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174A3" w14:textId="10576480" w:rsidR="0048364F" w:rsidRPr="00940A1F" w:rsidRDefault="00193461" w:rsidP="0020300C">
      <w:pPr>
        <w:rPr>
          <w:sz w:val="28"/>
        </w:rPr>
      </w:pPr>
      <w:r w:rsidRPr="00940A1F">
        <w:rPr>
          <w:noProof/>
          <w:lang w:eastAsia="en-AU"/>
        </w:rPr>
        <w:drawing>
          <wp:inline distT="0" distB="0" distL="0" distR="0" wp14:anchorId="5470AD2F" wp14:editId="01B0C11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38478EB" w14:textId="77777777" w:rsidR="0048364F" w:rsidRPr="00940A1F" w:rsidRDefault="0048364F" w:rsidP="0048364F">
      <w:pPr>
        <w:rPr>
          <w:sz w:val="19"/>
        </w:rPr>
      </w:pPr>
    </w:p>
    <w:p w14:paraId="5C1F91D5" w14:textId="2539DC6E" w:rsidR="0048364F" w:rsidRPr="00940A1F" w:rsidRDefault="00207966" w:rsidP="0048364F">
      <w:pPr>
        <w:pStyle w:val="ShortT"/>
      </w:pPr>
      <w:bookmarkStart w:id="0" w:name="_Hlk128733109"/>
      <w:r w:rsidRPr="00940A1F">
        <w:t xml:space="preserve">Health Insurance Legislation Amendment (2023 Measures No. 1) </w:t>
      </w:r>
      <w:r w:rsidR="004C72CC" w:rsidRPr="00940A1F">
        <w:t>Regulations 2</w:t>
      </w:r>
      <w:r w:rsidRPr="00940A1F">
        <w:t>023</w:t>
      </w:r>
      <w:bookmarkEnd w:id="0"/>
    </w:p>
    <w:p w14:paraId="422A76A4" w14:textId="39CFF76A" w:rsidR="00530794" w:rsidRPr="00940A1F" w:rsidRDefault="00530794" w:rsidP="00EA5440">
      <w:pPr>
        <w:pStyle w:val="SignCoverPageStart"/>
        <w:spacing w:before="240"/>
        <w:rPr>
          <w:szCs w:val="22"/>
        </w:rPr>
      </w:pPr>
      <w:r w:rsidRPr="00940A1F">
        <w:rPr>
          <w:szCs w:val="22"/>
        </w:rPr>
        <w:t>I, General the Honourable David Hurley AC DSC (Retd), Governor</w:t>
      </w:r>
      <w:r w:rsidR="00B11B00" w:rsidRPr="00940A1F">
        <w:rPr>
          <w:szCs w:val="22"/>
        </w:rPr>
        <w:noBreakHyphen/>
      </w:r>
      <w:r w:rsidRPr="00940A1F">
        <w:rPr>
          <w:szCs w:val="22"/>
        </w:rPr>
        <w:t>General of the Commonwealth of Australia, acting with the advice of the Federal Executive Council, make the following regulations.</w:t>
      </w:r>
    </w:p>
    <w:p w14:paraId="72163862" w14:textId="68927B94" w:rsidR="00530794" w:rsidRPr="00940A1F" w:rsidRDefault="00530794" w:rsidP="00EA5440">
      <w:pPr>
        <w:keepNext/>
        <w:spacing w:before="720" w:line="240" w:lineRule="atLeast"/>
        <w:ind w:right="397"/>
        <w:jc w:val="both"/>
        <w:rPr>
          <w:szCs w:val="22"/>
        </w:rPr>
      </w:pPr>
      <w:r w:rsidRPr="00940A1F">
        <w:rPr>
          <w:szCs w:val="22"/>
        </w:rPr>
        <w:t xml:space="preserve">Dated </w:t>
      </w:r>
      <w:r w:rsidRPr="00940A1F">
        <w:rPr>
          <w:szCs w:val="22"/>
        </w:rPr>
        <w:tab/>
      </w:r>
      <w:r w:rsidRPr="00940A1F">
        <w:rPr>
          <w:szCs w:val="22"/>
        </w:rPr>
        <w:tab/>
      </w:r>
      <w:r w:rsidRPr="00940A1F">
        <w:rPr>
          <w:szCs w:val="22"/>
        </w:rPr>
        <w:tab/>
      </w:r>
      <w:r w:rsidRPr="00940A1F">
        <w:rPr>
          <w:szCs w:val="22"/>
        </w:rPr>
        <w:tab/>
      </w:r>
      <w:r w:rsidR="00940A1F" w:rsidRPr="00940A1F">
        <w:rPr>
          <w:szCs w:val="22"/>
        </w:rPr>
        <w:t xml:space="preserve">30 March </w:t>
      </w:r>
      <w:r w:rsidRPr="00940A1F">
        <w:rPr>
          <w:szCs w:val="22"/>
        </w:rPr>
        <w:fldChar w:fldCharType="begin"/>
      </w:r>
      <w:r w:rsidRPr="00940A1F">
        <w:rPr>
          <w:szCs w:val="22"/>
        </w:rPr>
        <w:instrText xml:space="preserve"> DOCPROPERTY  DateMade </w:instrText>
      </w:r>
      <w:r w:rsidRPr="00940A1F">
        <w:rPr>
          <w:szCs w:val="22"/>
        </w:rPr>
        <w:fldChar w:fldCharType="separate"/>
      </w:r>
      <w:r w:rsidR="003575D0" w:rsidRPr="00940A1F">
        <w:rPr>
          <w:szCs w:val="22"/>
        </w:rPr>
        <w:t>2023</w:t>
      </w:r>
      <w:r w:rsidRPr="00940A1F">
        <w:rPr>
          <w:szCs w:val="22"/>
        </w:rPr>
        <w:fldChar w:fldCharType="end"/>
      </w:r>
    </w:p>
    <w:p w14:paraId="597DFA64" w14:textId="77777777" w:rsidR="00530794" w:rsidRPr="00940A1F" w:rsidRDefault="00530794" w:rsidP="00EA5440">
      <w:pPr>
        <w:keepNext/>
        <w:tabs>
          <w:tab w:val="left" w:pos="3402"/>
        </w:tabs>
        <w:spacing w:before="1080" w:line="300" w:lineRule="atLeast"/>
        <w:ind w:left="397" w:right="397"/>
        <w:jc w:val="right"/>
        <w:rPr>
          <w:szCs w:val="22"/>
        </w:rPr>
      </w:pPr>
      <w:r w:rsidRPr="00940A1F">
        <w:rPr>
          <w:szCs w:val="22"/>
        </w:rPr>
        <w:t>David Hurley</w:t>
      </w:r>
    </w:p>
    <w:p w14:paraId="50FBB2A8" w14:textId="6BB24A0F" w:rsidR="00530794" w:rsidRPr="00940A1F" w:rsidRDefault="00530794" w:rsidP="00EA5440">
      <w:pPr>
        <w:keepNext/>
        <w:tabs>
          <w:tab w:val="left" w:pos="3402"/>
        </w:tabs>
        <w:spacing w:line="300" w:lineRule="atLeast"/>
        <w:ind w:left="397" w:right="397"/>
        <w:jc w:val="right"/>
        <w:rPr>
          <w:szCs w:val="22"/>
        </w:rPr>
      </w:pPr>
      <w:r w:rsidRPr="00940A1F">
        <w:rPr>
          <w:szCs w:val="22"/>
        </w:rPr>
        <w:t>Governor</w:t>
      </w:r>
      <w:r w:rsidR="00B11B00" w:rsidRPr="00940A1F">
        <w:rPr>
          <w:szCs w:val="22"/>
        </w:rPr>
        <w:noBreakHyphen/>
      </w:r>
      <w:r w:rsidRPr="00940A1F">
        <w:rPr>
          <w:szCs w:val="22"/>
        </w:rPr>
        <w:t>General</w:t>
      </w:r>
    </w:p>
    <w:p w14:paraId="6301B92F" w14:textId="77777777" w:rsidR="00530794" w:rsidRPr="00940A1F" w:rsidRDefault="00530794" w:rsidP="00EA5440">
      <w:pPr>
        <w:keepNext/>
        <w:tabs>
          <w:tab w:val="left" w:pos="3402"/>
        </w:tabs>
        <w:spacing w:before="840" w:after="1080" w:line="300" w:lineRule="atLeast"/>
        <w:ind w:right="397"/>
        <w:rPr>
          <w:szCs w:val="22"/>
        </w:rPr>
      </w:pPr>
      <w:r w:rsidRPr="00940A1F">
        <w:rPr>
          <w:szCs w:val="22"/>
        </w:rPr>
        <w:t>By His Excellency’s Command</w:t>
      </w:r>
    </w:p>
    <w:p w14:paraId="542A3E54" w14:textId="010A85B2" w:rsidR="00530794" w:rsidRPr="00940A1F" w:rsidRDefault="00530794" w:rsidP="00EA5440">
      <w:pPr>
        <w:keepNext/>
        <w:tabs>
          <w:tab w:val="left" w:pos="3402"/>
        </w:tabs>
        <w:spacing w:before="480" w:line="300" w:lineRule="atLeast"/>
        <w:ind w:right="397"/>
        <w:rPr>
          <w:szCs w:val="22"/>
        </w:rPr>
      </w:pPr>
      <w:r w:rsidRPr="00940A1F">
        <w:rPr>
          <w:szCs w:val="22"/>
        </w:rPr>
        <w:t>Mark Butler</w:t>
      </w:r>
    </w:p>
    <w:p w14:paraId="73A5F8D3" w14:textId="77777777" w:rsidR="00530794" w:rsidRPr="00940A1F" w:rsidRDefault="00530794" w:rsidP="00EA5440">
      <w:pPr>
        <w:pStyle w:val="SignCoverPageEnd"/>
        <w:rPr>
          <w:szCs w:val="22"/>
        </w:rPr>
      </w:pPr>
      <w:r w:rsidRPr="00940A1F">
        <w:rPr>
          <w:szCs w:val="22"/>
        </w:rPr>
        <w:t>Minister for Health and Aged Care</w:t>
      </w:r>
    </w:p>
    <w:p w14:paraId="4147AE77" w14:textId="77777777" w:rsidR="00530794" w:rsidRPr="00940A1F" w:rsidRDefault="00530794" w:rsidP="00EA5440"/>
    <w:p w14:paraId="75FCCFC9" w14:textId="77777777" w:rsidR="00530794" w:rsidRPr="00940A1F" w:rsidRDefault="00530794" w:rsidP="00EA5440"/>
    <w:p w14:paraId="7EBC59F0" w14:textId="77777777" w:rsidR="00530794" w:rsidRPr="00940A1F" w:rsidRDefault="00530794" w:rsidP="00EA5440"/>
    <w:p w14:paraId="1AD33936" w14:textId="77777777" w:rsidR="0048364F" w:rsidRPr="00940A1F" w:rsidRDefault="0048364F" w:rsidP="0048364F">
      <w:pPr>
        <w:pStyle w:val="Header"/>
        <w:tabs>
          <w:tab w:val="clear" w:pos="4150"/>
          <w:tab w:val="clear" w:pos="8307"/>
        </w:tabs>
      </w:pPr>
      <w:r w:rsidRPr="00940A1F">
        <w:rPr>
          <w:rStyle w:val="CharAmSchNo"/>
        </w:rPr>
        <w:t xml:space="preserve"> </w:t>
      </w:r>
      <w:r w:rsidRPr="00940A1F">
        <w:rPr>
          <w:rStyle w:val="CharAmSchText"/>
        </w:rPr>
        <w:t xml:space="preserve"> </w:t>
      </w:r>
    </w:p>
    <w:p w14:paraId="34468B2F" w14:textId="77777777" w:rsidR="0048364F" w:rsidRPr="00940A1F" w:rsidRDefault="0048364F" w:rsidP="0048364F">
      <w:pPr>
        <w:pStyle w:val="Header"/>
        <w:tabs>
          <w:tab w:val="clear" w:pos="4150"/>
          <w:tab w:val="clear" w:pos="8307"/>
        </w:tabs>
      </w:pPr>
      <w:r w:rsidRPr="00940A1F">
        <w:rPr>
          <w:rStyle w:val="CharAmPartNo"/>
        </w:rPr>
        <w:t xml:space="preserve"> </w:t>
      </w:r>
      <w:r w:rsidRPr="00940A1F">
        <w:rPr>
          <w:rStyle w:val="CharAmPartText"/>
        </w:rPr>
        <w:t xml:space="preserve"> </w:t>
      </w:r>
    </w:p>
    <w:p w14:paraId="11565741" w14:textId="77777777" w:rsidR="0048364F" w:rsidRPr="00940A1F" w:rsidRDefault="0048364F" w:rsidP="0048364F">
      <w:pPr>
        <w:sectPr w:rsidR="0048364F" w:rsidRPr="00940A1F" w:rsidSect="00B07683">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85E0F89" w14:textId="77777777" w:rsidR="00220A0C" w:rsidRPr="00940A1F" w:rsidRDefault="0048364F" w:rsidP="0048364F">
      <w:pPr>
        <w:outlineLvl w:val="0"/>
        <w:rPr>
          <w:sz w:val="36"/>
        </w:rPr>
      </w:pPr>
      <w:r w:rsidRPr="00940A1F">
        <w:rPr>
          <w:sz w:val="36"/>
        </w:rPr>
        <w:lastRenderedPageBreak/>
        <w:t>Contents</w:t>
      </w:r>
    </w:p>
    <w:p w14:paraId="784E9312" w14:textId="3D75C8FB" w:rsidR="00B11B00" w:rsidRPr="00940A1F" w:rsidRDefault="00B11B00">
      <w:pPr>
        <w:pStyle w:val="TOC5"/>
        <w:rPr>
          <w:rFonts w:asciiTheme="minorHAnsi" w:eastAsiaTheme="minorEastAsia" w:hAnsiTheme="minorHAnsi" w:cstheme="minorBidi"/>
          <w:noProof/>
          <w:kern w:val="0"/>
          <w:sz w:val="22"/>
          <w:szCs w:val="22"/>
        </w:rPr>
      </w:pPr>
      <w:r w:rsidRPr="00940A1F">
        <w:fldChar w:fldCharType="begin"/>
      </w:r>
      <w:r w:rsidRPr="00940A1F">
        <w:instrText xml:space="preserve"> TOC \o "1-9" </w:instrText>
      </w:r>
      <w:r w:rsidRPr="00940A1F">
        <w:fldChar w:fldCharType="separate"/>
      </w:r>
      <w:r w:rsidRPr="00940A1F">
        <w:rPr>
          <w:noProof/>
        </w:rPr>
        <w:t>1</w:t>
      </w:r>
      <w:r w:rsidRPr="00940A1F">
        <w:rPr>
          <w:noProof/>
        </w:rPr>
        <w:tab/>
        <w:t>Name</w:t>
      </w:r>
      <w:r w:rsidRPr="00940A1F">
        <w:rPr>
          <w:noProof/>
        </w:rPr>
        <w:tab/>
      </w:r>
      <w:r w:rsidRPr="00940A1F">
        <w:rPr>
          <w:noProof/>
        </w:rPr>
        <w:fldChar w:fldCharType="begin"/>
      </w:r>
      <w:r w:rsidRPr="00940A1F">
        <w:rPr>
          <w:noProof/>
        </w:rPr>
        <w:instrText xml:space="preserve"> PAGEREF _Toc129334576 \h </w:instrText>
      </w:r>
      <w:r w:rsidRPr="00940A1F">
        <w:rPr>
          <w:noProof/>
        </w:rPr>
      </w:r>
      <w:r w:rsidRPr="00940A1F">
        <w:rPr>
          <w:noProof/>
        </w:rPr>
        <w:fldChar w:fldCharType="separate"/>
      </w:r>
      <w:r w:rsidR="003575D0" w:rsidRPr="00940A1F">
        <w:rPr>
          <w:noProof/>
        </w:rPr>
        <w:t>1</w:t>
      </w:r>
      <w:r w:rsidRPr="00940A1F">
        <w:rPr>
          <w:noProof/>
        </w:rPr>
        <w:fldChar w:fldCharType="end"/>
      </w:r>
    </w:p>
    <w:p w14:paraId="796D0881" w14:textId="65045F52" w:rsidR="00B11B00" w:rsidRPr="00940A1F" w:rsidRDefault="00B11B00">
      <w:pPr>
        <w:pStyle w:val="TOC5"/>
        <w:rPr>
          <w:rFonts w:asciiTheme="minorHAnsi" w:eastAsiaTheme="minorEastAsia" w:hAnsiTheme="minorHAnsi" w:cstheme="minorBidi"/>
          <w:noProof/>
          <w:kern w:val="0"/>
          <w:sz w:val="22"/>
          <w:szCs w:val="22"/>
        </w:rPr>
      </w:pPr>
      <w:r w:rsidRPr="00940A1F">
        <w:rPr>
          <w:noProof/>
        </w:rPr>
        <w:t>2</w:t>
      </w:r>
      <w:r w:rsidRPr="00940A1F">
        <w:rPr>
          <w:noProof/>
        </w:rPr>
        <w:tab/>
        <w:t>Commencement</w:t>
      </w:r>
      <w:r w:rsidRPr="00940A1F">
        <w:rPr>
          <w:noProof/>
        </w:rPr>
        <w:tab/>
      </w:r>
      <w:r w:rsidRPr="00940A1F">
        <w:rPr>
          <w:noProof/>
        </w:rPr>
        <w:fldChar w:fldCharType="begin"/>
      </w:r>
      <w:r w:rsidRPr="00940A1F">
        <w:rPr>
          <w:noProof/>
        </w:rPr>
        <w:instrText xml:space="preserve"> PAGEREF _Toc129334577 \h </w:instrText>
      </w:r>
      <w:r w:rsidRPr="00940A1F">
        <w:rPr>
          <w:noProof/>
        </w:rPr>
      </w:r>
      <w:r w:rsidRPr="00940A1F">
        <w:rPr>
          <w:noProof/>
        </w:rPr>
        <w:fldChar w:fldCharType="separate"/>
      </w:r>
      <w:r w:rsidR="003575D0" w:rsidRPr="00940A1F">
        <w:rPr>
          <w:noProof/>
        </w:rPr>
        <w:t>1</w:t>
      </w:r>
      <w:r w:rsidRPr="00940A1F">
        <w:rPr>
          <w:noProof/>
        </w:rPr>
        <w:fldChar w:fldCharType="end"/>
      </w:r>
    </w:p>
    <w:p w14:paraId="66EC3D83" w14:textId="1BA82D8A" w:rsidR="00B11B00" w:rsidRPr="00940A1F" w:rsidRDefault="00B11B00">
      <w:pPr>
        <w:pStyle w:val="TOC5"/>
        <w:rPr>
          <w:rFonts w:asciiTheme="minorHAnsi" w:eastAsiaTheme="minorEastAsia" w:hAnsiTheme="minorHAnsi" w:cstheme="minorBidi"/>
          <w:noProof/>
          <w:kern w:val="0"/>
          <w:sz w:val="22"/>
          <w:szCs w:val="22"/>
        </w:rPr>
      </w:pPr>
      <w:r w:rsidRPr="00940A1F">
        <w:rPr>
          <w:noProof/>
        </w:rPr>
        <w:t>3</w:t>
      </w:r>
      <w:r w:rsidRPr="00940A1F">
        <w:rPr>
          <w:noProof/>
        </w:rPr>
        <w:tab/>
        <w:t>Authority</w:t>
      </w:r>
      <w:r w:rsidRPr="00940A1F">
        <w:rPr>
          <w:noProof/>
        </w:rPr>
        <w:tab/>
      </w:r>
      <w:r w:rsidRPr="00940A1F">
        <w:rPr>
          <w:noProof/>
        </w:rPr>
        <w:fldChar w:fldCharType="begin"/>
      </w:r>
      <w:r w:rsidRPr="00940A1F">
        <w:rPr>
          <w:noProof/>
        </w:rPr>
        <w:instrText xml:space="preserve"> PAGEREF _Toc129334578 \h </w:instrText>
      </w:r>
      <w:r w:rsidRPr="00940A1F">
        <w:rPr>
          <w:noProof/>
        </w:rPr>
      </w:r>
      <w:r w:rsidRPr="00940A1F">
        <w:rPr>
          <w:noProof/>
        </w:rPr>
        <w:fldChar w:fldCharType="separate"/>
      </w:r>
      <w:r w:rsidR="003575D0" w:rsidRPr="00940A1F">
        <w:rPr>
          <w:noProof/>
        </w:rPr>
        <w:t>1</w:t>
      </w:r>
      <w:r w:rsidRPr="00940A1F">
        <w:rPr>
          <w:noProof/>
        </w:rPr>
        <w:fldChar w:fldCharType="end"/>
      </w:r>
    </w:p>
    <w:p w14:paraId="1000C626" w14:textId="60F121AF" w:rsidR="00B11B00" w:rsidRPr="00940A1F" w:rsidRDefault="00B11B00">
      <w:pPr>
        <w:pStyle w:val="TOC5"/>
        <w:rPr>
          <w:rFonts w:asciiTheme="minorHAnsi" w:eastAsiaTheme="minorEastAsia" w:hAnsiTheme="minorHAnsi" w:cstheme="minorBidi"/>
          <w:noProof/>
          <w:kern w:val="0"/>
          <w:sz w:val="22"/>
          <w:szCs w:val="22"/>
        </w:rPr>
      </w:pPr>
      <w:r w:rsidRPr="00940A1F">
        <w:rPr>
          <w:noProof/>
        </w:rPr>
        <w:t>4</w:t>
      </w:r>
      <w:r w:rsidRPr="00940A1F">
        <w:rPr>
          <w:noProof/>
        </w:rPr>
        <w:tab/>
        <w:t>Schedules</w:t>
      </w:r>
      <w:r w:rsidRPr="00940A1F">
        <w:rPr>
          <w:noProof/>
        </w:rPr>
        <w:tab/>
      </w:r>
      <w:r w:rsidRPr="00940A1F">
        <w:rPr>
          <w:noProof/>
        </w:rPr>
        <w:fldChar w:fldCharType="begin"/>
      </w:r>
      <w:r w:rsidRPr="00940A1F">
        <w:rPr>
          <w:noProof/>
        </w:rPr>
        <w:instrText xml:space="preserve"> PAGEREF _Toc129334579 \h </w:instrText>
      </w:r>
      <w:r w:rsidRPr="00940A1F">
        <w:rPr>
          <w:noProof/>
        </w:rPr>
      </w:r>
      <w:r w:rsidRPr="00940A1F">
        <w:rPr>
          <w:noProof/>
        </w:rPr>
        <w:fldChar w:fldCharType="separate"/>
      </w:r>
      <w:r w:rsidR="003575D0" w:rsidRPr="00940A1F">
        <w:rPr>
          <w:noProof/>
        </w:rPr>
        <w:t>1</w:t>
      </w:r>
      <w:r w:rsidRPr="00940A1F">
        <w:rPr>
          <w:noProof/>
        </w:rPr>
        <w:fldChar w:fldCharType="end"/>
      </w:r>
    </w:p>
    <w:p w14:paraId="08BE6771" w14:textId="07F5B6FE" w:rsidR="00B11B00" w:rsidRPr="00940A1F" w:rsidRDefault="00B11B00">
      <w:pPr>
        <w:pStyle w:val="TOC6"/>
        <w:rPr>
          <w:rFonts w:asciiTheme="minorHAnsi" w:eastAsiaTheme="minorEastAsia" w:hAnsiTheme="minorHAnsi" w:cstheme="minorBidi"/>
          <w:b w:val="0"/>
          <w:noProof/>
          <w:kern w:val="0"/>
          <w:sz w:val="22"/>
          <w:szCs w:val="22"/>
        </w:rPr>
      </w:pPr>
      <w:r w:rsidRPr="00940A1F">
        <w:rPr>
          <w:noProof/>
        </w:rPr>
        <w:t>Schedule 1—Amendments commencing day after registration</w:t>
      </w:r>
      <w:r w:rsidRPr="00940A1F">
        <w:rPr>
          <w:b w:val="0"/>
          <w:noProof/>
          <w:sz w:val="18"/>
        </w:rPr>
        <w:tab/>
      </w:r>
      <w:r w:rsidRPr="00940A1F">
        <w:rPr>
          <w:b w:val="0"/>
          <w:noProof/>
          <w:sz w:val="18"/>
        </w:rPr>
        <w:fldChar w:fldCharType="begin"/>
      </w:r>
      <w:r w:rsidRPr="00940A1F">
        <w:rPr>
          <w:b w:val="0"/>
          <w:noProof/>
          <w:sz w:val="18"/>
        </w:rPr>
        <w:instrText xml:space="preserve"> PAGEREF _Toc129334580 \h </w:instrText>
      </w:r>
      <w:r w:rsidRPr="00940A1F">
        <w:rPr>
          <w:b w:val="0"/>
          <w:noProof/>
          <w:sz w:val="18"/>
        </w:rPr>
      </w:r>
      <w:r w:rsidRPr="00940A1F">
        <w:rPr>
          <w:b w:val="0"/>
          <w:noProof/>
          <w:sz w:val="18"/>
        </w:rPr>
        <w:fldChar w:fldCharType="separate"/>
      </w:r>
      <w:r w:rsidR="003575D0" w:rsidRPr="00940A1F">
        <w:rPr>
          <w:b w:val="0"/>
          <w:noProof/>
          <w:sz w:val="18"/>
        </w:rPr>
        <w:t>2</w:t>
      </w:r>
      <w:r w:rsidRPr="00940A1F">
        <w:rPr>
          <w:b w:val="0"/>
          <w:noProof/>
          <w:sz w:val="18"/>
        </w:rPr>
        <w:fldChar w:fldCharType="end"/>
      </w:r>
    </w:p>
    <w:p w14:paraId="0B93000B" w14:textId="77045259" w:rsidR="00B11B00" w:rsidRPr="00940A1F" w:rsidRDefault="00B11B00">
      <w:pPr>
        <w:pStyle w:val="TOC9"/>
        <w:rPr>
          <w:rFonts w:asciiTheme="minorHAnsi" w:eastAsiaTheme="minorEastAsia" w:hAnsiTheme="minorHAnsi" w:cstheme="minorBidi"/>
          <w:i w:val="0"/>
          <w:noProof/>
          <w:kern w:val="0"/>
          <w:sz w:val="22"/>
          <w:szCs w:val="22"/>
        </w:rPr>
      </w:pPr>
      <w:r w:rsidRPr="00940A1F">
        <w:rPr>
          <w:noProof/>
        </w:rPr>
        <w:t>Health Insurance (General Medical Services Table) Regulations 2021</w:t>
      </w:r>
      <w:r w:rsidRPr="00940A1F">
        <w:rPr>
          <w:i w:val="0"/>
          <w:noProof/>
          <w:sz w:val="18"/>
        </w:rPr>
        <w:tab/>
      </w:r>
      <w:r w:rsidRPr="00940A1F">
        <w:rPr>
          <w:i w:val="0"/>
          <w:noProof/>
          <w:sz w:val="18"/>
        </w:rPr>
        <w:fldChar w:fldCharType="begin"/>
      </w:r>
      <w:r w:rsidRPr="00940A1F">
        <w:rPr>
          <w:i w:val="0"/>
          <w:noProof/>
          <w:sz w:val="18"/>
        </w:rPr>
        <w:instrText xml:space="preserve"> PAGEREF _Toc129334581 \h </w:instrText>
      </w:r>
      <w:r w:rsidRPr="00940A1F">
        <w:rPr>
          <w:i w:val="0"/>
          <w:noProof/>
          <w:sz w:val="18"/>
        </w:rPr>
      </w:r>
      <w:r w:rsidRPr="00940A1F">
        <w:rPr>
          <w:i w:val="0"/>
          <w:noProof/>
          <w:sz w:val="18"/>
        </w:rPr>
        <w:fldChar w:fldCharType="separate"/>
      </w:r>
      <w:r w:rsidR="003575D0" w:rsidRPr="00940A1F">
        <w:rPr>
          <w:i w:val="0"/>
          <w:noProof/>
          <w:sz w:val="18"/>
        </w:rPr>
        <w:t>2</w:t>
      </w:r>
      <w:r w:rsidRPr="00940A1F">
        <w:rPr>
          <w:i w:val="0"/>
          <w:noProof/>
          <w:sz w:val="18"/>
        </w:rPr>
        <w:fldChar w:fldCharType="end"/>
      </w:r>
    </w:p>
    <w:p w14:paraId="21755CFF" w14:textId="2EF76769" w:rsidR="00B11B00" w:rsidRPr="00940A1F" w:rsidRDefault="00B11B00">
      <w:pPr>
        <w:pStyle w:val="TOC6"/>
        <w:rPr>
          <w:rFonts w:asciiTheme="minorHAnsi" w:eastAsiaTheme="minorEastAsia" w:hAnsiTheme="minorHAnsi" w:cstheme="minorBidi"/>
          <w:b w:val="0"/>
          <w:noProof/>
          <w:kern w:val="0"/>
          <w:sz w:val="22"/>
          <w:szCs w:val="22"/>
        </w:rPr>
      </w:pPr>
      <w:r w:rsidRPr="00940A1F">
        <w:rPr>
          <w:noProof/>
        </w:rPr>
        <w:t>Schedule 2—Indexation</w:t>
      </w:r>
      <w:r w:rsidRPr="00940A1F">
        <w:rPr>
          <w:b w:val="0"/>
          <w:noProof/>
          <w:sz w:val="18"/>
        </w:rPr>
        <w:tab/>
      </w:r>
      <w:r w:rsidRPr="00940A1F">
        <w:rPr>
          <w:b w:val="0"/>
          <w:noProof/>
          <w:sz w:val="18"/>
        </w:rPr>
        <w:fldChar w:fldCharType="begin"/>
      </w:r>
      <w:r w:rsidRPr="00940A1F">
        <w:rPr>
          <w:b w:val="0"/>
          <w:noProof/>
          <w:sz w:val="18"/>
        </w:rPr>
        <w:instrText xml:space="preserve"> PAGEREF _Toc129334582 \h </w:instrText>
      </w:r>
      <w:r w:rsidRPr="00940A1F">
        <w:rPr>
          <w:b w:val="0"/>
          <w:noProof/>
          <w:sz w:val="18"/>
        </w:rPr>
      </w:r>
      <w:r w:rsidRPr="00940A1F">
        <w:rPr>
          <w:b w:val="0"/>
          <w:noProof/>
          <w:sz w:val="18"/>
        </w:rPr>
        <w:fldChar w:fldCharType="separate"/>
      </w:r>
      <w:r w:rsidR="003575D0" w:rsidRPr="00940A1F">
        <w:rPr>
          <w:b w:val="0"/>
          <w:noProof/>
          <w:sz w:val="18"/>
        </w:rPr>
        <w:t>3</w:t>
      </w:r>
      <w:r w:rsidRPr="00940A1F">
        <w:rPr>
          <w:b w:val="0"/>
          <w:noProof/>
          <w:sz w:val="18"/>
        </w:rPr>
        <w:fldChar w:fldCharType="end"/>
      </w:r>
    </w:p>
    <w:p w14:paraId="2E7D628D" w14:textId="13C10C6D" w:rsidR="00B11B00" w:rsidRPr="00940A1F" w:rsidRDefault="00B11B00">
      <w:pPr>
        <w:pStyle w:val="TOC9"/>
        <w:rPr>
          <w:rFonts w:asciiTheme="minorHAnsi" w:eastAsiaTheme="minorEastAsia" w:hAnsiTheme="minorHAnsi" w:cstheme="minorBidi"/>
          <w:i w:val="0"/>
          <w:noProof/>
          <w:kern w:val="0"/>
          <w:sz w:val="22"/>
          <w:szCs w:val="22"/>
        </w:rPr>
      </w:pPr>
      <w:r w:rsidRPr="00940A1F">
        <w:rPr>
          <w:noProof/>
        </w:rPr>
        <w:t>Health Insurance (Diagnostic Imaging Services Table) Regulations (No. 2) 2020</w:t>
      </w:r>
      <w:r w:rsidRPr="00940A1F">
        <w:rPr>
          <w:i w:val="0"/>
          <w:noProof/>
          <w:sz w:val="18"/>
        </w:rPr>
        <w:tab/>
      </w:r>
      <w:r w:rsidRPr="00940A1F">
        <w:rPr>
          <w:i w:val="0"/>
          <w:noProof/>
          <w:sz w:val="18"/>
        </w:rPr>
        <w:fldChar w:fldCharType="begin"/>
      </w:r>
      <w:r w:rsidRPr="00940A1F">
        <w:rPr>
          <w:i w:val="0"/>
          <w:noProof/>
          <w:sz w:val="18"/>
        </w:rPr>
        <w:instrText xml:space="preserve"> PAGEREF _Toc129334583 \h </w:instrText>
      </w:r>
      <w:r w:rsidRPr="00940A1F">
        <w:rPr>
          <w:i w:val="0"/>
          <w:noProof/>
          <w:sz w:val="18"/>
        </w:rPr>
      </w:r>
      <w:r w:rsidRPr="00940A1F">
        <w:rPr>
          <w:i w:val="0"/>
          <w:noProof/>
          <w:sz w:val="18"/>
        </w:rPr>
        <w:fldChar w:fldCharType="separate"/>
      </w:r>
      <w:r w:rsidR="003575D0" w:rsidRPr="00940A1F">
        <w:rPr>
          <w:i w:val="0"/>
          <w:noProof/>
          <w:sz w:val="18"/>
        </w:rPr>
        <w:t>3</w:t>
      </w:r>
      <w:r w:rsidRPr="00940A1F">
        <w:rPr>
          <w:i w:val="0"/>
          <w:noProof/>
          <w:sz w:val="18"/>
        </w:rPr>
        <w:fldChar w:fldCharType="end"/>
      </w:r>
    </w:p>
    <w:p w14:paraId="1B3A92BE" w14:textId="444E6E4F" w:rsidR="00B11B00" w:rsidRPr="00940A1F" w:rsidRDefault="00B11B00">
      <w:pPr>
        <w:pStyle w:val="TOC9"/>
        <w:rPr>
          <w:rFonts w:asciiTheme="minorHAnsi" w:eastAsiaTheme="minorEastAsia" w:hAnsiTheme="minorHAnsi" w:cstheme="minorBidi"/>
          <w:i w:val="0"/>
          <w:noProof/>
          <w:kern w:val="0"/>
          <w:sz w:val="22"/>
          <w:szCs w:val="22"/>
        </w:rPr>
      </w:pPr>
      <w:r w:rsidRPr="00940A1F">
        <w:rPr>
          <w:noProof/>
        </w:rPr>
        <w:t>Health Insurance (General Medical Services Table) Regulations 2021</w:t>
      </w:r>
      <w:r w:rsidRPr="00940A1F">
        <w:rPr>
          <w:i w:val="0"/>
          <w:noProof/>
          <w:sz w:val="18"/>
        </w:rPr>
        <w:tab/>
      </w:r>
      <w:r w:rsidRPr="00940A1F">
        <w:rPr>
          <w:i w:val="0"/>
          <w:noProof/>
          <w:sz w:val="18"/>
        </w:rPr>
        <w:fldChar w:fldCharType="begin"/>
      </w:r>
      <w:r w:rsidRPr="00940A1F">
        <w:rPr>
          <w:i w:val="0"/>
          <w:noProof/>
          <w:sz w:val="18"/>
        </w:rPr>
        <w:instrText xml:space="preserve"> PAGEREF _Toc129334584 \h </w:instrText>
      </w:r>
      <w:r w:rsidRPr="00940A1F">
        <w:rPr>
          <w:i w:val="0"/>
          <w:noProof/>
          <w:sz w:val="18"/>
        </w:rPr>
      </w:r>
      <w:r w:rsidRPr="00940A1F">
        <w:rPr>
          <w:i w:val="0"/>
          <w:noProof/>
          <w:sz w:val="18"/>
        </w:rPr>
        <w:fldChar w:fldCharType="separate"/>
      </w:r>
      <w:r w:rsidR="003575D0" w:rsidRPr="00940A1F">
        <w:rPr>
          <w:i w:val="0"/>
          <w:noProof/>
          <w:sz w:val="18"/>
        </w:rPr>
        <w:t>3</w:t>
      </w:r>
      <w:r w:rsidRPr="00940A1F">
        <w:rPr>
          <w:i w:val="0"/>
          <w:noProof/>
          <w:sz w:val="18"/>
        </w:rPr>
        <w:fldChar w:fldCharType="end"/>
      </w:r>
    </w:p>
    <w:p w14:paraId="311C3C7F" w14:textId="3A42B3F1" w:rsidR="00B11B00" w:rsidRPr="00940A1F" w:rsidRDefault="00B11B00">
      <w:pPr>
        <w:pStyle w:val="TOC9"/>
        <w:rPr>
          <w:rFonts w:asciiTheme="minorHAnsi" w:eastAsiaTheme="minorEastAsia" w:hAnsiTheme="minorHAnsi" w:cstheme="minorBidi"/>
          <w:i w:val="0"/>
          <w:noProof/>
          <w:kern w:val="0"/>
          <w:sz w:val="22"/>
          <w:szCs w:val="22"/>
        </w:rPr>
      </w:pPr>
      <w:r w:rsidRPr="00940A1F">
        <w:rPr>
          <w:noProof/>
        </w:rPr>
        <w:t>Health Insurance (Pathology Services Table) Regulations 2020</w:t>
      </w:r>
      <w:r w:rsidRPr="00940A1F">
        <w:rPr>
          <w:i w:val="0"/>
          <w:noProof/>
          <w:sz w:val="18"/>
        </w:rPr>
        <w:tab/>
      </w:r>
      <w:r w:rsidRPr="00940A1F">
        <w:rPr>
          <w:i w:val="0"/>
          <w:noProof/>
          <w:sz w:val="18"/>
        </w:rPr>
        <w:fldChar w:fldCharType="begin"/>
      </w:r>
      <w:r w:rsidRPr="00940A1F">
        <w:rPr>
          <w:i w:val="0"/>
          <w:noProof/>
          <w:sz w:val="18"/>
        </w:rPr>
        <w:instrText xml:space="preserve"> PAGEREF _Toc129334585 \h </w:instrText>
      </w:r>
      <w:r w:rsidRPr="00940A1F">
        <w:rPr>
          <w:i w:val="0"/>
          <w:noProof/>
          <w:sz w:val="18"/>
        </w:rPr>
      </w:r>
      <w:r w:rsidRPr="00940A1F">
        <w:rPr>
          <w:i w:val="0"/>
          <w:noProof/>
          <w:sz w:val="18"/>
        </w:rPr>
        <w:fldChar w:fldCharType="separate"/>
      </w:r>
      <w:r w:rsidR="003575D0" w:rsidRPr="00940A1F">
        <w:rPr>
          <w:i w:val="0"/>
          <w:noProof/>
          <w:sz w:val="18"/>
        </w:rPr>
        <w:t>18</w:t>
      </w:r>
      <w:r w:rsidRPr="00940A1F">
        <w:rPr>
          <w:i w:val="0"/>
          <w:noProof/>
          <w:sz w:val="18"/>
        </w:rPr>
        <w:fldChar w:fldCharType="end"/>
      </w:r>
    </w:p>
    <w:p w14:paraId="234993D4" w14:textId="473AF4D9" w:rsidR="00B11B00" w:rsidRPr="00940A1F" w:rsidRDefault="00B11B00">
      <w:pPr>
        <w:pStyle w:val="TOC6"/>
        <w:rPr>
          <w:rFonts w:asciiTheme="minorHAnsi" w:eastAsiaTheme="minorEastAsia" w:hAnsiTheme="minorHAnsi" w:cstheme="minorBidi"/>
          <w:b w:val="0"/>
          <w:noProof/>
          <w:kern w:val="0"/>
          <w:sz w:val="22"/>
          <w:szCs w:val="22"/>
        </w:rPr>
      </w:pPr>
      <w:r w:rsidRPr="00940A1F">
        <w:rPr>
          <w:noProof/>
        </w:rPr>
        <w:t>Schedule 3—General amendments</w:t>
      </w:r>
      <w:r w:rsidRPr="00940A1F">
        <w:rPr>
          <w:b w:val="0"/>
          <w:noProof/>
          <w:sz w:val="18"/>
        </w:rPr>
        <w:tab/>
      </w:r>
      <w:r w:rsidRPr="00940A1F">
        <w:rPr>
          <w:b w:val="0"/>
          <w:noProof/>
          <w:sz w:val="18"/>
        </w:rPr>
        <w:fldChar w:fldCharType="begin"/>
      </w:r>
      <w:r w:rsidRPr="00940A1F">
        <w:rPr>
          <w:b w:val="0"/>
          <w:noProof/>
          <w:sz w:val="18"/>
        </w:rPr>
        <w:instrText xml:space="preserve"> PAGEREF _Toc129334586 \h </w:instrText>
      </w:r>
      <w:r w:rsidRPr="00940A1F">
        <w:rPr>
          <w:b w:val="0"/>
          <w:noProof/>
          <w:sz w:val="18"/>
        </w:rPr>
      </w:r>
      <w:r w:rsidRPr="00940A1F">
        <w:rPr>
          <w:b w:val="0"/>
          <w:noProof/>
          <w:sz w:val="18"/>
        </w:rPr>
        <w:fldChar w:fldCharType="separate"/>
      </w:r>
      <w:r w:rsidR="003575D0" w:rsidRPr="00940A1F">
        <w:rPr>
          <w:b w:val="0"/>
          <w:noProof/>
          <w:sz w:val="18"/>
        </w:rPr>
        <w:t>19</w:t>
      </w:r>
      <w:r w:rsidRPr="00940A1F">
        <w:rPr>
          <w:b w:val="0"/>
          <w:noProof/>
          <w:sz w:val="18"/>
        </w:rPr>
        <w:fldChar w:fldCharType="end"/>
      </w:r>
    </w:p>
    <w:p w14:paraId="58B8EEA0" w14:textId="3795C00D" w:rsidR="00B11B00" w:rsidRPr="00940A1F" w:rsidRDefault="00B11B00">
      <w:pPr>
        <w:pStyle w:val="TOC9"/>
        <w:rPr>
          <w:rFonts w:asciiTheme="minorHAnsi" w:eastAsiaTheme="minorEastAsia" w:hAnsiTheme="minorHAnsi" w:cstheme="minorBidi"/>
          <w:i w:val="0"/>
          <w:noProof/>
          <w:kern w:val="0"/>
          <w:sz w:val="22"/>
          <w:szCs w:val="22"/>
        </w:rPr>
      </w:pPr>
      <w:r w:rsidRPr="00940A1F">
        <w:rPr>
          <w:noProof/>
        </w:rPr>
        <w:t>Health Insurance (Diagnostic Imaging Services Table) Regulations (No. 2) 2020</w:t>
      </w:r>
      <w:r w:rsidRPr="00940A1F">
        <w:rPr>
          <w:i w:val="0"/>
          <w:noProof/>
          <w:sz w:val="18"/>
        </w:rPr>
        <w:tab/>
      </w:r>
      <w:r w:rsidRPr="00940A1F">
        <w:rPr>
          <w:i w:val="0"/>
          <w:noProof/>
          <w:sz w:val="18"/>
        </w:rPr>
        <w:fldChar w:fldCharType="begin"/>
      </w:r>
      <w:r w:rsidRPr="00940A1F">
        <w:rPr>
          <w:i w:val="0"/>
          <w:noProof/>
          <w:sz w:val="18"/>
        </w:rPr>
        <w:instrText xml:space="preserve"> PAGEREF _Toc129334587 \h </w:instrText>
      </w:r>
      <w:r w:rsidRPr="00940A1F">
        <w:rPr>
          <w:i w:val="0"/>
          <w:noProof/>
          <w:sz w:val="18"/>
        </w:rPr>
      </w:r>
      <w:r w:rsidRPr="00940A1F">
        <w:rPr>
          <w:i w:val="0"/>
          <w:noProof/>
          <w:sz w:val="18"/>
        </w:rPr>
        <w:fldChar w:fldCharType="separate"/>
      </w:r>
      <w:r w:rsidR="003575D0" w:rsidRPr="00940A1F">
        <w:rPr>
          <w:i w:val="0"/>
          <w:noProof/>
          <w:sz w:val="18"/>
        </w:rPr>
        <w:t>19</w:t>
      </w:r>
      <w:r w:rsidRPr="00940A1F">
        <w:rPr>
          <w:i w:val="0"/>
          <w:noProof/>
          <w:sz w:val="18"/>
        </w:rPr>
        <w:fldChar w:fldCharType="end"/>
      </w:r>
    </w:p>
    <w:p w14:paraId="49A75C52" w14:textId="14D3855A" w:rsidR="00B11B00" w:rsidRPr="00940A1F" w:rsidRDefault="00B11B00">
      <w:pPr>
        <w:pStyle w:val="TOC9"/>
        <w:rPr>
          <w:rFonts w:asciiTheme="minorHAnsi" w:eastAsiaTheme="minorEastAsia" w:hAnsiTheme="minorHAnsi" w:cstheme="minorBidi"/>
          <w:i w:val="0"/>
          <w:noProof/>
          <w:kern w:val="0"/>
          <w:sz w:val="22"/>
          <w:szCs w:val="22"/>
        </w:rPr>
      </w:pPr>
      <w:r w:rsidRPr="00940A1F">
        <w:rPr>
          <w:noProof/>
        </w:rPr>
        <w:t>Health Insurance (General Medical Services Table) Regulations 2021</w:t>
      </w:r>
      <w:r w:rsidRPr="00940A1F">
        <w:rPr>
          <w:i w:val="0"/>
          <w:noProof/>
          <w:sz w:val="18"/>
        </w:rPr>
        <w:tab/>
      </w:r>
      <w:r w:rsidRPr="00940A1F">
        <w:rPr>
          <w:i w:val="0"/>
          <w:noProof/>
          <w:sz w:val="18"/>
        </w:rPr>
        <w:fldChar w:fldCharType="begin"/>
      </w:r>
      <w:r w:rsidRPr="00940A1F">
        <w:rPr>
          <w:i w:val="0"/>
          <w:noProof/>
          <w:sz w:val="18"/>
        </w:rPr>
        <w:instrText xml:space="preserve"> PAGEREF _Toc129334588 \h </w:instrText>
      </w:r>
      <w:r w:rsidRPr="00940A1F">
        <w:rPr>
          <w:i w:val="0"/>
          <w:noProof/>
          <w:sz w:val="18"/>
        </w:rPr>
      </w:r>
      <w:r w:rsidRPr="00940A1F">
        <w:rPr>
          <w:i w:val="0"/>
          <w:noProof/>
          <w:sz w:val="18"/>
        </w:rPr>
        <w:fldChar w:fldCharType="separate"/>
      </w:r>
      <w:r w:rsidR="003575D0" w:rsidRPr="00940A1F">
        <w:rPr>
          <w:i w:val="0"/>
          <w:noProof/>
          <w:sz w:val="18"/>
        </w:rPr>
        <w:t>21</w:t>
      </w:r>
      <w:r w:rsidRPr="00940A1F">
        <w:rPr>
          <w:i w:val="0"/>
          <w:noProof/>
          <w:sz w:val="18"/>
        </w:rPr>
        <w:fldChar w:fldCharType="end"/>
      </w:r>
    </w:p>
    <w:p w14:paraId="4AF82FC1" w14:textId="13B95525" w:rsidR="00B11B00" w:rsidRPr="00940A1F" w:rsidRDefault="00B11B00">
      <w:pPr>
        <w:pStyle w:val="TOC9"/>
        <w:rPr>
          <w:rFonts w:asciiTheme="minorHAnsi" w:eastAsiaTheme="minorEastAsia" w:hAnsiTheme="minorHAnsi" w:cstheme="minorBidi"/>
          <w:i w:val="0"/>
          <w:noProof/>
          <w:kern w:val="0"/>
          <w:sz w:val="22"/>
          <w:szCs w:val="22"/>
        </w:rPr>
      </w:pPr>
      <w:r w:rsidRPr="00940A1F">
        <w:rPr>
          <w:noProof/>
        </w:rPr>
        <w:t>Health Insurance (Pathology Services Table) Regulations 2020</w:t>
      </w:r>
      <w:r w:rsidRPr="00940A1F">
        <w:rPr>
          <w:i w:val="0"/>
          <w:noProof/>
          <w:sz w:val="18"/>
        </w:rPr>
        <w:tab/>
      </w:r>
      <w:r w:rsidRPr="00940A1F">
        <w:rPr>
          <w:i w:val="0"/>
          <w:noProof/>
          <w:sz w:val="18"/>
        </w:rPr>
        <w:fldChar w:fldCharType="begin"/>
      </w:r>
      <w:r w:rsidRPr="00940A1F">
        <w:rPr>
          <w:i w:val="0"/>
          <w:noProof/>
          <w:sz w:val="18"/>
        </w:rPr>
        <w:instrText xml:space="preserve"> PAGEREF _Toc129334592 \h </w:instrText>
      </w:r>
      <w:r w:rsidRPr="00940A1F">
        <w:rPr>
          <w:i w:val="0"/>
          <w:noProof/>
          <w:sz w:val="18"/>
        </w:rPr>
      </w:r>
      <w:r w:rsidRPr="00940A1F">
        <w:rPr>
          <w:i w:val="0"/>
          <w:noProof/>
          <w:sz w:val="18"/>
        </w:rPr>
        <w:fldChar w:fldCharType="separate"/>
      </w:r>
      <w:r w:rsidR="003575D0" w:rsidRPr="00940A1F">
        <w:rPr>
          <w:i w:val="0"/>
          <w:noProof/>
          <w:sz w:val="18"/>
        </w:rPr>
        <w:t>24</w:t>
      </w:r>
      <w:r w:rsidRPr="00940A1F">
        <w:rPr>
          <w:i w:val="0"/>
          <w:noProof/>
          <w:sz w:val="18"/>
        </w:rPr>
        <w:fldChar w:fldCharType="end"/>
      </w:r>
    </w:p>
    <w:p w14:paraId="2E4CDAC1" w14:textId="61660ABF" w:rsidR="00B11B00" w:rsidRPr="00940A1F" w:rsidRDefault="00B11B00">
      <w:pPr>
        <w:pStyle w:val="TOC6"/>
        <w:rPr>
          <w:rFonts w:asciiTheme="minorHAnsi" w:eastAsiaTheme="minorEastAsia" w:hAnsiTheme="minorHAnsi" w:cstheme="minorBidi"/>
          <w:b w:val="0"/>
          <w:noProof/>
          <w:kern w:val="0"/>
          <w:sz w:val="22"/>
          <w:szCs w:val="22"/>
        </w:rPr>
      </w:pPr>
      <w:r w:rsidRPr="00940A1F">
        <w:rPr>
          <w:noProof/>
        </w:rPr>
        <w:t>Schedule 4—Plastic and reconstructive surgery services</w:t>
      </w:r>
      <w:r w:rsidRPr="00940A1F">
        <w:rPr>
          <w:b w:val="0"/>
          <w:noProof/>
          <w:sz w:val="18"/>
        </w:rPr>
        <w:tab/>
      </w:r>
      <w:r w:rsidRPr="00940A1F">
        <w:rPr>
          <w:b w:val="0"/>
          <w:noProof/>
          <w:sz w:val="18"/>
        </w:rPr>
        <w:fldChar w:fldCharType="begin"/>
      </w:r>
      <w:r w:rsidRPr="00940A1F">
        <w:rPr>
          <w:b w:val="0"/>
          <w:noProof/>
          <w:sz w:val="18"/>
        </w:rPr>
        <w:instrText xml:space="preserve"> PAGEREF _Toc129334593 \h </w:instrText>
      </w:r>
      <w:r w:rsidRPr="00940A1F">
        <w:rPr>
          <w:b w:val="0"/>
          <w:noProof/>
          <w:sz w:val="18"/>
        </w:rPr>
      </w:r>
      <w:r w:rsidRPr="00940A1F">
        <w:rPr>
          <w:b w:val="0"/>
          <w:noProof/>
          <w:sz w:val="18"/>
        </w:rPr>
        <w:fldChar w:fldCharType="separate"/>
      </w:r>
      <w:r w:rsidR="003575D0" w:rsidRPr="00940A1F">
        <w:rPr>
          <w:b w:val="0"/>
          <w:noProof/>
          <w:sz w:val="18"/>
        </w:rPr>
        <w:t>26</w:t>
      </w:r>
      <w:r w:rsidRPr="00940A1F">
        <w:rPr>
          <w:b w:val="0"/>
          <w:noProof/>
          <w:sz w:val="18"/>
        </w:rPr>
        <w:fldChar w:fldCharType="end"/>
      </w:r>
    </w:p>
    <w:p w14:paraId="5570D735" w14:textId="6ADD9537" w:rsidR="00B11B00" w:rsidRPr="00940A1F" w:rsidRDefault="00B11B00">
      <w:pPr>
        <w:pStyle w:val="TOC9"/>
        <w:rPr>
          <w:rFonts w:asciiTheme="minorHAnsi" w:eastAsiaTheme="minorEastAsia" w:hAnsiTheme="minorHAnsi" w:cstheme="minorBidi"/>
          <w:i w:val="0"/>
          <w:noProof/>
          <w:kern w:val="0"/>
          <w:sz w:val="22"/>
          <w:szCs w:val="22"/>
        </w:rPr>
      </w:pPr>
      <w:r w:rsidRPr="00940A1F">
        <w:rPr>
          <w:noProof/>
        </w:rPr>
        <w:t>Health Insurance (General Medical Services Table) Regulations 2021</w:t>
      </w:r>
      <w:r w:rsidRPr="00940A1F">
        <w:rPr>
          <w:i w:val="0"/>
          <w:noProof/>
          <w:sz w:val="18"/>
        </w:rPr>
        <w:tab/>
      </w:r>
      <w:r w:rsidRPr="00940A1F">
        <w:rPr>
          <w:i w:val="0"/>
          <w:noProof/>
          <w:sz w:val="18"/>
        </w:rPr>
        <w:fldChar w:fldCharType="begin"/>
      </w:r>
      <w:r w:rsidRPr="00940A1F">
        <w:rPr>
          <w:i w:val="0"/>
          <w:noProof/>
          <w:sz w:val="18"/>
        </w:rPr>
        <w:instrText xml:space="preserve"> PAGEREF _Toc129334594 \h </w:instrText>
      </w:r>
      <w:r w:rsidRPr="00940A1F">
        <w:rPr>
          <w:i w:val="0"/>
          <w:noProof/>
          <w:sz w:val="18"/>
        </w:rPr>
      </w:r>
      <w:r w:rsidRPr="00940A1F">
        <w:rPr>
          <w:i w:val="0"/>
          <w:noProof/>
          <w:sz w:val="18"/>
        </w:rPr>
        <w:fldChar w:fldCharType="separate"/>
      </w:r>
      <w:r w:rsidR="003575D0" w:rsidRPr="00940A1F">
        <w:rPr>
          <w:i w:val="0"/>
          <w:noProof/>
          <w:sz w:val="18"/>
        </w:rPr>
        <w:t>26</w:t>
      </w:r>
      <w:r w:rsidRPr="00940A1F">
        <w:rPr>
          <w:i w:val="0"/>
          <w:noProof/>
          <w:sz w:val="18"/>
        </w:rPr>
        <w:fldChar w:fldCharType="end"/>
      </w:r>
    </w:p>
    <w:p w14:paraId="6FEFCAC1" w14:textId="4156B2B4" w:rsidR="00B11B00" w:rsidRPr="00940A1F" w:rsidRDefault="00B11B00">
      <w:pPr>
        <w:pStyle w:val="TOC6"/>
        <w:rPr>
          <w:rFonts w:asciiTheme="minorHAnsi" w:eastAsiaTheme="minorEastAsia" w:hAnsiTheme="minorHAnsi" w:cstheme="minorBidi"/>
          <w:b w:val="0"/>
          <w:noProof/>
          <w:kern w:val="0"/>
          <w:sz w:val="22"/>
          <w:szCs w:val="22"/>
        </w:rPr>
      </w:pPr>
      <w:r w:rsidRPr="00940A1F">
        <w:rPr>
          <w:noProof/>
        </w:rPr>
        <w:t>Schedule 5—Mental health case conferencing services</w:t>
      </w:r>
      <w:r w:rsidRPr="00940A1F">
        <w:rPr>
          <w:b w:val="0"/>
          <w:noProof/>
          <w:sz w:val="18"/>
        </w:rPr>
        <w:tab/>
      </w:r>
      <w:r w:rsidRPr="00940A1F">
        <w:rPr>
          <w:b w:val="0"/>
          <w:noProof/>
          <w:sz w:val="18"/>
        </w:rPr>
        <w:fldChar w:fldCharType="begin"/>
      </w:r>
      <w:r w:rsidRPr="00940A1F">
        <w:rPr>
          <w:b w:val="0"/>
          <w:noProof/>
          <w:sz w:val="18"/>
        </w:rPr>
        <w:instrText xml:space="preserve"> PAGEREF _Toc129334597 \h </w:instrText>
      </w:r>
      <w:r w:rsidRPr="00940A1F">
        <w:rPr>
          <w:b w:val="0"/>
          <w:noProof/>
          <w:sz w:val="18"/>
        </w:rPr>
      </w:r>
      <w:r w:rsidRPr="00940A1F">
        <w:rPr>
          <w:b w:val="0"/>
          <w:noProof/>
          <w:sz w:val="18"/>
        </w:rPr>
        <w:fldChar w:fldCharType="separate"/>
      </w:r>
      <w:r w:rsidR="003575D0" w:rsidRPr="00940A1F">
        <w:rPr>
          <w:b w:val="0"/>
          <w:noProof/>
          <w:sz w:val="18"/>
        </w:rPr>
        <w:t>61</w:t>
      </w:r>
      <w:r w:rsidRPr="00940A1F">
        <w:rPr>
          <w:b w:val="0"/>
          <w:noProof/>
          <w:sz w:val="18"/>
        </w:rPr>
        <w:fldChar w:fldCharType="end"/>
      </w:r>
    </w:p>
    <w:p w14:paraId="5D4244A6" w14:textId="7D837BCD" w:rsidR="00B11B00" w:rsidRPr="00940A1F" w:rsidRDefault="00B11B00">
      <w:pPr>
        <w:pStyle w:val="TOC9"/>
        <w:rPr>
          <w:rFonts w:asciiTheme="minorHAnsi" w:eastAsiaTheme="minorEastAsia" w:hAnsiTheme="minorHAnsi" w:cstheme="minorBidi"/>
          <w:i w:val="0"/>
          <w:noProof/>
          <w:kern w:val="0"/>
          <w:sz w:val="22"/>
          <w:szCs w:val="22"/>
        </w:rPr>
      </w:pPr>
      <w:r w:rsidRPr="00940A1F">
        <w:rPr>
          <w:noProof/>
        </w:rPr>
        <w:t>Health Insurance (General Medical Services Table) Regulations 2021</w:t>
      </w:r>
      <w:r w:rsidRPr="00940A1F">
        <w:rPr>
          <w:i w:val="0"/>
          <w:noProof/>
          <w:sz w:val="18"/>
        </w:rPr>
        <w:tab/>
      </w:r>
      <w:r w:rsidRPr="00940A1F">
        <w:rPr>
          <w:i w:val="0"/>
          <w:noProof/>
          <w:sz w:val="18"/>
        </w:rPr>
        <w:fldChar w:fldCharType="begin"/>
      </w:r>
      <w:r w:rsidRPr="00940A1F">
        <w:rPr>
          <w:i w:val="0"/>
          <w:noProof/>
          <w:sz w:val="18"/>
        </w:rPr>
        <w:instrText xml:space="preserve"> PAGEREF _Toc129334598 \h </w:instrText>
      </w:r>
      <w:r w:rsidRPr="00940A1F">
        <w:rPr>
          <w:i w:val="0"/>
          <w:noProof/>
          <w:sz w:val="18"/>
        </w:rPr>
      </w:r>
      <w:r w:rsidRPr="00940A1F">
        <w:rPr>
          <w:i w:val="0"/>
          <w:noProof/>
          <w:sz w:val="18"/>
        </w:rPr>
        <w:fldChar w:fldCharType="separate"/>
      </w:r>
      <w:r w:rsidR="003575D0" w:rsidRPr="00940A1F">
        <w:rPr>
          <w:i w:val="0"/>
          <w:noProof/>
          <w:sz w:val="18"/>
        </w:rPr>
        <w:t>61</w:t>
      </w:r>
      <w:r w:rsidRPr="00940A1F">
        <w:rPr>
          <w:i w:val="0"/>
          <w:noProof/>
          <w:sz w:val="18"/>
        </w:rPr>
        <w:fldChar w:fldCharType="end"/>
      </w:r>
    </w:p>
    <w:p w14:paraId="74AF3B50" w14:textId="5AA546B2" w:rsidR="00B11B00" w:rsidRPr="00940A1F" w:rsidRDefault="00B11B00">
      <w:pPr>
        <w:pStyle w:val="TOC9"/>
        <w:rPr>
          <w:rFonts w:asciiTheme="minorHAnsi" w:eastAsiaTheme="minorEastAsia" w:hAnsiTheme="minorHAnsi" w:cstheme="minorBidi"/>
          <w:i w:val="0"/>
          <w:noProof/>
          <w:kern w:val="0"/>
          <w:sz w:val="22"/>
          <w:szCs w:val="22"/>
        </w:rPr>
      </w:pPr>
      <w:r w:rsidRPr="00940A1F">
        <w:rPr>
          <w:noProof/>
        </w:rPr>
        <w:t>Health Insurance Regulations 2018</w:t>
      </w:r>
      <w:r w:rsidRPr="00940A1F">
        <w:rPr>
          <w:i w:val="0"/>
          <w:noProof/>
          <w:sz w:val="18"/>
        </w:rPr>
        <w:tab/>
      </w:r>
      <w:r w:rsidRPr="00940A1F">
        <w:rPr>
          <w:i w:val="0"/>
          <w:noProof/>
          <w:sz w:val="18"/>
        </w:rPr>
        <w:fldChar w:fldCharType="begin"/>
      </w:r>
      <w:r w:rsidRPr="00940A1F">
        <w:rPr>
          <w:i w:val="0"/>
          <w:noProof/>
          <w:sz w:val="18"/>
        </w:rPr>
        <w:instrText xml:space="preserve"> PAGEREF _Toc129334600 \h </w:instrText>
      </w:r>
      <w:r w:rsidRPr="00940A1F">
        <w:rPr>
          <w:i w:val="0"/>
          <w:noProof/>
          <w:sz w:val="18"/>
        </w:rPr>
      </w:r>
      <w:r w:rsidRPr="00940A1F">
        <w:rPr>
          <w:i w:val="0"/>
          <w:noProof/>
          <w:sz w:val="18"/>
        </w:rPr>
        <w:fldChar w:fldCharType="separate"/>
      </w:r>
      <w:r w:rsidR="003575D0" w:rsidRPr="00940A1F">
        <w:rPr>
          <w:i w:val="0"/>
          <w:noProof/>
          <w:sz w:val="18"/>
        </w:rPr>
        <w:t>64</w:t>
      </w:r>
      <w:r w:rsidRPr="00940A1F">
        <w:rPr>
          <w:i w:val="0"/>
          <w:noProof/>
          <w:sz w:val="18"/>
        </w:rPr>
        <w:fldChar w:fldCharType="end"/>
      </w:r>
    </w:p>
    <w:p w14:paraId="1A593761" w14:textId="79895B01" w:rsidR="0048364F" w:rsidRPr="00940A1F" w:rsidRDefault="00B11B00" w:rsidP="0048364F">
      <w:r w:rsidRPr="00940A1F">
        <w:fldChar w:fldCharType="end"/>
      </w:r>
    </w:p>
    <w:p w14:paraId="6BAE3D1B" w14:textId="77777777" w:rsidR="0048364F" w:rsidRPr="00940A1F" w:rsidRDefault="0048364F" w:rsidP="0048364F">
      <w:pPr>
        <w:sectPr w:rsidR="0048364F" w:rsidRPr="00940A1F" w:rsidSect="00B07683">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166B2FD8" w14:textId="77777777" w:rsidR="0048364F" w:rsidRPr="00940A1F" w:rsidRDefault="0048364F" w:rsidP="0048364F">
      <w:pPr>
        <w:pStyle w:val="ActHead5"/>
      </w:pPr>
      <w:bookmarkStart w:id="1" w:name="_Toc129334576"/>
      <w:r w:rsidRPr="00940A1F">
        <w:rPr>
          <w:rStyle w:val="CharSectno"/>
        </w:rPr>
        <w:lastRenderedPageBreak/>
        <w:t>1</w:t>
      </w:r>
      <w:r w:rsidRPr="00940A1F">
        <w:t xml:space="preserve">  </w:t>
      </w:r>
      <w:r w:rsidR="004F676E" w:rsidRPr="00940A1F">
        <w:t>Name</w:t>
      </w:r>
      <w:bookmarkEnd w:id="1"/>
    </w:p>
    <w:p w14:paraId="29172ED6" w14:textId="797D1E30" w:rsidR="0048364F" w:rsidRPr="00940A1F" w:rsidRDefault="0048364F" w:rsidP="0048364F">
      <w:pPr>
        <w:pStyle w:val="subsection"/>
      </w:pPr>
      <w:r w:rsidRPr="00940A1F">
        <w:tab/>
      </w:r>
      <w:r w:rsidRPr="00940A1F">
        <w:tab/>
      </w:r>
      <w:r w:rsidR="00207966" w:rsidRPr="00940A1F">
        <w:t>This instrument is</w:t>
      </w:r>
      <w:r w:rsidRPr="00940A1F">
        <w:t xml:space="preserve"> the</w:t>
      </w:r>
      <w:r w:rsidR="00207966" w:rsidRPr="00940A1F">
        <w:t xml:space="preserve"> </w:t>
      </w:r>
      <w:r w:rsidR="00207966" w:rsidRPr="00940A1F">
        <w:rPr>
          <w:i/>
        </w:rPr>
        <w:t xml:space="preserve">Health Insurance Legislation Amendment (2023 Measures No. 1) </w:t>
      </w:r>
      <w:r w:rsidR="004C72CC" w:rsidRPr="00940A1F">
        <w:rPr>
          <w:i/>
        </w:rPr>
        <w:t>Regulations 2</w:t>
      </w:r>
      <w:r w:rsidR="00207966" w:rsidRPr="00940A1F">
        <w:rPr>
          <w:i/>
        </w:rPr>
        <w:t>023</w:t>
      </w:r>
      <w:r w:rsidRPr="00940A1F">
        <w:t>.</w:t>
      </w:r>
    </w:p>
    <w:p w14:paraId="796C9883" w14:textId="77777777" w:rsidR="003F7C66" w:rsidRPr="00940A1F" w:rsidRDefault="003F7C66" w:rsidP="003F7C66">
      <w:pPr>
        <w:pStyle w:val="ActHead5"/>
      </w:pPr>
      <w:bookmarkStart w:id="2" w:name="_Toc129334577"/>
      <w:r w:rsidRPr="00940A1F">
        <w:rPr>
          <w:rStyle w:val="CharSectno"/>
        </w:rPr>
        <w:t>2</w:t>
      </w:r>
      <w:r w:rsidRPr="00940A1F">
        <w:t xml:space="preserve">  Commencement</w:t>
      </w:r>
      <w:bookmarkEnd w:id="2"/>
    </w:p>
    <w:p w14:paraId="5623D273" w14:textId="77777777" w:rsidR="003F7C66" w:rsidRPr="00940A1F" w:rsidRDefault="003F7C66" w:rsidP="003F7C66">
      <w:pPr>
        <w:pStyle w:val="subsection"/>
      </w:pPr>
      <w:r w:rsidRPr="00940A1F">
        <w:tab/>
        <w:t>(1)</w:t>
      </w:r>
      <w:r w:rsidRPr="00940A1F">
        <w:tab/>
        <w:t>Each provision of this instrument specified in column 1 of the table commences, or is taken to have commenced, in accordance with column 2 of the table. Any other statement in column 2 has effect according to its terms.</w:t>
      </w:r>
    </w:p>
    <w:p w14:paraId="374D5F2B" w14:textId="77777777" w:rsidR="003F7C66" w:rsidRPr="00940A1F" w:rsidRDefault="003F7C66" w:rsidP="003F7C6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F7A83" w:rsidRPr="00940A1F" w14:paraId="3867CA96" w14:textId="77777777" w:rsidTr="004C72CC">
        <w:trPr>
          <w:tblHeader/>
        </w:trPr>
        <w:tc>
          <w:tcPr>
            <w:tcW w:w="8364" w:type="dxa"/>
            <w:gridSpan w:val="3"/>
            <w:tcBorders>
              <w:top w:val="single" w:sz="12" w:space="0" w:color="auto"/>
              <w:bottom w:val="single" w:sz="6" w:space="0" w:color="auto"/>
            </w:tcBorders>
            <w:shd w:val="clear" w:color="auto" w:fill="auto"/>
            <w:hideMark/>
          </w:tcPr>
          <w:p w14:paraId="2E48C2D9" w14:textId="77777777" w:rsidR="003F7C66" w:rsidRPr="00940A1F" w:rsidRDefault="003F7C66" w:rsidP="00F34505">
            <w:pPr>
              <w:pStyle w:val="TableHeading"/>
            </w:pPr>
            <w:r w:rsidRPr="00940A1F">
              <w:t>Commencement information</w:t>
            </w:r>
          </w:p>
        </w:tc>
      </w:tr>
      <w:tr w:rsidR="009F7A83" w:rsidRPr="00940A1F" w14:paraId="22AB4937" w14:textId="77777777" w:rsidTr="004C72CC">
        <w:trPr>
          <w:tblHeader/>
        </w:trPr>
        <w:tc>
          <w:tcPr>
            <w:tcW w:w="2127" w:type="dxa"/>
            <w:tcBorders>
              <w:top w:val="single" w:sz="6" w:space="0" w:color="auto"/>
              <w:bottom w:val="single" w:sz="6" w:space="0" w:color="auto"/>
            </w:tcBorders>
            <w:shd w:val="clear" w:color="auto" w:fill="auto"/>
            <w:hideMark/>
          </w:tcPr>
          <w:p w14:paraId="00D3A879" w14:textId="77777777" w:rsidR="003F7C66" w:rsidRPr="00940A1F" w:rsidRDefault="003F7C66" w:rsidP="00F34505">
            <w:pPr>
              <w:pStyle w:val="TableHeading"/>
            </w:pPr>
            <w:r w:rsidRPr="00940A1F">
              <w:t>Column 1</w:t>
            </w:r>
          </w:p>
        </w:tc>
        <w:tc>
          <w:tcPr>
            <w:tcW w:w="4394" w:type="dxa"/>
            <w:tcBorders>
              <w:top w:val="single" w:sz="6" w:space="0" w:color="auto"/>
              <w:bottom w:val="single" w:sz="6" w:space="0" w:color="auto"/>
            </w:tcBorders>
            <w:shd w:val="clear" w:color="auto" w:fill="auto"/>
            <w:hideMark/>
          </w:tcPr>
          <w:p w14:paraId="52F2E47A" w14:textId="77777777" w:rsidR="003F7C66" w:rsidRPr="00940A1F" w:rsidRDefault="003F7C66" w:rsidP="00F34505">
            <w:pPr>
              <w:pStyle w:val="TableHeading"/>
            </w:pPr>
            <w:r w:rsidRPr="00940A1F">
              <w:t>Column 2</w:t>
            </w:r>
          </w:p>
        </w:tc>
        <w:tc>
          <w:tcPr>
            <w:tcW w:w="1843" w:type="dxa"/>
            <w:tcBorders>
              <w:top w:val="single" w:sz="6" w:space="0" w:color="auto"/>
              <w:bottom w:val="single" w:sz="6" w:space="0" w:color="auto"/>
            </w:tcBorders>
            <w:shd w:val="clear" w:color="auto" w:fill="auto"/>
            <w:hideMark/>
          </w:tcPr>
          <w:p w14:paraId="4B33F0D7" w14:textId="77777777" w:rsidR="003F7C66" w:rsidRPr="00940A1F" w:rsidRDefault="003F7C66" w:rsidP="00F34505">
            <w:pPr>
              <w:pStyle w:val="TableHeading"/>
            </w:pPr>
            <w:r w:rsidRPr="00940A1F">
              <w:t>Column 3</w:t>
            </w:r>
          </w:p>
        </w:tc>
      </w:tr>
      <w:tr w:rsidR="009F7A83" w:rsidRPr="00940A1F" w14:paraId="3FDF1E10" w14:textId="77777777" w:rsidTr="004C72CC">
        <w:trPr>
          <w:tblHeader/>
        </w:trPr>
        <w:tc>
          <w:tcPr>
            <w:tcW w:w="2127" w:type="dxa"/>
            <w:tcBorders>
              <w:top w:val="single" w:sz="6" w:space="0" w:color="auto"/>
              <w:bottom w:val="single" w:sz="12" w:space="0" w:color="auto"/>
            </w:tcBorders>
            <w:shd w:val="clear" w:color="auto" w:fill="auto"/>
            <w:hideMark/>
          </w:tcPr>
          <w:p w14:paraId="2024860B" w14:textId="77777777" w:rsidR="003F7C66" w:rsidRPr="00940A1F" w:rsidRDefault="003F7C66" w:rsidP="00F34505">
            <w:pPr>
              <w:pStyle w:val="TableHeading"/>
            </w:pPr>
            <w:r w:rsidRPr="00940A1F">
              <w:t>Provisions</w:t>
            </w:r>
          </w:p>
        </w:tc>
        <w:tc>
          <w:tcPr>
            <w:tcW w:w="4394" w:type="dxa"/>
            <w:tcBorders>
              <w:top w:val="single" w:sz="6" w:space="0" w:color="auto"/>
              <w:bottom w:val="single" w:sz="12" w:space="0" w:color="auto"/>
            </w:tcBorders>
            <w:shd w:val="clear" w:color="auto" w:fill="auto"/>
            <w:hideMark/>
          </w:tcPr>
          <w:p w14:paraId="34371D47" w14:textId="77777777" w:rsidR="003F7C66" w:rsidRPr="00940A1F" w:rsidRDefault="003F7C66" w:rsidP="00F34505">
            <w:pPr>
              <w:pStyle w:val="TableHeading"/>
            </w:pPr>
            <w:r w:rsidRPr="00940A1F">
              <w:t>Commencement</w:t>
            </w:r>
          </w:p>
        </w:tc>
        <w:tc>
          <w:tcPr>
            <w:tcW w:w="1843" w:type="dxa"/>
            <w:tcBorders>
              <w:top w:val="single" w:sz="6" w:space="0" w:color="auto"/>
              <w:bottom w:val="single" w:sz="12" w:space="0" w:color="auto"/>
            </w:tcBorders>
            <w:shd w:val="clear" w:color="auto" w:fill="auto"/>
            <w:hideMark/>
          </w:tcPr>
          <w:p w14:paraId="416AF8FF" w14:textId="77777777" w:rsidR="003F7C66" w:rsidRPr="00940A1F" w:rsidRDefault="003F7C66" w:rsidP="00F34505">
            <w:pPr>
              <w:pStyle w:val="TableHeading"/>
            </w:pPr>
            <w:r w:rsidRPr="00940A1F">
              <w:t>Date/Details</w:t>
            </w:r>
          </w:p>
        </w:tc>
      </w:tr>
      <w:tr w:rsidR="00796FBF" w:rsidRPr="00940A1F" w14:paraId="31BE3FD4" w14:textId="77777777" w:rsidTr="004C72CC">
        <w:tc>
          <w:tcPr>
            <w:tcW w:w="2127" w:type="dxa"/>
            <w:tcBorders>
              <w:top w:val="single" w:sz="12" w:space="0" w:color="auto"/>
            </w:tcBorders>
            <w:shd w:val="clear" w:color="auto" w:fill="auto"/>
            <w:hideMark/>
          </w:tcPr>
          <w:p w14:paraId="6D9113F7" w14:textId="77777777" w:rsidR="00796FBF" w:rsidRPr="00940A1F" w:rsidRDefault="00796FBF" w:rsidP="00796FBF">
            <w:pPr>
              <w:pStyle w:val="Tabletext"/>
            </w:pPr>
            <w:r w:rsidRPr="00940A1F">
              <w:t>1.  Sections 1 to 4 and anything in this instrument not elsewhere covered by this table</w:t>
            </w:r>
          </w:p>
        </w:tc>
        <w:tc>
          <w:tcPr>
            <w:tcW w:w="4394" w:type="dxa"/>
            <w:tcBorders>
              <w:top w:val="single" w:sz="12" w:space="0" w:color="auto"/>
            </w:tcBorders>
            <w:shd w:val="clear" w:color="auto" w:fill="auto"/>
            <w:hideMark/>
          </w:tcPr>
          <w:p w14:paraId="71B7E7DC" w14:textId="77777777" w:rsidR="00796FBF" w:rsidRPr="00940A1F" w:rsidRDefault="00796FBF" w:rsidP="00796FBF">
            <w:pPr>
              <w:pStyle w:val="Tabletext"/>
            </w:pPr>
            <w:r w:rsidRPr="00940A1F">
              <w:t>The day after this instrument is registered.</w:t>
            </w:r>
          </w:p>
        </w:tc>
        <w:tc>
          <w:tcPr>
            <w:tcW w:w="1843" w:type="dxa"/>
            <w:tcBorders>
              <w:top w:val="single" w:sz="12" w:space="0" w:color="auto"/>
            </w:tcBorders>
            <w:shd w:val="clear" w:color="auto" w:fill="auto"/>
          </w:tcPr>
          <w:p w14:paraId="3746C9F3" w14:textId="0D76FD6A" w:rsidR="00796FBF" w:rsidRPr="00940A1F" w:rsidRDefault="00796FBF" w:rsidP="00796FBF">
            <w:pPr>
              <w:pStyle w:val="Tabletext"/>
            </w:pPr>
            <w:r>
              <w:t>5 April 2023</w:t>
            </w:r>
          </w:p>
        </w:tc>
      </w:tr>
      <w:tr w:rsidR="00796FBF" w:rsidRPr="00940A1F" w14:paraId="18F0C070" w14:textId="77777777" w:rsidTr="004C72CC">
        <w:tc>
          <w:tcPr>
            <w:tcW w:w="2127" w:type="dxa"/>
            <w:shd w:val="clear" w:color="auto" w:fill="auto"/>
          </w:tcPr>
          <w:p w14:paraId="6AA3659B" w14:textId="056F0B8C" w:rsidR="00796FBF" w:rsidRPr="00940A1F" w:rsidRDefault="00796FBF" w:rsidP="00796FBF">
            <w:pPr>
              <w:pStyle w:val="Tabletext"/>
            </w:pPr>
            <w:r w:rsidRPr="00940A1F">
              <w:t>2.  Schedule 1</w:t>
            </w:r>
          </w:p>
        </w:tc>
        <w:tc>
          <w:tcPr>
            <w:tcW w:w="4394" w:type="dxa"/>
            <w:shd w:val="clear" w:color="auto" w:fill="auto"/>
          </w:tcPr>
          <w:p w14:paraId="197DD0FD" w14:textId="77777777" w:rsidR="00796FBF" w:rsidRPr="00940A1F" w:rsidRDefault="00796FBF" w:rsidP="00796FBF">
            <w:pPr>
              <w:pStyle w:val="Tabletext"/>
            </w:pPr>
            <w:r w:rsidRPr="00940A1F">
              <w:t>The day after this instrument is registered.</w:t>
            </w:r>
          </w:p>
        </w:tc>
        <w:tc>
          <w:tcPr>
            <w:tcW w:w="1843" w:type="dxa"/>
            <w:shd w:val="clear" w:color="auto" w:fill="auto"/>
          </w:tcPr>
          <w:p w14:paraId="0AC7400C" w14:textId="22FD40C0" w:rsidR="00796FBF" w:rsidRPr="00940A1F" w:rsidRDefault="00796FBF" w:rsidP="00796FBF">
            <w:pPr>
              <w:pStyle w:val="Tabletext"/>
            </w:pPr>
            <w:r>
              <w:t>5 April 2023</w:t>
            </w:r>
          </w:p>
        </w:tc>
      </w:tr>
      <w:tr w:rsidR="00796FBF" w:rsidRPr="00940A1F" w14:paraId="04D6C15D" w14:textId="77777777" w:rsidTr="004C72CC">
        <w:tc>
          <w:tcPr>
            <w:tcW w:w="2127" w:type="dxa"/>
            <w:shd w:val="clear" w:color="auto" w:fill="auto"/>
          </w:tcPr>
          <w:p w14:paraId="67134561" w14:textId="3FDCC8B8" w:rsidR="00796FBF" w:rsidRPr="00940A1F" w:rsidRDefault="00796FBF" w:rsidP="00796FBF">
            <w:pPr>
              <w:pStyle w:val="Tabletext"/>
            </w:pPr>
            <w:r w:rsidRPr="00940A1F">
              <w:t>3.  Schedule 2</w:t>
            </w:r>
          </w:p>
        </w:tc>
        <w:tc>
          <w:tcPr>
            <w:tcW w:w="4394" w:type="dxa"/>
            <w:shd w:val="clear" w:color="auto" w:fill="auto"/>
          </w:tcPr>
          <w:p w14:paraId="69597905" w14:textId="4716516C" w:rsidR="00796FBF" w:rsidRPr="00940A1F" w:rsidRDefault="00796FBF" w:rsidP="00796FBF">
            <w:pPr>
              <w:pStyle w:val="Tabletext"/>
            </w:pPr>
            <w:r w:rsidRPr="00940A1F">
              <w:t>1 July 2023.</w:t>
            </w:r>
          </w:p>
        </w:tc>
        <w:tc>
          <w:tcPr>
            <w:tcW w:w="1843" w:type="dxa"/>
            <w:shd w:val="clear" w:color="auto" w:fill="auto"/>
          </w:tcPr>
          <w:p w14:paraId="2884AC67" w14:textId="7ABDC5AB" w:rsidR="00796FBF" w:rsidRPr="00940A1F" w:rsidRDefault="00796FBF" w:rsidP="00796FBF">
            <w:pPr>
              <w:pStyle w:val="Tabletext"/>
            </w:pPr>
            <w:r w:rsidRPr="00940A1F">
              <w:t>1 July 2023</w:t>
            </w:r>
          </w:p>
        </w:tc>
      </w:tr>
      <w:tr w:rsidR="00796FBF" w:rsidRPr="00940A1F" w14:paraId="640B3890" w14:textId="77777777" w:rsidTr="004C72CC">
        <w:tc>
          <w:tcPr>
            <w:tcW w:w="2127" w:type="dxa"/>
            <w:shd w:val="clear" w:color="auto" w:fill="auto"/>
          </w:tcPr>
          <w:p w14:paraId="52CD5E45" w14:textId="7D6154EF" w:rsidR="00796FBF" w:rsidRPr="00940A1F" w:rsidRDefault="00796FBF" w:rsidP="00796FBF">
            <w:pPr>
              <w:pStyle w:val="Tabletext"/>
            </w:pPr>
            <w:r w:rsidRPr="00940A1F">
              <w:t>4.  Schedule 3</w:t>
            </w:r>
          </w:p>
        </w:tc>
        <w:tc>
          <w:tcPr>
            <w:tcW w:w="4394" w:type="dxa"/>
            <w:shd w:val="clear" w:color="auto" w:fill="auto"/>
          </w:tcPr>
          <w:p w14:paraId="2BA65F73" w14:textId="572A9D52" w:rsidR="00796FBF" w:rsidRPr="00940A1F" w:rsidRDefault="00796FBF" w:rsidP="00796FBF">
            <w:pPr>
              <w:pStyle w:val="Tabletext"/>
            </w:pPr>
            <w:r w:rsidRPr="00940A1F">
              <w:t>Immediately after the commencement of the provisions covered by table item 3.</w:t>
            </w:r>
          </w:p>
        </w:tc>
        <w:tc>
          <w:tcPr>
            <w:tcW w:w="1843" w:type="dxa"/>
            <w:shd w:val="clear" w:color="auto" w:fill="auto"/>
          </w:tcPr>
          <w:p w14:paraId="28A88536" w14:textId="40B8E5BB" w:rsidR="00796FBF" w:rsidRPr="00940A1F" w:rsidRDefault="00796FBF" w:rsidP="00796FBF">
            <w:pPr>
              <w:pStyle w:val="Tabletext"/>
            </w:pPr>
            <w:r w:rsidRPr="00940A1F">
              <w:t>1 July 2023</w:t>
            </w:r>
          </w:p>
        </w:tc>
      </w:tr>
      <w:tr w:rsidR="00796FBF" w:rsidRPr="00940A1F" w14:paraId="1D9D2865" w14:textId="77777777" w:rsidTr="004C72CC">
        <w:tc>
          <w:tcPr>
            <w:tcW w:w="2127" w:type="dxa"/>
            <w:tcBorders>
              <w:bottom w:val="single" w:sz="2" w:space="0" w:color="auto"/>
            </w:tcBorders>
            <w:shd w:val="clear" w:color="auto" w:fill="auto"/>
          </w:tcPr>
          <w:p w14:paraId="3DC4CD60" w14:textId="301703B5" w:rsidR="00796FBF" w:rsidRPr="00940A1F" w:rsidRDefault="00796FBF" w:rsidP="00796FBF">
            <w:pPr>
              <w:pStyle w:val="Tabletext"/>
            </w:pPr>
            <w:r w:rsidRPr="00940A1F">
              <w:t>5.  Schedule 4</w:t>
            </w:r>
          </w:p>
        </w:tc>
        <w:tc>
          <w:tcPr>
            <w:tcW w:w="4394" w:type="dxa"/>
            <w:tcBorders>
              <w:bottom w:val="single" w:sz="2" w:space="0" w:color="auto"/>
            </w:tcBorders>
            <w:shd w:val="clear" w:color="auto" w:fill="auto"/>
          </w:tcPr>
          <w:p w14:paraId="4207A561" w14:textId="3A57F152" w:rsidR="00796FBF" w:rsidRPr="00940A1F" w:rsidRDefault="00796FBF" w:rsidP="00796FBF">
            <w:pPr>
              <w:pStyle w:val="Tabletext"/>
              <w:rPr>
                <w:i/>
              </w:rPr>
            </w:pPr>
            <w:r w:rsidRPr="00940A1F">
              <w:t>Immediately after the commencement of the provisions covered by table item 3.</w:t>
            </w:r>
          </w:p>
        </w:tc>
        <w:tc>
          <w:tcPr>
            <w:tcW w:w="1843" w:type="dxa"/>
            <w:tcBorders>
              <w:bottom w:val="single" w:sz="2" w:space="0" w:color="auto"/>
            </w:tcBorders>
            <w:shd w:val="clear" w:color="auto" w:fill="auto"/>
          </w:tcPr>
          <w:p w14:paraId="3A605B59" w14:textId="26B620C4" w:rsidR="00796FBF" w:rsidRPr="00940A1F" w:rsidRDefault="00796FBF" w:rsidP="00796FBF">
            <w:pPr>
              <w:pStyle w:val="Tabletext"/>
            </w:pPr>
            <w:r w:rsidRPr="00940A1F">
              <w:t>1 July 2023</w:t>
            </w:r>
          </w:p>
        </w:tc>
      </w:tr>
      <w:tr w:rsidR="00796FBF" w:rsidRPr="00940A1F" w14:paraId="4E9FD572" w14:textId="77777777" w:rsidTr="004C72CC">
        <w:tc>
          <w:tcPr>
            <w:tcW w:w="2127" w:type="dxa"/>
            <w:tcBorders>
              <w:top w:val="single" w:sz="2" w:space="0" w:color="auto"/>
              <w:bottom w:val="single" w:sz="12" w:space="0" w:color="auto"/>
            </w:tcBorders>
            <w:shd w:val="clear" w:color="auto" w:fill="auto"/>
          </w:tcPr>
          <w:p w14:paraId="312373F9" w14:textId="613E278A" w:rsidR="00796FBF" w:rsidRPr="00940A1F" w:rsidRDefault="00796FBF" w:rsidP="00796FBF">
            <w:pPr>
              <w:pStyle w:val="Tabletext"/>
            </w:pPr>
            <w:r w:rsidRPr="00940A1F">
              <w:t>6.  Schedule 5</w:t>
            </w:r>
          </w:p>
        </w:tc>
        <w:tc>
          <w:tcPr>
            <w:tcW w:w="4394" w:type="dxa"/>
            <w:tcBorders>
              <w:top w:val="single" w:sz="2" w:space="0" w:color="auto"/>
              <w:bottom w:val="single" w:sz="12" w:space="0" w:color="auto"/>
            </w:tcBorders>
            <w:shd w:val="clear" w:color="auto" w:fill="auto"/>
          </w:tcPr>
          <w:p w14:paraId="3824E3A9" w14:textId="39A2BFF6" w:rsidR="00796FBF" w:rsidRPr="00940A1F" w:rsidRDefault="00796FBF" w:rsidP="00796FBF">
            <w:pPr>
              <w:pStyle w:val="Tabletext"/>
              <w:rPr>
                <w:i/>
              </w:rPr>
            </w:pPr>
            <w:r w:rsidRPr="00940A1F">
              <w:t>Immediately after the commencement of the provisions covered by table item 3.</w:t>
            </w:r>
          </w:p>
        </w:tc>
        <w:tc>
          <w:tcPr>
            <w:tcW w:w="1843" w:type="dxa"/>
            <w:tcBorders>
              <w:top w:val="single" w:sz="2" w:space="0" w:color="auto"/>
              <w:bottom w:val="single" w:sz="12" w:space="0" w:color="auto"/>
            </w:tcBorders>
            <w:shd w:val="clear" w:color="auto" w:fill="auto"/>
          </w:tcPr>
          <w:p w14:paraId="7A3E99D1" w14:textId="77639E43" w:rsidR="00796FBF" w:rsidRPr="00940A1F" w:rsidRDefault="00796FBF" w:rsidP="00796FBF">
            <w:pPr>
              <w:pStyle w:val="Tabletext"/>
            </w:pPr>
            <w:r w:rsidRPr="00940A1F">
              <w:t>1 July 2023</w:t>
            </w:r>
            <w:bookmarkStart w:id="3" w:name="_GoBack"/>
            <w:bookmarkEnd w:id="3"/>
          </w:p>
        </w:tc>
      </w:tr>
    </w:tbl>
    <w:p w14:paraId="64CC4D41" w14:textId="77777777" w:rsidR="003F7C66" w:rsidRPr="00940A1F" w:rsidRDefault="003F7C66" w:rsidP="003F7C66">
      <w:pPr>
        <w:pStyle w:val="notetext"/>
        <w:rPr>
          <w:snapToGrid w:val="0"/>
          <w:lang w:eastAsia="en-US"/>
        </w:rPr>
      </w:pPr>
      <w:r w:rsidRPr="00940A1F">
        <w:rPr>
          <w:snapToGrid w:val="0"/>
          <w:lang w:eastAsia="en-US"/>
        </w:rPr>
        <w:t>Note:</w:t>
      </w:r>
      <w:r w:rsidRPr="00940A1F">
        <w:rPr>
          <w:snapToGrid w:val="0"/>
          <w:lang w:eastAsia="en-US"/>
        </w:rPr>
        <w:tab/>
        <w:t>This table relates only to the provisions of this instrument</w:t>
      </w:r>
      <w:r w:rsidRPr="00940A1F">
        <w:t xml:space="preserve"> </w:t>
      </w:r>
      <w:r w:rsidRPr="00940A1F">
        <w:rPr>
          <w:snapToGrid w:val="0"/>
          <w:lang w:eastAsia="en-US"/>
        </w:rPr>
        <w:t>as originally made. It will not be amended to deal with any later amendments of this instrument.</w:t>
      </w:r>
    </w:p>
    <w:p w14:paraId="0CBCA476" w14:textId="77777777" w:rsidR="005452CC" w:rsidRPr="00940A1F" w:rsidRDefault="005452CC" w:rsidP="004F676E">
      <w:pPr>
        <w:pStyle w:val="subsection"/>
      </w:pPr>
      <w:r w:rsidRPr="00940A1F">
        <w:tab/>
        <w:t>(2)</w:t>
      </w:r>
      <w:r w:rsidRPr="00940A1F">
        <w:tab/>
        <w:t xml:space="preserve">Any information in column 3 of the table is not part of </w:t>
      </w:r>
      <w:r w:rsidR="00207966" w:rsidRPr="00940A1F">
        <w:t>this instrument</w:t>
      </w:r>
      <w:r w:rsidRPr="00940A1F">
        <w:t xml:space="preserve">. Information may be inserted in this column, or information in it may be edited, in any published version of </w:t>
      </w:r>
      <w:r w:rsidR="00207966" w:rsidRPr="00940A1F">
        <w:t>this instrument</w:t>
      </w:r>
      <w:r w:rsidRPr="00940A1F">
        <w:t>.</w:t>
      </w:r>
    </w:p>
    <w:p w14:paraId="3BFE0148" w14:textId="77777777" w:rsidR="00BF6650" w:rsidRPr="00940A1F" w:rsidRDefault="00BF6650" w:rsidP="00BF6650">
      <w:pPr>
        <w:pStyle w:val="ActHead5"/>
      </w:pPr>
      <w:bookmarkStart w:id="4" w:name="_Toc129334578"/>
      <w:r w:rsidRPr="00940A1F">
        <w:rPr>
          <w:rStyle w:val="CharSectno"/>
        </w:rPr>
        <w:t>3</w:t>
      </w:r>
      <w:r w:rsidRPr="00940A1F">
        <w:t xml:space="preserve">  Authority</w:t>
      </w:r>
      <w:bookmarkEnd w:id="4"/>
    </w:p>
    <w:p w14:paraId="1A840CC3" w14:textId="77777777" w:rsidR="00207966" w:rsidRPr="00940A1F" w:rsidRDefault="00BF6650" w:rsidP="00207966">
      <w:pPr>
        <w:pStyle w:val="subsection"/>
      </w:pPr>
      <w:r w:rsidRPr="00940A1F">
        <w:tab/>
      </w:r>
      <w:r w:rsidRPr="00940A1F">
        <w:tab/>
      </w:r>
      <w:r w:rsidR="00207966" w:rsidRPr="00940A1F">
        <w:t>This instrument is</w:t>
      </w:r>
      <w:r w:rsidRPr="00940A1F">
        <w:t xml:space="preserve"> made under the </w:t>
      </w:r>
      <w:r w:rsidR="00207966" w:rsidRPr="00940A1F">
        <w:rPr>
          <w:i/>
        </w:rPr>
        <w:t>Health Insurance Act 1973</w:t>
      </w:r>
      <w:r w:rsidR="00207966" w:rsidRPr="00940A1F">
        <w:t>.</w:t>
      </w:r>
    </w:p>
    <w:p w14:paraId="56EA5401" w14:textId="77777777" w:rsidR="00557C7A" w:rsidRPr="00940A1F" w:rsidRDefault="00BF6650" w:rsidP="00207966">
      <w:pPr>
        <w:pStyle w:val="ActHead5"/>
      </w:pPr>
      <w:bookmarkStart w:id="5" w:name="_Toc129334579"/>
      <w:r w:rsidRPr="00940A1F">
        <w:rPr>
          <w:rStyle w:val="CharSectno"/>
        </w:rPr>
        <w:t>4</w:t>
      </w:r>
      <w:r w:rsidR="00557C7A" w:rsidRPr="00940A1F">
        <w:t xml:space="preserve">  </w:t>
      </w:r>
      <w:r w:rsidR="00083F48" w:rsidRPr="00940A1F">
        <w:t>Schedules</w:t>
      </w:r>
      <w:bookmarkEnd w:id="5"/>
    </w:p>
    <w:p w14:paraId="76A588EB" w14:textId="77777777" w:rsidR="00557C7A" w:rsidRPr="00940A1F" w:rsidRDefault="00557C7A" w:rsidP="00557C7A">
      <w:pPr>
        <w:pStyle w:val="subsection"/>
      </w:pPr>
      <w:r w:rsidRPr="00940A1F">
        <w:tab/>
      </w:r>
      <w:r w:rsidRPr="00940A1F">
        <w:tab/>
      </w:r>
      <w:r w:rsidR="00083F48" w:rsidRPr="00940A1F">
        <w:t xml:space="preserve">Each </w:t>
      </w:r>
      <w:r w:rsidR="00160BD7" w:rsidRPr="00940A1F">
        <w:t>instrument</w:t>
      </w:r>
      <w:r w:rsidR="00083F48" w:rsidRPr="00940A1F">
        <w:t xml:space="preserve"> that is specified in a Schedule to </w:t>
      </w:r>
      <w:r w:rsidR="00207966" w:rsidRPr="00940A1F">
        <w:t>this instrument</w:t>
      </w:r>
      <w:r w:rsidR="00083F48" w:rsidRPr="00940A1F">
        <w:t xml:space="preserve"> is amended or repealed as set out in the applicable items in the Schedule concerned, and any other item in a Schedule to </w:t>
      </w:r>
      <w:r w:rsidR="00207966" w:rsidRPr="00940A1F">
        <w:t>this instrument</w:t>
      </w:r>
      <w:r w:rsidR="00083F48" w:rsidRPr="00940A1F">
        <w:t xml:space="preserve"> has effect according to its terms.</w:t>
      </w:r>
    </w:p>
    <w:p w14:paraId="4782A86A" w14:textId="687EA4AC" w:rsidR="00FB0ACC" w:rsidRPr="00940A1F" w:rsidRDefault="006A7E09" w:rsidP="00FB0ACC">
      <w:pPr>
        <w:pStyle w:val="ActHead6"/>
        <w:pageBreakBefore/>
      </w:pPr>
      <w:bookmarkStart w:id="6" w:name="_Toc129334580"/>
      <w:bookmarkStart w:id="7" w:name="opcAmSched"/>
      <w:r w:rsidRPr="00940A1F">
        <w:rPr>
          <w:rStyle w:val="CharAmSchNo"/>
        </w:rPr>
        <w:lastRenderedPageBreak/>
        <w:t>Schedule 1</w:t>
      </w:r>
      <w:r w:rsidR="00FB0ACC" w:rsidRPr="00940A1F">
        <w:t>—</w:t>
      </w:r>
      <w:r w:rsidR="00FB0ACC" w:rsidRPr="00940A1F">
        <w:rPr>
          <w:rStyle w:val="CharAmSchText"/>
        </w:rPr>
        <w:t>Amendments commencing day after registration</w:t>
      </w:r>
      <w:bookmarkEnd w:id="6"/>
    </w:p>
    <w:bookmarkEnd w:id="7"/>
    <w:p w14:paraId="7A83CCE3" w14:textId="77777777" w:rsidR="00FB0ACC" w:rsidRPr="00940A1F" w:rsidRDefault="00FB0ACC" w:rsidP="00FB0ACC">
      <w:pPr>
        <w:pStyle w:val="Header"/>
      </w:pPr>
      <w:r w:rsidRPr="00940A1F">
        <w:rPr>
          <w:rStyle w:val="CharAmPartNo"/>
        </w:rPr>
        <w:t xml:space="preserve"> </w:t>
      </w:r>
      <w:r w:rsidRPr="00940A1F">
        <w:rPr>
          <w:rStyle w:val="CharAmPartText"/>
        </w:rPr>
        <w:t xml:space="preserve"> </w:t>
      </w:r>
    </w:p>
    <w:p w14:paraId="2D580D43" w14:textId="153D9F17" w:rsidR="006732E2" w:rsidRPr="00940A1F" w:rsidRDefault="006732E2" w:rsidP="006732E2">
      <w:pPr>
        <w:pStyle w:val="ActHead9"/>
      </w:pPr>
      <w:bookmarkStart w:id="8" w:name="_Toc129334581"/>
      <w:r w:rsidRPr="00940A1F">
        <w:t xml:space="preserve">Health Insurance (General Medical Services Table) </w:t>
      </w:r>
      <w:r w:rsidR="004C72CC" w:rsidRPr="00940A1F">
        <w:t>Regulations 2</w:t>
      </w:r>
      <w:r w:rsidRPr="00940A1F">
        <w:t>021</w:t>
      </w:r>
      <w:bookmarkEnd w:id="8"/>
    </w:p>
    <w:p w14:paraId="2601934A" w14:textId="1963D797" w:rsidR="00FB0ACC" w:rsidRPr="00940A1F" w:rsidRDefault="00FB0ACC" w:rsidP="00FB0ACC">
      <w:pPr>
        <w:pStyle w:val="ItemHead"/>
      </w:pPr>
      <w:r w:rsidRPr="00940A1F">
        <w:t xml:space="preserve">1  </w:t>
      </w:r>
      <w:r w:rsidR="006A7E09" w:rsidRPr="00940A1F">
        <w:t>Clause 5</w:t>
      </w:r>
      <w:r w:rsidRPr="00940A1F">
        <w:t xml:space="preserve">.9.2 of </w:t>
      </w:r>
      <w:r w:rsidR="006A7E09" w:rsidRPr="00940A1F">
        <w:t>Schedule 1</w:t>
      </w:r>
      <w:r w:rsidRPr="00940A1F">
        <w:t xml:space="preserve"> (</w:t>
      </w:r>
      <w:r w:rsidR="0063641E" w:rsidRPr="00940A1F">
        <w:t>paragraph (</w:t>
      </w:r>
      <w:r w:rsidRPr="00940A1F">
        <w:t xml:space="preserve">a) of the definition of </w:t>
      </w:r>
      <w:r w:rsidRPr="00940A1F">
        <w:rPr>
          <w:i/>
        </w:rPr>
        <w:t xml:space="preserve">amount under </w:t>
      </w:r>
      <w:r w:rsidR="00093351" w:rsidRPr="00940A1F">
        <w:rPr>
          <w:i/>
        </w:rPr>
        <w:t>clause 5</w:t>
      </w:r>
      <w:r w:rsidRPr="00940A1F">
        <w:rPr>
          <w:i/>
        </w:rPr>
        <w:t>.9.2</w:t>
      </w:r>
      <w:r w:rsidRPr="00940A1F">
        <w:t>)</w:t>
      </w:r>
    </w:p>
    <w:p w14:paraId="257C5075" w14:textId="0EC481E0" w:rsidR="00FB0ACC" w:rsidRPr="00940A1F" w:rsidRDefault="00FB0ACC" w:rsidP="00FB0ACC">
      <w:pPr>
        <w:pStyle w:val="Item"/>
      </w:pPr>
      <w:r w:rsidRPr="00940A1F">
        <w:t>Omit “$103.00”, substitute “$104.75”.</w:t>
      </w:r>
    </w:p>
    <w:p w14:paraId="23B72C58" w14:textId="542573FF" w:rsidR="00281A5C" w:rsidRPr="00940A1F" w:rsidRDefault="004305CD" w:rsidP="00281A5C">
      <w:pPr>
        <w:pStyle w:val="ItemHead"/>
      </w:pPr>
      <w:r w:rsidRPr="00940A1F">
        <w:t xml:space="preserve">2  </w:t>
      </w:r>
      <w:r w:rsidR="006A7E09" w:rsidRPr="00940A1F">
        <w:t>Schedule 1</w:t>
      </w:r>
      <w:r w:rsidRPr="00940A1F">
        <w:t xml:space="preserve"> (</w:t>
      </w:r>
      <w:r w:rsidR="006A7E09" w:rsidRPr="00940A1F">
        <w:t>item 2</w:t>
      </w:r>
      <w:r w:rsidRPr="00940A1F">
        <w:t>0230, column 3)</w:t>
      </w:r>
    </w:p>
    <w:p w14:paraId="75945E79" w14:textId="6773D6E0" w:rsidR="004305CD" w:rsidRPr="00940A1F" w:rsidRDefault="004305CD" w:rsidP="004305CD">
      <w:pPr>
        <w:pStyle w:val="Item"/>
      </w:pPr>
      <w:r w:rsidRPr="00940A1F">
        <w:t>Omit “247.20”, substitute “251.40”.</w:t>
      </w:r>
    </w:p>
    <w:p w14:paraId="4B11345B" w14:textId="14DBBAAF" w:rsidR="006779BC" w:rsidRPr="00940A1F" w:rsidRDefault="001D3145" w:rsidP="004305CD">
      <w:pPr>
        <w:pStyle w:val="ItemHead"/>
      </w:pPr>
      <w:r w:rsidRPr="00940A1F">
        <w:t>3</w:t>
      </w:r>
      <w:r w:rsidR="006779BC" w:rsidRPr="00940A1F">
        <w:t xml:space="preserve">  </w:t>
      </w:r>
      <w:r w:rsidR="006A7E09" w:rsidRPr="00940A1F">
        <w:t>Schedule 1</w:t>
      </w:r>
      <w:r w:rsidR="006779BC" w:rsidRPr="00940A1F">
        <w:t xml:space="preserve"> (</w:t>
      </w:r>
      <w:r w:rsidR="006A7E09" w:rsidRPr="00940A1F">
        <w:t>item 2</w:t>
      </w:r>
      <w:r w:rsidR="006779BC" w:rsidRPr="00940A1F">
        <w:t>0300, column 3)</w:t>
      </w:r>
    </w:p>
    <w:p w14:paraId="1CBB0EA1" w14:textId="185F00BE" w:rsidR="006779BC" w:rsidRPr="00940A1F" w:rsidRDefault="006779BC" w:rsidP="006779BC">
      <w:pPr>
        <w:pStyle w:val="Item"/>
      </w:pPr>
      <w:r w:rsidRPr="00940A1F">
        <w:t>Omit “251.40”, substitute “104.75”.</w:t>
      </w:r>
    </w:p>
    <w:p w14:paraId="62072D55" w14:textId="2253F810" w:rsidR="004305CD" w:rsidRPr="00940A1F" w:rsidRDefault="001D3145" w:rsidP="004305CD">
      <w:pPr>
        <w:pStyle w:val="ItemHead"/>
      </w:pPr>
      <w:r w:rsidRPr="00940A1F">
        <w:t>4</w:t>
      </w:r>
      <w:r w:rsidR="004305CD" w:rsidRPr="00940A1F">
        <w:t xml:space="preserve">  </w:t>
      </w:r>
      <w:r w:rsidR="006A7E09" w:rsidRPr="00940A1F">
        <w:t>Schedule 1</w:t>
      </w:r>
      <w:r w:rsidR="004305CD" w:rsidRPr="00940A1F">
        <w:t xml:space="preserve"> (</w:t>
      </w:r>
      <w:r w:rsidR="006A7E09" w:rsidRPr="00940A1F">
        <w:t>item 2</w:t>
      </w:r>
      <w:r w:rsidR="004305CD" w:rsidRPr="00940A1F">
        <w:t>1215, column 3)</w:t>
      </w:r>
    </w:p>
    <w:p w14:paraId="6903CD81" w14:textId="4C0FAD72" w:rsidR="004305CD" w:rsidRPr="00940A1F" w:rsidRDefault="004305CD" w:rsidP="004305CD">
      <w:pPr>
        <w:pStyle w:val="Item"/>
      </w:pPr>
      <w:r w:rsidRPr="00940A1F">
        <w:t>Omit “309.00”, substitute “325.50”.</w:t>
      </w:r>
    </w:p>
    <w:p w14:paraId="5891E2BB" w14:textId="1BC122EA" w:rsidR="0048364F" w:rsidRPr="00940A1F" w:rsidRDefault="006A7E09" w:rsidP="009C5989">
      <w:pPr>
        <w:pStyle w:val="ActHead6"/>
        <w:pageBreakBefore/>
      </w:pPr>
      <w:bookmarkStart w:id="9" w:name="_Toc129334582"/>
      <w:r w:rsidRPr="00940A1F">
        <w:rPr>
          <w:rStyle w:val="CharAmSchNo"/>
        </w:rPr>
        <w:lastRenderedPageBreak/>
        <w:t>Schedule 2</w:t>
      </w:r>
      <w:r w:rsidR="0048364F" w:rsidRPr="00940A1F">
        <w:t>—</w:t>
      </w:r>
      <w:r w:rsidR="00A54422" w:rsidRPr="00940A1F">
        <w:rPr>
          <w:rStyle w:val="CharAmSchText"/>
        </w:rPr>
        <w:t>Indexation</w:t>
      </w:r>
      <w:bookmarkEnd w:id="9"/>
    </w:p>
    <w:p w14:paraId="61E7CD54" w14:textId="0C020A06" w:rsidR="004C72CC" w:rsidRPr="00940A1F" w:rsidRDefault="004C72CC" w:rsidP="004C72CC">
      <w:pPr>
        <w:pStyle w:val="Header"/>
      </w:pPr>
      <w:r w:rsidRPr="00940A1F">
        <w:rPr>
          <w:rStyle w:val="CharAmPartNo"/>
        </w:rPr>
        <w:t xml:space="preserve"> </w:t>
      </w:r>
      <w:r w:rsidRPr="00940A1F">
        <w:rPr>
          <w:rStyle w:val="CharAmPartText"/>
        </w:rPr>
        <w:t xml:space="preserve"> </w:t>
      </w:r>
    </w:p>
    <w:p w14:paraId="6AD1C0F0" w14:textId="77777777" w:rsidR="0004014A" w:rsidRPr="00940A1F" w:rsidRDefault="0004014A" w:rsidP="0004014A">
      <w:pPr>
        <w:pStyle w:val="ActHead9"/>
      </w:pPr>
      <w:bookmarkStart w:id="10" w:name="_Toc129334583"/>
      <w:r w:rsidRPr="00940A1F">
        <w:t>Health Insurance (Diagnostic Imaging Services Table) Regulations (No. 2) 2020</w:t>
      </w:r>
      <w:bookmarkEnd w:id="10"/>
    </w:p>
    <w:p w14:paraId="0BE3AD81" w14:textId="19041FFD" w:rsidR="008E45DE" w:rsidRPr="00940A1F" w:rsidRDefault="001F36EE" w:rsidP="008E45DE">
      <w:pPr>
        <w:pStyle w:val="ItemHead"/>
      </w:pPr>
      <w:r w:rsidRPr="00940A1F">
        <w:t>1</w:t>
      </w:r>
      <w:r w:rsidR="008E45DE" w:rsidRPr="00940A1F">
        <w:t xml:space="preserve">  </w:t>
      </w:r>
      <w:r w:rsidR="006A7E09" w:rsidRPr="00940A1F">
        <w:t>Clause 2</w:t>
      </w:r>
      <w:r w:rsidR="008E45DE" w:rsidRPr="00940A1F">
        <w:t xml:space="preserve">.7.1 of </w:t>
      </w:r>
      <w:r w:rsidR="006A7E09" w:rsidRPr="00940A1F">
        <w:t>Schedule 1</w:t>
      </w:r>
      <w:r w:rsidR="008E45DE" w:rsidRPr="00940A1F">
        <w:t xml:space="preserve"> (heading)</w:t>
      </w:r>
    </w:p>
    <w:p w14:paraId="3883DA26" w14:textId="4DEE6AA5" w:rsidR="008E45DE" w:rsidRPr="00940A1F" w:rsidRDefault="008E45DE" w:rsidP="008E45DE">
      <w:pPr>
        <w:pStyle w:val="Item"/>
      </w:pPr>
      <w:r w:rsidRPr="00940A1F">
        <w:t>Omit “</w:t>
      </w:r>
      <w:r w:rsidR="004C72CC" w:rsidRPr="00940A1F">
        <w:rPr>
          <w:b/>
        </w:rPr>
        <w:t>1 July</w:t>
      </w:r>
      <w:r w:rsidRPr="00940A1F">
        <w:rPr>
          <w:b/>
        </w:rPr>
        <w:t xml:space="preserve"> 2022</w:t>
      </w:r>
      <w:r w:rsidRPr="00940A1F">
        <w:t>”, substitute “</w:t>
      </w:r>
      <w:r w:rsidR="004C72CC" w:rsidRPr="00940A1F">
        <w:rPr>
          <w:b/>
        </w:rPr>
        <w:t>1 July</w:t>
      </w:r>
      <w:r w:rsidRPr="00940A1F">
        <w:rPr>
          <w:b/>
        </w:rPr>
        <w:t xml:space="preserve"> 2023</w:t>
      </w:r>
      <w:r w:rsidRPr="00940A1F">
        <w:t>”.</w:t>
      </w:r>
    </w:p>
    <w:p w14:paraId="3554A4B2" w14:textId="2784F59A" w:rsidR="008E45DE" w:rsidRPr="00940A1F" w:rsidRDefault="001F36EE" w:rsidP="008E45DE">
      <w:pPr>
        <w:pStyle w:val="ItemHead"/>
      </w:pPr>
      <w:r w:rsidRPr="00940A1F">
        <w:t>2</w:t>
      </w:r>
      <w:r w:rsidR="008E45DE" w:rsidRPr="00940A1F">
        <w:t xml:space="preserve">  </w:t>
      </w:r>
      <w:r w:rsidR="006A7E09" w:rsidRPr="00940A1F">
        <w:t>Subclause 2</w:t>
      </w:r>
      <w:r w:rsidR="008E45DE" w:rsidRPr="00940A1F">
        <w:t xml:space="preserve">.7.1(1) of </w:t>
      </w:r>
      <w:r w:rsidR="006A7E09" w:rsidRPr="00940A1F">
        <w:t>Schedule 1</w:t>
      </w:r>
    </w:p>
    <w:p w14:paraId="0B3EFFAF" w14:textId="77777777" w:rsidR="008E45DE" w:rsidRPr="00940A1F" w:rsidRDefault="008E45DE" w:rsidP="008E45DE">
      <w:pPr>
        <w:pStyle w:val="Item"/>
      </w:pPr>
      <w:r w:rsidRPr="00940A1F">
        <w:t>Repeal the subclause, substitute:</w:t>
      </w:r>
    </w:p>
    <w:p w14:paraId="0AE386D6" w14:textId="72B2D0F7" w:rsidR="008E45DE" w:rsidRPr="00940A1F" w:rsidRDefault="008E45DE" w:rsidP="008E45DE">
      <w:pPr>
        <w:pStyle w:val="subsection"/>
      </w:pPr>
      <w:r w:rsidRPr="00940A1F">
        <w:tab/>
        <w:t>(1)</w:t>
      </w:r>
      <w:r w:rsidRPr="00940A1F">
        <w:tab/>
      </w:r>
      <w:r w:rsidR="000B6612" w:rsidRPr="00940A1F">
        <w:t>A</w:t>
      </w:r>
      <w:r w:rsidR="00523A25" w:rsidRPr="00940A1F">
        <w:t>t</w:t>
      </w:r>
      <w:r w:rsidR="000B6612" w:rsidRPr="00940A1F">
        <w:t xml:space="preserve"> the start</w:t>
      </w:r>
      <w:r w:rsidRPr="00940A1F">
        <w:t xml:space="preserve"> </w:t>
      </w:r>
      <w:r w:rsidR="00523A25" w:rsidRPr="00940A1F">
        <w:t xml:space="preserve">of </w:t>
      </w:r>
      <w:r w:rsidR="004C72CC" w:rsidRPr="00940A1F">
        <w:t>1 July</w:t>
      </w:r>
      <w:r w:rsidRPr="00940A1F">
        <w:t xml:space="preserve"> 2023 (the </w:t>
      </w:r>
      <w:r w:rsidRPr="00940A1F">
        <w:rPr>
          <w:b/>
          <w:i/>
        </w:rPr>
        <w:t xml:space="preserve">indexation </w:t>
      </w:r>
      <w:r w:rsidR="00523A25" w:rsidRPr="00940A1F">
        <w:rPr>
          <w:b/>
          <w:i/>
        </w:rPr>
        <w:t>time</w:t>
      </w:r>
      <w:r w:rsidRPr="00940A1F">
        <w:t xml:space="preserve">), each amount covered by </w:t>
      </w:r>
      <w:r w:rsidR="006A7E09" w:rsidRPr="00940A1F">
        <w:t>subclause (</w:t>
      </w:r>
      <w:r w:rsidRPr="00940A1F">
        <w:t>2) is replaced by the amount worked out using the following formula:</w:t>
      </w:r>
    </w:p>
    <w:p w14:paraId="55B8844D" w14:textId="2C1AF72B" w:rsidR="008E45DE" w:rsidRPr="00940A1F" w:rsidRDefault="00635493" w:rsidP="008E45DE">
      <w:pPr>
        <w:pStyle w:val="subsection2"/>
      </w:pPr>
      <w:r w:rsidRPr="00940A1F">
        <w:rPr>
          <w:position w:val="-10"/>
        </w:rPr>
        <w:object w:dxaOrig="4840" w:dyaOrig="420" w14:anchorId="74EB4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1.036 times the amount immediately before the indexation time end formula" style="width:243pt;height:20.25pt" o:ole="">
            <v:imagedata r:id="rId20" o:title=""/>
          </v:shape>
          <o:OLEObject Type="Embed" ProgID="Equation.DSMT4" ShapeID="_x0000_i1025" DrawAspect="Content" ObjectID="_1742118494" r:id="rId21"/>
        </w:object>
      </w:r>
    </w:p>
    <w:p w14:paraId="22B85F88" w14:textId="7FCFD39C" w:rsidR="00981F5E" w:rsidRPr="00940A1F" w:rsidRDefault="008E45DE" w:rsidP="00DA2A76">
      <w:pPr>
        <w:pStyle w:val="notetext"/>
      </w:pPr>
      <w:r w:rsidRPr="00940A1F">
        <w:t>Note:</w:t>
      </w:r>
      <w:r w:rsidRPr="00940A1F">
        <w:tab/>
        <w:t>The indexed fees could in 2023 be viewed on the Department’s MBS Online website (http://www.health.gov.au).</w:t>
      </w:r>
    </w:p>
    <w:p w14:paraId="1635AAEB" w14:textId="386BB304" w:rsidR="00207966" w:rsidRPr="00940A1F" w:rsidRDefault="00E7212C" w:rsidP="00207966">
      <w:pPr>
        <w:pStyle w:val="ActHead9"/>
      </w:pPr>
      <w:bookmarkStart w:id="11" w:name="_Toc129334584"/>
      <w:r w:rsidRPr="00940A1F">
        <w:t xml:space="preserve">Health Insurance (General Medical Services Table) </w:t>
      </w:r>
      <w:r w:rsidR="004C72CC" w:rsidRPr="00940A1F">
        <w:t>Regulations 2</w:t>
      </w:r>
      <w:r w:rsidRPr="00940A1F">
        <w:t>021</w:t>
      </w:r>
      <w:bookmarkEnd w:id="11"/>
    </w:p>
    <w:p w14:paraId="23EAA9ED" w14:textId="3051D654" w:rsidR="00981F5E" w:rsidRPr="00940A1F" w:rsidRDefault="001F36EE" w:rsidP="00981F5E">
      <w:pPr>
        <w:pStyle w:val="ItemHead"/>
      </w:pPr>
      <w:r w:rsidRPr="00940A1F">
        <w:t>3</w:t>
      </w:r>
      <w:r w:rsidR="00981F5E" w:rsidRPr="00940A1F">
        <w:t xml:space="preserve">  </w:t>
      </w:r>
      <w:r w:rsidR="007F23DC" w:rsidRPr="00940A1F">
        <w:t>Paragraph 1</w:t>
      </w:r>
      <w:r w:rsidR="00981F5E" w:rsidRPr="00940A1F">
        <w:t xml:space="preserve">.2.4(2)(c) of </w:t>
      </w:r>
      <w:r w:rsidR="006A7E09" w:rsidRPr="00940A1F">
        <w:t>Schedule 1</w:t>
      </w:r>
    </w:p>
    <w:p w14:paraId="7C85B78B" w14:textId="77777777" w:rsidR="00981F5E" w:rsidRPr="00940A1F" w:rsidRDefault="00981F5E" w:rsidP="00981F5E">
      <w:pPr>
        <w:pStyle w:val="Item"/>
      </w:pPr>
      <w:r w:rsidRPr="00940A1F">
        <w:t>Omit “$317.15”, substitute “$328.55”.</w:t>
      </w:r>
    </w:p>
    <w:p w14:paraId="30DF5685" w14:textId="3F202BC4" w:rsidR="001969D8" w:rsidRPr="00940A1F" w:rsidRDefault="001F36EE" w:rsidP="001969D8">
      <w:pPr>
        <w:pStyle w:val="ItemHead"/>
      </w:pPr>
      <w:r w:rsidRPr="00940A1F">
        <w:t>4</w:t>
      </w:r>
      <w:r w:rsidR="001969D8" w:rsidRPr="00940A1F">
        <w:t xml:space="preserve">  </w:t>
      </w:r>
      <w:r w:rsidR="004C72CC" w:rsidRPr="00940A1F">
        <w:t>Clause 1</w:t>
      </w:r>
      <w:r w:rsidR="001969D8" w:rsidRPr="00940A1F">
        <w:t xml:space="preserve">.3.1 of </w:t>
      </w:r>
      <w:r w:rsidR="006A7E09" w:rsidRPr="00940A1F">
        <w:t>Schedule 1</w:t>
      </w:r>
      <w:r w:rsidR="001969D8" w:rsidRPr="00940A1F">
        <w:t xml:space="preserve"> (heading)</w:t>
      </w:r>
    </w:p>
    <w:p w14:paraId="0306EC16" w14:textId="465D64B6" w:rsidR="001969D8" w:rsidRPr="00940A1F" w:rsidRDefault="001969D8" w:rsidP="001969D8">
      <w:pPr>
        <w:pStyle w:val="Item"/>
      </w:pPr>
      <w:r w:rsidRPr="00940A1F">
        <w:t>Omit “</w:t>
      </w:r>
      <w:r w:rsidR="004C72CC" w:rsidRPr="00940A1F">
        <w:rPr>
          <w:b/>
        </w:rPr>
        <w:t>1 July</w:t>
      </w:r>
      <w:r w:rsidRPr="00940A1F">
        <w:rPr>
          <w:b/>
        </w:rPr>
        <w:t xml:space="preserve"> 2022</w:t>
      </w:r>
      <w:r w:rsidRPr="00940A1F">
        <w:t>”, substitute “</w:t>
      </w:r>
      <w:r w:rsidR="004C72CC" w:rsidRPr="00940A1F">
        <w:rPr>
          <w:b/>
        </w:rPr>
        <w:t>1 July</w:t>
      </w:r>
      <w:r w:rsidRPr="00940A1F">
        <w:rPr>
          <w:b/>
        </w:rPr>
        <w:t xml:space="preserve"> 2023</w:t>
      </w:r>
      <w:r w:rsidRPr="00940A1F">
        <w:t>”.</w:t>
      </w:r>
    </w:p>
    <w:p w14:paraId="3B9BAB36" w14:textId="21FBB9C2" w:rsidR="001969D8" w:rsidRPr="00940A1F" w:rsidRDefault="001F36EE" w:rsidP="001969D8">
      <w:pPr>
        <w:pStyle w:val="ItemHead"/>
      </w:pPr>
      <w:r w:rsidRPr="00940A1F">
        <w:t>5</w:t>
      </w:r>
      <w:r w:rsidR="001969D8" w:rsidRPr="00940A1F">
        <w:t xml:space="preserve">  </w:t>
      </w:r>
      <w:r w:rsidR="004C72CC" w:rsidRPr="00940A1F">
        <w:t>Subclause 1</w:t>
      </w:r>
      <w:r w:rsidR="001969D8" w:rsidRPr="00940A1F">
        <w:t xml:space="preserve">.3.1(1) of </w:t>
      </w:r>
      <w:r w:rsidR="006A7E09" w:rsidRPr="00940A1F">
        <w:t>Schedule 1</w:t>
      </w:r>
    </w:p>
    <w:p w14:paraId="5E03F855" w14:textId="77777777" w:rsidR="001969D8" w:rsidRPr="00940A1F" w:rsidRDefault="001969D8" w:rsidP="001969D8">
      <w:pPr>
        <w:pStyle w:val="Item"/>
      </w:pPr>
      <w:r w:rsidRPr="00940A1F">
        <w:t>Repeal the subclause, substitute:</w:t>
      </w:r>
    </w:p>
    <w:p w14:paraId="595AAAD2" w14:textId="2739923C" w:rsidR="001969D8" w:rsidRPr="00940A1F" w:rsidRDefault="001969D8" w:rsidP="001969D8">
      <w:pPr>
        <w:pStyle w:val="subsection"/>
      </w:pPr>
      <w:r w:rsidRPr="00940A1F">
        <w:tab/>
        <w:t>(1)</w:t>
      </w:r>
      <w:r w:rsidRPr="00940A1F">
        <w:tab/>
      </w:r>
      <w:r w:rsidR="00523A25" w:rsidRPr="00940A1F">
        <w:t>At the start of</w:t>
      </w:r>
      <w:r w:rsidRPr="00940A1F">
        <w:t xml:space="preserve"> </w:t>
      </w:r>
      <w:r w:rsidR="004C72CC" w:rsidRPr="00940A1F">
        <w:t>1 July</w:t>
      </w:r>
      <w:r w:rsidRPr="00940A1F">
        <w:t xml:space="preserve"> 2023 (the </w:t>
      </w:r>
      <w:r w:rsidRPr="00940A1F">
        <w:rPr>
          <w:b/>
          <w:i/>
        </w:rPr>
        <w:t xml:space="preserve">indexation </w:t>
      </w:r>
      <w:r w:rsidR="00523A25" w:rsidRPr="00940A1F">
        <w:rPr>
          <w:b/>
          <w:i/>
        </w:rPr>
        <w:t>time</w:t>
      </w:r>
      <w:r w:rsidRPr="00940A1F">
        <w:t xml:space="preserve">), each amount covered by </w:t>
      </w:r>
      <w:r w:rsidR="006A7E09" w:rsidRPr="00940A1F">
        <w:t>subclause (</w:t>
      </w:r>
      <w:r w:rsidRPr="00940A1F">
        <w:t>2) is replaced by the amount worked out using the following formula:</w:t>
      </w:r>
    </w:p>
    <w:p w14:paraId="0658213F" w14:textId="4ED4CE8F" w:rsidR="001969D8" w:rsidRPr="00940A1F" w:rsidRDefault="00635493" w:rsidP="001969D8">
      <w:pPr>
        <w:pStyle w:val="subsection2"/>
      </w:pPr>
      <w:r w:rsidRPr="00940A1F">
        <w:rPr>
          <w:position w:val="-10"/>
        </w:rPr>
        <w:object w:dxaOrig="5640" w:dyaOrig="420" w14:anchorId="00F2CB04">
          <v:shape id="_x0000_i1026" type="#_x0000_t75" alt="Start formula 1.036 times the amount of the fee immediately before the indexation time end formula" style="width:278.25pt;height:20.25pt" o:ole="">
            <v:imagedata r:id="rId22" o:title=""/>
          </v:shape>
          <o:OLEObject Type="Embed" ProgID="Equation.DSMT4" ShapeID="_x0000_i1026" DrawAspect="Content" ObjectID="_1742118495" r:id="rId23"/>
        </w:object>
      </w:r>
    </w:p>
    <w:p w14:paraId="7E001106" w14:textId="3AA33539" w:rsidR="001969D8" w:rsidRPr="00940A1F" w:rsidRDefault="001969D8" w:rsidP="001969D8">
      <w:pPr>
        <w:pStyle w:val="notetext"/>
      </w:pPr>
      <w:r w:rsidRPr="00940A1F">
        <w:t>Note:</w:t>
      </w:r>
      <w:r w:rsidRPr="00940A1F">
        <w:tab/>
        <w:t>The indexed fees could in 2023 be viewed on the Department’s MBS Online website (http://www.health.gov.au).</w:t>
      </w:r>
    </w:p>
    <w:p w14:paraId="639A1AA6" w14:textId="3BF19C00" w:rsidR="00306354" w:rsidRPr="00940A1F" w:rsidRDefault="001F36EE" w:rsidP="00306354">
      <w:pPr>
        <w:pStyle w:val="ItemHead"/>
      </w:pPr>
      <w:r w:rsidRPr="00940A1F">
        <w:t>6</w:t>
      </w:r>
      <w:r w:rsidR="00306354" w:rsidRPr="00940A1F">
        <w:t xml:space="preserve"> </w:t>
      </w:r>
      <w:r w:rsidR="003F6BFD" w:rsidRPr="00940A1F">
        <w:t xml:space="preserve"> </w:t>
      </w:r>
      <w:r w:rsidR="007F23DC" w:rsidRPr="00940A1F">
        <w:t>Paragraph 1</w:t>
      </w:r>
      <w:r w:rsidR="003F6BFD" w:rsidRPr="00940A1F">
        <w:t xml:space="preserve">.3.1(2)(f) of </w:t>
      </w:r>
      <w:r w:rsidR="006A7E09" w:rsidRPr="00940A1F">
        <w:t>Schedule 1</w:t>
      </w:r>
    </w:p>
    <w:p w14:paraId="29FD3BBB" w14:textId="77777777" w:rsidR="003F6BFD" w:rsidRPr="00940A1F" w:rsidRDefault="003F6BFD" w:rsidP="003F6BFD">
      <w:pPr>
        <w:pStyle w:val="Item"/>
      </w:pPr>
      <w:r w:rsidRPr="00940A1F">
        <w:t>Omit “, 90277, 90281 and 90282”, substitute “and 90277”.</w:t>
      </w:r>
    </w:p>
    <w:p w14:paraId="55D097B8" w14:textId="4FD228CD" w:rsidR="00F63AE8" w:rsidRPr="00940A1F" w:rsidRDefault="001F36EE" w:rsidP="00FF307D">
      <w:pPr>
        <w:pStyle w:val="ItemHead"/>
      </w:pPr>
      <w:r w:rsidRPr="00940A1F">
        <w:t>7</w:t>
      </w:r>
      <w:r w:rsidR="00F63AE8" w:rsidRPr="00940A1F">
        <w:t xml:space="preserve">  </w:t>
      </w:r>
      <w:r w:rsidR="006A7E09" w:rsidRPr="00940A1F">
        <w:t>Clause 2</w:t>
      </w:r>
      <w:r w:rsidR="00F63AE8" w:rsidRPr="00940A1F">
        <w:t xml:space="preserve">.1.1 of </w:t>
      </w:r>
      <w:r w:rsidR="006A7E09" w:rsidRPr="00940A1F">
        <w:t>Schedule 1</w:t>
      </w:r>
      <w:r w:rsidR="00F63AE8" w:rsidRPr="00940A1F">
        <w:t xml:space="preserve"> (table </w:t>
      </w:r>
      <w:r w:rsidR="004C72CC" w:rsidRPr="00940A1F">
        <w:t>items 1</w:t>
      </w:r>
      <w:r w:rsidR="00F63AE8" w:rsidRPr="00940A1F">
        <w:t>4 to 22)</w:t>
      </w:r>
    </w:p>
    <w:p w14:paraId="5937F41C" w14:textId="3E76DECA" w:rsidR="00F63AE8" w:rsidRPr="00940A1F" w:rsidRDefault="00F63AE8" w:rsidP="00F63AE8">
      <w:pPr>
        <w:pStyle w:val="Item"/>
      </w:pPr>
      <w:r w:rsidRPr="00940A1F">
        <w:t>Repeal the items.</w:t>
      </w:r>
    </w:p>
    <w:p w14:paraId="50AEA58F" w14:textId="4520EF0F" w:rsidR="00FF307D" w:rsidRPr="00940A1F" w:rsidRDefault="001F36EE" w:rsidP="00FF307D">
      <w:pPr>
        <w:pStyle w:val="ItemHead"/>
      </w:pPr>
      <w:r w:rsidRPr="00940A1F">
        <w:t>8</w:t>
      </w:r>
      <w:r w:rsidR="00FF307D" w:rsidRPr="00940A1F">
        <w:t xml:space="preserve">  </w:t>
      </w:r>
      <w:r w:rsidR="006A7E09" w:rsidRPr="00940A1F">
        <w:t>Schedule 1</w:t>
      </w:r>
      <w:r w:rsidR="00FF307D" w:rsidRPr="00940A1F">
        <w:t xml:space="preserve"> (</w:t>
      </w:r>
      <w:r w:rsidR="006A7E09" w:rsidRPr="00940A1F">
        <w:t>item 1</w:t>
      </w:r>
      <w:r w:rsidR="00FF307D" w:rsidRPr="00940A1F">
        <w:t xml:space="preserve">11, column 2, </w:t>
      </w:r>
      <w:r w:rsidR="0063641E" w:rsidRPr="00940A1F">
        <w:t>paragraph (</w:t>
      </w:r>
      <w:r w:rsidR="00FF307D" w:rsidRPr="00940A1F">
        <w:t>d))</w:t>
      </w:r>
    </w:p>
    <w:p w14:paraId="57124214" w14:textId="77777777" w:rsidR="00FF307D" w:rsidRPr="00940A1F" w:rsidRDefault="00FF307D" w:rsidP="00FF307D">
      <w:pPr>
        <w:pStyle w:val="Item"/>
      </w:pPr>
      <w:r w:rsidRPr="00940A1F">
        <w:t>Omit “$317.15”, substitute “$328.</w:t>
      </w:r>
      <w:r w:rsidR="00A50E6B" w:rsidRPr="00940A1F">
        <w:t>5</w:t>
      </w:r>
      <w:r w:rsidRPr="00940A1F">
        <w:t>5”.</w:t>
      </w:r>
    </w:p>
    <w:p w14:paraId="727DDF04" w14:textId="13739D42" w:rsidR="00FF307D" w:rsidRPr="00940A1F" w:rsidRDefault="001F36EE" w:rsidP="00FF307D">
      <w:pPr>
        <w:pStyle w:val="ItemHead"/>
      </w:pPr>
      <w:r w:rsidRPr="00940A1F">
        <w:t>9</w:t>
      </w:r>
      <w:r w:rsidR="00FF307D" w:rsidRPr="00940A1F">
        <w:t xml:space="preserve">  </w:t>
      </w:r>
      <w:r w:rsidR="006A7E09" w:rsidRPr="00940A1F">
        <w:t>Schedule 1</w:t>
      </w:r>
      <w:r w:rsidR="00FF307D" w:rsidRPr="00940A1F">
        <w:t xml:space="preserve"> (</w:t>
      </w:r>
      <w:r w:rsidR="006A7E09" w:rsidRPr="00940A1F">
        <w:t>item 1</w:t>
      </w:r>
      <w:r w:rsidR="00FF307D" w:rsidRPr="00940A1F">
        <w:t xml:space="preserve">15, column 2, </w:t>
      </w:r>
      <w:r w:rsidR="0063641E" w:rsidRPr="00940A1F">
        <w:t>paragraph (</w:t>
      </w:r>
      <w:r w:rsidR="00FF307D" w:rsidRPr="00940A1F">
        <w:t>c))</w:t>
      </w:r>
    </w:p>
    <w:p w14:paraId="61E18FEA" w14:textId="77777777" w:rsidR="00FF307D" w:rsidRPr="00940A1F" w:rsidRDefault="00FF307D" w:rsidP="00FF307D">
      <w:pPr>
        <w:pStyle w:val="Item"/>
      </w:pPr>
      <w:r w:rsidRPr="00940A1F">
        <w:t>Omit “$317.15”, substitute “$328.</w:t>
      </w:r>
      <w:r w:rsidR="00A50E6B" w:rsidRPr="00940A1F">
        <w:t>5</w:t>
      </w:r>
      <w:r w:rsidRPr="00940A1F">
        <w:t>5”.</w:t>
      </w:r>
    </w:p>
    <w:p w14:paraId="255B00C4" w14:textId="1354D252" w:rsidR="00FF307D" w:rsidRPr="00940A1F" w:rsidRDefault="001F36EE" w:rsidP="00FF307D">
      <w:pPr>
        <w:pStyle w:val="ItemHead"/>
      </w:pPr>
      <w:r w:rsidRPr="00940A1F">
        <w:lastRenderedPageBreak/>
        <w:t>10</w:t>
      </w:r>
      <w:r w:rsidR="00FF307D" w:rsidRPr="00940A1F">
        <w:t xml:space="preserve">  </w:t>
      </w:r>
      <w:r w:rsidR="006A7E09" w:rsidRPr="00940A1F">
        <w:t>Schedule 1</w:t>
      </w:r>
      <w:r w:rsidR="00FF307D" w:rsidRPr="00940A1F">
        <w:t xml:space="preserve"> (</w:t>
      </w:r>
      <w:r w:rsidR="006A7E09" w:rsidRPr="00940A1F">
        <w:t>item 1</w:t>
      </w:r>
      <w:r w:rsidR="00FF307D" w:rsidRPr="00940A1F">
        <w:t xml:space="preserve">17, column 2, </w:t>
      </w:r>
      <w:r w:rsidR="0063641E" w:rsidRPr="00940A1F">
        <w:t>paragraph (</w:t>
      </w:r>
      <w:r w:rsidR="00FF307D" w:rsidRPr="00940A1F">
        <w:t>e))</w:t>
      </w:r>
    </w:p>
    <w:p w14:paraId="2F39233D" w14:textId="77777777" w:rsidR="00FF307D" w:rsidRPr="00940A1F" w:rsidRDefault="00FF307D" w:rsidP="00FF307D">
      <w:pPr>
        <w:pStyle w:val="Item"/>
      </w:pPr>
      <w:r w:rsidRPr="00940A1F">
        <w:t>Omit “$317.15”, substitute “$328.</w:t>
      </w:r>
      <w:r w:rsidR="00DA2A76" w:rsidRPr="00940A1F">
        <w:t>5</w:t>
      </w:r>
      <w:r w:rsidRPr="00940A1F">
        <w:t>5”.</w:t>
      </w:r>
    </w:p>
    <w:p w14:paraId="3E09B24D" w14:textId="24502262" w:rsidR="00FF307D" w:rsidRPr="00940A1F" w:rsidRDefault="001F36EE" w:rsidP="00FF307D">
      <w:pPr>
        <w:pStyle w:val="ItemHead"/>
      </w:pPr>
      <w:r w:rsidRPr="00940A1F">
        <w:t>11</w:t>
      </w:r>
      <w:r w:rsidR="00FF307D" w:rsidRPr="00940A1F">
        <w:t xml:space="preserve">  </w:t>
      </w:r>
      <w:r w:rsidR="006A7E09" w:rsidRPr="00940A1F">
        <w:t>Schedule 1</w:t>
      </w:r>
      <w:r w:rsidR="00FF307D" w:rsidRPr="00940A1F">
        <w:t xml:space="preserve"> (</w:t>
      </w:r>
      <w:r w:rsidR="006A7E09" w:rsidRPr="00940A1F">
        <w:t>item 1</w:t>
      </w:r>
      <w:r w:rsidR="00FF307D" w:rsidRPr="00940A1F">
        <w:t xml:space="preserve">20, column 2, </w:t>
      </w:r>
      <w:r w:rsidR="0063641E" w:rsidRPr="00940A1F">
        <w:t>paragraph (</w:t>
      </w:r>
      <w:r w:rsidR="00FF307D" w:rsidRPr="00940A1F">
        <w:t>d))</w:t>
      </w:r>
    </w:p>
    <w:p w14:paraId="150A1755" w14:textId="77777777" w:rsidR="00FF307D" w:rsidRPr="00940A1F" w:rsidRDefault="00FF307D" w:rsidP="00FF307D">
      <w:pPr>
        <w:pStyle w:val="Item"/>
      </w:pPr>
      <w:r w:rsidRPr="00940A1F">
        <w:t>Omit “$317.15”, substitute “$328.</w:t>
      </w:r>
      <w:r w:rsidR="00DA2A76" w:rsidRPr="00940A1F">
        <w:t>5</w:t>
      </w:r>
      <w:r w:rsidRPr="00940A1F">
        <w:t>5”.</w:t>
      </w:r>
    </w:p>
    <w:p w14:paraId="3F2DC5CF" w14:textId="45893F43" w:rsidR="00096337" w:rsidRPr="00940A1F" w:rsidRDefault="001F36EE" w:rsidP="00096337">
      <w:pPr>
        <w:pStyle w:val="ItemHead"/>
      </w:pPr>
      <w:r w:rsidRPr="00940A1F">
        <w:t>12</w:t>
      </w:r>
      <w:r w:rsidR="00096337" w:rsidRPr="00940A1F">
        <w:t xml:space="preserve">  </w:t>
      </w:r>
      <w:r w:rsidR="006A7E09" w:rsidRPr="00940A1F">
        <w:t>Subclause 2</w:t>
      </w:r>
      <w:r w:rsidR="00096337" w:rsidRPr="00940A1F">
        <w:t xml:space="preserve">.30.1(1) of </w:t>
      </w:r>
      <w:r w:rsidR="006A7E09" w:rsidRPr="00940A1F">
        <w:t>Schedule 1</w:t>
      </w:r>
    </w:p>
    <w:p w14:paraId="5A0A7D4D" w14:textId="77777777" w:rsidR="00096337" w:rsidRPr="00940A1F" w:rsidRDefault="00096337" w:rsidP="00096337">
      <w:pPr>
        <w:pStyle w:val="Item"/>
      </w:pPr>
      <w:r w:rsidRPr="00940A1F">
        <w:t>Omit “$58.15”, substitute “$60.25”.</w:t>
      </w:r>
    </w:p>
    <w:p w14:paraId="5F75CA6A" w14:textId="47CC6700" w:rsidR="00096337" w:rsidRPr="00940A1F" w:rsidRDefault="001F36EE" w:rsidP="00096337">
      <w:pPr>
        <w:pStyle w:val="ItemHead"/>
      </w:pPr>
      <w:r w:rsidRPr="00940A1F">
        <w:t>13</w:t>
      </w:r>
      <w:r w:rsidR="00096337" w:rsidRPr="00940A1F">
        <w:t xml:space="preserve">  </w:t>
      </w:r>
      <w:r w:rsidR="006A7E09" w:rsidRPr="00940A1F">
        <w:t>Subclause 2</w:t>
      </w:r>
      <w:r w:rsidR="00096337" w:rsidRPr="00940A1F">
        <w:t xml:space="preserve">.30.1(2) of </w:t>
      </w:r>
      <w:r w:rsidR="006A7E09" w:rsidRPr="00940A1F">
        <w:t>Schedule 1</w:t>
      </w:r>
    </w:p>
    <w:p w14:paraId="44E31D5F" w14:textId="77777777" w:rsidR="00096337" w:rsidRPr="00940A1F" w:rsidRDefault="00096337" w:rsidP="00096337">
      <w:pPr>
        <w:pStyle w:val="Item"/>
      </w:pPr>
      <w:r w:rsidRPr="00940A1F">
        <w:t>Omit “$42.25”, substitute “$43.75”.</w:t>
      </w:r>
    </w:p>
    <w:p w14:paraId="18D0CD2C" w14:textId="13A7612B" w:rsidR="00096337" w:rsidRPr="00940A1F" w:rsidRDefault="001F36EE" w:rsidP="00096337">
      <w:pPr>
        <w:pStyle w:val="ItemHead"/>
      </w:pPr>
      <w:r w:rsidRPr="00940A1F">
        <w:t>14</w:t>
      </w:r>
      <w:r w:rsidR="00096337" w:rsidRPr="00940A1F">
        <w:t xml:space="preserve">  Sub</w:t>
      </w:r>
      <w:r w:rsidR="00093351" w:rsidRPr="00940A1F">
        <w:t>clause 5</w:t>
      </w:r>
      <w:r w:rsidR="00096337" w:rsidRPr="00940A1F">
        <w:t xml:space="preserve">.7.1(1) of </w:t>
      </w:r>
      <w:r w:rsidR="006A7E09" w:rsidRPr="00940A1F">
        <w:t>Schedule 1</w:t>
      </w:r>
      <w:r w:rsidR="00096337" w:rsidRPr="00940A1F">
        <w:t xml:space="preserve"> (</w:t>
      </w:r>
      <w:r w:rsidR="0063641E" w:rsidRPr="00940A1F">
        <w:t>paragraph (</w:t>
      </w:r>
      <w:r w:rsidR="00096337" w:rsidRPr="00940A1F">
        <w:t xml:space="preserve">b) of the definition of </w:t>
      </w:r>
      <w:r w:rsidR="00096337" w:rsidRPr="00940A1F">
        <w:rPr>
          <w:i/>
        </w:rPr>
        <w:t xml:space="preserve">amount under </w:t>
      </w:r>
      <w:r w:rsidR="00093351" w:rsidRPr="00940A1F">
        <w:rPr>
          <w:i/>
        </w:rPr>
        <w:t>clause 5</w:t>
      </w:r>
      <w:r w:rsidR="00096337" w:rsidRPr="00940A1F">
        <w:rPr>
          <w:i/>
        </w:rPr>
        <w:t>.7.1</w:t>
      </w:r>
      <w:r w:rsidR="00096337" w:rsidRPr="00940A1F">
        <w:t>)</w:t>
      </w:r>
    </w:p>
    <w:p w14:paraId="1D5BDA44" w14:textId="77777777" w:rsidR="00096337" w:rsidRPr="00940A1F" w:rsidRDefault="00096337" w:rsidP="00096337">
      <w:pPr>
        <w:pStyle w:val="Item"/>
      </w:pPr>
      <w:r w:rsidRPr="00940A1F">
        <w:t>Omit “$20.10”, substitute “$20.80”.</w:t>
      </w:r>
    </w:p>
    <w:p w14:paraId="67D12EE7" w14:textId="27911602" w:rsidR="00096337" w:rsidRPr="00940A1F" w:rsidRDefault="001F36EE" w:rsidP="00096337">
      <w:pPr>
        <w:pStyle w:val="ItemHead"/>
      </w:pPr>
      <w:r w:rsidRPr="00940A1F">
        <w:t>15</w:t>
      </w:r>
      <w:r w:rsidR="00096337" w:rsidRPr="00940A1F">
        <w:t xml:space="preserve">  Sub</w:t>
      </w:r>
      <w:r w:rsidR="00093351" w:rsidRPr="00940A1F">
        <w:t>clause 5</w:t>
      </w:r>
      <w:r w:rsidR="00096337" w:rsidRPr="00940A1F">
        <w:t xml:space="preserve">.7.1(2) of </w:t>
      </w:r>
      <w:r w:rsidR="006A7E09" w:rsidRPr="00940A1F">
        <w:t>Schedule 1</w:t>
      </w:r>
      <w:r w:rsidR="00096337" w:rsidRPr="00940A1F">
        <w:t xml:space="preserve"> (</w:t>
      </w:r>
      <w:r w:rsidR="0063641E" w:rsidRPr="00940A1F">
        <w:t>paragraph (</w:t>
      </w:r>
      <w:r w:rsidR="00096337" w:rsidRPr="00940A1F">
        <w:t xml:space="preserve">b) of the definition of </w:t>
      </w:r>
      <w:r w:rsidR="00096337" w:rsidRPr="00940A1F">
        <w:rPr>
          <w:i/>
        </w:rPr>
        <w:t xml:space="preserve">amount under </w:t>
      </w:r>
      <w:r w:rsidR="00093351" w:rsidRPr="00940A1F">
        <w:rPr>
          <w:i/>
        </w:rPr>
        <w:t>clause 5</w:t>
      </w:r>
      <w:r w:rsidR="00096337" w:rsidRPr="00940A1F">
        <w:rPr>
          <w:i/>
        </w:rPr>
        <w:t>.7.1</w:t>
      </w:r>
      <w:r w:rsidR="00096337" w:rsidRPr="00940A1F">
        <w:t>)</w:t>
      </w:r>
    </w:p>
    <w:p w14:paraId="5F0149B4" w14:textId="77777777" w:rsidR="00096337" w:rsidRPr="00940A1F" w:rsidRDefault="00096337" w:rsidP="00096337">
      <w:pPr>
        <w:pStyle w:val="Item"/>
      </w:pPr>
      <w:r w:rsidRPr="00940A1F">
        <w:t>Omit “$30.25”, substitute “$31.35”.</w:t>
      </w:r>
    </w:p>
    <w:p w14:paraId="4F756CE9" w14:textId="76E16C72" w:rsidR="00851D14" w:rsidRPr="00940A1F" w:rsidRDefault="001F36EE" w:rsidP="00207966">
      <w:pPr>
        <w:pStyle w:val="ItemHead"/>
      </w:pPr>
      <w:r w:rsidRPr="00940A1F">
        <w:t>16</w:t>
      </w:r>
      <w:r w:rsidR="00652A74" w:rsidRPr="00940A1F">
        <w:t xml:space="preserve">  </w:t>
      </w:r>
      <w:r w:rsidR="006A7E09" w:rsidRPr="00940A1F">
        <w:t>Clause 5</w:t>
      </w:r>
      <w:r w:rsidR="00652A74" w:rsidRPr="00940A1F">
        <w:t xml:space="preserve">.9.2 of </w:t>
      </w:r>
      <w:r w:rsidR="006A7E09" w:rsidRPr="00940A1F">
        <w:t>Schedule 1</w:t>
      </w:r>
      <w:r w:rsidR="00652A74" w:rsidRPr="00940A1F">
        <w:t xml:space="preserve"> (</w:t>
      </w:r>
      <w:r w:rsidR="0063641E" w:rsidRPr="00940A1F">
        <w:t>paragraph (</w:t>
      </w:r>
      <w:r w:rsidR="00652A74" w:rsidRPr="00940A1F">
        <w:t xml:space="preserve">a) of the definition of </w:t>
      </w:r>
      <w:r w:rsidR="00652A74" w:rsidRPr="00940A1F">
        <w:rPr>
          <w:i/>
        </w:rPr>
        <w:t xml:space="preserve">amount under </w:t>
      </w:r>
      <w:r w:rsidR="00093351" w:rsidRPr="00940A1F">
        <w:rPr>
          <w:i/>
        </w:rPr>
        <w:t>clause 5</w:t>
      </w:r>
      <w:r w:rsidR="00652A74" w:rsidRPr="00940A1F">
        <w:rPr>
          <w:i/>
        </w:rPr>
        <w:t>.9.2</w:t>
      </w:r>
      <w:r w:rsidR="00652A74" w:rsidRPr="00940A1F">
        <w:t>)</w:t>
      </w:r>
    </w:p>
    <w:p w14:paraId="66DFFD69" w14:textId="77777777" w:rsidR="00652A74" w:rsidRPr="00940A1F" w:rsidRDefault="00652A74" w:rsidP="00652A74">
      <w:pPr>
        <w:pStyle w:val="Item"/>
      </w:pPr>
      <w:r w:rsidRPr="00940A1F">
        <w:t>Omit “$10</w:t>
      </w:r>
      <w:r w:rsidR="00DA2A76" w:rsidRPr="00940A1F">
        <w:t>4</w:t>
      </w:r>
      <w:r w:rsidRPr="00940A1F">
        <w:t>.</w:t>
      </w:r>
      <w:r w:rsidR="00DA2A76" w:rsidRPr="00940A1F">
        <w:t>75</w:t>
      </w:r>
      <w:r w:rsidRPr="00940A1F">
        <w:t>”, substitute “$108.50”.</w:t>
      </w:r>
    </w:p>
    <w:p w14:paraId="1B4D84B8" w14:textId="67F79CE4" w:rsidR="00096337" w:rsidRPr="00940A1F" w:rsidRDefault="001F36EE" w:rsidP="00096337">
      <w:pPr>
        <w:pStyle w:val="ItemHead"/>
      </w:pPr>
      <w:r w:rsidRPr="00940A1F">
        <w:t>17</w:t>
      </w:r>
      <w:r w:rsidR="00096337" w:rsidRPr="00940A1F">
        <w:t xml:space="preserve">  </w:t>
      </w:r>
      <w:r w:rsidR="006A7E09" w:rsidRPr="00940A1F">
        <w:t>Schedule 1</w:t>
      </w:r>
      <w:r w:rsidR="00096337" w:rsidRPr="00940A1F">
        <w:t xml:space="preserve"> (items 51300 and 51303, column 2)</w:t>
      </w:r>
    </w:p>
    <w:p w14:paraId="07E945B6" w14:textId="77777777" w:rsidR="00096337" w:rsidRPr="00940A1F" w:rsidRDefault="00096337" w:rsidP="00096337">
      <w:pPr>
        <w:pStyle w:val="Item"/>
      </w:pPr>
      <w:r w:rsidRPr="00940A1F">
        <w:t>Omit “$590.25”, substitute “$611.50”.</w:t>
      </w:r>
    </w:p>
    <w:p w14:paraId="1B2419CE" w14:textId="4AF50FF2" w:rsidR="00096337" w:rsidRPr="00940A1F" w:rsidRDefault="001F36EE" w:rsidP="00096337">
      <w:pPr>
        <w:pStyle w:val="ItemHead"/>
      </w:pPr>
      <w:r w:rsidRPr="00940A1F">
        <w:t>18</w:t>
      </w:r>
      <w:r w:rsidR="00096337" w:rsidRPr="00940A1F">
        <w:t xml:space="preserve">  </w:t>
      </w:r>
      <w:r w:rsidR="006A7E09" w:rsidRPr="00940A1F">
        <w:t>Schedule 1</w:t>
      </w:r>
      <w:r w:rsidR="00096337" w:rsidRPr="00940A1F">
        <w:t xml:space="preserve"> (items 51800 and 51803, column 2)</w:t>
      </w:r>
    </w:p>
    <w:p w14:paraId="52FEC0A3" w14:textId="77777777" w:rsidR="00096337" w:rsidRPr="00940A1F" w:rsidRDefault="00096337" w:rsidP="00096337">
      <w:pPr>
        <w:pStyle w:val="Item"/>
      </w:pPr>
      <w:r w:rsidRPr="00940A1F">
        <w:t>Omit “$590.25”, substitute “$611.50”.</w:t>
      </w:r>
    </w:p>
    <w:p w14:paraId="12310E06" w14:textId="7802F8DC" w:rsidR="00207966" w:rsidRPr="00940A1F" w:rsidRDefault="001F36EE" w:rsidP="00207966">
      <w:pPr>
        <w:pStyle w:val="ItemHead"/>
      </w:pPr>
      <w:r w:rsidRPr="00940A1F">
        <w:t>19</w:t>
      </w:r>
      <w:r w:rsidR="00207966" w:rsidRPr="00940A1F">
        <w:t xml:space="preserve">  Amendments of listed provisions—</w:t>
      </w:r>
      <w:r w:rsidR="006A7E09" w:rsidRPr="00940A1F">
        <w:t>clause 2</w:t>
      </w:r>
      <w:r w:rsidR="00207966" w:rsidRPr="00940A1F">
        <w:t xml:space="preserve">.1.1 of </w:t>
      </w:r>
      <w:r w:rsidR="006A7E09" w:rsidRPr="00940A1F">
        <w:t>Schedule 1</w:t>
      </w:r>
    </w:p>
    <w:p w14:paraId="59129DD3" w14:textId="40777394" w:rsidR="0009419E" w:rsidRPr="00940A1F" w:rsidRDefault="0009419E" w:rsidP="0009419E">
      <w:pPr>
        <w:pStyle w:val="Item"/>
      </w:pPr>
      <w:r w:rsidRPr="00940A1F">
        <w:t xml:space="preserve">The items of the table in </w:t>
      </w:r>
      <w:r w:rsidR="006A7E09" w:rsidRPr="00940A1F">
        <w:t>clause 2</w:t>
      </w:r>
      <w:r w:rsidRPr="00940A1F">
        <w:t xml:space="preserve">.1.1 of </w:t>
      </w:r>
      <w:r w:rsidR="006A7E09" w:rsidRPr="00940A1F">
        <w:t>Schedule 1</w:t>
      </w:r>
      <w:r w:rsidRPr="00940A1F">
        <w:t xml:space="preserve"> listed in the following table are amended as set out in the table.</w:t>
      </w:r>
    </w:p>
    <w:p w14:paraId="3A3D7D99" w14:textId="77777777" w:rsidR="0009419E" w:rsidRPr="00940A1F" w:rsidRDefault="0009419E" w:rsidP="0009419E">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551"/>
        <w:gridCol w:w="2552"/>
        <w:gridCol w:w="1797"/>
      </w:tblGrid>
      <w:tr w:rsidR="009F7A83" w:rsidRPr="00940A1F" w14:paraId="256DBC7E" w14:textId="77777777" w:rsidTr="0009419E">
        <w:trPr>
          <w:tblHeader/>
        </w:trPr>
        <w:tc>
          <w:tcPr>
            <w:tcW w:w="7609" w:type="dxa"/>
            <w:gridSpan w:val="4"/>
            <w:tcBorders>
              <w:top w:val="single" w:sz="12" w:space="0" w:color="auto"/>
              <w:bottom w:val="single" w:sz="6" w:space="0" w:color="auto"/>
            </w:tcBorders>
            <w:shd w:val="clear" w:color="auto" w:fill="auto"/>
          </w:tcPr>
          <w:p w14:paraId="6408172B" w14:textId="3E97C260" w:rsidR="0009419E" w:rsidRPr="00940A1F" w:rsidRDefault="0009419E" w:rsidP="0009419E">
            <w:pPr>
              <w:pStyle w:val="TableHeading"/>
            </w:pPr>
            <w:r w:rsidRPr="00940A1F">
              <w:t>Amendments relating to indexation—</w:t>
            </w:r>
            <w:r w:rsidR="00F117D1" w:rsidRPr="00940A1F">
              <w:t>amendments of table 2.1.1</w:t>
            </w:r>
          </w:p>
        </w:tc>
      </w:tr>
      <w:tr w:rsidR="009F7A83" w:rsidRPr="00940A1F" w14:paraId="3808F8A2" w14:textId="77777777" w:rsidTr="0009419E">
        <w:trPr>
          <w:tblHeader/>
        </w:trPr>
        <w:tc>
          <w:tcPr>
            <w:tcW w:w="709" w:type="dxa"/>
            <w:tcBorders>
              <w:top w:val="single" w:sz="6" w:space="0" w:color="auto"/>
              <w:bottom w:val="single" w:sz="12" w:space="0" w:color="auto"/>
            </w:tcBorders>
            <w:shd w:val="clear" w:color="auto" w:fill="auto"/>
          </w:tcPr>
          <w:p w14:paraId="7DE4E884" w14:textId="77777777" w:rsidR="0009419E" w:rsidRPr="00940A1F" w:rsidRDefault="0009419E" w:rsidP="0009419E">
            <w:pPr>
              <w:pStyle w:val="TableHeading"/>
            </w:pPr>
            <w:r w:rsidRPr="00940A1F">
              <w:t>Item</w:t>
            </w:r>
          </w:p>
        </w:tc>
        <w:tc>
          <w:tcPr>
            <w:tcW w:w="2551" w:type="dxa"/>
            <w:tcBorders>
              <w:top w:val="single" w:sz="6" w:space="0" w:color="auto"/>
              <w:bottom w:val="single" w:sz="12" w:space="0" w:color="auto"/>
            </w:tcBorders>
            <w:shd w:val="clear" w:color="auto" w:fill="auto"/>
          </w:tcPr>
          <w:p w14:paraId="51B8F960" w14:textId="77777777" w:rsidR="0009419E" w:rsidRPr="00940A1F" w:rsidRDefault="0009419E" w:rsidP="0009419E">
            <w:pPr>
              <w:pStyle w:val="TableHeading"/>
            </w:pPr>
            <w:r w:rsidRPr="00940A1F">
              <w:t>Table item</w:t>
            </w:r>
          </w:p>
        </w:tc>
        <w:tc>
          <w:tcPr>
            <w:tcW w:w="2552" w:type="dxa"/>
            <w:tcBorders>
              <w:top w:val="single" w:sz="6" w:space="0" w:color="auto"/>
              <w:bottom w:val="single" w:sz="12" w:space="0" w:color="auto"/>
            </w:tcBorders>
            <w:shd w:val="clear" w:color="auto" w:fill="auto"/>
          </w:tcPr>
          <w:p w14:paraId="4043C798" w14:textId="77777777" w:rsidR="0009419E" w:rsidRPr="00940A1F" w:rsidRDefault="0009419E" w:rsidP="0009419E">
            <w:pPr>
              <w:pStyle w:val="TableHeading"/>
            </w:pPr>
            <w:r w:rsidRPr="00940A1F">
              <w:t>Omit</w:t>
            </w:r>
          </w:p>
        </w:tc>
        <w:tc>
          <w:tcPr>
            <w:tcW w:w="1797" w:type="dxa"/>
            <w:tcBorders>
              <w:top w:val="single" w:sz="6" w:space="0" w:color="auto"/>
              <w:bottom w:val="single" w:sz="12" w:space="0" w:color="auto"/>
            </w:tcBorders>
            <w:shd w:val="clear" w:color="auto" w:fill="auto"/>
          </w:tcPr>
          <w:p w14:paraId="034CE565" w14:textId="77777777" w:rsidR="0009419E" w:rsidRPr="00940A1F" w:rsidRDefault="0009419E" w:rsidP="0009419E">
            <w:pPr>
              <w:pStyle w:val="TableHeading"/>
            </w:pPr>
            <w:r w:rsidRPr="00940A1F">
              <w:t>Substitute</w:t>
            </w:r>
          </w:p>
        </w:tc>
      </w:tr>
      <w:tr w:rsidR="009F7A83" w:rsidRPr="00940A1F" w14:paraId="403AA637" w14:textId="77777777" w:rsidTr="0009419E">
        <w:tc>
          <w:tcPr>
            <w:tcW w:w="709" w:type="dxa"/>
            <w:tcBorders>
              <w:top w:val="single" w:sz="12" w:space="0" w:color="auto"/>
            </w:tcBorders>
            <w:shd w:val="clear" w:color="auto" w:fill="auto"/>
          </w:tcPr>
          <w:p w14:paraId="4B372762" w14:textId="71C4BD4C" w:rsidR="0009419E" w:rsidRPr="00940A1F" w:rsidRDefault="004C589F" w:rsidP="0009419E">
            <w:pPr>
              <w:pStyle w:val="Tabletext"/>
            </w:pPr>
            <w:r w:rsidRPr="00940A1F">
              <w:t>1</w:t>
            </w:r>
          </w:p>
        </w:tc>
        <w:tc>
          <w:tcPr>
            <w:tcW w:w="2551" w:type="dxa"/>
            <w:tcBorders>
              <w:top w:val="single" w:sz="12" w:space="0" w:color="auto"/>
            </w:tcBorders>
            <w:shd w:val="clear" w:color="auto" w:fill="auto"/>
          </w:tcPr>
          <w:p w14:paraId="1DEEC4DA" w14:textId="618EA72F" w:rsidR="0009419E" w:rsidRPr="00940A1F" w:rsidRDefault="0009419E" w:rsidP="0009419E">
            <w:pPr>
              <w:pStyle w:val="Tabletext"/>
            </w:pPr>
            <w:r w:rsidRPr="00940A1F">
              <w:t xml:space="preserve">Table </w:t>
            </w:r>
            <w:r w:rsidR="006A7E09" w:rsidRPr="00940A1F">
              <w:t>item 1</w:t>
            </w:r>
          </w:p>
        </w:tc>
        <w:tc>
          <w:tcPr>
            <w:tcW w:w="2552" w:type="dxa"/>
            <w:tcBorders>
              <w:top w:val="single" w:sz="12" w:space="0" w:color="auto"/>
            </w:tcBorders>
            <w:shd w:val="clear" w:color="auto" w:fill="auto"/>
          </w:tcPr>
          <w:p w14:paraId="6C02A866" w14:textId="77777777" w:rsidR="0009419E" w:rsidRPr="00940A1F" w:rsidRDefault="0009419E" w:rsidP="0009419E">
            <w:pPr>
              <w:pStyle w:val="Tabletext"/>
              <w:tabs>
                <w:tab w:val="decimal" w:pos="327"/>
              </w:tabs>
            </w:pPr>
            <w:r w:rsidRPr="00940A1F">
              <w:t>27.85</w:t>
            </w:r>
          </w:p>
        </w:tc>
        <w:tc>
          <w:tcPr>
            <w:tcW w:w="1797" w:type="dxa"/>
            <w:tcBorders>
              <w:top w:val="single" w:sz="12" w:space="0" w:color="auto"/>
            </w:tcBorders>
            <w:shd w:val="clear" w:color="auto" w:fill="auto"/>
          </w:tcPr>
          <w:p w14:paraId="3D033CA7" w14:textId="77777777" w:rsidR="0009419E" w:rsidRPr="00940A1F" w:rsidRDefault="0009419E" w:rsidP="0009419E">
            <w:pPr>
              <w:pStyle w:val="Tabletext"/>
              <w:tabs>
                <w:tab w:val="decimal" w:pos="327"/>
              </w:tabs>
            </w:pPr>
            <w:r w:rsidRPr="00940A1F">
              <w:t>28.85</w:t>
            </w:r>
          </w:p>
        </w:tc>
      </w:tr>
      <w:tr w:rsidR="009F7A83" w:rsidRPr="00940A1F" w14:paraId="6B2B2D36" w14:textId="77777777" w:rsidTr="0009419E">
        <w:tc>
          <w:tcPr>
            <w:tcW w:w="709" w:type="dxa"/>
            <w:shd w:val="clear" w:color="auto" w:fill="auto"/>
          </w:tcPr>
          <w:p w14:paraId="250753C4" w14:textId="30AAA718" w:rsidR="0009419E" w:rsidRPr="00940A1F" w:rsidRDefault="004C589F" w:rsidP="0009419E">
            <w:pPr>
              <w:pStyle w:val="Tabletext"/>
            </w:pPr>
            <w:r w:rsidRPr="00940A1F">
              <w:t>2</w:t>
            </w:r>
          </w:p>
        </w:tc>
        <w:tc>
          <w:tcPr>
            <w:tcW w:w="2551" w:type="dxa"/>
            <w:shd w:val="clear" w:color="auto" w:fill="auto"/>
          </w:tcPr>
          <w:p w14:paraId="25253A21" w14:textId="6AEF3A43" w:rsidR="0009419E" w:rsidRPr="00940A1F" w:rsidRDefault="0009419E" w:rsidP="0009419E">
            <w:pPr>
              <w:pStyle w:val="Tabletext"/>
            </w:pPr>
            <w:r w:rsidRPr="00940A1F">
              <w:t xml:space="preserve">Table </w:t>
            </w:r>
            <w:r w:rsidR="006A7E09" w:rsidRPr="00940A1F">
              <w:t>item 1</w:t>
            </w:r>
          </w:p>
        </w:tc>
        <w:tc>
          <w:tcPr>
            <w:tcW w:w="2552" w:type="dxa"/>
            <w:shd w:val="clear" w:color="auto" w:fill="auto"/>
          </w:tcPr>
          <w:p w14:paraId="2033D91C" w14:textId="77777777" w:rsidR="0009419E" w:rsidRPr="00940A1F" w:rsidRDefault="0009419E" w:rsidP="0009419E">
            <w:pPr>
              <w:pStyle w:val="Tabletext"/>
              <w:tabs>
                <w:tab w:val="decimal" w:pos="327"/>
              </w:tabs>
            </w:pPr>
            <w:r w:rsidRPr="00940A1F">
              <w:t>2.20</w:t>
            </w:r>
          </w:p>
        </w:tc>
        <w:tc>
          <w:tcPr>
            <w:tcW w:w="1797" w:type="dxa"/>
            <w:shd w:val="clear" w:color="auto" w:fill="auto"/>
          </w:tcPr>
          <w:p w14:paraId="001CC7D7" w14:textId="77777777" w:rsidR="0009419E" w:rsidRPr="00940A1F" w:rsidRDefault="0009419E" w:rsidP="0009419E">
            <w:pPr>
              <w:pStyle w:val="Tabletext"/>
              <w:tabs>
                <w:tab w:val="decimal" w:pos="327"/>
              </w:tabs>
            </w:pPr>
            <w:r w:rsidRPr="00940A1F">
              <w:t>2.30</w:t>
            </w:r>
          </w:p>
        </w:tc>
      </w:tr>
      <w:tr w:rsidR="009F7A83" w:rsidRPr="00940A1F" w14:paraId="4F991EAA" w14:textId="77777777" w:rsidTr="0009419E">
        <w:tc>
          <w:tcPr>
            <w:tcW w:w="709" w:type="dxa"/>
            <w:shd w:val="clear" w:color="auto" w:fill="auto"/>
          </w:tcPr>
          <w:p w14:paraId="727273F7" w14:textId="38419534" w:rsidR="0009419E" w:rsidRPr="00940A1F" w:rsidRDefault="004C589F" w:rsidP="0009419E">
            <w:pPr>
              <w:pStyle w:val="Tabletext"/>
            </w:pPr>
            <w:r w:rsidRPr="00940A1F">
              <w:t>3</w:t>
            </w:r>
          </w:p>
        </w:tc>
        <w:tc>
          <w:tcPr>
            <w:tcW w:w="2551" w:type="dxa"/>
            <w:shd w:val="clear" w:color="auto" w:fill="auto"/>
          </w:tcPr>
          <w:p w14:paraId="2BD7C2FE" w14:textId="00DEB75D" w:rsidR="0009419E" w:rsidRPr="00940A1F" w:rsidRDefault="0009419E" w:rsidP="0009419E">
            <w:pPr>
              <w:pStyle w:val="Tabletext"/>
            </w:pPr>
            <w:r w:rsidRPr="00940A1F">
              <w:t xml:space="preserve">Table </w:t>
            </w:r>
            <w:r w:rsidR="006A7E09" w:rsidRPr="00940A1F">
              <w:t>item 2</w:t>
            </w:r>
          </w:p>
        </w:tc>
        <w:tc>
          <w:tcPr>
            <w:tcW w:w="2552" w:type="dxa"/>
            <w:shd w:val="clear" w:color="auto" w:fill="auto"/>
          </w:tcPr>
          <w:p w14:paraId="0F605248" w14:textId="77777777" w:rsidR="0009419E" w:rsidRPr="00940A1F" w:rsidRDefault="0009419E" w:rsidP="0009419E">
            <w:pPr>
              <w:pStyle w:val="Tabletext"/>
              <w:tabs>
                <w:tab w:val="decimal" w:pos="327"/>
              </w:tabs>
            </w:pPr>
            <w:r w:rsidRPr="00940A1F">
              <w:t>27.85</w:t>
            </w:r>
          </w:p>
        </w:tc>
        <w:tc>
          <w:tcPr>
            <w:tcW w:w="1797" w:type="dxa"/>
            <w:shd w:val="clear" w:color="auto" w:fill="auto"/>
          </w:tcPr>
          <w:p w14:paraId="7D415CFC" w14:textId="77777777" w:rsidR="0009419E" w:rsidRPr="00940A1F" w:rsidRDefault="0009419E" w:rsidP="0009419E">
            <w:pPr>
              <w:pStyle w:val="Tabletext"/>
              <w:tabs>
                <w:tab w:val="decimal" w:pos="327"/>
              </w:tabs>
            </w:pPr>
            <w:r w:rsidRPr="00940A1F">
              <w:t>28.85</w:t>
            </w:r>
          </w:p>
        </w:tc>
      </w:tr>
      <w:tr w:rsidR="009F7A83" w:rsidRPr="00940A1F" w14:paraId="4D4B6A74" w14:textId="77777777" w:rsidTr="0009419E">
        <w:tc>
          <w:tcPr>
            <w:tcW w:w="709" w:type="dxa"/>
            <w:shd w:val="clear" w:color="auto" w:fill="auto"/>
          </w:tcPr>
          <w:p w14:paraId="403A47FC" w14:textId="1EAAE1AD" w:rsidR="0009419E" w:rsidRPr="00940A1F" w:rsidRDefault="004C589F" w:rsidP="0009419E">
            <w:pPr>
              <w:pStyle w:val="Tabletext"/>
            </w:pPr>
            <w:r w:rsidRPr="00940A1F">
              <w:t>4</w:t>
            </w:r>
          </w:p>
        </w:tc>
        <w:tc>
          <w:tcPr>
            <w:tcW w:w="2551" w:type="dxa"/>
            <w:shd w:val="clear" w:color="auto" w:fill="auto"/>
          </w:tcPr>
          <w:p w14:paraId="16E85B6D" w14:textId="0BE64DEA" w:rsidR="0009419E" w:rsidRPr="00940A1F" w:rsidRDefault="0009419E" w:rsidP="0009419E">
            <w:pPr>
              <w:pStyle w:val="Tabletext"/>
            </w:pPr>
            <w:r w:rsidRPr="00940A1F">
              <w:t xml:space="preserve">Table </w:t>
            </w:r>
            <w:r w:rsidR="006A7E09" w:rsidRPr="00940A1F">
              <w:t>item 2</w:t>
            </w:r>
          </w:p>
        </w:tc>
        <w:tc>
          <w:tcPr>
            <w:tcW w:w="2552" w:type="dxa"/>
            <w:shd w:val="clear" w:color="auto" w:fill="auto"/>
          </w:tcPr>
          <w:p w14:paraId="6B082602" w14:textId="77777777" w:rsidR="0009419E" w:rsidRPr="00940A1F" w:rsidRDefault="0009419E" w:rsidP="0009419E">
            <w:pPr>
              <w:pStyle w:val="Tabletext"/>
              <w:tabs>
                <w:tab w:val="decimal" w:pos="327"/>
              </w:tabs>
            </w:pPr>
            <w:r w:rsidRPr="00940A1F">
              <w:t>2.20</w:t>
            </w:r>
          </w:p>
        </w:tc>
        <w:tc>
          <w:tcPr>
            <w:tcW w:w="1797" w:type="dxa"/>
            <w:shd w:val="clear" w:color="auto" w:fill="auto"/>
          </w:tcPr>
          <w:p w14:paraId="32A70A85" w14:textId="77777777" w:rsidR="0009419E" w:rsidRPr="00940A1F" w:rsidRDefault="0009419E" w:rsidP="0009419E">
            <w:pPr>
              <w:pStyle w:val="Tabletext"/>
              <w:tabs>
                <w:tab w:val="decimal" w:pos="327"/>
              </w:tabs>
            </w:pPr>
            <w:r w:rsidRPr="00940A1F">
              <w:t>2.30</w:t>
            </w:r>
          </w:p>
        </w:tc>
      </w:tr>
      <w:tr w:rsidR="009F7A83" w:rsidRPr="00940A1F" w14:paraId="3C9B52A2" w14:textId="77777777" w:rsidTr="0009419E">
        <w:tc>
          <w:tcPr>
            <w:tcW w:w="709" w:type="dxa"/>
            <w:shd w:val="clear" w:color="auto" w:fill="auto"/>
          </w:tcPr>
          <w:p w14:paraId="42FA7D05" w14:textId="37822A74" w:rsidR="00F63AE8" w:rsidRPr="00940A1F" w:rsidRDefault="004C589F" w:rsidP="0009419E">
            <w:pPr>
              <w:pStyle w:val="Tabletext"/>
            </w:pPr>
            <w:r w:rsidRPr="00940A1F">
              <w:t>5</w:t>
            </w:r>
          </w:p>
        </w:tc>
        <w:tc>
          <w:tcPr>
            <w:tcW w:w="2551" w:type="dxa"/>
            <w:shd w:val="clear" w:color="auto" w:fill="auto"/>
          </w:tcPr>
          <w:p w14:paraId="1E9B0C2C" w14:textId="4707CA31" w:rsidR="00F63AE8" w:rsidRPr="00940A1F" w:rsidRDefault="00F63AE8" w:rsidP="0009419E">
            <w:pPr>
              <w:pStyle w:val="Tabletext"/>
            </w:pPr>
            <w:r w:rsidRPr="00940A1F">
              <w:t xml:space="preserve">Table </w:t>
            </w:r>
            <w:r w:rsidR="0063641E" w:rsidRPr="00940A1F">
              <w:t>item 3</w:t>
            </w:r>
          </w:p>
        </w:tc>
        <w:tc>
          <w:tcPr>
            <w:tcW w:w="2552" w:type="dxa"/>
            <w:shd w:val="clear" w:color="auto" w:fill="auto"/>
          </w:tcPr>
          <w:p w14:paraId="3D2EC847" w14:textId="61BD1BBE" w:rsidR="00F63AE8" w:rsidRPr="00940A1F" w:rsidRDefault="00F63AE8" w:rsidP="0009419E">
            <w:pPr>
              <w:pStyle w:val="Tabletext"/>
              <w:tabs>
                <w:tab w:val="decimal" w:pos="327"/>
              </w:tabs>
            </w:pPr>
            <w:r w:rsidRPr="00940A1F">
              <w:t>27.85</w:t>
            </w:r>
          </w:p>
        </w:tc>
        <w:tc>
          <w:tcPr>
            <w:tcW w:w="1797" w:type="dxa"/>
            <w:shd w:val="clear" w:color="auto" w:fill="auto"/>
          </w:tcPr>
          <w:p w14:paraId="46C632E5" w14:textId="18009B51" w:rsidR="00F63AE8" w:rsidRPr="00940A1F" w:rsidRDefault="00F63AE8" w:rsidP="0009419E">
            <w:pPr>
              <w:pStyle w:val="Tabletext"/>
              <w:tabs>
                <w:tab w:val="decimal" w:pos="327"/>
              </w:tabs>
            </w:pPr>
            <w:r w:rsidRPr="00940A1F">
              <w:t>28.85</w:t>
            </w:r>
          </w:p>
        </w:tc>
      </w:tr>
      <w:tr w:rsidR="009F7A83" w:rsidRPr="00940A1F" w14:paraId="510B2C97" w14:textId="77777777" w:rsidTr="0009419E">
        <w:tc>
          <w:tcPr>
            <w:tcW w:w="709" w:type="dxa"/>
            <w:shd w:val="clear" w:color="auto" w:fill="auto"/>
          </w:tcPr>
          <w:p w14:paraId="0B7173AE" w14:textId="63E30535" w:rsidR="00F63AE8" w:rsidRPr="00940A1F" w:rsidRDefault="004C589F" w:rsidP="0009419E">
            <w:pPr>
              <w:pStyle w:val="Tabletext"/>
            </w:pPr>
            <w:r w:rsidRPr="00940A1F">
              <w:t>6</w:t>
            </w:r>
          </w:p>
        </w:tc>
        <w:tc>
          <w:tcPr>
            <w:tcW w:w="2551" w:type="dxa"/>
            <w:shd w:val="clear" w:color="auto" w:fill="auto"/>
          </w:tcPr>
          <w:p w14:paraId="1A6F8C6A" w14:textId="2C6B2777" w:rsidR="00F63AE8" w:rsidRPr="00940A1F" w:rsidRDefault="00F63AE8" w:rsidP="0009419E">
            <w:pPr>
              <w:pStyle w:val="Tabletext"/>
            </w:pPr>
            <w:r w:rsidRPr="00940A1F">
              <w:t xml:space="preserve">Table </w:t>
            </w:r>
            <w:r w:rsidR="0063641E" w:rsidRPr="00940A1F">
              <w:t>item 3</w:t>
            </w:r>
          </w:p>
        </w:tc>
        <w:tc>
          <w:tcPr>
            <w:tcW w:w="2552" w:type="dxa"/>
            <w:shd w:val="clear" w:color="auto" w:fill="auto"/>
          </w:tcPr>
          <w:p w14:paraId="446A8CCF" w14:textId="69C82C7E" w:rsidR="00F63AE8" w:rsidRPr="00940A1F" w:rsidRDefault="00F63AE8" w:rsidP="0009419E">
            <w:pPr>
              <w:pStyle w:val="Tabletext"/>
              <w:tabs>
                <w:tab w:val="decimal" w:pos="327"/>
              </w:tabs>
            </w:pPr>
            <w:r w:rsidRPr="00940A1F">
              <w:t>2.20</w:t>
            </w:r>
          </w:p>
        </w:tc>
        <w:tc>
          <w:tcPr>
            <w:tcW w:w="1797" w:type="dxa"/>
            <w:shd w:val="clear" w:color="auto" w:fill="auto"/>
          </w:tcPr>
          <w:p w14:paraId="46A8B3EC" w14:textId="3BFFE620" w:rsidR="00F63AE8" w:rsidRPr="00940A1F" w:rsidRDefault="00F63AE8" w:rsidP="0009419E">
            <w:pPr>
              <w:pStyle w:val="Tabletext"/>
              <w:tabs>
                <w:tab w:val="decimal" w:pos="327"/>
              </w:tabs>
            </w:pPr>
            <w:r w:rsidRPr="00940A1F">
              <w:t>2.30</w:t>
            </w:r>
          </w:p>
        </w:tc>
      </w:tr>
      <w:tr w:rsidR="009F7A83" w:rsidRPr="00940A1F" w14:paraId="6668AAD0" w14:textId="77777777" w:rsidTr="0009419E">
        <w:tc>
          <w:tcPr>
            <w:tcW w:w="709" w:type="dxa"/>
            <w:shd w:val="clear" w:color="auto" w:fill="auto"/>
          </w:tcPr>
          <w:p w14:paraId="211823A4" w14:textId="4D3239F2" w:rsidR="00F63AE8" w:rsidRPr="00940A1F" w:rsidRDefault="004C589F" w:rsidP="0009419E">
            <w:pPr>
              <w:pStyle w:val="Tabletext"/>
            </w:pPr>
            <w:r w:rsidRPr="00940A1F">
              <w:t>7</w:t>
            </w:r>
          </w:p>
        </w:tc>
        <w:tc>
          <w:tcPr>
            <w:tcW w:w="2551" w:type="dxa"/>
            <w:shd w:val="clear" w:color="auto" w:fill="auto"/>
          </w:tcPr>
          <w:p w14:paraId="361C0745" w14:textId="4B74F814" w:rsidR="00F63AE8" w:rsidRPr="00940A1F" w:rsidRDefault="00F63AE8" w:rsidP="0009419E">
            <w:pPr>
              <w:pStyle w:val="Tabletext"/>
            </w:pPr>
            <w:r w:rsidRPr="00940A1F">
              <w:t xml:space="preserve">Table </w:t>
            </w:r>
            <w:r w:rsidR="004C72CC" w:rsidRPr="00940A1F">
              <w:t>item 4</w:t>
            </w:r>
          </w:p>
        </w:tc>
        <w:tc>
          <w:tcPr>
            <w:tcW w:w="2552" w:type="dxa"/>
            <w:shd w:val="clear" w:color="auto" w:fill="auto"/>
          </w:tcPr>
          <w:p w14:paraId="6C4FC0D9" w14:textId="15018C08" w:rsidR="00F63AE8" w:rsidRPr="00940A1F" w:rsidRDefault="00F63AE8" w:rsidP="0009419E">
            <w:pPr>
              <w:pStyle w:val="Tabletext"/>
              <w:tabs>
                <w:tab w:val="decimal" w:pos="327"/>
              </w:tabs>
            </w:pPr>
            <w:r w:rsidRPr="00940A1F">
              <w:t>27.85</w:t>
            </w:r>
          </w:p>
        </w:tc>
        <w:tc>
          <w:tcPr>
            <w:tcW w:w="1797" w:type="dxa"/>
            <w:shd w:val="clear" w:color="auto" w:fill="auto"/>
          </w:tcPr>
          <w:p w14:paraId="4AA63C6B" w14:textId="2C1AC40D" w:rsidR="00F63AE8" w:rsidRPr="00940A1F" w:rsidRDefault="00F63AE8" w:rsidP="0009419E">
            <w:pPr>
              <w:pStyle w:val="Tabletext"/>
              <w:tabs>
                <w:tab w:val="decimal" w:pos="327"/>
              </w:tabs>
            </w:pPr>
            <w:r w:rsidRPr="00940A1F">
              <w:t>28.85</w:t>
            </w:r>
          </w:p>
        </w:tc>
      </w:tr>
      <w:tr w:rsidR="009F7A83" w:rsidRPr="00940A1F" w14:paraId="2102B68F" w14:textId="77777777" w:rsidTr="0009419E">
        <w:tc>
          <w:tcPr>
            <w:tcW w:w="709" w:type="dxa"/>
            <w:shd w:val="clear" w:color="auto" w:fill="auto"/>
          </w:tcPr>
          <w:p w14:paraId="3C51D7D5" w14:textId="0283EFFC" w:rsidR="00F63AE8" w:rsidRPr="00940A1F" w:rsidRDefault="004C589F" w:rsidP="0009419E">
            <w:pPr>
              <w:pStyle w:val="Tabletext"/>
            </w:pPr>
            <w:r w:rsidRPr="00940A1F">
              <w:t>8</w:t>
            </w:r>
          </w:p>
        </w:tc>
        <w:tc>
          <w:tcPr>
            <w:tcW w:w="2551" w:type="dxa"/>
            <w:shd w:val="clear" w:color="auto" w:fill="auto"/>
          </w:tcPr>
          <w:p w14:paraId="2AD1CC37" w14:textId="6F0DE6EA" w:rsidR="00F63AE8" w:rsidRPr="00940A1F" w:rsidRDefault="00F63AE8" w:rsidP="0009419E">
            <w:pPr>
              <w:pStyle w:val="Tabletext"/>
            </w:pPr>
            <w:r w:rsidRPr="00940A1F">
              <w:t xml:space="preserve">Table </w:t>
            </w:r>
            <w:r w:rsidR="004C72CC" w:rsidRPr="00940A1F">
              <w:t>item 4</w:t>
            </w:r>
          </w:p>
        </w:tc>
        <w:tc>
          <w:tcPr>
            <w:tcW w:w="2552" w:type="dxa"/>
            <w:shd w:val="clear" w:color="auto" w:fill="auto"/>
          </w:tcPr>
          <w:p w14:paraId="4D94188C" w14:textId="670EA08B" w:rsidR="00F63AE8" w:rsidRPr="00940A1F" w:rsidRDefault="00F63AE8" w:rsidP="0009419E">
            <w:pPr>
              <w:pStyle w:val="Tabletext"/>
              <w:tabs>
                <w:tab w:val="decimal" w:pos="327"/>
              </w:tabs>
            </w:pPr>
            <w:r w:rsidRPr="00940A1F">
              <w:t>2.20</w:t>
            </w:r>
          </w:p>
        </w:tc>
        <w:tc>
          <w:tcPr>
            <w:tcW w:w="1797" w:type="dxa"/>
            <w:shd w:val="clear" w:color="auto" w:fill="auto"/>
          </w:tcPr>
          <w:p w14:paraId="457E8009" w14:textId="615EA194" w:rsidR="00F63AE8" w:rsidRPr="00940A1F" w:rsidRDefault="00F63AE8" w:rsidP="0009419E">
            <w:pPr>
              <w:pStyle w:val="Tabletext"/>
              <w:tabs>
                <w:tab w:val="decimal" w:pos="327"/>
              </w:tabs>
            </w:pPr>
            <w:r w:rsidRPr="00940A1F">
              <w:t>2.30</w:t>
            </w:r>
          </w:p>
        </w:tc>
      </w:tr>
      <w:tr w:rsidR="009F7A83" w:rsidRPr="00940A1F" w14:paraId="3EEBA7A9" w14:textId="77777777" w:rsidTr="0009419E">
        <w:tc>
          <w:tcPr>
            <w:tcW w:w="709" w:type="dxa"/>
            <w:shd w:val="clear" w:color="auto" w:fill="auto"/>
          </w:tcPr>
          <w:p w14:paraId="613FD1AF" w14:textId="0AA00F7C" w:rsidR="0009419E" w:rsidRPr="00940A1F" w:rsidRDefault="004C589F" w:rsidP="0009419E">
            <w:pPr>
              <w:pStyle w:val="Tabletext"/>
            </w:pPr>
            <w:r w:rsidRPr="00940A1F">
              <w:t>9</w:t>
            </w:r>
          </w:p>
        </w:tc>
        <w:tc>
          <w:tcPr>
            <w:tcW w:w="2551" w:type="dxa"/>
            <w:shd w:val="clear" w:color="auto" w:fill="auto"/>
          </w:tcPr>
          <w:p w14:paraId="685C15D7" w14:textId="03DB3C3A" w:rsidR="0009419E" w:rsidRPr="00940A1F" w:rsidRDefault="0009419E" w:rsidP="0009419E">
            <w:pPr>
              <w:pStyle w:val="Tabletext"/>
            </w:pPr>
            <w:r w:rsidRPr="00940A1F">
              <w:t xml:space="preserve">Table </w:t>
            </w:r>
            <w:r w:rsidR="004C72CC" w:rsidRPr="00940A1F">
              <w:t>item 9</w:t>
            </w:r>
          </w:p>
        </w:tc>
        <w:tc>
          <w:tcPr>
            <w:tcW w:w="2552" w:type="dxa"/>
            <w:shd w:val="clear" w:color="auto" w:fill="auto"/>
          </w:tcPr>
          <w:p w14:paraId="2FBECF32" w14:textId="77777777" w:rsidR="0009419E" w:rsidRPr="00940A1F" w:rsidRDefault="0009419E" w:rsidP="0009419E">
            <w:pPr>
              <w:pStyle w:val="Tabletext"/>
              <w:tabs>
                <w:tab w:val="decimal" w:pos="327"/>
              </w:tabs>
            </w:pPr>
            <w:r w:rsidRPr="00940A1F">
              <w:t>27.45</w:t>
            </w:r>
          </w:p>
        </w:tc>
        <w:tc>
          <w:tcPr>
            <w:tcW w:w="1797" w:type="dxa"/>
            <w:shd w:val="clear" w:color="auto" w:fill="auto"/>
          </w:tcPr>
          <w:p w14:paraId="461F6ED4" w14:textId="77777777" w:rsidR="0009419E" w:rsidRPr="00940A1F" w:rsidRDefault="0009419E" w:rsidP="0009419E">
            <w:pPr>
              <w:pStyle w:val="Tabletext"/>
              <w:tabs>
                <w:tab w:val="decimal" w:pos="327"/>
              </w:tabs>
            </w:pPr>
            <w:r w:rsidRPr="00940A1F">
              <w:t>28.45</w:t>
            </w:r>
          </w:p>
        </w:tc>
      </w:tr>
      <w:tr w:rsidR="009F7A83" w:rsidRPr="00940A1F" w14:paraId="62E33144" w14:textId="77777777" w:rsidTr="0009419E">
        <w:tc>
          <w:tcPr>
            <w:tcW w:w="709" w:type="dxa"/>
            <w:shd w:val="clear" w:color="auto" w:fill="auto"/>
          </w:tcPr>
          <w:p w14:paraId="718BE6C4" w14:textId="4401D3B9" w:rsidR="0009419E" w:rsidRPr="00940A1F" w:rsidRDefault="004C589F" w:rsidP="0009419E">
            <w:pPr>
              <w:pStyle w:val="Tabletext"/>
            </w:pPr>
            <w:r w:rsidRPr="00940A1F">
              <w:t>10</w:t>
            </w:r>
          </w:p>
        </w:tc>
        <w:tc>
          <w:tcPr>
            <w:tcW w:w="2551" w:type="dxa"/>
            <w:shd w:val="clear" w:color="auto" w:fill="auto"/>
          </w:tcPr>
          <w:p w14:paraId="1F20EE62" w14:textId="43643118" w:rsidR="0009419E" w:rsidRPr="00940A1F" w:rsidRDefault="0009419E" w:rsidP="0009419E">
            <w:pPr>
              <w:pStyle w:val="Tabletext"/>
            </w:pPr>
            <w:r w:rsidRPr="00940A1F">
              <w:t xml:space="preserve">Table </w:t>
            </w:r>
            <w:r w:rsidR="004C72CC" w:rsidRPr="00940A1F">
              <w:t>item 9</w:t>
            </w:r>
          </w:p>
        </w:tc>
        <w:tc>
          <w:tcPr>
            <w:tcW w:w="2552" w:type="dxa"/>
            <w:shd w:val="clear" w:color="auto" w:fill="auto"/>
          </w:tcPr>
          <w:p w14:paraId="4D65DEC5" w14:textId="77777777" w:rsidR="0009419E" w:rsidRPr="00940A1F" w:rsidRDefault="0009419E" w:rsidP="0009419E">
            <w:pPr>
              <w:pStyle w:val="Tabletext"/>
              <w:tabs>
                <w:tab w:val="decimal" w:pos="327"/>
              </w:tabs>
            </w:pPr>
            <w:r w:rsidRPr="00940A1F">
              <w:t>2.15</w:t>
            </w:r>
          </w:p>
        </w:tc>
        <w:tc>
          <w:tcPr>
            <w:tcW w:w="1797" w:type="dxa"/>
            <w:shd w:val="clear" w:color="auto" w:fill="auto"/>
          </w:tcPr>
          <w:p w14:paraId="58201C1C" w14:textId="77777777" w:rsidR="0009419E" w:rsidRPr="00940A1F" w:rsidRDefault="0009419E" w:rsidP="0009419E">
            <w:pPr>
              <w:pStyle w:val="Tabletext"/>
              <w:tabs>
                <w:tab w:val="decimal" w:pos="327"/>
              </w:tabs>
            </w:pPr>
            <w:r w:rsidRPr="00940A1F">
              <w:t>2.25</w:t>
            </w:r>
          </w:p>
        </w:tc>
      </w:tr>
      <w:tr w:rsidR="009F7A83" w:rsidRPr="00940A1F" w14:paraId="27EF7E47" w14:textId="77777777" w:rsidTr="0009419E">
        <w:tc>
          <w:tcPr>
            <w:tcW w:w="709" w:type="dxa"/>
            <w:shd w:val="clear" w:color="auto" w:fill="auto"/>
          </w:tcPr>
          <w:p w14:paraId="40E5E867" w14:textId="5EE639CB" w:rsidR="0009419E" w:rsidRPr="00940A1F" w:rsidRDefault="004C589F" w:rsidP="0009419E">
            <w:pPr>
              <w:pStyle w:val="Tabletext"/>
            </w:pPr>
            <w:r w:rsidRPr="00940A1F">
              <w:t>11</w:t>
            </w:r>
          </w:p>
        </w:tc>
        <w:tc>
          <w:tcPr>
            <w:tcW w:w="2551" w:type="dxa"/>
            <w:shd w:val="clear" w:color="auto" w:fill="auto"/>
          </w:tcPr>
          <w:p w14:paraId="4F118412" w14:textId="331F463C" w:rsidR="0009419E" w:rsidRPr="00940A1F" w:rsidRDefault="0009419E" w:rsidP="0009419E">
            <w:pPr>
              <w:pStyle w:val="Tabletext"/>
            </w:pPr>
            <w:r w:rsidRPr="00940A1F">
              <w:t xml:space="preserve">Table </w:t>
            </w:r>
            <w:r w:rsidR="006A7E09" w:rsidRPr="00940A1F">
              <w:t>item 1</w:t>
            </w:r>
            <w:r w:rsidRPr="00940A1F">
              <w:t>0</w:t>
            </w:r>
          </w:p>
        </w:tc>
        <w:tc>
          <w:tcPr>
            <w:tcW w:w="2552" w:type="dxa"/>
            <w:shd w:val="clear" w:color="auto" w:fill="auto"/>
          </w:tcPr>
          <w:p w14:paraId="6E047968" w14:textId="77777777" w:rsidR="0009419E" w:rsidRPr="00940A1F" w:rsidRDefault="0009419E" w:rsidP="0009419E">
            <w:pPr>
              <w:pStyle w:val="Tabletext"/>
              <w:tabs>
                <w:tab w:val="decimal" w:pos="327"/>
              </w:tabs>
            </w:pPr>
            <w:r w:rsidRPr="00940A1F">
              <w:t>27.35</w:t>
            </w:r>
          </w:p>
        </w:tc>
        <w:tc>
          <w:tcPr>
            <w:tcW w:w="1797" w:type="dxa"/>
            <w:shd w:val="clear" w:color="auto" w:fill="auto"/>
          </w:tcPr>
          <w:p w14:paraId="3CB286F0" w14:textId="77777777" w:rsidR="0009419E" w:rsidRPr="00940A1F" w:rsidRDefault="0009419E" w:rsidP="0009419E">
            <w:pPr>
              <w:pStyle w:val="Tabletext"/>
              <w:tabs>
                <w:tab w:val="decimal" w:pos="327"/>
              </w:tabs>
            </w:pPr>
            <w:r w:rsidRPr="00940A1F">
              <w:t>28.35</w:t>
            </w:r>
          </w:p>
        </w:tc>
      </w:tr>
      <w:tr w:rsidR="009F7A83" w:rsidRPr="00940A1F" w14:paraId="0121156D" w14:textId="77777777" w:rsidTr="0009419E">
        <w:tc>
          <w:tcPr>
            <w:tcW w:w="709" w:type="dxa"/>
            <w:shd w:val="clear" w:color="auto" w:fill="auto"/>
          </w:tcPr>
          <w:p w14:paraId="29CC4282" w14:textId="102490E2" w:rsidR="0009419E" w:rsidRPr="00940A1F" w:rsidRDefault="004C589F" w:rsidP="0009419E">
            <w:pPr>
              <w:pStyle w:val="Tabletext"/>
            </w:pPr>
            <w:r w:rsidRPr="00940A1F">
              <w:lastRenderedPageBreak/>
              <w:t>12</w:t>
            </w:r>
          </w:p>
        </w:tc>
        <w:tc>
          <w:tcPr>
            <w:tcW w:w="2551" w:type="dxa"/>
            <w:shd w:val="clear" w:color="auto" w:fill="auto"/>
          </w:tcPr>
          <w:p w14:paraId="1C205177" w14:textId="2085BA91" w:rsidR="0009419E" w:rsidRPr="00940A1F" w:rsidRDefault="0009419E" w:rsidP="0009419E">
            <w:pPr>
              <w:pStyle w:val="Tabletext"/>
            </w:pPr>
            <w:r w:rsidRPr="00940A1F">
              <w:t xml:space="preserve">Table </w:t>
            </w:r>
            <w:r w:rsidR="006A7E09" w:rsidRPr="00940A1F">
              <w:t>item 1</w:t>
            </w:r>
            <w:r w:rsidRPr="00940A1F">
              <w:t>0</w:t>
            </w:r>
          </w:p>
        </w:tc>
        <w:tc>
          <w:tcPr>
            <w:tcW w:w="2552" w:type="dxa"/>
            <w:shd w:val="clear" w:color="auto" w:fill="auto"/>
          </w:tcPr>
          <w:p w14:paraId="1EE20CB6" w14:textId="77777777" w:rsidR="0009419E" w:rsidRPr="00940A1F" w:rsidRDefault="0009419E" w:rsidP="0009419E">
            <w:pPr>
              <w:pStyle w:val="Tabletext"/>
              <w:tabs>
                <w:tab w:val="decimal" w:pos="327"/>
              </w:tabs>
            </w:pPr>
            <w:r w:rsidRPr="00940A1F">
              <w:t>2.15</w:t>
            </w:r>
          </w:p>
        </w:tc>
        <w:tc>
          <w:tcPr>
            <w:tcW w:w="1797" w:type="dxa"/>
            <w:shd w:val="clear" w:color="auto" w:fill="auto"/>
          </w:tcPr>
          <w:p w14:paraId="610E6AB9" w14:textId="77777777" w:rsidR="0009419E" w:rsidRPr="00940A1F" w:rsidRDefault="0009419E" w:rsidP="0009419E">
            <w:pPr>
              <w:pStyle w:val="Tabletext"/>
              <w:tabs>
                <w:tab w:val="decimal" w:pos="327"/>
              </w:tabs>
            </w:pPr>
            <w:r w:rsidRPr="00940A1F">
              <w:t>2.25</w:t>
            </w:r>
          </w:p>
        </w:tc>
      </w:tr>
      <w:tr w:rsidR="009F7A83" w:rsidRPr="00940A1F" w14:paraId="4EF442CF" w14:textId="77777777" w:rsidTr="0009419E">
        <w:tc>
          <w:tcPr>
            <w:tcW w:w="709" w:type="dxa"/>
            <w:shd w:val="clear" w:color="auto" w:fill="auto"/>
          </w:tcPr>
          <w:p w14:paraId="6D3F9E62" w14:textId="3A5EC03C" w:rsidR="0009419E" w:rsidRPr="00940A1F" w:rsidRDefault="004C589F" w:rsidP="0009419E">
            <w:pPr>
              <w:pStyle w:val="Tabletext"/>
            </w:pPr>
            <w:r w:rsidRPr="00940A1F">
              <w:t>13</w:t>
            </w:r>
          </w:p>
        </w:tc>
        <w:tc>
          <w:tcPr>
            <w:tcW w:w="2551" w:type="dxa"/>
            <w:shd w:val="clear" w:color="auto" w:fill="auto"/>
          </w:tcPr>
          <w:p w14:paraId="3CAC00C0" w14:textId="1EBD8CE0" w:rsidR="0009419E" w:rsidRPr="00940A1F" w:rsidRDefault="0009419E" w:rsidP="0009419E">
            <w:pPr>
              <w:pStyle w:val="Tabletext"/>
            </w:pPr>
            <w:r w:rsidRPr="00940A1F">
              <w:t xml:space="preserve">Table </w:t>
            </w:r>
            <w:r w:rsidR="006A7E09" w:rsidRPr="00940A1F">
              <w:t>item 1</w:t>
            </w:r>
            <w:r w:rsidRPr="00940A1F">
              <w:t>1</w:t>
            </w:r>
          </w:p>
        </w:tc>
        <w:tc>
          <w:tcPr>
            <w:tcW w:w="2552" w:type="dxa"/>
            <w:shd w:val="clear" w:color="auto" w:fill="auto"/>
          </w:tcPr>
          <w:p w14:paraId="2DA5A164" w14:textId="77777777" w:rsidR="0009419E" w:rsidRPr="00940A1F" w:rsidRDefault="0009419E" w:rsidP="0009419E">
            <w:pPr>
              <w:pStyle w:val="Tabletext"/>
              <w:tabs>
                <w:tab w:val="decimal" w:pos="327"/>
              </w:tabs>
            </w:pPr>
            <w:r w:rsidRPr="00940A1F">
              <w:t>27.35</w:t>
            </w:r>
          </w:p>
        </w:tc>
        <w:tc>
          <w:tcPr>
            <w:tcW w:w="1797" w:type="dxa"/>
            <w:shd w:val="clear" w:color="auto" w:fill="auto"/>
          </w:tcPr>
          <w:p w14:paraId="462D326C" w14:textId="77777777" w:rsidR="0009419E" w:rsidRPr="00940A1F" w:rsidRDefault="0009419E" w:rsidP="0009419E">
            <w:pPr>
              <w:pStyle w:val="Tabletext"/>
              <w:tabs>
                <w:tab w:val="decimal" w:pos="327"/>
              </w:tabs>
            </w:pPr>
            <w:r w:rsidRPr="00940A1F">
              <w:t>28.35</w:t>
            </w:r>
          </w:p>
        </w:tc>
      </w:tr>
      <w:tr w:rsidR="009F7A83" w:rsidRPr="00940A1F" w14:paraId="38BE13F3" w14:textId="77777777" w:rsidTr="0009419E">
        <w:tc>
          <w:tcPr>
            <w:tcW w:w="709" w:type="dxa"/>
            <w:shd w:val="clear" w:color="auto" w:fill="auto"/>
          </w:tcPr>
          <w:p w14:paraId="0BB3D66B" w14:textId="6F08D6D0" w:rsidR="0009419E" w:rsidRPr="00940A1F" w:rsidRDefault="004C589F" w:rsidP="0009419E">
            <w:pPr>
              <w:pStyle w:val="Tabletext"/>
            </w:pPr>
            <w:r w:rsidRPr="00940A1F">
              <w:t>14</w:t>
            </w:r>
          </w:p>
        </w:tc>
        <w:tc>
          <w:tcPr>
            <w:tcW w:w="2551" w:type="dxa"/>
            <w:shd w:val="clear" w:color="auto" w:fill="auto"/>
          </w:tcPr>
          <w:p w14:paraId="0D358AD6" w14:textId="5FD5E1C8" w:rsidR="0009419E" w:rsidRPr="00940A1F" w:rsidRDefault="0009419E" w:rsidP="0009419E">
            <w:pPr>
              <w:pStyle w:val="Tabletext"/>
            </w:pPr>
            <w:r w:rsidRPr="00940A1F">
              <w:t xml:space="preserve">Table </w:t>
            </w:r>
            <w:r w:rsidR="006A7E09" w:rsidRPr="00940A1F">
              <w:t>item 1</w:t>
            </w:r>
            <w:r w:rsidRPr="00940A1F">
              <w:t>1</w:t>
            </w:r>
          </w:p>
        </w:tc>
        <w:tc>
          <w:tcPr>
            <w:tcW w:w="2552" w:type="dxa"/>
            <w:shd w:val="clear" w:color="auto" w:fill="auto"/>
          </w:tcPr>
          <w:p w14:paraId="5A1BDD8D" w14:textId="77777777" w:rsidR="0009419E" w:rsidRPr="00940A1F" w:rsidRDefault="0009419E" w:rsidP="0009419E">
            <w:pPr>
              <w:pStyle w:val="Tabletext"/>
              <w:tabs>
                <w:tab w:val="decimal" w:pos="327"/>
              </w:tabs>
            </w:pPr>
            <w:r w:rsidRPr="00940A1F">
              <w:t>2.15</w:t>
            </w:r>
          </w:p>
        </w:tc>
        <w:tc>
          <w:tcPr>
            <w:tcW w:w="1797" w:type="dxa"/>
            <w:shd w:val="clear" w:color="auto" w:fill="auto"/>
          </w:tcPr>
          <w:p w14:paraId="7A0F51B2" w14:textId="4D9CF07B" w:rsidR="0009419E" w:rsidRPr="00940A1F" w:rsidRDefault="0009419E" w:rsidP="0009419E">
            <w:pPr>
              <w:pStyle w:val="Tabletext"/>
              <w:tabs>
                <w:tab w:val="decimal" w:pos="327"/>
              </w:tabs>
            </w:pPr>
            <w:r w:rsidRPr="00940A1F">
              <w:t>2.25</w:t>
            </w:r>
          </w:p>
        </w:tc>
      </w:tr>
      <w:tr w:rsidR="009F7A83" w:rsidRPr="00940A1F" w14:paraId="783B1DB3" w14:textId="77777777" w:rsidTr="0009419E">
        <w:tc>
          <w:tcPr>
            <w:tcW w:w="709" w:type="dxa"/>
            <w:shd w:val="clear" w:color="auto" w:fill="auto"/>
          </w:tcPr>
          <w:p w14:paraId="6F101589" w14:textId="49664BE1" w:rsidR="0009419E" w:rsidRPr="00940A1F" w:rsidRDefault="004C589F" w:rsidP="0009419E">
            <w:pPr>
              <w:pStyle w:val="Tabletext"/>
            </w:pPr>
            <w:r w:rsidRPr="00940A1F">
              <w:t>15</w:t>
            </w:r>
          </w:p>
        </w:tc>
        <w:tc>
          <w:tcPr>
            <w:tcW w:w="2551" w:type="dxa"/>
            <w:shd w:val="clear" w:color="auto" w:fill="auto"/>
          </w:tcPr>
          <w:p w14:paraId="571714D1" w14:textId="5A4C4827" w:rsidR="0009419E" w:rsidRPr="00940A1F" w:rsidRDefault="0009419E" w:rsidP="0009419E">
            <w:pPr>
              <w:pStyle w:val="Tabletext"/>
            </w:pPr>
            <w:r w:rsidRPr="00940A1F">
              <w:t xml:space="preserve">Table </w:t>
            </w:r>
            <w:r w:rsidR="006A7E09" w:rsidRPr="00940A1F">
              <w:t>item 1</w:t>
            </w:r>
            <w:r w:rsidRPr="00940A1F">
              <w:t>2</w:t>
            </w:r>
          </w:p>
        </w:tc>
        <w:tc>
          <w:tcPr>
            <w:tcW w:w="2552" w:type="dxa"/>
            <w:shd w:val="clear" w:color="auto" w:fill="auto"/>
          </w:tcPr>
          <w:p w14:paraId="2B866D12" w14:textId="77777777" w:rsidR="0009419E" w:rsidRPr="00940A1F" w:rsidRDefault="0009419E" w:rsidP="0009419E">
            <w:pPr>
              <w:pStyle w:val="Tabletext"/>
              <w:tabs>
                <w:tab w:val="decimal" w:pos="327"/>
              </w:tabs>
            </w:pPr>
            <w:r w:rsidRPr="00940A1F">
              <w:t>27.35</w:t>
            </w:r>
          </w:p>
        </w:tc>
        <w:tc>
          <w:tcPr>
            <w:tcW w:w="1797" w:type="dxa"/>
            <w:shd w:val="clear" w:color="auto" w:fill="auto"/>
          </w:tcPr>
          <w:p w14:paraId="5F130887" w14:textId="77777777" w:rsidR="0009419E" w:rsidRPr="00940A1F" w:rsidRDefault="0009419E" w:rsidP="0009419E">
            <w:pPr>
              <w:pStyle w:val="Tabletext"/>
              <w:tabs>
                <w:tab w:val="decimal" w:pos="327"/>
              </w:tabs>
            </w:pPr>
            <w:r w:rsidRPr="00940A1F">
              <w:t>28.35</w:t>
            </w:r>
          </w:p>
        </w:tc>
      </w:tr>
      <w:tr w:rsidR="009F7A83" w:rsidRPr="00940A1F" w14:paraId="20408354" w14:textId="77777777" w:rsidTr="0009419E">
        <w:tc>
          <w:tcPr>
            <w:tcW w:w="709" w:type="dxa"/>
            <w:shd w:val="clear" w:color="auto" w:fill="auto"/>
          </w:tcPr>
          <w:p w14:paraId="0EEF4322" w14:textId="1B3BF94D" w:rsidR="0009419E" w:rsidRPr="00940A1F" w:rsidRDefault="004C589F" w:rsidP="0009419E">
            <w:pPr>
              <w:pStyle w:val="Tabletext"/>
            </w:pPr>
            <w:r w:rsidRPr="00940A1F">
              <w:t>16</w:t>
            </w:r>
          </w:p>
        </w:tc>
        <w:tc>
          <w:tcPr>
            <w:tcW w:w="2551" w:type="dxa"/>
            <w:shd w:val="clear" w:color="auto" w:fill="auto"/>
          </w:tcPr>
          <w:p w14:paraId="0BEF206F" w14:textId="27028862" w:rsidR="0009419E" w:rsidRPr="00940A1F" w:rsidRDefault="0009419E" w:rsidP="0009419E">
            <w:pPr>
              <w:pStyle w:val="Tabletext"/>
            </w:pPr>
            <w:r w:rsidRPr="00940A1F">
              <w:t xml:space="preserve">Table </w:t>
            </w:r>
            <w:r w:rsidR="006A7E09" w:rsidRPr="00940A1F">
              <w:t>item 1</w:t>
            </w:r>
            <w:r w:rsidRPr="00940A1F">
              <w:t>2</w:t>
            </w:r>
          </w:p>
        </w:tc>
        <w:tc>
          <w:tcPr>
            <w:tcW w:w="2552" w:type="dxa"/>
            <w:shd w:val="clear" w:color="auto" w:fill="auto"/>
          </w:tcPr>
          <w:p w14:paraId="6FBBF4D3" w14:textId="77777777" w:rsidR="0009419E" w:rsidRPr="00940A1F" w:rsidRDefault="0009419E" w:rsidP="0009419E">
            <w:pPr>
              <w:pStyle w:val="Tabletext"/>
              <w:tabs>
                <w:tab w:val="decimal" w:pos="327"/>
              </w:tabs>
            </w:pPr>
            <w:r w:rsidRPr="00940A1F">
              <w:t>2.15</w:t>
            </w:r>
          </w:p>
        </w:tc>
        <w:tc>
          <w:tcPr>
            <w:tcW w:w="1797" w:type="dxa"/>
            <w:shd w:val="clear" w:color="auto" w:fill="auto"/>
          </w:tcPr>
          <w:p w14:paraId="18AC2CD4" w14:textId="77777777" w:rsidR="0009419E" w:rsidRPr="00940A1F" w:rsidRDefault="0009419E" w:rsidP="0009419E">
            <w:pPr>
              <w:pStyle w:val="Tabletext"/>
              <w:tabs>
                <w:tab w:val="decimal" w:pos="327"/>
              </w:tabs>
            </w:pPr>
            <w:r w:rsidRPr="00940A1F">
              <w:t>2.25</w:t>
            </w:r>
          </w:p>
        </w:tc>
      </w:tr>
      <w:tr w:rsidR="009F7A83" w:rsidRPr="00940A1F" w14:paraId="39501521" w14:textId="77777777" w:rsidTr="0009419E">
        <w:tc>
          <w:tcPr>
            <w:tcW w:w="709" w:type="dxa"/>
            <w:shd w:val="clear" w:color="auto" w:fill="auto"/>
          </w:tcPr>
          <w:p w14:paraId="65FAFDD6" w14:textId="7644CC7A" w:rsidR="0009419E" w:rsidRPr="00940A1F" w:rsidRDefault="004C589F" w:rsidP="0009419E">
            <w:pPr>
              <w:pStyle w:val="Tabletext"/>
            </w:pPr>
            <w:r w:rsidRPr="00940A1F">
              <w:t>17</w:t>
            </w:r>
          </w:p>
        </w:tc>
        <w:tc>
          <w:tcPr>
            <w:tcW w:w="2551" w:type="dxa"/>
            <w:shd w:val="clear" w:color="auto" w:fill="auto"/>
          </w:tcPr>
          <w:p w14:paraId="68E8F027" w14:textId="7DFC7A35" w:rsidR="0009419E" w:rsidRPr="00940A1F" w:rsidRDefault="0009419E" w:rsidP="0009419E">
            <w:pPr>
              <w:pStyle w:val="Tabletext"/>
            </w:pPr>
            <w:r w:rsidRPr="00940A1F">
              <w:t xml:space="preserve">Table </w:t>
            </w:r>
            <w:r w:rsidR="006A7E09" w:rsidRPr="00940A1F">
              <w:t>item 1</w:t>
            </w:r>
            <w:r w:rsidRPr="00940A1F">
              <w:t>3</w:t>
            </w:r>
          </w:p>
        </w:tc>
        <w:tc>
          <w:tcPr>
            <w:tcW w:w="2552" w:type="dxa"/>
            <w:shd w:val="clear" w:color="auto" w:fill="auto"/>
          </w:tcPr>
          <w:p w14:paraId="4B51FA35" w14:textId="77777777" w:rsidR="0009419E" w:rsidRPr="00940A1F" w:rsidRDefault="0009419E" w:rsidP="0009419E">
            <w:pPr>
              <w:pStyle w:val="Tabletext"/>
              <w:tabs>
                <w:tab w:val="decimal" w:pos="327"/>
              </w:tabs>
            </w:pPr>
            <w:r w:rsidRPr="00940A1F">
              <w:t>27.35</w:t>
            </w:r>
          </w:p>
        </w:tc>
        <w:tc>
          <w:tcPr>
            <w:tcW w:w="1797" w:type="dxa"/>
            <w:shd w:val="clear" w:color="auto" w:fill="auto"/>
          </w:tcPr>
          <w:p w14:paraId="22F8AEA1" w14:textId="77777777" w:rsidR="0009419E" w:rsidRPr="00940A1F" w:rsidRDefault="0009419E" w:rsidP="0009419E">
            <w:pPr>
              <w:pStyle w:val="Tabletext"/>
              <w:tabs>
                <w:tab w:val="decimal" w:pos="327"/>
              </w:tabs>
            </w:pPr>
            <w:r w:rsidRPr="00940A1F">
              <w:t>28.35</w:t>
            </w:r>
          </w:p>
        </w:tc>
      </w:tr>
      <w:tr w:rsidR="009F7A83" w:rsidRPr="00940A1F" w14:paraId="542D83BB" w14:textId="77777777" w:rsidTr="0009419E">
        <w:tc>
          <w:tcPr>
            <w:tcW w:w="709" w:type="dxa"/>
            <w:shd w:val="clear" w:color="auto" w:fill="auto"/>
          </w:tcPr>
          <w:p w14:paraId="50476722" w14:textId="7380BE09" w:rsidR="0009419E" w:rsidRPr="00940A1F" w:rsidRDefault="004C589F" w:rsidP="0009419E">
            <w:pPr>
              <w:pStyle w:val="Tabletext"/>
            </w:pPr>
            <w:r w:rsidRPr="00940A1F">
              <w:t>18</w:t>
            </w:r>
          </w:p>
        </w:tc>
        <w:tc>
          <w:tcPr>
            <w:tcW w:w="2551" w:type="dxa"/>
            <w:shd w:val="clear" w:color="auto" w:fill="auto"/>
          </w:tcPr>
          <w:p w14:paraId="5E4C5C84" w14:textId="64777521" w:rsidR="0009419E" w:rsidRPr="00940A1F" w:rsidRDefault="0009419E" w:rsidP="0009419E">
            <w:pPr>
              <w:pStyle w:val="Tabletext"/>
            </w:pPr>
            <w:r w:rsidRPr="00940A1F">
              <w:t xml:space="preserve">Table </w:t>
            </w:r>
            <w:r w:rsidR="006A7E09" w:rsidRPr="00940A1F">
              <w:t>item 1</w:t>
            </w:r>
            <w:r w:rsidRPr="00940A1F">
              <w:t>3</w:t>
            </w:r>
          </w:p>
        </w:tc>
        <w:tc>
          <w:tcPr>
            <w:tcW w:w="2552" w:type="dxa"/>
            <w:shd w:val="clear" w:color="auto" w:fill="auto"/>
          </w:tcPr>
          <w:p w14:paraId="328613A3" w14:textId="77777777" w:rsidR="0009419E" w:rsidRPr="00940A1F" w:rsidRDefault="0009419E" w:rsidP="0009419E">
            <w:pPr>
              <w:pStyle w:val="Tabletext"/>
              <w:tabs>
                <w:tab w:val="decimal" w:pos="327"/>
              </w:tabs>
            </w:pPr>
            <w:r w:rsidRPr="00940A1F">
              <w:t>2.15</w:t>
            </w:r>
          </w:p>
        </w:tc>
        <w:tc>
          <w:tcPr>
            <w:tcW w:w="1797" w:type="dxa"/>
            <w:shd w:val="clear" w:color="auto" w:fill="auto"/>
          </w:tcPr>
          <w:p w14:paraId="5CAC2C54" w14:textId="77777777" w:rsidR="0009419E" w:rsidRPr="00940A1F" w:rsidRDefault="0009419E" w:rsidP="0009419E">
            <w:pPr>
              <w:pStyle w:val="Tabletext"/>
              <w:tabs>
                <w:tab w:val="decimal" w:pos="327"/>
              </w:tabs>
            </w:pPr>
            <w:r w:rsidRPr="00940A1F">
              <w:t>2.25</w:t>
            </w:r>
          </w:p>
        </w:tc>
      </w:tr>
      <w:tr w:rsidR="009F7A83" w:rsidRPr="00940A1F" w14:paraId="12C0EDD3" w14:textId="77777777" w:rsidTr="0009419E">
        <w:tc>
          <w:tcPr>
            <w:tcW w:w="709" w:type="dxa"/>
            <w:shd w:val="clear" w:color="auto" w:fill="auto"/>
          </w:tcPr>
          <w:p w14:paraId="71238861" w14:textId="32602F40" w:rsidR="0009419E" w:rsidRPr="00940A1F" w:rsidRDefault="004C589F" w:rsidP="0009419E">
            <w:pPr>
              <w:pStyle w:val="Tabletext"/>
            </w:pPr>
            <w:r w:rsidRPr="00940A1F">
              <w:t>19</w:t>
            </w:r>
          </w:p>
        </w:tc>
        <w:tc>
          <w:tcPr>
            <w:tcW w:w="2551" w:type="dxa"/>
            <w:shd w:val="clear" w:color="auto" w:fill="auto"/>
          </w:tcPr>
          <w:p w14:paraId="7B33DD35" w14:textId="653A0456" w:rsidR="0009419E" w:rsidRPr="00940A1F" w:rsidRDefault="0009419E" w:rsidP="0009419E">
            <w:pPr>
              <w:pStyle w:val="Tabletext"/>
            </w:pPr>
            <w:r w:rsidRPr="00940A1F">
              <w:t xml:space="preserve">Table </w:t>
            </w:r>
            <w:r w:rsidR="006A7E09" w:rsidRPr="00940A1F">
              <w:t>item 2</w:t>
            </w:r>
            <w:r w:rsidRPr="00940A1F">
              <w:t>3</w:t>
            </w:r>
          </w:p>
        </w:tc>
        <w:tc>
          <w:tcPr>
            <w:tcW w:w="2552" w:type="dxa"/>
            <w:shd w:val="clear" w:color="auto" w:fill="auto"/>
          </w:tcPr>
          <w:p w14:paraId="0FBA30B8" w14:textId="77777777" w:rsidR="0009419E" w:rsidRPr="00940A1F" w:rsidRDefault="0009419E" w:rsidP="0009419E">
            <w:pPr>
              <w:pStyle w:val="Tabletext"/>
              <w:tabs>
                <w:tab w:val="decimal" w:pos="327"/>
              </w:tabs>
            </w:pPr>
            <w:r w:rsidRPr="00940A1F">
              <w:t>27.45</w:t>
            </w:r>
          </w:p>
        </w:tc>
        <w:tc>
          <w:tcPr>
            <w:tcW w:w="1797" w:type="dxa"/>
            <w:shd w:val="clear" w:color="auto" w:fill="auto"/>
          </w:tcPr>
          <w:p w14:paraId="74EBBD0F" w14:textId="77777777" w:rsidR="0009419E" w:rsidRPr="00940A1F" w:rsidRDefault="0009419E" w:rsidP="0009419E">
            <w:pPr>
              <w:pStyle w:val="Tabletext"/>
              <w:tabs>
                <w:tab w:val="decimal" w:pos="327"/>
              </w:tabs>
            </w:pPr>
            <w:r w:rsidRPr="00940A1F">
              <w:t>28.45</w:t>
            </w:r>
          </w:p>
        </w:tc>
      </w:tr>
      <w:tr w:rsidR="009F7A83" w:rsidRPr="00940A1F" w14:paraId="70E00427" w14:textId="77777777" w:rsidTr="0009419E">
        <w:tc>
          <w:tcPr>
            <w:tcW w:w="709" w:type="dxa"/>
            <w:shd w:val="clear" w:color="auto" w:fill="auto"/>
          </w:tcPr>
          <w:p w14:paraId="0E70776B" w14:textId="70604C0A" w:rsidR="0009419E" w:rsidRPr="00940A1F" w:rsidRDefault="004C589F" w:rsidP="0009419E">
            <w:pPr>
              <w:pStyle w:val="Tabletext"/>
            </w:pPr>
            <w:r w:rsidRPr="00940A1F">
              <w:t>20</w:t>
            </w:r>
          </w:p>
        </w:tc>
        <w:tc>
          <w:tcPr>
            <w:tcW w:w="2551" w:type="dxa"/>
            <w:shd w:val="clear" w:color="auto" w:fill="auto"/>
          </w:tcPr>
          <w:p w14:paraId="0BA20D74" w14:textId="140C60DE" w:rsidR="0009419E" w:rsidRPr="00940A1F" w:rsidRDefault="0009419E" w:rsidP="0009419E">
            <w:pPr>
              <w:pStyle w:val="Tabletext"/>
            </w:pPr>
            <w:r w:rsidRPr="00940A1F">
              <w:t xml:space="preserve">Table </w:t>
            </w:r>
            <w:r w:rsidR="006A7E09" w:rsidRPr="00940A1F">
              <w:t>item 2</w:t>
            </w:r>
            <w:r w:rsidRPr="00940A1F">
              <w:t>3</w:t>
            </w:r>
          </w:p>
        </w:tc>
        <w:tc>
          <w:tcPr>
            <w:tcW w:w="2552" w:type="dxa"/>
            <w:shd w:val="clear" w:color="auto" w:fill="auto"/>
          </w:tcPr>
          <w:p w14:paraId="62EADCDA" w14:textId="77777777" w:rsidR="0009419E" w:rsidRPr="00940A1F" w:rsidRDefault="0009419E" w:rsidP="0009419E">
            <w:pPr>
              <w:pStyle w:val="Tabletext"/>
              <w:tabs>
                <w:tab w:val="decimal" w:pos="327"/>
              </w:tabs>
            </w:pPr>
            <w:r w:rsidRPr="00940A1F">
              <w:t>2.15</w:t>
            </w:r>
          </w:p>
        </w:tc>
        <w:tc>
          <w:tcPr>
            <w:tcW w:w="1797" w:type="dxa"/>
            <w:shd w:val="clear" w:color="auto" w:fill="auto"/>
          </w:tcPr>
          <w:p w14:paraId="67277C7F" w14:textId="77777777" w:rsidR="0009419E" w:rsidRPr="00940A1F" w:rsidRDefault="0009419E" w:rsidP="0009419E">
            <w:pPr>
              <w:pStyle w:val="Tabletext"/>
              <w:tabs>
                <w:tab w:val="decimal" w:pos="327"/>
              </w:tabs>
            </w:pPr>
            <w:r w:rsidRPr="00940A1F">
              <w:t>2.25</w:t>
            </w:r>
          </w:p>
        </w:tc>
      </w:tr>
      <w:tr w:rsidR="009F7A83" w:rsidRPr="00940A1F" w14:paraId="4630DA29" w14:textId="77777777" w:rsidTr="0009419E">
        <w:tc>
          <w:tcPr>
            <w:tcW w:w="709" w:type="dxa"/>
            <w:shd w:val="clear" w:color="auto" w:fill="auto"/>
          </w:tcPr>
          <w:p w14:paraId="5D0C3B36" w14:textId="0D2679C4" w:rsidR="0009419E" w:rsidRPr="00940A1F" w:rsidRDefault="004C589F" w:rsidP="0009419E">
            <w:pPr>
              <w:pStyle w:val="Tabletext"/>
            </w:pPr>
            <w:r w:rsidRPr="00940A1F">
              <w:t>21</w:t>
            </w:r>
          </w:p>
        </w:tc>
        <w:tc>
          <w:tcPr>
            <w:tcW w:w="2551" w:type="dxa"/>
            <w:shd w:val="clear" w:color="auto" w:fill="auto"/>
          </w:tcPr>
          <w:p w14:paraId="394867F3" w14:textId="515C7091" w:rsidR="0009419E" w:rsidRPr="00940A1F" w:rsidRDefault="0009419E" w:rsidP="0009419E">
            <w:pPr>
              <w:pStyle w:val="Tabletext"/>
            </w:pPr>
            <w:r w:rsidRPr="00940A1F">
              <w:t xml:space="preserve">Table </w:t>
            </w:r>
            <w:r w:rsidR="006A7E09" w:rsidRPr="00940A1F">
              <w:t>item 2</w:t>
            </w:r>
            <w:r w:rsidRPr="00940A1F">
              <w:t>4</w:t>
            </w:r>
          </w:p>
        </w:tc>
        <w:tc>
          <w:tcPr>
            <w:tcW w:w="2552" w:type="dxa"/>
            <w:shd w:val="clear" w:color="auto" w:fill="auto"/>
          </w:tcPr>
          <w:p w14:paraId="29C8AD3F" w14:textId="77777777" w:rsidR="0009419E" w:rsidRPr="00940A1F" w:rsidRDefault="0009419E" w:rsidP="0009419E">
            <w:pPr>
              <w:pStyle w:val="Tabletext"/>
              <w:tabs>
                <w:tab w:val="decimal" w:pos="327"/>
              </w:tabs>
            </w:pPr>
            <w:r w:rsidRPr="00940A1F">
              <w:t>49.40</w:t>
            </w:r>
          </w:p>
        </w:tc>
        <w:tc>
          <w:tcPr>
            <w:tcW w:w="1797" w:type="dxa"/>
            <w:shd w:val="clear" w:color="auto" w:fill="auto"/>
          </w:tcPr>
          <w:p w14:paraId="12AB06CE" w14:textId="77777777" w:rsidR="0009419E" w:rsidRPr="00940A1F" w:rsidRDefault="0009419E" w:rsidP="0009419E">
            <w:pPr>
              <w:pStyle w:val="Tabletext"/>
              <w:tabs>
                <w:tab w:val="decimal" w:pos="327"/>
              </w:tabs>
            </w:pPr>
            <w:r w:rsidRPr="00940A1F">
              <w:t>51.20</w:t>
            </w:r>
          </w:p>
        </w:tc>
      </w:tr>
      <w:tr w:rsidR="009F7A83" w:rsidRPr="00940A1F" w14:paraId="3DE8E9CA" w14:textId="77777777" w:rsidTr="0009419E">
        <w:tc>
          <w:tcPr>
            <w:tcW w:w="709" w:type="dxa"/>
            <w:shd w:val="clear" w:color="auto" w:fill="auto"/>
          </w:tcPr>
          <w:p w14:paraId="5B2E421E" w14:textId="4B9B9CFF" w:rsidR="0009419E" w:rsidRPr="00940A1F" w:rsidRDefault="004C589F" w:rsidP="0009419E">
            <w:pPr>
              <w:pStyle w:val="Tabletext"/>
            </w:pPr>
            <w:r w:rsidRPr="00940A1F">
              <w:t>22</w:t>
            </w:r>
          </w:p>
        </w:tc>
        <w:tc>
          <w:tcPr>
            <w:tcW w:w="2551" w:type="dxa"/>
            <w:shd w:val="clear" w:color="auto" w:fill="auto"/>
          </w:tcPr>
          <w:p w14:paraId="18AB4FF8" w14:textId="4BAF6DCF" w:rsidR="0009419E" w:rsidRPr="00940A1F" w:rsidRDefault="0009419E" w:rsidP="0009419E">
            <w:pPr>
              <w:pStyle w:val="Tabletext"/>
            </w:pPr>
            <w:r w:rsidRPr="00940A1F">
              <w:t xml:space="preserve">Table </w:t>
            </w:r>
            <w:r w:rsidR="006A7E09" w:rsidRPr="00940A1F">
              <w:t>item 2</w:t>
            </w:r>
            <w:r w:rsidRPr="00940A1F">
              <w:t>4</w:t>
            </w:r>
          </w:p>
        </w:tc>
        <w:tc>
          <w:tcPr>
            <w:tcW w:w="2552" w:type="dxa"/>
            <w:shd w:val="clear" w:color="auto" w:fill="auto"/>
          </w:tcPr>
          <w:p w14:paraId="7F27931D" w14:textId="77777777" w:rsidR="0009419E" w:rsidRPr="00940A1F" w:rsidRDefault="0009419E" w:rsidP="0009419E">
            <w:pPr>
              <w:pStyle w:val="Tabletext"/>
              <w:tabs>
                <w:tab w:val="decimal" w:pos="327"/>
              </w:tabs>
            </w:pPr>
            <w:r w:rsidRPr="00940A1F">
              <w:t>3.50</w:t>
            </w:r>
          </w:p>
        </w:tc>
        <w:tc>
          <w:tcPr>
            <w:tcW w:w="1797" w:type="dxa"/>
            <w:shd w:val="clear" w:color="auto" w:fill="auto"/>
          </w:tcPr>
          <w:p w14:paraId="2C43BE51" w14:textId="77777777" w:rsidR="0009419E" w:rsidRPr="00940A1F" w:rsidRDefault="0009419E" w:rsidP="0009419E">
            <w:pPr>
              <w:pStyle w:val="Tabletext"/>
              <w:tabs>
                <w:tab w:val="decimal" w:pos="327"/>
              </w:tabs>
            </w:pPr>
            <w:r w:rsidRPr="00940A1F">
              <w:t>3.65</w:t>
            </w:r>
          </w:p>
        </w:tc>
      </w:tr>
      <w:tr w:rsidR="009F7A83" w:rsidRPr="00940A1F" w14:paraId="20E10EC5" w14:textId="77777777" w:rsidTr="0009419E">
        <w:tc>
          <w:tcPr>
            <w:tcW w:w="709" w:type="dxa"/>
            <w:shd w:val="clear" w:color="auto" w:fill="auto"/>
          </w:tcPr>
          <w:p w14:paraId="2B5DC559" w14:textId="622F4D3A" w:rsidR="0009419E" w:rsidRPr="00940A1F" w:rsidRDefault="004C589F" w:rsidP="0009419E">
            <w:pPr>
              <w:pStyle w:val="Tabletext"/>
            </w:pPr>
            <w:r w:rsidRPr="00940A1F">
              <w:t>23</w:t>
            </w:r>
          </w:p>
        </w:tc>
        <w:tc>
          <w:tcPr>
            <w:tcW w:w="2551" w:type="dxa"/>
            <w:shd w:val="clear" w:color="auto" w:fill="auto"/>
          </w:tcPr>
          <w:p w14:paraId="4768AE70" w14:textId="4389C40F" w:rsidR="0009419E" w:rsidRPr="00940A1F" w:rsidRDefault="0009419E" w:rsidP="0009419E">
            <w:pPr>
              <w:pStyle w:val="Tabletext"/>
            </w:pPr>
            <w:r w:rsidRPr="00940A1F">
              <w:t xml:space="preserve">Table </w:t>
            </w:r>
            <w:r w:rsidR="006A7E09" w:rsidRPr="00940A1F">
              <w:t>item 2</w:t>
            </w:r>
            <w:r w:rsidRPr="00940A1F">
              <w:t>5</w:t>
            </w:r>
          </w:p>
        </w:tc>
        <w:tc>
          <w:tcPr>
            <w:tcW w:w="2552" w:type="dxa"/>
            <w:shd w:val="clear" w:color="auto" w:fill="auto"/>
          </w:tcPr>
          <w:p w14:paraId="15F8E6FE" w14:textId="77777777" w:rsidR="0009419E" w:rsidRPr="00940A1F" w:rsidRDefault="0009419E" w:rsidP="0009419E">
            <w:pPr>
              <w:pStyle w:val="Tabletext"/>
              <w:tabs>
                <w:tab w:val="decimal" w:pos="327"/>
              </w:tabs>
            </w:pPr>
            <w:r w:rsidRPr="00940A1F">
              <w:t>27.45</w:t>
            </w:r>
          </w:p>
        </w:tc>
        <w:tc>
          <w:tcPr>
            <w:tcW w:w="1797" w:type="dxa"/>
            <w:shd w:val="clear" w:color="auto" w:fill="auto"/>
          </w:tcPr>
          <w:p w14:paraId="08C24BC2" w14:textId="77777777" w:rsidR="0009419E" w:rsidRPr="00940A1F" w:rsidRDefault="0009419E" w:rsidP="0009419E">
            <w:pPr>
              <w:pStyle w:val="Tabletext"/>
              <w:tabs>
                <w:tab w:val="decimal" w:pos="327"/>
              </w:tabs>
            </w:pPr>
            <w:r w:rsidRPr="00940A1F">
              <w:t>28.45</w:t>
            </w:r>
          </w:p>
        </w:tc>
      </w:tr>
      <w:tr w:rsidR="009F7A83" w:rsidRPr="00940A1F" w14:paraId="6B7CF7C9" w14:textId="77777777" w:rsidTr="0009419E">
        <w:tc>
          <w:tcPr>
            <w:tcW w:w="709" w:type="dxa"/>
            <w:shd w:val="clear" w:color="auto" w:fill="auto"/>
          </w:tcPr>
          <w:p w14:paraId="7500655E" w14:textId="2BA68389" w:rsidR="0009419E" w:rsidRPr="00940A1F" w:rsidRDefault="004C589F" w:rsidP="0009419E">
            <w:pPr>
              <w:pStyle w:val="Tabletext"/>
            </w:pPr>
            <w:r w:rsidRPr="00940A1F">
              <w:t>24</w:t>
            </w:r>
          </w:p>
        </w:tc>
        <w:tc>
          <w:tcPr>
            <w:tcW w:w="2551" w:type="dxa"/>
            <w:shd w:val="clear" w:color="auto" w:fill="auto"/>
          </w:tcPr>
          <w:p w14:paraId="2B3DC421" w14:textId="26739E32" w:rsidR="0009419E" w:rsidRPr="00940A1F" w:rsidRDefault="0009419E" w:rsidP="0009419E">
            <w:pPr>
              <w:pStyle w:val="Tabletext"/>
            </w:pPr>
            <w:r w:rsidRPr="00940A1F">
              <w:t xml:space="preserve">Table </w:t>
            </w:r>
            <w:r w:rsidR="006A7E09" w:rsidRPr="00940A1F">
              <w:t>item 2</w:t>
            </w:r>
            <w:r w:rsidRPr="00940A1F">
              <w:t>5</w:t>
            </w:r>
          </w:p>
        </w:tc>
        <w:tc>
          <w:tcPr>
            <w:tcW w:w="2552" w:type="dxa"/>
            <w:shd w:val="clear" w:color="auto" w:fill="auto"/>
          </w:tcPr>
          <w:p w14:paraId="7B99FEED" w14:textId="77777777" w:rsidR="0009419E" w:rsidRPr="00940A1F" w:rsidRDefault="0009419E" w:rsidP="0009419E">
            <w:pPr>
              <w:pStyle w:val="Tabletext"/>
              <w:tabs>
                <w:tab w:val="decimal" w:pos="327"/>
              </w:tabs>
            </w:pPr>
            <w:r w:rsidRPr="00940A1F">
              <w:t>2.15</w:t>
            </w:r>
          </w:p>
        </w:tc>
        <w:tc>
          <w:tcPr>
            <w:tcW w:w="1797" w:type="dxa"/>
            <w:shd w:val="clear" w:color="auto" w:fill="auto"/>
          </w:tcPr>
          <w:p w14:paraId="5DD5BB3D" w14:textId="77777777" w:rsidR="0009419E" w:rsidRPr="00940A1F" w:rsidRDefault="0009419E" w:rsidP="0009419E">
            <w:pPr>
              <w:pStyle w:val="Tabletext"/>
              <w:tabs>
                <w:tab w:val="decimal" w:pos="327"/>
              </w:tabs>
            </w:pPr>
            <w:r w:rsidRPr="00940A1F">
              <w:t>2.25</w:t>
            </w:r>
          </w:p>
        </w:tc>
      </w:tr>
      <w:tr w:rsidR="009F7A83" w:rsidRPr="00940A1F" w14:paraId="742DA0EF" w14:textId="77777777" w:rsidTr="0009419E">
        <w:tc>
          <w:tcPr>
            <w:tcW w:w="709" w:type="dxa"/>
            <w:shd w:val="clear" w:color="auto" w:fill="auto"/>
          </w:tcPr>
          <w:p w14:paraId="343AD80D" w14:textId="0FB86183" w:rsidR="0009419E" w:rsidRPr="00940A1F" w:rsidRDefault="004C589F" w:rsidP="0009419E">
            <w:pPr>
              <w:pStyle w:val="Tabletext"/>
            </w:pPr>
            <w:r w:rsidRPr="00940A1F">
              <w:t>25</w:t>
            </w:r>
          </w:p>
        </w:tc>
        <w:tc>
          <w:tcPr>
            <w:tcW w:w="2551" w:type="dxa"/>
            <w:shd w:val="clear" w:color="auto" w:fill="auto"/>
          </w:tcPr>
          <w:p w14:paraId="507F3247" w14:textId="604DB351" w:rsidR="0009419E" w:rsidRPr="00940A1F" w:rsidRDefault="0009419E" w:rsidP="0009419E">
            <w:pPr>
              <w:pStyle w:val="Tabletext"/>
            </w:pPr>
            <w:r w:rsidRPr="00940A1F">
              <w:t xml:space="preserve">Table </w:t>
            </w:r>
            <w:r w:rsidR="006A7E09" w:rsidRPr="00940A1F">
              <w:t>item 2</w:t>
            </w:r>
            <w:r w:rsidRPr="00940A1F">
              <w:t>6</w:t>
            </w:r>
          </w:p>
        </w:tc>
        <w:tc>
          <w:tcPr>
            <w:tcW w:w="2552" w:type="dxa"/>
            <w:shd w:val="clear" w:color="auto" w:fill="auto"/>
          </w:tcPr>
          <w:p w14:paraId="3AB8B98A" w14:textId="77777777" w:rsidR="0009419E" w:rsidRPr="00940A1F" w:rsidRDefault="0009419E" w:rsidP="0009419E">
            <w:pPr>
              <w:pStyle w:val="Tabletext"/>
              <w:tabs>
                <w:tab w:val="decimal" w:pos="327"/>
              </w:tabs>
            </w:pPr>
            <w:r w:rsidRPr="00940A1F">
              <w:t>49.40</w:t>
            </w:r>
          </w:p>
        </w:tc>
        <w:tc>
          <w:tcPr>
            <w:tcW w:w="1797" w:type="dxa"/>
            <w:shd w:val="clear" w:color="auto" w:fill="auto"/>
          </w:tcPr>
          <w:p w14:paraId="5BB2C49D" w14:textId="77777777" w:rsidR="0009419E" w:rsidRPr="00940A1F" w:rsidRDefault="0009419E" w:rsidP="0009419E">
            <w:pPr>
              <w:pStyle w:val="Tabletext"/>
              <w:tabs>
                <w:tab w:val="decimal" w:pos="327"/>
              </w:tabs>
            </w:pPr>
            <w:r w:rsidRPr="00940A1F">
              <w:t>51.20</w:t>
            </w:r>
          </w:p>
        </w:tc>
      </w:tr>
      <w:tr w:rsidR="009F7A83" w:rsidRPr="00940A1F" w14:paraId="00BFC387" w14:textId="77777777" w:rsidTr="0009419E">
        <w:tc>
          <w:tcPr>
            <w:tcW w:w="709" w:type="dxa"/>
            <w:shd w:val="clear" w:color="auto" w:fill="auto"/>
          </w:tcPr>
          <w:p w14:paraId="1583F23A" w14:textId="274036F3" w:rsidR="0009419E" w:rsidRPr="00940A1F" w:rsidRDefault="004C589F" w:rsidP="0009419E">
            <w:pPr>
              <w:pStyle w:val="Tabletext"/>
            </w:pPr>
            <w:r w:rsidRPr="00940A1F">
              <w:t>26</w:t>
            </w:r>
          </w:p>
        </w:tc>
        <w:tc>
          <w:tcPr>
            <w:tcW w:w="2551" w:type="dxa"/>
            <w:shd w:val="clear" w:color="auto" w:fill="auto"/>
          </w:tcPr>
          <w:p w14:paraId="01F0693A" w14:textId="314BA615" w:rsidR="0009419E" w:rsidRPr="00940A1F" w:rsidRDefault="0009419E" w:rsidP="0009419E">
            <w:pPr>
              <w:pStyle w:val="Tabletext"/>
            </w:pPr>
            <w:r w:rsidRPr="00940A1F">
              <w:t xml:space="preserve">Table </w:t>
            </w:r>
            <w:r w:rsidR="006A7E09" w:rsidRPr="00940A1F">
              <w:t>item 2</w:t>
            </w:r>
            <w:r w:rsidRPr="00940A1F">
              <w:t>6</w:t>
            </w:r>
          </w:p>
        </w:tc>
        <w:tc>
          <w:tcPr>
            <w:tcW w:w="2552" w:type="dxa"/>
            <w:shd w:val="clear" w:color="auto" w:fill="auto"/>
          </w:tcPr>
          <w:p w14:paraId="7F01747D" w14:textId="77777777" w:rsidR="0009419E" w:rsidRPr="00940A1F" w:rsidRDefault="0009419E" w:rsidP="0009419E">
            <w:pPr>
              <w:pStyle w:val="Tabletext"/>
              <w:tabs>
                <w:tab w:val="decimal" w:pos="327"/>
              </w:tabs>
            </w:pPr>
            <w:r w:rsidRPr="00940A1F">
              <w:t>3.50</w:t>
            </w:r>
          </w:p>
        </w:tc>
        <w:tc>
          <w:tcPr>
            <w:tcW w:w="1797" w:type="dxa"/>
            <w:shd w:val="clear" w:color="auto" w:fill="auto"/>
          </w:tcPr>
          <w:p w14:paraId="75DED5DF" w14:textId="77777777" w:rsidR="0009419E" w:rsidRPr="00940A1F" w:rsidRDefault="0009419E" w:rsidP="0009419E">
            <w:pPr>
              <w:pStyle w:val="Tabletext"/>
              <w:tabs>
                <w:tab w:val="decimal" w:pos="327"/>
              </w:tabs>
            </w:pPr>
            <w:r w:rsidRPr="00940A1F">
              <w:t>3.65</w:t>
            </w:r>
          </w:p>
        </w:tc>
      </w:tr>
      <w:tr w:rsidR="009F7A83" w:rsidRPr="00940A1F" w14:paraId="4DABF728" w14:textId="77777777" w:rsidTr="0009419E">
        <w:tc>
          <w:tcPr>
            <w:tcW w:w="709" w:type="dxa"/>
            <w:shd w:val="clear" w:color="auto" w:fill="auto"/>
          </w:tcPr>
          <w:p w14:paraId="57BCBABA" w14:textId="43D8DC7B" w:rsidR="0009419E" w:rsidRPr="00940A1F" w:rsidRDefault="004C589F" w:rsidP="0009419E">
            <w:pPr>
              <w:pStyle w:val="Tabletext"/>
            </w:pPr>
            <w:r w:rsidRPr="00940A1F">
              <w:t>27</w:t>
            </w:r>
          </w:p>
        </w:tc>
        <w:tc>
          <w:tcPr>
            <w:tcW w:w="2551" w:type="dxa"/>
            <w:shd w:val="clear" w:color="auto" w:fill="auto"/>
          </w:tcPr>
          <w:p w14:paraId="7E54639C" w14:textId="3496EA7A" w:rsidR="0009419E" w:rsidRPr="00940A1F" w:rsidRDefault="0009419E" w:rsidP="0009419E">
            <w:pPr>
              <w:pStyle w:val="Tabletext"/>
            </w:pPr>
            <w:r w:rsidRPr="00940A1F">
              <w:t xml:space="preserve">Table </w:t>
            </w:r>
            <w:r w:rsidR="006A7E09" w:rsidRPr="00940A1F">
              <w:t>item 2</w:t>
            </w:r>
            <w:r w:rsidRPr="00940A1F">
              <w:t>7</w:t>
            </w:r>
          </w:p>
        </w:tc>
        <w:tc>
          <w:tcPr>
            <w:tcW w:w="2552" w:type="dxa"/>
            <w:shd w:val="clear" w:color="auto" w:fill="auto"/>
          </w:tcPr>
          <w:p w14:paraId="067E4E83" w14:textId="77777777" w:rsidR="0009419E" w:rsidRPr="00940A1F" w:rsidRDefault="0009419E" w:rsidP="0009419E">
            <w:pPr>
              <w:pStyle w:val="Tabletext"/>
              <w:tabs>
                <w:tab w:val="decimal" w:pos="327"/>
              </w:tabs>
            </w:pPr>
            <w:r w:rsidRPr="00940A1F">
              <w:t>27.45</w:t>
            </w:r>
          </w:p>
        </w:tc>
        <w:tc>
          <w:tcPr>
            <w:tcW w:w="1797" w:type="dxa"/>
            <w:shd w:val="clear" w:color="auto" w:fill="auto"/>
          </w:tcPr>
          <w:p w14:paraId="3696AE5D" w14:textId="77777777" w:rsidR="0009419E" w:rsidRPr="00940A1F" w:rsidRDefault="0009419E" w:rsidP="0009419E">
            <w:pPr>
              <w:pStyle w:val="Tabletext"/>
              <w:tabs>
                <w:tab w:val="decimal" w:pos="327"/>
              </w:tabs>
            </w:pPr>
            <w:r w:rsidRPr="00940A1F">
              <w:t>28.45</w:t>
            </w:r>
          </w:p>
        </w:tc>
      </w:tr>
      <w:tr w:rsidR="009F7A83" w:rsidRPr="00940A1F" w14:paraId="7EF073A5" w14:textId="77777777" w:rsidTr="0009419E">
        <w:tc>
          <w:tcPr>
            <w:tcW w:w="709" w:type="dxa"/>
            <w:shd w:val="clear" w:color="auto" w:fill="auto"/>
          </w:tcPr>
          <w:p w14:paraId="59359D69" w14:textId="6A6CC8DA" w:rsidR="0009419E" w:rsidRPr="00940A1F" w:rsidRDefault="004C589F" w:rsidP="0009419E">
            <w:pPr>
              <w:pStyle w:val="Tabletext"/>
            </w:pPr>
            <w:r w:rsidRPr="00940A1F">
              <w:t>28</w:t>
            </w:r>
          </w:p>
        </w:tc>
        <w:tc>
          <w:tcPr>
            <w:tcW w:w="2551" w:type="dxa"/>
            <w:shd w:val="clear" w:color="auto" w:fill="auto"/>
          </w:tcPr>
          <w:p w14:paraId="78E4A3DA" w14:textId="600FC62B" w:rsidR="0009419E" w:rsidRPr="00940A1F" w:rsidRDefault="0009419E" w:rsidP="0009419E">
            <w:pPr>
              <w:pStyle w:val="Tabletext"/>
            </w:pPr>
            <w:r w:rsidRPr="00940A1F">
              <w:t xml:space="preserve">Table </w:t>
            </w:r>
            <w:r w:rsidR="006A7E09" w:rsidRPr="00940A1F">
              <w:t>item 2</w:t>
            </w:r>
            <w:r w:rsidRPr="00940A1F">
              <w:t>7</w:t>
            </w:r>
          </w:p>
        </w:tc>
        <w:tc>
          <w:tcPr>
            <w:tcW w:w="2552" w:type="dxa"/>
            <w:shd w:val="clear" w:color="auto" w:fill="auto"/>
          </w:tcPr>
          <w:p w14:paraId="766ED2CF" w14:textId="77777777" w:rsidR="0009419E" w:rsidRPr="00940A1F" w:rsidRDefault="0009419E" w:rsidP="0009419E">
            <w:pPr>
              <w:pStyle w:val="Tabletext"/>
              <w:tabs>
                <w:tab w:val="decimal" w:pos="327"/>
              </w:tabs>
            </w:pPr>
            <w:r w:rsidRPr="00940A1F">
              <w:t>2.15</w:t>
            </w:r>
          </w:p>
        </w:tc>
        <w:tc>
          <w:tcPr>
            <w:tcW w:w="1797" w:type="dxa"/>
            <w:shd w:val="clear" w:color="auto" w:fill="auto"/>
          </w:tcPr>
          <w:p w14:paraId="149A4FB4" w14:textId="77777777" w:rsidR="0009419E" w:rsidRPr="00940A1F" w:rsidRDefault="0009419E" w:rsidP="0009419E">
            <w:pPr>
              <w:pStyle w:val="Tabletext"/>
              <w:tabs>
                <w:tab w:val="decimal" w:pos="327"/>
              </w:tabs>
            </w:pPr>
            <w:r w:rsidRPr="00940A1F">
              <w:t>2.25</w:t>
            </w:r>
          </w:p>
        </w:tc>
      </w:tr>
      <w:tr w:rsidR="009F7A83" w:rsidRPr="00940A1F" w14:paraId="1F3D5D50" w14:textId="77777777" w:rsidTr="0009419E">
        <w:tc>
          <w:tcPr>
            <w:tcW w:w="709" w:type="dxa"/>
            <w:shd w:val="clear" w:color="auto" w:fill="auto"/>
          </w:tcPr>
          <w:p w14:paraId="6991772D" w14:textId="31C49A48" w:rsidR="0009419E" w:rsidRPr="00940A1F" w:rsidRDefault="004C589F" w:rsidP="0009419E">
            <w:pPr>
              <w:pStyle w:val="Tabletext"/>
            </w:pPr>
            <w:r w:rsidRPr="00940A1F">
              <w:t>29</w:t>
            </w:r>
          </w:p>
        </w:tc>
        <w:tc>
          <w:tcPr>
            <w:tcW w:w="2551" w:type="dxa"/>
            <w:shd w:val="clear" w:color="auto" w:fill="auto"/>
          </w:tcPr>
          <w:p w14:paraId="0C95EB78" w14:textId="1BC19F4C" w:rsidR="0009419E" w:rsidRPr="00940A1F" w:rsidRDefault="0009419E" w:rsidP="0009419E">
            <w:pPr>
              <w:pStyle w:val="Tabletext"/>
            </w:pPr>
            <w:r w:rsidRPr="00940A1F">
              <w:t xml:space="preserve">Table </w:t>
            </w:r>
            <w:r w:rsidR="006A7E09" w:rsidRPr="00940A1F">
              <w:t>item 2</w:t>
            </w:r>
            <w:r w:rsidRPr="00940A1F">
              <w:t>8</w:t>
            </w:r>
          </w:p>
        </w:tc>
        <w:tc>
          <w:tcPr>
            <w:tcW w:w="2552" w:type="dxa"/>
            <w:shd w:val="clear" w:color="auto" w:fill="auto"/>
          </w:tcPr>
          <w:p w14:paraId="6E770035" w14:textId="77777777" w:rsidR="0009419E" w:rsidRPr="00940A1F" w:rsidRDefault="0009419E" w:rsidP="0009419E">
            <w:pPr>
              <w:pStyle w:val="Tabletext"/>
              <w:tabs>
                <w:tab w:val="decimal" w:pos="327"/>
              </w:tabs>
            </w:pPr>
            <w:r w:rsidRPr="00940A1F">
              <w:t>49.40</w:t>
            </w:r>
          </w:p>
        </w:tc>
        <w:tc>
          <w:tcPr>
            <w:tcW w:w="1797" w:type="dxa"/>
            <w:shd w:val="clear" w:color="auto" w:fill="auto"/>
          </w:tcPr>
          <w:p w14:paraId="664FD222" w14:textId="77777777" w:rsidR="0009419E" w:rsidRPr="00940A1F" w:rsidRDefault="0009419E" w:rsidP="0009419E">
            <w:pPr>
              <w:pStyle w:val="Tabletext"/>
              <w:tabs>
                <w:tab w:val="decimal" w:pos="327"/>
              </w:tabs>
            </w:pPr>
            <w:r w:rsidRPr="00940A1F">
              <w:t>51.20</w:t>
            </w:r>
          </w:p>
        </w:tc>
      </w:tr>
      <w:tr w:rsidR="009F7A83" w:rsidRPr="00940A1F" w14:paraId="1C1E2F04" w14:textId="77777777" w:rsidTr="0009419E">
        <w:tc>
          <w:tcPr>
            <w:tcW w:w="709" w:type="dxa"/>
            <w:shd w:val="clear" w:color="auto" w:fill="auto"/>
          </w:tcPr>
          <w:p w14:paraId="10317C50" w14:textId="038B904B" w:rsidR="0009419E" w:rsidRPr="00940A1F" w:rsidRDefault="004C589F" w:rsidP="0009419E">
            <w:pPr>
              <w:pStyle w:val="Tabletext"/>
            </w:pPr>
            <w:r w:rsidRPr="00940A1F">
              <w:t>30</w:t>
            </w:r>
          </w:p>
        </w:tc>
        <w:tc>
          <w:tcPr>
            <w:tcW w:w="2551" w:type="dxa"/>
            <w:shd w:val="clear" w:color="auto" w:fill="auto"/>
          </w:tcPr>
          <w:p w14:paraId="557AD005" w14:textId="67946DC7" w:rsidR="0009419E" w:rsidRPr="00940A1F" w:rsidRDefault="0009419E" w:rsidP="0009419E">
            <w:pPr>
              <w:pStyle w:val="Tabletext"/>
            </w:pPr>
            <w:r w:rsidRPr="00940A1F">
              <w:t xml:space="preserve">Table </w:t>
            </w:r>
            <w:r w:rsidR="006A7E09" w:rsidRPr="00940A1F">
              <w:t>item 2</w:t>
            </w:r>
            <w:r w:rsidRPr="00940A1F">
              <w:t>8</w:t>
            </w:r>
          </w:p>
        </w:tc>
        <w:tc>
          <w:tcPr>
            <w:tcW w:w="2552" w:type="dxa"/>
            <w:shd w:val="clear" w:color="auto" w:fill="auto"/>
          </w:tcPr>
          <w:p w14:paraId="638B2A2E" w14:textId="77777777" w:rsidR="0009419E" w:rsidRPr="00940A1F" w:rsidRDefault="0009419E" w:rsidP="0009419E">
            <w:pPr>
              <w:pStyle w:val="Tabletext"/>
              <w:tabs>
                <w:tab w:val="decimal" w:pos="327"/>
              </w:tabs>
            </w:pPr>
            <w:r w:rsidRPr="00940A1F">
              <w:t>3.50</w:t>
            </w:r>
          </w:p>
        </w:tc>
        <w:tc>
          <w:tcPr>
            <w:tcW w:w="1797" w:type="dxa"/>
            <w:shd w:val="clear" w:color="auto" w:fill="auto"/>
          </w:tcPr>
          <w:p w14:paraId="6CDE02CC" w14:textId="77777777" w:rsidR="0009419E" w:rsidRPr="00940A1F" w:rsidRDefault="0009419E" w:rsidP="0009419E">
            <w:pPr>
              <w:pStyle w:val="Tabletext"/>
              <w:tabs>
                <w:tab w:val="decimal" w:pos="327"/>
              </w:tabs>
            </w:pPr>
            <w:r w:rsidRPr="00940A1F">
              <w:t>3.65</w:t>
            </w:r>
          </w:p>
        </w:tc>
      </w:tr>
      <w:tr w:rsidR="009F7A83" w:rsidRPr="00940A1F" w14:paraId="3FA32AA6" w14:textId="77777777" w:rsidTr="0009419E">
        <w:tc>
          <w:tcPr>
            <w:tcW w:w="709" w:type="dxa"/>
            <w:shd w:val="clear" w:color="auto" w:fill="auto"/>
          </w:tcPr>
          <w:p w14:paraId="4CFE7D4D" w14:textId="5D49B6E6" w:rsidR="0009419E" w:rsidRPr="00940A1F" w:rsidRDefault="004C589F" w:rsidP="0009419E">
            <w:pPr>
              <w:pStyle w:val="Tabletext"/>
            </w:pPr>
            <w:r w:rsidRPr="00940A1F">
              <w:t>31</w:t>
            </w:r>
          </w:p>
        </w:tc>
        <w:tc>
          <w:tcPr>
            <w:tcW w:w="2551" w:type="dxa"/>
            <w:shd w:val="clear" w:color="auto" w:fill="auto"/>
          </w:tcPr>
          <w:p w14:paraId="5A19CC70" w14:textId="0EF6C328" w:rsidR="0009419E" w:rsidRPr="00940A1F" w:rsidRDefault="0009419E" w:rsidP="0009419E">
            <w:pPr>
              <w:pStyle w:val="Tabletext"/>
            </w:pPr>
            <w:r w:rsidRPr="00940A1F">
              <w:t xml:space="preserve">Table </w:t>
            </w:r>
            <w:r w:rsidR="006A7E09" w:rsidRPr="00940A1F">
              <w:t>item 2</w:t>
            </w:r>
            <w:r w:rsidRPr="00940A1F">
              <w:t>9</w:t>
            </w:r>
          </w:p>
        </w:tc>
        <w:tc>
          <w:tcPr>
            <w:tcW w:w="2552" w:type="dxa"/>
            <w:shd w:val="clear" w:color="auto" w:fill="auto"/>
          </w:tcPr>
          <w:p w14:paraId="2AC4B9E2" w14:textId="77777777" w:rsidR="0009419E" w:rsidRPr="00940A1F" w:rsidRDefault="0009419E" w:rsidP="0009419E">
            <w:pPr>
              <w:pStyle w:val="Tabletext"/>
              <w:tabs>
                <w:tab w:val="decimal" w:pos="327"/>
              </w:tabs>
            </w:pPr>
            <w:r w:rsidRPr="00940A1F">
              <w:t>27.45</w:t>
            </w:r>
          </w:p>
        </w:tc>
        <w:tc>
          <w:tcPr>
            <w:tcW w:w="1797" w:type="dxa"/>
            <w:shd w:val="clear" w:color="auto" w:fill="auto"/>
          </w:tcPr>
          <w:p w14:paraId="581BDABB" w14:textId="77777777" w:rsidR="0009419E" w:rsidRPr="00940A1F" w:rsidRDefault="0009419E" w:rsidP="0009419E">
            <w:pPr>
              <w:pStyle w:val="Tabletext"/>
              <w:tabs>
                <w:tab w:val="decimal" w:pos="327"/>
              </w:tabs>
            </w:pPr>
            <w:r w:rsidRPr="00940A1F">
              <w:t>28.45</w:t>
            </w:r>
          </w:p>
        </w:tc>
      </w:tr>
      <w:tr w:rsidR="009F7A83" w:rsidRPr="00940A1F" w14:paraId="35DA0024" w14:textId="77777777" w:rsidTr="0009419E">
        <w:tc>
          <w:tcPr>
            <w:tcW w:w="709" w:type="dxa"/>
            <w:shd w:val="clear" w:color="auto" w:fill="auto"/>
          </w:tcPr>
          <w:p w14:paraId="71A7FFAA" w14:textId="1171C20C" w:rsidR="0009419E" w:rsidRPr="00940A1F" w:rsidRDefault="004C589F" w:rsidP="0009419E">
            <w:pPr>
              <w:pStyle w:val="Tabletext"/>
            </w:pPr>
            <w:r w:rsidRPr="00940A1F">
              <w:t>32</w:t>
            </w:r>
          </w:p>
        </w:tc>
        <w:tc>
          <w:tcPr>
            <w:tcW w:w="2551" w:type="dxa"/>
            <w:shd w:val="clear" w:color="auto" w:fill="auto"/>
          </w:tcPr>
          <w:p w14:paraId="55080309" w14:textId="25527CDC" w:rsidR="0009419E" w:rsidRPr="00940A1F" w:rsidRDefault="0009419E" w:rsidP="0009419E">
            <w:pPr>
              <w:pStyle w:val="Tabletext"/>
            </w:pPr>
            <w:r w:rsidRPr="00940A1F">
              <w:t xml:space="preserve">Table </w:t>
            </w:r>
            <w:r w:rsidR="006A7E09" w:rsidRPr="00940A1F">
              <w:t>item 2</w:t>
            </w:r>
            <w:r w:rsidRPr="00940A1F">
              <w:t>9</w:t>
            </w:r>
          </w:p>
        </w:tc>
        <w:tc>
          <w:tcPr>
            <w:tcW w:w="2552" w:type="dxa"/>
            <w:shd w:val="clear" w:color="auto" w:fill="auto"/>
          </w:tcPr>
          <w:p w14:paraId="2F6947DD" w14:textId="77777777" w:rsidR="0009419E" w:rsidRPr="00940A1F" w:rsidRDefault="0009419E" w:rsidP="0009419E">
            <w:pPr>
              <w:pStyle w:val="Tabletext"/>
              <w:tabs>
                <w:tab w:val="decimal" w:pos="327"/>
              </w:tabs>
            </w:pPr>
            <w:r w:rsidRPr="00940A1F">
              <w:t>2.15</w:t>
            </w:r>
          </w:p>
        </w:tc>
        <w:tc>
          <w:tcPr>
            <w:tcW w:w="1797" w:type="dxa"/>
            <w:shd w:val="clear" w:color="auto" w:fill="auto"/>
          </w:tcPr>
          <w:p w14:paraId="74F6A9B8" w14:textId="77777777" w:rsidR="0009419E" w:rsidRPr="00940A1F" w:rsidRDefault="0009419E" w:rsidP="0009419E">
            <w:pPr>
              <w:pStyle w:val="Tabletext"/>
              <w:tabs>
                <w:tab w:val="decimal" w:pos="327"/>
              </w:tabs>
            </w:pPr>
            <w:r w:rsidRPr="00940A1F">
              <w:t>2.25</w:t>
            </w:r>
          </w:p>
        </w:tc>
      </w:tr>
      <w:tr w:rsidR="009F7A83" w:rsidRPr="00940A1F" w14:paraId="003C7962" w14:textId="77777777" w:rsidTr="0009419E">
        <w:tc>
          <w:tcPr>
            <w:tcW w:w="709" w:type="dxa"/>
            <w:shd w:val="clear" w:color="auto" w:fill="auto"/>
          </w:tcPr>
          <w:p w14:paraId="07442825" w14:textId="051C0A89" w:rsidR="0009419E" w:rsidRPr="00940A1F" w:rsidRDefault="004C589F" w:rsidP="0009419E">
            <w:pPr>
              <w:pStyle w:val="Tabletext"/>
            </w:pPr>
            <w:r w:rsidRPr="00940A1F">
              <w:t>33</w:t>
            </w:r>
          </w:p>
        </w:tc>
        <w:tc>
          <w:tcPr>
            <w:tcW w:w="2551" w:type="dxa"/>
            <w:shd w:val="clear" w:color="auto" w:fill="auto"/>
          </w:tcPr>
          <w:p w14:paraId="5CC4B65B" w14:textId="182FD54F" w:rsidR="0009419E" w:rsidRPr="00940A1F" w:rsidRDefault="0009419E" w:rsidP="0009419E">
            <w:pPr>
              <w:pStyle w:val="Tabletext"/>
            </w:pPr>
            <w:r w:rsidRPr="00940A1F">
              <w:t xml:space="preserve">Table </w:t>
            </w:r>
            <w:r w:rsidR="0063641E" w:rsidRPr="00940A1F">
              <w:t>item 3</w:t>
            </w:r>
            <w:r w:rsidRPr="00940A1F">
              <w:t>0</w:t>
            </w:r>
          </w:p>
        </w:tc>
        <w:tc>
          <w:tcPr>
            <w:tcW w:w="2552" w:type="dxa"/>
            <w:shd w:val="clear" w:color="auto" w:fill="auto"/>
          </w:tcPr>
          <w:p w14:paraId="0194B3A1" w14:textId="77777777" w:rsidR="0009419E" w:rsidRPr="00940A1F" w:rsidRDefault="0009419E" w:rsidP="0009419E">
            <w:pPr>
              <w:pStyle w:val="Tabletext"/>
              <w:tabs>
                <w:tab w:val="decimal" w:pos="327"/>
              </w:tabs>
            </w:pPr>
            <w:r w:rsidRPr="00940A1F">
              <w:t>49.40</w:t>
            </w:r>
          </w:p>
        </w:tc>
        <w:tc>
          <w:tcPr>
            <w:tcW w:w="1797" w:type="dxa"/>
            <w:shd w:val="clear" w:color="auto" w:fill="auto"/>
          </w:tcPr>
          <w:p w14:paraId="40BBD08D" w14:textId="77777777" w:rsidR="0009419E" w:rsidRPr="00940A1F" w:rsidRDefault="0009419E" w:rsidP="0009419E">
            <w:pPr>
              <w:pStyle w:val="Tabletext"/>
              <w:tabs>
                <w:tab w:val="decimal" w:pos="327"/>
              </w:tabs>
            </w:pPr>
            <w:r w:rsidRPr="00940A1F">
              <w:t>51.20</w:t>
            </w:r>
          </w:p>
        </w:tc>
      </w:tr>
      <w:tr w:rsidR="009F7A83" w:rsidRPr="00940A1F" w14:paraId="0D12E75D" w14:textId="77777777" w:rsidTr="0009419E">
        <w:tc>
          <w:tcPr>
            <w:tcW w:w="709" w:type="dxa"/>
            <w:shd w:val="clear" w:color="auto" w:fill="auto"/>
          </w:tcPr>
          <w:p w14:paraId="2B096079" w14:textId="70C6F508" w:rsidR="0009419E" w:rsidRPr="00940A1F" w:rsidRDefault="004C589F" w:rsidP="0009419E">
            <w:pPr>
              <w:pStyle w:val="Tabletext"/>
            </w:pPr>
            <w:r w:rsidRPr="00940A1F">
              <w:t>34</w:t>
            </w:r>
          </w:p>
        </w:tc>
        <w:tc>
          <w:tcPr>
            <w:tcW w:w="2551" w:type="dxa"/>
            <w:shd w:val="clear" w:color="auto" w:fill="auto"/>
          </w:tcPr>
          <w:p w14:paraId="21C6BA75" w14:textId="51A4BF5F" w:rsidR="0009419E" w:rsidRPr="00940A1F" w:rsidRDefault="0009419E" w:rsidP="0009419E">
            <w:pPr>
              <w:pStyle w:val="Tabletext"/>
            </w:pPr>
            <w:r w:rsidRPr="00940A1F">
              <w:t xml:space="preserve">Table </w:t>
            </w:r>
            <w:r w:rsidR="0063641E" w:rsidRPr="00940A1F">
              <w:t>item 3</w:t>
            </w:r>
            <w:r w:rsidRPr="00940A1F">
              <w:t>0</w:t>
            </w:r>
          </w:p>
        </w:tc>
        <w:tc>
          <w:tcPr>
            <w:tcW w:w="2552" w:type="dxa"/>
            <w:shd w:val="clear" w:color="auto" w:fill="auto"/>
          </w:tcPr>
          <w:p w14:paraId="5FEBDAB7" w14:textId="77777777" w:rsidR="0009419E" w:rsidRPr="00940A1F" w:rsidRDefault="0009419E" w:rsidP="0009419E">
            <w:pPr>
              <w:pStyle w:val="Tabletext"/>
              <w:tabs>
                <w:tab w:val="decimal" w:pos="327"/>
              </w:tabs>
            </w:pPr>
            <w:r w:rsidRPr="00940A1F">
              <w:t>3.50</w:t>
            </w:r>
          </w:p>
        </w:tc>
        <w:tc>
          <w:tcPr>
            <w:tcW w:w="1797" w:type="dxa"/>
            <w:shd w:val="clear" w:color="auto" w:fill="auto"/>
          </w:tcPr>
          <w:p w14:paraId="763291DE" w14:textId="77777777" w:rsidR="0009419E" w:rsidRPr="00940A1F" w:rsidRDefault="0009419E" w:rsidP="0009419E">
            <w:pPr>
              <w:pStyle w:val="Tabletext"/>
              <w:tabs>
                <w:tab w:val="decimal" w:pos="327"/>
              </w:tabs>
            </w:pPr>
            <w:r w:rsidRPr="00940A1F">
              <w:t>3.65</w:t>
            </w:r>
          </w:p>
        </w:tc>
      </w:tr>
      <w:tr w:rsidR="009F7A83" w:rsidRPr="00940A1F" w14:paraId="0C65142B" w14:textId="77777777" w:rsidTr="0009419E">
        <w:tc>
          <w:tcPr>
            <w:tcW w:w="709" w:type="dxa"/>
            <w:shd w:val="clear" w:color="auto" w:fill="auto"/>
          </w:tcPr>
          <w:p w14:paraId="29429C0D" w14:textId="7537C588" w:rsidR="0009419E" w:rsidRPr="00940A1F" w:rsidRDefault="004C589F" w:rsidP="0009419E">
            <w:pPr>
              <w:pStyle w:val="Tabletext"/>
            </w:pPr>
            <w:r w:rsidRPr="00940A1F">
              <w:t>35</w:t>
            </w:r>
          </w:p>
        </w:tc>
        <w:tc>
          <w:tcPr>
            <w:tcW w:w="2551" w:type="dxa"/>
            <w:shd w:val="clear" w:color="auto" w:fill="auto"/>
          </w:tcPr>
          <w:p w14:paraId="7B695A36" w14:textId="3586C3E3" w:rsidR="0009419E" w:rsidRPr="00940A1F" w:rsidRDefault="0009419E" w:rsidP="0009419E">
            <w:pPr>
              <w:pStyle w:val="Tabletext"/>
            </w:pPr>
            <w:r w:rsidRPr="00940A1F">
              <w:t xml:space="preserve">Table </w:t>
            </w:r>
            <w:r w:rsidR="0063641E" w:rsidRPr="00940A1F">
              <w:t>item 3</w:t>
            </w:r>
            <w:r w:rsidRPr="00940A1F">
              <w:t>9</w:t>
            </w:r>
          </w:p>
        </w:tc>
        <w:tc>
          <w:tcPr>
            <w:tcW w:w="2552" w:type="dxa"/>
            <w:shd w:val="clear" w:color="auto" w:fill="auto"/>
          </w:tcPr>
          <w:p w14:paraId="13B6D25D" w14:textId="77777777" w:rsidR="0009419E" w:rsidRPr="00940A1F" w:rsidRDefault="0009419E" w:rsidP="0009419E">
            <w:pPr>
              <w:pStyle w:val="Tabletext"/>
              <w:tabs>
                <w:tab w:val="decimal" w:pos="327"/>
              </w:tabs>
            </w:pPr>
            <w:r w:rsidRPr="00940A1F">
              <w:t>27.45</w:t>
            </w:r>
          </w:p>
        </w:tc>
        <w:tc>
          <w:tcPr>
            <w:tcW w:w="1797" w:type="dxa"/>
            <w:shd w:val="clear" w:color="auto" w:fill="auto"/>
          </w:tcPr>
          <w:p w14:paraId="67B1004A" w14:textId="77777777" w:rsidR="0009419E" w:rsidRPr="00940A1F" w:rsidRDefault="0009419E" w:rsidP="0009419E">
            <w:pPr>
              <w:pStyle w:val="Tabletext"/>
              <w:tabs>
                <w:tab w:val="decimal" w:pos="327"/>
              </w:tabs>
            </w:pPr>
            <w:r w:rsidRPr="00940A1F">
              <w:t>28.45</w:t>
            </w:r>
          </w:p>
        </w:tc>
      </w:tr>
      <w:tr w:rsidR="009F7A83" w:rsidRPr="00940A1F" w14:paraId="53464B05" w14:textId="77777777" w:rsidTr="0009419E">
        <w:tc>
          <w:tcPr>
            <w:tcW w:w="709" w:type="dxa"/>
            <w:shd w:val="clear" w:color="auto" w:fill="auto"/>
          </w:tcPr>
          <w:p w14:paraId="1CC35DB6" w14:textId="783649DD" w:rsidR="0009419E" w:rsidRPr="00940A1F" w:rsidRDefault="004C589F" w:rsidP="0009419E">
            <w:pPr>
              <w:pStyle w:val="Tabletext"/>
            </w:pPr>
            <w:r w:rsidRPr="00940A1F">
              <w:t>36</w:t>
            </w:r>
          </w:p>
        </w:tc>
        <w:tc>
          <w:tcPr>
            <w:tcW w:w="2551" w:type="dxa"/>
            <w:shd w:val="clear" w:color="auto" w:fill="auto"/>
          </w:tcPr>
          <w:p w14:paraId="0DEEC96A" w14:textId="6E80A98B" w:rsidR="0009419E" w:rsidRPr="00940A1F" w:rsidRDefault="0009419E" w:rsidP="0009419E">
            <w:pPr>
              <w:pStyle w:val="Tabletext"/>
            </w:pPr>
            <w:r w:rsidRPr="00940A1F">
              <w:t xml:space="preserve">Table </w:t>
            </w:r>
            <w:r w:rsidR="0063641E" w:rsidRPr="00940A1F">
              <w:t>item 3</w:t>
            </w:r>
            <w:r w:rsidRPr="00940A1F">
              <w:t>9</w:t>
            </w:r>
          </w:p>
        </w:tc>
        <w:tc>
          <w:tcPr>
            <w:tcW w:w="2552" w:type="dxa"/>
            <w:shd w:val="clear" w:color="auto" w:fill="auto"/>
          </w:tcPr>
          <w:p w14:paraId="1CB1A720" w14:textId="77777777" w:rsidR="0009419E" w:rsidRPr="00940A1F" w:rsidRDefault="0009419E" w:rsidP="0009419E">
            <w:pPr>
              <w:pStyle w:val="Tabletext"/>
              <w:tabs>
                <w:tab w:val="decimal" w:pos="327"/>
              </w:tabs>
            </w:pPr>
            <w:r w:rsidRPr="00940A1F">
              <w:t>2.15</w:t>
            </w:r>
          </w:p>
        </w:tc>
        <w:tc>
          <w:tcPr>
            <w:tcW w:w="1797" w:type="dxa"/>
            <w:shd w:val="clear" w:color="auto" w:fill="auto"/>
          </w:tcPr>
          <w:p w14:paraId="66653244" w14:textId="77777777" w:rsidR="0009419E" w:rsidRPr="00940A1F" w:rsidRDefault="0009419E" w:rsidP="0009419E">
            <w:pPr>
              <w:pStyle w:val="Tabletext"/>
              <w:tabs>
                <w:tab w:val="decimal" w:pos="327"/>
              </w:tabs>
            </w:pPr>
            <w:r w:rsidRPr="00940A1F">
              <w:t>2.25</w:t>
            </w:r>
          </w:p>
        </w:tc>
      </w:tr>
      <w:tr w:rsidR="009F7A83" w:rsidRPr="00940A1F" w14:paraId="5D4115B2" w14:textId="77777777" w:rsidTr="0009419E">
        <w:tc>
          <w:tcPr>
            <w:tcW w:w="709" w:type="dxa"/>
            <w:shd w:val="clear" w:color="auto" w:fill="auto"/>
          </w:tcPr>
          <w:p w14:paraId="4AB8E35F" w14:textId="3A20B444" w:rsidR="0009419E" w:rsidRPr="00940A1F" w:rsidRDefault="004C589F" w:rsidP="0009419E">
            <w:pPr>
              <w:pStyle w:val="Tabletext"/>
            </w:pPr>
            <w:r w:rsidRPr="00940A1F">
              <w:t>37</w:t>
            </w:r>
          </w:p>
        </w:tc>
        <w:tc>
          <w:tcPr>
            <w:tcW w:w="2551" w:type="dxa"/>
            <w:shd w:val="clear" w:color="auto" w:fill="auto"/>
          </w:tcPr>
          <w:p w14:paraId="31F78436" w14:textId="299B30E4" w:rsidR="0009419E" w:rsidRPr="00940A1F" w:rsidRDefault="0009419E" w:rsidP="0009419E">
            <w:pPr>
              <w:pStyle w:val="Tabletext"/>
            </w:pPr>
            <w:r w:rsidRPr="00940A1F">
              <w:t xml:space="preserve">Table </w:t>
            </w:r>
            <w:r w:rsidR="004C72CC" w:rsidRPr="00940A1F">
              <w:t>item 4</w:t>
            </w:r>
            <w:r w:rsidRPr="00940A1F">
              <w:t>0</w:t>
            </w:r>
          </w:p>
        </w:tc>
        <w:tc>
          <w:tcPr>
            <w:tcW w:w="2552" w:type="dxa"/>
            <w:shd w:val="clear" w:color="auto" w:fill="auto"/>
          </w:tcPr>
          <w:p w14:paraId="7F97D724" w14:textId="77777777" w:rsidR="0009419E" w:rsidRPr="00940A1F" w:rsidRDefault="0009419E" w:rsidP="0009419E">
            <w:pPr>
              <w:pStyle w:val="Tabletext"/>
              <w:tabs>
                <w:tab w:val="decimal" w:pos="327"/>
              </w:tabs>
            </w:pPr>
            <w:r w:rsidRPr="00940A1F">
              <w:t>27.45</w:t>
            </w:r>
          </w:p>
        </w:tc>
        <w:tc>
          <w:tcPr>
            <w:tcW w:w="1797" w:type="dxa"/>
            <w:shd w:val="clear" w:color="auto" w:fill="auto"/>
          </w:tcPr>
          <w:p w14:paraId="7F2583E0" w14:textId="77777777" w:rsidR="0009419E" w:rsidRPr="00940A1F" w:rsidRDefault="0009419E" w:rsidP="0009419E">
            <w:pPr>
              <w:pStyle w:val="Tabletext"/>
              <w:tabs>
                <w:tab w:val="decimal" w:pos="327"/>
              </w:tabs>
            </w:pPr>
            <w:r w:rsidRPr="00940A1F">
              <w:t>28.45</w:t>
            </w:r>
          </w:p>
        </w:tc>
      </w:tr>
      <w:tr w:rsidR="009F7A83" w:rsidRPr="00940A1F" w14:paraId="770A30F7" w14:textId="77777777" w:rsidTr="0009419E">
        <w:tc>
          <w:tcPr>
            <w:tcW w:w="709" w:type="dxa"/>
            <w:shd w:val="clear" w:color="auto" w:fill="auto"/>
          </w:tcPr>
          <w:p w14:paraId="24EA281B" w14:textId="2422AB12" w:rsidR="0009419E" w:rsidRPr="00940A1F" w:rsidRDefault="004C589F" w:rsidP="0009419E">
            <w:pPr>
              <w:pStyle w:val="Tabletext"/>
            </w:pPr>
            <w:r w:rsidRPr="00940A1F">
              <w:t>38</w:t>
            </w:r>
          </w:p>
        </w:tc>
        <w:tc>
          <w:tcPr>
            <w:tcW w:w="2551" w:type="dxa"/>
            <w:shd w:val="clear" w:color="auto" w:fill="auto"/>
          </w:tcPr>
          <w:p w14:paraId="46115080" w14:textId="7F97DE45" w:rsidR="0009419E" w:rsidRPr="00940A1F" w:rsidRDefault="0009419E" w:rsidP="0009419E">
            <w:pPr>
              <w:pStyle w:val="Tabletext"/>
            </w:pPr>
            <w:r w:rsidRPr="00940A1F">
              <w:t xml:space="preserve">Table </w:t>
            </w:r>
            <w:r w:rsidR="004C72CC" w:rsidRPr="00940A1F">
              <w:t>item 4</w:t>
            </w:r>
            <w:r w:rsidRPr="00940A1F">
              <w:t>0</w:t>
            </w:r>
          </w:p>
        </w:tc>
        <w:tc>
          <w:tcPr>
            <w:tcW w:w="2552" w:type="dxa"/>
            <w:shd w:val="clear" w:color="auto" w:fill="auto"/>
          </w:tcPr>
          <w:p w14:paraId="214A1D49" w14:textId="77777777" w:rsidR="0009419E" w:rsidRPr="00940A1F" w:rsidRDefault="0009419E" w:rsidP="0009419E">
            <w:pPr>
              <w:pStyle w:val="Tabletext"/>
              <w:tabs>
                <w:tab w:val="decimal" w:pos="327"/>
              </w:tabs>
            </w:pPr>
            <w:r w:rsidRPr="00940A1F">
              <w:t>2.15</w:t>
            </w:r>
          </w:p>
        </w:tc>
        <w:tc>
          <w:tcPr>
            <w:tcW w:w="1797" w:type="dxa"/>
            <w:shd w:val="clear" w:color="auto" w:fill="auto"/>
          </w:tcPr>
          <w:p w14:paraId="33524ABE" w14:textId="77777777" w:rsidR="0009419E" w:rsidRPr="00940A1F" w:rsidRDefault="0009419E" w:rsidP="0009419E">
            <w:pPr>
              <w:pStyle w:val="Tabletext"/>
              <w:tabs>
                <w:tab w:val="decimal" w:pos="327"/>
              </w:tabs>
            </w:pPr>
            <w:r w:rsidRPr="00940A1F">
              <w:t>2.25</w:t>
            </w:r>
          </w:p>
        </w:tc>
      </w:tr>
      <w:tr w:rsidR="009F7A83" w:rsidRPr="00940A1F" w14:paraId="6DAA3ADF" w14:textId="77777777" w:rsidTr="0009419E">
        <w:tc>
          <w:tcPr>
            <w:tcW w:w="709" w:type="dxa"/>
            <w:shd w:val="clear" w:color="auto" w:fill="auto"/>
          </w:tcPr>
          <w:p w14:paraId="5D055AAE" w14:textId="05A8A01D" w:rsidR="0009419E" w:rsidRPr="00940A1F" w:rsidRDefault="004C589F" w:rsidP="0009419E">
            <w:pPr>
              <w:pStyle w:val="Tabletext"/>
            </w:pPr>
            <w:r w:rsidRPr="00940A1F">
              <w:t>39</w:t>
            </w:r>
          </w:p>
        </w:tc>
        <w:tc>
          <w:tcPr>
            <w:tcW w:w="2551" w:type="dxa"/>
            <w:shd w:val="clear" w:color="auto" w:fill="auto"/>
          </w:tcPr>
          <w:p w14:paraId="3174B53B" w14:textId="56630B79" w:rsidR="0009419E" w:rsidRPr="00940A1F" w:rsidRDefault="0009419E" w:rsidP="0009419E">
            <w:pPr>
              <w:pStyle w:val="Tabletext"/>
            </w:pPr>
            <w:r w:rsidRPr="00940A1F">
              <w:t xml:space="preserve">Table </w:t>
            </w:r>
            <w:r w:rsidR="004C72CC" w:rsidRPr="00940A1F">
              <w:t>item 4</w:t>
            </w:r>
            <w:r w:rsidRPr="00940A1F">
              <w:t>1</w:t>
            </w:r>
          </w:p>
        </w:tc>
        <w:tc>
          <w:tcPr>
            <w:tcW w:w="2552" w:type="dxa"/>
            <w:shd w:val="clear" w:color="auto" w:fill="auto"/>
          </w:tcPr>
          <w:p w14:paraId="6559611D" w14:textId="77777777" w:rsidR="0009419E" w:rsidRPr="00940A1F" w:rsidRDefault="0009419E" w:rsidP="0009419E">
            <w:pPr>
              <w:pStyle w:val="Tabletext"/>
              <w:tabs>
                <w:tab w:val="decimal" w:pos="327"/>
              </w:tabs>
            </w:pPr>
            <w:r w:rsidRPr="00940A1F">
              <w:t>21.95</w:t>
            </w:r>
          </w:p>
        </w:tc>
        <w:tc>
          <w:tcPr>
            <w:tcW w:w="1797" w:type="dxa"/>
            <w:shd w:val="clear" w:color="auto" w:fill="auto"/>
          </w:tcPr>
          <w:p w14:paraId="30EF76B8" w14:textId="77777777" w:rsidR="0009419E" w:rsidRPr="00940A1F" w:rsidRDefault="0009419E" w:rsidP="0009419E">
            <w:pPr>
              <w:pStyle w:val="Tabletext"/>
              <w:tabs>
                <w:tab w:val="decimal" w:pos="327"/>
              </w:tabs>
            </w:pPr>
            <w:r w:rsidRPr="00940A1F">
              <w:t>22.75</w:t>
            </w:r>
          </w:p>
        </w:tc>
      </w:tr>
      <w:tr w:rsidR="009F7A83" w:rsidRPr="00940A1F" w14:paraId="7BD0C7F5" w14:textId="77777777" w:rsidTr="0009419E">
        <w:tc>
          <w:tcPr>
            <w:tcW w:w="709" w:type="dxa"/>
            <w:shd w:val="clear" w:color="auto" w:fill="auto"/>
          </w:tcPr>
          <w:p w14:paraId="36A16889" w14:textId="77B52E7C" w:rsidR="0009419E" w:rsidRPr="00940A1F" w:rsidRDefault="004C589F" w:rsidP="0009419E">
            <w:pPr>
              <w:pStyle w:val="Tabletext"/>
            </w:pPr>
            <w:r w:rsidRPr="00940A1F">
              <w:t>40</w:t>
            </w:r>
          </w:p>
        </w:tc>
        <w:tc>
          <w:tcPr>
            <w:tcW w:w="2551" w:type="dxa"/>
            <w:shd w:val="clear" w:color="auto" w:fill="auto"/>
          </w:tcPr>
          <w:p w14:paraId="69341C6B" w14:textId="38AACBFC" w:rsidR="0009419E" w:rsidRPr="00940A1F" w:rsidRDefault="0009419E" w:rsidP="0009419E">
            <w:pPr>
              <w:pStyle w:val="Tabletext"/>
            </w:pPr>
            <w:r w:rsidRPr="00940A1F">
              <w:t xml:space="preserve">Table </w:t>
            </w:r>
            <w:r w:rsidR="004C72CC" w:rsidRPr="00940A1F">
              <w:t>item 4</w:t>
            </w:r>
            <w:r w:rsidRPr="00940A1F">
              <w:t>1</w:t>
            </w:r>
          </w:p>
        </w:tc>
        <w:tc>
          <w:tcPr>
            <w:tcW w:w="2552" w:type="dxa"/>
            <w:shd w:val="clear" w:color="auto" w:fill="auto"/>
          </w:tcPr>
          <w:p w14:paraId="0F332E1C" w14:textId="77777777" w:rsidR="0009419E" w:rsidRPr="00940A1F" w:rsidRDefault="0009419E" w:rsidP="0009419E">
            <w:pPr>
              <w:pStyle w:val="Tabletext"/>
              <w:tabs>
                <w:tab w:val="decimal" w:pos="327"/>
              </w:tabs>
            </w:pPr>
            <w:r w:rsidRPr="00940A1F">
              <w:t>1.75</w:t>
            </w:r>
          </w:p>
        </w:tc>
        <w:tc>
          <w:tcPr>
            <w:tcW w:w="1797" w:type="dxa"/>
            <w:shd w:val="clear" w:color="auto" w:fill="auto"/>
          </w:tcPr>
          <w:p w14:paraId="397C979A" w14:textId="77777777" w:rsidR="0009419E" w:rsidRPr="00940A1F" w:rsidRDefault="0009419E" w:rsidP="0009419E">
            <w:pPr>
              <w:pStyle w:val="Tabletext"/>
              <w:tabs>
                <w:tab w:val="decimal" w:pos="327"/>
              </w:tabs>
            </w:pPr>
            <w:r w:rsidRPr="00940A1F">
              <w:t>1.80</w:t>
            </w:r>
          </w:p>
        </w:tc>
      </w:tr>
      <w:tr w:rsidR="009F7A83" w:rsidRPr="00940A1F" w14:paraId="399EE352" w14:textId="77777777" w:rsidTr="0009419E">
        <w:tc>
          <w:tcPr>
            <w:tcW w:w="709" w:type="dxa"/>
            <w:tcBorders>
              <w:bottom w:val="single" w:sz="2" w:space="0" w:color="auto"/>
            </w:tcBorders>
            <w:shd w:val="clear" w:color="auto" w:fill="auto"/>
          </w:tcPr>
          <w:p w14:paraId="1393FA1E" w14:textId="48223648" w:rsidR="0009419E" w:rsidRPr="00940A1F" w:rsidRDefault="004C589F" w:rsidP="0009419E">
            <w:pPr>
              <w:pStyle w:val="Tabletext"/>
            </w:pPr>
            <w:r w:rsidRPr="00940A1F">
              <w:t>41</w:t>
            </w:r>
          </w:p>
        </w:tc>
        <w:tc>
          <w:tcPr>
            <w:tcW w:w="2551" w:type="dxa"/>
            <w:tcBorders>
              <w:bottom w:val="single" w:sz="2" w:space="0" w:color="auto"/>
            </w:tcBorders>
            <w:shd w:val="clear" w:color="auto" w:fill="auto"/>
          </w:tcPr>
          <w:p w14:paraId="2EEF0AF8" w14:textId="097A8283" w:rsidR="0009419E" w:rsidRPr="00940A1F" w:rsidRDefault="0009419E" w:rsidP="0009419E">
            <w:pPr>
              <w:pStyle w:val="Tabletext"/>
            </w:pPr>
            <w:r w:rsidRPr="00940A1F">
              <w:t xml:space="preserve">Table </w:t>
            </w:r>
            <w:r w:rsidR="004C72CC" w:rsidRPr="00940A1F">
              <w:t>item 4</w:t>
            </w:r>
            <w:r w:rsidRPr="00940A1F">
              <w:t>2</w:t>
            </w:r>
          </w:p>
        </w:tc>
        <w:tc>
          <w:tcPr>
            <w:tcW w:w="2552" w:type="dxa"/>
            <w:tcBorders>
              <w:bottom w:val="single" w:sz="2" w:space="0" w:color="auto"/>
            </w:tcBorders>
            <w:shd w:val="clear" w:color="auto" w:fill="auto"/>
          </w:tcPr>
          <w:p w14:paraId="23849D2B" w14:textId="77777777" w:rsidR="0009419E" w:rsidRPr="00940A1F" w:rsidRDefault="0009419E" w:rsidP="0009419E">
            <w:pPr>
              <w:pStyle w:val="Tabletext"/>
              <w:tabs>
                <w:tab w:val="decimal" w:pos="327"/>
              </w:tabs>
            </w:pPr>
            <w:r w:rsidRPr="00940A1F">
              <w:t>21.95</w:t>
            </w:r>
          </w:p>
        </w:tc>
        <w:tc>
          <w:tcPr>
            <w:tcW w:w="1797" w:type="dxa"/>
            <w:tcBorders>
              <w:bottom w:val="single" w:sz="2" w:space="0" w:color="auto"/>
            </w:tcBorders>
            <w:shd w:val="clear" w:color="auto" w:fill="auto"/>
          </w:tcPr>
          <w:p w14:paraId="318E42A1" w14:textId="77777777" w:rsidR="0009419E" w:rsidRPr="00940A1F" w:rsidRDefault="0009419E" w:rsidP="0009419E">
            <w:pPr>
              <w:pStyle w:val="Tabletext"/>
              <w:tabs>
                <w:tab w:val="decimal" w:pos="327"/>
              </w:tabs>
            </w:pPr>
            <w:r w:rsidRPr="00940A1F">
              <w:t>22.75</w:t>
            </w:r>
          </w:p>
        </w:tc>
      </w:tr>
      <w:tr w:rsidR="009F7A83" w:rsidRPr="00940A1F" w14:paraId="235C8303" w14:textId="77777777" w:rsidTr="0009419E">
        <w:tc>
          <w:tcPr>
            <w:tcW w:w="709" w:type="dxa"/>
            <w:tcBorders>
              <w:top w:val="single" w:sz="2" w:space="0" w:color="auto"/>
              <w:bottom w:val="single" w:sz="12" w:space="0" w:color="auto"/>
            </w:tcBorders>
            <w:shd w:val="clear" w:color="auto" w:fill="auto"/>
          </w:tcPr>
          <w:p w14:paraId="1F83898C" w14:textId="49A340DA" w:rsidR="0009419E" w:rsidRPr="00940A1F" w:rsidRDefault="004C589F" w:rsidP="0009419E">
            <w:pPr>
              <w:pStyle w:val="Tabletext"/>
            </w:pPr>
            <w:r w:rsidRPr="00940A1F">
              <w:t>42</w:t>
            </w:r>
          </w:p>
        </w:tc>
        <w:tc>
          <w:tcPr>
            <w:tcW w:w="2551" w:type="dxa"/>
            <w:tcBorders>
              <w:top w:val="single" w:sz="2" w:space="0" w:color="auto"/>
              <w:bottom w:val="single" w:sz="12" w:space="0" w:color="auto"/>
            </w:tcBorders>
            <w:shd w:val="clear" w:color="auto" w:fill="auto"/>
          </w:tcPr>
          <w:p w14:paraId="144081A6" w14:textId="258D5A38" w:rsidR="0009419E" w:rsidRPr="00940A1F" w:rsidRDefault="0009419E" w:rsidP="0009419E">
            <w:pPr>
              <w:pStyle w:val="Tabletext"/>
            </w:pPr>
            <w:r w:rsidRPr="00940A1F">
              <w:t xml:space="preserve">Table </w:t>
            </w:r>
            <w:r w:rsidR="004C72CC" w:rsidRPr="00940A1F">
              <w:t>item 4</w:t>
            </w:r>
            <w:r w:rsidRPr="00940A1F">
              <w:t>2</w:t>
            </w:r>
          </w:p>
        </w:tc>
        <w:tc>
          <w:tcPr>
            <w:tcW w:w="2552" w:type="dxa"/>
            <w:tcBorders>
              <w:top w:val="single" w:sz="2" w:space="0" w:color="auto"/>
              <w:bottom w:val="single" w:sz="12" w:space="0" w:color="auto"/>
            </w:tcBorders>
            <w:shd w:val="clear" w:color="auto" w:fill="auto"/>
          </w:tcPr>
          <w:p w14:paraId="09BA8337" w14:textId="77777777" w:rsidR="0009419E" w:rsidRPr="00940A1F" w:rsidRDefault="0009419E" w:rsidP="0009419E">
            <w:pPr>
              <w:pStyle w:val="Tabletext"/>
              <w:tabs>
                <w:tab w:val="decimal" w:pos="327"/>
              </w:tabs>
            </w:pPr>
            <w:r w:rsidRPr="00940A1F">
              <w:t>1.75</w:t>
            </w:r>
          </w:p>
        </w:tc>
        <w:tc>
          <w:tcPr>
            <w:tcW w:w="1797" w:type="dxa"/>
            <w:tcBorders>
              <w:top w:val="single" w:sz="2" w:space="0" w:color="auto"/>
              <w:bottom w:val="single" w:sz="12" w:space="0" w:color="auto"/>
            </w:tcBorders>
            <w:shd w:val="clear" w:color="auto" w:fill="auto"/>
          </w:tcPr>
          <w:p w14:paraId="53489A83" w14:textId="77777777" w:rsidR="0009419E" w:rsidRPr="00940A1F" w:rsidRDefault="0009419E" w:rsidP="0009419E">
            <w:pPr>
              <w:pStyle w:val="Tabletext"/>
              <w:tabs>
                <w:tab w:val="decimal" w:pos="327"/>
              </w:tabs>
            </w:pPr>
            <w:r w:rsidRPr="00940A1F">
              <w:t>1.80</w:t>
            </w:r>
          </w:p>
        </w:tc>
      </w:tr>
    </w:tbl>
    <w:p w14:paraId="2648DCB5" w14:textId="4677EC62" w:rsidR="00207966" w:rsidRPr="00940A1F" w:rsidRDefault="001F36EE" w:rsidP="00207966">
      <w:pPr>
        <w:pStyle w:val="ItemHead"/>
      </w:pPr>
      <w:r w:rsidRPr="00940A1F">
        <w:t>20</w:t>
      </w:r>
      <w:r w:rsidR="00207966" w:rsidRPr="00940A1F">
        <w:t xml:space="preserve">  Amendments of listed provisions—</w:t>
      </w:r>
      <w:r w:rsidR="006A7E09" w:rsidRPr="00940A1F">
        <w:t>clause 2</w:t>
      </w:r>
      <w:r w:rsidR="00207966" w:rsidRPr="00940A1F">
        <w:t xml:space="preserve">.20.2 of </w:t>
      </w:r>
      <w:r w:rsidR="006A7E09" w:rsidRPr="00940A1F">
        <w:t>Schedule 1</w:t>
      </w:r>
    </w:p>
    <w:p w14:paraId="5447D662" w14:textId="7C20AE7C" w:rsidR="00207966" w:rsidRPr="00940A1F" w:rsidRDefault="00207966" w:rsidP="00207966">
      <w:pPr>
        <w:pStyle w:val="Item"/>
      </w:pPr>
      <w:r w:rsidRPr="00940A1F">
        <w:t xml:space="preserve">The items of the table in </w:t>
      </w:r>
      <w:r w:rsidR="006A7E09" w:rsidRPr="00940A1F">
        <w:t>clause 2</w:t>
      </w:r>
      <w:r w:rsidRPr="00940A1F">
        <w:t xml:space="preserve">.20.2 of </w:t>
      </w:r>
      <w:r w:rsidR="006A7E09" w:rsidRPr="00940A1F">
        <w:t>Schedule 1</w:t>
      </w:r>
      <w:r w:rsidRPr="00940A1F">
        <w:t xml:space="preserve"> listed in the following table are amended as set out in the table.</w:t>
      </w:r>
    </w:p>
    <w:p w14:paraId="62F84424" w14:textId="77777777" w:rsidR="00207966" w:rsidRPr="00940A1F" w:rsidRDefault="00207966" w:rsidP="00207966">
      <w:pPr>
        <w:pStyle w:val="Tabletext"/>
      </w:pPr>
    </w:p>
    <w:tbl>
      <w:tblPr>
        <w:tblW w:w="7609" w:type="dxa"/>
        <w:tblInd w:w="92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551"/>
        <w:gridCol w:w="2552"/>
        <w:gridCol w:w="1797"/>
      </w:tblGrid>
      <w:tr w:rsidR="009F7A83" w:rsidRPr="00940A1F" w14:paraId="65B7DE68" w14:textId="77777777" w:rsidTr="00EA5440">
        <w:trPr>
          <w:tblHeader/>
        </w:trPr>
        <w:tc>
          <w:tcPr>
            <w:tcW w:w="7609" w:type="dxa"/>
            <w:gridSpan w:val="4"/>
            <w:tcBorders>
              <w:top w:val="single" w:sz="12" w:space="0" w:color="auto"/>
              <w:bottom w:val="single" w:sz="6" w:space="0" w:color="auto"/>
            </w:tcBorders>
            <w:shd w:val="clear" w:color="auto" w:fill="auto"/>
          </w:tcPr>
          <w:p w14:paraId="695B1169" w14:textId="17F509F5" w:rsidR="00207966" w:rsidRPr="00940A1F" w:rsidRDefault="00207966" w:rsidP="00EA5440">
            <w:pPr>
              <w:pStyle w:val="TableHeading"/>
            </w:pPr>
            <w:r w:rsidRPr="00940A1F">
              <w:t>Amendments relating to indexation—</w:t>
            </w:r>
            <w:r w:rsidR="00F117D1" w:rsidRPr="00940A1F">
              <w:t>amendments of table 2.20.2</w:t>
            </w:r>
          </w:p>
        </w:tc>
      </w:tr>
      <w:tr w:rsidR="009F7A83" w:rsidRPr="00940A1F" w14:paraId="012DEFCE" w14:textId="77777777" w:rsidTr="00EA5440">
        <w:trPr>
          <w:tblHeader/>
        </w:trPr>
        <w:tc>
          <w:tcPr>
            <w:tcW w:w="709" w:type="dxa"/>
            <w:tcBorders>
              <w:top w:val="single" w:sz="6" w:space="0" w:color="auto"/>
              <w:bottom w:val="single" w:sz="12" w:space="0" w:color="auto"/>
            </w:tcBorders>
            <w:shd w:val="clear" w:color="auto" w:fill="auto"/>
          </w:tcPr>
          <w:p w14:paraId="59DC1FE2" w14:textId="77777777" w:rsidR="00207966" w:rsidRPr="00940A1F" w:rsidRDefault="00207966" w:rsidP="00EA5440">
            <w:pPr>
              <w:pStyle w:val="TableHeading"/>
            </w:pPr>
            <w:r w:rsidRPr="00940A1F">
              <w:t>Item</w:t>
            </w:r>
          </w:p>
        </w:tc>
        <w:tc>
          <w:tcPr>
            <w:tcW w:w="2551" w:type="dxa"/>
            <w:tcBorders>
              <w:top w:val="single" w:sz="6" w:space="0" w:color="auto"/>
              <w:bottom w:val="single" w:sz="12" w:space="0" w:color="auto"/>
            </w:tcBorders>
            <w:shd w:val="clear" w:color="auto" w:fill="auto"/>
          </w:tcPr>
          <w:p w14:paraId="6CC014B7" w14:textId="77777777" w:rsidR="00207966" w:rsidRPr="00940A1F" w:rsidRDefault="00207966" w:rsidP="00EA5440">
            <w:pPr>
              <w:pStyle w:val="TableHeading"/>
            </w:pPr>
            <w:r w:rsidRPr="00940A1F">
              <w:t>Table item</w:t>
            </w:r>
          </w:p>
        </w:tc>
        <w:tc>
          <w:tcPr>
            <w:tcW w:w="2552" w:type="dxa"/>
            <w:tcBorders>
              <w:top w:val="single" w:sz="6" w:space="0" w:color="auto"/>
              <w:bottom w:val="single" w:sz="12" w:space="0" w:color="auto"/>
            </w:tcBorders>
            <w:shd w:val="clear" w:color="auto" w:fill="auto"/>
          </w:tcPr>
          <w:p w14:paraId="1FE794BD" w14:textId="77777777" w:rsidR="00207966" w:rsidRPr="00940A1F" w:rsidRDefault="00207966" w:rsidP="00EA5440">
            <w:pPr>
              <w:pStyle w:val="TableHeading"/>
            </w:pPr>
            <w:r w:rsidRPr="00940A1F">
              <w:t>Omit</w:t>
            </w:r>
          </w:p>
        </w:tc>
        <w:tc>
          <w:tcPr>
            <w:tcW w:w="1797" w:type="dxa"/>
            <w:tcBorders>
              <w:top w:val="single" w:sz="6" w:space="0" w:color="auto"/>
              <w:bottom w:val="single" w:sz="12" w:space="0" w:color="auto"/>
            </w:tcBorders>
            <w:shd w:val="clear" w:color="auto" w:fill="auto"/>
          </w:tcPr>
          <w:p w14:paraId="1241CBA3" w14:textId="77777777" w:rsidR="00207966" w:rsidRPr="00940A1F" w:rsidRDefault="00207966" w:rsidP="00EA5440">
            <w:pPr>
              <w:pStyle w:val="TableHeading"/>
            </w:pPr>
            <w:r w:rsidRPr="00940A1F">
              <w:t>Substitute</w:t>
            </w:r>
          </w:p>
        </w:tc>
      </w:tr>
      <w:tr w:rsidR="009F7A83" w:rsidRPr="00940A1F" w14:paraId="565F8206" w14:textId="77777777" w:rsidTr="00EA5440">
        <w:tc>
          <w:tcPr>
            <w:tcW w:w="709" w:type="dxa"/>
            <w:tcBorders>
              <w:top w:val="single" w:sz="12" w:space="0" w:color="auto"/>
            </w:tcBorders>
            <w:shd w:val="clear" w:color="auto" w:fill="auto"/>
          </w:tcPr>
          <w:p w14:paraId="5A555F2B" w14:textId="77777777" w:rsidR="0042166C" w:rsidRPr="00940A1F" w:rsidRDefault="0042166C" w:rsidP="0042166C">
            <w:pPr>
              <w:pStyle w:val="Tabletext"/>
            </w:pPr>
            <w:r w:rsidRPr="00940A1F">
              <w:t>1</w:t>
            </w:r>
          </w:p>
        </w:tc>
        <w:tc>
          <w:tcPr>
            <w:tcW w:w="2551" w:type="dxa"/>
            <w:tcBorders>
              <w:top w:val="single" w:sz="12" w:space="0" w:color="auto"/>
            </w:tcBorders>
            <w:shd w:val="clear" w:color="auto" w:fill="auto"/>
          </w:tcPr>
          <w:p w14:paraId="1830CA58" w14:textId="7532F8B1" w:rsidR="0042166C" w:rsidRPr="00940A1F" w:rsidRDefault="0042166C" w:rsidP="0042166C">
            <w:pPr>
              <w:pStyle w:val="Tabletext"/>
            </w:pPr>
            <w:r w:rsidRPr="00940A1F">
              <w:t xml:space="preserve">Table </w:t>
            </w:r>
            <w:r w:rsidR="006A7E09" w:rsidRPr="00940A1F">
              <w:t>item 1</w:t>
            </w:r>
          </w:p>
        </w:tc>
        <w:tc>
          <w:tcPr>
            <w:tcW w:w="2552" w:type="dxa"/>
            <w:tcBorders>
              <w:top w:val="single" w:sz="12" w:space="0" w:color="auto"/>
            </w:tcBorders>
            <w:shd w:val="clear" w:color="auto" w:fill="auto"/>
          </w:tcPr>
          <w:p w14:paraId="22CF491E" w14:textId="77777777" w:rsidR="0042166C" w:rsidRPr="00940A1F" w:rsidRDefault="0042166C" w:rsidP="0042166C">
            <w:pPr>
              <w:pStyle w:val="Tabletext"/>
              <w:tabs>
                <w:tab w:val="decimal" w:pos="213"/>
              </w:tabs>
            </w:pPr>
            <w:r w:rsidRPr="00940A1F">
              <w:t>27.45</w:t>
            </w:r>
          </w:p>
        </w:tc>
        <w:tc>
          <w:tcPr>
            <w:tcW w:w="1797" w:type="dxa"/>
            <w:tcBorders>
              <w:top w:val="single" w:sz="12" w:space="0" w:color="auto"/>
            </w:tcBorders>
            <w:shd w:val="clear" w:color="auto" w:fill="auto"/>
          </w:tcPr>
          <w:p w14:paraId="0534D1C1" w14:textId="77777777" w:rsidR="0042166C" w:rsidRPr="00940A1F" w:rsidRDefault="0042166C" w:rsidP="0042166C">
            <w:pPr>
              <w:pStyle w:val="Tabletext"/>
              <w:tabs>
                <w:tab w:val="decimal" w:pos="213"/>
              </w:tabs>
            </w:pPr>
            <w:r w:rsidRPr="00940A1F">
              <w:t>2</w:t>
            </w:r>
            <w:r w:rsidR="0054638C" w:rsidRPr="00940A1F">
              <w:t>8</w:t>
            </w:r>
            <w:r w:rsidRPr="00940A1F">
              <w:t>.45</w:t>
            </w:r>
          </w:p>
        </w:tc>
      </w:tr>
      <w:tr w:rsidR="009F7A83" w:rsidRPr="00940A1F" w14:paraId="045F26FE" w14:textId="77777777" w:rsidTr="00EA5440">
        <w:tc>
          <w:tcPr>
            <w:tcW w:w="709" w:type="dxa"/>
            <w:shd w:val="clear" w:color="auto" w:fill="auto"/>
          </w:tcPr>
          <w:p w14:paraId="290C00C4" w14:textId="77777777" w:rsidR="0042166C" w:rsidRPr="00940A1F" w:rsidRDefault="0042166C" w:rsidP="0042166C">
            <w:pPr>
              <w:pStyle w:val="Tabletext"/>
            </w:pPr>
            <w:r w:rsidRPr="00940A1F">
              <w:t>2</w:t>
            </w:r>
          </w:p>
        </w:tc>
        <w:tc>
          <w:tcPr>
            <w:tcW w:w="2551" w:type="dxa"/>
            <w:shd w:val="clear" w:color="auto" w:fill="auto"/>
          </w:tcPr>
          <w:p w14:paraId="4C8617D9" w14:textId="010454A7" w:rsidR="0042166C" w:rsidRPr="00940A1F" w:rsidRDefault="0042166C" w:rsidP="0042166C">
            <w:pPr>
              <w:pStyle w:val="Tabletext"/>
            </w:pPr>
            <w:r w:rsidRPr="00940A1F">
              <w:t xml:space="preserve">Table </w:t>
            </w:r>
            <w:r w:rsidR="006A7E09" w:rsidRPr="00940A1F">
              <w:t>item 1</w:t>
            </w:r>
          </w:p>
        </w:tc>
        <w:tc>
          <w:tcPr>
            <w:tcW w:w="2552" w:type="dxa"/>
            <w:shd w:val="clear" w:color="auto" w:fill="auto"/>
          </w:tcPr>
          <w:p w14:paraId="4F4DC5F5" w14:textId="77777777" w:rsidR="0042166C" w:rsidRPr="00940A1F" w:rsidRDefault="0042166C" w:rsidP="0042166C">
            <w:pPr>
              <w:pStyle w:val="Tabletext"/>
              <w:tabs>
                <w:tab w:val="decimal" w:pos="213"/>
              </w:tabs>
            </w:pPr>
            <w:r w:rsidRPr="00940A1F">
              <w:t>2.15</w:t>
            </w:r>
          </w:p>
        </w:tc>
        <w:tc>
          <w:tcPr>
            <w:tcW w:w="1797" w:type="dxa"/>
            <w:shd w:val="clear" w:color="auto" w:fill="auto"/>
          </w:tcPr>
          <w:p w14:paraId="75B037F2" w14:textId="77777777" w:rsidR="0042166C" w:rsidRPr="00940A1F" w:rsidRDefault="0042166C" w:rsidP="0042166C">
            <w:pPr>
              <w:pStyle w:val="Tabletext"/>
              <w:tabs>
                <w:tab w:val="decimal" w:pos="213"/>
              </w:tabs>
            </w:pPr>
            <w:r w:rsidRPr="00940A1F">
              <w:t>2.</w:t>
            </w:r>
            <w:r w:rsidR="0054638C" w:rsidRPr="00940A1F">
              <w:t>2</w:t>
            </w:r>
            <w:r w:rsidRPr="00940A1F">
              <w:t>5</w:t>
            </w:r>
          </w:p>
        </w:tc>
      </w:tr>
      <w:tr w:rsidR="009F7A83" w:rsidRPr="00940A1F" w14:paraId="56481B46" w14:textId="77777777" w:rsidTr="00EA5440">
        <w:tc>
          <w:tcPr>
            <w:tcW w:w="709" w:type="dxa"/>
            <w:tcBorders>
              <w:bottom w:val="single" w:sz="2" w:space="0" w:color="auto"/>
            </w:tcBorders>
            <w:shd w:val="clear" w:color="auto" w:fill="auto"/>
          </w:tcPr>
          <w:p w14:paraId="51679D4A" w14:textId="77777777" w:rsidR="0042166C" w:rsidRPr="00940A1F" w:rsidRDefault="0042166C" w:rsidP="0042166C">
            <w:pPr>
              <w:pStyle w:val="Tabletext"/>
            </w:pPr>
            <w:r w:rsidRPr="00940A1F">
              <w:t>3</w:t>
            </w:r>
          </w:p>
        </w:tc>
        <w:tc>
          <w:tcPr>
            <w:tcW w:w="2551" w:type="dxa"/>
            <w:tcBorders>
              <w:bottom w:val="single" w:sz="2" w:space="0" w:color="auto"/>
            </w:tcBorders>
            <w:shd w:val="clear" w:color="auto" w:fill="auto"/>
          </w:tcPr>
          <w:p w14:paraId="0F09F082" w14:textId="7F01D50F" w:rsidR="0042166C" w:rsidRPr="00940A1F" w:rsidRDefault="0042166C" w:rsidP="0042166C">
            <w:pPr>
              <w:pStyle w:val="Tabletext"/>
            </w:pPr>
            <w:r w:rsidRPr="00940A1F">
              <w:t xml:space="preserve">Table </w:t>
            </w:r>
            <w:r w:rsidR="006A7E09" w:rsidRPr="00940A1F">
              <w:t>item 2</w:t>
            </w:r>
          </w:p>
        </w:tc>
        <w:tc>
          <w:tcPr>
            <w:tcW w:w="2552" w:type="dxa"/>
            <w:tcBorders>
              <w:bottom w:val="single" w:sz="2" w:space="0" w:color="auto"/>
            </w:tcBorders>
            <w:shd w:val="clear" w:color="auto" w:fill="auto"/>
          </w:tcPr>
          <w:p w14:paraId="0B5C6FCA" w14:textId="77777777" w:rsidR="0042166C" w:rsidRPr="00940A1F" w:rsidRDefault="0042166C" w:rsidP="0042166C">
            <w:pPr>
              <w:pStyle w:val="Tabletext"/>
              <w:tabs>
                <w:tab w:val="decimal" w:pos="213"/>
              </w:tabs>
            </w:pPr>
            <w:r w:rsidRPr="00940A1F">
              <w:t>27.45</w:t>
            </w:r>
          </w:p>
        </w:tc>
        <w:tc>
          <w:tcPr>
            <w:tcW w:w="1797" w:type="dxa"/>
            <w:tcBorders>
              <w:bottom w:val="single" w:sz="2" w:space="0" w:color="auto"/>
            </w:tcBorders>
            <w:shd w:val="clear" w:color="auto" w:fill="auto"/>
          </w:tcPr>
          <w:p w14:paraId="74395393" w14:textId="77777777" w:rsidR="0042166C" w:rsidRPr="00940A1F" w:rsidRDefault="0042166C" w:rsidP="0042166C">
            <w:pPr>
              <w:pStyle w:val="Tabletext"/>
              <w:tabs>
                <w:tab w:val="decimal" w:pos="213"/>
              </w:tabs>
            </w:pPr>
            <w:r w:rsidRPr="00940A1F">
              <w:t>2</w:t>
            </w:r>
            <w:r w:rsidR="0054638C" w:rsidRPr="00940A1F">
              <w:t>8</w:t>
            </w:r>
            <w:r w:rsidRPr="00940A1F">
              <w:t>.45</w:t>
            </w:r>
          </w:p>
        </w:tc>
      </w:tr>
      <w:tr w:rsidR="009F7A83" w:rsidRPr="00940A1F" w14:paraId="58545802" w14:textId="77777777" w:rsidTr="00F409EB">
        <w:tc>
          <w:tcPr>
            <w:tcW w:w="709" w:type="dxa"/>
            <w:tcBorders>
              <w:top w:val="single" w:sz="2" w:space="0" w:color="auto"/>
              <w:bottom w:val="single" w:sz="2" w:space="0" w:color="auto"/>
            </w:tcBorders>
            <w:shd w:val="clear" w:color="auto" w:fill="auto"/>
          </w:tcPr>
          <w:p w14:paraId="274B236C" w14:textId="77777777" w:rsidR="0042166C" w:rsidRPr="00940A1F" w:rsidRDefault="0042166C" w:rsidP="0042166C">
            <w:pPr>
              <w:pStyle w:val="Tabletext"/>
            </w:pPr>
            <w:r w:rsidRPr="00940A1F">
              <w:t>4</w:t>
            </w:r>
          </w:p>
        </w:tc>
        <w:tc>
          <w:tcPr>
            <w:tcW w:w="2551" w:type="dxa"/>
            <w:tcBorders>
              <w:top w:val="single" w:sz="2" w:space="0" w:color="auto"/>
              <w:bottom w:val="single" w:sz="2" w:space="0" w:color="auto"/>
            </w:tcBorders>
            <w:shd w:val="clear" w:color="auto" w:fill="auto"/>
          </w:tcPr>
          <w:p w14:paraId="089ABBA8" w14:textId="3253260D" w:rsidR="0042166C" w:rsidRPr="00940A1F" w:rsidRDefault="0042166C" w:rsidP="0042166C">
            <w:pPr>
              <w:pStyle w:val="Tabletext"/>
            </w:pPr>
            <w:r w:rsidRPr="00940A1F">
              <w:t xml:space="preserve">Table </w:t>
            </w:r>
            <w:r w:rsidR="006A7E09" w:rsidRPr="00940A1F">
              <w:t>item 2</w:t>
            </w:r>
          </w:p>
        </w:tc>
        <w:tc>
          <w:tcPr>
            <w:tcW w:w="2552" w:type="dxa"/>
            <w:tcBorders>
              <w:top w:val="single" w:sz="2" w:space="0" w:color="auto"/>
              <w:bottom w:val="single" w:sz="2" w:space="0" w:color="auto"/>
            </w:tcBorders>
            <w:shd w:val="clear" w:color="auto" w:fill="auto"/>
          </w:tcPr>
          <w:p w14:paraId="331DD235" w14:textId="77777777" w:rsidR="0042166C" w:rsidRPr="00940A1F" w:rsidRDefault="0042166C" w:rsidP="0042166C">
            <w:pPr>
              <w:pStyle w:val="Tabletext"/>
              <w:tabs>
                <w:tab w:val="decimal" w:pos="213"/>
              </w:tabs>
            </w:pPr>
            <w:r w:rsidRPr="00940A1F">
              <w:t>2.15</w:t>
            </w:r>
          </w:p>
        </w:tc>
        <w:tc>
          <w:tcPr>
            <w:tcW w:w="1797" w:type="dxa"/>
            <w:tcBorders>
              <w:top w:val="single" w:sz="2" w:space="0" w:color="auto"/>
              <w:bottom w:val="single" w:sz="2" w:space="0" w:color="auto"/>
            </w:tcBorders>
            <w:shd w:val="clear" w:color="auto" w:fill="auto"/>
          </w:tcPr>
          <w:p w14:paraId="1A15FB3F" w14:textId="77777777" w:rsidR="0042166C" w:rsidRPr="00940A1F" w:rsidRDefault="0042166C" w:rsidP="0042166C">
            <w:pPr>
              <w:pStyle w:val="Tabletext"/>
              <w:tabs>
                <w:tab w:val="decimal" w:pos="213"/>
              </w:tabs>
            </w:pPr>
            <w:r w:rsidRPr="00940A1F">
              <w:t>2.</w:t>
            </w:r>
            <w:r w:rsidR="0054638C" w:rsidRPr="00940A1F">
              <w:t>2</w:t>
            </w:r>
            <w:r w:rsidRPr="00940A1F">
              <w:t>5</w:t>
            </w:r>
          </w:p>
        </w:tc>
      </w:tr>
      <w:tr w:rsidR="009F7A83" w:rsidRPr="00940A1F" w14:paraId="5F9FA24D" w14:textId="77777777" w:rsidTr="00F409EB">
        <w:tc>
          <w:tcPr>
            <w:tcW w:w="709" w:type="dxa"/>
            <w:tcBorders>
              <w:top w:val="single" w:sz="2" w:space="0" w:color="auto"/>
              <w:bottom w:val="single" w:sz="2" w:space="0" w:color="auto"/>
            </w:tcBorders>
            <w:shd w:val="clear" w:color="auto" w:fill="auto"/>
          </w:tcPr>
          <w:p w14:paraId="36C12071" w14:textId="77777777" w:rsidR="00F409EB" w:rsidRPr="00940A1F" w:rsidRDefault="00F409EB" w:rsidP="0042166C">
            <w:pPr>
              <w:pStyle w:val="Tabletext"/>
            </w:pPr>
            <w:r w:rsidRPr="00940A1F">
              <w:lastRenderedPageBreak/>
              <w:t>5</w:t>
            </w:r>
          </w:p>
        </w:tc>
        <w:tc>
          <w:tcPr>
            <w:tcW w:w="2551" w:type="dxa"/>
            <w:tcBorders>
              <w:top w:val="single" w:sz="2" w:space="0" w:color="auto"/>
              <w:bottom w:val="single" w:sz="2" w:space="0" w:color="auto"/>
            </w:tcBorders>
            <w:shd w:val="clear" w:color="auto" w:fill="auto"/>
          </w:tcPr>
          <w:p w14:paraId="2A064F1E" w14:textId="52B359C6" w:rsidR="00F409EB" w:rsidRPr="00940A1F" w:rsidRDefault="00F409EB" w:rsidP="0042166C">
            <w:pPr>
              <w:pStyle w:val="Tabletext"/>
            </w:pPr>
            <w:r w:rsidRPr="00940A1F">
              <w:t xml:space="preserve">Table </w:t>
            </w:r>
            <w:r w:rsidR="0063641E" w:rsidRPr="00940A1F">
              <w:t>item 3</w:t>
            </w:r>
          </w:p>
        </w:tc>
        <w:tc>
          <w:tcPr>
            <w:tcW w:w="2552" w:type="dxa"/>
            <w:tcBorders>
              <w:top w:val="single" w:sz="2" w:space="0" w:color="auto"/>
              <w:bottom w:val="single" w:sz="2" w:space="0" w:color="auto"/>
            </w:tcBorders>
            <w:shd w:val="clear" w:color="auto" w:fill="auto"/>
          </w:tcPr>
          <w:p w14:paraId="4F15F0FD" w14:textId="77777777" w:rsidR="00F409EB" w:rsidRPr="00940A1F" w:rsidRDefault="00F409EB" w:rsidP="0042166C">
            <w:pPr>
              <w:pStyle w:val="Tabletext"/>
              <w:tabs>
                <w:tab w:val="decimal" w:pos="213"/>
              </w:tabs>
            </w:pPr>
            <w:r w:rsidRPr="00940A1F">
              <w:t>27.45</w:t>
            </w:r>
          </w:p>
        </w:tc>
        <w:tc>
          <w:tcPr>
            <w:tcW w:w="1797" w:type="dxa"/>
            <w:tcBorders>
              <w:top w:val="single" w:sz="2" w:space="0" w:color="auto"/>
              <w:bottom w:val="single" w:sz="2" w:space="0" w:color="auto"/>
            </w:tcBorders>
            <w:shd w:val="clear" w:color="auto" w:fill="auto"/>
          </w:tcPr>
          <w:p w14:paraId="17CAF181" w14:textId="77777777" w:rsidR="00F409EB" w:rsidRPr="00940A1F" w:rsidRDefault="00F409EB" w:rsidP="0042166C">
            <w:pPr>
              <w:pStyle w:val="Tabletext"/>
              <w:tabs>
                <w:tab w:val="decimal" w:pos="213"/>
              </w:tabs>
            </w:pPr>
            <w:r w:rsidRPr="00940A1F">
              <w:t>28.45</w:t>
            </w:r>
          </w:p>
        </w:tc>
      </w:tr>
      <w:tr w:rsidR="009F7A83" w:rsidRPr="00940A1F" w14:paraId="1B02515D" w14:textId="77777777" w:rsidTr="00F409EB">
        <w:tc>
          <w:tcPr>
            <w:tcW w:w="709" w:type="dxa"/>
            <w:tcBorders>
              <w:top w:val="single" w:sz="2" w:space="0" w:color="auto"/>
              <w:bottom w:val="single" w:sz="2" w:space="0" w:color="auto"/>
            </w:tcBorders>
            <w:shd w:val="clear" w:color="auto" w:fill="auto"/>
          </w:tcPr>
          <w:p w14:paraId="0A2245E8" w14:textId="77777777" w:rsidR="00F409EB" w:rsidRPr="00940A1F" w:rsidRDefault="00F409EB" w:rsidP="0042166C">
            <w:pPr>
              <w:pStyle w:val="Tabletext"/>
            </w:pPr>
            <w:r w:rsidRPr="00940A1F">
              <w:t>6</w:t>
            </w:r>
          </w:p>
        </w:tc>
        <w:tc>
          <w:tcPr>
            <w:tcW w:w="2551" w:type="dxa"/>
            <w:tcBorders>
              <w:top w:val="single" w:sz="2" w:space="0" w:color="auto"/>
              <w:bottom w:val="single" w:sz="2" w:space="0" w:color="auto"/>
            </w:tcBorders>
            <w:shd w:val="clear" w:color="auto" w:fill="auto"/>
          </w:tcPr>
          <w:p w14:paraId="5FE09844" w14:textId="08DA9DFE" w:rsidR="00F409EB" w:rsidRPr="00940A1F" w:rsidRDefault="00F409EB" w:rsidP="0042166C">
            <w:pPr>
              <w:pStyle w:val="Tabletext"/>
            </w:pPr>
            <w:r w:rsidRPr="00940A1F">
              <w:t xml:space="preserve">Table </w:t>
            </w:r>
            <w:r w:rsidR="0063641E" w:rsidRPr="00940A1F">
              <w:t>item 3</w:t>
            </w:r>
          </w:p>
        </w:tc>
        <w:tc>
          <w:tcPr>
            <w:tcW w:w="2552" w:type="dxa"/>
            <w:tcBorders>
              <w:top w:val="single" w:sz="2" w:space="0" w:color="auto"/>
              <w:bottom w:val="single" w:sz="2" w:space="0" w:color="auto"/>
            </w:tcBorders>
            <w:shd w:val="clear" w:color="auto" w:fill="auto"/>
          </w:tcPr>
          <w:p w14:paraId="463E5161" w14:textId="77777777" w:rsidR="00F409EB" w:rsidRPr="00940A1F" w:rsidRDefault="00F409EB" w:rsidP="0042166C">
            <w:pPr>
              <w:pStyle w:val="Tabletext"/>
              <w:tabs>
                <w:tab w:val="decimal" w:pos="213"/>
              </w:tabs>
            </w:pPr>
            <w:r w:rsidRPr="00940A1F">
              <w:t>2.15</w:t>
            </w:r>
          </w:p>
        </w:tc>
        <w:tc>
          <w:tcPr>
            <w:tcW w:w="1797" w:type="dxa"/>
            <w:tcBorders>
              <w:top w:val="single" w:sz="2" w:space="0" w:color="auto"/>
              <w:bottom w:val="single" w:sz="2" w:space="0" w:color="auto"/>
            </w:tcBorders>
            <w:shd w:val="clear" w:color="auto" w:fill="auto"/>
          </w:tcPr>
          <w:p w14:paraId="5FC4C68F" w14:textId="77777777" w:rsidR="00F409EB" w:rsidRPr="00940A1F" w:rsidRDefault="00F409EB" w:rsidP="0042166C">
            <w:pPr>
              <w:pStyle w:val="Tabletext"/>
              <w:tabs>
                <w:tab w:val="decimal" w:pos="213"/>
              </w:tabs>
            </w:pPr>
            <w:r w:rsidRPr="00940A1F">
              <w:t>2.25</w:t>
            </w:r>
          </w:p>
        </w:tc>
      </w:tr>
      <w:tr w:rsidR="009F7A83" w:rsidRPr="00940A1F" w14:paraId="6A344695" w14:textId="77777777" w:rsidTr="00F409EB">
        <w:tc>
          <w:tcPr>
            <w:tcW w:w="709" w:type="dxa"/>
            <w:tcBorders>
              <w:top w:val="single" w:sz="2" w:space="0" w:color="auto"/>
              <w:bottom w:val="single" w:sz="2" w:space="0" w:color="auto"/>
            </w:tcBorders>
            <w:shd w:val="clear" w:color="auto" w:fill="auto"/>
          </w:tcPr>
          <w:p w14:paraId="42F82876" w14:textId="26013202" w:rsidR="00F409EB" w:rsidRPr="00940A1F" w:rsidRDefault="00F117D1" w:rsidP="0042166C">
            <w:pPr>
              <w:pStyle w:val="Tabletext"/>
            </w:pPr>
            <w:r w:rsidRPr="00940A1F">
              <w:t>7</w:t>
            </w:r>
          </w:p>
        </w:tc>
        <w:tc>
          <w:tcPr>
            <w:tcW w:w="2551" w:type="dxa"/>
            <w:tcBorders>
              <w:top w:val="single" w:sz="2" w:space="0" w:color="auto"/>
              <w:bottom w:val="single" w:sz="2" w:space="0" w:color="auto"/>
            </w:tcBorders>
            <w:shd w:val="clear" w:color="auto" w:fill="auto"/>
          </w:tcPr>
          <w:p w14:paraId="4535223D" w14:textId="11C4226B" w:rsidR="00F409EB" w:rsidRPr="00940A1F" w:rsidRDefault="00F409EB" w:rsidP="0042166C">
            <w:pPr>
              <w:pStyle w:val="Tabletext"/>
            </w:pPr>
            <w:r w:rsidRPr="00940A1F">
              <w:t xml:space="preserve">Table </w:t>
            </w:r>
            <w:r w:rsidR="004C72CC" w:rsidRPr="00940A1F">
              <w:t>item 4</w:t>
            </w:r>
          </w:p>
        </w:tc>
        <w:tc>
          <w:tcPr>
            <w:tcW w:w="2552" w:type="dxa"/>
            <w:tcBorders>
              <w:top w:val="single" w:sz="2" w:space="0" w:color="auto"/>
              <w:bottom w:val="single" w:sz="2" w:space="0" w:color="auto"/>
            </w:tcBorders>
            <w:shd w:val="clear" w:color="auto" w:fill="auto"/>
          </w:tcPr>
          <w:p w14:paraId="226F632A" w14:textId="77777777" w:rsidR="00F409EB" w:rsidRPr="00940A1F" w:rsidRDefault="00F409EB" w:rsidP="0042166C">
            <w:pPr>
              <w:pStyle w:val="Tabletext"/>
              <w:tabs>
                <w:tab w:val="decimal" w:pos="213"/>
              </w:tabs>
            </w:pPr>
            <w:r w:rsidRPr="00940A1F">
              <w:t>27.45</w:t>
            </w:r>
          </w:p>
        </w:tc>
        <w:tc>
          <w:tcPr>
            <w:tcW w:w="1797" w:type="dxa"/>
            <w:tcBorders>
              <w:top w:val="single" w:sz="2" w:space="0" w:color="auto"/>
              <w:bottom w:val="single" w:sz="2" w:space="0" w:color="auto"/>
            </w:tcBorders>
            <w:shd w:val="clear" w:color="auto" w:fill="auto"/>
          </w:tcPr>
          <w:p w14:paraId="263C1667" w14:textId="77777777" w:rsidR="00F409EB" w:rsidRPr="00940A1F" w:rsidRDefault="00F409EB" w:rsidP="0042166C">
            <w:pPr>
              <w:pStyle w:val="Tabletext"/>
              <w:tabs>
                <w:tab w:val="decimal" w:pos="213"/>
              </w:tabs>
            </w:pPr>
            <w:r w:rsidRPr="00940A1F">
              <w:t>28.45</w:t>
            </w:r>
          </w:p>
        </w:tc>
      </w:tr>
      <w:tr w:rsidR="009F7A83" w:rsidRPr="00940A1F" w14:paraId="395A0B19" w14:textId="77777777" w:rsidTr="00EA5440">
        <w:tc>
          <w:tcPr>
            <w:tcW w:w="709" w:type="dxa"/>
            <w:tcBorders>
              <w:top w:val="single" w:sz="2" w:space="0" w:color="auto"/>
              <w:bottom w:val="single" w:sz="12" w:space="0" w:color="auto"/>
            </w:tcBorders>
            <w:shd w:val="clear" w:color="auto" w:fill="auto"/>
          </w:tcPr>
          <w:p w14:paraId="7284A1CF" w14:textId="77777777" w:rsidR="00F409EB" w:rsidRPr="00940A1F" w:rsidRDefault="00F409EB" w:rsidP="0042166C">
            <w:pPr>
              <w:pStyle w:val="Tabletext"/>
            </w:pPr>
            <w:r w:rsidRPr="00940A1F">
              <w:t>8</w:t>
            </w:r>
          </w:p>
        </w:tc>
        <w:tc>
          <w:tcPr>
            <w:tcW w:w="2551" w:type="dxa"/>
            <w:tcBorders>
              <w:top w:val="single" w:sz="2" w:space="0" w:color="auto"/>
              <w:bottom w:val="single" w:sz="12" w:space="0" w:color="auto"/>
            </w:tcBorders>
            <w:shd w:val="clear" w:color="auto" w:fill="auto"/>
          </w:tcPr>
          <w:p w14:paraId="654080AD" w14:textId="59CFA05E" w:rsidR="00F409EB" w:rsidRPr="00940A1F" w:rsidRDefault="00F409EB" w:rsidP="0042166C">
            <w:pPr>
              <w:pStyle w:val="Tabletext"/>
            </w:pPr>
            <w:r w:rsidRPr="00940A1F">
              <w:t xml:space="preserve">Table </w:t>
            </w:r>
            <w:r w:rsidR="004C72CC" w:rsidRPr="00940A1F">
              <w:t>item 4</w:t>
            </w:r>
          </w:p>
        </w:tc>
        <w:tc>
          <w:tcPr>
            <w:tcW w:w="2552" w:type="dxa"/>
            <w:tcBorders>
              <w:top w:val="single" w:sz="2" w:space="0" w:color="auto"/>
              <w:bottom w:val="single" w:sz="12" w:space="0" w:color="auto"/>
            </w:tcBorders>
            <w:shd w:val="clear" w:color="auto" w:fill="auto"/>
          </w:tcPr>
          <w:p w14:paraId="76955E10" w14:textId="77777777" w:rsidR="00F409EB" w:rsidRPr="00940A1F" w:rsidRDefault="00F409EB" w:rsidP="0042166C">
            <w:pPr>
              <w:pStyle w:val="Tabletext"/>
              <w:tabs>
                <w:tab w:val="decimal" w:pos="213"/>
              </w:tabs>
            </w:pPr>
            <w:r w:rsidRPr="00940A1F">
              <w:t>2.15</w:t>
            </w:r>
          </w:p>
        </w:tc>
        <w:tc>
          <w:tcPr>
            <w:tcW w:w="1797" w:type="dxa"/>
            <w:tcBorders>
              <w:top w:val="single" w:sz="2" w:space="0" w:color="auto"/>
              <w:bottom w:val="single" w:sz="12" w:space="0" w:color="auto"/>
            </w:tcBorders>
            <w:shd w:val="clear" w:color="auto" w:fill="auto"/>
          </w:tcPr>
          <w:p w14:paraId="5B467742" w14:textId="77777777" w:rsidR="00F409EB" w:rsidRPr="00940A1F" w:rsidRDefault="00F409EB" w:rsidP="0042166C">
            <w:pPr>
              <w:pStyle w:val="Tabletext"/>
              <w:tabs>
                <w:tab w:val="decimal" w:pos="213"/>
              </w:tabs>
            </w:pPr>
            <w:r w:rsidRPr="00940A1F">
              <w:t>2.25</w:t>
            </w:r>
          </w:p>
        </w:tc>
      </w:tr>
    </w:tbl>
    <w:p w14:paraId="4E689C0B" w14:textId="761FAF47" w:rsidR="00207966" w:rsidRPr="00940A1F" w:rsidRDefault="001F36EE" w:rsidP="00207966">
      <w:pPr>
        <w:pStyle w:val="ItemHead"/>
        <w:ind w:left="993"/>
      </w:pPr>
      <w:r w:rsidRPr="00940A1F">
        <w:t>21</w:t>
      </w:r>
      <w:r w:rsidR="00207966" w:rsidRPr="00940A1F">
        <w:t xml:space="preserve">  Amendments of listed provisions—</w:t>
      </w:r>
      <w:r w:rsidR="00093351" w:rsidRPr="00940A1F">
        <w:t>clause 5</w:t>
      </w:r>
      <w:r w:rsidR="00207966" w:rsidRPr="00940A1F">
        <w:t xml:space="preserve">.3.1 of </w:t>
      </w:r>
      <w:r w:rsidR="006A7E09" w:rsidRPr="00940A1F">
        <w:t>Schedule 1</w:t>
      </w:r>
    </w:p>
    <w:p w14:paraId="1E37234C" w14:textId="2A5EF72E" w:rsidR="00207966" w:rsidRPr="00940A1F" w:rsidRDefault="00207966" w:rsidP="00207966">
      <w:pPr>
        <w:pStyle w:val="Item"/>
      </w:pPr>
      <w:r w:rsidRPr="00940A1F">
        <w:t xml:space="preserve">The items of the table in </w:t>
      </w:r>
      <w:r w:rsidR="00093351" w:rsidRPr="00940A1F">
        <w:t>clause 5</w:t>
      </w:r>
      <w:r w:rsidRPr="00940A1F">
        <w:t xml:space="preserve">.3.1 of </w:t>
      </w:r>
      <w:r w:rsidR="006A7E09" w:rsidRPr="00940A1F">
        <w:t>Schedule 1</w:t>
      </w:r>
      <w:r w:rsidRPr="00940A1F">
        <w:t xml:space="preserve"> listed in the following table are amended as set out in the table.</w:t>
      </w:r>
    </w:p>
    <w:p w14:paraId="4451D128" w14:textId="77777777" w:rsidR="00207966" w:rsidRPr="00940A1F" w:rsidRDefault="00207966" w:rsidP="00207966">
      <w:pPr>
        <w:pStyle w:val="Tabletext"/>
      </w:pPr>
    </w:p>
    <w:tbl>
      <w:tblPr>
        <w:tblW w:w="7606" w:type="dxa"/>
        <w:tblInd w:w="92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2533"/>
        <w:gridCol w:w="1826"/>
      </w:tblGrid>
      <w:tr w:rsidR="009F7A83" w:rsidRPr="00940A1F" w14:paraId="38E68FAA" w14:textId="77777777" w:rsidTr="00EA5440">
        <w:trPr>
          <w:tblHeader/>
        </w:trPr>
        <w:tc>
          <w:tcPr>
            <w:tcW w:w="7606" w:type="dxa"/>
            <w:gridSpan w:val="4"/>
            <w:tcBorders>
              <w:top w:val="single" w:sz="12" w:space="0" w:color="auto"/>
              <w:bottom w:val="single" w:sz="6" w:space="0" w:color="auto"/>
            </w:tcBorders>
            <w:shd w:val="clear" w:color="auto" w:fill="auto"/>
          </w:tcPr>
          <w:p w14:paraId="11D1CE5D" w14:textId="522C7427" w:rsidR="00207966" w:rsidRPr="00940A1F" w:rsidRDefault="00207966" w:rsidP="00EA5440">
            <w:pPr>
              <w:pStyle w:val="TableHeading"/>
            </w:pPr>
            <w:r w:rsidRPr="00940A1F">
              <w:t>Amendments relating to indexation</w:t>
            </w:r>
            <w:r w:rsidR="00F117D1" w:rsidRPr="00940A1F">
              <w:t>—amendments of table 5.3.1</w:t>
            </w:r>
          </w:p>
        </w:tc>
      </w:tr>
      <w:tr w:rsidR="009F7A83" w:rsidRPr="00940A1F" w14:paraId="4BE97860" w14:textId="77777777" w:rsidTr="00EA5440">
        <w:trPr>
          <w:tblHeader/>
        </w:trPr>
        <w:tc>
          <w:tcPr>
            <w:tcW w:w="714" w:type="dxa"/>
            <w:tcBorders>
              <w:top w:val="single" w:sz="6" w:space="0" w:color="auto"/>
              <w:bottom w:val="single" w:sz="12" w:space="0" w:color="auto"/>
            </w:tcBorders>
            <w:shd w:val="clear" w:color="auto" w:fill="auto"/>
          </w:tcPr>
          <w:p w14:paraId="00224A59" w14:textId="77777777" w:rsidR="00207966" w:rsidRPr="00940A1F" w:rsidRDefault="00207966" w:rsidP="00EA5440">
            <w:pPr>
              <w:pStyle w:val="TableHeading"/>
            </w:pPr>
            <w:r w:rsidRPr="00940A1F">
              <w:t>Item</w:t>
            </w:r>
          </w:p>
        </w:tc>
        <w:tc>
          <w:tcPr>
            <w:tcW w:w="2533" w:type="dxa"/>
            <w:tcBorders>
              <w:top w:val="single" w:sz="6" w:space="0" w:color="auto"/>
              <w:bottom w:val="single" w:sz="12" w:space="0" w:color="auto"/>
            </w:tcBorders>
            <w:shd w:val="clear" w:color="auto" w:fill="auto"/>
          </w:tcPr>
          <w:p w14:paraId="3E8AE6CA" w14:textId="77777777" w:rsidR="00207966" w:rsidRPr="00940A1F" w:rsidRDefault="00207966" w:rsidP="00EA5440">
            <w:pPr>
              <w:pStyle w:val="TableHeading"/>
            </w:pPr>
            <w:r w:rsidRPr="00940A1F">
              <w:t>Table item</w:t>
            </w:r>
          </w:p>
        </w:tc>
        <w:tc>
          <w:tcPr>
            <w:tcW w:w="2533" w:type="dxa"/>
            <w:tcBorders>
              <w:top w:val="single" w:sz="6" w:space="0" w:color="auto"/>
              <w:bottom w:val="single" w:sz="12" w:space="0" w:color="auto"/>
            </w:tcBorders>
            <w:shd w:val="clear" w:color="auto" w:fill="auto"/>
          </w:tcPr>
          <w:p w14:paraId="71C49E89" w14:textId="77777777" w:rsidR="00207966" w:rsidRPr="00940A1F" w:rsidRDefault="00207966" w:rsidP="00EA5440">
            <w:pPr>
              <w:pStyle w:val="TableHeading"/>
            </w:pPr>
            <w:r w:rsidRPr="00940A1F">
              <w:t>Omit</w:t>
            </w:r>
          </w:p>
        </w:tc>
        <w:tc>
          <w:tcPr>
            <w:tcW w:w="1826" w:type="dxa"/>
            <w:tcBorders>
              <w:top w:val="single" w:sz="6" w:space="0" w:color="auto"/>
              <w:bottom w:val="single" w:sz="12" w:space="0" w:color="auto"/>
            </w:tcBorders>
            <w:shd w:val="clear" w:color="auto" w:fill="auto"/>
          </w:tcPr>
          <w:p w14:paraId="1F02DD1E" w14:textId="77777777" w:rsidR="00207966" w:rsidRPr="00940A1F" w:rsidRDefault="00207966" w:rsidP="00EA5440">
            <w:pPr>
              <w:pStyle w:val="TableHeading"/>
            </w:pPr>
            <w:r w:rsidRPr="00940A1F">
              <w:t>Substitute</w:t>
            </w:r>
          </w:p>
        </w:tc>
      </w:tr>
      <w:tr w:rsidR="009F7A83" w:rsidRPr="00940A1F" w14:paraId="06634FA1" w14:textId="77777777" w:rsidTr="00EA5440">
        <w:tc>
          <w:tcPr>
            <w:tcW w:w="714" w:type="dxa"/>
            <w:tcBorders>
              <w:top w:val="single" w:sz="12" w:space="0" w:color="auto"/>
            </w:tcBorders>
            <w:shd w:val="clear" w:color="auto" w:fill="auto"/>
          </w:tcPr>
          <w:p w14:paraId="56BBE8B8" w14:textId="77777777" w:rsidR="00D7789A" w:rsidRPr="00940A1F" w:rsidRDefault="00D7789A" w:rsidP="00D7789A">
            <w:pPr>
              <w:pStyle w:val="Tabletext"/>
            </w:pPr>
            <w:r w:rsidRPr="00940A1F">
              <w:t>1</w:t>
            </w:r>
          </w:p>
        </w:tc>
        <w:tc>
          <w:tcPr>
            <w:tcW w:w="2533" w:type="dxa"/>
            <w:tcBorders>
              <w:top w:val="single" w:sz="12" w:space="0" w:color="auto"/>
            </w:tcBorders>
            <w:shd w:val="clear" w:color="auto" w:fill="auto"/>
          </w:tcPr>
          <w:p w14:paraId="01DBBFA0" w14:textId="392F2140" w:rsidR="00D7789A" w:rsidRPr="00940A1F" w:rsidRDefault="00D7789A" w:rsidP="00D7789A">
            <w:pPr>
              <w:pStyle w:val="Tabletext"/>
            </w:pPr>
            <w:r w:rsidRPr="00940A1F">
              <w:t xml:space="preserve">Table </w:t>
            </w:r>
            <w:r w:rsidR="006A7E09" w:rsidRPr="00940A1F">
              <w:t>item 1</w:t>
            </w:r>
          </w:p>
        </w:tc>
        <w:tc>
          <w:tcPr>
            <w:tcW w:w="2533" w:type="dxa"/>
            <w:tcBorders>
              <w:top w:val="single" w:sz="12" w:space="0" w:color="auto"/>
            </w:tcBorders>
            <w:shd w:val="clear" w:color="auto" w:fill="auto"/>
          </w:tcPr>
          <w:p w14:paraId="66531C5D" w14:textId="77777777" w:rsidR="00D7789A" w:rsidRPr="00940A1F" w:rsidRDefault="00D7789A" w:rsidP="00D7789A">
            <w:pPr>
              <w:pStyle w:val="Tabletext"/>
              <w:tabs>
                <w:tab w:val="decimal" w:pos="225"/>
              </w:tabs>
            </w:pPr>
            <w:r w:rsidRPr="00940A1F">
              <w:t>18.05</w:t>
            </w:r>
          </w:p>
        </w:tc>
        <w:tc>
          <w:tcPr>
            <w:tcW w:w="1826" w:type="dxa"/>
            <w:tcBorders>
              <w:top w:val="single" w:sz="12" w:space="0" w:color="auto"/>
            </w:tcBorders>
            <w:shd w:val="clear" w:color="auto" w:fill="auto"/>
          </w:tcPr>
          <w:p w14:paraId="1D740151" w14:textId="77777777" w:rsidR="00D7789A" w:rsidRPr="00940A1F" w:rsidRDefault="00D7789A" w:rsidP="00D7789A">
            <w:pPr>
              <w:pStyle w:val="Tabletext"/>
              <w:tabs>
                <w:tab w:val="decimal" w:pos="225"/>
              </w:tabs>
            </w:pPr>
            <w:r w:rsidRPr="00940A1F">
              <w:t>18.70</w:t>
            </w:r>
          </w:p>
        </w:tc>
      </w:tr>
      <w:tr w:rsidR="009F7A83" w:rsidRPr="00940A1F" w14:paraId="331F593F" w14:textId="77777777" w:rsidTr="00EA5440">
        <w:tc>
          <w:tcPr>
            <w:tcW w:w="714" w:type="dxa"/>
            <w:shd w:val="clear" w:color="auto" w:fill="auto"/>
          </w:tcPr>
          <w:p w14:paraId="2AF286BE" w14:textId="77777777" w:rsidR="00D7789A" w:rsidRPr="00940A1F" w:rsidRDefault="00D7789A" w:rsidP="00D7789A">
            <w:pPr>
              <w:pStyle w:val="Tabletext"/>
            </w:pPr>
            <w:r w:rsidRPr="00940A1F">
              <w:t>2</w:t>
            </w:r>
          </w:p>
        </w:tc>
        <w:tc>
          <w:tcPr>
            <w:tcW w:w="2533" w:type="dxa"/>
            <w:shd w:val="clear" w:color="auto" w:fill="auto"/>
          </w:tcPr>
          <w:p w14:paraId="3527E3CB" w14:textId="61A5BD8B" w:rsidR="00D7789A" w:rsidRPr="00940A1F" w:rsidRDefault="00D7789A" w:rsidP="00D7789A">
            <w:pPr>
              <w:pStyle w:val="Tabletext"/>
            </w:pPr>
            <w:r w:rsidRPr="00940A1F">
              <w:t xml:space="preserve">Table </w:t>
            </w:r>
            <w:r w:rsidR="006A7E09" w:rsidRPr="00940A1F">
              <w:t>item 2</w:t>
            </w:r>
          </w:p>
        </w:tc>
        <w:tc>
          <w:tcPr>
            <w:tcW w:w="2533" w:type="dxa"/>
            <w:shd w:val="clear" w:color="auto" w:fill="auto"/>
          </w:tcPr>
          <w:p w14:paraId="565AA222" w14:textId="77777777" w:rsidR="00D7789A" w:rsidRPr="00940A1F" w:rsidRDefault="00D7789A" w:rsidP="00D7789A">
            <w:pPr>
              <w:pStyle w:val="Tabletext"/>
              <w:tabs>
                <w:tab w:val="decimal" w:pos="225"/>
              </w:tabs>
            </w:pPr>
            <w:r w:rsidRPr="00940A1F">
              <w:t>19.60</w:t>
            </w:r>
          </w:p>
        </w:tc>
        <w:tc>
          <w:tcPr>
            <w:tcW w:w="1826" w:type="dxa"/>
            <w:shd w:val="clear" w:color="auto" w:fill="auto"/>
          </w:tcPr>
          <w:p w14:paraId="6E0AE5D0" w14:textId="77777777" w:rsidR="00D7789A" w:rsidRPr="00940A1F" w:rsidRDefault="00D7789A" w:rsidP="00D7789A">
            <w:pPr>
              <w:pStyle w:val="Tabletext"/>
              <w:tabs>
                <w:tab w:val="decimal" w:pos="225"/>
              </w:tabs>
            </w:pPr>
            <w:r w:rsidRPr="00940A1F">
              <w:t>20.30</w:t>
            </w:r>
          </w:p>
        </w:tc>
      </w:tr>
      <w:tr w:rsidR="009F7A83" w:rsidRPr="00940A1F" w14:paraId="3FF95DBA" w14:textId="77777777" w:rsidTr="00EA5440">
        <w:tc>
          <w:tcPr>
            <w:tcW w:w="714" w:type="dxa"/>
            <w:shd w:val="clear" w:color="auto" w:fill="auto"/>
          </w:tcPr>
          <w:p w14:paraId="54AF82F4" w14:textId="77777777" w:rsidR="00D7789A" w:rsidRPr="00940A1F" w:rsidRDefault="00D7789A" w:rsidP="00D7789A">
            <w:pPr>
              <w:pStyle w:val="Tabletext"/>
            </w:pPr>
            <w:r w:rsidRPr="00940A1F">
              <w:t>3</w:t>
            </w:r>
          </w:p>
        </w:tc>
        <w:tc>
          <w:tcPr>
            <w:tcW w:w="2533" w:type="dxa"/>
            <w:shd w:val="clear" w:color="auto" w:fill="auto"/>
          </w:tcPr>
          <w:p w14:paraId="6C3FA5E7" w14:textId="000CAB18" w:rsidR="00D7789A" w:rsidRPr="00940A1F" w:rsidRDefault="00D7789A" w:rsidP="00D7789A">
            <w:pPr>
              <w:pStyle w:val="Tabletext"/>
            </w:pPr>
            <w:r w:rsidRPr="00940A1F">
              <w:t xml:space="preserve">Table </w:t>
            </w:r>
            <w:r w:rsidR="0063641E" w:rsidRPr="00940A1F">
              <w:t>item 3</w:t>
            </w:r>
          </w:p>
        </w:tc>
        <w:tc>
          <w:tcPr>
            <w:tcW w:w="2533" w:type="dxa"/>
            <w:shd w:val="clear" w:color="auto" w:fill="auto"/>
          </w:tcPr>
          <w:p w14:paraId="60CC71E6" w14:textId="77777777" w:rsidR="00D7789A" w:rsidRPr="00940A1F" w:rsidRDefault="00D7789A" w:rsidP="00D7789A">
            <w:pPr>
              <w:pStyle w:val="Tabletext"/>
              <w:tabs>
                <w:tab w:val="decimal" w:pos="225"/>
              </w:tabs>
            </w:pPr>
            <w:r w:rsidRPr="00940A1F">
              <w:t>19.85</w:t>
            </w:r>
          </w:p>
        </w:tc>
        <w:tc>
          <w:tcPr>
            <w:tcW w:w="1826" w:type="dxa"/>
            <w:shd w:val="clear" w:color="auto" w:fill="auto"/>
          </w:tcPr>
          <w:p w14:paraId="1E3A5C73" w14:textId="77777777" w:rsidR="00D7789A" w:rsidRPr="00940A1F" w:rsidRDefault="00D7789A" w:rsidP="00D7789A">
            <w:pPr>
              <w:pStyle w:val="Tabletext"/>
              <w:tabs>
                <w:tab w:val="decimal" w:pos="225"/>
              </w:tabs>
            </w:pPr>
            <w:r w:rsidRPr="00940A1F">
              <w:t>20.55</w:t>
            </w:r>
          </w:p>
        </w:tc>
      </w:tr>
      <w:tr w:rsidR="009F7A83" w:rsidRPr="00940A1F" w14:paraId="1295CC19" w14:textId="77777777" w:rsidTr="00EA5440">
        <w:tc>
          <w:tcPr>
            <w:tcW w:w="714" w:type="dxa"/>
            <w:shd w:val="clear" w:color="auto" w:fill="auto"/>
          </w:tcPr>
          <w:p w14:paraId="5C8D7A04" w14:textId="77777777" w:rsidR="00D7789A" w:rsidRPr="00940A1F" w:rsidRDefault="00D7789A" w:rsidP="00D7789A">
            <w:pPr>
              <w:pStyle w:val="Tabletext"/>
            </w:pPr>
            <w:r w:rsidRPr="00940A1F">
              <w:t>4</w:t>
            </w:r>
          </w:p>
        </w:tc>
        <w:tc>
          <w:tcPr>
            <w:tcW w:w="2533" w:type="dxa"/>
            <w:shd w:val="clear" w:color="auto" w:fill="auto"/>
          </w:tcPr>
          <w:p w14:paraId="3A8ED64D" w14:textId="24CA5E58" w:rsidR="00D7789A" w:rsidRPr="00940A1F" w:rsidRDefault="00D7789A" w:rsidP="00D7789A">
            <w:pPr>
              <w:pStyle w:val="Tabletext"/>
            </w:pPr>
            <w:r w:rsidRPr="00940A1F">
              <w:t xml:space="preserve">Table </w:t>
            </w:r>
            <w:r w:rsidR="004C72CC" w:rsidRPr="00940A1F">
              <w:t>item 4</w:t>
            </w:r>
          </w:p>
        </w:tc>
        <w:tc>
          <w:tcPr>
            <w:tcW w:w="2533" w:type="dxa"/>
            <w:shd w:val="clear" w:color="auto" w:fill="auto"/>
          </w:tcPr>
          <w:p w14:paraId="14C02290" w14:textId="77777777" w:rsidR="00D7789A" w:rsidRPr="00940A1F" w:rsidRDefault="00D7789A" w:rsidP="00D7789A">
            <w:pPr>
              <w:pStyle w:val="Tabletext"/>
              <w:tabs>
                <w:tab w:val="decimal" w:pos="225"/>
              </w:tabs>
            </w:pPr>
            <w:r w:rsidRPr="00940A1F">
              <w:t>24.00</w:t>
            </w:r>
          </w:p>
        </w:tc>
        <w:tc>
          <w:tcPr>
            <w:tcW w:w="1826" w:type="dxa"/>
            <w:shd w:val="clear" w:color="auto" w:fill="auto"/>
          </w:tcPr>
          <w:p w14:paraId="29FAB8F1" w14:textId="77777777" w:rsidR="00D7789A" w:rsidRPr="00940A1F" w:rsidRDefault="00D7789A" w:rsidP="00D7789A">
            <w:pPr>
              <w:pStyle w:val="Tabletext"/>
              <w:tabs>
                <w:tab w:val="decimal" w:pos="225"/>
              </w:tabs>
            </w:pPr>
            <w:r w:rsidRPr="00940A1F">
              <w:t>24.85</w:t>
            </w:r>
          </w:p>
        </w:tc>
      </w:tr>
      <w:tr w:rsidR="009F7A83" w:rsidRPr="00940A1F" w14:paraId="7EBEE4B2" w14:textId="77777777" w:rsidTr="00EA5440">
        <w:tc>
          <w:tcPr>
            <w:tcW w:w="714" w:type="dxa"/>
            <w:shd w:val="clear" w:color="auto" w:fill="auto"/>
          </w:tcPr>
          <w:p w14:paraId="17C386B1" w14:textId="77777777" w:rsidR="00D7789A" w:rsidRPr="00940A1F" w:rsidRDefault="00D7789A" w:rsidP="00D7789A">
            <w:pPr>
              <w:pStyle w:val="Tabletext"/>
            </w:pPr>
            <w:r w:rsidRPr="00940A1F">
              <w:t>5</w:t>
            </w:r>
          </w:p>
        </w:tc>
        <w:tc>
          <w:tcPr>
            <w:tcW w:w="2533" w:type="dxa"/>
            <w:shd w:val="clear" w:color="auto" w:fill="auto"/>
          </w:tcPr>
          <w:p w14:paraId="43130333" w14:textId="4A5E4875" w:rsidR="00D7789A" w:rsidRPr="00940A1F" w:rsidRDefault="00D7789A" w:rsidP="00D7789A">
            <w:pPr>
              <w:pStyle w:val="Tabletext"/>
            </w:pPr>
            <w:r w:rsidRPr="00940A1F">
              <w:t xml:space="preserve">Table </w:t>
            </w:r>
            <w:r w:rsidR="006A7E09" w:rsidRPr="00940A1F">
              <w:t>item 5</w:t>
            </w:r>
          </w:p>
        </w:tc>
        <w:tc>
          <w:tcPr>
            <w:tcW w:w="2533" w:type="dxa"/>
            <w:shd w:val="clear" w:color="auto" w:fill="auto"/>
          </w:tcPr>
          <w:p w14:paraId="4B6E9FA2" w14:textId="77777777" w:rsidR="00D7789A" w:rsidRPr="00940A1F" w:rsidRDefault="00D7789A" w:rsidP="00D7789A">
            <w:pPr>
              <w:pStyle w:val="Tabletext"/>
              <w:tabs>
                <w:tab w:val="decimal" w:pos="225"/>
              </w:tabs>
            </w:pPr>
            <w:r w:rsidRPr="00940A1F">
              <w:t>50.00</w:t>
            </w:r>
          </w:p>
        </w:tc>
        <w:tc>
          <w:tcPr>
            <w:tcW w:w="1826" w:type="dxa"/>
            <w:shd w:val="clear" w:color="auto" w:fill="auto"/>
          </w:tcPr>
          <w:p w14:paraId="6DEED71A" w14:textId="77777777" w:rsidR="00D7789A" w:rsidRPr="00940A1F" w:rsidRDefault="00D7789A" w:rsidP="00D7789A">
            <w:pPr>
              <w:pStyle w:val="Tabletext"/>
              <w:tabs>
                <w:tab w:val="decimal" w:pos="225"/>
              </w:tabs>
            </w:pPr>
            <w:r w:rsidRPr="00940A1F">
              <w:t>51.80</w:t>
            </w:r>
          </w:p>
        </w:tc>
      </w:tr>
      <w:tr w:rsidR="009F7A83" w:rsidRPr="00940A1F" w14:paraId="1152636B" w14:textId="77777777" w:rsidTr="00EA5440">
        <w:tc>
          <w:tcPr>
            <w:tcW w:w="714" w:type="dxa"/>
            <w:shd w:val="clear" w:color="auto" w:fill="auto"/>
          </w:tcPr>
          <w:p w14:paraId="7C58825D" w14:textId="77777777" w:rsidR="00D7789A" w:rsidRPr="00940A1F" w:rsidRDefault="00D7789A" w:rsidP="00D7789A">
            <w:pPr>
              <w:pStyle w:val="Tabletext"/>
            </w:pPr>
            <w:r w:rsidRPr="00940A1F">
              <w:t>6</w:t>
            </w:r>
          </w:p>
        </w:tc>
        <w:tc>
          <w:tcPr>
            <w:tcW w:w="2533" w:type="dxa"/>
            <w:shd w:val="clear" w:color="auto" w:fill="auto"/>
          </w:tcPr>
          <w:p w14:paraId="6A8E13CE" w14:textId="75373333" w:rsidR="00D7789A" w:rsidRPr="00940A1F" w:rsidRDefault="00D7789A" w:rsidP="00D7789A">
            <w:pPr>
              <w:pStyle w:val="Tabletext"/>
            </w:pPr>
            <w:r w:rsidRPr="00940A1F">
              <w:t xml:space="preserve">Table </w:t>
            </w:r>
            <w:r w:rsidR="00093351" w:rsidRPr="00940A1F">
              <w:t>item 6</w:t>
            </w:r>
          </w:p>
        </w:tc>
        <w:tc>
          <w:tcPr>
            <w:tcW w:w="2533" w:type="dxa"/>
            <w:shd w:val="clear" w:color="auto" w:fill="auto"/>
          </w:tcPr>
          <w:p w14:paraId="679AC6EF" w14:textId="77777777" w:rsidR="00D7789A" w:rsidRPr="00940A1F" w:rsidRDefault="00D7789A" w:rsidP="00D7789A">
            <w:pPr>
              <w:pStyle w:val="Tabletext"/>
              <w:tabs>
                <w:tab w:val="decimal" w:pos="225"/>
              </w:tabs>
            </w:pPr>
            <w:r w:rsidRPr="00940A1F">
              <w:t>33.75</w:t>
            </w:r>
          </w:p>
        </w:tc>
        <w:tc>
          <w:tcPr>
            <w:tcW w:w="1826" w:type="dxa"/>
            <w:shd w:val="clear" w:color="auto" w:fill="auto"/>
          </w:tcPr>
          <w:p w14:paraId="37CEBDC1" w14:textId="77777777" w:rsidR="00D7789A" w:rsidRPr="00940A1F" w:rsidRDefault="00D7789A" w:rsidP="00D7789A">
            <w:pPr>
              <w:pStyle w:val="Tabletext"/>
              <w:tabs>
                <w:tab w:val="decimal" w:pos="225"/>
              </w:tabs>
            </w:pPr>
            <w:r w:rsidRPr="00940A1F">
              <w:t>34.95</w:t>
            </w:r>
          </w:p>
        </w:tc>
      </w:tr>
      <w:tr w:rsidR="009F7A83" w:rsidRPr="00940A1F" w14:paraId="407BA8EB" w14:textId="77777777" w:rsidTr="00EA5440">
        <w:tc>
          <w:tcPr>
            <w:tcW w:w="714" w:type="dxa"/>
            <w:shd w:val="clear" w:color="auto" w:fill="auto"/>
          </w:tcPr>
          <w:p w14:paraId="20BCAC3B" w14:textId="77777777" w:rsidR="00D7789A" w:rsidRPr="00940A1F" w:rsidRDefault="00D7789A" w:rsidP="00D7789A">
            <w:pPr>
              <w:pStyle w:val="Tabletext"/>
            </w:pPr>
            <w:r w:rsidRPr="00940A1F">
              <w:t>7</w:t>
            </w:r>
          </w:p>
        </w:tc>
        <w:tc>
          <w:tcPr>
            <w:tcW w:w="2533" w:type="dxa"/>
            <w:shd w:val="clear" w:color="auto" w:fill="auto"/>
          </w:tcPr>
          <w:p w14:paraId="01281B4B" w14:textId="1CAF521A" w:rsidR="00D7789A" w:rsidRPr="00940A1F" w:rsidRDefault="00D7789A" w:rsidP="00D7789A">
            <w:pPr>
              <w:pStyle w:val="Tabletext"/>
            </w:pPr>
            <w:r w:rsidRPr="00940A1F">
              <w:t xml:space="preserve">Table </w:t>
            </w:r>
            <w:r w:rsidR="006A7E09" w:rsidRPr="00940A1F">
              <w:t>item 7</w:t>
            </w:r>
          </w:p>
        </w:tc>
        <w:tc>
          <w:tcPr>
            <w:tcW w:w="2533" w:type="dxa"/>
            <w:shd w:val="clear" w:color="auto" w:fill="auto"/>
          </w:tcPr>
          <w:p w14:paraId="7AABC723" w14:textId="77777777" w:rsidR="00D7789A" w:rsidRPr="00940A1F" w:rsidRDefault="00D7789A" w:rsidP="00D7789A">
            <w:pPr>
              <w:pStyle w:val="Tabletext"/>
              <w:tabs>
                <w:tab w:val="decimal" w:pos="225"/>
              </w:tabs>
            </w:pPr>
            <w:r w:rsidRPr="00940A1F">
              <w:t>40.15</w:t>
            </w:r>
          </w:p>
        </w:tc>
        <w:tc>
          <w:tcPr>
            <w:tcW w:w="1826" w:type="dxa"/>
            <w:shd w:val="clear" w:color="auto" w:fill="auto"/>
          </w:tcPr>
          <w:p w14:paraId="2B038114" w14:textId="77777777" w:rsidR="00D7789A" w:rsidRPr="00940A1F" w:rsidRDefault="00D7789A" w:rsidP="00D7789A">
            <w:pPr>
              <w:pStyle w:val="Tabletext"/>
              <w:tabs>
                <w:tab w:val="decimal" w:pos="225"/>
              </w:tabs>
            </w:pPr>
            <w:r w:rsidRPr="00940A1F">
              <w:t>41.60</w:t>
            </w:r>
          </w:p>
        </w:tc>
      </w:tr>
      <w:tr w:rsidR="009F7A83" w:rsidRPr="00940A1F" w14:paraId="44AB6078" w14:textId="77777777" w:rsidTr="00EA5440">
        <w:tc>
          <w:tcPr>
            <w:tcW w:w="714" w:type="dxa"/>
            <w:tcBorders>
              <w:bottom w:val="single" w:sz="2" w:space="0" w:color="auto"/>
            </w:tcBorders>
            <w:shd w:val="clear" w:color="auto" w:fill="auto"/>
          </w:tcPr>
          <w:p w14:paraId="630C123D" w14:textId="77777777" w:rsidR="00D7789A" w:rsidRPr="00940A1F" w:rsidRDefault="00D7789A" w:rsidP="00D7789A">
            <w:pPr>
              <w:pStyle w:val="Tabletext"/>
            </w:pPr>
            <w:r w:rsidRPr="00940A1F">
              <w:t>8</w:t>
            </w:r>
          </w:p>
        </w:tc>
        <w:tc>
          <w:tcPr>
            <w:tcW w:w="2533" w:type="dxa"/>
            <w:tcBorders>
              <w:bottom w:val="single" w:sz="2" w:space="0" w:color="auto"/>
            </w:tcBorders>
            <w:shd w:val="clear" w:color="auto" w:fill="auto"/>
          </w:tcPr>
          <w:p w14:paraId="6124AA51" w14:textId="77777777" w:rsidR="00D7789A" w:rsidRPr="00940A1F" w:rsidRDefault="00D7789A" w:rsidP="00D7789A">
            <w:pPr>
              <w:pStyle w:val="Tabletext"/>
            </w:pPr>
            <w:r w:rsidRPr="00940A1F">
              <w:t>Table item 8</w:t>
            </w:r>
          </w:p>
        </w:tc>
        <w:tc>
          <w:tcPr>
            <w:tcW w:w="2533" w:type="dxa"/>
            <w:tcBorders>
              <w:bottom w:val="single" w:sz="2" w:space="0" w:color="auto"/>
            </w:tcBorders>
            <w:shd w:val="clear" w:color="auto" w:fill="auto"/>
          </w:tcPr>
          <w:p w14:paraId="56A6BE71" w14:textId="77777777" w:rsidR="00D7789A" w:rsidRPr="00940A1F" w:rsidRDefault="00D7789A" w:rsidP="00D7789A">
            <w:pPr>
              <w:pStyle w:val="Tabletext"/>
              <w:tabs>
                <w:tab w:val="decimal" w:pos="225"/>
              </w:tabs>
            </w:pPr>
            <w:r w:rsidRPr="00940A1F">
              <w:t>40.15</w:t>
            </w:r>
          </w:p>
        </w:tc>
        <w:tc>
          <w:tcPr>
            <w:tcW w:w="1826" w:type="dxa"/>
            <w:tcBorders>
              <w:bottom w:val="single" w:sz="2" w:space="0" w:color="auto"/>
            </w:tcBorders>
            <w:shd w:val="clear" w:color="auto" w:fill="auto"/>
          </w:tcPr>
          <w:p w14:paraId="55E4C6CC" w14:textId="77777777" w:rsidR="00D7789A" w:rsidRPr="00940A1F" w:rsidRDefault="00D7789A" w:rsidP="00D7789A">
            <w:pPr>
              <w:pStyle w:val="Tabletext"/>
              <w:tabs>
                <w:tab w:val="decimal" w:pos="225"/>
              </w:tabs>
            </w:pPr>
            <w:r w:rsidRPr="00940A1F">
              <w:t>41.60</w:t>
            </w:r>
          </w:p>
        </w:tc>
      </w:tr>
      <w:tr w:rsidR="009F7A83" w:rsidRPr="00940A1F" w14:paraId="36F76BD5" w14:textId="77777777" w:rsidTr="00EA5440">
        <w:tc>
          <w:tcPr>
            <w:tcW w:w="714" w:type="dxa"/>
            <w:tcBorders>
              <w:top w:val="single" w:sz="2" w:space="0" w:color="auto"/>
              <w:bottom w:val="single" w:sz="2" w:space="0" w:color="auto"/>
            </w:tcBorders>
            <w:shd w:val="clear" w:color="auto" w:fill="auto"/>
          </w:tcPr>
          <w:p w14:paraId="7DA0A5B2" w14:textId="77777777" w:rsidR="00D7789A" w:rsidRPr="00940A1F" w:rsidRDefault="00D7789A" w:rsidP="00D7789A">
            <w:pPr>
              <w:pStyle w:val="Tabletext"/>
            </w:pPr>
            <w:r w:rsidRPr="00940A1F">
              <w:t>9</w:t>
            </w:r>
          </w:p>
        </w:tc>
        <w:tc>
          <w:tcPr>
            <w:tcW w:w="2533" w:type="dxa"/>
            <w:tcBorders>
              <w:top w:val="single" w:sz="2" w:space="0" w:color="auto"/>
              <w:bottom w:val="single" w:sz="2" w:space="0" w:color="auto"/>
            </w:tcBorders>
            <w:shd w:val="clear" w:color="auto" w:fill="auto"/>
          </w:tcPr>
          <w:p w14:paraId="17019028" w14:textId="5243BE18" w:rsidR="00D7789A" w:rsidRPr="00940A1F" w:rsidRDefault="00D7789A" w:rsidP="00D7789A">
            <w:pPr>
              <w:pStyle w:val="Tabletext"/>
            </w:pPr>
            <w:r w:rsidRPr="00940A1F">
              <w:t xml:space="preserve">Table </w:t>
            </w:r>
            <w:r w:rsidR="004C72CC" w:rsidRPr="00940A1F">
              <w:t>item 9</w:t>
            </w:r>
          </w:p>
        </w:tc>
        <w:tc>
          <w:tcPr>
            <w:tcW w:w="2533" w:type="dxa"/>
            <w:tcBorders>
              <w:top w:val="single" w:sz="2" w:space="0" w:color="auto"/>
              <w:bottom w:val="single" w:sz="2" w:space="0" w:color="auto"/>
            </w:tcBorders>
            <w:shd w:val="clear" w:color="auto" w:fill="auto"/>
          </w:tcPr>
          <w:p w14:paraId="320416FD" w14:textId="77777777" w:rsidR="00D7789A" w:rsidRPr="00940A1F" w:rsidRDefault="00D7789A" w:rsidP="00D7789A">
            <w:pPr>
              <w:pStyle w:val="Tabletext"/>
              <w:tabs>
                <w:tab w:val="decimal" w:pos="225"/>
              </w:tabs>
            </w:pPr>
            <w:r w:rsidRPr="00940A1F">
              <w:t>40.15</w:t>
            </w:r>
          </w:p>
        </w:tc>
        <w:tc>
          <w:tcPr>
            <w:tcW w:w="1826" w:type="dxa"/>
            <w:tcBorders>
              <w:top w:val="single" w:sz="2" w:space="0" w:color="auto"/>
              <w:bottom w:val="single" w:sz="2" w:space="0" w:color="auto"/>
            </w:tcBorders>
            <w:shd w:val="clear" w:color="auto" w:fill="auto"/>
          </w:tcPr>
          <w:p w14:paraId="61F2B42F" w14:textId="77777777" w:rsidR="00D7789A" w:rsidRPr="00940A1F" w:rsidRDefault="00D7789A" w:rsidP="00D7789A">
            <w:pPr>
              <w:pStyle w:val="Tabletext"/>
              <w:tabs>
                <w:tab w:val="decimal" w:pos="225"/>
              </w:tabs>
            </w:pPr>
            <w:r w:rsidRPr="00940A1F">
              <w:t>41.60</w:t>
            </w:r>
          </w:p>
        </w:tc>
      </w:tr>
      <w:tr w:rsidR="009F7A83" w:rsidRPr="00940A1F" w14:paraId="1D08180B" w14:textId="77777777" w:rsidTr="00EA5440">
        <w:tc>
          <w:tcPr>
            <w:tcW w:w="714" w:type="dxa"/>
            <w:tcBorders>
              <w:top w:val="single" w:sz="2" w:space="0" w:color="auto"/>
              <w:bottom w:val="single" w:sz="2" w:space="0" w:color="auto"/>
            </w:tcBorders>
            <w:shd w:val="clear" w:color="auto" w:fill="auto"/>
          </w:tcPr>
          <w:p w14:paraId="4CF08E6A" w14:textId="77777777" w:rsidR="00D7789A" w:rsidRPr="00940A1F" w:rsidRDefault="00D7789A" w:rsidP="00D7789A">
            <w:pPr>
              <w:pStyle w:val="Tabletext"/>
            </w:pPr>
            <w:r w:rsidRPr="00940A1F">
              <w:t>10</w:t>
            </w:r>
          </w:p>
        </w:tc>
        <w:tc>
          <w:tcPr>
            <w:tcW w:w="2533" w:type="dxa"/>
            <w:tcBorders>
              <w:top w:val="single" w:sz="2" w:space="0" w:color="auto"/>
              <w:bottom w:val="single" w:sz="2" w:space="0" w:color="auto"/>
            </w:tcBorders>
            <w:shd w:val="clear" w:color="auto" w:fill="auto"/>
          </w:tcPr>
          <w:p w14:paraId="43944FA6" w14:textId="136E9731" w:rsidR="00D7789A" w:rsidRPr="00940A1F" w:rsidRDefault="00D7789A" w:rsidP="00D7789A">
            <w:pPr>
              <w:pStyle w:val="Tabletext"/>
            </w:pPr>
            <w:r w:rsidRPr="00940A1F">
              <w:t xml:space="preserve">Table </w:t>
            </w:r>
            <w:r w:rsidR="006A7E09" w:rsidRPr="00940A1F">
              <w:t>item 1</w:t>
            </w:r>
            <w:r w:rsidRPr="00940A1F">
              <w:t>0</w:t>
            </w:r>
          </w:p>
        </w:tc>
        <w:tc>
          <w:tcPr>
            <w:tcW w:w="2533" w:type="dxa"/>
            <w:tcBorders>
              <w:top w:val="single" w:sz="2" w:space="0" w:color="auto"/>
              <w:bottom w:val="single" w:sz="2" w:space="0" w:color="auto"/>
            </w:tcBorders>
            <w:shd w:val="clear" w:color="auto" w:fill="auto"/>
          </w:tcPr>
          <w:p w14:paraId="2BC076A9" w14:textId="77777777" w:rsidR="00D7789A" w:rsidRPr="00940A1F" w:rsidRDefault="00D7789A" w:rsidP="00D7789A">
            <w:pPr>
              <w:pStyle w:val="Tabletext"/>
              <w:tabs>
                <w:tab w:val="decimal" w:pos="225"/>
              </w:tabs>
            </w:pPr>
            <w:r w:rsidRPr="00940A1F">
              <w:t>40.15</w:t>
            </w:r>
          </w:p>
        </w:tc>
        <w:tc>
          <w:tcPr>
            <w:tcW w:w="1826" w:type="dxa"/>
            <w:tcBorders>
              <w:top w:val="single" w:sz="2" w:space="0" w:color="auto"/>
              <w:bottom w:val="single" w:sz="2" w:space="0" w:color="auto"/>
            </w:tcBorders>
            <w:shd w:val="clear" w:color="auto" w:fill="auto"/>
          </w:tcPr>
          <w:p w14:paraId="119505B1" w14:textId="77777777" w:rsidR="00D7789A" w:rsidRPr="00940A1F" w:rsidRDefault="00D7789A" w:rsidP="00D7789A">
            <w:pPr>
              <w:pStyle w:val="Tabletext"/>
              <w:tabs>
                <w:tab w:val="decimal" w:pos="225"/>
              </w:tabs>
            </w:pPr>
            <w:r w:rsidRPr="00940A1F">
              <w:t>41.60</w:t>
            </w:r>
          </w:p>
        </w:tc>
      </w:tr>
      <w:tr w:rsidR="009F7A83" w:rsidRPr="00940A1F" w14:paraId="0EAE55AE" w14:textId="77777777" w:rsidTr="00EA5440">
        <w:tc>
          <w:tcPr>
            <w:tcW w:w="714" w:type="dxa"/>
            <w:tcBorders>
              <w:top w:val="single" w:sz="2" w:space="0" w:color="auto"/>
              <w:bottom w:val="single" w:sz="2" w:space="0" w:color="auto"/>
            </w:tcBorders>
            <w:shd w:val="clear" w:color="auto" w:fill="auto"/>
          </w:tcPr>
          <w:p w14:paraId="5A8F0F13" w14:textId="77777777" w:rsidR="00D7789A" w:rsidRPr="00940A1F" w:rsidRDefault="00D7789A" w:rsidP="00D7789A">
            <w:pPr>
              <w:pStyle w:val="Tabletext"/>
            </w:pPr>
            <w:r w:rsidRPr="00940A1F">
              <w:t>11</w:t>
            </w:r>
          </w:p>
        </w:tc>
        <w:tc>
          <w:tcPr>
            <w:tcW w:w="2533" w:type="dxa"/>
            <w:tcBorders>
              <w:top w:val="single" w:sz="2" w:space="0" w:color="auto"/>
              <w:bottom w:val="single" w:sz="2" w:space="0" w:color="auto"/>
            </w:tcBorders>
            <w:shd w:val="clear" w:color="auto" w:fill="auto"/>
          </w:tcPr>
          <w:p w14:paraId="3D4224C5" w14:textId="7DDAA63C" w:rsidR="00D7789A" w:rsidRPr="00940A1F" w:rsidRDefault="00D7789A" w:rsidP="00D7789A">
            <w:pPr>
              <w:pStyle w:val="Tabletext"/>
            </w:pPr>
            <w:r w:rsidRPr="00940A1F">
              <w:t xml:space="preserve">Table </w:t>
            </w:r>
            <w:r w:rsidR="006A7E09" w:rsidRPr="00940A1F">
              <w:t>item 1</w:t>
            </w:r>
            <w:r w:rsidRPr="00940A1F">
              <w:t>1</w:t>
            </w:r>
          </w:p>
        </w:tc>
        <w:tc>
          <w:tcPr>
            <w:tcW w:w="2533" w:type="dxa"/>
            <w:tcBorders>
              <w:top w:val="single" w:sz="2" w:space="0" w:color="auto"/>
              <w:bottom w:val="single" w:sz="2" w:space="0" w:color="auto"/>
            </w:tcBorders>
            <w:shd w:val="clear" w:color="auto" w:fill="auto"/>
          </w:tcPr>
          <w:p w14:paraId="2D895D61" w14:textId="77777777" w:rsidR="00D7789A" w:rsidRPr="00940A1F" w:rsidRDefault="00D7789A" w:rsidP="00D7789A">
            <w:pPr>
              <w:pStyle w:val="Tabletext"/>
              <w:tabs>
                <w:tab w:val="decimal" w:pos="225"/>
              </w:tabs>
            </w:pPr>
            <w:r w:rsidRPr="00940A1F">
              <w:t>40.15</w:t>
            </w:r>
          </w:p>
        </w:tc>
        <w:tc>
          <w:tcPr>
            <w:tcW w:w="1826" w:type="dxa"/>
            <w:tcBorders>
              <w:top w:val="single" w:sz="2" w:space="0" w:color="auto"/>
              <w:bottom w:val="single" w:sz="2" w:space="0" w:color="auto"/>
            </w:tcBorders>
            <w:shd w:val="clear" w:color="auto" w:fill="auto"/>
          </w:tcPr>
          <w:p w14:paraId="09D0147B" w14:textId="77777777" w:rsidR="00D7789A" w:rsidRPr="00940A1F" w:rsidRDefault="00D7789A" w:rsidP="00D7789A">
            <w:pPr>
              <w:pStyle w:val="Tabletext"/>
              <w:tabs>
                <w:tab w:val="decimal" w:pos="225"/>
              </w:tabs>
            </w:pPr>
            <w:r w:rsidRPr="00940A1F">
              <w:t>41.60</w:t>
            </w:r>
          </w:p>
        </w:tc>
      </w:tr>
      <w:tr w:rsidR="009F7A83" w:rsidRPr="00940A1F" w14:paraId="28D3258C" w14:textId="77777777" w:rsidTr="00EA5440">
        <w:tc>
          <w:tcPr>
            <w:tcW w:w="714" w:type="dxa"/>
            <w:tcBorders>
              <w:top w:val="single" w:sz="2" w:space="0" w:color="auto"/>
              <w:bottom w:val="single" w:sz="2" w:space="0" w:color="auto"/>
            </w:tcBorders>
            <w:shd w:val="clear" w:color="auto" w:fill="auto"/>
          </w:tcPr>
          <w:p w14:paraId="5119A104" w14:textId="77777777" w:rsidR="00D7789A" w:rsidRPr="00940A1F" w:rsidRDefault="00D7789A" w:rsidP="00D7789A">
            <w:pPr>
              <w:pStyle w:val="Tabletext"/>
            </w:pPr>
            <w:r w:rsidRPr="00940A1F">
              <w:t>12</w:t>
            </w:r>
          </w:p>
        </w:tc>
        <w:tc>
          <w:tcPr>
            <w:tcW w:w="2533" w:type="dxa"/>
            <w:tcBorders>
              <w:top w:val="single" w:sz="2" w:space="0" w:color="auto"/>
              <w:bottom w:val="single" w:sz="2" w:space="0" w:color="auto"/>
            </w:tcBorders>
            <w:shd w:val="clear" w:color="auto" w:fill="auto"/>
          </w:tcPr>
          <w:p w14:paraId="5F43081E" w14:textId="4B4F00E3" w:rsidR="00D7789A" w:rsidRPr="00940A1F" w:rsidRDefault="00D7789A" w:rsidP="00D7789A">
            <w:pPr>
              <w:pStyle w:val="Tabletext"/>
            </w:pPr>
            <w:r w:rsidRPr="00940A1F">
              <w:t xml:space="preserve">Table </w:t>
            </w:r>
            <w:r w:rsidR="006A7E09" w:rsidRPr="00940A1F">
              <w:t>item 1</w:t>
            </w:r>
            <w:r w:rsidRPr="00940A1F">
              <w:t>2</w:t>
            </w:r>
          </w:p>
        </w:tc>
        <w:tc>
          <w:tcPr>
            <w:tcW w:w="2533" w:type="dxa"/>
            <w:tcBorders>
              <w:top w:val="single" w:sz="2" w:space="0" w:color="auto"/>
              <w:bottom w:val="single" w:sz="2" w:space="0" w:color="auto"/>
            </w:tcBorders>
            <w:shd w:val="clear" w:color="auto" w:fill="auto"/>
          </w:tcPr>
          <w:p w14:paraId="299B55CB" w14:textId="77777777" w:rsidR="00D7789A" w:rsidRPr="00940A1F" w:rsidRDefault="00D7789A" w:rsidP="00D7789A">
            <w:pPr>
              <w:pStyle w:val="Tabletext"/>
              <w:tabs>
                <w:tab w:val="decimal" w:pos="225"/>
              </w:tabs>
            </w:pPr>
            <w:r w:rsidRPr="00940A1F">
              <w:t>40.15</w:t>
            </w:r>
          </w:p>
        </w:tc>
        <w:tc>
          <w:tcPr>
            <w:tcW w:w="1826" w:type="dxa"/>
            <w:tcBorders>
              <w:top w:val="single" w:sz="2" w:space="0" w:color="auto"/>
              <w:bottom w:val="single" w:sz="2" w:space="0" w:color="auto"/>
            </w:tcBorders>
            <w:shd w:val="clear" w:color="auto" w:fill="auto"/>
          </w:tcPr>
          <w:p w14:paraId="47371FFE" w14:textId="77777777" w:rsidR="00D7789A" w:rsidRPr="00940A1F" w:rsidRDefault="00D7789A" w:rsidP="00D7789A">
            <w:pPr>
              <w:pStyle w:val="Tabletext"/>
              <w:tabs>
                <w:tab w:val="decimal" w:pos="225"/>
              </w:tabs>
            </w:pPr>
            <w:r w:rsidRPr="00940A1F">
              <w:t>41.60</w:t>
            </w:r>
          </w:p>
        </w:tc>
      </w:tr>
      <w:tr w:rsidR="009F7A83" w:rsidRPr="00940A1F" w14:paraId="345B9F4E" w14:textId="77777777" w:rsidTr="00EA5440">
        <w:tc>
          <w:tcPr>
            <w:tcW w:w="714" w:type="dxa"/>
            <w:tcBorders>
              <w:top w:val="single" w:sz="2" w:space="0" w:color="auto"/>
              <w:bottom w:val="single" w:sz="2" w:space="0" w:color="auto"/>
            </w:tcBorders>
            <w:shd w:val="clear" w:color="auto" w:fill="auto"/>
          </w:tcPr>
          <w:p w14:paraId="47543045" w14:textId="77777777" w:rsidR="00D7789A" w:rsidRPr="00940A1F" w:rsidRDefault="00D7789A" w:rsidP="00D7789A">
            <w:pPr>
              <w:pStyle w:val="Tabletext"/>
            </w:pPr>
            <w:r w:rsidRPr="00940A1F">
              <w:t>13</w:t>
            </w:r>
          </w:p>
        </w:tc>
        <w:tc>
          <w:tcPr>
            <w:tcW w:w="2533" w:type="dxa"/>
            <w:tcBorders>
              <w:top w:val="single" w:sz="2" w:space="0" w:color="auto"/>
              <w:bottom w:val="single" w:sz="2" w:space="0" w:color="auto"/>
            </w:tcBorders>
            <w:shd w:val="clear" w:color="auto" w:fill="auto"/>
          </w:tcPr>
          <w:p w14:paraId="03CC9AB1" w14:textId="647EC37B" w:rsidR="00D7789A" w:rsidRPr="00940A1F" w:rsidRDefault="00D7789A" w:rsidP="00D7789A">
            <w:pPr>
              <w:pStyle w:val="Tabletext"/>
            </w:pPr>
            <w:r w:rsidRPr="00940A1F">
              <w:t xml:space="preserve">Table </w:t>
            </w:r>
            <w:r w:rsidR="006A7E09" w:rsidRPr="00940A1F">
              <w:t>item 1</w:t>
            </w:r>
            <w:r w:rsidRPr="00940A1F">
              <w:t>3</w:t>
            </w:r>
          </w:p>
        </w:tc>
        <w:tc>
          <w:tcPr>
            <w:tcW w:w="2533" w:type="dxa"/>
            <w:tcBorders>
              <w:top w:val="single" w:sz="2" w:space="0" w:color="auto"/>
              <w:bottom w:val="single" w:sz="2" w:space="0" w:color="auto"/>
            </w:tcBorders>
            <w:shd w:val="clear" w:color="auto" w:fill="auto"/>
          </w:tcPr>
          <w:p w14:paraId="5B5720B0" w14:textId="77777777" w:rsidR="00D7789A" w:rsidRPr="00940A1F" w:rsidRDefault="00D7789A" w:rsidP="00D7789A">
            <w:pPr>
              <w:pStyle w:val="Tabletext"/>
              <w:tabs>
                <w:tab w:val="decimal" w:pos="225"/>
              </w:tabs>
            </w:pPr>
            <w:r w:rsidRPr="00940A1F">
              <w:t>40.15</w:t>
            </w:r>
          </w:p>
        </w:tc>
        <w:tc>
          <w:tcPr>
            <w:tcW w:w="1826" w:type="dxa"/>
            <w:tcBorders>
              <w:top w:val="single" w:sz="2" w:space="0" w:color="auto"/>
              <w:bottom w:val="single" w:sz="2" w:space="0" w:color="auto"/>
            </w:tcBorders>
            <w:shd w:val="clear" w:color="auto" w:fill="auto"/>
          </w:tcPr>
          <w:p w14:paraId="388DD61B" w14:textId="77777777" w:rsidR="00D7789A" w:rsidRPr="00940A1F" w:rsidRDefault="00D7789A" w:rsidP="00D7789A">
            <w:pPr>
              <w:pStyle w:val="Tabletext"/>
              <w:tabs>
                <w:tab w:val="decimal" w:pos="225"/>
              </w:tabs>
            </w:pPr>
            <w:r w:rsidRPr="00940A1F">
              <w:t>41.60</w:t>
            </w:r>
          </w:p>
        </w:tc>
      </w:tr>
      <w:tr w:rsidR="009F7A83" w:rsidRPr="00940A1F" w14:paraId="1C0EF4DB" w14:textId="77777777" w:rsidTr="00EA5440">
        <w:tc>
          <w:tcPr>
            <w:tcW w:w="714" w:type="dxa"/>
            <w:tcBorders>
              <w:top w:val="single" w:sz="2" w:space="0" w:color="auto"/>
              <w:bottom w:val="single" w:sz="2" w:space="0" w:color="auto"/>
            </w:tcBorders>
            <w:shd w:val="clear" w:color="auto" w:fill="auto"/>
          </w:tcPr>
          <w:p w14:paraId="39FB307A" w14:textId="77777777" w:rsidR="00D7789A" w:rsidRPr="00940A1F" w:rsidRDefault="00D7789A" w:rsidP="00D7789A">
            <w:pPr>
              <w:pStyle w:val="Tabletext"/>
            </w:pPr>
            <w:r w:rsidRPr="00940A1F">
              <w:t>14</w:t>
            </w:r>
          </w:p>
        </w:tc>
        <w:tc>
          <w:tcPr>
            <w:tcW w:w="2533" w:type="dxa"/>
            <w:tcBorders>
              <w:top w:val="single" w:sz="2" w:space="0" w:color="auto"/>
              <w:bottom w:val="single" w:sz="2" w:space="0" w:color="auto"/>
            </w:tcBorders>
            <w:shd w:val="clear" w:color="auto" w:fill="auto"/>
          </w:tcPr>
          <w:p w14:paraId="747F9A8C" w14:textId="15FC7A39" w:rsidR="00D7789A" w:rsidRPr="00940A1F" w:rsidRDefault="00D7789A" w:rsidP="00D7789A">
            <w:pPr>
              <w:pStyle w:val="Tabletext"/>
            </w:pPr>
            <w:r w:rsidRPr="00940A1F">
              <w:t xml:space="preserve">Table </w:t>
            </w:r>
            <w:r w:rsidR="006A7E09" w:rsidRPr="00940A1F">
              <w:t>item 1</w:t>
            </w:r>
            <w:r w:rsidRPr="00940A1F">
              <w:t>4</w:t>
            </w:r>
          </w:p>
        </w:tc>
        <w:tc>
          <w:tcPr>
            <w:tcW w:w="2533" w:type="dxa"/>
            <w:tcBorders>
              <w:top w:val="single" w:sz="2" w:space="0" w:color="auto"/>
              <w:bottom w:val="single" w:sz="2" w:space="0" w:color="auto"/>
            </w:tcBorders>
            <w:shd w:val="clear" w:color="auto" w:fill="auto"/>
          </w:tcPr>
          <w:p w14:paraId="5E58F215" w14:textId="77777777" w:rsidR="00D7789A" w:rsidRPr="00940A1F" w:rsidRDefault="00D7789A" w:rsidP="00D7789A">
            <w:pPr>
              <w:pStyle w:val="Tabletext"/>
              <w:tabs>
                <w:tab w:val="decimal" w:pos="225"/>
              </w:tabs>
            </w:pPr>
            <w:r w:rsidRPr="00940A1F">
              <w:t>40.15</w:t>
            </w:r>
          </w:p>
        </w:tc>
        <w:tc>
          <w:tcPr>
            <w:tcW w:w="1826" w:type="dxa"/>
            <w:tcBorders>
              <w:top w:val="single" w:sz="2" w:space="0" w:color="auto"/>
              <w:bottom w:val="single" w:sz="2" w:space="0" w:color="auto"/>
            </w:tcBorders>
            <w:shd w:val="clear" w:color="auto" w:fill="auto"/>
          </w:tcPr>
          <w:p w14:paraId="154BE7F9" w14:textId="77777777" w:rsidR="00D7789A" w:rsidRPr="00940A1F" w:rsidRDefault="00D7789A" w:rsidP="00D7789A">
            <w:pPr>
              <w:pStyle w:val="Tabletext"/>
              <w:tabs>
                <w:tab w:val="decimal" w:pos="225"/>
              </w:tabs>
            </w:pPr>
            <w:r w:rsidRPr="00940A1F">
              <w:t>41.60</w:t>
            </w:r>
          </w:p>
        </w:tc>
      </w:tr>
      <w:tr w:rsidR="009F7A83" w:rsidRPr="00940A1F" w14:paraId="3BA751E0" w14:textId="77777777" w:rsidTr="00EA5440">
        <w:tc>
          <w:tcPr>
            <w:tcW w:w="714" w:type="dxa"/>
            <w:tcBorders>
              <w:top w:val="single" w:sz="2" w:space="0" w:color="auto"/>
              <w:bottom w:val="single" w:sz="2" w:space="0" w:color="auto"/>
            </w:tcBorders>
            <w:shd w:val="clear" w:color="auto" w:fill="auto"/>
          </w:tcPr>
          <w:p w14:paraId="04D42E49" w14:textId="77777777" w:rsidR="00D7789A" w:rsidRPr="00940A1F" w:rsidRDefault="00D7789A" w:rsidP="00D7789A">
            <w:pPr>
              <w:pStyle w:val="Tabletext"/>
            </w:pPr>
            <w:r w:rsidRPr="00940A1F">
              <w:t>15</w:t>
            </w:r>
          </w:p>
        </w:tc>
        <w:tc>
          <w:tcPr>
            <w:tcW w:w="2533" w:type="dxa"/>
            <w:tcBorders>
              <w:top w:val="single" w:sz="2" w:space="0" w:color="auto"/>
              <w:bottom w:val="single" w:sz="2" w:space="0" w:color="auto"/>
            </w:tcBorders>
            <w:shd w:val="clear" w:color="auto" w:fill="auto"/>
          </w:tcPr>
          <w:p w14:paraId="5B0046E3" w14:textId="4ABA10D0" w:rsidR="00D7789A" w:rsidRPr="00940A1F" w:rsidRDefault="00D7789A" w:rsidP="00D7789A">
            <w:pPr>
              <w:pStyle w:val="Tabletext"/>
            </w:pPr>
            <w:r w:rsidRPr="00940A1F">
              <w:t xml:space="preserve">Table </w:t>
            </w:r>
            <w:r w:rsidR="006A7E09" w:rsidRPr="00940A1F">
              <w:t>item 1</w:t>
            </w:r>
            <w:r w:rsidRPr="00940A1F">
              <w:t>5</w:t>
            </w:r>
          </w:p>
        </w:tc>
        <w:tc>
          <w:tcPr>
            <w:tcW w:w="2533" w:type="dxa"/>
            <w:tcBorders>
              <w:top w:val="single" w:sz="2" w:space="0" w:color="auto"/>
              <w:bottom w:val="single" w:sz="2" w:space="0" w:color="auto"/>
            </w:tcBorders>
            <w:shd w:val="clear" w:color="auto" w:fill="auto"/>
          </w:tcPr>
          <w:p w14:paraId="34AC5E4A" w14:textId="77777777" w:rsidR="00D7789A" w:rsidRPr="00940A1F" w:rsidRDefault="00D7789A" w:rsidP="00D7789A">
            <w:pPr>
              <w:pStyle w:val="Tabletext"/>
              <w:tabs>
                <w:tab w:val="decimal" w:pos="225"/>
              </w:tabs>
            </w:pPr>
            <w:r w:rsidRPr="00940A1F">
              <w:t>40.15</w:t>
            </w:r>
          </w:p>
        </w:tc>
        <w:tc>
          <w:tcPr>
            <w:tcW w:w="1826" w:type="dxa"/>
            <w:tcBorders>
              <w:top w:val="single" w:sz="2" w:space="0" w:color="auto"/>
              <w:bottom w:val="single" w:sz="2" w:space="0" w:color="auto"/>
            </w:tcBorders>
            <w:shd w:val="clear" w:color="auto" w:fill="auto"/>
          </w:tcPr>
          <w:p w14:paraId="53A9FEF8" w14:textId="77777777" w:rsidR="00D7789A" w:rsidRPr="00940A1F" w:rsidRDefault="00D7789A" w:rsidP="00D7789A">
            <w:pPr>
              <w:pStyle w:val="Tabletext"/>
              <w:tabs>
                <w:tab w:val="decimal" w:pos="225"/>
              </w:tabs>
            </w:pPr>
            <w:r w:rsidRPr="00940A1F">
              <w:t>41.60</w:t>
            </w:r>
          </w:p>
        </w:tc>
      </w:tr>
      <w:tr w:rsidR="009F7A83" w:rsidRPr="00940A1F" w14:paraId="5B509F59" w14:textId="77777777" w:rsidTr="00EA5440">
        <w:tc>
          <w:tcPr>
            <w:tcW w:w="714" w:type="dxa"/>
            <w:tcBorders>
              <w:top w:val="single" w:sz="2" w:space="0" w:color="auto"/>
              <w:bottom w:val="single" w:sz="12" w:space="0" w:color="auto"/>
            </w:tcBorders>
            <w:shd w:val="clear" w:color="auto" w:fill="auto"/>
          </w:tcPr>
          <w:p w14:paraId="1CFCD9CA" w14:textId="77777777" w:rsidR="00D7789A" w:rsidRPr="00940A1F" w:rsidRDefault="00D7789A" w:rsidP="00D7789A">
            <w:pPr>
              <w:pStyle w:val="Tabletext"/>
            </w:pPr>
            <w:r w:rsidRPr="00940A1F">
              <w:t>16</w:t>
            </w:r>
          </w:p>
        </w:tc>
        <w:tc>
          <w:tcPr>
            <w:tcW w:w="2533" w:type="dxa"/>
            <w:tcBorders>
              <w:top w:val="single" w:sz="2" w:space="0" w:color="auto"/>
              <w:bottom w:val="single" w:sz="12" w:space="0" w:color="auto"/>
            </w:tcBorders>
            <w:shd w:val="clear" w:color="auto" w:fill="auto"/>
          </w:tcPr>
          <w:p w14:paraId="2B3BE4F0" w14:textId="7B827050" w:rsidR="00D7789A" w:rsidRPr="00940A1F" w:rsidRDefault="00D7789A" w:rsidP="00D7789A">
            <w:pPr>
              <w:pStyle w:val="Tabletext"/>
            </w:pPr>
            <w:r w:rsidRPr="00940A1F">
              <w:t xml:space="preserve">Table </w:t>
            </w:r>
            <w:r w:rsidR="006A7E09" w:rsidRPr="00940A1F">
              <w:t>item 1</w:t>
            </w:r>
            <w:r w:rsidRPr="00940A1F">
              <w:t>6</w:t>
            </w:r>
          </w:p>
        </w:tc>
        <w:tc>
          <w:tcPr>
            <w:tcW w:w="2533" w:type="dxa"/>
            <w:tcBorders>
              <w:top w:val="single" w:sz="2" w:space="0" w:color="auto"/>
              <w:bottom w:val="single" w:sz="12" w:space="0" w:color="auto"/>
            </w:tcBorders>
            <w:shd w:val="clear" w:color="auto" w:fill="auto"/>
          </w:tcPr>
          <w:p w14:paraId="33CA9AC3" w14:textId="77777777" w:rsidR="00D7789A" w:rsidRPr="00940A1F" w:rsidRDefault="00D7789A" w:rsidP="00D7789A">
            <w:pPr>
              <w:pStyle w:val="Tabletext"/>
              <w:tabs>
                <w:tab w:val="decimal" w:pos="225"/>
              </w:tabs>
            </w:pPr>
            <w:r w:rsidRPr="00940A1F">
              <w:t>40.15</w:t>
            </w:r>
          </w:p>
        </w:tc>
        <w:tc>
          <w:tcPr>
            <w:tcW w:w="1826" w:type="dxa"/>
            <w:tcBorders>
              <w:top w:val="single" w:sz="2" w:space="0" w:color="auto"/>
              <w:bottom w:val="single" w:sz="12" w:space="0" w:color="auto"/>
            </w:tcBorders>
            <w:shd w:val="clear" w:color="auto" w:fill="auto"/>
          </w:tcPr>
          <w:p w14:paraId="7EA000EE" w14:textId="77777777" w:rsidR="00D7789A" w:rsidRPr="00940A1F" w:rsidRDefault="00D7789A" w:rsidP="00D7789A">
            <w:pPr>
              <w:pStyle w:val="Tabletext"/>
              <w:tabs>
                <w:tab w:val="decimal" w:pos="225"/>
              </w:tabs>
            </w:pPr>
            <w:r w:rsidRPr="00940A1F">
              <w:t>41.60</w:t>
            </w:r>
          </w:p>
        </w:tc>
      </w:tr>
    </w:tbl>
    <w:p w14:paraId="3EFE00F5" w14:textId="7F068A5A" w:rsidR="00207966" w:rsidRPr="00940A1F" w:rsidRDefault="001F36EE" w:rsidP="00207966">
      <w:pPr>
        <w:pStyle w:val="ItemHead"/>
        <w:ind w:left="993"/>
      </w:pPr>
      <w:r w:rsidRPr="00940A1F">
        <w:t>22</w:t>
      </w:r>
      <w:r w:rsidR="00207966" w:rsidRPr="00940A1F">
        <w:t xml:space="preserve">  Amendments of listed provisions—</w:t>
      </w:r>
      <w:r w:rsidR="006C5831" w:rsidRPr="00940A1F">
        <w:t>Group A36</w:t>
      </w:r>
    </w:p>
    <w:p w14:paraId="317798DD" w14:textId="06172E4F" w:rsidR="00207966" w:rsidRPr="00940A1F" w:rsidRDefault="00207966" w:rsidP="00207966">
      <w:pPr>
        <w:pStyle w:val="Item"/>
      </w:pPr>
      <w:r w:rsidRPr="00940A1F">
        <w:t xml:space="preserve">The items of </w:t>
      </w:r>
      <w:r w:rsidR="006A7E09" w:rsidRPr="00940A1F">
        <w:t>Schedule 1</w:t>
      </w:r>
      <w:r w:rsidRPr="00940A1F">
        <w:t xml:space="preserve"> listed in the following table are amended as set out in the table.</w:t>
      </w:r>
    </w:p>
    <w:p w14:paraId="5430124D" w14:textId="77777777" w:rsidR="00207966" w:rsidRPr="00940A1F" w:rsidRDefault="00207966" w:rsidP="00207966">
      <w:pPr>
        <w:pStyle w:val="Tabletext"/>
      </w:pPr>
    </w:p>
    <w:tbl>
      <w:tblPr>
        <w:tblW w:w="7606" w:type="dxa"/>
        <w:tblInd w:w="92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2533"/>
        <w:gridCol w:w="1826"/>
      </w:tblGrid>
      <w:tr w:rsidR="009F7A83" w:rsidRPr="00940A1F" w14:paraId="19995584" w14:textId="77777777" w:rsidTr="006C5831">
        <w:trPr>
          <w:tblHeader/>
        </w:trPr>
        <w:tc>
          <w:tcPr>
            <w:tcW w:w="7606" w:type="dxa"/>
            <w:gridSpan w:val="4"/>
            <w:tcBorders>
              <w:top w:val="single" w:sz="12" w:space="0" w:color="auto"/>
              <w:bottom w:val="single" w:sz="6" w:space="0" w:color="auto"/>
            </w:tcBorders>
            <w:shd w:val="clear" w:color="auto" w:fill="auto"/>
          </w:tcPr>
          <w:p w14:paraId="533B00C5" w14:textId="77777777" w:rsidR="00207966" w:rsidRPr="00940A1F" w:rsidRDefault="00207966" w:rsidP="00EA5440">
            <w:pPr>
              <w:pStyle w:val="TableHeading"/>
            </w:pPr>
            <w:r w:rsidRPr="00940A1F">
              <w:t>Amendments relating to indexation</w:t>
            </w:r>
          </w:p>
        </w:tc>
      </w:tr>
      <w:tr w:rsidR="009F7A83" w:rsidRPr="00940A1F" w14:paraId="1E5F28B7" w14:textId="77777777" w:rsidTr="006C5831">
        <w:trPr>
          <w:tblHeader/>
        </w:trPr>
        <w:tc>
          <w:tcPr>
            <w:tcW w:w="714" w:type="dxa"/>
            <w:tcBorders>
              <w:top w:val="single" w:sz="6" w:space="0" w:color="auto"/>
              <w:bottom w:val="single" w:sz="12" w:space="0" w:color="auto"/>
            </w:tcBorders>
            <w:shd w:val="clear" w:color="auto" w:fill="auto"/>
          </w:tcPr>
          <w:p w14:paraId="2A727B87" w14:textId="77777777" w:rsidR="00207966" w:rsidRPr="00940A1F" w:rsidRDefault="00207966" w:rsidP="00EA5440">
            <w:pPr>
              <w:pStyle w:val="TableHeading"/>
            </w:pPr>
            <w:r w:rsidRPr="00940A1F">
              <w:t>Item</w:t>
            </w:r>
          </w:p>
        </w:tc>
        <w:tc>
          <w:tcPr>
            <w:tcW w:w="2533" w:type="dxa"/>
            <w:tcBorders>
              <w:top w:val="single" w:sz="6" w:space="0" w:color="auto"/>
              <w:bottom w:val="single" w:sz="12" w:space="0" w:color="auto"/>
            </w:tcBorders>
            <w:shd w:val="clear" w:color="auto" w:fill="auto"/>
          </w:tcPr>
          <w:p w14:paraId="04F9A3F7" w14:textId="4E04B722" w:rsidR="00207966" w:rsidRPr="00940A1F" w:rsidRDefault="00207966" w:rsidP="00EA5440">
            <w:pPr>
              <w:pStyle w:val="TableHeading"/>
            </w:pPr>
            <w:r w:rsidRPr="00940A1F">
              <w:t xml:space="preserve">Item of </w:t>
            </w:r>
            <w:r w:rsidR="006A7E09" w:rsidRPr="00940A1F">
              <w:t>Schedule 1</w:t>
            </w:r>
          </w:p>
        </w:tc>
        <w:tc>
          <w:tcPr>
            <w:tcW w:w="2533" w:type="dxa"/>
            <w:tcBorders>
              <w:top w:val="single" w:sz="6" w:space="0" w:color="auto"/>
              <w:bottom w:val="single" w:sz="12" w:space="0" w:color="auto"/>
            </w:tcBorders>
            <w:shd w:val="clear" w:color="auto" w:fill="auto"/>
          </w:tcPr>
          <w:p w14:paraId="7813FDDD" w14:textId="77777777" w:rsidR="00207966" w:rsidRPr="00940A1F" w:rsidRDefault="00207966" w:rsidP="00EA5440">
            <w:pPr>
              <w:pStyle w:val="TableHeading"/>
            </w:pPr>
            <w:r w:rsidRPr="00940A1F">
              <w:t>Omit</w:t>
            </w:r>
          </w:p>
        </w:tc>
        <w:tc>
          <w:tcPr>
            <w:tcW w:w="1826" w:type="dxa"/>
            <w:tcBorders>
              <w:top w:val="single" w:sz="6" w:space="0" w:color="auto"/>
              <w:bottom w:val="single" w:sz="12" w:space="0" w:color="auto"/>
            </w:tcBorders>
            <w:shd w:val="clear" w:color="auto" w:fill="auto"/>
          </w:tcPr>
          <w:p w14:paraId="31FEFDE6" w14:textId="77777777" w:rsidR="00207966" w:rsidRPr="00940A1F" w:rsidRDefault="00207966" w:rsidP="00EA5440">
            <w:pPr>
              <w:pStyle w:val="TableHeading"/>
            </w:pPr>
            <w:r w:rsidRPr="00940A1F">
              <w:t>Substitute</w:t>
            </w:r>
          </w:p>
        </w:tc>
      </w:tr>
      <w:tr w:rsidR="009F7A83" w:rsidRPr="00940A1F" w14:paraId="01C78298" w14:textId="77777777" w:rsidTr="006C5831">
        <w:tc>
          <w:tcPr>
            <w:tcW w:w="714" w:type="dxa"/>
            <w:tcBorders>
              <w:top w:val="single" w:sz="12" w:space="0" w:color="auto"/>
            </w:tcBorders>
            <w:shd w:val="clear" w:color="auto" w:fill="auto"/>
          </w:tcPr>
          <w:p w14:paraId="43A9A4E2" w14:textId="77777777" w:rsidR="001E2864" w:rsidRPr="00940A1F" w:rsidRDefault="001E2864" w:rsidP="001E2864">
            <w:pPr>
              <w:pStyle w:val="Tabletext"/>
            </w:pPr>
            <w:r w:rsidRPr="00940A1F">
              <w:t>1</w:t>
            </w:r>
          </w:p>
        </w:tc>
        <w:tc>
          <w:tcPr>
            <w:tcW w:w="2533" w:type="dxa"/>
            <w:tcBorders>
              <w:top w:val="single" w:sz="12" w:space="0" w:color="auto"/>
            </w:tcBorders>
            <w:shd w:val="clear" w:color="auto" w:fill="auto"/>
          </w:tcPr>
          <w:p w14:paraId="5E2758FA" w14:textId="77777777" w:rsidR="001E2864" w:rsidRPr="00940A1F" w:rsidRDefault="001E2864" w:rsidP="001E2864">
            <w:pPr>
              <w:pStyle w:val="Tabletext"/>
            </w:pPr>
            <w:r w:rsidRPr="00940A1F">
              <w:t>Item 90254</w:t>
            </w:r>
          </w:p>
        </w:tc>
        <w:tc>
          <w:tcPr>
            <w:tcW w:w="2533" w:type="dxa"/>
            <w:tcBorders>
              <w:top w:val="single" w:sz="12" w:space="0" w:color="auto"/>
            </w:tcBorders>
            <w:shd w:val="clear" w:color="auto" w:fill="auto"/>
          </w:tcPr>
          <w:p w14:paraId="268D57B9" w14:textId="77777777" w:rsidR="001E2864" w:rsidRPr="00940A1F" w:rsidRDefault="00060621" w:rsidP="001E2864">
            <w:pPr>
              <w:pStyle w:val="Tabletext"/>
              <w:tabs>
                <w:tab w:val="decimal" w:pos="310"/>
              </w:tabs>
            </w:pPr>
            <w:r w:rsidRPr="00940A1F">
              <w:t>60</w:t>
            </w:r>
            <w:r w:rsidR="001E2864" w:rsidRPr="00940A1F">
              <w:t>.</w:t>
            </w:r>
            <w:r w:rsidRPr="00940A1F">
              <w:t>65</w:t>
            </w:r>
          </w:p>
        </w:tc>
        <w:tc>
          <w:tcPr>
            <w:tcW w:w="1826" w:type="dxa"/>
            <w:tcBorders>
              <w:top w:val="single" w:sz="12" w:space="0" w:color="auto"/>
            </w:tcBorders>
            <w:shd w:val="clear" w:color="auto" w:fill="auto"/>
          </w:tcPr>
          <w:p w14:paraId="176B1313" w14:textId="77777777" w:rsidR="001E2864" w:rsidRPr="00940A1F" w:rsidRDefault="001E2864" w:rsidP="001E2864">
            <w:pPr>
              <w:pStyle w:val="Tabletext"/>
              <w:tabs>
                <w:tab w:val="decimal" w:pos="310"/>
              </w:tabs>
            </w:pPr>
            <w:r w:rsidRPr="00940A1F">
              <w:t>62.85</w:t>
            </w:r>
          </w:p>
        </w:tc>
      </w:tr>
      <w:tr w:rsidR="009F7A83" w:rsidRPr="00940A1F" w14:paraId="30330C53" w14:textId="77777777" w:rsidTr="006C5831">
        <w:tc>
          <w:tcPr>
            <w:tcW w:w="714" w:type="dxa"/>
            <w:shd w:val="clear" w:color="auto" w:fill="auto"/>
          </w:tcPr>
          <w:p w14:paraId="5DE9A7A8" w14:textId="77777777" w:rsidR="001E2864" w:rsidRPr="00940A1F" w:rsidRDefault="001E2864" w:rsidP="001E2864">
            <w:pPr>
              <w:pStyle w:val="Tabletext"/>
            </w:pPr>
            <w:r w:rsidRPr="00940A1F">
              <w:t>2</w:t>
            </w:r>
          </w:p>
        </w:tc>
        <w:tc>
          <w:tcPr>
            <w:tcW w:w="2533" w:type="dxa"/>
            <w:shd w:val="clear" w:color="auto" w:fill="auto"/>
          </w:tcPr>
          <w:p w14:paraId="67D1B8D7" w14:textId="77777777" w:rsidR="001E2864" w:rsidRPr="00940A1F" w:rsidRDefault="001E2864" w:rsidP="001E2864">
            <w:pPr>
              <w:pStyle w:val="Tabletext"/>
            </w:pPr>
            <w:r w:rsidRPr="00940A1F">
              <w:t>Item 90255</w:t>
            </w:r>
          </w:p>
        </w:tc>
        <w:tc>
          <w:tcPr>
            <w:tcW w:w="2533" w:type="dxa"/>
            <w:shd w:val="clear" w:color="auto" w:fill="auto"/>
          </w:tcPr>
          <w:p w14:paraId="73ACF4A8" w14:textId="77777777" w:rsidR="001E2864" w:rsidRPr="00940A1F" w:rsidRDefault="001E2864" w:rsidP="001E2864">
            <w:pPr>
              <w:pStyle w:val="Tabletext"/>
              <w:tabs>
                <w:tab w:val="decimal" w:pos="310"/>
              </w:tabs>
            </w:pPr>
            <w:r w:rsidRPr="00940A1F">
              <w:t>8</w:t>
            </w:r>
            <w:r w:rsidR="00060621" w:rsidRPr="00940A1F">
              <w:t>9</w:t>
            </w:r>
            <w:r w:rsidRPr="00940A1F">
              <w:t>.</w:t>
            </w:r>
            <w:r w:rsidR="00060621" w:rsidRPr="00940A1F">
              <w:t>3</w:t>
            </w:r>
            <w:r w:rsidRPr="00940A1F">
              <w:t>0</w:t>
            </w:r>
          </w:p>
        </w:tc>
        <w:tc>
          <w:tcPr>
            <w:tcW w:w="1826" w:type="dxa"/>
            <w:shd w:val="clear" w:color="auto" w:fill="auto"/>
          </w:tcPr>
          <w:p w14:paraId="4D32C818" w14:textId="77777777" w:rsidR="001E2864" w:rsidRPr="00940A1F" w:rsidRDefault="001E2864" w:rsidP="001E2864">
            <w:pPr>
              <w:pStyle w:val="Tabletext"/>
              <w:tabs>
                <w:tab w:val="decimal" w:pos="310"/>
              </w:tabs>
            </w:pPr>
            <w:r w:rsidRPr="00940A1F">
              <w:t>92.50</w:t>
            </w:r>
          </w:p>
        </w:tc>
      </w:tr>
      <w:tr w:rsidR="009F7A83" w:rsidRPr="00940A1F" w14:paraId="2478E72B" w14:textId="77777777" w:rsidTr="006C5831">
        <w:tc>
          <w:tcPr>
            <w:tcW w:w="714" w:type="dxa"/>
            <w:shd w:val="clear" w:color="auto" w:fill="auto"/>
          </w:tcPr>
          <w:p w14:paraId="316C8A32" w14:textId="77777777" w:rsidR="001E2864" w:rsidRPr="00940A1F" w:rsidRDefault="001E2864" w:rsidP="001E2864">
            <w:pPr>
              <w:pStyle w:val="Tabletext"/>
            </w:pPr>
            <w:r w:rsidRPr="00940A1F">
              <w:t>3</w:t>
            </w:r>
          </w:p>
        </w:tc>
        <w:tc>
          <w:tcPr>
            <w:tcW w:w="2533" w:type="dxa"/>
            <w:shd w:val="clear" w:color="auto" w:fill="auto"/>
          </w:tcPr>
          <w:p w14:paraId="2BFE62ED" w14:textId="77777777" w:rsidR="001E2864" w:rsidRPr="00940A1F" w:rsidRDefault="001E2864" w:rsidP="001E2864">
            <w:pPr>
              <w:pStyle w:val="Tabletext"/>
            </w:pPr>
            <w:r w:rsidRPr="00940A1F">
              <w:t>Item 90256</w:t>
            </w:r>
          </w:p>
        </w:tc>
        <w:tc>
          <w:tcPr>
            <w:tcW w:w="2533" w:type="dxa"/>
            <w:shd w:val="clear" w:color="auto" w:fill="auto"/>
          </w:tcPr>
          <w:p w14:paraId="5925F1DE" w14:textId="77777777" w:rsidR="001E2864" w:rsidRPr="00940A1F" w:rsidRDefault="00060621" w:rsidP="001E2864">
            <w:pPr>
              <w:pStyle w:val="Tabletext"/>
              <w:tabs>
                <w:tab w:val="decimal" w:pos="310"/>
              </w:tabs>
            </w:pPr>
            <w:r w:rsidRPr="00940A1F">
              <w:t>77</w:t>
            </w:r>
            <w:r w:rsidR="001E2864" w:rsidRPr="00940A1F">
              <w:t>.</w:t>
            </w:r>
            <w:r w:rsidRPr="00940A1F">
              <w:t>00</w:t>
            </w:r>
          </w:p>
        </w:tc>
        <w:tc>
          <w:tcPr>
            <w:tcW w:w="1826" w:type="dxa"/>
            <w:shd w:val="clear" w:color="auto" w:fill="auto"/>
          </w:tcPr>
          <w:p w14:paraId="1FBCAE56" w14:textId="77777777" w:rsidR="001E2864" w:rsidRPr="00940A1F" w:rsidRDefault="001E2864" w:rsidP="001E2864">
            <w:pPr>
              <w:pStyle w:val="Tabletext"/>
              <w:tabs>
                <w:tab w:val="decimal" w:pos="310"/>
              </w:tabs>
            </w:pPr>
            <w:r w:rsidRPr="00940A1F">
              <w:t>79.75</w:t>
            </w:r>
          </w:p>
        </w:tc>
      </w:tr>
      <w:tr w:rsidR="009F7A83" w:rsidRPr="00940A1F" w14:paraId="099ADD53" w14:textId="77777777" w:rsidTr="006C5831">
        <w:tc>
          <w:tcPr>
            <w:tcW w:w="714" w:type="dxa"/>
            <w:shd w:val="clear" w:color="auto" w:fill="auto"/>
          </w:tcPr>
          <w:p w14:paraId="4D4932DD" w14:textId="77777777" w:rsidR="001E2864" w:rsidRPr="00940A1F" w:rsidRDefault="001E2864" w:rsidP="001E2864">
            <w:pPr>
              <w:pStyle w:val="Tabletext"/>
            </w:pPr>
            <w:r w:rsidRPr="00940A1F">
              <w:t>4</w:t>
            </w:r>
          </w:p>
        </w:tc>
        <w:tc>
          <w:tcPr>
            <w:tcW w:w="2533" w:type="dxa"/>
            <w:shd w:val="clear" w:color="auto" w:fill="auto"/>
          </w:tcPr>
          <w:p w14:paraId="0C3124C0" w14:textId="77777777" w:rsidR="001E2864" w:rsidRPr="00940A1F" w:rsidRDefault="001E2864" w:rsidP="001E2864">
            <w:pPr>
              <w:pStyle w:val="Tabletext"/>
            </w:pPr>
            <w:r w:rsidRPr="00940A1F">
              <w:t>Item 90257</w:t>
            </w:r>
          </w:p>
        </w:tc>
        <w:tc>
          <w:tcPr>
            <w:tcW w:w="2533" w:type="dxa"/>
            <w:shd w:val="clear" w:color="auto" w:fill="auto"/>
          </w:tcPr>
          <w:p w14:paraId="545B92C5" w14:textId="77777777" w:rsidR="001E2864" w:rsidRPr="00940A1F" w:rsidRDefault="001E2864" w:rsidP="001E2864">
            <w:pPr>
              <w:pStyle w:val="Tabletext"/>
              <w:tabs>
                <w:tab w:val="decimal" w:pos="310"/>
              </w:tabs>
            </w:pPr>
            <w:r w:rsidRPr="00940A1F">
              <w:t>11</w:t>
            </w:r>
            <w:r w:rsidR="00060621" w:rsidRPr="00940A1F">
              <w:t>3</w:t>
            </w:r>
            <w:r w:rsidRPr="00940A1F">
              <w:t>.</w:t>
            </w:r>
            <w:r w:rsidR="00060621" w:rsidRPr="00940A1F">
              <w:t>4</w:t>
            </w:r>
            <w:r w:rsidRPr="00940A1F">
              <w:t>5</w:t>
            </w:r>
          </w:p>
        </w:tc>
        <w:tc>
          <w:tcPr>
            <w:tcW w:w="1826" w:type="dxa"/>
            <w:shd w:val="clear" w:color="auto" w:fill="auto"/>
          </w:tcPr>
          <w:p w14:paraId="581A722C" w14:textId="77777777" w:rsidR="001E2864" w:rsidRPr="00940A1F" w:rsidRDefault="001E2864" w:rsidP="001E2864">
            <w:pPr>
              <w:pStyle w:val="Tabletext"/>
              <w:tabs>
                <w:tab w:val="decimal" w:pos="310"/>
              </w:tabs>
            </w:pPr>
            <w:r w:rsidRPr="00940A1F">
              <w:t>117.50</w:t>
            </w:r>
          </w:p>
        </w:tc>
      </w:tr>
      <w:tr w:rsidR="009F7A83" w:rsidRPr="00940A1F" w14:paraId="1F8FA57A" w14:textId="77777777" w:rsidTr="006C5831">
        <w:tc>
          <w:tcPr>
            <w:tcW w:w="714" w:type="dxa"/>
            <w:shd w:val="clear" w:color="auto" w:fill="auto"/>
          </w:tcPr>
          <w:p w14:paraId="15297CBE" w14:textId="77777777" w:rsidR="001E2864" w:rsidRPr="00940A1F" w:rsidRDefault="001E2864" w:rsidP="001E2864">
            <w:pPr>
              <w:pStyle w:val="Tabletext"/>
            </w:pPr>
            <w:r w:rsidRPr="00940A1F">
              <w:t>5</w:t>
            </w:r>
          </w:p>
        </w:tc>
        <w:tc>
          <w:tcPr>
            <w:tcW w:w="2533" w:type="dxa"/>
            <w:shd w:val="clear" w:color="auto" w:fill="auto"/>
          </w:tcPr>
          <w:p w14:paraId="73A3325A" w14:textId="77777777" w:rsidR="001E2864" w:rsidRPr="00940A1F" w:rsidRDefault="001E2864" w:rsidP="001E2864">
            <w:pPr>
              <w:pStyle w:val="Tabletext"/>
            </w:pPr>
            <w:r w:rsidRPr="00940A1F">
              <w:t>Item 90265</w:t>
            </w:r>
          </w:p>
        </w:tc>
        <w:tc>
          <w:tcPr>
            <w:tcW w:w="2533" w:type="dxa"/>
            <w:shd w:val="clear" w:color="auto" w:fill="auto"/>
          </w:tcPr>
          <w:p w14:paraId="56CFA2C7" w14:textId="77777777" w:rsidR="001E2864" w:rsidRPr="00940A1F" w:rsidRDefault="00060621" w:rsidP="001E2864">
            <w:pPr>
              <w:pStyle w:val="Tabletext"/>
              <w:tabs>
                <w:tab w:val="decimal" w:pos="310"/>
              </w:tabs>
            </w:pPr>
            <w:r w:rsidRPr="00940A1F">
              <w:t>60</w:t>
            </w:r>
            <w:r w:rsidR="001E2864" w:rsidRPr="00940A1F">
              <w:t>.</w:t>
            </w:r>
            <w:r w:rsidRPr="00940A1F">
              <w:t>65</w:t>
            </w:r>
          </w:p>
        </w:tc>
        <w:tc>
          <w:tcPr>
            <w:tcW w:w="1826" w:type="dxa"/>
            <w:shd w:val="clear" w:color="auto" w:fill="auto"/>
          </w:tcPr>
          <w:p w14:paraId="76A47E56" w14:textId="77777777" w:rsidR="001E2864" w:rsidRPr="00940A1F" w:rsidRDefault="001E2864" w:rsidP="001E2864">
            <w:pPr>
              <w:pStyle w:val="Tabletext"/>
              <w:tabs>
                <w:tab w:val="decimal" w:pos="310"/>
              </w:tabs>
            </w:pPr>
            <w:r w:rsidRPr="00940A1F">
              <w:t>62.85</w:t>
            </w:r>
          </w:p>
        </w:tc>
      </w:tr>
      <w:tr w:rsidR="009F7A83" w:rsidRPr="00940A1F" w14:paraId="4360401C" w14:textId="77777777" w:rsidTr="006C5831">
        <w:tc>
          <w:tcPr>
            <w:tcW w:w="714" w:type="dxa"/>
            <w:tcBorders>
              <w:bottom w:val="single" w:sz="2" w:space="0" w:color="auto"/>
            </w:tcBorders>
            <w:shd w:val="clear" w:color="auto" w:fill="auto"/>
          </w:tcPr>
          <w:p w14:paraId="64CBF317" w14:textId="77777777" w:rsidR="001E2864" w:rsidRPr="00940A1F" w:rsidRDefault="001E2864" w:rsidP="001E2864">
            <w:pPr>
              <w:pStyle w:val="Tabletext"/>
            </w:pPr>
            <w:r w:rsidRPr="00940A1F">
              <w:t>6</w:t>
            </w:r>
          </w:p>
        </w:tc>
        <w:tc>
          <w:tcPr>
            <w:tcW w:w="2533" w:type="dxa"/>
            <w:tcBorders>
              <w:bottom w:val="single" w:sz="2" w:space="0" w:color="auto"/>
            </w:tcBorders>
            <w:shd w:val="clear" w:color="auto" w:fill="auto"/>
          </w:tcPr>
          <w:p w14:paraId="7F3994EA" w14:textId="77777777" w:rsidR="001E2864" w:rsidRPr="00940A1F" w:rsidRDefault="001E2864" w:rsidP="001E2864">
            <w:pPr>
              <w:pStyle w:val="Tabletext"/>
            </w:pPr>
            <w:r w:rsidRPr="00940A1F">
              <w:t>Item 90275</w:t>
            </w:r>
          </w:p>
        </w:tc>
        <w:tc>
          <w:tcPr>
            <w:tcW w:w="2533" w:type="dxa"/>
            <w:tcBorders>
              <w:bottom w:val="single" w:sz="2" w:space="0" w:color="auto"/>
            </w:tcBorders>
            <w:shd w:val="clear" w:color="auto" w:fill="auto"/>
          </w:tcPr>
          <w:p w14:paraId="5F12D3DC" w14:textId="77777777" w:rsidR="001E2864" w:rsidRPr="00940A1F" w:rsidRDefault="001E2864" w:rsidP="001E2864">
            <w:pPr>
              <w:pStyle w:val="Tabletext"/>
              <w:tabs>
                <w:tab w:val="decimal" w:pos="310"/>
              </w:tabs>
            </w:pPr>
            <w:r w:rsidRPr="00940A1F">
              <w:t>7</w:t>
            </w:r>
            <w:r w:rsidR="00060621" w:rsidRPr="00940A1F">
              <w:t>8</w:t>
            </w:r>
            <w:r w:rsidRPr="00940A1F">
              <w:t>.</w:t>
            </w:r>
            <w:r w:rsidR="00060621" w:rsidRPr="00940A1F">
              <w:t>45</w:t>
            </w:r>
          </w:p>
        </w:tc>
        <w:tc>
          <w:tcPr>
            <w:tcW w:w="1826" w:type="dxa"/>
            <w:tcBorders>
              <w:bottom w:val="single" w:sz="2" w:space="0" w:color="auto"/>
            </w:tcBorders>
            <w:shd w:val="clear" w:color="auto" w:fill="auto"/>
          </w:tcPr>
          <w:p w14:paraId="70568CB0" w14:textId="77777777" w:rsidR="001E2864" w:rsidRPr="00940A1F" w:rsidRDefault="001E2864" w:rsidP="001E2864">
            <w:pPr>
              <w:pStyle w:val="Tabletext"/>
              <w:tabs>
                <w:tab w:val="decimal" w:pos="310"/>
              </w:tabs>
            </w:pPr>
            <w:r w:rsidRPr="00940A1F">
              <w:t>81.30</w:t>
            </w:r>
          </w:p>
        </w:tc>
      </w:tr>
      <w:tr w:rsidR="009F7A83" w:rsidRPr="00940A1F" w14:paraId="6B41EC5F" w14:textId="77777777" w:rsidTr="006C5831">
        <w:tc>
          <w:tcPr>
            <w:tcW w:w="714" w:type="dxa"/>
            <w:tcBorders>
              <w:top w:val="single" w:sz="2" w:space="0" w:color="auto"/>
              <w:bottom w:val="single" w:sz="12" w:space="0" w:color="auto"/>
            </w:tcBorders>
            <w:shd w:val="clear" w:color="auto" w:fill="auto"/>
          </w:tcPr>
          <w:p w14:paraId="5E885BE5" w14:textId="77777777" w:rsidR="001E2864" w:rsidRPr="00940A1F" w:rsidRDefault="001E2864" w:rsidP="001E2864">
            <w:pPr>
              <w:pStyle w:val="Tabletext"/>
            </w:pPr>
            <w:r w:rsidRPr="00940A1F">
              <w:t>7</w:t>
            </w:r>
          </w:p>
        </w:tc>
        <w:tc>
          <w:tcPr>
            <w:tcW w:w="2533" w:type="dxa"/>
            <w:tcBorders>
              <w:top w:val="single" w:sz="2" w:space="0" w:color="auto"/>
              <w:bottom w:val="single" w:sz="12" w:space="0" w:color="auto"/>
            </w:tcBorders>
            <w:shd w:val="clear" w:color="auto" w:fill="auto"/>
          </w:tcPr>
          <w:p w14:paraId="303A4559" w14:textId="77777777" w:rsidR="001E2864" w:rsidRPr="00940A1F" w:rsidRDefault="001E2864" w:rsidP="001E2864">
            <w:pPr>
              <w:pStyle w:val="Tabletext"/>
            </w:pPr>
            <w:r w:rsidRPr="00940A1F">
              <w:t>Item 90277</w:t>
            </w:r>
          </w:p>
        </w:tc>
        <w:tc>
          <w:tcPr>
            <w:tcW w:w="2533" w:type="dxa"/>
            <w:tcBorders>
              <w:top w:val="single" w:sz="2" w:space="0" w:color="auto"/>
              <w:bottom w:val="single" w:sz="12" w:space="0" w:color="auto"/>
            </w:tcBorders>
            <w:shd w:val="clear" w:color="auto" w:fill="auto"/>
          </w:tcPr>
          <w:p w14:paraId="4683230D" w14:textId="77777777" w:rsidR="001E2864" w:rsidRPr="00940A1F" w:rsidRDefault="001E2864" w:rsidP="001E2864">
            <w:pPr>
              <w:pStyle w:val="Tabletext"/>
              <w:tabs>
                <w:tab w:val="decimal" w:pos="310"/>
              </w:tabs>
            </w:pPr>
            <w:r w:rsidRPr="00940A1F">
              <w:t>11</w:t>
            </w:r>
            <w:r w:rsidR="00060621" w:rsidRPr="00940A1F">
              <w:t>2</w:t>
            </w:r>
            <w:r w:rsidRPr="00940A1F">
              <w:t>.</w:t>
            </w:r>
            <w:r w:rsidR="00060621" w:rsidRPr="00940A1F">
              <w:t>25</w:t>
            </w:r>
          </w:p>
        </w:tc>
        <w:tc>
          <w:tcPr>
            <w:tcW w:w="1826" w:type="dxa"/>
            <w:tcBorders>
              <w:top w:val="single" w:sz="2" w:space="0" w:color="auto"/>
              <w:bottom w:val="single" w:sz="12" w:space="0" w:color="auto"/>
            </w:tcBorders>
            <w:shd w:val="clear" w:color="auto" w:fill="auto"/>
          </w:tcPr>
          <w:p w14:paraId="2FE47AA6" w14:textId="77777777" w:rsidR="001E2864" w:rsidRPr="00940A1F" w:rsidRDefault="001E2864" w:rsidP="001E2864">
            <w:pPr>
              <w:pStyle w:val="Tabletext"/>
              <w:tabs>
                <w:tab w:val="decimal" w:pos="310"/>
              </w:tabs>
            </w:pPr>
            <w:r w:rsidRPr="00940A1F">
              <w:t>116.30</w:t>
            </w:r>
          </w:p>
        </w:tc>
      </w:tr>
    </w:tbl>
    <w:p w14:paraId="5B15EFF2" w14:textId="663DE644" w:rsidR="00207966" w:rsidRPr="00940A1F" w:rsidRDefault="001F36EE" w:rsidP="00207966">
      <w:pPr>
        <w:pStyle w:val="ItemHead"/>
      </w:pPr>
      <w:bookmarkStart w:id="12" w:name="_Hlk86846831"/>
      <w:r w:rsidRPr="00940A1F">
        <w:lastRenderedPageBreak/>
        <w:t>23</w:t>
      </w:r>
      <w:r w:rsidR="00207966" w:rsidRPr="00940A1F">
        <w:t xml:space="preserve">  Amendments of listed provisions—Group T10</w:t>
      </w:r>
    </w:p>
    <w:p w14:paraId="73A3056E" w14:textId="5FBB6953" w:rsidR="00207966" w:rsidRPr="00940A1F" w:rsidRDefault="00207966" w:rsidP="00207966">
      <w:pPr>
        <w:pStyle w:val="Item"/>
      </w:pPr>
      <w:r w:rsidRPr="00940A1F">
        <w:t xml:space="preserve">The items of </w:t>
      </w:r>
      <w:r w:rsidR="006A7E09" w:rsidRPr="00940A1F">
        <w:t>Schedule 1</w:t>
      </w:r>
      <w:r w:rsidRPr="00940A1F">
        <w:t xml:space="preserve"> listed in the following table are amended as set out in the table.</w:t>
      </w:r>
    </w:p>
    <w:p w14:paraId="50144A17" w14:textId="77777777" w:rsidR="00207966" w:rsidRPr="00940A1F" w:rsidRDefault="00207966" w:rsidP="00207966">
      <w:pPr>
        <w:pStyle w:val="Tabletext"/>
      </w:pPr>
    </w:p>
    <w:tbl>
      <w:tblPr>
        <w:tblW w:w="7606" w:type="dxa"/>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2396"/>
        <w:gridCol w:w="2533"/>
        <w:gridCol w:w="1826"/>
      </w:tblGrid>
      <w:tr w:rsidR="009F7A83" w:rsidRPr="00940A1F" w14:paraId="6DD1EF12" w14:textId="77777777" w:rsidTr="00B91BE9">
        <w:trPr>
          <w:tblHeader/>
        </w:trPr>
        <w:tc>
          <w:tcPr>
            <w:tcW w:w="7606" w:type="dxa"/>
            <w:gridSpan w:val="4"/>
            <w:tcBorders>
              <w:top w:val="single" w:sz="12" w:space="0" w:color="auto"/>
              <w:bottom w:val="single" w:sz="6" w:space="0" w:color="auto"/>
            </w:tcBorders>
            <w:shd w:val="clear" w:color="auto" w:fill="auto"/>
          </w:tcPr>
          <w:p w14:paraId="356B3B62" w14:textId="77777777" w:rsidR="00207966" w:rsidRPr="00940A1F" w:rsidRDefault="00207966" w:rsidP="00EA5440">
            <w:pPr>
              <w:pStyle w:val="TableHeading"/>
            </w:pPr>
            <w:r w:rsidRPr="00940A1F">
              <w:t>Amendments relating to indexation</w:t>
            </w:r>
          </w:p>
        </w:tc>
      </w:tr>
      <w:tr w:rsidR="009F7A83" w:rsidRPr="00940A1F" w14:paraId="725D9696" w14:textId="77777777" w:rsidTr="00B91BE9">
        <w:trPr>
          <w:tblHeader/>
        </w:trPr>
        <w:tc>
          <w:tcPr>
            <w:tcW w:w="851" w:type="dxa"/>
            <w:tcBorders>
              <w:top w:val="single" w:sz="6" w:space="0" w:color="auto"/>
              <w:bottom w:val="single" w:sz="12" w:space="0" w:color="auto"/>
            </w:tcBorders>
            <w:shd w:val="clear" w:color="auto" w:fill="auto"/>
          </w:tcPr>
          <w:p w14:paraId="29CD88E4" w14:textId="77777777" w:rsidR="00207966" w:rsidRPr="00940A1F" w:rsidRDefault="00207966" w:rsidP="00EA5440">
            <w:pPr>
              <w:pStyle w:val="TableHeading"/>
            </w:pPr>
            <w:r w:rsidRPr="00940A1F">
              <w:t>Item</w:t>
            </w:r>
          </w:p>
        </w:tc>
        <w:tc>
          <w:tcPr>
            <w:tcW w:w="2396" w:type="dxa"/>
            <w:tcBorders>
              <w:top w:val="single" w:sz="6" w:space="0" w:color="auto"/>
              <w:bottom w:val="single" w:sz="12" w:space="0" w:color="auto"/>
            </w:tcBorders>
            <w:shd w:val="clear" w:color="auto" w:fill="auto"/>
          </w:tcPr>
          <w:p w14:paraId="4D095657" w14:textId="15CE0AD0" w:rsidR="00207966" w:rsidRPr="00940A1F" w:rsidRDefault="00207966" w:rsidP="00EA5440">
            <w:pPr>
              <w:pStyle w:val="TableHeading"/>
            </w:pPr>
            <w:r w:rsidRPr="00940A1F">
              <w:t xml:space="preserve">Item of </w:t>
            </w:r>
            <w:r w:rsidR="006A7E09" w:rsidRPr="00940A1F">
              <w:t>Schedule 1</w:t>
            </w:r>
          </w:p>
        </w:tc>
        <w:tc>
          <w:tcPr>
            <w:tcW w:w="2533" w:type="dxa"/>
            <w:tcBorders>
              <w:top w:val="single" w:sz="6" w:space="0" w:color="auto"/>
              <w:bottom w:val="single" w:sz="12" w:space="0" w:color="auto"/>
            </w:tcBorders>
            <w:shd w:val="clear" w:color="auto" w:fill="auto"/>
          </w:tcPr>
          <w:p w14:paraId="7A421454" w14:textId="77777777" w:rsidR="00207966" w:rsidRPr="00940A1F" w:rsidRDefault="00207966" w:rsidP="00EA5440">
            <w:pPr>
              <w:pStyle w:val="TableHeading"/>
            </w:pPr>
            <w:r w:rsidRPr="00940A1F">
              <w:t>Omit</w:t>
            </w:r>
          </w:p>
        </w:tc>
        <w:tc>
          <w:tcPr>
            <w:tcW w:w="1826" w:type="dxa"/>
            <w:tcBorders>
              <w:top w:val="single" w:sz="6" w:space="0" w:color="auto"/>
              <w:bottom w:val="single" w:sz="12" w:space="0" w:color="auto"/>
            </w:tcBorders>
            <w:shd w:val="clear" w:color="auto" w:fill="auto"/>
          </w:tcPr>
          <w:p w14:paraId="5412DAB8" w14:textId="77777777" w:rsidR="00207966" w:rsidRPr="00940A1F" w:rsidRDefault="00207966" w:rsidP="00EA5440">
            <w:pPr>
              <w:pStyle w:val="TableHeading"/>
            </w:pPr>
            <w:r w:rsidRPr="00940A1F">
              <w:t>Substitute</w:t>
            </w:r>
          </w:p>
        </w:tc>
      </w:tr>
      <w:tr w:rsidR="009F7A83" w:rsidRPr="00940A1F" w14:paraId="43F6C787" w14:textId="77777777" w:rsidTr="00B91BE9">
        <w:tc>
          <w:tcPr>
            <w:tcW w:w="851" w:type="dxa"/>
            <w:tcBorders>
              <w:top w:val="single" w:sz="12" w:space="0" w:color="auto"/>
            </w:tcBorders>
            <w:shd w:val="clear" w:color="auto" w:fill="auto"/>
          </w:tcPr>
          <w:p w14:paraId="0B66FF38" w14:textId="77777777" w:rsidR="00565302" w:rsidRPr="00940A1F" w:rsidRDefault="00443ABF" w:rsidP="00565302">
            <w:pPr>
              <w:pStyle w:val="Tabletext"/>
            </w:pPr>
            <w:r w:rsidRPr="00940A1F">
              <w:t>1</w:t>
            </w:r>
          </w:p>
        </w:tc>
        <w:tc>
          <w:tcPr>
            <w:tcW w:w="2396" w:type="dxa"/>
            <w:tcBorders>
              <w:top w:val="single" w:sz="12" w:space="0" w:color="auto"/>
            </w:tcBorders>
            <w:shd w:val="clear" w:color="auto" w:fill="auto"/>
          </w:tcPr>
          <w:p w14:paraId="0959AB3D" w14:textId="77777777" w:rsidR="00565302" w:rsidRPr="00940A1F" w:rsidRDefault="007F23DC" w:rsidP="00565302">
            <w:pPr>
              <w:pStyle w:val="Tabletext"/>
              <w:rPr>
                <w:snapToGrid w:val="0"/>
              </w:rPr>
            </w:pPr>
            <w:r w:rsidRPr="00940A1F">
              <w:rPr>
                <w:snapToGrid w:val="0"/>
              </w:rPr>
              <w:t>Item 2</w:t>
            </w:r>
            <w:r w:rsidR="00565302" w:rsidRPr="00940A1F">
              <w:rPr>
                <w:snapToGrid w:val="0"/>
              </w:rPr>
              <w:t>0100</w:t>
            </w:r>
          </w:p>
        </w:tc>
        <w:tc>
          <w:tcPr>
            <w:tcW w:w="2533" w:type="dxa"/>
            <w:tcBorders>
              <w:top w:val="single" w:sz="12" w:space="0" w:color="auto"/>
            </w:tcBorders>
            <w:shd w:val="clear" w:color="auto" w:fill="auto"/>
            <w:vAlign w:val="bottom"/>
          </w:tcPr>
          <w:p w14:paraId="500AF6DC" w14:textId="77777777" w:rsidR="00565302" w:rsidRPr="00940A1F" w:rsidRDefault="00565302" w:rsidP="00443ABF">
            <w:pPr>
              <w:pStyle w:val="Tabletext"/>
              <w:tabs>
                <w:tab w:val="decimal" w:pos="476"/>
              </w:tabs>
            </w:pPr>
            <w:r w:rsidRPr="00940A1F">
              <w:t>104.75</w:t>
            </w:r>
          </w:p>
        </w:tc>
        <w:tc>
          <w:tcPr>
            <w:tcW w:w="1826" w:type="dxa"/>
            <w:tcBorders>
              <w:top w:val="single" w:sz="12" w:space="0" w:color="auto"/>
            </w:tcBorders>
            <w:shd w:val="clear" w:color="auto" w:fill="auto"/>
            <w:vAlign w:val="bottom"/>
          </w:tcPr>
          <w:p w14:paraId="4FAD3C80" w14:textId="77777777" w:rsidR="00565302" w:rsidRPr="00940A1F" w:rsidRDefault="00565302" w:rsidP="00443ABF">
            <w:pPr>
              <w:pStyle w:val="Tabletext"/>
              <w:tabs>
                <w:tab w:val="decimal" w:pos="476"/>
              </w:tabs>
            </w:pPr>
            <w:r w:rsidRPr="00940A1F">
              <w:t>108.50</w:t>
            </w:r>
          </w:p>
        </w:tc>
      </w:tr>
      <w:tr w:rsidR="009F7A83" w:rsidRPr="00940A1F" w14:paraId="772E9053" w14:textId="77777777" w:rsidTr="00B91BE9">
        <w:tc>
          <w:tcPr>
            <w:tcW w:w="851" w:type="dxa"/>
            <w:shd w:val="clear" w:color="auto" w:fill="auto"/>
          </w:tcPr>
          <w:p w14:paraId="6D515564" w14:textId="77777777" w:rsidR="00565302" w:rsidRPr="00940A1F" w:rsidRDefault="00443ABF" w:rsidP="00565302">
            <w:pPr>
              <w:pStyle w:val="Tabletext"/>
            </w:pPr>
            <w:r w:rsidRPr="00940A1F">
              <w:t>2</w:t>
            </w:r>
          </w:p>
        </w:tc>
        <w:tc>
          <w:tcPr>
            <w:tcW w:w="2396" w:type="dxa"/>
            <w:shd w:val="clear" w:color="auto" w:fill="auto"/>
          </w:tcPr>
          <w:p w14:paraId="6445C4E1" w14:textId="77777777" w:rsidR="00565302" w:rsidRPr="00940A1F" w:rsidRDefault="007F23DC" w:rsidP="00565302">
            <w:pPr>
              <w:pStyle w:val="Tabletext"/>
            </w:pPr>
            <w:r w:rsidRPr="00940A1F">
              <w:t>Item 2</w:t>
            </w:r>
            <w:r w:rsidR="00565302" w:rsidRPr="00940A1F">
              <w:t>0102</w:t>
            </w:r>
          </w:p>
        </w:tc>
        <w:tc>
          <w:tcPr>
            <w:tcW w:w="2533" w:type="dxa"/>
            <w:shd w:val="clear" w:color="auto" w:fill="auto"/>
            <w:vAlign w:val="bottom"/>
          </w:tcPr>
          <w:p w14:paraId="639EC6C6" w14:textId="77777777" w:rsidR="00565302" w:rsidRPr="00940A1F" w:rsidRDefault="00565302" w:rsidP="00443ABF">
            <w:pPr>
              <w:pStyle w:val="Tabletext"/>
              <w:tabs>
                <w:tab w:val="decimal" w:pos="476"/>
              </w:tabs>
            </w:pPr>
            <w:r w:rsidRPr="00940A1F">
              <w:t>125.70</w:t>
            </w:r>
          </w:p>
        </w:tc>
        <w:tc>
          <w:tcPr>
            <w:tcW w:w="1826" w:type="dxa"/>
            <w:shd w:val="clear" w:color="auto" w:fill="auto"/>
            <w:vAlign w:val="bottom"/>
          </w:tcPr>
          <w:p w14:paraId="5D3C8E5E" w14:textId="77777777" w:rsidR="00565302" w:rsidRPr="00940A1F" w:rsidRDefault="00565302" w:rsidP="00443ABF">
            <w:pPr>
              <w:pStyle w:val="Tabletext"/>
              <w:tabs>
                <w:tab w:val="decimal" w:pos="476"/>
              </w:tabs>
            </w:pPr>
            <w:r w:rsidRPr="00940A1F">
              <w:t>130.20</w:t>
            </w:r>
          </w:p>
        </w:tc>
      </w:tr>
      <w:tr w:rsidR="009F7A83" w:rsidRPr="00940A1F" w14:paraId="33E9DD51" w14:textId="77777777" w:rsidTr="00B91BE9">
        <w:tc>
          <w:tcPr>
            <w:tcW w:w="851" w:type="dxa"/>
            <w:shd w:val="clear" w:color="auto" w:fill="auto"/>
          </w:tcPr>
          <w:p w14:paraId="5063BABC" w14:textId="77777777" w:rsidR="00565302" w:rsidRPr="00940A1F" w:rsidRDefault="00443ABF" w:rsidP="00565302">
            <w:pPr>
              <w:pStyle w:val="Tabletext"/>
            </w:pPr>
            <w:r w:rsidRPr="00940A1F">
              <w:t>3</w:t>
            </w:r>
          </w:p>
        </w:tc>
        <w:tc>
          <w:tcPr>
            <w:tcW w:w="2396" w:type="dxa"/>
            <w:shd w:val="clear" w:color="auto" w:fill="auto"/>
          </w:tcPr>
          <w:p w14:paraId="1CFF9E6F" w14:textId="77777777" w:rsidR="00565302" w:rsidRPr="00940A1F" w:rsidRDefault="007F23DC" w:rsidP="00565302">
            <w:pPr>
              <w:pStyle w:val="Tabletext"/>
            </w:pPr>
            <w:r w:rsidRPr="00940A1F">
              <w:t>Item 2</w:t>
            </w:r>
            <w:r w:rsidR="00565302" w:rsidRPr="00940A1F">
              <w:t>0104</w:t>
            </w:r>
          </w:p>
        </w:tc>
        <w:tc>
          <w:tcPr>
            <w:tcW w:w="2533" w:type="dxa"/>
            <w:shd w:val="clear" w:color="auto" w:fill="auto"/>
            <w:vAlign w:val="bottom"/>
          </w:tcPr>
          <w:p w14:paraId="156DBD87" w14:textId="77777777" w:rsidR="00565302" w:rsidRPr="00940A1F" w:rsidRDefault="00565302" w:rsidP="00443ABF">
            <w:pPr>
              <w:pStyle w:val="Tabletext"/>
              <w:tabs>
                <w:tab w:val="decimal" w:pos="476"/>
              </w:tabs>
            </w:pPr>
            <w:r w:rsidRPr="00940A1F">
              <w:t>83.80</w:t>
            </w:r>
          </w:p>
        </w:tc>
        <w:tc>
          <w:tcPr>
            <w:tcW w:w="1826" w:type="dxa"/>
            <w:shd w:val="clear" w:color="auto" w:fill="auto"/>
            <w:vAlign w:val="bottom"/>
          </w:tcPr>
          <w:p w14:paraId="2E0C962C" w14:textId="77777777" w:rsidR="00565302" w:rsidRPr="00940A1F" w:rsidRDefault="00565302" w:rsidP="00443ABF">
            <w:pPr>
              <w:pStyle w:val="Tabletext"/>
              <w:tabs>
                <w:tab w:val="decimal" w:pos="476"/>
              </w:tabs>
            </w:pPr>
            <w:r w:rsidRPr="00940A1F">
              <w:t>86.80</w:t>
            </w:r>
          </w:p>
        </w:tc>
      </w:tr>
      <w:tr w:rsidR="009F7A83" w:rsidRPr="00940A1F" w14:paraId="72D04165" w14:textId="77777777" w:rsidTr="00B91BE9">
        <w:tc>
          <w:tcPr>
            <w:tcW w:w="851" w:type="dxa"/>
            <w:shd w:val="clear" w:color="auto" w:fill="auto"/>
          </w:tcPr>
          <w:p w14:paraId="2DDC4345" w14:textId="77777777" w:rsidR="00565302" w:rsidRPr="00940A1F" w:rsidRDefault="00443ABF" w:rsidP="00565302">
            <w:pPr>
              <w:pStyle w:val="Tabletext"/>
            </w:pPr>
            <w:r w:rsidRPr="00940A1F">
              <w:t>4</w:t>
            </w:r>
          </w:p>
        </w:tc>
        <w:tc>
          <w:tcPr>
            <w:tcW w:w="2396" w:type="dxa"/>
            <w:shd w:val="clear" w:color="auto" w:fill="auto"/>
          </w:tcPr>
          <w:p w14:paraId="760D758C" w14:textId="77777777" w:rsidR="00565302" w:rsidRPr="00940A1F" w:rsidRDefault="007F23DC" w:rsidP="00565302">
            <w:pPr>
              <w:pStyle w:val="Tabletext"/>
            </w:pPr>
            <w:r w:rsidRPr="00940A1F">
              <w:t>Item 2</w:t>
            </w:r>
            <w:r w:rsidR="00565302" w:rsidRPr="00940A1F">
              <w:t>0120</w:t>
            </w:r>
          </w:p>
        </w:tc>
        <w:tc>
          <w:tcPr>
            <w:tcW w:w="2533" w:type="dxa"/>
            <w:shd w:val="clear" w:color="auto" w:fill="auto"/>
            <w:vAlign w:val="bottom"/>
          </w:tcPr>
          <w:p w14:paraId="7D6360A2" w14:textId="77777777" w:rsidR="00565302" w:rsidRPr="00940A1F" w:rsidRDefault="00565302" w:rsidP="00565302">
            <w:pPr>
              <w:pStyle w:val="Tabletext"/>
              <w:tabs>
                <w:tab w:val="decimal" w:pos="476"/>
              </w:tabs>
            </w:pPr>
            <w:r w:rsidRPr="00940A1F">
              <w:t>104.75</w:t>
            </w:r>
          </w:p>
        </w:tc>
        <w:tc>
          <w:tcPr>
            <w:tcW w:w="1826" w:type="dxa"/>
            <w:shd w:val="clear" w:color="auto" w:fill="auto"/>
            <w:vAlign w:val="bottom"/>
          </w:tcPr>
          <w:p w14:paraId="687F32E4" w14:textId="77777777" w:rsidR="00565302" w:rsidRPr="00940A1F" w:rsidRDefault="00565302" w:rsidP="00565302">
            <w:pPr>
              <w:pStyle w:val="Tabletext"/>
              <w:tabs>
                <w:tab w:val="decimal" w:pos="476"/>
              </w:tabs>
            </w:pPr>
            <w:r w:rsidRPr="00940A1F">
              <w:t>108.50</w:t>
            </w:r>
          </w:p>
        </w:tc>
      </w:tr>
      <w:tr w:rsidR="009F7A83" w:rsidRPr="00940A1F" w14:paraId="617413FF" w14:textId="77777777" w:rsidTr="00B91BE9">
        <w:tc>
          <w:tcPr>
            <w:tcW w:w="851" w:type="dxa"/>
            <w:shd w:val="clear" w:color="auto" w:fill="auto"/>
          </w:tcPr>
          <w:p w14:paraId="3A69C776" w14:textId="77777777" w:rsidR="00565302" w:rsidRPr="00940A1F" w:rsidRDefault="00443ABF" w:rsidP="00565302">
            <w:pPr>
              <w:pStyle w:val="Tabletext"/>
            </w:pPr>
            <w:r w:rsidRPr="00940A1F">
              <w:t>5</w:t>
            </w:r>
          </w:p>
        </w:tc>
        <w:tc>
          <w:tcPr>
            <w:tcW w:w="2396" w:type="dxa"/>
            <w:shd w:val="clear" w:color="auto" w:fill="auto"/>
          </w:tcPr>
          <w:p w14:paraId="0715D8CE" w14:textId="77777777" w:rsidR="00565302" w:rsidRPr="00940A1F" w:rsidRDefault="007F23DC" w:rsidP="00565302">
            <w:pPr>
              <w:pStyle w:val="Tabletext"/>
            </w:pPr>
            <w:r w:rsidRPr="00940A1F">
              <w:t>Item 2</w:t>
            </w:r>
            <w:r w:rsidR="00565302" w:rsidRPr="00940A1F">
              <w:t>0124</w:t>
            </w:r>
          </w:p>
        </w:tc>
        <w:tc>
          <w:tcPr>
            <w:tcW w:w="2533" w:type="dxa"/>
            <w:shd w:val="clear" w:color="auto" w:fill="auto"/>
            <w:vAlign w:val="bottom"/>
          </w:tcPr>
          <w:p w14:paraId="6C2B0FA1" w14:textId="77777777" w:rsidR="00565302" w:rsidRPr="00940A1F" w:rsidRDefault="00565302" w:rsidP="00565302">
            <w:pPr>
              <w:pStyle w:val="Tabletext"/>
              <w:tabs>
                <w:tab w:val="decimal" w:pos="476"/>
              </w:tabs>
            </w:pPr>
            <w:r w:rsidRPr="00940A1F">
              <w:t>83.80</w:t>
            </w:r>
          </w:p>
        </w:tc>
        <w:tc>
          <w:tcPr>
            <w:tcW w:w="1826" w:type="dxa"/>
            <w:shd w:val="clear" w:color="auto" w:fill="auto"/>
            <w:vAlign w:val="bottom"/>
          </w:tcPr>
          <w:p w14:paraId="4B03878D" w14:textId="77777777" w:rsidR="00565302" w:rsidRPr="00940A1F" w:rsidRDefault="00565302" w:rsidP="00565302">
            <w:pPr>
              <w:pStyle w:val="Tabletext"/>
              <w:tabs>
                <w:tab w:val="decimal" w:pos="476"/>
              </w:tabs>
            </w:pPr>
            <w:r w:rsidRPr="00940A1F">
              <w:t>86.80</w:t>
            </w:r>
          </w:p>
        </w:tc>
      </w:tr>
      <w:tr w:rsidR="009F7A83" w:rsidRPr="00940A1F" w14:paraId="136BAE29" w14:textId="77777777" w:rsidTr="00B91BE9">
        <w:tc>
          <w:tcPr>
            <w:tcW w:w="851" w:type="dxa"/>
            <w:shd w:val="clear" w:color="auto" w:fill="auto"/>
          </w:tcPr>
          <w:p w14:paraId="3D300D6E" w14:textId="77777777" w:rsidR="00565302" w:rsidRPr="00940A1F" w:rsidRDefault="00443ABF" w:rsidP="00565302">
            <w:pPr>
              <w:pStyle w:val="Tabletext"/>
            </w:pPr>
            <w:r w:rsidRPr="00940A1F">
              <w:t>6</w:t>
            </w:r>
          </w:p>
        </w:tc>
        <w:tc>
          <w:tcPr>
            <w:tcW w:w="2396" w:type="dxa"/>
            <w:shd w:val="clear" w:color="auto" w:fill="auto"/>
          </w:tcPr>
          <w:p w14:paraId="77800F19" w14:textId="77777777" w:rsidR="00565302" w:rsidRPr="00940A1F" w:rsidRDefault="007F23DC" w:rsidP="00565302">
            <w:pPr>
              <w:pStyle w:val="Tabletext"/>
            </w:pPr>
            <w:r w:rsidRPr="00940A1F">
              <w:t>Item 2</w:t>
            </w:r>
            <w:r w:rsidR="00565302" w:rsidRPr="00940A1F">
              <w:t>0140</w:t>
            </w:r>
          </w:p>
        </w:tc>
        <w:tc>
          <w:tcPr>
            <w:tcW w:w="2533" w:type="dxa"/>
            <w:shd w:val="clear" w:color="auto" w:fill="auto"/>
            <w:vAlign w:val="bottom"/>
          </w:tcPr>
          <w:p w14:paraId="06D01FA2" w14:textId="77777777" w:rsidR="00565302" w:rsidRPr="00940A1F" w:rsidRDefault="00565302" w:rsidP="00565302">
            <w:pPr>
              <w:pStyle w:val="Tabletext"/>
              <w:tabs>
                <w:tab w:val="decimal" w:pos="476"/>
              </w:tabs>
            </w:pPr>
            <w:r w:rsidRPr="00940A1F">
              <w:t>104.75</w:t>
            </w:r>
          </w:p>
        </w:tc>
        <w:tc>
          <w:tcPr>
            <w:tcW w:w="1826" w:type="dxa"/>
            <w:shd w:val="clear" w:color="auto" w:fill="auto"/>
            <w:vAlign w:val="bottom"/>
          </w:tcPr>
          <w:p w14:paraId="795A2C8A" w14:textId="77777777" w:rsidR="00565302" w:rsidRPr="00940A1F" w:rsidRDefault="00565302" w:rsidP="00565302">
            <w:pPr>
              <w:pStyle w:val="Tabletext"/>
              <w:tabs>
                <w:tab w:val="decimal" w:pos="476"/>
              </w:tabs>
            </w:pPr>
            <w:r w:rsidRPr="00940A1F">
              <w:t>108.50</w:t>
            </w:r>
          </w:p>
        </w:tc>
      </w:tr>
      <w:tr w:rsidR="009F7A83" w:rsidRPr="00940A1F" w14:paraId="7F34D196" w14:textId="77777777" w:rsidTr="00B91BE9">
        <w:tc>
          <w:tcPr>
            <w:tcW w:w="851" w:type="dxa"/>
            <w:shd w:val="clear" w:color="auto" w:fill="auto"/>
          </w:tcPr>
          <w:p w14:paraId="25051078" w14:textId="77777777" w:rsidR="00565302" w:rsidRPr="00940A1F" w:rsidRDefault="00443ABF" w:rsidP="00565302">
            <w:pPr>
              <w:pStyle w:val="Tabletext"/>
            </w:pPr>
            <w:r w:rsidRPr="00940A1F">
              <w:t>7</w:t>
            </w:r>
          </w:p>
        </w:tc>
        <w:tc>
          <w:tcPr>
            <w:tcW w:w="2396" w:type="dxa"/>
            <w:shd w:val="clear" w:color="auto" w:fill="auto"/>
          </w:tcPr>
          <w:p w14:paraId="4E55A090" w14:textId="77777777" w:rsidR="00565302" w:rsidRPr="00940A1F" w:rsidRDefault="007F23DC" w:rsidP="00565302">
            <w:pPr>
              <w:pStyle w:val="Tabletext"/>
            </w:pPr>
            <w:r w:rsidRPr="00940A1F">
              <w:t>Item 2</w:t>
            </w:r>
            <w:r w:rsidR="00565302" w:rsidRPr="00940A1F">
              <w:t>0142</w:t>
            </w:r>
          </w:p>
        </w:tc>
        <w:tc>
          <w:tcPr>
            <w:tcW w:w="2533" w:type="dxa"/>
            <w:shd w:val="clear" w:color="auto" w:fill="auto"/>
            <w:vAlign w:val="bottom"/>
          </w:tcPr>
          <w:p w14:paraId="45FD8D67" w14:textId="77777777" w:rsidR="00565302" w:rsidRPr="00940A1F" w:rsidRDefault="00565302" w:rsidP="00565302">
            <w:pPr>
              <w:pStyle w:val="Tabletext"/>
              <w:tabs>
                <w:tab w:val="decimal" w:pos="476"/>
              </w:tabs>
            </w:pPr>
            <w:r w:rsidRPr="00940A1F">
              <w:t>104.75</w:t>
            </w:r>
          </w:p>
        </w:tc>
        <w:tc>
          <w:tcPr>
            <w:tcW w:w="1826" w:type="dxa"/>
            <w:shd w:val="clear" w:color="auto" w:fill="auto"/>
            <w:vAlign w:val="bottom"/>
          </w:tcPr>
          <w:p w14:paraId="2B268122" w14:textId="77777777" w:rsidR="00565302" w:rsidRPr="00940A1F" w:rsidRDefault="00565302" w:rsidP="00565302">
            <w:pPr>
              <w:pStyle w:val="Tabletext"/>
              <w:tabs>
                <w:tab w:val="decimal" w:pos="476"/>
              </w:tabs>
            </w:pPr>
            <w:r w:rsidRPr="00940A1F">
              <w:t>108.50</w:t>
            </w:r>
          </w:p>
        </w:tc>
      </w:tr>
      <w:tr w:rsidR="009F7A83" w:rsidRPr="00940A1F" w14:paraId="4116BEC8" w14:textId="77777777" w:rsidTr="00B91BE9">
        <w:tc>
          <w:tcPr>
            <w:tcW w:w="851" w:type="dxa"/>
            <w:shd w:val="clear" w:color="auto" w:fill="auto"/>
          </w:tcPr>
          <w:p w14:paraId="28595856" w14:textId="77777777" w:rsidR="00565302" w:rsidRPr="00940A1F" w:rsidRDefault="00443ABF" w:rsidP="00565302">
            <w:pPr>
              <w:pStyle w:val="Tabletext"/>
            </w:pPr>
            <w:r w:rsidRPr="00940A1F">
              <w:t>8</w:t>
            </w:r>
          </w:p>
        </w:tc>
        <w:tc>
          <w:tcPr>
            <w:tcW w:w="2396" w:type="dxa"/>
            <w:shd w:val="clear" w:color="auto" w:fill="auto"/>
          </w:tcPr>
          <w:p w14:paraId="069EA400" w14:textId="77777777" w:rsidR="00565302" w:rsidRPr="00940A1F" w:rsidRDefault="007F23DC" w:rsidP="00565302">
            <w:pPr>
              <w:pStyle w:val="Tabletext"/>
            </w:pPr>
            <w:r w:rsidRPr="00940A1F">
              <w:t>Item 2</w:t>
            </w:r>
            <w:r w:rsidR="00565302" w:rsidRPr="00940A1F">
              <w:t>0143</w:t>
            </w:r>
          </w:p>
        </w:tc>
        <w:tc>
          <w:tcPr>
            <w:tcW w:w="2533" w:type="dxa"/>
            <w:shd w:val="clear" w:color="auto" w:fill="auto"/>
            <w:vAlign w:val="bottom"/>
          </w:tcPr>
          <w:p w14:paraId="0F0655CA" w14:textId="77777777" w:rsidR="00565302" w:rsidRPr="00940A1F" w:rsidRDefault="00565302" w:rsidP="00565302">
            <w:pPr>
              <w:pStyle w:val="Tabletext"/>
              <w:tabs>
                <w:tab w:val="decimal" w:pos="476"/>
              </w:tabs>
            </w:pPr>
            <w:r w:rsidRPr="00940A1F">
              <w:t>125.70</w:t>
            </w:r>
          </w:p>
        </w:tc>
        <w:tc>
          <w:tcPr>
            <w:tcW w:w="1826" w:type="dxa"/>
            <w:shd w:val="clear" w:color="auto" w:fill="auto"/>
            <w:vAlign w:val="bottom"/>
          </w:tcPr>
          <w:p w14:paraId="0115EC4C" w14:textId="77777777" w:rsidR="00565302" w:rsidRPr="00940A1F" w:rsidRDefault="00565302" w:rsidP="00565302">
            <w:pPr>
              <w:pStyle w:val="Tabletext"/>
              <w:tabs>
                <w:tab w:val="decimal" w:pos="476"/>
              </w:tabs>
            </w:pPr>
            <w:r w:rsidRPr="00940A1F">
              <w:t>130.20</w:t>
            </w:r>
          </w:p>
        </w:tc>
      </w:tr>
      <w:tr w:rsidR="009F7A83" w:rsidRPr="00940A1F" w14:paraId="45D66391" w14:textId="77777777" w:rsidTr="00B91BE9">
        <w:tc>
          <w:tcPr>
            <w:tcW w:w="851" w:type="dxa"/>
            <w:shd w:val="clear" w:color="auto" w:fill="auto"/>
          </w:tcPr>
          <w:p w14:paraId="20A1C7B7" w14:textId="77777777" w:rsidR="00565302" w:rsidRPr="00940A1F" w:rsidRDefault="00443ABF" w:rsidP="00565302">
            <w:pPr>
              <w:pStyle w:val="Tabletext"/>
            </w:pPr>
            <w:r w:rsidRPr="00940A1F">
              <w:t>9</w:t>
            </w:r>
          </w:p>
        </w:tc>
        <w:tc>
          <w:tcPr>
            <w:tcW w:w="2396" w:type="dxa"/>
            <w:shd w:val="clear" w:color="auto" w:fill="auto"/>
          </w:tcPr>
          <w:p w14:paraId="79777A3D" w14:textId="77777777" w:rsidR="00565302" w:rsidRPr="00940A1F" w:rsidRDefault="007F23DC" w:rsidP="00565302">
            <w:pPr>
              <w:pStyle w:val="Tabletext"/>
            </w:pPr>
            <w:r w:rsidRPr="00940A1F">
              <w:t>Item 2</w:t>
            </w:r>
            <w:r w:rsidR="00565302" w:rsidRPr="00940A1F">
              <w:t>0144</w:t>
            </w:r>
          </w:p>
        </w:tc>
        <w:tc>
          <w:tcPr>
            <w:tcW w:w="2533" w:type="dxa"/>
            <w:shd w:val="clear" w:color="auto" w:fill="auto"/>
            <w:vAlign w:val="bottom"/>
          </w:tcPr>
          <w:p w14:paraId="7799704A" w14:textId="77777777" w:rsidR="00565302" w:rsidRPr="00940A1F" w:rsidRDefault="00565302" w:rsidP="00565302">
            <w:pPr>
              <w:pStyle w:val="Tabletext"/>
              <w:tabs>
                <w:tab w:val="decimal" w:pos="476"/>
              </w:tabs>
            </w:pPr>
            <w:r w:rsidRPr="00940A1F">
              <w:t>146.65</w:t>
            </w:r>
          </w:p>
        </w:tc>
        <w:tc>
          <w:tcPr>
            <w:tcW w:w="1826" w:type="dxa"/>
            <w:shd w:val="clear" w:color="auto" w:fill="auto"/>
            <w:vAlign w:val="bottom"/>
          </w:tcPr>
          <w:p w14:paraId="5475CA15" w14:textId="77777777" w:rsidR="00565302" w:rsidRPr="00940A1F" w:rsidRDefault="00565302" w:rsidP="00565302">
            <w:pPr>
              <w:pStyle w:val="Tabletext"/>
              <w:tabs>
                <w:tab w:val="decimal" w:pos="476"/>
              </w:tabs>
            </w:pPr>
            <w:r w:rsidRPr="00940A1F">
              <w:t>151.90</w:t>
            </w:r>
          </w:p>
        </w:tc>
      </w:tr>
      <w:tr w:rsidR="009F7A83" w:rsidRPr="00940A1F" w14:paraId="1727A27C" w14:textId="77777777" w:rsidTr="00B91BE9">
        <w:tc>
          <w:tcPr>
            <w:tcW w:w="851" w:type="dxa"/>
            <w:shd w:val="clear" w:color="auto" w:fill="auto"/>
          </w:tcPr>
          <w:p w14:paraId="4CB686A5" w14:textId="77777777" w:rsidR="00565302" w:rsidRPr="00940A1F" w:rsidRDefault="00443ABF" w:rsidP="00565302">
            <w:pPr>
              <w:pStyle w:val="Tabletext"/>
            </w:pPr>
            <w:r w:rsidRPr="00940A1F">
              <w:t>10</w:t>
            </w:r>
          </w:p>
        </w:tc>
        <w:tc>
          <w:tcPr>
            <w:tcW w:w="2396" w:type="dxa"/>
            <w:shd w:val="clear" w:color="auto" w:fill="auto"/>
          </w:tcPr>
          <w:p w14:paraId="11584109" w14:textId="77777777" w:rsidR="00565302" w:rsidRPr="00940A1F" w:rsidRDefault="007F23DC" w:rsidP="00565302">
            <w:pPr>
              <w:pStyle w:val="Tabletext"/>
            </w:pPr>
            <w:r w:rsidRPr="00940A1F">
              <w:t>Item 2</w:t>
            </w:r>
            <w:r w:rsidR="00565302" w:rsidRPr="00940A1F">
              <w:t>0145</w:t>
            </w:r>
          </w:p>
        </w:tc>
        <w:tc>
          <w:tcPr>
            <w:tcW w:w="2533" w:type="dxa"/>
            <w:shd w:val="clear" w:color="auto" w:fill="auto"/>
            <w:vAlign w:val="bottom"/>
          </w:tcPr>
          <w:p w14:paraId="01C3A8A0" w14:textId="77777777" w:rsidR="00565302" w:rsidRPr="00940A1F" w:rsidRDefault="00565302" w:rsidP="00565302">
            <w:pPr>
              <w:pStyle w:val="Tabletext"/>
              <w:tabs>
                <w:tab w:val="decimal" w:pos="476"/>
              </w:tabs>
            </w:pPr>
            <w:r w:rsidRPr="00940A1F">
              <w:t>146.65</w:t>
            </w:r>
          </w:p>
        </w:tc>
        <w:tc>
          <w:tcPr>
            <w:tcW w:w="1826" w:type="dxa"/>
            <w:shd w:val="clear" w:color="auto" w:fill="auto"/>
            <w:vAlign w:val="bottom"/>
          </w:tcPr>
          <w:p w14:paraId="4A28B800" w14:textId="77777777" w:rsidR="00565302" w:rsidRPr="00940A1F" w:rsidRDefault="00565302" w:rsidP="00565302">
            <w:pPr>
              <w:pStyle w:val="Tabletext"/>
              <w:tabs>
                <w:tab w:val="decimal" w:pos="476"/>
              </w:tabs>
            </w:pPr>
            <w:r w:rsidRPr="00940A1F">
              <w:t>151.90</w:t>
            </w:r>
          </w:p>
        </w:tc>
      </w:tr>
      <w:tr w:rsidR="009F7A83" w:rsidRPr="00940A1F" w14:paraId="63D62F82" w14:textId="77777777" w:rsidTr="00B91BE9">
        <w:tc>
          <w:tcPr>
            <w:tcW w:w="851" w:type="dxa"/>
            <w:shd w:val="clear" w:color="auto" w:fill="auto"/>
          </w:tcPr>
          <w:p w14:paraId="6691284A" w14:textId="77777777" w:rsidR="00565302" w:rsidRPr="00940A1F" w:rsidRDefault="00443ABF" w:rsidP="00565302">
            <w:pPr>
              <w:pStyle w:val="Tabletext"/>
            </w:pPr>
            <w:r w:rsidRPr="00940A1F">
              <w:t>11</w:t>
            </w:r>
          </w:p>
        </w:tc>
        <w:tc>
          <w:tcPr>
            <w:tcW w:w="2396" w:type="dxa"/>
            <w:shd w:val="clear" w:color="auto" w:fill="auto"/>
          </w:tcPr>
          <w:p w14:paraId="69C39664" w14:textId="77777777" w:rsidR="00565302" w:rsidRPr="00940A1F" w:rsidRDefault="007F23DC" w:rsidP="00565302">
            <w:pPr>
              <w:pStyle w:val="Tabletext"/>
            </w:pPr>
            <w:r w:rsidRPr="00940A1F">
              <w:t>Item 2</w:t>
            </w:r>
            <w:r w:rsidR="00565302" w:rsidRPr="00940A1F">
              <w:t>0146</w:t>
            </w:r>
          </w:p>
        </w:tc>
        <w:tc>
          <w:tcPr>
            <w:tcW w:w="2533" w:type="dxa"/>
            <w:shd w:val="clear" w:color="auto" w:fill="auto"/>
            <w:vAlign w:val="bottom"/>
          </w:tcPr>
          <w:p w14:paraId="0F6D6FAB" w14:textId="77777777" w:rsidR="00565302" w:rsidRPr="00940A1F" w:rsidRDefault="00565302" w:rsidP="00565302">
            <w:pPr>
              <w:pStyle w:val="Tabletext"/>
              <w:tabs>
                <w:tab w:val="decimal" w:pos="476"/>
              </w:tabs>
            </w:pPr>
            <w:r w:rsidRPr="00940A1F">
              <w:t>104.75</w:t>
            </w:r>
          </w:p>
        </w:tc>
        <w:tc>
          <w:tcPr>
            <w:tcW w:w="1826" w:type="dxa"/>
            <w:shd w:val="clear" w:color="auto" w:fill="auto"/>
            <w:vAlign w:val="bottom"/>
          </w:tcPr>
          <w:p w14:paraId="7461B7D4" w14:textId="77777777" w:rsidR="00565302" w:rsidRPr="00940A1F" w:rsidRDefault="00565302" w:rsidP="00565302">
            <w:pPr>
              <w:pStyle w:val="Tabletext"/>
              <w:tabs>
                <w:tab w:val="decimal" w:pos="476"/>
              </w:tabs>
            </w:pPr>
            <w:r w:rsidRPr="00940A1F">
              <w:t>108.50</w:t>
            </w:r>
          </w:p>
        </w:tc>
      </w:tr>
      <w:tr w:rsidR="009F7A83" w:rsidRPr="00940A1F" w14:paraId="6EDA40B6" w14:textId="77777777" w:rsidTr="00B91BE9">
        <w:tc>
          <w:tcPr>
            <w:tcW w:w="851" w:type="dxa"/>
            <w:shd w:val="clear" w:color="auto" w:fill="auto"/>
          </w:tcPr>
          <w:p w14:paraId="2AE972DB" w14:textId="77777777" w:rsidR="00565302" w:rsidRPr="00940A1F" w:rsidRDefault="00443ABF" w:rsidP="00565302">
            <w:pPr>
              <w:pStyle w:val="Tabletext"/>
            </w:pPr>
            <w:r w:rsidRPr="00940A1F">
              <w:t>12</w:t>
            </w:r>
          </w:p>
        </w:tc>
        <w:tc>
          <w:tcPr>
            <w:tcW w:w="2396" w:type="dxa"/>
            <w:shd w:val="clear" w:color="auto" w:fill="auto"/>
          </w:tcPr>
          <w:p w14:paraId="58E81339" w14:textId="77777777" w:rsidR="00565302" w:rsidRPr="00940A1F" w:rsidRDefault="007F23DC" w:rsidP="00565302">
            <w:pPr>
              <w:pStyle w:val="Tabletext"/>
            </w:pPr>
            <w:r w:rsidRPr="00940A1F">
              <w:t>Item 2</w:t>
            </w:r>
            <w:r w:rsidR="00565302" w:rsidRPr="00940A1F">
              <w:t>0147</w:t>
            </w:r>
          </w:p>
        </w:tc>
        <w:tc>
          <w:tcPr>
            <w:tcW w:w="2533" w:type="dxa"/>
            <w:shd w:val="clear" w:color="auto" w:fill="auto"/>
            <w:vAlign w:val="bottom"/>
          </w:tcPr>
          <w:p w14:paraId="5A365F7A" w14:textId="77777777" w:rsidR="00565302" w:rsidRPr="00940A1F" w:rsidRDefault="00565302" w:rsidP="00565302">
            <w:pPr>
              <w:pStyle w:val="Tabletext"/>
              <w:tabs>
                <w:tab w:val="decimal" w:pos="476"/>
              </w:tabs>
            </w:pPr>
            <w:r w:rsidRPr="00940A1F">
              <w:t>125.70</w:t>
            </w:r>
          </w:p>
        </w:tc>
        <w:tc>
          <w:tcPr>
            <w:tcW w:w="1826" w:type="dxa"/>
            <w:shd w:val="clear" w:color="auto" w:fill="auto"/>
            <w:vAlign w:val="bottom"/>
          </w:tcPr>
          <w:p w14:paraId="72F9A921" w14:textId="77777777" w:rsidR="00565302" w:rsidRPr="00940A1F" w:rsidRDefault="00565302" w:rsidP="00565302">
            <w:pPr>
              <w:pStyle w:val="Tabletext"/>
              <w:tabs>
                <w:tab w:val="decimal" w:pos="476"/>
              </w:tabs>
            </w:pPr>
            <w:r w:rsidRPr="00940A1F">
              <w:t>130.20</w:t>
            </w:r>
          </w:p>
        </w:tc>
      </w:tr>
      <w:tr w:rsidR="009F7A83" w:rsidRPr="00940A1F" w14:paraId="3BEB6902" w14:textId="77777777" w:rsidTr="00B91BE9">
        <w:tc>
          <w:tcPr>
            <w:tcW w:w="851" w:type="dxa"/>
            <w:shd w:val="clear" w:color="auto" w:fill="auto"/>
          </w:tcPr>
          <w:p w14:paraId="45F16B58" w14:textId="77777777" w:rsidR="00565302" w:rsidRPr="00940A1F" w:rsidRDefault="00443ABF" w:rsidP="00565302">
            <w:pPr>
              <w:pStyle w:val="Tabletext"/>
            </w:pPr>
            <w:r w:rsidRPr="00940A1F">
              <w:t>13</w:t>
            </w:r>
          </w:p>
        </w:tc>
        <w:tc>
          <w:tcPr>
            <w:tcW w:w="2396" w:type="dxa"/>
            <w:shd w:val="clear" w:color="auto" w:fill="auto"/>
          </w:tcPr>
          <w:p w14:paraId="59AFF818" w14:textId="77777777" w:rsidR="00565302" w:rsidRPr="00940A1F" w:rsidRDefault="007F23DC" w:rsidP="00565302">
            <w:pPr>
              <w:pStyle w:val="Tabletext"/>
            </w:pPr>
            <w:r w:rsidRPr="00940A1F">
              <w:t>Item 2</w:t>
            </w:r>
            <w:r w:rsidR="00565302" w:rsidRPr="00940A1F">
              <w:t>0148</w:t>
            </w:r>
          </w:p>
        </w:tc>
        <w:tc>
          <w:tcPr>
            <w:tcW w:w="2533" w:type="dxa"/>
            <w:shd w:val="clear" w:color="auto" w:fill="auto"/>
            <w:vAlign w:val="bottom"/>
          </w:tcPr>
          <w:p w14:paraId="4ECD847D" w14:textId="77777777" w:rsidR="00565302" w:rsidRPr="00940A1F" w:rsidRDefault="00565302" w:rsidP="00565302">
            <w:pPr>
              <w:pStyle w:val="Tabletext"/>
              <w:tabs>
                <w:tab w:val="decimal" w:pos="476"/>
              </w:tabs>
            </w:pPr>
            <w:r w:rsidRPr="00940A1F">
              <w:t>83.80</w:t>
            </w:r>
          </w:p>
        </w:tc>
        <w:tc>
          <w:tcPr>
            <w:tcW w:w="1826" w:type="dxa"/>
            <w:shd w:val="clear" w:color="auto" w:fill="auto"/>
            <w:vAlign w:val="bottom"/>
          </w:tcPr>
          <w:p w14:paraId="3D608C19" w14:textId="77777777" w:rsidR="00565302" w:rsidRPr="00940A1F" w:rsidRDefault="00565302" w:rsidP="00565302">
            <w:pPr>
              <w:pStyle w:val="Tabletext"/>
              <w:tabs>
                <w:tab w:val="decimal" w:pos="476"/>
              </w:tabs>
            </w:pPr>
            <w:r w:rsidRPr="00940A1F">
              <w:t>86.80</w:t>
            </w:r>
          </w:p>
        </w:tc>
      </w:tr>
      <w:tr w:rsidR="009F7A83" w:rsidRPr="00940A1F" w14:paraId="2D18F55E" w14:textId="77777777" w:rsidTr="00B91BE9">
        <w:tc>
          <w:tcPr>
            <w:tcW w:w="851" w:type="dxa"/>
            <w:shd w:val="clear" w:color="auto" w:fill="auto"/>
          </w:tcPr>
          <w:p w14:paraId="512847F8" w14:textId="77777777" w:rsidR="00565302" w:rsidRPr="00940A1F" w:rsidRDefault="00443ABF" w:rsidP="00565302">
            <w:pPr>
              <w:pStyle w:val="Tabletext"/>
            </w:pPr>
            <w:r w:rsidRPr="00940A1F">
              <w:t>14</w:t>
            </w:r>
          </w:p>
        </w:tc>
        <w:tc>
          <w:tcPr>
            <w:tcW w:w="2396" w:type="dxa"/>
            <w:shd w:val="clear" w:color="auto" w:fill="auto"/>
          </w:tcPr>
          <w:p w14:paraId="115DD18F" w14:textId="77777777" w:rsidR="00565302" w:rsidRPr="00940A1F" w:rsidRDefault="007F23DC" w:rsidP="00565302">
            <w:pPr>
              <w:pStyle w:val="Tabletext"/>
            </w:pPr>
            <w:r w:rsidRPr="00940A1F">
              <w:t>Item 2</w:t>
            </w:r>
            <w:r w:rsidR="00565302" w:rsidRPr="00940A1F">
              <w:t>0160</w:t>
            </w:r>
          </w:p>
        </w:tc>
        <w:tc>
          <w:tcPr>
            <w:tcW w:w="2533" w:type="dxa"/>
            <w:shd w:val="clear" w:color="auto" w:fill="auto"/>
            <w:vAlign w:val="bottom"/>
          </w:tcPr>
          <w:p w14:paraId="573D13F8" w14:textId="77777777" w:rsidR="00565302" w:rsidRPr="00940A1F" w:rsidRDefault="00565302" w:rsidP="00565302">
            <w:pPr>
              <w:pStyle w:val="Tabletext"/>
              <w:tabs>
                <w:tab w:val="decimal" w:pos="476"/>
              </w:tabs>
            </w:pPr>
            <w:r w:rsidRPr="00940A1F">
              <w:t>125.70</w:t>
            </w:r>
          </w:p>
        </w:tc>
        <w:tc>
          <w:tcPr>
            <w:tcW w:w="1826" w:type="dxa"/>
            <w:shd w:val="clear" w:color="auto" w:fill="auto"/>
            <w:vAlign w:val="bottom"/>
          </w:tcPr>
          <w:p w14:paraId="5D33F3B3" w14:textId="77777777" w:rsidR="00565302" w:rsidRPr="00940A1F" w:rsidRDefault="00565302" w:rsidP="00565302">
            <w:pPr>
              <w:pStyle w:val="Tabletext"/>
              <w:tabs>
                <w:tab w:val="decimal" w:pos="476"/>
              </w:tabs>
            </w:pPr>
            <w:r w:rsidRPr="00940A1F">
              <w:t>130.20</w:t>
            </w:r>
          </w:p>
        </w:tc>
      </w:tr>
      <w:tr w:rsidR="009F7A83" w:rsidRPr="00940A1F" w14:paraId="376DFBA8" w14:textId="77777777" w:rsidTr="00B91BE9">
        <w:tc>
          <w:tcPr>
            <w:tcW w:w="851" w:type="dxa"/>
            <w:shd w:val="clear" w:color="auto" w:fill="auto"/>
          </w:tcPr>
          <w:p w14:paraId="3189DABC" w14:textId="77777777" w:rsidR="00565302" w:rsidRPr="00940A1F" w:rsidRDefault="00443ABF" w:rsidP="00565302">
            <w:pPr>
              <w:pStyle w:val="Tabletext"/>
            </w:pPr>
            <w:r w:rsidRPr="00940A1F">
              <w:t>15</w:t>
            </w:r>
          </w:p>
        </w:tc>
        <w:tc>
          <w:tcPr>
            <w:tcW w:w="2396" w:type="dxa"/>
            <w:shd w:val="clear" w:color="auto" w:fill="auto"/>
          </w:tcPr>
          <w:p w14:paraId="109931FF" w14:textId="77777777" w:rsidR="00565302" w:rsidRPr="00940A1F" w:rsidRDefault="007F23DC" w:rsidP="00565302">
            <w:pPr>
              <w:pStyle w:val="Tabletext"/>
            </w:pPr>
            <w:r w:rsidRPr="00940A1F">
              <w:t>Item 2</w:t>
            </w:r>
            <w:r w:rsidR="00565302" w:rsidRPr="00940A1F">
              <w:t>0162</w:t>
            </w:r>
          </w:p>
        </w:tc>
        <w:tc>
          <w:tcPr>
            <w:tcW w:w="2533" w:type="dxa"/>
            <w:shd w:val="clear" w:color="auto" w:fill="auto"/>
            <w:vAlign w:val="bottom"/>
          </w:tcPr>
          <w:p w14:paraId="601FB2FD" w14:textId="77777777" w:rsidR="00565302" w:rsidRPr="00940A1F" w:rsidRDefault="00565302" w:rsidP="00565302">
            <w:pPr>
              <w:pStyle w:val="Tabletext"/>
              <w:tabs>
                <w:tab w:val="decimal" w:pos="476"/>
              </w:tabs>
            </w:pPr>
            <w:r w:rsidRPr="00940A1F">
              <w:t>146.65</w:t>
            </w:r>
          </w:p>
        </w:tc>
        <w:tc>
          <w:tcPr>
            <w:tcW w:w="1826" w:type="dxa"/>
            <w:shd w:val="clear" w:color="auto" w:fill="auto"/>
            <w:vAlign w:val="bottom"/>
          </w:tcPr>
          <w:p w14:paraId="3B228C52" w14:textId="77777777" w:rsidR="00565302" w:rsidRPr="00940A1F" w:rsidRDefault="00565302" w:rsidP="00565302">
            <w:pPr>
              <w:pStyle w:val="Tabletext"/>
              <w:tabs>
                <w:tab w:val="decimal" w:pos="476"/>
              </w:tabs>
            </w:pPr>
            <w:r w:rsidRPr="00940A1F">
              <w:t>151.90</w:t>
            </w:r>
          </w:p>
        </w:tc>
      </w:tr>
      <w:tr w:rsidR="009F7A83" w:rsidRPr="00940A1F" w14:paraId="192DFF04" w14:textId="77777777" w:rsidTr="00B91BE9">
        <w:tc>
          <w:tcPr>
            <w:tcW w:w="851" w:type="dxa"/>
            <w:shd w:val="clear" w:color="auto" w:fill="auto"/>
          </w:tcPr>
          <w:p w14:paraId="115C3C04" w14:textId="77777777" w:rsidR="00565302" w:rsidRPr="00940A1F" w:rsidRDefault="00443ABF" w:rsidP="00565302">
            <w:pPr>
              <w:pStyle w:val="Tabletext"/>
            </w:pPr>
            <w:r w:rsidRPr="00940A1F">
              <w:t>16</w:t>
            </w:r>
          </w:p>
        </w:tc>
        <w:tc>
          <w:tcPr>
            <w:tcW w:w="2396" w:type="dxa"/>
            <w:shd w:val="clear" w:color="auto" w:fill="auto"/>
          </w:tcPr>
          <w:p w14:paraId="1A773315" w14:textId="77777777" w:rsidR="00565302" w:rsidRPr="00940A1F" w:rsidRDefault="007F23DC" w:rsidP="00565302">
            <w:pPr>
              <w:pStyle w:val="Tabletext"/>
            </w:pPr>
            <w:r w:rsidRPr="00940A1F">
              <w:t>Item 2</w:t>
            </w:r>
            <w:r w:rsidR="00565302" w:rsidRPr="00940A1F">
              <w:t>0164</w:t>
            </w:r>
          </w:p>
        </w:tc>
        <w:tc>
          <w:tcPr>
            <w:tcW w:w="2533" w:type="dxa"/>
            <w:shd w:val="clear" w:color="auto" w:fill="auto"/>
            <w:vAlign w:val="bottom"/>
          </w:tcPr>
          <w:p w14:paraId="69EF66FF" w14:textId="77777777" w:rsidR="00565302" w:rsidRPr="00940A1F" w:rsidRDefault="00565302" w:rsidP="00565302">
            <w:pPr>
              <w:pStyle w:val="Tabletext"/>
              <w:tabs>
                <w:tab w:val="decimal" w:pos="476"/>
              </w:tabs>
            </w:pPr>
            <w:r w:rsidRPr="00940A1F">
              <w:t>83.80</w:t>
            </w:r>
          </w:p>
        </w:tc>
        <w:tc>
          <w:tcPr>
            <w:tcW w:w="1826" w:type="dxa"/>
            <w:shd w:val="clear" w:color="auto" w:fill="auto"/>
            <w:vAlign w:val="bottom"/>
          </w:tcPr>
          <w:p w14:paraId="204F3196" w14:textId="77777777" w:rsidR="00565302" w:rsidRPr="00940A1F" w:rsidRDefault="00565302" w:rsidP="00565302">
            <w:pPr>
              <w:pStyle w:val="Tabletext"/>
              <w:tabs>
                <w:tab w:val="decimal" w:pos="476"/>
              </w:tabs>
            </w:pPr>
            <w:r w:rsidRPr="00940A1F">
              <w:t>86.80</w:t>
            </w:r>
          </w:p>
        </w:tc>
      </w:tr>
      <w:tr w:rsidR="009F7A83" w:rsidRPr="00940A1F" w14:paraId="435D899F" w14:textId="77777777" w:rsidTr="00B91BE9">
        <w:tc>
          <w:tcPr>
            <w:tcW w:w="851" w:type="dxa"/>
            <w:shd w:val="clear" w:color="auto" w:fill="auto"/>
          </w:tcPr>
          <w:p w14:paraId="149D06C9" w14:textId="77777777" w:rsidR="00565302" w:rsidRPr="00940A1F" w:rsidRDefault="00443ABF" w:rsidP="00565302">
            <w:pPr>
              <w:pStyle w:val="Tabletext"/>
            </w:pPr>
            <w:r w:rsidRPr="00940A1F">
              <w:t>17</w:t>
            </w:r>
          </w:p>
        </w:tc>
        <w:tc>
          <w:tcPr>
            <w:tcW w:w="2396" w:type="dxa"/>
            <w:shd w:val="clear" w:color="auto" w:fill="auto"/>
          </w:tcPr>
          <w:p w14:paraId="671A07B0" w14:textId="77777777" w:rsidR="00565302" w:rsidRPr="00940A1F" w:rsidRDefault="007F23DC" w:rsidP="00565302">
            <w:pPr>
              <w:pStyle w:val="Tabletext"/>
            </w:pPr>
            <w:r w:rsidRPr="00940A1F">
              <w:t>Item 2</w:t>
            </w:r>
            <w:r w:rsidR="00565302" w:rsidRPr="00940A1F">
              <w:t>0170</w:t>
            </w:r>
          </w:p>
        </w:tc>
        <w:tc>
          <w:tcPr>
            <w:tcW w:w="2533" w:type="dxa"/>
            <w:shd w:val="clear" w:color="auto" w:fill="auto"/>
            <w:vAlign w:val="bottom"/>
          </w:tcPr>
          <w:p w14:paraId="6CA5CD64" w14:textId="77777777" w:rsidR="00565302" w:rsidRPr="00940A1F" w:rsidRDefault="00565302" w:rsidP="00565302">
            <w:pPr>
              <w:pStyle w:val="Tabletext"/>
              <w:tabs>
                <w:tab w:val="decimal" w:pos="476"/>
              </w:tabs>
            </w:pPr>
            <w:r w:rsidRPr="00940A1F">
              <w:t>125.70</w:t>
            </w:r>
          </w:p>
        </w:tc>
        <w:tc>
          <w:tcPr>
            <w:tcW w:w="1826" w:type="dxa"/>
            <w:shd w:val="clear" w:color="auto" w:fill="auto"/>
            <w:vAlign w:val="bottom"/>
          </w:tcPr>
          <w:p w14:paraId="2FC56918" w14:textId="77777777" w:rsidR="00565302" w:rsidRPr="00940A1F" w:rsidRDefault="00565302" w:rsidP="00565302">
            <w:pPr>
              <w:pStyle w:val="Tabletext"/>
              <w:tabs>
                <w:tab w:val="decimal" w:pos="476"/>
              </w:tabs>
            </w:pPr>
            <w:r w:rsidRPr="00940A1F">
              <w:t>130.20</w:t>
            </w:r>
          </w:p>
        </w:tc>
      </w:tr>
      <w:tr w:rsidR="009F7A83" w:rsidRPr="00940A1F" w14:paraId="1C7A15D6" w14:textId="77777777" w:rsidTr="00B91BE9">
        <w:tc>
          <w:tcPr>
            <w:tcW w:w="851" w:type="dxa"/>
            <w:shd w:val="clear" w:color="auto" w:fill="auto"/>
          </w:tcPr>
          <w:p w14:paraId="767572AC" w14:textId="77777777" w:rsidR="002C2515" w:rsidRPr="00940A1F" w:rsidRDefault="00443ABF" w:rsidP="002C2515">
            <w:pPr>
              <w:pStyle w:val="Tabletext"/>
            </w:pPr>
            <w:r w:rsidRPr="00940A1F">
              <w:t>18</w:t>
            </w:r>
          </w:p>
        </w:tc>
        <w:tc>
          <w:tcPr>
            <w:tcW w:w="2396" w:type="dxa"/>
            <w:shd w:val="clear" w:color="auto" w:fill="auto"/>
          </w:tcPr>
          <w:p w14:paraId="12BD2F7E" w14:textId="77777777" w:rsidR="002C2515" w:rsidRPr="00940A1F" w:rsidRDefault="007F23DC" w:rsidP="002C2515">
            <w:pPr>
              <w:pStyle w:val="Tabletext"/>
            </w:pPr>
            <w:r w:rsidRPr="00940A1F">
              <w:t>Item 2</w:t>
            </w:r>
            <w:r w:rsidR="002C2515" w:rsidRPr="00940A1F">
              <w:t>0172</w:t>
            </w:r>
          </w:p>
        </w:tc>
        <w:tc>
          <w:tcPr>
            <w:tcW w:w="2533" w:type="dxa"/>
            <w:shd w:val="clear" w:color="auto" w:fill="auto"/>
            <w:vAlign w:val="bottom"/>
          </w:tcPr>
          <w:p w14:paraId="7ED3A3C0" w14:textId="77777777" w:rsidR="002C2515" w:rsidRPr="00940A1F" w:rsidRDefault="002C2515" w:rsidP="00B005ED">
            <w:pPr>
              <w:pStyle w:val="Tabletext"/>
              <w:tabs>
                <w:tab w:val="decimal" w:pos="476"/>
              </w:tabs>
            </w:pPr>
            <w:r w:rsidRPr="00940A1F">
              <w:t>146.65</w:t>
            </w:r>
          </w:p>
        </w:tc>
        <w:tc>
          <w:tcPr>
            <w:tcW w:w="1826" w:type="dxa"/>
            <w:shd w:val="clear" w:color="auto" w:fill="auto"/>
            <w:vAlign w:val="bottom"/>
          </w:tcPr>
          <w:p w14:paraId="183DF8AF" w14:textId="77777777" w:rsidR="002C2515" w:rsidRPr="00940A1F" w:rsidRDefault="002C2515" w:rsidP="00B005ED">
            <w:pPr>
              <w:pStyle w:val="Tabletext"/>
              <w:tabs>
                <w:tab w:val="decimal" w:pos="476"/>
              </w:tabs>
            </w:pPr>
            <w:r w:rsidRPr="00940A1F">
              <w:t>151.90</w:t>
            </w:r>
          </w:p>
        </w:tc>
      </w:tr>
      <w:tr w:rsidR="009F7A83" w:rsidRPr="00940A1F" w14:paraId="6B58B915" w14:textId="77777777" w:rsidTr="00B91BE9">
        <w:tc>
          <w:tcPr>
            <w:tcW w:w="851" w:type="dxa"/>
            <w:shd w:val="clear" w:color="auto" w:fill="auto"/>
          </w:tcPr>
          <w:p w14:paraId="12A4786E" w14:textId="77777777" w:rsidR="002C2515" w:rsidRPr="00940A1F" w:rsidRDefault="00443ABF" w:rsidP="002C2515">
            <w:pPr>
              <w:pStyle w:val="Tabletext"/>
            </w:pPr>
            <w:r w:rsidRPr="00940A1F">
              <w:t>19</w:t>
            </w:r>
          </w:p>
        </w:tc>
        <w:tc>
          <w:tcPr>
            <w:tcW w:w="2396" w:type="dxa"/>
            <w:shd w:val="clear" w:color="auto" w:fill="auto"/>
          </w:tcPr>
          <w:p w14:paraId="4AACC497" w14:textId="77777777" w:rsidR="002C2515" w:rsidRPr="00940A1F" w:rsidRDefault="007F23DC" w:rsidP="002C2515">
            <w:pPr>
              <w:pStyle w:val="Tabletext"/>
            </w:pPr>
            <w:r w:rsidRPr="00940A1F">
              <w:t>Item 2</w:t>
            </w:r>
            <w:r w:rsidR="002C2515" w:rsidRPr="00940A1F">
              <w:t>0174</w:t>
            </w:r>
          </w:p>
        </w:tc>
        <w:tc>
          <w:tcPr>
            <w:tcW w:w="2533" w:type="dxa"/>
            <w:shd w:val="clear" w:color="auto" w:fill="auto"/>
            <w:vAlign w:val="bottom"/>
          </w:tcPr>
          <w:p w14:paraId="60FEAA46" w14:textId="77777777" w:rsidR="002C2515" w:rsidRPr="00940A1F" w:rsidRDefault="002C2515" w:rsidP="00B005ED">
            <w:pPr>
              <w:pStyle w:val="Tabletext"/>
              <w:tabs>
                <w:tab w:val="decimal" w:pos="476"/>
              </w:tabs>
            </w:pPr>
            <w:r w:rsidRPr="00940A1F">
              <w:t>188.55</w:t>
            </w:r>
          </w:p>
        </w:tc>
        <w:tc>
          <w:tcPr>
            <w:tcW w:w="1826" w:type="dxa"/>
            <w:shd w:val="clear" w:color="auto" w:fill="auto"/>
            <w:vAlign w:val="bottom"/>
          </w:tcPr>
          <w:p w14:paraId="24D71BF8" w14:textId="77777777" w:rsidR="002C2515" w:rsidRPr="00940A1F" w:rsidRDefault="002C2515" w:rsidP="00B005ED">
            <w:pPr>
              <w:pStyle w:val="Tabletext"/>
              <w:tabs>
                <w:tab w:val="decimal" w:pos="476"/>
              </w:tabs>
            </w:pPr>
            <w:r w:rsidRPr="00940A1F">
              <w:t>195.30</w:t>
            </w:r>
          </w:p>
        </w:tc>
      </w:tr>
      <w:tr w:rsidR="009F7A83" w:rsidRPr="00940A1F" w14:paraId="786CE5D2" w14:textId="77777777" w:rsidTr="00B91BE9">
        <w:tc>
          <w:tcPr>
            <w:tcW w:w="851" w:type="dxa"/>
            <w:shd w:val="clear" w:color="auto" w:fill="auto"/>
          </w:tcPr>
          <w:p w14:paraId="45C1391D" w14:textId="77777777" w:rsidR="002C2515" w:rsidRPr="00940A1F" w:rsidRDefault="00443ABF" w:rsidP="002C2515">
            <w:pPr>
              <w:pStyle w:val="Tabletext"/>
            </w:pPr>
            <w:r w:rsidRPr="00940A1F">
              <w:t>20</w:t>
            </w:r>
          </w:p>
        </w:tc>
        <w:tc>
          <w:tcPr>
            <w:tcW w:w="2396" w:type="dxa"/>
            <w:shd w:val="clear" w:color="auto" w:fill="auto"/>
          </w:tcPr>
          <w:p w14:paraId="20B8E953" w14:textId="77777777" w:rsidR="002C2515" w:rsidRPr="00940A1F" w:rsidRDefault="007F23DC" w:rsidP="002C2515">
            <w:pPr>
              <w:pStyle w:val="Tabletext"/>
            </w:pPr>
            <w:r w:rsidRPr="00940A1F">
              <w:t>Item 2</w:t>
            </w:r>
            <w:r w:rsidR="002C2515" w:rsidRPr="00940A1F">
              <w:t>0176</w:t>
            </w:r>
          </w:p>
        </w:tc>
        <w:tc>
          <w:tcPr>
            <w:tcW w:w="2533" w:type="dxa"/>
            <w:shd w:val="clear" w:color="auto" w:fill="auto"/>
            <w:vAlign w:val="bottom"/>
          </w:tcPr>
          <w:p w14:paraId="70DBDC2F" w14:textId="77777777" w:rsidR="002C2515" w:rsidRPr="00940A1F" w:rsidRDefault="002C2515" w:rsidP="00B005ED">
            <w:pPr>
              <w:pStyle w:val="Tabletext"/>
              <w:tabs>
                <w:tab w:val="decimal" w:pos="476"/>
              </w:tabs>
            </w:pPr>
            <w:r w:rsidRPr="00940A1F">
              <w:t>209.50</w:t>
            </w:r>
          </w:p>
        </w:tc>
        <w:tc>
          <w:tcPr>
            <w:tcW w:w="1826" w:type="dxa"/>
            <w:shd w:val="clear" w:color="auto" w:fill="auto"/>
            <w:vAlign w:val="bottom"/>
          </w:tcPr>
          <w:p w14:paraId="3D9AD868" w14:textId="77777777" w:rsidR="002C2515" w:rsidRPr="00940A1F" w:rsidRDefault="002C2515" w:rsidP="00B005ED">
            <w:pPr>
              <w:pStyle w:val="Tabletext"/>
              <w:tabs>
                <w:tab w:val="decimal" w:pos="476"/>
              </w:tabs>
            </w:pPr>
            <w:r w:rsidRPr="00940A1F">
              <w:t>217.00</w:t>
            </w:r>
          </w:p>
        </w:tc>
      </w:tr>
      <w:tr w:rsidR="009F7A83" w:rsidRPr="00940A1F" w14:paraId="5E5B81DA" w14:textId="77777777" w:rsidTr="00B91BE9">
        <w:tc>
          <w:tcPr>
            <w:tcW w:w="851" w:type="dxa"/>
            <w:shd w:val="clear" w:color="auto" w:fill="auto"/>
          </w:tcPr>
          <w:p w14:paraId="04B9938B" w14:textId="77777777" w:rsidR="002C2515" w:rsidRPr="00940A1F" w:rsidRDefault="00443ABF" w:rsidP="002C2515">
            <w:pPr>
              <w:pStyle w:val="Tabletext"/>
            </w:pPr>
            <w:r w:rsidRPr="00940A1F">
              <w:t>21</w:t>
            </w:r>
          </w:p>
        </w:tc>
        <w:tc>
          <w:tcPr>
            <w:tcW w:w="2396" w:type="dxa"/>
            <w:shd w:val="clear" w:color="auto" w:fill="auto"/>
          </w:tcPr>
          <w:p w14:paraId="5E5DDE7C" w14:textId="77777777" w:rsidR="002C2515" w:rsidRPr="00940A1F" w:rsidRDefault="007F23DC" w:rsidP="002C2515">
            <w:pPr>
              <w:pStyle w:val="Tabletext"/>
            </w:pPr>
            <w:r w:rsidRPr="00940A1F">
              <w:t>Item 2</w:t>
            </w:r>
            <w:r w:rsidR="002C2515" w:rsidRPr="00940A1F">
              <w:t>0190</w:t>
            </w:r>
          </w:p>
        </w:tc>
        <w:tc>
          <w:tcPr>
            <w:tcW w:w="2533" w:type="dxa"/>
            <w:shd w:val="clear" w:color="auto" w:fill="auto"/>
            <w:vAlign w:val="bottom"/>
          </w:tcPr>
          <w:p w14:paraId="522D3494" w14:textId="77777777" w:rsidR="002C2515" w:rsidRPr="00940A1F" w:rsidRDefault="002C2515" w:rsidP="00B005ED">
            <w:pPr>
              <w:pStyle w:val="Tabletext"/>
              <w:tabs>
                <w:tab w:val="decimal" w:pos="476"/>
              </w:tabs>
            </w:pPr>
            <w:r w:rsidRPr="00940A1F">
              <w:t>104.75</w:t>
            </w:r>
          </w:p>
        </w:tc>
        <w:tc>
          <w:tcPr>
            <w:tcW w:w="1826" w:type="dxa"/>
            <w:shd w:val="clear" w:color="auto" w:fill="auto"/>
            <w:vAlign w:val="bottom"/>
          </w:tcPr>
          <w:p w14:paraId="2B47036F" w14:textId="77777777" w:rsidR="002C2515" w:rsidRPr="00940A1F" w:rsidRDefault="002C2515" w:rsidP="00B005ED">
            <w:pPr>
              <w:pStyle w:val="Tabletext"/>
              <w:tabs>
                <w:tab w:val="decimal" w:pos="476"/>
              </w:tabs>
            </w:pPr>
            <w:r w:rsidRPr="00940A1F">
              <w:t>108.50</w:t>
            </w:r>
          </w:p>
        </w:tc>
      </w:tr>
      <w:tr w:rsidR="009F7A83" w:rsidRPr="00940A1F" w14:paraId="31087F49" w14:textId="77777777" w:rsidTr="00B91BE9">
        <w:tc>
          <w:tcPr>
            <w:tcW w:w="851" w:type="dxa"/>
            <w:shd w:val="clear" w:color="auto" w:fill="auto"/>
          </w:tcPr>
          <w:p w14:paraId="779181CD" w14:textId="77777777" w:rsidR="002C2515" w:rsidRPr="00940A1F" w:rsidRDefault="00443ABF" w:rsidP="002C2515">
            <w:pPr>
              <w:pStyle w:val="Tabletext"/>
            </w:pPr>
            <w:r w:rsidRPr="00940A1F">
              <w:t>22</w:t>
            </w:r>
          </w:p>
        </w:tc>
        <w:tc>
          <w:tcPr>
            <w:tcW w:w="2396" w:type="dxa"/>
            <w:shd w:val="clear" w:color="auto" w:fill="auto"/>
          </w:tcPr>
          <w:p w14:paraId="242D8E1C" w14:textId="77777777" w:rsidR="002C2515" w:rsidRPr="00940A1F" w:rsidRDefault="007F23DC" w:rsidP="002C2515">
            <w:pPr>
              <w:pStyle w:val="Tabletext"/>
            </w:pPr>
            <w:r w:rsidRPr="00940A1F">
              <w:t>Item 2</w:t>
            </w:r>
            <w:r w:rsidR="002C2515" w:rsidRPr="00940A1F">
              <w:t>0192</w:t>
            </w:r>
          </w:p>
        </w:tc>
        <w:tc>
          <w:tcPr>
            <w:tcW w:w="2533" w:type="dxa"/>
            <w:shd w:val="clear" w:color="auto" w:fill="auto"/>
            <w:vAlign w:val="bottom"/>
          </w:tcPr>
          <w:p w14:paraId="02B18CBC" w14:textId="77777777" w:rsidR="002C2515" w:rsidRPr="00940A1F" w:rsidRDefault="002C2515" w:rsidP="00B005ED">
            <w:pPr>
              <w:pStyle w:val="Tabletext"/>
              <w:tabs>
                <w:tab w:val="decimal" w:pos="476"/>
              </w:tabs>
            </w:pPr>
            <w:r w:rsidRPr="00940A1F">
              <w:t>209.50</w:t>
            </w:r>
          </w:p>
        </w:tc>
        <w:tc>
          <w:tcPr>
            <w:tcW w:w="1826" w:type="dxa"/>
            <w:shd w:val="clear" w:color="auto" w:fill="auto"/>
            <w:vAlign w:val="bottom"/>
          </w:tcPr>
          <w:p w14:paraId="7070C37D" w14:textId="77777777" w:rsidR="002C2515" w:rsidRPr="00940A1F" w:rsidRDefault="002C2515" w:rsidP="00B005ED">
            <w:pPr>
              <w:pStyle w:val="Tabletext"/>
              <w:tabs>
                <w:tab w:val="decimal" w:pos="476"/>
              </w:tabs>
            </w:pPr>
            <w:r w:rsidRPr="00940A1F">
              <w:t>217.00</w:t>
            </w:r>
          </w:p>
        </w:tc>
      </w:tr>
      <w:tr w:rsidR="009F7A83" w:rsidRPr="00940A1F" w14:paraId="0D82B4A5" w14:textId="77777777" w:rsidTr="00B91BE9">
        <w:tc>
          <w:tcPr>
            <w:tcW w:w="851" w:type="dxa"/>
            <w:shd w:val="clear" w:color="auto" w:fill="auto"/>
          </w:tcPr>
          <w:p w14:paraId="2E07DB14" w14:textId="77777777" w:rsidR="002C2515" w:rsidRPr="00940A1F" w:rsidRDefault="00443ABF" w:rsidP="002C2515">
            <w:pPr>
              <w:pStyle w:val="Tabletext"/>
            </w:pPr>
            <w:r w:rsidRPr="00940A1F">
              <w:t>23</w:t>
            </w:r>
          </w:p>
        </w:tc>
        <w:tc>
          <w:tcPr>
            <w:tcW w:w="2396" w:type="dxa"/>
            <w:shd w:val="clear" w:color="auto" w:fill="auto"/>
          </w:tcPr>
          <w:p w14:paraId="7E6C53A5" w14:textId="77777777" w:rsidR="002C2515" w:rsidRPr="00940A1F" w:rsidRDefault="007F23DC" w:rsidP="002C2515">
            <w:pPr>
              <w:pStyle w:val="Tabletext"/>
            </w:pPr>
            <w:r w:rsidRPr="00940A1F">
              <w:t>Item 2</w:t>
            </w:r>
            <w:r w:rsidR="002C2515" w:rsidRPr="00940A1F">
              <w:t>0210</w:t>
            </w:r>
          </w:p>
        </w:tc>
        <w:tc>
          <w:tcPr>
            <w:tcW w:w="2533" w:type="dxa"/>
            <w:shd w:val="clear" w:color="auto" w:fill="auto"/>
            <w:vAlign w:val="bottom"/>
          </w:tcPr>
          <w:p w14:paraId="1CD1E8CA" w14:textId="77777777" w:rsidR="002C2515" w:rsidRPr="00940A1F" w:rsidRDefault="002C2515" w:rsidP="00B005ED">
            <w:pPr>
              <w:pStyle w:val="Tabletext"/>
              <w:tabs>
                <w:tab w:val="decimal" w:pos="476"/>
              </w:tabs>
            </w:pPr>
            <w:r w:rsidRPr="00940A1F">
              <w:t>314.25</w:t>
            </w:r>
          </w:p>
        </w:tc>
        <w:tc>
          <w:tcPr>
            <w:tcW w:w="1826" w:type="dxa"/>
            <w:shd w:val="clear" w:color="auto" w:fill="auto"/>
            <w:vAlign w:val="bottom"/>
          </w:tcPr>
          <w:p w14:paraId="3BDC4CFF" w14:textId="77777777" w:rsidR="002C2515" w:rsidRPr="00940A1F" w:rsidRDefault="002C2515" w:rsidP="00B005ED">
            <w:pPr>
              <w:pStyle w:val="Tabletext"/>
              <w:tabs>
                <w:tab w:val="decimal" w:pos="476"/>
              </w:tabs>
            </w:pPr>
            <w:r w:rsidRPr="00940A1F">
              <w:t>325.50</w:t>
            </w:r>
          </w:p>
        </w:tc>
      </w:tr>
      <w:tr w:rsidR="009F7A83" w:rsidRPr="00940A1F" w14:paraId="5E7896B2" w14:textId="77777777" w:rsidTr="00B91BE9">
        <w:tc>
          <w:tcPr>
            <w:tcW w:w="851" w:type="dxa"/>
            <w:shd w:val="clear" w:color="auto" w:fill="auto"/>
          </w:tcPr>
          <w:p w14:paraId="6A58E7E5" w14:textId="77777777" w:rsidR="002C2515" w:rsidRPr="00940A1F" w:rsidRDefault="00443ABF" w:rsidP="002C2515">
            <w:pPr>
              <w:pStyle w:val="Tabletext"/>
            </w:pPr>
            <w:r w:rsidRPr="00940A1F">
              <w:t>24</w:t>
            </w:r>
          </w:p>
        </w:tc>
        <w:tc>
          <w:tcPr>
            <w:tcW w:w="2396" w:type="dxa"/>
            <w:shd w:val="clear" w:color="auto" w:fill="auto"/>
          </w:tcPr>
          <w:p w14:paraId="6FC520BE" w14:textId="77777777" w:rsidR="002C2515" w:rsidRPr="00940A1F" w:rsidRDefault="007F23DC" w:rsidP="002C2515">
            <w:pPr>
              <w:pStyle w:val="Tabletext"/>
            </w:pPr>
            <w:r w:rsidRPr="00940A1F">
              <w:t>Item 2</w:t>
            </w:r>
            <w:r w:rsidR="002C2515" w:rsidRPr="00940A1F">
              <w:t>0212</w:t>
            </w:r>
          </w:p>
        </w:tc>
        <w:tc>
          <w:tcPr>
            <w:tcW w:w="2533" w:type="dxa"/>
            <w:shd w:val="clear" w:color="auto" w:fill="auto"/>
            <w:vAlign w:val="bottom"/>
          </w:tcPr>
          <w:p w14:paraId="78861015" w14:textId="77777777" w:rsidR="002C2515" w:rsidRPr="00940A1F" w:rsidRDefault="002C2515" w:rsidP="00B005ED">
            <w:pPr>
              <w:pStyle w:val="Tabletext"/>
              <w:tabs>
                <w:tab w:val="decimal" w:pos="476"/>
              </w:tabs>
            </w:pPr>
            <w:r w:rsidRPr="00940A1F">
              <w:t>104.75</w:t>
            </w:r>
          </w:p>
        </w:tc>
        <w:tc>
          <w:tcPr>
            <w:tcW w:w="1826" w:type="dxa"/>
            <w:shd w:val="clear" w:color="auto" w:fill="auto"/>
            <w:vAlign w:val="bottom"/>
          </w:tcPr>
          <w:p w14:paraId="4A23E798" w14:textId="77777777" w:rsidR="002C2515" w:rsidRPr="00940A1F" w:rsidRDefault="002C2515" w:rsidP="00B005ED">
            <w:pPr>
              <w:pStyle w:val="Tabletext"/>
              <w:tabs>
                <w:tab w:val="decimal" w:pos="476"/>
              </w:tabs>
            </w:pPr>
            <w:r w:rsidRPr="00940A1F">
              <w:t>108.50</w:t>
            </w:r>
          </w:p>
        </w:tc>
      </w:tr>
      <w:tr w:rsidR="009F7A83" w:rsidRPr="00940A1F" w14:paraId="03C17F5A" w14:textId="77777777" w:rsidTr="00B91BE9">
        <w:tc>
          <w:tcPr>
            <w:tcW w:w="851" w:type="dxa"/>
            <w:shd w:val="clear" w:color="auto" w:fill="auto"/>
          </w:tcPr>
          <w:p w14:paraId="533A1AC2" w14:textId="77777777" w:rsidR="002C2515" w:rsidRPr="00940A1F" w:rsidRDefault="00443ABF" w:rsidP="002C2515">
            <w:pPr>
              <w:pStyle w:val="Tabletext"/>
            </w:pPr>
            <w:r w:rsidRPr="00940A1F">
              <w:t>25</w:t>
            </w:r>
          </w:p>
        </w:tc>
        <w:tc>
          <w:tcPr>
            <w:tcW w:w="2396" w:type="dxa"/>
            <w:shd w:val="clear" w:color="auto" w:fill="auto"/>
          </w:tcPr>
          <w:p w14:paraId="7721541F" w14:textId="77777777" w:rsidR="002C2515" w:rsidRPr="00940A1F" w:rsidRDefault="007F23DC" w:rsidP="002C2515">
            <w:pPr>
              <w:pStyle w:val="Tabletext"/>
            </w:pPr>
            <w:r w:rsidRPr="00940A1F">
              <w:t>Item 2</w:t>
            </w:r>
            <w:r w:rsidR="002C2515" w:rsidRPr="00940A1F">
              <w:t>0214</w:t>
            </w:r>
          </w:p>
        </w:tc>
        <w:tc>
          <w:tcPr>
            <w:tcW w:w="2533" w:type="dxa"/>
            <w:shd w:val="clear" w:color="auto" w:fill="auto"/>
            <w:vAlign w:val="bottom"/>
          </w:tcPr>
          <w:p w14:paraId="54A52CAF" w14:textId="77777777" w:rsidR="002C2515" w:rsidRPr="00940A1F" w:rsidRDefault="002C2515" w:rsidP="00B005ED">
            <w:pPr>
              <w:pStyle w:val="Tabletext"/>
              <w:tabs>
                <w:tab w:val="decimal" w:pos="476"/>
              </w:tabs>
            </w:pPr>
            <w:r w:rsidRPr="00940A1F">
              <w:t>188.55</w:t>
            </w:r>
          </w:p>
        </w:tc>
        <w:tc>
          <w:tcPr>
            <w:tcW w:w="1826" w:type="dxa"/>
            <w:shd w:val="clear" w:color="auto" w:fill="auto"/>
            <w:vAlign w:val="bottom"/>
          </w:tcPr>
          <w:p w14:paraId="5FB0267D" w14:textId="77777777" w:rsidR="002C2515" w:rsidRPr="00940A1F" w:rsidRDefault="002C2515" w:rsidP="00B005ED">
            <w:pPr>
              <w:pStyle w:val="Tabletext"/>
              <w:tabs>
                <w:tab w:val="decimal" w:pos="476"/>
              </w:tabs>
            </w:pPr>
            <w:r w:rsidRPr="00940A1F">
              <w:t>195.30</w:t>
            </w:r>
          </w:p>
        </w:tc>
      </w:tr>
      <w:tr w:rsidR="009F7A83" w:rsidRPr="00940A1F" w14:paraId="1F93D92C" w14:textId="77777777" w:rsidTr="00B91BE9">
        <w:tc>
          <w:tcPr>
            <w:tcW w:w="851" w:type="dxa"/>
            <w:shd w:val="clear" w:color="auto" w:fill="auto"/>
          </w:tcPr>
          <w:p w14:paraId="313F4F6D" w14:textId="77777777" w:rsidR="002C2515" w:rsidRPr="00940A1F" w:rsidRDefault="00443ABF" w:rsidP="002C2515">
            <w:pPr>
              <w:pStyle w:val="Tabletext"/>
            </w:pPr>
            <w:r w:rsidRPr="00940A1F">
              <w:t>26</w:t>
            </w:r>
          </w:p>
        </w:tc>
        <w:tc>
          <w:tcPr>
            <w:tcW w:w="2396" w:type="dxa"/>
            <w:shd w:val="clear" w:color="auto" w:fill="auto"/>
          </w:tcPr>
          <w:p w14:paraId="64D6D71F" w14:textId="77777777" w:rsidR="002C2515" w:rsidRPr="00940A1F" w:rsidRDefault="007F23DC" w:rsidP="002C2515">
            <w:pPr>
              <w:pStyle w:val="Tabletext"/>
            </w:pPr>
            <w:r w:rsidRPr="00940A1F">
              <w:t>Item 2</w:t>
            </w:r>
            <w:r w:rsidR="002C2515" w:rsidRPr="00940A1F">
              <w:t>0216</w:t>
            </w:r>
          </w:p>
        </w:tc>
        <w:tc>
          <w:tcPr>
            <w:tcW w:w="2533" w:type="dxa"/>
            <w:shd w:val="clear" w:color="auto" w:fill="auto"/>
            <w:vAlign w:val="bottom"/>
          </w:tcPr>
          <w:p w14:paraId="2107A7E4" w14:textId="77777777" w:rsidR="002C2515" w:rsidRPr="00940A1F" w:rsidRDefault="002C2515" w:rsidP="00B005ED">
            <w:pPr>
              <w:pStyle w:val="Tabletext"/>
              <w:tabs>
                <w:tab w:val="decimal" w:pos="476"/>
              </w:tabs>
            </w:pPr>
            <w:r w:rsidRPr="00940A1F">
              <w:t>419.00</w:t>
            </w:r>
          </w:p>
        </w:tc>
        <w:tc>
          <w:tcPr>
            <w:tcW w:w="1826" w:type="dxa"/>
            <w:shd w:val="clear" w:color="auto" w:fill="auto"/>
            <w:vAlign w:val="bottom"/>
          </w:tcPr>
          <w:p w14:paraId="3DC09152" w14:textId="77777777" w:rsidR="002C2515" w:rsidRPr="00940A1F" w:rsidRDefault="002C2515" w:rsidP="00B005ED">
            <w:pPr>
              <w:pStyle w:val="Tabletext"/>
              <w:tabs>
                <w:tab w:val="decimal" w:pos="476"/>
              </w:tabs>
            </w:pPr>
            <w:r w:rsidRPr="00940A1F">
              <w:t>434.00</w:t>
            </w:r>
          </w:p>
        </w:tc>
      </w:tr>
      <w:tr w:rsidR="009F7A83" w:rsidRPr="00940A1F" w14:paraId="12622165" w14:textId="77777777" w:rsidTr="00B91BE9">
        <w:tc>
          <w:tcPr>
            <w:tcW w:w="851" w:type="dxa"/>
            <w:shd w:val="clear" w:color="auto" w:fill="auto"/>
          </w:tcPr>
          <w:p w14:paraId="05FF336C" w14:textId="77777777" w:rsidR="002C2515" w:rsidRPr="00940A1F" w:rsidRDefault="00443ABF" w:rsidP="002C2515">
            <w:pPr>
              <w:pStyle w:val="Tabletext"/>
            </w:pPr>
            <w:r w:rsidRPr="00940A1F">
              <w:t>27</w:t>
            </w:r>
          </w:p>
        </w:tc>
        <w:tc>
          <w:tcPr>
            <w:tcW w:w="2396" w:type="dxa"/>
            <w:shd w:val="clear" w:color="auto" w:fill="auto"/>
          </w:tcPr>
          <w:p w14:paraId="2A645FD2" w14:textId="77777777" w:rsidR="002C2515" w:rsidRPr="00940A1F" w:rsidRDefault="007F23DC" w:rsidP="002C2515">
            <w:pPr>
              <w:pStyle w:val="Tabletext"/>
            </w:pPr>
            <w:r w:rsidRPr="00940A1F">
              <w:t>Item 2</w:t>
            </w:r>
            <w:r w:rsidR="002C2515" w:rsidRPr="00940A1F">
              <w:t>0220</w:t>
            </w:r>
          </w:p>
        </w:tc>
        <w:tc>
          <w:tcPr>
            <w:tcW w:w="2533" w:type="dxa"/>
            <w:shd w:val="clear" w:color="auto" w:fill="auto"/>
            <w:vAlign w:val="bottom"/>
          </w:tcPr>
          <w:p w14:paraId="67BCCDDC" w14:textId="77777777" w:rsidR="002C2515" w:rsidRPr="00940A1F" w:rsidRDefault="002C2515" w:rsidP="00B005ED">
            <w:pPr>
              <w:pStyle w:val="Tabletext"/>
              <w:tabs>
                <w:tab w:val="decimal" w:pos="476"/>
              </w:tabs>
            </w:pPr>
            <w:r w:rsidRPr="00940A1F">
              <w:t>209.50</w:t>
            </w:r>
          </w:p>
        </w:tc>
        <w:tc>
          <w:tcPr>
            <w:tcW w:w="1826" w:type="dxa"/>
            <w:shd w:val="clear" w:color="auto" w:fill="auto"/>
            <w:vAlign w:val="bottom"/>
          </w:tcPr>
          <w:p w14:paraId="51325134" w14:textId="77777777" w:rsidR="002C2515" w:rsidRPr="00940A1F" w:rsidRDefault="002C2515" w:rsidP="00B005ED">
            <w:pPr>
              <w:pStyle w:val="Tabletext"/>
              <w:tabs>
                <w:tab w:val="decimal" w:pos="476"/>
              </w:tabs>
            </w:pPr>
            <w:r w:rsidRPr="00940A1F">
              <w:t>217.00</w:t>
            </w:r>
          </w:p>
        </w:tc>
      </w:tr>
      <w:tr w:rsidR="009F7A83" w:rsidRPr="00940A1F" w14:paraId="0AC25293" w14:textId="77777777" w:rsidTr="00B91BE9">
        <w:tc>
          <w:tcPr>
            <w:tcW w:w="851" w:type="dxa"/>
            <w:shd w:val="clear" w:color="auto" w:fill="auto"/>
          </w:tcPr>
          <w:p w14:paraId="59A7C993" w14:textId="77777777" w:rsidR="002C2515" w:rsidRPr="00940A1F" w:rsidRDefault="00443ABF" w:rsidP="002C2515">
            <w:pPr>
              <w:pStyle w:val="Tabletext"/>
            </w:pPr>
            <w:r w:rsidRPr="00940A1F">
              <w:t>28</w:t>
            </w:r>
          </w:p>
        </w:tc>
        <w:tc>
          <w:tcPr>
            <w:tcW w:w="2396" w:type="dxa"/>
            <w:shd w:val="clear" w:color="auto" w:fill="auto"/>
          </w:tcPr>
          <w:p w14:paraId="14ECFAD9" w14:textId="77777777" w:rsidR="002C2515" w:rsidRPr="00940A1F" w:rsidRDefault="007F23DC" w:rsidP="002C2515">
            <w:pPr>
              <w:pStyle w:val="Tabletext"/>
            </w:pPr>
            <w:r w:rsidRPr="00940A1F">
              <w:t>Item 2</w:t>
            </w:r>
            <w:r w:rsidR="002C2515" w:rsidRPr="00940A1F">
              <w:t>0222</w:t>
            </w:r>
          </w:p>
        </w:tc>
        <w:tc>
          <w:tcPr>
            <w:tcW w:w="2533" w:type="dxa"/>
            <w:shd w:val="clear" w:color="auto" w:fill="auto"/>
            <w:vAlign w:val="bottom"/>
          </w:tcPr>
          <w:p w14:paraId="626026A1" w14:textId="77777777" w:rsidR="002C2515" w:rsidRPr="00940A1F" w:rsidRDefault="002C2515" w:rsidP="00B005ED">
            <w:pPr>
              <w:pStyle w:val="Tabletext"/>
              <w:tabs>
                <w:tab w:val="decimal" w:pos="476"/>
              </w:tabs>
            </w:pPr>
            <w:r w:rsidRPr="00940A1F">
              <w:t>125.70</w:t>
            </w:r>
          </w:p>
        </w:tc>
        <w:tc>
          <w:tcPr>
            <w:tcW w:w="1826" w:type="dxa"/>
            <w:shd w:val="clear" w:color="auto" w:fill="auto"/>
            <w:vAlign w:val="bottom"/>
          </w:tcPr>
          <w:p w14:paraId="1DB6D97D" w14:textId="77777777" w:rsidR="002C2515" w:rsidRPr="00940A1F" w:rsidRDefault="002C2515" w:rsidP="00B005ED">
            <w:pPr>
              <w:pStyle w:val="Tabletext"/>
              <w:tabs>
                <w:tab w:val="decimal" w:pos="476"/>
              </w:tabs>
            </w:pPr>
            <w:r w:rsidRPr="00940A1F">
              <w:t>130.20</w:t>
            </w:r>
          </w:p>
        </w:tc>
      </w:tr>
      <w:tr w:rsidR="009F7A83" w:rsidRPr="00940A1F" w14:paraId="32A4BBE5" w14:textId="77777777" w:rsidTr="00B91BE9">
        <w:tc>
          <w:tcPr>
            <w:tcW w:w="851" w:type="dxa"/>
            <w:shd w:val="clear" w:color="auto" w:fill="auto"/>
          </w:tcPr>
          <w:p w14:paraId="5BE693CA" w14:textId="77777777" w:rsidR="002C2515" w:rsidRPr="00940A1F" w:rsidRDefault="00443ABF" w:rsidP="002C2515">
            <w:pPr>
              <w:pStyle w:val="Tabletext"/>
            </w:pPr>
            <w:r w:rsidRPr="00940A1F">
              <w:t>29</w:t>
            </w:r>
          </w:p>
        </w:tc>
        <w:tc>
          <w:tcPr>
            <w:tcW w:w="2396" w:type="dxa"/>
            <w:shd w:val="clear" w:color="auto" w:fill="auto"/>
          </w:tcPr>
          <w:p w14:paraId="37C083AD" w14:textId="77777777" w:rsidR="002C2515" w:rsidRPr="00940A1F" w:rsidRDefault="007F23DC" w:rsidP="002C2515">
            <w:pPr>
              <w:pStyle w:val="Tabletext"/>
            </w:pPr>
            <w:r w:rsidRPr="00940A1F">
              <w:t>Item 2</w:t>
            </w:r>
            <w:r w:rsidR="002C2515" w:rsidRPr="00940A1F">
              <w:t>0225</w:t>
            </w:r>
          </w:p>
        </w:tc>
        <w:tc>
          <w:tcPr>
            <w:tcW w:w="2533" w:type="dxa"/>
            <w:shd w:val="clear" w:color="auto" w:fill="auto"/>
            <w:vAlign w:val="bottom"/>
          </w:tcPr>
          <w:p w14:paraId="6F884EC6" w14:textId="77777777" w:rsidR="002C2515" w:rsidRPr="00940A1F" w:rsidRDefault="002C2515" w:rsidP="00B005ED">
            <w:pPr>
              <w:pStyle w:val="Tabletext"/>
              <w:tabs>
                <w:tab w:val="decimal" w:pos="476"/>
              </w:tabs>
            </w:pPr>
            <w:r w:rsidRPr="00940A1F">
              <w:t>251.40</w:t>
            </w:r>
          </w:p>
        </w:tc>
        <w:tc>
          <w:tcPr>
            <w:tcW w:w="1826" w:type="dxa"/>
            <w:shd w:val="clear" w:color="auto" w:fill="auto"/>
            <w:vAlign w:val="bottom"/>
          </w:tcPr>
          <w:p w14:paraId="5B42F458" w14:textId="77777777" w:rsidR="002C2515" w:rsidRPr="00940A1F" w:rsidRDefault="002C2515" w:rsidP="00B005ED">
            <w:pPr>
              <w:pStyle w:val="Tabletext"/>
              <w:tabs>
                <w:tab w:val="decimal" w:pos="476"/>
              </w:tabs>
            </w:pPr>
            <w:r w:rsidRPr="00940A1F">
              <w:t>260.40</w:t>
            </w:r>
          </w:p>
        </w:tc>
      </w:tr>
      <w:tr w:rsidR="009F7A83" w:rsidRPr="00940A1F" w14:paraId="7A866DF1" w14:textId="77777777" w:rsidTr="00B91BE9">
        <w:tc>
          <w:tcPr>
            <w:tcW w:w="851" w:type="dxa"/>
            <w:shd w:val="clear" w:color="auto" w:fill="auto"/>
          </w:tcPr>
          <w:p w14:paraId="74C9178E" w14:textId="77777777" w:rsidR="002C2515" w:rsidRPr="00940A1F" w:rsidRDefault="00443ABF" w:rsidP="002C2515">
            <w:pPr>
              <w:pStyle w:val="Tabletext"/>
            </w:pPr>
            <w:r w:rsidRPr="00940A1F">
              <w:t>30</w:t>
            </w:r>
          </w:p>
        </w:tc>
        <w:tc>
          <w:tcPr>
            <w:tcW w:w="2396" w:type="dxa"/>
            <w:shd w:val="clear" w:color="auto" w:fill="auto"/>
          </w:tcPr>
          <w:p w14:paraId="61999AD8" w14:textId="77777777" w:rsidR="002C2515" w:rsidRPr="00940A1F" w:rsidRDefault="007F23DC" w:rsidP="002C2515">
            <w:pPr>
              <w:pStyle w:val="Tabletext"/>
            </w:pPr>
            <w:r w:rsidRPr="00940A1F">
              <w:t>Item 2</w:t>
            </w:r>
            <w:r w:rsidR="002C2515" w:rsidRPr="00940A1F">
              <w:t>0230</w:t>
            </w:r>
          </w:p>
        </w:tc>
        <w:tc>
          <w:tcPr>
            <w:tcW w:w="2533" w:type="dxa"/>
            <w:shd w:val="clear" w:color="auto" w:fill="auto"/>
            <w:vAlign w:val="bottom"/>
          </w:tcPr>
          <w:p w14:paraId="5CD63ED6" w14:textId="77777777" w:rsidR="002C2515" w:rsidRPr="00940A1F" w:rsidRDefault="002C2515" w:rsidP="00B005ED">
            <w:pPr>
              <w:pStyle w:val="Tabletext"/>
              <w:tabs>
                <w:tab w:val="decimal" w:pos="476"/>
              </w:tabs>
            </w:pPr>
            <w:r w:rsidRPr="00940A1F">
              <w:t>251.40</w:t>
            </w:r>
          </w:p>
        </w:tc>
        <w:tc>
          <w:tcPr>
            <w:tcW w:w="1826" w:type="dxa"/>
            <w:shd w:val="clear" w:color="auto" w:fill="auto"/>
            <w:vAlign w:val="bottom"/>
          </w:tcPr>
          <w:p w14:paraId="223586F0" w14:textId="77777777" w:rsidR="002C2515" w:rsidRPr="00940A1F" w:rsidRDefault="002C2515" w:rsidP="00B005ED">
            <w:pPr>
              <w:pStyle w:val="Tabletext"/>
              <w:tabs>
                <w:tab w:val="decimal" w:pos="476"/>
              </w:tabs>
            </w:pPr>
            <w:r w:rsidRPr="00940A1F">
              <w:t>260.40</w:t>
            </w:r>
          </w:p>
        </w:tc>
      </w:tr>
      <w:tr w:rsidR="009F7A83" w:rsidRPr="00940A1F" w14:paraId="3A6FBC39" w14:textId="77777777" w:rsidTr="00B91BE9">
        <w:tc>
          <w:tcPr>
            <w:tcW w:w="851" w:type="dxa"/>
            <w:shd w:val="clear" w:color="auto" w:fill="auto"/>
          </w:tcPr>
          <w:p w14:paraId="12349EB4" w14:textId="77777777" w:rsidR="002C2515" w:rsidRPr="00940A1F" w:rsidRDefault="00443ABF" w:rsidP="002C2515">
            <w:pPr>
              <w:pStyle w:val="Tabletext"/>
            </w:pPr>
            <w:r w:rsidRPr="00940A1F">
              <w:t>31</w:t>
            </w:r>
          </w:p>
        </w:tc>
        <w:tc>
          <w:tcPr>
            <w:tcW w:w="2396" w:type="dxa"/>
            <w:shd w:val="clear" w:color="auto" w:fill="auto"/>
          </w:tcPr>
          <w:p w14:paraId="07B92574" w14:textId="77777777" w:rsidR="002C2515" w:rsidRPr="00940A1F" w:rsidRDefault="007F23DC" w:rsidP="002C2515">
            <w:pPr>
              <w:pStyle w:val="Tabletext"/>
            </w:pPr>
            <w:r w:rsidRPr="00940A1F">
              <w:t>Item 2</w:t>
            </w:r>
            <w:r w:rsidR="002C2515" w:rsidRPr="00940A1F">
              <w:t>0300</w:t>
            </w:r>
          </w:p>
        </w:tc>
        <w:tc>
          <w:tcPr>
            <w:tcW w:w="2533" w:type="dxa"/>
            <w:shd w:val="clear" w:color="auto" w:fill="auto"/>
            <w:vAlign w:val="bottom"/>
          </w:tcPr>
          <w:p w14:paraId="64DE803F" w14:textId="77777777" w:rsidR="002C2515" w:rsidRPr="00940A1F" w:rsidRDefault="002C2515" w:rsidP="00B005ED">
            <w:pPr>
              <w:pStyle w:val="Tabletext"/>
              <w:tabs>
                <w:tab w:val="decimal" w:pos="476"/>
              </w:tabs>
            </w:pPr>
            <w:r w:rsidRPr="00940A1F">
              <w:t>104.75</w:t>
            </w:r>
          </w:p>
        </w:tc>
        <w:tc>
          <w:tcPr>
            <w:tcW w:w="1826" w:type="dxa"/>
            <w:shd w:val="clear" w:color="auto" w:fill="auto"/>
            <w:vAlign w:val="bottom"/>
          </w:tcPr>
          <w:p w14:paraId="46EAD810" w14:textId="77777777" w:rsidR="002C2515" w:rsidRPr="00940A1F" w:rsidRDefault="002C2515" w:rsidP="00B005ED">
            <w:pPr>
              <w:pStyle w:val="Tabletext"/>
              <w:tabs>
                <w:tab w:val="decimal" w:pos="476"/>
              </w:tabs>
            </w:pPr>
            <w:r w:rsidRPr="00940A1F">
              <w:t>108.50</w:t>
            </w:r>
          </w:p>
        </w:tc>
      </w:tr>
      <w:tr w:rsidR="009F7A83" w:rsidRPr="00940A1F" w14:paraId="591463AF" w14:textId="77777777" w:rsidTr="00B91BE9">
        <w:tc>
          <w:tcPr>
            <w:tcW w:w="851" w:type="dxa"/>
            <w:shd w:val="clear" w:color="auto" w:fill="auto"/>
          </w:tcPr>
          <w:p w14:paraId="6B94AB73" w14:textId="77777777" w:rsidR="002C2515" w:rsidRPr="00940A1F" w:rsidRDefault="00443ABF" w:rsidP="002C2515">
            <w:pPr>
              <w:pStyle w:val="Tabletext"/>
            </w:pPr>
            <w:r w:rsidRPr="00940A1F">
              <w:t>32</w:t>
            </w:r>
          </w:p>
        </w:tc>
        <w:tc>
          <w:tcPr>
            <w:tcW w:w="2396" w:type="dxa"/>
            <w:shd w:val="clear" w:color="auto" w:fill="auto"/>
          </w:tcPr>
          <w:p w14:paraId="41824553" w14:textId="77777777" w:rsidR="002C2515" w:rsidRPr="00940A1F" w:rsidRDefault="007F23DC" w:rsidP="002C2515">
            <w:pPr>
              <w:pStyle w:val="Tabletext"/>
            </w:pPr>
            <w:r w:rsidRPr="00940A1F">
              <w:t>Item 2</w:t>
            </w:r>
            <w:r w:rsidR="002C2515" w:rsidRPr="00940A1F">
              <w:t>0305</w:t>
            </w:r>
          </w:p>
        </w:tc>
        <w:tc>
          <w:tcPr>
            <w:tcW w:w="2533" w:type="dxa"/>
            <w:shd w:val="clear" w:color="auto" w:fill="auto"/>
            <w:vAlign w:val="bottom"/>
          </w:tcPr>
          <w:p w14:paraId="3DAA6662" w14:textId="77777777" w:rsidR="002C2515" w:rsidRPr="00940A1F" w:rsidRDefault="002C2515" w:rsidP="00B005ED">
            <w:pPr>
              <w:pStyle w:val="Tabletext"/>
              <w:tabs>
                <w:tab w:val="decimal" w:pos="476"/>
              </w:tabs>
            </w:pPr>
            <w:r w:rsidRPr="00940A1F">
              <w:t>314.25</w:t>
            </w:r>
          </w:p>
        </w:tc>
        <w:tc>
          <w:tcPr>
            <w:tcW w:w="1826" w:type="dxa"/>
            <w:shd w:val="clear" w:color="auto" w:fill="auto"/>
            <w:vAlign w:val="bottom"/>
          </w:tcPr>
          <w:p w14:paraId="4D26804A" w14:textId="77777777" w:rsidR="002C2515" w:rsidRPr="00940A1F" w:rsidRDefault="002C2515" w:rsidP="00B005ED">
            <w:pPr>
              <w:pStyle w:val="Tabletext"/>
              <w:tabs>
                <w:tab w:val="decimal" w:pos="476"/>
              </w:tabs>
            </w:pPr>
            <w:r w:rsidRPr="00940A1F">
              <w:t>325.50</w:t>
            </w:r>
          </w:p>
        </w:tc>
      </w:tr>
      <w:tr w:rsidR="009F7A83" w:rsidRPr="00940A1F" w14:paraId="27931C72" w14:textId="77777777" w:rsidTr="00B91BE9">
        <w:tc>
          <w:tcPr>
            <w:tcW w:w="851" w:type="dxa"/>
            <w:shd w:val="clear" w:color="auto" w:fill="auto"/>
          </w:tcPr>
          <w:p w14:paraId="7E411161" w14:textId="77777777" w:rsidR="002C2515" w:rsidRPr="00940A1F" w:rsidRDefault="00443ABF" w:rsidP="002C2515">
            <w:pPr>
              <w:pStyle w:val="Tabletext"/>
            </w:pPr>
            <w:r w:rsidRPr="00940A1F">
              <w:t>33</w:t>
            </w:r>
          </w:p>
        </w:tc>
        <w:tc>
          <w:tcPr>
            <w:tcW w:w="2396" w:type="dxa"/>
            <w:shd w:val="clear" w:color="auto" w:fill="auto"/>
          </w:tcPr>
          <w:p w14:paraId="2144AA28" w14:textId="77777777" w:rsidR="002C2515" w:rsidRPr="00940A1F" w:rsidRDefault="007F23DC" w:rsidP="002C2515">
            <w:pPr>
              <w:pStyle w:val="Tabletext"/>
            </w:pPr>
            <w:r w:rsidRPr="00940A1F">
              <w:t>Item 2</w:t>
            </w:r>
            <w:r w:rsidR="002C2515" w:rsidRPr="00940A1F">
              <w:t>0320</w:t>
            </w:r>
          </w:p>
        </w:tc>
        <w:tc>
          <w:tcPr>
            <w:tcW w:w="2533" w:type="dxa"/>
            <w:shd w:val="clear" w:color="auto" w:fill="auto"/>
            <w:vAlign w:val="bottom"/>
          </w:tcPr>
          <w:p w14:paraId="62407401" w14:textId="77777777" w:rsidR="002C2515" w:rsidRPr="00940A1F" w:rsidRDefault="002C2515" w:rsidP="00B005ED">
            <w:pPr>
              <w:pStyle w:val="Tabletext"/>
              <w:tabs>
                <w:tab w:val="decimal" w:pos="476"/>
              </w:tabs>
            </w:pPr>
            <w:r w:rsidRPr="00940A1F">
              <w:t>125.70</w:t>
            </w:r>
          </w:p>
        </w:tc>
        <w:tc>
          <w:tcPr>
            <w:tcW w:w="1826" w:type="dxa"/>
            <w:shd w:val="clear" w:color="auto" w:fill="auto"/>
            <w:vAlign w:val="bottom"/>
          </w:tcPr>
          <w:p w14:paraId="5DAF4266" w14:textId="77777777" w:rsidR="002C2515" w:rsidRPr="00940A1F" w:rsidRDefault="002C2515" w:rsidP="00B005ED">
            <w:pPr>
              <w:pStyle w:val="Tabletext"/>
              <w:tabs>
                <w:tab w:val="decimal" w:pos="476"/>
              </w:tabs>
            </w:pPr>
            <w:r w:rsidRPr="00940A1F">
              <w:t>130.20</w:t>
            </w:r>
          </w:p>
        </w:tc>
      </w:tr>
      <w:tr w:rsidR="009F7A83" w:rsidRPr="00940A1F" w14:paraId="200C0F50" w14:textId="77777777" w:rsidTr="00B91BE9">
        <w:tc>
          <w:tcPr>
            <w:tcW w:w="851" w:type="dxa"/>
            <w:shd w:val="clear" w:color="auto" w:fill="auto"/>
          </w:tcPr>
          <w:p w14:paraId="51B70FA3" w14:textId="77777777" w:rsidR="002C2515" w:rsidRPr="00940A1F" w:rsidRDefault="00443ABF" w:rsidP="002C2515">
            <w:pPr>
              <w:pStyle w:val="Tabletext"/>
            </w:pPr>
            <w:r w:rsidRPr="00940A1F">
              <w:t>34</w:t>
            </w:r>
          </w:p>
        </w:tc>
        <w:tc>
          <w:tcPr>
            <w:tcW w:w="2396" w:type="dxa"/>
            <w:shd w:val="clear" w:color="auto" w:fill="auto"/>
          </w:tcPr>
          <w:p w14:paraId="76DFD254" w14:textId="77777777" w:rsidR="002C2515" w:rsidRPr="00940A1F" w:rsidRDefault="007F23DC" w:rsidP="002C2515">
            <w:pPr>
              <w:pStyle w:val="Tabletext"/>
            </w:pPr>
            <w:r w:rsidRPr="00940A1F">
              <w:t>Item 2</w:t>
            </w:r>
            <w:r w:rsidR="002C2515" w:rsidRPr="00940A1F">
              <w:t>0321</w:t>
            </w:r>
          </w:p>
        </w:tc>
        <w:tc>
          <w:tcPr>
            <w:tcW w:w="2533" w:type="dxa"/>
            <w:shd w:val="clear" w:color="auto" w:fill="auto"/>
            <w:vAlign w:val="bottom"/>
          </w:tcPr>
          <w:p w14:paraId="0394D2DC" w14:textId="77777777" w:rsidR="002C2515" w:rsidRPr="00940A1F" w:rsidRDefault="002C2515" w:rsidP="00B005ED">
            <w:pPr>
              <w:pStyle w:val="Tabletext"/>
              <w:tabs>
                <w:tab w:val="decimal" w:pos="476"/>
              </w:tabs>
            </w:pPr>
            <w:r w:rsidRPr="00940A1F">
              <w:t>209.50</w:t>
            </w:r>
          </w:p>
        </w:tc>
        <w:tc>
          <w:tcPr>
            <w:tcW w:w="1826" w:type="dxa"/>
            <w:shd w:val="clear" w:color="auto" w:fill="auto"/>
            <w:vAlign w:val="bottom"/>
          </w:tcPr>
          <w:p w14:paraId="7F69FC96" w14:textId="77777777" w:rsidR="002C2515" w:rsidRPr="00940A1F" w:rsidRDefault="002C2515" w:rsidP="00B005ED">
            <w:pPr>
              <w:pStyle w:val="Tabletext"/>
              <w:tabs>
                <w:tab w:val="decimal" w:pos="476"/>
              </w:tabs>
            </w:pPr>
            <w:r w:rsidRPr="00940A1F">
              <w:t>217.00</w:t>
            </w:r>
          </w:p>
        </w:tc>
      </w:tr>
      <w:tr w:rsidR="009F7A83" w:rsidRPr="00940A1F" w14:paraId="2F969CC6" w14:textId="77777777" w:rsidTr="00B91BE9">
        <w:tc>
          <w:tcPr>
            <w:tcW w:w="851" w:type="dxa"/>
            <w:shd w:val="clear" w:color="auto" w:fill="auto"/>
          </w:tcPr>
          <w:p w14:paraId="09B43D9E" w14:textId="77777777" w:rsidR="002C2515" w:rsidRPr="00940A1F" w:rsidRDefault="00443ABF" w:rsidP="002C2515">
            <w:pPr>
              <w:pStyle w:val="Tabletext"/>
            </w:pPr>
            <w:r w:rsidRPr="00940A1F">
              <w:t>35</w:t>
            </w:r>
          </w:p>
        </w:tc>
        <w:tc>
          <w:tcPr>
            <w:tcW w:w="2396" w:type="dxa"/>
            <w:shd w:val="clear" w:color="auto" w:fill="auto"/>
          </w:tcPr>
          <w:p w14:paraId="62AC89CC" w14:textId="77777777" w:rsidR="002C2515" w:rsidRPr="00940A1F" w:rsidRDefault="007F23DC" w:rsidP="002C2515">
            <w:pPr>
              <w:pStyle w:val="Tabletext"/>
            </w:pPr>
            <w:r w:rsidRPr="00940A1F">
              <w:t>Item 2</w:t>
            </w:r>
            <w:r w:rsidR="002C2515" w:rsidRPr="00940A1F">
              <w:t>0330</w:t>
            </w:r>
          </w:p>
        </w:tc>
        <w:tc>
          <w:tcPr>
            <w:tcW w:w="2533" w:type="dxa"/>
            <w:shd w:val="clear" w:color="auto" w:fill="auto"/>
            <w:vAlign w:val="bottom"/>
          </w:tcPr>
          <w:p w14:paraId="102F482E" w14:textId="77777777" w:rsidR="002C2515" w:rsidRPr="00940A1F" w:rsidRDefault="002C2515" w:rsidP="00B005ED">
            <w:pPr>
              <w:pStyle w:val="Tabletext"/>
              <w:tabs>
                <w:tab w:val="decimal" w:pos="476"/>
              </w:tabs>
            </w:pPr>
            <w:r w:rsidRPr="00940A1F">
              <w:t>167.60</w:t>
            </w:r>
          </w:p>
        </w:tc>
        <w:tc>
          <w:tcPr>
            <w:tcW w:w="1826" w:type="dxa"/>
            <w:shd w:val="clear" w:color="auto" w:fill="auto"/>
            <w:vAlign w:val="bottom"/>
          </w:tcPr>
          <w:p w14:paraId="00F0C3DD" w14:textId="77777777" w:rsidR="002C2515" w:rsidRPr="00940A1F" w:rsidRDefault="002C2515" w:rsidP="00B005ED">
            <w:pPr>
              <w:pStyle w:val="Tabletext"/>
              <w:tabs>
                <w:tab w:val="decimal" w:pos="476"/>
              </w:tabs>
            </w:pPr>
            <w:r w:rsidRPr="00940A1F">
              <w:t>173.60</w:t>
            </w:r>
          </w:p>
        </w:tc>
      </w:tr>
      <w:tr w:rsidR="009F7A83" w:rsidRPr="00940A1F" w14:paraId="78CAE091" w14:textId="77777777" w:rsidTr="00B91BE9">
        <w:tc>
          <w:tcPr>
            <w:tcW w:w="851" w:type="dxa"/>
            <w:shd w:val="clear" w:color="auto" w:fill="auto"/>
          </w:tcPr>
          <w:p w14:paraId="40092735" w14:textId="77777777" w:rsidR="002C2515" w:rsidRPr="00940A1F" w:rsidRDefault="00443ABF" w:rsidP="002C2515">
            <w:pPr>
              <w:pStyle w:val="Tabletext"/>
            </w:pPr>
            <w:r w:rsidRPr="00940A1F">
              <w:t>36</w:t>
            </w:r>
          </w:p>
        </w:tc>
        <w:tc>
          <w:tcPr>
            <w:tcW w:w="2396" w:type="dxa"/>
            <w:shd w:val="clear" w:color="auto" w:fill="auto"/>
          </w:tcPr>
          <w:p w14:paraId="3A31E1FA" w14:textId="77777777" w:rsidR="002C2515" w:rsidRPr="00940A1F" w:rsidRDefault="007F23DC" w:rsidP="002C2515">
            <w:pPr>
              <w:pStyle w:val="Tabletext"/>
            </w:pPr>
            <w:r w:rsidRPr="00940A1F">
              <w:t>Item 2</w:t>
            </w:r>
            <w:r w:rsidR="002C2515" w:rsidRPr="00940A1F">
              <w:t>0350</w:t>
            </w:r>
          </w:p>
        </w:tc>
        <w:tc>
          <w:tcPr>
            <w:tcW w:w="2533" w:type="dxa"/>
            <w:shd w:val="clear" w:color="auto" w:fill="auto"/>
            <w:vAlign w:val="bottom"/>
          </w:tcPr>
          <w:p w14:paraId="26B6FB27" w14:textId="77777777" w:rsidR="002C2515" w:rsidRPr="00940A1F" w:rsidRDefault="002C2515" w:rsidP="00B005ED">
            <w:pPr>
              <w:pStyle w:val="Tabletext"/>
              <w:tabs>
                <w:tab w:val="decimal" w:pos="476"/>
              </w:tabs>
            </w:pPr>
            <w:r w:rsidRPr="00940A1F">
              <w:t>209.50</w:t>
            </w:r>
          </w:p>
        </w:tc>
        <w:tc>
          <w:tcPr>
            <w:tcW w:w="1826" w:type="dxa"/>
            <w:shd w:val="clear" w:color="auto" w:fill="auto"/>
            <w:vAlign w:val="bottom"/>
          </w:tcPr>
          <w:p w14:paraId="54CDDE02" w14:textId="77777777" w:rsidR="002C2515" w:rsidRPr="00940A1F" w:rsidRDefault="002C2515" w:rsidP="00B005ED">
            <w:pPr>
              <w:pStyle w:val="Tabletext"/>
              <w:tabs>
                <w:tab w:val="decimal" w:pos="476"/>
              </w:tabs>
            </w:pPr>
            <w:r w:rsidRPr="00940A1F">
              <w:t>217.00</w:t>
            </w:r>
          </w:p>
        </w:tc>
      </w:tr>
      <w:tr w:rsidR="009F7A83" w:rsidRPr="00940A1F" w14:paraId="00D7EB8B" w14:textId="77777777" w:rsidTr="00B91BE9">
        <w:tc>
          <w:tcPr>
            <w:tcW w:w="851" w:type="dxa"/>
            <w:shd w:val="clear" w:color="auto" w:fill="auto"/>
          </w:tcPr>
          <w:p w14:paraId="1A1625D2" w14:textId="77777777" w:rsidR="002C2515" w:rsidRPr="00940A1F" w:rsidRDefault="00443ABF" w:rsidP="002C2515">
            <w:pPr>
              <w:pStyle w:val="Tabletext"/>
            </w:pPr>
            <w:r w:rsidRPr="00940A1F">
              <w:t>37</w:t>
            </w:r>
          </w:p>
        </w:tc>
        <w:tc>
          <w:tcPr>
            <w:tcW w:w="2396" w:type="dxa"/>
            <w:shd w:val="clear" w:color="auto" w:fill="auto"/>
          </w:tcPr>
          <w:p w14:paraId="5EB5A89A" w14:textId="77777777" w:rsidR="002C2515" w:rsidRPr="00940A1F" w:rsidRDefault="007F23DC" w:rsidP="002C2515">
            <w:pPr>
              <w:pStyle w:val="Tabletext"/>
            </w:pPr>
            <w:r w:rsidRPr="00940A1F">
              <w:t>Item 2</w:t>
            </w:r>
            <w:r w:rsidR="002C2515" w:rsidRPr="00940A1F">
              <w:t>0352</w:t>
            </w:r>
          </w:p>
        </w:tc>
        <w:tc>
          <w:tcPr>
            <w:tcW w:w="2533" w:type="dxa"/>
            <w:shd w:val="clear" w:color="auto" w:fill="auto"/>
            <w:vAlign w:val="bottom"/>
          </w:tcPr>
          <w:p w14:paraId="7A120870" w14:textId="77777777" w:rsidR="002C2515" w:rsidRPr="00940A1F" w:rsidRDefault="002C2515" w:rsidP="00B005ED">
            <w:pPr>
              <w:pStyle w:val="Tabletext"/>
              <w:tabs>
                <w:tab w:val="decimal" w:pos="476"/>
              </w:tabs>
            </w:pPr>
            <w:r w:rsidRPr="00940A1F">
              <w:t>104.75</w:t>
            </w:r>
          </w:p>
        </w:tc>
        <w:tc>
          <w:tcPr>
            <w:tcW w:w="1826" w:type="dxa"/>
            <w:shd w:val="clear" w:color="auto" w:fill="auto"/>
            <w:vAlign w:val="bottom"/>
          </w:tcPr>
          <w:p w14:paraId="20DAB17E" w14:textId="77777777" w:rsidR="002C2515" w:rsidRPr="00940A1F" w:rsidRDefault="002C2515" w:rsidP="00B005ED">
            <w:pPr>
              <w:pStyle w:val="Tabletext"/>
              <w:tabs>
                <w:tab w:val="decimal" w:pos="476"/>
              </w:tabs>
            </w:pPr>
            <w:r w:rsidRPr="00940A1F">
              <w:t>108.50</w:t>
            </w:r>
          </w:p>
        </w:tc>
      </w:tr>
      <w:tr w:rsidR="009F7A83" w:rsidRPr="00940A1F" w14:paraId="0D09EFB6" w14:textId="77777777" w:rsidTr="00B91BE9">
        <w:tc>
          <w:tcPr>
            <w:tcW w:w="851" w:type="dxa"/>
            <w:shd w:val="clear" w:color="auto" w:fill="auto"/>
          </w:tcPr>
          <w:p w14:paraId="7673F2E2" w14:textId="77777777" w:rsidR="002C2515" w:rsidRPr="00940A1F" w:rsidRDefault="00443ABF" w:rsidP="002C2515">
            <w:pPr>
              <w:pStyle w:val="Tabletext"/>
            </w:pPr>
            <w:r w:rsidRPr="00940A1F">
              <w:t>38</w:t>
            </w:r>
          </w:p>
        </w:tc>
        <w:tc>
          <w:tcPr>
            <w:tcW w:w="2396" w:type="dxa"/>
            <w:shd w:val="clear" w:color="auto" w:fill="auto"/>
          </w:tcPr>
          <w:p w14:paraId="5939BB91" w14:textId="77777777" w:rsidR="002C2515" w:rsidRPr="00940A1F" w:rsidRDefault="007F23DC" w:rsidP="002C2515">
            <w:pPr>
              <w:pStyle w:val="Tabletext"/>
            </w:pPr>
            <w:r w:rsidRPr="00940A1F">
              <w:t>Item 2</w:t>
            </w:r>
            <w:r w:rsidR="002C2515" w:rsidRPr="00940A1F">
              <w:t>0355</w:t>
            </w:r>
          </w:p>
        </w:tc>
        <w:tc>
          <w:tcPr>
            <w:tcW w:w="2533" w:type="dxa"/>
            <w:shd w:val="clear" w:color="auto" w:fill="auto"/>
            <w:vAlign w:val="bottom"/>
          </w:tcPr>
          <w:p w14:paraId="16DD8B9C" w14:textId="77777777" w:rsidR="002C2515" w:rsidRPr="00940A1F" w:rsidRDefault="002C2515" w:rsidP="00B005ED">
            <w:pPr>
              <w:pStyle w:val="Tabletext"/>
              <w:tabs>
                <w:tab w:val="decimal" w:pos="476"/>
              </w:tabs>
            </w:pPr>
            <w:r w:rsidRPr="00940A1F">
              <w:t>251.40</w:t>
            </w:r>
          </w:p>
        </w:tc>
        <w:tc>
          <w:tcPr>
            <w:tcW w:w="1826" w:type="dxa"/>
            <w:shd w:val="clear" w:color="auto" w:fill="auto"/>
            <w:vAlign w:val="bottom"/>
          </w:tcPr>
          <w:p w14:paraId="4C41A2A8" w14:textId="77777777" w:rsidR="002C2515" w:rsidRPr="00940A1F" w:rsidRDefault="002C2515" w:rsidP="00B005ED">
            <w:pPr>
              <w:pStyle w:val="Tabletext"/>
              <w:tabs>
                <w:tab w:val="decimal" w:pos="476"/>
              </w:tabs>
            </w:pPr>
            <w:r w:rsidRPr="00940A1F">
              <w:t>260.40</w:t>
            </w:r>
          </w:p>
        </w:tc>
      </w:tr>
      <w:tr w:rsidR="009F7A83" w:rsidRPr="00940A1F" w14:paraId="264EA6EE" w14:textId="77777777" w:rsidTr="00B91BE9">
        <w:tc>
          <w:tcPr>
            <w:tcW w:w="851" w:type="dxa"/>
            <w:shd w:val="clear" w:color="auto" w:fill="auto"/>
          </w:tcPr>
          <w:p w14:paraId="513DC314" w14:textId="77777777" w:rsidR="002C2515" w:rsidRPr="00940A1F" w:rsidRDefault="00443ABF" w:rsidP="002C2515">
            <w:pPr>
              <w:pStyle w:val="Tabletext"/>
            </w:pPr>
            <w:r w:rsidRPr="00940A1F">
              <w:lastRenderedPageBreak/>
              <w:t>39</w:t>
            </w:r>
          </w:p>
        </w:tc>
        <w:tc>
          <w:tcPr>
            <w:tcW w:w="2396" w:type="dxa"/>
            <w:shd w:val="clear" w:color="auto" w:fill="auto"/>
          </w:tcPr>
          <w:p w14:paraId="4971A551" w14:textId="77777777" w:rsidR="002C2515" w:rsidRPr="00940A1F" w:rsidRDefault="007F23DC" w:rsidP="002C2515">
            <w:pPr>
              <w:pStyle w:val="Tabletext"/>
              <w:keepLines/>
            </w:pPr>
            <w:r w:rsidRPr="00940A1F">
              <w:t>Item 2</w:t>
            </w:r>
            <w:r w:rsidR="002C2515" w:rsidRPr="00940A1F">
              <w:t>0400</w:t>
            </w:r>
          </w:p>
        </w:tc>
        <w:tc>
          <w:tcPr>
            <w:tcW w:w="2533" w:type="dxa"/>
            <w:shd w:val="clear" w:color="auto" w:fill="auto"/>
            <w:vAlign w:val="bottom"/>
          </w:tcPr>
          <w:p w14:paraId="27DFE01B" w14:textId="77777777" w:rsidR="002C2515" w:rsidRPr="00940A1F" w:rsidRDefault="002C2515" w:rsidP="00B005ED">
            <w:pPr>
              <w:pStyle w:val="Tabletext"/>
              <w:tabs>
                <w:tab w:val="decimal" w:pos="476"/>
              </w:tabs>
            </w:pPr>
            <w:r w:rsidRPr="00940A1F">
              <w:t>62.85</w:t>
            </w:r>
          </w:p>
        </w:tc>
        <w:tc>
          <w:tcPr>
            <w:tcW w:w="1826" w:type="dxa"/>
            <w:shd w:val="clear" w:color="auto" w:fill="auto"/>
            <w:vAlign w:val="bottom"/>
          </w:tcPr>
          <w:p w14:paraId="52A530D1" w14:textId="77777777" w:rsidR="002C2515" w:rsidRPr="00940A1F" w:rsidRDefault="002C2515" w:rsidP="00B005ED">
            <w:pPr>
              <w:pStyle w:val="Tabletext"/>
              <w:tabs>
                <w:tab w:val="decimal" w:pos="476"/>
              </w:tabs>
            </w:pPr>
            <w:r w:rsidRPr="00940A1F">
              <w:t>65.10</w:t>
            </w:r>
          </w:p>
        </w:tc>
      </w:tr>
      <w:tr w:rsidR="009F7A83" w:rsidRPr="00940A1F" w14:paraId="55430A84" w14:textId="77777777" w:rsidTr="00B91BE9">
        <w:tc>
          <w:tcPr>
            <w:tcW w:w="851" w:type="dxa"/>
            <w:shd w:val="clear" w:color="auto" w:fill="auto"/>
          </w:tcPr>
          <w:p w14:paraId="3266CC9B" w14:textId="77777777" w:rsidR="002C2515" w:rsidRPr="00940A1F" w:rsidRDefault="00443ABF" w:rsidP="002C2515">
            <w:pPr>
              <w:pStyle w:val="Tabletext"/>
            </w:pPr>
            <w:r w:rsidRPr="00940A1F">
              <w:t>40</w:t>
            </w:r>
          </w:p>
        </w:tc>
        <w:tc>
          <w:tcPr>
            <w:tcW w:w="2396" w:type="dxa"/>
            <w:shd w:val="clear" w:color="auto" w:fill="auto"/>
          </w:tcPr>
          <w:p w14:paraId="2CC42F7A" w14:textId="77777777" w:rsidR="002C2515" w:rsidRPr="00940A1F" w:rsidRDefault="007F23DC" w:rsidP="002C2515">
            <w:pPr>
              <w:pStyle w:val="Tabletext"/>
            </w:pPr>
            <w:r w:rsidRPr="00940A1F">
              <w:t>Item 2</w:t>
            </w:r>
            <w:r w:rsidR="002C2515" w:rsidRPr="00940A1F">
              <w:t>0401</w:t>
            </w:r>
          </w:p>
        </w:tc>
        <w:tc>
          <w:tcPr>
            <w:tcW w:w="2533" w:type="dxa"/>
            <w:shd w:val="clear" w:color="auto" w:fill="auto"/>
            <w:vAlign w:val="bottom"/>
          </w:tcPr>
          <w:p w14:paraId="7D5E14A3" w14:textId="77777777" w:rsidR="002C2515" w:rsidRPr="00940A1F" w:rsidRDefault="002C2515" w:rsidP="00B005ED">
            <w:pPr>
              <w:pStyle w:val="Tabletext"/>
              <w:tabs>
                <w:tab w:val="decimal" w:pos="476"/>
              </w:tabs>
            </w:pPr>
            <w:r w:rsidRPr="00940A1F">
              <w:t>83.80</w:t>
            </w:r>
          </w:p>
        </w:tc>
        <w:tc>
          <w:tcPr>
            <w:tcW w:w="1826" w:type="dxa"/>
            <w:shd w:val="clear" w:color="auto" w:fill="auto"/>
            <w:vAlign w:val="bottom"/>
          </w:tcPr>
          <w:p w14:paraId="1D4AAFB2" w14:textId="77777777" w:rsidR="002C2515" w:rsidRPr="00940A1F" w:rsidRDefault="002C2515" w:rsidP="00B005ED">
            <w:pPr>
              <w:pStyle w:val="Tabletext"/>
              <w:tabs>
                <w:tab w:val="decimal" w:pos="476"/>
              </w:tabs>
            </w:pPr>
            <w:r w:rsidRPr="00940A1F">
              <w:t>86.80</w:t>
            </w:r>
          </w:p>
        </w:tc>
      </w:tr>
      <w:tr w:rsidR="009F7A83" w:rsidRPr="00940A1F" w14:paraId="19FF0825" w14:textId="77777777" w:rsidTr="00B91BE9">
        <w:tc>
          <w:tcPr>
            <w:tcW w:w="851" w:type="dxa"/>
            <w:shd w:val="clear" w:color="auto" w:fill="auto"/>
          </w:tcPr>
          <w:p w14:paraId="07F75567" w14:textId="77777777" w:rsidR="002C2515" w:rsidRPr="00940A1F" w:rsidRDefault="00443ABF" w:rsidP="002C2515">
            <w:pPr>
              <w:pStyle w:val="Tabletext"/>
            </w:pPr>
            <w:r w:rsidRPr="00940A1F">
              <w:t>41</w:t>
            </w:r>
          </w:p>
        </w:tc>
        <w:tc>
          <w:tcPr>
            <w:tcW w:w="2396" w:type="dxa"/>
            <w:shd w:val="clear" w:color="auto" w:fill="auto"/>
          </w:tcPr>
          <w:p w14:paraId="36941607" w14:textId="77777777" w:rsidR="002C2515" w:rsidRPr="00940A1F" w:rsidRDefault="007F23DC" w:rsidP="002C2515">
            <w:pPr>
              <w:pStyle w:val="Tabletext"/>
            </w:pPr>
            <w:r w:rsidRPr="00940A1F">
              <w:t>Item 2</w:t>
            </w:r>
            <w:r w:rsidR="002C2515" w:rsidRPr="00940A1F">
              <w:t>0402</w:t>
            </w:r>
          </w:p>
        </w:tc>
        <w:tc>
          <w:tcPr>
            <w:tcW w:w="2533" w:type="dxa"/>
            <w:shd w:val="clear" w:color="auto" w:fill="auto"/>
            <w:vAlign w:val="bottom"/>
          </w:tcPr>
          <w:p w14:paraId="6A1DDA90" w14:textId="77777777" w:rsidR="002C2515" w:rsidRPr="00940A1F" w:rsidRDefault="002C2515" w:rsidP="00B005ED">
            <w:pPr>
              <w:pStyle w:val="Tabletext"/>
              <w:tabs>
                <w:tab w:val="decimal" w:pos="476"/>
              </w:tabs>
            </w:pPr>
            <w:r w:rsidRPr="00940A1F">
              <w:t>104.75</w:t>
            </w:r>
          </w:p>
        </w:tc>
        <w:tc>
          <w:tcPr>
            <w:tcW w:w="1826" w:type="dxa"/>
            <w:shd w:val="clear" w:color="auto" w:fill="auto"/>
            <w:vAlign w:val="bottom"/>
          </w:tcPr>
          <w:p w14:paraId="1656C638" w14:textId="77777777" w:rsidR="002C2515" w:rsidRPr="00940A1F" w:rsidRDefault="002C2515" w:rsidP="00B005ED">
            <w:pPr>
              <w:pStyle w:val="Tabletext"/>
              <w:tabs>
                <w:tab w:val="decimal" w:pos="476"/>
              </w:tabs>
            </w:pPr>
            <w:r w:rsidRPr="00940A1F">
              <w:t>108.50</w:t>
            </w:r>
          </w:p>
        </w:tc>
      </w:tr>
      <w:tr w:rsidR="009F7A83" w:rsidRPr="00940A1F" w14:paraId="41D8AA85" w14:textId="77777777" w:rsidTr="00B91BE9">
        <w:tc>
          <w:tcPr>
            <w:tcW w:w="851" w:type="dxa"/>
            <w:shd w:val="clear" w:color="auto" w:fill="auto"/>
          </w:tcPr>
          <w:p w14:paraId="67E836F3" w14:textId="77777777" w:rsidR="002C2515" w:rsidRPr="00940A1F" w:rsidRDefault="00443ABF" w:rsidP="002C2515">
            <w:pPr>
              <w:pStyle w:val="Tabletext"/>
            </w:pPr>
            <w:r w:rsidRPr="00940A1F">
              <w:t>42</w:t>
            </w:r>
          </w:p>
        </w:tc>
        <w:tc>
          <w:tcPr>
            <w:tcW w:w="2396" w:type="dxa"/>
            <w:shd w:val="clear" w:color="auto" w:fill="auto"/>
          </w:tcPr>
          <w:p w14:paraId="5290FB5E" w14:textId="77777777" w:rsidR="002C2515" w:rsidRPr="00940A1F" w:rsidRDefault="007F23DC" w:rsidP="002C2515">
            <w:pPr>
              <w:pStyle w:val="Tabletext"/>
            </w:pPr>
            <w:r w:rsidRPr="00940A1F">
              <w:t>Item 2</w:t>
            </w:r>
            <w:r w:rsidR="002C2515" w:rsidRPr="00940A1F">
              <w:t>0403</w:t>
            </w:r>
          </w:p>
        </w:tc>
        <w:tc>
          <w:tcPr>
            <w:tcW w:w="2533" w:type="dxa"/>
            <w:shd w:val="clear" w:color="auto" w:fill="auto"/>
            <w:vAlign w:val="bottom"/>
          </w:tcPr>
          <w:p w14:paraId="1F081EFD" w14:textId="77777777" w:rsidR="002C2515" w:rsidRPr="00940A1F" w:rsidRDefault="002C2515" w:rsidP="00B005ED">
            <w:pPr>
              <w:pStyle w:val="Tabletext"/>
              <w:tabs>
                <w:tab w:val="decimal" w:pos="476"/>
              </w:tabs>
            </w:pPr>
            <w:r w:rsidRPr="00940A1F">
              <w:t>104.75</w:t>
            </w:r>
          </w:p>
        </w:tc>
        <w:tc>
          <w:tcPr>
            <w:tcW w:w="1826" w:type="dxa"/>
            <w:shd w:val="clear" w:color="auto" w:fill="auto"/>
            <w:vAlign w:val="bottom"/>
          </w:tcPr>
          <w:p w14:paraId="1599A196" w14:textId="77777777" w:rsidR="002C2515" w:rsidRPr="00940A1F" w:rsidRDefault="002C2515" w:rsidP="00B005ED">
            <w:pPr>
              <w:pStyle w:val="Tabletext"/>
              <w:tabs>
                <w:tab w:val="decimal" w:pos="476"/>
              </w:tabs>
            </w:pPr>
            <w:r w:rsidRPr="00940A1F">
              <w:t>108.50</w:t>
            </w:r>
          </w:p>
        </w:tc>
      </w:tr>
      <w:tr w:rsidR="009F7A83" w:rsidRPr="00940A1F" w14:paraId="6AAACB28" w14:textId="77777777" w:rsidTr="00B91BE9">
        <w:tc>
          <w:tcPr>
            <w:tcW w:w="851" w:type="dxa"/>
            <w:shd w:val="clear" w:color="auto" w:fill="auto"/>
          </w:tcPr>
          <w:p w14:paraId="30127E8B" w14:textId="77777777" w:rsidR="002C2515" w:rsidRPr="00940A1F" w:rsidRDefault="00443ABF" w:rsidP="002C2515">
            <w:pPr>
              <w:pStyle w:val="Tabletext"/>
            </w:pPr>
            <w:r w:rsidRPr="00940A1F">
              <w:t>43</w:t>
            </w:r>
          </w:p>
        </w:tc>
        <w:tc>
          <w:tcPr>
            <w:tcW w:w="2396" w:type="dxa"/>
            <w:shd w:val="clear" w:color="auto" w:fill="auto"/>
          </w:tcPr>
          <w:p w14:paraId="508D663F" w14:textId="77777777" w:rsidR="002C2515" w:rsidRPr="00940A1F" w:rsidRDefault="007F23DC" w:rsidP="002C2515">
            <w:pPr>
              <w:pStyle w:val="Tabletext"/>
            </w:pPr>
            <w:r w:rsidRPr="00940A1F">
              <w:t>Item 2</w:t>
            </w:r>
            <w:r w:rsidR="002C2515" w:rsidRPr="00940A1F">
              <w:t>0404</w:t>
            </w:r>
          </w:p>
        </w:tc>
        <w:tc>
          <w:tcPr>
            <w:tcW w:w="2533" w:type="dxa"/>
            <w:shd w:val="clear" w:color="auto" w:fill="auto"/>
            <w:vAlign w:val="bottom"/>
          </w:tcPr>
          <w:p w14:paraId="5B98713A" w14:textId="77777777" w:rsidR="002C2515" w:rsidRPr="00940A1F" w:rsidRDefault="002C2515" w:rsidP="00B005ED">
            <w:pPr>
              <w:pStyle w:val="Tabletext"/>
              <w:tabs>
                <w:tab w:val="decimal" w:pos="476"/>
              </w:tabs>
            </w:pPr>
            <w:r w:rsidRPr="00940A1F">
              <w:t>125.70</w:t>
            </w:r>
          </w:p>
        </w:tc>
        <w:tc>
          <w:tcPr>
            <w:tcW w:w="1826" w:type="dxa"/>
            <w:shd w:val="clear" w:color="auto" w:fill="auto"/>
            <w:vAlign w:val="bottom"/>
          </w:tcPr>
          <w:p w14:paraId="023C9EF5" w14:textId="77777777" w:rsidR="002C2515" w:rsidRPr="00940A1F" w:rsidRDefault="002C2515" w:rsidP="00B005ED">
            <w:pPr>
              <w:pStyle w:val="Tabletext"/>
              <w:tabs>
                <w:tab w:val="decimal" w:pos="476"/>
              </w:tabs>
            </w:pPr>
            <w:r w:rsidRPr="00940A1F">
              <w:t>130.20</w:t>
            </w:r>
          </w:p>
        </w:tc>
      </w:tr>
      <w:tr w:rsidR="009F7A83" w:rsidRPr="00940A1F" w14:paraId="5D5AEAC4" w14:textId="77777777" w:rsidTr="00B91BE9">
        <w:tc>
          <w:tcPr>
            <w:tcW w:w="851" w:type="dxa"/>
            <w:shd w:val="clear" w:color="auto" w:fill="auto"/>
          </w:tcPr>
          <w:p w14:paraId="3540B98A" w14:textId="77777777" w:rsidR="002C2515" w:rsidRPr="00940A1F" w:rsidRDefault="00443ABF" w:rsidP="002C2515">
            <w:pPr>
              <w:pStyle w:val="Tabletext"/>
            </w:pPr>
            <w:r w:rsidRPr="00940A1F">
              <w:t>44</w:t>
            </w:r>
          </w:p>
        </w:tc>
        <w:tc>
          <w:tcPr>
            <w:tcW w:w="2396" w:type="dxa"/>
            <w:shd w:val="clear" w:color="auto" w:fill="auto"/>
          </w:tcPr>
          <w:p w14:paraId="0F1AC538" w14:textId="77777777" w:rsidR="002C2515" w:rsidRPr="00940A1F" w:rsidRDefault="007F23DC" w:rsidP="002C2515">
            <w:pPr>
              <w:pStyle w:val="Tabletext"/>
            </w:pPr>
            <w:r w:rsidRPr="00940A1F">
              <w:t>Item 2</w:t>
            </w:r>
            <w:r w:rsidR="002C2515" w:rsidRPr="00940A1F">
              <w:t>0405</w:t>
            </w:r>
          </w:p>
        </w:tc>
        <w:tc>
          <w:tcPr>
            <w:tcW w:w="2533" w:type="dxa"/>
            <w:shd w:val="clear" w:color="auto" w:fill="auto"/>
            <w:vAlign w:val="bottom"/>
          </w:tcPr>
          <w:p w14:paraId="110C9FE8" w14:textId="77777777" w:rsidR="002C2515" w:rsidRPr="00940A1F" w:rsidRDefault="002C2515" w:rsidP="00B005ED">
            <w:pPr>
              <w:pStyle w:val="Tabletext"/>
              <w:tabs>
                <w:tab w:val="decimal" w:pos="476"/>
              </w:tabs>
            </w:pPr>
            <w:r w:rsidRPr="00940A1F">
              <w:t>167.60</w:t>
            </w:r>
          </w:p>
        </w:tc>
        <w:tc>
          <w:tcPr>
            <w:tcW w:w="1826" w:type="dxa"/>
            <w:shd w:val="clear" w:color="auto" w:fill="auto"/>
            <w:vAlign w:val="bottom"/>
          </w:tcPr>
          <w:p w14:paraId="2C5F415A" w14:textId="77777777" w:rsidR="002C2515" w:rsidRPr="00940A1F" w:rsidRDefault="002C2515" w:rsidP="00B005ED">
            <w:pPr>
              <w:pStyle w:val="Tabletext"/>
              <w:tabs>
                <w:tab w:val="decimal" w:pos="476"/>
              </w:tabs>
            </w:pPr>
            <w:r w:rsidRPr="00940A1F">
              <w:t>173.60</w:t>
            </w:r>
          </w:p>
        </w:tc>
      </w:tr>
      <w:tr w:rsidR="009F7A83" w:rsidRPr="00940A1F" w14:paraId="4EC972C8" w14:textId="77777777" w:rsidTr="00B91BE9">
        <w:tc>
          <w:tcPr>
            <w:tcW w:w="851" w:type="dxa"/>
            <w:shd w:val="clear" w:color="auto" w:fill="auto"/>
          </w:tcPr>
          <w:p w14:paraId="03ED4F94" w14:textId="77777777" w:rsidR="002C2515" w:rsidRPr="00940A1F" w:rsidRDefault="00443ABF" w:rsidP="002C2515">
            <w:pPr>
              <w:pStyle w:val="Tabletext"/>
            </w:pPr>
            <w:r w:rsidRPr="00940A1F">
              <w:t>45</w:t>
            </w:r>
          </w:p>
        </w:tc>
        <w:tc>
          <w:tcPr>
            <w:tcW w:w="2396" w:type="dxa"/>
            <w:shd w:val="clear" w:color="auto" w:fill="auto"/>
          </w:tcPr>
          <w:p w14:paraId="4212833C" w14:textId="77777777" w:rsidR="002C2515" w:rsidRPr="00940A1F" w:rsidRDefault="007F23DC" w:rsidP="002C2515">
            <w:pPr>
              <w:pStyle w:val="Tabletext"/>
            </w:pPr>
            <w:r w:rsidRPr="00940A1F">
              <w:t>Item 2</w:t>
            </w:r>
            <w:r w:rsidR="002C2515" w:rsidRPr="00940A1F">
              <w:t>0406</w:t>
            </w:r>
          </w:p>
        </w:tc>
        <w:tc>
          <w:tcPr>
            <w:tcW w:w="2533" w:type="dxa"/>
            <w:shd w:val="clear" w:color="auto" w:fill="auto"/>
            <w:vAlign w:val="bottom"/>
          </w:tcPr>
          <w:p w14:paraId="5B415D8D" w14:textId="77777777" w:rsidR="002C2515" w:rsidRPr="00940A1F" w:rsidRDefault="002C2515" w:rsidP="00B005ED">
            <w:pPr>
              <w:pStyle w:val="Tabletext"/>
              <w:tabs>
                <w:tab w:val="decimal" w:pos="476"/>
              </w:tabs>
            </w:pPr>
            <w:r w:rsidRPr="00940A1F">
              <w:t>272.35</w:t>
            </w:r>
          </w:p>
        </w:tc>
        <w:tc>
          <w:tcPr>
            <w:tcW w:w="1826" w:type="dxa"/>
            <w:shd w:val="clear" w:color="auto" w:fill="auto"/>
            <w:vAlign w:val="bottom"/>
          </w:tcPr>
          <w:p w14:paraId="75AED25F" w14:textId="77777777" w:rsidR="002C2515" w:rsidRPr="00940A1F" w:rsidRDefault="002C2515" w:rsidP="00B005ED">
            <w:pPr>
              <w:pStyle w:val="Tabletext"/>
              <w:tabs>
                <w:tab w:val="decimal" w:pos="476"/>
              </w:tabs>
            </w:pPr>
            <w:r w:rsidRPr="00940A1F">
              <w:t>282.10</w:t>
            </w:r>
          </w:p>
        </w:tc>
      </w:tr>
      <w:tr w:rsidR="009F7A83" w:rsidRPr="00940A1F" w14:paraId="20A042A0" w14:textId="77777777" w:rsidTr="00B91BE9">
        <w:tc>
          <w:tcPr>
            <w:tcW w:w="851" w:type="dxa"/>
            <w:shd w:val="clear" w:color="auto" w:fill="auto"/>
          </w:tcPr>
          <w:p w14:paraId="21454EA1" w14:textId="77777777" w:rsidR="002C2515" w:rsidRPr="00940A1F" w:rsidRDefault="00443ABF" w:rsidP="002C2515">
            <w:pPr>
              <w:pStyle w:val="Tabletext"/>
            </w:pPr>
            <w:r w:rsidRPr="00940A1F">
              <w:t>46</w:t>
            </w:r>
          </w:p>
        </w:tc>
        <w:tc>
          <w:tcPr>
            <w:tcW w:w="2396" w:type="dxa"/>
            <w:shd w:val="clear" w:color="auto" w:fill="auto"/>
          </w:tcPr>
          <w:p w14:paraId="7AE64682" w14:textId="77777777" w:rsidR="002C2515" w:rsidRPr="00940A1F" w:rsidRDefault="007F23DC" w:rsidP="002C2515">
            <w:pPr>
              <w:pStyle w:val="Tabletext"/>
            </w:pPr>
            <w:r w:rsidRPr="00940A1F">
              <w:t>Item 2</w:t>
            </w:r>
            <w:r w:rsidR="002C2515" w:rsidRPr="00940A1F">
              <w:t>0410</w:t>
            </w:r>
          </w:p>
        </w:tc>
        <w:tc>
          <w:tcPr>
            <w:tcW w:w="2533" w:type="dxa"/>
            <w:shd w:val="clear" w:color="auto" w:fill="auto"/>
            <w:vAlign w:val="bottom"/>
          </w:tcPr>
          <w:p w14:paraId="6F2BE920" w14:textId="77777777" w:rsidR="002C2515" w:rsidRPr="00940A1F" w:rsidRDefault="002C2515" w:rsidP="00B005ED">
            <w:pPr>
              <w:pStyle w:val="Tabletext"/>
              <w:tabs>
                <w:tab w:val="decimal" w:pos="476"/>
              </w:tabs>
            </w:pPr>
            <w:r w:rsidRPr="00940A1F">
              <w:t>83.80</w:t>
            </w:r>
          </w:p>
        </w:tc>
        <w:tc>
          <w:tcPr>
            <w:tcW w:w="1826" w:type="dxa"/>
            <w:shd w:val="clear" w:color="auto" w:fill="auto"/>
            <w:vAlign w:val="bottom"/>
          </w:tcPr>
          <w:p w14:paraId="029B733B" w14:textId="77777777" w:rsidR="002C2515" w:rsidRPr="00940A1F" w:rsidRDefault="002C2515" w:rsidP="00B005ED">
            <w:pPr>
              <w:pStyle w:val="Tabletext"/>
              <w:tabs>
                <w:tab w:val="decimal" w:pos="476"/>
              </w:tabs>
            </w:pPr>
            <w:r w:rsidRPr="00940A1F">
              <w:t>86.80</w:t>
            </w:r>
          </w:p>
        </w:tc>
      </w:tr>
      <w:tr w:rsidR="009F7A83" w:rsidRPr="00940A1F" w14:paraId="6653C30C" w14:textId="77777777" w:rsidTr="00B91BE9">
        <w:tc>
          <w:tcPr>
            <w:tcW w:w="851" w:type="dxa"/>
            <w:shd w:val="clear" w:color="auto" w:fill="auto"/>
          </w:tcPr>
          <w:p w14:paraId="3F28C3B4" w14:textId="77777777" w:rsidR="002C2515" w:rsidRPr="00940A1F" w:rsidRDefault="00443ABF" w:rsidP="002C2515">
            <w:pPr>
              <w:pStyle w:val="Tabletext"/>
            </w:pPr>
            <w:r w:rsidRPr="00940A1F">
              <w:t>47</w:t>
            </w:r>
          </w:p>
        </w:tc>
        <w:tc>
          <w:tcPr>
            <w:tcW w:w="2396" w:type="dxa"/>
            <w:shd w:val="clear" w:color="auto" w:fill="auto"/>
          </w:tcPr>
          <w:p w14:paraId="19E89720" w14:textId="77777777" w:rsidR="002C2515" w:rsidRPr="00940A1F" w:rsidRDefault="007F23DC" w:rsidP="002C2515">
            <w:pPr>
              <w:pStyle w:val="Tabletext"/>
            </w:pPr>
            <w:r w:rsidRPr="00940A1F">
              <w:t>Item 2</w:t>
            </w:r>
            <w:r w:rsidR="002C2515" w:rsidRPr="00940A1F">
              <w:t>0420</w:t>
            </w:r>
          </w:p>
        </w:tc>
        <w:tc>
          <w:tcPr>
            <w:tcW w:w="2533" w:type="dxa"/>
            <w:shd w:val="clear" w:color="auto" w:fill="auto"/>
            <w:vAlign w:val="bottom"/>
          </w:tcPr>
          <w:p w14:paraId="0AFA6C16" w14:textId="77777777" w:rsidR="002C2515" w:rsidRPr="00940A1F" w:rsidRDefault="002C2515" w:rsidP="00B005ED">
            <w:pPr>
              <w:pStyle w:val="Tabletext"/>
              <w:tabs>
                <w:tab w:val="decimal" w:pos="476"/>
              </w:tabs>
            </w:pPr>
            <w:r w:rsidRPr="00940A1F">
              <w:t>104.75</w:t>
            </w:r>
          </w:p>
        </w:tc>
        <w:tc>
          <w:tcPr>
            <w:tcW w:w="1826" w:type="dxa"/>
            <w:shd w:val="clear" w:color="auto" w:fill="auto"/>
            <w:vAlign w:val="bottom"/>
          </w:tcPr>
          <w:p w14:paraId="44114A14" w14:textId="77777777" w:rsidR="002C2515" w:rsidRPr="00940A1F" w:rsidRDefault="002C2515" w:rsidP="00B005ED">
            <w:pPr>
              <w:pStyle w:val="Tabletext"/>
              <w:tabs>
                <w:tab w:val="decimal" w:pos="476"/>
              </w:tabs>
            </w:pPr>
            <w:r w:rsidRPr="00940A1F">
              <w:t>108.50</w:t>
            </w:r>
          </w:p>
        </w:tc>
      </w:tr>
      <w:tr w:rsidR="009F7A83" w:rsidRPr="00940A1F" w14:paraId="17F9B516" w14:textId="77777777" w:rsidTr="00B91BE9">
        <w:tc>
          <w:tcPr>
            <w:tcW w:w="851" w:type="dxa"/>
            <w:shd w:val="clear" w:color="auto" w:fill="auto"/>
          </w:tcPr>
          <w:p w14:paraId="366E7EC6" w14:textId="77777777" w:rsidR="002C2515" w:rsidRPr="00940A1F" w:rsidRDefault="00443ABF" w:rsidP="002C2515">
            <w:pPr>
              <w:pStyle w:val="Tabletext"/>
            </w:pPr>
            <w:r w:rsidRPr="00940A1F">
              <w:t>48</w:t>
            </w:r>
          </w:p>
        </w:tc>
        <w:tc>
          <w:tcPr>
            <w:tcW w:w="2396" w:type="dxa"/>
            <w:shd w:val="clear" w:color="auto" w:fill="auto"/>
          </w:tcPr>
          <w:p w14:paraId="48023C7C" w14:textId="77777777" w:rsidR="002C2515" w:rsidRPr="00940A1F" w:rsidRDefault="007F23DC" w:rsidP="002C2515">
            <w:pPr>
              <w:pStyle w:val="Tabletext"/>
            </w:pPr>
            <w:r w:rsidRPr="00940A1F">
              <w:t>Item 2</w:t>
            </w:r>
            <w:r w:rsidR="002C2515" w:rsidRPr="00940A1F">
              <w:t>0440</w:t>
            </w:r>
          </w:p>
        </w:tc>
        <w:tc>
          <w:tcPr>
            <w:tcW w:w="2533" w:type="dxa"/>
            <w:shd w:val="clear" w:color="auto" w:fill="auto"/>
            <w:vAlign w:val="bottom"/>
          </w:tcPr>
          <w:p w14:paraId="18D730A0" w14:textId="77777777" w:rsidR="002C2515" w:rsidRPr="00940A1F" w:rsidRDefault="002C2515" w:rsidP="00B005ED">
            <w:pPr>
              <w:pStyle w:val="Tabletext"/>
              <w:tabs>
                <w:tab w:val="decimal" w:pos="476"/>
              </w:tabs>
            </w:pPr>
            <w:r w:rsidRPr="00940A1F">
              <w:t>83.80</w:t>
            </w:r>
          </w:p>
        </w:tc>
        <w:tc>
          <w:tcPr>
            <w:tcW w:w="1826" w:type="dxa"/>
            <w:shd w:val="clear" w:color="auto" w:fill="auto"/>
            <w:vAlign w:val="bottom"/>
          </w:tcPr>
          <w:p w14:paraId="127119DC" w14:textId="77777777" w:rsidR="002C2515" w:rsidRPr="00940A1F" w:rsidRDefault="002C2515" w:rsidP="00B005ED">
            <w:pPr>
              <w:pStyle w:val="Tabletext"/>
              <w:tabs>
                <w:tab w:val="decimal" w:pos="476"/>
              </w:tabs>
            </w:pPr>
            <w:r w:rsidRPr="00940A1F">
              <w:t>86.80</w:t>
            </w:r>
          </w:p>
        </w:tc>
      </w:tr>
      <w:tr w:rsidR="009F7A83" w:rsidRPr="00940A1F" w14:paraId="6FE0848F" w14:textId="77777777" w:rsidTr="00B91BE9">
        <w:tc>
          <w:tcPr>
            <w:tcW w:w="851" w:type="dxa"/>
            <w:shd w:val="clear" w:color="auto" w:fill="auto"/>
          </w:tcPr>
          <w:p w14:paraId="61A4CE41" w14:textId="77777777" w:rsidR="002C2515" w:rsidRPr="00940A1F" w:rsidRDefault="00443ABF" w:rsidP="002C2515">
            <w:pPr>
              <w:pStyle w:val="Tabletext"/>
            </w:pPr>
            <w:r w:rsidRPr="00940A1F">
              <w:t>49</w:t>
            </w:r>
          </w:p>
        </w:tc>
        <w:tc>
          <w:tcPr>
            <w:tcW w:w="2396" w:type="dxa"/>
            <w:shd w:val="clear" w:color="auto" w:fill="auto"/>
          </w:tcPr>
          <w:p w14:paraId="0A897579" w14:textId="77777777" w:rsidR="002C2515" w:rsidRPr="00940A1F" w:rsidRDefault="007F23DC" w:rsidP="002C2515">
            <w:pPr>
              <w:pStyle w:val="Tabletext"/>
            </w:pPr>
            <w:r w:rsidRPr="00940A1F">
              <w:t>Item 2</w:t>
            </w:r>
            <w:r w:rsidR="002C2515" w:rsidRPr="00940A1F">
              <w:t>0450</w:t>
            </w:r>
          </w:p>
        </w:tc>
        <w:tc>
          <w:tcPr>
            <w:tcW w:w="2533" w:type="dxa"/>
            <w:shd w:val="clear" w:color="auto" w:fill="auto"/>
            <w:vAlign w:val="bottom"/>
          </w:tcPr>
          <w:p w14:paraId="566C5EF9" w14:textId="77777777" w:rsidR="002C2515" w:rsidRPr="00940A1F" w:rsidRDefault="002C2515" w:rsidP="00B005ED">
            <w:pPr>
              <w:pStyle w:val="Tabletext"/>
              <w:tabs>
                <w:tab w:val="decimal" w:pos="476"/>
              </w:tabs>
            </w:pPr>
            <w:r w:rsidRPr="00940A1F">
              <w:t>104.75</w:t>
            </w:r>
          </w:p>
        </w:tc>
        <w:tc>
          <w:tcPr>
            <w:tcW w:w="1826" w:type="dxa"/>
            <w:shd w:val="clear" w:color="auto" w:fill="auto"/>
            <w:vAlign w:val="bottom"/>
          </w:tcPr>
          <w:p w14:paraId="16846341" w14:textId="77777777" w:rsidR="002C2515" w:rsidRPr="00940A1F" w:rsidRDefault="002C2515" w:rsidP="00B005ED">
            <w:pPr>
              <w:pStyle w:val="Tabletext"/>
              <w:tabs>
                <w:tab w:val="decimal" w:pos="476"/>
              </w:tabs>
            </w:pPr>
            <w:r w:rsidRPr="00940A1F">
              <w:t>108.50</w:t>
            </w:r>
          </w:p>
        </w:tc>
      </w:tr>
      <w:tr w:rsidR="009F7A83" w:rsidRPr="00940A1F" w14:paraId="51932726" w14:textId="77777777" w:rsidTr="00B91BE9">
        <w:tc>
          <w:tcPr>
            <w:tcW w:w="851" w:type="dxa"/>
            <w:shd w:val="clear" w:color="auto" w:fill="auto"/>
          </w:tcPr>
          <w:p w14:paraId="134A5AE3" w14:textId="77777777" w:rsidR="002C2515" w:rsidRPr="00940A1F" w:rsidRDefault="00443ABF" w:rsidP="002C2515">
            <w:pPr>
              <w:pStyle w:val="Tabletext"/>
            </w:pPr>
            <w:r w:rsidRPr="00940A1F">
              <w:t>50</w:t>
            </w:r>
          </w:p>
        </w:tc>
        <w:tc>
          <w:tcPr>
            <w:tcW w:w="2396" w:type="dxa"/>
            <w:shd w:val="clear" w:color="auto" w:fill="auto"/>
          </w:tcPr>
          <w:p w14:paraId="268D7089" w14:textId="77777777" w:rsidR="002C2515" w:rsidRPr="00940A1F" w:rsidRDefault="007F23DC" w:rsidP="002C2515">
            <w:pPr>
              <w:pStyle w:val="Tabletext"/>
            </w:pPr>
            <w:r w:rsidRPr="00940A1F">
              <w:t>Item 2</w:t>
            </w:r>
            <w:r w:rsidR="002C2515" w:rsidRPr="00940A1F">
              <w:t>0452</w:t>
            </w:r>
          </w:p>
        </w:tc>
        <w:tc>
          <w:tcPr>
            <w:tcW w:w="2533" w:type="dxa"/>
            <w:shd w:val="clear" w:color="auto" w:fill="auto"/>
            <w:vAlign w:val="bottom"/>
          </w:tcPr>
          <w:p w14:paraId="1B2308D8" w14:textId="77777777" w:rsidR="002C2515" w:rsidRPr="00940A1F" w:rsidRDefault="002C2515" w:rsidP="00B005ED">
            <w:pPr>
              <w:pStyle w:val="Tabletext"/>
              <w:tabs>
                <w:tab w:val="decimal" w:pos="476"/>
              </w:tabs>
            </w:pPr>
            <w:r w:rsidRPr="00940A1F">
              <w:t>125.70</w:t>
            </w:r>
          </w:p>
        </w:tc>
        <w:tc>
          <w:tcPr>
            <w:tcW w:w="1826" w:type="dxa"/>
            <w:shd w:val="clear" w:color="auto" w:fill="auto"/>
            <w:vAlign w:val="bottom"/>
          </w:tcPr>
          <w:p w14:paraId="2A170E7A" w14:textId="77777777" w:rsidR="002C2515" w:rsidRPr="00940A1F" w:rsidRDefault="002C2515" w:rsidP="00B005ED">
            <w:pPr>
              <w:pStyle w:val="Tabletext"/>
              <w:tabs>
                <w:tab w:val="decimal" w:pos="476"/>
              </w:tabs>
            </w:pPr>
            <w:r w:rsidRPr="00940A1F">
              <w:t>130.20</w:t>
            </w:r>
          </w:p>
        </w:tc>
      </w:tr>
      <w:tr w:rsidR="009F7A83" w:rsidRPr="00940A1F" w14:paraId="62189B12" w14:textId="77777777" w:rsidTr="00B91BE9">
        <w:tc>
          <w:tcPr>
            <w:tcW w:w="851" w:type="dxa"/>
            <w:shd w:val="clear" w:color="auto" w:fill="auto"/>
          </w:tcPr>
          <w:p w14:paraId="1551CBED" w14:textId="77777777" w:rsidR="002C2515" w:rsidRPr="00940A1F" w:rsidRDefault="00443ABF" w:rsidP="002C2515">
            <w:pPr>
              <w:pStyle w:val="Tabletext"/>
            </w:pPr>
            <w:r w:rsidRPr="00940A1F">
              <w:t>51</w:t>
            </w:r>
          </w:p>
        </w:tc>
        <w:tc>
          <w:tcPr>
            <w:tcW w:w="2396" w:type="dxa"/>
            <w:shd w:val="clear" w:color="auto" w:fill="auto"/>
          </w:tcPr>
          <w:p w14:paraId="7E0904E2" w14:textId="77777777" w:rsidR="002C2515" w:rsidRPr="00940A1F" w:rsidRDefault="007F23DC" w:rsidP="002C2515">
            <w:pPr>
              <w:pStyle w:val="Tabletext"/>
            </w:pPr>
            <w:r w:rsidRPr="00940A1F">
              <w:t>Item 2</w:t>
            </w:r>
            <w:r w:rsidR="002C2515" w:rsidRPr="00940A1F">
              <w:t>0470</w:t>
            </w:r>
          </w:p>
        </w:tc>
        <w:tc>
          <w:tcPr>
            <w:tcW w:w="2533" w:type="dxa"/>
            <w:shd w:val="clear" w:color="auto" w:fill="auto"/>
            <w:vAlign w:val="bottom"/>
          </w:tcPr>
          <w:p w14:paraId="3B0D3E60" w14:textId="77777777" w:rsidR="002C2515" w:rsidRPr="00940A1F" w:rsidRDefault="002C2515" w:rsidP="00B005ED">
            <w:pPr>
              <w:pStyle w:val="Tabletext"/>
              <w:tabs>
                <w:tab w:val="decimal" w:pos="476"/>
              </w:tabs>
            </w:pPr>
            <w:r w:rsidRPr="00940A1F">
              <w:t>125.70</w:t>
            </w:r>
          </w:p>
        </w:tc>
        <w:tc>
          <w:tcPr>
            <w:tcW w:w="1826" w:type="dxa"/>
            <w:shd w:val="clear" w:color="auto" w:fill="auto"/>
            <w:vAlign w:val="bottom"/>
          </w:tcPr>
          <w:p w14:paraId="061EAE7D" w14:textId="77777777" w:rsidR="002C2515" w:rsidRPr="00940A1F" w:rsidRDefault="002C2515" w:rsidP="00B005ED">
            <w:pPr>
              <w:pStyle w:val="Tabletext"/>
              <w:tabs>
                <w:tab w:val="decimal" w:pos="476"/>
              </w:tabs>
            </w:pPr>
            <w:r w:rsidRPr="00940A1F">
              <w:t>130.20</w:t>
            </w:r>
          </w:p>
        </w:tc>
      </w:tr>
      <w:tr w:rsidR="009F7A83" w:rsidRPr="00940A1F" w14:paraId="70391269" w14:textId="77777777" w:rsidTr="00B91BE9">
        <w:tc>
          <w:tcPr>
            <w:tcW w:w="851" w:type="dxa"/>
            <w:shd w:val="clear" w:color="auto" w:fill="auto"/>
          </w:tcPr>
          <w:p w14:paraId="6501DB14" w14:textId="77777777" w:rsidR="002C2515" w:rsidRPr="00940A1F" w:rsidRDefault="00443ABF" w:rsidP="002C2515">
            <w:pPr>
              <w:pStyle w:val="Tabletext"/>
            </w:pPr>
            <w:r w:rsidRPr="00940A1F">
              <w:t>52</w:t>
            </w:r>
          </w:p>
        </w:tc>
        <w:tc>
          <w:tcPr>
            <w:tcW w:w="2396" w:type="dxa"/>
            <w:shd w:val="clear" w:color="auto" w:fill="auto"/>
          </w:tcPr>
          <w:p w14:paraId="133E6A6E" w14:textId="77777777" w:rsidR="002C2515" w:rsidRPr="00940A1F" w:rsidRDefault="007F23DC" w:rsidP="002C2515">
            <w:pPr>
              <w:pStyle w:val="Tabletext"/>
            </w:pPr>
            <w:r w:rsidRPr="00940A1F">
              <w:t>Item 2</w:t>
            </w:r>
            <w:r w:rsidR="002C2515" w:rsidRPr="00940A1F">
              <w:t>0472</w:t>
            </w:r>
          </w:p>
        </w:tc>
        <w:tc>
          <w:tcPr>
            <w:tcW w:w="2533" w:type="dxa"/>
            <w:shd w:val="clear" w:color="auto" w:fill="auto"/>
            <w:vAlign w:val="bottom"/>
          </w:tcPr>
          <w:p w14:paraId="5C85C178" w14:textId="77777777" w:rsidR="002C2515" w:rsidRPr="00940A1F" w:rsidRDefault="002C2515" w:rsidP="00B005ED">
            <w:pPr>
              <w:pStyle w:val="Tabletext"/>
              <w:tabs>
                <w:tab w:val="decimal" w:pos="476"/>
              </w:tabs>
            </w:pPr>
            <w:r w:rsidRPr="00940A1F">
              <w:t>209.50</w:t>
            </w:r>
          </w:p>
        </w:tc>
        <w:tc>
          <w:tcPr>
            <w:tcW w:w="1826" w:type="dxa"/>
            <w:shd w:val="clear" w:color="auto" w:fill="auto"/>
            <w:vAlign w:val="bottom"/>
          </w:tcPr>
          <w:p w14:paraId="125C0BB0" w14:textId="77777777" w:rsidR="002C2515" w:rsidRPr="00940A1F" w:rsidRDefault="002C2515" w:rsidP="00B005ED">
            <w:pPr>
              <w:pStyle w:val="Tabletext"/>
              <w:tabs>
                <w:tab w:val="decimal" w:pos="476"/>
              </w:tabs>
            </w:pPr>
            <w:r w:rsidRPr="00940A1F">
              <w:t>217.00</w:t>
            </w:r>
          </w:p>
        </w:tc>
      </w:tr>
      <w:tr w:rsidR="009F7A83" w:rsidRPr="00940A1F" w14:paraId="205C798C" w14:textId="77777777" w:rsidTr="00B91BE9">
        <w:tc>
          <w:tcPr>
            <w:tcW w:w="851" w:type="dxa"/>
            <w:shd w:val="clear" w:color="auto" w:fill="auto"/>
          </w:tcPr>
          <w:p w14:paraId="58843E2E" w14:textId="77777777" w:rsidR="002C2515" w:rsidRPr="00940A1F" w:rsidRDefault="00443ABF" w:rsidP="002C2515">
            <w:pPr>
              <w:pStyle w:val="Tabletext"/>
            </w:pPr>
            <w:r w:rsidRPr="00940A1F">
              <w:t>53</w:t>
            </w:r>
          </w:p>
        </w:tc>
        <w:tc>
          <w:tcPr>
            <w:tcW w:w="2396" w:type="dxa"/>
            <w:shd w:val="clear" w:color="auto" w:fill="auto"/>
          </w:tcPr>
          <w:p w14:paraId="64524440" w14:textId="77777777" w:rsidR="002C2515" w:rsidRPr="00940A1F" w:rsidRDefault="007F23DC" w:rsidP="002C2515">
            <w:pPr>
              <w:pStyle w:val="Tabletext"/>
            </w:pPr>
            <w:r w:rsidRPr="00940A1F">
              <w:t>Item 2</w:t>
            </w:r>
            <w:r w:rsidR="002C2515" w:rsidRPr="00940A1F">
              <w:t>0474</w:t>
            </w:r>
          </w:p>
        </w:tc>
        <w:tc>
          <w:tcPr>
            <w:tcW w:w="2533" w:type="dxa"/>
            <w:shd w:val="clear" w:color="auto" w:fill="auto"/>
            <w:vAlign w:val="bottom"/>
          </w:tcPr>
          <w:p w14:paraId="43112769" w14:textId="77777777" w:rsidR="002C2515" w:rsidRPr="00940A1F" w:rsidRDefault="002C2515" w:rsidP="00B005ED">
            <w:pPr>
              <w:pStyle w:val="Tabletext"/>
              <w:tabs>
                <w:tab w:val="decimal" w:pos="476"/>
              </w:tabs>
            </w:pPr>
            <w:r w:rsidRPr="00940A1F">
              <w:t>272.35</w:t>
            </w:r>
          </w:p>
        </w:tc>
        <w:tc>
          <w:tcPr>
            <w:tcW w:w="1826" w:type="dxa"/>
            <w:shd w:val="clear" w:color="auto" w:fill="auto"/>
            <w:vAlign w:val="bottom"/>
          </w:tcPr>
          <w:p w14:paraId="0421D106" w14:textId="77777777" w:rsidR="002C2515" w:rsidRPr="00940A1F" w:rsidRDefault="002C2515" w:rsidP="00B005ED">
            <w:pPr>
              <w:pStyle w:val="Tabletext"/>
              <w:tabs>
                <w:tab w:val="decimal" w:pos="476"/>
              </w:tabs>
            </w:pPr>
            <w:r w:rsidRPr="00940A1F">
              <w:t>282.10</w:t>
            </w:r>
          </w:p>
        </w:tc>
      </w:tr>
      <w:tr w:rsidR="009F7A83" w:rsidRPr="00940A1F" w14:paraId="763321C7" w14:textId="77777777" w:rsidTr="00B91BE9">
        <w:tc>
          <w:tcPr>
            <w:tcW w:w="851" w:type="dxa"/>
            <w:shd w:val="clear" w:color="auto" w:fill="auto"/>
          </w:tcPr>
          <w:p w14:paraId="16AFA357" w14:textId="77777777" w:rsidR="002C2515" w:rsidRPr="00940A1F" w:rsidRDefault="00443ABF" w:rsidP="002C2515">
            <w:pPr>
              <w:pStyle w:val="Tabletext"/>
            </w:pPr>
            <w:r w:rsidRPr="00940A1F">
              <w:t>54</w:t>
            </w:r>
          </w:p>
        </w:tc>
        <w:tc>
          <w:tcPr>
            <w:tcW w:w="2396" w:type="dxa"/>
            <w:shd w:val="clear" w:color="auto" w:fill="auto"/>
          </w:tcPr>
          <w:p w14:paraId="6B19EBE9" w14:textId="77777777" w:rsidR="002C2515" w:rsidRPr="00940A1F" w:rsidRDefault="007F23DC" w:rsidP="002C2515">
            <w:pPr>
              <w:pStyle w:val="Tabletext"/>
            </w:pPr>
            <w:r w:rsidRPr="00940A1F">
              <w:t>Item 2</w:t>
            </w:r>
            <w:r w:rsidR="002C2515" w:rsidRPr="00940A1F">
              <w:t>0475</w:t>
            </w:r>
          </w:p>
        </w:tc>
        <w:tc>
          <w:tcPr>
            <w:tcW w:w="2533" w:type="dxa"/>
            <w:shd w:val="clear" w:color="auto" w:fill="auto"/>
            <w:vAlign w:val="bottom"/>
          </w:tcPr>
          <w:p w14:paraId="5C7C4965" w14:textId="77777777" w:rsidR="002C2515" w:rsidRPr="00940A1F" w:rsidRDefault="002C2515" w:rsidP="00B005ED">
            <w:pPr>
              <w:pStyle w:val="Tabletext"/>
              <w:tabs>
                <w:tab w:val="decimal" w:pos="476"/>
              </w:tabs>
            </w:pPr>
            <w:r w:rsidRPr="00940A1F">
              <w:t>209.50</w:t>
            </w:r>
          </w:p>
        </w:tc>
        <w:tc>
          <w:tcPr>
            <w:tcW w:w="1826" w:type="dxa"/>
            <w:shd w:val="clear" w:color="auto" w:fill="auto"/>
            <w:vAlign w:val="bottom"/>
          </w:tcPr>
          <w:p w14:paraId="27189C5B" w14:textId="77777777" w:rsidR="002C2515" w:rsidRPr="00940A1F" w:rsidRDefault="002C2515" w:rsidP="00B005ED">
            <w:pPr>
              <w:pStyle w:val="Tabletext"/>
              <w:tabs>
                <w:tab w:val="decimal" w:pos="476"/>
              </w:tabs>
            </w:pPr>
            <w:r w:rsidRPr="00940A1F">
              <w:t>217.00</w:t>
            </w:r>
          </w:p>
        </w:tc>
      </w:tr>
      <w:tr w:rsidR="009F7A83" w:rsidRPr="00940A1F" w14:paraId="3474F5C5" w14:textId="77777777" w:rsidTr="00B91BE9">
        <w:tc>
          <w:tcPr>
            <w:tcW w:w="851" w:type="dxa"/>
            <w:shd w:val="clear" w:color="auto" w:fill="auto"/>
          </w:tcPr>
          <w:p w14:paraId="22A3BD84" w14:textId="77777777" w:rsidR="002C2515" w:rsidRPr="00940A1F" w:rsidRDefault="00443ABF" w:rsidP="002C2515">
            <w:pPr>
              <w:pStyle w:val="Tabletext"/>
            </w:pPr>
            <w:r w:rsidRPr="00940A1F">
              <w:t>55</w:t>
            </w:r>
          </w:p>
        </w:tc>
        <w:tc>
          <w:tcPr>
            <w:tcW w:w="2396" w:type="dxa"/>
            <w:shd w:val="clear" w:color="auto" w:fill="auto"/>
          </w:tcPr>
          <w:p w14:paraId="7EAA2BEB" w14:textId="77777777" w:rsidR="002C2515" w:rsidRPr="00940A1F" w:rsidRDefault="007F23DC" w:rsidP="002C2515">
            <w:pPr>
              <w:pStyle w:val="Tabletext"/>
            </w:pPr>
            <w:r w:rsidRPr="00940A1F">
              <w:t>Item 2</w:t>
            </w:r>
            <w:r w:rsidR="002C2515" w:rsidRPr="00940A1F">
              <w:t>0500</w:t>
            </w:r>
          </w:p>
        </w:tc>
        <w:tc>
          <w:tcPr>
            <w:tcW w:w="2533" w:type="dxa"/>
            <w:shd w:val="clear" w:color="auto" w:fill="auto"/>
            <w:vAlign w:val="bottom"/>
          </w:tcPr>
          <w:p w14:paraId="6163D4B3" w14:textId="77777777" w:rsidR="002C2515" w:rsidRPr="00940A1F" w:rsidRDefault="002C2515" w:rsidP="00B005ED">
            <w:pPr>
              <w:pStyle w:val="Tabletext"/>
              <w:tabs>
                <w:tab w:val="decimal" w:pos="476"/>
              </w:tabs>
            </w:pPr>
            <w:r w:rsidRPr="00940A1F">
              <w:t>314.25</w:t>
            </w:r>
          </w:p>
        </w:tc>
        <w:tc>
          <w:tcPr>
            <w:tcW w:w="1826" w:type="dxa"/>
            <w:shd w:val="clear" w:color="auto" w:fill="auto"/>
            <w:vAlign w:val="bottom"/>
          </w:tcPr>
          <w:p w14:paraId="4DE3BA75" w14:textId="77777777" w:rsidR="002C2515" w:rsidRPr="00940A1F" w:rsidRDefault="002C2515" w:rsidP="00B005ED">
            <w:pPr>
              <w:pStyle w:val="Tabletext"/>
              <w:tabs>
                <w:tab w:val="decimal" w:pos="476"/>
              </w:tabs>
            </w:pPr>
            <w:r w:rsidRPr="00940A1F">
              <w:t>325.50</w:t>
            </w:r>
          </w:p>
        </w:tc>
      </w:tr>
      <w:tr w:rsidR="009F7A83" w:rsidRPr="00940A1F" w14:paraId="1C79C1D9" w14:textId="77777777" w:rsidTr="00B91BE9">
        <w:tc>
          <w:tcPr>
            <w:tcW w:w="851" w:type="dxa"/>
            <w:shd w:val="clear" w:color="auto" w:fill="auto"/>
          </w:tcPr>
          <w:p w14:paraId="06054330" w14:textId="77777777" w:rsidR="002C2515" w:rsidRPr="00940A1F" w:rsidRDefault="00443ABF" w:rsidP="002C2515">
            <w:pPr>
              <w:pStyle w:val="Tabletext"/>
            </w:pPr>
            <w:r w:rsidRPr="00940A1F">
              <w:t>56</w:t>
            </w:r>
          </w:p>
        </w:tc>
        <w:tc>
          <w:tcPr>
            <w:tcW w:w="2396" w:type="dxa"/>
            <w:shd w:val="clear" w:color="auto" w:fill="auto"/>
          </w:tcPr>
          <w:p w14:paraId="12EF39E5" w14:textId="77777777" w:rsidR="002C2515" w:rsidRPr="00940A1F" w:rsidRDefault="007F23DC" w:rsidP="002C2515">
            <w:pPr>
              <w:pStyle w:val="Tabletext"/>
            </w:pPr>
            <w:r w:rsidRPr="00940A1F">
              <w:t>Item 2</w:t>
            </w:r>
            <w:r w:rsidR="002C2515" w:rsidRPr="00940A1F">
              <w:t>0520</w:t>
            </w:r>
          </w:p>
        </w:tc>
        <w:tc>
          <w:tcPr>
            <w:tcW w:w="2533" w:type="dxa"/>
            <w:shd w:val="clear" w:color="auto" w:fill="auto"/>
            <w:vAlign w:val="bottom"/>
          </w:tcPr>
          <w:p w14:paraId="7E8CB52B" w14:textId="77777777" w:rsidR="002C2515" w:rsidRPr="00940A1F" w:rsidRDefault="002C2515" w:rsidP="00B005ED">
            <w:pPr>
              <w:pStyle w:val="Tabletext"/>
              <w:tabs>
                <w:tab w:val="decimal" w:pos="476"/>
              </w:tabs>
            </w:pPr>
            <w:r w:rsidRPr="00940A1F">
              <w:t>125.70</w:t>
            </w:r>
          </w:p>
        </w:tc>
        <w:tc>
          <w:tcPr>
            <w:tcW w:w="1826" w:type="dxa"/>
            <w:shd w:val="clear" w:color="auto" w:fill="auto"/>
            <w:vAlign w:val="bottom"/>
          </w:tcPr>
          <w:p w14:paraId="770F2E8D" w14:textId="77777777" w:rsidR="002C2515" w:rsidRPr="00940A1F" w:rsidRDefault="002C2515" w:rsidP="00B005ED">
            <w:pPr>
              <w:pStyle w:val="Tabletext"/>
              <w:tabs>
                <w:tab w:val="decimal" w:pos="476"/>
              </w:tabs>
            </w:pPr>
            <w:r w:rsidRPr="00940A1F">
              <w:t>130.20</w:t>
            </w:r>
          </w:p>
        </w:tc>
      </w:tr>
      <w:tr w:rsidR="009F7A83" w:rsidRPr="00940A1F" w14:paraId="610AE32C" w14:textId="77777777" w:rsidTr="00B91BE9">
        <w:tc>
          <w:tcPr>
            <w:tcW w:w="851" w:type="dxa"/>
            <w:shd w:val="clear" w:color="auto" w:fill="auto"/>
          </w:tcPr>
          <w:p w14:paraId="060E6798" w14:textId="77777777" w:rsidR="002C2515" w:rsidRPr="00940A1F" w:rsidRDefault="00443ABF" w:rsidP="002C2515">
            <w:pPr>
              <w:pStyle w:val="Tabletext"/>
            </w:pPr>
            <w:r w:rsidRPr="00940A1F">
              <w:t>57</w:t>
            </w:r>
          </w:p>
        </w:tc>
        <w:tc>
          <w:tcPr>
            <w:tcW w:w="2396" w:type="dxa"/>
            <w:shd w:val="clear" w:color="auto" w:fill="auto"/>
          </w:tcPr>
          <w:p w14:paraId="71A8E9D0" w14:textId="77777777" w:rsidR="002C2515" w:rsidRPr="00940A1F" w:rsidRDefault="007F23DC" w:rsidP="002C2515">
            <w:pPr>
              <w:pStyle w:val="Tabletext"/>
            </w:pPr>
            <w:r w:rsidRPr="00940A1F">
              <w:t>Item 2</w:t>
            </w:r>
            <w:r w:rsidR="002C2515" w:rsidRPr="00940A1F">
              <w:t>0522</w:t>
            </w:r>
          </w:p>
        </w:tc>
        <w:tc>
          <w:tcPr>
            <w:tcW w:w="2533" w:type="dxa"/>
            <w:shd w:val="clear" w:color="auto" w:fill="auto"/>
            <w:vAlign w:val="bottom"/>
          </w:tcPr>
          <w:p w14:paraId="781EC838" w14:textId="77777777" w:rsidR="002C2515" w:rsidRPr="00940A1F" w:rsidRDefault="002C2515" w:rsidP="00B005ED">
            <w:pPr>
              <w:pStyle w:val="Tabletext"/>
              <w:tabs>
                <w:tab w:val="decimal" w:pos="476"/>
              </w:tabs>
            </w:pPr>
            <w:r w:rsidRPr="00940A1F">
              <w:t>83.80</w:t>
            </w:r>
          </w:p>
        </w:tc>
        <w:tc>
          <w:tcPr>
            <w:tcW w:w="1826" w:type="dxa"/>
            <w:shd w:val="clear" w:color="auto" w:fill="auto"/>
            <w:vAlign w:val="bottom"/>
          </w:tcPr>
          <w:p w14:paraId="4FF40FB1" w14:textId="77777777" w:rsidR="002C2515" w:rsidRPr="00940A1F" w:rsidRDefault="002C2515" w:rsidP="00B005ED">
            <w:pPr>
              <w:pStyle w:val="Tabletext"/>
              <w:tabs>
                <w:tab w:val="decimal" w:pos="476"/>
              </w:tabs>
            </w:pPr>
            <w:r w:rsidRPr="00940A1F">
              <w:t>86.80</w:t>
            </w:r>
          </w:p>
        </w:tc>
      </w:tr>
      <w:tr w:rsidR="009F7A83" w:rsidRPr="00940A1F" w14:paraId="41AD1513" w14:textId="77777777" w:rsidTr="00B91BE9">
        <w:tc>
          <w:tcPr>
            <w:tcW w:w="851" w:type="dxa"/>
            <w:shd w:val="clear" w:color="auto" w:fill="auto"/>
          </w:tcPr>
          <w:p w14:paraId="79BA0212" w14:textId="77777777" w:rsidR="002C2515" w:rsidRPr="00940A1F" w:rsidRDefault="00443ABF" w:rsidP="002C2515">
            <w:pPr>
              <w:pStyle w:val="Tabletext"/>
            </w:pPr>
            <w:r w:rsidRPr="00940A1F">
              <w:t>58</w:t>
            </w:r>
          </w:p>
        </w:tc>
        <w:tc>
          <w:tcPr>
            <w:tcW w:w="2396" w:type="dxa"/>
            <w:shd w:val="clear" w:color="auto" w:fill="auto"/>
          </w:tcPr>
          <w:p w14:paraId="6FEE6CBD" w14:textId="77777777" w:rsidR="002C2515" w:rsidRPr="00940A1F" w:rsidRDefault="007F23DC" w:rsidP="002C2515">
            <w:pPr>
              <w:pStyle w:val="Tabletext"/>
            </w:pPr>
            <w:r w:rsidRPr="00940A1F">
              <w:t>Item 2</w:t>
            </w:r>
            <w:r w:rsidR="002C2515" w:rsidRPr="00940A1F">
              <w:t>0524</w:t>
            </w:r>
          </w:p>
        </w:tc>
        <w:tc>
          <w:tcPr>
            <w:tcW w:w="2533" w:type="dxa"/>
            <w:shd w:val="clear" w:color="auto" w:fill="auto"/>
            <w:vAlign w:val="bottom"/>
          </w:tcPr>
          <w:p w14:paraId="28CE86C6" w14:textId="77777777" w:rsidR="002C2515" w:rsidRPr="00940A1F" w:rsidRDefault="002C2515" w:rsidP="00B005ED">
            <w:pPr>
              <w:pStyle w:val="Tabletext"/>
              <w:tabs>
                <w:tab w:val="decimal" w:pos="476"/>
              </w:tabs>
            </w:pPr>
            <w:r w:rsidRPr="00940A1F">
              <w:t>83.80</w:t>
            </w:r>
          </w:p>
        </w:tc>
        <w:tc>
          <w:tcPr>
            <w:tcW w:w="1826" w:type="dxa"/>
            <w:shd w:val="clear" w:color="auto" w:fill="auto"/>
            <w:vAlign w:val="bottom"/>
          </w:tcPr>
          <w:p w14:paraId="16151401" w14:textId="77777777" w:rsidR="002C2515" w:rsidRPr="00940A1F" w:rsidRDefault="002C2515" w:rsidP="00B005ED">
            <w:pPr>
              <w:pStyle w:val="Tabletext"/>
              <w:tabs>
                <w:tab w:val="decimal" w:pos="476"/>
              </w:tabs>
            </w:pPr>
            <w:r w:rsidRPr="00940A1F">
              <w:t>86.80</w:t>
            </w:r>
          </w:p>
        </w:tc>
      </w:tr>
      <w:tr w:rsidR="009F7A83" w:rsidRPr="00940A1F" w14:paraId="14EFE4FF" w14:textId="77777777" w:rsidTr="00B91BE9">
        <w:tc>
          <w:tcPr>
            <w:tcW w:w="851" w:type="dxa"/>
            <w:shd w:val="clear" w:color="auto" w:fill="auto"/>
          </w:tcPr>
          <w:p w14:paraId="280E41E9" w14:textId="77777777" w:rsidR="002C2515" w:rsidRPr="00940A1F" w:rsidRDefault="00443ABF" w:rsidP="002C2515">
            <w:pPr>
              <w:pStyle w:val="Tabletext"/>
            </w:pPr>
            <w:r w:rsidRPr="00940A1F">
              <w:t>59</w:t>
            </w:r>
          </w:p>
        </w:tc>
        <w:tc>
          <w:tcPr>
            <w:tcW w:w="2396" w:type="dxa"/>
            <w:shd w:val="clear" w:color="auto" w:fill="auto"/>
          </w:tcPr>
          <w:p w14:paraId="4603507A" w14:textId="77777777" w:rsidR="002C2515" w:rsidRPr="00940A1F" w:rsidRDefault="007F23DC" w:rsidP="002C2515">
            <w:pPr>
              <w:pStyle w:val="Tabletext"/>
            </w:pPr>
            <w:r w:rsidRPr="00940A1F">
              <w:t>Item 2</w:t>
            </w:r>
            <w:r w:rsidR="002C2515" w:rsidRPr="00940A1F">
              <w:t>0526</w:t>
            </w:r>
          </w:p>
        </w:tc>
        <w:tc>
          <w:tcPr>
            <w:tcW w:w="2533" w:type="dxa"/>
            <w:shd w:val="clear" w:color="auto" w:fill="auto"/>
            <w:vAlign w:val="bottom"/>
          </w:tcPr>
          <w:p w14:paraId="08332114" w14:textId="77777777" w:rsidR="002C2515" w:rsidRPr="00940A1F" w:rsidRDefault="002C2515" w:rsidP="00B005ED">
            <w:pPr>
              <w:pStyle w:val="Tabletext"/>
              <w:tabs>
                <w:tab w:val="decimal" w:pos="476"/>
              </w:tabs>
            </w:pPr>
            <w:r w:rsidRPr="00940A1F">
              <w:t>209.50</w:t>
            </w:r>
          </w:p>
        </w:tc>
        <w:tc>
          <w:tcPr>
            <w:tcW w:w="1826" w:type="dxa"/>
            <w:shd w:val="clear" w:color="auto" w:fill="auto"/>
            <w:vAlign w:val="bottom"/>
          </w:tcPr>
          <w:p w14:paraId="2C88BE0E" w14:textId="77777777" w:rsidR="002C2515" w:rsidRPr="00940A1F" w:rsidRDefault="002C2515" w:rsidP="00B005ED">
            <w:pPr>
              <w:pStyle w:val="Tabletext"/>
              <w:tabs>
                <w:tab w:val="decimal" w:pos="476"/>
              </w:tabs>
            </w:pPr>
            <w:r w:rsidRPr="00940A1F">
              <w:t>217.00</w:t>
            </w:r>
          </w:p>
        </w:tc>
      </w:tr>
      <w:tr w:rsidR="009F7A83" w:rsidRPr="00940A1F" w14:paraId="1E27EF4E" w14:textId="77777777" w:rsidTr="00B91BE9">
        <w:tc>
          <w:tcPr>
            <w:tcW w:w="851" w:type="dxa"/>
            <w:shd w:val="clear" w:color="auto" w:fill="auto"/>
          </w:tcPr>
          <w:p w14:paraId="5230D02B" w14:textId="77777777" w:rsidR="002C2515" w:rsidRPr="00940A1F" w:rsidRDefault="00443ABF" w:rsidP="002C2515">
            <w:pPr>
              <w:pStyle w:val="Tabletext"/>
            </w:pPr>
            <w:r w:rsidRPr="00940A1F">
              <w:t>60</w:t>
            </w:r>
          </w:p>
        </w:tc>
        <w:tc>
          <w:tcPr>
            <w:tcW w:w="2396" w:type="dxa"/>
            <w:shd w:val="clear" w:color="auto" w:fill="auto"/>
          </w:tcPr>
          <w:p w14:paraId="35AEF10A" w14:textId="77777777" w:rsidR="002C2515" w:rsidRPr="00940A1F" w:rsidRDefault="007F23DC" w:rsidP="002C2515">
            <w:pPr>
              <w:pStyle w:val="Tabletext"/>
            </w:pPr>
            <w:r w:rsidRPr="00940A1F">
              <w:t>Item 2</w:t>
            </w:r>
            <w:r w:rsidR="002C2515" w:rsidRPr="00940A1F">
              <w:t>0528</w:t>
            </w:r>
          </w:p>
        </w:tc>
        <w:tc>
          <w:tcPr>
            <w:tcW w:w="2533" w:type="dxa"/>
            <w:shd w:val="clear" w:color="auto" w:fill="auto"/>
            <w:vAlign w:val="bottom"/>
          </w:tcPr>
          <w:p w14:paraId="1361EA4C" w14:textId="77777777" w:rsidR="002C2515" w:rsidRPr="00940A1F" w:rsidRDefault="002C2515" w:rsidP="00B005ED">
            <w:pPr>
              <w:pStyle w:val="Tabletext"/>
              <w:tabs>
                <w:tab w:val="decimal" w:pos="476"/>
              </w:tabs>
            </w:pPr>
            <w:r w:rsidRPr="00940A1F">
              <w:t>167.60</w:t>
            </w:r>
          </w:p>
        </w:tc>
        <w:tc>
          <w:tcPr>
            <w:tcW w:w="1826" w:type="dxa"/>
            <w:shd w:val="clear" w:color="auto" w:fill="auto"/>
            <w:vAlign w:val="bottom"/>
          </w:tcPr>
          <w:p w14:paraId="2E661B09" w14:textId="77777777" w:rsidR="002C2515" w:rsidRPr="00940A1F" w:rsidRDefault="002C2515" w:rsidP="00B005ED">
            <w:pPr>
              <w:pStyle w:val="Tabletext"/>
              <w:tabs>
                <w:tab w:val="decimal" w:pos="476"/>
              </w:tabs>
            </w:pPr>
            <w:r w:rsidRPr="00940A1F">
              <w:t>173.60</w:t>
            </w:r>
          </w:p>
        </w:tc>
      </w:tr>
      <w:tr w:rsidR="009F7A83" w:rsidRPr="00940A1F" w14:paraId="1543B358" w14:textId="77777777" w:rsidTr="00B91BE9">
        <w:tc>
          <w:tcPr>
            <w:tcW w:w="851" w:type="dxa"/>
            <w:shd w:val="clear" w:color="auto" w:fill="auto"/>
          </w:tcPr>
          <w:p w14:paraId="7D143E4D" w14:textId="77777777" w:rsidR="002C2515" w:rsidRPr="00940A1F" w:rsidRDefault="00443ABF" w:rsidP="002C2515">
            <w:pPr>
              <w:pStyle w:val="Tabletext"/>
            </w:pPr>
            <w:r w:rsidRPr="00940A1F">
              <w:t>61</w:t>
            </w:r>
          </w:p>
        </w:tc>
        <w:tc>
          <w:tcPr>
            <w:tcW w:w="2396" w:type="dxa"/>
            <w:shd w:val="clear" w:color="auto" w:fill="auto"/>
          </w:tcPr>
          <w:p w14:paraId="0CA70E4E" w14:textId="77777777" w:rsidR="002C2515" w:rsidRPr="00940A1F" w:rsidRDefault="007F23DC" w:rsidP="002C2515">
            <w:pPr>
              <w:pStyle w:val="Tabletext"/>
            </w:pPr>
            <w:r w:rsidRPr="00940A1F">
              <w:t>Item 2</w:t>
            </w:r>
            <w:r w:rsidR="002C2515" w:rsidRPr="00940A1F">
              <w:t>0540</w:t>
            </w:r>
          </w:p>
        </w:tc>
        <w:tc>
          <w:tcPr>
            <w:tcW w:w="2533" w:type="dxa"/>
            <w:shd w:val="clear" w:color="auto" w:fill="auto"/>
            <w:vAlign w:val="bottom"/>
          </w:tcPr>
          <w:p w14:paraId="7FDC8366" w14:textId="77777777" w:rsidR="002C2515" w:rsidRPr="00940A1F" w:rsidRDefault="002C2515" w:rsidP="00B005ED">
            <w:pPr>
              <w:pStyle w:val="Tabletext"/>
              <w:tabs>
                <w:tab w:val="decimal" w:pos="476"/>
              </w:tabs>
            </w:pPr>
            <w:r w:rsidRPr="00940A1F">
              <w:t>272.35</w:t>
            </w:r>
          </w:p>
        </w:tc>
        <w:tc>
          <w:tcPr>
            <w:tcW w:w="1826" w:type="dxa"/>
            <w:shd w:val="clear" w:color="auto" w:fill="auto"/>
            <w:vAlign w:val="bottom"/>
          </w:tcPr>
          <w:p w14:paraId="49A9E1AE" w14:textId="77777777" w:rsidR="002C2515" w:rsidRPr="00940A1F" w:rsidRDefault="002C2515" w:rsidP="00B005ED">
            <w:pPr>
              <w:pStyle w:val="Tabletext"/>
              <w:tabs>
                <w:tab w:val="decimal" w:pos="476"/>
              </w:tabs>
            </w:pPr>
            <w:r w:rsidRPr="00940A1F">
              <w:t>282.10</w:t>
            </w:r>
          </w:p>
        </w:tc>
      </w:tr>
      <w:tr w:rsidR="009F7A83" w:rsidRPr="00940A1F" w14:paraId="31405784" w14:textId="77777777" w:rsidTr="00B91BE9">
        <w:tc>
          <w:tcPr>
            <w:tcW w:w="851" w:type="dxa"/>
            <w:shd w:val="clear" w:color="auto" w:fill="auto"/>
          </w:tcPr>
          <w:p w14:paraId="6143F65B" w14:textId="77777777" w:rsidR="00BC3F1B" w:rsidRPr="00940A1F" w:rsidRDefault="00443ABF" w:rsidP="00BC3F1B">
            <w:pPr>
              <w:pStyle w:val="Tabletext"/>
            </w:pPr>
            <w:r w:rsidRPr="00940A1F">
              <w:t>62</w:t>
            </w:r>
          </w:p>
        </w:tc>
        <w:tc>
          <w:tcPr>
            <w:tcW w:w="2396" w:type="dxa"/>
            <w:shd w:val="clear" w:color="auto" w:fill="auto"/>
          </w:tcPr>
          <w:p w14:paraId="074EF487" w14:textId="77777777" w:rsidR="00BC3F1B" w:rsidRPr="00940A1F" w:rsidRDefault="007F23DC" w:rsidP="00BC3F1B">
            <w:pPr>
              <w:pStyle w:val="Tabletext"/>
            </w:pPr>
            <w:r w:rsidRPr="00940A1F">
              <w:t>Item 2</w:t>
            </w:r>
            <w:r w:rsidR="00BC3F1B" w:rsidRPr="00940A1F">
              <w:t>0542</w:t>
            </w:r>
          </w:p>
        </w:tc>
        <w:tc>
          <w:tcPr>
            <w:tcW w:w="2533" w:type="dxa"/>
            <w:shd w:val="clear" w:color="auto" w:fill="auto"/>
            <w:vAlign w:val="bottom"/>
          </w:tcPr>
          <w:p w14:paraId="7B078EFE" w14:textId="77777777" w:rsidR="00BC3F1B" w:rsidRPr="00940A1F" w:rsidRDefault="00BC3F1B" w:rsidP="00B005ED">
            <w:pPr>
              <w:pStyle w:val="Tabletext"/>
              <w:tabs>
                <w:tab w:val="decimal" w:pos="476"/>
              </w:tabs>
            </w:pPr>
            <w:r w:rsidRPr="00940A1F">
              <w:t>314.25</w:t>
            </w:r>
          </w:p>
        </w:tc>
        <w:tc>
          <w:tcPr>
            <w:tcW w:w="1826" w:type="dxa"/>
            <w:shd w:val="clear" w:color="auto" w:fill="auto"/>
            <w:vAlign w:val="bottom"/>
          </w:tcPr>
          <w:p w14:paraId="6C05B010" w14:textId="77777777" w:rsidR="00BC3F1B" w:rsidRPr="00940A1F" w:rsidRDefault="00BC3F1B" w:rsidP="00B005ED">
            <w:pPr>
              <w:pStyle w:val="Tabletext"/>
              <w:tabs>
                <w:tab w:val="decimal" w:pos="476"/>
              </w:tabs>
            </w:pPr>
            <w:r w:rsidRPr="00940A1F">
              <w:t>325.50</w:t>
            </w:r>
          </w:p>
        </w:tc>
      </w:tr>
      <w:tr w:rsidR="009F7A83" w:rsidRPr="00940A1F" w14:paraId="5E6C9834" w14:textId="77777777" w:rsidTr="00B91BE9">
        <w:tc>
          <w:tcPr>
            <w:tcW w:w="851" w:type="dxa"/>
            <w:shd w:val="clear" w:color="auto" w:fill="auto"/>
          </w:tcPr>
          <w:p w14:paraId="0C6A269E" w14:textId="77777777" w:rsidR="00BC3F1B" w:rsidRPr="00940A1F" w:rsidRDefault="00443ABF" w:rsidP="00BC3F1B">
            <w:pPr>
              <w:pStyle w:val="Tabletext"/>
            </w:pPr>
            <w:r w:rsidRPr="00940A1F">
              <w:t>63</w:t>
            </w:r>
          </w:p>
        </w:tc>
        <w:tc>
          <w:tcPr>
            <w:tcW w:w="2396" w:type="dxa"/>
            <w:shd w:val="clear" w:color="auto" w:fill="auto"/>
          </w:tcPr>
          <w:p w14:paraId="5F582FB2" w14:textId="77777777" w:rsidR="00BC3F1B" w:rsidRPr="00940A1F" w:rsidRDefault="007F23DC" w:rsidP="00BC3F1B">
            <w:pPr>
              <w:pStyle w:val="Tabletext"/>
            </w:pPr>
            <w:r w:rsidRPr="00940A1F">
              <w:t>Item 2</w:t>
            </w:r>
            <w:r w:rsidR="00BC3F1B" w:rsidRPr="00940A1F">
              <w:t>0546</w:t>
            </w:r>
          </w:p>
        </w:tc>
        <w:tc>
          <w:tcPr>
            <w:tcW w:w="2533" w:type="dxa"/>
            <w:shd w:val="clear" w:color="auto" w:fill="auto"/>
            <w:vAlign w:val="bottom"/>
          </w:tcPr>
          <w:p w14:paraId="552AB7A0" w14:textId="77777777" w:rsidR="00BC3F1B" w:rsidRPr="00940A1F" w:rsidRDefault="00BC3F1B" w:rsidP="00B005ED">
            <w:pPr>
              <w:pStyle w:val="Tabletext"/>
              <w:tabs>
                <w:tab w:val="decimal" w:pos="476"/>
              </w:tabs>
            </w:pPr>
            <w:r w:rsidRPr="00940A1F">
              <w:t>314.25</w:t>
            </w:r>
          </w:p>
        </w:tc>
        <w:tc>
          <w:tcPr>
            <w:tcW w:w="1826" w:type="dxa"/>
            <w:shd w:val="clear" w:color="auto" w:fill="auto"/>
            <w:vAlign w:val="bottom"/>
          </w:tcPr>
          <w:p w14:paraId="62D3478B" w14:textId="77777777" w:rsidR="00BC3F1B" w:rsidRPr="00940A1F" w:rsidRDefault="00BC3F1B" w:rsidP="00B005ED">
            <w:pPr>
              <w:pStyle w:val="Tabletext"/>
              <w:tabs>
                <w:tab w:val="decimal" w:pos="476"/>
              </w:tabs>
            </w:pPr>
            <w:r w:rsidRPr="00940A1F">
              <w:t>325.50</w:t>
            </w:r>
          </w:p>
        </w:tc>
      </w:tr>
      <w:tr w:rsidR="009F7A83" w:rsidRPr="00940A1F" w14:paraId="43EB1F13" w14:textId="77777777" w:rsidTr="00B91BE9">
        <w:tc>
          <w:tcPr>
            <w:tcW w:w="851" w:type="dxa"/>
            <w:shd w:val="clear" w:color="auto" w:fill="auto"/>
          </w:tcPr>
          <w:p w14:paraId="0717F4A3" w14:textId="77777777" w:rsidR="00BC3F1B" w:rsidRPr="00940A1F" w:rsidRDefault="00443ABF" w:rsidP="00BC3F1B">
            <w:pPr>
              <w:pStyle w:val="Tabletext"/>
            </w:pPr>
            <w:r w:rsidRPr="00940A1F">
              <w:t>64</w:t>
            </w:r>
          </w:p>
        </w:tc>
        <w:tc>
          <w:tcPr>
            <w:tcW w:w="2396" w:type="dxa"/>
            <w:shd w:val="clear" w:color="auto" w:fill="auto"/>
          </w:tcPr>
          <w:p w14:paraId="3D10BA5A" w14:textId="77777777" w:rsidR="00BC3F1B" w:rsidRPr="00940A1F" w:rsidRDefault="007F23DC" w:rsidP="00BC3F1B">
            <w:pPr>
              <w:pStyle w:val="Tabletext"/>
            </w:pPr>
            <w:r w:rsidRPr="00940A1F">
              <w:t>Item 2</w:t>
            </w:r>
            <w:r w:rsidR="00BC3F1B" w:rsidRPr="00940A1F">
              <w:t>0548</w:t>
            </w:r>
          </w:p>
        </w:tc>
        <w:tc>
          <w:tcPr>
            <w:tcW w:w="2533" w:type="dxa"/>
            <w:shd w:val="clear" w:color="auto" w:fill="auto"/>
            <w:vAlign w:val="bottom"/>
          </w:tcPr>
          <w:p w14:paraId="45C9DDD2" w14:textId="77777777" w:rsidR="00BC3F1B" w:rsidRPr="00940A1F" w:rsidRDefault="00BC3F1B" w:rsidP="00B005ED">
            <w:pPr>
              <w:pStyle w:val="Tabletext"/>
              <w:tabs>
                <w:tab w:val="decimal" w:pos="476"/>
              </w:tabs>
            </w:pPr>
            <w:r w:rsidRPr="00940A1F">
              <w:t>314.25</w:t>
            </w:r>
          </w:p>
        </w:tc>
        <w:tc>
          <w:tcPr>
            <w:tcW w:w="1826" w:type="dxa"/>
            <w:shd w:val="clear" w:color="auto" w:fill="auto"/>
            <w:vAlign w:val="bottom"/>
          </w:tcPr>
          <w:p w14:paraId="6C4F93EF" w14:textId="77777777" w:rsidR="00BC3F1B" w:rsidRPr="00940A1F" w:rsidRDefault="00BC3F1B" w:rsidP="00B005ED">
            <w:pPr>
              <w:pStyle w:val="Tabletext"/>
              <w:tabs>
                <w:tab w:val="decimal" w:pos="476"/>
              </w:tabs>
            </w:pPr>
            <w:r w:rsidRPr="00940A1F">
              <w:t>325.50</w:t>
            </w:r>
          </w:p>
        </w:tc>
      </w:tr>
      <w:tr w:rsidR="009F7A83" w:rsidRPr="00940A1F" w14:paraId="37429E61" w14:textId="77777777" w:rsidTr="00B91BE9">
        <w:tc>
          <w:tcPr>
            <w:tcW w:w="851" w:type="dxa"/>
            <w:shd w:val="clear" w:color="auto" w:fill="auto"/>
          </w:tcPr>
          <w:p w14:paraId="2E14016E" w14:textId="77777777" w:rsidR="00BC3F1B" w:rsidRPr="00940A1F" w:rsidRDefault="00443ABF" w:rsidP="00BC3F1B">
            <w:pPr>
              <w:pStyle w:val="Tabletext"/>
            </w:pPr>
            <w:r w:rsidRPr="00940A1F">
              <w:t>65</w:t>
            </w:r>
          </w:p>
        </w:tc>
        <w:tc>
          <w:tcPr>
            <w:tcW w:w="2396" w:type="dxa"/>
            <w:shd w:val="clear" w:color="auto" w:fill="auto"/>
          </w:tcPr>
          <w:p w14:paraId="5087B785" w14:textId="77777777" w:rsidR="00BC3F1B" w:rsidRPr="00940A1F" w:rsidRDefault="007F23DC" w:rsidP="00BC3F1B">
            <w:pPr>
              <w:pStyle w:val="Tabletext"/>
            </w:pPr>
            <w:r w:rsidRPr="00940A1F">
              <w:t>Item 2</w:t>
            </w:r>
            <w:r w:rsidR="00BC3F1B" w:rsidRPr="00940A1F">
              <w:t>0560</w:t>
            </w:r>
          </w:p>
        </w:tc>
        <w:tc>
          <w:tcPr>
            <w:tcW w:w="2533" w:type="dxa"/>
            <w:shd w:val="clear" w:color="auto" w:fill="auto"/>
            <w:vAlign w:val="bottom"/>
          </w:tcPr>
          <w:p w14:paraId="01984C00" w14:textId="77777777" w:rsidR="00BC3F1B" w:rsidRPr="00940A1F" w:rsidRDefault="00BC3F1B" w:rsidP="00B005ED">
            <w:pPr>
              <w:pStyle w:val="Tabletext"/>
              <w:tabs>
                <w:tab w:val="decimal" w:pos="476"/>
              </w:tabs>
            </w:pPr>
            <w:r w:rsidRPr="00940A1F">
              <w:t>419.00</w:t>
            </w:r>
          </w:p>
        </w:tc>
        <w:tc>
          <w:tcPr>
            <w:tcW w:w="1826" w:type="dxa"/>
            <w:shd w:val="clear" w:color="auto" w:fill="auto"/>
            <w:vAlign w:val="bottom"/>
          </w:tcPr>
          <w:p w14:paraId="4AA857F1" w14:textId="77777777" w:rsidR="00BC3F1B" w:rsidRPr="00940A1F" w:rsidRDefault="00BC3F1B" w:rsidP="00B005ED">
            <w:pPr>
              <w:pStyle w:val="Tabletext"/>
              <w:tabs>
                <w:tab w:val="decimal" w:pos="476"/>
              </w:tabs>
            </w:pPr>
            <w:r w:rsidRPr="00940A1F">
              <w:t>434.00</w:t>
            </w:r>
          </w:p>
        </w:tc>
      </w:tr>
      <w:tr w:rsidR="009F7A83" w:rsidRPr="00940A1F" w14:paraId="038453F2" w14:textId="77777777" w:rsidTr="00B91BE9">
        <w:tc>
          <w:tcPr>
            <w:tcW w:w="851" w:type="dxa"/>
            <w:shd w:val="clear" w:color="auto" w:fill="auto"/>
          </w:tcPr>
          <w:p w14:paraId="11C2CEC6" w14:textId="77777777" w:rsidR="00BC3F1B" w:rsidRPr="00940A1F" w:rsidRDefault="00443ABF" w:rsidP="00BC3F1B">
            <w:pPr>
              <w:pStyle w:val="Tabletext"/>
            </w:pPr>
            <w:r w:rsidRPr="00940A1F">
              <w:t>66</w:t>
            </w:r>
          </w:p>
        </w:tc>
        <w:tc>
          <w:tcPr>
            <w:tcW w:w="2396" w:type="dxa"/>
            <w:shd w:val="clear" w:color="auto" w:fill="auto"/>
          </w:tcPr>
          <w:p w14:paraId="79834C1B" w14:textId="77777777" w:rsidR="00BC3F1B" w:rsidRPr="00940A1F" w:rsidRDefault="007F23DC" w:rsidP="00BC3F1B">
            <w:pPr>
              <w:pStyle w:val="Tabletext"/>
            </w:pPr>
            <w:r w:rsidRPr="00940A1F">
              <w:t>Item 2</w:t>
            </w:r>
            <w:r w:rsidR="00BC3F1B" w:rsidRPr="00940A1F">
              <w:t>0600</w:t>
            </w:r>
          </w:p>
        </w:tc>
        <w:tc>
          <w:tcPr>
            <w:tcW w:w="2533" w:type="dxa"/>
            <w:shd w:val="clear" w:color="auto" w:fill="auto"/>
            <w:vAlign w:val="bottom"/>
          </w:tcPr>
          <w:p w14:paraId="3D0BA145" w14:textId="77777777" w:rsidR="00BC3F1B" w:rsidRPr="00940A1F" w:rsidRDefault="00BC3F1B" w:rsidP="00B005ED">
            <w:pPr>
              <w:pStyle w:val="Tabletext"/>
              <w:tabs>
                <w:tab w:val="decimal" w:pos="476"/>
              </w:tabs>
            </w:pPr>
            <w:r w:rsidRPr="00940A1F">
              <w:t>209.50</w:t>
            </w:r>
          </w:p>
        </w:tc>
        <w:tc>
          <w:tcPr>
            <w:tcW w:w="1826" w:type="dxa"/>
            <w:shd w:val="clear" w:color="auto" w:fill="auto"/>
            <w:vAlign w:val="bottom"/>
          </w:tcPr>
          <w:p w14:paraId="0236987B" w14:textId="77777777" w:rsidR="00BC3F1B" w:rsidRPr="00940A1F" w:rsidRDefault="00BC3F1B" w:rsidP="00B005ED">
            <w:pPr>
              <w:pStyle w:val="Tabletext"/>
              <w:tabs>
                <w:tab w:val="decimal" w:pos="476"/>
              </w:tabs>
            </w:pPr>
            <w:r w:rsidRPr="00940A1F">
              <w:t>217.00</w:t>
            </w:r>
          </w:p>
        </w:tc>
      </w:tr>
      <w:tr w:rsidR="009F7A83" w:rsidRPr="00940A1F" w14:paraId="2CEAD816" w14:textId="77777777" w:rsidTr="00B91BE9">
        <w:tc>
          <w:tcPr>
            <w:tcW w:w="851" w:type="dxa"/>
            <w:shd w:val="clear" w:color="auto" w:fill="auto"/>
          </w:tcPr>
          <w:p w14:paraId="0695134E" w14:textId="77777777" w:rsidR="00BC3F1B" w:rsidRPr="00940A1F" w:rsidRDefault="00443ABF" w:rsidP="00BC3F1B">
            <w:pPr>
              <w:pStyle w:val="Tabletext"/>
            </w:pPr>
            <w:r w:rsidRPr="00940A1F">
              <w:t>67</w:t>
            </w:r>
          </w:p>
        </w:tc>
        <w:tc>
          <w:tcPr>
            <w:tcW w:w="2396" w:type="dxa"/>
            <w:shd w:val="clear" w:color="auto" w:fill="auto"/>
          </w:tcPr>
          <w:p w14:paraId="20125E23" w14:textId="77777777" w:rsidR="00BC3F1B" w:rsidRPr="00940A1F" w:rsidRDefault="007F23DC" w:rsidP="00BC3F1B">
            <w:pPr>
              <w:pStyle w:val="Tabletext"/>
            </w:pPr>
            <w:r w:rsidRPr="00940A1F">
              <w:t>Item 2</w:t>
            </w:r>
            <w:r w:rsidR="00BC3F1B" w:rsidRPr="00940A1F">
              <w:t>0604</w:t>
            </w:r>
          </w:p>
        </w:tc>
        <w:tc>
          <w:tcPr>
            <w:tcW w:w="2533" w:type="dxa"/>
            <w:shd w:val="clear" w:color="auto" w:fill="auto"/>
            <w:vAlign w:val="bottom"/>
          </w:tcPr>
          <w:p w14:paraId="7BB221E2" w14:textId="77777777" w:rsidR="00BC3F1B" w:rsidRPr="00940A1F" w:rsidRDefault="00BC3F1B" w:rsidP="00B005ED">
            <w:pPr>
              <w:pStyle w:val="Tabletext"/>
              <w:tabs>
                <w:tab w:val="decimal" w:pos="476"/>
              </w:tabs>
            </w:pPr>
            <w:r w:rsidRPr="00940A1F">
              <w:t>272.35</w:t>
            </w:r>
          </w:p>
        </w:tc>
        <w:tc>
          <w:tcPr>
            <w:tcW w:w="1826" w:type="dxa"/>
            <w:shd w:val="clear" w:color="auto" w:fill="auto"/>
            <w:vAlign w:val="bottom"/>
          </w:tcPr>
          <w:p w14:paraId="7BCAC4BF" w14:textId="77777777" w:rsidR="00BC3F1B" w:rsidRPr="00940A1F" w:rsidRDefault="00BC3F1B" w:rsidP="00B005ED">
            <w:pPr>
              <w:pStyle w:val="Tabletext"/>
              <w:tabs>
                <w:tab w:val="decimal" w:pos="476"/>
              </w:tabs>
            </w:pPr>
            <w:r w:rsidRPr="00940A1F">
              <w:t>282.10</w:t>
            </w:r>
          </w:p>
        </w:tc>
      </w:tr>
      <w:tr w:rsidR="009F7A83" w:rsidRPr="00940A1F" w14:paraId="0C5F418E" w14:textId="77777777" w:rsidTr="00B91BE9">
        <w:tc>
          <w:tcPr>
            <w:tcW w:w="851" w:type="dxa"/>
            <w:shd w:val="clear" w:color="auto" w:fill="auto"/>
          </w:tcPr>
          <w:p w14:paraId="487091D8" w14:textId="77777777" w:rsidR="00BC3F1B" w:rsidRPr="00940A1F" w:rsidRDefault="00443ABF" w:rsidP="00BC3F1B">
            <w:pPr>
              <w:pStyle w:val="Tabletext"/>
            </w:pPr>
            <w:r w:rsidRPr="00940A1F">
              <w:t>68</w:t>
            </w:r>
          </w:p>
        </w:tc>
        <w:tc>
          <w:tcPr>
            <w:tcW w:w="2396" w:type="dxa"/>
            <w:shd w:val="clear" w:color="auto" w:fill="auto"/>
          </w:tcPr>
          <w:p w14:paraId="2197DABF" w14:textId="77777777" w:rsidR="00BC3F1B" w:rsidRPr="00940A1F" w:rsidRDefault="007F23DC" w:rsidP="00BC3F1B">
            <w:pPr>
              <w:pStyle w:val="Tabletext"/>
            </w:pPr>
            <w:r w:rsidRPr="00940A1F">
              <w:t>Item 2</w:t>
            </w:r>
            <w:r w:rsidR="00BC3F1B" w:rsidRPr="00940A1F">
              <w:t>0620</w:t>
            </w:r>
          </w:p>
        </w:tc>
        <w:tc>
          <w:tcPr>
            <w:tcW w:w="2533" w:type="dxa"/>
            <w:shd w:val="clear" w:color="auto" w:fill="auto"/>
            <w:vAlign w:val="bottom"/>
          </w:tcPr>
          <w:p w14:paraId="59AF8B9B" w14:textId="77777777" w:rsidR="00BC3F1B" w:rsidRPr="00940A1F" w:rsidRDefault="00BC3F1B" w:rsidP="00B005ED">
            <w:pPr>
              <w:pStyle w:val="Tabletext"/>
              <w:tabs>
                <w:tab w:val="decimal" w:pos="476"/>
              </w:tabs>
            </w:pPr>
            <w:r w:rsidRPr="00940A1F">
              <w:t>209.50</w:t>
            </w:r>
          </w:p>
        </w:tc>
        <w:tc>
          <w:tcPr>
            <w:tcW w:w="1826" w:type="dxa"/>
            <w:shd w:val="clear" w:color="auto" w:fill="auto"/>
            <w:vAlign w:val="bottom"/>
          </w:tcPr>
          <w:p w14:paraId="3E8B9851" w14:textId="77777777" w:rsidR="00BC3F1B" w:rsidRPr="00940A1F" w:rsidRDefault="00BC3F1B" w:rsidP="00B005ED">
            <w:pPr>
              <w:pStyle w:val="Tabletext"/>
              <w:tabs>
                <w:tab w:val="decimal" w:pos="476"/>
              </w:tabs>
            </w:pPr>
            <w:r w:rsidRPr="00940A1F">
              <w:t>217.00</w:t>
            </w:r>
          </w:p>
        </w:tc>
      </w:tr>
      <w:tr w:rsidR="009F7A83" w:rsidRPr="00940A1F" w14:paraId="1659119E" w14:textId="77777777" w:rsidTr="00B91BE9">
        <w:trPr>
          <w:trHeight w:val="342"/>
        </w:trPr>
        <w:tc>
          <w:tcPr>
            <w:tcW w:w="851" w:type="dxa"/>
            <w:shd w:val="clear" w:color="auto" w:fill="auto"/>
          </w:tcPr>
          <w:p w14:paraId="3D62AE2A" w14:textId="77777777" w:rsidR="00BC3F1B" w:rsidRPr="00940A1F" w:rsidRDefault="00443ABF" w:rsidP="00BC3F1B">
            <w:pPr>
              <w:pStyle w:val="Tabletext"/>
            </w:pPr>
            <w:r w:rsidRPr="00940A1F">
              <w:t>69</w:t>
            </w:r>
          </w:p>
        </w:tc>
        <w:tc>
          <w:tcPr>
            <w:tcW w:w="2396" w:type="dxa"/>
            <w:shd w:val="clear" w:color="auto" w:fill="auto"/>
          </w:tcPr>
          <w:p w14:paraId="0DC06956" w14:textId="77777777" w:rsidR="00BC3F1B" w:rsidRPr="00940A1F" w:rsidRDefault="007F23DC" w:rsidP="00BC3F1B">
            <w:pPr>
              <w:pStyle w:val="Tabletext"/>
            </w:pPr>
            <w:r w:rsidRPr="00940A1F">
              <w:t>Item 2</w:t>
            </w:r>
            <w:r w:rsidR="00BC3F1B" w:rsidRPr="00940A1F">
              <w:t>0622</w:t>
            </w:r>
          </w:p>
        </w:tc>
        <w:tc>
          <w:tcPr>
            <w:tcW w:w="2533" w:type="dxa"/>
            <w:shd w:val="clear" w:color="auto" w:fill="auto"/>
            <w:vAlign w:val="bottom"/>
          </w:tcPr>
          <w:p w14:paraId="2995C72F" w14:textId="77777777" w:rsidR="00BC3F1B" w:rsidRPr="00940A1F" w:rsidRDefault="00BC3F1B" w:rsidP="00B005ED">
            <w:pPr>
              <w:pStyle w:val="Tabletext"/>
              <w:tabs>
                <w:tab w:val="decimal" w:pos="476"/>
              </w:tabs>
            </w:pPr>
            <w:r w:rsidRPr="00940A1F">
              <w:t>272.35</w:t>
            </w:r>
          </w:p>
        </w:tc>
        <w:tc>
          <w:tcPr>
            <w:tcW w:w="1826" w:type="dxa"/>
            <w:shd w:val="clear" w:color="auto" w:fill="auto"/>
            <w:vAlign w:val="bottom"/>
          </w:tcPr>
          <w:p w14:paraId="72071FBA" w14:textId="77777777" w:rsidR="00BC3F1B" w:rsidRPr="00940A1F" w:rsidRDefault="00BC3F1B" w:rsidP="00B005ED">
            <w:pPr>
              <w:pStyle w:val="Tabletext"/>
              <w:tabs>
                <w:tab w:val="decimal" w:pos="476"/>
              </w:tabs>
            </w:pPr>
            <w:r w:rsidRPr="00940A1F">
              <w:t>282.10</w:t>
            </w:r>
          </w:p>
        </w:tc>
      </w:tr>
      <w:tr w:rsidR="009F7A83" w:rsidRPr="00940A1F" w14:paraId="12533742" w14:textId="77777777" w:rsidTr="00B91BE9">
        <w:tc>
          <w:tcPr>
            <w:tcW w:w="851" w:type="dxa"/>
            <w:shd w:val="clear" w:color="auto" w:fill="auto"/>
          </w:tcPr>
          <w:p w14:paraId="7205955D" w14:textId="77777777" w:rsidR="00BC3F1B" w:rsidRPr="00940A1F" w:rsidRDefault="00443ABF" w:rsidP="00BC3F1B">
            <w:pPr>
              <w:pStyle w:val="Tabletext"/>
            </w:pPr>
            <w:r w:rsidRPr="00940A1F">
              <w:t>70</w:t>
            </w:r>
          </w:p>
        </w:tc>
        <w:tc>
          <w:tcPr>
            <w:tcW w:w="2396" w:type="dxa"/>
            <w:shd w:val="clear" w:color="auto" w:fill="auto"/>
          </w:tcPr>
          <w:p w14:paraId="5B400F1D" w14:textId="77777777" w:rsidR="00BC3F1B" w:rsidRPr="00940A1F" w:rsidRDefault="007F23DC" w:rsidP="00BC3F1B">
            <w:pPr>
              <w:pStyle w:val="Tabletext"/>
            </w:pPr>
            <w:r w:rsidRPr="00940A1F">
              <w:t>Item 2</w:t>
            </w:r>
            <w:r w:rsidR="00BC3F1B" w:rsidRPr="00940A1F">
              <w:t>0630</w:t>
            </w:r>
          </w:p>
        </w:tc>
        <w:tc>
          <w:tcPr>
            <w:tcW w:w="2533" w:type="dxa"/>
            <w:shd w:val="clear" w:color="auto" w:fill="auto"/>
            <w:vAlign w:val="bottom"/>
          </w:tcPr>
          <w:p w14:paraId="4390AEF7" w14:textId="77777777" w:rsidR="00BC3F1B" w:rsidRPr="00940A1F" w:rsidRDefault="00BC3F1B" w:rsidP="00B005ED">
            <w:pPr>
              <w:pStyle w:val="Tabletext"/>
              <w:tabs>
                <w:tab w:val="decimal" w:pos="476"/>
              </w:tabs>
            </w:pPr>
            <w:r w:rsidRPr="00940A1F">
              <w:t>167.60</w:t>
            </w:r>
          </w:p>
        </w:tc>
        <w:tc>
          <w:tcPr>
            <w:tcW w:w="1826" w:type="dxa"/>
            <w:shd w:val="clear" w:color="auto" w:fill="auto"/>
            <w:vAlign w:val="bottom"/>
          </w:tcPr>
          <w:p w14:paraId="209514FF" w14:textId="77777777" w:rsidR="00BC3F1B" w:rsidRPr="00940A1F" w:rsidRDefault="00BC3F1B" w:rsidP="00B005ED">
            <w:pPr>
              <w:pStyle w:val="Tabletext"/>
              <w:tabs>
                <w:tab w:val="decimal" w:pos="476"/>
              </w:tabs>
            </w:pPr>
            <w:r w:rsidRPr="00940A1F">
              <w:t>173.60</w:t>
            </w:r>
          </w:p>
        </w:tc>
      </w:tr>
      <w:tr w:rsidR="009F7A83" w:rsidRPr="00940A1F" w14:paraId="1FACD471" w14:textId="77777777" w:rsidTr="00B91BE9">
        <w:tc>
          <w:tcPr>
            <w:tcW w:w="851" w:type="dxa"/>
            <w:shd w:val="clear" w:color="auto" w:fill="auto"/>
          </w:tcPr>
          <w:p w14:paraId="1D7B906F" w14:textId="77777777" w:rsidR="00BC3F1B" w:rsidRPr="00940A1F" w:rsidRDefault="00443ABF" w:rsidP="00BC3F1B">
            <w:pPr>
              <w:pStyle w:val="Tabletext"/>
            </w:pPr>
            <w:r w:rsidRPr="00940A1F">
              <w:t>71</w:t>
            </w:r>
          </w:p>
        </w:tc>
        <w:tc>
          <w:tcPr>
            <w:tcW w:w="2396" w:type="dxa"/>
            <w:shd w:val="clear" w:color="auto" w:fill="auto"/>
          </w:tcPr>
          <w:p w14:paraId="2860A14E" w14:textId="77777777" w:rsidR="00BC3F1B" w:rsidRPr="00940A1F" w:rsidRDefault="007F23DC" w:rsidP="00BC3F1B">
            <w:pPr>
              <w:pStyle w:val="Tabletext"/>
            </w:pPr>
            <w:r w:rsidRPr="00940A1F">
              <w:t>Item 2</w:t>
            </w:r>
            <w:r w:rsidR="00BC3F1B" w:rsidRPr="00940A1F">
              <w:t>0632</w:t>
            </w:r>
          </w:p>
        </w:tc>
        <w:tc>
          <w:tcPr>
            <w:tcW w:w="2533" w:type="dxa"/>
            <w:shd w:val="clear" w:color="auto" w:fill="auto"/>
            <w:vAlign w:val="bottom"/>
          </w:tcPr>
          <w:p w14:paraId="1E1902E8" w14:textId="77777777" w:rsidR="00BC3F1B" w:rsidRPr="00940A1F" w:rsidRDefault="00BC3F1B" w:rsidP="00B005ED">
            <w:pPr>
              <w:pStyle w:val="Tabletext"/>
              <w:tabs>
                <w:tab w:val="decimal" w:pos="476"/>
              </w:tabs>
            </w:pPr>
            <w:r w:rsidRPr="00940A1F">
              <w:t>146.65</w:t>
            </w:r>
          </w:p>
        </w:tc>
        <w:tc>
          <w:tcPr>
            <w:tcW w:w="1826" w:type="dxa"/>
            <w:shd w:val="clear" w:color="auto" w:fill="auto"/>
            <w:vAlign w:val="bottom"/>
          </w:tcPr>
          <w:p w14:paraId="40914264" w14:textId="77777777" w:rsidR="00BC3F1B" w:rsidRPr="00940A1F" w:rsidRDefault="00BC3F1B" w:rsidP="00B005ED">
            <w:pPr>
              <w:pStyle w:val="Tabletext"/>
              <w:tabs>
                <w:tab w:val="decimal" w:pos="476"/>
              </w:tabs>
            </w:pPr>
            <w:r w:rsidRPr="00940A1F">
              <w:t>151.90</w:t>
            </w:r>
          </w:p>
        </w:tc>
      </w:tr>
      <w:tr w:rsidR="009F7A83" w:rsidRPr="00940A1F" w14:paraId="203A065A" w14:textId="77777777" w:rsidTr="00B91BE9">
        <w:tc>
          <w:tcPr>
            <w:tcW w:w="851" w:type="dxa"/>
            <w:shd w:val="clear" w:color="auto" w:fill="auto"/>
          </w:tcPr>
          <w:p w14:paraId="445EABEC" w14:textId="77777777" w:rsidR="00BC3F1B" w:rsidRPr="00940A1F" w:rsidRDefault="00443ABF" w:rsidP="00BC3F1B">
            <w:pPr>
              <w:pStyle w:val="Tabletext"/>
            </w:pPr>
            <w:r w:rsidRPr="00940A1F">
              <w:t>72</w:t>
            </w:r>
          </w:p>
        </w:tc>
        <w:tc>
          <w:tcPr>
            <w:tcW w:w="2396" w:type="dxa"/>
            <w:shd w:val="clear" w:color="auto" w:fill="auto"/>
          </w:tcPr>
          <w:p w14:paraId="7EF65166" w14:textId="77777777" w:rsidR="00BC3F1B" w:rsidRPr="00940A1F" w:rsidRDefault="007F23DC" w:rsidP="00BC3F1B">
            <w:pPr>
              <w:pStyle w:val="Tabletext"/>
            </w:pPr>
            <w:r w:rsidRPr="00940A1F">
              <w:t>Item 2</w:t>
            </w:r>
            <w:r w:rsidR="00BC3F1B" w:rsidRPr="00940A1F">
              <w:t>0634</w:t>
            </w:r>
          </w:p>
        </w:tc>
        <w:tc>
          <w:tcPr>
            <w:tcW w:w="2533" w:type="dxa"/>
            <w:shd w:val="clear" w:color="auto" w:fill="auto"/>
            <w:vAlign w:val="bottom"/>
          </w:tcPr>
          <w:p w14:paraId="4A9DBFFF" w14:textId="77777777" w:rsidR="00BC3F1B" w:rsidRPr="00940A1F" w:rsidRDefault="00BC3F1B" w:rsidP="00B005ED">
            <w:pPr>
              <w:pStyle w:val="Tabletext"/>
              <w:tabs>
                <w:tab w:val="decimal" w:pos="476"/>
              </w:tabs>
            </w:pPr>
            <w:r w:rsidRPr="00940A1F">
              <w:t>209.50</w:t>
            </w:r>
          </w:p>
        </w:tc>
        <w:tc>
          <w:tcPr>
            <w:tcW w:w="1826" w:type="dxa"/>
            <w:shd w:val="clear" w:color="auto" w:fill="auto"/>
            <w:vAlign w:val="bottom"/>
          </w:tcPr>
          <w:p w14:paraId="20DB82EA" w14:textId="77777777" w:rsidR="00BC3F1B" w:rsidRPr="00940A1F" w:rsidRDefault="00BC3F1B" w:rsidP="00B005ED">
            <w:pPr>
              <w:pStyle w:val="Tabletext"/>
              <w:tabs>
                <w:tab w:val="decimal" w:pos="476"/>
              </w:tabs>
            </w:pPr>
            <w:r w:rsidRPr="00940A1F">
              <w:t>217.00</w:t>
            </w:r>
          </w:p>
        </w:tc>
      </w:tr>
      <w:tr w:rsidR="009F7A83" w:rsidRPr="00940A1F" w14:paraId="4CB8C2A1" w14:textId="77777777" w:rsidTr="00B91BE9">
        <w:tc>
          <w:tcPr>
            <w:tcW w:w="851" w:type="dxa"/>
            <w:shd w:val="clear" w:color="auto" w:fill="auto"/>
          </w:tcPr>
          <w:p w14:paraId="6D127F23" w14:textId="77777777" w:rsidR="00BC3F1B" w:rsidRPr="00940A1F" w:rsidRDefault="00443ABF" w:rsidP="00BC3F1B">
            <w:pPr>
              <w:pStyle w:val="Tabletext"/>
            </w:pPr>
            <w:r w:rsidRPr="00940A1F">
              <w:t>73</w:t>
            </w:r>
          </w:p>
        </w:tc>
        <w:tc>
          <w:tcPr>
            <w:tcW w:w="2396" w:type="dxa"/>
            <w:shd w:val="clear" w:color="auto" w:fill="auto"/>
          </w:tcPr>
          <w:p w14:paraId="79A456C0" w14:textId="77777777" w:rsidR="00BC3F1B" w:rsidRPr="00940A1F" w:rsidRDefault="007F23DC" w:rsidP="00BC3F1B">
            <w:pPr>
              <w:pStyle w:val="Tabletext"/>
            </w:pPr>
            <w:r w:rsidRPr="00940A1F">
              <w:t>Item 2</w:t>
            </w:r>
            <w:r w:rsidR="00BC3F1B" w:rsidRPr="00940A1F">
              <w:t>0670</w:t>
            </w:r>
          </w:p>
        </w:tc>
        <w:tc>
          <w:tcPr>
            <w:tcW w:w="2533" w:type="dxa"/>
            <w:shd w:val="clear" w:color="auto" w:fill="auto"/>
            <w:vAlign w:val="bottom"/>
          </w:tcPr>
          <w:p w14:paraId="30A0F977" w14:textId="77777777" w:rsidR="00BC3F1B" w:rsidRPr="00940A1F" w:rsidRDefault="00BC3F1B" w:rsidP="00B005ED">
            <w:pPr>
              <w:pStyle w:val="Tabletext"/>
              <w:tabs>
                <w:tab w:val="decimal" w:pos="476"/>
              </w:tabs>
            </w:pPr>
            <w:r w:rsidRPr="00940A1F">
              <w:t>272.35</w:t>
            </w:r>
          </w:p>
        </w:tc>
        <w:tc>
          <w:tcPr>
            <w:tcW w:w="1826" w:type="dxa"/>
            <w:shd w:val="clear" w:color="auto" w:fill="auto"/>
            <w:vAlign w:val="bottom"/>
          </w:tcPr>
          <w:p w14:paraId="2A8F0B7F" w14:textId="77777777" w:rsidR="00BC3F1B" w:rsidRPr="00940A1F" w:rsidRDefault="00BC3F1B" w:rsidP="00B005ED">
            <w:pPr>
              <w:pStyle w:val="Tabletext"/>
              <w:tabs>
                <w:tab w:val="decimal" w:pos="476"/>
              </w:tabs>
            </w:pPr>
            <w:r w:rsidRPr="00940A1F">
              <w:t>282.10</w:t>
            </w:r>
          </w:p>
        </w:tc>
      </w:tr>
      <w:tr w:rsidR="009F7A83" w:rsidRPr="00940A1F" w14:paraId="03DFFB58" w14:textId="77777777" w:rsidTr="00B91BE9">
        <w:tc>
          <w:tcPr>
            <w:tcW w:w="851" w:type="dxa"/>
            <w:shd w:val="clear" w:color="auto" w:fill="auto"/>
          </w:tcPr>
          <w:p w14:paraId="670F7CDE" w14:textId="77777777" w:rsidR="00BC3F1B" w:rsidRPr="00940A1F" w:rsidRDefault="00443ABF" w:rsidP="00BC3F1B">
            <w:pPr>
              <w:pStyle w:val="Tabletext"/>
            </w:pPr>
            <w:r w:rsidRPr="00940A1F">
              <w:t>74</w:t>
            </w:r>
          </w:p>
        </w:tc>
        <w:tc>
          <w:tcPr>
            <w:tcW w:w="2396" w:type="dxa"/>
            <w:shd w:val="clear" w:color="auto" w:fill="auto"/>
          </w:tcPr>
          <w:p w14:paraId="58363D71" w14:textId="77777777" w:rsidR="00BC3F1B" w:rsidRPr="00940A1F" w:rsidRDefault="007F23DC" w:rsidP="00BC3F1B">
            <w:pPr>
              <w:pStyle w:val="Tabletext"/>
            </w:pPr>
            <w:r w:rsidRPr="00940A1F">
              <w:t>Item 2</w:t>
            </w:r>
            <w:r w:rsidR="00BC3F1B" w:rsidRPr="00940A1F">
              <w:t>0680</w:t>
            </w:r>
          </w:p>
        </w:tc>
        <w:tc>
          <w:tcPr>
            <w:tcW w:w="2533" w:type="dxa"/>
            <w:shd w:val="clear" w:color="auto" w:fill="auto"/>
            <w:vAlign w:val="bottom"/>
          </w:tcPr>
          <w:p w14:paraId="33E00E5D" w14:textId="77777777" w:rsidR="00BC3F1B" w:rsidRPr="00940A1F" w:rsidRDefault="00BC3F1B" w:rsidP="00B005ED">
            <w:pPr>
              <w:pStyle w:val="Tabletext"/>
              <w:tabs>
                <w:tab w:val="decimal" w:pos="476"/>
              </w:tabs>
            </w:pPr>
            <w:r w:rsidRPr="00940A1F">
              <w:t>62.85</w:t>
            </w:r>
          </w:p>
        </w:tc>
        <w:tc>
          <w:tcPr>
            <w:tcW w:w="1826" w:type="dxa"/>
            <w:shd w:val="clear" w:color="auto" w:fill="auto"/>
            <w:vAlign w:val="bottom"/>
          </w:tcPr>
          <w:p w14:paraId="3593D85B" w14:textId="77777777" w:rsidR="00BC3F1B" w:rsidRPr="00940A1F" w:rsidRDefault="00BC3F1B" w:rsidP="00B005ED">
            <w:pPr>
              <w:pStyle w:val="Tabletext"/>
              <w:tabs>
                <w:tab w:val="decimal" w:pos="476"/>
              </w:tabs>
            </w:pPr>
            <w:r w:rsidRPr="00940A1F">
              <w:t>65.10</w:t>
            </w:r>
          </w:p>
        </w:tc>
      </w:tr>
      <w:tr w:rsidR="009F7A83" w:rsidRPr="00940A1F" w14:paraId="183ECFA2" w14:textId="77777777" w:rsidTr="00B91BE9">
        <w:tc>
          <w:tcPr>
            <w:tcW w:w="851" w:type="dxa"/>
            <w:shd w:val="clear" w:color="auto" w:fill="auto"/>
          </w:tcPr>
          <w:p w14:paraId="42BA221B" w14:textId="77777777" w:rsidR="00BC3F1B" w:rsidRPr="00940A1F" w:rsidRDefault="00443ABF" w:rsidP="00BC3F1B">
            <w:pPr>
              <w:pStyle w:val="Tabletext"/>
            </w:pPr>
            <w:r w:rsidRPr="00940A1F">
              <w:t>75</w:t>
            </w:r>
          </w:p>
        </w:tc>
        <w:tc>
          <w:tcPr>
            <w:tcW w:w="2396" w:type="dxa"/>
            <w:shd w:val="clear" w:color="auto" w:fill="auto"/>
          </w:tcPr>
          <w:p w14:paraId="79BB360E" w14:textId="77777777" w:rsidR="00BC3F1B" w:rsidRPr="00940A1F" w:rsidRDefault="007F23DC" w:rsidP="00BC3F1B">
            <w:pPr>
              <w:pStyle w:val="Tabletext"/>
            </w:pPr>
            <w:r w:rsidRPr="00940A1F">
              <w:t>Item 2</w:t>
            </w:r>
            <w:r w:rsidR="00BC3F1B" w:rsidRPr="00940A1F">
              <w:t>0690</w:t>
            </w:r>
          </w:p>
        </w:tc>
        <w:tc>
          <w:tcPr>
            <w:tcW w:w="2533" w:type="dxa"/>
            <w:shd w:val="clear" w:color="auto" w:fill="auto"/>
            <w:vAlign w:val="bottom"/>
          </w:tcPr>
          <w:p w14:paraId="1E15A588" w14:textId="77777777" w:rsidR="00BC3F1B" w:rsidRPr="00940A1F" w:rsidRDefault="00BC3F1B" w:rsidP="00B005ED">
            <w:pPr>
              <w:pStyle w:val="Tabletext"/>
              <w:tabs>
                <w:tab w:val="decimal" w:pos="476"/>
              </w:tabs>
            </w:pPr>
            <w:r w:rsidRPr="00940A1F">
              <w:t>104.75</w:t>
            </w:r>
          </w:p>
        </w:tc>
        <w:tc>
          <w:tcPr>
            <w:tcW w:w="1826" w:type="dxa"/>
            <w:shd w:val="clear" w:color="auto" w:fill="auto"/>
            <w:vAlign w:val="bottom"/>
          </w:tcPr>
          <w:p w14:paraId="3F7C225B" w14:textId="77777777" w:rsidR="00BC3F1B" w:rsidRPr="00940A1F" w:rsidRDefault="00BC3F1B" w:rsidP="00B005ED">
            <w:pPr>
              <w:pStyle w:val="Tabletext"/>
              <w:tabs>
                <w:tab w:val="decimal" w:pos="476"/>
              </w:tabs>
            </w:pPr>
            <w:r w:rsidRPr="00940A1F">
              <w:t>108.50</w:t>
            </w:r>
          </w:p>
        </w:tc>
      </w:tr>
      <w:tr w:rsidR="009F7A83" w:rsidRPr="00940A1F" w14:paraId="7CEE7602" w14:textId="77777777" w:rsidTr="00B91BE9">
        <w:tc>
          <w:tcPr>
            <w:tcW w:w="851" w:type="dxa"/>
            <w:shd w:val="clear" w:color="auto" w:fill="auto"/>
          </w:tcPr>
          <w:p w14:paraId="3CB033C6" w14:textId="77777777" w:rsidR="00BC3F1B" w:rsidRPr="00940A1F" w:rsidRDefault="00443ABF" w:rsidP="00BC3F1B">
            <w:pPr>
              <w:pStyle w:val="Tabletext"/>
            </w:pPr>
            <w:r w:rsidRPr="00940A1F">
              <w:t>76</w:t>
            </w:r>
          </w:p>
        </w:tc>
        <w:tc>
          <w:tcPr>
            <w:tcW w:w="2396" w:type="dxa"/>
            <w:shd w:val="clear" w:color="auto" w:fill="auto"/>
          </w:tcPr>
          <w:p w14:paraId="4EBEF611" w14:textId="77777777" w:rsidR="00BC3F1B" w:rsidRPr="00940A1F" w:rsidRDefault="007F23DC" w:rsidP="00BC3F1B">
            <w:pPr>
              <w:pStyle w:val="Tabletext"/>
            </w:pPr>
            <w:r w:rsidRPr="00940A1F">
              <w:t>Item 2</w:t>
            </w:r>
            <w:r w:rsidR="00BC3F1B" w:rsidRPr="00940A1F">
              <w:t>0700</w:t>
            </w:r>
          </w:p>
        </w:tc>
        <w:tc>
          <w:tcPr>
            <w:tcW w:w="2533" w:type="dxa"/>
            <w:shd w:val="clear" w:color="auto" w:fill="auto"/>
            <w:vAlign w:val="bottom"/>
          </w:tcPr>
          <w:p w14:paraId="0EF2BA6D" w14:textId="77777777" w:rsidR="00BC3F1B" w:rsidRPr="00940A1F" w:rsidRDefault="00BC3F1B" w:rsidP="00B005ED">
            <w:pPr>
              <w:pStyle w:val="Tabletext"/>
              <w:tabs>
                <w:tab w:val="decimal" w:pos="476"/>
              </w:tabs>
            </w:pPr>
            <w:r w:rsidRPr="00940A1F">
              <w:t>62.85</w:t>
            </w:r>
          </w:p>
        </w:tc>
        <w:tc>
          <w:tcPr>
            <w:tcW w:w="1826" w:type="dxa"/>
            <w:shd w:val="clear" w:color="auto" w:fill="auto"/>
            <w:vAlign w:val="bottom"/>
          </w:tcPr>
          <w:p w14:paraId="10E6AFAF" w14:textId="77777777" w:rsidR="00BC3F1B" w:rsidRPr="00940A1F" w:rsidRDefault="00BC3F1B" w:rsidP="00B005ED">
            <w:pPr>
              <w:pStyle w:val="Tabletext"/>
              <w:tabs>
                <w:tab w:val="decimal" w:pos="476"/>
              </w:tabs>
            </w:pPr>
            <w:r w:rsidRPr="00940A1F">
              <w:t>65.10</w:t>
            </w:r>
          </w:p>
        </w:tc>
      </w:tr>
      <w:tr w:rsidR="009F7A83" w:rsidRPr="00940A1F" w14:paraId="1C810794" w14:textId="77777777" w:rsidTr="00B91BE9">
        <w:tc>
          <w:tcPr>
            <w:tcW w:w="851" w:type="dxa"/>
            <w:shd w:val="clear" w:color="auto" w:fill="auto"/>
          </w:tcPr>
          <w:p w14:paraId="633215B9" w14:textId="77777777" w:rsidR="00BC3F1B" w:rsidRPr="00940A1F" w:rsidRDefault="00443ABF" w:rsidP="00BC3F1B">
            <w:pPr>
              <w:pStyle w:val="Tabletext"/>
            </w:pPr>
            <w:r w:rsidRPr="00940A1F">
              <w:t>77</w:t>
            </w:r>
          </w:p>
        </w:tc>
        <w:tc>
          <w:tcPr>
            <w:tcW w:w="2396" w:type="dxa"/>
            <w:shd w:val="clear" w:color="auto" w:fill="auto"/>
          </w:tcPr>
          <w:p w14:paraId="137842BC" w14:textId="77777777" w:rsidR="00BC3F1B" w:rsidRPr="00940A1F" w:rsidRDefault="007F23DC" w:rsidP="00BC3F1B">
            <w:pPr>
              <w:pStyle w:val="Tabletext"/>
            </w:pPr>
            <w:r w:rsidRPr="00940A1F">
              <w:t>Item 2</w:t>
            </w:r>
            <w:r w:rsidR="00BC3F1B" w:rsidRPr="00940A1F">
              <w:t>0702</w:t>
            </w:r>
          </w:p>
        </w:tc>
        <w:tc>
          <w:tcPr>
            <w:tcW w:w="2533" w:type="dxa"/>
            <w:shd w:val="clear" w:color="auto" w:fill="auto"/>
            <w:vAlign w:val="bottom"/>
          </w:tcPr>
          <w:p w14:paraId="07A4E8B0" w14:textId="77777777" w:rsidR="00BC3F1B" w:rsidRPr="00940A1F" w:rsidRDefault="00BC3F1B" w:rsidP="00B005ED">
            <w:pPr>
              <w:pStyle w:val="Tabletext"/>
              <w:tabs>
                <w:tab w:val="decimal" w:pos="476"/>
              </w:tabs>
            </w:pPr>
            <w:r w:rsidRPr="00940A1F">
              <w:t>83.80</w:t>
            </w:r>
          </w:p>
        </w:tc>
        <w:tc>
          <w:tcPr>
            <w:tcW w:w="1826" w:type="dxa"/>
            <w:shd w:val="clear" w:color="auto" w:fill="auto"/>
            <w:vAlign w:val="bottom"/>
          </w:tcPr>
          <w:p w14:paraId="5C7F58DD" w14:textId="77777777" w:rsidR="00BC3F1B" w:rsidRPr="00940A1F" w:rsidRDefault="00BC3F1B" w:rsidP="00B005ED">
            <w:pPr>
              <w:pStyle w:val="Tabletext"/>
              <w:tabs>
                <w:tab w:val="decimal" w:pos="476"/>
              </w:tabs>
            </w:pPr>
            <w:r w:rsidRPr="00940A1F">
              <w:t>86.80</w:t>
            </w:r>
          </w:p>
        </w:tc>
      </w:tr>
      <w:tr w:rsidR="009F7A83" w:rsidRPr="00940A1F" w14:paraId="4BD99058" w14:textId="77777777" w:rsidTr="00B91BE9">
        <w:tc>
          <w:tcPr>
            <w:tcW w:w="851" w:type="dxa"/>
            <w:shd w:val="clear" w:color="auto" w:fill="auto"/>
          </w:tcPr>
          <w:p w14:paraId="1D0C84D2" w14:textId="77777777" w:rsidR="00BC3F1B" w:rsidRPr="00940A1F" w:rsidRDefault="00443ABF" w:rsidP="00BC3F1B">
            <w:pPr>
              <w:pStyle w:val="Tabletext"/>
            </w:pPr>
            <w:r w:rsidRPr="00940A1F">
              <w:t>78</w:t>
            </w:r>
          </w:p>
        </w:tc>
        <w:tc>
          <w:tcPr>
            <w:tcW w:w="2396" w:type="dxa"/>
            <w:shd w:val="clear" w:color="auto" w:fill="auto"/>
          </w:tcPr>
          <w:p w14:paraId="04502DC8" w14:textId="77777777" w:rsidR="00BC3F1B" w:rsidRPr="00940A1F" w:rsidRDefault="007F23DC" w:rsidP="00BC3F1B">
            <w:pPr>
              <w:pStyle w:val="Tabletext"/>
            </w:pPr>
            <w:r w:rsidRPr="00940A1F">
              <w:t>Item 2</w:t>
            </w:r>
            <w:r w:rsidR="00BC3F1B" w:rsidRPr="00940A1F">
              <w:t>0703</w:t>
            </w:r>
          </w:p>
        </w:tc>
        <w:tc>
          <w:tcPr>
            <w:tcW w:w="2533" w:type="dxa"/>
            <w:shd w:val="clear" w:color="auto" w:fill="auto"/>
            <w:vAlign w:val="bottom"/>
          </w:tcPr>
          <w:p w14:paraId="12F8FBB2" w14:textId="77777777" w:rsidR="00BC3F1B" w:rsidRPr="00940A1F" w:rsidRDefault="00BC3F1B" w:rsidP="00B005ED">
            <w:pPr>
              <w:pStyle w:val="Tabletext"/>
              <w:tabs>
                <w:tab w:val="decimal" w:pos="476"/>
              </w:tabs>
            </w:pPr>
            <w:r w:rsidRPr="00940A1F">
              <w:t>83.80</w:t>
            </w:r>
          </w:p>
        </w:tc>
        <w:tc>
          <w:tcPr>
            <w:tcW w:w="1826" w:type="dxa"/>
            <w:shd w:val="clear" w:color="auto" w:fill="auto"/>
            <w:vAlign w:val="bottom"/>
          </w:tcPr>
          <w:p w14:paraId="74DC8B51" w14:textId="77777777" w:rsidR="00BC3F1B" w:rsidRPr="00940A1F" w:rsidRDefault="00BC3F1B" w:rsidP="00B005ED">
            <w:pPr>
              <w:pStyle w:val="Tabletext"/>
              <w:tabs>
                <w:tab w:val="decimal" w:pos="476"/>
              </w:tabs>
            </w:pPr>
            <w:r w:rsidRPr="00940A1F">
              <w:t>86.80</w:t>
            </w:r>
          </w:p>
        </w:tc>
      </w:tr>
      <w:tr w:rsidR="009F7A83" w:rsidRPr="00940A1F" w14:paraId="356C85E8" w14:textId="77777777" w:rsidTr="00B91BE9">
        <w:tc>
          <w:tcPr>
            <w:tcW w:w="851" w:type="dxa"/>
            <w:shd w:val="clear" w:color="auto" w:fill="auto"/>
          </w:tcPr>
          <w:p w14:paraId="74836BCA" w14:textId="77777777" w:rsidR="00BC3F1B" w:rsidRPr="00940A1F" w:rsidRDefault="00443ABF" w:rsidP="00BC3F1B">
            <w:pPr>
              <w:pStyle w:val="Tabletext"/>
            </w:pPr>
            <w:r w:rsidRPr="00940A1F">
              <w:t>79</w:t>
            </w:r>
          </w:p>
        </w:tc>
        <w:tc>
          <w:tcPr>
            <w:tcW w:w="2396" w:type="dxa"/>
            <w:shd w:val="clear" w:color="auto" w:fill="auto"/>
          </w:tcPr>
          <w:p w14:paraId="70CB0CD5" w14:textId="77777777" w:rsidR="00BC3F1B" w:rsidRPr="00940A1F" w:rsidRDefault="007F23DC" w:rsidP="00BC3F1B">
            <w:pPr>
              <w:pStyle w:val="Tabletext"/>
            </w:pPr>
            <w:r w:rsidRPr="00940A1F">
              <w:t>Item 2</w:t>
            </w:r>
            <w:r w:rsidR="00BC3F1B" w:rsidRPr="00940A1F">
              <w:t>0704</w:t>
            </w:r>
          </w:p>
        </w:tc>
        <w:tc>
          <w:tcPr>
            <w:tcW w:w="2533" w:type="dxa"/>
            <w:shd w:val="clear" w:color="auto" w:fill="auto"/>
            <w:vAlign w:val="bottom"/>
          </w:tcPr>
          <w:p w14:paraId="38B82950" w14:textId="77777777" w:rsidR="00BC3F1B" w:rsidRPr="00940A1F" w:rsidRDefault="00BC3F1B" w:rsidP="00B005ED">
            <w:pPr>
              <w:pStyle w:val="Tabletext"/>
              <w:tabs>
                <w:tab w:val="decimal" w:pos="476"/>
              </w:tabs>
            </w:pPr>
            <w:r w:rsidRPr="00940A1F">
              <w:t>209.50</w:t>
            </w:r>
          </w:p>
        </w:tc>
        <w:tc>
          <w:tcPr>
            <w:tcW w:w="1826" w:type="dxa"/>
            <w:shd w:val="clear" w:color="auto" w:fill="auto"/>
            <w:vAlign w:val="bottom"/>
          </w:tcPr>
          <w:p w14:paraId="0C15A520" w14:textId="77777777" w:rsidR="00BC3F1B" w:rsidRPr="00940A1F" w:rsidRDefault="00BC3F1B" w:rsidP="00B005ED">
            <w:pPr>
              <w:pStyle w:val="Tabletext"/>
              <w:tabs>
                <w:tab w:val="decimal" w:pos="476"/>
              </w:tabs>
            </w:pPr>
            <w:r w:rsidRPr="00940A1F">
              <w:t>217.00</w:t>
            </w:r>
          </w:p>
        </w:tc>
      </w:tr>
      <w:tr w:rsidR="009F7A83" w:rsidRPr="00940A1F" w14:paraId="0CFCE301" w14:textId="77777777" w:rsidTr="00B91BE9">
        <w:tc>
          <w:tcPr>
            <w:tcW w:w="851" w:type="dxa"/>
            <w:shd w:val="clear" w:color="auto" w:fill="auto"/>
          </w:tcPr>
          <w:p w14:paraId="1F59E17C" w14:textId="77777777" w:rsidR="00BC3F1B" w:rsidRPr="00940A1F" w:rsidRDefault="00443ABF" w:rsidP="00BC3F1B">
            <w:pPr>
              <w:pStyle w:val="Tabletext"/>
            </w:pPr>
            <w:r w:rsidRPr="00940A1F">
              <w:t>80</w:t>
            </w:r>
          </w:p>
        </w:tc>
        <w:tc>
          <w:tcPr>
            <w:tcW w:w="2396" w:type="dxa"/>
            <w:shd w:val="clear" w:color="auto" w:fill="auto"/>
          </w:tcPr>
          <w:p w14:paraId="562C2178" w14:textId="77777777" w:rsidR="00BC3F1B" w:rsidRPr="00940A1F" w:rsidRDefault="007F23DC" w:rsidP="00BC3F1B">
            <w:pPr>
              <w:pStyle w:val="Tabletext"/>
            </w:pPr>
            <w:r w:rsidRPr="00940A1F">
              <w:t>Item 2</w:t>
            </w:r>
            <w:r w:rsidR="00BC3F1B" w:rsidRPr="00940A1F">
              <w:t>0706</w:t>
            </w:r>
          </w:p>
        </w:tc>
        <w:tc>
          <w:tcPr>
            <w:tcW w:w="2533" w:type="dxa"/>
            <w:shd w:val="clear" w:color="auto" w:fill="auto"/>
            <w:vAlign w:val="bottom"/>
          </w:tcPr>
          <w:p w14:paraId="760CE71C" w14:textId="77777777" w:rsidR="00BC3F1B" w:rsidRPr="00940A1F" w:rsidRDefault="00BC3F1B" w:rsidP="00B005ED">
            <w:pPr>
              <w:pStyle w:val="Tabletext"/>
              <w:tabs>
                <w:tab w:val="decimal" w:pos="476"/>
              </w:tabs>
            </w:pPr>
            <w:r w:rsidRPr="00940A1F">
              <w:t>146.65</w:t>
            </w:r>
          </w:p>
        </w:tc>
        <w:tc>
          <w:tcPr>
            <w:tcW w:w="1826" w:type="dxa"/>
            <w:shd w:val="clear" w:color="auto" w:fill="auto"/>
            <w:vAlign w:val="bottom"/>
          </w:tcPr>
          <w:p w14:paraId="680B1A4D" w14:textId="77777777" w:rsidR="00BC3F1B" w:rsidRPr="00940A1F" w:rsidRDefault="00BC3F1B" w:rsidP="00B005ED">
            <w:pPr>
              <w:pStyle w:val="Tabletext"/>
              <w:tabs>
                <w:tab w:val="decimal" w:pos="476"/>
              </w:tabs>
            </w:pPr>
            <w:r w:rsidRPr="00940A1F">
              <w:t>151.90</w:t>
            </w:r>
          </w:p>
        </w:tc>
      </w:tr>
      <w:tr w:rsidR="009F7A83" w:rsidRPr="00940A1F" w14:paraId="7A20A619" w14:textId="77777777" w:rsidTr="00B91BE9">
        <w:tc>
          <w:tcPr>
            <w:tcW w:w="851" w:type="dxa"/>
            <w:shd w:val="clear" w:color="auto" w:fill="auto"/>
          </w:tcPr>
          <w:p w14:paraId="5C9D4779" w14:textId="77777777" w:rsidR="00BC3F1B" w:rsidRPr="00940A1F" w:rsidRDefault="00443ABF" w:rsidP="00BC3F1B">
            <w:pPr>
              <w:pStyle w:val="Tabletext"/>
            </w:pPr>
            <w:r w:rsidRPr="00940A1F">
              <w:lastRenderedPageBreak/>
              <w:t>81</w:t>
            </w:r>
          </w:p>
        </w:tc>
        <w:tc>
          <w:tcPr>
            <w:tcW w:w="2396" w:type="dxa"/>
            <w:shd w:val="clear" w:color="auto" w:fill="auto"/>
          </w:tcPr>
          <w:p w14:paraId="18CBC9F2" w14:textId="77777777" w:rsidR="00BC3F1B" w:rsidRPr="00940A1F" w:rsidRDefault="007F23DC" w:rsidP="00BC3F1B">
            <w:pPr>
              <w:pStyle w:val="Tabletext"/>
            </w:pPr>
            <w:r w:rsidRPr="00940A1F">
              <w:t>Item 2</w:t>
            </w:r>
            <w:r w:rsidR="00BC3F1B" w:rsidRPr="00940A1F">
              <w:t>0730</w:t>
            </w:r>
          </w:p>
        </w:tc>
        <w:tc>
          <w:tcPr>
            <w:tcW w:w="2533" w:type="dxa"/>
            <w:shd w:val="clear" w:color="auto" w:fill="auto"/>
            <w:vAlign w:val="bottom"/>
          </w:tcPr>
          <w:p w14:paraId="5D0F0C59" w14:textId="77777777" w:rsidR="00BC3F1B" w:rsidRPr="00940A1F" w:rsidRDefault="00BC3F1B" w:rsidP="00B005ED">
            <w:pPr>
              <w:pStyle w:val="Tabletext"/>
              <w:tabs>
                <w:tab w:val="decimal" w:pos="476"/>
              </w:tabs>
            </w:pPr>
            <w:r w:rsidRPr="00940A1F">
              <w:t>104.75</w:t>
            </w:r>
          </w:p>
        </w:tc>
        <w:tc>
          <w:tcPr>
            <w:tcW w:w="1826" w:type="dxa"/>
            <w:shd w:val="clear" w:color="auto" w:fill="auto"/>
            <w:vAlign w:val="bottom"/>
          </w:tcPr>
          <w:p w14:paraId="25599E75" w14:textId="77777777" w:rsidR="00BC3F1B" w:rsidRPr="00940A1F" w:rsidRDefault="00BC3F1B" w:rsidP="00B005ED">
            <w:pPr>
              <w:pStyle w:val="Tabletext"/>
              <w:tabs>
                <w:tab w:val="decimal" w:pos="476"/>
              </w:tabs>
            </w:pPr>
            <w:r w:rsidRPr="00940A1F">
              <w:t>108.50</w:t>
            </w:r>
          </w:p>
        </w:tc>
      </w:tr>
      <w:tr w:rsidR="009F7A83" w:rsidRPr="00940A1F" w14:paraId="4964EE6F" w14:textId="77777777" w:rsidTr="00B91BE9">
        <w:tc>
          <w:tcPr>
            <w:tcW w:w="851" w:type="dxa"/>
            <w:shd w:val="clear" w:color="auto" w:fill="auto"/>
          </w:tcPr>
          <w:p w14:paraId="519104BE" w14:textId="77777777" w:rsidR="00BC3F1B" w:rsidRPr="00940A1F" w:rsidRDefault="00443ABF" w:rsidP="00BC3F1B">
            <w:pPr>
              <w:pStyle w:val="Tabletext"/>
            </w:pPr>
            <w:r w:rsidRPr="00940A1F">
              <w:t>82</w:t>
            </w:r>
          </w:p>
        </w:tc>
        <w:tc>
          <w:tcPr>
            <w:tcW w:w="2396" w:type="dxa"/>
            <w:shd w:val="clear" w:color="auto" w:fill="auto"/>
          </w:tcPr>
          <w:p w14:paraId="436FCA02" w14:textId="77777777" w:rsidR="00BC3F1B" w:rsidRPr="00940A1F" w:rsidRDefault="007F23DC" w:rsidP="00BC3F1B">
            <w:pPr>
              <w:pStyle w:val="Tabletext"/>
            </w:pPr>
            <w:r w:rsidRPr="00940A1F">
              <w:t>Item 2</w:t>
            </w:r>
            <w:r w:rsidR="00BC3F1B" w:rsidRPr="00940A1F">
              <w:t>0740</w:t>
            </w:r>
          </w:p>
        </w:tc>
        <w:tc>
          <w:tcPr>
            <w:tcW w:w="2533" w:type="dxa"/>
            <w:shd w:val="clear" w:color="auto" w:fill="auto"/>
            <w:vAlign w:val="bottom"/>
          </w:tcPr>
          <w:p w14:paraId="32A59887" w14:textId="77777777" w:rsidR="00BC3F1B" w:rsidRPr="00940A1F" w:rsidRDefault="00BC3F1B" w:rsidP="00B005ED">
            <w:pPr>
              <w:pStyle w:val="Tabletext"/>
              <w:tabs>
                <w:tab w:val="decimal" w:pos="476"/>
              </w:tabs>
            </w:pPr>
            <w:r w:rsidRPr="00940A1F">
              <w:t>104.75</w:t>
            </w:r>
          </w:p>
        </w:tc>
        <w:tc>
          <w:tcPr>
            <w:tcW w:w="1826" w:type="dxa"/>
            <w:shd w:val="clear" w:color="auto" w:fill="auto"/>
            <w:vAlign w:val="bottom"/>
          </w:tcPr>
          <w:p w14:paraId="15D938CE" w14:textId="77777777" w:rsidR="00BC3F1B" w:rsidRPr="00940A1F" w:rsidRDefault="00BC3F1B" w:rsidP="00B005ED">
            <w:pPr>
              <w:pStyle w:val="Tabletext"/>
              <w:tabs>
                <w:tab w:val="decimal" w:pos="476"/>
              </w:tabs>
            </w:pPr>
            <w:r w:rsidRPr="00940A1F">
              <w:t>108.50</w:t>
            </w:r>
          </w:p>
        </w:tc>
      </w:tr>
      <w:tr w:rsidR="009F7A83" w:rsidRPr="00940A1F" w14:paraId="0C3400ED" w14:textId="77777777" w:rsidTr="00B91BE9">
        <w:tc>
          <w:tcPr>
            <w:tcW w:w="851" w:type="dxa"/>
            <w:shd w:val="clear" w:color="auto" w:fill="auto"/>
          </w:tcPr>
          <w:p w14:paraId="401BE99F" w14:textId="77777777" w:rsidR="0033547C" w:rsidRPr="00940A1F" w:rsidRDefault="00443ABF" w:rsidP="0033547C">
            <w:pPr>
              <w:pStyle w:val="Tabletext"/>
            </w:pPr>
            <w:r w:rsidRPr="00940A1F">
              <w:t>83</w:t>
            </w:r>
          </w:p>
        </w:tc>
        <w:tc>
          <w:tcPr>
            <w:tcW w:w="2396" w:type="dxa"/>
            <w:shd w:val="clear" w:color="auto" w:fill="auto"/>
          </w:tcPr>
          <w:p w14:paraId="09DE55AD" w14:textId="77777777" w:rsidR="0033547C" w:rsidRPr="00940A1F" w:rsidRDefault="007F23DC" w:rsidP="0033547C">
            <w:pPr>
              <w:pStyle w:val="Tabletext"/>
            </w:pPr>
            <w:r w:rsidRPr="00940A1F">
              <w:t>Item 2</w:t>
            </w:r>
            <w:r w:rsidR="0033547C" w:rsidRPr="00940A1F">
              <w:t>0745</w:t>
            </w:r>
          </w:p>
        </w:tc>
        <w:tc>
          <w:tcPr>
            <w:tcW w:w="2533" w:type="dxa"/>
            <w:shd w:val="clear" w:color="auto" w:fill="auto"/>
            <w:vAlign w:val="bottom"/>
          </w:tcPr>
          <w:p w14:paraId="31898A51" w14:textId="77777777" w:rsidR="0033547C" w:rsidRPr="00940A1F" w:rsidRDefault="0033547C" w:rsidP="00B005ED">
            <w:pPr>
              <w:pStyle w:val="Tabletext"/>
              <w:tabs>
                <w:tab w:val="decimal" w:pos="476"/>
              </w:tabs>
            </w:pPr>
            <w:r w:rsidRPr="00940A1F">
              <w:t>146.65</w:t>
            </w:r>
          </w:p>
        </w:tc>
        <w:tc>
          <w:tcPr>
            <w:tcW w:w="1826" w:type="dxa"/>
            <w:shd w:val="clear" w:color="auto" w:fill="auto"/>
            <w:vAlign w:val="bottom"/>
          </w:tcPr>
          <w:p w14:paraId="048C0F4F" w14:textId="77777777" w:rsidR="0033547C" w:rsidRPr="00940A1F" w:rsidRDefault="0033547C" w:rsidP="00B005ED">
            <w:pPr>
              <w:pStyle w:val="Tabletext"/>
              <w:tabs>
                <w:tab w:val="decimal" w:pos="476"/>
              </w:tabs>
            </w:pPr>
            <w:r w:rsidRPr="00940A1F">
              <w:t>151.90</w:t>
            </w:r>
          </w:p>
        </w:tc>
      </w:tr>
      <w:tr w:rsidR="009F7A83" w:rsidRPr="00940A1F" w14:paraId="7CF974FC" w14:textId="77777777" w:rsidTr="00B91BE9">
        <w:tc>
          <w:tcPr>
            <w:tcW w:w="851" w:type="dxa"/>
            <w:shd w:val="clear" w:color="auto" w:fill="auto"/>
          </w:tcPr>
          <w:p w14:paraId="4214328E" w14:textId="77777777" w:rsidR="0033547C" w:rsidRPr="00940A1F" w:rsidRDefault="00443ABF" w:rsidP="0033547C">
            <w:pPr>
              <w:pStyle w:val="Tabletext"/>
            </w:pPr>
            <w:r w:rsidRPr="00940A1F">
              <w:t>84</w:t>
            </w:r>
          </w:p>
        </w:tc>
        <w:tc>
          <w:tcPr>
            <w:tcW w:w="2396" w:type="dxa"/>
            <w:shd w:val="clear" w:color="auto" w:fill="auto"/>
          </w:tcPr>
          <w:p w14:paraId="1BE43CBE" w14:textId="77777777" w:rsidR="0033547C" w:rsidRPr="00940A1F" w:rsidRDefault="007F23DC" w:rsidP="0033547C">
            <w:pPr>
              <w:pStyle w:val="Tabletext"/>
            </w:pPr>
            <w:r w:rsidRPr="00940A1F">
              <w:t>Item 2</w:t>
            </w:r>
            <w:r w:rsidR="0033547C" w:rsidRPr="00940A1F">
              <w:t>0750</w:t>
            </w:r>
          </w:p>
        </w:tc>
        <w:tc>
          <w:tcPr>
            <w:tcW w:w="2533" w:type="dxa"/>
            <w:shd w:val="clear" w:color="auto" w:fill="auto"/>
            <w:vAlign w:val="bottom"/>
          </w:tcPr>
          <w:p w14:paraId="1DFAFF9F" w14:textId="77777777" w:rsidR="0033547C" w:rsidRPr="00940A1F" w:rsidRDefault="0033547C" w:rsidP="00B005ED">
            <w:pPr>
              <w:pStyle w:val="Tabletext"/>
              <w:tabs>
                <w:tab w:val="decimal" w:pos="476"/>
              </w:tabs>
            </w:pPr>
            <w:r w:rsidRPr="00940A1F">
              <w:t>104.75</w:t>
            </w:r>
          </w:p>
        </w:tc>
        <w:tc>
          <w:tcPr>
            <w:tcW w:w="1826" w:type="dxa"/>
            <w:shd w:val="clear" w:color="auto" w:fill="auto"/>
            <w:vAlign w:val="bottom"/>
          </w:tcPr>
          <w:p w14:paraId="412D2BE3" w14:textId="77777777" w:rsidR="0033547C" w:rsidRPr="00940A1F" w:rsidRDefault="0033547C" w:rsidP="00B005ED">
            <w:pPr>
              <w:pStyle w:val="Tabletext"/>
              <w:tabs>
                <w:tab w:val="decimal" w:pos="476"/>
              </w:tabs>
            </w:pPr>
            <w:r w:rsidRPr="00940A1F">
              <w:t>108.50</w:t>
            </w:r>
          </w:p>
        </w:tc>
      </w:tr>
      <w:tr w:rsidR="009F7A83" w:rsidRPr="00940A1F" w14:paraId="60538BCD" w14:textId="77777777" w:rsidTr="00B91BE9">
        <w:tc>
          <w:tcPr>
            <w:tcW w:w="851" w:type="dxa"/>
            <w:shd w:val="clear" w:color="auto" w:fill="auto"/>
          </w:tcPr>
          <w:p w14:paraId="0909D95E" w14:textId="77777777" w:rsidR="0033547C" w:rsidRPr="00940A1F" w:rsidRDefault="00443ABF" w:rsidP="0033547C">
            <w:pPr>
              <w:pStyle w:val="Tabletext"/>
            </w:pPr>
            <w:r w:rsidRPr="00940A1F">
              <w:t>85</w:t>
            </w:r>
          </w:p>
        </w:tc>
        <w:tc>
          <w:tcPr>
            <w:tcW w:w="2396" w:type="dxa"/>
            <w:shd w:val="clear" w:color="auto" w:fill="auto"/>
          </w:tcPr>
          <w:p w14:paraId="59E49B53" w14:textId="77777777" w:rsidR="0033547C" w:rsidRPr="00940A1F" w:rsidRDefault="007F23DC" w:rsidP="0033547C">
            <w:pPr>
              <w:pStyle w:val="Tabletext"/>
            </w:pPr>
            <w:r w:rsidRPr="00940A1F">
              <w:t>Item 2</w:t>
            </w:r>
            <w:r w:rsidR="0033547C" w:rsidRPr="00940A1F">
              <w:t>0752</w:t>
            </w:r>
          </w:p>
        </w:tc>
        <w:tc>
          <w:tcPr>
            <w:tcW w:w="2533" w:type="dxa"/>
            <w:shd w:val="clear" w:color="auto" w:fill="auto"/>
            <w:vAlign w:val="bottom"/>
          </w:tcPr>
          <w:p w14:paraId="3227B77D"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38B7054F" w14:textId="77777777" w:rsidR="0033547C" w:rsidRPr="00940A1F" w:rsidRDefault="0033547C" w:rsidP="00B005ED">
            <w:pPr>
              <w:pStyle w:val="Tabletext"/>
              <w:tabs>
                <w:tab w:val="decimal" w:pos="476"/>
              </w:tabs>
            </w:pPr>
            <w:r w:rsidRPr="00940A1F">
              <w:t>130.20</w:t>
            </w:r>
          </w:p>
        </w:tc>
      </w:tr>
      <w:tr w:rsidR="009F7A83" w:rsidRPr="00940A1F" w14:paraId="347CCF10" w14:textId="77777777" w:rsidTr="00B91BE9">
        <w:tc>
          <w:tcPr>
            <w:tcW w:w="851" w:type="dxa"/>
            <w:shd w:val="clear" w:color="auto" w:fill="auto"/>
          </w:tcPr>
          <w:p w14:paraId="00272B17" w14:textId="77777777" w:rsidR="0033547C" w:rsidRPr="00940A1F" w:rsidRDefault="00443ABF" w:rsidP="0033547C">
            <w:pPr>
              <w:pStyle w:val="Tabletext"/>
            </w:pPr>
            <w:r w:rsidRPr="00940A1F">
              <w:t>86</w:t>
            </w:r>
          </w:p>
        </w:tc>
        <w:tc>
          <w:tcPr>
            <w:tcW w:w="2396" w:type="dxa"/>
            <w:shd w:val="clear" w:color="auto" w:fill="auto"/>
          </w:tcPr>
          <w:p w14:paraId="79ACCF3E" w14:textId="77777777" w:rsidR="0033547C" w:rsidRPr="00940A1F" w:rsidRDefault="007F23DC" w:rsidP="0033547C">
            <w:pPr>
              <w:pStyle w:val="Tabletext"/>
            </w:pPr>
            <w:r w:rsidRPr="00940A1F">
              <w:t>Item 2</w:t>
            </w:r>
            <w:r w:rsidR="0033547C" w:rsidRPr="00940A1F">
              <w:t>0754</w:t>
            </w:r>
          </w:p>
        </w:tc>
        <w:tc>
          <w:tcPr>
            <w:tcW w:w="2533" w:type="dxa"/>
            <w:shd w:val="clear" w:color="auto" w:fill="auto"/>
            <w:vAlign w:val="bottom"/>
          </w:tcPr>
          <w:p w14:paraId="75977F13" w14:textId="77777777" w:rsidR="0033547C" w:rsidRPr="00940A1F" w:rsidRDefault="0033547C" w:rsidP="00B005ED">
            <w:pPr>
              <w:pStyle w:val="Tabletext"/>
              <w:tabs>
                <w:tab w:val="decimal" w:pos="476"/>
              </w:tabs>
            </w:pPr>
            <w:r w:rsidRPr="00940A1F">
              <w:t>146.65</w:t>
            </w:r>
          </w:p>
        </w:tc>
        <w:tc>
          <w:tcPr>
            <w:tcW w:w="1826" w:type="dxa"/>
            <w:shd w:val="clear" w:color="auto" w:fill="auto"/>
            <w:vAlign w:val="bottom"/>
          </w:tcPr>
          <w:p w14:paraId="4FF2E660" w14:textId="77777777" w:rsidR="0033547C" w:rsidRPr="00940A1F" w:rsidRDefault="0033547C" w:rsidP="00B005ED">
            <w:pPr>
              <w:pStyle w:val="Tabletext"/>
              <w:tabs>
                <w:tab w:val="decimal" w:pos="476"/>
              </w:tabs>
            </w:pPr>
            <w:r w:rsidRPr="00940A1F">
              <w:t>151.90</w:t>
            </w:r>
          </w:p>
        </w:tc>
      </w:tr>
      <w:tr w:rsidR="009F7A83" w:rsidRPr="00940A1F" w14:paraId="4054ECBD" w14:textId="77777777" w:rsidTr="00B91BE9">
        <w:tc>
          <w:tcPr>
            <w:tcW w:w="851" w:type="dxa"/>
            <w:shd w:val="clear" w:color="auto" w:fill="auto"/>
          </w:tcPr>
          <w:p w14:paraId="332058A7" w14:textId="77777777" w:rsidR="0033547C" w:rsidRPr="00940A1F" w:rsidRDefault="00443ABF" w:rsidP="0033547C">
            <w:pPr>
              <w:pStyle w:val="Tabletext"/>
            </w:pPr>
            <w:r w:rsidRPr="00940A1F">
              <w:t>87</w:t>
            </w:r>
          </w:p>
        </w:tc>
        <w:tc>
          <w:tcPr>
            <w:tcW w:w="2396" w:type="dxa"/>
            <w:shd w:val="clear" w:color="auto" w:fill="auto"/>
          </w:tcPr>
          <w:p w14:paraId="7AF5CF36" w14:textId="77777777" w:rsidR="0033547C" w:rsidRPr="00940A1F" w:rsidRDefault="007F23DC" w:rsidP="0033547C">
            <w:pPr>
              <w:pStyle w:val="Tabletext"/>
            </w:pPr>
            <w:r w:rsidRPr="00940A1F">
              <w:t>Item 2</w:t>
            </w:r>
            <w:r w:rsidR="0033547C" w:rsidRPr="00940A1F">
              <w:t>0756</w:t>
            </w:r>
          </w:p>
        </w:tc>
        <w:tc>
          <w:tcPr>
            <w:tcW w:w="2533" w:type="dxa"/>
            <w:shd w:val="clear" w:color="auto" w:fill="auto"/>
            <w:vAlign w:val="bottom"/>
          </w:tcPr>
          <w:p w14:paraId="431B54EF" w14:textId="77777777" w:rsidR="0033547C" w:rsidRPr="00940A1F" w:rsidRDefault="0033547C" w:rsidP="00B005ED">
            <w:pPr>
              <w:pStyle w:val="Tabletext"/>
              <w:tabs>
                <w:tab w:val="decimal" w:pos="476"/>
              </w:tabs>
            </w:pPr>
            <w:r w:rsidRPr="00940A1F">
              <w:t>188.55</w:t>
            </w:r>
          </w:p>
        </w:tc>
        <w:tc>
          <w:tcPr>
            <w:tcW w:w="1826" w:type="dxa"/>
            <w:shd w:val="clear" w:color="auto" w:fill="auto"/>
            <w:vAlign w:val="bottom"/>
          </w:tcPr>
          <w:p w14:paraId="0A963AA8" w14:textId="77777777" w:rsidR="0033547C" w:rsidRPr="00940A1F" w:rsidRDefault="0033547C" w:rsidP="00B005ED">
            <w:pPr>
              <w:pStyle w:val="Tabletext"/>
              <w:tabs>
                <w:tab w:val="decimal" w:pos="476"/>
              </w:tabs>
            </w:pPr>
            <w:r w:rsidRPr="00940A1F">
              <w:t>195.30</w:t>
            </w:r>
          </w:p>
        </w:tc>
      </w:tr>
      <w:tr w:rsidR="009F7A83" w:rsidRPr="00940A1F" w14:paraId="5DB1CFB5" w14:textId="77777777" w:rsidTr="00B91BE9">
        <w:tc>
          <w:tcPr>
            <w:tcW w:w="851" w:type="dxa"/>
            <w:shd w:val="clear" w:color="auto" w:fill="auto"/>
          </w:tcPr>
          <w:p w14:paraId="150AE0DC" w14:textId="77777777" w:rsidR="0033547C" w:rsidRPr="00940A1F" w:rsidRDefault="00443ABF" w:rsidP="0033547C">
            <w:pPr>
              <w:pStyle w:val="Tabletext"/>
            </w:pPr>
            <w:r w:rsidRPr="00940A1F">
              <w:t>88</w:t>
            </w:r>
          </w:p>
        </w:tc>
        <w:tc>
          <w:tcPr>
            <w:tcW w:w="2396" w:type="dxa"/>
            <w:shd w:val="clear" w:color="auto" w:fill="auto"/>
          </w:tcPr>
          <w:p w14:paraId="5D61155D" w14:textId="77777777" w:rsidR="0033547C" w:rsidRPr="00940A1F" w:rsidRDefault="007F23DC" w:rsidP="0033547C">
            <w:pPr>
              <w:pStyle w:val="Tabletext"/>
            </w:pPr>
            <w:r w:rsidRPr="00940A1F">
              <w:t>Item 2</w:t>
            </w:r>
            <w:r w:rsidR="0033547C" w:rsidRPr="00940A1F">
              <w:t>0770</w:t>
            </w:r>
          </w:p>
        </w:tc>
        <w:tc>
          <w:tcPr>
            <w:tcW w:w="2533" w:type="dxa"/>
            <w:shd w:val="clear" w:color="auto" w:fill="auto"/>
            <w:vAlign w:val="bottom"/>
          </w:tcPr>
          <w:p w14:paraId="707D6886" w14:textId="77777777" w:rsidR="0033547C" w:rsidRPr="00940A1F" w:rsidRDefault="0033547C" w:rsidP="00B005ED">
            <w:pPr>
              <w:pStyle w:val="Tabletext"/>
              <w:tabs>
                <w:tab w:val="decimal" w:pos="476"/>
              </w:tabs>
            </w:pPr>
            <w:r w:rsidRPr="00940A1F">
              <w:t>314.25</w:t>
            </w:r>
          </w:p>
        </w:tc>
        <w:tc>
          <w:tcPr>
            <w:tcW w:w="1826" w:type="dxa"/>
            <w:shd w:val="clear" w:color="auto" w:fill="auto"/>
            <w:vAlign w:val="bottom"/>
          </w:tcPr>
          <w:p w14:paraId="161FD16C" w14:textId="77777777" w:rsidR="0033547C" w:rsidRPr="00940A1F" w:rsidRDefault="0033547C" w:rsidP="00B005ED">
            <w:pPr>
              <w:pStyle w:val="Tabletext"/>
              <w:tabs>
                <w:tab w:val="decimal" w:pos="476"/>
              </w:tabs>
            </w:pPr>
            <w:r w:rsidRPr="00940A1F">
              <w:t>325.50</w:t>
            </w:r>
          </w:p>
        </w:tc>
      </w:tr>
      <w:tr w:rsidR="009F7A83" w:rsidRPr="00940A1F" w14:paraId="1336E880" w14:textId="77777777" w:rsidTr="00B91BE9">
        <w:tc>
          <w:tcPr>
            <w:tcW w:w="851" w:type="dxa"/>
            <w:shd w:val="clear" w:color="auto" w:fill="auto"/>
          </w:tcPr>
          <w:p w14:paraId="097A4ACB" w14:textId="77777777" w:rsidR="0033547C" w:rsidRPr="00940A1F" w:rsidRDefault="00443ABF" w:rsidP="0033547C">
            <w:pPr>
              <w:pStyle w:val="Tabletext"/>
            </w:pPr>
            <w:r w:rsidRPr="00940A1F">
              <w:t>89</w:t>
            </w:r>
          </w:p>
        </w:tc>
        <w:tc>
          <w:tcPr>
            <w:tcW w:w="2396" w:type="dxa"/>
            <w:shd w:val="clear" w:color="auto" w:fill="auto"/>
          </w:tcPr>
          <w:p w14:paraId="339400C6" w14:textId="77777777" w:rsidR="0033547C" w:rsidRPr="00940A1F" w:rsidRDefault="007F23DC" w:rsidP="0033547C">
            <w:pPr>
              <w:pStyle w:val="Tabletext"/>
            </w:pPr>
            <w:r w:rsidRPr="00940A1F">
              <w:t>Item 2</w:t>
            </w:r>
            <w:r w:rsidR="0033547C" w:rsidRPr="00940A1F">
              <w:t>0790</w:t>
            </w:r>
          </w:p>
        </w:tc>
        <w:tc>
          <w:tcPr>
            <w:tcW w:w="2533" w:type="dxa"/>
            <w:shd w:val="clear" w:color="auto" w:fill="auto"/>
            <w:vAlign w:val="bottom"/>
          </w:tcPr>
          <w:p w14:paraId="4FEE7A27" w14:textId="77777777" w:rsidR="0033547C" w:rsidRPr="00940A1F" w:rsidRDefault="0033547C" w:rsidP="00B005ED">
            <w:pPr>
              <w:pStyle w:val="Tabletext"/>
              <w:tabs>
                <w:tab w:val="decimal" w:pos="476"/>
              </w:tabs>
            </w:pPr>
            <w:r w:rsidRPr="00940A1F">
              <w:t>167.60</w:t>
            </w:r>
          </w:p>
        </w:tc>
        <w:tc>
          <w:tcPr>
            <w:tcW w:w="1826" w:type="dxa"/>
            <w:shd w:val="clear" w:color="auto" w:fill="auto"/>
            <w:vAlign w:val="bottom"/>
          </w:tcPr>
          <w:p w14:paraId="0AD11C4A" w14:textId="77777777" w:rsidR="0033547C" w:rsidRPr="00940A1F" w:rsidRDefault="0033547C" w:rsidP="00B005ED">
            <w:pPr>
              <w:pStyle w:val="Tabletext"/>
              <w:tabs>
                <w:tab w:val="decimal" w:pos="476"/>
              </w:tabs>
            </w:pPr>
            <w:r w:rsidRPr="00940A1F">
              <w:t>173.60</w:t>
            </w:r>
          </w:p>
        </w:tc>
      </w:tr>
      <w:tr w:rsidR="009F7A83" w:rsidRPr="00940A1F" w14:paraId="00CB3E7D" w14:textId="77777777" w:rsidTr="00B91BE9">
        <w:tc>
          <w:tcPr>
            <w:tcW w:w="851" w:type="dxa"/>
            <w:shd w:val="clear" w:color="auto" w:fill="auto"/>
          </w:tcPr>
          <w:p w14:paraId="3C823105" w14:textId="77777777" w:rsidR="0033547C" w:rsidRPr="00940A1F" w:rsidRDefault="00443ABF" w:rsidP="0033547C">
            <w:pPr>
              <w:pStyle w:val="Tabletext"/>
            </w:pPr>
            <w:r w:rsidRPr="00940A1F">
              <w:t>90</w:t>
            </w:r>
          </w:p>
        </w:tc>
        <w:tc>
          <w:tcPr>
            <w:tcW w:w="2396" w:type="dxa"/>
            <w:shd w:val="clear" w:color="auto" w:fill="auto"/>
          </w:tcPr>
          <w:p w14:paraId="699F6155" w14:textId="77777777" w:rsidR="0033547C" w:rsidRPr="00940A1F" w:rsidRDefault="007F23DC" w:rsidP="0033547C">
            <w:pPr>
              <w:pStyle w:val="Tabletext"/>
            </w:pPr>
            <w:r w:rsidRPr="00940A1F">
              <w:t>Item 2</w:t>
            </w:r>
            <w:r w:rsidR="0033547C" w:rsidRPr="00940A1F">
              <w:t>0791</w:t>
            </w:r>
          </w:p>
        </w:tc>
        <w:tc>
          <w:tcPr>
            <w:tcW w:w="2533" w:type="dxa"/>
            <w:shd w:val="clear" w:color="auto" w:fill="auto"/>
            <w:vAlign w:val="bottom"/>
          </w:tcPr>
          <w:p w14:paraId="2265F5E3"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3C96D08B" w14:textId="77777777" w:rsidR="0033547C" w:rsidRPr="00940A1F" w:rsidRDefault="0033547C" w:rsidP="00B005ED">
            <w:pPr>
              <w:pStyle w:val="Tabletext"/>
              <w:tabs>
                <w:tab w:val="decimal" w:pos="476"/>
              </w:tabs>
            </w:pPr>
            <w:r w:rsidRPr="00940A1F">
              <w:t>217.00</w:t>
            </w:r>
          </w:p>
        </w:tc>
      </w:tr>
      <w:tr w:rsidR="009F7A83" w:rsidRPr="00940A1F" w14:paraId="3FC4D6A7" w14:textId="77777777" w:rsidTr="00B91BE9">
        <w:tc>
          <w:tcPr>
            <w:tcW w:w="851" w:type="dxa"/>
            <w:shd w:val="clear" w:color="auto" w:fill="auto"/>
          </w:tcPr>
          <w:p w14:paraId="1028FAA9" w14:textId="77777777" w:rsidR="0033547C" w:rsidRPr="00940A1F" w:rsidRDefault="00443ABF" w:rsidP="0033547C">
            <w:pPr>
              <w:pStyle w:val="Tabletext"/>
            </w:pPr>
            <w:r w:rsidRPr="00940A1F">
              <w:t>91</w:t>
            </w:r>
          </w:p>
        </w:tc>
        <w:tc>
          <w:tcPr>
            <w:tcW w:w="2396" w:type="dxa"/>
            <w:shd w:val="clear" w:color="auto" w:fill="auto"/>
          </w:tcPr>
          <w:p w14:paraId="0F24D02F" w14:textId="77777777" w:rsidR="0033547C" w:rsidRPr="00940A1F" w:rsidRDefault="007F23DC" w:rsidP="0033547C">
            <w:pPr>
              <w:pStyle w:val="Tabletext"/>
            </w:pPr>
            <w:r w:rsidRPr="00940A1F">
              <w:t>Item 2</w:t>
            </w:r>
            <w:r w:rsidR="0033547C" w:rsidRPr="00940A1F">
              <w:t>0792</w:t>
            </w:r>
          </w:p>
        </w:tc>
        <w:tc>
          <w:tcPr>
            <w:tcW w:w="2533" w:type="dxa"/>
            <w:shd w:val="clear" w:color="auto" w:fill="auto"/>
            <w:vAlign w:val="bottom"/>
          </w:tcPr>
          <w:p w14:paraId="12534F31" w14:textId="77777777" w:rsidR="0033547C" w:rsidRPr="00940A1F" w:rsidRDefault="0033547C" w:rsidP="00B005ED">
            <w:pPr>
              <w:pStyle w:val="Tabletext"/>
              <w:tabs>
                <w:tab w:val="decimal" w:pos="476"/>
              </w:tabs>
            </w:pPr>
            <w:r w:rsidRPr="00940A1F">
              <w:t>272.35</w:t>
            </w:r>
          </w:p>
        </w:tc>
        <w:tc>
          <w:tcPr>
            <w:tcW w:w="1826" w:type="dxa"/>
            <w:shd w:val="clear" w:color="auto" w:fill="auto"/>
            <w:vAlign w:val="bottom"/>
          </w:tcPr>
          <w:p w14:paraId="2111B7CC" w14:textId="77777777" w:rsidR="0033547C" w:rsidRPr="00940A1F" w:rsidRDefault="0033547C" w:rsidP="00B005ED">
            <w:pPr>
              <w:pStyle w:val="Tabletext"/>
              <w:tabs>
                <w:tab w:val="decimal" w:pos="476"/>
              </w:tabs>
            </w:pPr>
            <w:r w:rsidRPr="00940A1F">
              <w:t>282.10</w:t>
            </w:r>
          </w:p>
        </w:tc>
      </w:tr>
      <w:tr w:rsidR="009F7A83" w:rsidRPr="00940A1F" w14:paraId="6B2E87EB" w14:textId="77777777" w:rsidTr="00B91BE9">
        <w:tc>
          <w:tcPr>
            <w:tcW w:w="851" w:type="dxa"/>
            <w:shd w:val="clear" w:color="auto" w:fill="auto"/>
          </w:tcPr>
          <w:p w14:paraId="7D6B9613" w14:textId="77777777" w:rsidR="0033547C" w:rsidRPr="00940A1F" w:rsidRDefault="00443ABF" w:rsidP="0033547C">
            <w:pPr>
              <w:pStyle w:val="Tabletext"/>
            </w:pPr>
            <w:r w:rsidRPr="00940A1F">
              <w:t>92</w:t>
            </w:r>
          </w:p>
        </w:tc>
        <w:tc>
          <w:tcPr>
            <w:tcW w:w="2396" w:type="dxa"/>
            <w:shd w:val="clear" w:color="auto" w:fill="auto"/>
          </w:tcPr>
          <w:p w14:paraId="2369517D" w14:textId="77777777" w:rsidR="0033547C" w:rsidRPr="00940A1F" w:rsidRDefault="007F23DC" w:rsidP="0033547C">
            <w:pPr>
              <w:pStyle w:val="Tabletext"/>
            </w:pPr>
            <w:r w:rsidRPr="00940A1F">
              <w:t>Item 2</w:t>
            </w:r>
            <w:r w:rsidR="0033547C" w:rsidRPr="00940A1F">
              <w:t>0793</w:t>
            </w:r>
          </w:p>
        </w:tc>
        <w:tc>
          <w:tcPr>
            <w:tcW w:w="2533" w:type="dxa"/>
            <w:shd w:val="clear" w:color="auto" w:fill="auto"/>
            <w:vAlign w:val="bottom"/>
          </w:tcPr>
          <w:p w14:paraId="1A67E22F" w14:textId="77777777" w:rsidR="0033547C" w:rsidRPr="00940A1F" w:rsidRDefault="0033547C" w:rsidP="00B005ED">
            <w:pPr>
              <w:pStyle w:val="Tabletext"/>
              <w:tabs>
                <w:tab w:val="decimal" w:pos="476"/>
              </w:tabs>
            </w:pPr>
            <w:r w:rsidRPr="00940A1F">
              <w:t>314.25</w:t>
            </w:r>
          </w:p>
        </w:tc>
        <w:tc>
          <w:tcPr>
            <w:tcW w:w="1826" w:type="dxa"/>
            <w:shd w:val="clear" w:color="auto" w:fill="auto"/>
            <w:vAlign w:val="bottom"/>
          </w:tcPr>
          <w:p w14:paraId="1E5CDA47" w14:textId="77777777" w:rsidR="0033547C" w:rsidRPr="00940A1F" w:rsidRDefault="0033547C" w:rsidP="00B005ED">
            <w:pPr>
              <w:pStyle w:val="Tabletext"/>
              <w:tabs>
                <w:tab w:val="decimal" w:pos="476"/>
              </w:tabs>
            </w:pPr>
            <w:r w:rsidRPr="00940A1F">
              <w:t>325.50</w:t>
            </w:r>
          </w:p>
        </w:tc>
      </w:tr>
      <w:tr w:rsidR="009F7A83" w:rsidRPr="00940A1F" w14:paraId="6D3B6B9B" w14:textId="77777777" w:rsidTr="00B91BE9">
        <w:tc>
          <w:tcPr>
            <w:tcW w:w="851" w:type="dxa"/>
            <w:shd w:val="clear" w:color="auto" w:fill="auto"/>
          </w:tcPr>
          <w:p w14:paraId="73213010" w14:textId="77777777" w:rsidR="0033547C" w:rsidRPr="00940A1F" w:rsidRDefault="00443ABF" w:rsidP="0033547C">
            <w:pPr>
              <w:pStyle w:val="Tabletext"/>
            </w:pPr>
            <w:r w:rsidRPr="00940A1F">
              <w:t>93</w:t>
            </w:r>
          </w:p>
        </w:tc>
        <w:tc>
          <w:tcPr>
            <w:tcW w:w="2396" w:type="dxa"/>
            <w:shd w:val="clear" w:color="auto" w:fill="auto"/>
          </w:tcPr>
          <w:p w14:paraId="5B3DD304" w14:textId="77777777" w:rsidR="0033547C" w:rsidRPr="00940A1F" w:rsidRDefault="007F23DC" w:rsidP="0033547C">
            <w:pPr>
              <w:pStyle w:val="Tabletext"/>
            </w:pPr>
            <w:r w:rsidRPr="00940A1F">
              <w:t>Item 2</w:t>
            </w:r>
            <w:r w:rsidR="0033547C" w:rsidRPr="00940A1F">
              <w:t>0794</w:t>
            </w:r>
          </w:p>
        </w:tc>
        <w:tc>
          <w:tcPr>
            <w:tcW w:w="2533" w:type="dxa"/>
            <w:shd w:val="clear" w:color="auto" w:fill="auto"/>
            <w:vAlign w:val="bottom"/>
          </w:tcPr>
          <w:p w14:paraId="6DD52E5F" w14:textId="77777777" w:rsidR="0033547C" w:rsidRPr="00940A1F" w:rsidRDefault="0033547C" w:rsidP="00B005ED">
            <w:pPr>
              <w:pStyle w:val="Tabletext"/>
              <w:tabs>
                <w:tab w:val="decimal" w:pos="476"/>
              </w:tabs>
            </w:pPr>
            <w:r w:rsidRPr="00940A1F">
              <w:t>251.40</w:t>
            </w:r>
          </w:p>
        </w:tc>
        <w:tc>
          <w:tcPr>
            <w:tcW w:w="1826" w:type="dxa"/>
            <w:shd w:val="clear" w:color="auto" w:fill="auto"/>
            <w:vAlign w:val="bottom"/>
          </w:tcPr>
          <w:p w14:paraId="2660DE43" w14:textId="77777777" w:rsidR="0033547C" w:rsidRPr="00940A1F" w:rsidRDefault="0033547C" w:rsidP="00B005ED">
            <w:pPr>
              <w:pStyle w:val="Tabletext"/>
              <w:tabs>
                <w:tab w:val="decimal" w:pos="476"/>
              </w:tabs>
            </w:pPr>
            <w:r w:rsidRPr="00940A1F">
              <w:t>260.40</w:t>
            </w:r>
          </w:p>
        </w:tc>
      </w:tr>
      <w:tr w:rsidR="009F7A83" w:rsidRPr="00940A1F" w14:paraId="73D6A82A" w14:textId="77777777" w:rsidTr="00B91BE9">
        <w:tc>
          <w:tcPr>
            <w:tcW w:w="851" w:type="dxa"/>
            <w:shd w:val="clear" w:color="auto" w:fill="auto"/>
          </w:tcPr>
          <w:p w14:paraId="1B9C0D26" w14:textId="77777777" w:rsidR="0033547C" w:rsidRPr="00940A1F" w:rsidRDefault="00443ABF" w:rsidP="0033547C">
            <w:pPr>
              <w:pStyle w:val="Tabletext"/>
            </w:pPr>
            <w:r w:rsidRPr="00940A1F">
              <w:t>94</w:t>
            </w:r>
          </w:p>
        </w:tc>
        <w:tc>
          <w:tcPr>
            <w:tcW w:w="2396" w:type="dxa"/>
            <w:shd w:val="clear" w:color="auto" w:fill="auto"/>
          </w:tcPr>
          <w:p w14:paraId="4CB13DC0" w14:textId="77777777" w:rsidR="0033547C" w:rsidRPr="00940A1F" w:rsidRDefault="007F23DC" w:rsidP="0033547C">
            <w:pPr>
              <w:pStyle w:val="Tabletext"/>
            </w:pPr>
            <w:r w:rsidRPr="00940A1F">
              <w:t>Item 2</w:t>
            </w:r>
            <w:r w:rsidR="0033547C" w:rsidRPr="00940A1F">
              <w:t>0798</w:t>
            </w:r>
          </w:p>
        </w:tc>
        <w:tc>
          <w:tcPr>
            <w:tcW w:w="2533" w:type="dxa"/>
            <w:shd w:val="clear" w:color="auto" w:fill="auto"/>
            <w:vAlign w:val="bottom"/>
          </w:tcPr>
          <w:p w14:paraId="469ACB83"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3B7E357C" w14:textId="77777777" w:rsidR="0033547C" w:rsidRPr="00940A1F" w:rsidRDefault="0033547C" w:rsidP="00B005ED">
            <w:pPr>
              <w:pStyle w:val="Tabletext"/>
              <w:tabs>
                <w:tab w:val="decimal" w:pos="476"/>
              </w:tabs>
            </w:pPr>
            <w:r w:rsidRPr="00940A1F">
              <w:t>217.00</w:t>
            </w:r>
          </w:p>
        </w:tc>
      </w:tr>
      <w:tr w:rsidR="009F7A83" w:rsidRPr="00940A1F" w14:paraId="55B8E2FF" w14:textId="77777777" w:rsidTr="00B91BE9">
        <w:tc>
          <w:tcPr>
            <w:tcW w:w="851" w:type="dxa"/>
            <w:shd w:val="clear" w:color="auto" w:fill="auto"/>
          </w:tcPr>
          <w:p w14:paraId="0CFE5676" w14:textId="77777777" w:rsidR="0033547C" w:rsidRPr="00940A1F" w:rsidRDefault="00443ABF" w:rsidP="0033547C">
            <w:pPr>
              <w:pStyle w:val="Tabletext"/>
            </w:pPr>
            <w:r w:rsidRPr="00940A1F">
              <w:t>95</w:t>
            </w:r>
          </w:p>
        </w:tc>
        <w:tc>
          <w:tcPr>
            <w:tcW w:w="2396" w:type="dxa"/>
            <w:shd w:val="clear" w:color="auto" w:fill="auto"/>
          </w:tcPr>
          <w:p w14:paraId="1447A272" w14:textId="77777777" w:rsidR="0033547C" w:rsidRPr="00940A1F" w:rsidRDefault="007F23DC" w:rsidP="0033547C">
            <w:pPr>
              <w:pStyle w:val="Tabletext"/>
            </w:pPr>
            <w:r w:rsidRPr="00940A1F">
              <w:t>Item 2</w:t>
            </w:r>
            <w:r w:rsidR="0033547C" w:rsidRPr="00940A1F">
              <w:t>0799</w:t>
            </w:r>
          </w:p>
        </w:tc>
        <w:tc>
          <w:tcPr>
            <w:tcW w:w="2533" w:type="dxa"/>
            <w:shd w:val="clear" w:color="auto" w:fill="auto"/>
            <w:vAlign w:val="bottom"/>
          </w:tcPr>
          <w:p w14:paraId="1B2F9E06"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0CCDFEE9" w14:textId="77777777" w:rsidR="0033547C" w:rsidRPr="00940A1F" w:rsidRDefault="0033547C" w:rsidP="00B005ED">
            <w:pPr>
              <w:pStyle w:val="Tabletext"/>
              <w:tabs>
                <w:tab w:val="decimal" w:pos="476"/>
              </w:tabs>
            </w:pPr>
            <w:r w:rsidRPr="00940A1F">
              <w:t>130.20</w:t>
            </w:r>
          </w:p>
        </w:tc>
      </w:tr>
      <w:tr w:rsidR="009F7A83" w:rsidRPr="00940A1F" w14:paraId="2F24DDFB" w14:textId="77777777" w:rsidTr="00B91BE9">
        <w:tc>
          <w:tcPr>
            <w:tcW w:w="851" w:type="dxa"/>
            <w:shd w:val="clear" w:color="auto" w:fill="auto"/>
          </w:tcPr>
          <w:p w14:paraId="30E92CE0" w14:textId="77777777" w:rsidR="0033547C" w:rsidRPr="00940A1F" w:rsidRDefault="00443ABF" w:rsidP="0033547C">
            <w:pPr>
              <w:pStyle w:val="Tabletext"/>
            </w:pPr>
            <w:r w:rsidRPr="00940A1F">
              <w:t>96</w:t>
            </w:r>
          </w:p>
        </w:tc>
        <w:tc>
          <w:tcPr>
            <w:tcW w:w="2396" w:type="dxa"/>
            <w:shd w:val="clear" w:color="auto" w:fill="auto"/>
          </w:tcPr>
          <w:p w14:paraId="7C6B57DA" w14:textId="77777777" w:rsidR="0033547C" w:rsidRPr="00940A1F" w:rsidRDefault="007F23DC" w:rsidP="0033547C">
            <w:pPr>
              <w:pStyle w:val="Tabletext"/>
            </w:pPr>
            <w:r w:rsidRPr="00940A1F">
              <w:t>Item 2</w:t>
            </w:r>
            <w:r w:rsidR="0033547C" w:rsidRPr="00940A1F">
              <w:t>0800</w:t>
            </w:r>
          </w:p>
        </w:tc>
        <w:tc>
          <w:tcPr>
            <w:tcW w:w="2533" w:type="dxa"/>
            <w:shd w:val="clear" w:color="auto" w:fill="auto"/>
            <w:vAlign w:val="bottom"/>
          </w:tcPr>
          <w:p w14:paraId="3D16352A" w14:textId="77777777" w:rsidR="0033547C" w:rsidRPr="00940A1F" w:rsidRDefault="0033547C" w:rsidP="00B005ED">
            <w:pPr>
              <w:pStyle w:val="Tabletext"/>
              <w:tabs>
                <w:tab w:val="decimal" w:pos="476"/>
              </w:tabs>
            </w:pPr>
            <w:r w:rsidRPr="00940A1F">
              <w:t>62.85</w:t>
            </w:r>
          </w:p>
        </w:tc>
        <w:tc>
          <w:tcPr>
            <w:tcW w:w="1826" w:type="dxa"/>
            <w:shd w:val="clear" w:color="auto" w:fill="auto"/>
            <w:vAlign w:val="bottom"/>
          </w:tcPr>
          <w:p w14:paraId="1802668D" w14:textId="77777777" w:rsidR="0033547C" w:rsidRPr="00940A1F" w:rsidRDefault="0033547C" w:rsidP="00B005ED">
            <w:pPr>
              <w:pStyle w:val="Tabletext"/>
              <w:tabs>
                <w:tab w:val="decimal" w:pos="476"/>
              </w:tabs>
            </w:pPr>
            <w:r w:rsidRPr="00940A1F">
              <w:t>65.10</w:t>
            </w:r>
          </w:p>
        </w:tc>
      </w:tr>
      <w:tr w:rsidR="009F7A83" w:rsidRPr="00940A1F" w14:paraId="507CD19D" w14:textId="77777777" w:rsidTr="00B91BE9">
        <w:tc>
          <w:tcPr>
            <w:tcW w:w="851" w:type="dxa"/>
            <w:shd w:val="clear" w:color="auto" w:fill="auto"/>
          </w:tcPr>
          <w:p w14:paraId="3464A6D9" w14:textId="77777777" w:rsidR="0033547C" w:rsidRPr="00940A1F" w:rsidRDefault="00443ABF" w:rsidP="0033547C">
            <w:pPr>
              <w:pStyle w:val="Tabletext"/>
            </w:pPr>
            <w:r w:rsidRPr="00940A1F">
              <w:t>97</w:t>
            </w:r>
          </w:p>
        </w:tc>
        <w:tc>
          <w:tcPr>
            <w:tcW w:w="2396" w:type="dxa"/>
            <w:shd w:val="clear" w:color="auto" w:fill="auto"/>
          </w:tcPr>
          <w:p w14:paraId="1461A34F" w14:textId="77777777" w:rsidR="0033547C" w:rsidRPr="00940A1F" w:rsidRDefault="007F23DC" w:rsidP="0033547C">
            <w:pPr>
              <w:pStyle w:val="Tabletext"/>
            </w:pPr>
            <w:r w:rsidRPr="00940A1F">
              <w:t>Item 2</w:t>
            </w:r>
            <w:r w:rsidR="0033547C" w:rsidRPr="00940A1F">
              <w:t>0802</w:t>
            </w:r>
          </w:p>
        </w:tc>
        <w:tc>
          <w:tcPr>
            <w:tcW w:w="2533" w:type="dxa"/>
            <w:shd w:val="clear" w:color="auto" w:fill="auto"/>
            <w:vAlign w:val="bottom"/>
          </w:tcPr>
          <w:p w14:paraId="00C2C453" w14:textId="77777777" w:rsidR="0033547C" w:rsidRPr="00940A1F" w:rsidRDefault="0033547C" w:rsidP="00B005ED">
            <w:pPr>
              <w:pStyle w:val="Tabletext"/>
              <w:tabs>
                <w:tab w:val="decimal" w:pos="476"/>
              </w:tabs>
            </w:pPr>
            <w:r w:rsidRPr="00940A1F">
              <w:t>104.75</w:t>
            </w:r>
          </w:p>
        </w:tc>
        <w:tc>
          <w:tcPr>
            <w:tcW w:w="1826" w:type="dxa"/>
            <w:shd w:val="clear" w:color="auto" w:fill="auto"/>
            <w:vAlign w:val="bottom"/>
          </w:tcPr>
          <w:p w14:paraId="4AF26796" w14:textId="77777777" w:rsidR="0033547C" w:rsidRPr="00940A1F" w:rsidRDefault="0033547C" w:rsidP="00B005ED">
            <w:pPr>
              <w:pStyle w:val="Tabletext"/>
              <w:tabs>
                <w:tab w:val="decimal" w:pos="476"/>
              </w:tabs>
            </w:pPr>
            <w:r w:rsidRPr="00940A1F">
              <w:t>108.50</w:t>
            </w:r>
          </w:p>
        </w:tc>
      </w:tr>
      <w:tr w:rsidR="009F7A83" w:rsidRPr="00940A1F" w14:paraId="15B9FF54" w14:textId="77777777" w:rsidTr="00B91BE9">
        <w:tc>
          <w:tcPr>
            <w:tcW w:w="851" w:type="dxa"/>
            <w:shd w:val="clear" w:color="auto" w:fill="auto"/>
          </w:tcPr>
          <w:p w14:paraId="5F825D75" w14:textId="77777777" w:rsidR="0033547C" w:rsidRPr="00940A1F" w:rsidRDefault="00443ABF" w:rsidP="0033547C">
            <w:pPr>
              <w:pStyle w:val="Tabletext"/>
            </w:pPr>
            <w:r w:rsidRPr="00940A1F">
              <w:t>98</w:t>
            </w:r>
          </w:p>
        </w:tc>
        <w:tc>
          <w:tcPr>
            <w:tcW w:w="2396" w:type="dxa"/>
            <w:shd w:val="clear" w:color="auto" w:fill="auto"/>
          </w:tcPr>
          <w:p w14:paraId="27484126" w14:textId="77777777" w:rsidR="0033547C" w:rsidRPr="00940A1F" w:rsidRDefault="007F23DC" w:rsidP="0033547C">
            <w:pPr>
              <w:pStyle w:val="Tabletext"/>
            </w:pPr>
            <w:r w:rsidRPr="00940A1F">
              <w:t>Item 2</w:t>
            </w:r>
            <w:r w:rsidR="0033547C" w:rsidRPr="00940A1F">
              <w:t>0803</w:t>
            </w:r>
          </w:p>
        </w:tc>
        <w:tc>
          <w:tcPr>
            <w:tcW w:w="2533" w:type="dxa"/>
            <w:shd w:val="clear" w:color="auto" w:fill="auto"/>
            <w:vAlign w:val="bottom"/>
          </w:tcPr>
          <w:p w14:paraId="19F81B02"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5E30EB26" w14:textId="77777777" w:rsidR="0033547C" w:rsidRPr="00940A1F" w:rsidRDefault="0033547C" w:rsidP="00B005ED">
            <w:pPr>
              <w:pStyle w:val="Tabletext"/>
              <w:tabs>
                <w:tab w:val="decimal" w:pos="476"/>
              </w:tabs>
            </w:pPr>
            <w:r w:rsidRPr="00940A1F">
              <w:t>86.80</w:t>
            </w:r>
          </w:p>
        </w:tc>
      </w:tr>
      <w:tr w:rsidR="009F7A83" w:rsidRPr="00940A1F" w14:paraId="72317DEF" w14:textId="77777777" w:rsidTr="00B91BE9">
        <w:tc>
          <w:tcPr>
            <w:tcW w:w="851" w:type="dxa"/>
            <w:shd w:val="clear" w:color="auto" w:fill="auto"/>
          </w:tcPr>
          <w:p w14:paraId="1B84E9EC" w14:textId="77777777" w:rsidR="0033547C" w:rsidRPr="00940A1F" w:rsidRDefault="00443ABF" w:rsidP="0033547C">
            <w:pPr>
              <w:pStyle w:val="Tabletext"/>
            </w:pPr>
            <w:r w:rsidRPr="00940A1F">
              <w:t>99</w:t>
            </w:r>
          </w:p>
        </w:tc>
        <w:tc>
          <w:tcPr>
            <w:tcW w:w="2396" w:type="dxa"/>
            <w:shd w:val="clear" w:color="auto" w:fill="auto"/>
          </w:tcPr>
          <w:p w14:paraId="550EC33F" w14:textId="77777777" w:rsidR="0033547C" w:rsidRPr="00940A1F" w:rsidRDefault="007F23DC" w:rsidP="0033547C">
            <w:pPr>
              <w:pStyle w:val="Tabletext"/>
            </w:pPr>
            <w:r w:rsidRPr="00940A1F">
              <w:t>Item 2</w:t>
            </w:r>
            <w:r w:rsidR="0033547C" w:rsidRPr="00940A1F">
              <w:t>0804</w:t>
            </w:r>
          </w:p>
        </w:tc>
        <w:tc>
          <w:tcPr>
            <w:tcW w:w="2533" w:type="dxa"/>
            <w:shd w:val="clear" w:color="auto" w:fill="auto"/>
            <w:vAlign w:val="bottom"/>
          </w:tcPr>
          <w:p w14:paraId="326530CA"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6F0D743F" w14:textId="77777777" w:rsidR="0033547C" w:rsidRPr="00940A1F" w:rsidRDefault="0033547C" w:rsidP="00B005ED">
            <w:pPr>
              <w:pStyle w:val="Tabletext"/>
              <w:tabs>
                <w:tab w:val="decimal" w:pos="476"/>
              </w:tabs>
            </w:pPr>
            <w:r w:rsidRPr="00940A1F">
              <w:t>217.00</w:t>
            </w:r>
          </w:p>
        </w:tc>
      </w:tr>
      <w:tr w:rsidR="009F7A83" w:rsidRPr="00940A1F" w14:paraId="46C7860A" w14:textId="77777777" w:rsidTr="00B91BE9">
        <w:tc>
          <w:tcPr>
            <w:tcW w:w="851" w:type="dxa"/>
            <w:shd w:val="clear" w:color="auto" w:fill="auto"/>
          </w:tcPr>
          <w:p w14:paraId="6FB92D23" w14:textId="77777777" w:rsidR="0033547C" w:rsidRPr="00940A1F" w:rsidRDefault="00443ABF" w:rsidP="0033547C">
            <w:pPr>
              <w:pStyle w:val="Tabletext"/>
            </w:pPr>
            <w:r w:rsidRPr="00940A1F">
              <w:t>100</w:t>
            </w:r>
          </w:p>
        </w:tc>
        <w:tc>
          <w:tcPr>
            <w:tcW w:w="2396" w:type="dxa"/>
            <w:shd w:val="clear" w:color="auto" w:fill="auto"/>
          </w:tcPr>
          <w:p w14:paraId="2E058689" w14:textId="77777777" w:rsidR="0033547C" w:rsidRPr="00940A1F" w:rsidRDefault="007F23DC" w:rsidP="0033547C">
            <w:pPr>
              <w:pStyle w:val="Tabletext"/>
            </w:pPr>
            <w:r w:rsidRPr="00940A1F">
              <w:t>Item 2</w:t>
            </w:r>
            <w:r w:rsidR="0033547C" w:rsidRPr="00940A1F">
              <w:t>0806</w:t>
            </w:r>
          </w:p>
        </w:tc>
        <w:tc>
          <w:tcPr>
            <w:tcW w:w="2533" w:type="dxa"/>
            <w:shd w:val="clear" w:color="auto" w:fill="auto"/>
            <w:vAlign w:val="bottom"/>
          </w:tcPr>
          <w:p w14:paraId="25070220" w14:textId="77777777" w:rsidR="0033547C" w:rsidRPr="00940A1F" w:rsidRDefault="0033547C" w:rsidP="00B005ED">
            <w:pPr>
              <w:pStyle w:val="Tabletext"/>
              <w:tabs>
                <w:tab w:val="decimal" w:pos="476"/>
              </w:tabs>
            </w:pPr>
            <w:r w:rsidRPr="00940A1F">
              <w:t>146.65</w:t>
            </w:r>
          </w:p>
        </w:tc>
        <w:tc>
          <w:tcPr>
            <w:tcW w:w="1826" w:type="dxa"/>
            <w:shd w:val="clear" w:color="auto" w:fill="auto"/>
            <w:vAlign w:val="bottom"/>
          </w:tcPr>
          <w:p w14:paraId="18E93CA0" w14:textId="77777777" w:rsidR="0033547C" w:rsidRPr="00940A1F" w:rsidRDefault="0033547C" w:rsidP="00B005ED">
            <w:pPr>
              <w:pStyle w:val="Tabletext"/>
              <w:tabs>
                <w:tab w:val="decimal" w:pos="476"/>
              </w:tabs>
            </w:pPr>
            <w:r w:rsidRPr="00940A1F">
              <w:t>151.90</w:t>
            </w:r>
          </w:p>
        </w:tc>
      </w:tr>
      <w:tr w:rsidR="009F7A83" w:rsidRPr="00940A1F" w14:paraId="02994CCF" w14:textId="77777777" w:rsidTr="00B91BE9">
        <w:tc>
          <w:tcPr>
            <w:tcW w:w="851" w:type="dxa"/>
            <w:shd w:val="clear" w:color="auto" w:fill="auto"/>
          </w:tcPr>
          <w:p w14:paraId="6F6E0526" w14:textId="77777777" w:rsidR="0033547C" w:rsidRPr="00940A1F" w:rsidRDefault="00443ABF" w:rsidP="0033547C">
            <w:pPr>
              <w:pStyle w:val="Tabletext"/>
            </w:pPr>
            <w:r w:rsidRPr="00940A1F">
              <w:t>101</w:t>
            </w:r>
          </w:p>
        </w:tc>
        <w:tc>
          <w:tcPr>
            <w:tcW w:w="2396" w:type="dxa"/>
            <w:shd w:val="clear" w:color="auto" w:fill="auto"/>
          </w:tcPr>
          <w:p w14:paraId="6AC862A3" w14:textId="77777777" w:rsidR="0033547C" w:rsidRPr="00940A1F" w:rsidRDefault="007F23DC" w:rsidP="0033547C">
            <w:pPr>
              <w:pStyle w:val="Tabletext"/>
            </w:pPr>
            <w:r w:rsidRPr="00940A1F">
              <w:t>Item 2</w:t>
            </w:r>
            <w:r w:rsidR="0033547C" w:rsidRPr="00940A1F">
              <w:t>0810</w:t>
            </w:r>
          </w:p>
        </w:tc>
        <w:tc>
          <w:tcPr>
            <w:tcW w:w="2533" w:type="dxa"/>
            <w:shd w:val="clear" w:color="auto" w:fill="auto"/>
            <w:vAlign w:val="bottom"/>
          </w:tcPr>
          <w:p w14:paraId="247CED58"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67AA129F" w14:textId="77777777" w:rsidR="0033547C" w:rsidRPr="00940A1F" w:rsidRDefault="0033547C" w:rsidP="00B005ED">
            <w:pPr>
              <w:pStyle w:val="Tabletext"/>
              <w:tabs>
                <w:tab w:val="decimal" w:pos="476"/>
              </w:tabs>
            </w:pPr>
            <w:r w:rsidRPr="00940A1F">
              <w:t>86.80</w:t>
            </w:r>
          </w:p>
        </w:tc>
      </w:tr>
      <w:tr w:rsidR="009F7A83" w:rsidRPr="00940A1F" w14:paraId="76327987" w14:textId="77777777" w:rsidTr="00B91BE9">
        <w:tc>
          <w:tcPr>
            <w:tcW w:w="851" w:type="dxa"/>
            <w:shd w:val="clear" w:color="auto" w:fill="auto"/>
          </w:tcPr>
          <w:p w14:paraId="4E245C04" w14:textId="77777777" w:rsidR="0033547C" w:rsidRPr="00940A1F" w:rsidRDefault="00443ABF" w:rsidP="0033547C">
            <w:pPr>
              <w:pStyle w:val="Tabletext"/>
            </w:pPr>
            <w:r w:rsidRPr="00940A1F">
              <w:t>102</w:t>
            </w:r>
          </w:p>
        </w:tc>
        <w:tc>
          <w:tcPr>
            <w:tcW w:w="2396" w:type="dxa"/>
            <w:shd w:val="clear" w:color="auto" w:fill="auto"/>
          </w:tcPr>
          <w:p w14:paraId="63EAF5D9" w14:textId="77777777" w:rsidR="0033547C" w:rsidRPr="00940A1F" w:rsidRDefault="007F23DC" w:rsidP="0033547C">
            <w:pPr>
              <w:pStyle w:val="Tabletext"/>
            </w:pPr>
            <w:r w:rsidRPr="00940A1F">
              <w:t>Item 2</w:t>
            </w:r>
            <w:r w:rsidR="0033547C" w:rsidRPr="00940A1F">
              <w:t>0815</w:t>
            </w:r>
          </w:p>
        </w:tc>
        <w:tc>
          <w:tcPr>
            <w:tcW w:w="2533" w:type="dxa"/>
            <w:shd w:val="clear" w:color="auto" w:fill="auto"/>
            <w:vAlign w:val="bottom"/>
          </w:tcPr>
          <w:p w14:paraId="47E661FE"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6C4A3725" w14:textId="77777777" w:rsidR="0033547C" w:rsidRPr="00940A1F" w:rsidRDefault="0033547C" w:rsidP="00B005ED">
            <w:pPr>
              <w:pStyle w:val="Tabletext"/>
              <w:tabs>
                <w:tab w:val="decimal" w:pos="476"/>
              </w:tabs>
            </w:pPr>
            <w:r w:rsidRPr="00940A1F">
              <w:t>130.20</w:t>
            </w:r>
          </w:p>
        </w:tc>
      </w:tr>
      <w:tr w:rsidR="009F7A83" w:rsidRPr="00940A1F" w14:paraId="538E5B55" w14:textId="77777777" w:rsidTr="00B91BE9">
        <w:tc>
          <w:tcPr>
            <w:tcW w:w="851" w:type="dxa"/>
            <w:shd w:val="clear" w:color="auto" w:fill="auto"/>
          </w:tcPr>
          <w:p w14:paraId="096D3040" w14:textId="77777777" w:rsidR="0033547C" w:rsidRPr="00940A1F" w:rsidRDefault="00443ABF" w:rsidP="0033547C">
            <w:pPr>
              <w:pStyle w:val="Tabletext"/>
            </w:pPr>
            <w:r w:rsidRPr="00940A1F">
              <w:t>103</w:t>
            </w:r>
          </w:p>
        </w:tc>
        <w:tc>
          <w:tcPr>
            <w:tcW w:w="2396" w:type="dxa"/>
            <w:shd w:val="clear" w:color="auto" w:fill="auto"/>
          </w:tcPr>
          <w:p w14:paraId="3CE0B2A2" w14:textId="77777777" w:rsidR="0033547C" w:rsidRPr="00940A1F" w:rsidRDefault="007F23DC" w:rsidP="0033547C">
            <w:pPr>
              <w:pStyle w:val="Tabletext"/>
            </w:pPr>
            <w:r w:rsidRPr="00940A1F">
              <w:t>Item 2</w:t>
            </w:r>
            <w:r w:rsidR="0033547C" w:rsidRPr="00940A1F">
              <w:t>0820</w:t>
            </w:r>
          </w:p>
        </w:tc>
        <w:tc>
          <w:tcPr>
            <w:tcW w:w="2533" w:type="dxa"/>
            <w:shd w:val="clear" w:color="auto" w:fill="auto"/>
            <w:vAlign w:val="bottom"/>
          </w:tcPr>
          <w:p w14:paraId="1331D136" w14:textId="77777777" w:rsidR="0033547C" w:rsidRPr="00940A1F" w:rsidRDefault="0033547C" w:rsidP="00B005ED">
            <w:pPr>
              <w:pStyle w:val="Tabletext"/>
              <w:tabs>
                <w:tab w:val="decimal" w:pos="476"/>
              </w:tabs>
            </w:pPr>
            <w:r w:rsidRPr="00940A1F">
              <w:t>104.75</w:t>
            </w:r>
          </w:p>
        </w:tc>
        <w:tc>
          <w:tcPr>
            <w:tcW w:w="1826" w:type="dxa"/>
            <w:shd w:val="clear" w:color="auto" w:fill="auto"/>
            <w:vAlign w:val="bottom"/>
          </w:tcPr>
          <w:p w14:paraId="7933CEB8" w14:textId="77777777" w:rsidR="0033547C" w:rsidRPr="00940A1F" w:rsidRDefault="0033547C" w:rsidP="00B005ED">
            <w:pPr>
              <w:pStyle w:val="Tabletext"/>
              <w:tabs>
                <w:tab w:val="decimal" w:pos="476"/>
              </w:tabs>
            </w:pPr>
            <w:r w:rsidRPr="00940A1F">
              <w:t>108.50</w:t>
            </w:r>
          </w:p>
        </w:tc>
      </w:tr>
      <w:tr w:rsidR="009F7A83" w:rsidRPr="00940A1F" w14:paraId="7E66313B" w14:textId="77777777" w:rsidTr="00B91BE9">
        <w:tc>
          <w:tcPr>
            <w:tcW w:w="851" w:type="dxa"/>
            <w:shd w:val="clear" w:color="auto" w:fill="auto"/>
          </w:tcPr>
          <w:p w14:paraId="1752BAB3" w14:textId="77777777" w:rsidR="0033547C" w:rsidRPr="00940A1F" w:rsidRDefault="00443ABF" w:rsidP="0033547C">
            <w:pPr>
              <w:pStyle w:val="Tabletext"/>
            </w:pPr>
            <w:r w:rsidRPr="00940A1F">
              <w:t>104</w:t>
            </w:r>
          </w:p>
        </w:tc>
        <w:tc>
          <w:tcPr>
            <w:tcW w:w="2396" w:type="dxa"/>
            <w:shd w:val="clear" w:color="auto" w:fill="auto"/>
          </w:tcPr>
          <w:p w14:paraId="5BD1314E" w14:textId="77777777" w:rsidR="0033547C" w:rsidRPr="00940A1F" w:rsidRDefault="007F23DC" w:rsidP="0033547C">
            <w:pPr>
              <w:pStyle w:val="Tabletext"/>
            </w:pPr>
            <w:r w:rsidRPr="00940A1F">
              <w:t>Item 2</w:t>
            </w:r>
            <w:r w:rsidR="0033547C" w:rsidRPr="00940A1F">
              <w:t>0830</w:t>
            </w:r>
          </w:p>
        </w:tc>
        <w:tc>
          <w:tcPr>
            <w:tcW w:w="2533" w:type="dxa"/>
            <w:shd w:val="clear" w:color="auto" w:fill="auto"/>
            <w:vAlign w:val="bottom"/>
          </w:tcPr>
          <w:p w14:paraId="035D53BB"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2E61F0F8" w14:textId="77777777" w:rsidR="0033547C" w:rsidRPr="00940A1F" w:rsidRDefault="0033547C" w:rsidP="00B005ED">
            <w:pPr>
              <w:pStyle w:val="Tabletext"/>
              <w:tabs>
                <w:tab w:val="decimal" w:pos="476"/>
              </w:tabs>
            </w:pPr>
            <w:r w:rsidRPr="00940A1F">
              <w:t>86.80</w:t>
            </w:r>
          </w:p>
        </w:tc>
      </w:tr>
      <w:tr w:rsidR="009F7A83" w:rsidRPr="00940A1F" w14:paraId="43CC84C8" w14:textId="77777777" w:rsidTr="00B91BE9">
        <w:tc>
          <w:tcPr>
            <w:tcW w:w="851" w:type="dxa"/>
            <w:shd w:val="clear" w:color="auto" w:fill="auto"/>
          </w:tcPr>
          <w:p w14:paraId="317BAE27" w14:textId="77777777" w:rsidR="0033547C" w:rsidRPr="00940A1F" w:rsidRDefault="00443ABF" w:rsidP="0033547C">
            <w:pPr>
              <w:pStyle w:val="Tabletext"/>
            </w:pPr>
            <w:r w:rsidRPr="00940A1F">
              <w:t>105</w:t>
            </w:r>
          </w:p>
        </w:tc>
        <w:tc>
          <w:tcPr>
            <w:tcW w:w="2396" w:type="dxa"/>
            <w:shd w:val="clear" w:color="auto" w:fill="auto"/>
          </w:tcPr>
          <w:p w14:paraId="70D4E29C" w14:textId="77777777" w:rsidR="0033547C" w:rsidRPr="00940A1F" w:rsidRDefault="007F23DC" w:rsidP="0033547C">
            <w:pPr>
              <w:pStyle w:val="Tabletext"/>
            </w:pPr>
            <w:r w:rsidRPr="00940A1F">
              <w:t>Item 2</w:t>
            </w:r>
            <w:r w:rsidR="0033547C" w:rsidRPr="00940A1F">
              <w:t>0832</w:t>
            </w:r>
          </w:p>
        </w:tc>
        <w:tc>
          <w:tcPr>
            <w:tcW w:w="2533" w:type="dxa"/>
            <w:shd w:val="clear" w:color="auto" w:fill="auto"/>
            <w:vAlign w:val="bottom"/>
          </w:tcPr>
          <w:p w14:paraId="32066FB6"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3BF86878" w14:textId="77777777" w:rsidR="0033547C" w:rsidRPr="00940A1F" w:rsidRDefault="0033547C" w:rsidP="00B005ED">
            <w:pPr>
              <w:pStyle w:val="Tabletext"/>
              <w:tabs>
                <w:tab w:val="decimal" w:pos="476"/>
              </w:tabs>
            </w:pPr>
            <w:r w:rsidRPr="00940A1F">
              <w:t>130.20</w:t>
            </w:r>
          </w:p>
        </w:tc>
      </w:tr>
      <w:tr w:rsidR="009F7A83" w:rsidRPr="00940A1F" w14:paraId="0A6D3C8D" w14:textId="77777777" w:rsidTr="00B91BE9">
        <w:tc>
          <w:tcPr>
            <w:tcW w:w="851" w:type="dxa"/>
            <w:shd w:val="clear" w:color="auto" w:fill="auto"/>
          </w:tcPr>
          <w:p w14:paraId="180EC78C" w14:textId="77777777" w:rsidR="0033547C" w:rsidRPr="00940A1F" w:rsidRDefault="00443ABF" w:rsidP="0033547C">
            <w:pPr>
              <w:pStyle w:val="Tabletext"/>
            </w:pPr>
            <w:r w:rsidRPr="00940A1F">
              <w:t>106</w:t>
            </w:r>
          </w:p>
        </w:tc>
        <w:tc>
          <w:tcPr>
            <w:tcW w:w="2396" w:type="dxa"/>
            <w:shd w:val="clear" w:color="auto" w:fill="auto"/>
          </w:tcPr>
          <w:p w14:paraId="0A0A0600" w14:textId="77777777" w:rsidR="0033547C" w:rsidRPr="00940A1F" w:rsidRDefault="007F23DC" w:rsidP="0033547C">
            <w:pPr>
              <w:pStyle w:val="Tabletext"/>
            </w:pPr>
            <w:r w:rsidRPr="00940A1F">
              <w:t>Item 2</w:t>
            </w:r>
            <w:r w:rsidR="0033547C" w:rsidRPr="00940A1F">
              <w:t>0840</w:t>
            </w:r>
          </w:p>
        </w:tc>
        <w:tc>
          <w:tcPr>
            <w:tcW w:w="2533" w:type="dxa"/>
            <w:shd w:val="clear" w:color="auto" w:fill="auto"/>
            <w:vAlign w:val="bottom"/>
          </w:tcPr>
          <w:p w14:paraId="3D94F40F"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1663B6EC" w14:textId="77777777" w:rsidR="0033547C" w:rsidRPr="00940A1F" w:rsidRDefault="0033547C" w:rsidP="00B005ED">
            <w:pPr>
              <w:pStyle w:val="Tabletext"/>
              <w:tabs>
                <w:tab w:val="decimal" w:pos="476"/>
              </w:tabs>
            </w:pPr>
            <w:r w:rsidRPr="00940A1F">
              <w:t>130.20</w:t>
            </w:r>
          </w:p>
        </w:tc>
      </w:tr>
      <w:tr w:rsidR="009F7A83" w:rsidRPr="00940A1F" w14:paraId="56EAD758" w14:textId="77777777" w:rsidTr="00B91BE9">
        <w:tc>
          <w:tcPr>
            <w:tcW w:w="851" w:type="dxa"/>
            <w:shd w:val="clear" w:color="auto" w:fill="auto"/>
          </w:tcPr>
          <w:p w14:paraId="1BB8A546" w14:textId="77777777" w:rsidR="0033547C" w:rsidRPr="00940A1F" w:rsidRDefault="00443ABF" w:rsidP="0033547C">
            <w:pPr>
              <w:pStyle w:val="Tabletext"/>
            </w:pPr>
            <w:r w:rsidRPr="00940A1F">
              <w:t>107</w:t>
            </w:r>
          </w:p>
        </w:tc>
        <w:tc>
          <w:tcPr>
            <w:tcW w:w="2396" w:type="dxa"/>
            <w:shd w:val="clear" w:color="auto" w:fill="auto"/>
          </w:tcPr>
          <w:p w14:paraId="15A91CD0" w14:textId="77777777" w:rsidR="0033547C" w:rsidRPr="00940A1F" w:rsidRDefault="007F23DC" w:rsidP="0033547C">
            <w:pPr>
              <w:pStyle w:val="Tabletext"/>
            </w:pPr>
            <w:r w:rsidRPr="00940A1F">
              <w:t>Item 2</w:t>
            </w:r>
            <w:r w:rsidR="0033547C" w:rsidRPr="00940A1F">
              <w:t>0841</w:t>
            </w:r>
          </w:p>
        </w:tc>
        <w:tc>
          <w:tcPr>
            <w:tcW w:w="2533" w:type="dxa"/>
            <w:shd w:val="clear" w:color="auto" w:fill="auto"/>
            <w:vAlign w:val="bottom"/>
          </w:tcPr>
          <w:p w14:paraId="13C31BC0" w14:textId="77777777" w:rsidR="0033547C" w:rsidRPr="00940A1F" w:rsidRDefault="0033547C" w:rsidP="00B005ED">
            <w:pPr>
              <w:pStyle w:val="Tabletext"/>
              <w:tabs>
                <w:tab w:val="decimal" w:pos="476"/>
              </w:tabs>
            </w:pPr>
            <w:r w:rsidRPr="00940A1F">
              <w:t>167.60</w:t>
            </w:r>
          </w:p>
        </w:tc>
        <w:tc>
          <w:tcPr>
            <w:tcW w:w="1826" w:type="dxa"/>
            <w:shd w:val="clear" w:color="auto" w:fill="auto"/>
            <w:vAlign w:val="bottom"/>
          </w:tcPr>
          <w:p w14:paraId="3F0C5377" w14:textId="77777777" w:rsidR="0033547C" w:rsidRPr="00940A1F" w:rsidRDefault="0033547C" w:rsidP="00B005ED">
            <w:pPr>
              <w:pStyle w:val="Tabletext"/>
              <w:tabs>
                <w:tab w:val="decimal" w:pos="476"/>
              </w:tabs>
            </w:pPr>
            <w:r w:rsidRPr="00940A1F">
              <w:t>173.60</w:t>
            </w:r>
          </w:p>
        </w:tc>
      </w:tr>
      <w:tr w:rsidR="009F7A83" w:rsidRPr="00940A1F" w14:paraId="2AFFCD15" w14:textId="77777777" w:rsidTr="00B91BE9">
        <w:tc>
          <w:tcPr>
            <w:tcW w:w="851" w:type="dxa"/>
            <w:shd w:val="clear" w:color="auto" w:fill="auto"/>
          </w:tcPr>
          <w:p w14:paraId="0A542004" w14:textId="77777777" w:rsidR="0033547C" w:rsidRPr="00940A1F" w:rsidRDefault="00443ABF" w:rsidP="0033547C">
            <w:pPr>
              <w:pStyle w:val="Tabletext"/>
            </w:pPr>
            <w:r w:rsidRPr="00940A1F">
              <w:t>108</w:t>
            </w:r>
          </w:p>
        </w:tc>
        <w:tc>
          <w:tcPr>
            <w:tcW w:w="2396" w:type="dxa"/>
            <w:shd w:val="clear" w:color="auto" w:fill="auto"/>
          </w:tcPr>
          <w:p w14:paraId="585CF326" w14:textId="77777777" w:rsidR="0033547C" w:rsidRPr="00940A1F" w:rsidRDefault="007F23DC" w:rsidP="0033547C">
            <w:pPr>
              <w:pStyle w:val="Tabletext"/>
            </w:pPr>
            <w:r w:rsidRPr="00940A1F">
              <w:t>Item 2</w:t>
            </w:r>
            <w:r w:rsidR="0033547C" w:rsidRPr="00940A1F">
              <w:t>0842</w:t>
            </w:r>
          </w:p>
        </w:tc>
        <w:tc>
          <w:tcPr>
            <w:tcW w:w="2533" w:type="dxa"/>
            <w:shd w:val="clear" w:color="auto" w:fill="auto"/>
            <w:vAlign w:val="bottom"/>
          </w:tcPr>
          <w:p w14:paraId="00E8CD67"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7E1C9EAA" w14:textId="77777777" w:rsidR="0033547C" w:rsidRPr="00940A1F" w:rsidRDefault="0033547C" w:rsidP="00B005ED">
            <w:pPr>
              <w:pStyle w:val="Tabletext"/>
              <w:tabs>
                <w:tab w:val="decimal" w:pos="476"/>
              </w:tabs>
            </w:pPr>
            <w:r w:rsidRPr="00940A1F">
              <w:t>86.80</w:t>
            </w:r>
          </w:p>
        </w:tc>
      </w:tr>
      <w:tr w:rsidR="009F7A83" w:rsidRPr="00940A1F" w14:paraId="02A37D86" w14:textId="77777777" w:rsidTr="00B91BE9">
        <w:tc>
          <w:tcPr>
            <w:tcW w:w="851" w:type="dxa"/>
            <w:shd w:val="clear" w:color="auto" w:fill="auto"/>
          </w:tcPr>
          <w:p w14:paraId="326B5E3F" w14:textId="77777777" w:rsidR="0033547C" w:rsidRPr="00940A1F" w:rsidRDefault="00443ABF" w:rsidP="0033547C">
            <w:pPr>
              <w:pStyle w:val="Tabletext"/>
            </w:pPr>
            <w:r w:rsidRPr="00940A1F">
              <w:t>109</w:t>
            </w:r>
          </w:p>
        </w:tc>
        <w:tc>
          <w:tcPr>
            <w:tcW w:w="2396" w:type="dxa"/>
            <w:shd w:val="clear" w:color="auto" w:fill="auto"/>
          </w:tcPr>
          <w:p w14:paraId="5C0B5287" w14:textId="77777777" w:rsidR="0033547C" w:rsidRPr="00940A1F" w:rsidRDefault="007F23DC" w:rsidP="0033547C">
            <w:pPr>
              <w:pStyle w:val="Tabletext"/>
            </w:pPr>
            <w:r w:rsidRPr="00940A1F">
              <w:t>Item 2</w:t>
            </w:r>
            <w:r w:rsidR="0033547C" w:rsidRPr="00940A1F">
              <w:t>0844</w:t>
            </w:r>
          </w:p>
        </w:tc>
        <w:tc>
          <w:tcPr>
            <w:tcW w:w="2533" w:type="dxa"/>
            <w:shd w:val="clear" w:color="auto" w:fill="auto"/>
            <w:vAlign w:val="bottom"/>
          </w:tcPr>
          <w:p w14:paraId="3969F55C"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30F6AEFA" w14:textId="77777777" w:rsidR="0033547C" w:rsidRPr="00940A1F" w:rsidRDefault="0033547C" w:rsidP="00B005ED">
            <w:pPr>
              <w:pStyle w:val="Tabletext"/>
              <w:tabs>
                <w:tab w:val="decimal" w:pos="476"/>
              </w:tabs>
            </w:pPr>
            <w:r w:rsidRPr="00940A1F">
              <w:t>217.00</w:t>
            </w:r>
          </w:p>
        </w:tc>
      </w:tr>
      <w:tr w:rsidR="009F7A83" w:rsidRPr="00940A1F" w14:paraId="1336D550" w14:textId="77777777" w:rsidTr="00B91BE9">
        <w:tc>
          <w:tcPr>
            <w:tcW w:w="851" w:type="dxa"/>
            <w:shd w:val="clear" w:color="auto" w:fill="auto"/>
          </w:tcPr>
          <w:p w14:paraId="551322D8" w14:textId="77777777" w:rsidR="0033547C" w:rsidRPr="00940A1F" w:rsidRDefault="00443ABF" w:rsidP="0033547C">
            <w:pPr>
              <w:pStyle w:val="Tabletext"/>
            </w:pPr>
            <w:r w:rsidRPr="00940A1F">
              <w:t>110</w:t>
            </w:r>
          </w:p>
        </w:tc>
        <w:tc>
          <w:tcPr>
            <w:tcW w:w="2396" w:type="dxa"/>
            <w:shd w:val="clear" w:color="auto" w:fill="auto"/>
          </w:tcPr>
          <w:p w14:paraId="5A2C95E8" w14:textId="77777777" w:rsidR="0033547C" w:rsidRPr="00940A1F" w:rsidRDefault="007F23DC" w:rsidP="0033547C">
            <w:pPr>
              <w:pStyle w:val="Tabletext"/>
            </w:pPr>
            <w:r w:rsidRPr="00940A1F">
              <w:t>Item 2</w:t>
            </w:r>
            <w:r w:rsidR="0033547C" w:rsidRPr="00940A1F">
              <w:t>0845</w:t>
            </w:r>
          </w:p>
        </w:tc>
        <w:tc>
          <w:tcPr>
            <w:tcW w:w="2533" w:type="dxa"/>
            <w:shd w:val="clear" w:color="auto" w:fill="auto"/>
            <w:vAlign w:val="bottom"/>
          </w:tcPr>
          <w:p w14:paraId="7B7FC32A"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6F6F12F3" w14:textId="77777777" w:rsidR="0033547C" w:rsidRPr="00940A1F" w:rsidRDefault="0033547C" w:rsidP="00B005ED">
            <w:pPr>
              <w:pStyle w:val="Tabletext"/>
              <w:tabs>
                <w:tab w:val="decimal" w:pos="476"/>
              </w:tabs>
            </w:pPr>
            <w:r w:rsidRPr="00940A1F">
              <w:t>217.00</w:t>
            </w:r>
          </w:p>
        </w:tc>
      </w:tr>
      <w:tr w:rsidR="009F7A83" w:rsidRPr="00940A1F" w14:paraId="49D4BD2A" w14:textId="77777777" w:rsidTr="00B91BE9">
        <w:tc>
          <w:tcPr>
            <w:tcW w:w="851" w:type="dxa"/>
            <w:shd w:val="clear" w:color="auto" w:fill="auto"/>
          </w:tcPr>
          <w:p w14:paraId="39A21A3B" w14:textId="77777777" w:rsidR="0033547C" w:rsidRPr="00940A1F" w:rsidRDefault="00443ABF" w:rsidP="0033547C">
            <w:pPr>
              <w:pStyle w:val="Tabletext"/>
            </w:pPr>
            <w:r w:rsidRPr="00940A1F">
              <w:t>111</w:t>
            </w:r>
          </w:p>
        </w:tc>
        <w:tc>
          <w:tcPr>
            <w:tcW w:w="2396" w:type="dxa"/>
            <w:shd w:val="clear" w:color="auto" w:fill="auto"/>
          </w:tcPr>
          <w:p w14:paraId="1AD51DCE" w14:textId="77777777" w:rsidR="0033547C" w:rsidRPr="00940A1F" w:rsidRDefault="007F23DC" w:rsidP="0033547C">
            <w:pPr>
              <w:pStyle w:val="Tabletext"/>
            </w:pPr>
            <w:r w:rsidRPr="00940A1F">
              <w:t>Item 2</w:t>
            </w:r>
            <w:r w:rsidR="0033547C" w:rsidRPr="00940A1F">
              <w:t>0846</w:t>
            </w:r>
          </w:p>
        </w:tc>
        <w:tc>
          <w:tcPr>
            <w:tcW w:w="2533" w:type="dxa"/>
            <w:shd w:val="clear" w:color="auto" w:fill="auto"/>
            <w:vAlign w:val="bottom"/>
          </w:tcPr>
          <w:p w14:paraId="7CE52F8A"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7F5DBAD0" w14:textId="77777777" w:rsidR="0033547C" w:rsidRPr="00940A1F" w:rsidRDefault="0033547C" w:rsidP="00B005ED">
            <w:pPr>
              <w:pStyle w:val="Tabletext"/>
              <w:tabs>
                <w:tab w:val="decimal" w:pos="476"/>
              </w:tabs>
            </w:pPr>
            <w:r w:rsidRPr="00940A1F">
              <w:t>217.00</w:t>
            </w:r>
          </w:p>
        </w:tc>
      </w:tr>
      <w:tr w:rsidR="009F7A83" w:rsidRPr="00940A1F" w14:paraId="770A1FC9" w14:textId="77777777" w:rsidTr="00B91BE9">
        <w:tc>
          <w:tcPr>
            <w:tcW w:w="851" w:type="dxa"/>
            <w:shd w:val="clear" w:color="auto" w:fill="auto"/>
          </w:tcPr>
          <w:p w14:paraId="0169DAFD" w14:textId="77777777" w:rsidR="0033547C" w:rsidRPr="00940A1F" w:rsidRDefault="00443ABF" w:rsidP="0033547C">
            <w:pPr>
              <w:pStyle w:val="Tabletext"/>
            </w:pPr>
            <w:r w:rsidRPr="00940A1F">
              <w:t>112</w:t>
            </w:r>
          </w:p>
        </w:tc>
        <w:tc>
          <w:tcPr>
            <w:tcW w:w="2396" w:type="dxa"/>
            <w:shd w:val="clear" w:color="auto" w:fill="auto"/>
          </w:tcPr>
          <w:p w14:paraId="5502D082" w14:textId="77777777" w:rsidR="0033547C" w:rsidRPr="00940A1F" w:rsidRDefault="007F23DC" w:rsidP="0033547C">
            <w:pPr>
              <w:pStyle w:val="Tabletext"/>
            </w:pPr>
            <w:r w:rsidRPr="00940A1F">
              <w:t>Item 2</w:t>
            </w:r>
            <w:r w:rsidR="0033547C" w:rsidRPr="00940A1F">
              <w:t>0847</w:t>
            </w:r>
          </w:p>
        </w:tc>
        <w:tc>
          <w:tcPr>
            <w:tcW w:w="2533" w:type="dxa"/>
            <w:shd w:val="clear" w:color="auto" w:fill="auto"/>
            <w:vAlign w:val="bottom"/>
          </w:tcPr>
          <w:p w14:paraId="6805F8B2"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4822B86E" w14:textId="77777777" w:rsidR="0033547C" w:rsidRPr="00940A1F" w:rsidRDefault="0033547C" w:rsidP="00B005ED">
            <w:pPr>
              <w:pStyle w:val="Tabletext"/>
              <w:tabs>
                <w:tab w:val="decimal" w:pos="476"/>
              </w:tabs>
            </w:pPr>
            <w:r w:rsidRPr="00940A1F">
              <w:t>217.00</w:t>
            </w:r>
          </w:p>
        </w:tc>
      </w:tr>
      <w:tr w:rsidR="009F7A83" w:rsidRPr="00940A1F" w14:paraId="5A60183A" w14:textId="77777777" w:rsidTr="00B91BE9">
        <w:tc>
          <w:tcPr>
            <w:tcW w:w="851" w:type="dxa"/>
            <w:shd w:val="clear" w:color="auto" w:fill="auto"/>
          </w:tcPr>
          <w:p w14:paraId="5A725B54" w14:textId="77777777" w:rsidR="0033547C" w:rsidRPr="00940A1F" w:rsidRDefault="00443ABF" w:rsidP="0033547C">
            <w:pPr>
              <w:pStyle w:val="Tabletext"/>
            </w:pPr>
            <w:r w:rsidRPr="00940A1F">
              <w:t>113</w:t>
            </w:r>
          </w:p>
        </w:tc>
        <w:tc>
          <w:tcPr>
            <w:tcW w:w="2396" w:type="dxa"/>
            <w:shd w:val="clear" w:color="auto" w:fill="auto"/>
          </w:tcPr>
          <w:p w14:paraId="70268259" w14:textId="77777777" w:rsidR="0033547C" w:rsidRPr="00940A1F" w:rsidRDefault="007F23DC" w:rsidP="0033547C">
            <w:pPr>
              <w:pStyle w:val="Tabletext"/>
            </w:pPr>
            <w:r w:rsidRPr="00940A1F">
              <w:t>Item 2</w:t>
            </w:r>
            <w:r w:rsidR="0033547C" w:rsidRPr="00940A1F">
              <w:t>0848</w:t>
            </w:r>
          </w:p>
        </w:tc>
        <w:tc>
          <w:tcPr>
            <w:tcW w:w="2533" w:type="dxa"/>
            <w:shd w:val="clear" w:color="auto" w:fill="auto"/>
            <w:vAlign w:val="bottom"/>
          </w:tcPr>
          <w:p w14:paraId="10639290"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56FA4619" w14:textId="77777777" w:rsidR="0033547C" w:rsidRPr="00940A1F" w:rsidRDefault="0033547C" w:rsidP="00B005ED">
            <w:pPr>
              <w:pStyle w:val="Tabletext"/>
              <w:tabs>
                <w:tab w:val="decimal" w:pos="476"/>
              </w:tabs>
            </w:pPr>
            <w:r w:rsidRPr="00940A1F">
              <w:t>217.00</w:t>
            </w:r>
          </w:p>
        </w:tc>
      </w:tr>
      <w:tr w:rsidR="009F7A83" w:rsidRPr="00940A1F" w14:paraId="0208ECC0" w14:textId="77777777" w:rsidTr="00B91BE9">
        <w:tc>
          <w:tcPr>
            <w:tcW w:w="851" w:type="dxa"/>
            <w:shd w:val="clear" w:color="auto" w:fill="auto"/>
          </w:tcPr>
          <w:p w14:paraId="338E5F88" w14:textId="77777777" w:rsidR="0033547C" w:rsidRPr="00940A1F" w:rsidRDefault="00443ABF" w:rsidP="0033547C">
            <w:pPr>
              <w:pStyle w:val="Tabletext"/>
            </w:pPr>
            <w:r w:rsidRPr="00940A1F">
              <w:t>114</w:t>
            </w:r>
          </w:p>
        </w:tc>
        <w:tc>
          <w:tcPr>
            <w:tcW w:w="2396" w:type="dxa"/>
            <w:shd w:val="clear" w:color="auto" w:fill="auto"/>
          </w:tcPr>
          <w:p w14:paraId="77F3C4E9" w14:textId="77777777" w:rsidR="0033547C" w:rsidRPr="00940A1F" w:rsidRDefault="007F23DC" w:rsidP="0033547C">
            <w:pPr>
              <w:pStyle w:val="Tabletext"/>
            </w:pPr>
            <w:r w:rsidRPr="00940A1F">
              <w:t>Item 2</w:t>
            </w:r>
            <w:r w:rsidR="0033547C" w:rsidRPr="00940A1F">
              <w:t>0850</w:t>
            </w:r>
          </w:p>
        </w:tc>
        <w:tc>
          <w:tcPr>
            <w:tcW w:w="2533" w:type="dxa"/>
            <w:shd w:val="clear" w:color="auto" w:fill="auto"/>
            <w:vAlign w:val="bottom"/>
          </w:tcPr>
          <w:p w14:paraId="5DD61D0C" w14:textId="77777777" w:rsidR="0033547C" w:rsidRPr="00940A1F" w:rsidRDefault="0033547C" w:rsidP="00B005ED">
            <w:pPr>
              <w:pStyle w:val="Tabletext"/>
              <w:tabs>
                <w:tab w:val="decimal" w:pos="476"/>
              </w:tabs>
            </w:pPr>
            <w:r w:rsidRPr="00940A1F">
              <w:t>251.40</w:t>
            </w:r>
          </w:p>
        </w:tc>
        <w:tc>
          <w:tcPr>
            <w:tcW w:w="1826" w:type="dxa"/>
            <w:shd w:val="clear" w:color="auto" w:fill="auto"/>
            <w:vAlign w:val="bottom"/>
          </w:tcPr>
          <w:p w14:paraId="7A253FAE" w14:textId="77777777" w:rsidR="0033547C" w:rsidRPr="00940A1F" w:rsidRDefault="0033547C" w:rsidP="00B005ED">
            <w:pPr>
              <w:pStyle w:val="Tabletext"/>
              <w:tabs>
                <w:tab w:val="decimal" w:pos="476"/>
              </w:tabs>
            </w:pPr>
            <w:r w:rsidRPr="00940A1F">
              <w:t>260.40</w:t>
            </w:r>
          </w:p>
        </w:tc>
      </w:tr>
      <w:tr w:rsidR="009F7A83" w:rsidRPr="00940A1F" w14:paraId="0AD4E162" w14:textId="77777777" w:rsidTr="00B91BE9">
        <w:tc>
          <w:tcPr>
            <w:tcW w:w="851" w:type="dxa"/>
            <w:shd w:val="clear" w:color="auto" w:fill="auto"/>
          </w:tcPr>
          <w:p w14:paraId="2B6F4304" w14:textId="77777777" w:rsidR="0033547C" w:rsidRPr="00940A1F" w:rsidRDefault="00443ABF" w:rsidP="0033547C">
            <w:pPr>
              <w:pStyle w:val="Tabletext"/>
            </w:pPr>
            <w:r w:rsidRPr="00940A1F">
              <w:t>115</w:t>
            </w:r>
          </w:p>
        </w:tc>
        <w:tc>
          <w:tcPr>
            <w:tcW w:w="2396" w:type="dxa"/>
            <w:shd w:val="clear" w:color="auto" w:fill="auto"/>
          </w:tcPr>
          <w:p w14:paraId="666AABF2" w14:textId="77777777" w:rsidR="0033547C" w:rsidRPr="00940A1F" w:rsidRDefault="007F23DC" w:rsidP="0033547C">
            <w:pPr>
              <w:pStyle w:val="Tabletext"/>
            </w:pPr>
            <w:r w:rsidRPr="00940A1F">
              <w:t>Item 2</w:t>
            </w:r>
            <w:r w:rsidR="0033547C" w:rsidRPr="00940A1F">
              <w:t>0855</w:t>
            </w:r>
          </w:p>
        </w:tc>
        <w:tc>
          <w:tcPr>
            <w:tcW w:w="2533" w:type="dxa"/>
            <w:shd w:val="clear" w:color="auto" w:fill="auto"/>
            <w:vAlign w:val="bottom"/>
          </w:tcPr>
          <w:p w14:paraId="25535C4D" w14:textId="77777777" w:rsidR="0033547C" w:rsidRPr="00940A1F" w:rsidRDefault="0033547C" w:rsidP="00B005ED">
            <w:pPr>
              <w:pStyle w:val="Tabletext"/>
              <w:tabs>
                <w:tab w:val="decimal" w:pos="476"/>
              </w:tabs>
            </w:pPr>
            <w:r w:rsidRPr="00940A1F">
              <w:t>314.25</w:t>
            </w:r>
          </w:p>
        </w:tc>
        <w:tc>
          <w:tcPr>
            <w:tcW w:w="1826" w:type="dxa"/>
            <w:shd w:val="clear" w:color="auto" w:fill="auto"/>
            <w:vAlign w:val="bottom"/>
          </w:tcPr>
          <w:p w14:paraId="0A08B358" w14:textId="77777777" w:rsidR="0033547C" w:rsidRPr="00940A1F" w:rsidRDefault="0033547C" w:rsidP="00B005ED">
            <w:pPr>
              <w:pStyle w:val="Tabletext"/>
              <w:tabs>
                <w:tab w:val="decimal" w:pos="476"/>
              </w:tabs>
            </w:pPr>
            <w:r w:rsidRPr="00940A1F">
              <w:t>325.50</w:t>
            </w:r>
          </w:p>
        </w:tc>
      </w:tr>
      <w:tr w:rsidR="009F7A83" w:rsidRPr="00940A1F" w14:paraId="53CB18DD" w14:textId="77777777" w:rsidTr="00B91BE9">
        <w:tc>
          <w:tcPr>
            <w:tcW w:w="851" w:type="dxa"/>
            <w:shd w:val="clear" w:color="auto" w:fill="auto"/>
          </w:tcPr>
          <w:p w14:paraId="23D718BD" w14:textId="77777777" w:rsidR="0033547C" w:rsidRPr="00940A1F" w:rsidRDefault="00443ABF" w:rsidP="0033547C">
            <w:pPr>
              <w:pStyle w:val="Tabletext"/>
            </w:pPr>
            <w:r w:rsidRPr="00940A1F">
              <w:t>116</w:t>
            </w:r>
          </w:p>
        </w:tc>
        <w:tc>
          <w:tcPr>
            <w:tcW w:w="2396" w:type="dxa"/>
            <w:shd w:val="clear" w:color="auto" w:fill="auto"/>
          </w:tcPr>
          <w:p w14:paraId="0DDCBD9D" w14:textId="77777777" w:rsidR="0033547C" w:rsidRPr="00940A1F" w:rsidRDefault="007F23DC" w:rsidP="0033547C">
            <w:pPr>
              <w:pStyle w:val="Tabletext"/>
            </w:pPr>
            <w:r w:rsidRPr="00940A1F">
              <w:t>Item 2</w:t>
            </w:r>
            <w:r w:rsidR="0033547C" w:rsidRPr="00940A1F">
              <w:t>0860</w:t>
            </w:r>
          </w:p>
        </w:tc>
        <w:tc>
          <w:tcPr>
            <w:tcW w:w="2533" w:type="dxa"/>
            <w:shd w:val="clear" w:color="auto" w:fill="auto"/>
            <w:vAlign w:val="bottom"/>
          </w:tcPr>
          <w:p w14:paraId="6862F74A"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37B5C81F" w14:textId="77777777" w:rsidR="0033547C" w:rsidRPr="00940A1F" w:rsidRDefault="0033547C" w:rsidP="00B005ED">
            <w:pPr>
              <w:pStyle w:val="Tabletext"/>
              <w:tabs>
                <w:tab w:val="decimal" w:pos="476"/>
              </w:tabs>
            </w:pPr>
            <w:r w:rsidRPr="00940A1F">
              <w:t>130.20</w:t>
            </w:r>
          </w:p>
        </w:tc>
      </w:tr>
      <w:tr w:rsidR="009F7A83" w:rsidRPr="00940A1F" w14:paraId="12F25798" w14:textId="77777777" w:rsidTr="00B91BE9">
        <w:tc>
          <w:tcPr>
            <w:tcW w:w="851" w:type="dxa"/>
            <w:shd w:val="clear" w:color="auto" w:fill="auto"/>
          </w:tcPr>
          <w:p w14:paraId="3185BAB1" w14:textId="77777777" w:rsidR="0033547C" w:rsidRPr="00940A1F" w:rsidRDefault="00443ABF" w:rsidP="0033547C">
            <w:pPr>
              <w:pStyle w:val="Tabletext"/>
            </w:pPr>
            <w:r w:rsidRPr="00940A1F">
              <w:t>117</w:t>
            </w:r>
          </w:p>
        </w:tc>
        <w:tc>
          <w:tcPr>
            <w:tcW w:w="2396" w:type="dxa"/>
            <w:shd w:val="clear" w:color="auto" w:fill="auto"/>
          </w:tcPr>
          <w:p w14:paraId="7257DB0F" w14:textId="77777777" w:rsidR="0033547C" w:rsidRPr="00940A1F" w:rsidRDefault="007F23DC" w:rsidP="0033547C">
            <w:pPr>
              <w:pStyle w:val="Tabletext"/>
            </w:pPr>
            <w:r w:rsidRPr="00940A1F">
              <w:t>Item 2</w:t>
            </w:r>
            <w:r w:rsidR="0033547C" w:rsidRPr="00940A1F">
              <w:t>0862</w:t>
            </w:r>
          </w:p>
        </w:tc>
        <w:tc>
          <w:tcPr>
            <w:tcW w:w="2533" w:type="dxa"/>
            <w:shd w:val="clear" w:color="auto" w:fill="auto"/>
            <w:vAlign w:val="bottom"/>
          </w:tcPr>
          <w:p w14:paraId="2F7BC895" w14:textId="77777777" w:rsidR="0033547C" w:rsidRPr="00940A1F" w:rsidRDefault="0033547C" w:rsidP="00B005ED">
            <w:pPr>
              <w:pStyle w:val="Tabletext"/>
              <w:tabs>
                <w:tab w:val="decimal" w:pos="476"/>
              </w:tabs>
            </w:pPr>
            <w:r w:rsidRPr="00940A1F">
              <w:t>146.65</w:t>
            </w:r>
          </w:p>
        </w:tc>
        <w:tc>
          <w:tcPr>
            <w:tcW w:w="1826" w:type="dxa"/>
            <w:shd w:val="clear" w:color="auto" w:fill="auto"/>
            <w:vAlign w:val="bottom"/>
          </w:tcPr>
          <w:p w14:paraId="3ACAD8F7" w14:textId="77777777" w:rsidR="0033547C" w:rsidRPr="00940A1F" w:rsidRDefault="0033547C" w:rsidP="00B005ED">
            <w:pPr>
              <w:pStyle w:val="Tabletext"/>
              <w:tabs>
                <w:tab w:val="decimal" w:pos="476"/>
              </w:tabs>
            </w:pPr>
            <w:r w:rsidRPr="00940A1F">
              <w:t>151.90</w:t>
            </w:r>
          </w:p>
        </w:tc>
      </w:tr>
      <w:tr w:rsidR="009F7A83" w:rsidRPr="00940A1F" w14:paraId="3C945384" w14:textId="77777777" w:rsidTr="00B91BE9">
        <w:tc>
          <w:tcPr>
            <w:tcW w:w="851" w:type="dxa"/>
            <w:shd w:val="clear" w:color="auto" w:fill="auto"/>
          </w:tcPr>
          <w:p w14:paraId="76173037" w14:textId="77777777" w:rsidR="0033547C" w:rsidRPr="00940A1F" w:rsidRDefault="00443ABF" w:rsidP="0033547C">
            <w:pPr>
              <w:pStyle w:val="Tabletext"/>
            </w:pPr>
            <w:r w:rsidRPr="00940A1F">
              <w:t>118</w:t>
            </w:r>
          </w:p>
        </w:tc>
        <w:tc>
          <w:tcPr>
            <w:tcW w:w="2396" w:type="dxa"/>
            <w:shd w:val="clear" w:color="auto" w:fill="auto"/>
          </w:tcPr>
          <w:p w14:paraId="72A1B18D" w14:textId="77777777" w:rsidR="0033547C" w:rsidRPr="00940A1F" w:rsidRDefault="007F23DC" w:rsidP="0033547C">
            <w:pPr>
              <w:pStyle w:val="Tabletext"/>
            </w:pPr>
            <w:r w:rsidRPr="00940A1F">
              <w:t>Item 2</w:t>
            </w:r>
            <w:r w:rsidR="0033547C" w:rsidRPr="00940A1F">
              <w:t>0863</w:t>
            </w:r>
          </w:p>
        </w:tc>
        <w:tc>
          <w:tcPr>
            <w:tcW w:w="2533" w:type="dxa"/>
            <w:shd w:val="clear" w:color="auto" w:fill="auto"/>
            <w:vAlign w:val="bottom"/>
          </w:tcPr>
          <w:p w14:paraId="40256CED"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76D09FEE" w14:textId="77777777" w:rsidR="0033547C" w:rsidRPr="00940A1F" w:rsidRDefault="0033547C" w:rsidP="00B005ED">
            <w:pPr>
              <w:pStyle w:val="Tabletext"/>
              <w:tabs>
                <w:tab w:val="decimal" w:pos="476"/>
              </w:tabs>
            </w:pPr>
            <w:r w:rsidRPr="00940A1F">
              <w:t>217.00</w:t>
            </w:r>
          </w:p>
        </w:tc>
      </w:tr>
      <w:tr w:rsidR="009F7A83" w:rsidRPr="00940A1F" w14:paraId="00B2CBC8" w14:textId="77777777" w:rsidTr="00B91BE9">
        <w:tc>
          <w:tcPr>
            <w:tcW w:w="851" w:type="dxa"/>
            <w:shd w:val="clear" w:color="auto" w:fill="auto"/>
          </w:tcPr>
          <w:p w14:paraId="2154B1B7" w14:textId="77777777" w:rsidR="0033547C" w:rsidRPr="00940A1F" w:rsidRDefault="00443ABF" w:rsidP="0033547C">
            <w:pPr>
              <w:pStyle w:val="Tabletext"/>
            </w:pPr>
            <w:r w:rsidRPr="00940A1F">
              <w:t>119</w:t>
            </w:r>
          </w:p>
        </w:tc>
        <w:tc>
          <w:tcPr>
            <w:tcW w:w="2396" w:type="dxa"/>
            <w:shd w:val="clear" w:color="auto" w:fill="auto"/>
          </w:tcPr>
          <w:p w14:paraId="49328D40" w14:textId="77777777" w:rsidR="0033547C" w:rsidRPr="00940A1F" w:rsidRDefault="007F23DC" w:rsidP="0033547C">
            <w:pPr>
              <w:pStyle w:val="Tabletext"/>
            </w:pPr>
            <w:r w:rsidRPr="00940A1F">
              <w:t>Item 2</w:t>
            </w:r>
            <w:r w:rsidR="0033547C" w:rsidRPr="00940A1F">
              <w:t>0864</w:t>
            </w:r>
          </w:p>
        </w:tc>
        <w:tc>
          <w:tcPr>
            <w:tcW w:w="2533" w:type="dxa"/>
            <w:shd w:val="clear" w:color="auto" w:fill="auto"/>
            <w:vAlign w:val="bottom"/>
          </w:tcPr>
          <w:p w14:paraId="3361ACF0"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4534411D" w14:textId="77777777" w:rsidR="0033547C" w:rsidRPr="00940A1F" w:rsidRDefault="0033547C" w:rsidP="00B005ED">
            <w:pPr>
              <w:pStyle w:val="Tabletext"/>
              <w:tabs>
                <w:tab w:val="decimal" w:pos="476"/>
              </w:tabs>
            </w:pPr>
            <w:r w:rsidRPr="00940A1F">
              <w:t>217.00</w:t>
            </w:r>
          </w:p>
        </w:tc>
      </w:tr>
      <w:tr w:rsidR="009F7A83" w:rsidRPr="00940A1F" w14:paraId="7B592EA3" w14:textId="77777777" w:rsidTr="00B91BE9">
        <w:tc>
          <w:tcPr>
            <w:tcW w:w="851" w:type="dxa"/>
            <w:shd w:val="clear" w:color="auto" w:fill="auto"/>
          </w:tcPr>
          <w:p w14:paraId="66406DC1" w14:textId="77777777" w:rsidR="0033547C" w:rsidRPr="00940A1F" w:rsidRDefault="00443ABF" w:rsidP="0033547C">
            <w:pPr>
              <w:pStyle w:val="Tabletext"/>
            </w:pPr>
            <w:r w:rsidRPr="00940A1F">
              <w:t>120</w:t>
            </w:r>
          </w:p>
        </w:tc>
        <w:tc>
          <w:tcPr>
            <w:tcW w:w="2396" w:type="dxa"/>
            <w:shd w:val="clear" w:color="auto" w:fill="auto"/>
          </w:tcPr>
          <w:p w14:paraId="50BF647F" w14:textId="77777777" w:rsidR="0033547C" w:rsidRPr="00940A1F" w:rsidRDefault="007F23DC" w:rsidP="0033547C">
            <w:pPr>
              <w:pStyle w:val="Tabletext"/>
            </w:pPr>
            <w:r w:rsidRPr="00940A1F">
              <w:t>Item 2</w:t>
            </w:r>
            <w:r w:rsidR="0033547C" w:rsidRPr="00940A1F">
              <w:t>0866</w:t>
            </w:r>
          </w:p>
        </w:tc>
        <w:tc>
          <w:tcPr>
            <w:tcW w:w="2533" w:type="dxa"/>
            <w:shd w:val="clear" w:color="auto" w:fill="auto"/>
            <w:vAlign w:val="bottom"/>
          </w:tcPr>
          <w:p w14:paraId="597F4A35"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034EA694" w14:textId="77777777" w:rsidR="0033547C" w:rsidRPr="00940A1F" w:rsidRDefault="0033547C" w:rsidP="00B005ED">
            <w:pPr>
              <w:pStyle w:val="Tabletext"/>
              <w:tabs>
                <w:tab w:val="decimal" w:pos="476"/>
              </w:tabs>
            </w:pPr>
            <w:r w:rsidRPr="00940A1F">
              <w:t>217.00</w:t>
            </w:r>
          </w:p>
        </w:tc>
      </w:tr>
      <w:tr w:rsidR="009F7A83" w:rsidRPr="00940A1F" w14:paraId="1C60A09B" w14:textId="77777777" w:rsidTr="00B91BE9">
        <w:tc>
          <w:tcPr>
            <w:tcW w:w="851" w:type="dxa"/>
            <w:shd w:val="clear" w:color="auto" w:fill="auto"/>
          </w:tcPr>
          <w:p w14:paraId="275F303C" w14:textId="77777777" w:rsidR="0033547C" w:rsidRPr="00940A1F" w:rsidRDefault="00443ABF" w:rsidP="0033547C">
            <w:pPr>
              <w:pStyle w:val="Tabletext"/>
            </w:pPr>
            <w:r w:rsidRPr="00940A1F">
              <w:t>121</w:t>
            </w:r>
          </w:p>
        </w:tc>
        <w:tc>
          <w:tcPr>
            <w:tcW w:w="2396" w:type="dxa"/>
            <w:shd w:val="clear" w:color="auto" w:fill="auto"/>
          </w:tcPr>
          <w:p w14:paraId="09CA3282" w14:textId="77777777" w:rsidR="0033547C" w:rsidRPr="00940A1F" w:rsidRDefault="007F23DC" w:rsidP="0033547C">
            <w:pPr>
              <w:pStyle w:val="Tabletext"/>
            </w:pPr>
            <w:r w:rsidRPr="00940A1F">
              <w:t>Item 2</w:t>
            </w:r>
            <w:r w:rsidR="0033547C" w:rsidRPr="00940A1F">
              <w:t>0867</w:t>
            </w:r>
          </w:p>
        </w:tc>
        <w:tc>
          <w:tcPr>
            <w:tcW w:w="2533" w:type="dxa"/>
            <w:shd w:val="clear" w:color="auto" w:fill="auto"/>
            <w:vAlign w:val="bottom"/>
          </w:tcPr>
          <w:p w14:paraId="2D006E5C"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04967DB1" w14:textId="77777777" w:rsidR="0033547C" w:rsidRPr="00940A1F" w:rsidRDefault="0033547C" w:rsidP="00B005ED">
            <w:pPr>
              <w:pStyle w:val="Tabletext"/>
              <w:tabs>
                <w:tab w:val="decimal" w:pos="476"/>
              </w:tabs>
            </w:pPr>
            <w:r w:rsidRPr="00940A1F">
              <w:t>217.00</w:t>
            </w:r>
          </w:p>
        </w:tc>
      </w:tr>
      <w:tr w:rsidR="009F7A83" w:rsidRPr="00940A1F" w14:paraId="110936F4" w14:textId="77777777" w:rsidTr="00B91BE9">
        <w:tc>
          <w:tcPr>
            <w:tcW w:w="851" w:type="dxa"/>
            <w:shd w:val="clear" w:color="auto" w:fill="auto"/>
          </w:tcPr>
          <w:p w14:paraId="41FE21B7" w14:textId="77777777" w:rsidR="0033547C" w:rsidRPr="00940A1F" w:rsidRDefault="00443ABF" w:rsidP="0033547C">
            <w:pPr>
              <w:pStyle w:val="Tabletext"/>
            </w:pPr>
            <w:r w:rsidRPr="00940A1F">
              <w:t>122</w:t>
            </w:r>
          </w:p>
        </w:tc>
        <w:tc>
          <w:tcPr>
            <w:tcW w:w="2396" w:type="dxa"/>
            <w:shd w:val="clear" w:color="auto" w:fill="auto"/>
          </w:tcPr>
          <w:p w14:paraId="4D60474A" w14:textId="77777777" w:rsidR="0033547C" w:rsidRPr="00940A1F" w:rsidRDefault="007F23DC" w:rsidP="0033547C">
            <w:pPr>
              <w:pStyle w:val="Tabletext"/>
            </w:pPr>
            <w:r w:rsidRPr="00940A1F">
              <w:t>Item 2</w:t>
            </w:r>
            <w:r w:rsidR="0033547C" w:rsidRPr="00940A1F">
              <w:t>0868</w:t>
            </w:r>
          </w:p>
        </w:tc>
        <w:tc>
          <w:tcPr>
            <w:tcW w:w="2533" w:type="dxa"/>
            <w:shd w:val="clear" w:color="auto" w:fill="auto"/>
            <w:vAlign w:val="bottom"/>
          </w:tcPr>
          <w:p w14:paraId="019BCB9C"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50DEDE76" w14:textId="77777777" w:rsidR="0033547C" w:rsidRPr="00940A1F" w:rsidRDefault="0033547C" w:rsidP="00B005ED">
            <w:pPr>
              <w:pStyle w:val="Tabletext"/>
              <w:tabs>
                <w:tab w:val="decimal" w:pos="476"/>
              </w:tabs>
            </w:pPr>
            <w:r w:rsidRPr="00940A1F">
              <w:t>217.00</w:t>
            </w:r>
          </w:p>
        </w:tc>
      </w:tr>
      <w:tr w:rsidR="009F7A83" w:rsidRPr="00940A1F" w14:paraId="274095BD" w14:textId="77777777" w:rsidTr="00B91BE9">
        <w:tc>
          <w:tcPr>
            <w:tcW w:w="851" w:type="dxa"/>
            <w:shd w:val="clear" w:color="auto" w:fill="auto"/>
          </w:tcPr>
          <w:p w14:paraId="298DE4AA" w14:textId="77777777" w:rsidR="0033547C" w:rsidRPr="00940A1F" w:rsidRDefault="00443ABF" w:rsidP="0033547C">
            <w:pPr>
              <w:pStyle w:val="Tabletext"/>
            </w:pPr>
            <w:r w:rsidRPr="00940A1F">
              <w:lastRenderedPageBreak/>
              <w:t>123</w:t>
            </w:r>
          </w:p>
        </w:tc>
        <w:tc>
          <w:tcPr>
            <w:tcW w:w="2396" w:type="dxa"/>
            <w:shd w:val="clear" w:color="auto" w:fill="auto"/>
          </w:tcPr>
          <w:p w14:paraId="438A262C" w14:textId="77777777" w:rsidR="0033547C" w:rsidRPr="00940A1F" w:rsidRDefault="007F23DC" w:rsidP="0033547C">
            <w:pPr>
              <w:pStyle w:val="Tabletext"/>
            </w:pPr>
            <w:r w:rsidRPr="00940A1F">
              <w:t>Item 2</w:t>
            </w:r>
            <w:r w:rsidR="0033547C" w:rsidRPr="00940A1F">
              <w:t>0880</w:t>
            </w:r>
          </w:p>
        </w:tc>
        <w:tc>
          <w:tcPr>
            <w:tcW w:w="2533" w:type="dxa"/>
            <w:shd w:val="clear" w:color="auto" w:fill="auto"/>
            <w:vAlign w:val="bottom"/>
          </w:tcPr>
          <w:p w14:paraId="25E74CB7" w14:textId="77777777" w:rsidR="0033547C" w:rsidRPr="00940A1F" w:rsidRDefault="0033547C" w:rsidP="00B005ED">
            <w:pPr>
              <w:pStyle w:val="Tabletext"/>
              <w:tabs>
                <w:tab w:val="decimal" w:pos="476"/>
              </w:tabs>
            </w:pPr>
            <w:r w:rsidRPr="00940A1F">
              <w:t>314.25</w:t>
            </w:r>
          </w:p>
        </w:tc>
        <w:tc>
          <w:tcPr>
            <w:tcW w:w="1826" w:type="dxa"/>
            <w:shd w:val="clear" w:color="auto" w:fill="auto"/>
            <w:vAlign w:val="bottom"/>
          </w:tcPr>
          <w:p w14:paraId="3576BD15" w14:textId="77777777" w:rsidR="0033547C" w:rsidRPr="00940A1F" w:rsidRDefault="0033547C" w:rsidP="00B005ED">
            <w:pPr>
              <w:pStyle w:val="Tabletext"/>
              <w:tabs>
                <w:tab w:val="decimal" w:pos="476"/>
              </w:tabs>
            </w:pPr>
            <w:r w:rsidRPr="00940A1F">
              <w:t>325.50</w:t>
            </w:r>
          </w:p>
        </w:tc>
      </w:tr>
      <w:tr w:rsidR="009F7A83" w:rsidRPr="00940A1F" w14:paraId="63E91F61" w14:textId="77777777" w:rsidTr="00B91BE9">
        <w:tc>
          <w:tcPr>
            <w:tcW w:w="851" w:type="dxa"/>
            <w:shd w:val="clear" w:color="auto" w:fill="auto"/>
          </w:tcPr>
          <w:p w14:paraId="73BD3598" w14:textId="77777777" w:rsidR="0033547C" w:rsidRPr="00940A1F" w:rsidRDefault="00443ABF" w:rsidP="0033547C">
            <w:pPr>
              <w:pStyle w:val="Tabletext"/>
            </w:pPr>
            <w:r w:rsidRPr="00940A1F">
              <w:t>124</w:t>
            </w:r>
          </w:p>
        </w:tc>
        <w:tc>
          <w:tcPr>
            <w:tcW w:w="2396" w:type="dxa"/>
            <w:shd w:val="clear" w:color="auto" w:fill="auto"/>
          </w:tcPr>
          <w:p w14:paraId="3CBE026D" w14:textId="77777777" w:rsidR="0033547C" w:rsidRPr="00940A1F" w:rsidRDefault="007F23DC" w:rsidP="0033547C">
            <w:pPr>
              <w:pStyle w:val="Tabletext"/>
            </w:pPr>
            <w:r w:rsidRPr="00940A1F">
              <w:t>Item 2</w:t>
            </w:r>
            <w:r w:rsidR="0033547C" w:rsidRPr="00940A1F">
              <w:t>0882</w:t>
            </w:r>
          </w:p>
        </w:tc>
        <w:tc>
          <w:tcPr>
            <w:tcW w:w="2533" w:type="dxa"/>
            <w:shd w:val="clear" w:color="auto" w:fill="auto"/>
            <w:vAlign w:val="bottom"/>
          </w:tcPr>
          <w:p w14:paraId="606FF353"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41D6AE4A" w14:textId="77777777" w:rsidR="0033547C" w:rsidRPr="00940A1F" w:rsidRDefault="0033547C" w:rsidP="00B005ED">
            <w:pPr>
              <w:pStyle w:val="Tabletext"/>
              <w:tabs>
                <w:tab w:val="decimal" w:pos="476"/>
              </w:tabs>
            </w:pPr>
            <w:r w:rsidRPr="00940A1F">
              <w:t>217.00</w:t>
            </w:r>
          </w:p>
        </w:tc>
      </w:tr>
      <w:tr w:rsidR="009F7A83" w:rsidRPr="00940A1F" w14:paraId="29F649A1" w14:textId="77777777" w:rsidTr="00B91BE9">
        <w:tc>
          <w:tcPr>
            <w:tcW w:w="851" w:type="dxa"/>
            <w:shd w:val="clear" w:color="auto" w:fill="auto"/>
          </w:tcPr>
          <w:p w14:paraId="0165A58F" w14:textId="77777777" w:rsidR="0033547C" w:rsidRPr="00940A1F" w:rsidRDefault="00443ABF" w:rsidP="0033547C">
            <w:pPr>
              <w:pStyle w:val="Tabletext"/>
            </w:pPr>
            <w:r w:rsidRPr="00940A1F">
              <w:t>125</w:t>
            </w:r>
          </w:p>
        </w:tc>
        <w:tc>
          <w:tcPr>
            <w:tcW w:w="2396" w:type="dxa"/>
            <w:shd w:val="clear" w:color="auto" w:fill="auto"/>
          </w:tcPr>
          <w:p w14:paraId="338CFFD8" w14:textId="77777777" w:rsidR="0033547C" w:rsidRPr="00940A1F" w:rsidRDefault="007F23DC" w:rsidP="0033547C">
            <w:pPr>
              <w:pStyle w:val="Tabletext"/>
            </w:pPr>
            <w:r w:rsidRPr="00940A1F">
              <w:t>Item 2</w:t>
            </w:r>
            <w:r w:rsidR="0033547C" w:rsidRPr="00940A1F">
              <w:t>0884</w:t>
            </w:r>
          </w:p>
        </w:tc>
        <w:tc>
          <w:tcPr>
            <w:tcW w:w="2533" w:type="dxa"/>
            <w:shd w:val="clear" w:color="auto" w:fill="auto"/>
            <w:vAlign w:val="bottom"/>
          </w:tcPr>
          <w:p w14:paraId="433FD158" w14:textId="77777777" w:rsidR="0033547C" w:rsidRPr="00940A1F" w:rsidRDefault="0033547C" w:rsidP="00B005ED">
            <w:pPr>
              <w:pStyle w:val="Tabletext"/>
              <w:tabs>
                <w:tab w:val="decimal" w:pos="476"/>
              </w:tabs>
            </w:pPr>
            <w:r w:rsidRPr="00940A1F">
              <w:t>104.75</w:t>
            </w:r>
          </w:p>
        </w:tc>
        <w:tc>
          <w:tcPr>
            <w:tcW w:w="1826" w:type="dxa"/>
            <w:shd w:val="clear" w:color="auto" w:fill="auto"/>
            <w:vAlign w:val="bottom"/>
          </w:tcPr>
          <w:p w14:paraId="024EF414" w14:textId="77777777" w:rsidR="0033547C" w:rsidRPr="00940A1F" w:rsidRDefault="0033547C" w:rsidP="00B005ED">
            <w:pPr>
              <w:pStyle w:val="Tabletext"/>
              <w:tabs>
                <w:tab w:val="decimal" w:pos="476"/>
              </w:tabs>
            </w:pPr>
            <w:r w:rsidRPr="00940A1F">
              <w:t>108.50</w:t>
            </w:r>
          </w:p>
        </w:tc>
      </w:tr>
      <w:tr w:rsidR="009F7A83" w:rsidRPr="00940A1F" w14:paraId="47DE3C86" w14:textId="77777777" w:rsidTr="00B91BE9">
        <w:tc>
          <w:tcPr>
            <w:tcW w:w="851" w:type="dxa"/>
            <w:shd w:val="clear" w:color="auto" w:fill="auto"/>
          </w:tcPr>
          <w:p w14:paraId="68737F54" w14:textId="77777777" w:rsidR="0033547C" w:rsidRPr="00940A1F" w:rsidRDefault="00443ABF" w:rsidP="0033547C">
            <w:pPr>
              <w:pStyle w:val="Tabletext"/>
            </w:pPr>
            <w:r w:rsidRPr="00940A1F">
              <w:t>126</w:t>
            </w:r>
          </w:p>
        </w:tc>
        <w:tc>
          <w:tcPr>
            <w:tcW w:w="2396" w:type="dxa"/>
            <w:shd w:val="clear" w:color="auto" w:fill="auto"/>
          </w:tcPr>
          <w:p w14:paraId="31E8A231" w14:textId="77777777" w:rsidR="0033547C" w:rsidRPr="00940A1F" w:rsidRDefault="007F23DC" w:rsidP="0033547C">
            <w:pPr>
              <w:pStyle w:val="Tabletext"/>
            </w:pPr>
            <w:r w:rsidRPr="00940A1F">
              <w:t>Item 2</w:t>
            </w:r>
            <w:r w:rsidR="0033547C" w:rsidRPr="00940A1F">
              <w:t>0886</w:t>
            </w:r>
          </w:p>
        </w:tc>
        <w:tc>
          <w:tcPr>
            <w:tcW w:w="2533" w:type="dxa"/>
            <w:shd w:val="clear" w:color="auto" w:fill="auto"/>
            <w:vAlign w:val="bottom"/>
          </w:tcPr>
          <w:p w14:paraId="44A30220"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3C9554AD" w14:textId="77777777" w:rsidR="0033547C" w:rsidRPr="00940A1F" w:rsidRDefault="0033547C" w:rsidP="00B005ED">
            <w:pPr>
              <w:pStyle w:val="Tabletext"/>
              <w:tabs>
                <w:tab w:val="decimal" w:pos="476"/>
              </w:tabs>
            </w:pPr>
            <w:r w:rsidRPr="00940A1F">
              <w:t>130.20</w:t>
            </w:r>
          </w:p>
        </w:tc>
      </w:tr>
      <w:tr w:rsidR="009F7A83" w:rsidRPr="00940A1F" w14:paraId="2520F4A0" w14:textId="77777777" w:rsidTr="00B91BE9">
        <w:tc>
          <w:tcPr>
            <w:tcW w:w="851" w:type="dxa"/>
            <w:shd w:val="clear" w:color="auto" w:fill="auto"/>
          </w:tcPr>
          <w:p w14:paraId="33C4CC0E" w14:textId="77777777" w:rsidR="0033547C" w:rsidRPr="00940A1F" w:rsidRDefault="00443ABF" w:rsidP="0033547C">
            <w:pPr>
              <w:pStyle w:val="Tabletext"/>
            </w:pPr>
            <w:r w:rsidRPr="00940A1F">
              <w:t>127</w:t>
            </w:r>
          </w:p>
        </w:tc>
        <w:tc>
          <w:tcPr>
            <w:tcW w:w="2396" w:type="dxa"/>
            <w:shd w:val="clear" w:color="auto" w:fill="auto"/>
          </w:tcPr>
          <w:p w14:paraId="1FD4F3BA" w14:textId="77777777" w:rsidR="0033547C" w:rsidRPr="00940A1F" w:rsidRDefault="007F23DC" w:rsidP="0033547C">
            <w:pPr>
              <w:pStyle w:val="Tabletext"/>
              <w:rPr>
                <w:snapToGrid w:val="0"/>
              </w:rPr>
            </w:pPr>
            <w:r w:rsidRPr="00940A1F">
              <w:t>Item 2</w:t>
            </w:r>
            <w:r w:rsidR="0033547C" w:rsidRPr="00940A1F">
              <w:t>0900</w:t>
            </w:r>
          </w:p>
        </w:tc>
        <w:tc>
          <w:tcPr>
            <w:tcW w:w="2533" w:type="dxa"/>
            <w:shd w:val="clear" w:color="auto" w:fill="auto"/>
            <w:vAlign w:val="bottom"/>
          </w:tcPr>
          <w:p w14:paraId="4796FAB7" w14:textId="77777777" w:rsidR="0033547C" w:rsidRPr="00940A1F" w:rsidRDefault="0033547C" w:rsidP="00B005ED">
            <w:pPr>
              <w:pStyle w:val="Tabletext"/>
              <w:tabs>
                <w:tab w:val="decimal" w:pos="476"/>
              </w:tabs>
            </w:pPr>
            <w:r w:rsidRPr="00940A1F">
              <w:t>62.85</w:t>
            </w:r>
          </w:p>
        </w:tc>
        <w:tc>
          <w:tcPr>
            <w:tcW w:w="1826" w:type="dxa"/>
            <w:shd w:val="clear" w:color="auto" w:fill="auto"/>
            <w:vAlign w:val="bottom"/>
          </w:tcPr>
          <w:p w14:paraId="061D17A6" w14:textId="77777777" w:rsidR="0033547C" w:rsidRPr="00940A1F" w:rsidRDefault="0033547C" w:rsidP="00B005ED">
            <w:pPr>
              <w:pStyle w:val="Tabletext"/>
              <w:tabs>
                <w:tab w:val="decimal" w:pos="476"/>
              </w:tabs>
            </w:pPr>
            <w:r w:rsidRPr="00940A1F">
              <w:t>65.10</w:t>
            </w:r>
          </w:p>
        </w:tc>
      </w:tr>
      <w:tr w:rsidR="009F7A83" w:rsidRPr="00940A1F" w14:paraId="7D9590B2" w14:textId="77777777" w:rsidTr="00B91BE9">
        <w:tc>
          <w:tcPr>
            <w:tcW w:w="851" w:type="dxa"/>
            <w:shd w:val="clear" w:color="auto" w:fill="auto"/>
          </w:tcPr>
          <w:p w14:paraId="7C55763D" w14:textId="77777777" w:rsidR="0033547C" w:rsidRPr="00940A1F" w:rsidRDefault="00443ABF" w:rsidP="0033547C">
            <w:pPr>
              <w:pStyle w:val="Tabletext"/>
            </w:pPr>
            <w:r w:rsidRPr="00940A1F">
              <w:t>128</w:t>
            </w:r>
          </w:p>
        </w:tc>
        <w:tc>
          <w:tcPr>
            <w:tcW w:w="2396" w:type="dxa"/>
            <w:shd w:val="clear" w:color="auto" w:fill="auto"/>
          </w:tcPr>
          <w:p w14:paraId="75A5F360" w14:textId="77777777" w:rsidR="0033547C" w:rsidRPr="00940A1F" w:rsidRDefault="007F23DC" w:rsidP="0033547C">
            <w:pPr>
              <w:pStyle w:val="Tabletext"/>
            </w:pPr>
            <w:r w:rsidRPr="00940A1F">
              <w:t>Item 2</w:t>
            </w:r>
            <w:r w:rsidR="0033547C" w:rsidRPr="00940A1F">
              <w:t>0902</w:t>
            </w:r>
          </w:p>
        </w:tc>
        <w:tc>
          <w:tcPr>
            <w:tcW w:w="2533" w:type="dxa"/>
            <w:shd w:val="clear" w:color="auto" w:fill="auto"/>
            <w:vAlign w:val="bottom"/>
          </w:tcPr>
          <w:p w14:paraId="7A769565"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324E36B5" w14:textId="77777777" w:rsidR="0033547C" w:rsidRPr="00940A1F" w:rsidRDefault="0033547C" w:rsidP="00B005ED">
            <w:pPr>
              <w:pStyle w:val="Tabletext"/>
              <w:tabs>
                <w:tab w:val="decimal" w:pos="476"/>
              </w:tabs>
            </w:pPr>
            <w:r w:rsidRPr="00940A1F">
              <w:t>86.80</w:t>
            </w:r>
          </w:p>
        </w:tc>
      </w:tr>
      <w:tr w:rsidR="009F7A83" w:rsidRPr="00940A1F" w14:paraId="0D9BEBA1" w14:textId="77777777" w:rsidTr="00B91BE9">
        <w:tc>
          <w:tcPr>
            <w:tcW w:w="851" w:type="dxa"/>
            <w:shd w:val="clear" w:color="auto" w:fill="auto"/>
          </w:tcPr>
          <w:p w14:paraId="6DDCFFC9" w14:textId="77777777" w:rsidR="0033547C" w:rsidRPr="00940A1F" w:rsidRDefault="00443ABF" w:rsidP="0033547C">
            <w:pPr>
              <w:pStyle w:val="Tabletext"/>
            </w:pPr>
            <w:r w:rsidRPr="00940A1F">
              <w:t>129</w:t>
            </w:r>
          </w:p>
        </w:tc>
        <w:tc>
          <w:tcPr>
            <w:tcW w:w="2396" w:type="dxa"/>
            <w:shd w:val="clear" w:color="auto" w:fill="auto"/>
          </w:tcPr>
          <w:p w14:paraId="524DBD6D" w14:textId="77777777" w:rsidR="0033547C" w:rsidRPr="00940A1F" w:rsidRDefault="007F23DC" w:rsidP="0033547C">
            <w:pPr>
              <w:pStyle w:val="Tabletext"/>
            </w:pPr>
            <w:r w:rsidRPr="00940A1F">
              <w:t>Item 2</w:t>
            </w:r>
            <w:r w:rsidR="0033547C" w:rsidRPr="00940A1F">
              <w:t>0904</w:t>
            </w:r>
          </w:p>
        </w:tc>
        <w:tc>
          <w:tcPr>
            <w:tcW w:w="2533" w:type="dxa"/>
            <w:shd w:val="clear" w:color="auto" w:fill="auto"/>
            <w:vAlign w:val="bottom"/>
          </w:tcPr>
          <w:p w14:paraId="0B68DEBC" w14:textId="77777777" w:rsidR="0033547C" w:rsidRPr="00940A1F" w:rsidRDefault="0033547C" w:rsidP="00B005ED">
            <w:pPr>
              <w:pStyle w:val="Tabletext"/>
              <w:tabs>
                <w:tab w:val="decimal" w:pos="476"/>
              </w:tabs>
            </w:pPr>
            <w:r w:rsidRPr="00940A1F">
              <w:t>146.65</w:t>
            </w:r>
          </w:p>
        </w:tc>
        <w:tc>
          <w:tcPr>
            <w:tcW w:w="1826" w:type="dxa"/>
            <w:shd w:val="clear" w:color="auto" w:fill="auto"/>
            <w:vAlign w:val="bottom"/>
          </w:tcPr>
          <w:p w14:paraId="5135877F" w14:textId="77777777" w:rsidR="0033547C" w:rsidRPr="00940A1F" w:rsidRDefault="0033547C" w:rsidP="00B005ED">
            <w:pPr>
              <w:pStyle w:val="Tabletext"/>
              <w:tabs>
                <w:tab w:val="decimal" w:pos="476"/>
              </w:tabs>
            </w:pPr>
            <w:r w:rsidRPr="00940A1F">
              <w:t>151.90</w:t>
            </w:r>
          </w:p>
        </w:tc>
      </w:tr>
      <w:tr w:rsidR="009F7A83" w:rsidRPr="00940A1F" w14:paraId="6D793C22" w14:textId="77777777" w:rsidTr="00B91BE9">
        <w:tc>
          <w:tcPr>
            <w:tcW w:w="851" w:type="dxa"/>
            <w:shd w:val="clear" w:color="auto" w:fill="auto"/>
          </w:tcPr>
          <w:p w14:paraId="31AB46D2" w14:textId="77777777" w:rsidR="0033547C" w:rsidRPr="00940A1F" w:rsidRDefault="00443ABF" w:rsidP="0033547C">
            <w:pPr>
              <w:pStyle w:val="Tabletext"/>
            </w:pPr>
            <w:r w:rsidRPr="00940A1F">
              <w:t>130</w:t>
            </w:r>
          </w:p>
        </w:tc>
        <w:tc>
          <w:tcPr>
            <w:tcW w:w="2396" w:type="dxa"/>
            <w:shd w:val="clear" w:color="auto" w:fill="auto"/>
          </w:tcPr>
          <w:p w14:paraId="12C8BD22" w14:textId="77777777" w:rsidR="0033547C" w:rsidRPr="00940A1F" w:rsidRDefault="007F23DC" w:rsidP="0033547C">
            <w:pPr>
              <w:pStyle w:val="Tabletext"/>
            </w:pPr>
            <w:r w:rsidRPr="00940A1F">
              <w:t>Item 2</w:t>
            </w:r>
            <w:r w:rsidR="0033547C" w:rsidRPr="00940A1F">
              <w:t>0905</w:t>
            </w:r>
          </w:p>
        </w:tc>
        <w:tc>
          <w:tcPr>
            <w:tcW w:w="2533" w:type="dxa"/>
            <w:shd w:val="clear" w:color="auto" w:fill="auto"/>
            <w:vAlign w:val="bottom"/>
          </w:tcPr>
          <w:p w14:paraId="3A0C88D5"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0DEA3829" w14:textId="77777777" w:rsidR="0033547C" w:rsidRPr="00940A1F" w:rsidRDefault="0033547C" w:rsidP="00B005ED">
            <w:pPr>
              <w:pStyle w:val="Tabletext"/>
              <w:tabs>
                <w:tab w:val="decimal" w:pos="476"/>
              </w:tabs>
            </w:pPr>
            <w:r w:rsidRPr="00940A1F">
              <w:t>217.00</w:t>
            </w:r>
          </w:p>
        </w:tc>
      </w:tr>
      <w:tr w:rsidR="009F7A83" w:rsidRPr="00940A1F" w14:paraId="1FA8D98C" w14:textId="77777777" w:rsidTr="00B91BE9">
        <w:tc>
          <w:tcPr>
            <w:tcW w:w="851" w:type="dxa"/>
            <w:shd w:val="clear" w:color="auto" w:fill="auto"/>
          </w:tcPr>
          <w:p w14:paraId="5F04C9E1" w14:textId="77777777" w:rsidR="0033547C" w:rsidRPr="00940A1F" w:rsidRDefault="00443ABF" w:rsidP="0033547C">
            <w:pPr>
              <w:pStyle w:val="Tabletext"/>
            </w:pPr>
            <w:r w:rsidRPr="00940A1F">
              <w:t>131</w:t>
            </w:r>
          </w:p>
        </w:tc>
        <w:tc>
          <w:tcPr>
            <w:tcW w:w="2396" w:type="dxa"/>
            <w:shd w:val="clear" w:color="auto" w:fill="auto"/>
          </w:tcPr>
          <w:p w14:paraId="55C19B5F" w14:textId="77777777" w:rsidR="0033547C" w:rsidRPr="00940A1F" w:rsidRDefault="007F23DC" w:rsidP="0033547C">
            <w:pPr>
              <w:pStyle w:val="Tabletext"/>
            </w:pPr>
            <w:r w:rsidRPr="00940A1F">
              <w:t>Item 2</w:t>
            </w:r>
            <w:r w:rsidR="0033547C" w:rsidRPr="00940A1F">
              <w:t>0906</w:t>
            </w:r>
          </w:p>
        </w:tc>
        <w:tc>
          <w:tcPr>
            <w:tcW w:w="2533" w:type="dxa"/>
            <w:shd w:val="clear" w:color="auto" w:fill="auto"/>
            <w:vAlign w:val="bottom"/>
          </w:tcPr>
          <w:p w14:paraId="7F727528"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65058414" w14:textId="77777777" w:rsidR="0033547C" w:rsidRPr="00940A1F" w:rsidRDefault="0033547C" w:rsidP="00B005ED">
            <w:pPr>
              <w:pStyle w:val="Tabletext"/>
              <w:tabs>
                <w:tab w:val="decimal" w:pos="476"/>
              </w:tabs>
            </w:pPr>
            <w:r w:rsidRPr="00940A1F">
              <w:t>86.80</w:t>
            </w:r>
          </w:p>
        </w:tc>
      </w:tr>
      <w:tr w:rsidR="009F7A83" w:rsidRPr="00940A1F" w14:paraId="58EB0D78" w14:textId="77777777" w:rsidTr="00B91BE9">
        <w:tc>
          <w:tcPr>
            <w:tcW w:w="851" w:type="dxa"/>
            <w:shd w:val="clear" w:color="auto" w:fill="auto"/>
          </w:tcPr>
          <w:p w14:paraId="2BAE8104" w14:textId="77777777" w:rsidR="0033547C" w:rsidRPr="00940A1F" w:rsidRDefault="00443ABF" w:rsidP="0033547C">
            <w:pPr>
              <w:pStyle w:val="Tabletext"/>
            </w:pPr>
            <w:r w:rsidRPr="00940A1F">
              <w:t>132</w:t>
            </w:r>
          </w:p>
        </w:tc>
        <w:tc>
          <w:tcPr>
            <w:tcW w:w="2396" w:type="dxa"/>
            <w:shd w:val="clear" w:color="auto" w:fill="auto"/>
          </w:tcPr>
          <w:p w14:paraId="60982FEC" w14:textId="77777777" w:rsidR="0033547C" w:rsidRPr="00940A1F" w:rsidRDefault="007F23DC" w:rsidP="0033547C">
            <w:pPr>
              <w:pStyle w:val="Tabletext"/>
            </w:pPr>
            <w:r w:rsidRPr="00940A1F">
              <w:t>Item 2</w:t>
            </w:r>
            <w:r w:rsidR="0033547C" w:rsidRPr="00940A1F">
              <w:t>0910</w:t>
            </w:r>
          </w:p>
        </w:tc>
        <w:tc>
          <w:tcPr>
            <w:tcW w:w="2533" w:type="dxa"/>
            <w:shd w:val="clear" w:color="auto" w:fill="auto"/>
            <w:vAlign w:val="bottom"/>
          </w:tcPr>
          <w:p w14:paraId="497356C9"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68D545FE" w14:textId="77777777" w:rsidR="0033547C" w:rsidRPr="00940A1F" w:rsidRDefault="0033547C" w:rsidP="00B005ED">
            <w:pPr>
              <w:pStyle w:val="Tabletext"/>
              <w:tabs>
                <w:tab w:val="decimal" w:pos="476"/>
              </w:tabs>
            </w:pPr>
            <w:r w:rsidRPr="00940A1F">
              <w:t>86.80</w:t>
            </w:r>
          </w:p>
        </w:tc>
      </w:tr>
      <w:tr w:rsidR="009F7A83" w:rsidRPr="00940A1F" w14:paraId="13E3C2EF" w14:textId="77777777" w:rsidTr="00B91BE9">
        <w:tc>
          <w:tcPr>
            <w:tcW w:w="851" w:type="dxa"/>
            <w:shd w:val="clear" w:color="auto" w:fill="auto"/>
          </w:tcPr>
          <w:p w14:paraId="4C709986" w14:textId="77777777" w:rsidR="0033547C" w:rsidRPr="00940A1F" w:rsidRDefault="00443ABF" w:rsidP="0033547C">
            <w:pPr>
              <w:pStyle w:val="Tabletext"/>
            </w:pPr>
            <w:r w:rsidRPr="00940A1F">
              <w:t>133</w:t>
            </w:r>
          </w:p>
        </w:tc>
        <w:tc>
          <w:tcPr>
            <w:tcW w:w="2396" w:type="dxa"/>
            <w:shd w:val="clear" w:color="auto" w:fill="auto"/>
          </w:tcPr>
          <w:p w14:paraId="16BE76DC" w14:textId="77777777" w:rsidR="0033547C" w:rsidRPr="00940A1F" w:rsidRDefault="007F23DC" w:rsidP="0033547C">
            <w:pPr>
              <w:pStyle w:val="Tabletext"/>
            </w:pPr>
            <w:r w:rsidRPr="00940A1F">
              <w:t>Item 2</w:t>
            </w:r>
            <w:r w:rsidR="0033547C" w:rsidRPr="00940A1F">
              <w:t>0911</w:t>
            </w:r>
          </w:p>
        </w:tc>
        <w:tc>
          <w:tcPr>
            <w:tcW w:w="2533" w:type="dxa"/>
            <w:shd w:val="clear" w:color="auto" w:fill="auto"/>
            <w:vAlign w:val="bottom"/>
          </w:tcPr>
          <w:p w14:paraId="23E28CD9" w14:textId="77777777" w:rsidR="0033547C" w:rsidRPr="00940A1F" w:rsidRDefault="0033547C" w:rsidP="00B005ED">
            <w:pPr>
              <w:pStyle w:val="Tabletext"/>
              <w:tabs>
                <w:tab w:val="decimal" w:pos="476"/>
              </w:tabs>
            </w:pPr>
            <w:r w:rsidRPr="00940A1F">
              <w:t>104.75</w:t>
            </w:r>
          </w:p>
        </w:tc>
        <w:tc>
          <w:tcPr>
            <w:tcW w:w="1826" w:type="dxa"/>
            <w:shd w:val="clear" w:color="auto" w:fill="auto"/>
            <w:vAlign w:val="bottom"/>
          </w:tcPr>
          <w:p w14:paraId="454219C7" w14:textId="77777777" w:rsidR="0033547C" w:rsidRPr="00940A1F" w:rsidRDefault="0033547C" w:rsidP="00B005ED">
            <w:pPr>
              <w:pStyle w:val="Tabletext"/>
              <w:tabs>
                <w:tab w:val="decimal" w:pos="476"/>
              </w:tabs>
            </w:pPr>
            <w:r w:rsidRPr="00940A1F">
              <w:t>108.50</w:t>
            </w:r>
          </w:p>
        </w:tc>
      </w:tr>
      <w:tr w:rsidR="009F7A83" w:rsidRPr="00940A1F" w14:paraId="39BCFF3D" w14:textId="77777777" w:rsidTr="00B91BE9">
        <w:tc>
          <w:tcPr>
            <w:tcW w:w="851" w:type="dxa"/>
            <w:shd w:val="clear" w:color="auto" w:fill="auto"/>
          </w:tcPr>
          <w:p w14:paraId="23BA03EC" w14:textId="77777777" w:rsidR="0033547C" w:rsidRPr="00940A1F" w:rsidRDefault="00443ABF" w:rsidP="0033547C">
            <w:pPr>
              <w:pStyle w:val="Tabletext"/>
            </w:pPr>
            <w:r w:rsidRPr="00940A1F">
              <w:t>134</w:t>
            </w:r>
          </w:p>
        </w:tc>
        <w:tc>
          <w:tcPr>
            <w:tcW w:w="2396" w:type="dxa"/>
            <w:shd w:val="clear" w:color="auto" w:fill="auto"/>
          </w:tcPr>
          <w:p w14:paraId="323537F2" w14:textId="77777777" w:rsidR="0033547C" w:rsidRPr="00940A1F" w:rsidRDefault="007F23DC" w:rsidP="0033547C">
            <w:pPr>
              <w:pStyle w:val="Tabletext"/>
            </w:pPr>
            <w:r w:rsidRPr="00940A1F">
              <w:t>Item 2</w:t>
            </w:r>
            <w:r w:rsidR="0033547C" w:rsidRPr="00940A1F">
              <w:t>0912</w:t>
            </w:r>
          </w:p>
        </w:tc>
        <w:tc>
          <w:tcPr>
            <w:tcW w:w="2533" w:type="dxa"/>
            <w:shd w:val="clear" w:color="auto" w:fill="auto"/>
            <w:vAlign w:val="bottom"/>
          </w:tcPr>
          <w:p w14:paraId="3EB01622" w14:textId="77777777" w:rsidR="0033547C" w:rsidRPr="00940A1F" w:rsidRDefault="0033547C" w:rsidP="00B005ED">
            <w:pPr>
              <w:pStyle w:val="Tabletext"/>
              <w:tabs>
                <w:tab w:val="decimal" w:pos="476"/>
              </w:tabs>
            </w:pPr>
            <w:r w:rsidRPr="00940A1F">
              <w:t>104.75</w:t>
            </w:r>
          </w:p>
        </w:tc>
        <w:tc>
          <w:tcPr>
            <w:tcW w:w="1826" w:type="dxa"/>
            <w:shd w:val="clear" w:color="auto" w:fill="auto"/>
            <w:vAlign w:val="bottom"/>
          </w:tcPr>
          <w:p w14:paraId="044DDA51" w14:textId="77777777" w:rsidR="0033547C" w:rsidRPr="00940A1F" w:rsidRDefault="0033547C" w:rsidP="00B005ED">
            <w:pPr>
              <w:pStyle w:val="Tabletext"/>
              <w:tabs>
                <w:tab w:val="decimal" w:pos="476"/>
              </w:tabs>
            </w:pPr>
            <w:r w:rsidRPr="00940A1F">
              <w:t>108.50</w:t>
            </w:r>
          </w:p>
        </w:tc>
      </w:tr>
      <w:tr w:rsidR="009F7A83" w:rsidRPr="00940A1F" w14:paraId="5C611FEE" w14:textId="77777777" w:rsidTr="00B91BE9">
        <w:tc>
          <w:tcPr>
            <w:tcW w:w="851" w:type="dxa"/>
            <w:shd w:val="clear" w:color="auto" w:fill="auto"/>
          </w:tcPr>
          <w:p w14:paraId="22988846" w14:textId="77777777" w:rsidR="0033547C" w:rsidRPr="00940A1F" w:rsidRDefault="00443ABF" w:rsidP="0033547C">
            <w:pPr>
              <w:pStyle w:val="Tabletext"/>
            </w:pPr>
            <w:r w:rsidRPr="00940A1F">
              <w:t>135</w:t>
            </w:r>
          </w:p>
        </w:tc>
        <w:tc>
          <w:tcPr>
            <w:tcW w:w="2396" w:type="dxa"/>
            <w:shd w:val="clear" w:color="auto" w:fill="auto"/>
          </w:tcPr>
          <w:p w14:paraId="50B0B959" w14:textId="77777777" w:rsidR="0033547C" w:rsidRPr="00940A1F" w:rsidRDefault="007F23DC" w:rsidP="0033547C">
            <w:pPr>
              <w:pStyle w:val="Tabletext"/>
            </w:pPr>
            <w:r w:rsidRPr="00940A1F">
              <w:t>Item 2</w:t>
            </w:r>
            <w:r w:rsidR="0033547C" w:rsidRPr="00940A1F">
              <w:t>0914</w:t>
            </w:r>
          </w:p>
        </w:tc>
        <w:tc>
          <w:tcPr>
            <w:tcW w:w="2533" w:type="dxa"/>
            <w:shd w:val="clear" w:color="auto" w:fill="auto"/>
            <w:vAlign w:val="bottom"/>
          </w:tcPr>
          <w:p w14:paraId="26C375F5" w14:textId="77777777" w:rsidR="0033547C" w:rsidRPr="00940A1F" w:rsidRDefault="0033547C" w:rsidP="00B005ED">
            <w:pPr>
              <w:pStyle w:val="Tabletext"/>
              <w:tabs>
                <w:tab w:val="decimal" w:pos="476"/>
              </w:tabs>
            </w:pPr>
            <w:r w:rsidRPr="00940A1F">
              <w:t>146.65</w:t>
            </w:r>
          </w:p>
        </w:tc>
        <w:tc>
          <w:tcPr>
            <w:tcW w:w="1826" w:type="dxa"/>
            <w:shd w:val="clear" w:color="auto" w:fill="auto"/>
            <w:vAlign w:val="bottom"/>
          </w:tcPr>
          <w:p w14:paraId="3390FDB0" w14:textId="77777777" w:rsidR="0033547C" w:rsidRPr="00940A1F" w:rsidRDefault="0033547C" w:rsidP="00B005ED">
            <w:pPr>
              <w:pStyle w:val="Tabletext"/>
              <w:tabs>
                <w:tab w:val="decimal" w:pos="476"/>
              </w:tabs>
            </w:pPr>
            <w:r w:rsidRPr="00940A1F">
              <w:t>151.90</w:t>
            </w:r>
          </w:p>
        </w:tc>
      </w:tr>
      <w:tr w:rsidR="009F7A83" w:rsidRPr="00940A1F" w14:paraId="23E75CCB" w14:textId="77777777" w:rsidTr="00B91BE9">
        <w:tc>
          <w:tcPr>
            <w:tcW w:w="851" w:type="dxa"/>
            <w:shd w:val="clear" w:color="auto" w:fill="auto"/>
          </w:tcPr>
          <w:p w14:paraId="1512C2E2" w14:textId="77777777" w:rsidR="0033547C" w:rsidRPr="00940A1F" w:rsidRDefault="00443ABF" w:rsidP="0033547C">
            <w:pPr>
              <w:pStyle w:val="Tabletext"/>
            </w:pPr>
            <w:r w:rsidRPr="00940A1F">
              <w:t>136</w:t>
            </w:r>
          </w:p>
        </w:tc>
        <w:tc>
          <w:tcPr>
            <w:tcW w:w="2396" w:type="dxa"/>
            <w:shd w:val="clear" w:color="auto" w:fill="auto"/>
          </w:tcPr>
          <w:p w14:paraId="0BCB0E47" w14:textId="77777777" w:rsidR="0033547C" w:rsidRPr="00940A1F" w:rsidRDefault="007F23DC" w:rsidP="0033547C">
            <w:pPr>
              <w:pStyle w:val="Tabletext"/>
            </w:pPr>
            <w:r w:rsidRPr="00940A1F">
              <w:t>Item 2</w:t>
            </w:r>
            <w:r w:rsidR="0033547C" w:rsidRPr="00940A1F">
              <w:t>0916</w:t>
            </w:r>
          </w:p>
        </w:tc>
        <w:tc>
          <w:tcPr>
            <w:tcW w:w="2533" w:type="dxa"/>
            <w:shd w:val="clear" w:color="auto" w:fill="auto"/>
            <w:vAlign w:val="bottom"/>
          </w:tcPr>
          <w:p w14:paraId="07EF79C9" w14:textId="77777777" w:rsidR="0033547C" w:rsidRPr="00940A1F" w:rsidRDefault="0033547C" w:rsidP="00B005ED">
            <w:pPr>
              <w:pStyle w:val="Tabletext"/>
              <w:tabs>
                <w:tab w:val="decimal" w:pos="476"/>
              </w:tabs>
            </w:pPr>
            <w:r w:rsidRPr="00940A1F">
              <w:t>146.65</w:t>
            </w:r>
          </w:p>
        </w:tc>
        <w:tc>
          <w:tcPr>
            <w:tcW w:w="1826" w:type="dxa"/>
            <w:shd w:val="clear" w:color="auto" w:fill="auto"/>
            <w:vAlign w:val="bottom"/>
          </w:tcPr>
          <w:p w14:paraId="091FCC25" w14:textId="77777777" w:rsidR="0033547C" w:rsidRPr="00940A1F" w:rsidRDefault="0033547C" w:rsidP="00B005ED">
            <w:pPr>
              <w:pStyle w:val="Tabletext"/>
              <w:tabs>
                <w:tab w:val="decimal" w:pos="476"/>
              </w:tabs>
            </w:pPr>
            <w:r w:rsidRPr="00940A1F">
              <w:t>151.90</w:t>
            </w:r>
          </w:p>
        </w:tc>
      </w:tr>
      <w:tr w:rsidR="009F7A83" w:rsidRPr="00940A1F" w14:paraId="66931101" w14:textId="77777777" w:rsidTr="00B91BE9">
        <w:tc>
          <w:tcPr>
            <w:tcW w:w="851" w:type="dxa"/>
            <w:shd w:val="clear" w:color="auto" w:fill="auto"/>
          </w:tcPr>
          <w:p w14:paraId="7DDF97CE" w14:textId="77777777" w:rsidR="0033547C" w:rsidRPr="00940A1F" w:rsidRDefault="00443ABF" w:rsidP="0033547C">
            <w:pPr>
              <w:pStyle w:val="Tabletext"/>
            </w:pPr>
            <w:r w:rsidRPr="00940A1F">
              <w:t>137</w:t>
            </w:r>
          </w:p>
        </w:tc>
        <w:tc>
          <w:tcPr>
            <w:tcW w:w="2396" w:type="dxa"/>
            <w:shd w:val="clear" w:color="auto" w:fill="auto"/>
          </w:tcPr>
          <w:p w14:paraId="05CFC5A8" w14:textId="77777777" w:rsidR="0033547C" w:rsidRPr="00940A1F" w:rsidRDefault="007F23DC" w:rsidP="0033547C">
            <w:pPr>
              <w:pStyle w:val="Tabletext"/>
            </w:pPr>
            <w:r w:rsidRPr="00940A1F">
              <w:t>Item 2</w:t>
            </w:r>
            <w:r w:rsidR="0033547C" w:rsidRPr="00940A1F">
              <w:t>0920</w:t>
            </w:r>
          </w:p>
        </w:tc>
        <w:tc>
          <w:tcPr>
            <w:tcW w:w="2533" w:type="dxa"/>
            <w:shd w:val="clear" w:color="auto" w:fill="auto"/>
            <w:vAlign w:val="bottom"/>
          </w:tcPr>
          <w:p w14:paraId="0EDE6F6A"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0664DD86" w14:textId="77777777" w:rsidR="0033547C" w:rsidRPr="00940A1F" w:rsidRDefault="0033547C" w:rsidP="00B005ED">
            <w:pPr>
              <w:pStyle w:val="Tabletext"/>
              <w:tabs>
                <w:tab w:val="decimal" w:pos="476"/>
              </w:tabs>
            </w:pPr>
            <w:r w:rsidRPr="00940A1F">
              <w:t>86.80</w:t>
            </w:r>
          </w:p>
        </w:tc>
      </w:tr>
      <w:tr w:rsidR="009F7A83" w:rsidRPr="00940A1F" w14:paraId="147FB13A" w14:textId="77777777" w:rsidTr="00B91BE9">
        <w:tc>
          <w:tcPr>
            <w:tcW w:w="851" w:type="dxa"/>
            <w:shd w:val="clear" w:color="auto" w:fill="auto"/>
          </w:tcPr>
          <w:p w14:paraId="33003D76" w14:textId="77777777" w:rsidR="0033547C" w:rsidRPr="00940A1F" w:rsidRDefault="00443ABF" w:rsidP="0033547C">
            <w:pPr>
              <w:pStyle w:val="Tabletext"/>
            </w:pPr>
            <w:r w:rsidRPr="00940A1F">
              <w:t>138</w:t>
            </w:r>
          </w:p>
        </w:tc>
        <w:tc>
          <w:tcPr>
            <w:tcW w:w="2396" w:type="dxa"/>
            <w:shd w:val="clear" w:color="auto" w:fill="auto"/>
          </w:tcPr>
          <w:p w14:paraId="2B42B980" w14:textId="77777777" w:rsidR="0033547C" w:rsidRPr="00940A1F" w:rsidRDefault="007F23DC" w:rsidP="0033547C">
            <w:pPr>
              <w:pStyle w:val="Tabletext"/>
            </w:pPr>
            <w:r w:rsidRPr="00940A1F">
              <w:t>Item 2</w:t>
            </w:r>
            <w:r w:rsidR="0033547C" w:rsidRPr="00940A1F">
              <w:t>0924</w:t>
            </w:r>
          </w:p>
        </w:tc>
        <w:tc>
          <w:tcPr>
            <w:tcW w:w="2533" w:type="dxa"/>
            <w:shd w:val="clear" w:color="auto" w:fill="auto"/>
            <w:vAlign w:val="bottom"/>
          </w:tcPr>
          <w:p w14:paraId="39D330FA"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760AB99D" w14:textId="77777777" w:rsidR="0033547C" w:rsidRPr="00940A1F" w:rsidRDefault="0033547C" w:rsidP="00B005ED">
            <w:pPr>
              <w:pStyle w:val="Tabletext"/>
              <w:tabs>
                <w:tab w:val="decimal" w:pos="476"/>
              </w:tabs>
            </w:pPr>
            <w:r w:rsidRPr="00940A1F">
              <w:t>86.80</w:t>
            </w:r>
          </w:p>
        </w:tc>
      </w:tr>
      <w:tr w:rsidR="009F7A83" w:rsidRPr="00940A1F" w14:paraId="0509B68F" w14:textId="77777777" w:rsidTr="00B91BE9">
        <w:tc>
          <w:tcPr>
            <w:tcW w:w="851" w:type="dxa"/>
            <w:shd w:val="clear" w:color="auto" w:fill="auto"/>
          </w:tcPr>
          <w:p w14:paraId="01BEB4D9" w14:textId="77777777" w:rsidR="0033547C" w:rsidRPr="00940A1F" w:rsidRDefault="00443ABF" w:rsidP="0033547C">
            <w:pPr>
              <w:pStyle w:val="Tabletext"/>
            </w:pPr>
            <w:r w:rsidRPr="00940A1F">
              <w:t>139</w:t>
            </w:r>
          </w:p>
        </w:tc>
        <w:tc>
          <w:tcPr>
            <w:tcW w:w="2396" w:type="dxa"/>
            <w:shd w:val="clear" w:color="auto" w:fill="auto"/>
          </w:tcPr>
          <w:p w14:paraId="0C2C93D8" w14:textId="77777777" w:rsidR="0033547C" w:rsidRPr="00940A1F" w:rsidRDefault="007F23DC" w:rsidP="0033547C">
            <w:pPr>
              <w:pStyle w:val="Tabletext"/>
            </w:pPr>
            <w:r w:rsidRPr="00940A1F">
              <w:t>Item 2</w:t>
            </w:r>
            <w:r w:rsidR="0033547C" w:rsidRPr="00940A1F">
              <w:t>0926</w:t>
            </w:r>
          </w:p>
        </w:tc>
        <w:tc>
          <w:tcPr>
            <w:tcW w:w="2533" w:type="dxa"/>
            <w:shd w:val="clear" w:color="auto" w:fill="auto"/>
            <w:vAlign w:val="bottom"/>
          </w:tcPr>
          <w:p w14:paraId="253082FD"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511DF340" w14:textId="77777777" w:rsidR="0033547C" w:rsidRPr="00940A1F" w:rsidRDefault="0033547C" w:rsidP="00B005ED">
            <w:pPr>
              <w:pStyle w:val="Tabletext"/>
              <w:tabs>
                <w:tab w:val="decimal" w:pos="476"/>
              </w:tabs>
            </w:pPr>
            <w:r w:rsidRPr="00940A1F">
              <w:t>86.80</w:t>
            </w:r>
          </w:p>
        </w:tc>
      </w:tr>
      <w:tr w:rsidR="009F7A83" w:rsidRPr="00940A1F" w14:paraId="58541624" w14:textId="77777777" w:rsidTr="00B91BE9">
        <w:tc>
          <w:tcPr>
            <w:tcW w:w="851" w:type="dxa"/>
            <w:shd w:val="clear" w:color="auto" w:fill="auto"/>
          </w:tcPr>
          <w:p w14:paraId="60AD2EB7" w14:textId="77777777" w:rsidR="0033547C" w:rsidRPr="00940A1F" w:rsidRDefault="00443ABF" w:rsidP="0033547C">
            <w:pPr>
              <w:pStyle w:val="Tabletext"/>
            </w:pPr>
            <w:r w:rsidRPr="00940A1F">
              <w:t>140</w:t>
            </w:r>
          </w:p>
        </w:tc>
        <w:tc>
          <w:tcPr>
            <w:tcW w:w="2396" w:type="dxa"/>
            <w:shd w:val="clear" w:color="auto" w:fill="auto"/>
          </w:tcPr>
          <w:p w14:paraId="6EE6071B" w14:textId="77777777" w:rsidR="0033547C" w:rsidRPr="00940A1F" w:rsidRDefault="007F23DC" w:rsidP="0033547C">
            <w:pPr>
              <w:pStyle w:val="Tabletext"/>
            </w:pPr>
            <w:r w:rsidRPr="00940A1F">
              <w:t>Item 2</w:t>
            </w:r>
            <w:r w:rsidR="0033547C" w:rsidRPr="00940A1F">
              <w:t>0928</w:t>
            </w:r>
          </w:p>
        </w:tc>
        <w:tc>
          <w:tcPr>
            <w:tcW w:w="2533" w:type="dxa"/>
            <w:shd w:val="clear" w:color="auto" w:fill="auto"/>
            <w:vAlign w:val="bottom"/>
          </w:tcPr>
          <w:p w14:paraId="09AB94D7"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1679C3AA" w14:textId="77777777" w:rsidR="0033547C" w:rsidRPr="00940A1F" w:rsidRDefault="0033547C" w:rsidP="00B005ED">
            <w:pPr>
              <w:pStyle w:val="Tabletext"/>
              <w:tabs>
                <w:tab w:val="decimal" w:pos="476"/>
              </w:tabs>
            </w:pPr>
            <w:r w:rsidRPr="00940A1F">
              <w:t>130.20</w:t>
            </w:r>
          </w:p>
        </w:tc>
      </w:tr>
      <w:tr w:rsidR="009F7A83" w:rsidRPr="00940A1F" w14:paraId="0A834711" w14:textId="77777777" w:rsidTr="00B91BE9">
        <w:tc>
          <w:tcPr>
            <w:tcW w:w="851" w:type="dxa"/>
            <w:shd w:val="clear" w:color="auto" w:fill="auto"/>
          </w:tcPr>
          <w:p w14:paraId="2CE24490" w14:textId="77777777" w:rsidR="0033547C" w:rsidRPr="00940A1F" w:rsidRDefault="00443ABF" w:rsidP="0033547C">
            <w:pPr>
              <w:pStyle w:val="Tabletext"/>
            </w:pPr>
            <w:r w:rsidRPr="00940A1F">
              <w:t>141</w:t>
            </w:r>
          </w:p>
        </w:tc>
        <w:tc>
          <w:tcPr>
            <w:tcW w:w="2396" w:type="dxa"/>
            <w:shd w:val="clear" w:color="auto" w:fill="auto"/>
          </w:tcPr>
          <w:p w14:paraId="7F6D07D9" w14:textId="77777777" w:rsidR="0033547C" w:rsidRPr="00940A1F" w:rsidRDefault="007F23DC" w:rsidP="0033547C">
            <w:pPr>
              <w:pStyle w:val="Tabletext"/>
            </w:pPr>
            <w:r w:rsidRPr="00940A1F">
              <w:t>Item 2</w:t>
            </w:r>
            <w:r w:rsidR="0033547C" w:rsidRPr="00940A1F">
              <w:t>0930</w:t>
            </w:r>
          </w:p>
        </w:tc>
        <w:tc>
          <w:tcPr>
            <w:tcW w:w="2533" w:type="dxa"/>
            <w:shd w:val="clear" w:color="auto" w:fill="auto"/>
            <w:vAlign w:val="bottom"/>
          </w:tcPr>
          <w:p w14:paraId="14D3113C"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0048F8F4" w14:textId="77777777" w:rsidR="0033547C" w:rsidRPr="00940A1F" w:rsidRDefault="0033547C" w:rsidP="00B005ED">
            <w:pPr>
              <w:pStyle w:val="Tabletext"/>
              <w:tabs>
                <w:tab w:val="decimal" w:pos="476"/>
              </w:tabs>
            </w:pPr>
            <w:r w:rsidRPr="00940A1F">
              <w:t>86.80</w:t>
            </w:r>
          </w:p>
        </w:tc>
      </w:tr>
      <w:tr w:rsidR="009F7A83" w:rsidRPr="00940A1F" w14:paraId="523B0944" w14:textId="77777777" w:rsidTr="00B91BE9">
        <w:tc>
          <w:tcPr>
            <w:tcW w:w="851" w:type="dxa"/>
            <w:shd w:val="clear" w:color="auto" w:fill="auto"/>
          </w:tcPr>
          <w:p w14:paraId="694A00E9" w14:textId="77777777" w:rsidR="0033547C" w:rsidRPr="00940A1F" w:rsidRDefault="00443ABF" w:rsidP="0033547C">
            <w:pPr>
              <w:pStyle w:val="Tabletext"/>
            </w:pPr>
            <w:r w:rsidRPr="00940A1F">
              <w:t>142</w:t>
            </w:r>
          </w:p>
        </w:tc>
        <w:tc>
          <w:tcPr>
            <w:tcW w:w="2396" w:type="dxa"/>
            <w:shd w:val="clear" w:color="auto" w:fill="auto"/>
          </w:tcPr>
          <w:p w14:paraId="5711D987" w14:textId="77777777" w:rsidR="0033547C" w:rsidRPr="00940A1F" w:rsidRDefault="007F23DC" w:rsidP="0033547C">
            <w:pPr>
              <w:pStyle w:val="Tabletext"/>
            </w:pPr>
            <w:r w:rsidRPr="00940A1F">
              <w:t>Item 2</w:t>
            </w:r>
            <w:r w:rsidR="0033547C" w:rsidRPr="00940A1F">
              <w:t>0932</w:t>
            </w:r>
          </w:p>
        </w:tc>
        <w:tc>
          <w:tcPr>
            <w:tcW w:w="2533" w:type="dxa"/>
            <w:shd w:val="clear" w:color="auto" w:fill="auto"/>
            <w:vAlign w:val="bottom"/>
          </w:tcPr>
          <w:p w14:paraId="62D2FA5D"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52DBB852" w14:textId="77777777" w:rsidR="0033547C" w:rsidRPr="00940A1F" w:rsidRDefault="0033547C" w:rsidP="00B005ED">
            <w:pPr>
              <w:pStyle w:val="Tabletext"/>
              <w:tabs>
                <w:tab w:val="decimal" w:pos="476"/>
              </w:tabs>
            </w:pPr>
            <w:r w:rsidRPr="00940A1F">
              <w:t>86.80</w:t>
            </w:r>
          </w:p>
        </w:tc>
      </w:tr>
      <w:tr w:rsidR="009F7A83" w:rsidRPr="00940A1F" w14:paraId="2FE2B607" w14:textId="77777777" w:rsidTr="00B91BE9">
        <w:tc>
          <w:tcPr>
            <w:tcW w:w="851" w:type="dxa"/>
            <w:shd w:val="clear" w:color="auto" w:fill="auto"/>
          </w:tcPr>
          <w:p w14:paraId="3DDF49A0" w14:textId="77777777" w:rsidR="0033547C" w:rsidRPr="00940A1F" w:rsidRDefault="00443ABF" w:rsidP="0033547C">
            <w:pPr>
              <w:pStyle w:val="Tabletext"/>
            </w:pPr>
            <w:r w:rsidRPr="00940A1F">
              <w:t>143</w:t>
            </w:r>
          </w:p>
        </w:tc>
        <w:tc>
          <w:tcPr>
            <w:tcW w:w="2396" w:type="dxa"/>
            <w:shd w:val="clear" w:color="auto" w:fill="auto"/>
          </w:tcPr>
          <w:p w14:paraId="3A184363" w14:textId="77777777" w:rsidR="0033547C" w:rsidRPr="00940A1F" w:rsidRDefault="007F23DC" w:rsidP="0033547C">
            <w:pPr>
              <w:pStyle w:val="Tabletext"/>
            </w:pPr>
            <w:r w:rsidRPr="00940A1F">
              <w:t>Item 2</w:t>
            </w:r>
            <w:r w:rsidR="0033547C" w:rsidRPr="00940A1F">
              <w:t>0934</w:t>
            </w:r>
          </w:p>
        </w:tc>
        <w:tc>
          <w:tcPr>
            <w:tcW w:w="2533" w:type="dxa"/>
            <w:shd w:val="clear" w:color="auto" w:fill="auto"/>
            <w:vAlign w:val="bottom"/>
          </w:tcPr>
          <w:p w14:paraId="4FDDF2A6"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10B2A14D" w14:textId="77777777" w:rsidR="0033547C" w:rsidRPr="00940A1F" w:rsidRDefault="0033547C" w:rsidP="00B005ED">
            <w:pPr>
              <w:pStyle w:val="Tabletext"/>
              <w:tabs>
                <w:tab w:val="decimal" w:pos="476"/>
              </w:tabs>
            </w:pPr>
            <w:r w:rsidRPr="00940A1F">
              <w:t>130.20</w:t>
            </w:r>
          </w:p>
        </w:tc>
      </w:tr>
      <w:tr w:rsidR="009F7A83" w:rsidRPr="00940A1F" w14:paraId="70C799FD" w14:textId="77777777" w:rsidTr="00B91BE9">
        <w:tc>
          <w:tcPr>
            <w:tcW w:w="851" w:type="dxa"/>
            <w:shd w:val="clear" w:color="auto" w:fill="auto"/>
          </w:tcPr>
          <w:p w14:paraId="276E0715" w14:textId="77777777" w:rsidR="0033547C" w:rsidRPr="00940A1F" w:rsidRDefault="00443ABF" w:rsidP="0033547C">
            <w:pPr>
              <w:pStyle w:val="Tabletext"/>
            </w:pPr>
            <w:r w:rsidRPr="00940A1F">
              <w:t>144</w:t>
            </w:r>
          </w:p>
        </w:tc>
        <w:tc>
          <w:tcPr>
            <w:tcW w:w="2396" w:type="dxa"/>
            <w:shd w:val="clear" w:color="auto" w:fill="auto"/>
          </w:tcPr>
          <w:p w14:paraId="4312709E" w14:textId="77777777" w:rsidR="0033547C" w:rsidRPr="00940A1F" w:rsidRDefault="007F23DC" w:rsidP="0033547C">
            <w:pPr>
              <w:pStyle w:val="Tabletext"/>
            </w:pPr>
            <w:r w:rsidRPr="00940A1F">
              <w:t>Item 2</w:t>
            </w:r>
            <w:r w:rsidR="0033547C" w:rsidRPr="00940A1F">
              <w:t>0936</w:t>
            </w:r>
          </w:p>
        </w:tc>
        <w:tc>
          <w:tcPr>
            <w:tcW w:w="2533" w:type="dxa"/>
            <w:shd w:val="clear" w:color="auto" w:fill="auto"/>
            <w:vAlign w:val="bottom"/>
          </w:tcPr>
          <w:p w14:paraId="35773BE2" w14:textId="77777777" w:rsidR="0033547C" w:rsidRPr="00940A1F" w:rsidRDefault="0033547C" w:rsidP="00B005ED">
            <w:pPr>
              <w:pStyle w:val="Tabletext"/>
              <w:tabs>
                <w:tab w:val="decimal" w:pos="476"/>
              </w:tabs>
            </w:pPr>
            <w:r w:rsidRPr="00940A1F">
              <w:t>167.60</w:t>
            </w:r>
          </w:p>
        </w:tc>
        <w:tc>
          <w:tcPr>
            <w:tcW w:w="1826" w:type="dxa"/>
            <w:shd w:val="clear" w:color="auto" w:fill="auto"/>
            <w:vAlign w:val="bottom"/>
          </w:tcPr>
          <w:p w14:paraId="3A4128D1" w14:textId="77777777" w:rsidR="0033547C" w:rsidRPr="00940A1F" w:rsidRDefault="0033547C" w:rsidP="00B005ED">
            <w:pPr>
              <w:pStyle w:val="Tabletext"/>
              <w:tabs>
                <w:tab w:val="decimal" w:pos="476"/>
              </w:tabs>
            </w:pPr>
            <w:r w:rsidRPr="00940A1F">
              <w:t>173.60</w:t>
            </w:r>
          </w:p>
        </w:tc>
      </w:tr>
      <w:tr w:rsidR="009F7A83" w:rsidRPr="00940A1F" w14:paraId="1EA80A20" w14:textId="77777777" w:rsidTr="00B91BE9">
        <w:tc>
          <w:tcPr>
            <w:tcW w:w="851" w:type="dxa"/>
            <w:shd w:val="clear" w:color="auto" w:fill="auto"/>
          </w:tcPr>
          <w:p w14:paraId="346B645D" w14:textId="77777777" w:rsidR="0033547C" w:rsidRPr="00940A1F" w:rsidRDefault="00443ABF" w:rsidP="0033547C">
            <w:pPr>
              <w:pStyle w:val="Tabletext"/>
            </w:pPr>
            <w:r w:rsidRPr="00940A1F">
              <w:t>145</w:t>
            </w:r>
          </w:p>
        </w:tc>
        <w:tc>
          <w:tcPr>
            <w:tcW w:w="2396" w:type="dxa"/>
            <w:shd w:val="clear" w:color="auto" w:fill="auto"/>
          </w:tcPr>
          <w:p w14:paraId="16F61B87" w14:textId="77777777" w:rsidR="0033547C" w:rsidRPr="00940A1F" w:rsidRDefault="007F23DC" w:rsidP="0033547C">
            <w:pPr>
              <w:pStyle w:val="Tabletext"/>
            </w:pPr>
            <w:r w:rsidRPr="00940A1F">
              <w:t>Item 2</w:t>
            </w:r>
            <w:r w:rsidR="0033547C" w:rsidRPr="00940A1F">
              <w:t>0938</w:t>
            </w:r>
          </w:p>
        </w:tc>
        <w:tc>
          <w:tcPr>
            <w:tcW w:w="2533" w:type="dxa"/>
            <w:shd w:val="clear" w:color="auto" w:fill="auto"/>
            <w:vAlign w:val="bottom"/>
          </w:tcPr>
          <w:p w14:paraId="7A8AD86A"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3B9D5A90" w14:textId="77777777" w:rsidR="0033547C" w:rsidRPr="00940A1F" w:rsidRDefault="0033547C" w:rsidP="00B005ED">
            <w:pPr>
              <w:pStyle w:val="Tabletext"/>
              <w:tabs>
                <w:tab w:val="decimal" w:pos="476"/>
              </w:tabs>
            </w:pPr>
            <w:r w:rsidRPr="00940A1F">
              <w:t>86.80</w:t>
            </w:r>
          </w:p>
        </w:tc>
      </w:tr>
      <w:tr w:rsidR="009F7A83" w:rsidRPr="00940A1F" w14:paraId="52AF869E" w14:textId="77777777" w:rsidTr="00B91BE9">
        <w:tc>
          <w:tcPr>
            <w:tcW w:w="851" w:type="dxa"/>
            <w:shd w:val="clear" w:color="auto" w:fill="auto"/>
          </w:tcPr>
          <w:p w14:paraId="2F992FDD" w14:textId="77777777" w:rsidR="0033547C" w:rsidRPr="00940A1F" w:rsidRDefault="00443ABF" w:rsidP="0033547C">
            <w:pPr>
              <w:pStyle w:val="Tabletext"/>
            </w:pPr>
            <w:r w:rsidRPr="00940A1F">
              <w:t>146</w:t>
            </w:r>
          </w:p>
        </w:tc>
        <w:tc>
          <w:tcPr>
            <w:tcW w:w="2396" w:type="dxa"/>
            <w:shd w:val="clear" w:color="auto" w:fill="auto"/>
          </w:tcPr>
          <w:p w14:paraId="22CDFAA4" w14:textId="77777777" w:rsidR="0033547C" w:rsidRPr="00940A1F" w:rsidRDefault="007F23DC" w:rsidP="0033547C">
            <w:pPr>
              <w:pStyle w:val="Tabletext"/>
            </w:pPr>
            <w:r w:rsidRPr="00940A1F">
              <w:t>Item 2</w:t>
            </w:r>
            <w:r w:rsidR="0033547C" w:rsidRPr="00940A1F">
              <w:t>0940</w:t>
            </w:r>
          </w:p>
        </w:tc>
        <w:tc>
          <w:tcPr>
            <w:tcW w:w="2533" w:type="dxa"/>
            <w:shd w:val="clear" w:color="auto" w:fill="auto"/>
            <w:vAlign w:val="bottom"/>
          </w:tcPr>
          <w:p w14:paraId="531538BF"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702EE90D" w14:textId="77777777" w:rsidR="0033547C" w:rsidRPr="00940A1F" w:rsidRDefault="0033547C" w:rsidP="00B005ED">
            <w:pPr>
              <w:pStyle w:val="Tabletext"/>
              <w:tabs>
                <w:tab w:val="decimal" w:pos="476"/>
              </w:tabs>
            </w:pPr>
            <w:r w:rsidRPr="00940A1F">
              <w:t>86.80</w:t>
            </w:r>
          </w:p>
        </w:tc>
      </w:tr>
      <w:tr w:rsidR="009F7A83" w:rsidRPr="00940A1F" w14:paraId="794D4806" w14:textId="77777777" w:rsidTr="00B91BE9">
        <w:tc>
          <w:tcPr>
            <w:tcW w:w="851" w:type="dxa"/>
            <w:shd w:val="clear" w:color="auto" w:fill="auto"/>
          </w:tcPr>
          <w:p w14:paraId="32CC2EA5" w14:textId="77777777" w:rsidR="0033547C" w:rsidRPr="00940A1F" w:rsidRDefault="00443ABF" w:rsidP="0033547C">
            <w:pPr>
              <w:pStyle w:val="Tabletext"/>
            </w:pPr>
            <w:r w:rsidRPr="00940A1F">
              <w:t>147</w:t>
            </w:r>
          </w:p>
        </w:tc>
        <w:tc>
          <w:tcPr>
            <w:tcW w:w="2396" w:type="dxa"/>
            <w:shd w:val="clear" w:color="auto" w:fill="auto"/>
          </w:tcPr>
          <w:p w14:paraId="5E264236" w14:textId="77777777" w:rsidR="0033547C" w:rsidRPr="00940A1F" w:rsidRDefault="007F23DC" w:rsidP="0033547C">
            <w:pPr>
              <w:pStyle w:val="Tabletext"/>
            </w:pPr>
            <w:r w:rsidRPr="00940A1F">
              <w:t>Item 2</w:t>
            </w:r>
            <w:r w:rsidR="0033547C" w:rsidRPr="00940A1F">
              <w:t>0942</w:t>
            </w:r>
          </w:p>
        </w:tc>
        <w:tc>
          <w:tcPr>
            <w:tcW w:w="2533" w:type="dxa"/>
            <w:shd w:val="clear" w:color="auto" w:fill="auto"/>
            <w:vAlign w:val="bottom"/>
          </w:tcPr>
          <w:p w14:paraId="7CC6FC63" w14:textId="77777777" w:rsidR="0033547C" w:rsidRPr="00940A1F" w:rsidRDefault="0033547C" w:rsidP="00B005ED">
            <w:pPr>
              <w:pStyle w:val="Tabletext"/>
              <w:tabs>
                <w:tab w:val="decimal" w:pos="476"/>
              </w:tabs>
            </w:pPr>
            <w:r w:rsidRPr="00940A1F">
              <w:t>104.75</w:t>
            </w:r>
          </w:p>
        </w:tc>
        <w:tc>
          <w:tcPr>
            <w:tcW w:w="1826" w:type="dxa"/>
            <w:shd w:val="clear" w:color="auto" w:fill="auto"/>
            <w:vAlign w:val="bottom"/>
          </w:tcPr>
          <w:p w14:paraId="78CD5BF2" w14:textId="77777777" w:rsidR="0033547C" w:rsidRPr="00940A1F" w:rsidRDefault="0033547C" w:rsidP="00B005ED">
            <w:pPr>
              <w:pStyle w:val="Tabletext"/>
              <w:tabs>
                <w:tab w:val="decimal" w:pos="476"/>
              </w:tabs>
            </w:pPr>
            <w:r w:rsidRPr="00940A1F">
              <w:t>108.50</w:t>
            </w:r>
          </w:p>
        </w:tc>
      </w:tr>
      <w:tr w:rsidR="009F7A83" w:rsidRPr="00940A1F" w14:paraId="3E2E8033" w14:textId="77777777" w:rsidTr="00B91BE9">
        <w:tc>
          <w:tcPr>
            <w:tcW w:w="851" w:type="dxa"/>
            <w:shd w:val="clear" w:color="auto" w:fill="auto"/>
          </w:tcPr>
          <w:p w14:paraId="24D10ACA" w14:textId="77777777" w:rsidR="0033547C" w:rsidRPr="00940A1F" w:rsidRDefault="00443ABF" w:rsidP="0033547C">
            <w:pPr>
              <w:pStyle w:val="Tabletext"/>
            </w:pPr>
            <w:r w:rsidRPr="00940A1F">
              <w:t>148</w:t>
            </w:r>
          </w:p>
        </w:tc>
        <w:tc>
          <w:tcPr>
            <w:tcW w:w="2396" w:type="dxa"/>
            <w:shd w:val="clear" w:color="auto" w:fill="auto"/>
          </w:tcPr>
          <w:p w14:paraId="02979D8F" w14:textId="77777777" w:rsidR="0033547C" w:rsidRPr="00940A1F" w:rsidRDefault="007F23DC" w:rsidP="0033547C">
            <w:pPr>
              <w:pStyle w:val="Tabletext"/>
            </w:pPr>
            <w:r w:rsidRPr="00940A1F">
              <w:t>Item 2</w:t>
            </w:r>
            <w:r w:rsidR="0033547C" w:rsidRPr="00940A1F">
              <w:t>0943</w:t>
            </w:r>
          </w:p>
        </w:tc>
        <w:tc>
          <w:tcPr>
            <w:tcW w:w="2533" w:type="dxa"/>
            <w:shd w:val="clear" w:color="auto" w:fill="auto"/>
            <w:vAlign w:val="bottom"/>
          </w:tcPr>
          <w:p w14:paraId="0D8436F1"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243C73AD" w14:textId="77777777" w:rsidR="0033547C" w:rsidRPr="00940A1F" w:rsidRDefault="0033547C" w:rsidP="00B005ED">
            <w:pPr>
              <w:pStyle w:val="Tabletext"/>
              <w:tabs>
                <w:tab w:val="decimal" w:pos="476"/>
              </w:tabs>
            </w:pPr>
            <w:r w:rsidRPr="00940A1F">
              <w:t>86.80</w:t>
            </w:r>
          </w:p>
        </w:tc>
      </w:tr>
      <w:tr w:rsidR="009F7A83" w:rsidRPr="00940A1F" w14:paraId="343B55C9" w14:textId="77777777" w:rsidTr="00B91BE9">
        <w:tc>
          <w:tcPr>
            <w:tcW w:w="851" w:type="dxa"/>
            <w:shd w:val="clear" w:color="auto" w:fill="auto"/>
          </w:tcPr>
          <w:p w14:paraId="18F901E4" w14:textId="77777777" w:rsidR="0033547C" w:rsidRPr="00940A1F" w:rsidRDefault="00443ABF" w:rsidP="0033547C">
            <w:pPr>
              <w:pStyle w:val="Tabletext"/>
            </w:pPr>
            <w:r w:rsidRPr="00940A1F">
              <w:t>149</w:t>
            </w:r>
          </w:p>
        </w:tc>
        <w:tc>
          <w:tcPr>
            <w:tcW w:w="2396" w:type="dxa"/>
            <w:shd w:val="clear" w:color="auto" w:fill="auto"/>
          </w:tcPr>
          <w:p w14:paraId="23CA47BE" w14:textId="77777777" w:rsidR="0033547C" w:rsidRPr="00940A1F" w:rsidRDefault="007F23DC" w:rsidP="0033547C">
            <w:pPr>
              <w:pStyle w:val="Tabletext"/>
            </w:pPr>
            <w:r w:rsidRPr="00940A1F">
              <w:t>Item 2</w:t>
            </w:r>
            <w:r w:rsidR="0033547C" w:rsidRPr="00940A1F">
              <w:t>0944</w:t>
            </w:r>
          </w:p>
        </w:tc>
        <w:tc>
          <w:tcPr>
            <w:tcW w:w="2533" w:type="dxa"/>
            <w:shd w:val="clear" w:color="auto" w:fill="auto"/>
            <w:vAlign w:val="bottom"/>
          </w:tcPr>
          <w:p w14:paraId="222F1B8B"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04405CF8" w14:textId="77777777" w:rsidR="0033547C" w:rsidRPr="00940A1F" w:rsidRDefault="0033547C" w:rsidP="00B005ED">
            <w:pPr>
              <w:pStyle w:val="Tabletext"/>
              <w:tabs>
                <w:tab w:val="decimal" w:pos="476"/>
              </w:tabs>
            </w:pPr>
            <w:r w:rsidRPr="00940A1F">
              <w:t>130.20</w:t>
            </w:r>
          </w:p>
        </w:tc>
      </w:tr>
      <w:tr w:rsidR="009F7A83" w:rsidRPr="00940A1F" w14:paraId="6E9EE2EB" w14:textId="77777777" w:rsidTr="00B91BE9">
        <w:tc>
          <w:tcPr>
            <w:tcW w:w="851" w:type="dxa"/>
            <w:shd w:val="clear" w:color="auto" w:fill="auto"/>
          </w:tcPr>
          <w:p w14:paraId="6356C2A1" w14:textId="77777777" w:rsidR="0033547C" w:rsidRPr="00940A1F" w:rsidRDefault="00443ABF" w:rsidP="0033547C">
            <w:pPr>
              <w:pStyle w:val="Tabletext"/>
            </w:pPr>
            <w:r w:rsidRPr="00940A1F">
              <w:t>150</w:t>
            </w:r>
          </w:p>
        </w:tc>
        <w:tc>
          <w:tcPr>
            <w:tcW w:w="2396" w:type="dxa"/>
            <w:shd w:val="clear" w:color="auto" w:fill="auto"/>
          </w:tcPr>
          <w:p w14:paraId="127586B0" w14:textId="77777777" w:rsidR="0033547C" w:rsidRPr="00940A1F" w:rsidRDefault="007F23DC" w:rsidP="0033547C">
            <w:pPr>
              <w:pStyle w:val="Tabletext"/>
            </w:pPr>
            <w:r w:rsidRPr="00940A1F">
              <w:t>Item 2</w:t>
            </w:r>
            <w:r w:rsidR="0033547C" w:rsidRPr="00940A1F">
              <w:t>0946</w:t>
            </w:r>
          </w:p>
        </w:tc>
        <w:tc>
          <w:tcPr>
            <w:tcW w:w="2533" w:type="dxa"/>
            <w:shd w:val="clear" w:color="auto" w:fill="auto"/>
            <w:vAlign w:val="bottom"/>
          </w:tcPr>
          <w:p w14:paraId="41BCCC81" w14:textId="77777777" w:rsidR="0033547C" w:rsidRPr="00940A1F" w:rsidRDefault="0033547C" w:rsidP="00B005ED">
            <w:pPr>
              <w:pStyle w:val="Tabletext"/>
              <w:tabs>
                <w:tab w:val="decimal" w:pos="476"/>
              </w:tabs>
            </w:pPr>
            <w:r w:rsidRPr="00940A1F">
              <w:t>167.60</w:t>
            </w:r>
          </w:p>
        </w:tc>
        <w:tc>
          <w:tcPr>
            <w:tcW w:w="1826" w:type="dxa"/>
            <w:shd w:val="clear" w:color="auto" w:fill="auto"/>
            <w:vAlign w:val="bottom"/>
          </w:tcPr>
          <w:p w14:paraId="02FE3E0B" w14:textId="77777777" w:rsidR="0033547C" w:rsidRPr="00940A1F" w:rsidRDefault="0033547C" w:rsidP="00B005ED">
            <w:pPr>
              <w:pStyle w:val="Tabletext"/>
              <w:tabs>
                <w:tab w:val="decimal" w:pos="476"/>
              </w:tabs>
            </w:pPr>
            <w:r w:rsidRPr="00940A1F">
              <w:t>173.60</w:t>
            </w:r>
          </w:p>
        </w:tc>
      </w:tr>
      <w:tr w:rsidR="009F7A83" w:rsidRPr="00940A1F" w14:paraId="09FC382D" w14:textId="77777777" w:rsidTr="00B91BE9">
        <w:tc>
          <w:tcPr>
            <w:tcW w:w="851" w:type="dxa"/>
            <w:shd w:val="clear" w:color="auto" w:fill="auto"/>
          </w:tcPr>
          <w:p w14:paraId="607430AE" w14:textId="77777777" w:rsidR="0033547C" w:rsidRPr="00940A1F" w:rsidRDefault="00443ABF" w:rsidP="0033547C">
            <w:pPr>
              <w:pStyle w:val="Tabletext"/>
            </w:pPr>
            <w:r w:rsidRPr="00940A1F">
              <w:t>151</w:t>
            </w:r>
          </w:p>
        </w:tc>
        <w:tc>
          <w:tcPr>
            <w:tcW w:w="2396" w:type="dxa"/>
            <w:shd w:val="clear" w:color="auto" w:fill="auto"/>
          </w:tcPr>
          <w:p w14:paraId="647C75ED" w14:textId="77777777" w:rsidR="0033547C" w:rsidRPr="00940A1F" w:rsidRDefault="007F23DC" w:rsidP="0033547C">
            <w:pPr>
              <w:pStyle w:val="Tabletext"/>
            </w:pPr>
            <w:r w:rsidRPr="00940A1F">
              <w:t>Item 2</w:t>
            </w:r>
            <w:r w:rsidR="0033547C" w:rsidRPr="00940A1F">
              <w:t>0948</w:t>
            </w:r>
          </w:p>
        </w:tc>
        <w:tc>
          <w:tcPr>
            <w:tcW w:w="2533" w:type="dxa"/>
            <w:shd w:val="clear" w:color="auto" w:fill="auto"/>
            <w:vAlign w:val="bottom"/>
          </w:tcPr>
          <w:p w14:paraId="15C4E276"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3D3088C8" w14:textId="77777777" w:rsidR="0033547C" w:rsidRPr="00940A1F" w:rsidRDefault="0033547C" w:rsidP="00B005ED">
            <w:pPr>
              <w:pStyle w:val="Tabletext"/>
              <w:tabs>
                <w:tab w:val="decimal" w:pos="476"/>
              </w:tabs>
            </w:pPr>
            <w:r w:rsidRPr="00940A1F">
              <w:t>86.80</w:t>
            </w:r>
          </w:p>
        </w:tc>
      </w:tr>
      <w:tr w:rsidR="009F7A83" w:rsidRPr="00940A1F" w14:paraId="13C3467B" w14:textId="77777777" w:rsidTr="00B91BE9">
        <w:tc>
          <w:tcPr>
            <w:tcW w:w="851" w:type="dxa"/>
            <w:shd w:val="clear" w:color="auto" w:fill="auto"/>
          </w:tcPr>
          <w:p w14:paraId="2C03CFD2" w14:textId="77777777" w:rsidR="0033547C" w:rsidRPr="00940A1F" w:rsidRDefault="00443ABF" w:rsidP="0033547C">
            <w:pPr>
              <w:pStyle w:val="Tabletext"/>
            </w:pPr>
            <w:r w:rsidRPr="00940A1F">
              <w:t>152</w:t>
            </w:r>
          </w:p>
        </w:tc>
        <w:tc>
          <w:tcPr>
            <w:tcW w:w="2396" w:type="dxa"/>
            <w:shd w:val="clear" w:color="auto" w:fill="auto"/>
          </w:tcPr>
          <w:p w14:paraId="29486AFB" w14:textId="77777777" w:rsidR="0033547C" w:rsidRPr="00940A1F" w:rsidRDefault="007F23DC" w:rsidP="0033547C">
            <w:pPr>
              <w:pStyle w:val="Tabletext"/>
            </w:pPr>
            <w:r w:rsidRPr="00940A1F">
              <w:t>Item 2</w:t>
            </w:r>
            <w:r w:rsidR="0033547C" w:rsidRPr="00940A1F">
              <w:t>0950</w:t>
            </w:r>
          </w:p>
        </w:tc>
        <w:tc>
          <w:tcPr>
            <w:tcW w:w="2533" w:type="dxa"/>
            <w:shd w:val="clear" w:color="auto" w:fill="auto"/>
            <w:vAlign w:val="bottom"/>
          </w:tcPr>
          <w:p w14:paraId="5A3CE1CB" w14:textId="77777777" w:rsidR="0033547C" w:rsidRPr="00940A1F" w:rsidRDefault="0033547C" w:rsidP="00B005ED">
            <w:pPr>
              <w:pStyle w:val="Tabletext"/>
              <w:tabs>
                <w:tab w:val="decimal" w:pos="476"/>
              </w:tabs>
            </w:pPr>
            <w:r w:rsidRPr="00940A1F">
              <w:t>104.75</w:t>
            </w:r>
          </w:p>
        </w:tc>
        <w:tc>
          <w:tcPr>
            <w:tcW w:w="1826" w:type="dxa"/>
            <w:shd w:val="clear" w:color="auto" w:fill="auto"/>
            <w:vAlign w:val="bottom"/>
          </w:tcPr>
          <w:p w14:paraId="6CAF14F1" w14:textId="77777777" w:rsidR="0033547C" w:rsidRPr="00940A1F" w:rsidRDefault="0033547C" w:rsidP="00B005ED">
            <w:pPr>
              <w:pStyle w:val="Tabletext"/>
              <w:tabs>
                <w:tab w:val="decimal" w:pos="476"/>
              </w:tabs>
            </w:pPr>
            <w:r w:rsidRPr="00940A1F">
              <w:t>108.50</w:t>
            </w:r>
          </w:p>
        </w:tc>
      </w:tr>
      <w:tr w:rsidR="009F7A83" w:rsidRPr="00940A1F" w14:paraId="2C6EF192" w14:textId="77777777" w:rsidTr="00B91BE9">
        <w:tc>
          <w:tcPr>
            <w:tcW w:w="851" w:type="dxa"/>
            <w:shd w:val="clear" w:color="auto" w:fill="auto"/>
          </w:tcPr>
          <w:p w14:paraId="4573A9EF" w14:textId="77777777" w:rsidR="0033547C" w:rsidRPr="00940A1F" w:rsidRDefault="00443ABF" w:rsidP="0033547C">
            <w:pPr>
              <w:pStyle w:val="Tabletext"/>
            </w:pPr>
            <w:r w:rsidRPr="00940A1F">
              <w:t>153</w:t>
            </w:r>
          </w:p>
        </w:tc>
        <w:tc>
          <w:tcPr>
            <w:tcW w:w="2396" w:type="dxa"/>
            <w:shd w:val="clear" w:color="auto" w:fill="auto"/>
          </w:tcPr>
          <w:p w14:paraId="014B1A15" w14:textId="77777777" w:rsidR="0033547C" w:rsidRPr="00940A1F" w:rsidRDefault="007F23DC" w:rsidP="0033547C">
            <w:pPr>
              <w:pStyle w:val="Tabletext"/>
            </w:pPr>
            <w:r w:rsidRPr="00940A1F">
              <w:t>Item 2</w:t>
            </w:r>
            <w:r w:rsidR="0033547C" w:rsidRPr="00940A1F">
              <w:t>0952</w:t>
            </w:r>
          </w:p>
        </w:tc>
        <w:tc>
          <w:tcPr>
            <w:tcW w:w="2533" w:type="dxa"/>
            <w:shd w:val="clear" w:color="auto" w:fill="auto"/>
            <w:vAlign w:val="bottom"/>
          </w:tcPr>
          <w:p w14:paraId="39344C74"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2665DA28" w14:textId="77777777" w:rsidR="0033547C" w:rsidRPr="00940A1F" w:rsidRDefault="0033547C" w:rsidP="00B005ED">
            <w:pPr>
              <w:pStyle w:val="Tabletext"/>
              <w:tabs>
                <w:tab w:val="decimal" w:pos="476"/>
              </w:tabs>
            </w:pPr>
            <w:r w:rsidRPr="00940A1F">
              <w:t>86.80</w:t>
            </w:r>
          </w:p>
        </w:tc>
      </w:tr>
      <w:tr w:rsidR="009F7A83" w:rsidRPr="00940A1F" w14:paraId="1B1FD0ED" w14:textId="77777777" w:rsidTr="00B91BE9">
        <w:tc>
          <w:tcPr>
            <w:tcW w:w="851" w:type="dxa"/>
            <w:shd w:val="clear" w:color="auto" w:fill="auto"/>
          </w:tcPr>
          <w:p w14:paraId="37363AFE" w14:textId="77777777" w:rsidR="0033547C" w:rsidRPr="00940A1F" w:rsidRDefault="00443ABF" w:rsidP="0033547C">
            <w:pPr>
              <w:pStyle w:val="Tabletext"/>
            </w:pPr>
            <w:r w:rsidRPr="00940A1F">
              <w:t>154</w:t>
            </w:r>
          </w:p>
        </w:tc>
        <w:tc>
          <w:tcPr>
            <w:tcW w:w="2396" w:type="dxa"/>
            <w:shd w:val="clear" w:color="auto" w:fill="auto"/>
          </w:tcPr>
          <w:p w14:paraId="3681EAA8" w14:textId="77777777" w:rsidR="0033547C" w:rsidRPr="00940A1F" w:rsidRDefault="007F23DC" w:rsidP="0033547C">
            <w:pPr>
              <w:pStyle w:val="Tabletext"/>
            </w:pPr>
            <w:r w:rsidRPr="00940A1F">
              <w:t>Item 2</w:t>
            </w:r>
            <w:r w:rsidR="0033547C" w:rsidRPr="00940A1F">
              <w:t>0954</w:t>
            </w:r>
          </w:p>
        </w:tc>
        <w:tc>
          <w:tcPr>
            <w:tcW w:w="2533" w:type="dxa"/>
            <w:shd w:val="clear" w:color="auto" w:fill="auto"/>
            <w:vAlign w:val="bottom"/>
          </w:tcPr>
          <w:p w14:paraId="3113F457"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6591881E" w14:textId="77777777" w:rsidR="0033547C" w:rsidRPr="00940A1F" w:rsidRDefault="0033547C" w:rsidP="00B005ED">
            <w:pPr>
              <w:pStyle w:val="Tabletext"/>
              <w:tabs>
                <w:tab w:val="decimal" w:pos="476"/>
              </w:tabs>
            </w:pPr>
            <w:r w:rsidRPr="00940A1F">
              <w:t>217.00</w:t>
            </w:r>
          </w:p>
        </w:tc>
      </w:tr>
      <w:tr w:rsidR="009F7A83" w:rsidRPr="00940A1F" w14:paraId="5F0AA3C4" w14:textId="77777777" w:rsidTr="00B91BE9">
        <w:tc>
          <w:tcPr>
            <w:tcW w:w="851" w:type="dxa"/>
            <w:shd w:val="clear" w:color="auto" w:fill="auto"/>
          </w:tcPr>
          <w:p w14:paraId="2E9EC866" w14:textId="77777777" w:rsidR="0033547C" w:rsidRPr="00940A1F" w:rsidRDefault="00443ABF" w:rsidP="0033547C">
            <w:pPr>
              <w:pStyle w:val="Tabletext"/>
            </w:pPr>
            <w:r w:rsidRPr="00940A1F">
              <w:t>155</w:t>
            </w:r>
          </w:p>
        </w:tc>
        <w:tc>
          <w:tcPr>
            <w:tcW w:w="2396" w:type="dxa"/>
            <w:shd w:val="clear" w:color="auto" w:fill="auto"/>
          </w:tcPr>
          <w:p w14:paraId="1C7AC2A7" w14:textId="77777777" w:rsidR="0033547C" w:rsidRPr="00940A1F" w:rsidRDefault="007F23DC" w:rsidP="0033547C">
            <w:pPr>
              <w:pStyle w:val="Tabletext"/>
            </w:pPr>
            <w:r w:rsidRPr="00940A1F">
              <w:t>Item 2</w:t>
            </w:r>
            <w:r w:rsidR="0033547C" w:rsidRPr="00940A1F">
              <w:t>0956</w:t>
            </w:r>
          </w:p>
        </w:tc>
        <w:tc>
          <w:tcPr>
            <w:tcW w:w="2533" w:type="dxa"/>
            <w:shd w:val="clear" w:color="auto" w:fill="auto"/>
            <w:vAlign w:val="bottom"/>
          </w:tcPr>
          <w:p w14:paraId="2C8A5317"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51A26BB3" w14:textId="77777777" w:rsidR="0033547C" w:rsidRPr="00940A1F" w:rsidRDefault="0033547C" w:rsidP="00B005ED">
            <w:pPr>
              <w:pStyle w:val="Tabletext"/>
              <w:tabs>
                <w:tab w:val="decimal" w:pos="476"/>
              </w:tabs>
            </w:pPr>
            <w:r w:rsidRPr="00940A1F">
              <w:t>86.80</w:t>
            </w:r>
          </w:p>
        </w:tc>
      </w:tr>
      <w:tr w:rsidR="009F7A83" w:rsidRPr="00940A1F" w14:paraId="3F27D8AF" w14:textId="77777777" w:rsidTr="00B91BE9">
        <w:tc>
          <w:tcPr>
            <w:tcW w:w="851" w:type="dxa"/>
            <w:shd w:val="clear" w:color="auto" w:fill="auto"/>
          </w:tcPr>
          <w:p w14:paraId="36398C11" w14:textId="77777777" w:rsidR="0033547C" w:rsidRPr="00940A1F" w:rsidRDefault="00443ABF" w:rsidP="0033547C">
            <w:pPr>
              <w:pStyle w:val="Tabletext"/>
            </w:pPr>
            <w:r w:rsidRPr="00940A1F">
              <w:t>156</w:t>
            </w:r>
          </w:p>
        </w:tc>
        <w:tc>
          <w:tcPr>
            <w:tcW w:w="2396" w:type="dxa"/>
            <w:shd w:val="clear" w:color="auto" w:fill="auto"/>
          </w:tcPr>
          <w:p w14:paraId="58BF374D" w14:textId="77777777" w:rsidR="0033547C" w:rsidRPr="00940A1F" w:rsidRDefault="007F23DC" w:rsidP="0033547C">
            <w:pPr>
              <w:pStyle w:val="Tabletext"/>
            </w:pPr>
            <w:r w:rsidRPr="00940A1F">
              <w:t>Item 2</w:t>
            </w:r>
            <w:r w:rsidR="0033547C" w:rsidRPr="00940A1F">
              <w:t>0958</w:t>
            </w:r>
          </w:p>
        </w:tc>
        <w:tc>
          <w:tcPr>
            <w:tcW w:w="2533" w:type="dxa"/>
            <w:shd w:val="clear" w:color="auto" w:fill="auto"/>
            <w:vAlign w:val="bottom"/>
          </w:tcPr>
          <w:p w14:paraId="3AB9579F" w14:textId="77777777" w:rsidR="0033547C" w:rsidRPr="00940A1F" w:rsidRDefault="0033547C" w:rsidP="00B005ED">
            <w:pPr>
              <w:pStyle w:val="Tabletext"/>
              <w:tabs>
                <w:tab w:val="decimal" w:pos="476"/>
              </w:tabs>
            </w:pPr>
            <w:r w:rsidRPr="00940A1F">
              <w:t>104.75</w:t>
            </w:r>
          </w:p>
        </w:tc>
        <w:tc>
          <w:tcPr>
            <w:tcW w:w="1826" w:type="dxa"/>
            <w:shd w:val="clear" w:color="auto" w:fill="auto"/>
            <w:vAlign w:val="bottom"/>
          </w:tcPr>
          <w:p w14:paraId="73632FA6" w14:textId="77777777" w:rsidR="0033547C" w:rsidRPr="00940A1F" w:rsidRDefault="0033547C" w:rsidP="00B005ED">
            <w:pPr>
              <w:pStyle w:val="Tabletext"/>
              <w:tabs>
                <w:tab w:val="decimal" w:pos="476"/>
              </w:tabs>
            </w:pPr>
            <w:r w:rsidRPr="00940A1F">
              <w:t>108.50</w:t>
            </w:r>
          </w:p>
        </w:tc>
      </w:tr>
      <w:tr w:rsidR="009F7A83" w:rsidRPr="00940A1F" w14:paraId="782A0316" w14:textId="77777777" w:rsidTr="00B91BE9">
        <w:tc>
          <w:tcPr>
            <w:tcW w:w="851" w:type="dxa"/>
            <w:shd w:val="clear" w:color="auto" w:fill="auto"/>
          </w:tcPr>
          <w:p w14:paraId="76B08245" w14:textId="77777777" w:rsidR="0033547C" w:rsidRPr="00940A1F" w:rsidRDefault="00443ABF" w:rsidP="0033547C">
            <w:pPr>
              <w:pStyle w:val="Tabletext"/>
            </w:pPr>
            <w:r w:rsidRPr="00940A1F">
              <w:t>157</w:t>
            </w:r>
          </w:p>
        </w:tc>
        <w:tc>
          <w:tcPr>
            <w:tcW w:w="2396" w:type="dxa"/>
            <w:shd w:val="clear" w:color="auto" w:fill="auto"/>
          </w:tcPr>
          <w:p w14:paraId="6C8282F4" w14:textId="77777777" w:rsidR="0033547C" w:rsidRPr="00940A1F" w:rsidRDefault="007F23DC" w:rsidP="0033547C">
            <w:pPr>
              <w:pStyle w:val="Tabletext"/>
            </w:pPr>
            <w:r w:rsidRPr="00940A1F">
              <w:t>Item 2</w:t>
            </w:r>
            <w:r w:rsidR="0033547C" w:rsidRPr="00940A1F">
              <w:t>0960</w:t>
            </w:r>
          </w:p>
        </w:tc>
        <w:tc>
          <w:tcPr>
            <w:tcW w:w="2533" w:type="dxa"/>
            <w:shd w:val="clear" w:color="auto" w:fill="auto"/>
            <w:vAlign w:val="bottom"/>
          </w:tcPr>
          <w:p w14:paraId="65E6CE70" w14:textId="77777777" w:rsidR="0033547C" w:rsidRPr="00940A1F" w:rsidRDefault="0033547C" w:rsidP="00B005ED">
            <w:pPr>
              <w:pStyle w:val="Tabletext"/>
              <w:tabs>
                <w:tab w:val="decimal" w:pos="476"/>
              </w:tabs>
            </w:pPr>
            <w:r w:rsidRPr="00940A1F">
              <w:t>146.65</w:t>
            </w:r>
          </w:p>
        </w:tc>
        <w:tc>
          <w:tcPr>
            <w:tcW w:w="1826" w:type="dxa"/>
            <w:shd w:val="clear" w:color="auto" w:fill="auto"/>
            <w:vAlign w:val="bottom"/>
          </w:tcPr>
          <w:p w14:paraId="628A8C02" w14:textId="77777777" w:rsidR="0033547C" w:rsidRPr="00940A1F" w:rsidRDefault="0033547C" w:rsidP="00B005ED">
            <w:pPr>
              <w:pStyle w:val="Tabletext"/>
              <w:tabs>
                <w:tab w:val="decimal" w:pos="476"/>
              </w:tabs>
            </w:pPr>
            <w:r w:rsidRPr="00940A1F">
              <w:t>151.90</w:t>
            </w:r>
          </w:p>
        </w:tc>
      </w:tr>
      <w:tr w:rsidR="009F7A83" w:rsidRPr="00940A1F" w14:paraId="72123F8D" w14:textId="77777777" w:rsidTr="00B91BE9">
        <w:tc>
          <w:tcPr>
            <w:tcW w:w="851" w:type="dxa"/>
            <w:shd w:val="clear" w:color="auto" w:fill="auto"/>
          </w:tcPr>
          <w:p w14:paraId="7EC56570" w14:textId="77777777" w:rsidR="0033547C" w:rsidRPr="00940A1F" w:rsidRDefault="00443ABF" w:rsidP="0033547C">
            <w:pPr>
              <w:pStyle w:val="Tabletext"/>
            </w:pPr>
            <w:r w:rsidRPr="00940A1F">
              <w:t>158</w:t>
            </w:r>
          </w:p>
        </w:tc>
        <w:tc>
          <w:tcPr>
            <w:tcW w:w="2396" w:type="dxa"/>
            <w:shd w:val="clear" w:color="auto" w:fill="auto"/>
          </w:tcPr>
          <w:p w14:paraId="75D18307" w14:textId="77777777" w:rsidR="0033547C" w:rsidRPr="00940A1F" w:rsidRDefault="007F23DC" w:rsidP="0033547C">
            <w:pPr>
              <w:pStyle w:val="Tabletext"/>
            </w:pPr>
            <w:r w:rsidRPr="00940A1F">
              <w:t>Item 2</w:t>
            </w:r>
            <w:r w:rsidR="0033547C" w:rsidRPr="00940A1F">
              <w:t>1100</w:t>
            </w:r>
          </w:p>
        </w:tc>
        <w:tc>
          <w:tcPr>
            <w:tcW w:w="2533" w:type="dxa"/>
            <w:shd w:val="clear" w:color="auto" w:fill="auto"/>
            <w:vAlign w:val="bottom"/>
          </w:tcPr>
          <w:p w14:paraId="019CA1CD" w14:textId="77777777" w:rsidR="0033547C" w:rsidRPr="00940A1F" w:rsidRDefault="0033547C" w:rsidP="00B005ED">
            <w:pPr>
              <w:pStyle w:val="Tabletext"/>
              <w:tabs>
                <w:tab w:val="decimal" w:pos="476"/>
              </w:tabs>
            </w:pPr>
            <w:r w:rsidRPr="00940A1F">
              <w:t>62.85</w:t>
            </w:r>
          </w:p>
        </w:tc>
        <w:tc>
          <w:tcPr>
            <w:tcW w:w="1826" w:type="dxa"/>
            <w:shd w:val="clear" w:color="auto" w:fill="auto"/>
            <w:vAlign w:val="bottom"/>
          </w:tcPr>
          <w:p w14:paraId="70F7EB7E" w14:textId="77777777" w:rsidR="0033547C" w:rsidRPr="00940A1F" w:rsidRDefault="0033547C" w:rsidP="00B005ED">
            <w:pPr>
              <w:pStyle w:val="Tabletext"/>
              <w:tabs>
                <w:tab w:val="decimal" w:pos="476"/>
              </w:tabs>
            </w:pPr>
            <w:r w:rsidRPr="00940A1F">
              <w:t>65.10</w:t>
            </w:r>
          </w:p>
        </w:tc>
      </w:tr>
      <w:tr w:rsidR="009F7A83" w:rsidRPr="00940A1F" w14:paraId="245C9C42" w14:textId="77777777" w:rsidTr="00B91BE9">
        <w:tc>
          <w:tcPr>
            <w:tcW w:w="851" w:type="dxa"/>
            <w:shd w:val="clear" w:color="auto" w:fill="auto"/>
          </w:tcPr>
          <w:p w14:paraId="411CF67D" w14:textId="77777777" w:rsidR="0033547C" w:rsidRPr="00940A1F" w:rsidRDefault="00443ABF" w:rsidP="0033547C">
            <w:pPr>
              <w:pStyle w:val="Tabletext"/>
            </w:pPr>
            <w:r w:rsidRPr="00940A1F">
              <w:t>159</w:t>
            </w:r>
          </w:p>
        </w:tc>
        <w:tc>
          <w:tcPr>
            <w:tcW w:w="2396" w:type="dxa"/>
            <w:shd w:val="clear" w:color="auto" w:fill="auto"/>
          </w:tcPr>
          <w:p w14:paraId="0F28F367" w14:textId="77777777" w:rsidR="0033547C" w:rsidRPr="00940A1F" w:rsidRDefault="007F23DC" w:rsidP="0033547C">
            <w:pPr>
              <w:pStyle w:val="Tabletext"/>
            </w:pPr>
            <w:r w:rsidRPr="00940A1F">
              <w:t>Item 2</w:t>
            </w:r>
            <w:r w:rsidR="0033547C" w:rsidRPr="00940A1F">
              <w:t>1110</w:t>
            </w:r>
          </w:p>
        </w:tc>
        <w:tc>
          <w:tcPr>
            <w:tcW w:w="2533" w:type="dxa"/>
            <w:shd w:val="clear" w:color="auto" w:fill="auto"/>
            <w:vAlign w:val="bottom"/>
          </w:tcPr>
          <w:p w14:paraId="310E6FAA" w14:textId="77777777" w:rsidR="0033547C" w:rsidRPr="00940A1F" w:rsidRDefault="0033547C" w:rsidP="00B005ED">
            <w:pPr>
              <w:pStyle w:val="Tabletext"/>
              <w:tabs>
                <w:tab w:val="decimal" w:pos="476"/>
              </w:tabs>
            </w:pPr>
            <w:r w:rsidRPr="00940A1F">
              <w:t>104.75</w:t>
            </w:r>
          </w:p>
        </w:tc>
        <w:tc>
          <w:tcPr>
            <w:tcW w:w="1826" w:type="dxa"/>
            <w:shd w:val="clear" w:color="auto" w:fill="auto"/>
            <w:vAlign w:val="bottom"/>
          </w:tcPr>
          <w:p w14:paraId="11DE9DE9" w14:textId="77777777" w:rsidR="0033547C" w:rsidRPr="00940A1F" w:rsidRDefault="0033547C" w:rsidP="00B005ED">
            <w:pPr>
              <w:pStyle w:val="Tabletext"/>
              <w:tabs>
                <w:tab w:val="decimal" w:pos="476"/>
              </w:tabs>
            </w:pPr>
            <w:r w:rsidRPr="00940A1F">
              <w:t>108.50</w:t>
            </w:r>
          </w:p>
        </w:tc>
      </w:tr>
      <w:tr w:rsidR="009F7A83" w:rsidRPr="00940A1F" w14:paraId="06038B46" w14:textId="77777777" w:rsidTr="00B91BE9">
        <w:tc>
          <w:tcPr>
            <w:tcW w:w="851" w:type="dxa"/>
            <w:shd w:val="clear" w:color="auto" w:fill="auto"/>
          </w:tcPr>
          <w:p w14:paraId="0FE354B0" w14:textId="77777777" w:rsidR="0033547C" w:rsidRPr="00940A1F" w:rsidRDefault="00443ABF" w:rsidP="0033547C">
            <w:pPr>
              <w:pStyle w:val="Tabletext"/>
            </w:pPr>
            <w:r w:rsidRPr="00940A1F">
              <w:t>160</w:t>
            </w:r>
          </w:p>
        </w:tc>
        <w:tc>
          <w:tcPr>
            <w:tcW w:w="2396" w:type="dxa"/>
            <w:shd w:val="clear" w:color="auto" w:fill="auto"/>
          </w:tcPr>
          <w:p w14:paraId="1F34AD12" w14:textId="77777777" w:rsidR="0033547C" w:rsidRPr="00940A1F" w:rsidRDefault="007F23DC" w:rsidP="0033547C">
            <w:pPr>
              <w:pStyle w:val="Tabletext"/>
            </w:pPr>
            <w:r w:rsidRPr="00940A1F">
              <w:t>Item 2</w:t>
            </w:r>
            <w:r w:rsidR="0033547C" w:rsidRPr="00940A1F">
              <w:t>1112</w:t>
            </w:r>
          </w:p>
        </w:tc>
        <w:tc>
          <w:tcPr>
            <w:tcW w:w="2533" w:type="dxa"/>
            <w:shd w:val="clear" w:color="auto" w:fill="auto"/>
            <w:vAlign w:val="bottom"/>
          </w:tcPr>
          <w:p w14:paraId="42E049CE" w14:textId="77777777" w:rsidR="0033547C" w:rsidRPr="00940A1F" w:rsidRDefault="0033547C" w:rsidP="00B005ED">
            <w:pPr>
              <w:pStyle w:val="Tabletext"/>
              <w:tabs>
                <w:tab w:val="decimal" w:pos="476"/>
              </w:tabs>
            </w:pPr>
            <w:r w:rsidRPr="00940A1F">
              <w:t>83.80</w:t>
            </w:r>
          </w:p>
        </w:tc>
        <w:tc>
          <w:tcPr>
            <w:tcW w:w="1826" w:type="dxa"/>
            <w:shd w:val="clear" w:color="auto" w:fill="auto"/>
            <w:vAlign w:val="bottom"/>
          </w:tcPr>
          <w:p w14:paraId="317C3B81" w14:textId="77777777" w:rsidR="0033547C" w:rsidRPr="00940A1F" w:rsidRDefault="0033547C" w:rsidP="00B005ED">
            <w:pPr>
              <w:pStyle w:val="Tabletext"/>
              <w:tabs>
                <w:tab w:val="decimal" w:pos="476"/>
              </w:tabs>
            </w:pPr>
            <w:r w:rsidRPr="00940A1F">
              <w:t>86.80</w:t>
            </w:r>
          </w:p>
        </w:tc>
      </w:tr>
      <w:tr w:rsidR="009F7A83" w:rsidRPr="00940A1F" w14:paraId="689E9966" w14:textId="77777777" w:rsidTr="00B91BE9">
        <w:tc>
          <w:tcPr>
            <w:tcW w:w="851" w:type="dxa"/>
            <w:shd w:val="clear" w:color="auto" w:fill="auto"/>
          </w:tcPr>
          <w:p w14:paraId="5102B3E0" w14:textId="77777777" w:rsidR="0033547C" w:rsidRPr="00940A1F" w:rsidRDefault="00443ABF" w:rsidP="0033547C">
            <w:pPr>
              <w:pStyle w:val="Tabletext"/>
            </w:pPr>
            <w:r w:rsidRPr="00940A1F">
              <w:t>161</w:t>
            </w:r>
          </w:p>
        </w:tc>
        <w:tc>
          <w:tcPr>
            <w:tcW w:w="2396" w:type="dxa"/>
            <w:shd w:val="clear" w:color="auto" w:fill="auto"/>
          </w:tcPr>
          <w:p w14:paraId="6FBB8219" w14:textId="77777777" w:rsidR="0033547C" w:rsidRPr="00940A1F" w:rsidRDefault="007F23DC" w:rsidP="0033547C">
            <w:pPr>
              <w:pStyle w:val="Tabletext"/>
            </w:pPr>
            <w:r w:rsidRPr="00940A1F">
              <w:t>Item 2</w:t>
            </w:r>
            <w:r w:rsidR="0033547C" w:rsidRPr="00940A1F">
              <w:t>1114</w:t>
            </w:r>
          </w:p>
        </w:tc>
        <w:tc>
          <w:tcPr>
            <w:tcW w:w="2533" w:type="dxa"/>
            <w:shd w:val="clear" w:color="auto" w:fill="auto"/>
            <w:vAlign w:val="bottom"/>
          </w:tcPr>
          <w:p w14:paraId="077ADE3D" w14:textId="77777777" w:rsidR="0033547C" w:rsidRPr="00940A1F" w:rsidRDefault="0033547C" w:rsidP="00B005ED">
            <w:pPr>
              <w:pStyle w:val="Tabletext"/>
              <w:tabs>
                <w:tab w:val="decimal" w:pos="476"/>
              </w:tabs>
            </w:pPr>
            <w:r w:rsidRPr="00940A1F">
              <w:t>104.75</w:t>
            </w:r>
          </w:p>
        </w:tc>
        <w:tc>
          <w:tcPr>
            <w:tcW w:w="1826" w:type="dxa"/>
            <w:shd w:val="clear" w:color="auto" w:fill="auto"/>
            <w:vAlign w:val="bottom"/>
          </w:tcPr>
          <w:p w14:paraId="0FAC8608" w14:textId="77777777" w:rsidR="0033547C" w:rsidRPr="00940A1F" w:rsidRDefault="0033547C" w:rsidP="00B005ED">
            <w:pPr>
              <w:pStyle w:val="Tabletext"/>
              <w:tabs>
                <w:tab w:val="decimal" w:pos="476"/>
              </w:tabs>
            </w:pPr>
            <w:r w:rsidRPr="00940A1F">
              <w:t>108.50</w:t>
            </w:r>
          </w:p>
        </w:tc>
      </w:tr>
      <w:tr w:rsidR="009F7A83" w:rsidRPr="00940A1F" w14:paraId="5C82CE76" w14:textId="77777777" w:rsidTr="00B91BE9">
        <w:tc>
          <w:tcPr>
            <w:tcW w:w="851" w:type="dxa"/>
            <w:shd w:val="clear" w:color="auto" w:fill="auto"/>
          </w:tcPr>
          <w:p w14:paraId="276FDC9C" w14:textId="77777777" w:rsidR="0033547C" w:rsidRPr="00940A1F" w:rsidRDefault="00443ABF" w:rsidP="0033547C">
            <w:pPr>
              <w:pStyle w:val="Tabletext"/>
            </w:pPr>
            <w:r w:rsidRPr="00940A1F">
              <w:t>162</w:t>
            </w:r>
          </w:p>
        </w:tc>
        <w:tc>
          <w:tcPr>
            <w:tcW w:w="2396" w:type="dxa"/>
            <w:shd w:val="clear" w:color="auto" w:fill="auto"/>
          </w:tcPr>
          <w:p w14:paraId="096F1E7F" w14:textId="77777777" w:rsidR="0033547C" w:rsidRPr="00940A1F" w:rsidRDefault="007F23DC" w:rsidP="0033547C">
            <w:pPr>
              <w:pStyle w:val="Tabletext"/>
            </w:pPr>
            <w:r w:rsidRPr="00940A1F">
              <w:t>Item 2</w:t>
            </w:r>
            <w:r w:rsidR="0033547C" w:rsidRPr="00940A1F">
              <w:t>1116</w:t>
            </w:r>
          </w:p>
        </w:tc>
        <w:tc>
          <w:tcPr>
            <w:tcW w:w="2533" w:type="dxa"/>
            <w:shd w:val="clear" w:color="auto" w:fill="auto"/>
            <w:vAlign w:val="bottom"/>
          </w:tcPr>
          <w:p w14:paraId="06F1AF1A"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00D73E6F" w14:textId="77777777" w:rsidR="0033547C" w:rsidRPr="00940A1F" w:rsidRDefault="0033547C" w:rsidP="00B005ED">
            <w:pPr>
              <w:pStyle w:val="Tabletext"/>
              <w:tabs>
                <w:tab w:val="decimal" w:pos="476"/>
              </w:tabs>
            </w:pPr>
            <w:r w:rsidRPr="00940A1F">
              <w:t>130.20</w:t>
            </w:r>
          </w:p>
        </w:tc>
      </w:tr>
      <w:tr w:rsidR="009F7A83" w:rsidRPr="00940A1F" w14:paraId="2FC36778" w14:textId="77777777" w:rsidTr="00B91BE9">
        <w:tc>
          <w:tcPr>
            <w:tcW w:w="851" w:type="dxa"/>
            <w:shd w:val="clear" w:color="auto" w:fill="auto"/>
          </w:tcPr>
          <w:p w14:paraId="2137702B" w14:textId="77777777" w:rsidR="0033547C" w:rsidRPr="00940A1F" w:rsidRDefault="00443ABF" w:rsidP="0033547C">
            <w:pPr>
              <w:pStyle w:val="Tabletext"/>
            </w:pPr>
            <w:r w:rsidRPr="00940A1F">
              <w:t>163</w:t>
            </w:r>
          </w:p>
        </w:tc>
        <w:tc>
          <w:tcPr>
            <w:tcW w:w="2396" w:type="dxa"/>
            <w:shd w:val="clear" w:color="auto" w:fill="auto"/>
          </w:tcPr>
          <w:p w14:paraId="66D6E4C1" w14:textId="77777777" w:rsidR="0033547C" w:rsidRPr="00940A1F" w:rsidRDefault="007F23DC" w:rsidP="0033547C">
            <w:pPr>
              <w:pStyle w:val="Tabletext"/>
            </w:pPr>
            <w:r w:rsidRPr="00940A1F">
              <w:t>Item 2</w:t>
            </w:r>
            <w:r w:rsidR="0033547C" w:rsidRPr="00940A1F">
              <w:t>1120</w:t>
            </w:r>
          </w:p>
        </w:tc>
        <w:tc>
          <w:tcPr>
            <w:tcW w:w="2533" w:type="dxa"/>
            <w:shd w:val="clear" w:color="auto" w:fill="auto"/>
            <w:vAlign w:val="bottom"/>
          </w:tcPr>
          <w:p w14:paraId="5D12B6B9" w14:textId="77777777" w:rsidR="0033547C" w:rsidRPr="00940A1F" w:rsidRDefault="0033547C" w:rsidP="00B005ED">
            <w:pPr>
              <w:pStyle w:val="Tabletext"/>
              <w:tabs>
                <w:tab w:val="decimal" w:pos="476"/>
              </w:tabs>
            </w:pPr>
            <w:r w:rsidRPr="00940A1F">
              <w:t>125.70</w:t>
            </w:r>
          </w:p>
        </w:tc>
        <w:tc>
          <w:tcPr>
            <w:tcW w:w="1826" w:type="dxa"/>
            <w:shd w:val="clear" w:color="auto" w:fill="auto"/>
            <w:vAlign w:val="bottom"/>
          </w:tcPr>
          <w:p w14:paraId="31F8C5A7" w14:textId="77777777" w:rsidR="0033547C" w:rsidRPr="00940A1F" w:rsidRDefault="0033547C" w:rsidP="00B005ED">
            <w:pPr>
              <w:pStyle w:val="Tabletext"/>
              <w:tabs>
                <w:tab w:val="decimal" w:pos="476"/>
              </w:tabs>
            </w:pPr>
            <w:r w:rsidRPr="00940A1F">
              <w:t>130.20</w:t>
            </w:r>
          </w:p>
        </w:tc>
      </w:tr>
      <w:tr w:rsidR="009F7A83" w:rsidRPr="00940A1F" w14:paraId="4DC2E6C9" w14:textId="77777777" w:rsidTr="00B91BE9">
        <w:tc>
          <w:tcPr>
            <w:tcW w:w="851" w:type="dxa"/>
            <w:shd w:val="clear" w:color="auto" w:fill="auto"/>
          </w:tcPr>
          <w:p w14:paraId="76652B3A" w14:textId="77777777" w:rsidR="0033547C" w:rsidRPr="00940A1F" w:rsidRDefault="00443ABF" w:rsidP="0033547C">
            <w:pPr>
              <w:pStyle w:val="Tabletext"/>
            </w:pPr>
            <w:r w:rsidRPr="00940A1F">
              <w:t>164</w:t>
            </w:r>
          </w:p>
        </w:tc>
        <w:tc>
          <w:tcPr>
            <w:tcW w:w="2396" w:type="dxa"/>
            <w:shd w:val="clear" w:color="auto" w:fill="auto"/>
          </w:tcPr>
          <w:p w14:paraId="22383899" w14:textId="77777777" w:rsidR="0033547C" w:rsidRPr="00940A1F" w:rsidRDefault="007F23DC" w:rsidP="0033547C">
            <w:pPr>
              <w:pStyle w:val="Tabletext"/>
            </w:pPr>
            <w:r w:rsidRPr="00940A1F">
              <w:t>Item 2</w:t>
            </w:r>
            <w:r w:rsidR="0033547C" w:rsidRPr="00940A1F">
              <w:t>1130</w:t>
            </w:r>
          </w:p>
        </w:tc>
        <w:tc>
          <w:tcPr>
            <w:tcW w:w="2533" w:type="dxa"/>
            <w:shd w:val="clear" w:color="auto" w:fill="auto"/>
            <w:vAlign w:val="bottom"/>
          </w:tcPr>
          <w:p w14:paraId="61E0080B" w14:textId="77777777" w:rsidR="0033547C" w:rsidRPr="00940A1F" w:rsidRDefault="0033547C" w:rsidP="00B005ED">
            <w:pPr>
              <w:pStyle w:val="Tabletext"/>
              <w:tabs>
                <w:tab w:val="decimal" w:pos="476"/>
              </w:tabs>
            </w:pPr>
            <w:r w:rsidRPr="00940A1F">
              <w:t>62.85</w:t>
            </w:r>
          </w:p>
        </w:tc>
        <w:tc>
          <w:tcPr>
            <w:tcW w:w="1826" w:type="dxa"/>
            <w:shd w:val="clear" w:color="auto" w:fill="auto"/>
            <w:vAlign w:val="bottom"/>
          </w:tcPr>
          <w:p w14:paraId="6AA16C41" w14:textId="77777777" w:rsidR="0033547C" w:rsidRPr="00940A1F" w:rsidRDefault="0033547C" w:rsidP="00B005ED">
            <w:pPr>
              <w:pStyle w:val="Tabletext"/>
              <w:tabs>
                <w:tab w:val="decimal" w:pos="476"/>
              </w:tabs>
            </w:pPr>
            <w:r w:rsidRPr="00940A1F">
              <w:t>65.10</w:t>
            </w:r>
          </w:p>
        </w:tc>
      </w:tr>
      <w:tr w:rsidR="009F7A83" w:rsidRPr="00940A1F" w14:paraId="11EA5543" w14:textId="77777777" w:rsidTr="00B91BE9">
        <w:tc>
          <w:tcPr>
            <w:tcW w:w="851" w:type="dxa"/>
            <w:shd w:val="clear" w:color="auto" w:fill="auto"/>
          </w:tcPr>
          <w:p w14:paraId="491C7972" w14:textId="77777777" w:rsidR="0033547C" w:rsidRPr="00940A1F" w:rsidRDefault="00443ABF" w:rsidP="0033547C">
            <w:pPr>
              <w:pStyle w:val="Tabletext"/>
            </w:pPr>
            <w:r w:rsidRPr="00940A1F">
              <w:lastRenderedPageBreak/>
              <w:t>165</w:t>
            </w:r>
          </w:p>
        </w:tc>
        <w:tc>
          <w:tcPr>
            <w:tcW w:w="2396" w:type="dxa"/>
            <w:shd w:val="clear" w:color="auto" w:fill="auto"/>
          </w:tcPr>
          <w:p w14:paraId="646BEEBE" w14:textId="77777777" w:rsidR="0033547C" w:rsidRPr="00940A1F" w:rsidRDefault="007F23DC" w:rsidP="0033547C">
            <w:pPr>
              <w:pStyle w:val="Tabletext"/>
            </w:pPr>
            <w:r w:rsidRPr="00940A1F">
              <w:t>Item 2</w:t>
            </w:r>
            <w:r w:rsidR="0033547C" w:rsidRPr="00940A1F">
              <w:t>1140</w:t>
            </w:r>
          </w:p>
        </w:tc>
        <w:tc>
          <w:tcPr>
            <w:tcW w:w="2533" w:type="dxa"/>
            <w:shd w:val="clear" w:color="auto" w:fill="auto"/>
            <w:vAlign w:val="bottom"/>
          </w:tcPr>
          <w:p w14:paraId="1BB2D12F" w14:textId="77777777" w:rsidR="0033547C" w:rsidRPr="00940A1F" w:rsidRDefault="0033547C" w:rsidP="00B005ED">
            <w:pPr>
              <w:pStyle w:val="Tabletext"/>
              <w:tabs>
                <w:tab w:val="decimal" w:pos="476"/>
              </w:tabs>
            </w:pPr>
            <w:r w:rsidRPr="00940A1F">
              <w:t>314.25</w:t>
            </w:r>
          </w:p>
        </w:tc>
        <w:tc>
          <w:tcPr>
            <w:tcW w:w="1826" w:type="dxa"/>
            <w:shd w:val="clear" w:color="auto" w:fill="auto"/>
            <w:vAlign w:val="bottom"/>
          </w:tcPr>
          <w:p w14:paraId="360FA99A" w14:textId="77777777" w:rsidR="0033547C" w:rsidRPr="00940A1F" w:rsidRDefault="0033547C" w:rsidP="00B005ED">
            <w:pPr>
              <w:pStyle w:val="Tabletext"/>
              <w:tabs>
                <w:tab w:val="decimal" w:pos="476"/>
              </w:tabs>
            </w:pPr>
            <w:r w:rsidRPr="00940A1F">
              <w:t>325.50</w:t>
            </w:r>
          </w:p>
        </w:tc>
      </w:tr>
      <w:tr w:rsidR="009F7A83" w:rsidRPr="00940A1F" w14:paraId="2AE2D500" w14:textId="77777777" w:rsidTr="00B91BE9">
        <w:tc>
          <w:tcPr>
            <w:tcW w:w="851" w:type="dxa"/>
            <w:shd w:val="clear" w:color="auto" w:fill="auto"/>
          </w:tcPr>
          <w:p w14:paraId="65D5966C" w14:textId="77777777" w:rsidR="0033547C" w:rsidRPr="00940A1F" w:rsidRDefault="00443ABF" w:rsidP="0033547C">
            <w:pPr>
              <w:pStyle w:val="Tabletext"/>
            </w:pPr>
            <w:r w:rsidRPr="00940A1F">
              <w:t>166</w:t>
            </w:r>
          </w:p>
        </w:tc>
        <w:tc>
          <w:tcPr>
            <w:tcW w:w="2396" w:type="dxa"/>
            <w:shd w:val="clear" w:color="auto" w:fill="auto"/>
          </w:tcPr>
          <w:p w14:paraId="4DF89815" w14:textId="77777777" w:rsidR="0033547C" w:rsidRPr="00940A1F" w:rsidRDefault="007F23DC" w:rsidP="0033547C">
            <w:pPr>
              <w:pStyle w:val="Tabletext"/>
            </w:pPr>
            <w:r w:rsidRPr="00940A1F">
              <w:t>Item 2</w:t>
            </w:r>
            <w:r w:rsidR="0033547C" w:rsidRPr="00940A1F">
              <w:t>1150</w:t>
            </w:r>
          </w:p>
        </w:tc>
        <w:tc>
          <w:tcPr>
            <w:tcW w:w="2533" w:type="dxa"/>
            <w:shd w:val="clear" w:color="auto" w:fill="auto"/>
            <w:vAlign w:val="bottom"/>
          </w:tcPr>
          <w:p w14:paraId="54EF3837"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784C86F8" w14:textId="77777777" w:rsidR="0033547C" w:rsidRPr="00940A1F" w:rsidRDefault="0033547C" w:rsidP="00B005ED">
            <w:pPr>
              <w:pStyle w:val="Tabletext"/>
              <w:tabs>
                <w:tab w:val="decimal" w:pos="476"/>
              </w:tabs>
            </w:pPr>
            <w:r w:rsidRPr="00940A1F">
              <w:t>217.00</w:t>
            </w:r>
          </w:p>
        </w:tc>
      </w:tr>
      <w:tr w:rsidR="009F7A83" w:rsidRPr="00940A1F" w14:paraId="0CEB5ADA" w14:textId="77777777" w:rsidTr="00B91BE9">
        <w:tc>
          <w:tcPr>
            <w:tcW w:w="851" w:type="dxa"/>
            <w:shd w:val="clear" w:color="auto" w:fill="auto"/>
          </w:tcPr>
          <w:p w14:paraId="5B12330C" w14:textId="77777777" w:rsidR="0033547C" w:rsidRPr="00940A1F" w:rsidRDefault="00443ABF" w:rsidP="0033547C">
            <w:pPr>
              <w:pStyle w:val="Tabletext"/>
            </w:pPr>
            <w:r w:rsidRPr="00940A1F">
              <w:t>167</w:t>
            </w:r>
          </w:p>
        </w:tc>
        <w:tc>
          <w:tcPr>
            <w:tcW w:w="2396" w:type="dxa"/>
            <w:shd w:val="clear" w:color="auto" w:fill="auto"/>
          </w:tcPr>
          <w:p w14:paraId="643D293A" w14:textId="77777777" w:rsidR="0033547C" w:rsidRPr="00940A1F" w:rsidRDefault="007F23DC" w:rsidP="0033547C">
            <w:pPr>
              <w:pStyle w:val="Tabletext"/>
            </w:pPr>
            <w:r w:rsidRPr="00940A1F">
              <w:t>Item 2</w:t>
            </w:r>
            <w:r w:rsidR="0033547C" w:rsidRPr="00940A1F">
              <w:t>1155</w:t>
            </w:r>
          </w:p>
        </w:tc>
        <w:tc>
          <w:tcPr>
            <w:tcW w:w="2533" w:type="dxa"/>
            <w:shd w:val="clear" w:color="auto" w:fill="auto"/>
            <w:vAlign w:val="bottom"/>
          </w:tcPr>
          <w:p w14:paraId="1963760E" w14:textId="77777777" w:rsidR="0033547C" w:rsidRPr="00940A1F" w:rsidRDefault="0033547C" w:rsidP="00B005ED">
            <w:pPr>
              <w:pStyle w:val="Tabletext"/>
              <w:tabs>
                <w:tab w:val="decimal" w:pos="476"/>
              </w:tabs>
            </w:pPr>
            <w:r w:rsidRPr="00940A1F">
              <w:t>209.50</w:t>
            </w:r>
          </w:p>
        </w:tc>
        <w:tc>
          <w:tcPr>
            <w:tcW w:w="1826" w:type="dxa"/>
            <w:shd w:val="clear" w:color="auto" w:fill="auto"/>
            <w:vAlign w:val="bottom"/>
          </w:tcPr>
          <w:p w14:paraId="17B4C4B7" w14:textId="77777777" w:rsidR="0033547C" w:rsidRPr="00940A1F" w:rsidRDefault="0033547C" w:rsidP="00B005ED">
            <w:pPr>
              <w:pStyle w:val="Tabletext"/>
              <w:tabs>
                <w:tab w:val="decimal" w:pos="476"/>
              </w:tabs>
            </w:pPr>
            <w:r w:rsidRPr="00940A1F">
              <w:t>217.00</w:t>
            </w:r>
          </w:p>
        </w:tc>
      </w:tr>
      <w:tr w:rsidR="009F7A83" w:rsidRPr="00940A1F" w14:paraId="6F26A636" w14:textId="77777777" w:rsidTr="00B91BE9">
        <w:tc>
          <w:tcPr>
            <w:tcW w:w="851" w:type="dxa"/>
            <w:shd w:val="clear" w:color="auto" w:fill="auto"/>
          </w:tcPr>
          <w:p w14:paraId="3C0923C7" w14:textId="77777777" w:rsidR="00F0458C" w:rsidRPr="00940A1F" w:rsidRDefault="00443ABF" w:rsidP="00F0458C">
            <w:pPr>
              <w:pStyle w:val="Tabletext"/>
            </w:pPr>
            <w:r w:rsidRPr="00940A1F">
              <w:t>168</w:t>
            </w:r>
          </w:p>
        </w:tc>
        <w:tc>
          <w:tcPr>
            <w:tcW w:w="2396" w:type="dxa"/>
            <w:shd w:val="clear" w:color="auto" w:fill="auto"/>
          </w:tcPr>
          <w:p w14:paraId="45AE672E" w14:textId="77777777" w:rsidR="00F0458C" w:rsidRPr="00940A1F" w:rsidRDefault="007F23DC" w:rsidP="00F0458C">
            <w:pPr>
              <w:pStyle w:val="Tabletext"/>
            </w:pPr>
            <w:r w:rsidRPr="00940A1F">
              <w:t>Item 2</w:t>
            </w:r>
            <w:r w:rsidR="00F0458C" w:rsidRPr="00940A1F">
              <w:t>1160</w:t>
            </w:r>
          </w:p>
        </w:tc>
        <w:tc>
          <w:tcPr>
            <w:tcW w:w="2533" w:type="dxa"/>
            <w:shd w:val="clear" w:color="auto" w:fill="auto"/>
            <w:vAlign w:val="bottom"/>
          </w:tcPr>
          <w:p w14:paraId="4EB91A0A"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2E28D2AB" w14:textId="77777777" w:rsidR="00F0458C" w:rsidRPr="00940A1F" w:rsidRDefault="00F0458C" w:rsidP="00B005ED">
            <w:pPr>
              <w:pStyle w:val="Tabletext"/>
              <w:tabs>
                <w:tab w:val="decimal" w:pos="476"/>
              </w:tabs>
            </w:pPr>
            <w:r w:rsidRPr="00940A1F">
              <w:t>86.80</w:t>
            </w:r>
          </w:p>
        </w:tc>
      </w:tr>
      <w:tr w:rsidR="009F7A83" w:rsidRPr="00940A1F" w14:paraId="20129618" w14:textId="77777777" w:rsidTr="00B91BE9">
        <w:tc>
          <w:tcPr>
            <w:tcW w:w="851" w:type="dxa"/>
            <w:shd w:val="clear" w:color="auto" w:fill="auto"/>
          </w:tcPr>
          <w:p w14:paraId="38C35962" w14:textId="77777777" w:rsidR="00F0458C" w:rsidRPr="00940A1F" w:rsidRDefault="00443ABF" w:rsidP="00F0458C">
            <w:pPr>
              <w:pStyle w:val="Tabletext"/>
            </w:pPr>
            <w:r w:rsidRPr="00940A1F">
              <w:t>169</w:t>
            </w:r>
          </w:p>
        </w:tc>
        <w:tc>
          <w:tcPr>
            <w:tcW w:w="2396" w:type="dxa"/>
            <w:shd w:val="clear" w:color="auto" w:fill="auto"/>
          </w:tcPr>
          <w:p w14:paraId="3948D081" w14:textId="77777777" w:rsidR="00F0458C" w:rsidRPr="00940A1F" w:rsidRDefault="007F23DC" w:rsidP="00F0458C">
            <w:pPr>
              <w:pStyle w:val="Tabletext"/>
            </w:pPr>
            <w:r w:rsidRPr="00940A1F">
              <w:t>Item 2</w:t>
            </w:r>
            <w:r w:rsidR="00F0458C" w:rsidRPr="00940A1F">
              <w:t>1170</w:t>
            </w:r>
          </w:p>
        </w:tc>
        <w:tc>
          <w:tcPr>
            <w:tcW w:w="2533" w:type="dxa"/>
            <w:shd w:val="clear" w:color="auto" w:fill="auto"/>
            <w:vAlign w:val="bottom"/>
          </w:tcPr>
          <w:p w14:paraId="3973BEC7" w14:textId="77777777" w:rsidR="00F0458C" w:rsidRPr="00940A1F" w:rsidRDefault="00F0458C" w:rsidP="00B005ED">
            <w:pPr>
              <w:pStyle w:val="Tabletext"/>
              <w:tabs>
                <w:tab w:val="decimal" w:pos="476"/>
              </w:tabs>
            </w:pPr>
            <w:r w:rsidRPr="00940A1F">
              <w:t>167.60</w:t>
            </w:r>
          </w:p>
        </w:tc>
        <w:tc>
          <w:tcPr>
            <w:tcW w:w="1826" w:type="dxa"/>
            <w:shd w:val="clear" w:color="auto" w:fill="auto"/>
            <w:vAlign w:val="bottom"/>
          </w:tcPr>
          <w:p w14:paraId="286AB0EF" w14:textId="77777777" w:rsidR="00F0458C" w:rsidRPr="00940A1F" w:rsidRDefault="00F0458C" w:rsidP="00B005ED">
            <w:pPr>
              <w:pStyle w:val="Tabletext"/>
              <w:tabs>
                <w:tab w:val="decimal" w:pos="476"/>
              </w:tabs>
            </w:pPr>
            <w:r w:rsidRPr="00940A1F">
              <w:t>173.60</w:t>
            </w:r>
          </w:p>
        </w:tc>
      </w:tr>
      <w:tr w:rsidR="009F7A83" w:rsidRPr="00940A1F" w14:paraId="41580B18" w14:textId="77777777" w:rsidTr="00B91BE9">
        <w:tc>
          <w:tcPr>
            <w:tcW w:w="851" w:type="dxa"/>
            <w:shd w:val="clear" w:color="auto" w:fill="auto"/>
          </w:tcPr>
          <w:p w14:paraId="0414E553" w14:textId="77777777" w:rsidR="00F0458C" w:rsidRPr="00940A1F" w:rsidRDefault="00443ABF" w:rsidP="00F0458C">
            <w:pPr>
              <w:pStyle w:val="Tabletext"/>
            </w:pPr>
            <w:r w:rsidRPr="00940A1F">
              <w:t>170</w:t>
            </w:r>
          </w:p>
        </w:tc>
        <w:tc>
          <w:tcPr>
            <w:tcW w:w="2396" w:type="dxa"/>
            <w:shd w:val="clear" w:color="auto" w:fill="auto"/>
          </w:tcPr>
          <w:p w14:paraId="30AE4305" w14:textId="77777777" w:rsidR="00F0458C" w:rsidRPr="00940A1F" w:rsidRDefault="007F23DC" w:rsidP="00F0458C">
            <w:pPr>
              <w:pStyle w:val="Tabletext"/>
            </w:pPr>
            <w:r w:rsidRPr="00940A1F">
              <w:t>Item 2</w:t>
            </w:r>
            <w:r w:rsidR="00F0458C" w:rsidRPr="00940A1F">
              <w:t>1195</w:t>
            </w:r>
          </w:p>
        </w:tc>
        <w:tc>
          <w:tcPr>
            <w:tcW w:w="2533" w:type="dxa"/>
            <w:shd w:val="clear" w:color="auto" w:fill="auto"/>
            <w:vAlign w:val="bottom"/>
          </w:tcPr>
          <w:p w14:paraId="284DF48E"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51ABA7FA" w14:textId="77777777" w:rsidR="00F0458C" w:rsidRPr="00940A1F" w:rsidRDefault="00F0458C" w:rsidP="00B005ED">
            <w:pPr>
              <w:pStyle w:val="Tabletext"/>
              <w:tabs>
                <w:tab w:val="decimal" w:pos="476"/>
              </w:tabs>
            </w:pPr>
            <w:r w:rsidRPr="00940A1F">
              <w:t>65.10</w:t>
            </w:r>
          </w:p>
        </w:tc>
      </w:tr>
      <w:tr w:rsidR="009F7A83" w:rsidRPr="00940A1F" w14:paraId="30C7E331" w14:textId="77777777" w:rsidTr="00B91BE9">
        <w:tc>
          <w:tcPr>
            <w:tcW w:w="851" w:type="dxa"/>
            <w:shd w:val="clear" w:color="auto" w:fill="auto"/>
          </w:tcPr>
          <w:p w14:paraId="69AE796C" w14:textId="77777777" w:rsidR="00F0458C" w:rsidRPr="00940A1F" w:rsidRDefault="00443ABF" w:rsidP="00F0458C">
            <w:pPr>
              <w:pStyle w:val="Tabletext"/>
            </w:pPr>
            <w:r w:rsidRPr="00940A1F">
              <w:t>171</w:t>
            </w:r>
          </w:p>
        </w:tc>
        <w:tc>
          <w:tcPr>
            <w:tcW w:w="2396" w:type="dxa"/>
            <w:shd w:val="clear" w:color="auto" w:fill="auto"/>
          </w:tcPr>
          <w:p w14:paraId="65751F0A" w14:textId="77777777" w:rsidR="00F0458C" w:rsidRPr="00940A1F" w:rsidRDefault="007F23DC" w:rsidP="00F0458C">
            <w:pPr>
              <w:pStyle w:val="Tabletext"/>
            </w:pPr>
            <w:r w:rsidRPr="00940A1F">
              <w:t>Item 2</w:t>
            </w:r>
            <w:r w:rsidR="00F0458C" w:rsidRPr="00940A1F">
              <w:t>1199</w:t>
            </w:r>
          </w:p>
        </w:tc>
        <w:tc>
          <w:tcPr>
            <w:tcW w:w="2533" w:type="dxa"/>
            <w:shd w:val="clear" w:color="auto" w:fill="auto"/>
            <w:vAlign w:val="bottom"/>
          </w:tcPr>
          <w:p w14:paraId="5934B7AB"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567710AF" w14:textId="77777777" w:rsidR="00F0458C" w:rsidRPr="00940A1F" w:rsidRDefault="00F0458C" w:rsidP="00B005ED">
            <w:pPr>
              <w:pStyle w:val="Tabletext"/>
              <w:tabs>
                <w:tab w:val="decimal" w:pos="476"/>
              </w:tabs>
            </w:pPr>
            <w:r w:rsidRPr="00940A1F">
              <w:t>86.80</w:t>
            </w:r>
          </w:p>
        </w:tc>
      </w:tr>
      <w:tr w:rsidR="009F7A83" w:rsidRPr="00940A1F" w14:paraId="50D16133" w14:textId="77777777" w:rsidTr="00B91BE9">
        <w:tc>
          <w:tcPr>
            <w:tcW w:w="851" w:type="dxa"/>
            <w:shd w:val="clear" w:color="auto" w:fill="auto"/>
          </w:tcPr>
          <w:p w14:paraId="7F638B90" w14:textId="77777777" w:rsidR="00F0458C" w:rsidRPr="00940A1F" w:rsidRDefault="00443ABF" w:rsidP="00F0458C">
            <w:pPr>
              <w:pStyle w:val="Tabletext"/>
            </w:pPr>
            <w:r w:rsidRPr="00940A1F">
              <w:t>172</w:t>
            </w:r>
          </w:p>
        </w:tc>
        <w:tc>
          <w:tcPr>
            <w:tcW w:w="2396" w:type="dxa"/>
            <w:shd w:val="clear" w:color="auto" w:fill="auto"/>
          </w:tcPr>
          <w:p w14:paraId="28EE1F6E" w14:textId="77777777" w:rsidR="00F0458C" w:rsidRPr="00940A1F" w:rsidRDefault="007F23DC" w:rsidP="00F0458C">
            <w:pPr>
              <w:pStyle w:val="Tabletext"/>
            </w:pPr>
            <w:r w:rsidRPr="00940A1F">
              <w:t>Item 2</w:t>
            </w:r>
            <w:r w:rsidR="00F0458C" w:rsidRPr="00940A1F">
              <w:t>1200</w:t>
            </w:r>
          </w:p>
        </w:tc>
        <w:tc>
          <w:tcPr>
            <w:tcW w:w="2533" w:type="dxa"/>
            <w:shd w:val="clear" w:color="auto" w:fill="auto"/>
            <w:vAlign w:val="bottom"/>
          </w:tcPr>
          <w:p w14:paraId="52388C36"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5E67D7DF" w14:textId="77777777" w:rsidR="00F0458C" w:rsidRPr="00940A1F" w:rsidRDefault="00F0458C" w:rsidP="00B005ED">
            <w:pPr>
              <w:pStyle w:val="Tabletext"/>
              <w:tabs>
                <w:tab w:val="decimal" w:pos="476"/>
              </w:tabs>
            </w:pPr>
            <w:r w:rsidRPr="00940A1F">
              <w:t>86.80</w:t>
            </w:r>
          </w:p>
        </w:tc>
      </w:tr>
      <w:tr w:rsidR="009F7A83" w:rsidRPr="00940A1F" w14:paraId="08F27E38" w14:textId="77777777" w:rsidTr="00B91BE9">
        <w:tc>
          <w:tcPr>
            <w:tcW w:w="851" w:type="dxa"/>
            <w:shd w:val="clear" w:color="auto" w:fill="auto"/>
          </w:tcPr>
          <w:p w14:paraId="0B8ABD8B" w14:textId="77777777" w:rsidR="00F0458C" w:rsidRPr="00940A1F" w:rsidRDefault="00443ABF" w:rsidP="00F0458C">
            <w:pPr>
              <w:pStyle w:val="Tabletext"/>
            </w:pPr>
            <w:r w:rsidRPr="00940A1F">
              <w:t>173</w:t>
            </w:r>
          </w:p>
        </w:tc>
        <w:tc>
          <w:tcPr>
            <w:tcW w:w="2396" w:type="dxa"/>
            <w:shd w:val="clear" w:color="auto" w:fill="auto"/>
          </w:tcPr>
          <w:p w14:paraId="64963311" w14:textId="77777777" w:rsidR="00F0458C" w:rsidRPr="00940A1F" w:rsidRDefault="007F23DC" w:rsidP="00F0458C">
            <w:pPr>
              <w:pStyle w:val="Tabletext"/>
            </w:pPr>
            <w:r w:rsidRPr="00940A1F">
              <w:t>Item 2</w:t>
            </w:r>
            <w:r w:rsidR="00F0458C" w:rsidRPr="00940A1F">
              <w:t>1202</w:t>
            </w:r>
          </w:p>
        </w:tc>
        <w:tc>
          <w:tcPr>
            <w:tcW w:w="2533" w:type="dxa"/>
            <w:shd w:val="clear" w:color="auto" w:fill="auto"/>
            <w:vAlign w:val="bottom"/>
          </w:tcPr>
          <w:p w14:paraId="71320E81"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28636A51" w14:textId="77777777" w:rsidR="00F0458C" w:rsidRPr="00940A1F" w:rsidRDefault="00F0458C" w:rsidP="00B005ED">
            <w:pPr>
              <w:pStyle w:val="Tabletext"/>
              <w:tabs>
                <w:tab w:val="decimal" w:pos="476"/>
              </w:tabs>
            </w:pPr>
            <w:r w:rsidRPr="00940A1F">
              <w:t>86.80</w:t>
            </w:r>
          </w:p>
        </w:tc>
      </w:tr>
      <w:tr w:rsidR="009F7A83" w:rsidRPr="00940A1F" w14:paraId="09F20E45" w14:textId="77777777" w:rsidTr="00B91BE9">
        <w:tc>
          <w:tcPr>
            <w:tcW w:w="851" w:type="dxa"/>
            <w:shd w:val="clear" w:color="auto" w:fill="auto"/>
          </w:tcPr>
          <w:p w14:paraId="59E0E72F" w14:textId="77777777" w:rsidR="00F0458C" w:rsidRPr="00940A1F" w:rsidRDefault="00443ABF" w:rsidP="00F0458C">
            <w:pPr>
              <w:pStyle w:val="Tabletext"/>
            </w:pPr>
            <w:r w:rsidRPr="00940A1F">
              <w:t>174</w:t>
            </w:r>
          </w:p>
        </w:tc>
        <w:tc>
          <w:tcPr>
            <w:tcW w:w="2396" w:type="dxa"/>
            <w:shd w:val="clear" w:color="auto" w:fill="auto"/>
          </w:tcPr>
          <w:p w14:paraId="2411E2CC" w14:textId="77777777" w:rsidR="00F0458C" w:rsidRPr="00940A1F" w:rsidRDefault="007F23DC" w:rsidP="00F0458C">
            <w:pPr>
              <w:pStyle w:val="Tabletext"/>
            </w:pPr>
            <w:r w:rsidRPr="00940A1F">
              <w:t>Item 2</w:t>
            </w:r>
            <w:r w:rsidR="00F0458C" w:rsidRPr="00940A1F">
              <w:t>1210</w:t>
            </w:r>
          </w:p>
        </w:tc>
        <w:tc>
          <w:tcPr>
            <w:tcW w:w="2533" w:type="dxa"/>
            <w:shd w:val="clear" w:color="auto" w:fill="auto"/>
            <w:vAlign w:val="bottom"/>
          </w:tcPr>
          <w:p w14:paraId="5D367517" w14:textId="77777777" w:rsidR="00F0458C" w:rsidRPr="00940A1F" w:rsidRDefault="00F0458C" w:rsidP="00B005ED">
            <w:pPr>
              <w:pStyle w:val="Tabletext"/>
              <w:tabs>
                <w:tab w:val="decimal" w:pos="476"/>
              </w:tabs>
            </w:pPr>
            <w:r w:rsidRPr="00940A1F">
              <w:t>125.70</w:t>
            </w:r>
          </w:p>
        </w:tc>
        <w:tc>
          <w:tcPr>
            <w:tcW w:w="1826" w:type="dxa"/>
            <w:shd w:val="clear" w:color="auto" w:fill="auto"/>
            <w:vAlign w:val="bottom"/>
          </w:tcPr>
          <w:p w14:paraId="0D36CA0D" w14:textId="77777777" w:rsidR="00F0458C" w:rsidRPr="00940A1F" w:rsidRDefault="00F0458C" w:rsidP="00B005ED">
            <w:pPr>
              <w:pStyle w:val="Tabletext"/>
              <w:tabs>
                <w:tab w:val="decimal" w:pos="476"/>
              </w:tabs>
            </w:pPr>
            <w:r w:rsidRPr="00940A1F">
              <w:t>130.20</w:t>
            </w:r>
          </w:p>
        </w:tc>
      </w:tr>
      <w:tr w:rsidR="009F7A83" w:rsidRPr="00940A1F" w14:paraId="3E782BA4" w14:textId="77777777" w:rsidTr="00B91BE9">
        <w:tc>
          <w:tcPr>
            <w:tcW w:w="851" w:type="dxa"/>
            <w:shd w:val="clear" w:color="auto" w:fill="auto"/>
          </w:tcPr>
          <w:p w14:paraId="261A33BA" w14:textId="77777777" w:rsidR="00F0458C" w:rsidRPr="00940A1F" w:rsidRDefault="00443ABF" w:rsidP="00F0458C">
            <w:pPr>
              <w:pStyle w:val="Tabletext"/>
            </w:pPr>
            <w:r w:rsidRPr="00940A1F">
              <w:t>175</w:t>
            </w:r>
          </w:p>
        </w:tc>
        <w:tc>
          <w:tcPr>
            <w:tcW w:w="2396" w:type="dxa"/>
            <w:shd w:val="clear" w:color="auto" w:fill="auto"/>
          </w:tcPr>
          <w:p w14:paraId="563F250F" w14:textId="77777777" w:rsidR="00F0458C" w:rsidRPr="00940A1F" w:rsidRDefault="007F23DC" w:rsidP="00F0458C">
            <w:pPr>
              <w:pStyle w:val="Tabletext"/>
            </w:pPr>
            <w:r w:rsidRPr="00940A1F">
              <w:t>Item 2</w:t>
            </w:r>
            <w:r w:rsidR="00F0458C" w:rsidRPr="00940A1F">
              <w:t>1212</w:t>
            </w:r>
          </w:p>
        </w:tc>
        <w:tc>
          <w:tcPr>
            <w:tcW w:w="2533" w:type="dxa"/>
            <w:shd w:val="clear" w:color="auto" w:fill="auto"/>
            <w:vAlign w:val="bottom"/>
          </w:tcPr>
          <w:p w14:paraId="4F7D9D05" w14:textId="77777777" w:rsidR="00F0458C" w:rsidRPr="00940A1F" w:rsidRDefault="00F0458C" w:rsidP="00B005ED">
            <w:pPr>
              <w:pStyle w:val="Tabletext"/>
              <w:tabs>
                <w:tab w:val="decimal" w:pos="476"/>
              </w:tabs>
            </w:pPr>
            <w:r w:rsidRPr="00940A1F">
              <w:t>209.50</w:t>
            </w:r>
          </w:p>
        </w:tc>
        <w:tc>
          <w:tcPr>
            <w:tcW w:w="1826" w:type="dxa"/>
            <w:shd w:val="clear" w:color="auto" w:fill="auto"/>
            <w:vAlign w:val="bottom"/>
          </w:tcPr>
          <w:p w14:paraId="20FDAA3A" w14:textId="77777777" w:rsidR="00F0458C" w:rsidRPr="00940A1F" w:rsidRDefault="00F0458C" w:rsidP="00B005ED">
            <w:pPr>
              <w:pStyle w:val="Tabletext"/>
              <w:tabs>
                <w:tab w:val="decimal" w:pos="476"/>
              </w:tabs>
            </w:pPr>
            <w:r w:rsidRPr="00940A1F">
              <w:t>217.00</w:t>
            </w:r>
          </w:p>
        </w:tc>
      </w:tr>
      <w:tr w:rsidR="009F7A83" w:rsidRPr="00940A1F" w14:paraId="69383A40" w14:textId="77777777" w:rsidTr="00B91BE9">
        <w:tc>
          <w:tcPr>
            <w:tcW w:w="851" w:type="dxa"/>
            <w:shd w:val="clear" w:color="auto" w:fill="auto"/>
          </w:tcPr>
          <w:p w14:paraId="232F11BD" w14:textId="77777777" w:rsidR="00F0458C" w:rsidRPr="00940A1F" w:rsidRDefault="00443ABF" w:rsidP="00F0458C">
            <w:pPr>
              <w:pStyle w:val="Tabletext"/>
            </w:pPr>
            <w:r w:rsidRPr="00940A1F">
              <w:t>176</w:t>
            </w:r>
          </w:p>
        </w:tc>
        <w:tc>
          <w:tcPr>
            <w:tcW w:w="2396" w:type="dxa"/>
            <w:shd w:val="clear" w:color="auto" w:fill="auto"/>
          </w:tcPr>
          <w:p w14:paraId="5FC84D5C" w14:textId="77777777" w:rsidR="00F0458C" w:rsidRPr="00940A1F" w:rsidRDefault="007F23DC" w:rsidP="00F0458C">
            <w:pPr>
              <w:pStyle w:val="Tabletext"/>
            </w:pPr>
            <w:r w:rsidRPr="00940A1F">
              <w:t>Item 2</w:t>
            </w:r>
            <w:r w:rsidR="00F0458C" w:rsidRPr="00940A1F">
              <w:t>1214</w:t>
            </w:r>
          </w:p>
        </w:tc>
        <w:tc>
          <w:tcPr>
            <w:tcW w:w="2533" w:type="dxa"/>
            <w:shd w:val="clear" w:color="auto" w:fill="auto"/>
            <w:vAlign w:val="bottom"/>
          </w:tcPr>
          <w:p w14:paraId="224CAA20" w14:textId="77777777" w:rsidR="00F0458C" w:rsidRPr="00940A1F" w:rsidRDefault="00F0458C" w:rsidP="00B005ED">
            <w:pPr>
              <w:pStyle w:val="Tabletext"/>
              <w:tabs>
                <w:tab w:val="decimal" w:pos="476"/>
              </w:tabs>
            </w:pPr>
            <w:r w:rsidRPr="00940A1F">
              <w:t>209.50</w:t>
            </w:r>
          </w:p>
        </w:tc>
        <w:tc>
          <w:tcPr>
            <w:tcW w:w="1826" w:type="dxa"/>
            <w:shd w:val="clear" w:color="auto" w:fill="auto"/>
            <w:vAlign w:val="bottom"/>
          </w:tcPr>
          <w:p w14:paraId="72275015" w14:textId="77777777" w:rsidR="00F0458C" w:rsidRPr="00940A1F" w:rsidRDefault="00F0458C" w:rsidP="00B005ED">
            <w:pPr>
              <w:pStyle w:val="Tabletext"/>
              <w:tabs>
                <w:tab w:val="decimal" w:pos="476"/>
              </w:tabs>
            </w:pPr>
            <w:r w:rsidRPr="00940A1F">
              <w:t>217.00</w:t>
            </w:r>
          </w:p>
        </w:tc>
      </w:tr>
      <w:tr w:rsidR="009F7A83" w:rsidRPr="00940A1F" w14:paraId="76875169" w14:textId="77777777" w:rsidTr="00B91BE9">
        <w:tc>
          <w:tcPr>
            <w:tcW w:w="851" w:type="dxa"/>
            <w:shd w:val="clear" w:color="auto" w:fill="auto"/>
          </w:tcPr>
          <w:p w14:paraId="2D1F9692" w14:textId="77777777" w:rsidR="00F0458C" w:rsidRPr="00940A1F" w:rsidRDefault="00443ABF" w:rsidP="00F0458C">
            <w:pPr>
              <w:pStyle w:val="Tabletext"/>
            </w:pPr>
            <w:r w:rsidRPr="00940A1F">
              <w:t>177</w:t>
            </w:r>
          </w:p>
        </w:tc>
        <w:tc>
          <w:tcPr>
            <w:tcW w:w="2396" w:type="dxa"/>
            <w:shd w:val="clear" w:color="auto" w:fill="auto"/>
          </w:tcPr>
          <w:p w14:paraId="2FE03967" w14:textId="77777777" w:rsidR="00F0458C" w:rsidRPr="00940A1F" w:rsidRDefault="007F23DC" w:rsidP="00F0458C">
            <w:pPr>
              <w:pStyle w:val="Tabletext"/>
            </w:pPr>
            <w:r w:rsidRPr="00940A1F">
              <w:t>Item 2</w:t>
            </w:r>
            <w:r w:rsidR="00F0458C" w:rsidRPr="00940A1F">
              <w:t>1215</w:t>
            </w:r>
          </w:p>
        </w:tc>
        <w:tc>
          <w:tcPr>
            <w:tcW w:w="2533" w:type="dxa"/>
            <w:shd w:val="clear" w:color="auto" w:fill="auto"/>
            <w:vAlign w:val="bottom"/>
          </w:tcPr>
          <w:p w14:paraId="48070081" w14:textId="77777777" w:rsidR="00F0458C" w:rsidRPr="00940A1F" w:rsidRDefault="00F0458C" w:rsidP="00B005ED">
            <w:pPr>
              <w:pStyle w:val="Tabletext"/>
              <w:tabs>
                <w:tab w:val="decimal" w:pos="476"/>
              </w:tabs>
            </w:pPr>
            <w:r w:rsidRPr="00940A1F">
              <w:t>314.25</w:t>
            </w:r>
          </w:p>
        </w:tc>
        <w:tc>
          <w:tcPr>
            <w:tcW w:w="1826" w:type="dxa"/>
            <w:shd w:val="clear" w:color="auto" w:fill="auto"/>
            <w:vAlign w:val="bottom"/>
          </w:tcPr>
          <w:p w14:paraId="4FAB37C5" w14:textId="77777777" w:rsidR="00F0458C" w:rsidRPr="00940A1F" w:rsidRDefault="00F0458C" w:rsidP="00B005ED">
            <w:pPr>
              <w:pStyle w:val="Tabletext"/>
              <w:tabs>
                <w:tab w:val="decimal" w:pos="476"/>
              </w:tabs>
            </w:pPr>
            <w:r w:rsidRPr="00940A1F">
              <w:t>325.50</w:t>
            </w:r>
          </w:p>
        </w:tc>
      </w:tr>
      <w:tr w:rsidR="009F7A83" w:rsidRPr="00940A1F" w14:paraId="70684AEA" w14:textId="77777777" w:rsidTr="00B91BE9">
        <w:tc>
          <w:tcPr>
            <w:tcW w:w="851" w:type="dxa"/>
            <w:shd w:val="clear" w:color="auto" w:fill="auto"/>
          </w:tcPr>
          <w:p w14:paraId="404B28F9" w14:textId="77777777" w:rsidR="00F0458C" w:rsidRPr="00940A1F" w:rsidRDefault="00443ABF" w:rsidP="00F0458C">
            <w:pPr>
              <w:pStyle w:val="Tabletext"/>
            </w:pPr>
            <w:r w:rsidRPr="00940A1F">
              <w:t>178</w:t>
            </w:r>
          </w:p>
        </w:tc>
        <w:tc>
          <w:tcPr>
            <w:tcW w:w="2396" w:type="dxa"/>
            <w:shd w:val="clear" w:color="auto" w:fill="auto"/>
          </w:tcPr>
          <w:p w14:paraId="1E6FADCD" w14:textId="77777777" w:rsidR="00F0458C" w:rsidRPr="00940A1F" w:rsidRDefault="007F23DC" w:rsidP="00F0458C">
            <w:pPr>
              <w:pStyle w:val="Tabletext"/>
            </w:pPr>
            <w:r w:rsidRPr="00940A1F">
              <w:t>Item 2</w:t>
            </w:r>
            <w:r w:rsidR="00F0458C" w:rsidRPr="00940A1F">
              <w:t>1216</w:t>
            </w:r>
          </w:p>
        </w:tc>
        <w:tc>
          <w:tcPr>
            <w:tcW w:w="2533" w:type="dxa"/>
            <w:shd w:val="clear" w:color="auto" w:fill="auto"/>
            <w:vAlign w:val="bottom"/>
          </w:tcPr>
          <w:p w14:paraId="3D6B670B" w14:textId="77777777" w:rsidR="00F0458C" w:rsidRPr="00940A1F" w:rsidRDefault="00F0458C" w:rsidP="00B005ED">
            <w:pPr>
              <w:pStyle w:val="Tabletext"/>
              <w:tabs>
                <w:tab w:val="decimal" w:pos="476"/>
              </w:tabs>
            </w:pPr>
            <w:r w:rsidRPr="00940A1F">
              <w:t>293.30</w:t>
            </w:r>
          </w:p>
        </w:tc>
        <w:tc>
          <w:tcPr>
            <w:tcW w:w="1826" w:type="dxa"/>
            <w:shd w:val="clear" w:color="auto" w:fill="auto"/>
            <w:vAlign w:val="bottom"/>
          </w:tcPr>
          <w:p w14:paraId="5C5CD51B" w14:textId="77777777" w:rsidR="00F0458C" w:rsidRPr="00940A1F" w:rsidRDefault="00F0458C" w:rsidP="00B005ED">
            <w:pPr>
              <w:pStyle w:val="Tabletext"/>
              <w:tabs>
                <w:tab w:val="decimal" w:pos="476"/>
              </w:tabs>
            </w:pPr>
            <w:r w:rsidRPr="00940A1F">
              <w:t>303.80</w:t>
            </w:r>
          </w:p>
        </w:tc>
      </w:tr>
      <w:tr w:rsidR="009F7A83" w:rsidRPr="00940A1F" w14:paraId="3CF2E472" w14:textId="77777777" w:rsidTr="00B91BE9">
        <w:tc>
          <w:tcPr>
            <w:tcW w:w="851" w:type="dxa"/>
            <w:shd w:val="clear" w:color="auto" w:fill="auto"/>
          </w:tcPr>
          <w:p w14:paraId="6C0EF89A" w14:textId="77777777" w:rsidR="00F0458C" w:rsidRPr="00940A1F" w:rsidRDefault="00443ABF" w:rsidP="00F0458C">
            <w:pPr>
              <w:pStyle w:val="Tabletext"/>
            </w:pPr>
            <w:r w:rsidRPr="00940A1F">
              <w:t>179</w:t>
            </w:r>
          </w:p>
        </w:tc>
        <w:tc>
          <w:tcPr>
            <w:tcW w:w="2396" w:type="dxa"/>
            <w:shd w:val="clear" w:color="auto" w:fill="auto"/>
          </w:tcPr>
          <w:p w14:paraId="1564270E" w14:textId="77777777" w:rsidR="00F0458C" w:rsidRPr="00940A1F" w:rsidRDefault="007F23DC" w:rsidP="00F0458C">
            <w:pPr>
              <w:pStyle w:val="Tabletext"/>
            </w:pPr>
            <w:r w:rsidRPr="00940A1F">
              <w:t>Item 2</w:t>
            </w:r>
            <w:r w:rsidR="00F0458C" w:rsidRPr="00940A1F">
              <w:t>1220</w:t>
            </w:r>
          </w:p>
        </w:tc>
        <w:tc>
          <w:tcPr>
            <w:tcW w:w="2533" w:type="dxa"/>
            <w:shd w:val="clear" w:color="auto" w:fill="auto"/>
            <w:vAlign w:val="bottom"/>
          </w:tcPr>
          <w:p w14:paraId="3E3B0859"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79BC0403" w14:textId="77777777" w:rsidR="00F0458C" w:rsidRPr="00940A1F" w:rsidRDefault="00F0458C" w:rsidP="00B005ED">
            <w:pPr>
              <w:pStyle w:val="Tabletext"/>
              <w:tabs>
                <w:tab w:val="decimal" w:pos="476"/>
              </w:tabs>
            </w:pPr>
            <w:r w:rsidRPr="00940A1F">
              <w:t>86.80</w:t>
            </w:r>
          </w:p>
        </w:tc>
      </w:tr>
      <w:tr w:rsidR="009F7A83" w:rsidRPr="00940A1F" w14:paraId="3384125D" w14:textId="77777777" w:rsidTr="00B91BE9">
        <w:tc>
          <w:tcPr>
            <w:tcW w:w="851" w:type="dxa"/>
            <w:shd w:val="clear" w:color="auto" w:fill="auto"/>
          </w:tcPr>
          <w:p w14:paraId="4D32BEE8" w14:textId="77777777" w:rsidR="00F0458C" w:rsidRPr="00940A1F" w:rsidRDefault="00443ABF" w:rsidP="00F0458C">
            <w:pPr>
              <w:pStyle w:val="Tabletext"/>
            </w:pPr>
            <w:r w:rsidRPr="00940A1F">
              <w:t>180</w:t>
            </w:r>
          </w:p>
        </w:tc>
        <w:tc>
          <w:tcPr>
            <w:tcW w:w="2396" w:type="dxa"/>
            <w:shd w:val="clear" w:color="auto" w:fill="auto"/>
          </w:tcPr>
          <w:p w14:paraId="2ED2ADCA" w14:textId="77777777" w:rsidR="00F0458C" w:rsidRPr="00940A1F" w:rsidRDefault="007F23DC" w:rsidP="00F0458C">
            <w:pPr>
              <w:pStyle w:val="Tabletext"/>
            </w:pPr>
            <w:r w:rsidRPr="00940A1F">
              <w:t>Item 2</w:t>
            </w:r>
            <w:r w:rsidR="00F0458C" w:rsidRPr="00940A1F">
              <w:t>1230</w:t>
            </w:r>
          </w:p>
        </w:tc>
        <w:tc>
          <w:tcPr>
            <w:tcW w:w="2533" w:type="dxa"/>
            <w:shd w:val="clear" w:color="auto" w:fill="auto"/>
            <w:vAlign w:val="bottom"/>
          </w:tcPr>
          <w:p w14:paraId="6361DA40" w14:textId="77777777" w:rsidR="00F0458C" w:rsidRPr="00940A1F" w:rsidRDefault="00F0458C" w:rsidP="00B005ED">
            <w:pPr>
              <w:pStyle w:val="Tabletext"/>
              <w:tabs>
                <w:tab w:val="decimal" w:pos="476"/>
              </w:tabs>
            </w:pPr>
            <w:r w:rsidRPr="00940A1F">
              <w:t>125.70</w:t>
            </w:r>
          </w:p>
        </w:tc>
        <w:tc>
          <w:tcPr>
            <w:tcW w:w="1826" w:type="dxa"/>
            <w:shd w:val="clear" w:color="auto" w:fill="auto"/>
            <w:vAlign w:val="bottom"/>
          </w:tcPr>
          <w:p w14:paraId="3BFEA81C" w14:textId="77777777" w:rsidR="00F0458C" w:rsidRPr="00940A1F" w:rsidRDefault="00F0458C" w:rsidP="00B005ED">
            <w:pPr>
              <w:pStyle w:val="Tabletext"/>
              <w:tabs>
                <w:tab w:val="decimal" w:pos="476"/>
              </w:tabs>
            </w:pPr>
            <w:r w:rsidRPr="00940A1F">
              <w:t>130.20</w:t>
            </w:r>
          </w:p>
        </w:tc>
      </w:tr>
      <w:tr w:rsidR="009F7A83" w:rsidRPr="00940A1F" w14:paraId="1FDB59BC" w14:textId="77777777" w:rsidTr="00B91BE9">
        <w:tc>
          <w:tcPr>
            <w:tcW w:w="851" w:type="dxa"/>
            <w:shd w:val="clear" w:color="auto" w:fill="auto"/>
          </w:tcPr>
          <w:p w14:paraId="6CC14B9B" w14:textId="77777777" w:rsidR="00F0458C" w:rsidRPr="00940A1F" w:rsidRDefault="00443ABF" w:rsidP="00F0458C">
            <w:pPr>
              <w:pStyle w:val="Tabletext"/>
            </w:pPr>
            <w:r w:rsidRPr="00940A1F">
              <w:t>181</w:t>
            </w:r>
          </w:p>
        </w:tc>
        <w:tc>
          <w:tcPr>
            <w:tcW w:w="2396" w:type="dxa"/>
            <w:shd w:val="clear" w:color="auto" w:fill="auto"/>
          </w:tcPr>
          <w:p w14:paraId="4E7E60A2" w14:textId="77777777" w:rsidR="00F0458C" w:rsidRPr="00940A1F" w:rsidRDefault="007F23DC" w:rsidP="00F0458C">
            <w:pPr>
              <w:pStyle w:val="Tabletext"/>
            </w:pPr>
            <w:r w:rsidRPr="00940A1F">
              <w:t>Item 2</w:t>
            </w:r>
            <w:r w:rsidR="00F0458C" w:rsidRPr="00940A1F">
              <w:t>1232</w:t>
            </w:r>
          </w:p>
        </w:tc>
        <w:tc>
          <w:tcPr>
            <w:tcW w:w="2533" w:type="dxa"/>
            <w:shd w:val="clear" w:color="auto" w:fill="auto"/>
            <w:vAlign w:val="bottom"/>
          </w:tcPr>
          <w:p w14:paraId="614E1345"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0B4637E7" w14:textId="77777777" w:rsidR="00F0458C" w:rsidRPr="00940A1F" w:rsidRDefault="00F0458C" w:rsidP="00B005ED">
            <w:pPr>
              <w:pStyle w:val="Tabletext"/>
              <w:tabs>
                <w:tab w:val="decimal" w:pos="476"/>
              </w:tabs>
            </w:pPr>
            <w:r w:rsidRPr="00940A1F">
              <w:t>108.50</w:t>
            </w:r>
          </w:p>
        </w:tc>
      </w:tr>
      <w:tr w:rsidR="009F7A83" w:rsidRPr="00940A1F" w14:paraId="503C5FDB" w14:textId="77777777" w:rsidTr="00B91BE9">
        <w:tc>
          <w:tcPr>
            <w:tcW w:w="851" w:type="dxa"/>
            <w:shd w:val="clear" w:color="auto" w:fill="auto"/>
          </w:tcPr>
          <w:p w14:paraId="3D0E3958" w14:textId="77777777" w:rsidR="00F0458C" w:rsidRPr="00940A1F" w:rsidRDefault="00443ABF" w:rsidP="00F0458C">
            <w:pPr>
              <w:pStyle w:val="Tabletext"/>
            </w:pPr>
            <w:r w:rsidRPr="00940A1F">
              <w:t>182</w:t>
            </w:r>
          </w:p>
        </w:tc>
        <w:tc>
          <w:tcPr>
            <w:tcW w:w="2396" w:type="dxa"/>
            <w:shd w:val="clear" w:color="auto" w:fill="auto"/>
          </w:tcPr>
          <w:p w14:paraId="65BAB9B6" w14:textId="77777777" w:rsidR="00F0458C" w:rsidRPr="00940A1F" w:rsidRDefault="007F23DC" w:rsidP="00F0458C">
            <w:pPr>
              <w:pStyle w:val="Tabletext"/>
            </w:pPr>
            <w:r w:rsidRPr="00940A1F">
              <w:t>Item 2</w:t>
            </w:r>
            <w:r w:rsidR="00F0458C" w:rsidRPr="00940A1F">
              <w:t>1234</w:t>
            </w:r>
          </w:p>
        </w:tc>
        <w:tc>
          <w:tcPr>
            <w:tcW w:w="2533" w:type="dxa"/>
            <w:shd w:val="clear" w:color="auto" w:fill="auto"/>
            <w:vAlign w:val="bottom"/>
          </w:tcPr>
          <w:p w14:paraId="477365AA" w14:textId="77777777" w:rsidR="00F0458C" w:rsidRPr="00940A1F" w:rsidRDefault="00F0458C" w:rsidP="00B005ED">
            <w:pPr>
              <w:pStyle w:val="Tabletext"/>
              <w:tabs>
                <w:tab w:val="decimal" w:pos="476"/>
              </w:tabs>
            </w:pPr>
            <w:r w:rsidRPr="00940A1F">
              <w:t>167.60</w:t>
            </w:r>
          </w:p>
        </w:tc>
        <w:tc>
          <w:tcPr>
            <w:tcW w:w="1826" w:type="dxa"/>
            <w:shd w:val="clear" w:color="auto" w:fill="auto"/>
            <w:vAlign w:val="bottom"/>
          </w:tcPr>
          <w:p w14:paraId="31100FD6" w14:textId="77777777" w:rsidR="00F0458C" w:rsidRPr="00940A1F" w:rsidRDefault="00F0458C" w:rsidP="00B005ED">
            <w:pPr>
              <w:pStyle w:val="Tabletext"/>
              <w:tabs>
                <w:tab w:val="decimal" w:pos="476"/>
              </w:tabs>
            </w:pPr>
            <w:r w:rsidRPr="00940A1F">
              <w:t>173.60</w:t>
            </w:r>
          </w:p>
        </w:tc>
      </w:tr>
      <w:tr w:rsidR="009F7A83" w:rsidRPr="00940A1F" w14:paraId="67C5625A" w14:textId="77777777" w:rsidTr="00B91BE9">
        <w:tc>
          <w:tcPr>
            <w:tcW w:w="851" w:type="dxa"/>
            <w:shd w:val="clear" w:color="auto" w:fill="auto"/>
          </w:tcPr>
          <w:p w14:paraId="3736299A" w14:textId="77777777" w:rsidR="00F0458C" w:rsidRPr="00940A1F" w:rsidRDefault="00443ABF" w:rsidP="00F0458C">
            <w:pPr>
              <w:pStyle w:val="Tabletext"/>
            </w:pPr>
            <w:r w:rsidRPr="00940A1F">
              <w:t>183</w:t>
            </w:r>
          </w:p>
        </w:tc>
        <w:tc>
          <w:tcPr>
            <w:tcW w:w="2396" w:type="dxa"/>
            <w:shd w:val="clear" w:color="auto" w:fill="auto"/>
          </w:tcPr>
          <w:p w14:paraId="33E6D901" w14:textId="77777777" w:rsidR="00F0458C" w:rsidRPr="00940A1F" w:rsidRDefault="007F23DC" w:rsidP="00F0458C">
            <w:pPr>
              <w:pStyle w:val="Tabletext"/>
            </w:pPr>
            <w:r w:rsidRPr="00940A1F">
              <w:t>Item 2</w:t>
            </w:r>
            <w:r w:rsidR="00F0458C" w:rsidRPr="00940A1F">
              <w:t>1260</w:t>
            </w:r>
          </w:p>
        </w:tc>
        <w:tc>
          <w:tcPr>
            <w:tcW w:w="2533" w:type="dxa"/>
            <w:shd w:val="clear" w:color="auto" w:fill="auto"/>
            <w:vAlign w:val="bottom"/>
          </w:tcPr>
          <w:p w14:paraId="3A1FCFF5"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7179C69D" w14:textId="77777777" w:rsidR="00F0458C" w:rsidRPr="00940A1F" w:rsidRDefault="00F0458C" w:rsidP="00B005ED">
            <w:pPr>
              <w:pStyle w:val="Tabletext"/>
              <w:tabs>
                <w:tab w:val="decimal" w:pos="476"/>
              </w:tabs>
            </w:pPr>
            <w:r w:rsidRPr="00940A1F">
              <w:t>86.80</w:t>
            </w:r>
          </w:p>
        </w:tc>
      </w:tr>
      <w:tr w:rsidR="009F7A83" w:rsidRPr="00940A1F" w14:paraId="5FAF456C" w14:textId="77777777" w:rsidTr="00B91BE9">
        <w:tc>
          <w:tcPr>
            <w:tcW w:w="851" w:type="dxa"/>
            <w:shd w:val="clear" w:color="auto" w:fill="auto"/>
          </w:tcPr>
          <w:p w14:paraId="1A5B1780" w14:textId="77777777" w:rsidR="00F0458C" w:rsidRPr="00940A1F" w:rsidRDefault="00443ABF" w:rsidP="00F0458C">
            <w:pPr>
              <w:pStyle w:val="Tabletext"/>
            </w:pPr>
            <w:r w:rsidRPr="00940A1F">
              <w:t>184</w:t>
            </w:r>
          </w:p>
        </w:tc>
        <w:tc>
          <w:tcPr>
            <w:tcW w:w="2396" w:type="dxa"/>
            <w:shd w:val="clear" w:color="auto" w:fill="auto"/>
          </w:tcPr>
          <w:p w14:paraId="33A14631" w14:textId="77777777" w:rsidR="00F0458C" w:rsidRPr="00940A1F" w:rsidRDefault="007F23DC" w:rsidP="00F0458C">
            <w:pPr>
              <w:pStyle w:val="Tabletext"/>
            </w:pPr>
            <w:r w:rsidRPr="00940A1F">
              <w:t>Item 2</w:t>
            </w:r>
            <w:r w:rsidR="00F0458C" w:rsidRPr="00940A1F">
              <w:t>1270</w:t>
            </w:r>
          </w:p>
        </w:tc>
        <w:tc>
          <w:tcPr>
            <w:tcW w:w="2533" w:type="dxa"/>
            <w:shd w:val="clear" w:color="auto" w:fill="auto"/>
            <w:vAlign w:val="bottom"/>
          </w:tcPr>
          <w:p w14:paraId="4D0EA496" w14:textId="77777777" w:rsidR="00F0458C" w:rsidRPr="00940A1F" w:rsidRDefault="00F0458C" w:rsidP="00B005ED">
            <w:pPr>
              <w:pStyle w:val="Tabletext"/>
              <w:tabs>
                <w:tab w:val="decimal" w:pos="476"/>
              </w:tabs>
            </w:pPr>
            <w:r w:rsidRPr="00940A1F">
              <w:t>167.60</w:t>
            </w:r>
          </w:p>
        </w:tc>
        <w:tc>
          <w:tcPr>
            <w:tcW w:w="1826" w:type="dxa"/>
            <w:shd w:val="clear" w:color="auto" w:fill="auto"/>
            <w:vAlign w:val="bottom"/>
          </w:tcPr>
          <w:p w14:paraId="45CCDFB7" w14:textId="77777777" w:rsidR="00F0458C" w:rsidRPr="00940A1F" w:rsidRDefault="00F0458C" w:rsidP="00B005ED">
            <w:pPr>
              <w:pStyle w:val="Tabletext"/>
              <w:tabs>
                <w:tab w:val="decimal" w:pos="476"/>
              </w:tabs>
            </w:pPr>
            <w:r w:rsidRPr="00940A1F">
              <w:t>173.60</w:t>
            </w:r>
          </w:p>
        </w:tc>
      </w:tr>
      <w:tr w:rsidR="009F7A83" w:rsidRPr="00940A1F" w14:paraId="1F7176C9" w14:textId="77777777" w:rsidTr="00B91BE9">
        <w:tc>
          <w:tcPr>
            <w:tcW w:w="851" w:type="dxa"/>
            <w:shd w:val="clear" w:color="auto" w:fill="auto"/>
          </w:tcPr>
          <w:p w14:paraId="6207272F" w14:textId="77777777" w:rsidR="00F0458C" w:rsidRPr="00940A1F" w:rsidRDefault="00443ABF" w:rsidP="00F0458C">
            <w:pPr>
              <w:pStyle w:val="Tabletext"/>
            </w:pPr>
            <w:r w:rsidRPr="00940A1F">
              <w:t>185</w:t>
            </w:r>
          </w:p>
        </w:tc>
        <w:tc>
          <w:tcPr>
            <w:tcW w:w="2396" w:type="dxa"/>
            <w:shd w:val="clear" w:color="auto" w:fill="auto"/>
          </w:tcPr>
          <w:p w14:paraId="477725F1" w14:textId="77777777" w:rsidR="00F0458C" w:rsidRPr="00940A1F" w:rsidRDefault="007F23DC" w:rsidP="00F0458C">
            <w:pPr>
              <w:pStyle w:val="Tabletext"/>
            </w:pPr>
            <w:r w:rsidRPr="00940A1F">
              <w:t>Item 2</w:t>
            </w:r>
            <w:r w:rsidR="00F0458C" w:rsidRPr="00940A1F">
              <w:t>1272</w:t>
            </w:r>
          </w:p>
        </w:tc>
        <w:tc>
          <w:tcPr>
            <w:tcW w:w="2533" w:type="dxa"/>
            <w:shd w:val="clear" w:color="auto" w:fill="auto"/>
            <w:vAlign w:val="bottom"/>
          </w:tcPr>
          <w:p w14:paraId="40F76FA8"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6F836974" w14:textId="77777777" w:rsidR="00F0458C" w:rsidRPr="00940A1F" w:rsidRDefault="00F0458C" w:rsidP="00B005ED">
            <w:pPr>
              <w:pStyle w:val="Tabletext"/>
              <w:tabs>
                <w:tab w:val="decimal" w:pos="476"/>
              </w:tabs>
            </w:pPr>
            <w:r w:rsidRPr="00940A1F">
              <w:t>86.80</w:t>
            </w:r>
          </w:p>
        </w:tc>
      </w:tr>
      <w:tr w:rsidR="009F7A83" w:rsidRPr="00940A1F" w14:paraId="3BA4CDE3" w14:textId="77777777" w:rsidTr="00B91BE9">
        <w:tc>
          <w:tcPr>
            <w:tcW w:w="851" w:type="dxa"/>
            <w:shd w:val="clear" w:color="auto" w:fill="auto"/>
          </w:tcPr>
          <w:p w14:paraId="5EE6C95F" w14:textId="77777777" w:rsidR="00F0458C" w:rsidRPr="00940A1F" w:rsidRDefault="00443ABF" w:rsidP="00F0458C">
            <w:pPr>
              <w:pStyle w:val="Tabletext"/>
            </w:pPr>
            <w:r w:rsidRPr="00940A1F">
              <w:t>186</w:t>
            </w:r>
          </w:p>
        </w:tc>
        <w:tc>
          <w:tcPr>
            <w:tcW w:w="2396" w:type="dxa"/>
            <w:shd w:val="clear" w:color="auto" w:fill="auto"/>
          </w:tcPr>
          <w:p w14:paraId="56C81EDF" w14:textId="77777777" w:rsidR="00F0458C" w:rsidRPr="00940A1F" w:rsidRDefault="007F23DC" w:rsidP="00F0458C">
            <w:pPr>
              <w:pStyle w:val="Tabletext"/>
            </w:pPr>
            <w:r w:rsidRPr="00940A1F">
              <w:t>Item 2</w:t>
            </w:r>
            <w:r w:rsidR="00F0458C" w:rsidRPr="00940A1F">
              <w:t>1274</w:t>
            </w:r>
          </w:p>
        </w:tc>
        <w:tc>
          <w:tcPr>
            <w:tcW w:w="2533" w:type="dxa"/>
            <w:shd w:val="clear" w:color="auto" w:fill="auto"/>
            <w:vAlign w:val="bottom"/>
          </w:tcPr>
          <w:p w14:paraId="5655374A" w14:textId="77777777" w:rsidR="00F0458C" w:rsidRPr="00940A1F" w:rsidRDefault="00F0458C" w:rsidP="00B005ED">
            <w:pPr>
              <w:pStyle w:val="Tabletext"/>
              <w:tabs>
                <w:tab w:val="decimal" w:pos="476"/>
              </w:tabs>
            </w:pPr>
            <w:r w:rsidRPr="00940A1F">
              <w:t>125.70</w:t>
            </w:r>
          </w:p>
        </w:tc>
        <w:tc>
          <w:tcPr>
            <w:tcW w:w="1826" w:type="dxa"/>
            <w:shd w:val="clear" w:color="auto" w:fill="auto"/>
            <w:vAlign w:val="bottom"/>
          </w:tcPr>
          <w:p w14:paraId="1E36E967" w14:textId="77777777" w:rsidR="00F0458C" w:rsidRPr="00940A1F" w:rsidRDefault="00F0458C" w:rsidP="00B005ED">
            <w:pPr>
              <w:pStyle w:val="Tabletext"/>
              <w:tabs>
                <w:tab w:val="decimal" w:pos="476"/>
              </w:tabs>
            </w:pPr>
            <w:r w:rsidRPr="00940A1F">
              <w:t>130.20</w:t>
            </w:r>
          </w:p>
        </w:tc>
      </w:tr>
      <w:tr w:rsidR="009F7A83" w:rsidRPr="00940A1F" w14:paraId="3A501886" w14:textId="77777777" w:rsidTr="00B91BE9">
        <w:tc>
          <w:tcPr>
            <w:tcW w:w="851" w:type="dxa"/>
            <w:shd w:val="clear" w:color="auto" w:fill="auto"/>
          </w:tcPr>
          <w:p w14:paraId="3C7B6385" w14:textId="77777777" w:rsidR="00F0458C" w:rsidRPr="00940A1F" w:rsidRDefault="00443ABF" w:rsidP="00F0458C">
            <w:pPr>
              <w:pStyle w:val="Tabletext"/>
            </w:pPr>
            <w:r w:rsidRPr="00940A1F">
              <w:t>187</w:t>
            </w:r>
          </w:p>
        </w:tc>
        <w:tc>
          <w:tcPr>
            <w:tcW w:w="2396" w:type="dxa"/>
            <w:shd w:val="clear" w:color="auto" w:fill="auto"/>
          </w:tcPr>
          <w:p w14:paraId="64A5A7ED" w14:textId="77777777" w:rsidR="00F0458C" w:rsidRPr="00940A1F" w:rsidRDefault="007F23DC" w:rsidP="00F0458C">
            <w:pPr>
              <w:pStyle w:val="Tabletext"/>
            </w:pPr>
            <w:r w:rsidRPr="00940A1F">
              <w:t>Item 2</w:t>
            </w:r>
            <w:r w:rsidR="00F0458C" w:rsidRPr="00940A1F">
              <w:t>1275</w:t>
            </w:r>
          </w:p>
        </w:tc>
        <w:tc>
          <w:tcPr>
            <w:tcW w:w="2533" w:type="dxa"/>
            <w:shd w:val="clear" w:color="auto" w:fill="auto"/>
            <w:vAlign w:val="bottom"/>
          </w:tcPr>
          <w:p w14:paraId="42281B4B" w14:textId="77777777" w:rsidR="00F0458C" w:rsidRPr="00940A1F" w:rsidRDefault="00F0458C" w:rsidP="00B005ED">
            <w:pPr>
              <w:pStyle w:val="Tabletext"/>
              <w:tabs>
                <w:tab w:val="decimal" w:pos="476"/>
              </w:tabs>
            </w:pPr>
            <w:r w:rsidRPr="00940A1F">
              <w:t>209.50</w:t>
            </w:r>
          </w:p>
        </w:tc>
        <w:tc>
          <w:tcPr>
            <w:tcW w:w="1826" w:type="dxa"/>
            <w:shd w:val="clear" w:color="auto" w:fill="auto"/>
            <w:vAlign w:val="bottom"/>
          </w:tcPr>
          <w:p w14:paraId="17ABF12D" w14:textId="77777777" w:rsidR="00F0458C" w:rsidRPr="00940A1F" w:rsidRDefault="00F0458C" w:rsidP="00B005ED">
            <w:pPr>
              <w:pStyle w:val="Tabletext"/>
              <w:tabs>
                <w:tab w:val="decimal" w:pos="476"/>
              </w:tabs>
            </w:pPr>
            <w:r w:rsidRPr="00940A1F">
              <w:t>217.00</w:t>
            </w:r>
          </w:p>
        </w:tc>
      </w:tr>
      <w:tr w:rsidR="009F7A83" w:rsidRPr="00940A1F" w14:paraId="5FFB7741" w14:textId="77777777" w:rsidTr="00B91BE9">
        <w:tc>
          <w:tcPr>
            <w:tcW w:w="851" w:type="dxa"/>
            <w:shd w:val="clear" w:color="auto" w:fill="auto"/>
          </w:tcPr>
          <w:p w14:paraId="2DC9A9F8" w14:textId="77777777" w:rsidR="00F0458C" w:rsidRPr="00940A1F" w:rsidRDefault="00443ABF" w:rsidP="00F0458C">
            <w:pPr>
              <w:pStyle w:val="Tabletext"/>
            </w:pPr>
            <w:r w:rsidRPr="00940A1F">
              <w:t>188</w:t>
            </w:r>
          </w:p>
        </w:tc>
        <w:tc>
          <w:tcPr>
            <w:tcW w:w="2396" w:type="dxa"/>
            <w:shd w:val="clear" w:color="auto" w:fill="auto"/>
          </w:tcPr>
          <w:p w14:paraId="2C8A480A" w14:textId="77777777" w:rsidR="00F0458C" w:rsidRPr="00940A1F" w:rsidRDefault="007F23DC" w:rsidP="00F0458C">
            <w:pPr>
              <w:pStyle w:val="Tabletext"/>
            </w:pPr>
            <w:r w:rsidRPr="00940A1F">
              <w:t>Item 2</w:t>
            </w:r>
            <w:r w:rsidR="00F0458C" w:rsidRPr="00940A1F">
              <w:t>1280</w:t>
            </w:r>
          </w:p>
        </w:tc>
        <w:tc>
          <w:tcPr>
            <w:tcW w:w="2533" w:type="dxa"/>
            <w:shd w:val="clear" w:color="auto" w:fill="auto"/>
            <w:vAlign w:val="bottom"/>
          </w:tcPr>
          <w:p w14:paraId="4FFA8345" w14:textId="77777777" w:rsidR="00F0458C" w:rsidRPr="00940A1F" w:rsidRDefault="00F0458C" w:rsidP="00B005ED">
            <w:pPr>
              <w:pStyle w:val="Tabletext"/>
              <w:tabs>
                <w:tab w:val="decimal" w:pos="476"/>
              </w:tabs>
            </w:pPr>
            <w:r w:rsidRPr="00940A1F">
              <w:t>314.25</w:t>
            </w:r>
          </w:p>
        </w:tc>
        <w:tc>
          <w:tcPr>
            <w:tcW w:w="1826" w:type="dxa"/>
            <w:shd w:val="clear" w:color="auto" w:fill="auto"/>
            <w:vAlign w:val="bottom"/>
          </w:tcPr>
          <w:p w14:paraId="588ACD86" w14:textId="77777777" w:rsidR="00F0458C" w:rsidRPr="00940A1F" w:rsidRDefault="00F0458C" w:rsidP="00B005ED">
            <w:pPr>
              <w:pStyle w:val="Tabletext"/>
              <w:tabs>
                <w:tab w:val="decimal" w:pos="476"/>
              </w:tabs>
            </w:pPr>
            <w:r w:rsidRPr="00940A1F">
              <w:t>325.50</w:t>
            </w:r>
          </w:p>
        </w:tc>
      </w:tr>
      <w:tr w:rsidR="009F7A83" w:rsidRPr="00940A1F" w14:paraId="5E69597C" w14:textId="77777777" w:rsidTr="00B91BE9">
        <w:tc>
          <w:tcPr>
            <w:tcW w:w="851" w:type="dxa"/>
            <w:shd w:val="clear" w:color="auto" w:fill="auto"/>
          </w:tcPr>
          <w:p w14:paraId="4D1ACFD4" w14:textId="77777777" w:rsidR="00F0458C" w:rsidRPr="00940A1F" w:rsidRDefault="00443ABF" w:rsidP="00F0458C">
            <w:pPr>
              <w:pStyle w:val="Tabletext"/>
            </w:pPr>
            <w:r w:rsidRPr="00940A1F">
              <w:t>189</w:t>
            </w:r>
          </w:p>
        </w:tc>
        <w:tc>
          <w:tcPr>
            <w:tcW w:w="2396" w:type="dxa"/>
            <w:shd w:val="clear" w:color="auto" w:fill="auto"/>
          </w:tcPr>
          <w:p w14:paraId="18A3E257" w14:textId="77777777" w:rsidR="00F0458C" w:rsidRPr="00940A1F" w:rsidRDefault="007F23DC" w:rsidP="00F0458C">
            <w:pPr>
              <w:pStyle w:val="Tabletext"/>
            </w:pPr>
            <w:r w:rsidRPr="00940A1F">
              <w:t>Item 2</w:t>
            </w:r>
            <w:r w:rsidR="00F0458C" w:rsidRPr="00940A1F">
              <w:t>1300</w:t>
            </w:r>
          </w:p>
        </w:tc>
        <w:tc>
          <w:tcPr>
            <w:tcW w:w="2533" w:type="dxa"/>
            <w:shd w:val="clear" w:color="auto" w:fill="auto"/>
            <w:vAlign w:val="bottom"/>
          </w:tcPr>
          <w:p w14:paraId="622EF3C7"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3E4B00C5" w14:textId="77777777" w:rsidR="00F0458C" w:rsidRPr="00940A1F" w:rsidRDefault="00F0458C" w:rsidP="00B005ED">
            <w:pPr>
              <w:pStyle w:val="Tabletext"/>
              <w:tabs>
                <w:tab w:val="decimal" w:pos="476"/>
              </w:tabs>
            </w:pPr>
            <w:r w:rsidRPr="00940A1F">
              <w:t>65.10</w:t>
            </w:r>
          </w:p>
        </w:tc>
      </w:tr>
      <w:tr w:rsidR="009F7A83" w:rsidRPr="00940A1F" w14:paraId="101DE2A0" w14:textId="77777777" w:rsidTr="00B91BE9">
        <w:tc>
          <w:tcPr>
            <w:tcW w:w="851" w:type="dxa"/>
            <w:shd w:val="clear" w:color="auto" w:fill="auto"/>
          </w:tcPr>
          <w:p w14:paraId="0A9AD4AC" w14:textId="77777777" w:rsidR="00F0458C" w:rsidRPr="00940A1F" w:rsidRDefault="00443ABF" w:rsidP="00F0458C">
            <w:pPr>
              <w:pStyle w:val="Tabletext"/>
            </w:pPr>
            <w:r w:rsidRPr="00940A1F">
              <w:t>190</w:t>
            </w:r>
          </w:p>
        </w:tc>
        <w:tc>
          <w:tcPr>
            <w:tcW w:w="2396" w:type="dxa"/>
            <w:shd w:val="clear" w:color="auto" w:fill="auto"/>
          </w:tcPr>
          <w:p w14:paraId="70DD902A" w14:textId="77777777" w:rsidR="00F0458C" w:rsidRPr="00940A1F" w:rsidRDefault="007F23DC" w:rsidP="00F0458C">
            <w:pPr>
              <w:pStyle w:val="Tabletext"/>
            </w:pPr>
            <w:r w:rsidRPr="00940A1F">
              <w:t>Item 2</w:t>
            </w:r>
            <w:r w:rsidR="00F0458C" w:rsidRPr="00940A1F">
              <w:t>1321</w:t>
            </w:r>
          </w:p>
        </w:tc>
        <w:tc>
          <w:tcPr>
            <w:tcW w:w="2533" w:type="dxa"/>
            <w:shd w:val="clear" w:color="auto" w:fill="auto"/>
            <w:vAlign w:val="bottom"/>
          </w:tcPr>
          <w:p w14:paraId="7EF0989C"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6F1B9487" w14:textId="77777777" w:rsidR="00F0458C" w:rsidRPr="00940A1F" w:rsidRDefault="00F0458C" w:rsidP="00B005ED">
            <w:pPr>
              <w:pStyle w:val="Tabletext"/>
              <w:tabs>
                <w:tab w:val="decimal" w:pos="476"/>
              </w:tabs>
            </w:pPr>
            <w:r w:rsidRPr="00940A1F">
              <w:t>86.80</w:t>
            </w:r>
          </w:p>
        </w:tc>
      </w:tr>
      <w:tr w:rsidR="009F7A83" w:rsidRPr="00940A1F" w14:paraId="4A6E8796" w14:textId="77777777" w:rsidTr="00B91BE9">
        <w:tc>
          <w:tcPr>
            <w:tcW w:w="851" w:type="dxa"/>
            <w:shd w:val="clear" w:color="auto" w:fill="auto"/>
          </w:tcPr>
          <w:p w14:paraId="658BD709" w14:textId="77777777" w:rsidR="00F0458C" w:rsidRPr="00940A1F" w:rsidRDefault="00443ABF" w:rsidP="00F0458C">
            <w:pPr>
              <w:pStyle w:val="Tabletext"/>
            </w:pPr>
            <w:r w:rsidRPr="00940A1F">
              <w:t>191</w:t>
            </w:r>
          </w:p>
        </w:tc>
        <w:tc>
          <w:tcPr>
            <w:tcW w:w="2396" w:type="dxa"/>
            <w:shd w:val="clear" w:color="auto" w:fill="auto"/>
          </w:tcPr>
          <w:p w14:paraId="40C555FA" w14:textId="77777777" w:rsidR="00F0458C" w:rsidRPr="00940A1F" w:rsidRDefault="007F23DC" w:rsidP="00F0458C">
            <w:pPr>
              <w:pStyle w:val="Tabletext"/>
            </w:pPr>
            <w:r w:rsidRPr="00940A1F">
              <w:t>Item 2</w:t>
            </w:r>
            <w:r w:rsidR="00F0458C" w:rsidRPr="00940A1F">
              <w:t>1340</w:t>
            </w:r>
          </w:p>
        </w:tc>
        <w:tc>
          <w:tcPr>
            <w:tcW w:w="2533" w:type="dxa"/>
            <w:shd w:val="clear" w:color="auto" w:fill="auto"/>
            <w:vAlign w:val="bottom"/>
          </w:tcPr>
          <w:p w14:paraId="6D802C43"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692EFB60" w14:textId="77777777" w:rsidR="00F0458C" w:rsidRPr="00940A1F" w:rsidRDefault="00F0458C" w:rsidP="00B005ED">
            <w:pPr>
              <w:pStyle w:val="Tabletext"/>
              <w:tabs>
                <w:tab w:val="decimal" w:pos="476"/>
              </w:tabs>
            </w:pPr>
            <w:r w:rsidRPr="00940A1F">
              <w:t>86.80</w:t>
            </w:r>
          </w:p>
        </w:tc>
      </w:tr>
      <w:tr w:rsidR="009F7A83" w:rsidRPr="00940A1F" w14:paraId="3EAB4A9E" w14:textId="77777777" w:rsidTr="00B91BE9">
        <w:tc>
          <w:tcPr>
            <w:tcW w:w="851" w:type="dxa"/>
            <w:shd w:val="clear" w:color="auto" w:fill="auto"/>
          </w:tcPr>
          <w:p w14:paraId="0D546D0C" w14:textId="77777777" w:rsidR="00F0458C" w:rsidRPr="00940A1F" w:rsidRDefault="00443ABF" w:rsidP="00F0458C">
            <w:pPr>
              <w:pStyle w:val="Tabletext"/>
            </w:pPr>
            <w:r w:rsidRPr="00940A1F">
              <w:t>192</w:t>
            </w:r>
          </w:p>
        </w:tc>
        <w:tc>
          <w:tcPr>
            <w:tcW w:w="2396" w:type="dxa"/>
            <w:shd w:val="clear" w:color="auto" w:fill="auto"/>
          </w:tcPr>
          <w:p w14:paraId="7AE819E1" w14:textId="77777777" w:rsidR="00F0458C" w:rsidRPr="00940A1F" w:rsidRDefault="007F23DC" w:rsidP="00F0458C">
            <w:pPr>
              <w:pStyle w:val="Tabletext"/>
            </w:pPr>
            <w:r w:rsidRPr="00940A1F">
              <w:t>Item 2</w:t>
            </w:r>
            <w:r w:rsidR="00F0458C" w:rsidRPr="00940A1F">
              <w:t>1360</w:t>
            </w:r>
          </w:p>
        </w:tc>
        <w:tc>
          <w:tcPr>
            <w:tcW w:w="2533" w:type="dxa"/>
            <w:shd w:val="clear" w:color="auto" w:fill="auto"/>
            <w:vAlign w:val="bottom"/>
          </w:tcPr>
          <w:p w14:paraId="3535D99B"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6DE9D55D" w14:textId="77777777" w:rsidR="00F0458C" w:rsidRPr="00940A1F" w:rsidRDefault="00F0458C" w:rsidP="00B005ED">
            <w:pPr>
              <w:pStyle w:val="Tabletext"/>
              <w:tabs>
                <w:tab w:val="decimal" w:pos="476"/>
              </w:tabs>
            </w:pPr>
            <w:r w:rsidRPr="00940A1F">
              <w:t>108.50</w:t>
            </w:r>
          </w:p>
        </w:tc>
      </w:tr>
      <w:tr w:rsidR="009F7A83" w:rsidRPr="00940A1F" w14:paraId="7DB332EA" w14:textId="77777777" w:rsidTr="00B91BE9">
        <w:tc>
          <w:tcPr>
            <w:tcW w:w="851" w:type="dxa"/>
            <w:shd w:val="clear" w:color="auto" w:fill="auto"/>
          </w:tcPr>
          <w:p w14:paraId="4C5A76B9" w14:textId="77777777" w:rsidR="00F0458C" w:rsidRPr="00940A1F" w:rsidRDefault="00443ABF" w:rsidP="00F0458C">
            <w:pPr>
              <w:pStyle w:val="Tabletext"/>
            </w:pPr>
            <w:r w:rsidRPr="00940A1F">
              <w:t>193</w:t>
            </w:r>
          </w:p>
        </w:tc>
        <w:tc>
          <w:tcPr>
            <w:tcW w:w="2396" w:type="dxa"/>
            <w:shd w:val="clear" w:color="auto" w:fill="auto"/>
          </w:tcPr>
          <w:p w14:paraId="4589838E" w14:textId="77777777" w:rsidR="00F0458C" w:rsidRPr="00940A1F" w:rsidRDefault="007F23DC" w:rsidP="00F0458C">
            <w:pPr>
              <w:pStyle w:val="Tabletext"/>
            </w:pPr>
            <w:r w:rsidRPr="00940A1F">
              <w:t>Item 2</w:t>
            </w:r>
            <w:r w:rsidR="00F0458C" w:rsidRPr="00940A1F">
              <w:t>1380</w:t>
            </w:r>
          </w:p>
        </w:tc>
        <w:tc>
          <w:tcPr>
            <w:tcW w:w="2533" w:type="dxa"/>
            <w:shd w:val="clear" w:color="auto" w:fill="auto"/>
            <w:vAlign w:val="bottom"/>
          </w:tcPr>
          <w:p w14:paraId="4788AB16"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6118564A" w14:textId="77777777" w:rsidR="00F0458C" w:rsidRPr="00940A1F" w:rsidRDefault="00F0458C" w:rsidP="00B005ED">
            <w:pPr>
              <w:pStyle w:val="Tabletext"/>
              <w:tabs>
                <w:tab w:val="decimal" w:pos="476"/>
              </w:tabs>
            </w:pPr>
            <w:r w:rsidRPr="00940A1F">
              <w:t>65.10</w:t>
            </w:r>
          </w:p>
        </w:tc>
      </w:tr>
      <w:tr w:rsidR="009F7A83" w:rsidRPr="00940A1F" w14:paraId="6A435570" w14:textId="77777777" w:rsidTr="00B91BE9">
        <w:tc>
          <w:tcPr>
            <w:tcW w:w="851" w:type="dxa"/>
            <w:shd w:val="clear" w:color="auto" w:fill="auto"/>
          </w:tcPr>
          <w:p w14:paraId="5EB539A3" w14:textId="77777777" w:rsidR="00F0458C" w:rsidRPr="00940A1F" w:rsidRDefault="00443ABF" w:rsidP="00F0458C">
            <w:pPr>
              <w:pStyle w:val="Tabletext"/>
            </w:pPr>
            <w:r w:rsidRPr="00940A1F">
              <w:t>194</w:t>
            </w:r>
          </w:p>
        </w:tc>
        <w:tc>
          <w:tcPr>
            <w:tcW w:w="2396" w:type="dxa"/>
            <w:shd w:val="clear" w:color="auto" w:fill="auto"/>
          </w:tcPr>
          <w:p w14:paraId="6970FB27" w14:textId="77777777" w:rsidR="00F0458C" w:rsidRPr="00940A1F" w:rsidRDefault="007F23DC" w:rsidP="00F0458C">
            <w:pPr>
              <w:pStyle w:val="Tabletext"/>
            </w:pPr>
            <w:r w:rsidRPr="00940A1F">
              <w:t>Item 2</w:t>
            </w:r>
            <w:r w:rsidR="00F0458C" w:rsidRPr="00940A1F">
              <w:t>1382</w:t>
            </w:r>
          </w:p>
        </w:tc>
        <w:tc>
          <w:tcPr>
            <w:tcW w:w="2533" w:type="dxa"/>
            <w:shd w:val="clear" w:color="auto" w:fill="auto"/>
            <w:vAlign w:val="bottom"/>
          </w:tcPr>
          <w:p w14:paraId="2E5FF850"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32C5D32E" w14:textId="77777777" w:rsidR="00F0458C" w:rsidRPr="00940A1F" w:rsidRDefault="00F0458C" w:rsidP="00B005ED">
            <w:pPr>
              <w:pStyle w:val="Tabletext"/>
              <w:tabs>
                <w:tab w:val="decimal" w:pos="476"/>
              </w:tabs>
            </w:pPr>
            <w:r w:rsidRPr="00940A1F">
              <w:t>86.80</w:t>
            </w:r>
          </w:p>
        </w:tc>
      </w:tr>
      <w:tr w:rsidR="009F7A83" w:rsidRPr="00940A1F" w14:paraId="414B3387" w14:textId="77777777" w:rsidTr="00B91BE9">
        <w:tc>
          <w:tcPr>
            <w:tcW w:w="851" w:type="dxa"/>
            <w:shd w:val="clear" w:color="auto" w:fill="auto"/>
          </w:tcPr>
          <w:p w14:paraId="34319FB3" w14:textId="77777777" w:rsidR="00F0458C" w:rsidRPr="00940A1F" w:rsidRDefault="00443ABF" w:rsidP="00F0458C">
            <w:pPr>
              <w:pStyle w:val="Tabletext"/>
            </w:pPr>
            <w:r w:rsidRPr="00940A1F">
              <w:t>195</w:t>
            </w:r>
          </w:p>
        </w:tc>
        <w:tc>
          <w:tcPr>
            <w:tcW w:w="2396" w:type="dxa"/>
            <w:shd w:val="clear" w:color="auto" w:fill="auto"/>
          </w:tcPr>
          <w:p w14:paraId="6EC87316" w14:textId="77777777" w:rsidR="00F0458C" w:rsidRPr="00940A1F" w:rsidRDefault="007F23DC" w:rsidP="00F0458C">
            <w:pPr>
              <w:pStyle w:val="Tabletext"/>
            </w:pPr>
            <w:r w:rsidRPr="00940A1F">
              <w:t>Item 2</w:t>
            </w:r>
            <w:r w:rsidR="00F0458C" w:rsidRPr="00940A1F">
              <w:t>1390</w:t>
            </w:r>
          </w:p>
        </w:tc>
        <w:tc>
          <w:tcPr>
            <w:tcW w:w="2533" w:type="dxa"/>
            <w:shd w:val="clear" w:color="auto" w:fill="auto"/>
            <w:vAlign w:val="bottom"/>
          </w:tcPr>
          <w:p w14:paraId="1AF403C3"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1E41118E" w14:textId="77777777" w:rsidR="00F0458C" w:rsidRPr="00940A1F" w:rsidRDefault="00F0458C" w:rsidP="00B005ED">
            <w:pPr>
              <w:pStyle w:val="Tabletext"/>
              <w:tabs>
                <w:tab w:val="decimal" w:pos="476"/>
              </w:tabs>
            </w:pPr>
            <w:r w:rsidRPr="00940A1F">
              <w:t>65.10</w:t>
            </w:r>
          </w:p>
        </w:tc>
      </w:tr>
      <w:tr w:rsidR="009F7A83" w:rsidRPr="00940A1F" w14:paraId="6DE69C48" w14:textId="77777777" w:rsidTr="00B91BE9">
        <w:tc>
          <w:tcPr>
            <w:tcW w:w="851" w:type="dxa"/>
            <w:shd w:val="clear" w:color="auto" w:fill="auto"/>
          </w:tcPr>
          <w:p w14:paraId="7D048BB2" w14:textId="77777777" w:rsidR="00F0458C" w:rsidRPr="00940A1F" w:rsidRDefault="00443ABF" w:rsidP="00F0458C">
            <w:pPr>
              <w:pStyle w:val="Tabletext"/>
            </w:pPr>
            <w:r w:rsidRPr="00940A1F">
              <w:t>196</w:t>
            </w:r>
          </w:p>
        </w:tc>
        <w:tc>
          <w:tcPr>
            <w:tcW w:w="2396" w:type="dxa"/>
            <w:shd w:val="clear" w:color="auto" w:fill="auto"/>
          </w:tcPr>
          <w:p w14:paraId="32701AB5" w14:textId="77777777" w:rsidR="00F0458C" w:rsidRPr="00940A1F" w:rsidRDefault="007F23DC" w:rsidP="00F0458C">
            <w:pPr>
              <w:pStyle w:val="Tabletext"/>
            </w:pPr>
            <w:r w:rsidRPr="00940A1F">
              <w:t>Item 2</w:t>
            </w:r>
            <w:r w:rsidR="00F0458C" w:rsidRPr="00940A1F">
              <w:t>1392</w:t>
            </w:r>
          </w:p>
        </w:tc>
        <w:tc>
          <w:tcPr>
            <w:tcW w:w="2533" w:type="dxa"/>
            <w:shd w:val="clear" w:color="auto" w:fill="auto"/>
            <w:vAlign w:val="bottom"/>
          </w:tcPr>
          <w:p w14:paraId="11BD7317"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2BF4EAF6" w14:textId="77777777" w:rsidR="00F0458C" w:rsidRPr="00940A1F" w:rsidRDefault="00F0458C" w:rsidP="00B005ED">
            <w:pPr>
              <w:pStyle w:val="Tabletext"/>
              <w:tabs>
                <w:tab w:val="decimal" w:pos="476"/>
              </w:tabs>
            </w:pPr>
            <w:r w:rsidRPr="00940A1F">
              <w:t>86.80</w:t>
            </w:r>
          </w:p>
        </w:tc>
      </w:tr>
      <w:tr w:rsidR="009F7A83" w:rsidRPr="00940A1F" w14:paraId="38CD7530" w14:textId="77777777" w:rsidTr="00B91BE9">
        <w:tc>
          <w:tcPr>
            <w:tcW w:w="851" w:type="dxa"/>
            <w:shd w:val="clear" w:color="auto" w:fill="auto"/>
          </w:tcPr>
          <w:p w14:paraId="430669D8" w14:textId="77777777" w:rsidR="00F0458C" w:rsidRPr="00940A1F" w:rsidRDefault="00443ABF" w:rsidP="00F0458C">
            <w:pPr>
              <w:pStyle w:val="Tabletext"/>
            </w:pPr>
            <w:r w:rsidRPr="00940A1F">
              <w:t>197</w:t>
            </w:r>
          </w:p>
        </w:tc>
        <w:tc>
          <w:tcPr>
            <w:tcW w:w="2396" w:type="dxa"/>
            <w:shd w:val="clear" w:color="auto" w:fill="auto"/>
          </w:tcPr>
          <w:p w14:paraId="68176EB0" w14:textId="77777777" w:rsidR="00F0458C" w:rsidRPr="00940A1F" w:rsidRDefault="007F23DC" w:rsidP="00F0458C">
            <w:pPr>
              <w:pStyle w:val="Tabletext"/>
            </w:pPr>
            <w:r w:rsidRPr="00940A1F">
              <w:t>Item 2</w:t>
            </w:r>
            <w:r w:rsidR="00F0458C" w:rsidRPr="00940A1F">
              <w:t>1400</w:t>
            </w:r>
          </w:p>
        </w:tc>
        <w:tc>
          <w:tcPr>
            <w:tcW w:w="2533" w:type="dxa"/>
            <w:shd w:val="clear" w:color="auto" w:fill="auto"/>
            <w:vAlign w:val="bottom"/>
          </w:tcPr>
          <w:p w14:paraId="65FE535E"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68D11988" w14:textId="77777777" w:rsidR="00F0458C" w:rsidRPr="00940A1F" w:rsidRDefault="00F0458C" w:rsidP="00B005ED">
            <w:pPr>
              <w:pStyle w:val="Tabletext"/>
              <w:tabs>
                <w:tab w:val="decimal" w:pos="476"/>
              </w:tabs>
            </w:pPr>
            <w:r w:rsidRPr="00940A1F">
              <w:t>86.80</w:t>
            </w:r>
          </w:p>
        </w:tc>
      </w:tr>
      <w:tr w:rsidR="009F7A83" w:rsidRPr="00940A1F" w14:paraId="31213C13" w14:textId="77777777" w:rsidTr="00B91BE9">
        <w:tc>
          <w:tcPr>
            <w:tcW w:w="851" w:type="dxa"/>
            <w:shd w:val="clear" w:color="auto" w:fill="auto"/>
          </w:tcPr>
          <w:p w14:paraId="3D1572CD" w14:textId="77777777" w:rsidR="00F0458C" w:rsidRPr="00940A1F" w:rsidRDefault="00443ABF" w:rsidP="00F0458C">
            <w:pPr>
              <w:pStyle w:val="Tabletext"/>
            </w:pPr>
            <w:r w:rsidRPr="00940A1F">
              <w:t>198</w:t>
            </w:r>
          </w:p>
        </w:tc>
        <w:tc>
          <w:tcPr>
            <w:tcW w:w="2396" w:type="dxa"/>
            <w:shd w:val="clear" w:color="auto" w:fill="auto"/>
          </w:tcPr>
          <w:p w14:paraId="7AE1FD6F" w14:textId="77777777" w:rsidR="00F0458C" w:rsidRPr="00940A1F" w:rsidRDefault="007F23DC" w:rsidP="00F0458C">
            <w:pPr>
              <w:pStyle w:val="Tabletext"/>
            </w:pPr>
            <w:r w:rsidRPr="00940A1F">
              <w:t>Item 2</w:t>
            </w:r>
            <w:r w:rsidR="00F0458C" w:rsidRPr="00940A1F">
              <w:t>1402</w:t>
            </w:r>
          </w:p>
        </w:tc>
        <w:tc>
          <w:tcPr>
            <w:tcW w:w="2533" w:type="dxa"/>
            <w:shd w:val="clear" w:color="auto" w:fill="auto"/>
            <w:vAlign w:val="bottom"/>
          </w:tcPr>
          <w:p w14:paraId="4AC478CB" w14:textId="77777777" w:rsidR="00F0458C" w:rsidRPr="00940A1F" w:rsidRDefault="00F0458C" w:rsidP="00B005ED">
            <w:pPr>
              <w:pStyle w:val="Tabletext"/>
              <w:tabs>
                <w:tab w:val="decimal" w:pos="476"/>
              </w:tabs>
            </w:pPr>
            <w:r w:rsidRPr="00940A1F">
              <w:t>146.65</w:t>
            </w:r>
          </w:p>
        </w:tc>
        <w:tc>
          <w:tcPr>
            <w:tcW w:w="1826" w:type="dxa"/>
            <w:shd w:val="clear" w:color="auto" w:fill="auto"/>
            <w:vAlign w:val="bottom"/>
          </w:tcPr>
          <w:p w14:paraId="6E5AEC1E" w14:textId="77777777" w:rsidR="00F0458C" w:rsidRPr="00940A1F" w:rsidRDefault="00F0458C" w:rsidP="00B005ED">
            <w:pPr>
              <w:pStyle w:val="Tabletext"/>
              <w:tabs>
                <w:tab w:val="decimal" w:pos="476"/>
              </w:tabs>
            </w:pPr>
            <w:r w:rsidRPr="00940A1F">
              <w:t>151.90</w:t>
            </w:r>
          </w:p>
        </w:tc>
      </w:tr>
      <w:tr w:rsidR="009F7A83" w:rsidRPr="00940A1F" w14:paraId="336429DC" w14:textId="77777777" w:rsidTr="00B91BE9">
        <w:tc>
          <w:tcPr>
            <w:tcW w:w="851" w:type="dxa"/>
            <w:shd w:val="clear" w:color="auto" w:fill="auto"/>
          </w:tcPr>
          <w:p w14:paraId="630A846F" w14:textId="77777777" w:rsidR="00F0458C" w:rsidRPr="00940A1F" w:rsidRDefault="00443ABF" w:rsidP="00F0458C">
            <w:pPr>
              <w:pStyle w:val="Tabletext"/>
            </w:pPr>
            <w:r w:rsidRPr="00940A1F">
              <w:t>199</w:t>
            </w:r>
          </w:p>
        </w:tc>
        <w:tc>
          <w:tcPr>
            <w:tcW w:w="2396" w:type="dxa"/>
            <w:shd w:val="clear" w:color="auto" w:fill="auto"/>
          </w:tcPr>
          <w:p w14:paraId="258786DE" w14:textId="77777777" w:rsidR="00F0458C" w:rsidRPr="00940A1F" w:rsidRDefault="007F23DC" w:rsidP="00F0458C">
            <w:pPr>
              <w:pStyle w:val="Tabletext"/>
            </w:pPr>
            <w:r w:rsidRPr="00940A1F">
              <w:t>Item 2</w:t>
            </w:r>
            <w:r w:rsidR="00F0458C" w:rsidRPr="00940A1F">
              <w:t>1403</w:t>
            </w:r>
          </w:p>
        </w:tc>
        <w:tc>
          <w:tcPr>
            <w:tcW w:w="2533" w:type="dxa"/>
            <w:shd w:val="clear" w:color="auto" w:fill="auto"/>
            <w:vAlign w:val="bottom"/>
          </w:tcPr>
          <w:p w14:paraId="5B4DC5BE" w14:textId="77777777" w:rsidR="00F0458C" w:rsidRPr="00940A1F" w:rsidRDefault="00F0458C" w:rsidP="00B005ED">
            <w:pPr>
              <w:pStyle w:val="Tabletext"/>
              <w:tabs>
                <w:tab w:val="decimal" w:pos="476"/>
              </w:tabs>
            </w:pPr>
            <w:r w:rsidRPr="00940A1F">
              <w:t>209.50</w:t>
            </w:r>
          </w:p>
        </w:tc>
        <w:tc>
          <w:tcPr>
            <w:tcW w:w="1826" w:type="dxa"/>
            <w:shd w:val="clear" w:color="auto" w:fill="auto"/>
            <w:vAlign w:val="bottom"/>
          </w:tcPr>
          <w:p w14:paraId="51A7F4B8" w14:textId="77777777" w:rsidR="00F0458C" w:rsidRPr="00940A1F" w:rsidRDefault="00F0458C" w:rsidP="00B005ED">
            <w:pPr>
              <w:pStyle w:val="Tabletext"/>
              <w:tabs>
                <w:tab w:val="decimal" w:pos="476"/>
              </w:tabs>
            </w:pPr>
            <w:r w:rsidRPr="00940A1F">
              <w:t>217.00</w:t>
            </w:r>
          </w:p>
        </w:tc>
      </w:tr>
      <w:tr w:rsidR="009F7A83" w:rsidRPr="00940A1F" w14:paraId="3969BB95" w14:textId="77777777" w:rsidTr="00B91BE9">
        <w:tc>
          <w:tcPr>
            <w:tcW w:w="851" w:type="dxa"/>
            <w:shd w:val="clear" w:color="auto" w:fill="auto"/>
          </w:tcPr>
          <w:p w14:paraId="24A6AFCB" w14:textId="77777777" w:rsidR="00F0458C" w:rsidRPr="00940A1F" w:rsidRDefault="00443ABF" w:rsidP="00F0458C">
            <w:pPr>
              <w:pStyle w:val="Tabletext"/>
            </w:pPr>
            <w:r w:rsidRPr="00940A1F">
              <w:t>200</w:t>
            </w:r>
          </w:p>
        </w:tc>
        <w:tc>
          <w:tcPr>
            <w:tcW w:w="2396" w:type="dxa"/>
            <w:shd w:val="clear" w:color="auto" w:fill="auto"/>
          </w:tcPr>
          <w:p w14:paraId="29B2D48A" w14:textId="77777777" w:rsidR="00F0458C" w:rsidRPr="00940A1F" w:rsidRDefault="007F23DC" w:rsidP="00F0458C">
            <w:pPr>
              <w:pStyle w:val="Tabletext"/>
            </w:pPr>
            <w:r w:rsidRPr="00940A1F">
              <w:t>Item 2</w:t>
            </w:r>
            <w:r w:rsidR="00F0458C" w:rsidRPr="00940A1F">
              <w:t>1404</w:t>
            </w:r>
          </w:p>
        </w:tc>
        <w:tc>
          <w:tcPr>
            <w:tcW w:w="2533" w:type="dxa"/>
            <w:shd w:val="clear" w:color="auto" w:fill="auto"/>
            <w:vAlign w:val="bottom"/>
          </w:tcPr>
          <w:p w14:paraId="4C908B26"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6037028D" w14:textId="77777777" w:rsidR="00F0458C" w:rsidRPr="00940A1F" w:rsidRDefault="00F0458C" w:rsidP="00B005ED">
            <w:pPr>
              <w:pStyle w:val="Tabletext"/>
              <w:tabs>
                <w:tab w:val="decimal" w:pos="476"/>
              </w:tabs>
            </w:pPr>
            <w:r w:rsidRPr="00940A1F">
              <w:t>108.50</w:t>
            </w:r>
          </w:p>
        </w:tc>
      </w:tr>
      <w:tr w:rsidR="009F7A83" w:rsidRPr="00940A1F" w14:paraId="60D111AD" w14:textId="77777777" w:rsidTr="00B91BE9">
        <w:tc>
          <w:tcPr>
            <w:tcW w:w="851" w:type="dxa"/>
            <w:shd w:val="clear" w:color="auto" w:fill="auto"/>
          </w:tcPr>
          <w:p w14:paraId="284E0D3C" w14:textId="77777777" w:rsidR="00F0458C" w:rsidRPr="00940A1F" w:rsidRDefault="00443ABF" w:rsidP="00F0458C">
            <w:pPr>
              <w:pStyle w:val="Tabletext"/>
            </w:pPr>
            <w:r w:rsidRPr="00940A1F">
              <w:t>201</w:t>
            </w:r>
          </w:p>
        </w:tc>
        <w:tc>
          <w:tcPr>
            <w:tcW w:w="2396" w:type="dxa"/>
            <w:shd w:val="clear" w:color="auto" w:fill="auto"/>
          </w:tcPr>
          <w:p w14:paraId="555E82EC" w14:textId="77777777" w:rsidR="00F0458C" w:rsidRPr="00940A1F" w:rsidRDefault="007F23DC" w:rsidP="00F0458C">
            <w:pPr>
              <w:pStyle w:val="Tabletext"/>
            </w:pPr>
            <w:r w:rsidRPr="00940A1F">
              <w:t>Item 2</w:t>
            </w:r>
            <w:r w:rsidR="00F0458C" w:rsidRPr="00940A1F">
              <w:t>1420</w:t>
            </w:r>
          </w:p>
        </w:tc>
        <w:tc>
          <w:tcPr>
            <w:tcW w:w="2533" w:type="dxa"/>
            <w:shd w:val="clear" w:color="auto" w:fill="auto"/>
            <w:vAlign w:val="bottom"/>
          </w:tcPr>
          <w:p w14:paraId="25D1868E"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7223C1DC" w14:textId="77777777" w:rsidR="00F0458C" w:rsidRPr="00940A1F" w:rsidRDefault="00F0458C" w:rsidP="00B005ED">
            <w:pPr>
              <w:pStyle w:val="Tabletext"/>
              <w:tabs>
                <w:tab w:val="decimal" w:pos="476"/>
              </w:tabs>
            </w:pPr>
            <w:r w:rsidRPr="00940A1F">
              <w:t>65.10</w:t>
            </w:r>
          </w:p>
        </w:tc>
      </w:tr>
      <w:tr w:rsidR="009F7A83" w:rsidRPr="00940A1F" w14:paraId="0A70D54E" w14:textId="77777777" w:rsidTr="00B91BE9">
        <w:tc>
          <w:tcPr>
            <w:tcW w:w="851" w:type="dxa"/>
            <w:shd w:val="clear" w:color="auto" w:fill="auto"/>
          </w:tcPr>
          <w:p w14:paraId="4FA00452" w14:textId="77777777" w:rsidR="00F0458C" w:rsidRPr="00940A1F" w:rsidRDefault="00443ABF" w:rsidP="00F0458C">
            <w:pPr>
              <w:pStyle w:val="Tabletext"/>
            </w:pPr>
            <w:r w:rsidRPr="00940A1F">
              <w:t>202</w:t>
            </w:r>
          </w:p>
        </w:tc>
        <w:tc>
          <w:tcPr>
            <w:tcW w:w="2396" w:type="dxa"/>
            <w:shd w:val="clear" w:color="auto" w:fill="auto"/>
          </w:tcPr>
          <w:p w14:paraId="48D29BE6" w14:textId="77777777" w:rsidR="00F0458C" w:rsidRPr="00940A1F" w:rsidRDefault="007F23DC" w:rsidP="00F0458C">
            <w:pPr>
              <w:pStyle w:val="Tabletext"/>
            </w:pPr>
            <w:r w:rsidRPr="00940A1F">
              <w:t>Item 2</w:t>
            </w:r>
            <w:r w:rsidR="00F0458C" w:rsidRPr="00940A1F">
              <w:t>1430</w:t>
            </w:r>
          </w:p>
        </w:tc>
        <w:tc>
          <w:tcPr>
            <w:tcW w:w="2533" w:type="dxa"/>
            <w:shd w:val="clear" w:color="auto" w:fill="auto"/>
            <w:vAlign w:val="bottom"/>
          </w:tcPr>
          <w:p w14:paraId="52B3A5CA"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50EC0B0D" w14:textId="77777777" w:rsidR="00F0458C" w:rsidRPr="00940A1F" w:rsidRDefault="00F0458C" w:rsidP="00B005ED">
            <w:pPr>
              <w:pStyle w:val="Tabletext"/>
              <w:tabs>
                <w:tab w:val="decimal" w:pos="476"/>
              </w:tabs>
            </w:pPr>
            <w:r w:rsidRPr="00940A1F">
              <w:t>86.80</w:t>
            </w:r>
          </w:p>
        </w:tc>
      </w:tr>
      <w:tr w:rsidR="009F7A83" w:rsidRPr="00940A1F" w14:paraId="0D19E2E6" w14:textId="77777777" w:rsidTr="00B91BE9">
        <w:tc>
          <w:tcPr>
            <w:tcW w:w="851" w:type="dxa"/>
            <w:shd w:val="clear" w:color="auto" w:fill="auto"/>
          </w:tcPr>
          <w:p w14:paraId="25B3D42D" w14:textId="77777777" w:rsidR="00F0458C" w:rsidRPr="00940A1F" w:rsidRDefault="00443ABF" w:rsidP="00F0458C">
            <w:pPr>
              <w:pStyle w:val="Tabletext"/>
            </w:pPr>
            <w:r w:rsidRPr="00940A1F">
              <w:t>203</w:t>
            </w:r>
          </w:p>
        </w:tc>
        <w:tc>
          <w:tcPr>
            <w:tcW w:w="2396" w:type="dxa"/>
            <w:shd w:val="clear" w:color="auto" w:fill="auto"/>
          </w:tcPr>
          <w:p w14:paraId="7EDF76B8" w14:textId="77777777" w:rsidR="00F0458C" w:rsidRPr="00940A1F" w:rsidRDefault="007F23DC" w:rsidP="00F0458C">
            <w:pPr>
              <w:pStyle w:val="Tabletext"/>
            </w:pPr>
            <w:r w:rsidRPr="00940A1F">
              <w:t>Item 2</w:t>
            </w:r>
            <w:r w:rsidR="00F0458C" w:rsidRPr="00940A1F">
              <w:t>1432</w:t>
            </w:r>
          </w:p>
        </w:tc>
        <w:tc>
          <w:tcPr>
            <w:tcW w:w="2533" w:type="dxa"/>
            <w:shd w:val="clear" w:color="auto" w:fill="auto"/>
            <w:vAlign w:val="bottom"/>
          </w:tcPr>
          <w:p w14:paraId="5DDA6FC5"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1FFECD62" w14:textId="77777777" w:rsidR="00F0458C" w:rsidRPr="00940A1F" w:rsidRDefault="00F0458C" w:rsidP="00B005ED">
            <w:pPr>
              <w:pStyle w:val="Tabletext"/>
              <w:tabs>
                <w:tab w:val="decimal" w:pos="476"/>
              </w:tabs>
            </w:pPr>
            <w:r w:rsidRPr="00940A1F">
              <w:t>108.50</w:t>
            </w:r>
          </w:p>
        </w:tc>
      </w:tr>
      <w:tr w:rsidR="009F7A83" w:rsidRPr="00940A1F" w14:paraId="61DD3778" w14:textId="77777777" w:rsidTr="00B91BE9">
        <w:tc>
          <w:tcPr>
            <w:tcW w:w="851" w:type="dxa"/>
            <w:shd w:val="clear" w:color="auto" w:fill="auto"/>
          </w:tcPr>
          <w:p w14:paraId="3522512B" w14:textId="77777777" w:rsidR="00F0458C" w:rsidRPr="00940A1F" w:rsidRDefault="00443ABF" w:rsidP="00F0458C">
            <w:pPr>
              <w:pStyle w:val="Tabletext"/>
            </w:pPr>
            <w:r w:rsidRPr="00940A1F">
              <w:t>204</w:t>
            </w:r>
          </w:p>
        </w:tc>
        <w:tc>
          <w:tcPr>
            <w:tcW w:w="2396" w:type="dxa"/>
            <w:shd w:val="clear" w:color="auto" w:fill="auto"/>
          </w:tcPr>
          <w:p w14:paraId="0090C0A2" w14:textId="77777777" w:rsidR="00F0458C" w:rsidRPr="00940A1F" w:rsidRDefault="007F23DC" w:rsidP="00F0458C">
            <w:pPr>
              <w:pStyle w:val="Tabletext"/>
            </w:pPr>
            <w:r w:rsidRPr="00940A1F">
              <w:t>Item 2</w:t>
            </w:r>
            <w:r w:rsidR="00F0458C" w:rsidRPr="00940A1F">
              <w:t>1440</w:t>
            </w:r>
          </w:p>
        </w:tc>
        <w:tc>
          <w:tcPr>
            <w:tcW w:w="2533" w:type="dxa"/>
            <w:shd w:val="clear" w:color="auto" w:fill="auto"/>
            <w:vAlign w:val="bottom"/>
          </w:tcPr>
          <w:p w14:paraId="4C3AAA71" w14:textId="77777777" w:rsidR="00F0458C" w:rsidRPr="00940A1F" w:rsidRDefault="00F0458C" w:rsidP="00B005ED">
            <w:pPr>
              <w:pStyle w:val="Tabletext"/>
              <w:tabs>
                <w:tab w:val="decimal" w:pos="476"/>
              </w:tabs>
            </w:pPr>
            <w:r w:rsidRPr="00940A1F">
              <w:t>167.60</w:t>
            </w:r>
          </w:p>
        </w:tc>
        <w:tc>
          <w:tcPr>
            <w:tcW w:w="1826" w:type="dxa"/>
            <w:shd w:val="clear" w:color="auto" w:fill="auto"/>
            <w:vAlign w:val="bottom"/>
          </w:tcPr>
          <w:p w14:paraId="01A9959C" w14:textId="77777777" w:rsidR="00F0458C" w:rsidRPr="00940A1F" w:rsidRDefault="00F0458C" w:rsidP="00B005ED">
            <w:pPr>
              <w:pStyle w:val="Tabletext"/>
              <w:tabs>
                <w:tab w:val="decimal" w:pos="476"/>
              </w:tabs>
            </w:pPr>
            <w:r w:rsidRPr="00940A1F">
              <w:t>173.60</w:t>
            </w:r>
          </w:p>
        </w:tc>
      </w:tr>
      <w:tr w:rsidR="009F7A83" w:rsidRPr="00940A1F" w14:paraId="5B468432" w14:textId="77777777" w:rsidTr="00B91BE9">
        <w:tc>
          <w:tcPr>
            <w:tcW w:w="851" w:type="dxa"/>
            <w:shd w:val="clear" w:color="auto" w:fill="auto"/>
          </w:tcPr>
          <w:p w14:paraId="7EA5E077" w14:textId="77777777" w:rsidR="00F0458C" w:rsidRPr="00940A1F" w:rsidRDefault="00443ABF" w:rsidP="00F0458C">
            <w:pPr>
              <w:pStyle w:val="Tabletext"/>
            </w:pPr>
            <w:r w:rsidRPr="00940A1F">
              <w:t>205</w:t>
            </w:r>
          </w:p>
        </w:tc>
        <w:tc>
          <w:tcPr>
            <w:tcW w:w="2396" w:type="dxa"/>
            <w:shd w:val="clear" w:color="auto" w:fill="auto"/>
          </w:tcPr>
          <w:p w14:paraId="3CA133C9" w14:textId="77777777" w:rsidR="00F0458C" w:rsidRPr="00940A1F" w:rsidRDefault="007F23DC" w:rsidP="00F0458C">
            <w:pPr>
              <w:pStyle w:val="Tabletext"/>
            </w:pPr>
            <w:r w:rsidRPr="00940A1F">
              <w:t>Item 2</w:t>
            </w:r>
            <w:r w:rsidR="00F0458C" w:rsidRPr="00940A1F">
              <w:t>1445</w:t>
            </w:r>
          </w:p>
        </w:tc>
        <w:tc>
          <w:tcPr>
            <w:tcW w:w="2533" w:type="dxa"/>
            <w:shd w:val="clear" w:color="auto" w:fill="auto"/>
            <w:vAlign w:val="bottom"/>
          </w:tcPr>
          <w:p w14:paraId="0F4C77EB" w14:textId="77777777" w:rsidR="00F0458C" w:rsidRPr="00940A1F" w:rsidRDefault="00F0458C" w:rsidP="00B005ED">
            <w:pPr>
              <w:pStyle w:val="Tabletext"/>
              <w:tabs>
                <w:tab w:val="decimal" w:pos="476"/>
              </w:tabs>
            </w:pPr>
            <w:r w:rsidRPr="00940A1F">
              <w:t>209.50</w:t>
            </w:r>
          </w:p>
        </w:tc>
        <w:tc>
          <w:tcPr>
            <w:tcW w:w="1826" w:type="dxa"/>
            <w:shd w:val="clear" w:color="auto" w:fill="auto"/>
            <w:vAlign w:val="bottom"/>
          </w:tcPr>
          <w:p w14:paraId="03A13A4E" w14:textId="77777777" w:rsidR="00F0458C" w:rsidRPr="00940A1F" w:rsidRDefault="00F0458C" w:rsidP="00B005ED">
            <w:pPr>
              <w:pStyle w:val="Tabletext"/>
              <w:tabs>
                <w:tab w:val="decimal" w:pos="476"/>
              </w:tabs>
            </w:pPr>
            <w:r w:rsidRPr="00940A1F">
              <w:t>217.00</w:t>
            </w:r>
          </w:p>
        </w:tc>
      </w:tr>
      <w:tr w:rsidR="009F7A83" w:rsidRPr="00940A1F" w14:paraId="4C2DF4AE" w14:textId="77777777" w:rsidTr="00B91BE9">
        <w:tc>
          <w:tcPr>
            <w:tcW w:w="851" w:type="dxa"/>
            <w:shd w:val="clear" w:color="auto" w:fill="auto"/>
          </w:tcPr>
          <w:p w14:paraId="3B4A6568" w14:textId="77777777" w:rsidR="00F0458C" w:rsidRPr="00940A1F" w:rsidRDefault="00443ABF" w:rsidP="00F0458C">
            <w:pPr>
              <w:pStyle w:val="Tabletext"/>
            </w:pPr>
            <w:r w:rsidRPr="00940A1F">
              <w:t>206</w:t>
            </w:r>
          </w:p>
        </w:tc>
        <w:tc>
          <w:tcPr>
            <w:tcW w:w="2396" w:type="dxa"/>
            <w:shd w:val="clear" w:color="auto" w:fill="auto"/>
          </w:tcPr>
          <w:p w14:paraId="30210832" w14:textId="77777777" w:rsidR="00F0458C" w:rsidRPr="00940A1F" w:rsidRDefault="007F23DC" w:rsidP="00F0458C">
            <w:pPr>
              <w:pStyle w:val="Tabletext"/>
            </w:pPr>
            <w:r w:rsidRPr="00940A1F">
              <w:t>Item 2</w:t>
            </w:r>
            <w:r w:rsidR="00F0458C" w:rsidRPr="00940A1F">
              <w:t>1460</w:t>
            </w:r>
          </w:p>
        </w:tc>
        <w:tc>
          <w:tcPr>
            <w:tcW w:w="2533" w:type="dxa"/>
            <w:shd w:val="clear" w:color="auto" w:fill="auto"/>
            <w:vAlign w:val="bottom"/>
          </w:tcPr>
          <w:p w14:paraId="7E442F97"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18E2B45C" w14:textId="77777777" w:rsidR="00F0458C" w:rsidRPr="00940A1F" w:rsidRDefault="00F0458C" w:rsidP="00B005ED">
            <w:pPr>
              <w:pStyle w:val="Tabletext"/>
              <w:tabs>
                <w:tab w:val="decimal" w:pos="476"/>
              </w:tabs>
            </w:pPr>
            <w:r w:rsidRPr="00940A1F">
              <w:t>65.10</w:t>
            </w:r>
          </w:p>
        </w:tc>
      </w:tr>
      <w:tr w:rsidR="009F7A83" w:rsidRPr="00940A1F" w14:paraId="00C7113D" w14:textId="77777777" w:rsidTr="00B91BE9">
        <w:tc>
          <w:tcPr>
            <w:tcW w:w="851" w:type="dxa"/>
            <w:shd w:val="clear" w:color="auto" w:fill="auto"/>
          </w:tcPr>
          <w:p w14:paraId="1A108716" w14:textId="77777777" w:rsidR="00F0458C" w:rsidRPr="00940A1F" w:rsidRDefault="00443ABF" w:rsidP="00F0458C">
            <w:pPr>
              <w:pStyle w:val="Tabletext"/>
            </w:pPr>
            <w:r w:rsidRPr="00940A1F">
              <w:lastRenderedPageBreak/>
              <w:t>207</w:t>
            </w:r>
          </w:p>
        </w:tc>
        <w:tc>
          <w:tcPr>
            <w:tcW w:w="2396" w:type="dxa"/>
            <w:shd w:val="clear" w:color="auto" w:fill="auto"/>
          </w:tcPr>
          <w:p w14:paraId="071B2299" w14:textId="77777777" w:rsidR="00F0458C" w:rsidRPr="00940A1F" w:rsidRDefault="007F23DC" w:rsidP="00F0458C">
            <w:pPr>
              <w:pStyle w:val="Tabletext"/>
            </w:pPr>
            <w:r w:rsidRPr="00940A1F">
              <w:t>Item 2</w:t>
            </w:r>
            <w:r w:rsidR="00F0458C" w:rsidRPr="00940A1F">
              <w:t>1461</w:t>
            </w:r>
          </w:p>
        </w:tc>
        <w:tc>
          <w:tcPr>
            <w:tcW w:w="2533" w:type="dxa"/>
            <w:shd w:val="clear" w:color="auto" w:fill="auto"/>
            <w:vAlign w:val="bottom"/>
          </w:tcPr>
          <w:p w14:paraId="370B05A0"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3CE38DE3" w14:textId="77777777" w:rsidR="00F0458C" w:rsidRPr="00940A1F" w:rsidRDefault="00F0458C" w:rsidP="00B005ED">
            <w:pPr>
              <w:pStyle w:val="Tabletext"/>
              <w:tabs>
                <w:tab w:val="decimal" w:pos="476"/>
              </w:tabs>
            </w:pPr>
            <w:r w:rsidRPr="00940A1F">
              <w:t>86.80</w:t>
            </w:r>
          </w:p>
        </w:tc>
      </w:tr>
      <w:tr w:rsidR="009F7A83" w:rsidRPr="00940A1F" w14:paraId="5DD137D3" w14:textId="77777777" w:rsidTr="00B91BE9">
        <w:tc>
          <w:tcPr>
            <w:tcW w:w="851" w:type="dxa"/>
            <w:shd w:val="clear" w:color="auto" w:fill="auto"/>
          </w:tcPr>
          <w:p w14:paraId="6FED077B" w14:textId="77777777" w:rsidR="00F0458C" w:rsidRPr="00940A1F" w:rsidRDefault="00443ABF" w:rsidP="00F0458C">
            <w:pPr>
              <w:pStyle w:val="Tabletext"/>
            </w:pPr>
            <w:r w:rsidRPr="00940A1F">
              <w:t>208</w:t>
            </w:r>
          </w:p>
        </w:tc>
        <w:tc>
          <w:tcPr>
            <w:tcW w:w="2396" w:type="dxa"/>
            <w:shd w:val="clear" w:color="auto" w:fill="auto"/>
          </w:tcPr>
          <w:p w14:paraId="7344EDF8" w14:textId="77777777" w:rsidR="00F0458C" w:rsidRPr="00940A1F" w:rsidRDefault="007F23DC" w:rsidP="00F0458C">
            <w:pPr>
              <w:pStyle w:val="Tabletext"/>
            </w:pPr>
            <w:r w:rsidRPr="00940A1F">
              <w:t>Item 2</w:t>
            </w:r>
            <w:r w:rsidR="00F0458C" w:rsidRPr="00940A1F">
              <w:t>1462</w:t>
            </w:r>
          </w:p>
        </w:tc>
        <w:tc>
          <w:tcPr>
            <w:tcW w:w="2533" w:type="dxa"/>
            <w:shd w:val="clear" w:color="auto" w:fill="auto"/>
            <w:vAlign w:val="bottom"/>
          </w:tcPr>
          <w:p w14:paraId="366A4B3D"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26D53EA6" w14:textId="77777777" w:rsidR="00F0458C" w:rsidRPr="00940A1F" w:rsidRDefault="00F0458C" w:rsidP="00B005ED">
            <w:pPr>
              <w:pStyle w:val="Tabletext"/>
              <w:tabs>
                <w:tab w:val="decimal" w:pos="476"/>
              </w:tabs>
            </w:pPr>
            <w:r w:rsidRPr="00940A1F">
              <w:t>65.10</w:t>
            </w:r>
          </w:p>
        </w:tc>
      </w:tr>
      <w:tr w:rsidR="009F7A83" w:rsidRPr="00940A1F" w14:paraId="7CFE80A4" w14:textId="77777777" w:rsidTr="00B91BE9">
        <w:tc>
          <w:tcPr>
            <w:tcW w:w="851" w:type="dxa"/>
            <w:shd w:val="clear" w:color="auto" w:fill="auto"/>
          </w:tcPr>
          <w:p w14:paraId="3E578B78" w14:textId="77777777" w:rsidR="00F0458C" w:rsidRPr="00940A1F" w:rsidRDefault="00443ABF" w:rsidP="00F0458C">
            <w:pPr>
              <w:pStyle w:val="Tabletext"/>
            </w:pPr>
            <w:r w:rsidRPr="00940A1F">
              <w:t>209</w:t>
            </w:r>
          </w:p>
        </w:tc>
        <w:tc>
          <w:tcPr>
            <w:tcW w:w="2396" w:type="dxa"/>
            <w:shd w:val="clear" w:color="auto" w:fill="auto"/>
          </w:tcPr>
          <w:p w14:paraId="3F8E5110" w14:textId="77777777" w:rsidR="00F0458C" w:rsidRPr="00940A1F" w:rsidRDefault="007F23DC" w:rsidP="00F0458C">
            <w:pPr>
              <w:pStyle w:val="Tabletext"/>
            </w:pPr>
            <w:r w:rsidRPr="00940A1F">
              <w:t>Item 2</w:t>
            </w:r>
            <w:r w:rsidR="00F0458C" w:rsidRPr="00940A1F">
              <w:t>1464</w:t>
            </w:r>
          </w:p>
        </w:tc>
        <w:tc>
          <w:tcPr>
            <w:tcW w:w="2533" w:type="dxa"/>
            <w:shd w:val="clear" w:color="auto" w:fill="auto"/>
            <w:vAlign w:val="bottom"/>
          </w:tcPr>
          <w:p w14:paraId="51C89DD1"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185B2DF3" w14:textId="77777777" w:rsidR="00F0458C" w:rsidRPr="00940A1F" w:rsidRDefault="00F0458C" w:rsidP="00B005ED">
            <w:pPr>
              <w:pStyle w:val="Tabletext"/>
              <w:tabs>
                <w:tab w:val="decimal" w:pos="476"/>
              </w:tabs>
            </w:pPr>
            <w:r w:rsidRPr="00940A1F">
              <w:t>86.80</w:t>
            </w:r>
          </w:p>
        </w:tc>
      </w:tr>
      <w:tr w:rsidR="009F7A83" w:rsidRPr="00940A1F" w14:paraId="07A6C1BD" w14:textId="77777777" w:rsidTr="00B91BE9">
        <w:tc>
          <w:tcPr>
            <w:tcW w:w="851" w:type="dxa"/>
            <w:shd w:val="clear" w:color="auto" w:fill="auto"/>
          </w:tcPr>
          <w:p w14:paraId="4A9A0AB7" w14:textId="77777777" w:rsidR="00F0458C" w:rsidRPr="00940A1F" w:rsidRDefault="00443ABF" w:rsidP="00F0458C">
            <w:pPr>
              <w:pStyle w:val="Tabletext"/>
            </w:pPr>
            <w:r w:rsidRPr="00940A1F">
              <w:t>210</w:t>
            </w:r>
          </w:p>
        </w:tc>
        <w:tc>
          <w:tcPr>
            <w:tcW w:w="2396" w:type="dxa"/>
            <w:shd w:val="clear" w:color="auto" w:fill="auto"/>
          </w:tcPr>
          <w:p w14:paraId="1299E121" w14:textId="77777777" w:rsidR="00F0458C" w:rsidRPr="00940A1F" w:rsidRDefault="007F23DC" w:rsidP="00F0458C">
            <w:pPr>
              <w:pStyle w:val="Tabletext"/>
            </w:pPr>
            <w:r w:rsidRPr="00940A1F">
              <w:t>Item 2</w:t>
            </w:r>
            <w:r w:rsidR="00F0458C" w:rsidRPr="00940A1F">
              <w:t>1472</w:t>
            </w:r>
          </w:p>
        </w:tc>
        <w:tc>
          <w:tcPr>
            <w:tcW w:w="2533" w:type="dxa"/>
            <w:shd w:val="clear" w:color="auto" w:fill="auto"/>
            <w:vAlign w:val="bottom"/>
          </w:tcPr>
          <w:p w14:paraId="345E6FE1"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25F6C9C1" w14:textId="77777777" w:rsidR="00F0458C" w:rsidRPr="00940A1F" w:rsidRDefault="00F0458C" w:rsidP="00B005ED">
            <w:pPr>
              <w:pStyle w:val="Tabletext"/>
              <w:tabs>
                <w:tab w:val="decimal" w:pos="476"/>
              </w:tabs>
            </w:pPr>
            <w:r w:rsidRPr="00940A1F">
              <w:t>108.50</w:t>
            </w:r>
          </w:p>
        </w:tc>
      </w:tr>
      <w:tr w:rsidR="009F7A83" w:rsidRPr="00940A1F" w14:paraId="0C86E368" w14:textId="77777777" w:rsidTr="00B91BE9">
        <w:tc>
          <w:tcPr>
            <w:tcW w:w="851" w:type="dxa"/>
            <w:shd w:val="clear" w:color="auto" w:fill="auto"/>
          </w:tcPr>
          <w:p w14:paraId="23633439" w14:textId="77777777" w:rsidR="00F0458C" w:rsidRPr="00940A1F" w:rsidRDefault="00443ABF" w:rsidP="00F0458C">
            <w:pPr>
              <w:pStyle w:val="Tabletext"/>
            </w:pPr>
            <w:r w:rsidRPr="00940A1F">
              <w:t>211</w:t>
            </w:r>
          </w:p>
        </w:tc>
        <w:tc>
          <w:tcPr>
            <w:tcW w:w="2396" w:type="dxa"/>
            <w:shd w:val="clear" w:color="auto" w:fill="auto"/>
          </w:tcPr>
          <w:p w14:paraId="2FD729E7" w14:textId="77777777" w:rsidR="00F0458C" w:rsidRPr="00940A1F" w:rsidRDefault="007F23DC" w:rsidP="00F0458C">
            <w:pPr>
              <w:pStyle w:val="Tabletext"/>
            </w:pPr>
            <w:r w:rsidRPr="00940A1F">
              <w:t>Item 2</w:t>
            </w:r>
            <w:r w:rsidR="00F0458C" w:rsidRPr="00940A1F">
              <w:t>1474</w:t>
            </w:r>
          </w:p>
        </w:tc>
        <w:tc>
          <w:tcPr>
            <w:tcW w:w="2533" w:type="dxa"/>
            <w:shd w:val="clear" w:color="auto" w:fill="auto"/>
            <w:vAlign w:val="bottom"/>
          </w:tcPr>
          <w:p w14:paraId="6C6F496C"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0460B185" w14:textId="77777777" w:rsidR="00F0458C" w:rsidRPr="00940A1F" w:rsidRDefault="00F0458C" w:rsidP="00B005ED">
            <w:pPr>
              <w:pStyle w:val="Tabletext"/>
              <w:tabs>
                <w:tab w:val="decimal" w:pos="476"/>
              </w:tabs>
            </w:pPr>
            <w:r w:rsidRPr="00940A1F">
              <w:t>108.50</w:t>
            </w:r>
          </w:p>
        </w:tc>
      </w:tr>
      <w:tr w:rsidR="009F7A83" w:rsidRPr="00940A1F" w14:paraId="69E66128" w14:textId="77777777" w:rsidTr="00B91BE9">
        <w:tc>
          <w:tcPr>
            <w:tcW w:w="851" w:type="dxa"/>
            <w:shd w:val="clear" w:color="auto" w:fill="auto"/>
          </w:tcPr>
          <w:p w14:paraId="2DCEC714" w14:textId="77777777" w:rsidR="00F0458C" w:rsidRPr="00940A1F" w:rsidRDefault="00443ABF" w:rsidP="00F0458C">
            <w:pPr>
              <w:pStyle w:val="Tabletext"/>
            </w:pPr>
            <w:r w:rsidRPr="00940A1F">
              <w:t>212</w:t>
            </w:r>
          </w:p>
        </w:tc>
        <w:tc>
          <w:tcPr>
            <w:tcW w:w="2396" w:type="dxa"/>
            <w:shd w:val="clear" w:color="auto" w:fill="auto"/>
          </w:tcPr>
          <w:p w14:paraId="70B809E1" w14:textId="77777777" w:rsidR="00F0458C" w:rsidRPr="00940A1F" w:rsidRDefault="007F23DC" w:rsidP="00F0458C">
            <w:pPr>
              <w:pStyle w:val="Tabletext"/>
            </w:pPr>
            <w:r w:rsidRPr="00940A1F">
              <w:t>Item 2</w:t>
            </w:r>
            <w:r w:rsidR="00F0458C" w:rsidRPr="00940A1F">
              <w:t>1480</w:t>
            </w:r>
          </w:p>
        </w:tc>
        <w:tc>
          <w:tcPr>
            <w:tcW w:w="2533" w:type="dxa"/>
            <w:shd w:val="clear" w:color="auto" w:fill="auto"/>
            <w:vAlign w:val="bottom"/>
          </w:tcPr>
          <w:p w14:paraId="5F5FDEBE"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7BF10F56" w14:textId="77777777" w:rsidR="00F0458C" w:rsidRPr="00940A1F" w:rsidRDefault="00F0458C" w:rsidP="00B005ED">
            <w:pPr>
              <w:pStyle w:val="Tabletext"/>
              <w:tabs>
                <w:tab w:val="decimal" w:pos="476"/>
              </w:tabs>
            </w:pPr>
            <w:r w:rsidRPr="00940A1F">
              <w:t>86.80</w:t>
            </w:r>
          </w:p>
        </w:tc>
      </w:tr>
      <w:tr w:rsidR="009F7A83" w:rsidRPr="00940A1F" w14:paraId="40F2C2E7" w14:textId="77777777" w:rsidTr="00B91BE9">
        <w:tc>
          <w:tcPr>
            <w:tcW w:w="851" w:type="dxa"/>
            <w:shd w:val="clear" w:color="auto" w:fill="auto"/>
          </w:tcPr>
          <w:p w14:paraId="462A32BE" w14:textId="77777777" w:rsidR="00F0458C" w:rsidRPr="00940A1F" w:rsidRDefault="00443ABF" w:rsidP="00F0458C">
            <w:pPr>
              <w:pStyle w:val="Tabletext"/>
            </w:pPr>
            <w:r w:rsidRPr="00940A1F">
              <w:t>213</w:t>
            </w:r>
          </w:p>
        </w:tc>
        <w:tc>
          <w:tcPr>
            <w:tcW w:w="2396" w:type="dxa"/>
            <w:shd w:val="clear" w:color="auto" w:fill="auto"/>
          </w:tcPr>
          <w:p w14:paraId="5BE97C7D" w14:textId="77777777" w:rsidR="00F0458C" w:rsidRPr="00940A1F" w:rsidRDefault="007F23DC" w:rsidP="00F0458C">
            <w:pPr>
              <w:pStyle w:val="Tabletext"/>
            </w:pPr>
            <w:r w:rsidRPr="00940A1F">
              <w:t>Item 2</w:t>
            </w:r>
            <w:r w:rsidR="00F0458C" w:rsidRPr="00940A1F">
              <w:t>1482</w:t>
            </w:r>
          </w:p>
        </w:tc>
        <w:tc>
          <w:tcPr>
            <w:tcW w:w="2533" w:type="dxa"/>
            <w:shd w:val="clear" w:color="auto" w:fill="auto"/>
            <w:vAlign w:val="bottom"/>
          </w:tcPr>
          <w:p w14:paraId="27599C9B"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33D9ADF1" w14:textId="77777777" w:rsidR="00F0458C" w:rsidRPr="00940A1F" w:rsidRDefault="00F0458C" w:rsidP="00B005ED">
            <w:pPr>
              <w:pStyle w:val="Tabletext"/>
              <w:tabs>
                <w:tab w:val="decimal" w:pos="476"/>
              </w:tabs>
            </w:pPr>
            <w:r w:rsidRPr="00940A1F">
              <w:t>108.50</w:t>
            </w:r>
          </w:p>
        </w:tc>
      </w:tr>
      <w:tr w:rsidR="009F7A83" w:rsidRPr="00940A1F" w14:paraId="6F41467F" w14:textId="77777777" w:rsidTr="00B91BE9">
        <w:tc>
          <w:tcPr>
            <w:tcW w:w="851" w:type="dxa"/>
            <w:shd w:val="clear" w:color="auto" w:fill="auto"/>
          </w:tcPr>
          <w:p w14:paraId="3C2BF547" w14:textId="77777777" w:rsidR="00F0458C" w:rsidRPr="00940A1F" w:rsidRDefault="00443ABF" w:rsidP="00F0458C">
            <w:pPr>
              <w:pStyle w:val="Tabletext"/>
            </w:pPr>
            <w:r w:rsidRPr="00940A1F">
              <w:t>214</w:t>
            </w:r>
          </w:p>
        </w:tc>
        <w:tc>
          <w:tcPr>
            <w:tcW w:w="2396" w:type="dxa"/>
            <w:shd w:val="clear" w:color="auto" w:fill="auto"/>
          </w:tcPr>
          <w:p w14:paraId="7D6D8B11" w14:textId="77777777" w:rsidR="00F0458C" w:rsidRPr="00940A1F" w:rsidRDefault="007F23DC" w:rsidP="00F0458C">
            <w:pPr>
              <w:pStyle w:val="Tabletext"/>
            </w:pPr>
            <w:r w:rsidRPr="00940A1F">
              <w:t>Item 2</w:t>
            </w:r>
            <w:r w:rsidR="00F0458C" w:rsidRPr="00940A1F">
              <w:t>1484</w:t>
            </w:r>
          </w:p>
        </w:tc>
        <w:tc>
          <w:tcPr>
            <w:tcW w:w="2533" w:type="dxa"/>
            <w:shd w:val="clear" w:color="auto" w:fill="auto"/>
            <w:vAlign w:val="bottom"/>
          </w:tcPr>
          <w:p w14:paraId="6E7D090E"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4DD13DEB" w14:textId="77777777" w:rsidR="00F0458C" w:rsidRPr="00940A1F" w:rsidRDefault="00F0458C" w:rsidP="00B005ED">
            <w:pPr>
              <w:pStyle w:val="Tabletext"/>
              <w:tabs>
                <w:tab w:val="decimal" w:pos="476"/>
              </w:tabs>
            </w:pPr>
            <w:r w:rsidRPr="00940A1F">
              <w:t>108.50</w:t>
            </w:r>
          </w:p>
        </w:tc>
      </w:tr>
      <w:tr w:rsidR="009F7A83" w:rsidRPr="00940A1F" w14:paraId="7253BDCC" w14:textId="77777777" w:rsidTr="00B91BE9">
        <w:tc>
          <w:tcPr>
            <w:tcW w:w="851" w:type="dxa"/>
            <w:shd w:val="clear" w:color="auto" w:fill="auto"/>
          </w:tcPr>
          <w:p w14:paraId="363A6615" w14:textId="77777777" w:rsidR="00F0458C" w:rsidRPr="00940A1F" w:rsidRDefault="00443ABF" w:rsidP="00F0458C">
            <w:pPr>
              <w:pStyle w:val="Tabletext"/>
            </w:pPr>
            <w:r w:rsidRPr="00940A1F">
              <w:t>215</w:t>
            </w:r>
          </w:p>
        </w:tc>
        <w:tc>
          <w:tcPr>
            <w:tcW w:w="2396" w:type="dxa"/>
            <w:shd w:val="clear" w:color="auto" w:fill="auto"/>
          </w:tcPr>
          <w:p w14:paraId="796AF57D" w14:textId="77777777" w:rsidR="00F0458C" w:rsidRPr="00940A1F" w:rsidRDefault="007F23DC" w:rsidP="00F0458C">
            <w:pPr>
              <w:pStyle w:val="Tabletext"/>
            </w:pPr>
            <w:r w:rsidRPr="00940A1F">
              <w:t>Item 2</w:t>
            </w:r>
            <w:r w:rsidR="00F0458C" w:rsidRPr="00940A1F">
              <w:t>1486</w:t>
            </w:r>
          </w:p>
        </w:tc>
        <w:tc>
          <w:tcPr>
            <w:tcW w:w="2533" w:type="dxa"/>
            <w:shd w:val="clear" w:color="auto" w:fill="auto"/>
            <w:vAlign w:val="bottom"/>
          </w:tcPr>
          <w:p w14:paraId="1758AFA7" w14:textId="77777777" w:rsidR="00F0458C" w:rsidRPr="00940A1F" w:rsidRDefault="00F0458C" w:rsidP="00B005ED">
            <w:pPr>
              <w:pStyle w:val="Tabletext"/>
              <w:tabs>
                <w:tab w:val="decimal" w:pos="476"/>
              </w:tabs>
            </w:pPr>
            <w:r w:rsidRPr="00940A1F">
              <w:t>146.65</w:t>
            </w:r>
          </w:p>
        </w:tc>
        <w:tc>
          <w:tcPr>
            <w:tcW w:w="1826" w:type="dxa"/>
            <w:shd w:val="clear" w:color="auto" w:fill="auto"/>
            <w:vAlign w:val="bottom"/>
          </w:tcPr>
          <w:p w14:paraId="40575B3B" w14:textId="77777777" w:rsidR="00F0458C" w:rsidRPr="00940A1F" w:rsidRDefault="00F0458C" w:rsidP="00B005ED">
            <w:pPr>
              <w:pStyle w:val="Tabletext"/>
              <w:tabs>
                <w:tab w:val="decimal" w:pos="476"/>
              </w:tabs>
            </w:pPr>
            <w:r w:rsidRPr="00940A1F">
              <w:t>151.90</w:t>
            </w:r>
          </w:p>
        </w:tc>
      </w:tr>
      <w:tr w:rsidR="009F7A83" w:rsidRPr="00940A1F" w14:paraId="59CA0E19" w14:textId="77777777" w:rsidTr="00B91BE9">
        <w:tc>
          <w:tcPr>
            <w:tcW w:w="851" w:type="dxa"/>
            <w:shd w:val="clear" w:color="auto" w:fill="auto"/>
          </w:tcPr>
          <w:p w14:paraId="11A5335F" w14:textId="77777777" w:rsidR="00F0458C" w:rsidRPr="00940A1F" w:rsidRDefault="00443ABF" w:rsidP="00F0458C">
            <w:pPr>
              <w:pStyle w:val="Tabletext"/>
            </w:pPr>
            <w:r w:rsidRPr="00940A1F">
              <w:t>216</w:t>
            </w:r>
          </w:p>
        </w:tc>
        <w:tc>
          <w:tcPr>
            <w:tcW w:w="2396" w:type="dxa"/>
            <w:shd w:val="clear" w:color="auto" w:fill="auto"/>
          </w:tcPr>
          <w:p w14:paraId="09B08B85" w14:textId="77777777" w:rsidR="00F0458C" w:rsidRPr="00940A1F" w:rsidRDefault="007F23DC" w:rsidP="00F0458C">
            <w:pPr>
              <w:pStyle w:val="Tabletext"/>
            </w:pPr>
            <w:r w:rsidRPr="00940A1F">
              <w:t>Item 2</w:t>
            </w:r>
            <w:r w:rsidR="00F0458C" w:rsidRPr="00940A1F">
              <w:t>1490</w:t>
            </w:r>
          </w:p>
        </w:tc>
        <w:tc>
          <w:tcPr>
            <w:tcW w:w="2533" w:type="dxa"/>
            <w:shd w:val="clear" w:color="auto" w:fill="auto"/>
            <w:vAlign w:val="bottom"/>
          </w:tcPr>
          <w:p w14:paraId="54E53625"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785B188F" w14:textId="77777777" w:rsidR="00F0458C" w:rsidRPr="00940A1F" w:rsidRDefault="00F0458C" w:rsidP="00B005ED">
            <w:pPr>
              <w:pStyle w:val="Tabletext"/>
              <w:tabs>
                <w:tab w:val="decimal" w:pos="476"/>
              </w:tabs>
            </w:pPr>
            <w:r w:rsidRPr="00940A1F">
              <w:t>65.10</w:t>
            </w:r>
          </w:p>
        </w:tc>
      </w:tr>
      <w:tr w:rsidR="009F7A83" w:rsidRPr="00940A1F" w14:paraId="0C0FB4E2" w14:textId="77777777" w:rsidTr="00B91BE9">
        <w:tc>
          <w:tcPr>
            <w:tcW w:w="851" w:type="dxa"/>
            <w:shd w:val="clear" w:color="auto" w:fill="auto"/>
          </w:tcPr>
          <w:p w14:paraId="378BC181" w14:textId="77777777" w:rsidR="00F0458C" w:rsidRPr="00940A1F" w:rsidRDefault="00443ABF" w:rsidP="00F0458C">
            <w:pPr>
              <w:pStyle w:val="Tabletext"/>
            </w:pPr>
            <w:r w:rsidRPr="00940A1F">
              <w:t>217</w:t>
            </w:r>
          </w:p>
        </w:tc>
        <w:tc>
          <w:tcPr>
            <w:tcW w:w="2396" w:type="dxa"/>
            <w:shd w:val="clear" w:color="auto" w:fill="auto"/>
          </w:tcPr>
          <w:p w14:paraId="078B4556" w14:textId="77777777" w:rsidR="00F0458C" w:rsidRPr="00940A1F" w:rsidRDefault="007F23DC" w:rsidP="00F0458C">
            <w:pPr>
              <w:pStyle w:val="Tabletext"/>
            </w:pPr>
            <w:r w:rsidRPr="00940A1F">
              <w:t>Item 2</w:t>
            </w:r>
            <w:r w:rsidR="00F0458C" w:rsidRPr="00940A1F">
              <w:t>1500</w:t>
            </w:r>
          </w:p>
        </w:tc>
        <w:tc>
          <w:tcPr>
            <w:tcW w:w="2533" w:type="dxa"/>
            <w:shd w:val="clear" w:color="auto" w:fill="auto"/>
            <w:vAlign w:val="bottom"/>
          </w:tcPr>
          <w:p w14:paraId="04EFB50F" w14:textId="77777777" w:rsidR="00F0458C" w:rsidRPr="00940A1F" w:rsidRDefault="00F0458C" w:rsidP="00B005ED">
            <w:pPr>
              <w:pStyle w:val="Tabletext"/>
              <w:tabs>
                <w:tab w:val="decimal" w:pos="476"/>
              </w:tabs>
            </w:pPr>
            <w:r w:rsidRPr="00940A1F">
              <w:t>167.60</w:t>
            </w:r>
          </w:p>
        </w:tc>
        <w:tc>
          <w:tcPr>
            <w:tcW w:w="1826" w:type="dxa"/>
            <w:shd w:val="clear" w:color="auto" w:fill="auto"/>
            <w:vAlign w:val="bottom"/>
          </w:tcPr>
          <w:p w14:paraId="7B01B87E" w14:textId="77777777" w:rsidR="00F0458C" w:rsidRPr="00940A1F" w:rsidRDefault="00F0458C" w:rsidP="00B005ED">
            <w:pPr>
              <w:pStyle w:val="Tabletext"/>
              <w:tabs>
                <w:tab w:val="decimal" w:pos="476"/>
              </w:tabs>
            </w:pPr>
            <w:r w:rsidRPr="00940A1F">
              <w:t>173.60</w:t>
            </w:r>
          </w:p>
        </w:tc>
      </w:tr>
      <w:tr w:rsidR="009F7A83" w:rsidRPr="00940A1F" w14:paraId="41E1CB2E" w14:textId="77777777" w:rsidTr="00B91BE9">
        <w:tc>
          <w:tcPr>
            <w:tcW w:w="851" w:type="dxa"/>
            <w:shd w:val="clear" w:color="auto" w:fill="auto"/>
          </w:tcPr>
          <w:p w14:paraId="519B065C" w14:textId="77777777" w:rsidR="00F0458C" w:rsidRPr="00940A1F" w:rsidRDefault="00443ABF" w:rsidP="00F0458C">
            <w:pPr>
              <w:pStyle w:val="Tabletext"/>
            </w:pPr>
            <w:r w:rsidRPr="00940A1F">
              <w:t>218</w:t>
            </w:r>
          </w:p>
        </w:tc>
        <w:tc>
          <w:tcPr>
            <w:tcW w:w="2396" w:type="dxa"/>
            <w:shd w:val="clear" w:color="auto" w:fill="auto"/>
          </w:tcPr>
          <w:p w14:paraId="434FE378" w14:textId="77777777" w:rsidR="00F0458C" w:rsidRPr="00940A1F" w:rsidRDefault="007F23DC" w:rsidP="00F0458C">
            <w:pPr>
              <w:pStyle w:val="Tabletext"/>
            </w:pPr>
            <w:r w:rsidRPr="00940A1F">
              <w:t>Item 2</w:t>
            </w:r>
            <w:r w:rsidR="00F0458C" w:rsidRPr="00940A1F">
              <w:t>1502</w:t>
            </w:r>
          </w:p>
        </w:tc>
        <w:tc>
          <w:tcPr>
            <w:tcW w:w="2533" w:type="dxa"/>
            <w:shd w:val="clear" w:color="auto" w:fill="auto"/>
            <w:vAlign w:val="bottom"/>
          </w:tcPr>
          <w:p w14:paraId="6AD64995" w14:textId="77777777" w:rsidR="00F0458C" w:rsidRPr="00940A1F" w:rsidRDefault="00F0458C" w:rsidP="00B005ED">
            <w:pPr>
              <w:pStyle w:val="Tabletext"/>
              <w:tabs>
                <w:tab w:val="decimal" w:pos="476"/>
              </w:tabs>
            </w:pPr>
            <w:r w:rsidRPr="00940A1F">
              <w:t>125.70</w:t>
            </w:r>
          </w:p>
        </w:tc>
        <w:tc>
          <w:tcPr>
            <w:tcW w:w="1826" w:type="dxa"/>
            <w:shd w:val="clear" w:color="auto" w:fill="auto"/>
            <w:vAlign w:val="bottom"/>
          </w:tcPr>
          <w:p w14:paraId="39D1D4E9" w14:textId="77777777" w:rsidR="00F0458C" w:rsidRPr="00940A1F" w:rsidRDefault="00F0458C" w:rsidP="00B005ED">
            <w:pPr>
              <w:pStyle w:val="Tabletext"/>
              <w:tabs>
                <w:tab w:val="decimal" w:pos="476"/>
              </w:tabs>
            </w:pPr>
            <w:r w:rsidRPr="00940A1F">
              <w:t>130.20</w:t>
            </w:r>
          </w:p>
        </w:tc>
      </w:tr>
      <w:tr w:rsidR="009F7A83" w:rsidRPr="00940A1F" w14:paraId="19470870" w14:textId="77777777" w:rsidTr="00B91BE9">
        <w:tc>
          <w:tcPr>
            <w:tcW w:w="851" w:type="dxa"/>
            <w:shd w:val="clear" w:color="auto" w:fill="auto"/>
          </w:tcPr>
          <w:p w14:paraId="0E3C8A11" w14:textId="77777777" w:rsidR="00F0458C" w:rsidRPr="00940A1F" w:rsidRDefault="00443ABF" w:rsidP="00F0458C">
            <w:pPr>
              <w:pStyle w:val="Tabletext"/>
            </w:pPr>
            <w:r w:rsidRPr="00940A1F">
              <w:t>219</w:t>
            </w:r>
          </w:p>
        </w:tc>
        <w:tc>
          <w:tcPr>
            <w:tcW w:w="2396" w:type="dxa"/>
            <w:shd w:val="clear" w:color="auto" w:fill="auto"/>
          </w:tcPr>
          <w:p w14:paraId="4389664C" w14:textId="77777777" w:rsidR="00F0458C" w:rsidRPr="00940A1F" w:rsidRDefault="007F23DC" w:rsidP="00F0458C">
            <w:pPr>
              <w:pStyle w:val="Tabletext"/>
            </w:pPr>
            <w:r w:rsidRPr="00940A1F">
              <w:t>Item 2</w:t>
            </w:r>
            <w:r w:rsidR="00F0458C" w:rsidRPr="00940A1F">
              <w:t>1520</w:t>
            </w:r>
          </w:p>
        </w:tc>
        <w:tc>
          <w:tcPr>
            <w:tcW w:w="2533" w:type="dxa"/>
            <w:shd w:val="clear" w:color="auto" w:fill="auto"/>
            <w:vAlign w:val="bottom"/>
          </w:tcPr>
          <w:p w14:paraId="09264D53"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1D712938" w14:textId="77777777" w:rsidR="00F0458C" w:rsidRPr="00940A1F" w:rsidRDefault="00F0458C" w:rsidP="00B005ED">
            <w:pPr>
              <w:pStyle w:val="Tabletext"/>
              <w:tabs>
                <w:tab w:val="decimal" w:pos="476"/>
              </w:tabs>
            </w:pPr>
            <w:r w:rsidRPr="00940A1F">
              <w:t>86.80</w:t>
            </w:r>
          </w:p>
        </w:tc>
      </w:tr>
      <w:tr w:rsidR="009F7A83" w:rsidRPr="00940A1F" w14:paraId="6464BDEB" w14:textId="77777777" w:rsidTr="00B91BE9">
        <w:tc>
          <w:tcPr>
            <w:tcW w:w="851" w:type="dxa"/>
            <w:shd w:val="clear" w:color="auto" w:fill="auto"/>
          </w:tcPr>
          <w:p w14:paraId="551B61EA" w14:textId="77777777" w:rsidR="00F0458C" w:rsidRPr="00940A1F" w:rsidRDefault="00443ABF" w:rsidP="00F0458C">
            <w:pPr>
              <w:pStyle w:val="Tabletext"/>
            </w:pPr>
            <w:r w:rsidRPr="00940A1F">
              <w:t>220</w:t>
            </w:r>
          </w:p>
        </w:tc>
        <w:tc>
          <w:tcPr>
            <w:tcW w:w="2396" w:type="dxa"/>
            <w:shd w:val="clear" w:color="auto" w:fill="auto"/>
          </w:tcPr>
          <w:p w14:paraId="168834D0" w14:textId="77777777" w:rsidR="00F0458C" w:rsidRPr="00940A1F" w:rsidRDefault="007F23DC" w:rsidP="00F0458C">
            <w:pPr>
              <w:pStyle w:val="Tabletext"/>
            </w:pPr>
            <w:r w:rsidRPr="00940A1F">
              <w:t>Item 2</w:t>
            </w:r>
            <w:r w:rsidR="00F0458C" w:rsidRPr="00940A1F">
              <w:t>1522</w:t>
            </w:r>
          </w:p>
        </w:tc>
        <w:tc>
          <w:tcPr>
            <w:tcW w:w="2533" w:type="dxa"/>
            <w:shd w:val="clear" w:color="auto" w:fill="auto"/>
            <w:vAlign w:val="bottom"/>
          </w:tcPr>
          <w:p w14:paraId="025ECB22"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09A39A57" w14:textId="77777777" w:rsidR="00F0458C" w:rsidRPr="00940A1F" w:rsidRDefault="00F0458C" w:rsidP="00B005ED">
            <w:pPr>
              <w:pStyle w:val="Tabletext"/>
              <w:tabs>
                <w:tab w:val="decimal" w:pos="476"/>
              </w:tabs>
            </w:pPr>
            <w:r w:rsidRPr="00940A1F">
              <w:t>108.50</w:t>
            </w:r>
          </w:p>
        </w:tc>
      </w:tr>
      <w:tr w:rsidR="009F7A83" w:rsidRPr="00940A1F" w14:paraId="3454C435" w14:textId="77777777" w:rsidTr="00B91BE9">
        <w:tc>
          <w:tcPr>
            <w:tcW w:w="851" w:type="dxa"/>
            <w:shd w:val="clear" w:color="auto" w:fill="auto"/>
          </w:tcPr>
          <w:p w14:paraId="07D6C7B1" w14:textId="77777777" w:rsidR="00F0458C" w:rsidRPr="00940A1F" w:rsidRDefault="00443ABF" w:rsidP="00F0458C">
            <w:pPr>
              <w:pStyle w:val="Tabletext"/>
            </w:pPr>
            <w:r w:rsidRPr="00940A1F">
              <w:t>221</w:t>
            </w:r>
          </w:p>
        </w:tc>
        <w:tc>
          <w:tcPr>
            <w:tcW w:w="2396" w:type="dxa"/>
            <w:shd w:val="clear" w:color="auto" w:fill="auto"/>
          </w:tcPr>
          <w:p w14:paraId="55B787FF" w14:textId="77777777" w:rsidR="00F0458C" w:rsidRPr="00940A1F" w:rsidRDefault="007F23DC" w:rsidP="00F0458C">
            <w:pPr>
              <w:pStyle w:val="Tabletext"/>
            </w:pPr>
            <w:r w:rsidRPr="00940A1F">
              <w:t>Item 2</w:t>
            </w:r>
            <w:r w:rsidR="00F0458C" w:rsidRPr="00940A1F">
              <w:t>1530</w:t>
            </w:r>
          </w:p>
        </w:tc>
        <w:tc>
          <w:tcPr>
            <w:tcW w:w="2533" w:type="dxa"/>
            <w:shd w:val="clear" w:color="auto" w:fill="auto"/>
            <w:vAlign w:val="bottom"/>
          </w:tcPr>
          <w:p w14:paraId="7CE93267" w14:textId="77777777" w:rsidR="00F0458C" w:rsidRPr="00940A1F" w:rsidRDefault="00F0458C" w:rsidP="00B005ED">
            <w:pPr>
              <w:pStyle w:val="Tabletext"/>
              <w:tabs>
                <w:tab w:val="decimal" w:pos="476"/>
              </w:tabs>
            </w:pPr>
            <w:r w:rsidRPr="00940A1F">
              <w:t>314.25</w:t>
            </w:r>
          </w:p>
        </w:tc>
        <w:tc>
          <w:tcPr>
            <w:tcW w:w="1826" w:type="dxa"/>
            <w:shd w:val="clear" w:color="auto" w:fill="auto"/>
            <w:vAlign w:val="bottom"/>
          </w:tcPr>
          <w:p w14:paraId="193F816C" w14:textId="77777777" w:rsidR="00F0458C" w:rsidRPr="00940A1F" w:rsidRDefault="00F0458C" w:rsidP="00B005ED">
            <w:pPr>
              <w:pStyle w:val="Tabletext"/>
              <w:tabs>
                <w:tab w:val="decimal" w:pos="476"/>
              </w:tabs>
            </w:pPr>
            <w:r w:rsidRPr="00940A1F">
              <w:t>325.50</w:t>
            </w:r>
          </w:p>
        </w:tc>
      </w:tr>
      <w:tr w:rsidR="009F7A83" w:rsidRPr="00940A1F" w14:paraId="0846C6E3" w14:textId="77777777" w:rsidTr="00B91BE9">
        <w:tc>
          <w:tcPr>
            <w:tcW w:w="851" w:type="dxa"/>
            <w:shd w:val="clear" w:color="auto" w:fill="auto"/>
          </w:tcPr>
          <w:p w14:paraId="32F7F308" w14:textId="77777777" w:rsidR="00F0458C" w:rsidRPr="00940A1F" w:rsidRDefault="00443ABF" w:rsidP="00F0458C">
            <w:pPr>
              <w:pStyle w:val="Tabletext"/>
            </w:pPr>
            <w:r w:rsidRPr="00940A1F">
              <w:t>222</w:t>
            </w:r>
          </w:p>
        </w:tc>
        <w:tc>
          <w:tcPr>
            <w:tcW w:w="2396" w:type="dxa"/>
            <w:shd w:val="clear" w:color="auto" w:fill="auto"/>
          </w:tcPr>
          <w:p w14:paraId="6D334236" w14:textId="77777777" w:rsidR="00F0458C" w:rsidRPr="00940A1F" w:rsidRDefault="007F23DC" w:rsidP="00F0458C">
            <w:pPr>
              <w:pStyle w:val="Tabletext"/>
            </w:pPr>
            <w:r w:rsidRPr="00940A1F">
              <w:t>Item 2</w:t>
            </w:r>
            <w:r w:rsidR="00F0458C" w:rsidRPr="00940A1F">
              <w:t>1532</w:t>
            </w:r>
          </w:p>
        </w:tc>
        <w:tc>
          <w:tcPr>
            <w:tcW w:w="2533" w:type="dxa"/>
            <w:shd w:val="clear" w:color="auto" w:fill="auto"/>
            <w:vAlign w:val="bottom"/>
          </w:tcPr>
          <w:p w14:paraId="627FF652" w14:textId="77777777" w:rsidR="00F0458C" w:rsidRPr="00940A1F" w:rsidRDefault="00F0458C" w:rsidP="00B005ED">
            <w:pPr>
              <w:pStyle w:val="Tabletext"/>
              <w:tabs>
                <w:tab w:val="decimal" w:pos="476"/>
              </w:tabs>
            </w:pPr>
            <w:r w:rsidRPr="00940A1F">
              <w:t>167.60</w:t>
            </w:r>
          </w:p>
        </w:tc>
        <w:tc>
          <w:tcPr>
            <w:tcW w:w="1826" w:type="dxa"/>
            <w:shd w:val="clear" w:color="auto" w:fill="auto"/>
            <w:vAlign w:val="bottom"/>
          </w:tcPr>
          <w:p w14:paraId="6219866C" w14:textId="77777777" w:rsidR="00F0458C" w:rsidRPr="00940A1F" w:rsidRDefault="00F0458C" w:rsidP="00B005ED">
            <w:pPr>
              <w:pStyle w:val="Tabletext"/>
              <w:tabs>
                <w:tab w:val="decimal" w:pos="476"/>
              </w:tabs>
            </w:pPr>
            <w:r w:rsidRPr="00940A1F">
              <w:t>173.60</w:t>
            </w:r>
          </w:p>
        </w:tc>
      </w:tr>
      <w:tr w:rsidR="009F7A83" w:rsidRPr="00940A1F" w14:paraId="63788ADA" w14:textId="77777777" w:rsidTr="00B91BE9">
        <w:tc>
          <w:tcPr>
            <w:tcW w:w="851" w:type="dxa"/>
            <w:shd w:val="clear" w:color="auto" w:fill="auto"/>
          </w:tcPr>
          <w:p w14:paraId="1E48AA4A" w14:textId="77777777" w:rsidR="00F0458C" w:rsidRPr="00940A1F" w:rsidRDefault="00443ABF" w:rsidP="00F0458C">
            <w:pPr>
              <w:pStyle w:val="Tabletext"/>
            </w:pPr>
            <w:r w:rsidRPr="00940A1F">
              <w:t>223</w:t>
            </w:r>
          </w:p>
        </w:tc>
        <w:tc>
          <w:tcPr>
            <w:tcW w:w="2396" w:type="dxa"/>
            <w:shd w:val="clear" w:color="auto" w:fill="auto"/>
          </w:tcPr>
          <w:p w14:paraId="64B998B8" w14:textId="77777777" w:rsidR="00F0458C" w:rsidRPr="00940A1F" w:rsidRDefault="007F23DC" w:rsidP="00F0458C">
            <w:pPr>
              <w:pStyle w:val="Tabletext"/>
            </w:pPr>
            <w:r w:rsidRPr="00940A1F">
              <w:t>Item 2</w:t>
            </w:r>
            <w:r w:rsidR="00F0458C" w:rsidRPr="00940A1F">
              <w:t>1535</w:t>
            </w:r>
          </w:p>
        </w:tc>
        <w:tc>
          <w:tcPr>
            <w:tcW w:w="2533" w:type="dxa"/>
            <w:shd w:val="clear" w:color="auto" w:fill="auto"/>
            <w:vAlign w:val="bottom"/>
          </w:tcPr>
          <w:p w14:paraId="3F24C1C1" w14:textId="77777777" w:rsidR="00F0458C" w:rsidRPr="00940A1F" w:rsidRDefault="00F0458C" w:rsidP="00B005ED">
            <w:pPr>
              <w:pStyle w:val="Tabletext"/>
              <w:tabs>
                <w:tab w:val="decimal" w:pos="476"/>
              </w:tabs>
            </w:pPr>
            <w:r w:rsidRPr="00940A1F">
              <w:t>209.50</w:t>
            </w:r>
          </w:p>
        </w:tc>
        <w:tc>
          <w:tcPr>
            <w:tcW w:w="1826" w:type="dxa"/>
            <w:shd w:val="clear" w:color="auto" w:fill="auto"/>
            <w:vAlign w:val="bottom"/>
          </w:tcPr>
          <w:p w14:paraId="0029ED12" w14:textId="77777777" w:rsidR="00F0458C" w:rsidRPr="00940A1F" w:rsidRDefault="00F0458C" w:rsidP="00B005ED">
            <w:pPr>
              <w:pStyle w:val="Tabletext"/>
              <w:tabs>
                <w:tab w:val="decimal" w:pos="476"/>
              </w:tabs>
            </w:pPr>
            <w:r w:rsidRPr="00940A1F">
              <w:t>217.00</w:t>
            </w:r>
          </w:p>
        </w:tc>
      </w:tr>
      <w:tr w:rsidR="009F7A83" w:rsidRPr="00940A1F" w14:paraId="7241EDDB" w14:textId="77777777" w:rsidTr="00B91BE9">
        <w:tc>
          <w:tcPr>
            <w:tcW w:w="851" w:type="dxa"/>
            <w:shd w:val="clear" w:color="auto" w:fill="auto"/>
          </w:tcPr>
          <w:p w14:paraId="2273B9B2" w14:textId="77777777" w:rsidR="00F0458C" w:rsidRPr="00940A1F" w:rsidRDefault="00443ABF" w:rsidP="00F0458C">
            <w:pPr>
              <w:pStyle w:val="Tabletext"/>
            </w:pPr>
            <w:r w:rsidRPr="00940A1F">
              <w:t>224</w:t>
            </w:r>
          </w:p>
        </w:tc>
        <w:tc>
          <w:tcPr>
            <w:tcW w:w="2396" w:type="dxa"/>
            <w:shd w:val="clear" w:color="auto" w:fill="auto"/>
          </w:tcPr>
          <w:p w14:paraId="4CA7A420" w14:textId="77777777" w:rsidR="00F0458C" w:rsidRPr="00940A1F" w:rsidRDefault="007F23DC" w:rsidP="00F0458C">
            <w:pPr>
              <w:pStyle w:val="Tabletext"/>
            </w:pPr>
            <w:r w:rsidRPr="00940A1F">
              <w:t>Item 2</w:t>
            </w:r>
            <w:r w:rsidR="00F0458C" w:rsidRPr="00940A1F">
              <w:t>1600</w:t>
            </w:r>
          </w:p>
        </w:tc>
        <w:tc>
          <w:tcPr>
            <w:tcW w:w="2533" w:type="dxa"/>
            <w:shd w:val="clear" w:color="auto" w:fill="auto"/>
            <w:vAlign w:val="bottom"/>
          </w:tcPr>
          <w:p w14:paraId="56503DE2"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5F62F445" w14:textId="77777777" w:rsidR="00F0458C" w:rsidRPr="00940A1F" w:rsidRDefault="00F0458C" w:rsidP="00B005ED">
            <w:pPr>
              <w:pStyle w:val="Tabletext"/>
              <w:tabs>
                <w:tab w:val="decimal" w:pos="476"/>
              </w:tabs>
            </w:pPr>
            <w:r w:rsidRPr="00940A1F">
              <w:t>65.10</w:t>
            </w:r>
          </w:p>
        </w:tc>
      </w:tr>
      <w:tr w:rsidR="009F7A83" w:rsidRPr="00940A1F" w14:paraId="4AAF8793" w14:textId="77777777" w:rsidTr="00B91BE9">
        <w:tc>
          <w:tcPr>
            <w:tcW w:w="851" w:type="dxa"/>
            <w:shd w:val="clear" w:color="auto" w:fill="auto"/>
          </w:tcPr>
          <w:p w14:paraId="664ECEE3" w14:textId="77777777" w:rsidR="00F0458C" w:rsidRPr="00940A1F" w:rsidRDefault="00443ABF" w:rsidP="00F0458C">
            <w:pPr>
              <w:pStyle w:val="Tabletext"/>
            </w:pPr>
            <w:r w:rsidRPr="00940A1F">
              <w:t>225</w:t>
            </w:r>
          </w:p>
        </w:tc>
        <w:tc>
          <w:tcPr>
            <w:tcW w:w="2396" w:type="dxa"/>
            <w:shd w:val="clear" w:color="auto" w:fill="auto"/>
          </w:tcPr>
          <w:p w14:paraId="7863BCB1" w14:textId="77777777" w:rsidR="00F0458C" w:rsidRPr="00940A1F" w:rsidRDefault="007F23DC" w:rsidP="00F0458C">
            <w:pPr>
              <w:pStyle w:val="Tabletext"/>
            </w:pPr>
            <w:r w:rsidRPr="00940A1F">
              <w:t>Item 2</w:t>
            </w:r>
            <w:r w:rsidR="00F0458C" w:rsidRPr="00940A1F">
              <w:t>1610</w:t>
            </w:r>
          </w:p>
        </w:tc>
        <w:tc>
          <w:tcPr>
            <w:tcW w:w="2533" w:type="dxa"/>
            <w:shd w:val="clear" w:color="auto" w:fill="auto"/>
            <w:vAlign w:val="bottom"/>
          </w:tcPr>
          <w:p w14:paraId="254AD786"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433B0805" w14:textId="77777777" w:rsidR="00F0458C" w:rsidRPr="00940A1F" w:rsidRDefault="00F0458C" w:rsidP="00B005ED">
            <w:pPr>
              <w:pStyle w:val="Tabletext"/>
              <w:tabs>
                <w:tab w:val="decimal" w:pos="476"/>
              </w:tabs>
            </w:pPr>
            <w:r w:rsidRPr="00940A1F">
              <w:t>108.50</w:t>
            </w:r>
          </w:p>
        </w:tc>
      </w:tr>
      <w:tr w:rsidR="009F7A83" w:rsidRPr="00940A1F" w14:paraId="04CD0326" w14:textId="77777777" w:rsidTr="00B91BE9">
        <w:tc>
          <w:tcPr>
            <w:tcW w:w="851" w:type="dxa"/>
            <w:shd w:val="clear" w:color="auto" w:fill="auto"/>
          </w:tcPr>
          <w:p w14:paraId="4AF0F17C" w14:textId="77777777" w:rsidR="00F0458C" w:rsidRPr="00940A1F" w:rsidRDefault="00443ABF" w:rsidP="00F0458C">
            <w:pPr>
              <w:pStyle w:val="Tabletext"/>
            </w:pPr>
            <w:r w:rsidRPr="00940A1F">
              <w:t>226</w:t>
            </w:r>
          </w:p>
        </w:tc>
        <w:tc>
          <w:tcPr>
            <w:tcW w:w="2396" w:type="dxa"/>
            <w:shd w:val="clear" w:color="auto" w:fill="auto"/>
          </w:tcPr>
          <w:p w14:paraId="186D0F25" w14:textId="77777777" w:rsidR="00F0458C" w:rsidRPr="00940A1F" w:rsidRDefault="007F23DC" w:rsidP="00F0458C">
            <w:pPr>
              <w:pStyle w:val="Tabletext"/>
            </w:pPr>
            <w:r w:rsidRPr="00940A1F">
              <w:t>Item 2</w:t>
            </w:r>
            <w:r w:rsidR="00F0458C" w:rsidRPr="00940A1F">
              <w:t>1620</w:t>
            </w:r>
          </w:p>
        </w:tc>
        <w:tc>
          <w:tcPr>
            <w:tcW w:w="2533" w:type="dxa"/>
            <w:shd w:val="clear" w:color="auto" w:fill="auto"/>
            <w:vAlign w:val="bottom"/>
          </w:tcPr>
          <w:p w14:paraId="2AEAC3E7"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0B6A3702" w14:textId="77777777" w:rsidR="00F0458C" w:rsidRPr="00940A1F" w:rsidRDefault="00F0458C" w:rsidP="00B005ED">
            <w:pPr>
              <w:pStyle w:val="Tabletext"/>
              <w:tabs>
                <w:tab w:val="decimal" w:pos="476"/>
              </w:tabs>
            </w:pPr>
            <w:r w:rsidRPr="00940A1F">
              <w:t>86.80</w:t>
            </w:r>
          </w:p>
        </w:tc>
      </w:tr>
      <w:tr w:rsidR="009F7A83" w:rsidRPr="00940A1F" w14:paraId="434A684E" w14:textId="77777777" w:rsidTr="00B91BE9">
        <w:tc>
          <w:tcPr>
            <w:tcW w:w="851" w:type="dxa"/>
            <w:shd w:val="clear" w:color="auto" w:fill="auto"/>
          </w:tcPr>
          <w:p w14:paraId="47FE7DDB" w14:textId="77777777" w:rsidR="00F0458C" w:rsidRPr="00940A1F" w:rsidRDefault="00443ABF" w:rsidP="00F0458C">
            <w:pPr>
              <w:pStyle w:val="Tabletext"/>
            </w:pPr>
            <w:r w:rsidRPr="00940A1F">
              <w:t>227</w:t>
            </w:r>
          </w:p>
        </w:tc>
        <w:tc>
          <w:tcPr>
            <w:tcW w:w="2396" w:type="dxa"/>
            <w:shd w:val="clear" w:color="auto" w:fill="auto"/>
          </w:tcPr>
          <w:p w14:paraId="092F051E" w14:textId="77777777" w:rsidR="00F0458C" w:rsidRPr="00940A1F" w:rsidRDefault="007F23DC" w:rsidP="00F0458C">
            <w:pPr>
              <w:pStyle w:val="Tabletext"/>
            </w:pPr>
            <w:r w:rsidRPr="00940A1F">
              <w:t>Item 2</w:t>
            </w:r>
            <w:r w:rsidR="00F0458C" w:rsidRPr="00940A1F">
              <w:t>1622</w:t>
            </w:r>
          </w:p>
        </w:tc>
        <w:tc>
          <w:tcPr>
            <w:tcW w:w="2533" w:type="dxa"/>
            <w:shd w:val="clear" w:color="auto" w:fill="auto"/>
            <w:vAlign w:val="bottom"/>
          </w:tcPr>
          <w:p w14:paraId="6BE3F91B"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23D87D44" w14:textId="77777777" w:rsidR="00F0458C" w:rsidRPr="00940A1F" w:rsidRDefault="00F0458C" w:rsidP="00B005ED">
            <w:pPr>
              <w:pStyle w:val="Tabletext"/>
              <w:tabs>
                <w:tab w:val="decimal" w:pos="476"/>
              </w:tabs>
            </w:pPr>
            <w:r w:rsidRPr="00940A1F">
              <w:t>108.50</w:t>
            </w:r>
          </w:p>
        </w:tc>
      </w:tr>
      <w:tr w:rsidR="009F7A83" w:rsidRPr="00940A1F" w14:paraId="3DB78C77" w14:textId="77777777" w:rsidTr="00B91BE9">
        <w:tc>
          <w:tcPr>
            <w:tcW w:w="851" w:type="dxa"/>
            <w:shd w:val="clear" w:color="auto" w:fill="auto"/>
          </w:tcPr>
          <w:p w14:paraId="18904092" w14:textId="77777777" w:rsidR="00F0458C" w:rsidRPr="00940A1F" w:rsidRDefault="00443ABF" w:rsidP="00F0458C">
            <w:pPr>
              <w:pStyle w:val="Tabletext"/>
            </w:pPr>
            <w:r w:rsidRPr="00940A1F">
              <w:t>228</w:t>
            </w:r>
          </w:p>
        </w:tc>
        <w:tc>
          <w:tcPr>
            <w:tcW w:w="2396" w:type="dxa"/>
            <w:shd w:val="clear" w:color="auto" w:fill="auto"/>
          </w:tcPr>
          <w:p w14:paraId="7109D869" w14:textId="77777777" w:rsidR="00F0458C" w:rsidRPr="00940A1F" w:rsidRDefault="007F23DC" w:rsidP="00F0458C">
            <w:pPr>
              <w:pStyle w:val="Tabletext"/>
            </w:pPr>
            <w:r w:rsidRPr="00940A1F">
              <w:t>Item 2</w:t>
            </w:r>
            <w:r w:rsidR="00F0458C" w:rsidRPr="00940A1F">
              <w:t>1630</w:t>
            </w:r>
          </w:p>
        </w:tc>
        <w:tc>
          <w:tcPr>
            <w:tcW w:w="2533" w:type="dxa"/>
            <w:shd w:val="clear" w:color="auto" w:fill="auto"/>
            <w:vAlign w:val="bottom"/>
          </w:tcPr>
          <w:p w14:paraId="21C016E7"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613B5EFA" w14:textId="77777777" w:rsidR="00F0458C" w:rsidRPr="00940A1F" w:rsidRDefault="00F0458C" w:rsidP="00B005ED">
            <w:pPr>
              <w:pStyle w:val="Tabletext"/>
              <w:tabs>
                <w:tab w:val="decimal" w:pos="476"/>
              </w:tabs>
            </w:pPr>
            <w:r w:rsidRPr="00940A1F">
              <w:t>108.50</w:t>
            </w:r>
          </w:p>
        </w:tc>
      </w:tr>
      <w:tr w:rsidR="009F7A83" w:rsidRPr="00940A1F" w14:paraId="1777D91C" w14:textId="77777777" w:rsidTr="00B91BE9">
        <w:tc>
          <w:tcPr>
            <w:tcW w:w="851" w:type="dxa"/>
            <w:shd w:val="clear" w:color="auto" w:fill="auto"/>
          </w:tcPr>
          <w:p w14:paraId="45947D6F" w14:textId="77777777" w:rsidR="00F0458C" w:rsidRPr="00940A1F" w:rsidRDefault="00443ABF" w:rsidP="00F0458C">
            <w:pPr>
              <w:pStyle w:val="Tabletext"/>
            </w:pPr>
            <w:r w:rsidRPr="00940A1F">
              <w:t>229</w:t>
            </w:r>
          </w:p>
        </w:tc>
        <w:tc>
          <w:tcPr>
            <w:tcW w:w="2396" w:type="dxa"/>
            <w:shd w:val="clear" w:color="auto" w:fill="auto"/>
          </w:tcPr>
          <w:p w14:paraId="6C9CDABF" w14:textId="77777777" w:rsidR="00F0458C" w:rsidRPr="00940A1F" w:rsidRDefault="007F23DC" w:rsidP="00F0458C">
            <w:pPr>
              <w:pStyle w:val="Tabletext"/>
            </w:pPr>
            <w:r w:rsidRPr="00940A1F">
              <w:t>Item 2</w:t>
            </w:r>
            <w:r w:rsidR="00F0458C" w:rsidRPr="00940A1F">
              <w:t>1632</w:t>
            </w:r>
          </w:p>
        </w:tc>
        <w:tc>
          <w:tcPr>
            <w:tcW w:w="2533" w:type="dxa"/>
            <w:shd w:val="clear" w:color="auto" w:fill="auto"/>
            <w:vAlign w:val="bottom"/>
          </w:tcPr>
          <w:p w14:paraId="5880BFE8" w14:textId="77777777" w:rsidR="00F0458C" w:rsidRPr="00940A1F" w:rsidRDefault="00F0458C" w:rsidP="00B005ED">
            <w:pPr>
              <w:pStyle w:val="Tabletext"/>
              <w:tabs>
                <w:tab w:val="decimal" w:pos="476"/>
              </w:tabs>
            </w:pPr>
            <w:r w:rsidRPr="00940A1F">
              <w:t>125.70</w:t>
            </w:r>
          </w:p>
        </w:tc>
        <w:tc>
          <w:tcPr>
            <w:tcW w:w="1826" w:type="dxa"/>
            <w:shd w:val="clear" w:color="auto" w:fill="auto"/>
            <w:vAlign w:val="bottom"/>
          </w:tcPr>
          <w:p w14:paraId="5E4EFE1F" w14:textId="77777777" w:rsidR="00F0458C" w:rsidRPr="00940A1F" w:rsidRDefault="00F0458C" w:rsidP="00B005ED">
            <w:pPr>
              <w:pStyle w:val="Tabletext"/>
              <w:tabs>
                <w:tab w:val="decimal" w:pos="476"/>
              </w:tabs>
            </w:pPr>
            <w:r w:rsidRPr="00940A1F">
              <w:t>130.20</w:t>
            </w:r>
          </w:p>
        </w:tc>
      </w:tr>
      <w:tr w:rsidR="009F7A83" w:rsidRPr="00940A1F" w14:paraId="20504E3F" w14:textId="77777777" w:rsidTr="00B91BE9">
        <w:tc>
          <w:tcPr>
            <w:tcW w:w="851" w:type="dxa"/>
            <w:shd w:val="clear" w:color="auto" w:fill="auto"/>
          </w:tcPr>
          <w:p w14:paraId="6BD0C596" w14:textId="77777777" w:rsidR="00F0458C" w:rsidRPr="00940A1F" w:rsidRDefault="00443ABF" w:rsidP="00F0458C">
            <w:pPr>
              <w:pStyle w:val="Tabletext"/>
            </w:pPr>
            <w:r w:rsidRPr="00940A1F">
              <w:t>230</w:t>
            </w:r>
          </w:p>
        </w:tc>
        <w:tc>
          <w:tcPr>
            <w:tcW w:w="2396" w:type="dxa"/>
            <w:shd w:val="clear" w:color="auto" w:fill="auto"/>
          </w:tcPr>
          <w:p w14:paraId="4338F118" w14:textId="77777777" w:rsidR="00F0458C" w:rsidRPr="00940A1F" w:rsidRDefault="007F23DC" w:rsidP="00F0458C">
            <w:pPr>
              <w:pStyle w:val="Tabletext"/>
            </w:pPr>
            <w:r w:rsidRPr="00940A1F">
              <w:t>Item 2</w:t>
            </w:r>
            <w:r w:rsidR="00F0458C" w:rsidRPr="00940A1F">
              <w:t>1634</w:t>
            </w:r>
          </w:p>
        </w:tc>
        <w:tc>
          <w:tcPr>
            <w:tcW w:w="2533" w:type="dxa"/>
            <w:shd w:val="clear" w:color="auto" w:fill="auto"/>
            <w:vAlign w:val="bottom"/>
          </w:tcPr>
          <w:p w14:paraId="7A860B3E" w14:textId="77777777" w:rsidR="00F0458C" w:rsidRPr="00940A1F" w:rsidRDefault="00F0458C" w:rsidP="00B005ED">
            <w:pPr>
              <w:pStyle w:val="Tabletext"/>
              <w:tabs>
                <w:tab w:val="decimal" w:pos="476"/>
              </w:tabs>
            </w:pPr>
            <w:r w:rsidRPr="00940A1F">
              <w:t>188.55</w:t>
            </w:r>
          </w:p>
        </w:tc>
        <w:tc>
          <w:tcPr>
            <w:tcW w:w="1826" w:type="dxa"/>
            <w:shd w:val="clear" w:color="auto" w:fill="auto"/>
            <w:vAlign w:val="bottom"/>
          </w:tcPr>
          <w:p w14:paraId="036A4E73" w14:textId="77777777" w:rsidR="00F0458C" w:rsidRPr="00940A1F" w:rsidRDefault="00F0458C" w:rsidP="00B005ED">
            <w:pPr>
              <w:pStyle w:val="Tabletext"/>
              <w:tabs>
                <w:tab w:val="decimal" w:pos="476"/>
              </w:tabs>
            </w:pPr>
            <w:r w:rsidRPr="00940A1F">
              <w:t>195.30</w:t>
            </w:r>
          </w:p>
        </w:tc>
      </w:tr>
      <w:tr w:rsidR="009F7A83" w:rsidRPr="00940A1F" w14:paraId="3DA52AF4" w14:textId="77777777" w:rsidTr="00B91BE9">
        <w:tc>
          <w:tcPr>
            <w:tcW w:w="851" w:type="dxa"/>
            <w:shd w:val="clear" w:color="auto" w:fill="auto"/>
          </w:tcPr>
          <w:p w14:paraId="43D690C4" w14:textId="77777777" w:rsidR="00F0458C" w:rsidRPr="00940A1F" w:rsidRDefault="00443ABF" w:rsidP="00F0458C">
            <w:pPr>
              <w:pStyle w:val="Tabletext"/>
            </w:pPr>
            <w:r w:rsidRPr="00940A1F">
              <w:t>231</w:t>
            </w:r>
          </w:p>
        </w:tc>
        <w:tc>
          <w:tcPr>
            <w:tcW w:w="2396" w:type="dxa"/>
            <w:shd w:val="clear" w:color="auto" w:fill="auto"/>
          </w:tcPr>
          <w:p w14:paraId="197C8CCB" w14:textId="77777777" w:rsidR="00F0458C" w:rsidRPr="00940A1F" w:rsidRDefault="007F23DC" w:rsidP="00F0458C">
            <w:pPr>
              <w:pStyle w:val="Tabletext"/>
            </w:pPr>
            <w:r w:rsidRPr="00940A1F">
              <w:t>Item 2</w:t>
            </w:r>
            <w:r w:rsidR="00F0458C" w:rsidRPr="00940A1F">
              <w:t>1636</w:t>
            </w:r>
          </w:p>
        </w:tc>
        <w:tc>
          <w:tcPr>
            <w:tcW w:w="2533" w:type="dxa"/>
            <w:shd w:val="clear" w:color="auto" w:fill="auto"/>
            <w:vAlign w:val="bottom"/>
          </w:tcPr>
          <w:p w14:paraId="5A31F633" w14:textId="77777777" w:rsidR="00F0458C" w:rsidRPr="00940A1F" w:rsidRDefault="00F0458C" w:rsidP="00B005ED">
            <w:pPr>
              <w:pStyle w:val="Tabletext"/>
              <w:tabs>
                <w:tab w:val="decimal" w:pos="476"/>
              </w:tabs>
            </w:pPr>
            <w:r w:rsidRPr="00940A1F">
              <w:t>314.25</w:t>
            </w:r>
          </w:p>
        </w:tc>
        <w:tc>
          <w:tcPr>
            <w:tcW w:w="1826" w:type="dxa"/>
            <w:shd w:val="clear" w:color="auto" w:fill="auto"/>
            <w:vAlign w:val="bottom"/>
          </w:tcPr>
          <w:p w14:paraId="49BEF40B" w14:textId="77777777" w:rsidR="00F0458C" w:rsidRPr="00940A1F" w:rsidRDefault="00F0458C" w:rsidP="00B005ED">
            <w:pPr>
              <w:pStyle w:val="Tabletext"/>
              <w:tabs>
                <w:tab w:val="decimal" w:pos="476"/>
              </w:tabs>
            </w:pPr>
            <w:r w:rsidRPr="00940A1F">
              <w:t>325.50</w:t>
            </w:r>
          </w:p>
        </w:tc>
      </w:tr>
      <w:tr w:rsidR="009F7A83" w:rsidRPr="00940A1F" w14:paraId="44F8FE1B" w14:textId="77777777" w:rsidTr="00B91BE9">
        <w:tc>
          <w:tcPr>
            <w:tcW w:w="851" w:type="dxa"/>
            <w:shd w:val="clear" w:color="auto" w:fill="auto"/>
          </w:tcPr>
          <w:p w14:paraId="046DAE22" w14:textId="77777777" w:rsidR="00F0458C" w:rsidRPr="00940A1F" w:rsidRDefault="00443ABF" w:rsidP="00F0458C">
            <w:pPr>
              <w:pStyle w:val="Tabletext"/>
            </w:pPr>
            <w:r w:rsidRPr="00940A1F">
              <w:t>232</w:t>
            </w:r>
          </w:p>
        </w:tc>
        <w:tc>
          <w:tcPr>
            <w:tcW w:w="2396" w:type="dxa"/>
            <w:shd w:val="clear" w:color="auto" w:fill="auto"/>
          </w:tcPr>
          <w:p w14:paraId="7EBDF982" w14:textId="77777777" w:rsidR="00F0458C" w:rsidRPr="00940A1F" w:rsidRDefault="007F23DC" w:rsidP="00F0458C">
            <w:pPr>
              <w:pStyle w:val="Tabletext"/>
            </w:pPr>
            <w:r w:rsidRPr="00940A1F">
              <w:t>Item 2</w:t>
            </w:r>
            <w:r w:rsidR="00F0458C" w:rsidRPr="00940A1F">
              <w:t>1638</w:t>
            </w:r>
          </w:p>
        </w:tc>
        <w:tc>
          <w:tcPr>
            <w:tcW w:w="2533" w:type="dxa"/>
            <w:shd w:val="clear" w:color="auto" w:fill="auto"/>
            <w:vAlign w:val="bottom"/>
          </w:tcPr>
          <w:p w14:paraId="5919E20B" w14:textId="77777777" w:rsidR="00F0458C" w:rsidRPr="00940A1F" w:rsidRDefault="00F0458C" w:rsidP="00B005ED">
            <w:pPr>
              <w:pStyle w:val="Tabletext"/>
              <w:tabs>
                <w:tab w:val="decimal" w:pos="476"/>
              </w:tabs>
            </w:pPr>
            <w:r w:rsidRPr="00940A1F">
              <w:t>209.50</w:t>
            </w:r>
          </w:p>
        </w:tc>
        <w:tc>
          <w:tcPr>
            <w:tcW w:w="1826" w:type="dxa"/>
            <w:shd w:val="clear" w:color="auto" w:fill="auto"/>
            <w:vAlign w:val="bottom"/>
          </w:tcPr>
          <w:p w14:paraId="5101968A" w14:textId="77777777" w:rsidR="00F0458C" w:rsidRPr="00940A1F" w:rsidRDefault="00F0458C" w:rsidP="00B005ED">
            <w:pPr>
              <w:pStyle w:val="Tabletext"/>
              <w:tabs>
                <w:tab w:val="decimal" w:pos="476"/>
              </w:tabs>
            </w:pPr>
            <w:r w:rsidRPr="00940A1F">
              <w:t>217.00</w:t>
            </w:r>
          </w:p>
        </w:tc>
      </w:tr>
      <w:tr w:rsidR="009F7A83" w:rsidRPr="00940A1F" w14:paraId="2E98C74B" w14:textId="77777777" w:rsidTr="00B91BE9">
        <w:tc>
          <w:tcPr>
            <w:tcW w:w="851" w:type="dxa"/>
            <w:shd w:val="clear" w:color="auto" w:fill="auto"/>
          </w:tcPr>
          <w:p w14:paraId="1F3920B6" w14:textId="77777777" w:rsidR="00F0458C" w:rsidRPr="00940A1F" w:rsidRDefault="00443ABF" w:rsidP="00F0458C">
            <w:pPr>
              <w:pStyle w:val="Tabletext"/>
            </w:pPr>
            <w:r w:rsidRPr="00940A1F">
              <w:t>233</w:t>
            </w:r>
          </w:p>
        </w:tc>
        <w:tc>
          <w:tcPr>
            <w:tcW w:w="2396" w:type="dxa"/>
            <w:shd w:val="clear" w:color="auto" w:fill="auto"/>
          </w:tcPr>
          <w:p w14:paraId="6DA8A3DB" w14:textId="77777777" w:rsidR="00F0458C" w:rsidRPr="00940A1F" w:rsidRDefault="007F23DC" w:rsidP="00F0458C">
            <w:pPr>
              <w:pStyle w:val="Tabletext"/>
            </w:pPr>
            <w:r w:rsidRPr="00940A1F">
              <w:t>Item 2</w:t>
            </w:r>
            <w:r w:rsidR="00F0458C" w:rsidRPr="00940A1F">
              <w:t>1650</w:t>
            </w:r>
          </w:p>
        </w:tc>
        <w:tc>
          <w:tcPr>
            <w:tcW w:w="2533" w:type="dxa"/>
            <w:shd w:val="clear" w:color="auto" w:fill="auto"/>
            <w:vAlign w:val="bottom"/>
          </w:tcPr>
          <w:p w14:paraId="79A2FC2B" w14:textId="77777777" w:rsidR="00F0458C" w:rsidRPr="00940A1F" w:rsidRDefault="00F0458C" w:rsidP="00B005ED">
            <w:pPr>
              <w:pStyle w:val="Tabletext"/>
              <w:tabs>
                <w:tab w:val="decimal" w:pos="476"/>
              </w:tabs>
            </w:pPr>
            <w:r w:rsidRPr="00940A1F">
              <w:t>167.60</w:t>
            </w:r>
          </w:p>
        </w:tc>
        <w:tc>
          <w:tcPr>
            <w:tcW w:w="1826" w:type="dxa"/>
            <w:shd w:val="clear" w:color="auto" w:fill="auto"/>
            <w:vAlign w:val="bottom"/>
          </w:tcPr>
          <w:p w14:paraId="7CB1084F" w14:textId="77777777" w:rsidR="00F0458C" w:rsidRPr="00940A1F" w:rsidRDefault="00F0458C" w:rsidP="00B005ED">
            <w:pPr>
              <w:pStyle w:val="Tabletext"/>
              <w:tabs>
                <w:tab w:val="decimal" w:pos="476"/>
              </w:tabs>
            </w:pPr>
            <w:r w:rsidRPr="00940A1F">
              <w:t>173.60</w:t>
            </w:r>
          </w:p>
        </w:tc>
      </w:tr>
      <w:tr w:rsidR="009F7A83" w:rsidRPr="00940A1F" w14:paraId="485671C0" w14:textId="77777777" w:rsidTr="00B91BE9">
        <w:tc>
          <w:tcPr>
            <w:tcW w:w="851" w:type="dxa"/>
            <w:shd w:val="clear" w:color="auto" w:fill="auto"/>
          </w:tcPr>
          <w:p w14:paraId="3622672E" w14:textId="77777777" w:rsidR="00F0458C" w:rsidRPr="00940A1F" w:rsidRDefault="00443ABF" w:rsidP="00F0458C">
            <w:pPr>
              <w:pStyle w:val="Tabletext"/>
            </w:pPr>
            <w:r w:rsidRPr="00940A1F">
              <w:t>234</w:t>
            </w:r>
          </w:p>
        </w:tc>
        <w:tc>
          <w:tcPr>
            <w:tcW w:w="2396" w:type="dxa"/>
            <w:shd w:val="clear" w:color="auto" w:fill="auto"/>
          </w:tcPr>
          <w:p w14:paraId="60DD2EDE" w14:textId="77777777" w:rsidR="00F0458C" w:rsidRPr="00940A1F" w:rsidRDefault="007F23DC" w:rsidP="00F0458C">
            <w:pPr>
              <w:pStyle w:val="Tabletext"/>
            </w:pPr>
            <w:r w:rsidRPr="00940A1F">
              <w:t>Item 2</w:t>
            </w:r>
            <w:r w:rsidR="00F0458C" w:rsidRPr="00940A1F">
              <w:t>1652</w:t>
            </w:r>
          </w:p>
        </w:tc>
        <w:tc>
          <w:tcPr>
            <w:tcW w:w="2533" w:type="dxa"/>
            <w:shd w:val="clear" w:color="auto" w:fill="auto"/>
            <w:vAlign w:val="bottom"/>
          </w:tcPr>
          <w:p w14:paraId="205BEEB7" w14:textId="77777777" w:rsidR="00F0458C" w:rsidRPr="00940A1F" w:rsidRDefault="00F0458C" w:rsidP="00B005ED">
            <w:pPr>
              <w:pStyle w:val="Tabletext"/>
              <w:tabs>
                <w:tab w:val="decimal" w:pos="476"/>
              </w:tabs>
            </w:pPr>
            <w:r w:rsidRPr="00940A1F">
              <w:t>209.50</w:t>
            </w:r>
          </w:p>
        </w:tc>
        <w:tc>
          <w:tcPr>
            <w:tcW w:w="1826" w:type="dxa"/>
            <w:shd w:val="clear" w:color="auto" w:fill="auto"/>
            <w:vAlign w:val="bottom"/>
          </w:tcPr>
          <w:p w14:paraId="01E1A3D2" w14:textId="77777777" w:rsidR="00F0458C" w:rsidRPr="00940A1F" w:rsidRDefault="00F0458C" w:rsidP="00B005ED">
            <w:pPr>
              <w:pStyle w:val="Tabletext"/>
              <w:tabs>
                <w:tab w:val="decimal" w:pos="476"/>
              </w:tabs>
            </w:pPr>
            <w:r w:rsidRPr="00940A1F">
              <w:t>217.00</w:t>
            </w:r>
          </w:p>
        </w:tc>
      </w:tr>
      <w:tr w:rsidR="009F7A83" w:rsidRPr="00940A1F" w14:paraId="2F7DC825" w14:textId="77777777" w:rsidTr="00B91BE9">
        <w:tc>
          <w:tcPr>
            <w:tcW w:w="851" w:type="dxa"/>
            <w:shd w:val="clear" w:color="auto" w:fill="auto"/>
          </w:tcPr>
          <w:p w14:paraId="3756B103" w14:textId="77777777" w:rsidR="00F0458C" w:rsidRPr="00940A1F" w:rsidRDefault="00443ABF" w:rsidP="00F0458C">
            <w:pPr>
              <w:pStyle w:val="Tabletext"/>
            </w:pPr>
            <w:r w:rsidRPr="00940A1F">
              <w:t>235</w:t>
            </w:r>
          </w:p>
        </w:tc>
        <w:tc>
          <w:tcPr>
            <w:tcW w:w="2396" w:type="dxa"/>
            <w:shd w:val="clear" w:color="auto" w:fill="auto"/>
          </w:tcPr>
          <w:p w14:paraId="13D19DE7" w14:textId="77777777" w:rsidR="00F0458C" w:rsidRPr="00940A1F" w:rsidRDefault="007F23DC" w:rsidP="00F0458C">
            <w:pPr>
              <w:pStyle w:val="Tabletext"/>
            </w:pPr>
            <w:r w:rsidRPr="00940A1F">
              <w:t>Item 2</w:t>
            </w:r>
            <w:r w:rsidR="00F0458C" w:rsidRPr="00940A1F">
              <w:t>1654</w:t>
            </w:r>
          </w:p>
        </w:tc>
        <w:tc>
          <w:tcPr>
            <w:tcW w:w="2533" w:type="dxa"/>
            <w:shd w:val="clear" w:color="auto" w:fill="auto"/>
            <w:vAlign w:val="bottom"/>
          </w:tcPr>
          <w:p w14:paraId="6BA36A47" w14:textId="77777777" w:rsidR="00F0458C" w:rsidRPr="00940A1F" w:rsidRDefault="00F0458C" w:rsidP="00B005ED">
            <w:pPr>
              <w:pStyle w:val="Tabletext"/>
              <w:tabs>
                <w:tab w:val="decimal" w:pos="476"/>
              </w:tabs>
            </w:pPr>
            <w:r w:rsidRPr="00940A1F">
              <w:t>167.60</w:t>
            </w:r>
          </w:p>
        </w:tc>
        <w:tc>
          <w:tcPr>
            <w:tcW w:w="1826" w:type="dxa"/>
            <w:shd w:val="clear" w:color="auto" w:fill="auto"/>
            <w:vAlign w:val="bottom"/>
          </w:tcPr>
          <w:p w14:paraId="77310AF1" w14:textId="77777777" w:rsidR="00F0458C" w:rsidRPr="00940A1F" w:rsidRDefault="00F0458C" w:rsidP="00B005ED">
            <w:pPr>
              <w:pStyle w:val="Tabletext"/>
              <w:tabs>
                <w:tab w:val="decimal" w:pos="476"/>
              </w:tabs>
            </w:pPr>
            <w:r w:rsidRPr="00940A1F">
              <w:t>173.60</w:t>
            </w:r>
          </w:p>
        </w:tc>
      </w:tr>
      <w:tr w:rsidR="009F7A83" w:rsidRPr="00940A1F" w14:paraId="37245392" w14:textId="77777777" w:rsidTr="00B91BE9">
        <w:tc>
          <w:tcPr>
            <w:tcW w:w="851" w:type="dxa"/>
            <w:shd w:val="clear" w:color="auto" w:fill="auto"/>
          </w:tcPr>
          <w:p w14:paraId="07741261" w14:textId="77777777" w:rsidR="00F0458C" w:rsidRPr="00940A1F" w:rsidRDefault="00443ABF" w:rsidP="00F0458C">
            <w:pPr>
              <w:pStyle w:val="Tabletext"/>
            </w:pPr>
            <w:r w:rsidRPr="00940A1F">
              <w:t>236</w:t>
            </w:r>
          </w:p>
        </w:tc>
        <w:tc>
          <w:tcPr>
            <w:tcW w:w="2396" w:type="dxa"/>
            <w:shd w:val="clear" w:color="auto" w:fill="auto"/>
          </w:tcPr>
          <w:p w14:paraId="0AF1CC0A" w14:textId="77777777" w:rsidR="00F0458C" w:rsidRPr="00940A1F" w:rsidRDefault="007F23DC" w:rsidP="00F0458C">
            <w:pPr>
              <w:pStyle w:val="Tabletext"/>
            </w:pPr>
            <w:r w:rsidRPr="00940A1F">
              <w:t>Item 2</w:t>
            </w:r>
            <w:r w:rsidR="00F0458C" w:rsidRPr="00940A1F">
              <w:t>1656</w:t>
            </w:r>
          </w:p>
        </w:tc>
        <w:tc>
          <w:tcPr>
            <w:tcW w:w="2533" w:type="dxa"/>
            <w:shd w:val="clear" w:color="auto" w:fill="auto"/>
            <w:vAlign w:val="bottom"/>
          </w:tcPr>
          <w:p w14:paraId="792D42F8" w14:textId="77777777" w:rsidR="00F0458C" w:rsidRPr="00940A1F" w:rsidRDefault="00F0458C" w:rsidP="00B005ED">
            <w:pPr>
              <w:pStyle w:val="Tabletext"/>
              <w:tabs>
                <w:tab w:val="decimal" w:pos="476"/>
              </w:tabs>
            </w:pPr>
            <w:r w:rsidRPr="00940A1F">
              <w:t>209.50</w:t>
            </w:r>
          </w:p>
        </w:tc>
        <w:tc>
          <w:tcPr>
            <w:tcW w:w="1826" w:type="dxa"/>
            <w:shd w:val="clear" w:color="auto" w:fill="auto"/>
            <w:vAlign w:val="bottom"/>
          </w:tcPr>
          <w:p w14:paraId="586F0BCB" w14:textId="77777777" w:rsidR="00F0458C" w:rsidRPr="00940A1F" w:rsidRDefault="00F0458C" w:rsidP="00B005ED">
            <w:pPr>
              <w:pStyle w:val="Tabletext"/>
              <w:tabs>
                <w:tab w:val="decimal" w:pos="476"/>
              </w:tabs>
            </w:pPr>
            <w:r w:rsidRPr="00940A1F">
              <w:t>217.00</w:t>
            </w:r>
          </w:p>
        </w:tc>
      </w:tr>
      <w:tr w:rsidR="009F7A83" w:rsidRPr="00940A1F" w14:paraId="5025E129" w14:textId="77777777" w:rsidTr="00B91BE9">
        <w:tc>
          <w:tcPr>
            <w:tcW w:w="851" w:type="dxa"/>
            <w:shd w:val="clear" w:color="auto" w:fill="auto"/>
          </w:tcPr>
          <w:p w14:paraId="07A6E64D" w14:textId="77777777" w:rsidR="00F0458C" w:rsidRPr="00940A1F" w:rsidRDefault="00443ABF" w:rsidP="00F0458C">
            <w:pPr>
              <w:pStyle w:val="Tabletext"/>
            </w:pPr>
            <w:r w:rsidRPr="00940A1F">
              <w:t>237</w:t>
            </w:r>
          </w:p>
        </w:tc>
        <w:tc>
          <w:tcPr>
            <w:tcW w:w="2396" w:type="dxa"/>
            <w:shd w:val="clear" w:color="auto" w:fill="auto"/>
          </w:tcPr>
          <w:p w14:paraId="28DDDEC8" w14:textId="77777777" w:rsidR="00F0458C" w:rsidRPr="00940A1F" w:rsidRDefault="007F23DC" w:rsidP="00F0458C">
            <w:pPr>
              <w:pStyle w:val="Tabletext"/>
            </w:pPr>
            <w:r w:rsidRPr="00940A1F">
              <w:t>Item 2</w:t>
            </w:r>
            <w:r w:rsidR="00F0458C" w:rsidRPr="00940A1F">
              <w:t>1670</w:t>
            </w:r>
          </w:p>
        </w:tc>
        <w:tc>
          <w:tcPr>
            <w:tcW w:w="2533" w:type="dxa"/>
            <w:shd w:val="clear" w:color="auto" w:fill="auto"/>
            <w:vAlign w:val="bottom"/>
          </w:tcPr>
          <w:p w14:paraId="62B86B15"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57F0E8F5" w14:textId="77777777" w:rsidR="00F0458C" w:rsidRPr="00940A1F" w:rsidRDefault="00F0458C" w:rsidP="00B005ED">
            <w:pPr>
              <w:pStyle w:val="Tabletext"/>
              <w:tabs>
                <w:tab w:val="decimal" w:pos="476"/>
              </w:tabs>
            </w:pPr>
            <w:r w:rsidRPr="00940A1F">
              <w:t>86.80</w:t>
            </w:r>
          </w:p>
        </w:tc>
      </w:tr>
      <w:tr w:rsidR="009F7A83" w:rsidRPr="00940A1F" w14:paraId="7ACB5796" w14:textId="77777777" w:rsidTr="00B91BE9">
        <w:tc>
          <w:tcPr>
            <w:tcW w:w="851" w:type="dxa"/>
            <w:shd w:val="clear" w:color="auto" w:fill="auto"/>
          </w:tcPr>
          <w:p w14:paraId="583BB9C9" w14:textId="77777777" w:rsidR="00F0458C" w:rsidRPr="00940A1F" w:rsidRDefault="00443ABF" w:rsidP="00F0458C">
            <w:pPr>
              <w:pStyle w:val="Tabletext"/>
            </w:pPr>
            <w:r w:rsidRPr="00940A1F">
              <w:t>238</w:t>
            </w:r>
          </w:p>
        </w:tc>
        <w:tc>
          <w:tcPr>
            <w:tcW w:w="2396" w:type="dxa"/>
            <w:shd w:val="clear" w:color="auto" w:fill="auto"/>
          </w:tcPr>
          <w:p w14:paraId="06533056" w14:textId="77777777" w:rsidR="00F0458C" w:rsidRPr="00940A1F" w:rsidRDefault="007F23DC" w:rsidP="00F0458C">
            <w:pPr>
              <w:pStyle w:val="Tabletext"/>
            </w:pPr>
            <w:r w:rsidRPr="00940A1F">
              <w:t>Item 2</w:t>
            </w:r>
            <w:r w:rsidR="00F0458C" w:rsidRPr="00940A1F">
              <w:t>1680</w:t>
            </w:r>
          </w:p>
        </w:tc>
        <w:tc>
          <w:tcPr>
            <w:tcW w:w="2533" w:type="dxa"/>
            <w:shd w:val="clear" w:color="auto" w:fill="auto"/>
            <w:vAlign w:val="bottom"/>
          </w:tcPr>
          <w:p w14:paraId="4071FE54"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7036A0FF" w14:textId="77777777" w:rsidR="00F0458C" w:rsidRPr="00940A1F" w:rsidRDefault="00F0458C" w:rsidP="00B005ED">
            <w:pPr>
              <w:pStyle w:val="Tabletext"/>
              <w:tabs>
                <w:tab w:val="decimal" w:pos="476"/>
              </w:tabs>
            </w:pPr>
            <w:r w:rsidRPr="00940A1F">
              <w:t>65.10</w:t>
            </w:r>
          </w:p>
        </w:tc>
      </w:tr>
      <w:tr w:rsidR="009F7A83" w:rsidRPr="00940A1F" w14:paraId="5A6F02AF" w14:textId="77777777" w:rsidTr="00B91BE9">
        <w:tc>
          <w:tcPr>
            <w:tcW w:w="851" w:type="dxa"/>
            <w:shd w:val="clear" w:color="auto" w:fill="auto"/>
          </w:tcPr>
          <w:p w14:paraId="65EC068F" w14:textId="77777777" w:rsidR="00F0458C" w:rsidRPr="00940A1F" w:rsidRDefault="00443ABF" w:rsidP="00F0458C">
            <w:pPr>
              <w:pStyle w:val="Tabletext"/>
            </w:pPr>
            <w:r w:rsidRPr="00940A1F">
              <w:t>239</w:t>
            </w:r>
          </w:p>
        </w:tc>
        <w:tc>
          <w:tcPr>
            <w:tcW w:w="2396" w:type="dxa"/>
            <w:shd w:val="clear" w:color="auto" w:fill="auto"/>
          </w:tcPr>
          <w:p w14:paraId="2AC47989" w14:textId="77777777" w:rsidR="00F0458C" w:rsidRPr="00940A1F" w:rsidRDefault="007F23DC" w:rsidP="00F0458C">
            <w:pPr>
              <w:pStyle w:val="Tabletext"/>
            </w:pPr>
            <w:r w:rsidRPr="00940A1F">
              <w:t>Item 2</w:t>
            </w:r>
            <w:r w:rsidR="00F0458C" w:rsidRPr="00940A1F">
              <w:t>1682</w:t>
            </w:r>
          </w:p>
        </w:tc>
        <w:tc>
          <w:tcPr>
            <w:tcW w:w="2533" w:type="dxa"/>
            <w:shd w:val="clear" w:color="auto" w:fill="auto"/>
            <w:vAlign w:val="bottom"/>
          </w:tcPr>
          <w:p w14:paraId="4E775196"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5281D902" w14:textId="77777777" w:rsidR="00F0458C" w:rsidRPr="00940A1F" w:rsidRDefault="00F0458C" w:rsidP="00B005ED">
            <w:pPr>
              <w:pStyle w:val="Tabletext"/>
              <w:tabs>
                <w:tab w:val="decimal" w:pos="476"/>
              </w:tabs>
            </w:pPr>
            <w:r w:rsidRPr="00940A1F">
              <w:t>86.80</w:t>
            </w:r>
          </w:p>
        </w:tc>
      </w:tr>
      <w:tr w:rsidR="009F7A83" w:rsidRPr="00940A1F" w14:paraId="425A2A5B" w14:textId="77777777" w:rsidTr="00B91BE9">
        <w:tc>
          <w:tcPr>
            <w:tcW w:w="851" w:type="dxa"/>
            <w:shd w:val="clear" w:color="auto" w:fill="auto"/>
          </w:tcPr>
          <w:p w14:paraId="6FC6CF0F" w14:textId="77777777" w:rsidR="00F0458C" w:rsidRPr="00940A1F" w:rsidRDefault="00443ABF" w:rsidP="00F0458C">
            <w:pPr>
              <w:pStyle w:val="Tabletext"/>
            </w:pPr>
            <w:r w:rsidRPr="00940A1F">
              <w:t>240</w:t>
            </w:r>
          </w:p>
        </w:tc>
        <w:tc>
          <w:tcPr>
            <w:tcW w:w="2396" w:type="dxa"/>
            <w:shd w:val="clear" w:color="auto" w:fill="auto"/>
          </w:tcPr>
          <w:p w14:paraId="39026A56" w14:textId="77777777" w:rsidR="00F0458C" w:rsidRPr="00940A1F" w:rsidRDefault="007F23DC" w:rsidP="00F0458C">
            <w:pPr>
              <w:pStyle w:val="Tabletext"/>
            </w:pPr>
            <w:r w:rsidRPr="00940A1F">
              <w:t>Item 2</w:t>
            </w:r>
            <w:r w:rsidR="00F0458C" w:rsidRPr="00940A1F">
              <w:t>1685</w:t>
            </w:r>
          </w:p>
        </w:tc>
        <w:tc>
          <w:tcPr>
            <w:tcW w:w="2533" w:type="dxa"/>
            <w:shd w:val="clear" w:color="auto" w:fill="auto"/>
            <w:vAlign w:val="bottom"/>
          </w:tcPr>
          <w:p w14:paraId="2CB630B2" w14:textId="77777777" w:rsidR="00F0458C" w:rsidRPr="00940A1F" w:rsidRDefault="00F0458C" w:rsidP="00B005ED">
            <w:pPr>
              <w:pStyle w:val="Tabletext"/>
              <w:tabs>
                <w:tab w:val="decimal" w:pos="476"/>
              </w:tabs>
            </w:pPr>
            <w:r w:rsidRPr="00940A1F">
              <w:t>209.50</w:t>
            </w:r>
          </w:p>
        </w:tc>
        <w:tc>
          <w:tcPr>
            <w:tcW w:w="1826" w:type="dxa"/>
            <w:shd w:val="clear" w:color="auto" w:fill="auto"/>
            <w:vAlign w:val="bottom"/>
          </w:tcPr>
          <w:p w14:paraId="6476F321" w14:textId="77777777" w:rsidR="00F0458C" w:rsidRPr="00940A1F" w:rsidRDefault="00F0458C" w:rsidP="00B005ED">
            <w:pPr>
              <w:pStyle w:val="Tabletext"/>
              <w:tabs>
                <w:tab w:val="decimal" w:pos="476"/>
              </w:tabs>
            </w:pPr>
            <w:r w:rsidRPr="00940A1F">
              <w:t>217.00</w:t>
            </w:r>
          </w:p>
        </w:tc>
      </w:tr>
      <w:tr w:rsidR="009F7A83" w:rsidRPr="00940A1F" w14:paraId="5E1923E4" w14:textId="77777777" w:rsidTr="00B91BE9">
        <w:tc>
          <w:tcPr>
            <w:tcW w:w="851" w:type="dxa"/>
            <w:shd w:val="clear" w:color="auto" w:fill="auto"/>
          </w:tcPr>
          <w:p w14:paraId="1817B815" w14:textId="77777777" w:rsidR="00F0458C" w:rsidRPr="00940A1F" w:rsidRDefault="00443ABF" w:rsidP="00F0458C">
            <w:pPr>
              <w:pStyle w:val="Tabletext"/>
            </w:pPr>
            <w:r w:rsidRPr="00940A1F">
              <w:t>241</w:t>
            </w:r>
          </w:p>
        </w:tc>
        <w:tc>
          <w:tcPr>
            <w:tcW w:w="2396" w:type="dxa"/>
            <w:shd w:val="clear" w:color="auto" w:fill="auto"/>
          </w:tcPr>
          <w:p w14:paraId="60FDBAFE" w14:textId="77777777" w:rsidR="00F0458C" w:rsidRPr="00940A1F" w:rsidRDefault="007F23DC" w:rsidP="00F0458C">
            <w:pPr>
              <w:pStyle w:val="Tabletext"/>
            </w:pPr>
            <w:r w:rsidRPr="00940A1F">
              <w:t>Item 2</w:t>
            </w:r>
            <w:r w:rsidR="00F0458C" w:rsidRPr="00940A1F">
              <w:t>1700</w:t>
            </w:r>
          </w:p>
        </w:tc>
        <w:tc>
          <w:tcPr>
            <w:tcW w:w="2533" w:type="dxa"/>
            <w:shd w:val="clear" w:color="auto" w:fill="auto"/>
            <w:vAlign w:val="bottom"/>
          </w:tcPr>
          <w:p w14:paraId="00FB996A"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4F3923A4" w14:textId="77777777" w:rsidR="00F0458C" w:rsidRPr="00940A1F" w:rsidRDefault="00F0458C" w:rsidP="00B005ED">
            <w:pPr>
              <w:pStyle w:val="Tabletext"/>
              <w:tabs>
                <w:tab w:val="decimal" w:pos="476"/>
              </w:tabs>
            </w:pPr>
            <w:r w:rsidRPr="00940A1F">
              <w:t>65.10</w:t>
            </w:r>
          </w:p>
        </w:tc>
      </w:tr>
      <w:tr w:rsidR="009F7A83" w:rsidRPr="00940A1F" w14:paraId="5870232C" w14:textId="77777777" w:rsidTr="00B91BE9">
        <w:tc>
          <w:tcPr>
            <w:tcW w:w="851" w:type="dxa"/>
            <w:shd w:val="clear" w:color="auto" w:fill="auto"/>
          </w:tcPr>
          <w:p w14:paraId="0582DAEB" w14:textId="77777777" w:rsidR="00F0458C" w:rsidRPr="00940A1F" w:rsidRDefault="00443ABF" w:rsidP="00F0458C">
            <w:pPr>
              <w:pStyle w:val="Tabletext"/>
            </w:pPr>
            <w:r w:rsidRPr="00940A1F">
              <w:t>242</w:t>
            </w:r>
          </w:p>
        </w:tc>
        <w:tc>
          <w:tcPr>
            <w:tcW w:w="2396" w:type="dxa"/>
            <w:shd w:val="clear" w:color="auto" w:fill="auto"/>
          </w:tcPr>
          <w:p w14:paraId="08150ADE" w14:textId="77777777" w:rsidR="00F0458C" w:rsidRPr="00940A1F" w:rsidRDefault="007F23DC" w:rsidP="00F0458C">
            <w:pPr>
              <w:pStyle w:val="Tabletext"/>
            </w:pPr>
            <w:r w:rsidRPr="00940A1F">
              <w:t>Item 2</w:t>
            </w:r>
            <w:r w:rsidR="00F0458C" w:rsidRPr="00940A1F">
              <w:t>1710</w:t>
            </w:r>
          </w:p>
        </w:tc>
        <w:tc>
          <w:tcPr>
            <w:tcW w:w="2533" w:type="dxa"/>
            <w:shd w:val="clear" w:color="auto" w:fill="auto"/>
            <w:vAlign w:val="bottom"/>
          </w:tcPr>
          <w:p w14:paraId="2A4EA18B"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2598227F" w14:textId="77777777" w:rsidR="00F0458C" w:rsidRPr="00940A1F" w:rsidRDefault="00F0458C" w:rsidP="00B005ED">
            <w:pPr>
              <w:pStyle w:val="Tabletext"/>
              <w:tabs>
                <w:tab w:val="decimal" w:pos="476"/>
              </w:tabs>
            </w:pPr>
            <w:r w:rsidRPr="00940A1F">
              <w:t>86.80</w:t>
            </w:r>
          </w:p>
        </w:tc>
      </w:tr>
      <w:tr w:rsidR="009F7A83" w:rsidRPr="00940A1F" w14:paraId="4B02916B" w14:textId="77777777" w:rsidTr="00B91BE9">
        <w:tc>
          <w:tcPr>
            <w:tcW w:w="851" w:type="dxa"/>
            <w:shd w:val="clear" w:color="auto" w:fill="auto"/>
          </w:tcPr>
          <w:p w14:paraId="6102424C" w14:textId="77777777" w:rsidR="00F0458C" w:rsidRPr="00940A1F" w:rsidRDefault="00443ABF" w:rsidP="00F0458C">
            <w:pPr>
              <w:pStyle w:val="Tabletext"/>
            </w:pPr>
            <w:r w:rsidRPr="00940A1F">
              <w:t>243</w:t>
            </w:r>
          </w:p>
        </w:tc>
        <w:tc>
          <w:tcPr>
            <w:tcW w:w="2396" w:type="dxa"/>
            <w:shd w:val="clear" w:color="auto" w:fill="auto"/>
          </w:tcPr>
          <w:p w14:paraId="2EB64C5B" w14:textId="77777777" w:rsidR="00F0458C" w:rsidRPr="00940A1F" w:rsidRDefault="007F23DC" w:rsidP="00F0458C">
            <w:pPr>
              <w:pStyle w:val="Tabletext"/>
            </w:pPr>
            <w:r w:rsidRPr="00940A1F">
              <w:t>Item 2</w:t>
            </w:r>
            <w:r w:rsidR="00F0458C" w:rsidRPr="00940A1F">
              <w:t>1712</w:t>
            </w:r>
          </w:p>
        </w:tc>
        <w:tc>
          <w:tcPr>
            <w:tcW w:w="2533" w:type="dxa"/>
            <w:shd w:val="clear" w:color="auto" w:fill="auto"/>
            <w:vAlign w:val="bottom"/>
          </w:tcPr>
          <w:p w14:paraId="229C045F"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566064A9" w14:textId="77777777" w:rsidR="00F0458C" w:rsidRPr="00940A1F" w:rsidRDefault="00F0458C" w:rsidP="00B005ED">
            <w:pPr>
              <w:pStyle w:val="Tabletext"/>
              <w:tabs>
                <w:tab w:val="decimal" w:pos="476"/>
              </w:tabs>
            </w:pPr>
            <w:r w:rsidRPr="00940A1F">
              <w:t>108.50</w:t>
            </w:r>
          </w:p>
        </w:tc>
      </w:tr>
      <w:tr w:rsidR="009F7A83" w:rsidRPr="00940A1F" w14:paraId="4EA61D58" w14:textId="77777777" w:rsidTr="00B91BE9">
        <w:tc>
          <w:tcPr>
            <w:tcW w:w="851" w:type="dxa"/>
            <w:shd w:val="clear" w:color="auto" w:fill="auto"/>
          </w:tcPr>
          <w:p w14:paraId="3C919089" w14:textId="77777777" w:rsidR="00F0458C" w:rsidRPr="00940A1F" w:rsidRDefault="00443ABF" w:rsidP="00F0458C">
            <w:pPr>
              <w:pStyle w:val="Tabletext"/>
            </w:pPr>
            <w:r w:rsidRPr="00940A1F">
              <w:t>244</w:t>
            </w:r>
          </w:p>
        </w:tc>
        <w:tc>
          <w:tcPr>
            <w:tcW w:w="2396" w:type="dxa"/>
            <w:shd w:val="clear" w:color="auto" w:fill="auto"/>
          </w:tcPr>
          <w:p w14:paraId="3762A95E" w14:textId="77777777" w:rsidR="00F0458C" w:rsidRPr="00940A1F" w:rsidRDefault="007F23DC" w:rsidP="00F0458C">
            <w:pPr>
              <w:pStyle w:val="Tabletext"/>
            </w:pPr>
            <w:r w:rsidRPr="00940A1F">
              <w:t>Item 2</w:t>
            </w:r>
            <w:r w:rsidR="00F0458C" w:rsidRPr="00940A1F">
              <w:t>1714</w:t>
            </w:r>
          </w:p>
        </w:tc>
        <w:tc>
          <w:tcPr>
            <w:tcW w:w="2533" w:type="dxa"/>
            <w:shd w:val="clear" w:color="auto" w:fill="auto"/>
            <w:vAlign w:val="bottom"/>
          </w:tcPr>
          <w:p w14:paraId="5F084D91"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5C94AC62" w14:textId="77777777" w:rsidR="00F0458C" w:rsidRPr="00940A1F" w:rsidRDefault="00F0458C" w:rsidP="00B005ED">
            <w:pPr>
              <w:pStyle w:val="Tabletext"/>
              <w:tabs>
                <w:tab w:val="decimal" w:pos="476"/>
              </w:tabs>
            </w:pPr>
            <w:r w:rsidRPr="00940A1F">
              <w:t>108.50</w:t>
            </w:r>
          </w:p>
        </w:tc>
      </w:tr>
      <w:tr w:rsidR="009F7A83" w:rsidRPr="00940A1F" w14:paraId="344959EC" w14:textId="77777777" w:rsidTr="00B91BE9">
        <w:tc>
          <w:tcPr>
            <w:tcW w:w="851" w:type="dxa"/>
            <w:shd w:val="clear" w:color="auto" w:fill="auto"/>
          </w:tcPr>
          <w:p w14:paraId="55C08877" w14:textId="77777777" w:rsidR="00F0458C" w:rsidRPr="00940A1F" w:rsidRDefault="00443ABF" w:rsidP="00F0458C">
            <w:pPr>
              <w:pStyle w:val="Tabletext"/>
            </w:pPr>
            <w:r w:rsidRPr="00940A1F">
              <w:t>245</w:t>
            </w:r>
          </w:p>
        </w:tc>
        <w:tc>
          <w:tcPr>
            <w:tcW w:w="2396" w:type="dxa"/>
            <w:shd w:val="clear" w:color="auto" w:fill="auto"/>
          </w:tcPr>
          <w:p w14:paraId="564032B8" w14:textId="77777777" w:rsidR="00F0458C" w:rsidRPr="00940A1F" w:rsidRDefault="007F23DC" w:rsidP="00F0458C">
            <w:pPr>
              <w:pStyle w:val="Tabletext"/>
            </w:pPr>
            <w:r w:rsidRPr="00940A1F">
              <w:t>Item 2</w:t>
            </w:r>
            <w:r w:rsidR="00F0458C" w:rsidRPr="00940A1F">
              <w:t>1716</w:t>
            </w:r>
          </w:p>
        </w:tc>
        <w:tc>
          <w:tcPr>
            <w:tcW w:w="2533" w:type="dxa"/>
            <w:shd w:val="clear" w:color="auto" w:fill="auto"/>
            <w:vAlign w:val="bottom"/>
          </w:tcPr>
          <w:p w14:paraId="77E68F7D"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631B95A9" w14:textId="77777777" w:rsidR="00F0458C" w:rsidRPr="00940A1F" w:rsidRDefault="00F0458C" w:rsidP="00B005ED">
            <w:pPr>
              <w:pStyle w:val="Tabletext"/>
              <w:tabs>
                <w:tab w:val="decimal" w:pos="476"/>
              </w:tabs>
            </w:pPr>
            <w:r w:rsidRPr="00940A1F">
              <w:t>108.50</w:t>
            </w:r>
          </w:p>
        </w:tc>
      </w:tr>
      <w:tr w:rsidR="009F7A83" w:rsidRPr="00940A1F" w14:paraId="100CA1DA" w14:textId="77777777" w:rsidTr="00B91BE9">
        <w:tc>
          <w:tcPr>
            <w:tcW w:w="851" w:type="dxa"/>
            <w:shd w:val="clear" w:color="auto" w:fill="auto"/>
          </w:tcPr>
          <w:p w14:paraId="7D0B914A" w14:textId="77777777" w:rsidR="00F0458C" w:rsidRPr="00940A1F" w:rsidRDefault="00443ABF" w:rsidP="00F0458C">
            <w:pPr>
              <w:pStyle w:val="Tabletext"/>
            </w:pPr>
            <w:r w:rsidRPr="00940A1F">
              <w:t>246</w:t>
            </w:r>
          </w:p>
        </w:tc>
        <w:tc>
          <w:tcPr>
            <w:tcW w:w="2396" w:type="dxa"/>
            <w:shd w:val="clear" w:color="auto" w:fill="auto"/>
          </w:tcPr>
          <w:p w14:paraId="3FD1CCED" w14:textId="77777777" w:rsidR="00F0458C" w:rsidRPr="00940A1F" w:rsidRDefault="007F23DC" w:rsidP="00F0458C">
            <w:pPr>
              <w:pStyle w:val="Tabletext"/>
            </w:pPr>
            <w:r w:rsidRPr="00940A1F">
              <w:t>Item 2</w:t>
            </w:r>
            <w:r w:rsidR="00F0458C" w:rsidRPr="00940A1F">
              <w:t>1730</w:t>
            </w:r>
          </w:p>
        </w:tc>
        <w:tc>
          <w:tcPr>
            <w:tcW w:w="2533" w:type="dxa"/>
            <w:shd w:val="clear" w:color="auto" w:fill="auto"/>
            <w:vAlign w:val="bottom"/>
          </w:tcPr>
          <w:p w14:paraId="6EAF827A" w14:textId="77777777" w:rsidR="00F0458C" w:rsidRPr="00940A1F" w:rsidRDefault="00F0458C" w:rsidP="00B005ED">
            <w:pPr>
              <w:pStyle w:val="Tabletext"/>
              <w:tabs>
                <w:tab w:val="decimal" w:pos="476"/>
              </w:tabs>
            </w:pPr>
            <w:r w:rsidRPr="00940A1F">
              <w:t>62.85</w:t>
            </w:r>
          </w:p>
        </w:tc>
        <w:tc>
          <w:tcPr>
            <w:tcW w:w="1826" w:type="dxa"/>
            <w:shd w:val="clear" w:color="auto" w:fill="auto"/>
            <w:vAlign w:val="bottom"/>
          </w:tcPr>
          <w:p w14:paraId="5E2D6F1D" w14:textId="77777777" w:rsidR="00F0458C" w:rsidRPr="00940A1F" w:rsidRDefault="00F0458C" w:rsidP="00B005ED">
            <w:pPr>
              <w:pStyle w:val="Tabletext"/>
              <w:tabs>
                <w:tab w:val="decimal" w:pos="476"/>
              </w:tabs>
            </w:pPr>
            <w:r w:rsidRPr="00940A1F">
              <w:t>65.10</w:t>
            </w:r>
          </w:p>
        </w:tc>
      </w:tr>
      <w:tr w:rsidR="009F7A83" w:rsidRPr="00940A1F" w14:paraId="69F13F53" w14:textId="77777777" w:rsidTr="00B91BE9">
        <w:tc>
          <w:tcPr>
            <w:tcW w:w="851" w:type="dxa"/>
            <w:shd w:val="clear" w:color="auto" w:fill="auto"/>
          </w:tcPr>
          <w:p w14:paraId="4FA9D467" w14:textId="77777777" w:rsidR="00F0458C" w:rsidRPr="00940A1F" w:rsidRDefault="00443ABF" w:rsidP="00F0458C">
            <w:pPr>
              <w:pStyle w:val="Tabletext"/>
            </w:pPr>
            <w:r w:rsidRPr="00940A1F">
              <w:t>247</w:t>
            </w:r>
          </w:p>
        </w:tc>
        <w:tc>
          <w:tcPr>
            <w:tcW w:w="2396" w:type="dxa"/>
            <w:shd w:val="clear" w:color="auto" w:fill="auto"/>
          </w:tcPr>
          <w:p w14:paraId="414653B3" w14:textId="77777777" w:rsidR="00F0458C" w:rsidRPr="00940A1F" w:rsidRDefault="007F23DC" w:rsidP="00F0458C">
            <w:pPr>
              <w:pStyle w:val="Tabletext"/>
            </w:pPr>
            <w:r w:rsidRPr="00940A1F">
              <w:t>Item 2</w:t>
            </w:r>
            <w:r w:rsidR="00F0458C" w:rsidRPr="00940A1F">
              <w:t>1732</w:t>
            </w:r>
          </w:p>
        </w:tc>
        <w:tc>
          <w:tcPr>
            <w:tcW w:w="2533" w:type="dxa"/>
            <w:shd w:val="clear" w:color="auto" w:fill="auto"/>
            <w:vAlign w:val="bottom"/>
          </w:tcPr>
          <w:p w14:paraId="4205E387" w14:textId="77777777" w:rsidR="00F0458C" w:rsidRPr="00940A1F" w:rsidRDefault="00F0458C" w:rsidP="00B005ED">
            <w:pPr>
              <w:pStyle w:val="Tabletext"/>
              <w:tabs>
                <w:tab w:val="decimal" w:pos="476"/>
              </w:tabs>
            </w:pPr>
            <w:r w:rsidRPr="00940A1F">
              <w:t>83.80</w:t>
            </w:r>
          </w:p>
        </w:tc>
        <w:tc>
          <w:tcPr>
            <w:tcW w:w="1826" w:type="dxa"/>
            <w:shd w:val="clear" w:color="auto" w:fill="auto"/>
            <w:vAlign w:val="bottom"/>
          </w:tcPr>
          <w:p w14:paraId="76F6824A" w14:textId="77777777" w:rsidR="00F0458C" w:rsidRPr="00940A1F" w:rsidRDefault="00F0458C" w:rsidP="00B005ED">
            <w:pPr>
              <w:pStyle w:val="Tabletext"/>
              <w:tabs>
                <w:tab w:val="decimal" w:pos="476"/>
              </w:tabs>
            </w:pPr>
            <w:r w:rsidRPr="00940A1F">
              <w:t>86.80</w:t>
            </w:r>
          </w:p>
        </w:tc>
      </w:tr>
      <w:tr w:rsidR="009F7A83" w:rsidRPr="00940A1F" w14:paraId="62D9EC48" w14:textId="77777777" w:rsidTr="00B91BE9">
        <w:tc>
          <w:tcPr>
            <w:tcW w:w="851" w:type="dxa"/>
            <w:shd w:val="clear" w:color="auto" w:fill="auto"/>
          </w:tcPr>
          <w:p w14:paraId="67174976" w14:textId="77777777" w:rsidR="00F0458C" w:rsidRPr="00940A1F" w:rsidRDefault="00443ABF" w:rsidP="00F0458C">
            <w:pPr>
              <w:pStyle w:val="Tabletext"/>
            </w:pPr>
            <w:r w:rsidRPr="00940A1F">
              <w:t>248</w:t>
            </w:r>
          </w:p>
        </w:tc>
        <w:tc>
          <w:tcPr>
            <w:tcW w:w="2396" w:type="dxa"/>
            <w:shd w:val="clear" w:color="auto" w:fill="auto"/>
          </w:tcPr>
          <w:p w14:paraId="036A2CCE" w14:textId="77777777" w:rsidR="00F0458C" w:rsidRPr="00940A1F" w:rsidRDefault="007F23DC" w:rsidP="00F0458C">
            <w:pPr>
              <w:pStyle w:val="Tabletext"/>
            </w:pPr>
            <w:r w:rsidRPr="00940A1F">
              <w:t>Item 2</w:t>
            </w:r>
            <w:r w:rsidR="00F0458C" w:rsidRPr="00940A1F">
              <w:t>1740</w:t>
            </w:r>
          </w:p>
        </w:tc>
        <w:tc>
          <w:tcPr>
            <w:tcW w:w="2533" w:type="dxa"/>
            <w:shd w:val="clear" w:color="auto" w:fill="auto"/>
            <w:vAlign w:val="bottom"/>
          </w:tcPr>
          <w:p w14:paraId="1B4594C2" w14:textId="77777777" w:rsidR="00F0458C" w:rsidRPr="00940A1F" w:rsidRDefault="00F0458C" w:rsidP="00B005ED">
            <w:pPr>
              <w:pStyle w:val="Tabletext"/>
              <w:tabs>
                <w:tab w:val="decimal" w:pos="476"/>
              </w:tabs>
            </w:pPr>
            <w:r w:rsidRPr="00940A1F">
              <w:t>104.75</w:t>
            </w:r>
          </w:p>
        </w:tc>
        <w:tc>
          <w:tcPr>
            <w:tcW w:w="1826" w:type="dxa"/>
            <w:shd w:val="clear" w:color="auto" w:fill="auto"/>
            <w:vAlign w:val="bottom"/>
          </w:tcPr>
          <w:p w14:paraId="5768999C" w14:textId="77777777" w:rsidR="00F0458C" w:rsidRPr="00940A1F" w:rsidRDefault="00F0458C" w:rsidP="00B005ED">
            <w:pPr>
              <w:pStyle w:val="Tabletext"/>
              <w:tabs>
                <w:tab w:val="decimal" w:pos="476"/>
              </w:tabs>
            </w:pPr>
            <w:r w:rsidRPr="00940A1F">
              <w:t>108.50</w:t>
            </w:r>
          </w:p>
        </w:tc>
      </w:tr>
      <w:tr w:rsidR="009F7A83" w:rsidRPr="00940A1F" w14:paraId="3CD3A15B" w14:textId="77777777" w:rsidTr="00B91BE9">
        <w:tc>
          <w:tcPr>
            <w:tcW w:w="851" w:type="dxa"/>
            <w:shd w:val="clear" w:color="auto" w:fill="auto"/>
          </w:tcPr>
          <w:p w14:paraId="5D4A7499" w14:textId="77777777" w:rsidR="00F0458C" w:rsidRPr="00940A1F" w:rsidRDefault="00443ABF" w:rsidP="00F0458C">
            <w:pPr>
              <w:pStyle w:val="Tabletext"/>
            </w:pPr>
            <w:r w:rsidRPr="00940A1F">
              <w:lastRenderedPageBreak/>
              <w:t>249</w:t>
            </w:r>
          </w:p>
        </w:tc>
        <w:tc>
          <w:tcPr>
            <w:tcW w:w="2396" w:type="dxa"/>
            <w:shd w:val="clear" w:color="auto" w:fill="auto"/>
          </w:tcPr>
          <w:p w14:paraId="0C6807BF" w14:textId="77777777" w:rsidR="00F0458C" w:rsidRPr="00940A1F" w:rsidRDefault="007F23DC" w:rsidP="00F0458C">
            <w:pPr>
              <w:pStyle w:val="Tabletext"/>
            </w:pPr>
            <w:r w:rsidRPr="00940A1F">
              <w:t>Item 2</w:t>
            </w:r>
            <w:r w:rsidR="00F0458C" w:rsidRPr="00940A1F">
              <w:t>1756</w:t>
            </w:r>
          </w:p>
        </w:tc>
        <w:tc>
          <w:tcPr>
            <w:tcW w:w="2533" w:type="dxa"/>
            <w:shd w:val="clear" w:color="auto" w:fill="auto"/>
            <w:vAlign w:val="bottom"/>
          </w:tcPr>
          <w:p w14:paraId="0DFDEF06" w14:textId="77777777" w:rsidR="00F0458C" w:rsidRPr="00940A1F" w:rsidRDefault="00F0458C" w:rsidP="00B005ED">
            <w:pPr>
              <w:pStyle w:val="Tabletext"/>
              <w:tabs>
                <w:tab w:val="decimal" w:pos="476"/>
              </w:tabs>
            </w:pPr>
            <w:r w:rsidRPr="00940A1F">
              <w:t>125.70</w:t>
            </w:r>
          </w:p>
        </w:tc>
        <w:tc>
          <w:tcPr>
            <w:tcW w:w="1826" w:type="dxa"/>
            <w:shd w:val="clear" w:color="auto" w:fill="auto"/>
            <w:vAlign w:val="bottom"/>
          </w:tcPr>
          <w:p w14:paraId="61C77B57" w14:textId="77777777" w:rsidR="00F0458C" w:rsidRPr="00940A1F" w:rsidRDefault="00F0458C" w:rsidP="00B005ED">
            <w:pPr>
              <w:pStyle w:val="Tabletext"/>
              <w:tabs>
                <w:tab w:val="decimal" w:pos="476"/>
              </w:tabs>
            </w:pPr>
            <w:r w:rsidRPr="00940A1F">
              <w:t>130.20</w:t>
            </w:r>
          </w:p>
        </w:tc>
      </w:tr>
      <w:tr w:rsidR="009F7A83" w:rsidRPr="00940A1F" w14:paraId="4FC04E77" w14:textId="77777777" w:rsidTr="00B91BE9">
        <w:tc>
          <w:tcPr>
            <w:tcW w:w="851" w:type="dxa"/>
            <w:shd w:val="clear" w:color="auto" w:fill="auto"/>
          </w:tcPr>
          <w:p w14:paraId="1DE1F75A" w14:textId="77777777" w:rsidR="00F0458C" w:rsidRPr="00940A1F" w:rsidRDefault="00443ABF" w:rsidP="00F0458C">
            <w:pPr>
              <w:pStyle w:val="Tabletext"/>
            </w:pPr>
            <w:r w:rsidRPr="00940A1F">
              <w:t>250</w:t>
            </w:r>
          </w:p>
        </w:tc>
        <w:tc>
          <w:tcPr>
            <w:tcW w:w="2396" w:type="dxa"/>
            <w:shd w:val="clear" w:color="auto" w:fill="auto"/>
          </w:tcPr>
          <w:p w14:paraId="00DB02A1" w14:textId="77777777" w:rsidR="00F0458C" w:rsidRPr="00940A1F" w:rsidRDefault="007F23DC" w:rsidP="00F0458C">
            <w:pPr>
              <w:pStyle w:val="Tabletext"/>
            </w:pPr>
            <w:r w:rsidRPr="00940A1F">
              <w:t>Item 2</w:t>
            </w:r>
            <w:r w:rsidR="00F0458C" w:rsidRPr="00940A1F">
              <w:t>1760</w:t>
            </w:r>
          </w:p>
        </w:tc>
        <w:tc>
          <w:tcPr>
            <w:tcW w:w="2533" w:type="dxa"/>
            <w:shd w:val="clear" w:color="auto" w:fill="auto"/>
            <w:vAlign w:val="bottom"/>
          </w:tcPr>
          <w:p w14:paraId="6D00802D" w14:textId="77777777" w:rsidR="00F0458C" w:rsidRPr="00940A1F" w:rsidRDefault="00F0458C" w:rsidP="0032525D">
            <w:pPr>
              <w:pStyle w:val="Tabletext"/>
              <w:tabs>
                <w:tab w:val="decimal" w:pos="476"/>
              </w:tabs>
            </w:pPr>
            <w:r w:rsidRPr="00940A1F">
              <w:t>146.65</w:t>
            </w:r>
          </w:p>
        </w:tc>
        <w:tc>
          <w:tcPr>
            <w:tcW w:w="1826" w:type="dxa"/>
            <w:shd w:val="clear" w:color="auto" w:fill="auto"/>
            <w:vAlign w:val="bottom"/>
          </w:tcPr>
          <w:p w14:paraId="47422633" w14:textId="77777777" w:rsidR="00F0458C" w:rsidRPr="00940A1F" w:rsidRDefault="00F0458C" w:rsidP="0032525D">
            <w:pPr>
              <w:pStyle w:val="Tabletext"/>
              <w:tabs>
                <w:tab w:val="decimal" w:pos="476"/>
              </w:tabs>
            </w:pPr>
            <w:r w:rsidRPr="00940A1F">
              <w:t>151.90</w:t>
            </w:r>
          </w:p>
        </w:tc>
      </w:tr>
      <w:tr w:rsidR="009F7A83" w:rsidRPr="00940A1F" w14:paraId="1B8B0169" w14:textId="77777777" w:rsidTr="00B91BE9">
        <w:tc>
          <w:tcPr>
            <w:tcW w:w="851" w:type="dxa"/>
            <w:shd w:val="clear" w:color="auto" w:fill="auto"/>
          </w:tcPr>
          <w:p w14:paraId="1F8F0034" w14:textId="77777777" w:rsidR="00F0458C" w:rsidRPr="00940A1F" w:rsidRDefault="00443ABF" w:rsidP="00F0458C">
            <w:pPr>
              <w:pStyle w:val="Tabletext"/>
            </w:pPr>
            <w:r w:rsidRPr="00940A1F">
              <w:t>251</w:t>
            </w:r>
          </w:p>
        </w:tc>
        <w:tc>
          <w:tcPr>
            <w:tcW w:w="2396" w:type="dxa"/>
            <w:shd w:val="clear" w:color="auto" w:fill="auto"/>
          </w:tcPr>
          <w:p w14:paraId="4C077D9E" w14:textId="77777777" w:rsidR="00F0458C" w:rsidRPr="00940A1F" w:rsidRDefault="007F23DC" w:rsidP="00F0458C">
            <w:pPr>
              <w:pStyle w:val="Tabletext"/>
            </w:pPr>
            <w:r w:rsidRPr="00940A1F">
              <w:t>Item 2</w:t>
            </w:r>
            <w:r w:rsidR="00F0458C" w:rsidRPr="00940A1F">
              <w:t>1770</w:t>
            </w:r>
          </w:p>
        </w:tc>
        <w:tc>
          <w:tcPr>
            <w:tcW w:w="2533" w:type="dxa"/>
            <w:shd w:val="clear" w:color="auto" w:fill="auto"/>
            <w:vAlign w:val="bottom"/>
          </w:tcPr>
          <w:p w14:paraId="566AEF1D" w14:textId="77777777" w:rsidR="00F0458C" w:rsidRPr="00940A1F" w:rsidRDefault="00F0458C" w:rsidP="0032525D">
            <w:pPr>
              <w:pStyle w:val="Tabletext"/>
              <w:tabs>
                <w:tab w:val="decimal" w:pos="476"/>
              </w:tabs>
            </w:pPr>
            <w:r w:rsidRPr="00940A1F">
              <w:t>167.60</w:t>
            </w:r>
          </w:p>
        </w:tc>
        <w:tc>
          <w:tcPr>
            <w:tcW w:w="1826" w:type="dxa"/>
            <w:shd w:val="clear" w:color="auto" w:fill="auto"/>
            <w:vAlign w:val="bottom"/>
          </w:tcPr>
          <w:p w14:paraId="5F6407C5" w14:textId="77777777" w:rsidR="00F0458C" w:rsidRPr="00940A1F" w:rsidRDefault="00F0458C" w:rsidP="0032525D">
            <w:pPr>
              <w:pStyle w:val="Tabletext"/>
              <w:tabs>
                <w:tab w:val="decimal" w:pos="476"/>
              </w:tabs>
            </w:pPr>
            <w:r w:rsidRPr="00940A1F">
              <w:t>173.60</w:t>
            </w:r>
          </w:p>
        </w:tc>
      </w:tr>
      <w:tr w:rsidR="009F7A83" w:rsidRPr="00940A1F" w14:paraId="6E6D93B6" w14:textId="77777777" w:rsidTr="00B91BE9">
        <w:tc>
          <w:tcPr>
            <w:tcW w:w="851" w:type="dxa"/>
            <w:shd w:val="clear" w:color="auto" w:fill="auto"/>
          </w:tcPr>
          <w:p w14:paraId="3EC1E1C0" w14:textId="77777777" w:rsidR="00F0458C" w:rsidRPr="00940A1F" w:rsidRDefault="00443ABF" w:rsidP="00F0458C">
            <w:pPr>
              <w:pStyle w:val="Tabletext"/>
            </w:pPr>
            <w:r w:rsidRPr="00940A1F">
              <w:t>252</w:t>
            </w:r>
          </w:p>
        </w:tc>
        <w:tc>
          <w:tcPr>
            <w:tcW w:w="2396" w:type="dxa"/>
            <w:shd w:val="clear" w:color="auto" w:fill="auto"/>
          </w:tcPr>
          <w:p w14:paraId="2EFE5CF7" w14:textId="77777777" w:rsidR="00F0458C" w:rsidRPr="00940A1F" w:rsidRDefault="007F23DC" w:rsidP="00F0458C">
            <w:pPr>
              <w:pStyle w:val="Tabletext"/>
            </w:pPr>
            <w:r w:rsidRPr="00940A1F">
              <w:t>Item 2</w:t>
            </w:r>
            <w:r w:rsidR="00F0458C" w:rsidRPr="00940A1F">
              <w:t>1772</w:t>
            </w:r>
          </w:p>
        </w:tc>
        <w:tc>
          <w:tcPr>
            <w:tcW w:w="2533" w:type="dxa"/>
            <w:shd w:val="clear" w:color="auto" w:fill="auto"/>
            <w:vAlign w:val="bottom"/>
          </w:tcPr>
          <w:p w14:paraId="6F413DE1" w14:textId="77777777" w:rsidR="00F0458C" w:rsidRPr="00940A1F" w:rsidRDefault="00F0458C" w:rsidP="0032525D">
            <w:pPr>
              <w:pStyle w:val="Tabletext"/>
              <w:tabs>
                <w:tab w:val="decimal" w:pos="476"/>
              </w:tabs>
            </w:pPr>
            <w:r w:rsidRPr="00940A1F">
              <w:t>125.70</w:t>
            </w:r>
          </w:p>
        </w:tc>
        <w:tc>
          <w:tcPr>
            <w:tcW w:w="1826" w:type="dxa"/>
            <w:shd w:val="clear" w:color="auto" w:fill="auto"/>
            <w:vAlign w:val="bottom"/>
          </w:tcPr>
          <w:p w14:paraId="34EFCBE3" w14:textId="77777777" w:rsidR="00F0458C" w:rsidRPr="00940A1F" w:rsidRDefault="00F0458C" w:rsidP="0032525D">
            <w:pPr>
              <w:pStyle w:val="Tabletext"/>
              <w:tabs>
                <w:tab w:val="decimal" w:pos="476"/>
              </w:tabs>
            </w:pPr>
            <w:r w:rsidRPr="00940A1F">
              <w:t>130.20</w:t>
            </w:r>
          </w:p>
        </w:tc>
      </w:tr>
      <w:tr w:rsidR="009F7A83" w:rsidRPr="00940A1F" w14:paraId="131D747E" w14:textId="77777777" w:rsidTr="00B91BE9">
        <w:tc>
          <w:tcPr>
            <w:tcW w:w="851" w:type="dxa"/>
            <w:shd w:val="clear" w:color="auto" w:fill="auto"/>
          </w:tcPr>
          <w:p w14:paraId="7CC89B8F" w14:textId="77777777" w:rsidR="00F0458C" w:rsidRPr="00940A1F" w:rsidRDefault="00443ABF" w:rsidP="00F0458C">
            <w:pPr>
              <w:pStyle w:val="Tabletext"/>
            </w:pPr>
            <w:r w:rsidRPr="00940A1F">
              <w:t>253</w:t>
            </w:r>
          </w:p>
        </w:tc>
        <w:tc>
          <w:tcPr>
            <w:tcW w:w="2396" w:type="dxa"/>
            <w:shd w:val="clear" w:color="auto" w:fill="auto"/>
          </w:tcPr>
          <w:p w14:paraId="3704B343" w14:textId="77777777" w:rsidR="00F0458C" w:rsidRPr="00940A1F" w:rsidRDefault="007F23DC" w:rsidP="00F0458C">
            <w:pPr>
              <w:pStyle w:val="Tabletext"/>
            </w:pPr>
            <w:r w:rsidRPr="00940A1F">
              <w:t>Item 2</w:t>
            </w:r>
            <w:r w:rsidR="00F0458C" w:rsidRPr="00940A1F">
              <w:t>1780</w:t>
            </w:r>
          </w:p>
        </w:tc>
        <w:tc>
          <w:tcPr>
            <w:tcW w:w="2533" w:type="dxa"/>
            <w:shd w:val="clear" w:color="auto" w:fill="auto"/>
            <w:vAlign w:val="bottom"/>
          </w:tcPr>
          <w:p w14:paraId="4A5DE3FC" w14:textId="77777777" w:rsidR="00F0458C" w:rsidRPr="00940A1F" w:rsidRDefault="00F0458C" w:rsidP="0032525D">
            <w:pPr>
              <w:pStyle w:val="Tabletext"/>
              <w:tabs>
                <w:tab w:val="decimal" w:pos="476"/>
              </w:tabs>
            </w:pPr>
            <w:r w:rsidRPr="00940A1F">
              <w:t>83.80</w:t>
            </w:r>
          </w:p>
        </w:tc>
        <w:tc>
          <w:tcPr>
            <w:tcW w:w="1826" w:type="dxa"/>
            <w:shd w:val="clear" w:color="auto" w:fill="auto"/>
            <w:vAlign w:val="bottom"/>
          </w:tcPr>
          <w:p w14:paraId="0F0021CD" w14:textId="77777777" w:rsidR="00F0458C" w:rsidRPr="00940A1F" w:rsidRDefault="00F0458C" w:rsidP="0032525D">
            <w:pPr>
              <w:pStyle w:val="Tabletext"/>
              <w:tabs>
                <w:tab w:val="decimal" w:pos="476"/>
              </w:tabs>
            </w:pPr>
            <w:r w:rsidRPr="00940A1F">
              <w:t>86.80</w:t>
            </w:r>
          </w:p>
        </w:tc>
      </w:tr>
      <w:tr w:rsidR="009F7A83" w:rsidRPr="00940A1F" w14:paraId="2CA01B53" w14:textId="77777777" w:rsidTr="00B91BE9">
        <w:tc>
          <w:tcPr>
            <w:tcW w:w="851" w:type="dxa"/>
            <w:shd w:val="clear" w:color="auto" w:fill="auto"/>
          </w:tcPr>
          <w:p w14:paraId="6C0AB008" w14:textId="77777777" w:rsidR="00F0458C" w:rsidRPr="00940A1F" w:rsidRDefault="00443ABF" w:rsidP="00F0458C">
            <w:pPr>
              <w:pStyle w:val="Tabletext"/>
            </w:pPr>
            <w:r w:rsidRPr="00940A1F">
              <w:t>254</w:t>
            </w:r>
          </w:p>
        </w:tc>
        <w:tc>
          <w:tcPr>
            <w:tcW w:w="2396" w:type="dxa"/>
            <w:shd w:val="clear" w:color="auto" w:fill="auto"/>
          </w:tcPr>
          <w:p w14:paraId="71100DD4" w14:textId="77777777" w:rsidR="00F0458C" w:rsidRPr="00940A1F" w:rsidRDefault="007F23DC" w:rsidP="00F0458C">
            <w:pPr>
              <w:pStyle w:val="Tabletext"/>
            </w:pPr>
            <w:r w:rsidRPr="00940A1F">
              <w:t>Item 2</w:t>
            </w:r>
            <w:r w:rsidR="00F0458C" w:rsidRPr="00940A1F">
              <w:t>1785</w:t>
            </w:r>
          </w:p>
        </w:tc>
        <w:tc>
          <w:tcPr>
            <w:tcW w:w="2533" w:type="dxa"/>
            <w:shd w:val="clear" w:color="auto" w:fill="auto"/>
            <w:vAlign w:val="bottom"/>
          </w:tcPr>
          <w:p w14:paraId="0FEF5FA7" w14:textId="77777777" w:rsidR="00F0458C" w:rsidRPr="00940A1F" w:rsidRDefault="00F0458C" w:rsidP="0032525D">
            <w:pPr>
              <w:pStyle w:val="Tabletext"/>
              <w:tabs>
                <w:tab w:val="decimal" w:pos="476"/>
              </w:tabs>
            </w:pPr>
            <w:r w:rsidRPr="00940A1F">
              <w:t>209.50</w:t>
            </w:r>
          </w:p>
        </w:tc>
        <w:tc>
          <w:tcPr>
            <w:tcW w:w="1826" w:type="dxa"/>
            <w:shd w:val="clear" w:color="auto" w:fill="auto"/>
            <w:vAlign w:val="bottom"/>
          </w:tcPr>
          <w:p w14:paraId="6D3530DA" w14:textId="77777777" w:rsidR="00F0458C" w:rsidRPr="00940A1F" w:rsidRDefault="00F0458C" w:rsidP="0032525D">
            <w:pPr>
              <w:pStyle w:val="Tabletext"/>
              <w:tabs>
                <w:tab w:val="decimal" w:pos="476"/>
              </w:tabs>
            </w:pPr>
            <w:r w:rsidRPr="00940A1F">
              <w:t>217.00</w:t>
            </w:r>
          </w:p>
        </w:tc>
      </w:tr>
      <w:tr w:rsidR="009F7A83" w:rsidRPr="00940A1F" w14:paraId="0BE3A645" w14:textId="77777777" w:rsidTr="00B91BE9">
        <w:tc>
          <w:tcPr>
            <w:tcW w:w="851" w:type="dxa"/>
            <w:shd w:val="clear" w:color="auto" w:fill="auto"/>
          </w:tcPr>
          <w:p w14:paraId="15450A02" w14:textId="77777777" w:rsidR="00F0458C" w:rsidRPr="00940A1F" w:rsidRDefault="00443ABF" w:rsidP="00F0458C">
            <w:pPr>
              <w:pStyle w:val="Tabletext"/>
            </w:pPr>
            <w:r w:rsidRPr="00940A1F">
              <w:t>255</w:t>
            </w:r>
          </w:p>
        </w:tc>
        <w:tc>
          <w:tcPr>
            <w:tcW w:w="2396" w:type="dxa"/>
            <w:shd w:val="clear" w:color="auto" w:fill="auto"/>
          </w:tcPr>
          <w:p w14:paraId="149DB3D0" w14:textId="77777777" w:rsidR="00F0458C" w:rsidRPr="00940A1F" w:rsidRDefault="007F23DC" w:rsidP="00F0458C">
            <w:pPr>
              <w:pStyle w:val="Tabletext"/>
            </w:pPr>
            <w:r w:rsidRPr="00940A1F">
              <w:t>Item 2</w:t>
            </w:r>
            <w:r w:rsidR="00F0458C" w:rsidRPr="00940A1F">
              <w:t>1790</w:t>
            </w:r>
          </w:p>
        </w:tc>
        <w:tc>
          <w:tcPr>
            <w:tcW w:w="2533" w:type="dxa"/>
            <w:shd w:val="clear" w:color="auto" w:fill="auto"/>
            <w:vAlign w:val="bottom"/>
          </w:tcPr>
          <w:p w14:paraId="0107F82D" w14:textId="77777777" w:rsidR="00F0458C" w:rsidRPr="00940A1F" w:rsidRDefault="00F0458C" w:rsidP="0032525D">
            <w:pPr>
              <w:pStyle w:val="Tabletext"/>
              <w:tabs>
                <w:tab w:val="decimal" w:pos="476"/>
              </w:tabs>
            </w:pPr>
            <w:r w:rsidRPr="00940A1F">
              <w:t>314.25</w:t>
            </w:r>
          </w:p>
        </w:tc>
        <w:tc>
          <w:tcPr>
            <w:tcW w:w="1826" w:type="dxa"/>
            <w:shd w:val="clear" w:color="auto" w:fill="auto"/>
            <w:vAlign w:val="bottom"/>
          </w:tcPr>
          <w:p w14:paraId="29C88002" w14:textId="77777777" w:rsidR="00F0458C" w:rsidRPr="00940A1F" w:rsidRDefault="00F0458C" w:rsidP="0032525D">
            <w:pPr>
              <w:pStyle w:val="Tabletext"/>
              <w:tabs>
                <w:tab w:val="decimal" w:pos="476"/>
              </w:tabs>
            </w:pPr>
            <w:r w:rsidRPr="00940A1F">
              <w:t>325.50</w:t>
            </w:r>
          </w:p>
        </w:tc>
      </w:tr>
      <w:tr w:rsidR="009F7A83" w:rsidRPr="00940A1F" w14:paraId="23F8F1B5" w14:textId="77777777" w:rsidTr="00B91BE9">
        <w:tc>
          <w:tcPr>
            <w:tcW w:w="851" w:type="dxa"/>
            <w:shd w:val="clear" w:color="auto" w:fill="auto"/>
          </w:tcPr>
          <w:p w14:paraId="376E665E" w14:textId="77777777" w:rsidR="00F0458C" w:rsidRPr="00940A1F" w:rsidRDefault="00443ABF" w:rsidP="00F0458C">
            <w:pPr>
              <w:pStyle w:val="Tabletext"/>
            </w:pPr>
            <w:r w:rsidRPr="00940A1F">
              <w:t>256</w:t>
            </w:r>
          </w:p>
        </w:tc>
        <w:tc>
          <w:tcPr>
            <w:tcW w:w="2396" w:type="dxa"/>
            <w:shd w:val="clear" w:color="auto" w:fill="auto"/>
          </w:tcPr>
          <w:p w14:paraId="2159F64F" w14:textId="77777777" w:rsidR="00F0458C" w:rsidRPr="00940A1F" w:rsidRDefault="007F23DC" w:rsidP="00F0458C">
            <w:pPr>
              <w:pStyle w:val="Tabletext"/>
            </w:pPr>
            <w:r w:rsidRPr="00940A1F">
              <w:t>Item 2</w:t>
            </w:r>
            <w:r w:rsidR="00F0458C" w:rsidRPr="00940A1F">
              <w:t>1800</w:t>
            </w:r>
          </w:p>
        </w:tc>
        <w:tc>
          <w:tcPr>
            <w:tcW w:w="2533" w:type="dxa"/>
            <w:shd w:val="clear" w:color="auto" w:fill="auto"/>
            <w:vAlign w:val="bottom"/>
          </w:tcPr>
          <w:p w14:paraId="134B01E1" w14:textId="77777777" w:rsidR="00F0458C" w:rsidRPr="00940A1F" w:rsidRDefault="00F0458C" w:rsidP="0032525D">
            <w:pPr>
              <w:pStyle w:val="Tabletext"/>
              <w:tabs>
                <w:tab w:val="decimal" w:pos="476"/>
              </w:tabs>
            </w:pPr>
            <w:r w:rsidRPr="00940A1F">
              <w:t>62.85</w:t>
            </w:r>
          </w:p>
        </w:tc>
        <w:tc>
          <w:tcPr>
            <w:tcW w:w="1826" w:type="dxa"/>
            <w:shd w:val="clear" w:color="auto" w:fill="auto"/>
            <w:vAlign w:val="bottom"/>
          </w:tcPr>
          <w:p w14:paraId="3F93CBA9" w14:textId="77777777" w:rsidR="00F0458C" w:rsidRPr="00940A1F" w:rsidRDefault="00F0458C" w:rsidP="0032525D">
            <w:pPr>
              <w:pStyle w:val="Tabletext"/>
              <w:tabs>
                <w:tab w:val="decimal" w:pos="476"/>
              </w:tabs>
            </w:pPr>
            <w:r w:rsidRPr="00940A1F">
              <w:t>65.10</w:t>
            </w:r>
          </w:p>
        </w:tc>
      </w:tr>
      <w:tr w:rsidR="009F7A83" w:rsidRPr="00940A1F" w14:paraId="6A3BCCB8" w14:textId="77777777" w:rsidTr="00B91BE9">
        <w:tc>
          <w:tcPr>
            <w:tcW w:w="851" w:type="dxa"/>
            <w:shd w:val="clear" w:color="auto" w:fill="auto"/>
          </w:tcPr>
          <w:p w14:paraId="205D6208" w14:textId="77777777" w:rsidR="00F0458C" w:rsidRPr="00940A1F" w:rsidRDefault="00443ABF" w:rsidP="00F0458C">
            <w:pPr>
              <w:pStyle w:val="Tabletext"/>
            </w:pPr>
            <w:r w:rsidRPr="00940A1F">
              <w:t>257</w:t>
            </w:r>
          </w:p>
        </w:tc>
        <w:tc>
          <w:tcPr>
            <w:tcW w:w="2396" w:type="dxa"/>
            <w:shd w:val="clear" w:color="auto" w:fill="auto"/>
          </w:tcPr>
          <w:p w14:paraId="39868601" w14:textId="77777777" w:rsidR="00F0458C" w:rsidRPr="00940A1F" w:rsidRDefault="007F23DC" w:rsidP="00F0458C">
            <w:pPr>
              <w:pStyle w:val="Tabletext"/>
            </w:pPr>
            <w:r w:rsidRPr="00940A1F">
              <w:t>Item 2</w:t>
            </w:r>
            <w:r w:rsidR="00F0458C" w:rsidRPr="00940A1F">
              <w:t>1810</w:t>
            </w:r>
          </w:p>
        </w:tc>
        <w:tc>
          <w:tcPr>
            <w:tcW w:w="2533" w:type="dxa"/>
            <w:shd w:val="clear" w:color="auto" w:fill="auto"/>
            <w:vAlign w:val="bottom"/>
          </w:tcPr>
          <w:p w14:paraId="78CF9792" w14:textId="77777777" w:rsidR="00F0458C" w:rsidRPr="00940A1F" w:rsidRDefault="00F0458C" w:rsidP="0032525D">
            <w:pPr>
              <w:pStyle w:val="Tabletext"/>
              <w:tabs>
                <w:tab w:val="decimal" w:pos="476"/>
              </w:tabs>
            </w:pPr>
            <w:r w:rsidRPr="00940A1F">
              <w:t>83.80</w:t>
            </w:r>
          </w:p>
        </w:tc>
        <w:tc>
          <w:tcPr>
            <w:tcW w:w="1826" w:type="dxa"/>
            <w:shd w:val="clear" w:color="auto" w:fill="auto"/>
            <w:vAlign w:val="bottom"/>
          </w:tcPr>
          <w:p w14:paraId="4EF6B99E" w14:textId="77777777" w:rsidR="00F0458C" w:rsidRPr="00940A1F" w:rsidRDefault="00F0458C" w:rsidP="0032525D">
            <w:pPr>
              <w:pStyle w:val="Tabletext"/>
              <w:tabs>
                <w:tab w:val="decimal" w:pos="476"/>
              </w:tabs>
            </w:pPr>
            <w:r w:rsidRPr="00940A1F">
              <w:t>86.80</w:t>
            </w:r>
          </w:p>
        </w:tc>
      </w:tr>
      <w:tr w:rsidR="009F7A83" w:rsidRPr="00940A1F" w14:paraId="3B3D84F8" w14:textId="77777777" w:rsidTr="00B91BE9">
        <w:tc>
          <w:tcPr>
            <w:tcW w:w="851" w:type="dxa"/>
            <w:shd w:val="clear" w:color="auto" w:fill="auto"/>
          </w:tcPr>
          <w:p w14:paraId="1329A562" w14:textId="77777777" w:rsidR="00F0458C" w:rsidRPr="00940A1F" w:rsidRDefault="00443ABF" w:rsidP="00F0458C">
            <w:pPr>
              <w:pStyle w:val="Tabletext"/>
            </w:pPr>
            <w:r w:rsidRPr="00940A1F">
              <w:t>258</w:t>
            </w:r>
          </w:p>
        </w:tc>
        <w:tc>
          <w:tcPr>
            <w:tcW w:w="2396" w:type="dxa"/>
            <w:shd w:val="clear" w:color="auto" w:fill="auto"/>
          </w:tcPr>
          <w:p w14:paraId="3FBA61B7" w14:textId="77777777" w:rsidR="00F0458C" w:rsidRPr="00940A1F" w:rsidRDefault="007F23DC" w:rsidP="00F0458C">
            <w:pPr>
              <w:pStyle w:val="Tabletext"/>
            </w:pPr>
            <w:r w:rsidRPr="00940A1F">
              <w:t>Item 2</w:t>
            </w:r>
            <w:r w:rsidR="00F0458C" w:rsidRPr="00940A1F">
              <w:t>1820</w:t>
            </w:r>
          </w:p>
        </w:tc>
        <w:tc>
          <w:tcPr>
            <w:tcW w:w="2533" w:type="dxa"/>
            <w:shd w:val="clear" w:color="auto" w:fill="auto"/>
            <w:vAlign w:val="bottom"/>
          </w:tcPr>
          <w:p w14:paraId="6C437D66" w14:textId="77777777" w:rsidR="00F0458C" w:rsidRPr="00940A1F" w:rsidRDefault="00F0458C" w:rsidP="0032525D">
            <w:pPr>
              <w:pStyle w:val="Tabletext"/>
              <w:tabs>
                <w:tab w:val="decimal" w:pos="476"/>
              </w:tabs>
            </w:pPr>
            <w:r w:rsidRPr="00940A1F">
              <w:t>62.85</w:t>
            </w:r>
          </w:p>
        </w:tc>
        <w:tc>
          <w:tcPr>
            <w:tcW w:w="1826" w:type="dxa"/>
            <w:shd w:val="clear" w:color="auto" w:fill="auto"/>
            <w:vAlign w:val="bottom"/>
          </w:tcPr>
          <w:p w14:paraId="742E9CAD" w14:textId="77777777" w:rsidR="00F0458C" w:rsidRPr="00940A1F" w:rsidRDefault="00F0458C" w:rsidP="0032525D">
            <w:pPr>
              <w:pStyle w:val="Tabletext"/>
              <w:tabs>
                <w:tab w:val="decimal" w:pos="476"/>
              </w:tabs>
            </w:pPr>
            <w:r w:rsidRPr="00940A1F">
              <w:t>65.10</w:t>
            </w:r>
          </w:p>
        </w:tc>
      </w:tr>
      <w:tr w:rsidR="009F7A83" w:rsidRPr="00940A1F" w14:paraId="0130FE7D" w14:textId="77777777" w:rsidTr="00B91BE9">
        <w:tc>
          <w:tcPr>
            <w:tcW w:w="851" w:type="dxa"/>
            <w:shd w:val="clear" w:color="auto" w:fill="auto"/>
          </w:tcPr>
          <w:p w14:paraId="4222FC21" w14:textId="77777777" w:rsidR="00F0458C" w:rsidRPr="00940A1F" w:rsidRDefault="00443ABF" w:rsidP="00F0458C">
            <w:pPr>
              <w:pStyle w:val="Tabletext"/>
            </w:pPr>
            <w:r w:rsidRPr="00940A1F">
              <w:t>259</w:t>
            </w:r>
          </w:p>
        </w:tc>
        <w:tc>
          <w:tcPr>
            <w:tcW w:w="2396" w:type="dxa"/>
            <w:shd w:val="clear" w:color="auto" w:fill="auto"/>
          </w:tcPr>
          <w:p w14:paraId="532F5641" w14:textId="77777777" w:rsidR="00F0458C" w:rsidRPr="00940A1F" w:rsidRDefault="007F23DC" w:rsidP="00F0458C">
            <w:pPr>
              <w:pStyle w:val="Tabletext"/>
            </w:pPr>
            <w:r w:rsidRPr="00940A1F">
              <w:t>Item 2</w:t>
            </w:r>
            <w:r w:rsidR="00F0458C" w:rsidRPr="00940A1F">
              <w:t>1830</w:t>
            </w:r>
          </w:p>
        </w:tc>
        <w:tc>
          <w:tcPr>
            <w:tcW w:w="2533" w:type="dxa"/>
            <w:shd w:val="clear" w:color="auto" w:fill="auto"/>
            <w:vAlign w:val="bottom"/>
          </w:tcPr>
          <w:p w14:paraId="5A0CD467" w14:textId="77777777" w:rsidR="00F0458C" w:rsidRPr="00940A1F" w:rsidRDefault="00F0458C" w:rsidP="0032525D">
            <w:pPr>
              <w:pStyle w:val="Tabletext"/>
              <w:tabs>
                <w:tab w:val="decimal" w:pos="476"/>
              </w:tabs>
            </w:pPr>
            <w:r w:rsidRPr="00940A1F">
              <w:t>83.80</w:t>
            </w:r>
          </w:p>
        </w:tc>
        <w:tc>
          <w:tcPr>
            <w:tcW w:w="1826" w:type="dxa"/>
            <w:shd w:val="clear" w:color="auto" w:fill="auto"/>
            <w:vAlign w:val="bottom"/>
          </w:tcPr>
          <w:p w14:paraId="393D56A0" w14:textId="77777777" w:rsidR="00F0458C" w:rsidRPr="00940A1F" w:rsidRDefault="00F0458C" w:rsidP="0032525D">
            <w:pPr>
              <w:pStyle w:val="Tabletext"/>
              <w:tabs>
                <w:tab w:val="decimal" w:pos="476"/>
              </w:tabs>
            </w:pPr>
            <w:r w:rsidRPr="00940A1F">
              <w:t>86.80</w:t>
            </w:r>
          </w:p>
        </w:tc>
      </w:tr>
      <w:tr w:rsidR="009F7A83" w:rsidRPr="00940A1F" w14:paraId="4E165045" w14:textId="77777777" w:rsidTr="00B91BE9">
        <w:tc>
          <w:tcPr>
            <w:tcW w:w="851" w:type="dxa"/>
            <w:shd w:val="clear" w:color="auto" w:fill="auto"/>
          </w:tcPr>
          <w:p w14:paraId="4F9FA407" w14:textId="77777777" w:rsidR="00F0458C" w:rsidRPr="00940A1F" w:rsidRDefault="00443ABF" w:rsidP="00F0458C">
            <w:pPr>
              <w:pStyle w:val="Tabletext"/>
            </w:pPr>
            <w:r w:rsidRPr="00940A1F">
              <w:t>260</w:t>
            </w:r>
          </w:p>
        </w:tc>
        <w:tc>
          <w:tcPr>
            <w:tcW w:w="2396" w:type="dxa"/>
            <w:shd w:val="clear" w:color="auto" w:fill="auto"/>
          </w:tcPr>
          <w:p w14:paraId="3A64773D" w14:textId="77777777" w:rsidR="00F0458C" w:rsidRPr="00940A1F" w:rsidRDefault="007F23DC" w:rsidP="00F0458C">
            <w:pPr>
              <w:pStyle w:val="Tabletext"/>
            </w:pPr>
            <w:r w:rsidRPr="00940A1F">
              <w:t>Item 2</w:t>
            </w:r>
            <w:r w:rsidR="00F0458C" w:rsidRPr="00940A1F">
              <w:t>1832</w:t>
            </w:r>
          </w:p>
        </w:tc>
        <w:tc>
          <w:tcPr>
            <w:tcW w:w="2533" w:type="dxa"/>
            <w:shd w:val="clear" w:color="auto" w:fill="auto"/>
            <w:vAlign w:val="bottom"/>
          </w:tcPr>
          <w:p w14:paraId="3B3F242B" w14:textId="77777777" w:rsidR="00F0458C" w:rsidRPr="00940A1F" w:rsidRDefault="00F0458C" w:rsidP="0032525D">
            <w:pPr>
              <w:pStyle w:val="Tabletext"/>
              <w:tabs>
                <w:tab w:val="decimal" w:pos="476"/>
              </w:tabs>
            </w:pPr>
            <w:r w:rsidRPr="00940A1F">
              <w:t>146.65</w:t>
            </w:r>
          </w:p>
        </w:tc>
        <w:tc>
          <w:tcPr>
            <w:tcW w:w="1826" w:type="dxa"/>
            <w:shd w:val="clear" w:color="auto" w:fill="auto"/>
            <w:vAlign w:val="bottom"/>
          </w:tcPr>
          <w:p w14:paraId="005B6AA1" w14:textId="77777777" w:rsidR="00F0458C" w:rsidRPr="00940A1F" w:rsidRDefault="00F0458C" w:rsidP="0032525D">
            <w:pPr>
              <w:pStyle w:val="Tabletext"/>
              <w:tabs>
                <w:tab w:val="decimal" w:pos="476"/>
              </w:tabs>
            </w:pPr>
            <w:r w:rsidRPr="00940A1F">
              <w:t>151.90</w:t>
            </w:r>
          </w:p>
        </w:tc>
      </w:tr>
      <w:tr w:rsidR="009F7A83" w:rsidRPr="00940A1F" w14:paraId="2EED38B7" w14:textId="77777777" w:rsidTr="00B91BE9">
        <w:tc>
          <w:tcPr>
            <w:tcW w:w="851" w:type="dxa"/>
            <w:shd w:val="clear" w:color="auto" w:fill="auto"/>
          </w:tcPr>
          <w:p w14:paraId="4912403B" w14:textId="77777777" w:rsidR="00F0458C" w:rsidRPr="00940A1F" w:rsidRDefault="00443ABF" w:rsidP="00F0458C">
            <w:pPr>
              <w:pStyle w:val="Tabletext"/>
            </w:pPr>
            <w:r w:rsidRPr="00940A1F">
              <w:t>261</w:t>
            </w:r>
          </w:p>
        </w:tc>
        <w:tc>
          <w:tcPr>
            <w:tcW w:w="2396" w:type="dxa"/>
            <w:shd w:val="clear" w:color="auto" w:fill="auto"/>
          </w:tcPr>
          <w:p w14:paraId="5C370580" w14:textId="77777777" w:rsidR="00F0458C" w:rsidRPr="00940A1F" w:rsidRDefault="007F23DC" w:rsidP="00F0458C">
            <w:pPr>
              <w:pStyle w:val="Tabletext"/>
            </w:pPr>
            <w:r w:rsidRPr="00940A1F">
              <w:t>Item 2</w:t>
            </w:r>
            <w:r w:rsidR="00F0458C" w:rsidRPr="00940A1F">
              <w:t>1834</w:t>
            </w:r>
          </w:p>
        </w:tc>
        <w:tc>
          <w:tcPr>
            <w:tcW w:w="2533" w:type="dxa"/>
            <w:shd w:val="clear" w:color="auto" w:fill="auto"/>
            <w:vAlign w:val="bottom"/>
          </w:tcPr>
          <w:p w14:paraId="45DAF92F" w14:textId="77777777" w:rsidR="00F0458C" w:rsidRPr="00940A1F" w:rsidRDefault="00F0458C" w:rsidP="0032525D">
            <w:pPr>
              <w:pStyle w:val="Tabletext"/>
              <w:tabs>
                <w:tab w:val="decimal" w:pos="476"/>
              </w:tabs>
            </w:pPr>
            <w:r w:rsidRPr="00940A1F">
              <w:t>83.80</w:t>
            </w:r>
          </w:p>
        </w:tc>
        <w:tc>
          <w:tcPr>
            <w:tcW w:w="1826" w:type="dxa"/>
            <w:shd w:val="clear" w:color="auto" w:fill="auto"/>
            <w:vAlign w:val="bottom"/>
          </w:tcPr>
          <w:p w14:paraId="7C96594F" w14:textId="77777777" w:rsidR="00F0458C" w:rsidRPr="00940A1F" w:rsidRDefault="00F0458C" w:rsidP="0032525D">
            <w:pPr>
              <w:pStyle w:val="Tabletext"/>
              <w:tabs>
                <w:tab w:val="decimal" w:pos="476"/>
              </w:tabs>
            </w:pPr>
            <w:r w:rsidRPr="00940A1F">
              <w:t>86.80</w:t>
            </w:r>
          </w:p>
        </w:tc>
      </w:tr>
      <w:tr w:rsidR="009F7A83" w:rsidRPr="00940A1F" w14:paraId="62BD9D99" w14:textId="77777777" w:rsidTr="00B91BE9">
        <w:tc>
          <w:tcPr>
            <w:tcW w:w="851" w:type="dxa"/>
            <w:shd w:val="clear" w:color="auto" w:fill="auto"/>
          </w:tcPr>
          <w:p w14:paraId="5DA598A0" w14:textId="77777777" w:rsidR="00F0458C" w:rsidRPr="00940A1F" w:rsidRDefault="00443ABF" w:rsidP="00F0458C">
            <w:pPr>
              <w:pStyle w:val="Tabletext"/>
            </w:pPr>
            <w:r w:rsidRPr="00940A1F">
              <w:t>262</w:t>
            </w:r>
          </w:p>
        </w:tc>
        <w:tc>
          <w:tcPr>
            <w:tcW w:w="2396" w:type="dxa"/>
            <w:shd w:val="clear" w:color="auto" w:fill="auto"/>
          </w:tcPr>
          <w:p w14:paraId="34DD0B4A" w14:textId="77777777" w:rsidR="00F0458C" w:rsidRPr="00940A1F" w:rsidRDefault="007F23DC" w:rsidP="00F0458C">
            <w:pPr>
              <w:pStyle w:val="Tabletext"/>
            </w:pPr>
            <w:r w:rsidRPr="00940A1F">
              <w:t>Item 2</w:t>
            </w:r>
            <w:r w:rsidR="00F0458C" w:rsidRPr="00940A1F">
              <w:t>1840</w:t>
            </w:r>
          </w:p>
        </w:tc>
        <w:tc>
          <w:tcPr>
            <w:tcW w:w="2533" w:type="dxa"/>
            <w:shd w:val="clear" w:color="auto" w:fill="auto"/>
            <w:vAlign w:val="bottom"/>
          </w:tcPr>
          <w:p w14:paraId="1F06F592" w14:textId="77777777" w:rsidR="00F0458C" w:rsidRPr="00940A1F" w:rsidRDefault="00F0458C" w:rsidP="0032525D">
            <w:pPr>
              <w:pStyle w:val="Tabletext"/>
              <w:tabs>
                <w:tab w:val="decimal" w:pos="476"/>
              </w:tabs>
            </w:pPr>
            <w:r w:rsidRPr="00940A1F">
              <w:t>167.60</w:t>
            </w:r>
          </w:p>
        </w:tc>
        <w:tc>
          <w:tcPr>
            <w:tcW w:w="1826" w:type="dxa"/>
            <w:shd w:val="clear" w:color="auto" w:fill="auto"/>
            <w:vAlign w:val="bottom"/>
          </w:tcPr>
          <w:p w14:paraId="690793CA" w14:textId="77777777" w:rsidR="00F0458C" w:rsidRPr="00940A1F" w:rsidRDefault="00F0458C" w:rsidP="0032525D">
            <w:pPr>
              <w:pStyle w:val="Tabletext"/>
              <w:tabs>
                <w:tab w:val="decimal" w:pos="476"/>
              </w:tabs>
            </w:pPr>
            <w:r w:rsidRPr="00940A1F">
              <w:t>173.60</w:t>
            </w:r>
          </w:p>
        </w:tc>
      </w:tr>
      <w:tr w:rsidR="009F7A83" w:rsidRPr="00940A1F" w14:paraId="65C29E95" w14:textId="77777777" w:rsidTr="00B91BE9">
        <w:tc>
          <w:tcPr>
            <w:tcW w:w="851" w:type="dxa"/>
            <w:shd w:val="clear" w:color="auto" w:fill="auto"/>
          </w:tcPr>
          <w:p w14:paraId="1F53E208" w14:textId="77777777" w:rsidR="00F0458C" w:rsidRPr="00940A1F" w:rsidRDefault="00443ABF" w:rsidP="00F0458C">
            <w:pPr>
              <w:pStyle w:val="Tabletext"/>
            </w:pPr>
            <w:r w:rsidRPr="00940A1F">
              <w:t>263</w:t>
            </w:r>
          </w:p>
        </w:tc>
        <w:tc>
          <w:tcPr>
            <w:tcW w:w="2396" w:type="dxa"/>
            <w:shd w:val="clear" w:color="auto" w:fill="auto"/>
          </w:tcPr>
          <w:p w14:paraId="70131283" w14:textId="77777777" w:rsidR="00F0458C" w:rsidRPr="00940A1F" w:rsidRDefault="007F23DC" w:rsidP="00F0458C">
            <w:pPr>
              <w:pStyle w:val="Tabletext"/>
            </w:pPr>
            <w:r w:rsidRPr="00940A1F">
              <w:t>Item 2</w:t>
            </w:r>
            <w:r w:rsidR="00F0458C" w:rsidRPr="00940A1F">
              <w:t>1842</w:t>
            </w:r>
          </w:p>
        </w:tc>
        <w:tc>
          <w:tcPr>
            <w:tcW w:w="2533" w:type="dxa"/>
            <w:shd w:val="clear" w:color="auto" w:fill="auto"/>
            <w:vAlign w:val="bottom"/>
          </w:tcPr>
          <w:p w14:paraId="26BA21FA" w14:textId="77777777" w:rsidR="00F0458C" w:rsidRPr="00940A1F" w:rsidRDefault="00F0458C" w:rsidP="0032525D">
            <w:pPr>
              <w:pStyle w:val="Tabletext"/>
              <w:tabs>
                <w:tab w:val="decimal" w:pos="476"/>
              </w:tabs>
            </w:pPr>
            <w:r w:rsidRPr="00940A1F">
              <w:t>125.70</w:t>
            </w:r>
          </w:p>
        </w:tc>
        <w:tc>
          <w:tcPr>
            <w:tcW w:w="1826" w:type="dxa"/>
            <w:shd w:val="clear" w:color="auto" w:fill="auto"/>
            <w:vAlign w:val="bottom"/>
          </w:tcPr>
          <w:p w14:paraId="4DB64D5C" w14:textId="77777777" w:rsidR="00F0458C" w:rsidRPr="00940A1F" w:rsidRDefault="00F0458C" w:rsidP="0032525D">
            <w:pPr>
              <w:pStyle w:val="Tabletext"/>
              <w:tabs>
                <w:tab w:val="decimal" w:pos="476"/>
              </w:tabs>
            </w:pPr>
            <w:r w:rsidRPr="00940A1F">
              <w:t>130.20</w:t>
            </w:r>
          </w:p>
        </w:tc>
      </w:tr>
      <w:tr w:rsidR="009F7A83" w:rsidRPr="00940A1F" w14:paraId="7A33ED21" w14:textId="77777777" w:rsidTr="00B91BE9">
        <w:tc>
          <w:tcPr>
            <w:tcW w:w="851" w:type="dxa"/>
            <w:shd w:val="clear" w:color="auto" w:fill="auto"/>
          </w:tcPr>
          <w:p w14:paraId="764AA400" w14:textId="77777777" w:rsidR="00F0458C" w:rsidRPr="00940A1F" w:rsidRDefault="00443ABF" w:rsidP="00F0458C">
            <w:pPr>
              <w:pStyle w:val="Tabletext"/>
            </w:pPr>
            <w:r w:rsidRPr="00940A1F">
              <w:t>264</w:t>
            </w:r>
          </w:p>
        </w:tc>
        <w:tc>
          <w:tcPr>
            <w:tcW w:w="2396" w:type="dxa"/>
            <w:shd w:val="clear" w:color="auto" w:fill="auto"/>
          </w:tcPr>
          <w:p w14:paraId="28828717" w14:textId="77777777" w:rsidR="00F0458C" w:rsidRPr="00940A1F" w:rsidRDefault="007F23DC" w:rsidP="00F0458C">
            <w:pPr>
              <w:pStyle w:val="Tabletext"/>
            </w:pPr>
            <w:r w:rsidRPr="00940A1F">
              <w:t>Item 2</w:t>
            </w:r>
            <w:r w:rsidR="00F0458C" w:rsidRPr="00940A1F">
              <w:t>1850</w:t>
            </w:r>
          </w:p>
        </w:tc>
        <w:tc>
          <w:tcPr>
            <w:tcW w:w="2533" w:type="dxa"/>
            <w:shd w:val="clear" w:color="auto" w:fill="auto"/>
            <w:vAlign w:val="bottom"/>
          </w:tcPr>
          <w:p w14:paraId="32855732" w14:textId="77777777" w:rsidR="00F0458C" w:rsidRPr="00940A1F" w:rsidRDefault="00F0458C" w:rsidP="0032525D">
            <w:pPr>
              <w:pStyle w:val="Tabletext"/>
              <w:tabs>
                <w:tab w:val="decimal" w:pos="476"/>
              </w:tabs>
            </w:pPr>
            <w:r w:rsidRPr="00940A1F">
              <w:t>83.80</w:t>
            </w:r>
          </w:p>
        </w:tc>
        <w:tc>
          <w:tcPr>
            <w:tcW w:w="1826" w:type="dxa"/>
            <w:shd w:val="clear" w:color="auto" w:fill="auto"/>
            <w:vAlign w:val="bottom"/>
          </w:tcPr>
          <w:p w14:paraId="406EEAD6" w14:textId="77777777" w:rsidR="00F0458C" w:rsidRPr="00940A1F" w:rsidRDefault="00F0458C" w:rsidP="0032525D">
            <w:pPr>
              <w:pStyle w:val="Tabletext"/>
              <w:tabs>
                <w:tab w:val="decimal" w:pos="476"/>
              </w:tabs>
            </w:pPr>
            <w:r w:rsidRPr="00940A1F">
              <w:t>86.80</w:t>
            </w:r>
          </w:p>
        </w:tc>
      </w:tr>
      <w:tr w:rsidR="009F7A83" w:rsidRPr="00940A1F" w14:paraId="3FC8C282" w14:textId="77777777" w:rsidTr="00B91BE9">
        <w:tc>
          <w:tcPr>
            <w:tcW w:w="851" w:type="dxa"/>
            <w:shd w:val="clear" w:color="auto" w:fill="auto"/>
          </w:tcPr>
          <w:p w14:paraId="351CFF94" w14:textId="77777777" w:rsidR="00F0458C" w:rsidRPr="00940A1F" w:rsidRDefault="00443ABF" w:rsidP="00F0458C">
            <w:pPr>
              <w:pStyle w:val="Tabletext"/>
            </w:pPr>
            <w:r w:rsidRPr="00940A1F">
              <w:t>265</w:t>
            </w:r>
          </w:p>
        </w:tc>
        <w:tc>
          <w:tcPr>
            <w:tcW w:w="2396" w:type="dxa"/>
            <w:shd w:val="clear" w:color="auto" w:fill="auto"/>
          </w:tcPr>
          <w:p w14:paraId="34859C85" w14:textId="77777777" w:rsidR="00F0458C" w:rsidRPr="00940A1F" w:rsidRDefault="007F23DC" w:rsidP="00F0458C">
            <w:pPr>
              <w:pStyle w:val="Tabletext"/>
            </w:pPr>
            <w:r w:rsidRPr="00940A1F">
              <w:t>Item 2</w:t>
            </w:r>
            <w:r w:rsidR="00F0458C" w:rsidRPr="00940A1F">
              <w:t>1860</w:t>
            </w:r>
          </w:p>
        </w:tc>
        <w:tc>
          <w:tcPr>
            <w:tcW w:w="2533" w:type="dxa"/>
            <w:shd w:val="clear" w:color="auto" w:fill="auto"/>
            <w:vAlign w:val="bottom"/>
          </w:tcPr>
          <w:p w14:paraId="04D2664C" w14:textId="77777777" w:rsidR="00F0458C" w:rsidRPr="00940A1F" w:rsidRDefault="00F0458C" w:rsidP="0032525D">
            <w:pPr>
              <w:pStyle w:val="Tabletext"/>
              <w:tabs>
                <w:tab w:val="decimal" w:pos="476"/>
              </w:tabs>
            </w:pPr>
            <w:r w:rsidRPr="00940A1F">
              <w:t>62.85</w:t>
            </w:r>
          </w:p>
        </w:tc>
        <w:tc>
          <w:tcPr>
            <w:tcW w:w="1826" w:type="dxa"/>
            <w:shd w:val="clear" w:color="auto" w:fill="auto"/>
            <w:vAlign w:val="bottom"/>
          </w:tcPr>
          <w:p w14:paraId="16AB2C22" w14:textId="77777777" w:rsidR="00F0458C" w:rsidRPr="00940A1F" w:rsidRDefault="00F0458C" w:rsidP="0032525D">
            <w:pPr>
              <w:pStyle w:val="Tabletext"/>
              <w:tabs>
                <w:tab w:val="decimal" w:pos="476"/>
              </w:tabs>
            </w:pPr>
            <w:r w:rsidRPr="00940A1F">
              <w:t>65.10</w:t>
            </w:r>
          </w:p>
        </w:tc>
      </w:tr>
      <w:tr w:rsidR="009F7A83" w:rsidRPr="00940A1F" w14:paraId="6EB815E9" w14:textId="77777777" w:rsidTr="00B91BE9">
        <w:tc>
          <w:tcPr>
            <w:tcW w:w="851" w:type="dxa"/>
            <w:shd w:val="clear" w:color="auto" w:fill="auto"/>
          </w:tcPr>
          <w:p w14:paraId="13DACADF" w14:textId="77777777" w:rsidR="00F0458C" w:rsidRPr="00940A1F" w:rsidRDefault="00443ABF" w:rsidP="00F0458C">
            <w:pPr>
              <w:pStyle w:val="Tabletext"/>
            </w:pPr>
            <w:r w:rsidRPr="00940A1F">
              <w:t>266</w:t>
            </w:r>
          </w:p>
        </w:tc>
        <w:tc>
          <w:tcPr>
            <w:tcW w:w="2396" w:type="dxa"/>
            <w:shd w:val="clear" w:color="auto" w:fill="auto"/>
          </w:tcPr>
          <w:p w14:paraId="4BA59817" w14:textId="77777777" w:rsidR="00F0458C" w:rsidRPr="00940A1F" w:rsidRDefault="007F23DC" w:rsidP="00F0458C">
            <w:pPr>
              <w:pStyle w:val="Tabletext"/>
            </w:pPr>
            <w:r w:rsidRPr="00940A1F">
              <w:t>Item 2</w:t>
            </w:r>
            <w:r w:rsidR="00F0458C" w:rsidRPr="00940A1F">
              <w:t>1865</w:t>
            </w:r>
          </w:p>
        </w:tc>
        <w:tc>
          <w:tcPr>
            <w:tcW w:w="2533" w:type="dxa"/>
            <w:shd w:val="clear" w:color="auto" w:fill="auto"/>
            <w:vAlign w:val="bottom"/>
          </w:tcPr>
          <w:p w14:paraId="2AC88459" w14:textId="77777777" w:rsidR="00F0458C" w:rsidRPr="00940A1F" w:rsidRDefault="00F0458C" w:rsidP="0032525D">
            <w:pPr>
              <w:pStyle w:val="Tabletext"/>
              <w:tabs>
                <w:tab w:val="decimal" w:pos="476"/>
              </w:tabs>
            </w:pPr>
            <w:r w:rsidRPr="00940A1F">
              <w:t>209.50</w:t>
            </w:r>
          </w:p>
        </w:tc>
        <w:tc>
          <w:tcPr>
            <w:tcW w:w="1826" w:type="dxa"/>
            <w:shd w:val="clear" w:color="auto" w:fill="auto"/>
            <w:vAlign w:val="bottom"/>
          </w:tcPr>
          <w:p w14:paraId="698A0393" w14:textId="77777777" w:rsidR="00F0458C" w:rsidRPr="00940A1F" w:rsidRDefault="00F0458C" w:rsidP="0032525D">
            <w:pPr>
              <w:pStyle w:val="Tabletext"/>
              <w:tabs>
                <w:tab w:val="decimal" w:pos="476"/>
              </w:tabs>
            </w:pPr>
            <w:r w:rsidRPr="00940A1F">
              <w:t>217.00</w:t>
            </w:r>
          </w:p>
        </w:tc>
      </w:tr>
      <w:tr w:rsidR="009F7A83" w:rsidRPr="00940A1F" w14:paraId="74E66DC2" w14:textId="77777777" w:rsidTr="00B91BE9">
        <w:tc>
          <w:tcPr>
            <w:tcW w:w="851" w:type="dxa"/>
            <w:shd w:val="clear" w:color="auto" w:fill="auto"/>
          </w:tcPr>
          <w:p w14:paraId="272D80FC" w14:textId="77777777" w:rsidR="00F0458C" w:rsidRPr="00940A1F" w:rsidRDefault="00443ABF" w:rsidP="00F0458C">
            <w:pPr>
              <w:pStyle w:val="Tabletext"/>
            </w:pPr>
            <w:r w:rsidRPr="00940A1F">
              <w:t>267</w:t>
            </w:r>
          </w:p>
        </w:tc>
        <w:tc>
          <w:tcPr>
            <w:tcW w:w="2396" w:type="dxa"/>
            <w:shd w:val="clear" w:color="auto" w:fill="auto"/>
          </w:tcPr>
          <w:p w14:paraId="17BA0869" w14:textId="77777777" w:rsidR="00F0458C" w:rsidRPr="00940A1F" w:rsidRDefault="007F23DC" w:rsidP="00F0458C">
            <w:pPr>
              <w:pStyle w:val="Tabletext"/>
            </w:pPr>
            <w:r w:rsidRPr="00940A1F">
              <w:t>Item 2</w:t>
            </w:r>
            <w:r w:rsidR="00F0458C" w:rsidRPr="00940A1F">
              <w:t>1870</w:t>
            </w:r>
          </w:p>
        </w:tc>
        <w:tc>
          <w:tcPr>
            <w:tcW w:w="2533" w:type="dxa"/>
            <w:shd w:val="clear" w:color="auto" w:fill="auto"/>
            <w:vAlign w:val="bottom"/>
          </w:tcPr>
          <w:p w14:paraId="56E154D9" w14:textId="77777777" w:rsidR="00F0458C" w:rsidRPr="00940A1F" w:rsidRDefault="00F0458C" w:rsidP="0032525D">
            <w:pPr>
              <w:pStyle w:val="Tabletext"/>
              <w:tabs>
                <w:tab w:val="decimal" w:pos="476"/>
              </w:tabs>
            </w:pPr>
            <w:r w:rsidRPr="00940A1F">
              <w:t>314.25</w:t>
            </w:r>
          </w:p>
        </w:tc>
        <w:tc>
          <w:tcPr>
            <w:tcW w:w="1826" w:type="dxa"/>
            <w:shd w:val="clear" w:color="auto" w:fill="auto"/>
            <w:vAlign w:val="bottom"/>
          </w:tcPr>
          <w:p w14:paraId="1D80E539" w14:textId="77777777" w:rsidR="00F0458C" w:rsidRPr="00940A1F" w:rsidRDefault="00F0458C" w:rsidP="0032525D">
            <w:pPr>
              <w:pStyle w:val="Tabletext"/>
              <w:tabs>
                <w:tab w:val="decimal" w:pos="476"/>
              </w:tabs>
            </w:pPr>
            <w:r w:rsidRPr="00940A1F">
              <w:t>325.50</w:t>
            </w:r>
          </w:p>
        </w:tc>
      </w:tr>
      <w:tr w:rsidR="009F7A83" w:rsidRPr="00940A1F" w14:paraId="7504803C" w14:textId="77777777" w:rsidTr="00B91BE9">
        <w:tc>
          <w:tcPr>
            <w:tcW w:w="851" w:type="dxa"/>
            <w:shd w:val="clear" w:color="auto" w:fill="auto"/>
          </w:tcPr>
          <w:p w14:paraId="470D9234" w14:textId="77777777" w:rsidR="00F0458C" w:rsidRPr="00940A1F" w:rsidRDefault="00443ABF" w:rsidP="00F0458C">
            <w:pPr>
              <w:pStyle w:val="Tabletext"/>
            </w:pPr>
            <w:r w:rsidRPr="00940A1F">
              <w:t>268</w:t>
            </w:r>
          </w:p>
        </w:tc>
        <w:tc>
          <w:tcPr>
            <w:tcW w:w="2396" w:type="dxa"/>
            <w:shd w:val="clear" w:color="auto" w:fill="auto"/>
          </w:tcPr>
          <w:p w14:paraId="6EAEAFED" w14:textId="77777777" w:rsidR="00F0458C" w:rsidRPr="00940A1F" w:rsidRDefault="007F23DC" w:rsidP="00F0458C">
            <w:pPr>
              <w:pStyle w:val="Tabletext"/>
            </w:pPr>
            <w:r w:rsidRPr="00940A1F">
              <w:t>Item 2</w:t>
            </w:r>
            <w:r w:rsidR="00F0458C" w:rsidRPr="00940A1F">
              <w:t>1872</w:t>
            </w:r>
          </w:p>
        </w:tc>
        <w:tc>
          <w:tcPr>
            <w:tcW w:w="2533" w:type="dxa"/>
            <w:shd w:val="clear" w:color="auto" w:fill="auto"/>
            <w:vAlign w:val="bottom"/>
          </w:tcPr>
          <w:p w14:paraId="3EA00B89" w14:textId="77777777" w:rsidR="00F0458C" w:rsidRPr="00940A1F" w:rsidRDefault="00F0458C" w:rsidP="0032525D">
            <w:pPr>
              <w:pStyle w:val="Tabletext"/>
              <w:tabs>
                <w:tab w:val="decimal" w:pos="476"/>
              </w:tabs>
            </w:pPr>
            <w:r w:rsidRPr="00940A1F">
              <w:t>167.60</w:t>
            </w:r>
          </w:p>
        </w:tc>
        <w:tc>
          <w:tcPr>
            <w:tcW w:w="1826" w:type="dxa"/>
            <w:shd w:val="clear" w:color="auto" w:fill="auto"/>
            <w:vAlign w:val="bottom"/>
          </w:tcPr>
          <w:p w14:paraId="1CE76B1A" w14:textId="77777777" w:rsidR="00F0458C" w:rsidRPr="00940A1F" w:rsidRDefault="00F0458C" w:rsidP="0032525D">
            <w:pPr>
              <w:pStyle w:val="Tabletext"/>
              <w:tabs>
                <w:tab w:val="decimal" w:pos="476"/>
              </w:tabs>
            </w:pPr>
            <w:r w:rsidRPr="00940A1F">
              <w:t>173.60</w:t>
            </w:r>
          </w:p>
        </w:tc>
      </w:tr>
      <w:tr w:rsidR="009F7A83" w:rsidRPr="00940A1F" w14:paraId="509B9D62" w14:textId="77777777" w:rsidTr="00B91BE9">
        <w:tc>
          <w:tcPr>
            <w:tcW w:w="851" w:type="dxa"/>
            <w:shd w:val="clear" w:color="auto" w:fill="auto"/>
          </w:tcPr>
          <w:p w14:paraId="48B87C0D" w14:textId="77777777" w:rsidR="00F0458C" w:rsidRPr="00940A1F" w:rsidRDefault="00443ABF" w:rsidP="00F0458C">
            <w:pPr>
              <w:pStyle w:val="Tabletext"/>
            </w:pPr>
            <w:r w:rsidRPr="00940A1F">
              <w:t>269</w:t>
            </w:r>
          </w:p>
        </w:tc>
        <w:tc>
          <w:tcPr>
            <w:tcW w:w="2396" w:type="dxa"/>
            <w:shd w:val="clear" w:color="auto" w:fill="auto"/>
          </w:tcPr>
          <w:p w14:paraId="687BDB1B" w14:textId="77777777" w:rsidR="00F0458C" w:rsidRPr="00940A1F" w:rsidRDefault="007F23DC" w:rsidP="00F0458C">
            <w:pPr>
              <w:pStyle w:val="Tabletext"/>
            </w:pPr>
            <w:r w:rsidRPr="00940A1F">
              <w:t>Item 2</w:t>
            </w:r>
            <w:r w:rsidR="00F0458C" w:rsidRPr="00940A1F">
              <w:t>1878</w:t>
            </w:r>
          </w:p>
        </w:tc>
        <w:tc>
          <w:tcPr>
            <w:tcW w:w="2533" w:type="dxa"/>
            <w:shd w:val="clear" w:color="auto" w:fill="auto"/>
            <w:vAlign w:val="bottom"/>
          </w:tcPr>
          <w:p w14:paraId="72919996" w14:textId="77777777" w:rsidR="00F0458C" w:rsidRPr="00940A1F" w:rsidRDefault="00F0458C" w:rsidP="0032525D">
            <w:pPr>
              <w:pStyle w:val="Tabletext"/>
              <w:tabs>
                <w:tab w:val="decimal" w:pos="476"/>
              </w:tabs>
            </w:pPr>
            <w:r w:rsidRPr="00940A1F">
              <w:t>62.85</w:t>
            </w:r>
          </w:p>
        </w:tc>
        <w:tc>
          <w:tcPr>
            <w:tcW w:w="1826" w:type="dxa"/>
            <w:shd w:val="clear" w:color="auto" w:fill="auto"/>
            <w:vAlign w:val="bottom"/>
          </w:tcPr>
          <w:p w14:paraId="56BDF638" w14:textId="77777777" w:rsidR="00F0458C" w:rsidRPr="00940A1F" w:rsidRDefault="00F0458C" w:rsidP="0032525D">
            <w:pPr>
              <w:pStyle w:val="Tabletext"/>
              <w:tabs>
                <w:tab w:val="decimal" w:pos="476"/>
              </w:tabs>
            </w:pPr>
            <w:r w:rsidRPr="00940A1F">
              <w:t>65.10</w:t>
            </w:r>
          </w:p>
        </w:tc>
      </w:tr>
      <w:tr w:rsidR="009F7A83" w:rsidRPr="00940A1F" w14:paraId="4FBAA8E9" w14:textId="77777777" w:rsidTr="00B91BE9">
        <w:tc>
          <w:tcPr>
            <w:tcW w:w="851" w:type="dxa"/>
            <w:shd w:val="clear" w:color="auto" w:fill="auto"/>
          </w:tcPr>
          <w:p w14:paraId="7CF186AC" w14:textId="77777777" w:rsidR="00F0458C" w:rsidRPr="00940A1F" w:rsidRDefault="00443ABF" w:rsidP="00F0458C">
            <w:pPr>
              <w:pStyle w:val="Tabletext"/>
            </w:pPr>
            <w:r w:rsidRPr="00940A1F">
              <w:t>270</w:t>
            </w:r>
          </w:p>
        </w:tc>
        <w:tc>
          <w:tcPr>
            <w:tcW w:w="2396" w:type="dxa"/>
            <w:shd w:val="clear" w:color="auto" w:fill="auto"/>
          </w:tcPr>
          <w:p w14:paraId="58C87F07" w14:textId="77777777" w:rsidR="00F0458C" w:rsidRPr="00940A1F" w:rsidRDefault="007F23DC" w:rsidP="00F0458C">
            <w:pPr>
              <w:pStyle w:val="Tabletext"/>
            </w:pPr>
            <w:r w:rsidRPr="00940A1F">
              <w:t>Item 2</w:t>
            </w:r>
            <w:r w:rsidR="00F0458C" w:rsidRPr="00940A1F">
              <w:t>1879</w:t>
            </w:r>
          </w:p>
        </w:tc>
        <w:tc>
          <w:tcPr>
            <w:tcW w:w="2533" w:type="dxa"/>
            <w:shd w:val="clear" w:color="auto" w:fill="auto"/>
            <w:vAlign w:val="bottom"/>
          </w:tcPr>
          <w:p w14:paraId="1EBE03D7" w14:textId="77777777" w:rsidR="00F0458C" w:rsidRPr="00940A1F" w:rsidRDefault="00F0458C" w:rsidP="0032525D">
            <w:pPr>
              <w:pStyle w:val="Tabletext"/>
              <w:tabs>
                <w:tab w:val="decimal" w:pos="476"/>
              </w:tabs>
            </w:pPr>
            <w:r w:rsidRPr="00940A1F">
              <w:t>104.75</w:t>
            </w:r>
          </w:p>
        </w:tc>
        <w:tc>
          <w:tcPr>
            <w:tcW w:w="1826" w:type="dxa"/>
            <w:shd w:val="clear" w:color="auto" w:fill="auto"/>
            <w:vAlign w:val="bottom"/>
          </w:tcPr>
          <w:p w14:paraId="7AA60FD7" w14:textId="77777777" w:rsidR="00F0458C" w:rsidRPr="00940A1F" w:rsidRDefault="00F0458C" w:rsidP="0032525D">
            <w:pPr>
              <w:pStyle w:val="Tabletext"/>
              <w:tabs>
                <w:tab w:val="decimal" w:pos="476"/>
              </w:tabs>
            </w:pPr>
            <w:r w:rsidRPr="00940A1F">
              <w:t>108.50</w:t>
            </w:r>
          </w:p>
        </w:tc>
      </w:tr>
      <w:tr w:rsidR="009F7A83" w:rsidRPr="00940A1F" w14:paraId="3B850B81" w14:textId="77777777" w:rsidTr="00B91BE9">
        <w:tc>
          <w:tcPr>
            <w:tcW w:w="851" w:type="dxa"/>
            <w:shd w:val="clear" w:color="auto" w:fill="auto"/>
          </w:tcPr>
          <w:p w14:paraId="46EECB96" w14:textId="77777777" w:rsidR="00F0458C" w:rsidRPr="00940A1F" w:rsidRDefault="00443ABF" w:rsidP="00F0458C">
            <w:pPr>
              <w:pStyle w:val="Tabletext"/>
            </w:pPr>
            <w:r w:rsidRPr="00940A1F">
              <w:t>271</w:t>
            </w:r>
          </w:p>
        </w:tc>
        <w:tc>
          <w:tcPr>
            <w:tcW w:w="2396" w:type="dxa"/>
            <w:shd w:val="clear" w:color="auto" w:fill="auto"/>
          </w:tcPr>
          <w:p w14:paraId="52050445" w14:textId="77777777" w:rsidR="00F0458C" w:rsidRPr="00940A1F" w:rsidRDefault="007F23DC" w:rsidP="00F0458C">
            <w:pPr>
              <w:pStyle w:val="Tabletext"/>
            </w:pPr>
            <w:r w:rsidRPr="00940A1F">
              <w:t>Item 2</w:t>
            </w:r>
            <w:r w:rsidR="00F0458C" w:rsidRPr="00940A1F">
              <w:t>1880</w:t>
            </w:r>
          </w:p>
        </w:tc>
        <w:tc>
          <w:tcPr>
            <w:tcW w:w="2533" w:type="dxa"/>
            <w:shd w:val="clear" w:color="auto" w:fill="auto"/>
            <w:vAlign w:val="bottom"/>
          </w:tcPr>
          <w:p w14:paraId="2581AF8C" w14:textId="77777777" w:rsidR="00F0458C" w:rsidRPr="00940A1F" w:rsidRDefault="00F0458C" w:rsidP="0032525D">
            <w:pPr>
              <w:pStyle w:val="Tabletext"/>
              <w:tabs>
                <w:tab w:val="decimal" w:pos="476"/>
              </w:tabs>
            </w:pPr>
            <w:r w:rsidRPr="00940A1F">
              <w:t>146.65</w:t>
            </w:r>
          </w:p>
        </w:tc>
        <w:tc>
          <w:tcPr>
            <w:tcW w:w="1826" w:type="dxa"/>
            <w:shd w:val="clear" w:color="auto" w:fill="auto"/>
            <w:vAlign w:val="bottom"/>
          </w:tcPr>
          <w:p w14:paraId="7B385796" w14:textId="77777777" w:rsidR="00F0458C" w:rsidRPr="00940A1F" w:rsidRDefault="00F0458C" w:rsidP="0032525D">
            <w:pPr>
              <w:pStyle w:val="Tabletext"/>
              <w:tabs>
                <w:tab w:val="decimal" w:pos="476"/>
              </w:tabs>
            </w:pPr>
            <w:r w:rsidRPr="00940A1F">
              <w:t>151.90</w:t>
            </w:r>
          </w:p>
        </w:tc>
      </w:tr>
      <w:tr w:rsidR="009F7A83" w:rsidRPr="00940A1F" w14:paraId="1155E2AC" w14:textId="77777777" w:rsidTr="00B91BE9">
        <w:tc>
          <w:tcPr>
            <w:tcW w:w="851" w:type="dxa"/>
            <w:shd w:val="clear" w:color="auto" w:fill="auto"/>
          </w:tcPr>
          <w:p w14:paraId="7A1730FF" w14:textId="77777777" w:rsidR="00F0458C" w:rsidRPr="00940A1F" w:rsidRDefault="00443ABF" w:rsidP="00F0458C">
            <w:pPr>
              <w:pStyle w:val="Tabletext"/>
            </w:pPr>
            <w:r w:rsidRPr="00940A1F">
              <w:t>272</w:t>
            </w:r>
          </w:p>
        </w:tc>
        <w:tc>
          <w:tcPr>
            <w:tcW w:w="2396" w:type="dxa"/>
            <w:shd w:val="clear" w:color="auto" w:fill="auto"/>
          </w:tcPr>
          <w:p w14:paraId="66BF9E5F" w14:textId="77777777" w:rsidR="00F0458C" w:rsidRPr="00940A1F" w:rsidRDefault="007F23DC" w:rsidP="00F0458C">
            <w:pPr>
              <w:pStyle w:val="Tabletext"/>
            </w:pPr>
            <w:r w:rsidRPr="00940A1F">
              <w:t>Item 2</w:t>
            </w:r>
            <w:r w:rsidR="00F0458C" w:rsidRPr="00940A1F">
              <w:t>1881</w:t>
            </w:r>
          </w:p>
        </w:tc>
        <w:tc>
          <w:tcPr>
            <w:tcW w:w="2533" w:type="dxa"/>
            <w:shd w:val="clear" w:color="auto" w:fill="auto"/>
            <w:vAlign w:val="bottom"/>
          </w:tcPr>
          <w:p w14:paraId="602B868A" w14:textId="77777777" w:rsidR="00F0458C" w:rsidRPr="00940A1F" w:rsidRDefault="00F0458C" w:rsidP="0032525D">
            <w:pPr>
              <w:pStyle w:val="Tabletext"/>
              <w:tabs>
                <w:tab w:val="decimal" w:pos="476"/>
              </w:tabs>
            </w:pPr>
            <w:r w:rsidRPr="00940A1F">
              <w:t>188.55</w:t>
            </w:r>
          </w:p>
        </w:tc>
        <w:tc>
          <w:tcPr>
            <w:tcW w:w="1826" w:type="dxa"/>
            <w:shd w:val="clear" w:color="auto" w:fill="auto"/>
            <w:vAlign w:val="bottom"/>
          </w:tcPr>
          <w:p w14:paraId="00D548C8" w14:textId="77777777" w:rsidR="00F0458C" w:rsidRPr="00940A1F" w:rsidRDefault="00F0458C" w:rsidP="0032525D">
            <w:pPr>
              <w:pStyle w:val="Tabletext"/>
              <w:tabs>
                <w:tab w:val="decimal" w:pos="476"/>
              </w:tabs>
            </w:pPr>
            <w:r w:rsidRPr="00940A1F">
              <w:t>195.30</w:t>
            </w:r>
          </w:p>
        </w:tc>
      </w:tr>
      <w:tr w:rsidR="009F7A83" w:rsidRPr="00940A1F" w14:paraId="5A75AB85" w14:textId="77777777" w:rsidTr="00B91BE9">
        <w:tc>
          <w:tcPr>
            <w:tcW w:w="851" w:type="dxa"/>
            <w:shd w:val="clear" w:color="auto" w:fill="auto"/>
          </w:tcPr>
          <w:p w14:paraId="26E594F0" w14:textId="77777777" w:rsidR="00F0458C" w:rsidRPr="00940A1F" w:rsidRDefault="00443ABF" w:rsidP="00F0458C">
            <w:pPr>
              <w:pStyle w:val="Tabletext"/>
            </w:pPr>
            <w:r w:rsidRPr="00940A1F">
              <w:t>273</w:t>
            </w:r>
          </w:p>
        </w:tc>
        <w:tc>
          <w:tcPr>
            <w:tcW w:w="2396" w:type="dxa"/>
            <w:shd w:val="clear" w:color="auto" w:fill="auto"/>
          </w:tcPr>
          <w:p w14:paraId="508F7FDC" w14:textId="77777777" w:rsidR="00F0458C" w:rsidRPr="00940A1F" w:rsidRDefault="007F23DC" w:rsidP="00F0458C">
            <w:pPr>
              <w:pStyle w:val="Tabletext"/>
            </w:pPr>
            <w:r w:rsidRPr="00940A1F">
              <w:t>Item 2</w:t>
            </w:r>
            <w:r w:rsidR="00F0458C" w:rsidRPr="00940A1F">
              <w:t>1882</w:t>
            </w:r>
          </w:p>
        </w:tc>
        <w:tc>
          <w:tcPr>
            <w:tcW w:w="2533" w:type="dxa"/>
            <w:shd w:val="clear" w:color="auto" w:fill="auto"/>
            <w:vAlign w:val="bottom"/>
          </w:tcPr>
          <w:p w14:paraId="2C28F3C0" w14:textId="77777777" w:rsidR="00F0458C" w:rsidRPr="00940A1F" w:rsidRDefault="00F0458C" w:rsidP="0032525D">
            <w:pPr>
              <w:pStyle w:val="Tabletext"/>
              <w:tabs>
                <w:tab w:val="decimal" w:pos="476"/>
              </w:tabs>
            </w:pPr>
            <w:r w:rsidRPr="00940A1F">
              <w:t>230.45</w:t>
            </w:r>
          </w:p>
        </w:tc>
        <w:tc>
          <w:tcPr>
            <w:tcW w:w="1826" w:type="dxa"/>
            <w:shd w:val="clear" w:color="auto" w:fill="auto"/>
            <w:vAlign w:val="bottom"/>
          </w:tcPr>
          <w:p w14:paraId="3A1BE039" w14:textId="77777777" w:rsidR="00F0458C" w:rsidRPr="00940A1F" w:rsidRDefault="00F0458C" w:rsidP="0032525D">
            <w:pPr>
              <w:pStyle w:val="Tabletext"/>
              <w:tabs>
                <w:tab w:val="decimal" w:pos="476"/>
              </w:tabs>
            </w:pPr>
            <w:r w:rsidRPr="00940A1F">
              <w:t>238.70</w:t>
            </w:r>
          </w:p>
        </w:tc>
      </w:tr>
      <w:tr w:rsidR="009F7A83" w:rsidRPr="00940A1F" w14:paraId="34BCD9C1" w14:textId="77777777" w:rsidTr="00B91BE9">
        <w:tc>
          <w:tcPr>
            <w:tcW w:w="851" w:type="dxa"/>
            <w:shd w:val="clear" w:color="auto" w:fill="auto"/>
          </w:tcPr>
          <w:p w14:paraId="6F41EBB9" w14:textId="77777777" w:rsidR="00A46C98" w:rsidRPr="00940A1F" w:rsidRDefault="00443ABF" w:rsidP="00A46C98">
            <w:pPr>
              <w:pStyle w:val="Tabletext"/>
            </w:pPr>
            <w:r w:rsidRPr="00940A1F">
              <w:t>274</w:t>
            </w:r>
          </w:p>
        </w:tc>
        <w:tc>
          <w:tcPr>
            <w:tcW w:w="2396" w:type="dxa"/>
            <w:shd w:val="clear" w:color="auto" w:fill="auto"/>
          </w:tcPr>
          <w:p w14:paraId="4EFD1350" w14:textId="77777777" w:rsidR="00A46C98" w:rsidRPr="00940A1F" w:rsidRDefault="007F23DC" w:rsidP="00A46C98">
            <w:pPr>
              <w:pStyle w:val="Tabletext"/>
            </w:pPr>
            <w:r w:rsidRPr="00940A1F">
              <w:t>Item 2</w:t>
            </w:r>
            <w:r w:rsidR="00A46C98" w:rsidRPr="00940A1F">
              <w:t>1883</w:t>
            </w:r>
          </w:p>
        </w:tc>
        <w:tc>
          <w:tcPr>
            <w:tcW w:w="2533" w:type="dxa"/>
            <w:shd w:val="clear" w:color="auto" w:fill="auto"/>
            <w:vAlign w:val="bottom"/>
          </w:tcPr>
          <w:p w14:paraId="5DDACEAF" w14:textId="77777777" w:rsidR="00A46C98" w:rsidRPr="00940A1F" w:rsidRDefault="00A46C98" w:rsidP="0032525D">
            <w:pPr>
              <w:pStyle w:val="Tabletext"/>
              <w:tabs>
                <w:tab w:val="decimal" w:pos="476"/>
              </w:tabs>
            </w:pPr>
            <w:r w:rsidRPr="00940A1F">
              <w:t>272.35</w:t>
            </w:r>
          </w:p>
        </w:tc>
        <w:tc>
          <w:tcPr>
            <w:tcW w:w="1826" w:type="dxa"/>
            <w:shd w:val="clear" w:color="auto" w:fill="auto"/>
            <w:vAlign w:val="bottom"/>
          </w:tcPr>
          <w:p w14:paraId="2E37FB9F" w14:textId="77777777" w:rsidR="00A46C98" w:rsidRPr="00940A1F" w:rsidRDefault="00A46C98" w:rsidP="0032525D">
            <w:pPr>
              <w:pStyle w:val="Tabletext"/>
              <w:tabs>
                <w:tab w:val="decimal" w:pos="476"/>
              </w:tabs>
            </w:pPr>
            <w:r w:rsidRPr="00940A1F">
              <w:t>282.10</w:t>
            </w:r>
          </w:p>
        </w:tc>
      </w:tr>
      <w:tr w:rsidR="009F7A83" w:rsidRPr="00940A1F" w14:paraId="2DB35935" w14:textId="77777777" w:rsidTr="00B91BE9">
        <w:tc>
          <w:tcPr>
            <w:tcW w:w="851" w:type="dxa"/>
            <w:shd w:val="clear" w:color="auto" w:fill="auto"/>
          </w:tcPr>
          <w:p w14:paraId="4BFA9688" w14:textId="77777777" w:rsidR="00A46C98" w:rsidRPr="00940A1F" w:rsidRDefault="00443ABF" w:rsidP="00A46C98">
            <w:pPr>
              <w:pStyle w:val="Tabletext"/>
            </w:pPr>
            <w:r w:rsidRPr="00940A1F">
              <w:t>275</w:t>
            </w:r>
          </w:p>
        </w:tc>
        <w:tc>
          <w:tcPr>
            <w:tcW w:w="2396" w:type="dxa"/>
            <w:shd w:val="clear" w:color="auto" w:fill="auto"/>
          </w:tcPr>
          <w:p w14:paraId="676DBBF1" w14:textId="77777777" w:rsidR="00A46C98" w:rsidRPr="00940A1F" w:rsidRDefault="007F23DC" w:rsidP="00A46C98">
            <w:pPr>
              <w:pStyle w:val="Tabletext"/>
            </w:pPr>
            <w:r w:rsidRPr="00940A1F">
              <w:t>Item 2</w:t>
            </w:r>
            <w:r w:rsidR="00A46C98" w:rsidRPr="00940A1F">
              <w:t>1884</w:t>
            </w:r>
          </w:p>
        </w:tc>
        <w:tc>
          <w:tcPr>
            <w:tcW w:w="2533" w:type="dxa"/>
            <w:shd w:val="clear" w:color="auto" w:fill="auto"/>
            <w:vAlign w:val="bottom"/>
          </w:tcPr>
          <w:p w14:paraId="77CFF2E6" w14:textId="77777777" w:rsidR="00A46C98" w:rsidRPr="00940A1F" w:rsidRDefault="00A46C98" w:rsidP="0032525D">
            <w:pPr>
              <w:pStyle w:val="Tabletext"/>
              <w:tabs>
                <w:tab w:val="decimal" w:pos="476"/>
              </w:tabs>
            </w:pPr>
            <w:r w:rsidRPr="00940A1F">
              <w:t>314.25</w:t>
            </w:r>
          </w:p>
        </w:tc>
        <w:tc>
          <w:tcPr>
            <w:tcW w:w="1826" w:type="dxa"/>
            <w:shd w:val="clear" w:color="auto" w:fill="auto"/>
            <w:vAlign w:val="bottom"/>
          </w:tcPr>
          <w:p w14:paraId="7FA66666" w14:textId="77777777" w:rsidR="00A46C98" w:rsidRPr="00940A1F" w:rsidRDefault="00A46C98" w:rsidP="0032525D">
            <w:pPr>
              <w:pStyle w:val="Tabletext"/>
              <w:tabs>
                <w:tab w:val="decimal" w:pos="476"/>
              </w:tabs>
            </w:pPr>
            <w:r w:rsidRPr="00940A1F">
              <w:t>325.50</w:t>
            </w:r>
          </w:p>
        </w:tc>
      </w:tr>
      <w:tr w:rsidR="009F7A83" w:rsidRPr="00940A1F" w14:paraId="5257D80B" w14:textId="77777777" w:rsidTr="00B91BE9">
        <w:tc>
          <w:tcPr>
            <w:tcW w:w="851" w:type="dxa"/>
            <w:shd w:val="clear" w:color="auto" w:fill="auto"/>
          </w:tcPr>
          <w:p w14:paraId="54720D5C" w14:textId="77777777" w:rsidR="00A46C98" w:rsidRPr="00940A1F" w:rsidRDefault="00443ABF" w:rsidP="00A46C98">
            <w:pPr>
              <w:pStyle w:val="Tabletext"/>
            </w:pPr>
            <w:r w:rsidRPr="00940A1F">
              <w:t>276</w:t>
            </w:r>
          </w:p>
        </w:tc>
        <w:tc>
          <w:tcPr>
            <w:tcW w:w="2396" w:type="dxa"/>
            <w:shd w:val="clear" w:color="auto" w:fill="auto"/>
          </w:tcPr>
          <w:p w14:paraId="36776AB9" w14:textId="77777777" w:rsidR="00A46C98" w:rsidRPr="00940A1F" w:rsidRDefault="007F23DC" w:rsidP="00A46C98">
            <w:pPr>
              <w:pStyle w:val="Tabletext"/>
            </w:pPr>
            <w:r w:rsidRPr="00940A1F">
              <w:t>Item 2</w:t>
            </w:r>
            <w:r w:rsidR="00A46C98" w:rsidRPr="00940A1F">
              <w:t>1885</w:t>
            </w:r>
          </w:p>
        </w:tc>
        <w:tc>
          <w:tcPr>
            <w:tcW w:w="2533" w:type="dxa"/>
            <w:shd w:val="clear" w:color="auto" w:fill="auto"/>
            <w:vAlign w:val="bottom"/>
          </w:tcPr>
          <w:p w14:paraId="1E460F0E" w14:textId="77777777" w:rsidR="00A46C98" w:rsidRPr="00940A1F" w:rsidRDefault="00A46C98" w:rsidP="0032525D">
            <w:pPr>
              <w:pStyle w:val="Tabletext"/>
              <w:tabs>
                <w:tab w:val="decimal" w:pos="476"/>
              </w:tabs>
            </w:pPr>
            <w:r w:rsidRPr="00940A1F">
              <w:t>356.15</w:t>
            </w:r>
          </w:p>
        </w:tc>
        <w:tc>
          <w:tcPr>
            <w:tcW w:w="1826" w:type="dxa"/>
            <w:shd w:val="clear" w:color="auto" w:fill="auto"/>
            <w:vAlign w:val="bottom"/>
          </w:tcPr>
          <w:p w14:paraId="00BC4962" w14:textId="77777777" w:rsidR="00A46C98" w:rsidRPr="00940A1F" w:rsidRDefault="00A46C98" w:rsidP="0032525D">
            <w:pPr>
              <w:pStyle w:val="Tabletext"/>
              <w:tabs>
                <w:tab w:val="decimal" w:pos="476"/>
              </w:tabs>
            </w:pPr>
            <w:r w:rsidRPr="00940A1F">
              <w:t>368.90</w:t>
            </w:r>
          </w:p>
        </w:tc>
      </w:tr>
      <w:tr w:rsidR="009F7A83" w:rsidRPr="00940A1F" w14:paraId="6BE48090" w14:textId="77777777" w:rsidTr="00B91BE9">
        <w:tc>
          <w:tcPr>
            <w:tcW w:w="851" w:type="dxa"/>
            <w:shd w:val="clear" w:color="auto" w:fill="auto"/>
          </w:tcPr>
          <w:p w14:paraId="0F07F49E" w14:textId="77777777" w:rsidR="00A46C98" w:rsidRPr="00940A1F" w:rsidRDefault="00443ABF" w:rsidP="00A46C98">
            <w:pPr>
              <w:pStyle w:val="Tabletext"/>
            </w:pPr>
            <w:r w:rsidRPr="00940A1F">
              <w:t>277</w:t>
            </w:r>
          </w:p>
        </w:tc>
        <w:tc>
          <w:tcPr>
            <w:tcW w:w="2396" w:type="dxa"/>
            <w:shd w:val="clear" w:color="auto" w:fill="auto"/>
          </w:tcPr>
          <w:p w14:paraId="3F400F70" w14:textId="77777777" w:rsidR="00A46C98" w:rsidRPr="00940A1F" w:rsidRDefault="007F23DC" w:rsidP="00A46C98">
            <w:pPr>
              <w:pStyle w:val="Tabletext"/>
            </w:pPr>
            <w:r w:rsidRPr="00940A1F">
              <w:t>Item 2</w:t>
            </w:r>
            <w:r w:rsidR="00A46C98" w:rsidRPr="00940A1F">
              <w:t>1886</w:t>
            </w:r>
          </w:p>
        </w:tc>
        <w:tc>
          <w:tcPr>
            <w:tcW w:w="2533" w:type="dxa"/>
            <w:shd w:val="clear" w:color="auto" w:fill="auto"/>
            <w:vAlign w:val="bottom"/>
          </w:tcPr>
          <w:p w14:paraId="179D24D1" w14:textId="77777777" w:rsidR="00A46C98" w:rsidRPr="00940A1F" w:rsidRDefault="00A46C98" w:rsidP="0032525D">
            <w:pPr>
              <w:pStyle w:val="Tabletext"/>
              <w:tabs>
                <w:tab w:val="decimal" w:pos="476"/>
              </w:tabs>
            </w:pPr>
            <w:r w:rsidRPr="00940A1F">
              <w:t>398.05</w:t>
            </w:r>
          </w:p>
        </w:tc>
        <w:tc>
          <w:tcPr>
            <w:tcW w:w="1826" w:type="dxa"/>
            <w:shd w:val="clear" w:color="auto" w:fill="auto"/>
            <w:vAlign w:val="bottom"/>
          </w:tcPr>
          <w:p w14:paraId="029A1356" w14:textId="77777777" w:rsidR="00A46C98" w:rsidRPr="00940A1F" w:rsidRDefault="00A46C98" w:rsidP="0032525D">
            <w:pPr>
              <w:pStyle w:val="Tabletext"/>
              <w:tabs>
                <w:tab w:val="decimal" w:pos="476"/>
              </w:tabs>
            </w:pPr>
            <w:r w:rsidRPr="00940A1F">
              <w:t>412.30</w:t>
            </w:r>
          </w:p>
        </w:tc>
      </w:tr>
      <w:tr w:rsidR="009F7A83" w:rsidRPr="00940A1F" w14:paraId="6E4BA4FC" w14:textId="77777777" w:rsidTr="00B91BE9">
        <w:tc>
          <w:tcPr>
            <w:tcW w:w="851" w:type="dxa"/>
            <w:shd w:val="clear" w:color="auto" w:fill="auto"/>
          </w:tcPr>
          <w:p w14:paraId="3825089B" w14:textId="77777777" w:rsidR="00A46C98" w:rsidRPr="00940A1F" w:rsidRDefault="00443ABF" w:rsidP="00A46C98">
            <w:pPr>
              <w:pStyle w:val="Tabletext"/>
            </w:pPr>
            <w:r w:rsidRPr="00940A1F">
              <w:t>278</w:t>
            </w:r>
          </w:p>
        </w:tc>
        <w:tc>
          <w:tcPr>
            <w:tcW w:w="2396" w:type="dxa"/>
            <w:shd w:val="clear" w:color="auto" w:fill="auto"/>
          </w:tcPr>
          <w:p w14:paraId="7FC7E943" w14:textId="77777777" w:rsidR="00A46C98" w:rsidRPr="00940A1F" w:rsidRDefault="007F23DC" w:rsidP="00A46C98">
            <w:pPr>
              <w:pStyle w:val="Tabletext"/>
            </w:pPr>
            <w:r w:rsidRPr="00940A1F">
              <w:t>Item 2</w:t>
            </w:r>
            <w:r w:rsidR="00A46C98" w:rsidRPr="00940A1F">
              <w:t>1887</w:t>
            </w:r>
          </w:p>
        </w:tc>
        <w:tc>
          <w:tcPr>
            <w:tcW w:w="2533" w:type="dxa"/>
            <w:shd w:val="clear" w:color="auto" w:fill="auto"/>
            <w:vAlign w:val="bottom"/>
          </w:tcPr>
          <w:p w14:paraId="334CB011" w14:textId="77777777" w:rsidR="00A46C98" w:rsidRPr="00940A1F" w:rsidRDefault="00A46C98" w:rsidP="0032525D">
            <w:pPr>
              <w:pStyle w:val="Tabletext"/>
              <w:tabs>
                <w:tab w:val="decimal" w:pos="476"/>
              </w:tabs>
            </w:pPr>
            <w:r w:rsidRPr="00940A1F">
              <w:t>439.95</w:t>
            </w:r>
          </w:p>
        </w:tc>
        <w:tc>
          <w:tcPr>
            <w:tcW w:w="1826" w:type="dxa"/>
            <w:shd w:val="clear" w:color="auto" w:fill="auto"/>
            <w:vAlign w:val="bottom"/>
          </w:tcPr>
          <w:p w14:paraId="200B586A" w14:textId="77777777" w:rsidR="00A46C98" w:rsidRPr="00940A1F" w:rsidRDefault="00A46C98" w:rsidP="0032525D">
            <w:pPr>
              <w:pStyle w:val="Tabletext"/>
              <w:tabs>
                <w:tab w:val="decimal" w:pos="476"/>
              </w:tabs>
            </w:pPr>
            <w:r w:rsidRPr="00940A1F">
              <w:t>455.70</w:t>
            </w:r>
          </w:p>
        </w:tc>
      </w:tr>
      <w:tr w:rsidR="009F7A83" w:rsidRPr="00940A1F" w14:paraId="48CA03C8" w14:textId="77777777" w:rsidTr="00B91BE9">
        <w:tc>
          <w:tcPr>
            <w:tcW w:w="851" w:type="dxa"/>
            <w:shd w:val="clear" w:color="auto" w:fill="auto"/>
          </w:tcPr>
          <w:p w14:paraId="67054683" w14:textId="77777777" w:rsidR="00A46C98" w:rsidRPr="00940A1F" w:rsidRDefault="00443ABF" w:rsidP="00A46C98">
            <w:pPr>
              <w:pStyle w:val="Tabletext"/>
            </w:pPr>
            <w:r w:rsidRPr="00940A1F">
              <w:t>279</w:t>
            </w:r>
          </w:p>
        </w:tc>
        <w:tc>
          <w:tcPr>
            <w:tcW w:w="2396" w:type="dxa"/>
            <w:shd w:val="clear" w:color="auto" w:fill="auto"/>
          </w:tcPr>
          <w:p w14:paraId="506F103E" w14:textId="77777777" w:rsidR="00A46C98" w:rsidRPr="00940A1F" w:rsidRDefault="007F23DC" w:rsidP="00A46C98">
            <w:pPr>
              <w:pStyle w:val="Tabletext"/>
            </w:pPr>
            <w:r w:rsidRPr="00940A1F">
              <w:t>Item 2</w:t>
            </w:r>
            <w:r w:rsidR="00A46C98" w:rsidRPr="00940A1F">
              <w:t>1900</w:t>
            </w:r>
          </w:p>
        </w:tc>
        <w:tc>
          <w:tcPr>
            <w:tcW w:w="2533" w:type="dxa"/>
            <w:shd w:val="clear" w:color="auto" w:fill="auto"/>
            <w:vAlign w:val="bottom"/>
          </w:tcPr>
          <w:p w14:paraId="4FCEEFA4" w14:textId="77777777" w:rsidR="00A46C98" w:rsidRPr="00940A1F" w:rsidRDefault="00A46C98" w:rsidP="0032525D">
            <w:pPr>
              <w:pStyle w:val="Tabletext"/>
              <w:tabs>
                <w:tab w:val="decimal" w:pos="476"/>
              </w:tabs>
            </w:pPr>
            <w:r w:rsidRPr="00940A1F">
              <w:t>62.85</w:t>
            </w:r>
          </w:p>
        </w:tc>
        <w:tc>
          <w:tcPr>
            <w:tcW w:w="1826" w:type="dxa"/>
            <w:shd w:val="clear" w:color="auto" w:fill="auto"/>
            <w:vAlign w:val="bottom"/>
          </w:tcPr>
          <w:p w14:paraId="50CC4D9B" w14:textId="77777777" w:rsidR="00A46C98" w:rsidRPr="00940A1F" w:rsidRDefault="00A46C98" w:rsidP="0032525D">
            <w:pPr>
              <w:pStyle w:val="Tabletext"/>
              <w:tabs>
                <w:tab w:val="decimal" w:pos="476"/>
              </w:tabs>
            </w:pPr>
            <w:r w:rsidRPr="00940A1F">
              <w:t>65.10</w:t>
            </w:r>
          </w:p>
        </w:tc>
      </w:tr>
      <w:tr w:rsidR="009F7A83" w:rsidRPr="00940A1F" w14:paraId="5DF75DE1" w14:textId="77777777" w:rsidTr="00B91BE9">
        <w:tc>
          <w:tcPr>
            <w:tcW w:w="851" w:type="dxa"/>
            <w:shd w:val="clear" w:color="auto" w:fill="auto"/>
          </w:tcPr>
          <w:p w14:paraId="08FFECA5" w14:textId="77777777" w:rsidR="00A46C98" w:rsidRPr="00940A1F" w:rsidRDefault="00443ABF" w:rsidP="00A46C98">
            <w:pPr>
              <w:pStyle w:val="Tabletext"/>
            </w:pPr>
            <w:r w:rsidRPr="00940A1F">
              <w:t>280</w:t>
            </w:r>
          </w:p>
        </w:tc>
        <w:tc>
          <w:tcPr>
            <w:tcW w:w="2396" w:type="dxa"/>
            <w:shd w:val="clear" w:color="auto" w:fill="auto"/>
          </w:tcPr>
          <w:p w14:paraId="5D263960" w14:textId="77777777" w:rsidR="00A46C98" w:rsidRPr="00940A1F" w:rsidRDefault="007F23DC" w:rsidP="00A46C98">
            <w:pPr>
              <w:pStyle w:val="Tabletext"/>
            </w:pPr>
            <w:r w:rsidRPr="00940A1F">
              <w:t>Item 2</w:t>
            </w:r>
            <w:r w:rsidR="00A46C98" w:rsidRPr="00940A1F">
              <w:t>1906</w:t>
            </w:r>
          </w:p>
        </w:tc>
        <w:tc>
          <w:tcPr>
            <w:tcW w:w="2533" w:type="dxa"/>
            <w:shd w:val="clear" w:color="auto" w:fill="auto"/>
            <w:vAlign w:val="bottom"/>
          </w:tcPr>
          <w:p w14:paraId="1E740400" w14:textId="77777777" w:rsidR="00A46C98" w:rsidRPr="00940A1F" w:rsidRDefault="00A46C98" w:rsidP="0032525D">
            <w:pPr>
              <w:pStyle w:val="Tabletext"/>
              <w:tabs>
                <w:tab w:val="decimal" w:pos="476"/>
              </w:tabs>
            </w:pPr>
            <w:r w:rsidRPr="00940A1F">
              <w:t>104.75</w:t>
            </w:r>
          </w:p>
        </w:tc>
        <w:tc>
          <w:tcPr>
            <w:tcW w:w="1826" w:type="dxa"/>
            <w:shd w:val="clear" w:color="auto" w:fill="auto"/>
            <w:vAlign w:val="bottom"/>
          </w:tcPr>
          <w:p w14:paraId="63CA2B98" w14:textId="77777777" w:rsidR="00A46C98" w:rsidRPr="00940A1F" w:rsidRDefault="00A46C98" w:rsidP="0032525D">
            <w:pPr>
              <w:pStyle w:val="Tabletext"/>
              <w:tabs>
                <w:tab w:val="decimal" w:pos="476"/>
              </w:tabs>
            </w:pPr>
            <w:r w:rsidRPr="00940A1F">
              <w:t>108.50</w:t>
            </w:r>
          </w:p>
        </w:tc>
      </w:tr>
      <w:tr w:rsidR="009F7A83" w:rsidRPr="00940A1F" w14:paraId="44C1B5B2" w14:textId="77777777" w:rsidTr="00B91BE9">
        <w:tc>
          <w:tcPr>
            <w:tcW w:w="851" w:type="dxa"/>
            <w:shd w:val="clear" w:color="auto" w:fill="auto"/>
          </w:tcPr>
          <w:p w14:paraId="75D95DA5" w14:textId="77777777" w:rsidR="00A46C98" w:rsidRPr="00940A1F" w:rsidRDefault="00443ABF" w:rsidP="00A46C98">
            <w:pPr>
              <w:pStyle w:val="Tabletext"/>
            </w:pPr>
            <w:r w:rsidRPr="00940A1F">
              <w:t>281</w:t>
            </w:r>
          </w:p>
        </w:tc>
        <w:tc>
          <w:tcPr>
            <w:tcW w:w="2396" w:type="dxa"/>
            <w:shd w:val="clear" w:color="auto" w:fill="auto"/>
          </w:tcPr>
          <w:p w14:paraId="2EEA8C23" w14:textId="77777777" w:rsidR="00A46C98" w:rsidRPr="00940A1F" w:rsidRDefault="007F23DC" w:rsidP="00A46C98">
            <w:pPr>
              <w:pStyle w:val="Tabletext"/>
            </w:pPr>
            <w:r w:rsidRPr="00940A1F">
              <w:t>Item 2</w:t>
            </w:r>
            <w:r w:rsidR="00A46C98" w:rsidRPr="00940A1F">
              <w:t>1908</w:t>
            </w:r>
          </w:p>
        </w:tc>
        <w:tc>
          <w:tcPr>
            <w:tcW w:w="2533" w:type="dxa"/>
            <w:shd w:val="clear" w:color="auto" w:fill="auto"/>
            <w:vAlign w:val="bottom"/>
          </w:tcPr>
          <w:p w14:paraId="770EE4AB" w14:textId="77777777" w:rsidR="00A46C98" w:rsidRPr="00940A1F" w:rsidRDefault="00A46C98" w:rsidP="0032525D">
            <w:pPr>
              <w:pStyle w:val="Tabletext"/>
              <w:tabs>
                <w:tab w:val="decimal" w:pos="476"/>
              </w:tabs>
            </w:pPr>
            <w:r w:rsidRPr="00940A1F">
              <w:t>125.70</w:t>
            </w:r>
          </w:p>
        </w:tc>
        <w:tc>
          <w:tcPr>
            <w:tcW w:w="1826" w:type="dxa"/>
            <w:shd w:val="clear" w:color="auto" w:fill="auto"/>
            <w:vAlign w:val="bottom"/>
          </w:tcPr>
          <w:p w14:paraId="116758AE" w14:textId="77777777" w:rsidR="00A46C98" w:rsidRPr="00940A1F" w:rsidRDefault="00A46C98" w:rsidP="0032525D">
            <w:pPr>
              <w:pStyle w:val="Tabletext"/>
              <w:tabs>
                <w:tab w:val="decimal" w:pos="476"/>
              </w:tabs>
            </w:pPr>
            <w:r w:rsidRPr="00940A1F">
              <w:t>130.20</w:t>
            </w:r>
          </w:p>
        </w:tc>
      </w:tr>
      <w:tr w:rsidR="009F7A83" w:rsidRPr="00940A1F" w14:paraId="2873612C" w14:textId="77777777" w:rsidTr="00B91BE9">
        <w:tc>
          <w:tcPr>
            <w:tcW w:w="851" w:type="dxa"/>
            <w:shd w:val="clear" w:color="auto" w:fill="auto"/>
          </w:tcPr>
          <w:p w14:paraId="56644721" w14:textId="77777777" w:rsidR="00C35A4B" w:rsidRPr="00940A1F" w:rsidRDefault="00443ABF" w:rsidP="00C35A4B">
            <w:pPr>
              <w:pStyle w:val="Tabletext"/>
            </w:pPr>
            <w:r w:rsidRPr="00940A1F">
              <w:t>282</w:t>
            </w:r>
          </w:p>
        </w:tc>
        <w:tc>
          <w:tcPr>
            <w:tcW w:w="2396" w:type="dxa"/>
            <w:shd w:val="clear" w:color="auto" w:fill="auto"/>
          </w:tcPr>
          <w:p w14:paraId="6009922E" w14:textId="77777777" w:rsidR="00C35A4B" w:rsidRPr="00940A1F" w:rsidRDefault="007F23DC" w:rsidP="00C35A4B">
            <w:pPr>
              <w:pStyle w:val="Tabletext"/>
            </w:pPr>
            <w:r w:rsidRPr="00940A1F">
              <w:t>Item 2</w:t>
            </w:r>
            <w:r w:rsidR="00C35A4B" w:rsidRPr="00940A1F">
              <w:t>1910</w:t>
            </w:r>
          </w:p>
        </w:tc>
        <w:tc>
          <w:tcPr>
            <w:tcW w:w="2533" w:type="dxa"/>
            <w:shd w:val="clear" w:color="auto" w:fill="auto"/>
            <w:vAlign w:val="bottom"/>
          </w:tcPr>
          <w:p w14:paraId="6A39DCB4" w14:textId="77777777" w:rsidR="00C35A4B" w:rsidRPr="00940A1F" w:rsidRDefault="00C35A4B" w:rsidP="0032525D">
            <w:pPr>
              <w:pStyle w:val="Tabletext"/>
              <w:tabs>
                <w:tab w:val="decimal" w:pos="476"/>
              </w:tabs>
            </w:pPr>
            <w:r w:rsidRPr="00940A1F">
              <w:t>188.55</w:t>
            </w:r>
          </w:p>
        </w:tc>
        <w:tc>
          <w:tcPr>
            <w:tcW w:w="1826" w:type="dxa"/>
            <w:shd w:val="clear" w:color="auto" w:fill="auto"/>
            <w:vAlign w:val="bottom"/>
          </w:tcPr>
          <w:p w14:paraId="48D4D81B" w14:textId="77777777" w:rsidR="00C35A4B" w:rsidRPr="00940A1F" w:rsidRDefault="00C35A4B" w:rsidP="0032525D">
            <w:pPr>
              <w:pStyle w:val="Tabletext"/>
              <w:tabs>
                <w:tab w:val="decimal" w:pos="476"/>
              </w:tabs>
            </w:pPr>
            <w:r w:rsidRPr="00940A1F">
              <w:t>195.30</w:t>
            </w:r>
          </w:p>
        </w:tc>
      </w:tr>
      <w:tr w:rsidR="009F7A83" w:rsidRPr="00940A1F" w14:paraId="2089D84A" w14:textId="77777777" w:rsidTr="00B91BE9">
        <w:tc>
          <w:tcPr>
            <w:tcW w:w="851" w:type="dxa"/>
            <w:shd w:val="clear" w:color="auto" w:fill="auto"/>
          </w:tcPr>
          <w:p w14:paraId="6D6394E5" w14:textId="77777777" w:rsidR="00C35A4B" w:rsidRPr="00940A1F" w:rsidRDefault="00443ABF" w:rsidP="00C35A4B">
            <w:pPr>
              <w:pStyle w:val="Tabletext"/>
            </w:pPr>
            <w:r w:rsidRPr="00940A1F">
              <w:t>283</w:t>
            </w:r>
          </w:p>
        </w:tc>
        <w:tc>
          <w:tcPr>
            <w:tcW w:w="2396" w:type="dxa"/>
            <w:shd w:val="clear" w:color="auto" w:fill="auto"/>
          </w:tcPr>
          <w:p w14:paraId="20541313" w14:textId="77777777" w:rsidR="00C35A4B" w:rsidRPr="00940A1F" w:rsidRDefault="007F23DC" w:rsidP="00C35A4B">
            <w:pPr>
              <w:pStyle w:val="Tabletext"/>
            </w:pPr>
            <w:r w:rsidRPr="00940A1F">
              <w:t>Item 2</w:t>
            </w:r>
            <w:r w:rsidR="00C35A4B" w:rsidRPr="00940A1F">
              <w:t>1912</w:t>
            </w:r>
          </w:p>
        </w:tc>
        <w:tc>
          <w:tcPr>
            <w:tcW w:w="2533" w:type="dxa"/>
            <w:shd w:val="clear" w:color="auto" w:fill="auto"/>
            <w:vAlign w:val="bottom"/>
          </w:tcPr>
          <w:p w14:paraId="546C795F"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60791790" w14:textId="77777777" w:rsidR="00C35A4B" w:rsidRPr="00940A1F" w:rsidRDefault="00C35A4B" w:rsidP="0032525D">
            <w:pPr>
              <w:pStyle w:val="Tabletext"/>
              <w:tabs>
                <w:tab w:val="decimal" w:pos="476"/>
              </w:tabs>
            </w:pPr>
            <w:r w:rsidRPr="00940A1F">
              <w:t>108.50</w:t>
            </w:r>
          </w:p>
        </w:tc>
      </w:tr>
      <w:tr w:rsidR="009F7A83" w:rsidRPr="00940A1F" w14:paraId="6CDC5CF3" w14:textId="77777777" w:rsidTr="00B91BE9">
        <w:tc>
          <w:tcPr>
            <w:tcW w:w="851" w:type="dxa"/>
            <w:shd w:val="clear" w:color="auto" w:fill="auto"/>
          </w:tcPr>
          <w:p w14:paraId="633B54B7" w14:textId="77777777" w:rsidR="00C35A4B" w:rsidRPr="00940A1F" w:rsidRDefault="00443ABF" w:rsidP="00C35A4B">
            <w:pPr>
              <w:pStyle w:val="Tabletext"/>
            </w:pPr>
            <w:r w:rsidRPr="00940A1F">
              <w:t>284</w:t>
            </w:r>
          </w:p>
        </w:tc>
        <w:tc>
          <w:tcPr>
            <w:tcW w:w="2396" w:type="dxa"/>
            <w:shd w:val="clear" w:color="auto" w:fill="auto"/>
          </w:tcPr>
          <w:p w14:paraId="762DD568" w14:textId="77777777" w:rsidR="00C35A4B" w:rsidRPr="00940A1F" w:rsidRDefault="007F23DC" w:rsidP="00C35A4B">
            <w:pPr>
              <w:pStyle w:val="Tabletext"/>
            </w:pPr>
            <w:r w:rsidRPr="00940A1F">
              <w:t>Item 2</w:t>
            </w:r>
            <w:r w:rsidR="00C35A4B" w:rsidRPr="00940A1F">
              <w:t>1914</w:t>
            </w:r>
          </w:p>
        </w:tc>
        <w:tc>
          <w:tcPr>
            <w:tcW w:w="2533" w:type="dxa"/>
            <w:shd w:val="clear" w:color="auto" w:fill="auto"/>
            <w:vAlign w:val="bottom"/>
          </w:tcPr>
          <w:p w14:paraId="5760EA52" w14:textId="77777777" w:rsidR="00C35A4B" w:rsidRPr="00940A1F" w:rsidRDefault="00C35A4B" w:rsidP="0032525D">
            <w:pPr>
              <w:pStyle w:val="Tabletext"/>
              <w:tabs>
                <w:tab w:val="decimal" w:pos="476"/>
              </w:tabs>
            </w:pPr>
            <w:r w:rsidRPr="00940A1F">
              <w:t>125.70</w:t>
            </w:r>
          </w:p>
        </w:tc>
        <w:tc>
          <w:tcPr>
            <w:tcW w:w="1826" w:type="dxa"/>
            <w:shd w:val="clear" w:color="auto" w:fill="auto"/>
            <w:vAlign w:val="bottom"/>
          </w:tcPr>
          <w:p w14:paraId="3C0A293A" w14:textId="77777777" w:rsidR="00C35A4B" w:rsidRPr="00940A1F" w:rsidRDefault="00C35A4B" w:rsidP="0032525D">
            <w:pPr>
              <w:pStyle w:val="Tabletext"/>
              <w:tabs>
                <w:tab w:val="decimal" w:pos="476"/>
              </w:tabs>
            </w:pPr>
            <w:r w:rsidRPr="00940A1F">
              <w:t>130.20</w:t>
            </w:r>
          </w:p>
        </w:tc>
      </w:tr>
      <w:tr w:rsidR="009F7A83" w:rsidRPr="00940A1F" w14:paraId="3738DC96" w14:textId="77777777" w:rsidTr="00B91BE9">
        <w:tc>
          <w:tcPr>
            <w:tcW w:w="851" w:type="dxa"/>
            <w:shd w:val="clear" w:color="auto" w:fill="auto"/>
          </w:tcPr>
          <w:p w14:paraId="5CE6D009" w14:textId="77777777" w:rsidR="00C35A4B" w:rsidRPr="00940A1F" w:rsidRDefault="00443ABF" w:rsidP="00C35A4B">
            <w:pPr>
              <w:pStyle w:val="Tabletext"/>
            </w:pPr>
            <w:r w:rsidRPr="00940A1F">
              <w:t>285</w:t>
            </w:r>
          </w:p>
        </w:tc>
        <w:tc>
          <w:tcPr>
            <w:tcW w:w="2396" w:type="dxa"/>
            <w:shd w:val="clear" w:color="auto" w:fill="auto"/>
          </w:tcPr>
          <w:p w14:paraId="1DC7C98E" w14:textId="77777777" w:rsidR="00C35A4B" w:rsidRPr="00940A1F" w:rsidRDefault="007F23DC" w:rsidP="00C35A4B">
            <w:pPr>
              <w:pStyle w:val="Tabletext"/>
            </w:pPr>
            <w:r w:rsidRPr="00940A1F">
              <w:t>Item 2</w:t>
            </w:r>
            <w:r w:rsidR="00C35A4B" w:rsidRPr="00940A1F">
              <w:t>1915</w:t>
            </w:r>
          </w:p>
        </w:tc>
        <w:tc>
          <w:tcPr>
            <w:tcW w:w="2533" w:type="dxa"/>
            <w:shd w:val="clear" w:color="auto" w:fill="auto"/>
            <w:vAlign w:val="bottom"/>
          </w:tcPr>
          <w:p w14:paraId="148C0FBA"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5C43FC74" w14:textId="77777777" w:rsidR="00C35A4B" w:rsidRPr="00940A1F" w:rsidRDefault="00C35A4B" w:rsidP="0032525D">
            <w:pPr>
              <w:pStyle w:val="Tabletext"/>
              <w:tabs>
                <w:tab w:val="decimal" w:pos="476"/>
              </w:tabs>
            </w:pPr>
            <w:r w:rsidRPr="00940A1F">
              <w:t>108.50</w:t>
            </w:r>
          </w:p>
        </w:tc>
      </w:tr>
      <w:tr w:rsidR="009F7A83" w:rsidRPr="00940A1F" w14:paraId="1D3D4BA6" w14:textId="77777777" w:rsidTr="00B91BE9">
        <w:tc>
          <w:tcPr>
            <w:tcW w:w="851" w:type="dxa"/>
            <w:shd w:val="clear" w:color="auto" w:fill="auto"/>
          </w:tcPr>
          <w:p w14:paraId="1B73364B" w14:textId="77777777" w:rsidR="00C35A4B" w:rsidRPr="00940A1F" w:rsidRDefault="00443ABF" w:rsidP="00C35A4B">
            <w:pPr>
              <w:pStyle w:val="Tabletext"/>
            </w:pPr>
            <w:r w:rsidRPr="00940A1F">
              <w:t>286</w:t>
            </w:r>
          </w:p>
        </w:tc>
        <w:tc>
          <w:tcPr>
            <w:tcW w:w="2396" w:type="dxa"/>
            <w:shd w:val="clear" w:color="auto" w:fill="auto"/>
          </w:tcPr>
          <w:p w14:paraId="2DF69FE2" w14:textId="77777777" w:rsidR="00C35A4B" w:rsidRPr="00940A1F" w:rsidRDefault="007F23DC" w:rsidP="00C35A4B">
            <w:pPr>
              <w:pStyle w:val="Tabletext"/>
            </w:pPr>
            <w:r w:rsidRPr="00940A1F">
              <w:t>Item 2</w:t>
            </w:r>
            <w:r w:rsidR="00C35A4B" w:rsidRPr="00940A1F">
              <w:t>1916</w:t>
            </w:r>
          </w:p>
        </w:tc>
        <w:tc>
          <w:tcPr>
            <w:tcW w:w="2533" w:type="dxa"/>
            <w:shd w:val="clear" w:color="auto" w:fill="auto"/>
            <w:vAlign w:val="bottom"/>
          </w:tcPr>
          <w:p w14:paraId="69606343"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31CCEA17" w14:textId="77777777" w:rsidR="00C35A4B" w:rsidRPr="00940A1F" w:rsidRDefault="00C35A4B" w:rsidP="0032525D">
            <w:pPr>
              <w:pStyle w:val="Tabletext"/>
              <w:tabs>
                <w:tab w:val="decimal" w:pos="476"/>
              </w:tabs>
            </w:pPr>
            <w:r w:rsidRPr="00940A1F">
              <w:t>108.50</w:t>
            </w:r>
          </w:p>
        </w:tc>
      </w:tr>
      <w:tr w:rsidR="009F7A83" w:rsidRPr="00940A1F" w14:paraId="2EF12E7A" w14:textId="77777777" w:rsidTr="00B91BE9">
        <w:tc>
          <w:tcPr>
            <w:tcW w:w="851" w:type="dxa"/>
            <w:shd w:val="clear" w:color="auto" w:fill="auto"/>
          </w:tcPr>
          <w:p w14:paraId="538BEA3B" w14:textId="77777777" w:rsidR="00C35A4B" w:rsidRPr="00940A1F" w:rsidRDefault="00443ABF" w:rsidP="00C35A4B">
            <w:pPr>
              <w:pStyle w:val="Tabletext"/>
            </w:pPr>
            <w:r w:rsidRPr="00940A1F">
              <w:t>287</w:t>
            </w:r>
          </w:p>
        </w:tc>
        <w:tc>
          <w:tcPr>
            <w:tcW w:w="2396" w:type="dxa"/>
            <w:shd w:val="clear" w:color="auto" w:fill="auto"/>
          </w:tcPr>
          <w:p w14:paraId="39A5CBDA" w14:textId="77777777" w:rsidR="00C35A4B" w:rsidRPr="00940A1F" w:rsidRDefault="007F23DC" w:rsidP="00C35A4B">
            <w:pPr>
              <w:pStyle w:val="Tabletext"/>
            </w:pPr>
            <w:r w:rsidRPr="00940A1F">
              <w:t>Item 2</w:t>
            </w:r>
            <w:r w:rsidR="00C35A4B" w:rsidRPr="00940A1F">
              <w:t>1918</w:t>
            </w:r>
          </w:p>
        </w:tc>
        <w:tc>
          <w:tcPr>
            <w:tcW w:w="2533" w:type="dxa"/>
            <w:shd w:val="clear" w:color="auto" w:fill="auto"/>
            <w:vAlign w:val="bottom"/>
          </w:tcPr>
          <w:p w14:paraId="288A2BAF"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57BAA8F9" w14:textId="77777777" w:rsidR="00C35A4B" w:rsidRPr="00940A1F" w:rsidRDefault="00C35A4B" w:rsidP="0032525D">
            <w:pPr>
              <w:pStyle w:val="Tabletext"/>
              <w:tabs>
                <w:tab w:val="decimal" w:pos="476"/>
              </w:tabs>
            </w:pPr>
            <w:r w:rsidRPr="00940A1F">
              <w:t>108.50</w:t>
            </w:r>
          </w:p>
        </w:tc>
      </w:tr>
      <w:tr w:rsidR="009F7A83" w:rsidRPr="00940A1F" w14:paraId="5F6CD4EA" w14:textId="77777777" w:rsidTr="00B91BE9">
        <w:tc>
          <w:tcPr>
            <w:tcW w:w="851" w:type="dxa"/>
            <w:shd w:val="clear" w:color="auto" w:fill="auto"/>
          </w:tcPr>
          <w:p w14:paraId="7590C5E0" w14:textId="77777777" w:rsidR="00C35A4B" w:rsidRPr="00940A1F" w:rsidRDefault="00443ABF" w:rsidP="00C35A4B">
            <w:pPr>
              <w:pStyle w:val="Tabletext"/>
            </w:pPr>
            <w:r w:rsidRPr="00940A1F">
              <w:t>288</w:t>
            </w:r>
          </w:p>
        </w:tc>
        <w:tc>
          <w:tcPr>
            <w:tcW w:w="2396" w:type="dxa"/>
            <w:shd w:val="clear" w:color="auto" w:fill="auto"/>
          </w:tcPr>
          <w:p w14:paraId="4E040E1F" w14:textId="77777777" w:rsidR="00C35A4B" w:rsidRPr="00940A1F" w:rsidRDefault="007F23DC" w:rsidP="00C35A4B">
            <w:pPr>
              <w:pStyle w:val="Tabletext"/>
            </w:pPr>
            <w:r w:rsidRPr="00940A1F">
              <w:t>Item 2</w:t>
            </w:r>
            <w:r w:rsidR="00C35A4B" w:rsidRPr="00940A1F">
              <w:t>1922</w:t>
            </w:r>
          </w:p>
        </w:tc>
        <w:tc>
          <w:tcPr>
            <w:tcW w:w="2533" w:type="dxa"/>
            <w:shd w:val="clear" w:color="auto" w:fill="auto"/>
            <w:vAlign w:val="bottom"/>
          </w:tcPr>
          <w:p w14:paraId="0C9E9CE6" w14:textId="77777777" w:rsidR="00C35A4B" w:rsidRPr="00940A1F" w:rsidRDefault="00C35A4B" w:rsidP="0032525D">
            <w:pPr>
              <w:pStyle w:val="Tabletext"/>
              <w:tabs>
                <w:tab w:val="decimal" w:pos="476"/>
              </w:tabs>
            </w:pPr>
            <w:r w:rsidRPr="00940A1F">
              <w:t>125.70</w:t>
            </w:r>
          </w:p>
        </w:tc>
        <w:tc>
          <w:tcPr>
            <w:tcW w:w="1826" w:type="dxa"/>
            <w:shd w:val="clear" w:color="auto" w:fill="auto"/>
            <w:vAlign w:val="bottom"/>
          </w:tcPr>
          <w:p w14:paraId="3BF5CAAB" w14:textId="77777777" w:rsidR="00C35A4B" w:rsidRPr="00940A1F" w:rsidRDefault="00C35A4B" w:rsidP="0032525D">
            <w:pPr>
              <w:pStyle w:val="Tabletext"/>
              <w:tabs>
                <w:tab w:val="decimal" w:pos="476"/>
              </w:tabs>
            </w:pPr>
            <w:r w:rsidRPr="00940A1F">
              <w:t>130.20</w:t>
            </w:r>
          </w:p>
        </w:tc>
      </w:tr>
      <w:tr w:rsidR="009F7A83" w:rsidRPr="00940A1F" w14:paraId="769A186E" w14:textId="77777777" w:rsidTr="00B91BE9">
        <w:tc>
          <w:tcPr>
            <w:tcW w:w="851" w:type="dxa"/>
            <w:shd w:val="clear" w:color="auto" w:fill="auto"/>
          </w:tcPr>
          <w:p w14:paraId="6D310A31" w14:textId="77777777" w:rsidR="00C35A4B" w:rsidRPr="00940A1F" w:rsidRDefault="00443ABF" w:rsidP="00C35A4B">
            <w:pPr>
              <w:pStyle w:val="Tabletext"/>
            </w:pPr>
            <w:r w:rsidRPr="00940A1F">
              <w:t>289</w:t>
            </w:r>
          </w:p>
        </w:tc>
        <w:tc>
          <w:tcPr>
            <w:tcW w:w="2396" w:type="dxa"/>
            <w:shd w:val="clear" w:color="auto" w:fill="auto"/>
          </w:tcPr>
          <w:p w14:paraId="0D60FD4E" w14:textId="77777777" w:rsidR="00C35A4B" w:rsidRPr="00940A1F" w:rsidRDefault="007F23DC" w:rsidP="00C35A4B">
            <w:pPr>
              <w:pStyle w:val="Tabletext"/>
            </w:pPr>
            <w:r w:rsidRPr="00940A1F">
              <w:t>Item 2</w:t>
            </w:r>
            <w:r w:rsidR="00C35A4B" w:rsidRPr="00940A1F">
              <w:t>1925</w:t>
            </w:r>
          </w:p>
        </w:tc>
        <w:tc>
          <w:tcPr>
            <w:tcW w:w="2533" w:type="dxa"/>
            <w:shd w:val="clear" w:color="auto" w:fill="auto"/>
            <w:vAlign w:val="bottom"/>
          </w:tcPr>
          <w:p w14:paraId="5CE2446B" w14:textId="77777777" w:rsidR="00C35A4B" w:rsidRPr="00940A1F" w:rsidRDefault="00C35A4B" w:rsidP="0032525D">
            <w:pPr>
              <w:pStyle w:val="Tabletext"/>
              <w:tabs>
                <w:tab w:val="decimal" w:pos="476"/>
              </w:tabs>
            </w:pPr>
            <w:r w:rsidRPr="00940A1F">
              <w:t>83.80</w:t>
            </w:r>
          </w:p>
        </w:tc>
        <w:tc>
          <w:tcPr>
            <w:tcW w:w="1826" w:type="dxa"/>
            <w:shd w:val="clear" w:color="auto" w:fill="auto"/>
            <w:vAlign w:val="bottom"/>
          </w:tcPr>
          <w:p w14:paraId="6F67A7B7" w14:textId="77777777" w:rsidR="00C35A4B" w:rsidRPr="00940A1F" w:rsidRDefault="00C35A4B" w:rsidP="0032525D">
            <w:pPr>
              <w:pStyle w:val="Tabletext"/>
              <w:tabs>
                <w:tab w:val="decimal" w:pos="476"/>
              </w:tabs>
            </w:pPr>
            <w:r w:rsidRPr="00940A1F">
              <w:t>86.80</w:t>
            </w:r>
          </w:p>
        </w:tc>
      </w:tr>
      <w:tr w:rsidR="009F7A83" w:rsidRPr="00940A1F" w14:paraId="39462AA7" w14:textId="77777777" w:rsidTr="00B91BE9">
        <w:tc>
          <w:tcPr>
            <w:tcW w:w="851" w:type="dxa"/>
            <w:shd w:val="clear" w:color="auto" w:fill="auto"/>
          </w:tcPr>
          <w:p w14:paraId="10A82508" w14:textId="77777777" w:rsidR="00C35A4B" w:rsidRPr="00940A1F" w:rsidRDefault="00443ABF" w:rsidP="00C35A4B">
            <w:pPr>
              <w:pStyle w:val="Tabletext"/>
            </w:pPr>
            <w:r w:rsidRPr="00940A1F">
              <w:t>290</w:t>
            </w:r>
          </w:p>
        </w:tc>
        <w:tc>
          <w:tcPr>
            <w:tcW w:w="2396" w:type="dxa"/>
            <w:shd w:val="clear" w:color="auto" w:fill="auto"/>
          </w:tcPr>
          <w:p w14:paraId="1DA15B21" w14:textId="77777777" w:rsidR="00C35A4B" w:rsidRPr="00940A1F" w:rsidRDefault="007F23DC" w:rsidP="00C35A4B">
            <w:pPr>
              <w:pStyle w:val="Tabletext"/>
            </w:pPr>
            <w:r w:rsidRPr="00940A1F">
              <w:t>Item 2</w:t>
            </w:r>
            <w:r w:rsidR="00C35A4B" w:rsidRPr="00940A1F">
              <w:t>1926</w:t>
            </w:r>
          </w:p>
        </w:tc>
        <w:tc>
          <w:tcPr>
            <w:tcW w:w="2533" w:type="dxa"/>
            <w:shd w:val="clear" w:color="auto" w:fill="auto"/>
            <w:vAlign w:val="bottom"/>
          </w:tcPr>
          <w:p w14:paraId="5231D5CE" w14:textId="77777777" w:rsidR="00C35A4B" w:rsidRPr="00940A1F" w:rsidRDefault="00C35A4B" w:rsidP="0032525D">
            <w:pPr>
              <w:pStyle w:val="Tabletext"/>
              <w:tabs>
                <w:tab w:val="decimal" w:pos="476"/>
              </w:tabs>
            </w:pPr>
            <w:r w:rsidRPr="00940A1F">
              <w:t>83.80</w:t>
            </w:r>
          </w:p>
        </w:tc>
        <w:tc>
          <w:tcPr>
            <w:tcW w:w="1826" w:type="dxa"/>
            <w:shd w:val="clear" w:color="auto" w:fill="auto"/>
            <w:vAlign w:val="bottom"/>
          </w:tcPr>
          <w:p w14:paraId="5CE4315A" w14:textId="77777777" w:rsidR="00C35A4B" w:rsidRPr="00940A1F" w:rsidRDefault="00C35A4B" w:rsidP="0032525D">
            <w:pPr>
              <w:pStyle w:val="Tabletext"/>
              <w:tabs>
                <w:tab w:val="decimal" w:pos="476"/>
              </w:tabs>
            </w:pPr>
            <w:r w:rsidRPr="00940A1F">
              <w:t>86.80</w:t>
            </w:r>
          </w:p>
        </w:tc>
      </w:tr>
      <w:tr w:rsidR="009F7A83" w:rsidRPr="00940A1F" w14:paraId="33744AF3" w14:textId="77777777" w:rsidTr="00B91BE9">
        <w:tc>
          <w:tcPr>
            <w:tcW w:w="851" w:type="dxa"/>
            <w:shd w:val="clear" w:color="auto" w:fill="auto"/>
          </w:tcPr>
          <w:p w14:paraId="53DF2428" w14:textId="77777777" w:rsidR="00C35A4B" w:rsidRPr="00940A1F" w:rsidRDefault="00443ABF" w:rsidP="00C35A4B">
            <w:pPr>
              <w:pStyle w:val="Tabletext"/>
            </w:pPr>
            <w:r w:rsidRPr="00940A1F">
              <w:lastRenderedPageBreak/>
              <w:t>291</w:t>
            </w:r>
          </w:p>
        </w:tc>
        <w:tc>
          <w:tcPr>
            <w:tcW w:w="2396" w:type="dxa"/>
            <w:shd w:val="clear" w:color="auto" w:fill="auto"/>
          </w:tcPr>
          <w:p w14:paraId="327AE40E" w14:textId="77777777" w:rsidR="00C35A4B" w:rsidRPr="00940A1F" w:rsidRDefault="007F23DC" w:rsidP="00C35A4B">
            <w:pPr>
              <w:pStyle w:val="Tabletext"/>
            </w:pPr>
            <w:r w:rsidRPr="00940A1F">
              <w:t>Item 2</w:t>
            </w:r>
            <w:r w:rsidR="00C35A4B" w:rsidRPr="00940A1F">
              <w:t>1930</w:t>
            </w:r>
          </w:p>
        </w:tc>
        <w:tc>
          <w:tcPr>
            <w:tcW w:w="2533" w:type="dxa"/>
            <w:shd w:val="clear" w:color="auto" w:fill="auto"/>
            <w:vAlign w:val="bottom"/>
          </w:tcPr>
          <w:p w14:paraId="2F8BB88A" w14:textId="77777777" w:rsidR="00C35A4B" w:rsidRPr="00940A1F" w:rsidRDefault="00C35A4B" w:rsidP="0032525D">
            <w:pPr>
              <w:pStyle w:val="Tabletext"/>
              <w:tabs>
                <w:tab w:val="decimal" w:pos="476"/>
              </w:tabs>
            </w:pPr>
            <w:r w:rsidRPr="00940A1F">
              <w:t>125.70</w:t>
            </w:r>
          </w:p>
        </w:tc>
        <w:tc>
          <w:tcPr>
            <w:tcW w:w="1826" w:type="dxa"/>
            <w:shd w:val="clear" w:color="auto" w:fill="auto"/>
            <w:vAlign w:val="bottom"/>
          </w:tcPr>
          <w:p w14:paraId="1E335C9A" w14:textId="77777777" w:rsidR="00C35A4B" w:rsidRPr="00940A1F" w:rsidRDefault="00C35A4B" w:rsidP="0032525D">
            <w:pPr>
              <w:pStyle w:val="Tabletext"/>
              <w:tabs>
                <w:tab w:val="decimal" w:pos="476"/>
              </w:tabs>
            </w:pPr>
            <w:r w:rsidRPr="00940A1F">
              <w:t>130.20</w:t>
            </w:r>
          </w:p>
        </w:tc>
      </w:tr>
      <w:tr w:rsidR="009F7A83" w:rsidRPr="00940A1F" w14:paraId="0288F09E" w14:textId="77777777" w:rsidTr="00B91BE9">
        <w:tc>
          <w:tcPr>
            <w:tcW w:w="851" w:type="dxa"/>
            <w:shd w:val="clear" w:color="auto" w:fill="auto"/>
          </w:tcPr>
          <w:p w14:paraId="0F6C1F4D" w14:textId="77777777" w:rsidR="00C35A4B" w:rsidRPr="00940A1F" w:rsidRDefault="00443ABF" w:rsidP="00C35A4B">
            <w:pPr>
              <w:pStyle w:val="Tabletext"/>
            </w:pPr>
            <w:r w:rsidRPr="00940A1F">
              <w:t>292</w:t>
            </w:r>
          </w:p>
        </w:tc>
        <w:tc>
          <w:tcPr>
            <w:tcW w:w="2396" w:type="dxa"/>
            <w:shd w:val="clear" w:color="auto" w:fill="auto"/>
          </w:tcPr>
          <w:p w14:paraId="41F98A57" w14:textId="77777777" w:rsidR="00C35A4B" w:rsidRPr="00940A1F" w:rsidRDefault="007F23DC" w:rsidP="00C35A4B">
            <w:pPr>
              <w:pStyle w:val="Tabletext"/>
            </w:pPr>
            <w:r w:rsidRPr="00940A1F">
              <w:t>Item 2</w:t>
            </w:r>
            <w:r w:rsidR="00C35A4B" w:rsidRPr="00940A1F">
              <w:t>1935</w:t>
            </w:r>
          </w:p>
        </w:tc>
        <w:tc>
          <w:tcPr>
            <w:tcW w:w="2533" w:type="dxa"/>
            <w:shd w:val="clear" w:color="auto" w:fill="auto"/>
            <w:vAlign w:val="bottom"/>
          </w:tcPr>
          <w:p w14:paraId="1D3CFC61"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47AAE7BC" w14:textId="77777777" w:rsidR="00C35A4B" w:rsidRPr="00940A1F" w:rsidRDefault="00C35A4B" w:rsidP="0032525D">
            <w:pPr>
              <w:pStyle w:val="Tabletext"/>
              <w:tabs>
                <w:tab w:val="decimal" w:pos="476"/>
              </w:tabs>
            </w:pPr>
            <w:r w:rsidRPr="00940A1F">
              <w:t>108.50</w:t>
            </w:r>
          </w:p>
        </w:tc>
      </w:tr>
      <w:tr w:rsidR="009F7A83" w:rsidRPr="00940A1F" w14:paraId="53A819FF" w14:textId="77777777" w:rsidTr="00B91BE9">
        <w:tc>
          <w:tcPr>
            <w:tcW w:w="851" w:type="dxa"/>
            <w:shd w:val="clear" w:color="auto" w:fill="auto"/>
          </w:tcPr>
          <w:p w14:paraId="5A837E4A" w14:textId="77777777" w:rsidR="00C35A4B" w:rsidRPr="00940A1F" w:rsidRDefault="00443ABF" w:rsidP="00C35A4B">
            <w:pPr>
              <w:pStyle w:val="Tabletext"/>
            </w:pPr>
            <w:r w:rsidRPr="00940A1F">
              <w:t>293</w:t>
            </w:r>
          </w:p>
        </w:tc>
        <w:tc>
          <w:tcPr>
            <w:tcW w:w="2396" w:type="dxa"/>
            <w:shd w:val="clear" w:color="auto" w:fill="auto"/>
          </w:tcPr>
          <w:p w14:paraId="0190D320" w14:textId="77777777" w:rsidR="00C35A4B" w:rsidRPr="00940A1F" w:rsidRDefault="007F23DC" w:rsidP="00C35A4B">
            <w:pPr>
              <w:pStyle w:val="Tabletext"/>
            </w:pPr>
            <w:r w:rsidRPr="00940A1F">
              <w:t>Item 2</w:t>
            </w:r>
            <w:r w:rsidR="00C35A4B" w:rsidRPr="00940A1F">
              <w:t>1936</w:t>
            </w:r>
          </w:p>
        </w:tc>
        <w:tc>
          <w:tcPr>
            <w:tcW w:w="2533" w:type="dxa"/>
            <w:shd w:val="clear" w:color="auto" w:fill="auto"/>
            <w:vAlign w:val="bottom"/>
          </w:tcPr>
          <w:p w14:paraId="2C002EDE"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1E12D5FD" w14:textId="77777777" w:rsidR="00C35A4B" w:rsidRPr="00940A1F" w:rsidRDefault="00C35A4B" w:rsidP="0032525D">
            <w:pPr>
              <w:pStyle w:val="Tabletext"/>
              <w:tabs>
                <w:tab w:val="decimal" w:pos="476"/>
              </w:tabs>
            </w:pPr>
            <w:r w:rsidRPr="00940A1F">
              <w:t>108.50</w:t>
            </w:r>
          </w:p>
        </w:tc>
      </w:tr>
      <w:tr w:rsidR="009F7A83" w:rsidRPr="00940A1F" w14:paraId="0E638C8F" w14:textId="77777777" w:rsidTr="00B91BE9">
        <w:tc>
          <w:tcPr>
            <w:tcW w:w="851" w:type="dxa"/>
            <w:shd w:val="clear" w:color="auto" w:fill="auto"/>
          </w:tcPr>
          <w:p w14:paraId="72FA2DFA" w14:textId="77777777" w:rsidR="00C35A4B" w:rsidRPr="00940A1F" w:rsidRDefault="00443ABF" w:rsidP="00C35A4B">
            <w:pPr>
              <w:pStyle w:val="Tabletext"/>
            </w:pPr>
            <w:r w:rsidRPr="00940A1F">
              <w:t>294</w:t>
            </w:r>
          </w:p>
        </w:tc>
        <w:tc>
          <w:tcPr>
            <w:tcW w:w="2396" w:type="dxa"/>
            <w:shd w:val="clear" w:color="auto" w:fill="auto"/>
          </w:tcPr>
          <w:p w14:paraId="02C2CC5B" w14:textId="77777777" w:rsidR="00C35A4B" w:rsidRPr="00940A1F" w:rsidRDefault="007F23DC" w:rsidP="00C35A4B">
            <w:pPr>
              <w:pStyle w:val="Tabletext"/>
            </w:pPr>
            <w:r w:rsidRPr="00940A1F">
              <w:t>Item 2</w:t>
            </w:r>
            <w:r w:rsidR="00C35A4B" w:rsidRPr="00940A1F">
              <w:t>1939</w:t>
            </w:r>
          </w:p>
        </w:tc>
        <w:tc>
          <w:tcPr>
            <w:tcW w:w="2533" w:type="dxa"/>
            <w:shd w:val="clear" w:color="auto" w:fill="auto"/>
            <w:vAlign w:val="bottom"/>
          </w:tcPr>
          <w:p w14:paraId="06266E58" w14:textId="77777777" w:rsidR="00C35A4B" w:rsidRPr="00940A1F" w:rsidRDefault="00C35A4B" w:rsidP="0032525D">
            <w:pPr>
              <w:pStyle w:val="Tabletext"/>
              <w:tabs>
                <w:tab w:val="decimal" w:pos="476"/>
              </w:tabs>
            </w:pPr>
            <w:r w:rsidRPr="00940A1F">
              <w:t>62.85</w:t>
            </w:r>
          </w:p>
        </w:tc>
        <w:tc>
          <w:tcPr>
            <w:tcW w:w="1826" w:type="dxa"/>
            <w:shd w:val="clear" w:color="auto" w:fill="auto"/>
            <w:vAlign w:val="bottom"/>
          </w:tcPr>
          <w:p w14:paraId="0B63CAB1" w14:textId="77777777" w:rsidR="00C35A4B" w:rsidRPr="00940A1F" w:rsidRDefault="00C35A4B" w:rsidP="0032525D">
            <w:pPr>
              <w:pStyle w:val="Tabletext"/>
              <w:tabs>
                <w:tab w:val="decimal" w:pos="476"/>
              </w:tabs>
            </w:pPr>
            <w:r w:rsidRPr="00940A1F">
              <w:t>65.10</w:t>
            </w:r>
          </w:p>
        </w:tc>
      </w:tr>
      <w:tr w:rsidR="009F7A83" w:rsidRPr="00940A1F" w14:paraId="7C8103E3" w14:textId="77777777" w:rsidTr="00B91BE9">
        <w:tc>
          <w:tcPr>
            <w:tcW w:w="851" w:type="dxa"/>
            <w:shd w:val="clear" w:color="auto" w:fill="auto"/>
          </w:tcPr>
          <w:p w14:paraId="1C14113D" w14:textId="77777777" w:rsidR="00C35A4B" w:rsidRPr="00940A1F" w:rsidRDefault="00443ABF" w:rsidP="00C35A4B">
            <w:pPr>
              <w:pStyle w:val="Tabletext"/>
            </w:pPr>
            <w:r w:rsidRPr="00940A1F">
              <w:t>295</w:t>
            </w:r>
          </w:p>
        </w:tc>
        <w:tc>
          <w:tcPr>
            <w:tcW w:w="2396" w:type="dxa"/>
            <w:shd w:val="clear" w:color="auto" w:fill="auto"/>
          </w:tcPr>
          <w:p w14:paraId="48E60217" w14:textId="77777777" w:rsidR="00C35A4B" w:rsidRPr="00940A1F" w:rsidRDefault="007F23DC" w:rsidP="00C35A4B">
            <w:pPr>
              <w:pStyle w:val="Tabletext"/>
            </w:pPr>
            <w:r w:rsidRPr="00940A1F">
              <w:t>Item 2</w:t>
            </w:r>
            <w:r w:rsidR="00C35A4B" w:rsidRPr="00940A1F">
              <w:t>1941</w:t>
            </w:r>
          </w:p>
        </w:tc>
        <w:tc>
          <w:tcPr>
            <w:tcW w:w="2533" w:type="dxa"/>
            <w:shd w:val="clear" w:color="auto" w:fill="auto"/>
            <w:vAlign w:val="bottom"/>
          </w:tcPr>
          <w:p w14:paraId="3AEAF749" w14:textId="77777777" w:rsidR="00C35A4B" w:rsidRPr="00940A1F" w:rsidRDefault="00C35A4B" w:rsidP="0032525D">
            <w:pPr>
              <w:pStyle w:val="Tabletext"/>
              <w:tabs>
                <w:tab w:val="decimal" w:pos="476"/>
              </w:tabs>
            </w:pPr>
            <w:r w:rsidRPr="00940A1F">
              <w:t>146.65</w:t>
            </w:r>
          </w:p>
        </w:tc>
        <w:tc>
          <w:tcPr>
            <w:tcW w:w="1826" w:type="dxa"/>
            <w:shd w:val="clear" w:color="auto" w:fill="auto"/>
            <w:vAlign w:val="bottom"/>
          </w:tcPr>
          <w:p w14:paraId="631D7792" w14:textId="77777777" w:rsidR="00C35A4B" w:rsidRPr="00940A1F" w:rsidRDefault="00C35A4B" w:rsidP="0032525D">
            <w:pPr>
              <w:pStyle w:val="Tabletext"/>
              <w:tabs>
                <w:tab w:val="decimal" w:pos="476"/>
              </w:tabs>
            </w:pPr>
            <w:r w:rsidRPr="00940A1F">
              <w:t>151.90</w:t>
            </w:r>
          </w:p>
        </w:tc>
      </w:tr>
      <w:tr w:rsidR="009F7A83" w:rsidRPr="00940A1F" w14:paraId="69846BE7" w14:textId="77777777" w:rsidTr="00B91BE9">
        <w:tc>
          <w:tcPr>
            <w:tcW w:w="851" w:type="dxa"/>
            <w:shd w:val="clear" w:color="auto" w:fill="auto"/>
          </w:tcPr>
          <w:p w14:paraId="7C7F1239" w14:textId="77777777" w:rsidR="00C35A4B" w:rsidRPr="00940A1F" w:rsidRDefault="00443ABF" w:rsidP="00C35A4B">
            <w:pPr>
              <w:pStyle w:val="Tabletext"/>
            </w:pPr>
            <w:r w:rsidRPr="00940A1F">
              <w:t>296</w:t>
            </w:r>
          </w:p>
        </w:tc>
        <w:tc>
          <w:tcPr>
            <w:tcW w:w="2396" w:type="dxa"/>
            <w:shd w:val="clear" w:color="auto" w:fill="auto"/>
          </w:tcPr>
          <w:p w14:paraId="31EB112A" w14:textId="77777777" w:rsidR="00C35A4B" w:rsidRPr="00940A1F" w:rsidRDefault="007F23DC" w:rsidP="00C35A4B">
            <w:pPr>
              <w:pStyle w:val="Tabletext"/>
            </w:pPr>
            <w:r w:rsidRPr="00940A1F">
              <w:t>Item 2</w:t>
            </w:r>
            <w:r w:rsidR="00C35A4B" w:rsidRPr="00940A1F">
              <w:t>1942</w:t>
            </w:r>
          </w:p>
        </w:tc>
        <w:tc>
          <w:tcPr>
            <w:tcW w:w="2533" w:type="dxa"/>
            <w:shd w:val="clear" w:color="auto" w:fill="auto"/>
            <w:vAlign w:val="bottom"/>
          </w:tcPr>
          <w:p w14:paraId="21FE46DC" w14:textId="77777777" w:rsidR="00C35A4B" w:rsidRPr="00940A1F" w:rsidRDefault="00C35A4B" w:rsidP="0032525D">
            <w:pPr>
              <w:pStyle w:val="Tabletext"/>
              <w:tabs>
                <w:tab w:val="decimal" w:pos="476"/>
              </w:tabs>
            </w:pPr>
            <w:r w:rsidRPr="00940A1F">
              <w:t>209.50</w:t>
            </w:r>
          </w:p>
        </w:tc>
        <w:tc>
          <w:tcPr>
            <w:tcW w:w="1826" w:type="dxa"/>
            <w:shd w:val="clear" w:color="auto" w:fill="auto"/>
            <w:vAlign w:val="bottom"/>
          </w:tcPr>
          <w:p w14:paraId="32F12E27" w14:textId="77777777" w:rsidR="00C35A4B" w:rsidRPr="00940A1F" w:rsidRDefault="00C35A4B" w:rsidP="0032525D">
            <w:pPr>
              <w:pStyle w:val="Tabletext"/>
              <w:tabs>
                <w:tab w:val="decimal" w:pos="476"/>
              </w:tabs>
            </w:pPr>
            <w:r w:rsidRPr="00940A1F">
              <w:t>217.00</w:t>
            </w:r>
          </w:p>
        </w:tc>
      </w:tr>
      <w:tr w:rsidR="009F7A83" w:rsidRPr="00940A1F" w14:paraId="31734DFE" w14:textId="77777777" w:rsidTr="00B91BE9">
        <w:tc>
          <w:tcPr>
            <w:tcW w:w="851" w:type="dxa"/>
            <w:shd w:val="clear" w:color="auto" w:fill="auto"/>
          </w:tcPr>
          <w:p w14:paraId="182C5FAD" w14:textId="77777777" w:rsidR="00C35A4B" w:rsidRPr="00940A1F" w:rsidRDefault="00443ABF" w:rsidP="00C35A4B">
            <w:pPr>
              <w:pStyle w:val="Tabletext"/>
            </w:pPr>
            <w:r w:rsidRPr="00940A1F">
              <w:t>297</w:t>
            </w:r>
          </w:p>
        </w:tc>
        <w:tc>
          <w:tcPr>
            <w:tcW w:w="2396" w:type="dxa"/>
            <w:shd w:val="clear" w:color="auto" w:fill="auto"/>
          </w:tcPr>
          <w:p w14:paraId="795F32C1" w14:textId="77777777" w:rsidR="00C35A4B" w:rsidRPr="00940A1F" w:rsidRDefault="007F23DC" w:rsidP="00C35A4B">
            <w:pPr>
              <w:pStyle w:val="Tabletext"/>
            </w:pPr>
            <w:r w:rsidRPr="00940A1F">
              <w:t>Item 2</w:t>
            </w:r>
            <w:r w:rsidR="00C35A4B" w:rsidRPr="00940A1F">
              <w:t>1943</w:t>
            </w:r>
          </w:p>
        </w:tc>
        <w:tc>
          <w:tcPr>
            <w:tcW w:w="2533" w:type="dxa"/>
            <w:shd w:val="clear" w:color="auto" w:fill="auto"/>
            <w:vAlign w:val="bottom"/>
          </w:tcPr>
          <w:p w14:paraId="542B1E2F"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1531C585" w14:textId="77777777" w:rsidR="00C35A4B" w:rsidRPr="00940A1F" w:rsidRDefault="00C35A4B" w:rsidP="0032525D">
            <w:pPr>
              <w:pStyle w:val="Tabletext"/>
              <w:tabs>
                <w:tab w:val="decimal" w:pos="476"/>
              </w:tabs>
            </w:pPr>
            <w:r w:rsidRPr="00940A1F">
              <w:t>108.50</w:t>
            </w:r>
          </w:p>
        </w:tc>
      </w:tr>
      <w:tr w:rsidR="009F7A83" w:rsidRPr="00940A1F" w14:paraId="784CCDD8" w14:textId="77777777" w:rsidTr="00B91BE9">
        <w:tc>
          <w:tcPr>
            <w:tcW w:w="851" w:type="dxa"/>
            <w:shd w:val="clear" w:color="auto" w:fill="auto"/>
          </w:tcPr>
          <w:p w14:paraId="2F83D879" w14:textId="77777777" w:rsidR="00C35A4B" w:rsidRPr="00940A1F" w:rsidRDefault="00443ABF" w:rsidP="00C35A4B">
            <w:pPr>
              <w:pStyle w:val="Tabletext"/>
            </w:pPr>
            <w:r w:rsidRPr="00940A1F">
              <w:t>298</w:t>
            </w:r>
          </w:p>
        </w:tc>
        <w:tc>
          <w:tcPr>
            <w:tcW w:w="2396" w:type="dxa"/>
            <w:shd w:val="clear" w:color="auto" w:fill="auto"/>
          </w:tcPr>
          <w:p w14:paraId="70147392" w14:textId="77777777" w:rsidR="00C35A4B" w:rsidRPr="00940A1F" w:rsidRDefault="007F23DC" w:rsidP="00C35A4B">
            <w:pPr>
              <w:pStyle w:val="Tabletext"/>
            </w:pPr>
            <w:r w:rsidRPr="00940A1F">
              <w:t>Item 2</w:t>
            </w:r>
            <w:r w:rsidR="00C35A4B" w:rsidRPr="00940A1F">
              <w:t>1945</w:t>
            </w:r>
          </w:p>
        </w:tc>
        <w:tc>
          <w:tcPr>
            <w:tcW w:w="2533" w:type="dxa"/>
            <w:shd w:val="clear" w:color="auto" w:fill="auto"/>
            <w:vAlign w:val="bottom"/>
          </w:tcPr>
          <w:p w14:paraId="5BA28B2B"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05C1D674" w14:textId="77777777" w:rsidR="00C35A4B" w:rsidRPr="00940A1F" w:rsidRDefault="00C35A4B" w:rsidP="0032525D">
            <w:pPr>
              <w:pStyle w:val="Tabletext"/>
              <w:tabs>
                <w:tab w:val="decimal" w:pos="476"/>
              </w:tabs>
            </w:pPr>
            <w:r w:rsidRPr="00940A1F">
              <w:t>108.50</w:t>
            </w:r>
          </w:p>
        </w:tc>
      </w:tr>
      <w:tr w:rsidR="009F7A83" w:rsidRPr="00940A1F" w14:paraId="57D216AF" w14:textId="77777777" w:rsidTr="00B91BE9">
        <w:tc>
          <w:tcPr>
            <w:tcW w:w="851" w:type="dxa"/>
            <w:shd w:val="clear" w:color="auto" w:fill="auto"/>
          </w:tcPr>
          <w:p w14:paraId="3581D008" w14:textId="77777777" w:rsidR="00C35A4B" w:rsidRPr="00940A1F" w:rsidRDefault="00443ABF" w:rsidP="00C35A4B">
            <w:pPr>
              <w:pStyle w:val="Tabletext"/>
            </w:pPr>
            <w:r w:rsidRPr="00940A1F">
              <w:t>299</w:t>
            </w:r>
          </w:p>
        </w:tc>
        <w:tc>
          <w:tcPr>
            <w:tcW w:w="2396" w:type="dxa"/>
            <w:shd w:val="clear" w:color="auto" w:fill="auto"/>
          </w:tcPr>
          <w:p w14:paraId="5016806C" w14:textId="77777777" w:rsidR="00C35A4B" w:rsidRPr="00940A1F" w:rsidRDefault="007F23DC" w:rsidP="00C35A4B">
            <w:pPr>
              <w:pStyle w:val="Tabletext"/>
            </w:pPr>
            <w:r w:rsidRPr="00940A1F">
              <w:t>Item 2</w:t>
            </w:r>
            <w:r w:rsidR="00C35A4B" w:rsidRPr="00940A1F">
              <w:t>1949</w:t>
            </w:r>
          </w:p>
        </w:tc>
        <w:tc>
          <w:tcPr>
            <w:tcW w:w="2533" w:type="dxa"/>
            <w:shd w:val="clear" w:color="auto" w:fill="auto"/>
            <w:vAlign w:val="bottom"/>
          </w:tcPr>
          <w:p w14:paraId="0A498DF3"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42D7472B" w14:textId="77777777" w:rsidR="00C35A4B" w:rsidRPr="00940A1F" w:rsidRDefault="00C35A4B" w:rsidP="0032525D">
            <w:pPr>
              <w:pStyle w:val="Tabletext"/>
              <w:tabs>
                <w:tab w:val="decimal" w:pos="476"/>
              </w:tabs>
            </w:pPr>
            <w:r w:rsidRPr="00940A1F">
              <w:t>108.50</w:t>
            </w:r>
          </w:p>
        </w:tc>
      </w:tr>
      <w:tr w:rsidR="009F7A83" w:rsidRPr="00940A1F" w14:paraId="06C030F8" w14:textId="77777777" w:rsidTr="00B91BE9">
        <w:tc>
          <w:tcPr>
            <w:tcW w:w="851" w:type="dxa"/>
            <w:shd w:val="clear" w:color="auto" w:fill="auto"/>
          </w:tcPr>
          <w:p w14:paraId="31BD1E27" w14:textId="77777777" w:rsidR="00C35A4B" w:rsidRPr="00940A1F" w:rsidRDefault="00443ABF" w:rsidP="00C35A4B">
            <w:pPr>
              <w:pStyle w:val="Tabletext"/>
            </w:pPr>
            <w:r w:rsidRPr="00940A1F">
              <w:t>300</w:t>
            </w:r>
          </w:p>
        </w:tc>
        <w:tc>
          <w:tcPr>
            <w:tcW w:w="2396" w:type="dxa"/>
            <w:shd w:val="clear" w:color="auto" w:fill="auto"/>
          </w:tcPr>
          <w:p w14:paraId="3F3A8B32" w14:textId="77777777" w:rsidR="00C35A4B" w:rsidRPr="00940A1F" w:rsidRDefault="007F23DC" w:rsidP="00C35A4B">
            <w:pPr>
              <w:pStyle w:val="Tabletext"/>
            </w:pPr>
            <w:r w:rsidRPr="00940A1F">
              <w:t>Item 2</w:t>
            </w:r>
            <w:r w:rsidR="00C35A4B" w:rsidRPr="00940A1F">
              <w:t>1952</w:t>
            </w:r>
          </w:p>
        </w:tc>
        <w:tc>
          <w:tcPr>
            <w:tcW w:w="2533" w:type="dxa"/>
            <w:shd w:val="clear" w:color="auto" w:fill="auto"/>
            <w:vAlign w:val="bottom"/>
          </w:tcPr>
          <w:p w14:paraId="43FACC83" w14:textId="77777777" w:rsidR="00C35A4B" w:rsidRPr="00940A1F" w:rsidRDefault="00C35A4B" w:rsidP="0032525D">
            <w:pPr>
              <w:pStyle w:val="Tabletext"/>
              <w:tabs>
                <w:tab w:val="decimal" w:pos="476"/>
              </w:tabs>
            </w:pPr>
            <w:r w:rsidRPr="00940A1F">
              <w:t>83.80</w:t>
            </w:r>
          </w:p>
        </w:tc>
        <w:tc>
          <w:tcPr>
            <w:tcW w:w="1826" w:type="dxa"/>
            <w:shd w:val="clear" w:color="auto" w:fill="auto"/>
            <w:vAlign w:val="bottom"/>
          </w:tcPr>
          <w:p w14:paraId="0784A525" w14:textId="77777777" w:rsidR="00C35A4B" w:rsidRPr="00940A1F" w:rsidRDefault="00C35A4B" w:rsidP="0032525D">
            <w:pPr>
              <w:pStyle w:val="Tabletext"/>
              <w:tabs>
                <w:tab w:val="decimal" w:pos="476"/>
              </w:tabs>
            </w:pPr>
            <w:r w:rsidRPr="00940A1F">
              <w:t>86.80</w:t>
            </w:r>
          </w:p>
        </w:tc>
      </w:tr>
      <w:tr w:rsidR="009F7A83" w:rsidRPr="00940A1F" w14:paraId="72CA8E40" w14:textId="77777777" w:rsidTr="00B91BE9">
        <w:tc>
          <w:tcPr>
            <w:tcW w:w="851" w:type="dxa"/>
            <w:shd w:val="clear" w:color="auto" w:fill="auto"/>
          </w:tcPr>
          <w:p w14:paraId="16235A3C" w14:textId="77777777" w:rsidR="00C35A4B" w:rsidRPr="00940A1F" w:rsidRDefault="00443ABF" w:rsidP="00C35A4B">
            <w:pPr>
              <w:pStyle w:val="Tabletext"/>
            </w:pPr>
            <w:r w:rsidRPr="00940A1F">
              <w:t>301</w:t>
            </w:r>
          </w:p>
        </w:tc>
        <w:tc>
          <w:tcPr>
            <w:tcW w:w="2396" w:type="dxa"/>
            <w:shd w:val="clear" w:color="auto" w:fill="auto"/>
          </w:tcPr>
          <w:p w14:paraId="654975DA" w14:textId="77777777" w:rsidR="00C35A4B" w:rsidRPr="00940A1F" w:rsidRDefault="007F23DC" w:rsidP="00C35A4B">
            <w:pPr>
              <w:pStyle w:val="Tabletext"/>
            </w:pPr>
            <w:r w:rsidRPr="00940A1F">
              <w:t>Item 2</w:t>
            </w:r>
            <w:r w:rsidR="00C35A4B" w:rsidRPr="00940A1F">
              <w:t>1955</w:t>
            </w:r>
          </w:p>
        </w:tc>
        <w:tc>
          <w:tcPr>
            <w:tcW w:w="2533" w:type="dxa"/>
            <w:shd w:val="clear" w:color="auto" w:fill="auto"/>
            <w:vAlign w:val="bottom"/>
          </w:tcPr>
          <w:p w14:paraId="4E3B2607"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4E2EC1B8" w14:textId="77777777" w:rsidR="00C35A4B" w:rsidRPr="00940A1F" w:rsidRDefault="00C35A4B" w:rsidP="0032525D">
            <w:pPr>
              <w:pStyle w:val="Tabletext"/>
              <w:tabs>
                <w:tab w:val="decimal" w:pos="476"/>
              </w:tabs>
            </w:pPr>
            <w:r w:rsidRPr="00940A1F">
              <w:t>108.50</w:t>
            </w:r>
          </w:p>
        </w:tc>
      </w:tr>
      <w:tr w:rsidR="009F7A83" w:rsidRPr="00940A1F" w14:paraId="27963184" w14:textId="77777777" w:rsidTr="00B91BE9">
        <w:tc>
          <w:tcPr>
            <w:tcW w:w="851" w:type="dxa"/>
            <w:shd w:val="clear" w:color="auto" w:fill="auto"/>
          </w:tcPr>
          <w:p w14:paraId="5FC0285B" w14:textId="77777777" w:rsidR="00C35A4B" w:rsidRPr="00940A1F" w:rsidRDefault="00443ABF" w:rsidP="00C35A4B">
            <w:pPr>
              <w:pStyle w:val="Tabletext"/>
            </w:pPr>
            <w:r w:rsidRPr="00940A1F">
              <w:t>302</w:t>
            </w:r>
          </w:p>
        </w:tc>
        <w:tc>
          <w:tcPr>
            <w:tcW w:w="2396" w:type="dxa"/>
            <w:shd w:val="clear" w:color="auto" w:fill="auto"/>
          </w:tcPr>
          <w:p w14:paraId="69D915AE" w14:textId="77777777" w:rsidR="00C35A4B" w:rsidRPr="00940A1F" w:rsidRDefault="007F23DC" w:rsidP="00C35A4B">
            <w:pPr>
              <w:pStyle w:val="Tabletext"/>
            </w:pPr>
            <w:r w:rsidRPr="00940A1F">
              <w:t>Item 2</w:t>
            </w:r>
            <w:r w:rsidR="00C35A4B" w:rsidRPr="00940A1F">
              <w:t>1959</w:t>
            </w:r>
          </w:p>
        </w:tc>
        <w:tc>
          <w:tcPr>
            <w:tcW w:w="2533" w:type="dxa"/>
            <w:shd w:val="clear" w:color="auto" w:fill="auto"/>
            <w:vAlign w:val="bottom"/>
          </w:tcPr>
          <w:p w14:paraId="4821A042"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4D0DDAF8" w14:textId="77777777" w:rsidR="00C35A4B" w:rsidRPr="00940A1F" w:rsidRDefault="00C35A4B" w:rsidP="0032525D">
            <w:pPr>
              <w:pStyle w:val="Tabletext"/>
              <w:tabs>
                <w:tab w:val="decimal" w:pos="476"/>
              </w:tabs>
            </w:pPr>
            <w:r w:rsidRPr="00940A1F">
              <w:t>108.50</w:t>
            </w:r>
          </w:p>
        </w:tc>
      </w:tr>
      <w:tr w:rsidR="009F7A83" w:rsidRPr="00940A1F" w14:paraId="7AE7FBC8" w14:textId="77777777" w:rsidTr="00B91BE9">
        <w:tc>
          <w:tcPr>
            <w:tcW w:w="851" w:type="dxa"/>
            <w:shd w:val="clear" w:color="auto" w:fill="auto"/>
          </w:tcPr>
          <w:p w14:paraId="47F64B20" w14:textId="77777777" w:rsidR="00C35A4B" w:rsidRPr="00940A1F" w:rsidRDefault="00443ABF" w:rsidP="00C35A4B">
            <w:pPr>
              <w:pStyle w:val="Tabletext"/>
            </w:pPr>
            <w:r w:rsidRPr="00940A1F">
              <w:t>303</w:t>
            </w:r>
          </w:p>
        </w:tc>
        <w:tc>
          <w:tcPr>
            <w:tcW w:w="2396" w:type="dxa"/>
            <w:shd w:val="clear" w:color="auto" w:fill="auto"/>
          </w:tcPr>
          <w:p w14:paraId="4EACF0FA" w14:textId="77777777" w:rsidR="00C35A4B" w:rsidRPr="00940A1F" w:rsidRDefault="007F23DC" w:rsidP="00C35A4B">
            <w:pPr>
              <w:pStyle w:val="Tabletext"/>
            </w:pPr>
            <w:r w:rsidRPr="00940A1F">
              <w:t>Item 2</w:t>
            </w:r>
            <w:r w:rsidR="00C35A4B" w:rsidRPr="00940A1F">
              <w:t>1962</w:t>
            </w:r>
          </w:p>
        </w:tc>
        <w:tc>
          <w:tcPr>
            <w:tcW w:w="2533" w:type="dxa"/>
            <w:shd w:val="clear" w:color="auto" w:fill="auto"/>
            <w:vAlign w:val="bottom"/>
          </w:tcPr>
          <w:p w14:paraId="5BA5854E"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77F7DD0C" w14:textId="77777777" w:rsidR="00C35A4B" w:rsidRPr="00940A1F" w:rsidRDefault="00C35A4B" w:rsidP="0032525D">
            <w:pPr>
              <w:pStyle w:val="Tabletext"/>
              <w:tabs>
                <w:tab w:val="decimal" w:pos="476"/>
              </w:tabs>
            </w:pPr>
            <w:r w:rsidRPr="00940A1F">
              <w:t>108.50</w:t>
            </w:r>
          </w:p>
        </w:tc>
      </w:tr>
      <w:tr w:rsidR="009F7A83" w:rsidRPr="00940A1F" w14:paraId="0E70EB14" w14:textId="77777777" w:rsidTr="00B91BE9">
        <w:tc>
          <w:tcPr>
            <w:tcW w:w="851" w:type="dxa"/>
            <w:shd w:val="clear" w:color="auto" w:fill="auto"/>
          </w:tcPr>
          <w:p w14:paraId="30B3338C" w14:textId="77777777" w:rsidR="00C35A4B" w:rsidRPr="00940A1F" w:rsidRDefault="00443ABF" w:rsidP="00C35A4B">
            <w:pPr>
              <w:pStyle w:val="Tabletext"/>
            </w:pPr>
            <w:r w:rsidRPr="00940A1F">
              <w:t>304</w:t>
            </w:r>
          </w:p>
        </w:tc>
        <w:tc>
          <w:tcPr>
            <w:tcW w:w="2396" w:type="dxa"/>
            <w:shd w:val="clear" w:color="auto" w:fill="auto"/>
          </w:tcPr>
          <w:p w14:paraId="65CD607E" w14:textId="77777777" w:rsidR="00C35A4B" w:rsidRPr="00940A1F" w:rsidRDefault="007F23DC" w:rsidP="00C35A4B">
            <w:pPr>
              <w:pStyle w:val="Tabletext"/>
            </w:pPr>
            <w:r w:rsidRPr="00940A1F">
              <w:t>Item 2</w:t>
            </w:r>
            <w:r w:rsidR="00C35A4B" w:rsidRPr="00940A1F">
              <w:t>1965</w:t>
            </w:r>
          </w:p>
        </w:tc>
        <w:tc>
          <w:tcPr>
            <w:tcW w:w="2533" w:type="dxa"/>
            <w:shd w:val="clear" w:color="auto" w:fill="auto"/>
            <w:vAlign w:val="bottom"/>
          </w:tcPr>
          <w:p w14:paraId="12FBAB6D"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5BEC2C6B" w14:textId="77777777" w:rsidR="00C35A4B" w:rsidRPr="00940A1F" w:rsidRDefault="00C35A4B" w:rsidP="0032525D">
            <w:pPr>
              <w:pStyle w:val="Tabletext"/>
              <w:tabs>
                <w:tab w:val="decimal" w:pos="476"/>
              </w:tabs>
            </w:pPr>
            <w:r w:rsidRPr="00940A1F">
              <w:t>108.50</w:t>
            </w:r>
          </w:p>
        </w:tc>
      </w:tr>
      <w:tr w:rsidR="009F7A83" w:rsidRPr="00940A1F" w14:paraId="5F04EB0F" w14:textId="77777777" w:rsidTr="00B91BE9">
        <w:tc>
          <w:tcPr>
            <w:tcW w:w="851" w:type="dxa"/>
            <w:shd w:val="clear" w:color="auto" w:fill="auto"/>
          </w:tcPr>
          <w:p w14:paraId="1CF70874" w14:textId="77777777" w:rsidR="00C35A4B" w:rsidRPr="00940A1F" w:rsidRDefault="00443ABF" w:rsidP="00C35A4B">
            <w:pPr>
              <w:pStyle w:val="Tabletext"/>
            </w:pPr>
            <w:r w:rsidRPr="00940A1F">
              <w:t>305</w:t>
            </w:r>
          </w:p>
        </w:tc>
        <w:tc>
          <w:tcPr>
            <w:tcW w:w="2396" w:type="dxa"/>
            <w:shd w:val="clear" w:color="auto" w:fill="auto"/>
          </w:tcPr>
          <w:p w14:paraId="4C0C07BB" w14:textId="77777777" w:rsidR="00C35A4B" w:rsidRPr="00940A1F" w:rsidRDefault="007F23DC" w:rsidP="00C35A4B">
            <w:pPr>
              <w:pStyle w:val="Tabletext"/>
            </w:pPr>
            <w:r w:rsidRPr="00940A1F">
              <w:t>Item 2</w:t>
            </w:r>
            <w:r w:rsidR="00C35A4B" w:rsidRPr="00940A1F">
              <w:t>1969</w:t>
            </w:r>
          </w:p>
        </w:tc>
        <w:tc>
          <w:tcPr>
            <w:tcW w:w="2533" w:type="dxa"/>
            <w:shd w:val="clear" w:color="auto" w:fill="auto"/>
            <w:vAlign w:val="bottom"/>
          </w:tcPr>
          <w:p w14:paraId="0491769E" w14:textId="77777777" w:rsidR="00C35A4B" w:rsidRPr="00940A1F" w:rsidRDefault="00C35A4B" w:rsidP="0032525D">
            <w:pPr>
              <w:pStyle w:val="Tabletext"/>
              <w:tabs>
                <w:tab w:val="decimal" w:pos="476"/>
              </w:tabs>
            </w:pPr>
            <w:r w:rsidRPr="00940A1F">
              <w:t>167.60</w:t>
            </w:r>
          </w:p>
        </w:tc>
        <w:tc>
          <w:tcPr>
            <w:tcW w:w="1826" w:type="dxa"/>
            <w:shd w:val="clear" w:color="auto" w:fill="auto"/>
            <w:vAlign w:val="bottom"/>
          </w:tcPr>
          <w:p w14:paraId="5B802B2B" w14:textId="77777777" w:rsidR="00C35A4B" w:rsidRPr="00940A1F" w:rsidRDefault="00C35A4B" w:rsidP="0032525D">
            <w:pPr>
              <w:pStyle w:val="Tabletext"/>
              <w:tabs>
                <w:tab w:val="decimal" w:pos="476"/>
              </w:tabs>
            </w:pPr>
            <w:r w:rsidRPr="00940A1F">
              <w:t>173.60</w:t>
            </w:r>
          </w:p>
        </w:tc>
      </w:tr>
      <w:tr w:rsidR="009F7A83" w:rsidRPr="00940A1F" w14:paraId="067DC381" w14:textId="77777777" w:rsidTr="00B91BE9">
        <w:tc>
          <w:tcPr>
            <w:tcW w:w="851" w:type="dxa"/>
            <w:shd w:val="clear" w:color="auto" w:fill="auto"/>
          </w:tcPr>
          <w:p w14:paraId="5ABA8181" w14:textId="77777777" w:rsidR="00C35A4B" w:rsidRPr="00940A1F" w:rsidRDefault="00443ABF" w:rsidP="00C35A4B">
            <w:pPr>
              <w:pStyle w:val="Tabletext"/>
            </w:pPr>
            <w:r w:rsidRPr="00940A1F">
              <w:t>306</w:t>
            </w:r>
          </w:p>
        </w:tc>
        <w:tc>
          <w:tcPr>
            <w:tcW w:w="2396" w:type="dxa"/>
            <w:shd w:val="clear" w:color="auto" w:fill="auto"/>
          </w:tcPr>
          <w:p w14:paraId="400710A6" w14:textId="77777777" w:rsidR="00C35A4B" w:rsidRPr="00940A1F" w:rsidRDefault="007F23DC" w:rsidP="00C35A4B">
            <w:pPr>
              <w:pStyle w:val="Tabletext"/>
            </w:pPr>
            <w:r w:rsidRPr="00940A1F">
              <w:t>Item 2</w:t>
            </w:r>
            <w:r w:rsidR="00C35A4B" w:rsidRPr="00940A1F">
              <w:t>1970</w:t>
            </w:r>
          </w:p>
        </w:tc>
        <w:tc>
          <w:tcPr>
            <w:tcW w:w="2533" w:type="dxa"/>
            <w:shd w:val="clear" w:color="auto" w:fill="auto"/>
            <w:vAlign w:val="bottom"/>
          </w:tcPr>
          <w:p w14:paraId="6A168186" w14:textId="77777777" w:rsidR="00C35A4B" w:rsidRPr="00940A1F" w:rsidRDefault="00C35A4B" w:rsidP="0032525D">
            <w:pPr>
              <w:pStyle w:val="Tabletext"/>
              <w:tabs>
                <w:tab w:val="decimal" w:pos="476"/>
              </w:tabs>
            </w:pPr>
            <w:r w:rsidRPr="00940A1F">
              <w:t>314.25</w:t>
            </w:r>
          </w:p>
        </w:tc>
        <w:tc>
          <w:tcPr>
            <w:tcW w:w="1826" w:type="dxa"/>
            <w:shd w:val="clear" w:color="auto" w:fill="auto"/>
            <w:vAlign w:val="bottom"/>
          </w:tcPr>
          <w:p w14:paraId="7C73EDFB" w14:textId="77777777" w:rsidR="00C35A4B" w:rsidRPr="00940A1F" w:rsidRDefault="00C35A4B" w:rsidP="0032525D">
            <w:pPr>
              <w:pStyle w:val="Tabletext"/>
              <w:tabs>
                <w:tab w:val="decimal" w:pos="476"/>
              </w:tabs>
            </w:pPr>
            <w:r w:rsidRPr="00940A1F">
              <w:t>325.50</w:t>
            </w:r>
          </w:p>
        </w:tc>
      </w:tr>
      <w:tr w:rsidR="009F7A83" w:rsidRPr="00940A1F" w14:paraId="5721EE05" w14:textId="77777777" w:rsidTr="00B91BE9">
        <w:tc>
          <w:tcPr>
            <w:tcW w:w="851" w:type="dxa"/>
            <w:shd w:val="clear" w:color="auto" w:fill="auto"/>
          </w:tcPr>
          <w:p w14:paraId="21C1CF28" w14:textId="77777777" w:rsidR="00C35A4B" w:rsidRPr="00940A1F" w:rsidRDefault="00443ABF" w:rsidP="00C35A4B">
            <w:pPr>
              <w:pStyle w:val="Tabletext"/>
            </w:pPr>
            <w:r w:rsidRPr="00940A1F">
              <w:t>307</w:t>
            </w:r>
          </w:p>
        </w:tc>
        <w:tc>
          <w:tcPr>
            <w:tcW w:w="2396" w:type="dxa"/>
            <w:shd w:val="clear" w:color="auto" w:fill="auto"/>
          </w:tcPr>
          <w:p w14:paraId="2334FA37" w14:textId="77777777" w:rsidR="00C35A4B" w:rsidRPr="00940A1F" w:rsidRDefault="007F23DC" w:rsidP="00C35A4B">
            <w:pPr>
              <w:pStyle w:val="Tabletext"/>
            </w:pPr>
            <w:r w:rsidRPr="00940A1F">
              <w:t>Item 2</w:t>
            </w:r>
            <w:r w:rsidR="00C35A4B" w:rsidRPr="00940A1F">
              <w:t>1973</w:t>
            </w:r>
          </w:p>
        </w:tc>
        <w:tc>
          <w:tcPr>
            <w:tcW w:w="2533" w:type="dxa"/>
            <w:shd w:val="clear" w:color="auto" w:fill="auto"/>
            <w:vAlign w:val="bottom"/>
          </w:tcPr>
          <w:p w14:paraId="426FCACD"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55C3E480" w14:textId="77777777" w:rsidR="00C35A4B" w:rsidRPr="00940A1F" w:rsidRDefault="00C35A4B" w:rsidP="0032525D">
            <w:pPr>
              <w:pStyle w:val="Tabletext"/>
              <w:tabs>
                <w:tab w:val="decimal" w:pos="476"/>
              </w:tabs>
            </w:pPr>
            <w:r w:rsidRPr="00940A1F">
              <w:t>108.50</w:t>
            </w:r>
          </w:p>
        </w:tc>
      </w:tr>
      <w:tr w:rsidR="009F7A83" w:rsidRPr="00940A1F" w14:paraId="7DEC8377" w14:textId="77777777" w:rsidTr="00B91BE9">
        <w:tc>
          <w:tcPr>
            <w:tcW w:w="851" w:type="dxa"/>
            <w:shd w:val="clear" w:color="auto" w:fill="auto"/>
          </w:tcPr>
          <w:p w14:paraId="4BB528C2" w14:textId="77777777" w:rsidR="00C35A4B" w:rsidRPr="00940A1F" w:rsidRDefault="00443ABF" w:rsidP="00C35A4B">
            <w:pPr>
              <w:pStyle w:val="Tabletext"/>
            </w:pPr>
            <w:r w:rsidRPr="00940A1F">
              <w:t>308</w:t>
            </w:r>
          </w:p>
        </w:tc>
        <w:tc>
          <w:tcPr>
            <w:tcW w:w="2396" w:type="dxa"/>
            <w:shd w:val="clear" w:color="auto" w:fill="auto"/>
          </w:tcPr>
          <w:p w14:paraId="7FE96660" w14:textId="77777777" w:rsidR="00C35A4B" w:rsidRPr="00940A1F" w:rsidRDefault="007F23DC" w:rsidP="00C35A4B">
            <w:pPr>
              <w:pStyle w:val="Tabletext"/>
            </w:pPr>
            <w:r w:rsidRPr="00940A1F">
              <w:t>Item 2</w:t>
            </w:r>
            <w:r w:rsidR="00C35A4B" w:rsidRPr="00940A1F">
              <w:t>1976</w:t>
            </w:r>
          </w:p>
        </w:tc>
        <w:tc>
          <w:tcPr>
            <w:tcW w:w="2533" w:type="dxa"/>
            <w:shd w:val="clear" w:color="auto" w:fill="auto"/>
            <w:vAlign w:val="bottom"/>
          </w:tcPr>
          <w:p w14:paraId="38097127"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5D46BDCF" w14:textId="77777777" w:rsidR="00C35A4B" w:rsidRPr="00940A1F" w:rsidRDefault="00C35A4B" w:rsidP="0032525D">
            <w:pPr>
              <w:pStyle w:val="Tabletext"/>
              <w:tabs>
                <w:tab w:val="decimal" w:pos="476"/>
              </w:tabs>
            </w:pPr>
            <w:r w:rsidRPr="00940A1F">
              <w:t>108.50</w:t>
            </w:r>
          </w:p>
        </w:tc>
      </w:tr>
      <w:tr w:rsidR="009F7A83" w:rsidRPr="00940A1F" w14:paraId="573E0710" w14:textId="77777777" w:rsidTr="00B91BE9">
        <w:tc>
          <w:tcPr>
            <w:tcW w:w="851" w:type="dxa"/>
            <w:shd w:val="clear" w:color="auto" w:fill="auto"/>
          </w:tcPr>
          <w:p w14:paraId="757C6131" w14:textId="77777777" w:rsidR="00C35A4B" w:rsidRPr="00940A1F" w:rsidRDefault="00443ABF" w:rsidP="00C35A4B">
            <w:pPr>
              <w:pStyle w:val="Tabletext"/>
            </w:pPr>
            <w:r w:rsidRPr="00940A1F">
              <w:t>309</w:t>
            </w:r>
          </w:p>
        </w:tc>
        <w:tc>
          <w:tcPr>
            <w:tcW w:w="2396" w:type="dxa"/>
            <w:shd w:val="clear" w:color="auto" w:fill="auto"/>
          </w:tcPr>
          <w:p w14:paraId="3FA98378" w14:textId="77777777" w:rsidR="00C35A4B" w:rsidRPr="00940A1F" w:rsidRDefault="007F23DC" w:rsidP="00C35A4B">
            <w:pPr>
              <w:pStyle w:val="Tabletext"/>
            </w:pPr>
            <w:r w:rsidRPr="00940A1F">
              <w:t>Item 2</w:t>
            </w:r>
            <w:r w:rsidR="00C35A4B" w:rsidRPr="00940A1F">
              <w:t>1980</w:t>
            </w:r>
          </w:p>
        </w:tc>
        <w:tc>
          <w:tcPr>
            <w:tcW w:w="2533" w:type="dxa"/>
            <w:shd w:val="clear" w:color="auto" w:fill="auto"/>
            <w:vAlign w:val="bottom"/>
          </w:tcPr>
          <w:p w14:paraId="6525775F"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69615D1D" w14:textId="77777777" w:rsidR="00C35A4B" w:rsidRPr="00940A1F" w:rsidRDefault="00C35A4B" w:rsidP="0032525D">
            <w:pPr>
              <w:pStyle w:val="Tabletext"/>
              <w:tabs>
                <w:tab w:val="decimal" w:pos="476"/>
              </w:tabs>
            </w:pPr>
            <w:r w:rsidRPr="00940A1F">
              <w:t>108.50</w:t>
            </w:r>
          </w:p>
        </w:tc>
      </w:tr>
      <w:tr w:rsidR="009F7A83" w:rsidRPr="00940A1F" w14:paraId="01A0BE80" w14:textId="77777777" w:rsidTr="00B91BE9">
        <w:tc>
          <w:tcPr>
            <w:tcW w:w="851" w:type="dxa"/>
            <w:shd w:val="clear" w:color="auto" w:fill="auto"/>
          </w:tcPr>
          <w:p w14:paraId="01A1CF60" w14:textId="77777777" w:rsidR="00C35A4B" w:rsidRPr="00940A1F" w:rsidRDefault="00443ABF" w:rsidP="00C35A4B">
            <w:pPr>
              <w:pStyle w:val="Tabletext"/>
            </w:pPr>
            <w:r w:rsidRPr="00940A1F">
              <w:t>310</w:t>
            </w:r>
          </w:p>
        </w:tc>
        <w:tc>
          <w:tcPr>
            <w:tcW w:w="2396" w:type="dxa"/>
            <w:shd w:val="clear" w:color="auto" w:fill="auto"/>
          </w:tcPr>
          <w:p w14:paraId="379D5231" w14:textId="77777777" w:rsidR="00C35A4B" w:rsidRPr="00940A1F" w:rsidRDefault="007F23DC" w:rsidP="00C35A4B">
            <w:pPr>
              <w:pStyle w:val="Tabletext"/>
            </w:pPr>
            <w:r w:rsidRPr="00940A1F">
              <w:t>Item 2</w:t>
            </w:r>
            <w:r w:rsidR="00C35A4B" w:rsidRPr="00940A1F">
              <w:t>1990</w:t>
            </w:r>
          </w:p>
        </w:tc>
        <w:tc>
          <w:tcPr>
            <w:tcW w:w="2533" w:type="dxa"/>
            <w:shd w:val="clear" w:color="auto" w:fill="auto"/>
            <w:vAlign w:val="bottom"/>
          </w:tcPr>
          <w:p w14:paraId="2967041C" w14:textId="77777777" w:rsidR="00C35A4B" w:rsidRPr="00940A1F" w:rsidRDefault="00C35A4B" w:rsidP="0032525D">
            <w:pPr>
              <w:pStyle w:val="Tabletext"/>
              <w:tabs>
                <w:tab w:val="decimal" w:pos="476"/>
              </w:tabs>
            </w:pPr>
            <w:r w:rsidRPr="00940A1F">
              <w:t>62.85</w:t>
            </w:r>
          </w:p>
        </w:tc>
        <w:tc>
          <w:tcPr>
            <w:tcW w:w="1826" w:type="dxa"/>
            <w:shd w:val="clear" w:color="auto" w:fill="auto"/>
            <w:vAlign w:val="bottom"/>
          </w:tcPr>
          <w:p w14:paraId="70157119" w14:textId="77777777" w:rsidR="00C35A4B" w:rsidRPr="00940A1F" w:rsidRDefault="00C35A4B" w:rsidP="0032525D">
            <w:pPr>
              <w:pStyle w:val="Tabletext"/>
              <w:tabs>
                <w:tab w:val="decimal" w:pos="476"/>
              </w:tabs>
            </w:pPr>
            <w:r w:rsidRPr="00940A1F">
              <w:t>65.10</w:t>
            </w:r>
          </w:p>
        </w:tc>
      </w:tr>
      <w:tr w:rsidR="009F7A83" w:rsidRPr="00940A1F" w14:paraId="74375F52" w14:textId="77777777" w:rsidTr="00B91BE9">
        <w:tc>
          <w:tcPr>
            <w:tcW w:w="851" w:type="dxa"/>
            <w:shd w:val="clear" w:color="auto" w:fill="auto"/>
          </w:tcPr>
          <w:p w14:paraId="0EB8F611" w14:textId="77777777" w:rsidR="00C35A4B" w:rsidRPr="00940A1F" w:rsidRDefault="00443ABF" w:rsidP="00C35A4B">
            <w:pPr>
              <w:pStyle w:val="Tabletext"/>
            </w:pPr>
            <w:r w:rsidRPr="00940A1F">
              <w:t>311</w:t>
            </w:r>
          </w:p>
        </w:tc>
        <w:tc>
          <w:tcPr>
            <w:tcW w:w="2396" w:type="dxa"/>
            <w:shd w:val="clear" w:color="auto" w:fill="auto"/>
          </w:tcPr>
          <w:p w14:paraId="68C49B2E" w14:textId="77777777" w:rsidR="00C35A4B" w:rsidRPr="00940A1F" w:rsidRDefault="007F23DC" w:rsidP="00C35A4B">
            <w:pPr>
              <w:pStyle w:val="Tabletext"/>
            </w:pPr>
            <w:r w:rsidRPr="00940A1F">
              <w:t>Item 2</w:t>
            </w:r>
            <w:r w:rsidR="00C35A4B" w:rsidRPr="00940A1F">
              <w:t>1992</w:t>
            </w:r>
          </w:p>
        </w:tc>
        <w:tc>
          <w:tcPr>
            <w:tcW w:w="2533" w:type="dxa"/>
            <w:shd w:val="clear" w:color="auto" w:fill="auto"/>
            <w:vAlign w:val="bottom"/>
          </w:tcPr>
          <w:p w14:paraId="5982111C" w14:textId="77777777" w:rsidR="00C35A4B" w:rsidRPr="00940A1F" w:rsidRDefault="00C35A4B" w:rsidP="0032525D">
            <w:pPr>
              <w:pStyle w:val="Tabletext"/>
              <w:tabs>
                <w:tab w:val="decimal" w:pos="476"/>
              </w:tabs>
            </w:pPr>
            <w:r w:rsidRPr="00940A1F">
              <w:t>83.80</w:t>
            </w:r>
          </w:p>
        </w:tc>
        <w:tc>
          <w:tcPr>
            <w:tcW w:w="1826" w:type="dxa"/>
            <w:shd w:val="clear" w:color="auto" w:fill="auto"/>
            <w:vAlign w:val="bottom"/>
          </w:tcPr>
          <w:p w14:paraId="6DD735C9" w14:textId="77777777" w:rsidR="00C35A4B" w:rsidRPr="00940A1F" w:rsidRDefault="00C35A4B" w:rsidP="0032525D">
            <w:pPr>
              <w:pStyle w:val="Tabletext"/>
              <w:tabs>
                <w:tab w:val="decimal" w:pos="476"/>
              </w:tabs>
            </w:pPr>
            <w:r w:rsidRPr="00940A1F">
              <w:t>86.80</w:t>
            </w:r>
          </w:p>
        </w:tc>
      </w:tr>
      <w:tr w:rsidR="009F7A83" w:rsidRPr="00940A1F" w14:paraId="2429EA78" w14:textId="77777777" w:rsidTr="00B91BE9">
        <w:tc>
          <w:tcPr>
            <w:tcW w:w="851" w:type="dxa"/>
            <w:shd w:val="clear" w:color="auto" w:fill="auto"/>
          </w:tcPr>
          <w:p w14:paraId="0B50BE02" w14:textId="77777777" w:rsidR="00C35A4B" w:rsidRPr="00940A1F" w:rsidRDefault="00443ABF" w:rsidP="00C35A4B">
            <w:pPr>
              <w:pStyle w:val="Tabletext"/>
            </w:pPr>
            <w:r w:rsidRPr="00940A1F">
              <w:t>312</w:t>
            </w:r>
          </w:p>
        </w:tc>
        <w:tc>
          <w:tcPr>
            <w:tcW w:w="2396" w:type="dxa"/>
            <w:shd w:val="clear" w:color="auto" w:fill="auto"/>
          </w:tcPr>
          <w:p w14:paraId="339617E3" w14:textId="77777777" w:rsidR="00C35A4B" w:rsidRPr="00940A1F" w:rsidRDefault="007F23DC" w:rsidP="00C35A4B">
            <w:pPr>
              <w:pStyle w:val="Tabletext"/>
            </w:pPr>
            <w:r w:rsidRPr="00940A1F">
              <w:t>Item 2</w:t>
            </w:r>
            <w:r w:rsidR="00C35A4B" w:rsidRPr="00940A1F">
              <w:t>1997</w:t>
            </w:r>
          </w:p>
        </w:tc>
        <w:tc>
          <w:tcPr>
            <w:tcW w:w="2533" w:type="dxa"/>
            <w:shd w:val="clear" w:color="auto" w:fill="auto"/>
            <w:vAlign w:val="bottom"/>
          </w:tcPr>
          <w:p w14:paraId="201F2C0B" w14:textId="77777777" w:rsidR="00C35A4B" w:rsidRPr="00940A1F" w:rsidRDefault="00C35A4B" w:rsidP="0032525D">
            <w:pPr>
              <w:pStyle w:val="Tabletext"/>
              <w:tabs>
                <w:tab w:val="decimal" w:pos="476"/>
              </w:tabs>
            </w:pPr>
            <w:r w:rsidRPr="00940A1F">
              <w:t>83.80</w:t>
            </w:r>
          </w:p>
        </w:tc>
        <w:tc>
          <w:tcPr>
            <w:tcW w:w="1826" w:type="dxa"/>
            <w:shd w:val="clear" w:color="auto" w:fill="auto"/>
            <w:vAlign w:val="bottom"/>
          </w:tcPr>
          <w:p w14:paraId="66E96DE5" w14:textId="77777777" w:rsidR="00C35A4B" w:rsidRPr="00940A1F" w:rsidRDefault="00C35A4B" w:rsidP="0032525D">
            <w:pPr>
              <w:pStyle w:val="Tabletext"/>
              <w:tabs>
                <w:tab w:val="decimal" w:pos="476"/>
              </w:tabs>
            </w:pPr>
            <w:r w:rsidRPr="00940A1F">
              <w:t>86.80</w:t>
            </w:r>
          </w:p>
        </w:tc>
      </w:tr>
      <w:tr w:rsidR="009F7A83" w:rsidRPr="00940A1F" w14:paraId="3AE81711" w14:textId="77777777" w:rsidTr="00B91BE9">
        <w:tc>
          <w:tcPr>
            <w:tcW w:w="851" w:type="dxa"/>
            <w:shd w:val="clear" w:color="auto" w:fill="auto"/>
          </w:tcPr>
          <w:p w14:paraId="7714D63B" w14:textId="77777777" w:rsidR="00C35A4B" w:rsidRPr="00940A1F" w:rsidRDefault="00443ABF" w:rsidP="00C35A4B">
            <w:pPr>
              <w:pStyle w:val="Tabletext"/>
            </w:pPr>
            <w:r w:rsidRPr="00940A1F">
              <w:t>313</w:t>
            </w:r>
          </w:p>
        </w:tc>
        <w:tc>
          <w:tcPr>
            <w:tcW w:w="2396" w:type="dxa"/>
            <w:shd w:val="clear" w:color="auto" w:fill="auto"/>
          </w:tcPr>
          <w:p w14:paraId="756B9110" w14:textId="77777777" w:rsidR="00C35A4B" w:rsidRPr="00940A1F" w:rsidRDefault="007F23DC" w:rsidP="00C35A4B">
            <w:pPr>
              <w:pStyle w:val="Tabletext"/>
              <w:keepNext/>
              <w:keepLines/>
            </w:pPr>
            <w:r w:rsidRPr="00940A1F">
              <w:t>Item 2</w:t>
            </w:r>
            <w:r w:rsidR="00C35A4B" w:rsidRPr="00940A1F">
              <w:t>2002</w:t>
            </w:r>
          </w:p>
        </w:tc>
        <w:tc>
          <w:tcPr>
            <w:tcW w:w="2533" w:type="dxa"/>
            <w:shd w:val="clear" w:color="auto" w:fill="auto"/>
            <w:vAlign w:val="bottom"/>
          </w:tcPr>
          <w:p w14:paraId="3AA907ED" w14:textId="77777777" w:rsidR="00C35A4B" w:rsidRPr="00940A1F" w:rsidRDefault="00C35A4B" w:rsidP="0032525D">
            <w:pPr>
              <w:pStyle w:val="Tabletext"/>
              <w:tabs>
                <w:tab w:val="decimal" w:pos="476"/>
              </w:tabs>
            </w:pPr>
            <w:r w:rsidRPr="00940A1F">
              <w:t>83.80</w:t>
            </w:r>
          </w:p>
        </w:tc>
        <w:tc>
          <w:tcPr>
            <w:tcW w:w="1826" w:type="dxa"/>
            <w:shd w:val="clear" w:color="auto" w:fill="auto"/>
            <w:vAlign w:val="bottom"/>
          </w:tcPr>
          <w:p w14:paraId="01A1E558" w14:textId="77777777" w:rsidR="00C35A4B" w:rsidRPr="00940A1F" w:rsidRDefault="00C35A4B" w:rsidP="0032525D">
            <w:pPr>
              <w:pStyle w:val="Tabletext"/>
              <w:tabs>
                <w:tab w:val="decimal" w:pos="476"/>
              </w:tabs>
            </w:pPr>
            <w:r w:rsidRPr="00940A1F">
              <w:t>86.80</w:t>
            </w:r>
          </w:p>
        </w:tc>
      </w:tr>
      <w:tr w:rsidR="009F7A83" w:rsidRPr="00940A1F" w14:paraId="7996F920" w14:textId="77777777" w:rsidTr="00B91BE9">
        <w:tc>
          <w:tcPr>
            <w:tcW w:w="851" w:type="dxa"/>
            <w:shd w:val="clear" w:color="auto" w:fill="auto"/>
          </w:tcPr>
          <w:p w14:paraId="74C9C68F" w14:textId="77777777" w:rsidR="00C35A4B" w:rsidRPr="00940A1F" w:rsidRDefault="00443ABF" w:rsidP="00C35A4B">
            <w:pPr>
              <w:pStyle w:val="Tabletext"/>
            </w:pPr>
            <w:r w:rsidRPr="00940A1F">
              <w:t>314</w:t>
            </w:r>
          </w:p>
        </w:tc>
        <w:tc>
          <w:tcPr>
            <w:tcW w:w="2396" w:type="dxa"/>
            <w:shd w:val="clear" w:color="auto" w:fill="auto"/>
          </w:tcPr>
          <w:p w14:paraId="7BD34A04" w14:textId="77777777" w:rsidR="00C35A4B" w:rsidRPr="00940A1F" w:rsidRDefault="007F23DC" w:rsidP="00C35A4B">
            <w:pPr>
              <w:pStyle w:val="Tabletext"/>
            </w:pPr>
            <w:r w:rsidRPr="00940A1F">
              <w:t>Item 2</w:t>
            </w:r>
            <w:r w:rsidR="00C35A4B" w:rsidRPr="00940A1F">
              <w:t>2007</w:t>
            </w:r>
          </w:p>
        </w:tc>
        <w:tc>
          <w:tcPr>
            <w:tcW w:w="2533" w:type="dxa"/>
            <w:shd w:val="clear" w:color="auto" w:fill="auto"/>
            <w:vAlign w:val="bottom"/>
          </w:tcPr>
          <w:p w14:paraId="73CB7535" w14:textId="77777777" w:rsidR="00C35A4B" w:rsidRPr="00940A1F" w:rsidRDefault="00C35A4B" w:rsidP="0032525D">
            <w:pPr>
              <w:pStyle w:val="Tabletext"/>
              <w:tabs>
                <w:tab w:val="decimal" w:pos="476"/>
              </w:tabs>
            </w:pPr>
            <w:r w:rsidRPr="00940A1F">
              <w:t>83.80</w:t>
            </w:r>
          </w:p>
        </w:tc>
        <w:tc>
          <w:tcPr>
            <w:tcW w:w="1826" w:type="dxa"/>
            <w:shd w:val="clear" w:color="auto" w:fill="auto"/>
            <w:vAlign w:val="bottom"/>
          </w:tcPr>
          <w:p w14:paraId="5F5C78E6" w14:textId="77777777" w:rsidR="00C35A4B" w:rsidRPr="00940A1F" w:rsidRDefault="00C35A4B" w:rsidP="0032525D">
            <w:pPr>
              <w:pStyle w:val="Tabletext"/>
              <w:tabs>
                <w:tab w:val="decimal" w:pos="476"/>
              </w:tabs>
            </w:pPr>
            <w:r w:rsidRPr="00940A1F">
              <w:t>86.80</w:t>
            </w:r>
          </w:p>
        </w:tc>
      </w:tr>
      <w:tr w:rsidR="009F7A83" w:rsidRPr="00940A1F" w14:paraId="6D0115EF" w14:textId="77777777" w:rsidTr="00B91BE9">
        <w:tc>
          <w:tcPr>
            <w:tcW w:w="851" w:type="dxa"/>
            <w:shd w:val="clear" w:color="auto" w:fill="auto"/>
          </w:tcPr>
          <w:p w14:paraId="2FE03E35" w14:textId="77777777" w:rsidR="00C35A4B" w:rsidRPr="00940A1F" w:rsidRDefault="00443ABF" w:rsidP="00C35A4B">
            <w:pPr>
              <w:pStyle w:val="Tabletext"/>
            </w:pPr>
            <w:r w:rsidRPr="00940A1F">
              <w:t>315</w:t>
            </w:r>
          </w:p>
        </w:tc>
        <w:tc>
          <w:tcPr>
            <w:tcW w:w="2396" w:type="dxa"/>
            <w:shd w:val="clear" w:color="auto" w:fill="auto"/>
          </w:tcPr>
          <w:p w14:paraId="48BF3B37" w14:textId="77777777" w:rsidR="00C35A4B" w:rsidRPr="00940A1F" w:rsidRDefault="007F23DC" w:rsidP="00C35A4B">
            <w:pPr>
              <w:pStyle w:val="Tabletext"/>
            </w:pPr>
            <w:r w:rsidRPr="00940A1F">
              <w:t>Item 2</w:t>
            </w:r>
            <w:r w:rsidR="00C35A4B" w:rsidRPr="00940A1F">
              <w:t>2008</w:t>
            </w:r>
          </w:p>
        </w:tc>
        <w:tc>
          <w:tcPr>
            <w:tcW w:w="2533" w:type="dxa"/>
            <w:shd w:val="clear" w:color="auto" w:fill="auto"/>
            <w:vAlign w:val="bottom"/>
          </w:tcPr>
          <w:p w14:paraId="6B4F7D27" w14:textId="77777777" w:rsidR="00C35A4B" w:rsidRPr="00940A1F" w:rsidRDefault="00C35A4B" w:rsidP="0032525D">
            <w:pPr>
              <w:pStyle w:val="Tabletext"/>
              <w:tabs>
                <w:tab w:val="decimal" w:pos="476"/>
              </w:tabs>
            </w:pPr>
            <w:r w:rsidRPr="00940A1F">
              <w:t>83.80</w:t>
            </w:r>
          </w:p>
        </w:tc>
        <w:tc>
          <w:tcPr>
            <w:tcW w:w="1826" w:type="dxa"/>
            <w:shd w:val="clear" w:color="auto" w:fill="auto"/>
            <w:vAlign w:val="bottom"/>
          </w:tcPr>
          <w:p w14:paraId="638128A4" w14:textId="77777777" w:rsidR="00C35A4B" w:rsidRPr="00940A1F" w:rsidRDefault="00C35A4B" w:rsidP="0032525D">
            <w:pPr>
              <w:pStyle w:val="Tabletext"/>
              <w:tabs>
                <w:tab w:val="decimal" w:pos="476"/>
              </w:tabs>
            </w:pPr>
            <w:r w:rsidRPr="00940A1F">
              <w:t>86.80</w:t>
            </w:r>
          </w:p>
        </w:tc>
      </w:tr>
      <w:tr w:rsidR="009F7A83" w:rsidRPr="00940A1F" w14:paraId="32912A76" w14:textId="77777777" w:rsidTr="00B91BE9">
        <w:tc>
          <w:tcPr>
            <w:tcW w:w="851" w:type="dxa"/>
            <w:shd w:val="clear" w:color="auto" w:fill="auto"/>
          </w:tcPr>
          <w:p w14:paraId="5DB3636A" w14:textId="77777777" w:rsidR="00C35A4B" w:rsidRPr="00940A1F" w:rsidRDefault="00443ABF" w:rsidP="00C35A4B">
            <w:pPr>
              <w:pStyle w:val="Tabletext"/>
            </w:pPr>
            <w:r w:rsidRPr="00940A1F">
              <w:t>316</w:t>
            </w:r>
          </w:p>
        </w:tc>
        <w:tc>
          <w:tcPr>
            <w:tcW w:w="2396" w:type="dxa"/>
            <w:shd w:val="clear" w:color="auto" w:fill="auto"/>
          </w:tcPr>
          <w:p w14:paraId="45F9C16F" w14:textId="77777777" w:rsidR="00C35A4B" w:rsidRPr="00940A1F" w:rsidRDefault="007F23DC" w:rsidP="00C35A4B">
            <w:pPr>
              <w:pStyle w:val="Tabletext"/>
            </w:pPr>
            <w:r w:rsidRPr="00940A1F">
              <w:t>Item 2</w:t>
            </w:r>
            <w:r w:rsidR="00C35A4B" w:rsidRPr="00940A1F">
              <w:t>2012</w:t>
            </w:r>
          </w:p>
        </w:tc>
        <w:tc>
          <w:tcPr>
            <w:tcW w:w="2533" w:type="dxa"/>
            <w:shd w:val="clear" w:color="auto" w:fill="auto"/>
            <w:vAlign w:val="bottom"/>
          </w:tcPr>
          <w:p w14:paraId="197E96B1" w14:textId="77777777" w:rsidR="00C35A4B" w:rsidRPr="00940A1F" w:rsidRDefault="00C35A4B" w:rsidP="0032525D">
            <w:pPr>
              <w:pStyle w:val="Tabletext"/>
              <w:tabs>
                <w:tab w:val="decimal" w:pos="476"/>
              </w:tabs>
            </w:pPr>
            <w:r w:rsidRPr="00940A1F">
              <w:t>62.85</w:t>
            </w:r>
          </w:p>
        </w:tc>
        <w:tc>
          <w:tcPr>
            <w:tcW w:w="1826" w:type="dxa"/>
            <w:shd w:val="clear" w:color="auto" w:fill="auto"/>
            <w:vAlign w:val="bottom"/>
          </w:tcPr>
          <w:p w14:paraId="2867D633" w14:textId="77777777" w:rsidR="00C35A4B" w:rsidRPr="00940A1F" w:rsidRDefault="00C35A4B" w:rsidP="0032525D">
            <w:pPr>
              <w:pStyle w:val="Tabletext"/>
              <w:tabs>
                <w:tab w:val="decimal" w:pos="476"/>
              </w:tabs>
            </w:pPr>
            <w:r w:rsidRPr="00940A1F">
              <w:t>65.10</w:t>
            </w:r>
          </w:p>
        </w:tc>
      </w:tr>
      <w:tr w:rsidR="009F7A83" w:rsidRPr="00940A1F" w14:paraId="24916964" w14:textId="77777777" w:rsidTr="00B91BE9">
        <w:tc>
          <w:tcPr>
            <w:tcW w:w="851" w:type="dxa"/>
            <w:shd w:val="clear" w:color="auto" w:fill="auto"/>
          </w:tcPr>
          <w:p w14:paraId="0616B2BC" w14:textId="77777777" w:rsidR="00C35A4B" w:rsidRPr="00940A1F" w:rsidRDefault="00443ABF" w:rsidP="00C35A4B">
            <w:pPr>
              <w:pStyle w:val="Tabletext"/>
            </w:pPr>
            <w:r w:rsidRPr="00940A1F">
              <w:t>317</w:t>
            </w:r>
          </w:p>
        </w:tc>
        <w:tc>
          <w:tcPr>
            <w:tcW w:w="2396" w:type="dxa"/>
            <w:shd w:val="clear" w:color="auto" w:fill="auto"/>
          </w:tcPr>
          <w:p w14:paraId="2FD37CD0" w14:textId="77777777" w:rsidR="00C35A4B" w:rsidRPr="00940A1F" w:rsidRDefault="007F23DC" w:rsidP="00C35A4B">
            <w:pPr>
              <w:pStyle w:val="Tabletext"/>
            </w:pPr>
            <w:r w:rsidRPr="00940A1F">
              <w:t>Item 2</w:t>
            </w:r>
            <w:r w:rsidR="00C35A4B" w:rsidRPr="00940A1F">
              <w:t>2014</w:t>
            </w:r>
          </w:p>
        </w:tc>
        <w:tc>
          <w:tcPr>
            <w:tcW w:w="2533" w:type="dxa"/>
            <w:shd w:val="clear" w:color="auto" w:fill="auto"/>
            <w:vAlign w:val="bottom"/>
          </w:tcPr>
          <w:p w14:paraId="5F67F8F9" w14:textId="77777777" w:rsidR="00C35A4B" w:rsidRPr="00940A1F" w:rsidRDefault="00C35A4B" w:rsidP="0032525D">
            <w:pPr>
              <w:pStyle w:val="Tabletext"/>
              <w:tabs>
                <w:tab w:val="decimal" w:pos="476"/>
              </w:tabs>
            </w:pPr>
            <w:r w:rsidRPr="00940A1F">
              <w:t>62.85</w:t>
            </w:r>
          </w:p>
        </w:tc>
        <w:tc>
          <w:tcPr>
            <w:tcW w:w="1826" w:type="dxa"/>
            <w:shd w:val="clear" w:color="auto" w:fill="auto"/>
            <w:vAlign w:val="bottom"/>
          </w:tcPr>
          <w:p w14:paraId="32C75840" w14:textId="77777777" w:rsidR="00C35A4B" w:rsidRPr="00940A1F" w:rsidRDefault="00C35A4B" w:rsidP="0032525D">
            <w:pPr>
              <w:pStyle w:val="Tabletext"/>
              <w:tabs>
                <w:tab w:val="decimal" w:pos="476"/>
              </w:tabs>
            </w:pPr>
            <w:r w:rsidRPr="00940A1F">
              <w:t>65.10</w:t>
            </w:r>
          </w:p>
        </w:tc>
      </w:tr>
      <w:tr w:rsidR="009F7A83" w:rsidRPr="00940A1F" w14:paraId="55AB78AF" w14:textId="77777777" w:rsidTr="00B91BE9">
        <w:tc>
          <w:tcPr>
            <w:tcW w:w="851" w:type="dxa"/>
            <w:shd w:val="clear" w:color="auto" w:fill="auto"/>
          </w:tcPr>
          <w:p w14:paraId="7984E882" w14:textId="77777777" w:rsidR="00C35A4B" w:rsidRPr="00940A1F" w:rsidRDefault="00443ABF" w:rsidP="00C35A4B">
            <w:pPr>
              <w:pStyle w:val="Tabletext"/>
            </w:pPr>
            <w:r w:rsidRPr="00940A1F">
              <w:t>318</w:t>
            </w:r>
          </w:p>
        </w:tc>
        <w:tc>
          <w:tcPr>
            <w:tcW w:w="2396" w:type="dxa"/>
            <w:shd w:val="clear" w:color="auto" w:fill="auto"/>
          </w:tcPr>
          <w:p w14:paraId="7AD8B27E" w14:textId="77777777" w:rsidR="00C35A4B" w:rsidRPr="00940A1F" w:rsidRDefault="007F23DC" w:rsidP="00C35A4B">
            <w:pPr>
              <w:pStyle w:val="Tabletext"/>
            </w:pPr>
            <w:r w:rsidRPr="00940A1F">
              <w:t>Item 2</w:t>
            </w:r>
            <w:r w:rsidR="00C35A4B" w:rsidRPr="00940A1F">
              <w:t>2015</w:t>
            </w:r>
          </w:p>
        </w:tc>
        <w:tc>
          <w:tcPr>
            <w:tcW w:w="2533" w:type="dxa"/>
            <w:shd w:val="clear" w:color="auto" w:fill="auto"/>
            <w:vAlign w:val="bottom"/>
          </w:tcPr>
          <w:p w14:paraId="664481EF" w14:textId="77777777" w:rsidR="00C35A4B" w:rsidRPr="00940A1F" w:rsidRDefault="00C35A4B" w:rsidP="0032525D">
            <w:pPr>
              <w:pStyle w:val="Tabletext"/>
              <w:tabs>
                <w:tab w:val="decimal" w:pos="476"/>
              </w:tabs>
            </w:pPr>
            <w:r w:rsidRPr="00940A1F">
              <w:t>125.70</w:t>
            </w:r>
          </w:p>
        </w:tc>
        <w:tc>
          <w:tcPr>
            <w:tcW w:w="1826" w:type="dxa"/>
            <w:shd w:val="clear" w:color="auto" w:fill="auto"/>
            <w:vAlign w:val="bottom"/>
          </w:tcPr>
          <w:p w14:paraId="6D3998E5" w14:textId="77777777" w:rsidR="00C35A4B" w:rsidRPr="00940A1F" w:rsidRDefault="00C35A4B" w:rsidP="0032525D">
            <w:pPr>
              <w:pStyle w:val="Tabletext"/>
              <w:tabs>
                <w:tab w:val="decimal" w:pos="476"/>
              </w:tabs>
            </w:pPr>
            <w:r w:rsidRPr="00940A1F">
              <w:t>130.20</w:t>
            </w:r>
          </w:p>
        </w:tc>
      </w:tr>
      <w:tr w:rsidR="009F7A83" w:rsidRPr="00940A1F" w14:paraId="1CA20B60" w14:textId="77777777" w:rsidTr="00B91BE9">
        <w:tc>
          <w:tcPr>
            <w:tcW w:w="851" w:type="dxa"/>
            <w:shd w:val="clear" w:color="auto" w:fill="auto"/>
          </w:tcPr>
          <w:p w14:paraId="2E41B634" w14:textId="77777777" w:rsidR="00C35A4B" w:rsidRPr="00940A1F" w:rsidRDefault="00443ABF" w:rsidP="00C35A4B">
            <w:pPr>
              <w:pStyle w:val="Tabletext"/>
            </w:pPr>
            <w:r w:rsidRPr="00940A1F">
              <w:t>319</w:t>
            </w:r>
          </w:p>
        </w:tc>
        <w:tc>
          <w:tcPr>
            <w:tcW w:w="2396" w:type="dxa"/>
            <w:shd w:val="clear" w:color="auto" w:fill="auto"/>
          </w:tcPr>
          <w:p w14:paraId="29F7C08F" w14:textId="77777777" w:rsidR="00C35A4B" w:rsidRPr="00940A1F" w:rsidRDefault="007F23DC" w:rsidP="00C35A4B">
            <w:pPr>
              <w:pStyle w:val="Tabletext"/>
            </w:pPr>
            <w:r w:rsidRPr="00940A1F">
              <w:t>Item 2</w:t>
            </w:r>
            <w:r w:rsidR="00C35A4B" w:rsidRPr="00940A1F">
              <w:t>2020</w:t>
            </w:r>
          </w:p>
        </w:tc>
        <w:tc>
          <w:tcPr>
            <w:tcW w:w="2533" w:type="dxa"/>
            <w:shd w:val="clear" w:color="auto" w:fill="auto"/>
            <w:vAlign w:val="bottom"/>
          </w:tcPr>
          <w:p w14:paraId="20A2F55C" w14:textId="77777777" w:rsidR="00C35A4B" w:rsidRPr="00940A1F" w:rsidRDefault="00C35A4B" w:rsidP="0032525D">
            <w:pPr>
              <w:pStyle w:val="Tabletext"/>
              <w:tabs>
                <w:tab w:val="decimal" w:pos="476"/>
              </w:tabs>
            </w:pPr>
            <w:r w:rsidRPr="00940A1F">
              <w:t>83.80</w:t>
            </w:r>
          </w:p>
        </w:tc>
        <w:tc>
          <w:tcPr>
            <w:tcW w:w="1826" w:type="dxa"/>
            <w:shd w:val="clear" w:color="auto" w:fill="auto"/>
            <w:vAlign w:val="bottom"/>
          </w:tcPr>
          <w:p w14:paraId="26AB81DF" w14:textId="77777777" w:rsidR="00C35A4B" w:rsidRPr="00940A1F" w:rsidRDefault="00C35A4B" w:rsidP="0032525D">
            <w:pPr>
              <w:pStyle w:val="Tabletext"/>
              <w:tabs>
                <w:tab w:val="decimal" w:pos="476"/>
              </w:tabs>
            </w:pPr>
            <w:r w:rsidRPr="00940A1F">
              <w:t>86.80</w:t>
            </w:r>
          </w:p>
        </w:tc>
      </w:tr>
      <w:tr w:rsidR="009F7A83" w:rsidRPr="00940A1F" w14:paraId="74A6FBE4" w14:textId="77777777" w:rsidTr="00B91BE9">
        <w:tc>
          <w:tcPr>
            <w:tcW w:w="851" w:type="dxa"/>
            <w:shd w:val="clear" w:color="auto" w:fill="auto"/>
          </w:tcPr>
          <w:p w14:paraId="0F9B20AB" w14:textId="77777777" w:rsidR="00C35A4B" w:rsidRPr="00940A1F" w:rsidRDefault="00443ABF" w:rsidP="00C35A4B">
            <w:pPr>
              <w:pStyle w:val="Tabletext"/>
            </w:pPr>
            <w:r w:rsidRPr="00940A1F">
              <w:t>320</w:t>
            </w:r>
          </w:p>
        </w:tc>
        <w:tc>
          <w:tcPr>
            <w:tcW w:w="2396" w:type="dxa"/>
            <w:shd w:val="clear" w:color="auto" w:fill="auto"/>
          </w:tcPr>
          <w:p w14:paraId="4D40FBD7" w14:textId="77777777" w:rsidR="00C35A4B" w:rsidRPr="00940A1F" w:rsidRDefault="007F23DC" w:rsidP="00C35A4B">
            <w:pPr>
              <w:pStyle w:val="Tabletext"/>
            </w:pPr>
            <w:r w:rsidRPr="00940A1F">
              <w:t>Item 2</w:t>
            </w:r>
            <w:r w:rsidR="00C35A4B" w:rsidRPr="00940A1F">
              <w:t>2025</w:t>
            </w:r>
          </w:p>
        </w:tc>
        <w:tc>
          <w:tcPr>
            <w:tcW w:w="2533" w:type="dxa"/>
            <w:shd w:val="clear" w:color="auto" w:fill="auto"/>
            <w:vAlign w:val="bottom"/>
          </w:tcPr>
          <w:p w14:paraId="510A3807" w14:textId="77777777" w:rsidR="00C35A4B" w:rsidRPr="00940A1F" w:rsidRDefault="00C35A4B" w:rsidP="0032525D">
            <w:pPr>
              <w:pStyle w:val="Tabletext"/>
              <w:tabs>
                <w:tab w:val="decimal" w:pos="476"/>
              </w:tabs>
            </w:pPr>
            <w:r w:rsidRPr="00940A1F">
              <w:t>83.80</w:t>
            </w:r>
          </w:p>
        </w:tc>
        <w:tc>
          <w:tcPr>
            <w:tcW w:w="1826" w:type="dxa"/>
            <w:shd w:val="clear" w:color="auto" w:fill="auto"/>
            <w:vAlign w:val="bottom"/>
          </w:tcPr>
          <w:p w14:paraId="101444FB" w14:textId="77777777" w:rsidR="00C35A4B" w:rsidRPr="00940A1F" w:rsidRDefault="00C35A4B" w:rsidP="0032525D">
            <w:pPr>
              <w:pStyle w:val="Tabletext"/>
              <w:tabs>
                <w:tab w:val="decimal" w:pos="476"/>
              </w:tabs>
            </w:pPr>
            <w:r w:rsidRPr="00940A1F">
              <w:t>86.80</w:t>
            </w:r>
          </w:p>
        </w:tc>
      </w:tr>
      <w:tr w:rsidR="009F7A83" w:rsidRPr="00940A1F" w14:paraId="03D51D9D" w14:textId="77777777" w:rsidTr="00B91BE9">
        <w:tc>
          <w:tcPr>
            <w:tcW w:w="851" w:type="dxa"/>
            <w:shd w:val="clear" w:color="auto" w:fill="auto"/>
          </w:tcPr>
          <w:p w14:paraId="451A4833" w14:textId="77777777" w:rsidR="00C35A4B" w:rsidRPr="00940A1F" w:rsidRDefault="00443ABF" w:rsidP="00C35A4B">
            <w:pPr>
              <w:pStyle w:val="Tabletext"/>
            </w:pPr>
            <w:r w:rsidRPr="00940A1F">
              <w:t>321</w:t>
            </w:r>
          </w:p>
        </w:tc>
        <w:tc>
          <w:tcPr>
            <w:tcW w:w="2396" w:type="dxa"/>
            <w:shd w:val="clear" w:color="auto" w:fill="auto"/>
          </w:tcPr>
          <w:p w14:paraId="1C50956F" w14:textId="77777777" w:rsidR="00C35A4B" w:rsidRPr="00940A1F" w:rsidRDefault="007F23DC" w:rsidP="00C35A4B">
            <w:pPr>
              <w:pStyle w:val="Tabletext"/>
            </w:pPr>
            <w:r w:rsidRPr="00940A1F">
              <w:t>Item 2</w:t>
            </w:r>
            <w:r w:rsidR="00C35A4B" w:rsidRPr="00940A1F">
              <w:t>2031</w:t>
            </w:r>
          </w:p>
        </w:tc>
        <w:tc>
          <w:tcPr>
            <w:tcW w:w="2533" w:type="dxa"/>
            <w:shd w:val="clear" w:color="auto" w:fill="auto"/>
            <w:vAlign w:val="bottom"/>
          </w:tcPr>
          <w:p w14:paraId="5A81930C"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37F31764" w14:textId="77777777" w:rsidR="00C35A4B" w:rsidRPr="00940A1F" w:rsidRDefault="00C35A4B" w:rsidP="0032525D">
            <w:pPr>
              <w:pStyle w:val="Tabletext"/>
              <w:tabs>
                <w:tab w:val="decimal" w:pos="476"/>
              </w:tabs>
            </w:pPr>
            <w:r w:rsidRPr="00940A1F">
              <w:t>108.50</w:t>
            </w:r>
          </w:p>
        </w:tc>
      </w:tr>
      <w:tr w:rsidR="009F7A83" w:rsidRPr="00940A1F" w14:paraId="7FCDD73B" w14:textId="77777777" w:rsidTr="00B91BE9">
        <w:tc>
          <w:tcPr>
            <w:tcW w:w="851" w:type="dxa"/>
            <w:shd w:val="clear" w:color="auto" w:fill="auto"/>
          </w:tcPr>
          <w:p w14:paraId="21DDD20D" w14:textId="77777777" w:rsidR="00C35A4B" w:rsidRPr="00940A1F" w:rsidRDefault="00443ABF" w:rsidP="00C35A4B">
            <w:pPr>
              <w:pStyle w:val="Tabletext"/>
            </w:pPr>
            <w:r w:rsidRPr="00940A1F">
              <w:t>322</w:t>
            </w:r>
          </w:p>
        </w:tc>
        <w:tc>
          <w:tcPr>
            <w:tcW w:w="2396" w:type="dxa"/>
            <w:shd w:val="clear" w:color="auto" w:fill="auto"/>
          </w:tcPr>
          <w:p w14:paraId="55CFF12C" w14:textId="77777777" w:rsidR="00C35A4B" w:rsidRPr="00940A1F" w:rsidRDefault="007F23DC" w:rsidP="00C35A4B">
            <w:pPr>
              <w:pStyle w:val="Tabletext"/>
            </w:pPr>
            <w:r w:rsidRPr="00940A1F">
              <w:t>Item 2</w:t>
            </w:r>
            <w:r w:rsidR="00C35A4B" w:rsidRPr="00940A1F">
              <w:t>2036</w:t>
            </w:r>
          </w:p>
        </w:tc>
        <w:tc>
          <w:tcPr>
            <w:tcW w:w="2533" w:type="dxa"/>
            <w:shd w:val="clear" w:color="auto" w:fill="auto"/>
            <w:vAlign w:val="bottom"/>
          </w:tcPr>
          <w:p w14:paraId="25640485" w14:textId="77777777" w:rsidR="00C35A4B" w:rsidRPr="00940A1F" w:rsidRDefault="00C35A4B" w:rsidP="0032525D">
            <w:pPr>
              <w:pStyle w:val="Tabletext"/>
              <w:tabs>
                <w:tab w:val="decimal" w:pos="476"/>
              </w:tabs>
            </w:pPr>
            <w:r w:rsidRPr="00940A1F">
              <w:t>62.85</w:t>
            </w:r>
          </w:p>
        </w:tc>
        <w:tc>
          <w:tcPr>
            <w:tcW w:w="1826" w:type="dxa"/>
            <w:shd w:val="clear" w:color="auto" w:fill="auto"/>
            <w:vAlign w:val="bottom"/>
          </w:tcPr>
          <w:p w14:paraId="090E2C80" w14:textId="77777777" w:rsidR="00C35A4B" w:rsidRPr="00940A1F" w:rsidRDefault="00C35A4B" w:rsidP="0032525D">
            <w:pPr>
              <w:pStyle w:val="Tabletext"/>
              <w:tabs>
                <w:tab w:val="decimal" w:pos="476"/>
              </w:tabs>
            </w:pPr>
            <w:r w:rsidRPr="00940A1F">
              <w:t>65.10</w:t>
            </w:r>
          </w:p>
        </w:tc>
      </w:tr>
      <w:tr w:rsidR="009F7A83" w:rsidRPr="00940A1F" w14:paraId="43EE87DF" w14:textId="77777777" w:rsidTr="00B91BE9">
        <w:tc>
          <w:tcPr>
            <w:tcW w:w="851" w:type="dxa"/>
            <w:shd w:val="clear" w:color="auto" w:fill="auto"/>
          </w:tcPr>
          <w:p w14:paraId="16C6DD22" w14:textId="77777777" w:rsidR="00C35A4B" w:rsidRPr="00940A1F" w:rsidRDefault="00443ABF" w:rsidP="00C35A4B">
            <w:pPr>
              <w:pStyle w:val="Tabletext"/>
            </w:pPr>
            <w:r w:rsidRPr="00940A1F">
              <w:t>323</w:t>
            </w:r>
          </w:p>
        </w:tc>
        <w:tc>
          <w:tcPr>
            <w:tcW w:w="2396" w:type="dxa"/>
            <w:shd w:val="clear" w:color="auto" w:fill="auto"/>
          </w:tcPr>
          <w:p w14:paraId="661E2E00" w14:textId="77777777" w:rsidR="00C35A4B" w:rsidRPr="00940A1F" w:rsidRDefault="007F23DC" w:rsidP="00C35A4B">
            <w:pPr>
              <w:pStyle w:val="Tabletext"/>
            </w:pPr>
            <w:r w:rsidRPr="00940A1F">
              <w:t>Item 2</w:t>
            </w:r>
            <w:r w:rsidR="00C35A4B" w:rsidRPr="00940A1F">
              <w:t>2041</w:t>
            </w:r>
          </w:p>
        </w:tc>
        <w:tc>
          <w:tcPr>
            <w:tcW w:w="2533" w:type="dxa"/>
            <w:shd w:val="clear" w:color="auto" w:fill="auto"/>
            <w:vAlign w:val="bottom"/>
          </w:tcPr>
          <w:p w14:paraId="2ED7AF3C" w14:textId="77777777" w:rsidR="00C35A4B" w:rsidRPr="00940A1F" w:rsidRDefault="00C35A4B" w:rsidP="0032525D">
            <w:pPr>
              <w:pStyle w:val="Tabletext"/>
              <w:tabs>
                <w:tab w:val="decimal" w:pos="476"/>
              </w:tabs>
            </w:pPr>
            <w:r w:rsidRPr="00940A1F">
              <w:t>41.90</w:t>
            </w:r>
          </w:p>
        </w:tc>
        <w:tc>
          <w:tcPr>
            <w:tcW w:w="1826" w:type="dxa"/>
            <w:shd w:val="clear" w:color="auto" w:fill="auto"/>
            <w:vAlign w:val="bottom"/>
          </w:tcPr>
          <w:p w14:paraId="236A6698" w14:textId="77777777" w:rsidR="00C35A4B" w:rsidRPr="00940A1F" w:rsidRDefault="00C35A4B" w:rsidP="0032525D">
            <w:pPr>
              <w:pStyle w:val="Tabletext"/>
              <w:tabs>
                <w:tab w:val="decimal" w:pos="476"/>
              </w:tabs>
            </w:pPr>
            <w:r w:rsidRPr="00940A1F">
              <w:t>43.40</w:t>
            </w:r>
          </w:p>
        </w:tc>
      </w:tr>
      <w:tr w:rsidR="009F7A83" w:rsidRPr="00940A1F" w14:paraId="6C2A6549" w14:textId="77777777" w:rsidTr="00B91BE9">
        <w:tc>
          <w:tcPr>
            <w:tcW w:w="851" w:type="dxa"/>
            <w:shd w:val="clear" w:color="auto" w:fill="auto"/>
          </w:tcPr>
          <w:p w14:paraId="30DF47C2" w14:textId="77777777" w:rsidR="00C35A4B" w:rsidRPr="00940A1F" w:rsidRDefault="00443ABF" w:rsidP="00C35A4B">
            <w:pPr>
              <w:pStyle w:val="Tabletext"/>
            </w:pPr>
            <w:r w:rsidRPr="00940A1F">
              <w:t>324</w:t>
            </w:r>
          </w:p>
        </w:tc>
        <w:tc>
          <w:tcPr>
            <w:tcW w:w="2396" w:type="dxa"/>
            <w:shd w:val="clear" w:color="auto" w:fill="auto"/>
          </w:tcPr>
          <w:p w14:paraId="00D0BDD7" w14:textId="77777777" w:rsidR="00C35A4B" w:rsidRPr="00940A1F" w:rsidRDefault="007F23DC" w:rsidP="00C35A4B">
            <w:pPr>
              <w:pStyle w:val="Tabletext"/>
            </w:pPr>
            <w:r w:rsidRPr="00940A1F">
              <w:t>Item 2</w:t>
            </w:r>
            <w:r w:rsidR="00C35A4B" w:rsidRPr="00940A1F">
              <w:t>2042</w:t>
            </w:r>
          </w:p>
        </w:tc>
        <w:tc>
          <w:tcPr>
            <w:tcW w:w="2533" w:type="dxa"/>
            <w:shd w:val="clear" w:color="auto" w:fill="auto"/>
            <w:vAlign w:val="bottom"/>
          </w:tcPr>
          <w:p w14:paraId="630F84D8" w14:textId="77777777" w:rsidR="00C35A4B" w:rsidRPr="00940A1F" w:rsidRDefault="00C35A4B" w:rsidP="0032525D">
            <w:pPr>
              <w:pStyle w:val="Tabletext"/>
              <w:tabs>
                <w:tab w:val="decimal" w:pos="476"/>
              </w:tabs>
            </w:pPr>
            <w:r w:rsidRPr="00940A1F">
              <w:t>20.95</w:t>
            </w:r>
          </w:p>
        </w:tc>
        <w:tc>
          <w:tcPr>
            <w:tcW w:w="1826" w:type="dxa"/>
            <w:shd w:val="clear" w:color="auto" w:fill="auto"/>
            <w:vAlign w:val="bottom"/>
          </w:tcPr>
          <w:p w14:paraId="656844F5" w14:textId="77777777" w:rsidR="00C35A4B" w:rsidRPr="00940A1F" w:rsidRDefault="00C35A4B" w:rsidP="0032525D">
            <w:pPr>
              <w:pStyle w:val="Tabletext"/>
              <w:tabs>
                <w:tab w:val="decimal" w:pos="476"/>
              </w:tabs>
            </w:pPr>
            <w:r w:rsidRPr="00940A1F">
              <w:t>21.70</w:t>
            </w:r>
          </w:p>
        </w:tc>
      </w:tr>
      <w:tr w:rsidR="009F7A83" w:rsidRPr="00940A1F" w14:paraId="261FCBBE" w14:textId="77777777" w:rsidTr="00B91BE9">
        <w:tc>
          <w:tcPr>
            <w:tcW w:w="851" w:type="dxa"/>
            <w:shd w:val="clear" w:color="auto" w:fill="auto"/>
          </w:tcPr>
          <w:p w14:paraId="317C8C25" w14:textId="77777777" w:rsidR="00C35A4B" w:rsidRPr="00940A1F" w:rsidRDefault="00443ABF" w:rsidP="00C35A4B">
            <w:pPr>
              <w:pStyle w:val="Tabletext"/>
            </w:pPr>
            <w:r w:rsidRPr="00940A1F">
              <w:t>325</w:t>
            </w:r>
          </w:p>
        </w:tc>
        <w:tc>
          <w:tcPr>
            <w:tcW w:w="2396" w:type="dxa"/>
            <w:shd w:val="clear" w:color="auto" w:fill="auto"/>
          </w:tcPr>
          <w:p w14:paraId="12192D34" w14:textId="77777777" w:rsidR="00C35A4B" w:rsidRPr="00940A1F" w:rsidRDefault="007F23DC" w:rsidP="00C35A4B">
            <w:pPr>
              <w:pStyle w:val="Tabletext"/>
            </w:pPr>
            <w:r w:rsidRPr="00940A1F">
              <w:t>Item 2</w:t>
            </w:r>
            <w:r w:rsidR="00C35A4B" w:rsidRPr="00940A1F">
              <w:t>2051</w:t>
            </w:r>
          </w:p>
        </w:tc>
        <w:tc>
          <w:tcPr>
            <w:tcW w:w="2533" w:type="dxa"/>
            <w:shd w:val="clear" w:color="auto" w:fill="auto"/>
            <w:vAlign w:val="bottom"/>
          </w:tcPr>
          <w:p w14:paraId="6AE7DB7C" w14:textId="77777777" w:rsidR="00C35A4B" w:rsidRPr="00940A1F" w:rsidRDefault="00C35A4B" w:rsidP="0032525D">
            <w:pPr>
              <w:pStyle w:val="Tabletext"/>
              <w:tabs>
                <w:tab w:val="decimal" w:pos="476"/>
              </w:tabs>
            </w:pPr>
            <w:r w:rsidRPr="00940A1F">
              <w:t>188.55</w:t>
            </w:r>
          </w:p>
        </w:tc>
        <w:tc>
          <w:tcPr>
            <w:tcW w:w="1826" w:type="dxa"/>
            <w:shd w:val="clear" w:color="auto" w:fill="auto"/>
            <w:vAlign w:val="bottom"/>
          </w:tcPr>
          <w:p w14:paraId="5BDC1BB5" w14:textId="77777777" w:rsidR="00C35A4B" w:rsidRPr="00940A1F" w:rsidRDefault="00C35A4B" w:rsidP="0032525D">
            <w:pPr>
              <w:pStyle w:val="Tabletext"/>
              <w:tabs>
                <w:tab w:val="decimal" w:pos="476"/>
              </w:tabs>
            </w:pPr>
            <w:r w:rsidRPr="00940A1F">
              <w:t>195.30</w:t>
            </w:r>
          </w:p>
        </w:tc>
      </w:tr>
      <w:tr w:rsidR="009F7A83" w:rsidRPr="00940A1F" w14:paraId="50350389" w14:textId="77777777" w:rsidTr="00B91BE9">
        <w:tc>
          <w:tcPr>
            <w:tcW w:w="851" w:type="dxa"/>
            <w:shd w:val="clear" w:color="auto" w:fill="auto"/>
          </w:tcPr>
          <w:p w14:paraId="2CD7FB76" w14:textId="77777777" w:rsidR="00C35A4B" w:rsidRPr="00940A1F" w:rsidRDefault="00443ABF" w:rsidP="00C35A4B">
            <w:pPr>
              <w:pStyle w:val="Tabletext"/>
            </w:pPr>
            <w:r w:rsidRPr="00940A1F">
              <w:t>326</w:t>
            </w:r>
          </w:p>
        </w:tc>
        <w:tc>
          <w:tcPr>
            <w:tcW w:w="2396" w:type="dxa"/>
            <w:shd w:val="clear" w:color="auto" w:fill="auto"/>
          </w:tcPr>
          <w:p w14:paraId="74D6A39F" w14:textId="77777777" w:rsidR="00C35A4B" w:rsidRPr="00940A1F" w:rsidRDefault="007F23DC" w:rsidP="00C35A4B">
            <w:pPr>
              <w:pStyle w:val="Tabletext"/>
            </w:pPr>
            <w:r w:rsidRPr="00940A1F">
              <w:t>Item 2</w:t>
            </w:r>
            <w:r w:rsidR="00C35A4B" w:rsidRPr="00940A1F">
              <w:t>2055</w:t>
            </w:r>
          </w:p>
        </w:tc>
        <w:tc>
          <w:tcPr>
            <w:tcW w:w="2533" w:type="dxa"/>
            <w:shd w:val="clear" w:color="auto" w:fill="auto"/>
            <w:vAlign w:val="bottom"/>
          </w:tcPr>
          <w:p w14:paraId="69500F15" w14:textId="77777777" w:rsidR="00C35A4B" w:rsidRPr="00940A1F" w:rsidRDefault="00C35A4B" w:rsidP="0032525D">
            <w:pPr>
              <w:pStyle w:val="Tabletext"/>
              <w:tabs>
                <w:tab w:val="decimal" w:pos="476"/>
              </w:tabs>
            </w:pPr>
            <w:r w:rsidRPr="00940A1F">
              <w:t>251.40</w:t>
            </w:r>
          </w:p>
        </w:tc>
        <w:tc>
          <w:tcPr>
            <w:tcW w:w="1826" w:type="dxa"/>
            <w:shd w:val="clear" w:color="auto" w:fill="auto"/>
            <w:vAlign w:val="bottom"/>
          </w:tcPr>
          <w:p w14:paraId="3F5F9071" w14:textId="77777777" w:rsidR="00C35A4B" w:rsidRPr="00940A1F" w:rsidRDefault="00C35A4B" w:rsidP="0032525D">
            <w:pPr>
              <w:pStyle w:val="Tabletext"/>
              <w:tabs>
                <w:tab w:val="decimal" w:pos="476"/>
              </w:tabs>
            </w:pPr>
            <w:r w:rsidRPr="00940A1F">
              <w:t>260.40</w:t>
            </w:r>
          </w:p>
        </w:tc>
      </w:tr>
      <w:tr w:rsidR="009F7A83" w:rsidRPr="00940A1F" w14:paraId="51EAF3BF" w14:textId="77777777" w:rsidTr="00B91BE9">
        <w:tc>
          <w:tcPr>
            <w:tcW w:w="851" w:type="dxa"/>
            <w:shd w:val="clear" w:color="auto" w:fill="auto"/>
          </w:tcPr>
          <w:p w14:paraId="1CD5795C" w14:textId="77777777" w:rsidR="00C35A4B" w:rsidRPr="00940A1F" w:rsidRDefault="00443ABF" w:rsidP="00C35A4B">
            <w:pPr>
              <w:pStyle w:val="Tabletext"/>
            </w:pPr>
            <w:r w:rsidRPr="00940A1F">
              <w:t>327</w:t>
            </w:r>
          </w:p>
        </w:tc>
        <w:tc>
          <w:tcPr>
            <w:tcW w:w="2396" w:type="dxa"/>
            <w:shd w:val="clear" w:color="auto" w:fill="auto"/>
          </w:tcPr>
          <w:p w14:paraId="449D890D" w14:textId="77777777" w:rsidR="00C35A4B" w:rsidRPr="00940A1F" w:rsidRDefault="007F23DC" w:rsidP="00C35A4B">
            <w:pPr>
              <w:pStyle w:val="Tabletext"/>
            </w:pPr>
            <w:r w:rsidRPr="00940A1F">
              <w:t>Item 2</w:t>
            </w:r>
            <w:r w:rsidR="00C35A4B" w:rsidRPr="00940A1F">
              <w:t>2060</w:t>
            </w:r>
          </w:p>
        </w:tc>
        <w:tc>
          <w:tcPr>
            <w:tcW w:w="2533" w:type="dxa"/>
            <w:shd w:val="clear" w:color="auto" w:fill="auto"/>
            <w:vAlign w:val="bottom"/>
          </w:tcPr>
          <w:p w14:paraId="6A9F8E43" w14:textId="77777777" w:rsidR="00C35A4B" w:rsidRPr="00940A1F" w:rsidRDefault="00C35A4B" w:rsidP="0032525D">
            <w:pPr>
              <w:pStyle w:val="Tabletext"/>
              <w:tabs>
                <w:tab w:val="decimal" w:pos="476"/>
              </w:tabs>
            </w:pPr>
            <w:r w:rsidRPr="00940A1F">
              <w:t>628.50</w:t>
            </w:r>
          </w:p>
        </w:tc>
        <w:tc>
          <w:tcPr>
            <w:tcW w:w="1826" w:type="dxa"/>
            <w:shd w:val="clear" w:color="auto" w:fill="auto"/>
            <w:vAlign w:val="bottom"/>
          </w:tcPr>
          <w:p w14:paraId="062198AE" w14:textId="77777777" w:rsidR="00C35A4B" w:rsidRPr="00940A1F" w:rsidRDefault="00C35A4B" w:rsidP="0032525D">
            <w:pPr>
              <w:pStyle w:val="Tabletext"/>
              <w:tabs>
                <w:tab w:val="decimal" w:pos="476"/>
              </w:tabs>
            </w:pPr>
            <w:r w:rsidRPr="00940A1F">
              <w:t>651.00</w:t>
            </w:r>
          </w:p>
        </w:tc>
      </w:tr>
      <w:tr w:rsidR="009F7A83" w:rsidRPr="00940A1F" w14:paraId="4840D59A" w14:textId="77777777" w:rsidTr="00B91BE9">
        <w:tc>
          <w:tcPr>
            <w:tcW w:w="851" w:type="dxa"/>
            <w:shd w:val="clear" w:color="auto" w:fill="auto"/>
          </w:tcPr>
          <w:p w14:paraId="3D95CA7E" w14:textId="77777777" w:rsidR="00C35A4B" w:rsidRPr="00940A1F" w:rsidRDefault="00443ABF" w:rsidP="00C35A4B">
            <w:pPr>
              <w:pStyle w:val="Tabletext"/>
            </w:pPr>
            <w:r w:rsidRPr="00940A1F">
              <w:t>328</w:t>
            </w:r>
          </w:p>
        </w:tc>
        <w:tc>
          <w:tcPr>
            <w:tcW w:w="2396" w:type="dxa"/>
            <w:shd w:val="clear" w:color="auto" w:fill="auto"/>
          </w:tcPr>
          <w:p w14:paraId="36861107" w14:textId="77777777" w:rsidR="00C35A4B" w:rsidRPr="00940A1F" w:rsidRDefault="007F23DC" w:rsidP="00C35A4B">
            <w:pPr>
              <w:pStyle w:val="Tabletext"/>
            </w:pPr>
            <w:r w:rsidRPr="00940A1F">
              <w:t>Item 2</w:t>
            </w:r>
            <w:r w:rsidR="00C35A4B" w:rsidRPr="00940A1F">
              <w:t>2065</w:t>
            </w:r>
          </w:p>
        </w:tc>
        <w:tc>
          <w:tcPr>
            <w:tcW w:w="2533" w:type="dxa"/>
            <w:shd w:val="clear" w:color="auto" w:fill="auto"/>
            <w:vAlign w:val="bottom"/>
          </w:tcPr>
          <w:p w14:paraId="5047F76F"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73EC3882" w14:textId="77777777" w:rsidR="00C35A4B" w:rsidRPr="00940A1F" w:rsidRDefault="00C35A4B" w:rsidP="0032525D">
            <w:pPr>
              <w:pStyle w:val="Tabletext"/>
              <w:tabs>
                <w:tab w:val="decimal" w:pos="476"/>
              </w:tabs>
            </w:pPr>
            <w:r w:rsidRPr="00940A1F">
              <w:t>108.50</w:t>
            </w:r>
          </w:p>
        </w:tc>
      </w:tr>
      <w:tr w:rsidR="009F7A83" w:rsidRPr="00940A1F" w14:paraId="0F8AE1E9" w14:textId="77777777" w:rsidTr="00B91BE9">
        <w:tc>
          <w:tcPr>
            <w:tcW w:w="851" w:type="dxa"/>
            <w:shd w:val="clear" w:color="auto" w:fill="auto"/>
          </w:tcPr>
          <w:p w14:paraId="7A4F50E1" w14:textId="77777777" w:rsidR="00C35A4B" w:rsidRPr="00940A1F" w:rsidRDefault="00443ABF" w:rsidP="00C35A4B">
            <w:pPr>
              <w:pStyle w:val="Tabletext"/>
            </w:pPr>
            <w:r w:rsidRPr="00940A1F">
              <w:t>329</w:t>
            </w:r>
          </w:p>
        </w:tc>
        <w:tc>
          <w:tcPr>
            <w:tcW w:w="2396" w:type="dxa"/>
            <w:shd w:val="clear" w:color="auto" w:fill="auto"/>
          </w:tcPr>
          <w:p w14:paraId="4FDEC312" w14:textId="77777777" w:rsidR="00C35A4B" w:rsidRPr="00940A1F" w:rsidRDefault="007F23DC" w:rsidP="00C35A4B">
            <w:pPr>
              <w:pStyle w:val="Tabletext"/>
            </w:pPr>
            <w:r w:rsidRPr="00940A1F">
              <w:t>Item 2</w:t>
            </w:r>
            <w:r w:rsidR="00C35A4B" w:rsidRPr="00940A1F">
              <w:t>2075</w:t>
            </w:r>
          </w:p>
        </w:tc>
        <w:tc>
          <w:tcPr>
            <w:tcW w:w="2533" w:type="dxa"/>
            <w:shd w:val="clear" w:color="auto" w:fill="auto"/>
            <w:vAlign w:val="bottom"/>
          </w:tcPr>
          <w:p w14:paraId="2FEE62C8" w14:textId="77777777" w:rsidR="00C35A4B" w:rsidRPr="00940A1F" w:rsidRDefault="00C35A4B" w:rsidP="0032525D">
            <w:pPr>
              <w:pStyle w:val="Tabletext"/>
              <w:tabs>
                <w:tab w:val="decimal" w:pos="476"/>
              </w:tabs>
            </w:pPr>
            <w:r w:rsidRPr="00940A1F">
              <w:t>314.25</w:t>
            </w:r>
          </w:p>
        </w:tc>
        <w:tc>
          <w:tcPr>
            <w:tcW w:w="1826" w:type="dxa"/>
            <w:shd w:val="clear" w:color="auto" w:fill="auto"/>
            <w:vAlign w:val="bottom"/>
          </w:tcPr>
          <w:p w14:paraId="675052F1" w14:textId="77777777" w:rsidR="00C35A4B" w:rsidRPr="00940A1F" w:rsidRDefault="00C35A4B" w:rsidP="0032525D">
            <w:pPr>
              <w:pStyle w:val="Tabletext"/>
              <w:tabs>
                <w:tab w:val="decimal" w:pos="476"/>
              </w:tabs>
            </w:pPr>
            <w:r w:rsidRPr="00940A1F">
              <w:t>325.50</w:t>
            </w:r>
          </w:p>
        </w:tc>
      </w:tr>
      <w:tr w:rsidR="009F7A83" w:rsidRPr="00940A1F" w14:paraId="3A2BDBFB" w14:textId="77777777" w:rsidTr="00B91BE9">
        <w:tc>
          <w:tcPr>
            <w:tcW w:w="851" w:type="dxa"/>
            <w:shd w:val="clear" w:color="auto" w:fill="auto"/>
          </w:tcPr>
          <w:p w14:paraId="5E0972DF" w14:textId="77777777" w:rsidR="00C35A4B" w:rsidRPr="00940A1F" w:rsidRDefault="00443ABF" w:rsidP="00C35A4B">
            <w:pPr>
              <w:pStyle w:val="Tabletext"/>
            </w:pPr>
            <w:r w:rsidRPr="00940A1F">
              <w:t>330</w:t>
            </w:r>
          </w:p>
        </w:tc>
        <w:tc>
          <w:tcPr>
            <w:tcW w:w="2396" w:type="dxa"/>
            <w:shd w:val="clear" w:color="auto" w:fill="auto"/>
          </w:tcPr>
          <w:p w14:paraId="2B88BCF0" w14:textId="77777777" w:rsidR="00C35A4B" w:rsidRPr="00940A1F" w:rsidRDefault="007F23DC" w:rsidP="00C35A4B">
            <w:pPr>
              <w:pStyle w:val="Tabletext"/>
            </w:pPr>
            <w:r w:rsidRPr="00940A1F">
              <w:t>Item 2</w:t>
            </w:r>
            <w:r w:rsidR="00C35A4B" w:rsidRPr="00940A1F">
              <w:t>2900</w:t>
            </w:r>
          </w:p>
        </w:tc>
        <w:tc>
          <w:tcPr>
            <w:tcW w:w="2533" w:type="dxa"/>
            <w:shd w:val="clear" w:color="auto" w:fill="auto"/>
            <w:vAlign w:val="bottom"/>
          </w:tcPr>
          <w:p w14:paraId="37C51A8E" w14:textId="77777777" w:rsidR="00C35A4B" w:rsidRPr="00940A1F" w:rsidRDefault="00C35A4B" w:rsidP="0032525D">
            <w:pPr>
              <w:pStyle w:val="Tabletext"/>
              <w:tabs>
                <w:tab w:val="decimal" w:pos="476"/>
              </w:tabs>
            </w:pPr>
            <w:r w:rsidRPr="00940A1F">
              <w:t>125.70</w:t>
            </w:r>
          </w:p>
        </w:tc>
        <w:tc>
          <w:tcPr>
            <w:tcW w:w="1826" w:type="dxa"/>
            <w:shd w:val="clear" w:color="auto" w:fill="auto"/>
            <w:vAlign w:val="bottom"/>
          </w:tcPr>
          <w:p w14:paraId="1F988B7C" w14:textId="77777777" w:rsidR="00C35A4B" w:rsidRPr="00940A1F" w:rsidRDefault="00C35A4B" w:rsidP="0032525D">
            <w:pPr>
              <w:pStyle w:val="Tabletext"/>
              <w:tabs>
                <w:tab w:val="decimal" w:pos="476"/>
              </w:tabs>
            </w:pPr>
            <w:r w:rsidRPr="00940A1F">
              <w:t>130.20</w:t>
            </w:r>
          </w:p>
        </w:tc>
      </w:tr>
      <w:tr w:rsidR="009F7A83" w:rsidRPr="00940A1F" w14:paraId="368B6D85" w14:textId="77777777" w:rsidTr="00B91BE9">
        <w:tc>
          <w:tcPr>
            <w:tcW w:w="851" w:type="dxa"/>
            <w:shd w:val="clear" w:color="auto" w:fill="auto"/>
          </w:tcPr>
          <w:p w14:paraId="3FA2EE0C" w14:textId="77777777" w:rsidR="00C35A4B" w:rsidRPr="00940A1F" w:rsidRDefault="00443ABF" w:rsidP="00C35A4B">
            <w:pPr>
              <w:pStyle w:val="Tabletext"/>
            </w:pPr>
            <w:r w:rsidRPr="00940A1F">
              <w:t>331</w:t>
            </w:r>
          </w:p>
        </w:tc>
        <w:tc>
          <w:tcPr>
            <w:tcW w:w="2396" w:type="dxa"/>
            <w:shd w:val="clear" w:color="auto" w:fill="auto"/>
          </w:tcPr>
          <w:p w14:paraId="68930F3C" w14:textId="77777777" w:rsidR="00C35A4B" w:rsidRPr="00940A1F" w:rsidRDefault="007F23DC" w:rsidP="00C35A4B">
            <w:pPr>
              <w:pStyle w:val="Tabletext"/>
            </w:pPr>
            <w:r w:rsidRPr="00940A1F">
              <w:t>Item 2</w:t>
            </w:r>
            <w:r w:rsidR="00C35A4B" w:rsidRPr="00940A1F">
              <w:t>2905</w:t>
            </w:r>
          </w:p>
        </w:tc>
        <w:tc>
          <w:tcPr>
            <w:tcW w:w="2533" w:type="dxa"/>
            <w:shd w:val="clear" w:color="auto" w:fill="auto"/>
            <w:vAlign w:val="bottom"/>
          </w:tcPr>
          <w:p w14:paraId="6CBC5892" w14:textId="77777777" w:rsidR="00C35A4B" w:rsidRPr="00940A1F" w:rsidRDefault="00C35A4B" w:rsidP="0032525D">
            <w:pPr>
              <w:pStyle w:val="Tabletext"/>
              <w:tabs>
                <w:tab w:val="decimal" w:pos="476"/>
              </w:tabs>
            </w:pPr>
            <w:r w:rsidRPr="00940A1F">
              <w:t>125.70</w:t>
            </w:r>
          </w:p>
        </w:tc>
        <w:tc>
          <w:tcPr>
            <w:tcW w:w="1826" w:type="dxa"/>
            <w:shd w:val="clear" w:color="auto" w:fill="auto"/>
            <w:vAlign w:val="bottom"/>
          </w:tcPr>
          <w:p w14:paraId="109EC8D6" w14:textId="77777777" w:rsidR="00C35A4B" w:rsidRPr="00940A1F" w:rsidRDefault="00C35A4B" w:rsidP="0032525D">
            <w:pPr>
              <w:pStyle w:val="Tabletext"/>
              <w:tabs>
                <w:tab w:val="decimal" w:pos="476"/>
              </w:tabs>
            </w:pPr>
            <w:r w:rsidRPr="00940A1F">
              <w:t>130.20</w:t>
            </w:r>
          </w:p>
        </w:tc>
      </w:tr>
      <w:tr w:rsidR="009F7A83" w:rsidRPr="00940A1F" w14:paraId="564E3D79" w14:textId="77777777" w:rsidTr="00B91BE9">
        <w:tc>
          <w:tcPr>
            <w:tcW w:w="851" w:type="dxa"/>
            <w:shd w:val="clear" w:color="auto" w:fill="auto"/>
          </w:tcPr>
          <w:p w14:paraId="1DF54E80" w14:textId="77777777" w:rsidR="00C35A4B" w:rsidRPr="00940A1F" w:rsidRDefault="00443ABF" w:rsidP="00C35A4B">
            <w:pPr>
              <w:pStyle w:val="Tabletext"/>
            </w:pPr>
            <w:r w:rsidRPr="00940A1F">
              <w:t>332</w:t>
            </w:r>
          </w:p>
        </w:tc>
        <w:tc>
          <w:tcPr>
            <w:tcW w:w="2396" w:type="dxa"/>
            <w:shd w:val="clear" w:color="auto" w:fill="auto"/>
          </w:tcPr>
          <w:p w14:paraId="66D14D67" w14:textId="77777777" w:rsidR="00C35A4B" w:rsidRPr="00940A1F" w:rsidRDefault="007F23DC" w:rsidP="00C35A4B">
            <w:pPr>
              <w:pStyle w:val="Tabletext"/>
              <w:rPr>
                <w:snapToGrid w:val="0"/>
              </w:rPr>
            </w:pPr>
            <w:r w:rsidRPr="00940A1F">
              <w:t>Item 2</w:t>
            </w:r>
            <w:r w:rsidR="00C35A4B" w:rsidRPr="00940A1F">
              <w:t>3010</w:t>
            </w:r>
          </w:p>
        </w:tc>
        <w:tc>
          <w:tcPr>
            <w:tcW w:w="2533" w:type="dxa"/>
            <w:shd w:val="clear" w:color="auto" w:fill="auto"/>
            <w:vAlign w:val="bottom"/>
          </w:tcPr>
          <w:p w14:paraId="06935E82" w14:textId="77777777" w:rsidR="00C35A4B" w:rsidRPr="00940A1F" w:rsidRDefault="00C35A4B" w:rsidP="0032525D">
            <w:pPr>
              <w:pStyle w:val="Tabletext"/>
              <w:tabs>
                <w:tab w:val="decimal" w:pos="476"/>
              </w:tabs>
            </w:pPr>
            <w:r w:rsidRPr="00940A1F">
              <w:t>20.95</w:t>
            </w:r>
          </w:p>
        </w:tc>
        <w:tc>
          <w:tcPr>
            <w:tcW w:w="1826" w:type="dxa"/>
            <w:shd w:val="clear" w:color="auto" w:fill="auto"/>
            <w:vAlign w:val="bottom"/>
          </w:tcPr>
          <w:p w14:paraId="5E9D5EE4" w14:textId="77777777" w:rsidR="00C35A4B" w:rsidRPr="00940A1F" w:rsidRDefault="00C35A4B" w:rsidP="0032525D">
            <w:pPr>
              <w:pStyle w:val="Tabletext"/>
              <w:tabs>
                <w:tab w:val="decimal" w:pos="476"/>
              </w:tabs>
            </w:pPr>
            <w:r w:rsidRPr="00940A1F">
              <w:t>21.70</w:t>
            </w:r>
          </w:p>
        </w:tc>
      </w:tr>
      <w:tr w:rsidR="009F7A83" w:rsidRPr="00940A1F" w14:paraId="128CA2D6" w14:textId="77777777" w:rsidTr="00B91BE9">
        <w:tc>
          <w:tcPr>
            <w:tcW w:w="851" w:type="dxa"/>
            <w:shd w:val="clear" w:color="auto" w:fill="auto"/>
          </w:tcPr>
          <w:p w14:paraId="12993356" w14:textId="77777777" w:rsidR="00C35A4B" w:rsidRPr="00940A1F" w:rsidRDefault="00443ABF" w:rsidP="00C35A4B">
            <w:pPr>
              <w:pStyle w:val="Tabletext"/>
            </w:pPr>
            <w:r w:rsidRPr="00940A1F">
              <w:lastRenderedPageBreak/>
              <w:t>333</w:t>
            </w:r>
          </w:p>
        </w:tc>
        <w:tc>
          <w:tcPr>
            <w:tcW w:w="2396" w:type="dxa"/>
            <w:shd w:val="clear" w:color="auto" w:fill="auto"/>
          </w:tcPr>
          <w:p w14:paraId="1A531EB2" w14:textId="77777777" w:rsidR="00C35A4B" w:rsidRPr="00940A1F" w:rsidRDefault="007F23DC" w:rsidP="00C35A4B">
            <w:pPr>
              <w:pStyle w:val="Tabletext"/>
            </w:pPr>
            <w:r w:rsidRPr="00940A1F">
              <w:t>Item 2</w:t>
            </w:r>
            <w:r w:rsidR="00C35A4B" w:rsidRPr="00940A1F">
              <w:t>3025</w:t>
            </w:r>
          </w:p>
        </w:tc>
        <w:tc>
          <w:tcPr>
            <w:tcW w:w="2533" w:type="dxa"/>
            <w:shd w:val="clear" w:color="auto" w:fill="auto"/>
            <w:vAlign w:val="bottom"/>
          </w:tcPr>
          <w:p w14:paraId="01CD4BD7" w14:textId="77777777" w:rsidR="00C35A4B" w:rsidRPr="00940A1F" w:rsidRDefault="00C35A4B" w:rsidP="0032525D">
            <w:pPr>
              <w:pStyle w:val="Tabletext"/>
              <w:tabs>
                <w:tab w:val="decimal" w:pos="476"/>
              </w:tabs>
            </w:pPr>
            <w:r w:rsidRPr="00940A1F">
              <w:t>41.90</w:t>
            </w:r>
          </w:p>
        </w:tc>
        <w:tc>
          <w:tcPr>
            <w:tcW w:w="1826" w:type="dxa"/>
            <w:shd w:val="clear" w:color="auto" w:fill="auto"/>
            <w:vAlign w:val="bottom"/>
          </w:tcPr>
          <w:p w14:paraId="3BE31AEC" w14:textId="77777777" w:rsidR="00C35A4B" w:rsidRPr="00940A1F" w:rsidRDefault="00C35A4B" w:rsidP="0032525D">
            <w:pPr>
              <w:pStyle w:val="Tabletext"/>
              <w:tabs>
                <w:tab w:val="decimal" w:pos="476"/>
              </w:tabs>
            </w:pPr>
            <w:r w:rsidRPr="00940A1F">
              <w:t>43.40</w:t>
            </w:r>
          </w:p>
        </w:tc>
      </w:tr>
      <w:tr w:rsidR="009F7A83" w:rsidRPr="00940A1F" w14:paraId="69F5A6CB" w14:textId="77777777" w:rsidTr="00B91BE9">
        <w:tc>
          <w:tcPr>
            <w:tcW w:w="851" w:type="dxa"/>
            <w:shd w:val="clear" w:color="auto" w:fill="auto"/>
          </w:tcPr>
          <w:p w14:paraId="384FA0B8" w14:textId="77777777" w:rsidR="00C35A4B" w:rsidRPr="00940A1F" w:rsidRDefault="00443ABF" w:rsidP="00C35A4B">
            <w:pPr>
              <w:pStyle w:val="Tabletext"/>
            </w:pPr>
            <w:r w:rsidRPr="00940A1F">
              <w:t>334</w:t>
            </w:r>
          </w:p>
        </w:tc>
        <w:tc>
          <w:tcPr>
            <w:tcW w:w="2396" w:type="dxa"/>
            <w:shd w:val="clear" w:color="auto" w:fill="auto"/>
          </w:tcPr>
          <w:p w14:paraId="61D5766D" w14:textId="77777777" w:rsidR="00C35A4B" w:rsidRPr="00940A1F" w:rsidRDefault="007F23DC" w:rsidP="00C35A4B">
            <w:pPr>
              <w:pStyle w:val="Tabletext"/>
            </w:pPr>
            <w:r w:rsidRPr="00940A1F">
              <w:t>Item 2</w:t>
            </w:r>
            <w:r w:rsidR="00C35A4B" w:rsidRPr="00940A1F">
              <w:t>3035</w:t>
            </w:r>
          </w:p>
        </w:tc>
        <w:tc>
          <w:tcPr>
            <w:tcW w:w="2533" w:type="dxa"/>
            <w:shd w:val="clear" w:color="auto" w:fill="auto"/>
            <w:vAlign w:val="bottom"/>
          </w:tcPr>
          <w:p w14:paraId="552D2DA8" w14:textId="77777777" w:rsidR="00C35A4B" w:rsidRPr="00940A1F" w:rsidRDefault="00C35A4B" w:rsidP="0032525D">
            <w:pPr>
              <w:pStyle w:val="Tabletext"/>
              <w:tabs>
                <w:tab w:val="decimal" w:pos="476"/>
              </w:tabs>
            </w:pPr>
            <w:r w:rsidRPr="00940A1F">
              <w:t>62.85</w:t>
            </w:r>
          </w:p>
        </w:tc>
        <w:tc>
          <w:tcPr>
            <w:tcW w:w="1826" w:type="dxa"/>
            <w:shd w:val="clear" w:color="auto" w:fill="auto"/>
            <w:vAlign w:val="bottom"/>
          </w:tcPr>
          <w:p w14:paraId="413D5BC0" w14:textId="77777777" w:rsidR="00C35A4B" w:rsidRPr="00940A1F" w:rsidRDefault="00C35A4B" w:rsidP="0032525D">
            <w:pPr>
              <w:pStyle w:val="Tabletext"/>
              <w:tabs>
                <w:tab w:val="decimal" w:pos="476"/>
              </w:tabs>
            </w:pPr>
            <w:r w:rsidRPr="00940A1F">
              <w:t>65.10</w:t>
            </w:r>
          </w:p>
        </w:tc>
      </w:tr>
      <w:tr w:rsidR="009F7A83" w:rsidRPr="00940A1F" w14:paraId="7A1C4C99" w14:textId="77777777" w:rsidTr="00B91BE9">
        <w:tc>
          <w:tcPr>
            <w:tcW w:w="851" w:type="dxa"/>
            <w:shd w:val="clear" w:color="auto" w:fill="auto"/>
          </w:tcPr>
          <w:p w14:paraId="100CB5FB" w14:textId="77777777" w:rsidR="00C35A4B" w:rsidRPr="00940A1F" w:rsidRDefault="00443ABF" w:rsidP="00C35A4B">
            <w:pPr>
              <w:pStyle w:val="Tabletext"/>
            </w:pPr>
            <w:r w:rsidRPr="00940A1F">
              <w:t>335</w:t>
            </w:r>
          </w:p>
        </w:tc>
        <w:tc>
          <w:tcPr>
            <w:tcW w:w="2396" w:type="dxa"/>
            <w:shd w:val="clear" w:color="auto" w:fill="auto"/>
          </w:tcPr>
          <w:p w14:paraId="52AE17CD" w14:textId="77777777" w:rsidR="00C35A4B" w:rsidRPr="00940A1F" w:rsidRDefault="007F23DC" w:rsidP="00C35A4B">
            <w:pPr>
              <w:pStyle w:val="Tabletext"/>
            </w:pPr>
            <w:r w:rsidRPr="00940A1F">
              <w:t>Item 2</w:t>
            </w:r>
            <w:r w:rsidR="00C35A4B" w:rsidRPr="00940A1F">
              <w:t>3045</w:t>
            </w:r>
          </w:p>
        </w:tc>
        <w:tc>
          <w:tcPr>
            <w:tcW w:w="2533" w:type="dxa"/>
            <w:shd w:val="clear" w:color="auto" w:fill="auto"/>
            <w:vAlign w:val="bottom"/>
          </w:tcPr>
          <w:p w14:paraId="7BD40775" w14:textId="77777777" w:rsidR="00C35A4B" w:rsidRPr="00940A1F" w:rsidRDefault="00C35A4B" w:rsidP="0032525D">
            <w:pPr>
              <w:pStyle w:val="Tabletext"/>
              <w:tabs>
                <w:tab w:val="decimal" w:pos="476"/>
              </w:tabs>
            </w:pPr>
            <w:r w:rsidRPr="00940A1F">
              <w:t>83.80</w:t>
            </w:r>
          </w:p>
        </w:tc>
        <w:tc>
          <w:tcPr>
            <w:tcW w:w="1826" w:type="dxa"/>
            <w:shd w:val="clear" w:color="auto" w:fill="auto"/>
            <w:vAlign w:val="bottom"/>
          </w:tcPr>
          <w:p w14:paraId="102F1A9A" w14:textId="77777777" w:rsidR="00C35A4B" w:rsidRPr="00940A1F" w:rsidRDefault="00C35A4B" w:rsidP="0032525D">
            <w:pPr>
              <w:pStyle w:val="Tabletext"/>
              <w:tabs>
                <w:tab w:val="decimal" w:pos="476"/>
              </w:tabs>
            </w:pPr>
            <w:r w:rsidRPr="00940A1F">
              <w:t>86.80</w:t>
            </w:r>
          </w:p>
        </w:tc>
      </w:tr>
      <w:tr w:rsidR="009F7A83" w:rsidRPr="00940A1F" w14:paraId="03EBF686" w14:textId="77777777" w:rsidTr="00B91BE9">
        <w:tc>
          <w:tcPr>
            <w:tcW w:w="851" w:type="dxa"/>
            <w:shd w:val="clear" w:color="auto" w:fill="auto"/>
          </w:tcPr>
          <w:p w14:paraId="2AB394CD" w14:textId="77777777" w:rsidR="00C35A4B" w:rsidRPr="00940A1F" w:rsidRDefault="00443ABF" w:rsidP="00C35A4B">
            <w:pPr>
              <w:pStyle w:val="Tabletext"/>
            </w:pPr>
            <w:r w:rsidRPr="00940A1F">
              <w:t>336</w:t>
            </w:r>
          </w:p>
        </w:tc>
        <w:tc>
          <w:tcPr>
            <w:tcW w:w="2396" w:type="dxa"/>
            <w:shd w:val="clear" w:color="auto" w:fill="auto"/>
          </w:tcPr>
          <w:p w14:paraId="466042D5" w14:textId="77777777" w:rsidR="00C35A4B" w:rsidRPr="00940A1F" w:rsidRDefault="007F23DC" w:rsidP="00C35A4B">
            <w:pPr>
              <w:pStyle w:val="Tabletext"/>
            </w:pPr>
            <w:r w:rsidRPr="00940A1F">
              <w:t>Item 2</w:t>
            </w:r>
            <w:r w:rsidR="00C35A4B" w:rsidRPr="00940A1F">
              <w:t>3055</w:t>
            </w:r>
          </w:p>
        </w:tc>
        <w:tc>
          <w:tcPr>
            <w:tcW w:w="2533" w:type="dxa"/>
            <w:shd w:val="clear" w:color="auto" w:fill="auto"/>
            <w:vAlign w:val="bottom"/>
          </w:tcPr>
          <w:p w14:paraId="75F0AE5B" w14:textId="77777777" w:rsidR="00C35A4B" w:rsidRPr="00940A1F" w:rsidRDefault="00C35A4B" w:rsidP="0032525D">
            <w:pPr>
              <w:pStyle w:val="Tabletext"/>
              <w:tabs>
                <w:tab w:val="decimal" w:pos="476"/>
              </w:tabs>
            </w:pPr>
            <w:r w:rsidRPr="00940A1F">
              <w:t>104.75</w:t>
            </w:r>
          </w:p>
        </w:tc>
        <w:tc>
          <w:tcPr>
            <w:tcW w:w="1826" w:type="dxa"/>
            <w:shd w:val="clear" w:color="auto" w:fill="auto"/>
            <w:vAlign w:val="bottom"/>
          </w:tcPr>
          <w:p w14:paraId="2D5DD61E" w14:textId="77777777" w:rsidR="00C35A4B" w:rsidRPr="00940A1F" w:rsidRDefault="00C35A4B" w:rsidP="0032525D">
            <w:pPr>
              <w:pStyle w:val="Tabletext"/>
              <w:tabs>
                <w:tab w:val="decimal" w:pos="476"/>
              </w:tabs>
            </w:pPr>
            <w:r w:rsidRPr="00940A1F">
              <w:t>108.50</w:t>
            </w:r>
          </w:p>
        </w:tc>
      </w:tr>
      <w:tr w:rsidR="009F7A83" w:rsidRPr="00940A1F" w14:paraId="35516C49" w14:textId="77777777" w:rsidTr="00B91BE9">
        <w:tc>
          <w:tcPr>
            <w:tcW w:w="851" w:type="dxa"/>
            <w:shd w:val="clear" w:color="auto" w:fill="auto"/>
          </w:tcPr>
          <w:p w14:paraId="0E5D19F2" w14:textId="77777777" w:rsidR="00C35A4B" w:rsidRPr="00940A1F" w:rsidRDefault="00443ABF" w:rsidP="00C35A4B">
            <w:pPr>
              <w:pStyle w:val="Tabletext"/>
            </w:pPr>
            <w:r w:rsidRPr="00940A1F">
              <w:t>337</w:t>
            </w:r>
          </w:p>
        </w:tc>
        <w:tc>
          <w:tcPr>
            <w:tcW w:w="2396" w:type="dxa"/>
            <w:shd w:val="clear" w:color="auto" w:fill="auto"/>
          </w:tcPr>
          <w:p w14:paraId="24B91349" w14:textId="77777777" w:rsidR="00C35A4B" w:rsidRPr="00940A1F" w:rsidRDefault="007F23DC" w:rsidP="00C35A4B">
            <w:pPr>
              <w:pStyle w:val="Tabletext"/>
            </w:pPr>
            <w:r w:rsidRPr="00940A1F">
              <w:t>Item 2</w:t>
            </w:r>
            <w:r w:rsidR="00C35A4B" w:rsidRPr="00940A1F">
              <w:t>3065</w:t>
            </w:r>
          </w:p>
        </w:tc>
        <w:tc>
          <w:tcPr>
            <w:tcW w:w="2533" w:type="dxa"/>
            <w:shd w:val="clear" w:color="auto" w:fill="auto"/>
            <w:vAlign w:val="bottom"/>
          </w:tcPr>
          <w:p w14:paraId="6B259E1A" w14:textId="77777777" w:rsidR="00C35A4B" w:rsidRPr="00940A1F" w:rsidRDefault="00C35A4B" w:rsidP="0032525D">
            <w:pPr>
              <w:pStyle w:val="Tabletext"/>
              <w:tabs>
                <w:tab w:val="decimal" w:pos="476"/>
              </w:tabs>
            </w:pPr>
            <w:r w:rsidRPr="00940A1F">
              <w:t>125.70</w:t>
            </w:r>
          </w:p>
        </w:tc>
        <w:tc>
          <w:tcPr>
            <w:tcW w:w="1826" w:type="dxa"/>
            <w:shd w:val="clear" w:color="auto" w:fill="auto"/>
            <w:vAlign w:val="bottom"/>
          </w:tcPr>
          <w:p w14:paraId="1D2F2955" w14:textId="77777777" w:rsidR="00C35A4B" w:rsidRPr="00940A1F" w:rsidRDefault="00C35A4B" w:rsidP="0032525D">
            <w:pPr>
              <w:pStyle w:val="Tabletext"/>
              <w:tabs>
                <w:tab w:val="decimal" w:pos="476"/>
              </w:tabs>
            </w:pPr>
            <w:r w:rsidRPr="00940A1F">
              <w:t>130.20</w:t>
            </w:r>
          </w:p>
        </w:tc>
      </w:tr>
      <w:tr w:rsidR="009F7A83" w:rsidRPr="00940A1F" w14:paraId="1D6CC7B3" w14:textId="77777777" w:rsidTr="00B91BE9">
        <w:tc>
          <w:tcPr>
            <w:tcW w:w="851" w:type="dxa"/>
            <w:shd w:val="clear" w:color="auto" w:fill="auto"/>
          </w:tcPr>
          <w:p w14:paraId="0FB3EE29" w14:textId="77777777" w:rsidR="00C35A4B" w:rsidRPr="00940A1F" w:rsidRDefault="00443ABF" w:rsidP="00C35A4B">
            <w:pPr>
              <w:pStyle w:val="Tabletext"/>
            </w:pPr>
            <w:r w:rsidRPr="00940A1F">
              <w:t>338</w:t>
            </w:r>
          </w:p>
        </w:tc>
        <w:tc>
          <w:tcPr>
            <w:tcW w:w="2396" w:type="dxa"/>
            <w:shd w:val="clear" w:color="auto" w:fill="auto"/>
          </w:tcPr>
          <w:p w14:paraId="04C452DF" w14:textId="77777777" w:rsidR="00C35A4B" w:rsidRPr="00940A1F" w:rsidRDefault="007F23DC" w:rsidP="00C35A4B">
            <w:pPr>
              <w:pStyle w:val="Tabletext"/>
            </w:pPr>
            <w:r w:rsidRPr="00940A1F">
              <w:t>Item 2</w:t>
            </w:r>
            <w:r w:rsidR="00C35A4B" w:rsidRPr="00940A1F">
              <w:t>3075</w:t>
            </w:r>
          </w:p>
        </w:tc>
        <w:tc>
          <w:tcPr>
            <w:tcW w:w="2533" w:type="dxa"/>
            <w:shd w:val="clear" w:color="auto" w:fill="auto"/>
            <w:vAlign w:val="bottom"/>
          </w:tcPr>
          <w:p w14:paraId="7AABDC6C" w14:textId="77777777" w:rsidR="00C35A4B" w:rsidRPr="00940A1F" w:rsidRDefault="00C35A4B" w:rsidP="0032525D">
            <w:pPr>
              <w:pStyle w:val="Tabletext"/>
              <w:tabs>
                <w:tab w:val="decimal" w:pos="476"/>
              </w:tabs>
            </w:pPr>
            <w:r w:rsidRPr="00940A1F">
              <w:t>146.65</w:t>
            </w:r>
          </w:p>
        </w:tc>
        <w:tc>
          <w:tcPr>
            <w:tcW w:w="1826" w:type="dxa"/>
            <w:shd w:val="clear" w:color="auto" w:fill="auto"/>
            <w:vAlign w:val="bottom"/>
          </w:tcPr>
          <w:p w14:paraId="2E3409E8" w14:textId="77777777" w:rsidR="00C35A4B" w:rsidRPr="00940A1F" w:rsidRDefault="00C35A4B" w:rsidP="0032525D">
            <w:pPr>
              <w:pStyle w:val="Tabletext"/>
              <w:tabs>
                <w:tab w:val="decimal" w:pos="476"/>
              </w:tabs>
            </w:pPr>
            <w:r w:rsidRPr="00940A1F">
              <w:t>151.90</w:t>
            </w:r>
          </w:p>
        </w:tc>
      </w:tr>
      <w:tr w:rsidR="009F7A83" w:rsidRPr="00940A1F" w14:paraId="3C19BED6" w14:textId="77777777" w:rsidTr="00B91BE9">
        <w:tc>
          <w:tcPr>
            <w:tcW w:w="851" w:type="dxa"/>
            <w:shd w:val="clear" w:color="auto" w:fill="auto"/>
          </w:tcPr>
          <w:p w14:paraId="7135DD44" w14:textId="77777777" w:rsidR="00C35A4B" w:rsidRPr="00940A1F" w:rsidRDefault="00443ABF" w:rsidP="00C35A4B">
            <w:pPr>
              <w:pStyle w:val="Tabletext"/>
            </w:pPr>
            <w:r w:rsidRPr="00940A1F">
              <w:t>339</w:t>
            </w:r>
          </w:p>
        </w:tc>
        <w:tc>
          <w:tcPr>
            <w:tcW w:w="2396" w:type="dxa"/>
            <w:shd w:val="clear" w:color="auto" w:fill="auto"/>
          </w:tcPr>
          <w:p w14:paraId="3A765F3B" w14:textId="77777777" w:rsidR="00C35A4B" w:rsidRPr="00940A1F" w:rsidRDefault="007F23DC" w:rsidP="00C35A4B">
            <w:pPr>
              <w:pStyle w:val="Tabletext"/>
            </w:pPr>
            <w:r w:rsidRPr="00940A1F">
              <w:t>Item 2</w:t>
            </w:r>
            <w:r w:rsidR="00C35A4B" w:rsidRPr="00940A1F">
              <w:t>3085</w:t>
            </w:r>
          </w:p>
        </w:tc>
        <w:tc>
          <w:tcPr>
            <w:tcW w:w="2533" w:type="dxa"/>
            <w:shd w:val="clear" w:color="auto" w:fill="auto"/>
            <w:vAlign w:val="bottom"/>
          </w:tcPr>
          <w:p w14:paraId="6A303911" w14:textId="77777777" w:rsidR="00C35A4B" w:rsidRPr="00940A1F" w:rsidRDefault="00C35A4B" w:rsidP="0032525D">
            <w:pPr>
              <w:pStyle w:val="Tabletext"/>
              <w:tabs>
                <w:tab w:val="decimal" w:pos="476"/>
              </w:tabs>
            </w:pPr>
            <w:r w:rsidRPr="00940A1F">
              <w:t>167.60</w:t>
            </w:r>
          </w:p>
        </w:tc>
        <w:tc>
          <w:tcPr>
            <w:tcW w:w="1826" w:type="dxa"/>
            <w:shd w:val="clear" w:color="auto" w:fill="auto"/>
            <w:vAlign w:val="bottom"/>
          </w:tcPr>
          <w:p w14:paraId="570A2AD3" w14:textId="77777777" w:rsidR="00C35A4B" w:rsidRPr="00940A1F" w:rsidRDefault="00C35A4B" w:rsidP="0032525D">
            <w:pPr>
              <w:pStyle w:val="Tabletext"/>
              <w:tabs>
                <w:tab w:val="decimal" w:pos="476"/>
              </w:tabs>
            </w:pPr>
            <w:r w:rsidRPr="00940A1F">
              <w:t>173.60</w:t>
            </w:r>
          </w:p>
        </w:tc>
      </w:tr>
      <w:tr w:rsidR="009F7A83" w:rsidRPr="00940A1F" w14:paraId="0CF14C4E" w14:textId="77777777" w:rsidTr="00B91BE9">
        <w:tc>
          <w:tcPr>
            <w:tcW w:w="851" w:type="dxa"/>
            <w:shd w:val="clear" w:color="auto" w:fill="auto"/>
          </w:tcPr>
          <w:p w14:paraId="42BAFDF2" w14:textId="77777777" w:rsidR="00C35A4B" w:rsidRPr="00940A1F" w:rsidRDefault="00443ABF" w:rsidP="00C35A4B">
            <w:pPr>
              <w:pStyle w:val="Tabletext"/>
            </w:pPr>
            <w:r w:rsidRPr="00940A1F">
              <w:t>340</w:t>
            </w:r>
          </w:p>
        </w:tc>
        <w:tc>
          <w:tcPr>
            <w:tcW w:w="2396" w:type="dxa"/>
            <w:shd w:val="clear" w:color="auto" w:fill="auto"/>
          </w:tcPr>
          <w:p w14:paraId="1AACFD77" w14:textId="77777777" w:rsidR="00C35A4B" w:rsidRPr="00940A1F" w:rsidRDefault="007F23DC" w:rsidP="00C35A4B">
            <w:pPr>
              <w:pStyle w:val="Tabletext"/>
            </w:pPr>
            <w:r w:rsidRPr="00940A1F">
              <w:t>Item 2</w:t>
            </w:r>
            <w:r w:rsidR="00C35A4B" w:rsidRPr="00940A1F">
              <w:t>3091</w:t>
            </w:r>
          </w:p>
        </w:tc>
        <w:tc>
          <w:tcPr>
            <w:tcW w:w="2533" w:type="dxa"/>
            <w:shd w:val="clear" w:color="auto" w:fill="auto"/>
            <w:vAlign w:val="bottom"/>
          </w:tcPr>
          <w:p w14:paraId="79847BD1" w14:textId="77777777" w:rsidR="00C35A4B" w:rsidRPr="00940A1F" w:rsidRDefault="00C35A4B" w:rsidP="0032525D">
            <w:pPr>
              <w:pStyle w:val="Tabletext"/>
              <w:tabs>
                <w:tab w:val="decimal" w:pos="476"/>
              </w:tabs>
            </w:pPr>
            <w:r w:rsidRPr="00940A1F">
              <w:t>188.55</w:t>
            </w:r>
          </w:p>
        </w:tc>
        <w:tc>
          <w:tcPr>
            <w:tcW w:w="1826" w:type="dxa"/>
            <w:shd w:val="clear" w:color="auto" w:fill="auto"/>
            <w:vAlign w:val="bottom"/>
          </w:tcPr>
          <w:p w14:paraId="6A8F0CF7" w14:textId="77777777" w:rsidR="00C35A4B" w:rsidRPr="00940A1F" w:rsidRDefault="00C35A4B" w:rsidP="0032525D">
            <w:pPr>
              <w:pStyle w:val="Tabletext"/>
              <w:tabs>
                <w:tab w:val="decimal" w:pos="476"/>
              </w:tabs>
            </w:pPr>
            <w:r w:rsidRPr="00940A1F">
              <w:t>195.30</w:t>
            </w:r>
          </w:p>
        </w:tc>
      </w:tr>
      <w:tr w:rsidR="009F7A83" w:rsidRPr="00940A1F" w14:paraId="660ECFC7" w14:textId="77777777" w:rsidTr="00B91BE9">
        <w:tc>
          <w:tcPr>
            <w:tcW w:w="851" w:type="dxa"/>
            <w:shd w:val="clear" w:color="auto" w:fill="auto"/>
          </w:tcPr>
          <w:p w14:paraId="20090762" w14:textId="77777777" w:rsidR="00C35A4B" w:rsidRPr="00940A1F" w:rsidRDefault="00443ABF" w:rsidP="00C35A4B">
            <w:pPr>
              <w:pStyle w:val="Tabletext"/>
            </w:pPr>
            <w:r w:rsidRPr="00940A1F">
              <w:t>341</w:t>
            </w:r>
          </w:p>
        </w:tc>
        <w:tc>
          <w:tcPr>
            <w:tcW w:w="2396" w:type="dxa"/>
            <w:shd w:val="clear" w:color="auto" w:fill="auto"/>
          </w:tcPr>
          <w:p w14:paraId="156CF32D" w14:textId="77777777" w:rsidR="00C35A4B" w:rsidRPr="00940A1F" w:rsidRDefault="007F23DC" w:rsidP="00C35A4B">
            <w:pPr>
              <w:pStyle w:val="Tabletext"/>
            </w:pPr>
            <w:r w:rsidRPr="00940A1F">
              <w:t>Item 2</w:t>
            </w:r>
            <w:r w:rsidR="00C35A4B" w:rsidRPr="00940A1F">
              <w:t>3101</w:t>
            </w:r>
          </w:p>
        </w:tc>
        <w:tc>
          <w:tcPr>
            <w:tcW w:w="2533" w:type="dxa"/>
            <w:shd w:val="clear" w:color="auto" w:fill="auto"/>
            <w:vAlign w:val="bottom"/>
          </w:tcPr>
          <w:p w14:paraId="0FB9BE26" w14:textId="77777777" w:rsidR="00C35A4B" w:rsidRPr="00940A1F" w:rsidRDefault="00C35A4B" w:rsidP="0032525D">
            <w:pPr>
              <w:pStyle w:val="Tabletext"/>
              <w:tabs>
                <w:tab w:val="decimal" w:pos="476"/>
              </w:tabs>
            </w:pPr>
            <w:r w:rsidRPr="00940A1F">
              <w:t>209.50</w:t>
            </w:r>
          </w:p>
        </w:tc>
        <w:tc>
          <w:tcPr>
            <w:tcW w:w="1826" w:type="dxa"/>
            <w:shd w:val="clear" w:color="auto" w:fill="auto"/>
            <w:vAlign w:val="bottom"/>
          </w:tcPr>
          <w:p w14:paraId="63C05F24" w14:textId="77777777" w:rsidR="00C35A4B" w:rsidRPr="00940A1F" w:rsidRDefault="00C35A4B" w:rsidP="0032525D">
            <w:pPr>
              <w:pStyle w:val="Tabletext"/>
              <w:tabs>
                <w:tab w:val="decimal" w:pos="476"/>
              </w:tabs>
            </w:pPr>
            <w:r w:rsidRPr="00940A1F">
              <w:t>217.00</w:t>
            </w:r>
          </w:p>
        </w:tc>
      </w:tr>
      <w:tr w:rsidR="009F7A83" w:rsidRPr="00940A1F" w14:paraId="7A0E6940" w14:textId="77777777" w:rsidTr="00B91BE9">
        <w:tc>
          <w:tcPr>
            <w:tcW w:w="851" w:type="dxa"/>
            <w:shd w:val="clear" w:color="auto" w:fill="auto"/>
          </w:tcPr>
          <w:p w14:paraId="6145EE1E" w14:textId="77777777" w:rsidR="00C35A4B" w:rsidRPr="00940A1F" w:rsidRDefault="00443ABF" w:rsidP="00C35A4B">
            <w:pPr>
              <w:pStyle w:val="Tabletext"/>
            </w:pPr>
            <w:r w:rsidRPr="00940A1F">
              <w:t>342</w:t>
            </w:r>
          </w:p>
        </w:tc>
        <w:tc>
          <w:tcPr>
            <w:tcW w:w="2396" w:type="dxa"/>
            <w:shd w:val="clear" w:color="auto" w:fill="auto"/>
          </w:tcPr>
          <w:p w14:paraId="52CCD328" w14:textId="77777777" w:rsidR="00C35A4B" w:rsidRPr="00940A1F" w:rsidRDefault="007F23DC" w:rsidP="00C35A4B">
            <w:pPr>
              <w:pStyle w:val="Tabletext"/>
            </w:pPr>
            <w:r w:rsidRPr="00940A1F">
              <w:t>Item 2</w:t>
            </w:r>
            <w:r w:rsidR="00C35A4B" w:rsidRPr="00940A1F">
              <w:t>3111</w:t>
            </w:r>
          </w:p>
        </w:tc>
        <w:tc>
          <w:tcPr>
            <w:tcW w:w="2533" w:type="dxa"/>
            <w:shd w:val="clear" w:color="auto" w:fill="auto"/>
            <w:vAlign w:val="bottom"/>
          </w:tcPr>
          <w:p w14:paraId="16CD92B4" w14:textId="77777777" w:rsidR="00C35A4B" w:rsidRPr="00940A1F" w:rsidRDefault="00C35A4B" w:rsidP="0032525D">
            <w:pPr>
              <w:pStyle w:val="Tabletext"/>
              <w:tabs>
                <w:tab w:val="decimal" w:pos="476"/>
              </w:tabs>
            </w:pPr>
            <w:r w:rsidRPr="00940A1F">
              <w:t>230.45</w:t>
            </w:r>
          </w:p>
        </w:tc>
        <w:tc>
          <w:tcPr>
            <w:tcW w:w="1826" w:type="dxa"/>
            <w:shd w:val="clear" w:color="auto" w:fill="auto"/>
            <w:vAlign w:val="bottom"/>
          </w:tcPr>
          <w:p w14:paraId="6781CFD1" w14:textId="77777777" w:rsidR="00C35A4B" w:rsidRPr="00940A1F" w:rsidRDefault="00C35A4B" w:rsidP="0032525D">
            <w:pPr>
              <w:pStyle w:val="Tabletext"/>
              <w:tabs>
                <w:tab w:val="decimal" w:pos="476"/>
              </w:tabs>
            </w:pPr>
            <w:r w:rsidRPr="00940A1F">
              <w:t>238.70</w:t>
            </w:r>
          </w:p>
        </w:tc>
      </w:tr>
      <w:tr w:rsidR="009F7A83" w:rsidRPr="00940A1F" w14:paraId="35FED7C4" w14:textId="77777777" w:rsidTr="00B91BE9">
        <w:tc>
          <w:tcPr>
            <w:tcW w:w="851" w:type="dxa"/>
            <w:shd w:val="clear" w:color="auto" w:fill="auto"/>
          </w:tcPr>
          <w:p w14:paraId="15E8C4C6" w14:textId="77777777" w:rsidR="00C35A4B" w:rsidRPr="00940A1F" w:rsidRDefault="00443ABF" w:rsidP="00C35A4B">
            <w:pPr>
              <w:pStyle w:val="Tabletext"/>
            </w:pPr>
            <w:r w:rsidRPr="00940A1F">
              <w:t>343</w:t>
            </w:r>
          </w:p>
        </w:tc>
        <w:tc>
          <w:tcPr>
            <w:tcW w:w="2396" w:type="dxa"/>
            <w:shd w:val="clear" w:color="auto" w:fill="auto"/>
          </w:tcPr>
          <w:p w14:paraId="1DD1919C" w14:textId="77777777" w:rsidR="00C35A4B" w:rsidRPr="00940A1F" w:rsidRDefault="007F23DC" w:rsidP="00C35A4B">
            <w:pPr>
              <w:pStyle w:val="Tabletext"/>
            </w:pPr>
            <w:r w:rsidRPr="00940A1F">
              <w:t>Item 2</w:t>
            </w:r>
            <w:r w:rsidR="00C35A4B" w:rsidRPr="00940A1F">
              <w:t>3112</w:t>
            </w:r>
          </w:p>
        </w:tc>
        <w:tc>
          <w:tcPr>
            <w:tcW w:w="2533" w:type="dxa"/>
            <w:shd w:val="clear" w:color="auto" w:fill="auto"/>
            <w:vAlign w:val="bottom"/>
          </w:tcPr>
          <w:p w14:paraId="0BCBD18F" w14:textId="77777777" w:rsidR="00C35A4B" w:rsidRPr="00940A1F" w:rsidRDefault="00C35A4B" w:rsidP="0032525D">
            <w:pPr>
              <w:pStyle w:val="Tabletext"/>
              <w:tabs>
                <w:tab w:val="decimal" w:pos="476"/>
              </w:tabs>
            </w:pPr>
            <w:r w:rsidRPr="00940A1F">
              <w:t>251.40</w:t>
            </w:r>
          </w:p>
        </w:tc>
        <w:tc>
          <w:tcPr>
            <w:tcW w:w="1826" w:type="dxa"/>
            <w:shd w:val="clear" w:color="auto" w:fill="auto"/>
            <w:vAlign w:val="bottom"/>
          </w:tcPr>
          <w:p w14:paraId="25332428" w14:textId="77777777" w:rsidR="00C35A4B" w:rsidRPr="00940A1F" w:rsidRDefault="00C35A4B" w:rsidP="0032525D">
            <w:pPr>
              <w:pStyle w:val="Tabletext"/>
              <w:tabs>
                <w:tab w:val="decimal" w:pos="476"/>
              </w:tabs>
            </w:pPr>
            <w:r w:rsidRPr="00940A1F">
              <w:t>260.40</w:t>
            </w:r>
          </w:p>
        </w:tc>
      </w:tr>
      <w:tr w:rsidR="009F7A83" w:rsidRPr="00940A1F" w14:paraId="11AAADB0" w14:textId="77777777" w:rsidTr="00B91BE9">
        <w:tc>
          <w:tcPr>
            <w:tcW w:w="851" w:type="dxa"/>
            <w:shd w:val="clear" w:color="auto" w:fill="auto"/>
          </w:tcPr>
          <w:p w14:paraId="0CA84DC0" w14:textId="77777777" w:rsidR="00C35A4B" w:rsidRPr="00940A1F" w:rsidRDefault="00443ABF" w:rsidP="00C35A4B">
            <w:pPr>
              <w:pStyle w:val="Tabletext"/>
            </w:pPr>
            <w:r w:rsidRPr="00940A1F">
              <w:t>344</w:t>
            </w:r>
          </w:p>
        </w:tc>
        <w:tc>
          <w:tcPr>
            <w:tcW w:w="2396" w:type="dxa"/>
            <w:shd w:val="clear" w:color="auto" w:fill="auto"/>
          </w:tcPr>
          <w:p w14:paraId="2FBB8688" w14:textId="77777777" w:rsidR="00C35A4B" w:rsidRPr="00940A1F" w:rsidRDefault="007F23DC" w:rsidP="00C35A4B">
            <w:pPr>
              <w:pStyle w:val="Tabletext"/>
            </w:pPr>
            <w:r w:rsidRPr="00940A1F">
              <w:t>Item 2</w:t>
            </w:r>
            <w:r w:rsidR="00C35A4B" w:rsidRPr="00940A1F">
              <w:t>3113</w:t>
            </w:r>
          </w:p>
        </w:tc>
        <w:tc>
          <w:tcPr>
            <w:tcW w:w="2533" w:type="dxa"/>
            <w:shd w:val="clear" w:color="auto" w:fill="auto"/>
            <w:vAlign w:val="bottom"/>
          </w:tcPr>
          <w:p w14:paraId="4824E9B2" w14:textId="77777777" w:rsidR="00C35A4B" w:rsidRPr="00940A1F" w:rsidRDefault="00C35A4B" w:rsidP="0032525D">
            <w:pPr>
              <w:pStyle w:val="Tabletext"/>
              <w:tabs>
                <w:tab w:val="decimal" w:pos="476"/>
              </w:tabs>
            </w:pPr>
            <w:r w:rsidRPr="00940A1F">
              <w:t>272.35</w:t>
            </w:r>
          </w:p>
        </w:tc>
        <w:tc>
          <w:tcPr>
            <w:tcW w:w="1826" w:type="dxa"/>
            <w:shd w:val="clear" w:color="auto" w:fill="auto"/>
            <w:vAlign w:val="bottom"/>
          </w:tcPr>
          <w:p w14:paraId="4B2626C8" w14:textId="77777777" w:rsidR="00C35A4B" w:rsidRPr="00940A1F" w:rsidRDefault="00C35A4B" w:rsidP="0032525D">
            <w:pPr>
              <w:pStyle w:val="Tabletext"/>
              <w:tabs>
                <w:tab w:val="decimal" w:pos="476"/>
              </w:tabs>
            </w:pPr>
            <w:r w:rsidRPr="00940A1F">
              <w:t>282.10</w:t>
            </w:r>
          </w:p>
        </w:tc>
      </w:tr>
      <w:tr w:rsidR="009F7A83" w:rsidRPr="00940A1F" w14:paraId="21CFCE31" w14:textId="77777777" w:rsidTr="00B91BE9">
        <w:tc>
          <w:tcPr>
            <w:tcW w:w="851" w:type="dxa"/>
            <w:shd w:val="clear" w:color="auto" w:fill="auto"/>
          </w:tcPr>
          <w:p w14:paraId="5BD5E30C" w14:textId="77777777" w:rsidR="00C35A4B" w:rsidRPr="00940A1F" w:rsidRDefault="00443ABF" w:rsidP="00C35A4B">
            <w:pPr>
              <w:pStyle w:val="Tabletext"/>
            </w:pPr>
            <w:r w:rsidRPr="00940A1F">
              <w:t>345</w:t>
            </w:r>
          </w:p>
        </w:tc>
        <w:tc>
          <w:tcPr>
            <w:tcW w:w="2396" w:type="dxa"/>
            <w:shd w:val="clear" w:color="auto" w:fill="auto"/>
          </w:tcPr>
          <w:p w14:paraId="37742059" w14:textId="77777777" w:rsidR="00C35A4B" w:rsidRPr="00940A1F" w:rsidRDefault="007F23DC" w:rsidP="00C35A4B">
            <w:pPr>
              <w:pStyle w:val="Tabletext"/>
            </w:pPr>
            <w:r w:rsidRPr="00940A1F">
              <w:t>Item 2</w:t>
            </w:r>
            <w:r w:rsidR="00C35A4B" w:rsidRPr="00940A1F">
              <w:t>3114</w:t>
            </w:r>
          </w:p>
        </w:tc>
        <w:tc>
          <w:tcPr>
            <w:tcW w:w="2533" w:type="dxa"/>
            <w:shd w:val="clear" w:color="auto" w:fill="auto"/>
            <w:vAlign w:val="bottom"/>
          </w:tcPr>
          <w:p w14:paraId="7D09B9C4" w14:textId="77777777" w:rsidR="00C35A4B" w:rsidRPr="00940A1F" w:rsidRDefault="00C35A4B" w:rsidP="0032525D">
            <w:pPr>
              <w:pStyle w:val="Tabletext"/>
              <w:tabs>
                <w:tab w:val="decimal" w:pos="476"/>
              </w:tabs>
            </w:pPr>
            <w:r w:rsidRPr="00940A1F">
              <w:t>293.30</w:t>
            </w:r>
          </w:p>
        </w:tc>
        <w:tc>
          <w:tcPr>
            <w:tcW w:w="1826" w:type="dxa"/>
            <w:shd w:val="clear" w:color="auto" w:fill="auto"/>
            <w:vAlign w:val="bottom"/>
          </w:tcPr>
          <w:p w14:paraId="79288052" w14:textId="77777777" w:rsidR="00C35A4B" w:rsidRPr="00940A1F" w:rsidRDefault="00C35A4B" w:rsidP="0032525D">
            <w:pPr>
              <w:pStyle w:val="Tabletext"/>
              <w:tabs>
                <w:tab w:val="decimal" w:pos="476"/>
              </w:tabs>
            </w:pPr>
            <w:r w:rsidRPr="00940A1F">
              <w:t>303.80</w:t>
            </w:r>
          </w:p>
        </w:tc>
      </w:tr>
      <w:tr w:rsidR="009F7A83" w:rsidRPr="00940A1F" w14:paraId="68B3F748" w14:textId="77777777" w:rsidTr="00B91BE9">
        <w:tc>
          <w:tcPr>
            <w:tcW w:w="851" w:type="dxa"/>
            <w:shd w:val="clear" w:color="auto" w:fill="auto"/>
          </w:tcPr>
          <w:p w14:paraId="3C25DFC7" w14:textId="77777777" w:rsidR="00C35A4B" w:rsidRPr="00940A1F" w:rsidRDefault="00443ABF" w:rsidP="00C35A4B">
            <w:pPr>
              <w:pStyle w:val="Tabletext"/>
            </w:pPr>
            <w:r w:rsidRPr="00940A1F">
              <w:t>346</w:t>
            </w:r>
          </w:p>
        </w:tc>
        <w:tc>
          <w:tcPr>
            <w:tcW w:w="2396" w:type="dxa"/>
            <w:shd w:val="clear" w:color="auto" w:fill="auto"/>
          </w:tcPr>
          <w:p w14:paraId="1406B50E" w14:textId="77777777" w:rsidR="00C35A4B" w:rsidRPr="00940A1F" w:rsidRDefault="007F23DC" w:rsidP="00C35A4B">
            <w:pPr>
              <w:pStyle w:val="Tabletext"/>
            </w:pPr>
            <w:r w:rsidRPr="00940A1F">
              <w:t>Item 2</w:t>
            </w:r>
            <w:r w:rsidR="00C35A4B" w:rsidRPr="00940A1F">
              <w:t>3115</w:t>
            </w:r>
          </w:p>
        </w:tc>
        <w:tc>
          <w:tcPr>
            <w:tcW w:w="2533" w:type="dxa"/>
            <w:shd w:val="clear" w:color="auto" w:fill="auto"/>
            <w:vAlign w:val="bottom"/>
          </w:tcPr>
          <w:p w14:paraId="605C92CE" w14:textId="77777777" w:rsidR="00C35A4B" w:rsidRPr="00940A1F" w:rsidRDefault="00C35A4B" w:rsidP="0032525D">
            <w:pPr>
              <w:pStyle w:val="Tabletext"/>
              <w:tabs>
                <w:tab w:val="decimal" w:pos="476"/>
              </w:tabs>
            </w:pPr>
            <w:r w:rsidRPr="00940A1F">
              <w:t>314.25</w:t>
            </w:r>
          </w:p>
        </w:tc>
        <w:tc>
          <w:tcPr>
            <w:tcW w:w="1826" w:type="dxa"/>
            <w:shd w:val="clear" w:color="auto" w:fill="auto"/>
            <w:vAlign w:val="bottom"/>
          </w:tcPr>
          <w:p w14:paraId="5A78D5EE" w14:textId="77777777" w:rsidR="00C35A4B" w:rsidRPr="00940A1F" w:rsidRDefault="00C35A4B" w:rsidP="0032525D">
            <w:pPr>
              <w:pStyle w:val="Tabletext"/>
              <w:tabs>
                <w:tab w:val="decimal" w:pos="476"/>
              </w:tabs>
            </w:pPr>
            <w:r w:rsidRPr="00940A1F">
              <w:t>325.50</w:t>
            </w:r>
          </w:p>
        </w:tc>
      </w:tr>
      <w:tr w:rsidR="009F7A83" w:rsidRPr="00940A1F" w14:paraId="2F8082D6" w14:textId="77777777" w:rsidTr="00B91BE9">
        <w:tc>
          <w:tcPr>
            <w:tcW w:w="851" w:type="dxa"/>
            <w:shd w:val="clear" w:color="auto" w:fill="auto"/>
          </w:tcPr>
          <w:p w14:paraId="5B226D9B" w14:textId="77777777" w:rsidR="00C35A4B" w:rsidRPr="00940A1F" w:rsidRDefault="00443ABF" w:rsidP="00C35A4B">
            <w:pPr>
              <w:pStyle w:val="Tabletext"/>
            </w:pPr>
            <w:r w:rsidRPr="00940A1F">
              <w:t>347</w:t>
            </w:r>
          </w:p>
        </w:tc>
        <w:tc>
          <w:tcPr>
            <w:tcW w:w="2396" w:type="dxa"/>
            <w:shd w:val="clear" w:color="auto" w:fill="auto"/>
          </w:tcPr>
          <w:p w14:paraId="52D3B517" w14:textId="77777777" w:rsidR="00C35A4B" w:rsidRPr="00940A1F" w:rsidRDefault="007F23DC" w:rsidP="00C35A4B">
            <w:pPr>
              <w:pStyle w:val="Tabletext"/>
            </w:pPr>
            <w:r w:rsidRPr="00940A1F">
              <w:t>Item 2</w:t>
            </w:r>
            <w:r w:rsidR="00C35A4B" w:rsidRPr="00940A1F">
              <w:t>3116</w:t>
            </w:r>
          </w:p>
        </w:tc>
        <w:tc>
          <w:tcPr>
            <w:tcW w:w="2533" w:type="dxa"/>
            <w:shd w:val="clear" w:color="auto" w:fill="auto"/>
            <w:vAlign w:val="bottom"/>
          </w:tcPr>
          <w:p w14:paraId="1ED70EC5" w14:textId="77777777" w:rsidR="00C35A4B" w:rsidRPr="00940A1F" w:rsidRDefault="00C35A4B" w:rsidP="0032525D">
            <w:pPr>
              <w:pStyle w:val="Tabletext"/>
              <w:tabs>
                <w:tab w:val="decimal" w:pos="476"/>
              </w:tabs>
            </w:pPr>
            <w:r w:rsidRPr="00940A1F">
              <w:t>335.20</w:t>
            </w:r>
          </w:p>
        </w:tc>
        <w:tc>
          <w:tcPr>
            <w:tcW w:w="1826" w:type="dxa"/>
            <w:shd w:val="clear" w:color="auto" w:fill="auto"/>
            <w:vAlign w:val="bottom"/>
          </w:tcPr>
          <w:p w14:paraId="3B5E661F" w14:textId="77777777" w:rsidR="00C35A4B" w:rsidRPr="00940A1F" w:rsidRDefault="00C35A4B" w:rsidP="0032525D">
            <w:pPr>
              <w:pStyle w:val="Tabletext"/>
              <w:tabs>
                <w:tab w:val="decimal" w:pos="476"/>
              </w:tabs>
            </w:pPr>
            <w:r w:rsidRPr="00940A1F">
              <w:t>347.20</w:t>
            </w:r>
          </w:p>
        </w:tc>
      </w:tr>
      <w:tr w:rsidR="009F7A83" w:rsidRPr="00940A1F" w14:paraId="01EFE00C" w14:textId="77777777" w:rsidTr="00B91BE9">
        <w:tc>
          <w:tcPr>
            <w:tcW w:w="851" w:type="dxa"/>
            <w:shd w:val="clear" w:color="auto" w:fill="auto"/>
          </w:tcPr>
          <w:p w14:paraId="702821D5" w14:textId="77777777" w:rsidR="00C35A4B" w:rsidRPr="00940A1F" w:rsidRDefault="00443ABF" w:rsidP="00C35A4B">
            <w:pPr>
              <w:pStyle w:val="Tabletext"/>
            </w:pPr>
            <w:r w:rsidRPr="00940A1F">
              <w:t>348</w:t>
            </w:r>
          </w:p>
        </w:tc>
        <w:tc>
          <w:tcPr>
            <w:tcW w:w="2396" w:type="dxa"/>
            <w:shd w:val="clear" w:color="auto" w:fill="auto"/>
          </w:tcPr>
          <w:p w14:paraId="4EA6DD44" w14:textId="77777777" w:rsidR="00C35A4B" w:rsidRPr="00940A1F" w:rsidRDefault="007F23DC" w:rsidP="00C35A4B">
            <w:pPr>
              <w:pStyle w:val="Tabletext"/>
            </w:pPr>
            <w:r w:rsidRPr="00940A1F">
              <w:t>Item 2</w:t>
            </w:r>
            <w:r w:rsidR="00C35A4B" w:rsidRPr="00940A1F">
              <w:t>3117</w:t>
            </w:r>
          </w:p>
        </w:tc>
        <w:tc>
          <w:tcPr>
            <w:tcW w:w="2533" w:type="dxa"/>
            <w:shd w:val="clear" w:color="auto" w:fill="auto"/>
            <w:vAlign w:val="bottom"/>
          </w:tcPr>
          <w:p w14:paraId="72836154" w14:textId="77777777" w:rsidR="00C35A4B" w:rsidRPr="00940A1F" w:rsidRDefault="00C35A4B" w:rsidP="0032525D">
            <w:pPr>
              <w:pStyle w:val="Tabletext"/>
              <w:tabs>
                <w:tab w:val="decimal" w:pos="476"/>
              </w:tabs>
            </w:pPr>
            <w:r w:rsidRPr="00940A1F">
              <w:t>356.15</w:t>
            </w:r>
          </w:p>
        </w:tc>
        <w:tc>
          <w:tcPr>
            <w:tcW w:w="1826" w:type="dxa"/>
            <w:shd w:val="clear" w:color="auto" w:fill="auto"/>
            <w:vAlign w:val="bottom"/>
          </w:tcPr>
          <w:p w14:paraId="3539B55F" w14:textId="77777777" w:rsidR="00C35A4B" w:rsidRPr="00940A1F" w:rsidRDefault="00C35A4B" w:rsidP="0032525D">
            <w:pPr>
              <w:pStyle w:val="Tabletext"/>
              <w:tabs>
                <w:tab w:val="decimal" w:pos="476"/>
              </w:tabs>
            </w:pPr>
            <w:r w:rsidRPr="00940A1F">
              <w:t>368.90</w:t>
            </w:r>
          </w:p>
        </w:tc>
      </w:tr>
      <w:tr w:rsidR="009F7A83" w:rsidRPr="00940A1F" w14:paraId="107FB90F" w14:textId="77777777" w:rsidTr="00B91BE9">
        <w:tc>
          <w:tcPr>
            <w:tcW w:w="851" w:type="dxa"/>
            <w:shd w:val="clear" w:color="auto" w:fill="auto"/>
          </w:tcPr>
          <w:p w14:paraId="6A72DA5D" w14:textId="77777777" w:rsidR="00C35A4B" w:rsidRPr="00940A1F" w:rsidRDefault="00443ABF" w:rsidP="00C35A4B">
            <w:pPr>
              <w:pStyle w:val="Tabletext"/>
            </w:pPr>
            <w:r w:rsidRPr="00940A1F">
              <w:t>349</w:t>
            </w:r>
          </w:p>
        </w:tc>
        <w:tc>
          <w:tcPr>
            <w:tcW w:w="2396" w:type="dxa"/>
            <w:shd w:val="clear" w:color="auto" w:fill="auto"/>
          </w:tcPr>
          <w:p w14:paraId="53300FDB" w14:textId="77777777" w:rsidR="00C35A4B" w:rsidRPr="00940A1F" w:rsidRDefault="007F23DC" w:rsidP="00C35A4B">
            <w:pPr>
              <w:pStyle w:val="Tabletext"/>
            </w:pPr>
            <w:r w:rsidRPr="00940A1F">
              <w:t>Item 2</w:t>
            </w:r>
            <w:r w:rsidR="00C35A4B" w:rsidRPr="00940A1F">
              <w:t>3118</w:t>
            </w:r>
          </w:p>
        </w:tc>
        <w:tc>
          <w:tcPr>
            <w:tcW w:w="2533" w:type="dxa"/>
            <w:shd w:val="clear" w:color="auto" w:fill="auto"/>
            <w:vAlign w:val="bottom"/>
          </w:tcPr>
          <w:p w14:paraId="75DD2EE1" w14:textId="77777777" w:rsidR="00C35A4B" w:rsidRPr="00940A1F" w:rsidRDefault="00C35A4B" w:rsidP="0032525D">
            <w:pPr>
              <w:pStyle w:val="Tabletext"/>
              <w:tabs>
                <w:tab w:val="decimal" w:pos="476"/>
              </w:tabs>
            </w:pPr>
            <w:r w:rsidRPr="00940A1F">
              <w:t>377.10</w:t>
            </w:r>
          </w:p>
        </w:tc>
        <w:tc>
          <w:tcPr>
            <w:tcW w:w="1826" w:type="dxa"/>
            <w:shd w:val="clear" w:color="auto" w:fill="auto"/>
            <w:vAlign w:val="bottom"/>
          </w:tcPr>
          <w:p w14:paraId="415C6446" w14:textId="77777777" w:rsidR="00C35A4B" w:rsidRPr="00940A1F" w:rsidRDefault="00C35A4B" w:rsidP="0032525D">
            <w:pPr>
              <w:pStyle w:val="Tabletext"/>
              <w:tabs>
                <w:tab w:val="decimal" w:pos="476"/>
              </w:tabs>
            </w:pPr>
            <w:r w:rsidRPr="00940A1F">
              <w:t>390.60</w:t>
            </w:r>
          </w:p>
        </w:tc>
      </w:tr>
      <w:tr w:rsidR="009F7A83" w:rsidRPr="00940A1F" w14:paraId="5CBA46AB" w14:textId="77777777" w:rsidTr="00B91BE9">
        <w:tc>
          <w:tcPr>
            <w:tcW w:w="851" w:type="dxa"/>
            <w:shd w:val="clear" w:color="auto" w:fill="auto"/>
          </w:tcPr>
          <w:p w14:paraId="0EEB2FF2" w14:textId="77777777" w:rsidR="00C35A4B" w:rsidRPr="00940A1F" w:rsidRDefault="00443ABF" w:rsidP="00C35A4B">
            <w:pPr>
              <w:pStyle w:val="Tabletext"/>
            </w:pPr>
            <w:r w:rsidRPr="00940A1F">
              <w:t>350</w:t>
            </w:r>
          </w:p>
        </w:tc>
        <w:tc>
          <w:tcPr>
            <w:tcW w:w="2396" w:type="dxa"/>
            <w:shd w:val="clear" w:color="auto" w:fill="auto"/>
          </w:tcPr>
          <w:p w14:paraId="6F9B12EE" w14:textId="77777777" w:rsidR="00C35A4B" w:rsidRPr="00940A1F" w:rsidRDefault="007F23DC" w:rsidP="00C35A4B">
            <w:pPr>
              <w:pStyle w:val="Tabletext"/>
            </w:pPr>
            <w:r w:rsidRPr="00940A1F">
              <w:t>Item 2</w:t>
            </w:r>
            <w:r w:rsidR="00C35A4B" w:rsidRPr="00940A1F">
              <w:t>3119</w:t>
            </w:r>
          </w:p>
        </w:tc>
        <w:tc>
          <w:tcPr>
            <w:tcW w:w="2533" w:type="dxa"/>
            <w:shd w:val="clear" w:color="auto" w:fill="auto"/>
            <w:vAlign w:val="bottom"/>
          </w:tcPr>
          <w:p w14:paraId="2B322142" w14:textId="77777777" w:rsidR="00C35A4B" w:rsidRPr="00940A1F" w:rsidRDefault="00C35A4B" w:rsidP="0032525D">
            <w:pPr>
              <w:pStyle w:val="Tabletext"/>
              <w:tabs>
                <w:tab w:val="decimal" w:pos="476"/>
              </w:tabs>
            </w:pPr>
            <w:r w:rsidRPr="00940A1F">
              <w:t>398.05</w:t>
            </w:r>
          </w:p>
        </w:tc>
        <w:tc>
          <w:tcPr>
            <w:tcW w:w="1826" w:type="dxa"/>
            <w:shd w:val="clear" w:color="auto" w:fill="auto"/>
            <w:vAlign w:val="bottom"/>
          </w:tcPr>
          <w:p w14:paraId="3D32B0ED" w14:textId="77777777" w:rsidR="00C35A4B" w:rsidRPr="00940A1F" w:rsidRDefault="00C35A4B" w:rsidP="0032525D">
            <w:pPr>
              <w:pStyle w:val="Tabletext"/>
              <w:tabs>
                <w:tab w:val="decimal" w:pos="476"/>
              </w:tabs>
            </w:pPr>
            <w:r w:rsidRPr="00940A1F">
              <w:t>412.30</w:t>
            </w:r>
          </w:p>
        </w:tc>
      </w:tr>
      <w:tr w:rsidR="009F7A83" w:rsidRPr="00940A1F" w14:paraId="0173026C" w14:textId="77777777" w:rsidTr="00B91BE9">
        <w:tc>
          <w:tcPr>
            <w:tcW w:w="851" w:type="dxa"/>
            <w:shd w:val="clear" w:color="auto" w:fill="auto"/>
          </w:tcPr>
          <w:p w14:paraId="7135EE67" w14:textId="77777777" w:rsidR="00C35A4B" w:rsidRPr="00940A1F" w:rsidRDefault="00443ABF" w:rsidP="00C35A4B">
            <w:pPr>
              <w:pStyle w:val="Tabletext"/>
            </w:pPr>
            <w:r w:rsidRPr="00940A1F">
              <w:t>351</w:t>
            </w:r>
          </w:p>
        </w:tc>
        <w:tc>
          <w:tcPr>
            <w:tcW w:w="2396" w:type="dxa"/>
            <w:shd w:val="clear" w:color="auto" w:fill="auto"/>
          </w:tcPr>
          <w:p w14:paraId="3D07CEEB" w14:textId="77777777" w:rsidR="00C35A4B" w:rsidRPr="00940A1F" w:rsidRDefault="007F23DC" w:rsidP="00C35A4B">
            <w:pPr>
              <w:pStyle w:val="Tabletext"/>
            </w:pPr>
            <w:r w:rsidRPr="00940A1F">
              <w:t>Item 2</w:t>
            </w:r>
            <w:r w:rsidR="00C35A4B" w:rsidRPr="00940A1F">
              <w:t>3121</w:t>
            </w:r>
          </w:p>
        </w:tc>
        <w:tc>
          <w:tcPr>
            <w:tcW w:w="2533" w:type="dxa"/>
            <w:shd w:val="clear" w:color="auto" w:fill="auto"/>
            <w:vAlign w:val="bottom"/>
          </w:tcPr>
          <w:p w14:paraId="6F99DD9E" w14:textId="77777777" w:rsidR="00C35A4B" w:rsidRPr="00940A1F" w:rsidRDefault="00C35A4B" w:rsidP="0032525D">
            <w:pPr>
              <w:pStyle w:val="Tabletext"/>
              <w:tabs>
                <w:tab w:val="decimal" w:pos="476"/>
              </w:tabs>
            </w:pPr>
            <w:r w:rsidRPr="00940A1F">
              <w:t>419.00</w:t>
            </w:r>
          </w:p>
        </w:tc>
        <w:tc>
          <w:tcPr>
            <w:tcW w:w="1826" w:type="dxa"/>
            <w:shd w:val="clear" w:color="auto" w:fill="auto"/>
            <w:vAlign w:val="bottom"/>
          </w:tcPr>
          <w:p w14:paraId="7CD7E4D7" w14:textId="77777777" w:rsidR="00C35A4B" w:rsidRPr="00940A1F" w:rsidRDefault="00C35A4B" w:rsidP="0032525D">
            <w:pPr>
              <w:pStyle w:val="Tabletext"/>
              <w:tabs>
                <w:tab w:val="decimal" w:pos="476"/>
              </w:tabs>
            </w:pPr>
            <w:r w:rsidRPr="00940A1F">
              <w:t>434.00</w:t>
            </w:r>
          </w:p>
        </w:tc>
      </w:tr>
      <w:tr w:rsidR="009F7A83" w:rsidRPr="00940A1F" w14:paraId="6FBAA402" w14:textId="77777777" w:rsidTr="00B91BE9">
        <w:tc>
          <w:tcPr>
            <w:tcW w:w="851" w:type="dxa"/>
            <w:shd w:val="clear" w:color="auto" w:fill="auto"/>
          </w:tcPr>
          <w:p w14:paraId="34309585" w14:textId="77777777" w:rsidR="00C35A4B" w:rsidRPr="00940A1F" w:rsidRDefault="00443ABF" w:rsidP="00C35A4B">
            <w:pPr>
              <w:pStyle w:val="Tabletext"/>
            </w:pPr>
            <w:r w:rsidRPr="00940A1F">
              <w:t>352</w:t>
            </w:r>
          </w:p>
        </w:tc>
        <w:tc>
          <w:tcPr>
            <w:tcW w:w="2396" w:type="dxa"/>
            <w:shd w:val="clear" w:color="auto" w:fill="auto"/>
          </w:tcPr>
          <w:p w14:paraId="46E4D035" w14:textId="77777777" w:rsidR="00C35A4B" w:rsidRPr="00940A1F" w:rsidRDefault="007F23DC" w:rsidP="00C35A4B">
            <w:pPr>
              <w:pStyle w:val="Tabletext"/>
            </w:pPr>
            <w:r w:rsidRPr="00940A1F">
              <w:t>Item 2</w:t>
            </w:r>
            <w:r w:rsidR="00C35A4B" w:rsidRPr="00940A1F">
              <w:t>3170</w:t>
            </w:r>
          </w:p>
        </w:tc>
        <w:tc>
          <w:tcPr>
            <w:tcW w:w="2533" w:type="dxa"/>
            <w:shd w:val="clear" w:color="auto" w:fill="auto"/>
            <w:vAlign w:val="bottom"/>
          </w:tcPr>
          <w:p w14:paraId="53144BC5" w14:textId="77777777" w:rsidR="00C35A4B" w:rsidRPr="00940A1F" w:rsidRDefault="00C35A4B" w:rsidP="0032525D">
            <w:pPr>
              <w:pStyle w:val="Tabletext"/>
              <w:tabs>
                <w:tab w:val="decimal" w:pos="476"/>
              </w:tabs>
            </w:pPr>
            <w:r w:rsidRPr="00940A1F">
              <w:t>439.95</w:t>
            </w:r>
          </w:p>
        </w:tc>
        <w:tc>
          <w:tcPr>
            <w:tcW w:w="1826" w:type="dxa"/>
            <w:shd w:val="clear" w:color="auto" w:fill="auto"/>
            <w:vAlign w:val="bottom"/>
          </w:tcPr>
          <w:p w14:paraId="4CABA3E0" w14:textId="77777777" w:rsidR="00C35A4B" w:rsidRPr="00940A1F" w:rsidRDefault="00C35A4B" w:rsidP="0032525D">
            <w:pPr>
              <w:pStyle w:val="Tabletext"/>
              <w:tabs>
                <w:tab w:val="decimal" w:pos="476"/>
              </w:tabs>
            </w:pPr>
            <w:r w:rsidRPr="00940A1F">
              <w:t>455.70</w:t>
            </w:r>
          </w:p>
        </w:tc>
      </w:tr>
      <w:tr w:rsidR="009F7A83" w:rsidRPr="00940A1F" w14:paraId="64D56C15" w14:textId="77777777" w:rsidTr="00B91BE9">
        <w:tc>
          <w:tcPr>
            <w:tcW w:w="851" w:type="dxa"/>
            <w:shd w:val="clear" w:color="auto" w:fill="auto"/>
          </w:tcPr>
          <w:p w14:paraId="6632E68C" w14:textId="77777777" w:rsidR="00C35A4B" w:rsidRPr="00940A1F" w:rsidRDefault="00443ABF" w:rsidP="00C35A4B">
            <w:pPr>
              <w:pStyle w:val="Tabletext"/>
            </w:pPr>
            <w:r w:rsidRPr="00940A1F">
              <w:t>353</w:t>
            </w:r>
          </w:p>
        </w:tc>
        <w:tc>
          <w:tcPr>
            <w:tcW w:w="2396" w:type="dxa"/>
            <w:shd w:val="clear" w:color="auto" w:fill="auto"/>
          </w:tcPr>
          <w:p w14:paraId="49C37295" w14:textId="77777777" w:rsidR="00C35A4B" w:rsidRPr="00940A1F" w:rsidRDefault="007F23DC" w:rsidP="00C35A4B">
            <w:pPr>
              <w:pStyle w:val="Tabletext"/>
            </w:pPr>
            <w:r w:rsidRPr="00940A1F">
              <w:t>Item 2</w:t>
            </w:r>
            <w:r w:rsidR="00C35A4B" w:rsidRPr="00940A1F">
              <w:t>3180</w:t>
            </w:r>
          </w:p>
        </w:tc>
        <w:tc>
          <w:tcPr>
            <w:tcW w:w="2533" w:type="dxa"/>
            <w:shd w:val="clear" w:color="auto" w:fill="auto"/>
            <w:vAlign w:val="bottom"/>
          </w:tcPr>
          <w:p w14:paraId="6A0FA348" w14:textId="77777777" w:rsidR="00C35A4B" w:rsidRPr="00940A1F" w:rsidRDefault="00C35A4B" w:rsidP="0032525D">
            <w:pPr>
              <w:pStyle w:val="Tabletext"/>
              <w:tabs>
                <w:tab w:val="decimal" w:pos="476"/>
              </w:tabs>
            </w:pPr>
            <w:r w:rsidRPr="00940A1F">
              <w:t>460.90</w:t>
            </w:r>
          </w:p>
        </w:tc>
        <w:tc>
          <w:tcPr>
            <w:tcW w:w="1826" w:type="dxa"/>
            <w:shd w:val="clear" w:color="auto" w:fill="auto"/>
            <w:vAlign w:val="bottom"/>
          </w:tcPr>
          <w:p w14:paraId="74F7E33C" w14:textId="77777777" w:rsidR="00C35A4B" w:rsidRPr="00940A1F" w:rsidRDefault="00C35A4B" w:rsidP="0032525D">
            <w:pPr>
              <w:pStyle w:val="Tabletext"/>
              <w:tabs>
                <w:tab w:val="decimal" w:pos="476"/>
              </w:tabs>
            </w:pPr>
            <w:r w:rsidRPr="00940A1F">
              <w:t>477.40</w:t>
            </w:r>
          </w:p>
        </w:tc>
      </w:tr>
      <w:tr w:rsidR="009F7A83" w:rsidRPr="00940A1F" w14:paraId="575C2C23" w14:textId="77777777" w:rsidTr="00B91BE9">
        <w:tc>
          <w:tcPr>
            <w:tcW w:w="851" w:type="dxa"/>
            <w:shd w:val="clear" w:color="auto" w:fill="auto"/>
          </w:tcPr>
          <w:p w14:paraId="6AA0420F" w14:textId="77777777" w:rsidR="00C35A4B" w:rsidRPr="00940A1F" w:rsidRDefault="00443ABF" w:rsidP="00C35A4B">
            <w:pPr>
              <w:pStyle w:val="Tabletext"/>
            </w:pPr>
            <w:r w:rsidRPr="00940A1F">
              <w:t>354</w:t>
            </w:r>
          </w:p>
        </w:tc>
        <w:tc>
          <w:tcPr>
            <w:tcW w:w="2396" w:type="dxa"/>
            <w:shd w:val="clear" w:color="auto" w:fill="auto"/>
          </w:tcPr>
          <w:p w14:paraId="211330E3" w14:textId="77777777" w:rsidR="00C35A4B" w:rsidRPr="00940A1F" w:rsidRDefault="007F23DC" w:rsidP="00C35A4B">
            <w:pPr>
              <w:pStyle w:val="Tabletext"/>
            </w:pPr>
            <w:r w:rsidRPr="00940A1F">
              <w:t>Item 2</w:t>
            </w:r>
            <w:r w:rsidR="00C35A4B" w:rsidRPr="00940A1F">
              <w:t>3190</w:t>
            </w:r>
          </w:p>
        </w:tc>
        <w:tc>
          <w:tcPr>
            <w:tcW w:w="2533" w:type="dxa"/>
            <w:shd w:val="clear" w:color="auto" w:fill="auto"/>
            <w:vAlign w:val="bottom"/>
          </w:tcPr>
          <w:p w14:paraId="78473C78" w14:textId="77777777" w:rsidR="00C35A4B" w:rsidRPr="00940A1F" w:rsidRDefault="00C35A4B" w:rsidP="0032525D">
            <w:pPr>
              <w:pStyle w:val="Tabletext"/>
              <w:tabs>
                <w:tab w:val="decimal" w:pos="476"/>
              </w:tabs>
            </w:pPr>
            <w:r w:rsidRPr="00940A1F">
              <w:t>481.85</w:t>
            </w:r>
          </w:p>
        </w:tc>
        <w:tc>
          <w:tcPr>
            <w:tcW w:w="1826" w:type="dxa"/>
            <w:shd w:val="clear" w:color="auto" w:fill="auto"/>
            <w:vAlign w:val="bottom"/>
          </w:tcPr>
          <w:p w14:paraId="5FE7B6C9" w14:textId="77777777" w:rsidR="00C35A4B" w:rsidRPr="00940A1F" w:rsidRDefault="00C35A4B" w:rsidP="0032525D">
            <w:pPr>
              <w:pStyle w:val="Tabletext"/>
              <w:tabs>
                <w:tab w:val="decimal" w:pos="476"/>
              </w:tabs>
            </w:pPr>
            <w:r w:rsidRPr="00940A1F">
              <w:t>499.10</w:t>
            </w:r>
          </w:p>
        </w:tc>
      </w:tr>
      <w:tr w:rsidR="009F7A83" w:rsidRPr="00940A1F" w14:paraId="1560E81C" w14:textId="77777777" w:rsidTr="00B91BE9">
        <w:tc>
          <w:tcPr>
            <w:tcW w:w="851" w:type="dxa"/>
            <w:shd w:val="clear" w:color="auto" w:fill="auto"/>
          </w:tcPr>
          <w:p w14:paraId="061622DE" w14:textId="77777777" w:rsidR="00C35A4B" w:rsidRPr="00940A1F" w:rsidRDefault="00443ABF" w:rsidP="00C35A4B">
            <w:pPr>
              <w:pStyle w:val="Tabletext"/>
            </w:pPr>
            <w:r w:rsidRPr="00940A1F">
              <w:t>355</w:t>
            </w:r>
          </w:p>
        </w:tc>
        <w:tc>
          <w:tcPr>
            <w:tcW w:w="2396" w:type="dxa"/>
            <w:shd w:val="clear" w:color="auto" w:fill="auto"/>
          </w:tcPr>
          <w:p w14:paraId="1A44648F" w14:textId="77777777" w:rsidR="00C35A4B" w:rsidRPr="00940A1F" w:rsidRDefault="007F23DC" w:rsidP="00C35A4B">
            <w:pPr>
              <w:pStyle w:val="Tabletext"/>
            </w:pPr>
            <w:r w:rsidRPr="00940A1F">
              <w:t>Item 2</w:t>
            </w:r>
            <w:r w:rsidR="00C35A4B" w:rsidRPr="00940A1F">
              <w:t>3200</w:t>
            </w:r>
          </w:p>
        </w:tc>
        <w:tc>
          <w:tcPr>
            <w:tcW w:w="2533" w:type="dxa"/>
            <w:shd w:val="clear" w:color="auto" w:fill="auto"/>
            <w:vAlign w:val="bottom"/>
          </w:tcPr>
          <w:p w14:paraId="4CD2877B" w14:textId="77777777" w:rsidR="00C35A4B" w:rsidRPr="00940A1F" w:rsidRDefault="00C35A4B" w:rsidP="0032525D">
            <w:pPr>
              <w:pStyle w:val="Tabletext"/>
              <w:tabs>
                <w:tab w:val="decimal" w:pos="476"/>
              </w:tabs>
            </w:pPr>
            <w:r w:rsidRPr="00940A1F">
              <w:t>502.80</w:t>
            </w:r>
          </w:p>
        </w:tc>
        <w:tc>
          <w:tcPr>
            <w:tcW w:w="1826" w:type="dxa"/>
            <w:shd w:val="clear" w:color="auto" w:fill="auto"/>
            <w:vAlign w:val="bottom"/>
          </w:tcPr>
          <w:p w14:paraId="43A4691A" w14:textId="77777777" w:rsidR="00C35A4B" w:rsidRPr="00940A1F" w:rsidRDefault="00C35A4B" w:rsidP="0032525D">
            <w:pPr>
              <w:pStyle w:val="Tabletext"/>
              <w:tabs>
                <w:tab w:val="decimal" w:pos="476"/>
              </w:tabs>
            </w:pPr>
            <w:r w:rsidRPr="00940A1F">
              <w:t>520.80</w:t>
            </w:r>
          </w:p>
        </w:tc>
      </w:tr>
      <w:tr w:rsidR="009F7A83" w:rsidRPr="00940A1F" w14:paraId="6EB23CD0" w14:textId="77777777" w:rsidTr="00B91BE9">
        <w:tc>
          <w:tcPr>
            <w:tcW w:w="851" w:type="dxa"/>
            <w:shd w:val="clear" w:color="auto" w:fill="auto"/>
          </w:tcPr>
          <w:p w14:paraId="41B52F99" w14:textId="77777777" w:rsidR="00C35A4B" w:rsidRPr="00940A1F" w:rsidRDefault="00443ABF" w:rsidP="00C35A4B">
            <w:pPr>
              <w:pStyle w:val="Tabletext"/>
            </w:pPr>
            <w:r w:rsidRPr="00940A1F">
              <w:t>356</w:t>
            </w:r>
          </w:p>
        </w:tc>
        <w:tc>
          <w:tcPr>
            <w:tcW w:w="2396" w:type="dxa"/>
            <w:shd w:val="clear" w:color="auto" w:fill="auto"/>
          </w:tcPr>
          <w:p w14:paraId="5EEFC79D" w14:textId="77777777" w:rsidR="00C35A4B" w:rsidRPr="00940A1F" w:rsidRDefault="007F23DC" w:rsidP="00C35A4B">
            <w:pPr>
              <w:pStyle w:val="Tabletext"/>
            </w:pPr>
            <w:r w:rsidRPr="00940A1F">
              <w:t>Item 2</w:t>
            </w:r>
            <w:r w:rsidR="00C35A4B" w:rsidRPr="00940A1F">
              <w:t>3210</w:t>
            </w:r>
          </w:p>
        </w:tc>
        <w:tc>
          <w:tcPr>
            <w:tcW w:w="2533" w:type="dxa"/>
            <w:shd w:val="clear" w:color="auto" w:fill="auto"/>
            <w:vAlign w:val="bottom"/>
          </w:tcPr>
          <w:p w14:paraId="2FC9B35E" w14:textId="77777777" w:rsidR="00C35A4B" w:rsidRPr="00940A1F" w:rsidRDefault="00C35A4B" w:rsidP="0032525D">
            <w:pPr>
              <w:pStyle w:val="Tabletext"/>
              <w:tabs>
                <w:tab w:val="decimal" w:pos="476"/>
              </w:tabs>
            </w:pPr>
            <w:r w:rsidRPr="00940A1F">
              <w:t>523.75</w:t>
            </w:r>
          </w:p>
        </w:tc>
        <w:tc>
          <w:tcPr>
            <w:tcW w:w="1826" w:type="dxa"/>
            <w:shd w:val="clear" w:color="auto" w:fill="auto"/>
            <w:vAlign w:val="bottom"/>
          </w:tcPr>
          <w:p w14:paraId="67F2F51D" w14:textId="77777777" w:rsidR="00C35A4B" w:rsidRPr="00940A1F" w:rsidRDefault="00C35A4B" w:rsidP="0032525D">
            <w:pPr>
              <w:pStyle w:val="Tabletext"/>
              <w:tabs>
                <w:tab w:val="decimal" w:pos="476"/>
              </w:tabs>
            </w:pPr>
            <w:r w:rsidRPr="00940A1F">
              <w:t>542.50</w:t>
            </w:r>
          </w:p>
        </w:tc>
      </w:tr>
      <w:tr w:rsidR="009F7A83" w:rsidRPr="00940A1F" w14:paraId="23A4F318" w14:textId="77777777" w:rsidTr="00B91BE9">
        <w:tc>
          <w:tcPr>
            <w:tcW w:w="851" w:type="dxa"/>
            <w:shd w:val="clear" w:color="auto" w:fill="auto"/>
          </w:tcPr>
          <w:p w14:paraId="46D3EB40" w14:textId="77777777" w:rsidR="00C35A4B" w:rsidRPr="00940A1F" w:rsidRDefault="00443ABF" w:rsidP="00C35A4B">
            <w:pPr>
              <w:pStyle w:val="Tabletext"/>
            </w:pPr>
            <w:r w:rsidRPr="00940A1F">
              <w:t>357</w:t>
            </w:r>
          </w:p>
        </w:tc>
        <w:tc>
          <w:tcPr>
            <w:tcW w:w="2396" w:type="dxa"/>
            <w:shd w:val="clear" w:color="auto" w:fill="auto"/>
          </w:tcPr>
          <w:p w14:paraId="4AF4E179" w14:textId="77777777" w:rsidR="00C35A4B" w:rsidRPr="00940A1F" w:rsidRDefault="007F23DC" w:rsidP="00C35A4B">
            <w:pPr>
              <w:pStyle w:val="Tabletext"/>
            </w:pPr>
            <w:r w:rsidRPr="00940A1F">
              <w:t>Item 2</w:t>
            </w:r>
            <w:r w:rsidR="00C35A4B" w:rsidRPr="00940A1F">
              <w:t>3220</w:t>
            </w:r>
          </w:p>
        </w:tc>
        <w:tc>
          <w:tcPr>
            <w:tcW w:w="2533" w:type="dxa"/>
            <w:shd w:val="clear" w:color="auto" w:fill="auto"/>
            <w:vAlign w:val="bottom"/>
          </w:tcPr>
          <w:p w14:paraId="2F7AB606" w14:textId="77777777" w:rsidR="00C35A4B" w:rsidRPr="00940A1F" w:rsidRDefault="00C35A4B" w:rsidP="0032525D">
            <w:pPr>
              <w:pStyle w:val="Tabletext"/>
              <w:tabs>
                <w:tab w:val="decimal" w:pos="476"/>
              </w:tabs>
            </w:pPr>
            <w:r w:rsidRPr="00940A1F">
              <w:t>544.70</w:t>
            </w:r>
          </w:p>
        </w:tc>
        <w:tc>
          <w:tcPr>
            <w:tcW w:w="1826" w:type="dxa"/>
            <w:shd w:val="clear" w:color="auto" w:fill="auto"/>
            <w:vAlign w:val="bottom"/>
          </w:tcPr>
          <w:p w14:paraId="11A5E092" w14:textId="77777777" w:rsidR="00C35A4B" w:rsidRPr="00940A1F" w:rsidRDefault="00C35A4B" w:rsidP="0032525D">
            <w:pPr>
              <w:pStyle w:val="Tabletext"/>
              <w:tabs>
                <w:tab w:val="decimal" w:pos="476"/>
              </w:tabs>
            </w:pPr>
            <w:r w:rsidRPr="00940A1F">
              <w:t>564.20</w:t>
            </w:r>
          </w:p>
        </w:tc>
      </w:tr>
      <w:tr w:rsidR="009F7A83" w:rsidRPr="00940A1F" w14:paraId="56C72BDB" w14:textId="77777777" w:rsidTr="00B91BE9">
        <w:tc>
          <w:tcPr>
            <w:tcW w:w="851" w:type="dxa"/>
            <w:shd w:val="clear" w:color="auto" w:fill="auto"/>
          </w:tcPr>
          <w:p w14:paraId="0A0EA016" w14:textId="77777777" w:rsidR="00C35A4B" w:rsidRPr="00940A1F" w:rsidRDefault="00443ABF" w:rsidP="00C35A4B">
            <w:pPr>
              <w:pStyle w:val="Tabletext"/>
            </w:pPr>
            <w:r w:rsidRPr="00940A1F">
              <w:t>358</w:t>
            </w:r>
          </w:p>
        </w:tc>
        <w:tc>
          <w:tcPr>
            <w:tcW w:w="2396" w:type="dxa"/>
            <w:shd w:val="clear" w:color="auto" w:fill="auto"/>
          </w:tcPr>
          <w:p w14:paraId="6E202097" w14:textId="77777777" w:rsidR="00C35A4B" w:rsidRPr="00940A1F" w:rsidRDefault="007F23DC" w:rsidP="00C35A4B">
            <w:pPr>
              <w:pStyle w:val="Tabletext"/>
            </w:pPr>
            <w:r w:rsidRPr="00940A1F">
              <w:t>Item 2</w:t>
            </w:r>
            <w:r w:rsidR="00C35A4B" w:rsidRPr="00940A1F">
              <w:t>3230</w:t>
            </w:r>
          </w:p>
        </w:tc>
        <w:tc>
          <w:tcPr>
            <w:tcW w:w="2533" w:type="dxa"/>
            <w:shd w:val="clear" w:color="auto" w:fill="auto"/>
            <w:vAlign w:val="bottom"/>
          </w:tcPr>
          <w:p w14:paraId="618F2E53" w14:textId="77777777" w:rsidR="00C35A4B" w:rsidRPr="00940A1F" w:rsidRDefault="00C35A4B" w:rsidP="0032525D">
            <w:pPr>
              <w:pStyle w:val="Tabletext"/>
              <w:tabs>
                <w:tab w:val="decimal" w:pos="476"/>
              </w:tabs>
            </w:pPr>
            <w:r w:rsidRPr="00940A1F">
              <w:t>565.65</w:t>
            </w:r>
          </w:p>
        </w:tc>
        <w:tc>
          <w:tcPr>
            <w:tcW w:w="1826" w:type="dxa"/>
            <w:shd w:val="clear" w:color="auto" w:fill="auto"/>
            <w:vAlign w:val="bottom"/>
          </w:tcPr>
          <w:p w14:paraId="4CF10E87" w14:textId="77777777" w:rsidR="00C35A4B" w:rsidRPr="00940A1F" w:rsidRDefault="00C35A4B" w:rsidP="0032525D">
            <w:pPr>
              <w:pStyle w:val="Tabletext"/>
              <w:tabs>
                <w:tab w:val="decimal" w:pos="476"/>
              </w:tabs>
            </w:pPr>
            <w:r w:rsidRPr="00940A1F">
              <w:t>585.90</w:t>
            </w:r>
          </w:p>
        </w:tc>
      </w:tr>
      <w:tr w:rsidR="009F7A83" w:rsidRPr="00940A1F" w14:paraId="2C0A0604" w14:textId="77777777" w:rsidTr="00B91BE9">
        <w:tc>
          <w:tcPr>
            <w:tcW w:w="851" w:type="dxa"/>
            <w:shd w:val="clear" w:color="auto" w:fill="auto"/>
          </w:tcPr>
          <w:p w14:paraId="31EA5018" w14:textId="77777777" w:rsidR="00C35A4B" w:rsidRPr="00940A1F" w:rsidRDefault="00443ABF" w:rsidP="00C35A4B">
            <w:pPr>
              <w:pStyle w:val="Tabletext"/>
            </w:pPr>
            <w:r w:rsidRPr="00940A1F">
              <w:t>359</w:t>
            </w:r>
          </w:p>
        </w:tc>
        <w:tc>
          <w:tcPr>
            <w:tcW w:w="2396" w:type="dxa"/>
            <w:shd w:val="clear" w:color="auto" w:fill="auto"/>
          </w:tcPr>
          <w:p w14:paraId="050F72E7" w14:textId="77777777" w:rsidR="00C35A4B" w:rsidRPr="00940A1F" w:rsidRDefault="007F23DC" w:rsidP="00C35A4B">
            <w:pPr>
              <w:pStyle w:val="Tabletext"/>
            </w:pPr>
            <w:r w:rsidRPr="00940A1F">
              <w:t>Item 2</w:t>
            </w:r>
            <w:r w:rsidR="00C35A4B" w:rsidRPr="00940A1F">
              <w:t>3240</w:t>
            </w:r>
          </w:p>
        </w:tc>
        <w:tc>
          <w:tcPr>
            <w:tcW w:w="2533" w:type="dxa"/>
            <w:shd w:val="clear" w:color="auto" w:fill="auto"/>
            <w:vAlign w:val="bottom"/>
          </w:tcPr>
          <w:p w14:paraId="3CB7B4A7" w14:textId="77777777" w:rsidR="00C35A4B" w:rsidRPr="00940A1F" w:rsidRDefault="00C35A4B" w:rsidP="0032525D">
            <w:pPr>
              <w:pStyle w:val="Tabletext"/>
              <w:tabs>
                <w:tab w:val="decimal" w:pos="476"/>
              </w:tabs>
            </w:pPr>
            <w:r w:rsidRPr="00940A1F">
              <w:t>586.60</w:t>
            </w:r>
          </w:p>
        </w:tc>
        <w:tc>
          <w:tcPr>
            <w:tcW w:w="1826" w:type="dxa"/>
            <w:shd w:val="clear" w:color="auto" w:fill="auto"/>
            <w:vAlign w:val="bottom"/>
          </w:tcPr>
          <w:p w14:paraId="6E9A2F00" w14:textId="77777777" w:rsidR="00C35A4B" w:rsidRPr="00940A1F" w:rsidRDefault="00C35A4B" w:rsidP="0032525D">
            <w:pPr>
              <w:pStyle w:val="Tabletext"/>
              <w:tabs>
                <w:tab w:val="decimal" w:pos="476"/>
              </w:tabs>
            </w:pPr>
            <w:r w:rsidRPr="00940A1F">
              <w:t>607.60</w:t>
            </w:r>
          </w:p>
        </w:tc>
      </w:tr>
      <w:tr w:rsidR="009F7A83" w:rsidRPr="00940A1F" w14:paraId="0A74C3FC" w14:textId="77777777" w:rsidTr="00B91BE9">
        <w:tc>
          <w:tcPr>
            <w:tcW w:w="851" w:type="dxa"/>
            <w:shd w:val="clear" w:color="auto" w:fill="auto"/>
          </w:tcPr>
          <w:p w14:paraId="17959A67" w14:textId="77777777" w:rsidR="00C35A4B" w:rsidRPr="00940A1F" w:rsidRDefault="00443ABF" w:rsidP="00C35A4B">
            <w:pPr>
              <w:pStyle w:val="Tabletext"/>
            </w:pPr>
            <w:r w:rsidRPr="00940A1F">
              <w:t>360</w:t>
            </w:r>
          </w:p>
        </w:tc>
        <w:tc>
          <w:tcPr>
            <w:tcW w:w="2396" w:type="dxa"/>
            <w:shd w:val="clear" w:color="auto" w:fill="auto"/>
          </w:tcPr>
          <w:p w14:paraId="615117D0" w14:textId="77777777" w:rsidR="00C35A4B" w:rsidRPr="00940A1F" w:rsidRDefault="007F23DC" w:rsidP="00C35A4B">
            <w:pPr>
              <w:pStyle w:val="Tabletext"/>
            </w:pPr>
            <w:r w:rsidRPr="00940A1F">
              <w:t>Item 2</w:t>
            </w:r>
            <w:r w:rsidR="00C35A4B" w:rsidRPr="00940A1F">
              <w:t>3250</w:t>
            </w:r>
          </w:p>
        </w:tc>
        <w:tc>
          <w:tcPr>
            <w:tcW w:w="2533" w:type="dxa"/>
            <w:shd w:val="clear" w:color="auto" w:fill="auto"/>
            <w:vAlign w:val="bottom"/>
          </w:tcPr>
          <w:p w14:paraId="7F0B81D1" w14:textId="77777777" w:rsidR="00C35A4B" w:rsidRPr="00940A1F" w:rsidRDefault="00C35A4B" w:rsidP="0032525D">
            <w:pPr>
              <w:pStyle w:val="Tabletext"/>
              <w:tabs>
                <w:tab w:val="decimal" w:pos="476"/>
              </w:tabs>
            </w:pPr>
            <w:r w:rsidRPr="00940A1F">
              <w:t>607.55</w:t>
            </w:r>
          </w:p>
        </w:tc>
        <w:tc>
          <w:tcPr>
            <w:tcW w:w="1826" w:type="dxa"/>
            <w:shd w:val="clear" w:color="auto" w:fill="auto"/>
            <w:vAlign w:val="bottom"/>
          </w:tcPr>
          <w:p w14:paraId="77802768" w14:textId="77777777" w:rsidR="00C35A4B" w:rsidRPr="00940A1F" w:rsidRDefault="00C35A4B" w:rsidP="0032525D">
            <w:pPr>
              <w:pStyle w:val="Tabletext"/>
              <w:tabs>
                <w:tab w:val="decimal" w:pos="476"/>
              </w:tabs>
            </w:pPr>
            <w:r w:rsidRPr="00940A1F">
              <w:t>629.30</w:t>
            </w:r>
          </w:p>
        </w:tc>
      </w:tr>
      <w:tr w:rsidR="009F7A83" w:rsidRPr="00940A1F" w14:paraId="470EF9EE" w14:textId="77777777" w:rsidTr="00B91BE9">
        <w:tc>
          <w:tcPr>
            <w:tcW w:w="851" w:type="dxa"/>
            <w:shd w:val="clear" w:color="auto" w:fill="auto"/>
          </w:tcPr>
          <w:p w14:paraId="3C8F501F" w14:textId="77777777" w:rsidR="00C35A4B" w:rsidRPr="00940A1F" w:rsidRDefault="00443ABF" w:rsidP="00C35A4B">
            <w:pPr>
              <w:pStyle w:val="Tabletext"/>
            </w:pPr>
            <w:r w:rsidRPr="00940A1F">
              <w:t>361</w:t>
            </w:r>
          </w:p>
        </w:tc>
        <w:tc>
          <w:tcPr>
            <w:tcW w:w="2396" w:type="dxa"/>
            <w:shd w:val="clear" w:color="auto" w:fill="auto"/>
          </w:tcPr>
          <w:p w14:paraId="61018A3B" w14:textId="77777777" w:rsidR="00C35A4B" w:rsidRPr="00940A1F" w:rsidRDefault="007F23DC" w:rsidP="00C35A4B">
            <w:pPr>
              <w:pStyle w:val="Tabletext"/>
            </w:pPr>
            <w:r w:rsidRPr="00940A1F">
              <w:t>Item 2</w:t>
            </w:r>
            <w:r w:rsidR="00C35A4B" w:rsidRPr="00940A1F">
              <w:t>3260</w:t>
            </w:r>
          </w:p>
        </w:tc>
        <w:tc>
          <w:tcPr>
            <w:tcW w:w="2533" w:type="dxa"/>
            <w:shd w:val="clear" w:color="auto" w:fill="auto"/>
            <w:vAlign w:val="bottom"/>
          </w:tcPr>
          <w:p w14:paraId="1320D287" w14:textId="77777777" w:rsidR="00C35A4B" w:rsidRPr="00940A1F" w:rsidRDefault="00C35A4B" w:rsidP="0032525D">
            <w:pPr>
              <w:pStyle w:val="Tabletext"/>
              <w:tabs>
                <w:tab w:val="decimal" w:pos="476"/>
              </w:tabs>
            </w:pPr>
            <w:r w:rsidRPr="00940A1F">
              <w:t>628.50</w:t>
            </w:r>
          </w:p>
        </w:tc>
        <w:tc>
          <w:tcPr>
            <w:tcW w:w="1826" w:type="dxa"/>
            <w:shd w:val="clear" w:color="auto" w:fill="auto"/>
            <w:vAlign w:val="bottom"/>
          </w:tcPr>
          <w:p w14:paraId="6D393764" w14:textId="77777777" w:rsidR="00C35A4B" w:rsidRPr="00940A1F" w:rsidRDefault="00C35A4B" w:rsidP="0032525D">
            <w:pPr>
              <w:pStyle w:val="Tabletext"/>
              <w:tabs>
                <w:tab w:val="decimal" w:pos="476"/>
              </w:tabs>
            </w:pPr>
            <w:r w:rsidRPr="00940A1F">
              <w:t>651.00</w:t>
            </w:r>
          </w:p>
        </w:tc>
      </w:tr>
      <w:tr w:rsidR="009F7A83" w:rsidRPr="00940A1F" w14:paraId="7DD83248" w14:textId="77777777" w:rsidTr="00B91BE9">
        <w:tc>
          <w:tcPr>
            <w:tcW w:w="851" w:type="dxa"/>
            <w:shd w:val="clear" w:color="auto" w:fill="auto"/>
          </w:tcPr>
          <w:p w14:paraId="2496EA04" w14:textId="77777777" w:rsidR="00C35A4B" w:rsidRPr="00940A1F" w:rsidRDefault="00443ABF" w:rsidP="00C35A4B">
            <w:pPr>
              <w:pStyle w:val="Tabletext"/>
            </w:pPr>
            <w:r w:rsidRPr="00940A1F">
              <w:t>362</w:t>
            </w:r>
          </w:p>
        </w:tc>
        <w:tc>
          <w:tcPr>
            <w:tcW w:w="2396" w:type="dxa"/>
            <w:shd w:val="clear" w:color="auto" w:fill="auto"/>
          </w:tcPr>
          <w:p w14:paraId="4C9C6B07" w14:textId="77777777" w:rsidR="00C35A4B" w:rsidRPr="00940A1F" w:rsidRDefault="007F23DC" w:rsidP="00C35A4B">
            <w:pPr>
              <w:pStyle w:val="Tabletext"/>
            </w:pPr>
            <w:r w:rsidRPr="00940A1F">
              <w:t>Item 2</w:t>
            </w:r>
            <w:r w:rsidR="00C35A4B" w:rsidRPr="00940A1F">
              <w:t>3270</w:t>
            </w:r>
          </w:p>
        </w:tc>
        <w:tc>
          <w:tcPr>
            <w:tcW w:w="2533" w:type="dxa"/>
            <w:shd w:val="clear" w:color="auto" w:fill="auto"/>
            <w:vAlign w:val="bottom"/>
          </w:tcPr>
          <w:p w14:paraId="27C2C1A3" w14:textId="77777777" w:rsidR="00C35A4B" w:rsidRPr="00940A1F" w:rsidRDefault="00C35A4B" w:rsidP="0032525D">
            <w:pPr>
              <w:pStyle w:val="Tabletext"/>
              <w:tabs>
                <w:tab w:val="decimal" w:pos="476"/>
              </w:tabs>
            </w:pPr>
            <w:r w:rsidRPr="00940A1F">
              <w:t>649.45</w:t>
            </w:r>
          </w:p>
        </w:tc>
        <w:tc>
          <w:tcPr>
            <w:tcW w:w="1826" w:type="dxa"/>
            <w:shd w:val="clear" w:color="auto" w:fill="auto"/>
            <w:vAlign w:val="bottom"/>
          </w:tcPr>
          <w:p w14:paraId="758B58BD" w14:textId="77777777" w:rsidR="00C35A4B" w:rsidRPr="00940A1F" w:rsidRDefault="00C35A4B" w:rsidP="0032525D">
            <w:pPr>
              <w:pStyle w:val="Tabletext"/>
              <w:tabs>
                <w:tab w:val="decimal" w:pos="476"/>
              </w:tabs>
            </w:pPr>
            <w:r w:rsidRPr="00940A1F">
              <w:t>672.70</w:t>
            </w:r>
          </w:p>
        </w:tc>
      </w:tr>
      <w:tr w:rsidR="009F7A83" w:rsidRPr="00940A1F" w14:paraId="7BB0FDDC" w14:textId="77777777" w:rsidTr="00B91BE9">
        <w:tc>
          <w:tcPr>
            <w:tcW w:w="851" w:type="dxa"/>
            <w:shd w:val="clear" w:color="auto" w:fill="auto"/>
          </w:tcPr>
          <w:p w14:paraId="6A0DFC73" w14:textId="77777777" w:rsidR="00C35A4B" w:rsidRPr="00940A1F" w:rsidRDefault="00443ABF" w:rsidP="00C35A4B">
            <w:pPr>
              <w:pStyle w:val="Tabletext"/>
            </w:pPr>
            <w:r w:rsidRPr="00940A1F">
              <w:t>363</w:t>
            </w:r>
          </w:p>
        </w:tc>
        <w:tc>
          <w:tcPr>
            <w:tcW w:w="2396" w:type="dxa"/>
            <w:shd w:val="clear" w:color="auto" w:fill="auto"/>
          </w:tcPr>
          <w:p w14:paraId="359AB134" w14:textId="77777777" w:rsidR="00C35A4B" w:rsidRPr="00940A1F" w:rsidRDefault="007F23DC" w:rsidP="00C35A4B">
            <w:pPr>
              <w:pStyle w:val="Tabletext"/>
            </w:pPr>
            <w:r w:rsidRPr="00940A1F">
              <w:t>Item 2</w:t>
            </w:r>
            <w:r w:rsidR="00C35A4B" w:rsidRPr="00940A1F">
              <w:t>3280</w:t>
            </w:r>
          </w:p>
        </w:tc>
        <w:tc>
          <w:tcPr>
            <w:tcW w:w="2533" w:type="dxa"/>
            <w:shd w:val="clear" w:color="auto" w:fill="auto"/>
            <w:vAlign w:val="bottom"/>
          </w:tcPr>
          <w:p w14:paraId="0A8CE12D" w14:textId="77777777" w:rsidR="00C35A4B" w:rsidRPr="00940A1F" w:rsidRDefault="00C35A4B" w:rsidP="0032525D">
            <w:pPr>
              <w:pStyle w:val="Tabletext"/>
              <w:tabs>
                <w:tab w:val="decimal" w:pos="476"/>
              </w:tabs>
            </w:pPr>
            <w:r w:rsidRPr="00940A1F">
              <w:t>670.40</w:t>
            </w:r>
          </w:p>
        </w:tc>
        <w:tc>
          <w:tcPr>
            <w:tcW w:w="1826" w:type="dxa"/>
            <w:shd w:val="clear" w:color="auto" w:fill="auto"/>
            <w:vAlign w:val="bottom"/>
          </w:tcPr>
          <w:p w14:paraId="59A7212F" w14:textId="77777777" w:rsidR="00C35A4B" w:rsidRPr="00940A1F" w:rsidRDefault="00C35A4B" w:rsidP="0032525D">
            <w:pPr>
              <w:pStyle w:val="Tabletext"/>
              <w:tabs>
                <w:tab w:val="decimal" w:pos="476"/>
              </w:tabs>
            </w:pPr>
            <w:r w:rsidRPr="00940A1F">
              <w:t>694.40</w:t>
            </w:r>
          </w:p>
        </w:tc>
      </w:tr>
      <w:tr w:rsidR="009F7A83" w:rsidRPr="00940A1F" w14:paraId="3D5CBF05" w14:textId="77777777" w:rsidTr="00B91BE9">
        <w:tc>
          <w:tcPr>
            <w:tcW w:w="851" w:type="dxa"/>
            <w:shd w:val="clear" w:color="auto" w:fill="auto"/>
          </w:tcPr>
          <w:p w14:paraId="5007CF71" w14:textId="77777777" w:rsidR="00C35A4B" w:rsidRPr="00940A1F" w:rsidRDefault="00443ABF" w:rsidP="00C35A4B">
            <w:pPr>
              <w:pStyle w:val="Tabletext"/>
            </w:pPr>
            <w:r w:rsidRPr="00940A1F">
              <w:t>364</w:t>
            </w:r>
          </w:p>
        </w:tc>
        <w:tc>
          <w:tcPr>
            <w:tcW w:w="2396" w:type="dxa"/>
            <w:shd w:val="clear" w:color="auto" w:fill="auto"/>
          </w:tcPr>
          <w:p w14:paraId="56ADF8E4" w14:textId="77777777" w:rsidR="00C35A4B" w:rsidRPr="00940A1F" w:rsidRDefault="007F23DC" w:rsidP="00C35A4B">
            <w:pPr>
              <w:pStyle w:val="Tabletext"/>
            </w:pPr>
            <w:r w:rsidRPr="00940A1F">
              <w:t>Item 2</w:t>
            </w:r>
            <w:r w:rsidR="00C35A4B" w:rsidRPr="00940A1F">
              <w:t>3290</w:t>
            </w:r>
          </w:p>
        </w:tc>
        <w:tc>
          <w:tcPr>
            <w:tcW w:w="2533" w:type="dxa"/>
            <w:shd w:val="clear" w:color="auto" w:fill="auto"/>
            <w:vAlign w:val="bottom"/>
          </w:tcPr>
          <w:p w14:paraId="6B3230AC" w14:textId="77777777" w:rsidR="00C35A4B" w:rsidRPr="00940A1F" w:rsidRDefault="00C35A4B" w:rsidP="0032525D">
            <w:pPr>
              <w:pStyle w:val="Tabletext"/>
              <w:tabs>
                <w:tab w:val="decimal" w:pos="476"/>
              </w:tabs>
            </w:pPr>
            <w:r w:rsidRPr="00940A1F">
              <w:t>691.35</w:t>
            </w:r>
          </w:p>
        </w:tc>
        <w:tc>
          <w:tcPr>
            <w:tcW w:w="1826" w:type="dxa"/>
            <w:shd w:val="clear" w:color="auto" w:fill="auto"/>
            <w:vAlign w:val="bottom"/>
          </w:tcPr>
          <w:p w14:paraId="7F821B42" w14:textId="77777777" w:rsidR="00C35A4B" w:rsidRPr="00940A1F" w:rsidRDefault="00C35A4B" w:rsidP="0032525D">
            <w:pPr>
              <w:pStyle w:val="Tabletext"/>
              <w:tabs>
                <w:tab w:val="decimal" w:pos="476"/>
              </w:tabs>
            </w:pPr>
            <w:r w:rsidRPr="00940A1F">
              <w:t>716.10</w:t>
            </w:r>
          </w:p>
        </w:tc>
      </w:tr>
      <w:tr w:rsidR="009F7A83" w:rsidRPr="00940A1F" w14:paraId="6CC5C12D" w14:textId="77777777" w:rsidTr="00B91BE9">
        <w:tc>
          <w:tcPr>
            <w:tcW w:w="851" w:type="dxa"/>
            <w:shd w:val="clear" w:color="auto" w:fill="auto"/>
          </w:tcPr>
          <w:p w14:paraId="2A18E907" w14:textId="77777777" w:rsidR="00C35A4B" w:rsidRPr="00940A1F" w:rsidRDefault="00443ABF" w:rsidP="00C35A4B">
            <w:pPr>
              <w:pStyle w:val="Tabletext"/>
            </w:pPr>
            <w:r w:rsidRPr="00940A1F">
              <w:t>365</w:t>
            </w:r>
          </w:p>
        </w:tc>
        <w:tc>
          <w:tcPr>
            <w:tcW w:w="2396" w:type="dxa"/>
            <w:shd w:val="clear" w:color="auto" w:fill="auto"/>
          </w:tcPr>
          <w:p w14:paraId="18B06C97" w14:textId="77777777" w:rsidR="00C35A4B" w:rsidRPr="00940A1F" w:rsidRDefault="007F23DC" w:rsidP="00C35A4B">
            <w:pPr>
              <w:pStyle w:val="Tabletext"/>
            </w:pPr>
            <w:r w:rsidRPr="00940A1F">
              <w:t>Item 2</w:t>
            </w:r>
            <w:r w:rsidR="00C35A4B" w:rsidRPr="00940A1F">
              <w:t>3300</w:t>
            </w:r>
          </w:p>
        </w:tc>
        <w:tc>
          <w:tcPr>
            <w:tcW w:w="2533" w:type="dxa"/>
            <w:shd w:val="clear" w:color="auto" w:fill="auto"/>
            <w:vAlign w:val="bottom"/>
          </w:tcPr>
          <w:p w14:paraId="4342956D" w14:textId="77777777" w:rsidR="00C35A4B" w:rsidRPr="00940A1F" w:rsidRDefault="00C35A4B" w:rsidP="0032525D">
            <w:pPr>
              <w:pStyle w:val="Tabletext"/>
              <w:tabs>
                <w:tab w:val="decimal" w:pos="476"/>
              </w:tabs>
            </w:pPr>
            <w:r w:rsidRPr="00940A1F">
              <w:t>712.30</w:t>
            </w:r>
          </w:p>
        </w:tc>
        <w:tc>
          <w:tcPr>
            <w:tcW w:w="1826" w:type="dxa"/>
            <w:shd w:val="clear" w:color="auto" w:fill="auto"/>
            <w:vAlign w:val="bottom"/>
          </w:tcPr>
          <w:p w14:paraId="6C6B55C1" w14:textId="77777777" w:rsidR="00C35A4B" w:rsidRPr="00940A1F" w:rsidRDefault="00C35A4B" w:rsidP="0032525D">
            <w:pPr>
              <w:pStyle w:val="Tabletext"/>
              <w:tabs>
                <w:tab w:val="decimal" w:pos="476"/>
              </w:tabs>
            </w:pPr>
            <w:r w:rsidRPr="00940A1F">
              <w:t>737.80</w:t>
            </w:r>
          </w:p>
        </w:tc>
      </w:tr>
      <w:tr w:rsidR="009F7A83" w:rsidRPr="00940A1F" w14:paraId="18CDBF9D" w14:textId="77777777" w:rsidTr="00B91BE9">
        <w:tc>
          <w:tcPr>
            <w:tcW w:w="851" w:type="dxa"/>
            <w:shd w:val="clear" w:color="auto" w:fill="auto"/>
          </w:tcPr>
          <w:p w14:paraId="7990C31F" w14:textId="77777777" w:rsidR="00C35A4B" w:rsidRPr="00940A1F" w:rsidRDefault="00443ABF" w:rsidP="00C35A4B">
            <w:pPr>
              <w:pStyle w:val="Tabletext"/>
            </w:pPr>
            <w:r w:rsidRPr="00940A1F">
              <w:t>366</w:t>
            </w:r>
          </w:p>
        </w:tc>
        <w:tc>
          <w:tcPr>
            <w:tcW w:w="2396" w:type="dxa"/>
            <w:shd w:val="clear" w:color="auto" w:fill="auto"/>
          </w:tcPr>
          <w:p w14:paraId="419A6C21" w14:textId="77777777" w:rsidR="00C35A4B" w:rsidRPr="00940A1F" w:rsidRDefault="007F23DC" w:rsidP="00C35A4B">
            <w:pPr>
              <w:pStyle w:val="Tabletext"/>
            </w:pPr>
            <w:r w:rsidRPr="00940A1F">
              <w:t>Item 2</w:t>
            </w:r>
            <w:r w:rsidR="00C35A4B" w:rsidRPr="00940A1F">
              <w:t>3310</w:t>
            </w:r>
          </w:p>
        </w:tc>
        <w:tc>
          <w:tcPr>
            <w:tcW w:w="2533" w:type="dxa"/>
            <w:shd w:val="clear" w:color="auto" w:fill="auto"/>
            <w:vAlign w:val="bottom"/>
          </w:tcPr>
          <w:p w14:paraId="5C330F2B" w14:textId="77777777" w:rsidR="00C35A4B" w:rsidRPr="00940A1F" w:rsidRDefault="00C35A4B" w:rsidP="0032525D">
            <w:pPr>
              <w:pStyle w:val="Tabletext"/>
              <w:tabs>
                <w:tab w:val="decimal" w:pos="476"/>
              </w:tabs>
            </w:pPr>
            <w:r w:rsidRPr="00940A1F">
              <w:t>733.25</w:t>
            </w:r>
          </w:p>
        </w:tc>
        <w:tc>
          <w:tcPr>
            <w:tcW w:w="1826" w:type="dxa"/>
            <w:shd w:val="clear" w:color="auto" w:fill="auto"/>
            <w:vAlign w:val="bottom"/>
          </w:tcPr>
          <w:p w14:paraId="2DD9D504" w14:textId="77777777" w:rsidR="00C35A4B" w:rsidRPr="00940A1F" w:rsidRDefault="00C35A4B" w:rsidP="0032525D">
            <w:pPr>
              <w:pStyle w:val="Tabletext"/>
              <w:tabs>
                <w:tab w:val="decimal" w:pos="476"/>
              </w:tabs>
            </w:pPr>
            <w:r w:rsidRPr="00940A1F">
              <w:t>759.50</w:t>
            </w:r>
          </w:p>
        </w:tc>
      </w:tr>
      <w:tr w:rsidR="009F7A83" w:rsidRPr="00940A1F" w14:paraId="438A7043" w14:textId="77777777" w:rsidTr="00B91BE9">
        <w:tc>
          <w:tcPr>
            <w:tcW w:w="851" w:type="dxa"/>
            <w:shd w:val="clear" w:color="auto" w:fill="auto"/>
          </w:tcPr>
          <w:p w14:paraId="283CB69D" w14:textId="77777777" w:rsidR="00C35A4B" w:rsidRPr="00940A1F" w:rsidRDefault="00443ABF" w:rsidP="00C35A4B">
            <w:pPr>
              <w:pStyle w:val="Tabletext"/>
            </w:pPr>
            <w:r w:rsidRPr="00940A1F">
              <w:t>367</w:t>
            </w:r>
          </w:p>
        </w:tc>
        <w:tc>
          <w:tcPr>
            <w:tcW w:w="2396" w:type="dxa"/>
            <w:shd w:val="clear" w:color="auto" w:fill="auto"/>
          </w:tcPr>
          <w:p w14:paraId="3C3670F0" w14:textId="77777777" w:rsidR="00C35A4B" w:rsidRPr="00940A1F" w:rsidRDefault="007F23DC" w:rsidP="00C35A4B">
            <w:pPr>
              <w:pStyle w:val="Tabletext"/>
            </w:pPr>
            <w:r w:rsidRPr="00940A1F">
              <w:t>Item 2</w:t>
            </w:r>
            <w:r w:rsidR="00C35A4B" w:rsidRPr="00940A1F">
              <w:t>3320</w:t>
            </w:r>
          </w:p>
        </w:tc>
        <w:tc>
          <w:tcPr>
            <w:tcW w:w="2533" w:type="dxa"/>
            <w:shd w:val="clear" w:color="auto" w:fill="auto"/>
            <w:vAlign w:val="bottom"/>
          </w:tcPr>
          <w:p w14:paraId="0F97811B" w14:textId="77777777" w:rsidR="00C35A4B" w:rsidRPr="00940A1F" w:rsidRDefault="00C35A4B" w:rsidP="0032525D">
            <w:pPr>
              <w:pStyle w:val="Tabletext"/>
              <w:tabs>
                <w:tab w:val="decimal" w:pos="476"/>
              </w:tabs>
            </w:pPr>
            <w:r w:rsidRPr="00940A1F">
              <w:t>754.20</w:t>
            </w:r>
          </w:p>
        </w:tc>
        <w:tc>
          <w:tcPr>
            <w:tcW w:w="1826" w:type="dxa"/>
            <w:shd w:val="clear" w:color="auto" w:fill="auto"/>
            <w:vAlign w:val="bottom"/>
          </w:tcPr>
          <w:p w14:paraId="42409B16" w14:textId="77777777" w:rsidR="00C35A4B" w:rsidRPr="00940A1F" w:rsidRDefault="00C35A4B" w:rsidP="0032525D">
            <w:pPr>
              <w:pStyle w:val="Tabletext"/>
              <w:tabs>
                <w:tab w:val="decimal" w:pos="476"/>
              </w:tabs>
            </w:pPr>
            <w:r w:rsidRPr="00940A1F">
              <w:t>781.20</w:t>
            </w:r>
          </w:p>
        </w:tc>
      </w:tr>
      <w:tr w:rsidR="009F7A83" w:rsidRPr="00940A1F" w14:paraId="4FBE98E7" w14:textId="77777777" w:rsidTr="00B91BE9">
        <w:tc>
          <w:tcPr>
            <w:tcW w:w="851" w:type="dxa"/>
            <w:shd w:val="clear" w:color="auto" w:fill="auto"/>
          </w:tcPr>
          <w:p w14:paraId="310188F1" w14:textId="77777777" w:rsidR="00C35A4B" w:rsidRPr="00940A1F" w:rsidRDefault="00443ABF" w:rsidP="00C35A4B">
            <w:pPr>
              <w:pStyle w:val="Tabletext"/>
            </w:pPr>
            <w:r w:rsidRPr="00940A1F">
              <w:t>368</w:t>
            </w:r>
          </w:p>
        </w:tc>
        <w:tc>
          <w:tcPr>
            <w:tcW w:w="2396" w:type="dxa"/>
            <w:shd w:val="clear" w:color="auto" w:fill="auto"/>
          </w:tcPr>
          <w:p w14:paraId="22EF4DC9" w14:textId="77777777" w:rsidR="00C35A4B" w:rsidRPr="00940A1F" w:rsidRDefault="007F23DC" w:rsidP="00C35A4B">
            <w:pPr>
              <w:pStyle w:val="Tabletext"/>
            </w:pPr>
            <w:r w:rsidRPr="00940A1F">
              <w:t>Item 2</w:t>
            </w:r>
            <w:r w:rsidR="00C35A4B" w:rsidRPr="00940A1F">
              <w:t>3330</w:t>
            </w:r>
          </w:p>
        </w:tc>
        <w:tc>
          <w:tcPr>
            <w:tcW w:w="2533" w:type="dxa"/>
            <w:shd w:val="clear" w:color="auto" w:fill="auto"/>
            <w:vAlign w:val="bottom"/>
          </w:tcPr>
          <w:p w14:paraId="5187CF64" w14:textId="77777777" w:rsidR="00C35A4B" w:rsidRPr="00940A1F" w:rsidRDefault="00C35A4B" w:rsidP="0032525D">
            <w:pPr>
              <w:pStyle w:val="Tabletext"/>
              <w:tabs>
                <w:tab w:val="decimal" w:pos="476"/>
              </w:tabs>
            </w:pPr>
            <w:r w:rsidRPr="00940A1F">
              <w:t>775.15</w:t>
            </w:r>
          </w:p>
        </w:tc>
        <w:tc>
          <w:tcPr>
            <w:tcW w:w="1826" w:type="dxa"/>
            <w:shd w:val="clear" w:color="auto" w:fill="auto"/>
            <w:vAlign w:val="bottom"/>
          </w:tcPr>
          <w:p w14:paraId="622C1215" w14:textId="77777777" w:rsidR="00C35A4B" w:rsidRPr="00940A1F" w:rsidRDefault="00C35A4B" w:rsidP="0032525D">
            <w:pPr>
              <w:pStyle w:val="Tabletext"/>
              <w:tabs>
                <w:tab w:val="decimal" w:pos="476"/>
              </w:tabs>
            </w:pPr>
            <w:r w:rsidRPr="00940A1F">
              <w:t>802.90</w:t>
            </w:r>
          </w:p>
        </w:tc>
      </w:tr>
      <w:tr w:rsidR="009F7A83" w:rsidRPr="00940A1F" w14:paraId="478F2FD3" w14:textId="77777777" w:rsidTr="00B91BE9">
        <w:tc>
          <w:tcPr>
            <w:tcW w:w="851" w:type="dxa"/>
            <w:shd w:val="clear" w:color="auto" w:fill="auto"/>
          </w:tcPr>
          <w:p w14:paraId="5DFCB79F" w14:textId="77777777" w:rsidR="00C35A4B" w:rsidRPr="00940A1F" w:rsidRDefault="00443ABF" w:rsidP="00C35A4B">
            <w:pPr>
              <w:pStyle w:val="Tabletext"/>
            </w:pPr>
            <w:r w:rsidRPr="00940A1F">
              <w:t>369</w:t>
            </w:r>
          </w:p>
        </w:tc>
        <w:tc>
          <w:tcPr>
            <w:tcW w:w="2396" w:type="dxa"/>
            <w:shd w:val="clear" w:color="auto" w:fill="auto"/>
          </w:tcPr>
          <w:p w14:paraId="431D4992" w14:textId="77777777" w:rsidR="00C35A4B" w:rsidRPr="00940A1F" w:rsidRDefault="007F23DC" w:rsidP="00C35A4B">
            <w:pPr>
              <w:pStyle w:val="Tabletext"/>
            </w:pPr>
            <w:r w:rsidRPr="00940A1F">
              <w:t>Item 2</w:t>
            </w:r>
            <w:r w:rsidR="00C35A4B" w:rsidRPr="00940A1F">
              <w:t>3340</w:t>
            </w:r>
          </w:p>
        </w:tc>
        <w:tc>
          <w:tcPr>
            <w:tcW w:w="2533" w:type="dxa"/>
            <w:shd w:val="clear" w:color="auto" w:fill="auto"/>
            <w:vAlign w:val="bottom"/>
          </w:tcPr>
          <w:p w14:paraId="559C34B6" w14:textId="77777777" w:rsidR="00C35A4B" w:rsidRPr="00940A1F" w:rsidRDefault="00C35A4B" w:rsidP="0032525D">
            <w:pPr>
              <w:pStyle w:val="Tabletext"/>
              <w:tabs>
                <w:tab w:val="decimal" w:pos="476"/>
              </w:tabs>
            </w:pPr>
            <w:r w:rsidRPr="00940A1F">
              <w:t>796.10</w:t>
            </w:r>
          </w:p>
        </w:tc>
        <w:tc>
          <w:tcPr>
            <w:tcW w:w="1826" w:type="dxa"/>
            <w:shd w:val="clear" w:color="auto" w:fill="auto"/>
            <w:vAlign w:val="bottom"/>
          </w:tcPr>
          <w:p w14:paraId="649F1FAE" w14:textId="77777777" w:rsidR="00C35A4B" w:rsidRPr="00940A1F" w:rsidRDefault="00C35A4B" w:rsidP="0032525D">
            <w:pPr>
              <w:pStyle w:val="Tabletext"/>
              <w:tabs>
                <w:tab w:val="decimal" w:pos="476"/>
              </w:tabs>
            </w:pPr>
            <w:r w:rsidRPr="00940A1F">
              <w:t>824.60</w:t>
            </w:r>
          </w:p>
        </w:tc>
      </w:tr>
      <w:tr w:rsidR="009F7A83" w:rsidRPr="00940A1F" w14:paraId="60D83452" w14:textId="77777777" w:rsidTr="00B91BE9">
        <w:tc>
          <w:tcPr>
            <w:tcW w:w="851" w:type="dxa"/>
            <w:shd w:val="clear" w:color="auto" w:fill="auto"/>
          </w:tcPr>
          <w:p w14:paraId="5B2A94C8" w14:textId="77777777" w:rsidR="003222A5" w:rsidRPr="00940A1F" w:rsidRDefault="00443ABF" w:rsidP="003222A5">
            <w:pPr>
              <w:pStyle w:val="Tabletext"/>
            </w:pPr>
            <w:r w:rsidRPr="00940A1F">
              <w:t>370</w:t>
            </w:r>
          </w:p>
        </w:tc>
        <w:tc>
          <w:tcPr>
            <w:tcW w:w="2396" w:type="dxa"/>
            <w:shd w:val="clear" w:color="auto" w:fill="auto"/>
          </w:tcPr>
          <w:p w14:paraId="0B9AA26A" w14:textId="77777777" w:rsidR="003222A5" w:rsidRPr="00940A1F" w:rsidRDefault="007F23DC" w:rsidP="003222A5">
            <w:pPr>
              <w:pStyle w:val="Tabletext"/>
            </w:pPr>
            <w:r w:rsidRPr="00940A1F">
              <w:t>Item 2</w:t>
            </w:r>
            <w:r w:rsidR="003222A5" w:rsidRPr="00940A1F">
              <w:t>3350</w:t>
            </w:r>
          </w:p>
        </w:tc>
        <w:tc>
          <w:tcPr>
            <w:tcW w:w="2533" w:type="dxa"/>
            <w:shd w:val="clear" w:color="auto" w:fill="auto"/>
            <w:vAlign w:val="bottom"/>
          </w:tcPr>
          <w:p w14:paraId="4655633F" w14:textId="77777777" w:rsidR="003222A5" w:rsidRPr="00940A1F" w:rsidRDefault="003222A5" w:rsidP="0032525D">
            <w:pPr>
              <w:pStyle w:val="Tabletext"/>
              <w:tabs>
                <w:tab w:val="decimal" w:pos="476"/>
              </w:tabs>
            </w:pPr>
            <w:r w:rsidRPr="00940A1F">
              <w:t>817.05</w:t>
            </w:r>
          </w:p>
        </w:tc>
        <w:tc>
          <w:tcPr>
            <w:tcW w:w="1826" w:type="dxa"/>
            <w:shd w:val="clear" w:color="auto" w:fill="auto"/>
            <w:vAlign w:val="bottom"/>
          </w:tcPr>
          <w:p w14:paraId="54CD3E34" w14:textId="77777777" w:rsidR="003222A5" w:rsidRPr="00940A1F" w:rsidRDefault="003222A5" w:rsidP="0032525D">
            <w:pPr>
              <w:pStyle w:val="Tabletext"/>
              <w:tabs>
                <w:tab w:val="decimal" w:pos="476"/>
              </w:tabs>
            </w:pPr>
            <w:r w:rsidRPr="00940A1F">
              <w:t>846.30</w:t>
            </w:r>
          </w:p>
        </w:tc>
      </w:tr>
      <w:tr w:rsidR="009F7A83" w:rsidRPr="00940A1F" w14:paraId="7E184C26" w14:textId="77777777" w:rsidTr="00B91BE9">
        <w:tc>
          <w:tcPr>
            <w:tcW w:w="851" w:type="dxa"/>
            <w:shd w:val="clear" w:color="auto" w:fill="auto"/>
          </w:tcPr>
          <w:p w14:paraId="615C090D" w14:textId="77777777" w:rsidR="003222A5" w:rsidRPr="00940A1F" w:rsidRDefault="00443ABF" w:rsidP="003222A5">
            <w:pPr>
              <w:pStyle w:val="Tabletext"/>
            </w:pPr>
            <w:r w:rsidRPr="00940A1F">
              <w:t>371</w:t>
            </w:r>
          </w:p>
        </w:tc>
        <w:tc>
          <w:tcPr>
            <w:tcW w:w="2396" w:type="dxa"/>
            <w:shd w:val="clear" w:color="auto" w:fill="auto"/>
          </w:tcPr>
          <w:p w14:paraId="22D41AB4" w14:textId="77777777" w:rsidR="003222A5" w:rsidRPr="00940A1F" w:rsidRDefault="007F23DC" w:rsidP="003222A5">
            <w:pPr>
              <w:pStyle w:val="Tabletext"/>
            </w:pPr>
            <w:r w:rsidRPr="00940A1F">
              <w:t>Item 2</w:t>
            </w:r>
            <w:r w:rsidR="003222A5" w:rsidRPr="00940A1F">
              <w:t>3360</w:t>
            </w:r>
          </w:p>
        </w:tc>
        <w:tc>
          <w:tcPr>
            <w:tcW w:w="2533" w:type="dxa"/>
            <w:shd w:val="clear" w:color="auto" w:fill="auto"/>
            <w:vAlign w:val="bottom"/>
          </w:tcPr>
          <w:p w14:paraId="3E114335" w14:textId="77777777" w:rsidR="003222A5" w:rsidRPr="00940A1F" w:rsidRDefault="003222A5" w:rsidP="0032525D">
            <w:pPr>
              <w:pStyle w:val="Tabletext"/>
              <w:tabs>
                <w:tab w:val="decimal" w:pos="476"/>
              </w:tabs>
            </w:pPr>
            <w:r w:rsidRPr="00940A1F">
              <w:t>838.00</w:t>
            </w:r>
          </w:p>
        </w:tc>
        <w:tc>
          <w:tcPr>
            <w:tcW w:w="1826" w:type="dxa"/>
            <w:shd w:val="clear" w:color="auto" w:fill="auto"/>
            <w:vAlign w:val="bottom"/>
          </w:tcPr>
          <w:p w14:paraId="374C1D99" w14:textId="77777777" w:rsidR="003222A5" w:rsidRPr="00940A1F" w:rsidRDefault="003222A5" w:rsidP="0032525D">
            <w:pPr>
              <w:pStyle w:val="Tabletext"/>
              <w:tabs>
                <w:tab w:val="decimal" w:pos="476"/>
              </w:tabs>
            </w:pPr>
            <w:r w:rsidRPr="00940A1F">
              <w:t>868.00</w:t>
            </w:r>
          </w:p>
        </w:tc>
      </w:tr>
      <w:tr w:rsidR="009F7A83" w:rsidRPr="00940A1F" w14:paraId="6EDD2386" w14:textId="77777777" w:rsidTr="00B91BE9">
        <w:tc>
          <w:tcPr>
            <w:tcW w:w="851" w:type="dxa"/>
            <w:shd w:val="clear" w:color="auto" w:fill="auto"/>
          </w:tcPr>
          <w:p w14:paraId="052E3848" w14:textId="77777777" w:rsidR="003222A5" w:rsidRPr="00940A1F" w:rsidRDefault="00443ABF" w:rsidP="003222A5">
            <w:pPr>
              <w:pStyle w:val="Tabletext"/>
            </w:pPr>
            <w:r w:rsidRPr="00940A1F">
              <w:t>372</w:t>
            </w:r>
          </w:p>
        </w:tc>
        <w:tc>
          <w:tcPr>
            <w:tcW w:w="2396" w:type="dxa"/>
            <w:shd w:val="clear" w:color="auto" w:fill="auto"/>
          </w:tcPr>
          <w:p w14:paraId="5931D9FA" w14:textId="77777777" w:rsidR="003222A5" w:rsidRPr="00940A1F" w:rsidRDefault="007F23DC" w:rsidP="003222A5">
            <w:pPr>
              <w:pStyle w:val="Tabletext"/>
            </w:pPr>
            <w:r w:rsidRPr="00940A1F">
              <w:t>Item 2</w:t>
            </w:r>
            <w:r w:rsidR="003222A5" w:rsidRPr="00940A1F">
              <w:t>3370</w:t>
            </w:r>
          </w:p>
        </w:tc>
        <w:tc>
          <w:tcPr>
            <w:tcW w:w="2533" w:type="dxa"/>
            <w:shd w:val="clear" w:color="auto" w:fill="auto"/>
            <w:vAlign w:val="bottom"/>
          </w:tcPr>
          <w:p w14:paraId="68843205" w14:textId="77777777" w:rsidR="003222A5" w:rsidRPr="00940A1F" w:rsidRDefault="003222A5" w:rsidP="0032525D">
            <w:pPr>
              <w:pStyle w:val="Tabletext"/>
              <w:tabs>
                <w:tab w:val="decimal" w:pos="476"/>
              </w:tabs>
            </w:pPr>
            <w:r w:rsidRPr="00940A1F">
              <w:t>858.95</w:t>
            </w:r>
          </w:p>
        </w:tc>
        <w:tc>
          <w:tcPr>
            <w:tcW w:w="1826" w:type="dxa"/>
            <w:shd w:val="clear" w:color="auto" w:fill="auto"/>
            <w:vAlign w:val="bottom"/>
          </w:tcPr>
          <w:p w14:paraId="327FE0BB" w14:textId="77777777" w:rsidR="003222A5" w:rsidRPr="00940A1F" w:rsidRDefault="003222A5" w:rsidP="0032525D">
            <w:pPr>
              <w:pStyle w:val="Tabletext"/>
              <w:tabs>
                <w:tab w:val="decimal" w:pos="476"/>
              </w:tabs>
            </w:pPr>
            <w:r w:rsidRPr="00940A1F">
              <w:t>889.70</w:t>
            </w:r>
          </w:p>
        </w:tc>
      </w:tr>
      <w:tr w:rsidR="009F7A83" w:rsidRPr="00940A1F" w14:paraId="7E4D2FC8" w14:textId="77777777" w:rsidTr="00B91BE9">
        <w:tc>
          <w:tcPr>
            <w:tcW w:w="851" w:type="dxa"/>
            <w:shd w:val="clear" w:color="auto" w:fill="auto"/>
          </w:tcPr>
          <w:p w14:paraId="34A8B15C" w14:textId="77777777" w:rsidR="00CD3206" w:rsidRPr="00940A1F" w:rsidRDefault="00443ABF" w:rsidP="00443ABF">
            <w:pPr>
              <w:pStyle w:val="Tabletext"/>
            </w:pPr>
            <w:r w:rsidRPr="00940A1F">
              <w:t>373</w:t>
            </w:r>
          </w:p>
        </w:tc>
        <w:tc>
          <w:tcPr>
            <w:tcW w:w="2396" w:type="dxa"/>
            <w:shd w:val="clear" w:color="auto" w:fill="auto"/>
          </w:tcPr>
          <w:p w14:paraId="46A8DCA1" w14:textId="77777777" w:rsidR="00CD3206" w:rsidRPr="00940A1F" w:rsidRDefault="007F23DC" w:rsidP="001E2864">
            <w:pPr>
              <w:pStyle w:val="Tabletext"/>
              <w:tabs>
                <w:tab w:val="decimal" w:pos="476"/>
              </w:tabs>
            </w:pPr>
            <w:r w:rsidRPr="00940A1F">
              <w:t>Item 2</w:t>
            </w:r>
            <w:r w:rsidR="00CD3206" w:rsidRPr="00940A1F">
              <w:t>3380</w:t>
            </w:r>
          </w:p>
        </w:tc>
        <w:tc>
          <w:tcPr>
            <w:tcW w:w="2533" w:type="dxa"/>
            <w:shd w:val="clear" w:color="auto" w:fill="auto"/>
            <w:vAlign w:val="bottom"/>
          </w:tcPr>
          <w:p w14:paraId="5724EDE5" w14:textId="77777777" w:rsidR="00CD3206" w:rsidRPr="00940A1F" w:rsidRDefault="00CD3206" w:rsidP="0032525D">
            <w:pPr>
              <w:pStyle w:val="Tabletext"/>
              <w:tabs>
                <w:tab w:val="decimal" w:pos="476"/>
              </w:tabs>
            </w:pPr>
            <w:r w:rsidRPr="00940A1F">
              <w:t>879.90</w:t>
            </w:r>
          </w:p>
        </w:tc>
        <w:tc>
          <w:tcPr>
            <w:tcW w:w="1826" w:type="dxa"/>
            <w:shd w:val="clear" w:color="auto" w:fill="auto"/>
            <w:vAlign w:val="bottom"/>
          </w:tcPr>
          <w:p w14:paraId="3EC74920" w14:textId="77777777" w:rsidR="00CD3206" w:rsidRPr="00940A1F" w:rsidRDefault="00CD3206" w:rsidP="0032525D">
            <w:pPr>
              <w:pStyle w:val="Tabletext"/>
              <w:tabs>
                <w:tab w:val="decimal" w:pos="476"/>
              </w:tabs>
            </w:pPr>
            <w:r w:rsidRPr="00940A1F">
              <w:t>911.40</w:t>
            </w:r>
          </w:p>
        </w:tc>
      </w:tr>
      <w:tr w:rsidR="009F7A83" w:rsidRPr="00940A1F" w14:paraId="0FCCF1A0" w14:textId="77777777" w:rsidTr="00B91BE9">
        <w:tc>
          <w:tcPr>
            <w:tcW w:w="851" w:type="dxa"/>
            <w:shd w:val="clear" w:color="auto" w:fill="auto"/>
          </w:tcPr>
          <w:p w14:paraId="722EFFB8" w14:textId="77777777" w:rsidR="00CD3206" w:rsidRPr="00940A1F" w:rsidRDefault="00443ABF" w:rsidP="00CD3206">
            <w:pPr>
              <w:pStyle w:val="Tabletext"/>
            </w:pPr>
            <w:r w:rsidRPr="00940A1F">
              <w:t>374</w:t>
            </w:r>
          </w:p>
        </w:tc>
        <w:tc>
          <w:tcPr>
            <w:tcW w:w="2396" w:type="dxa"/>
            <w:shd w:val="clear" w:color="auto" w:fill="auto"/>
          </w:tcPr>
          <w:p w14:paraId="10151D9F" w14:textId="77777777" w:rsidR="00CD3206" w:rsidRPr="00940A1F" w:rsidRDefault="007F23DC" w:rsidP="00CD3206">
            <w:pPr>
              <w:pStyle w:val="Tabletext"/>
            </w:pPr>
            <w:r w:rsidRPr="00940A1F">
              <w:t>Item 2</w:t>
            </w:r>
            <w:r w:rsidR="00CD3206" w:rsidRPr="00940A1F">
              <w:t>3390</w:t>
            </w:r>
          </w:p>
        </w:tc>
        <w:tc>
          <w:tcPr>
            <w:tcW w:w="2533" w:type="dxa"/>
            <w:shd w:val="clear" w:color="auto" w:fill="auto"/>
            <w:vAlign w:val="bottom"/>
          </w:tcPr>
          <w:p w14:paraId="151E2645" w14:textId="77777777" w:rsidR="00CD3206" w:rsidRPr="00940A1F" w:rsidRDefault="00CD3206" w:rsidP="0032525D">
            <w:pPr>
              <w:pStyle w:val="Tabletext"/>
              <w:tabs>
                <w:tab w:val="decimal" w:pos="476"/>
              </w:tabs>
            </w:pPr>
            <w:r w:rsidRPr="00940A1F">
              <w:t>900.85</w:t>
            </w:r>
          </w:p>
        </w:tc>
        <w:tc>
          <w:tcPr>
            <w:tcW w:w="1826" w:type="dxa"/>
            <w:shd w:val="clear" w:color="auto" w:fill="auto"/>
            <w:vAlign w:val="bottom"/>
          </w:tcPr>
          <w:p w14:paraId="40AEDFCF" w14:textId="77777777" w:rsidR="00CD3206" w:rsidRPr="00940A1F" w:rsidRDefault="00CD3206" w:rsidP="0032525D">
            <w:pPr>
              <w:pStyle w:val="Tabletext"/>
              <w:tabs>
                <w:tab w:val="decimal" w:pos="476"/>
              </w:tabs>
            </w:pPr>
            <w:r w:rsidRPr="00940A1F">
              <w:t>933.10</w:t>
            </w:r>
          </w:p>
        </w:tc>
      </w:tr>
      <w:tr w:rsidR="009F7A83" w:rsidRPr="00940A1F" w14:paraId="73EAECCD" w14:textId="77777777" w:rsidTr="00B91BE9">
        <w:tc>
          <w:tcPr>
            <w:tcW w:w="851" w:type="dxa"/>
            <w:shd w:val="clear" w:color="auto" w:fill="auto"/>
          </w:tcPr>
          <w:p w14:paraId="445E5068" w14:textId="77777777" w:rsidR="00CD3206" w:rsidRPr="00940A1F" w:rsidRDefault="00443ABF" w:rsidP="00CD3206">
            <w:pPr>
              <w:pStyle w:val="Tabletext"/>
            </w:pPr>
            <w:r w:rsidRPr="00940A1F">
              <w:lastRenderedPageBreak/>
              <w:t>375</w:t>
            </w:r>
          </w:p>
        </w:tc>
        <w:tc>
          <w:tcPr>
            <w:tcW w:w="2396" w:type="dxa"/>
            <w:shd w:val="clear" w:color="auto" w:fill="auto"/>
          </w:tcPr>
          <w:p w14:paraId="713F71FB" w14:textId="77777777" w:rsidR="00CD3206" w:rsidRPr="00940A1F" w:rsidRDefault="007F23DC" w:rsidP="00CD3206">
            <w:pPr>
              <w:pStyle w:val="Tabletext"/>
            </w:pPr>
            <w:r w:rsidRPr="00940A1F">
              <w:t>Item 2</w:t>
            </w:r>
            <w:r w:rsidR="00CD3206" w:rsidRPr="00940A1F">
              <w:t>3400</w:t>
            </w:r>
          </w:p>
        </w:tc>
        <w:tc>
          <w:tcPr>
            <w:tcW w:w="2533" w:type="dxa"/>
            <w:shd w:val="clear" w:color="auto" w:fill="auto"/>
            <w:vAlign w:val="bottom"/>
          </w:tcPr>
          <w:p w14:paraId="2A049FF9" w14:textId="77777777" w:rsidR="00CD3206" w:rsidRPr="00940A1F" w:rsidRDefault="00CD3206" w:rsidP="0032525D">
            <w:pPr>
              <w:pStyle w:val="Tabletext"/>
              <w:tabs>
                <w:tab w:val="decimal" w:pos="476"/>
              </w:tabs>
            </w:pPr>
            <w:r w:rsidRPr="00940A1F">
              <w:t>921.80</w:t>
            </w:r>
          </w:p>
        </w:tc>
        <w:tc>
          <w:tcPr>
            <w:tcW w:w="1826" w:type="dxa"/>
            <w:shd w:val="clear" w:color="auto" w:fill="auto"/>
            <w:vAlign w:val="bottom"/>
          </w:tcPr>
          <w:p w14:paraId="0E79DB9E" w14:textId="77777777" w:rsidR="00CD3206" w:rsidRPr="00940A1F" w:rsidRDefault="00CD3206" w:rsidP="0032525D">
            <w:pPr>
              <w:pStyle w:val="Tabletext"/>
              <w:tabs>
                <w:tab w:val="decimal" w:pos="476"/>
              </w:tabs>
            </w:pPr>
            <w:r w:rsidRPr="00940A1F">
              <w:t>954.80</w:t>
            </w:r>
          </w:p>
        </w:tc>
      </w:tr>
      <w:tr w:rsidR="009F7A83" w:rsidRPr="00940A1F" w14:paraId="0B30206C" w14:textId="77777777" w:rsidTr="00B91BE9">
        <w:tc>
          <w:tcPr>
            <w:tcW w:w="851" w:type="dxa"/>
            <w:shd w:val="clear" w:color="auto" w:fill="auto"/>
          </w:tcPr>
          <w:p w14:paraId="168B5B5A" w14:textId="77777777" w:rsidR="00CD3206" w:rsidRPr="00940A1F" w:rsidRDefault="00443ABF" w:rsidP="00CD3206">
            <w:pPr>
              <w:pStyle w:val="Tabletext"/>
            </w:pPr>
            <w:r w:rsidRPr="00940A1F">
              <w:t>376</w:t>
            </w:r>
          </w:p>
        </w:tc>
        <w:tc>
          <w:tcPr>
            <w:tcW w:w="2396" w:type="dxa"/>
            <w:shd w:val="clear" w:color="auto" w:fill="auto"/>
          </w:tcPr>
          <w:p w14:paraId="7B3C4E4E" w14:textId="77777777" w:rsidR="00CD3206" w:rsidRPr="00940A1F" w:rsidRDefault="007F23DC" w:rsidP="00CD3206">
            <w:pPr>
              <w:pStyle w:val="Tabletext"/>
            </w:pPr>
            <w:r w:rsidRPr="00940A1F">
              <w:t>Item 2</w:t>
            </w:r>
            <w:r w:rsidR="00CD3206" w:rsidRPr="00940A1F">
              <w:t>3410</w:t>
            </w:r>
          </w:p>
        </w:tc>
        <w:tc>
          <w:tcPr>
            <w:tcW w:w="2533" w:type="dxa"/>
            <w:shd w:val="clear" w:color="auto" w:fill="auto"/>
            <w:vAlign w:val="bottom"/>
          </w:tcPr>
          <w:p w14:paraId="5394F288" w14:textId="77777777" w:rsidR="00CD3206" w:rsidRPr="00940A1F" w:rsidRDefault="00CD3206" w:rsidP="0032525D">
            <w:pPr>
              <w:pStyle w:val="Tabletext"/>
              <w:tabs>
                <w:tab w:val="decimal" w:pos="476"/>
              </w:tabs>
            </w:pPr>
            <w:r w:rsidRPr="00940A1F">
              <w:t>942.75</w:t>
            </w:r>
          </w:p>
        </w:tc>
        <w:tc>
          <w:tcPr>
            <w:tcW w:w="1826" w:type="dxa"/>
            <w:shd w:val="clear" w:color="auto" w:fill="auto"/>
            <w:vAlign w:val="bottom"/>
          </w:tcPr>
          <w:p w14:paraId="14293056" w14:textId="77777777" w:rsidR="00CD3206" w:rsidRPr="00940A1F" w:rsidRDefault="00CD3206" w:rsidP="0032525D">
            <w:pPr>
              <w:pStyle w:val="Tabletext"/>
              <w:tabs>
                <w:tab w:val="decimal" w:pos="476"/>
              </w:tabs>
            </w:pPr>
            <w:r w:rsidRPr="00940A1F">
              <w:t>976.50</w:t>
            </w:r>
          </w:p>
        </w:tc>
      </w:tr>
      <w:tr w:rsidR="009F7A83" w:rsidRPr="00940A1F" w14:paraId="47D7D221" w14:textId="77777777" w:rsidTr="00B91BE9">
        <w:tc>
          <w:tcPr>
            <w:tcW w:w="851" w:type="dxa"/>
            <w:shd w:val="clear" w:color="auto" w:fill="auto"/>
          </w:tcPr>
          <w:p w14:paraId="50588628" w14:textId="77777777" w:rsidR="00CD3206" w:rsidRPr="00940A1F" w:rsidRDefault="00443ABF" w:rsidP="00CD3206">
            <w:pPr>
              <w:pStyle w:val="Tabletext"/>
            </w:pPr>
            <w:r w:rsidRPr="00940A1F">
              <w:t>377</w:t>
            </w:r>
          </w:p>
        </w:tc>
        <w:tc>
          <w:tcPr>
            <w:tcW w:w="2396" w:type="dxa"/>
            <w:shd w:val="clear" w:color="auto" w:fill="auto"/>
          </w:tcPr>
          <w:p w14:paraId="6F1F8BD6" w14:textId="77777777" w:rsidR="00CD3206" w:rsidRPr="00940A1F" w:rsidRDefault="007F23DC" w:rsidP="00CD3206">
            <w:pPr>
              <w:pStyle w:val="Tabletext"/>
            </w:pPr>
            <w:r w:rsidRPr="00940A1F">
              <w:t>Item 2</w:t>
            </w:r>
            <w:r w:rsidR="00CD3206" w:rsidRPr="00940A1F">
              <w:t>3420</w:t>
            </w:r>
          </w:p>
        </w:tc>
        <w:tc>
          <w:tcPr>
            <w:tcW w:w="2533" w:type="dxa"/>
            <w:shd w:val="clear" w:color="auto" w:fill="auto"/>
            <w:vAlign w:val="bottom"/>
          </w:tcPr>
          <w:p w14:paraId="284492BF" w14:textId="77777777" w:rsidR="00CD3206" w:rsidRPr="00940A1F" w:rsidRDefault="00CD3206" w:rsidP="0032525D">
            <w:pPr>
              <w:pStyle w:val="Tabletext"/>
              <w:tabs>
                <w:tab w:val="decimal" w:pos="476"/>
              </w:tabs>
            </w:pPr>
            <w:r w:rsidRPr="00940A1F">
              <w:t>963.70</w:t>
            </w:r>
          </w:p>
        </w:tc>
        <w:tc>
          <w:tcPr>
            <w:tcW w:w="1826" w:type="dxa"/>
            <w:shd w:val="clear" w:color="auto" w:fill="auto"/>
            <w:vAlign w:val="bottom"/>
          </w:tcPr>
          <w:p w14:paraId="69BE628E" w14:textId="77777777" w:rsidR="00CD3206" w:rsidRPr="00940A1F" w:rsidRDefault="00CD3206" w:rsidP="0032525D">
            <w:pPr>
              <w:pStyle w:val="Tabletext"/>
              <w:tabs>
                <w:tab w:val="decimal" w:pos="476"/>
              </w:tabs>
            </w:pPr>
            <w:r w:rsidRPr="00940A1F">
              <w:t>998.20</w:t>
            </w:r>
          </w:p>
        </w:tc>
      </w:tr>
      <w:tr w:rsidR="009F7A83" w:rsidRPr="00940A1F" w14:paraId="0FD7C3F5" w14:textId="77777777" w:rsidTr="00B91BE9">
        <w:tc>
          <w:tcPr>
            <w:tcW w:w="851" w:type="dxa"/>
            <w:shd w:val="clear" w:color="auto" w:fill="auto"/>
          </w:tcPr>
          <w:p w14:paraId="3DA50F16" w14:textId="77777777" w:rsidR="00CD3206" w:rsidRPr="00940A1F" w:rsidRDefault="00443ABF" w:rsidP="00CD3206">
            <w:pPr>
              <w:pStyle w:val="Tabletext"/>
            </w:pPr>
            <w:r w:rsidRPr="00940A1F">
              <w:t>378</w:t>
            </w:r>
          </w:p>
        </w:tc>
        <w:tc>
          <w:tcPr>
            <w:tcW w:w="2396" w:type="dxa"/>
            <w:shd w:val="clear" w:color="auto" w:fill="auto"/>
          </w:tcPr>
          <w:p w14:paraId="00408355" w14:textId="77777777" w:rsidR="00CD3206" w:rsidRPr="00940A1F" w:rsidRDefault="007F23DC" w:rsidP="00CD3206">
            <w:pPr>
              <w:pStyle w:val="Tabletext"/>
            </w:pPr>
            <w:r w:rsidRPr="00940A1F">
              <w:t>Item 2</w:t>
            </w:r>
            <w:r w:rsidR="00CD3206" w:rsidRPr="00940A1F">
              <w:t>3430</w:t>
            </w:r>
          </w:p>
        </w:tc>
        <w:tc>
          <w:tcPr>
            <w:tcW w:w="2533" w:type="dxa"/>
            <w:shd w:val="clear" w:color="auto" w:fill="auto"/>
            <w:vAlign w:val="bottom"/>
          </w:tcPr>
          <w:p w14:paraId="45FAFA2B" w14:textId="77777777" w:rsidR="00CD3206" w:rsidRPr="00940A1F" w:rsidRDefault="00CD3206" w:rsidP="0032525D">
            <w:pPr>
              <w:pStyle w:val="Tabletext"/>
              <w:tabs>
                <w:tab w:val="decimal" w:pos="476"/>
              </w:tabs>
            </w:pPr>
            <w:r w:rsidRPr="00940A1F">
              <w:t>984.65</w:t>
            </w:r>
          </w:p>
        </w:tc>
        <w:tc>
          <w:tcPr>
            <w:tcW w:w="1826" w:type="dxa"/>
            <w:shd w:val="clear" w:color="auto" w:fill="auto"/>
            <w:vAlign w:val="bottom"/>
          </w:tcPr>
          <w:p w14:paraId="485C167E" w14:textId="77777777" w:rsidR="00CD3206" w:rsidRPr="00940A1F" w:rsidRDefault="00CD3206" w:rsidP="0032525D">
            <w:pPr>
              <w:pStyle w:val="Tabletext"/>
              <w:tabs>
                <w:tab w:val="decimal" w:pos="476"/>
              </w:tabs>
            </w:pPr>
            <w:r w:rsidRPr="00940A1F">
              <w:t>1019.90</w:t>
            </w:r>
          </w:p>
        </w:tc>
      </w:tr>
      <w:tr w:rsidR="009F7A83" w:rsidRPr="00940A1F" w14:paraId="01382872" w14:textId="77777777" w:rsidTr="00B91BE9">
        <w:tc>
          <w:tcPr>
            <w:tcW w:w="851" w:type="dxa"/>
            <w:shd w:val="clear" w:color="auto" w:fill="auto"/>
          </w:tcPr>
          <w:p w14:paraId="63853BDC" w14:textId="77777777" w:rsidR="00CD3206" w:rsidRPr="00940A1F" w:rsidRDefault="00443ABF" w:rsidP="00CD3206">
            <w:pPr>
              <w:pStyle w:val="Tabletext"/>
            </w:pPr>
            <w:r w:rsidRPr="00940A1F">
              <w:t>379</w:t>
            </w:r>
          </w:p>
        </w:tc>
        <w:tc>
          <w:tcPr>
            <w:tcW w:w="2396" w:type="dxa"/>
            <w:shd w:val="clear" w:color="auto" w:fill="auto"/>
          </w:tcPr>
          <w:p w14:paraId="0956470F" w14:textId="77777777" w:rsidR="00CD3206" w:rsidRPr="00940A1F" w:rsidRDefault="007F23DC" w:rsidP="00CD3206">
            <w:pPr>
              <w:pStyle w:val="Tabletext"/>
            </w:pPr>
            <w:r w:rsidRPr="00940A1F">
              <w:t>Item 2</w:t>
            </w:r>
            <w:r w:rsidR="00CD3206" w:rsidRPr="00940A1F">
              <w:t>3440</w:t>
            </w:r>
          </w:p>
        </w:tc>
        <w:tc>
          <w:tcPr>
            <w:tcW w:w="2533" w:type="dxa"/>
            <w:shd w:val="clear" w:color="auto" w:fill="auto"/>
            <w:vAlign w:val="bottom"/>
          </w:tcPr>
          <w:p w14:paraId="4DF0BFA6" w14:textId="77777777" w:rsidR="00CD3206" w:rsidRPr="00940A1F" w:rsidRDefault="00CD3206" w:rsidP="0032525D">
            <w:pPr>
              <w:pStyle w:val="Tabletext"/>
              <w:tabs>
                <w:tab w:val="decimal" w:pos="476"/>
              </w:tabs>
            </w:pPr>
            <w:r w:rsidRPr="00940A1F">
              <w:t>1005.60</w:t>
            </w:r>
          </w:p>
        </w:tc>
        <w:tc>
          <w:tcPr>
            <w:tcW w:w="1826" w:type="dxa"/>
            <w:shd w:val="clear" w:color="auto" w:fill="auto"/>
            <w:vAlign w:val="bottom"/>
          </w:tcPr>
          <w:p w14:paraId="27F51BCC" w14:textId="77777777" w:rsidR="00CD3206" w:rsidRPr="00940A1F" w:rsidRDefault="00CD3206" w:rsidP="0032525D">
            <w:pPr>
              <w:pStyle w:val="Tabletext"/>
              <w:tabs>
                <w:tab w:val="decimal" w:pos="476"/>
              </w:tabs>
            </w:pPr>
            <w:r w:rsidRPr="00940A1F">
              <w:t>1041.60</w:t>
            </w:r>
          </w:p>
        </w:tc>
      </w:tr>
      <w:tr w:rsidR="009F7A83" w:rsidRPr="00940A1F" w14:paraId="1B49B75A" w14:textId="77777777" w:rsidTr="00B91BE9">
        <w:tc>
          <w:tcPr>
            <w:tcW w:w="851" w:type="dxa"/>
            <w:shd w:val="clear" w:color="auto" w:fill="auto"/>
          </w:tcPr>
          <w:p w14:paraId="62744DE4" w14:textId="77777777" w:rsidR="00CD3206" w:rsidRPr="00940A1F" w:rsidRDefault="00443ABF" w:rsidP="00CD3206">
            <w:pPr>
              <w:pStyle w:val="Tabletext"/>
            </w:pPr>
            <w:r w:rsidRPr="00940A1F">
              <w:t>380</w:t>
            </w:r>
          </w:p>
        </w:tc>
        <w:tc>
          <w:tcPr>
            <w:tcW w:w="2396" w:type="dxa"/>
            <w:shd w:val="clear" w:color="auto" w:fill="auto"/>
          </w:tcPr>
          <w:p w14:paraId="22DD11AD" w14:textId="77777777" w:rsidR="00CD3206" w:rsidRPr="00940A1F" w:rsidRDefault="007F23DC" w:rsidP="00CD3206">
            <w:pPr>
              <w:pStyle w:val="Tabletext"/>
            </w:pPr>
            <w:r w:rsidRPr="00940A1F">
              <w:t>Item 2</w:t>
            </w:r>
            <w:r w:rsidR="00CD3206" w:rsidRPr="00940A1F">
              <w:t>3450</w:t>
            </w:r>
          </w:p>
        </w:tc>
        <w:tc>
          <w:tcPr>
            <w:tcW w:w="2533" w:type="dxa"/>
            <w:shd w:val="clear" w:color="auto" w:fill="auto"/>
            <w:vAlign w:val="bottom"/>
          </w:tcPr>
          <w:p w14:paraId="15FBE3BB" w14:textId="77777777" w:rsidR="00CD3206" w:rsidRPr="00940A1F" w:rsidRDefault="00CD3206" w:rsidP="0032525D">
            <w:pPr>
              <w:pStyle w:val="Tabletext"/>
              <w:tabs>
                <w:tab w:val="decimal" w:pos="476"/>
              </w:tabs>
            </w:pPr>
            <w:r w:rsidRPr="00940A1F">
              <w:t>1026.55</w:t>
            </w:r>
          </w:p>
        </w:tc>
        <w:tc>
          <w:tcPr>
            <w:tcW w:w="1826" w:type="dxa"/>
            <w:shd w:val="clear" w:color="auto" w:fill="auto"/>
            <w:vAlign w:val="bottom"/>
          </w:tcPr>
          <w:p w14:paraId="7B5C3427" w14:textId="77777777" w:rsidR="00CD3206" w:rsidRPr="00940A1F" w:rsidRDefault="00CD3206" w:rsidP="0032525D">
            <w:pPr>
              <w:pStyle w:val="Tabletext"/>
              <w:tabs>
                <w:tab w:val="decimal" w:pos="476"/>
              </w:tabs>
            </w:pPr>
            <w:r w:rsidRPr="00940A1F">
              <w:t>1063.30</w:t>
            </w:r>
          </w:p>
        </w:tc>
      </w:tr>
      <w:tr w:rsidR="009F7A83" w:rsidRPr="00940A1F" w14:paraId="58506E01" w14:textId="77777777" w:rsidTr="00B91BE9">
        <w:tc>
          <w:tcPr>
            <w:tcW w:w="851" w:type="dxa"/>
            <w:shd w:val="clear" w:color="auto" w:fill="auto"/>
          </w:tcPr>
          <w:p w14:paraId="760BC2D8" w14:textId="77777777" w:rsidR="00CD3206" w:rsidRPr="00940A1F" w:rsidRDefault="00443ABF" w:rsidP="00CD3206">
            <w:pPr>
              <w:pStyle w:val="Tabletext"/>
            </w:pPr>
            <w:r w:rsidRPr="00940A1F">
              <w:t>381</w:t>
            </w:r>
          </w:p>
        </w:tc>
        <w:tc>
          <w:tcPr>
            <w:tcW w:w="2396" w:type="dxa"/>
            <w:shd w:val="clear" w:color="auto" w:fill="auto"/>
          </w:tcPr>
          <w:p w14:paraId="3C3EDFCA" w14:textId="77777777" w:rsidR="00CD3206" w:rsidRPr="00940A1F" w:rsidRDefault="007F23DC" w:rsidP="00CD3206">
            <w:pPr>
              <w:pStyle w:val="Tabletext"/>
            </w:pPr>
            <w:r w:rsidRPr="00940A1F">
              <w:t>Item 2</w:t>
            </w:r>
            <w:r w:rsidR="00CD3206" w:rsidRPr="00940A1F">
              <w:t>3460</w:t>
            </w:r>
          </w:p>
        </w:tc>
        <w:tc>
          <w:tcPr>
            <w:tcW w:w="2533" w:type="dxa"/>
            <w:shd w:val="clear" w:color="auto" w:fill="auto"/>
            <w:vAlign w:val="bottom"/>
          </w:tcPr>
          <w:p w14:paraId="531C2405" w14:textId="77777777" w:rsidR="00CD3206" w:rsidRPr="00940A1F" w:rsidRDefault="00CD3206" w:rsidP="0032525D">
            <w:pPr>
              <w:pStyle w:val="Tabletext"/>
              <w:tabs>
                <w:tab w:val="decimal" w:pos="476"/>
              </w:tabs>
            </w:pPr>
            <w:r w:rsidRPr="00940A1F">
              <w:t>1047.50</w:t>
            </w:r>
          </w:p>
        </w:tc>
        <w:tc>
          <w:tcPr>
            <w:tcW w:w="1826" w:type="dxa"/>
            <w:shd w:val="clear" w:color="auto" w:fill="auto"/>
            <w:vAlign w:val="bottom"/>
          </w:tcPr>
          <w:p w14:paraId="799EB346" w14:textId="77777777" w:rsidR="00CD3206" w:rsidRPr="00940A1F" w:rsidRDefault="00CD3206" w:rsidP="0032525D">
            <w:pPr>
              <w:pStyle w:val="Tabletext"/>
              <w:tabs>
                <w:tab w:val="decimal" w:pos="476"/>
              </w:tabs>
            </w:pPr>
            <w:r w:rsidRPr="00940A1F">
              <w:t>1085.00</w:t>
            </w:r>
          </w:p>
        </w:tc>
      </w:tr>
      <w:tr w:rsidR="009F7A83" w:rsidRPr="00940A1F" w14:paraId="2767A0C2" w14:textId="77777777" w:rsidTr="00B91BE9">
        <w:tc>
          <w:tcPr>
            <w:tcW w:w="851" w:type="dxa"/>
            <w:shd w:val="clear" w:color="auto" w:fill="auto"/>
          </w:tcPr>
          <w:p w14:paraId="2098F3A8" w14:textId="77777777" w:rsidR="00CD3206" w:rsidRPr="00940A1F" w:rsidRDefault="00443ABF" w:rsidP="00CD3206">
            <w:pPr>
              <w:pStyle w:val="Tabletext"/>
            </w:pPr>
            <w:r w:rsidRPr="00940A1F">
              <w:t>382</w:t>
            </w:r>
          </w:p>
        </w:tc>
        <w:tc>
          <w:tcPr>
            <w:tcW w:w="2396" w:type="dxa"/>
            <w:shd w:val="clear" w:color="auto" w:fill="auto"/>
          </w:tcPr>
          <w:p w14:paraId="26C83EF6" w14:textId="77777777" w:rsidR="00CD3206" w:rsidRPr="00940A1F" w:rsidRDefault="007F23DC" w:rsidP="00CD3206">
            <w:pPr>
              <w:pStyle w:val="Tabletext"/>
            </w:pPr>
            <w:r w:rsidRPr="00940A1F">
              <w:t>Item 2</w:t>
            </w:r>
            <w:r w:rsidR="00CD3206" w:rsidRPr="00940A1F">
              <w:t>3470</w:t>
            </w:r>
          </w:p>
        </w:tc>
        <w:tc>
          <w:tcPr>
            <w:tcW w:w="2533" w:type="dxa"/>
            <w:shd w:val="clear" w:color="auto" w:fill="auto"/>
            <w:vAlign w:val="bottom"/>
          </w:tcPr>
          <w:p w14:paraId="6B242F6B" w14:textId="77777777" w:rsidR="00CD3206" w:rsidRPr="00940A1F" w:rsidRDefault="00CD3206" w:rsidP="0032525D">
            <w:pPr>
              <w:pStyle w:val="Tabletext"/>
              <w:tabs>
                <w:tab w:val="decimal" w:pos="476"/>
              </w:tabs>
            </w:pPr>
            <w:r w:rsidRPr="00940A1F">
              <w:t>1068.45</w:t>
            </w:r>
          </w:p>
        </w:tc>
        <w:tc>
          <w:tcPr>
            <w:tcW w:w="1826" w:type="dxa"/>
            <w:shd w:val="clear" w:color="auto" w:fill="auto"/>
            <w:vAlign w:val="bottom"/>
          </w:tcPr>
          <w:p w14:paraId="663C03B8" w14:textId="77777777" w:rsidR="00CD3206" w:rsidRPr="00940A1F" w:rsidRDefault="00CD3206" w:rsidP="0032525D">
            <w:pPr>
              <w:pStyle w:val="Tabletext"/>
              <w:tabs>
                <w:tab w:val="decimal" w:pos="476"/>
              </w:tabs>
            </w:pPr>
            <w:r w:rsidRPr="00940A1F">
              <w:t>1106.70</w:t>
            </w:r>
          </w:p>
        </w:tc>
      </w:tr>
      <w:tr w:rsidR="009F7A83" w:rsidRPr="00940A1F" w14:paraId="07D4C9B8" w14:textId="77777777" w:rsidTr="00B91BE9">
        <w:tc>
          <w:tcPr>
            <w:tcW w:w="851" w:type="dxa"/>
            <w:shd w:val="clear" w:color="auto" w:fill="auto"/>
          </w:tcPr>
          <w:p w14:paraId="4D8EF011" w14:textId="77777777" w:rsidR="00CD3206" w:rsidRPr="00940A1F" w:rsidRDefault="00443ABF" w:rsidP="00CD3206">
            <w:pPr>
              <w:pStyle w:val="Tabletext"/>
            </w:pPr>
            <w:r w:rsidRPr="00940A1F">
              <w:t>383</w:t>
            </w:r>
          </w:p>
        </w:tc>
        <w:tc>
          <w:tcPr>
            <w:tcW w:w="2396" w:type="dxa"/>
            <w:shd w:val="clear" w:color="auto" w:fill="auto"/>
          </w:tcPr>
          <w:p w14:paraId="7F9CA1DA" w14:textId="77777777" w:rsidR="00CD3206" w:rsidRPr="00940A1F" w:rsidRDefault="007F23DC" w:rsidP="00CD3206">
            <w:pPr>
              <w:pStyle w:val="Tabletext"/>
            </w:pPr>
            <w:r w:rsidRPr="00940A1F">
              <w:t>Item 2</w:t>
            </w:r>
            <w:r w:rsidR="00CD3206" w:rsidRPr="00940A1F">
              <w:t>3480</w:t>
            </w:r>
          </w:p>
        </w:tc>
        <w:tc>
          <w:tcPr>
            <w:tcW w:w="2533" w:type="dxa"/>
            <w:shd w:val="clear" w:color="auto" w:fill="auto"/>
            <w:vAlign w:val="bottom"/>
          </w:tcPr>
          <w:p w14:paraId="36FA14B1" w14:textId="77777777" w:rsidR="00CD3206" w:rsidRPr="00940A1F" w:rsidRDefault="00CD3206" w:rsidP="0032525D">
            <w:pPr>
              <w:pStyle w:val="Tabletext"/>
              <w:tabs>
                <w:tab w:val="decimal" w:pos="476"/>
              </w:tabs>
            </w:pPr>
            <w:r w:rsidRPr="00940A1F">
              <w:t>1089.40</w:t>
            </w:r>
          </w:p>
        </w:tc>
        <w:tc>
          <w:tcPr>
            <w:tcW w:w="1826" w:type="dxa"/>
            <w:shd w:val="clear" w:color="auto" w:fill="auto"/>
            <w:vAlign w:val="bottom"/>
          </w:tcPr>
          <w:p w14:paraId="32F8A4BE" w14:textId="77777777" w:rsidR="00CD3206" w:rsidRPr="00940A1F" w:rsidRDefault="00CD3206" w:rsidP="0032525D">
            <w:pPr>
              <w:pStyle w:val="Tabletext"/>
              <w:tabs>
                <w:tab w:val="decimal" w:pos="476"/>
              </w:tabs>
            </w:pPr>
            <w:r w:rsidRPr="00940A1F">
              <w:t>1128.40</w:t>
            </w:r>
          </w:p>
        </w:tc>
      </w:tr>
      <w:tr w:rsidR="009F7A83" w:rsidRPr="00940A1F" w14:paraId="7AD25125" w14:textId="77777777" w:rsidTr="00B91BE9">
        <w:tc>
          <w:tcPr>
            <w:tcW w:w="851" w:type="dxa"/>
            <w:shd w:val="clear" w:color="auto" w:fill="auto"/>
          </w:tcPr>
          <w:p w14:paraId="094B5045" w14:textId="77777777" w:rsidR="00CD3206" w:rsidRPr="00940A1F" w:rsidRDefault="00443ABF" w:rsidP="00CD3206">
            <w:pPr>
              <w:pStyle w:val="Tabletext"/>
            </w:pPr>
            <w:r w:rsidRPr="00940A1F">
              <w:t>384</w:t>
            </w:r>
          </w:p>
        </w:tc>
        <w:tc>
          <w:tcPr>
            <w:tcW w:w="2396" w:type="dxa"/>
            <w:shd w:val="clear" w:color="auto" w:fill="auto"/>
          </w:tcPr>
          <w:p w14:paraId="295311ED" w14:textId="77777777" w:rsidR="00CD3206" w:rsidRPr="00940A1F" w:rsidRDefault="007F23DC" w:rsidP="00CD3206">
            <w:pPr>
              <w:pStyle w:val="Tabletext"/>
            </w:pPr>
            <w:r w:rsidRPr="00940A1F">
              <w:t>Item 2</w:t>
            </w:r>
            <w:r w:rsidR="00CD3206" w:rsidRPr="00940A1F">
              <w:t>3490</w:t>
            </w:r>
          </w:p>
        </w:tc>
        <w:tc>
          <w:tcPr>
            <w:tcW w:w="2533" w:type="dxa"/>
            <w:shd w:val="clear" w:color="auto" w:fill="auto"/>
            <w:vAlign w:val="bottom"/>
          </w:tcPr>
          <w:p w14:paraId="72E3870A" w14:textId="77777777" w:rsidR="00CD3206" w:rsidRPr="00940A1F" w:rsidRDefault="00CD3206" w:rsidP="0032525D">
            <w:pPr>
              <w:pStyle w:val="Tabletext"/>
              <w:tabs>
                <w:tab w:val="decimal" w:pos="476"/>
              </w:tabs>
            </w:pPr>
            <w:r w:rsidRPr="00940A1F">
              <w:t>1110.35</w:t>
            </w:r>
          </w:p>
        </w:tc>
        <w:tc>
          <w:tcPr>
            <w:tcW w:w="1826" w:type="dxa"/>
            <w:shd w:val="clear" w:color="auto" w:fill="auto"/>
            <w:vAlign w:val="bottom"/>
          </w:tcPr>
          <w:p w14:paraId="1DC07196" w14:textId="77777777" w:rsidR="00CD3206" w:rsidRPr="00940A1F" w:rsidRDefault="00CD3206" w:rsidP="0032525D">
            <w:pPr>
              <w:pStyle w:val="Tabletext"/>
              <w:tabs>
                <w:tab w:val="decimal" w:pos="476"/>
              </w:tabs>
            </w:pPr>
            <w:r w:rsidRPr="00940A1F">
              <w:t>1150.10</w:t>
            </w:r>
          </w:p>
        </w:tc>
      </w:tr>
      <w:tr w:rsidR="009F7A83" w:rsidRPr="00940A1F" w14:paraId="2CF71334" w14:textId="77777777" w:rsidTr="00B91BE9">
        <w:tc>
          <w:tcPr>
            <w:tcW w:w="851" w:type="dxa"/>
            <w:shd w:val="clear" w:color="auto" w:fill="auto"/>
          </w:tcPr>
          <w:p w14:paraId="717FE77C" w14:textId="77777777" w:rsidR="00CD3206" w:rsidRPr="00940A1F" w:rsidRDefault="00443ABF" w:rsidP="00CD3206">
            <w:pPr>
              <w:pStyle w:val="Tabletext"/>
            </w:pPr>
            <w:r w:rsidRPr="00940A1F">
              <w:t>385</w:t>
            </w:r>
          </w:p>
        </w:tc>
        <w:tc>
          <w:tcPr>
            <w:tcW w:w="2396" w:type="dxa"/>
            <w:shd w:val="clear" w:color="auto" w:fill="auto"/>
          </w:tcPr>
          <w:p w14:paraId="52E06161" w14:textId="77777777" w:rsidR="00CD3206" w:rsidRPr="00940A1F" w:rsidRDefault="007F23DC" w:rsidP="00CD3206">
            <w:pPr>
              <w:pStyle w:val="Tabletext"/>
            </w:pPr>
            <w:r w:rsidRPr="00940A1F">
              <w:t>Item 2</w:t>
            </w:r>
            <w:r w:rsidR="00CD3206" w:rsidRPr="00940A1F">
              <w:t>3500</w:t>
            </w:r>
          </w:p>
        </w:tc>
        <w:tc>
          <w:tcPr>
            <w:tcW w:w="2533" w:type="dxa"/>
            <w:shd w:val="clear" w:color="auto" w:fill="auto"/>
            <w:vAlign w:val="bottom"/>
          </w:tcPr>
          <w:p w14:paraId="05049E48" w14:textId="77777777" w:rsidR="00CD3206" w:rsidRPr="00940A1F" w:rsidRDefault="00CD3206" w:rsidP="0032525D">
            <w:pPr>
              <w:pStyle w:val="Tabletext"/>
              <w:tabs>
                <w:tab w:val="decimal" w:pos="476"/>
              </w:tabs>
            </w:pPr>
            <w:r w:rsidRPr="00940A1F">
              <w:t>1131.30</w:t>
            </w:r>
          </w:p>
        </w:tc>
        <w:tc>
          <w:tcPr>
            <w:tcW w:w="1826" w:type="dxa"/>
            <w:shd w:val="clear" w:color="auto" w:fill="auto"/>
            <w:vAlign w:val="bottom"/>
          </w:tcPr>
          <w:p w14:paraId="1D38F40B" w14:textId="77777777" w:rsidR="00CD3206" w:rsidRPr="00940A1F" w:rsidRDefault="00CD3206" w:rsidP="0032525D">
            <w:pPr>
              <w:pStyle w:val="Tabletext"/>
              <w:tabs>
                <w:tab w:val="decimal" w:pos="476"/>
              </w:tabs>
            </w:pPr>
            <w:r w:rsidRPr="00940A1F">
              <w:t>1171.80</w:t>
            </w:r>
          </w:p>
        </w:tc>
      </w:tr>
      <w:tr w:rsidR="009F7A83" w:rsidRPr="00940A1F" w14:paraId="653F44E4" w14:textId="77777777" w:rsidTr="00B91BE9">
        <w:tc>
          <w:tcPr>
            <w:tcW w:w="851" w:type="dxa"/>
            <w:shd w:val="clear" w:color="auto" w:fill="auto"/>
          </w:tcPr>
          <w:p w14:paraId="1DA87720" w14:textId="77777777" w:rsidR="00CD3206" w:rsidRPr="00940A1F" w:rsidRDefault="00443ABF" w:rsidP="00CD3206">
            <w:pPr>
              <w:pStyle w:val="Tabletext"/>
            </w:pPr>
            <w:r w:rsidRPr="00940A1F">
              <w:t>386</w:t>
            </w:r>
          </w:p>
        </w:tc>
        <w:tc>
          <w:tcPr>
            <w:tcW w:w="2396" w:type="dxa"/>
            <w:shd w:val="clear" w:color="auto" w:fill="auto"/>
          </w:tcPr>
          <w:p w14:paraId="62EEDA2B" w14:textId="77777777" w:rsidR="00CD3206" w:rsidRPr="00940A1F" w:rsidRDefault="007F23DC" w:rsidP="00CD3206">
            <w:pPr>
              <w:pStyle w:val="Tabletext"/>
            </w:pPr>
            <w:r w:rsidRPr="00940A1F">
              <w:t>Item 2</w:t>
            </w:r>
            <w:r w:rsidR="00CD3206" w:rsidRPr="00940A1F">
              <w:t>3510</w:t>
            </w:r>
          </w:p>
        </w:tc>
        <w:tc>
          <w:tcPr>
            <w:tcW w:w="2533" w:type="dxa"/>
            <w:shd w:val="clear" w:color="auto" w:fill="auto"/>
            <w:vAlign w:val="bottom"/>
          </w:tcPr>
          <w:p w14:paraId="003491C5" w14:textId="77777777" w:rsidR="00CD3206" w:rsidRPr="00940A1F" w:rsidRDefault="00CD3206" w:rsidP="0032525D">
            <w:pPr>
              <w:pStyle w:val="Tabletext"/>
              <w:tabs>
                <w:tab w:val="decimal" w:pos="476"/>
              </w:tabs>
            </w:pPr>
            <w:r w:rsidRPr="00940A1F">
              <w:t>1152.25</w:t>
            </w:r>
          </w:p>
        </w:tc>
        <w:tc>
          <w:tcPr>
            <w:tcW w:w="1826" w:type="dxa"/>
            <w:shd w:val="clear" w:color="auto" w:fill="auto"/>
            <w:vAlign w:val="bottom"/>
          </w:tcPr>
          <w:p w14:paraId="7BC8E67D" w14:textId="77777777" w:rsidR="00CD3206" w:rsidRPr="00940A1F" w:rsidRDefault="00CD3206" w:rsidP="0032525D">
            <w:pPr>
              <w:pStyle w:val="Tabletext"/>
              <w:tabs>
                <w:tab w:val="decimal" w:pos="476"/>
              </w:tabs>
            </w:pPr>
            <w:r w:rsidRPr="00940A1F">
              <w:t>1193.50</w:t>
            </w:r>
          </w:p>
        </w:tc>
      </w:tr>
      <w:tr w:rsidR="009F7A83" w:rsidRPr="00940A1F" w14:paraId="202F7719" w14:textId="77777777" w:rsidTr="00B91BE9">
        <w:tc>
          <w:tcPr>
            <w:tcW w:w="851" w:type="dxa"/>
            <w:shd w:val="clear" w:color="auto" w:fill="auto"/>
          </w:tcPr>
          <w:p w14:paraId="4742D43E" w14:textId="77777777" w:rsidR="00CD3206" w:rsidRPr="00940A1F" w:rsidRDefault="00443ABF" w:rsidP="00CD3206">
            <w:pPr>
              <w:pStyle w:val="Tabletext"/>
            </w:pPr>
            <w:r w:rsidRPr="00940A1F">
              <w:t>387</w:t>
            </w:r>
          </w:p>
        </w:tc>
        <w:tc>
          <w:tcPr>
            <w:tcW w:w="2396" w:type="dxa"/>
            <w:shd w:val="clear" w:color="auto" w:fill="auto"/>
          </w:tcPr>
          <w:p w14:paraId="69D51A33" w14:textId="77777777" w:rsidR="00CD3206" w:rsidRPr="00940A1F" w:rsidRDefault="007F23DC" w:rsidP="00CD3206">
            <w:pPr>
              <w:pStyle w:val="Tabletext"/>
            </w:pPr>
            <w:r w:rsidRPr="00940A1F">
              <w:t>Item 2</w:t>
            </w:r>
            <w:r w:rsidR="00CD3206" w:rsidRPr="00940A1F">
              <w:t>3520</w:t>
            </w:r>
          </w:p>
        </w:tc>
        <w:tc>
          <w:tcPr>
            <w:tcW w:w="2533" w:type="dxa"/>
            <w:shd w:val="clear" w:color="auto" w:fill="auto"/>
            <w:vAlign w:val="bottom"/>
          </w:tcPr>
          <w:p w14:paraId="2F5B01E7" w14:textId="77777777" w:rsidR="00CD3206" w:rsidRPr="00940A1F" w:rsidRDefault="00CD3206" w:rsidP="0032525D">
            <w:pPr>
              <w:pStyle w:val="Tabletext"/>
              <w:tabs>
                <w:tab w:val="decimal" w:pos="476"/>
              </w:tabs>
            </w:pPr>
            <w:r w:rsidRPr="00940A1F">
              <w:t>1173.20</w:t>
            </w:r>
          </w:p>
        </w:tc>
        <w:tc>
          <w:tcPr>
            <w:tcW w:w="1826" w:type="dxa"/>
            <w:shd w:val="clear" w:color="auto" w:fill="auto"/>
            <w:vAlign w:val="bottom"/>
          </w:tcPr>
          <w:p w14:paraId="5164B98F" w14:textId="77777777" w:rsidR="00CD3206" w:rsidRPr="00940A1F" w:rsidRDefault="00CD3206" w:rsidP="0032525D">
            <w:pPr>
              <w:pStyle w:val="Tabletext"/>
              <w:tabs>
                <w:tab w:val="decimal" w:pos="476"/>
              </w:tabs>
            </w:pPr>
            <w:r w:rsidRPr="00940A1F">
              <w:t>1215.20</w:t>
            </w:r>
          </w:p>
        </w:tc>
      </w:tr>
      <w:tr w:rsidR="009F7A83" w:rsidRPr="00940A1F" w14:paraId="25E6F720" w14:textId="77777777" w:rsidTr="00B91BE9">
        <w:tc>
          <w:tcPr>
            <w:tcW w:w="851" w:type="dxa"/>
            <w:shd w:val="clear" w:color="auto" w:fill="auto"/>
          </w:tcPr>
          <w:p w14:paraId="57F8ACE2" w14:textId="77777777" w:rsidR="00CD3206" w:rsidRPr="00940A1F" w:rsidRDefault="00443ABF" w:rsidP="00CD3206">
            <w:pPr>
              <w:pStyle w:val="Tabletext"/>
            </w:pPr>
            <w:r w:rsidRPr="00940A1F">
              <w:t>388</w:t>
            </w:r>
          </w:p>
        </w:tc>
        <w:tc>
          <w:tcPr>
            <w:tcW w:w="2396" w:type="dxa"/>
            <w:shd w:val="clear" w:color="auto" w:fill="auto"/>
          </w:tcPr>
          <w:p w14:paraId="7A0D39C8" w14:textId="77777777" w:rsidR="00CD3206" w:rsidRPr="00940A1F" w:rsidRDefault="007F23DC" w:rsidP="00CD3206">
            <w:pPr>
              <w:pStyle w:val="Tabletext"/>
            </w:pPr>
            <w:r w:rsidRPr="00940A1F">
              <w:t>Item 2</w:t>
            </w:r>
            <w:r w:rsidR="00CD3206" w:rsidRPr="00940A1F">
              <w:t>3530</w:t>
            </w:r>
          </w:p>
        </w:tc>
        <w:tc>
          <w:tcPr>
            <w:tcW w:w="2533" w:type="dxa"/>
            <w:shd w:val="clear" w:color="auto" w:fill="auto"/>
            <w:vAlign w:val="bottom"/>
          </w:tcPr>
          <w:p w14:paraId="686EAC22" w14:textId="77777777" w:rsidR="00CD3206" w:rsidRPr="00940A1F" w:rsidRDefault="00CD3206" w:rsidP="0032525D">
            <w:pPr>
              <w:pStyle w:val="Tabletext"/>
              <w:tabs>
                <w:tab w:val="decimal" w:pos="476"/>
              </w:tabs>
            </w:pPr>
            <w:r w:rsidRPr="00940A1F">
              <w:t>1194.15</w:t>
            </w:r>
          </w:p>
        </w:tc>
        <w:tc>
          <w:tcPr>
            <w:tcW w:w="1826" w:type="dxa"/>
            <w:shd w:val="clear" w:color="auto" w:fill="auto"/>
            <w:vAlign w:val="bottom"/>
          </w:tcPr>
          <w:p w14:paraId="78CE8591" w14:textId="77777777" w:rsidR="00CD3206" w:rsidRPr="00940A1F" w:rsidRDefault="00CD3206" w:rsidP="0032525D">
            <w:pPr>
              <w:pStyle w:val="Tabletext"/>
              <w:tabs>
                <w:tab w:val="decimal" w:pos="476"/>
              </w:tabs>
            </w:pPr>
            <w:r w:rsidRPr="00940A1F">
              <w:t>1236.90</w:t>
            </w:r>
          </w:p>
        </w:tc>
      </w:tr>
      <w:tr w:rsidR="009F7A83" w:rsidRPr="00940A1F" w14:paraId="0B8479F6" w14:textId="77777777" w:rsidTr="00B91BE9">
        <w:tc>
          <w:tcPr>
            <w:tcW w:w="851" w:type="dxa"/>
            <w:shd w:val="clear" w:color="auto" w:fill="auto"/>
          </w:tcPr>
          <w:p w14:paraId="28A34C63" w14:textId="77777777" w:rsidR="00CD3206" w:rsidRPr="00940A1F" w:rsidRDefault="00443ABF" w:rsidP="00CD3206">
            <w:pPr>
              <w:pStyle w:val="Tabletext"/>
            </w:pPr>
            <w:r w:rsidRPr="00940A1F">
              <w:t>389</w:t>
            </w:r>
          </w:p>
        </w:tc>
        <w:tc>
          <w:tcPr>
            <w:tcW w:w="2396" w:type="dxa"/>
            <w:shd w:val="clear" w:color="auto" w:fill="auto"/>
          </w:tcPr>
          <w:p w14:paraId="1BB62990" w14:textId="77777777" w:rsidR="00CD3206" w:rsidRPr="00940A1F" w:rsidRDefault="007F23DC" w:rsidP="00CD3206">
            <w:pPr>
              <w:pStyle w:val="Tabletext"/>
            </w:pPr>
            <w:r w:rsidRPr="00940A1F">
              <w:t>Item 2</w:t>
            </w:r>
            <w:r w:rsidR="00CD3206" w:rsidRPr="00940A1F">
              <w:t>3540</w:t>
            </w:r>
          </w:p>
        </w:tc>
        <w:tc>
          <w:tcPr>
            <w:tcW w:w="2533" w:type="dxa"/>
            <w:shd w:val="clear" w:color="auto" w:fill="auto"/>
            <w:vAlign w:val="bottom"/>
          </w:tcPr>
          <w:p w14:paraId="36654A9C" w14:textId="77777777" w:rsidR="00CD3206" w:rsidRPr="00940A1F" w:rsidRDefault="00CD3206" w:rsidP="0032525D">
            <w:pPr>
              <w:pStyle w:val="Tabletext"/>
              <w:tabs>
                <w:tab w:val="decimal" w:pos="476"/>
              </w:tabs>
            </w:pPr>
            <w:r w:rsidRPr="00940A1F">
              <w:t>1215.10</w:t>
            </w:r>
          </w:p>
        </w:tc>
        <w:tc>
          <w:tcPr>
            <w:tcW w:w="1826" w:type="dxa"/>
            <w:shd w:val="clear" w:color="auto" w:fill="auto"/>
            <w:vAlign w:val="bottom"/>
          </w:tcPr>
          <w:p w14:paraId="66EC1F95" w14:textId="77777777" w:rsidR="00CD3206" w:rsidRPr="00940A1F" w:rsidRDefault="00CD3206" w:rsidP="0032525D">
            <w:pPr>
              <w:pStyle w:val="Tabletext"/>
              <w:tabs>
                <w:tab w:val="decimal" w:pos="476"/>
              </w:tabs>
            </w:pPr>
            <w:r w:rsidRPr="00940A1F">
              <w:t>1258.60</w:t>
            </w:r>
          </w:p>
        </w:tc>
      </w:tr>
      <w:tr w:rsidR="009F7A83" w:rsidRPr="00940A1F" w14:paraId="68B75121" w14:textId="77777777" w:rsidTr="00B91BE9">
        <w:tc>
          <w:tcPr>
            <w:tcW w:w="851" w:type="dxa"/>
            <w:shd w:val="clear" w:color="auto" w:fill="auto"/>
          </w:tcPr>
          <w:p w14:paraId="74479C3E" w14:textId="77777777" w:rsidR="00CD3206" w:rsidRPr="00940A1F" w:rsidRDefault="00443ABF" w:rsidP="00CD3206">
            <w:pPr>
              <w:pStyle w:val="Tabletext"/>
            </w:pPr>
            <w:r w:rsidRPr="00940A1F">
              <w:t>390</w:t>
            </w:r>
          </w:p>
        </w:tc>
        <w:tc>
          <w:tcPr>
            <w:tcW w:w="2396" w:type="dxa"/>
            <w:shd w:val="clear" w:color="auto" w:fill="auto"/>
          </w:tcPr>
          <w:p w14:paraId="7A41FA78" w14:textId="77777777" w:rsidR="00CD3206" w:rsidRPr="00940A1F" w:rsidRDefault="007F23DC" w:rsidP="00CD3206">
            <w:pPr>
              <w:pStyle w:val="Tabletext"/>
            </w:pPr>
            <w:r w:rsidRPr="00940A1F">
              <w:t>Item 2</w:t>
            </w:r>
            <w:r w:rsidR="00CD3206" w:rsidRPr="00940A1F">
              <w:t>3550</w:t>
            </w:r>
          </w:p>
        </w:tc>
        <w:tc>
          <w:tcPr>
            <w:tcW w:w="2533" w:type="dxa"/>
            <w:shd w:val="clear" w:color="auto" w:fill="auto"/>
            <w:vAlign w:val="bottom"/>
          </w:tcPr>
          <w:p w14:paraId="5032C8DA" w14:textId="77777777" w:rsidR="00CD3206" w:rsidRPr="00940A1F" w:rsidRDefault="00CD3206" w:rsidP="0032525D">
            <w:pPr>
              <w:pStyle w:val="Tabletext"/>
              <w:tabs>
                <w:tab w:val="decimal" w:pos="476"/>
              </w:tabs>
            </w:pPr>
            <w:r w:rsidRPr="00940A1F">
              <w:t>1236.05</w:t>
            </w:r>
          </w:p>
        </w:tc>
        <w:tc>
          <w:tcPr>
            <w:tcW w:w="1826" w:type="dxa"/>
            <w:shd w:val="clear" w:color="auto" w:fill="auto"/>
            <w:vAlign w:val="bottom"/>
          </w:tcPr>
          <w:p w14:paraId="47502564" w14:textId="77777777" w:rsidR="00CD3206" w:rsidRPr="00940A1F" w:rsidRDefault="00CD3206" w:rsidP="0032525D">
            <w:pPr>
              <w:pStyle w:val="Tabletext"/>
              <w:tabs>
                <w:tab w:val="decimal" w:pos="476"/>
              </w:tabs>
            </w:pPr>
            <w:r w:rsidRPr="00940A1F">
              <w:t>1280.30</w:t>
            </w:r>
          </w:p>
        </w:tc>
      </w:tr>
      <w:tr w:rsidR="009F7A83" w:rsidRPr="00940A1F" w14:paraId="4EA72E5F" w14:textId="77777777" w:rsidTr="00B91BE9">
        <w:tc>
          <w:tcPr>
            <w:tcW w:w="851" w:type="dxa"/>
            <w:shd w:val="clear" w:color="auto" w:fill="auto"/>
          </w:tcPr>
          <w:p w14:paraId="5BB05D17" w14:textId="77777777" w:rsidR="00CD3206" w:rsidRPr="00940A1F" w:rsidRDefault="00443ABF" w:rsidP="00CD3206">
            <w:pPr>
              <w:pStyle w:val="Tabletext"/>
            </w:pPr>
            <w:r w:rsidRPr="00940A1F">
              <w:t>391</w:t>
            </w:r>
          </w:p>
        </w:tc>
        <w:tc>
          <w:tcPr>
            <w:tcW w:w="2396" w:type="dxa"/>
            <w:shd w:val="clear" w:color="auto" w:fill="auto"/>
          </w:tcPr>
          <w:p w14:paraId="17F03019" w14:textId="77777777" w:rsidR="00CD3206" w:rsidRPr="00940A1F" w:rsidRDefault="007F23DC" w:rsidP="00CD3206">
            <w:pPr>
              <w:pStyle w:val="Tabletext"/>
            </w:pPr>
            <w:r w:rsidRPr="00940A1F">
              <w:t>Item 2</w:t>
            </w:r>
            <w:r w:rsidR="00CD3206" w:rsidRPr="00940A1F">
              <w:t>3560</w:t>
            </w:r>
          </w:p>
        </w:tc>
        <w:tc>
          <w:tcPr>
            <w:tcW w:w="2533" w:type="dxa"/>
            <w:shd w:val="clear" w:color="auto" w:fill="auto"/>
            <w:vAlign w:val="bottom"/>
          </w:tcPr>
          <w:p w14:paraId="7471E268" w14:textId="77777777" w:rsidR="00CD3206" w:rsidRPr="00940A1F" w:rsidRDefault="00CD3206" w:rsidP="0032525D">
            <w:pPr>
              <w:pStyle w:val="Tabletext"/>
              <w:tabs>
                <w:tab w:val="decimal" w:pos="476"/>
              </w:tabs>
            </w:pPr>
            <w:r w:rsidRPr="00940A1F">
              <w:t>1257.00</w:t>
            </w:r>
          </w:p>
        </w:tc>
        <w:tc>
          <w:tcPr>
            <w:tcW w:w="1826" w:type="dxa"/>
            <w:shd w:val="clear" w:color="auto" w:fill="auto"/>
            <w:vAlign w:val="bottom"/>
          </w:tcPr>
          <w:p w14:paraId="500799E1" w14:textId="77777777" w:rsidR="00CD3206" w:rsidRPr="00940A1F" w:rsidRDefault="00CD3206" w:rsidP="0032525D">
            <w:pPr>
              <w:pStyle w:val="Tabletext"/>
              <w:tabs>
                <w:tab w:val="decimal" w:pos="476"/>
              </w:tabs>
            </w:pPr>
            <w:r w:rsidRPr="00940A1F">
              <w:t>1302.00</w:t>
            </w:r>
          </w:p>
        </w:tc>
      </w:tr>
      <w:tr w:rsidR="009F7A83" w:rsidRPr="00940A1F" w14:paraId="12DBD40E" w14:textId="77777777" w:rsidTr="00B91BE9">
        <w:tc>
          <w:tcPr>
            <w:tcW w:w="851" w:type="dxa"/>
            <w:shd w:val="clear" w:color="auto" w:fill="auto"/>
          </w:tcPr>
          <w:p w14:paraId="7EAABFFC" w14:textId="77777777" w:rsidR="00CD3206" w:rsidRPr="00940A1F" w:rsidRDefault="00443ABF" w:rsidP="00CD3206">
            <w:pPr>
              <w:pStyle w:val="Tabletext"/>
            </w:pPr>
            <w:r w:rsidRPr="00940A1F">
              <w:t>392</w:t>
            </w:r>
          </w:p>
        </w:tc>
        <w:tc>
          <w:tcPr>
            <w:tcW w:w="2396" w:type="dxa"/>
            <w:shd w:val="clear" w:color="auto" w:fill="auto"/>
          </w:tcPr>
          <w:p w14:paraId="77941FB4" w14:textId="77777777" w:rsidR="00CD3206" w:rsidRPr="00940A1F" w:rsidRDefault="007F23DC" w:rsidP="00CD3206">
            <w:pPr>
              <w:pStyle w:val="Tabletext"/>
            </w:pPr>
            <w:r w:rsidRPr="00940A1F">
              <w:t>Item 2</w:t>
            </w:r>
            <w:r w:rsidR="00CD3206" w:rsidRPr="00940A1F">
              <w:t>3570</w:t>
            </w:r>
          </w:p>
        </w:tc>
        <w:tc>
          <w:tcPr>
            <w:tcW w:w="2533" w:type="dxa"/>
            <w:shd w:val="clear" w:color="auto" w:fill="auto"/>
            <w:vAlign w:val="bottom"/>
          </w:tcPr>
          <w:p w14:paraId="089131A8" w14:textId="77777777" w:rsidR="00CD3206" w:rsidRPr="00940A1F" w:rsidRDefault="00CD3206" w:rsidP="0032525D">
            <w:pPr>
              <w:pStyle w:val="Tabletext"/>
              <w:tabs>
                <w:tab w:val="decimal" w:pos="476"/>
              </w:tabs>
            </w:pPr>
            <w:r w:rsidRPr="00940A1F">
              <w:t>1277.95</w:t>
            </w:r>
          </w:p>
        </w:tc>
        <w:tc>
          <w:tcPr>
            <w:tcW w:w="1826" w:type="dxa"/>
            <w:shd w:val="clear" w:color="auto" w:fill="auto"/>
            <w:vAlign w:val="bottom"/>
          </w:tcPr>
          <w:p w14:paraId="452AB7D9" w14:textId="77777777" w:rsidR="00CD3206" w:rsidRPr="00940A1F" w:rsidRDefault="00CD3206" w:rsidP="0032525D">
            <w:pPr>
              <w:pStyle w:val="Tabletext"/>
              <w:tabs>
                <w:tab w:val="decimal" w:pos="476"/>
              </w:tabs>
            </w:pPr>
            <w:r w:rsidRPr="00940A1F">
              <w:t>1323.70</w:t>
            </w:r>
          </w:p>
        </w:tc>
      </w:tr>
      <w:tr w:rsidR="009F7A83" w:rsidRPr="00940A1F" w14:paraId="2FB12F42" w14:textId="77777777" w:rsidTr="00B91BE9">
        <w:tc>
          <w:tcPr>
            <w:tcW w:w="851" w:type="dxa"/>
            <w:shd w:val="clear" w:color="auto" w:fill="auto"/>
          </w:tcPr>
          <w:p w14:paraId="1662D6DC" w14:textId="77777777" w:rsidR="00CD3206" w:rsidRPr="00940A1F" w:rsidRDefault="00443ABF" w:rsidP="00CD3206">
            <w:pPr>
              <w:pStyle w:val="Tabletext"/>
            </w:pPr>
            <w:r w:rsidRPr="00940A1F">
              <w:t>393</w:t>
            </w:r>
          </w:p>
        </w:tc>
        <w:tc>
          <w:tcPr>
            <w:tcW w:w="2396" w:type="dxa"/>
            <w:shd w:val="clear" w:color="auto" w:fill="auto"/>
          </w:tcPr>
          <w:p w14:paraId="68D96B1E" w14:textId="77777777" w:rsidR="00CD3206" w:rsidRPr="00940A1F" w:rsidRDefault="007F23DC" w:rsidP="00CD3206">
            <w:pPr>
              <w:pStyle w:val="Tabletext"/>
            </w:pPr>
            <w:r w:rsidRPr="00940A1F">
              <w:t>Item 2</w:t>
            </w:r>
            <w:r w:rsidR="00CD3206" w:rsidRPr="00940A1F">
              <w:t>3580</w:t>
            </w:r>
          </w:p>
        </w:tc>
        <w:tc>
          <w:tcPr>
            <w:tcW w:w="2533" w:type="dxa"/>
            <w:shd w:val="clear" w:color="auto" w:fill="auto"/>
            <w:vAlign w:val="bottom"/>
          </w:tcPr>
          <w:p w14:paraId="77EF5CC0" w14:textId="77777777" w:rsidR="00CD3206" w:rsidRPr="00940A1F" w:rsidRDefault="00CD3206" w:rsidP="0032525D">
            <w:pPr>
              <w:pStyle w:val="Tabletext"/>
              <w:tabs>
                <w:tab w:val="decimal" w:pos="476"/>
              </w:tabs>
            </w:pPr>
            <w:r w:rsidRPr="00940A1F">
              <w:t>1298.90</w:t>
            </w:r>
          </w:p>
        </w:tc>
        <w:tc>
          <w:tcPr>
            <w:tcW w:w="1826" w:type="dxa"/>
            <w:shd w:val="clear" w:color="auto" w:fill="auto"/>
            <w:vAlign w:val="bottom"/>
          </w:tcPr>
          <w:p w14:paraId="34C61F72" w14:textId="77777777" w:rsidR="00CD3206" w:rsidRPr="00940A1F" w:rsidRDefault="00CD3206" w:rsidP="0032525D">
            <w:pPr>
              <w:pStyle w:val="Tabletext"/>
              <w:tabs>
                <w:tab w:val="decimal" w:pos="476"/>
              </w:tabs>
            </w:pPr>
            <w:r w:rsidRPr="00940A1F">
              <w:t>1345.40</w:t>
            </w:r>
          </w:p>
        </w:tc>
      </w:tr>
      <w:tr w:rsidR="009F7A83" w:rsidRPr="00940A1F" w14:paraId="7E82C2EB" w14:textId="77777777" w:rsidTr="00B91BE9">
        <w:tc>
          <w:tcPr>
            <w:tcW w:w="851" w:type="dxa"/>
            <w:shd w:val="clear" w:color="auto" w:fill="auto"/>
          </w:tcPr>
          <w:p w14:paraId="3B6EBE75" w14:textId="77777777" w:rsidR="00CD3206" w:rsidRPr="00940A1F" w:rsidRDefault="00443ABF" w:rsidP="00CD3206">
            <w:pPr>
              <w:pStyle w:val="Tabletext"/>
            </w:pPr>
            <w:r w:rsidRPr="00940A1F">
              <w:t>394</w:t>
            </w:r>
          </w:p>
        </w:tc>
        <w:tc>
          <w:tcPr>
            <w:tcW w:w="2396" w:type="dxa"/>
            <w:shd w:val="clear" w:color="auto" w:fill="auto"/>
          </w:tcPr>
          <w:p w14:paraId="228D7349" w14:textId="77777777" w:rsidR="00CD3206" w:rsidRPr="00940A1F" w:rsidRDefault="007F23DC" w:rsidP="00CD3206">
            <w:pPr>
              <w:pStyle w:val="Tabletext"/>
            </w:pPr>
            <w:r w:rsidRPr="00940A1F">
              <w:t>Item 2</w:t>
            </w:r>
            <w:r w:rsidR="00CD3206" w:rsidRPr="00940A1F">
              <w:t>3590</w:t>
            </w:r>
          </w:p>
        </w:tc>
        <w:tc>
          <w:tcPr>
            <w:tcW w:w="2533" w:type="dxa"/>
            <w:shd w:val="clear" w:color="auto" w:fill="auto"/>
            <w:vAlign w:val="bottom"/>
          </w:tcPr>
          <w:p w14:paraId="278C76C3" w14:textId="77777777" w:rsidR="00CD3206" w:rsidRPr="00940A1F" w:rsidRDefault="00CD3206" w:rsidP="0032525D">
            <w:pPr>
              <w:pStyle w:val="Tabletext"/>
              <w:tabs>
                <w:tab w:val="decimal" w:pos="476"/>
              </w:tabs>
            </w:pPr>
            <w:r w:rsidRPr="00940A1F">
              <w:t>1319.85</w:t>
            </w:r>
          </w:p>
        </w:tc>
        <w:tc>
          <w:tcPr>
            <w:tcW w:w="1826" w:type="dxa"/>
            <w:shd w:val="clear" w:color="auto" w:fill="auto"/>
            <w:vAlign w:val="bottom"/>
          </w:tcPr>
          <w:p w14:paraId="52B4D601" w14:textId="77777777" w:rsidR="00CD3206" w:rsidRPr="00940A1F" w:rsidRDefault="00CD3206" w:rsidP="0032525D">
            <w:pPr>
              <w:pStyle w:val="Tabletext"/>
              <w:tabs>
                <w:tab w:val="decimal" w:pos="476"/>
              </w:tabs>
            </w:pPr>
            <w:r w:rsidRPr="00940A1F">
              <w:t>1367.10</w:t>
            </w:r>
          </w:p>
        </w:tc>
      </w:tr>
      <w:tr w:rsidR="009F7A83" w:rsidRPr="00940A1F" w14:paraId="3E296C58" w14:textId="77777777" w:rsidTr="00B91BE9">
        <w:tc>
          <w:tcPr>
            <w:tcW w:w="851" w:type="dxa"/>
            <w:shd w:val="clear" w:color="auto" w:fill="auto"/>
          </w:tcPr>
          <w:p w14:paraId="797CBA69" w14:textId="77777777" w:rsidR="00CD3206" w:rsidRPr="00940A1F" w:rsidRDefault="00443ABF" w:rsidP="00CD3206">
            <w:pPr>
              <w:pStyle w:val="Tabletext"/>
            </w:pPr>
            <w:r w:rsidRPr="00940A1F">
              <w:t>395</w:t>
            </w:r>
          </w:p>
        </w:tc>
        <w:tc>
          <w:tcPr>
            <w:tcW w:w="2396" w:type="dxa"/>
            <w:shd w:val="clear" w:color="auto" w:fill="auto"/>
          </w:tcPr>
          <w:p w14:paraId="410856E4" w14:textId="77777777" w:rsidR="00CD3206" w:rsidRPr="00940A1F" w:rsidRDefault="007F23DC" w:rsidP="00CD3206">
            <w:pPr>
              <w:pStyle w:val="Tabletext"/>
            </w:pPr>
            <w:r w:rsidRPr="00940A1F">
              <w:t>Item 2</w:t>
            </w:r>
            <w:r w:rsidR="00CD3206" w:rsidRPr="00940A1F">
              <w:t>3600</w:t>
            </w:r>
          </w:p>
        </w:tc>
        <w:tc>
          <w:tcPr>
            <w:tcW w:w="2533" w:type="dxa"/>
            <w:shd w:val="clear" w:color="auto" w:fill="auto"/>
            <w:vAlign w:val="bottom"/>
          </w:tcPr>
          <w:p w14:paraId="77FA2F55" w14:textId="77777777" w:rsidR="00CD3206" w:rsidRPr="00940A1F" w:rsidRDefault="00CD3206" w:rsidP="0032525D">
            <w:pPr>
              <w:pStyle w:val="Tabletext"/>
              <w:tabs>
                <w:tab w:val="decimal" w:pos="476"/>
              </w:tabs>
            </w:pPr>
            <w:r w:rsidRPr="00940A1F">
              <w:t>1340.80</w:t>
            </w:r>
          </w:p>
        </w:tc>
        <w:tc>
          <w:tcPr>
            <w:tcW w:w="1826" w:type="dxa"/>
            <w:shd w:val="clear" w:color="auto" w:fill="auto"/>
            <w:vAlign w:val="bottom"/>
          </w:tcPr>
          <w:p w14:paraId="53F6CD28" w14:textId="77777777" w:rsidR="00CD3206" w:rsidRPr="00940A1F" w:rsidRDefault="00CD3206" w:rsidP="0032525D">
            <w:pPr>
              <w:pStyle w:val="Tabletext"/>
              <w:tabs>
                <w:tab w:val="decimal" w:pos="476"/>
              </w:tabs>
            </w:pPr>
            <w:r w:rsidRPr="00940A1F">
              <w:t>1388.80</w:t>
            </w:r>
          </w:p>
        </w:tc>
      </w:tr>
      <w:tr w:rsidR="009F7A83" w:rsidRPr="00940A1F" w14:paraId="7EBE2458" w14:textId="77777777" w:rsidTr="00B91BE9">
        <w:tc>
          <w:tcPr>
            <w:tcW w:w="851" w:type="dxa"/>
            <w:shd w:val="clear" w:color="auto" w:fill="auto"/>
          </w:tcPr>
          <w:p w14:paraId="562E4CA0" w14:textId="77777777" w:rsidR="00CD3206" w:rsidRPr="00940A1F" w:rsidRDefault="00443ABF" w:rsidP="00CD3206">
            <w:pPr>
              <w:pStyle w:val="Tabletext"/>
            </w:pPr>
            <w:r w:rsidRPr="00940A1F">
              <w:t>396</w:t>
            </w:r>
          </w:p>
        </w:tc>
        <w:tc>
          <w:tcPr>
            <w:tcW w:w="2396" w:type="dxa"/>
            <w:shd w:val="clear" w:color="auto" w:fill="auto"/>
          </w:tcPr>
          <w:p w14:paraId="493E7C1A" w14:textId="77777777" w:rsidR="00CD3206" w:rsidRPr="00940A1F" w:rsidRDefault="007F23DC" w:rsidP="00CD3206">
            <w:pPr>
              <w:pStyle w:val="Tabletext"/>
            </w:pPr>
            <w:r w:rsidRPr="00940A1F">
              <w:t>Item 2</w:t>
            </w:r>
            <w:r w:rsidR="00CD3206" w:rsidRPr="00940A1F">
              <w:t>3610</w:t>
            </w:r>
          </w:p>
        </w:tc>
        <w:tc>
          <w:tcPr>
            <w:tcW w:w="2533" w:type="dxa"/>
            <w:shd w:val="clear" w:color="auto" w:fill="auto"/>
            <w:vAlign w:val="bottom"/>
          </w:tcPr>
          <w:p w14:paraId="7D2BD373" w14:textId="77777777" w:rsidR="00CD3206" w:rsidRPr="00940A1F" w:rsidRDefault="00CD3206" w:rsidP="0032525D">
            <w:pPr>
              <w:pStyle w:val="Tabletext"/>
              <w:tabs>
                <w:tab w:val="decimal" w:pos="476"/>
              </w:tabs>
            </w:pPr>
            <w:r w:rsidRPr="00940A1F">
              <w:t>1361.75</w:t>
            </w:r>
          </w:p>
        </w:tc>
        <w:tc>
          <w:tcPr>
            <w:tcW w:w="1826" w:type="dxa"/>
            <w:shd w:val="clear" w:color="auto" w:fill="auto"/>
            <w:vAlign w:val="bottom"/>
          </w:tcPr>
          <w:p w14:paraId="155BD319" w14:textId="77777777" w:rsidR="00CD3206" w:rsidRPr="00940A1F" w:rsidRDefault="00CD3206" w:rsidP="0032525D">
            <w:pPr>
              <w:pStyle w:val="Tabletext"/>
              <w:tabs>
                <w:tab w:val="decimal" w:pos="476"/>
              </w:tabs>
            </w:pPr>
            <w:r w:rsidRPr="00940A1F">
              <w:t>1410.50</w:t>
            </w:r>
          </w:p>
        </w:tc>
      </w:tr>
      <w:tr w:rsidR="009F7A83" w:rsidRPr="00940A1F" w14:paraId="3C6EE566" w14:textId="77777777" w:rsidTr="00B91BE9">
        <w:tc>
          <w:tcPr>
            <w:tcW w:w="851" w:type="dxa"/>
            <w:shd w:val="clear" w:color="auto" w:fill="auto"/>
          </w:tcPr>
          <w:p w14:paraId="5F8541FF" w14:textId="77777777" w:rsidR="00CD3206" w:rsidRPr="00940A1F" w:rsidRDefault="00443ABF" w:rsidP="00CD3206">
            <w:pPr>
              <w:pStyle w:val="Tabletext"/>
            </w:pPr>
            <w:r w:rsidRPr="00940A1F">
              <w:t>397</w:t>
            </w:r>
          </w:p>
        </w:tc>
        <w:tc>
          <w:tcPr>
            <w:tcW w:w="2396" w:type="dxa"/>
            <w:shd w:val="clear" w:color="auto" w:fill="auto"/>
          </w:tcPr>
          <w:p w14:paraId="1641C18F" w14:textId="77777777" w:rsidR="00CD3206" w:rsidRPr="00940A1F" w:rsidRDefault="007F23DC" w:rsidP="00CD3206">
            <w:pPr>
              <w:pStyle w:val="Tabletext"/>
            </w:pPr>
            <w:r w:rsidRPr="00940A1F">
              <w:t>Item 2</w:t>
            </w:r>
            <w:r w:rsidR="00CD3206" w:rsidRPr="00940A1F">
              <w:t>3620</w:t>
            </w:r>
          </w:p>
        </w:tc>
        <w:tc>
          <w:tcPr>
            <w:tcW w:w="2533" w:type="dxa"/>
            <w:shd w:val="clear" w:color="auto" w:fill="auto"/>
            <w:vAlign w:val="bottom"/>
          </w:tcPr>
          <w:p w14:paraId="73AB5054" w14:textId="77777777" w:rsidR="00CD3206" w:rsidRPr="00940A1F" w:rsidRDefault="00CD3206" w:rsidP="0032525D">
            <w:pPr>
              <w:pStyle w:val="Tabletext"/>
              <w:tabs>
                <w:tab w:val="decimal" w:pos="476"/>
              </w:tabs>
            </w:pPr>
            <w:r w:rsidRPr="00940A1F">
              <w:t>1382.70</w:t>
            </w:r>
          </w:p>
        </w:tc>
        <w:tc>
          <w:tcPr>
            <w:tcW w:w="1826" w:type="dxa"/>
            <w:shd w:val="clear" w:color="auto" w:fill="auto"/>
            <w:vAlign w:val="bottom"/>
          </w:tcPr>
          <w:p w14:paraId="0E35AE5D" w14:textId="77777777" w:rsidR="00CD3206" w:rsidRPr="00940A1F" w:rsidRDefault="00CD3206" w:rsidP="0032525D">
            <w:pPr>
              <w:pStyle w:val="Tabletext"/>
              <w:tabs>
                <w:tab w:val="decimal" w:pos="476"/>
              </w:tabs>
            </w:pPr>
            <w:r w:rsidRPr="00940A1F">
              <w:t>1432.20</w:t>
            </w:r>
          </w:p>
        </w:tc>
      </w:tr>
      <w:tr w:rsidR="009F7A83" w:rsidRPr="00940A1F" w14:paraId="36C8A2E0" w14:textId="77777777" w:rsidTr="00B91BE9">
        <w:tc>
          <w:tcPr>
            <w:tcW w:w="851" w:type="dxa"/>
            <w:shd w:val="clear" w:color="auto" w:fill="auto"/>
          </w:tcPr>
          <w:p w14:paraId="05635C11" w14:textId="77777777" w:rsidR="00CD3206" w:rsidRPr="00940A1F" w:rsidRDefault="00443ABF" w:rsidP="00CD3206">
            <w:pPr>
              <w:pStyle w:val="Tabletext"/>
            </w:pPr>
            <w:r w:rsidRPr="00940A1F">
              <w:t>398</w:t>
            </w:r>
          </w:p>
        </w:tc>
        <w:tc>
          <w:tcPr>
            <w:tcW w:w="2396" w:type="dxa"/>
            <w:shd w:val="clear" w:color="auto" w:fill="auto"/>
          </w:tcPr>
          <w:p w14:paraId="4FCF9BC4" w14:textId="77777777" w:rsidR="00CD3206" w:rsidRPr="00940A1F" w:rsidRDefault="007F23DC" w:rsidP="00CD3206">
            <w:pPr>
              <w:pStyle w:val="Tabletext"/>
            </w:pPr>
            <w:r w:rsidRPr="00940A1F">
              <w:t>Item 2</w:t>
            </w:r>
            <w:r w:rsidR="00CD3206" w:rsidRPr="00940A1F">
              <w:t>3630</w:t>
            </w:r>
          </w:p>
        </w:tc>
        <w:tc>
          <w:tcPr>
            <w:tcW w:w="2533" w:type="dxa"/>
            <w:shd w:val="clear" w:color="auto" w:fill="auto"/>
            <w:vAlign w:val="bottom"/>
          </w:tcPr>
          <w:p w14:paraId="6A9792C1" w14:textId="77777777" w:rsidR="00CD3206" w:rsidRPr="00940A1F" w:rsidRDefault="00CD3206" w:rsidP="0032525D">
            <w:pPr>
              <w:pStyle w:val="Tabletext"/>
              <w:tabs>
                <w:tab w:val="decimal" w:pos="476"/>
              </w:tabs>
            </w:pPr>
            <w:r w:rsidRPr="00940A1F">
              <w:t>1403.65</w:t>
            </w:r>
          </w:p>
        </w:tc>
        <w:tc>
          <w:tcPr>
            <w:tcW w:w="1826" w:type="dxa"/>
            <w:shd w:val="clear" w:color="auto" w:fill="auto"/>
            <w:vAlign w:val="bottom"/>
          </w:tcPr>
          <w:p w14:paraId="53E5ED2C" w14:textId="77777777" w:rsidR="00CD3206" w:rsidRPr="00940A1F" w:rsidRDefault="00CD3206" w:rsidP="0032525D">
            <w:pPr>
              <w:pStyle w:val="Tabletext"/>
              <w:tabs>
                <w:tab w:val="decimal" w:pos="476"/>
              </w:tabs>
            </w:pPr>
            <w:r w:rsidRPr="00940A1F">
              <w:t>1453.90</w:t>
            </w:r>
          </w:p>
        </w:tc>
      </w:tr>
      <w:tr w:rsidR="009F7A83" w:rsidRPr="00940A1F" w14:paraId="119B5351" w14:textId="77777777" w:rsidTr="00B91BE9">
        <w:tc>
          <w:tcPr>
            <w:tcW w:w="851" w:type="dxa"/>
            <w:shd w:val="clear" w:color="auto" w:fill="auto"/>
          </w:tcPr>
          <w:p w14:paraId="4A1D48CF" w14:textId="77777777" w:rsidR="00CD3206" w:rsidRPr="00940A1F" w:rsidRDefault="00443ABF" w:rsidP="00CD3206">
            <w:pPr>
              <w:pStyle w:val="Tabletext"/>
            </w:pPr>
            <w:r w:rsidRPr="00940A1F">
              <w:t>399</w:t>
            </w:r>
          </w:p>
        </w:tc>
        <w:tc>
          <w:tcPr>
            <w:tcW w:w="2396" w:type="dxa"/>
            <w:shd w:val="clear" w:color="auto" w:fill="auto"/>
          </w:tcPr>
          <w:p w14:paraId="607F1A71" w14:textId="77777777" w:rsidR="00CD3206" w:rsidRPr="00940A1F" w:rsidRDefault="007F23DC" w:rsidP="00CD3206">
            <w:pPr>
              <w:pStyle w:val="Tabletext"/>
            </w:pPr>
            <w:r w:rsidRPr="00940A1F">
              <w:t>Item 2</w:t>
            </w:r>
            <w:r w:rsidR="00CD3206" w:rsidRPr="00940A1F">
              <w:t>3640</w:t>
            </w:r>
          </w:p>
        </w:tc>
        <w:tc>
          <w:tcPr>
            <w:tcW w:w="2533" w:type="dxa"/>
            <w:shd w:val="clear" w:color="auto" w:fill="auto"/>
            <w:vAlign w:val="bottom"/>
          </w:tcPr>
          <w:p w14:paraId="07265AD0" w14:textId="77777777" w:rsidR="00CD3206" w:rsidRPr="00940A1F" w:rsidRDefault="00CD3206" w:rsidP="0032525D">
            <w:pPr>
              <w:pStyle w:val="Tabletext"/>
              <w:tabs>
                <w:tab w:val="decimal" w:pos="476"/>
              </w:tabs>
            </w:pPr>
            <w:r w:rsidRPr="00940A1F">
              <w:t>1424.60</w:t>
            </w:r>
          </w:p>
        </w:tc>
        <w:tc>
          <w:tcPr>
            <w:tcW w:w="1826" w:type="dxa"/>
            <w:shd w:val="clear" w:color="auto" w:fill="auto"/>
            <w:vAlign w:val="bottom"/>
          </w:tcPr>
          <w:p w14:paraId="65769768" w14:textId="77777777" w:rsidR="00CD3206" w:rsidRPr="00940A1F" w:rsidRDefault="00CD3206" w:rsidP="0032525D">
            <w:pPr>
              <w:pStyle w:val="Tabletext"/>
              <w:tabs>
                <w:tab w:val="decimal" w:pos="476"/>
              </w:tabs>
            </w:pPr>
            <w:r w:rsidRPr="00940A1F">
              <w:t>1475.60</w:t>
            </w:r>
          </w:p>
        </w:tc>
      </w:tr>
      <w:tr w:rsidR="009F7A83" w:rsidRPr="00940A1F" w14:paraId="1A551F6E" w14:textId="77777777" w:rsidTr="00B91BE9">
        <w:tc>
          <w:tcPr>
            <w:tcW w:w="851" w:type="dxa"/>
            <w:shd w:val="clear" w:color="auto" w:fill="auto"/>
          </w:tcPr>
          <w:p w14:paraId="0ED7F86F" w14:textId="77777777" w:rsidR="00CD3206" w:rsidRPr="00940A1F" w:rsidRDefault="00443ABF" w:rsidP="00CD3206">
            <w:pPr>
              <w:pStyle w:val="Tabletext"/>
            </w:pPr>
            <w:r w:rsidRPr="00940A1F">
              <w:t>400</w:t>
            </w:r>
          </w:p>
        </w:tc>
        <w:tc>
          <w:tcPr>
            <w:tcW w:w="2396" w:type="dxa"/>
            <w:shd w:val="clear" w:color="auto" w:fill="auto"/>
          </w:tcPr>
          <w:p w14:paraId="0E628209" w14:textId="77777777" w:rsidR="00CD3206" w:rsidRPr="00940A1F" w:rsidRDefault="007F23DC" w:rsidP="00CD3206">
            <w:pPr>
              <w:pStyle w:val="Tabletext"/>
            </w:pPr>
            <w:r w:rsidRPr="00940A1F">
              <w:t>Item 2</w:t>
            </w:r>
            <w:r w:rsidR="00CD3206" w:rsidRPr="00940A1F">
              <w:t>3650</w:t>
            </w:r>
          </w:p>
        </w:tc>
        <w:tc>
          <w:tcPr>
            <w:tcW w:w="2533" w:type="dxa"/>
            <w:shd w:val="clear" w:color="auto" w:fill="auto"/>
            <w:vAlign w:val="bottom"/>
          </w:tcPr>
          <w:p w14:paraId="74234039" w14:textId="77777777" w:rsidR="00CD3206" w:rsidRPr="00940A1F" w:rsidRDefault="00CD3206" w:rsidP="0032525D">
            <w:pPr>
              <w:pStyle w:val="Tabletext"/>
              <w:tabs>
                <w:tab w:val="decimal" w:pos="476"/>
              </w:tabs>
            </w:pPr>
            <w:r w:rsidRPr="00940A1F">
              <w:t>1445.55</w:t>
            </w:r>
          </w:p>
        </w:tc>
        <w:tc>
          <w:tcPr>
            <w:tcW w:w="1826" w:type="dxa"/>
            <w:shd w:val="clear" w:color="auto" w:fill="auto"/>
            <w:vAlign w:val="bottom"/>
          </w:tcPr>
          <w:p w14:paraId="0763CA50" w14:textId="77777777" w:rsidR="00CD3206" w:rsidRPr="00940A1F" w:rsidRDefault="00CD3206" w:rsidP="0032525D">
            <w:pPr>
              <w:pStyle w:val="Tabletext"/>
              <w:tabs>
                <w:tab w:val="decimal" w:pos="476"/>
              </w:tabs>
            </w:pPr>
            <w:r w:rsidRPr="00940A1F">
              <w:t>1497.30</w:t>
            </w:r>
          </w:p>
        </w:tc>
      </w:tr>
      <w:tr w:rsidR="009F7A83" w:rsidRPr="00940A1F" w14:paraId="003C6AAD" w14:textId="77777777" w:rsidTr="00B91BE9">
        <w:tc>
          <w:tcPr>
            <w:tcW w:w="851" w:type="dxa"/>
            <w:shd w:val="clear" w:color="auto" w:fill="auto"/>
          </w:tcPr>
          <w:p w14:paraId="4EA3738F" w14:textId="77777777" w:rsidR="00CD3206" w:rsidRPr="00940A1F" w:rsidRDefault="00443ABF" w:rsidP="00CD3206">
            <w:pPr>
              <w:pStyle w:val="Tabletext"/>
            </w:pPr>
            <w:r w:rsidRPr="00940A1F">
              <w:t>401</w:t>
            </w:r>
          </w:p>
        </w:tc>
        <w:tc>
          <w:tcPr>
            <w:tcW w:w="2396" w:type="dxa"/>
            <w:shd w:val="clear" w:color="auto" w:fill="auto"/>
          </w:tcPr>
          <w:p w14:paraId="6F95226B" w14:textId="77777777" w:rsidR="00CD3206" w:rsidRPr="00940A1F" w:rsidRDefault="007F23DC" w:rsidP="00CD3206">
            <w:pPr>
              <w:pStyle w:val="Tabletext"/>
            </w:pPr>
            <w:r w:rsidRPr="00940A1F">
              <w:t>Item 2</w:t>
            </w:r>
            <w:r w:rsidR="00CD3206" w:rsidRPr="00940A1F">
              <w:t>3660</w:t>
            </w:r>
          </w:p>
        </w:tc>
        <w:tc>
          <w:tcPr>
            <w:tcW w:w="2533" w:type="dxa"/>
            <w:shd w:val="clear" w:color="auto" w:fill="auto"/>
            <w:vAlign w:val="bottom"/>
          </w:tcPr>
          <w:p w14:paraId="47564B2C" w14:textId="77777777" w:rsidR="00CD3206" w:rsidRPr="00940A1F" w:rsidRDefault="00CD3206" w:rsidP="0032525D">
            <w:pPr>
              <w:pStyle w:val="Tabletext"/>
              <w:tabs>
                <w:tab w:val="decimal" w:pos="476"/>
              </w:tabs>
            </w:pPr>
            <w:r w:rsidRPr="00940A1F">
              <w:t>1466.50</w:t>
            </w:r>
          </w:p>
        </w:tc>
        <w:tc>
          <w:tcPr>
            <w:tcW w:w="1826" w:type="dxa"/>
            <w:shd w:val="clear" w:color="auto" w:fill="auto"/>
            <w:vAlign w:val="bottom"/>
          </w:tcPr>
          <w:p w14:paraId="548EAAD4" w14:textId="77777777" w:rsidR="00CD3206" w:rsidRPr="00940A1F" w:rsidRDefault="00CD3206" w:rsidP="0032525D">
            <w:pPr>
              <w:pStyle w:val="Tabletext"/>
              <w:tabs>
                <w:tab w:val="decimal" w:pos="476"/>
              </w:tabs>
            </w:pPr>
            <w:r w:rsidRPr="00940A1F">
              <w:t>1519.00</w:t>
            </w:r>
          </w:p>
        </w:tc>
      </w:tr>
      <w:tr w:rsidR="009F7A83" w:rsidRPr="00940A1F" w14:paraId="1D601B81" w14:textId="77777777" w:rsidTr="00B91BE9">
        <w:tc>
          <w:tcPr>
            <w:tcW w:w="851" w:type="dxa"/>
            <w:shd w:val="clear" w:color="auto" w:fill="auto"/>
          </w:tcPr>
          <w:p w14:paraId="28D5124A" w14:textId="77777777" w:rsidR="00CD3206" w:rsidRPr="00940A1F" w:rsidRDefault="00443ABF" w:rsidP="00CD3206">
            <w:pPr>
              <w:pStyle w:val="Tabletext"/>
            </w:pPr>
            <w:r w:rsidRPr="00940A1F">
              <w:t>402</w:t>
            </w:r>
          </w:p>
        </w:tc>
        <w:tc>
          <w:tcPr>
            <w:tcW w:w="2396" w:type="dxa"/>
            <w:shd w:val="clear" w:color="auto" w:fill="auto"/>
          </w:tcPr>
          <w:p w14:paraId="112B7781" w14:textId="77777777" w:rsidR="00CD3206" w:rsidRPr="00940A1F" w:rsidRDefault="007F23DC" w:rsidP="00CD3206">
            <w:pPr>
              <w:pStyle w:val="Tabletext"/>
            </w:pPr>
            <w:r w:rsidRPr="00940A1F">
              <w:t>Item 2</w:t>
            </w:r>
            <w:r w:rsidR="00CD3206" w:rsidRPr="00940A1F">
              <w:t>3670</w:t>
            </w:r>
          </w:p>
        </w:tc>
        <w:tc>
          <w:tcPr>
            <w:tcW w:w="2533" w:type="dxa"/>
            <w:shd w:val="clear" w:color="auto" w:fill="auto"/>
            <w:vAlign w:val="bottom"/>
          </w:tcPr>
          <w:p w14:paraId="4B9450D3" w14:textId="77777777" w:rsidR="00CD3206" w:rsidRPr="00940A1F" w:rsidRDefault="00CD3206" w:rsidP="0032525D">
            <w:pPr>
              <w:pStyle w:val="Tabletext"/>
              <w:tabs>
                <w:tab w:val="decimal" w:pos="476"/>
              </w:tabs>
            </w:pPr>
            <w:r w:rsidRPr="00940A1F">
              <w:t>1487.45</w:t>
            </w:r>
          </w:p>
        </w:tc>
        <w:tc>
          <w:tcPr>
            <w:tcW w:w="1826" w:type="dxa"/>
            <w:shd w:val="clear" w:color="auto" w:fill="auto"/>
            <w:vAlign w:val="bottom"/>
          </w:tcPr>
          <w:p w14:paraId="13ED9B00" w14:textId="77777777" w:rsidR="00CD3206" w:rsidRPr="00940A1F" w:rsidRDefault="00CD3206" w:rsidP="0032525D">
            <w:pPr>
              <w:pStyle w:val="Tabletext"/>
              <w:tabs>
                <w:tab w:val="decimal" w:pos="476"/>
              </w:tabs>
            </w:pPr>
            <w:r w:rsidRPr="00940A1F">
              <w:t>1540.70</w:t>
            </w:r>
          </w:p>
        </w:tc>
      </w:tr>
      <w:tr w:rsidR="009F7A83" w:rsidRPr="00940A1F" w14:paraId="2F6722C7" w14:textId="77777777" w:rsidTr="00B91BE9">
        <w:tc>
          <w:tcPr>
            <w:tcW w:w="851" w:type="dxa"/>
            <w:shd w:val="clear" w:color="auto" w:fill="auto"/>
          </w:tcPr>
          <w:p w14:paraId="0B0BE8CD" w14:textId="77777777" w:rsidR="00CD3206" w:rsidRPr="00940A1F" w:rsidRDefault="00443ABF" w:rsidP="00CD3206">
            <w:pPr>
              <w:pStyle w:val="Tabletext"/>
            </w:pPr>
            <w:r w:rsidRPr="00940A1F">
              <w:t>403</w:t>
            </w:r>
          </w:p>
        </w:tc>
        <w:tc>
          <w:tcPr>
            <w:tcW w:w="2396" w:type="dxa"/>
            <w:shd w:val="clear" w:color="auto" w:fill="auto"/>
          </w:tcPr>
          <w:p w14:paraId="62EEB824" w14:textId="77777777" w:rsidR="00CD3206" w:rsidRPr="00940A1F" w:rsidRDefault="007F23DC" w:rsidP="00CD3206">
            <w:pPr>
              <w:pStyle w:val="Tabletext"/>
            </w:pPr>
            <w:r w:rsidRPr="00940A1F">
              <w:t>Item 2</w:t>
            </w:r>
            <w:r w:rsidR="00CD3206" w:rsidRPr="00940A1F">
              <w:t>3680</w:t>
            </w:r>
          </w:p>
        </w:tc>
        <w:tc>
          <w:tcPr>
            <w:tcW w:w="2533" w:type="dxa"/>
            <w:shd w:val="clear" w:color="auto" w:fill="auto"/>
            <w:vAlign w:val="bottom"/>
          </w:tcPr>
          <w:p w14:paraId="7B1B3BB4" w14:textId="77777777" w:rsidR="00CD3206" w:rsidRPr="00940A1F" w:rsidRDefault="00CD3206" w:rsidP="0032525D">
            <w:pPr>
              <w:pStyle w:val="Tabletext"/>
              <w:tabs>
                <w:tab w:val="decimal" w:pos="476"/>
              </w:tabs>
            </w:pPr>
            <w:r w:rsidRPr="00940A1F">
              <w:t>1508.40</w:t>
            </w:r>
          </w:p>
        </w:tc>
        <w:tc>
          <w:tcPr>
            <w:tcW w:w="1826" w:type="dxa"/>
            <w:shd w:val="clear" w:color="auto" w:fill="auto"/>
            <w:vAlign w:val="bottom"/>
          </w:tcPr>
          <w:p w14:paraId="5ECE678B" w14:textId="77777777" w:rsidR="00CD3206" w:rsidRPr="00940A1F" w:rsidRDefault="00CD3206" w:rsidP="0032525D">
            <w:pPr>
              <w:pStyle w:val="Tabletext"/>
              <w:tabs>
                <w:tab w:val="decimal" w:pos="476"/>
              </w:tabs>
            </w:pPr>
            <w:r w:rsidRPr="00940A1F">
              <w:t>1562.40</w:t>
            </w:r>
          </w:p>
        </w:tc>
      </w:tr>
      <w:tr w:rsidR="009F7A83" w:rsidRPr="00940A1F" w14:paraId="27327FD6" w14:textId="77777777" w:rsidTr="00B91BE9">
        <w:tc>
          <w:tcPr>
            <w:tcW w:w="851" w:type="dxa"/>
            <w:shd w:val="clear" w:color="auto" w:fill="auto"/>
          </w:tcPr>
          <w:p w14:paraId="22ADF99F" w14:textId="77777777" w:rsidR="00CD3206" w:rsidRPr="00940A1F" w:rsidRDefault="00443ABF" w:rsidP="00CD3206">
            <w:pPr>
              <w:pStyle w:val="Tabletext"/>
            </w:pPr>
            <w:r w:rsidRPr="00940A1F">
              <w:t>404</w:t>
            </w:r>
          </w:p>
        </w:tc>
        <w:tc>
          <w:tcPr>
            <w:tcW w:w="2396" w:type="dxa"/>
            <w:shd w:val="clear" w:color="auto" w:fill="auto"/>
          </w:tcPr>
          <w:p w14:paraId="074E0DA0" w14:textId="77777777" w:rsidR="00CD3206" w:rsidRPr="00940A1F" w:rsidRDefault="007F23DC" w:rsidP="00CD3206">
            <w:pPr>
              <w:pStyle w:val="Tabletext"/>
            </w:pPr>
            <w:r w:rsidRPr="00940A1F">
              <w:t>Item 2</w:t>
            </w:r>
            <w:r w:rsidR="00CD3206" w:rsidRPr="00940A1F">
              <w:t>3690</w:t>
            </w:r>
          </w:p>
        </w:tc>
        <w:tc>
          <w:tcPr>
            <w:tcW w:w="2533" w:type="dxa"/>
            <w:shd w:val="clear" w:color="auto" w:fill="auto"/>
            <w:vAlign w:val="bottom"/>
          </w:tcPr>
          <w:p w14:paraId="586D63D4" w14:textId="77777777" w:rsidR="00CD3206" w:rsidRPr="00940A1F" w:rsidRDefault="00CD3206" w:rsidP="0032525D">
            <w:pPr>
              <w:pStyle w:val="Tabletext"/>
              <w:tabs>
                <w:tab w:val="decimal" w:pos="476"/>
              </w:tabs>
            </w:pPr>
            <w:r w:rsidRPr="00940A1F">
              <w:t>1529.35</w:t>
            </w:r>
          </w:p>
        </w:tc>
        <w:tc>
          <w:tcPr>
            <w:tcW w:w="1826" w:type="dxa"/>
            <w:shd w:val="clear" w:color="auto" w:fill="auto"/>
            <w:vAlign w:val="bottom"/>
          </w:tcPr>
          <w:p w14:paraId="779B9866" w14:textId="77777777" w:rsidR="00CD3206" w:rsidRPr="00940A1F" w:rsidRDefault="00CD3206" w:rsidP="0032525D">
            <w:pPr>
              <w:pStyle w:val="Tabletext"/>
              <w:tabs>
                <w:tab w:val="decimal" w:pos="476"/>
              </w:tabs>
            </w:pPr>
            <w:r w:rsidRPr="00940A1F">
              <w:t>1584.10</w:t>
            </w:r>
          </w:p>
        </w:tc>
      </w:tr>
      <w:tr w:rsidR="009F7A83" w:rsidRPr="00940A1F" w14:paraId="7B51FFD3" w14:textId="77777777" w:rsidTr="00B91BE9">
        <w:tc>
          <w:tcPr>
            <w:tcW w:w="851" w:type="dxa"/>
            <w:shd w:val="clear" w:color="auto" w:fill="auto"/>
          </w:tcPr>
          <w:p w14:paraId="575EF51B" w14:textId="77777777" w:rsidR="00CD3206" w:rsidRPr="00940A1F" w:rsidRDefault="00443ABF" w:rsidP="00CD3206">
            <w:pPr>
              <w:pStyle w:val="Tabletext"/>
            </w:pPr>
            <w:r w:rsidRPr="00940A1F">
              <w:t>405</w:t>
            </w:r>
          </w:p>
        </w:tc>
        <w:tc>
          <w:tcPr>
            <w:tcW w:w="2396" w:type="dxa"/>
            <w:shd w:val="clear" w:color="auto" w:fill="auto"/>
          </w:tcPr>
          <w:p w14:paraId="70EDE7C5" w14:textId="77777777" w:rsidR="00CD3206" w:rsidRPr="00940A1F" w:rsidRDefault="007F23DC" w:rsidP="00CD3206">
            <w:pPr>
              <w:pStyle w:val="Tabletext"/>
            </w:pPr>
            <w:r w:rsidRPr="00940A1F">
              <w:t>Item 2</w:t>
            </w:r>
            <w:r w:rsidR="00CD3206" w:rsidRPr="00940A1F">
              <w:t>3700</w:t>
            </w:r>
          </w:p>
        </w:tc>
        <w:tc>
          <w:tcPr>
            <w:tcW w:w="2533" w:type="dxa"/>
            <w:shd w:val="clear" w:color="auto" w:fill="auto"/>
            <w:vAlign w:val="bottom"/>
          </w:tcPr>
          <w:p w14:paraId="71E15E09" w14:textId="77777777" w:rsidR="00CD3206" w:rsidRPr="00940A1F" w:rsidRDefault="00CD3206" w:rsidP="0032525D">
            <w:pPr>
              <w:pStyle w:val="Tabletext"/>
              <w:tabs>
                <w:tab w:val="decimal" w:pos="476"/>
              </w:tabs>
            </w:pPr>
            <w:r w:rsidRPr="00940A1F">
              <w:t>1550.30</w:t>
            </w:r>
          </w:p>
        </w:tc>
        <w:tc>
          <w:tcPr>
            <w:tcW w:w="1826" w:type="dxa"/>
            <w:shd w:val="clear" w:color="auto" w:fill="auto"/>
            <w:vAlign w:val="bottom"/>
          </w:tcPr>
          <w:p w14:paraId="6DE167A4" w14:textId="77777777" w:rsidR="00CD3206" w:rsidRPr="00940A1F" w:rsidRDefault="00CD3206" w:rsidP="0032525D">
            <w:pPr>
              <w:pStyle w:val="Tabletext"/>
              <w:tabs>
                <w:tab w:val="decimal" w:pos="476"/>
              </w:tabs>
            </w:pPr>
            <w:r w:rsidRPr="00940A1F">
              <w:t>1605.80</w:t>
            </w:r>
          </w:p>
        </w:tc>
      </w:tr>
      <w:tr w:rsidR="009F7A83" w:rsidRPr="00940A1F" w14:paraId="32D4846D" w14:textId="77777777" w:rsidTr="00B91BE9">
        <w:tc>
          <w:tcPr>
            <w:tcW w:w="851" w:type="dxa"/>
            <w:shd w:val="clear" w:color="auto" w:fill="auto"/>
          </w:tcPr>
          <w:p w14:paraId="13D04E98" w14:textId="77777777" w:rsidR="00CD3206" w:rsidRPr="00940A1F" w:rsidRDefault="00443ABF" w:rsidP="00CD3206">
            <w:pPr>
              <w:pStyle w:val="Tabletext"/>
            </w:pPr>
            <w:r w:rsidRPr="00940A1F">
              <w:t>406</w:t>
            </w:r>
          </w:p>
        </w:tc>
        <w:tc>
          <w:tcPr>
            <w:tcW w:w="2396" w:type="dxa"/>
            <w:shd w:val="clear" w:color="auto" w:fill="auto"/>
          </w:tcPr>
          <w:p w14:paraId="3963EA52" w14:textId="77777777" w:rsidR="00CD3206" w:rsidRPr="00940A1F" w:rsidRDefault="007F23DC" w:rsidP="00CD3206">
            <w:pPr>
              <w:pStyle w:val="Tabletext"/>
            </w:pPr>
            <w:r w:rsidRPr="00940A1F">
              <w:t>Item 2</w:t>
            </w:r>
            <w:r w:rsidR="00CD3206" w:rsidRPr="00940A1F">
              <w:t>3710</w:t>
            </w:r>
          </w:p>
        </w:tc>
        <w:tc>
          <w:tcPr>
            <w:tcW w:w="2533" w:type="dxa"/>
            <w:shd w:val="clear" w:color="auto" w:fill="auto"/>
            <w:vAlign w:val="bottom"/>
          </w:tcPr>
          <w:p w14:paraId="4921221B" w14:textId="77777777" w:rsidR="00CD3206" w:rsidRPr="00940A1F" w:rsidRDefault="00CD3206" w:rsidP="0032525D">
            <w:pPr>
              <w:pStyle w:val="Tabletext"/>
              <w:tabs>
                <w:tab w:val="decimal" w:pos="476"/>
              </w:tabs>
            </w:pPr>
            <w:r w:rsidRPr="00940A1F">
              <w:t>1571.25</w:t>
            </w:r>
          </w:p>
        </w:tc>
        <w:tc>
          <w:tcPr>
            <w:tcW w:w="1826" w:type="dxa"/>
            <w:shd w:val="clear" w:color="auto" w:fill="auto"/>
            <w:vAlign w:val="bottom"/>
          </w:tcPr>
          <w:p w14:paraId="1726493E" w14:textId="77777777" w:rsidR="00CD3206" w:rsidRPr="00940A1F" w:rsidRDefault="00CD3206" w:rsidP="0032525D">
            <w:pPr>
              <w:pStyle w:val="Tabletext"/>
              <w:tabs>
                <w:tab w:val="decimal" w:pos="476"/>
              </w:tabs>
            </w:pPr>
            <w:r w:rsidRPr="00940A1F">
              <w:t>1627.50</w:t>
            </w:r>
          </w:p>
        </w:tc>
      </w:tr>
      <w:tr w:rsidR="009F7A83" w:rsidRPr="00940A1F" w14:paraId="65E4333A" w14:textId="77777777" w:rsidTr="00B91BE9">
        <w:tc>
          <w:tcPr>
            <w:tcW w:w="851" w:type="dxa"/>
            <w:shd w:val="clear" w:color="auto" w:fill="auto"/>
          </w:tcPr>
          <w:p w14:paraId="1DE90638" w14:textId="77777777" w:rsidR="00CD3206" w:rsidRPr="00940A1F" w:rsidRDefault="00443ABF" w:rsidP="00CD3206">
            <w:pPr>
              <w:pStyle w:val="Tabletext"/>
            </w:pPr>
            <w:r w:rsidRPr="00940A1F">
              <w:t>407</w:t>
            </w:r>
          </w:p>
        </w:tc>
        <w:tc>
          <w:tcPr>
            <w:tcW w:w="2396" w:type="dxa"/>
            <w:shd w:val="clear" w:color="auto" w:fill="auto"/>
          </w:tcPr>
          <w:p w14:paraId="0FA043CD" w14:textId="77777777" w:rsidR="00CD3206" w:rsidRPr="00940A1F" w:rsidRDefault="007F23DC" w:rsidP="00CD3206">
            <w:pPr>
              <w:pStyle w:val="Tabletext"/>
            </w:pPr>
            <w:r w:rsidRPr="00940A1F">
              <w:t>Item 2</w:t>
            </w:r>
            <w:r w:rsidR="00CD3206" w:rsidRPr="00940A1F">
              <w:t>3720</w:t>
            </w:r>
          </w:p>
        </w:tc>
        <w:tc>
          <w:tcPr>
            <w:tcW w:w="2533" w:type="dxa"/>
            <w:shd w:val="clear" w:color="auto" w:fill="auto"/>
            <w:vAlign w:val="bottom"/>
          </w:tcPr>
          <w:p w14:paraId="1255BE75" w14:textId="77777777" w:rsidR="00CD3206" w:rsidRPr="00940A1F" w:rsidRDefault="00CD3206" w:rsidP="0032525D">
            <w:pPr>
              <w:pStyle w:val="Tabletext"/>
              <w:tabs>
                <w:tab w:val="decimal" w:pos="476"/>
              </w:tabs>
            </w:pPr>
            <w:r w:rsidRPr="00940A1F">
              <w:t>1592.20</w:t>
            </w:r>
          </w:p>
        </w:tc>
        <w:tc>
          <w:tcPr>
            <w:tcW w:w="1826" w:type="dxa"/>
            <w:shd w:val="clear" w:color="auto" w:fill="auto"/>
            <w:vAlign w:val="bottom"/>
          </w:tcPr>
          <w:p w14:paraId="7E783DB5" w14:textId="77777777" w:rsidR="00CD3206" w:rsidRPr="00940A1F" w:rsidRDefault="00CD3206" w:rsidP="0032525D">
            <w:pPr>
              <w:pStyle w:val="Tabletext"/>
              <w:tabs>
                <w:tab w:val="decimal" w:pos="476"/>
              </w:tabs>
            </w:pPr>
            <w:r w:rsidRPr="00940A1F">
              <w:t>1649.20</w:t>
            </w:r>
          </w:p>
        </w:tc>
      </w:tr>
      <w:tr w:rsidR="009F7A83" w:rsidRPr="00940A1F" w14:paraId="25967879" w14:textId="77777777" w:rsidTr="00B91BE9">
        <w:tc>
          <w:tcPr>
            <w:tcW w:w="851" w:type="dxa"/>
            <w:shd w:val="clear" w:color="auto" w:fill="auto"/>
          </w:tcPr>
          <w:p w14:paraId="7E8E1640" w14:textId="77777777" w:rsidR="00CD3206" w:rsidRPr="00940A1F" w:rsidRDefault="00443ABF" w:rsidP="00CD3206">
            <w:pPr>
              <w:pStyle w:val="Tabletext"/>
            </w:pPr>
            <w:r w:rsidRPr="00940A1F">
              <w:t>408</w:t>
            </w:r>
          </w:p>
        </w:tc>
        <w:tc>
          <w:tcPr>
            <w:tcW w:w="2396" w:type="dxa"/>
            <w:shd w:val="clear" w:color="auto" w:fill="auto"/>
          </w:tcPr>
          <w:p w14:paraId="2BF8A1D1" w14:textId="77777777" w:rsidR="00CD3206" w:rsidRPr="00940A1F" w:rsidRDefault="007F23DC" w:rsidP="00CD3206">
            <w:pPr>
              <w:pStyle w:val="Tabletext"/>
            </w:pPr>
            <w:r w:rsidRPr="00940A1F">
              <w:t>Item 2</w:t>
            </w:r>
            <w:r w:rsidR="00CD3206" w:rsidRPr="00940A1F">
              <w:t>3730</w:t>
            </w:r>
          </w:p>
        </w:tc>
        <w:tc>
          <w:tcPr>
            <w:tcW w:w="2533" w:type="dxa"/>
            <w:shd w:val="clear" w:color="auto" w:fill="auto"/>
            <w:vAlign w:val="bottom"/>
          </w:tcPr>
          <w:p w14:paraId="7C649F78" w14:textId="77777777" w:rsidR="00CD3206" w:rsidRPr="00940A1F" w:rsidRDefault="00CD3206" w:rsidP="0032525D">
            <w:pPr>
              <w:pStyle w:val="Tabletext"/>
              <w:tabs>
                <w:tab w:val="decimal" w:pos="476"/>
              </w:tabs>
            </w:pPr>
            <w:r w:rsidRPr="00940A1F">
              <w:t>1613.15</w:t>
            </w:r>
          </w:p>
        </w:tc>
        <w:tc>
          <w:tcPr>
            <w:tcW w:w="1826" w:type="dxa"/>
            <w:shd w:val="clear" w:color="auto" w:fill="auto"/>
            <w:vAlign w:val="bottom"/>
          </w:tcPr>
          <w:p w14:paraId="3B46C8E9" w14:textId="77777777" w:rsidR="00CD3206" w:rsidRPr="00940A1F" w:rsidRDefault="00CD3206" w:rsidP="0032525D">
            <w:pPr>
              <w:pStyle w:val="Tabletext"/>
              <w:tabs>
                <w:tab w:val="decimal" w:pos="476"/>
              </w:tabs>
            </w:pPr>
            <w:r w:rsidRPr="00940A1F">
              <w:t>1670.90</w:t>
            </w:r>
          </w:p>
        </w:tc>
      </w:tr>
      <w:tr w:rsidR="009F7A83" w:rsidRPr="00940A1F" w14:paraId="197B44D6" w14:textId="77777777" w:rsidTr="00B91BE9">
        <w:tc>
          <w:tcPr>
            <w:tcW w:w="851" w:type="dxa"/>
            <w:shd w:val="clear" w:color="auto" w:fill="auto"/>
          </w:tcPr>
          <w:p w14:paraId="18988E08" w14:textId="77777777" w:rsidR="00CD3206" w:rsidRPr="00940A1F" w:rsidRDefault="00443ABF" w:rsidP="00CD3206">
            <w:pPr>
              <w:pStyle w:val="Tabletext"/>
            </w:pPr>
            <w:r w:rsidRPr="00940A1F">
              <w:t>409</w:t>
            </w:r>
          </w:p>
        </w:tc>
        <w:tc>
          <w:tcPr>
            <w:tcW w:w="2396" w:type="dxa"/>
            <w:shd w:val="clear" w:color="auto" w:fill="auto"/>
          </w:tcPr>
          <w:p w14:paraId="2F8D74BE" w14:textId="77777777" w:rsidR="00CD3206" w:rsidRPr="00940A1F" w:rsidRDefault="007F23DC" w:rsidP="00CD3206">
            <w:pPr>
              <w:pStyle w:val="Tabletext"/>
            </w:pPr>
            <w:r w:rsidRPr="00940A1F">
              <w:t>Item 2</w:t>
            </w:r>
            <w:r w:rsidR="00CD3206" w:rsidRPr="00940A1F">
              <w:t>3740</w:t>
            </w:r>
          </w:p>
        </w:tc>
        <w:tc>
          <w:tcPr>
            <w:tcW w:w="2533" w:type="dxa"/>
            <w:shd w:val="clear" w:color="auto" w:fill="auto"/>
            <w:vAlign w:val="bottom"/>
          </w:tcPr>
          <w:p w14:paraId="60C45A77" w14:textId="77777777" w:rsidR="00CD3206" w:rsidRPr="00940A1F" w:rsidRDefault="00CD3206" w:rsidP="0032525D">
            <w:pPr>
              <w:pStyle w:val="Tabletext"/>
              <w:tabs>
                <w:tab w:val="decimal" w:pos="476"/>
              </w:tabs>
            </w:pPr>
            <w:r w:rsidRPr="00940A1F">
              <w:t>1634.10</w:t>
            </w:r>
          </w:p>
        </w:tc>
        <w:tc>
          <w:tcPr>
            <w:tcW w:w="1826" w:type="dxa"/>
            <w:shd w:val="clear" w:color="auto" w:fill="auto"/>
            <w:vAlign w:val="bottom"/>
          </w:tcPr>
          <w:p w14:paraId="67CF5EF8" w14:textId="77777777" w:rsidR="00CD3206" w:rsidRPr="00940A1F" w:rsidRDefault="00CD3206" w:rsidP="0032525D">
            <w:pPr>
              <w:pStyle w:val="Tabletext"/>
              <w:tabs>
                <w:tab w:val="decimal" w:pos="476"/>
              </w:tabs>
            </w:pPr>
            <w:r w:rsidRPr="00940A1F">
              <w:t>1692.60</w:t>
            </w:r>
          </w:p>
        </w:tc>
      </w:tr>
      <w:tr w:rsidR="009F7A83" w:rsidRPr="00940A1F" w14:paraId="1E071ED5" w14:textId="77777777" w:rsidTr="00B91BE9">
        <w:tc>
          <w:tcPr>
            <w:tcW w:w="851" w:type="dxa"/>
            <w:shd w:val="clear" w:color="auto" w:fill="auto"/>
          </w:tcPr>
          <w:p w14:paraId="290C7912" w14:textId="77777777" w:rsidR="00CD3206" w:rsidRPr="00940A1F" w:rsidRDefault="00443ABF" w:rsidP="00CD3206">
            <w:pPr>
              <w:pStyle w:val="Tabletext"/>
            </w:pPr>
            <w:r w:rsidRPr="00940A1F">
              <w:t>410</w:t>
            </w:r>
          </w:p>
        </w:tc>
        <w:tc>
          <w:tcPr>
            <w:tcW w:w="2396" w:type="dxa"/>
            <w:shd w:val="clear" w:color="auto" w:fill="auto"/>
          </w:tcPr>
          <w:p w14:paraId="5E8D6B46" w14:textId="77777777" w:rsidR="00CD3206" w:rsidRPr="00940A1F" w:rsidRDefault="007F23DC" w:rsidP="00CD3206">
            <w:pPr>
              <w:pStyle w:val="Tabletext"/>
            </w:pPr>
            <w:r w:rsidRPr="00940A1F">
              <w:t>Item 2</w:t>
            </w:r>
            <w:r w:rsidR="00CD3206" w:rsidRPr="00940A1F">
              <w:t>3750</w:t>
            </w:r>
          </w:p>
        </w:tc>
        <w:tc>
          <w:tcPr>
            <w:tcW w:w="2533" w:type="dxa"/>
            <w:shd w:val="clear" w:color="auto" w:fill="auto"/>
            <w:vAlign w:val="bottom"/>
          </w:tcPr>
          <w:p w14:paraId="72593E0F" w14:textId="77777777" w:rsidR="00CD3206" w:rsidRPr="00940A1F" w:rsidRDefault="00CD3206" w:rsidP="0032525D">
            <w:pPr>
              <w:pStyle w:val="Tabletext"/>
              <w:tabs>
                <w:tab w:val="decimal" w:pos="476"/>
              </w:tabs>
            </w:pPr>
            <w:r w:rsidRPr="00940A1F">
              <w:t>1655.05</w:t>
            </w:r>
          </w:p>
        </w:tc>
        <w:tc>
          <w:tcPr>
            <w:tcW w:w="1826" w:type="dxa"/>
            <w:shd w:val="clear" w:color="auto" w:fill="auto"/>
            <w:vAlign w:val="bottom"/>
          </w:tcPr>
          <w:p w14:paraId="64AEB949" w14:textId="77777777" w:rsidR="00CD3206" w:rsidRPr="00940A1F" w:rsidRDefault="00CD3206" w:rsidP="0032525D">
            <w:pPr>
              <w:pStyle w:val="Tabletext"/>
              <w:tabs>
                <w:tab w:val="decimal" w:pos="476"/>
              </w:tabs>
            </w:pPr>
            <w:r w:rsidRPr="00940A1F">
              <w:t>1714.30</w:t>
            </w:r>
          </w:p>
        </w:tc>
      </w:tr>
      <w:tr w:rsidR="009F7A83" w:rsidRPr="00940A1F" w14:paraId="01ABB1E3" w14:textId="77777777" w:rsidTr="00B91BE9">
        <w:tc>
          <w:tcPr>
            <w:tcW w:w="851" w:type="dxa"/>
            <w:shd w:val="clear" w:color="auto" w:fill="auto"/>
          </w:tcPr>
          <w:p w14:paraId="123687C8" w14:textId="77777777" w:rsidR="00CD3206" w:rsidRPr="00940A1F" w:rsidRDefault="00443ABF" w:rsidP="00CD3206">
            <w:pPr>
              <w:pStyle w:val="Tabletext"/>
            </w:pPr>
            <w:r w:rsidRPr="00940A1F">
              <w:t>411</w:t>
            </w:r>
          </w:p>
        </w:tc>
        <w:tc>
          <w:tcPr>
            <w:tcW w:w="2396" w:type="dxa"/>
            <w:shd w:val="clear" w:color="auto" w:fill="auto"/>
          </w:tcPr>
          <w:p w14:paraId="5103B230" w14:textId="77777777" w:rsidR="00CD3206" w:rsidRPr="00940A1F" w:rsidRDefault="007F23DC" w:rsidP="00CD3206">
            <w:pPr>
              <w:pStyle w:val="Tabletext"/>
            </w:pPr>
            <w:r w:rsidRPr="00940A1F">
              <w:t>Item 2</w:t>
            </w:r>
            <w:r w:rsidR="00CD3206" w:rsidRPr="00940A1F">
              <w:t>3760</w:t>
            </w:r>
          </w:p>
        </w:tc>
        <w:tc>
          <w:tcPr>
            <w:tcW w:w="2533" w:type="dxa"/>
            <w:shd w:val="clear" w:color="auto" w:fill="auto"/>
            <w:vAlign w:val="bottom"/>
          </w:tcPr>
          <w:p w14:paraId="15D7AD90" w14:textId="77777777" w:rsidR="00CD3206" w:rsidRPr="00940A1F" w:rsidRDefault="00CD3206" w:rsidP="0032525D">
            <w:pPr>
              <w:pStyle w:val="Tabletext"/>
              <w:tabs>
                <w:tab w:val="decimal" w:pos="476"/>
              </w:tabs>
            </w:pPr>
            <w:r w:rsidRPr="00940A1F">
              <w:t>1676.00</w:t>
            </w:r>
          </w:p>
        </w:tc>
        <w:tc>
          <w:tcPr>
            <w:tcW w:w="1826" w:type="dxa"/>
            <w:shd w:val="clear" w:color="auto" w:fill="auto"/>
            <w:vAlign w:val="bottom"/>
          </w:tcPr>
          <w:p w14:paraId="0E2A23CA" w14:textId="77777777" w:rsidR="00CD3206" w:rsidRPr="00940A1F" w:rsidRDefault="00CD3206" w:rsidP="0032525D">
            <w:pPr>
              <w:pStyle w:val="Tabletext"/>
              <w:tabs>
                <w:tab w:val="decimal" w:pos="476"/>
              </w:tabs>
            </w:pPr>
            <w:r w:rsidRPr="00940A1F">
              <w:t>1736.00</w:t>
            </w:r>
          </w:p>
        </w:tc>
      </w:tr>
      <w:tr w:rsidR="009F7A83" w:rsidRPr="00940A1F" w14:paraId="43355E96" w14:textId="77777777" w:rsidTr="00B91BE9">
        <w:tc>
          <w:tcPr>
            <w:tcW w:w="851" w:type="dxa"/>
            <w:shd w:val="clear" w:color="auto" w:fill="auto"/>
          </w:tcPr>
          <w:p w14:paraId="32D3F91A" w14:textId="77777777" w:rsidR="00CD3206" w:rsidRPr="00940A1F" w:rsidRDefault="00443ABF" w:rsidP="00CD3206">
            <w:pPr>
              <w:pStyle w:val="Tabletext"/>
            </w:pPr>
            <w:r w:rsidRPr="00940A1F">
              <w:t>412</w:t>
            </w:r>
          </w:p>
        </w:tc>
        <w:tc>
          <w:tcPr>
            <w:tcW w:w="2396" w:type="dxa"/>
            <w:shd w:val="clear" w:color="auto" w:fill="auto"/>
          </w:tcPr>
          <w:p w14:paraId="090837AA" w14:textId="77777777" w:rsidR="00CD3206" w:rsidRPr="00940A1F" w:rsidRDefault="007F23DC" w:rsidP="00CD3206">
            <w:pPr>
              <w:pStyle w:val="Tabletext"/>
            </w:pPr>
            <w:r w:rsidRPr="00940A1F">
              <w:t>Item 2</w:t>
            </w:r>
            <w:r w:rsidR="00CD3206" w:rsidRPr="00940A1F">
              <w:t>3770</w:t>
            </w:r>
          </w:p>
        </w:tc>
        <w:tc>
          <w:tcPr>
            <w:tcW w:w="2533" w:type="dxa"/>
            <w:shd w:val="clear" w:color="auto" w:fill="auto"/>
            <w:vAlign w:val="bottom"/>
          </w:tcPr>
          <w:p w14:paraId="1B4C1761" w14:textId="77777777" w:rsidR="00CD3206" w:rsidRPr="00940A1F" w:rsidRDefault="00CD3206" w:rsidP="0032525D">
            <w:pPr>
              <w:pStyle w:val="Tabletext"/>
              <w:tabs>
                <w:tab w:val="decimal" w:pos="476"/>
              </w:tabs>
            </w:pPr>
            <w:r w:rsidRPr="00940A1F">
              <w:t>1696.95</w:t>
            </w:r>
          </w:p>
        </w:tc>
        <w:tc>
          <w:tcPr>
            <w:tcW w:w="1826" w:type="dxa"/>
            <w:shd w:val="clear" w:color="auto" w:fill="auto"/>
            <w:vAlign w:val="bottom"/>
          </w:tcPr>
          <w:p w14:paraId="51299491" w14:textId="77777777" w:rsidR="00CD3206" w:rsidRPr="00940A1F" w:rsidRDefault="00CD3206" w:rsidP="0032525D">
            <w:pPr>
              <w:pStyle w:val="Tabletext"/>
              <w:tabs>
                <w:tab w:val="decimal" w:pos="476"/>
              </w:tabs>
            </w:pPr>
            <w:r w:rsidRPr="00940A1F">
              <w:t>1757.70</w:t>
            </w:r>
          </w:p>
        </w:tc>
      </w:tr>
      <w:tr w:rsidR="009F7A83" w:rsidRPr="00940A1F" w14:paraId="3562B649" w14:textId="77777777" w:rsidTr="00B91BE9">
        <w:tc>
          <w:tcPr>
            <w:tcW w:w="851" w:type="dxa"/>
            <w:shd w:val="clear" w:color="auto" w:fill="auto"/>
          </w:tcPr>
          <w:p w14:paraId="717A6726" w14:textId="77777777" w:rsidR="00CD3206" w:rsidRPr="00940A1F" w:rsidRDefault="00443ABF" w:rsidP="00CD3206">
            <w:pPr>
              <w:pStyle w:val="Tabletext"/>
            </w:pPr>
            <w:r w:rsidRPr="00940A1F">
              <w:t>413</w:t>
            </w:r>
          </w:p>
        </w:tc>
        <w:tc>
          <w:tcPr>
            <w:tcW w:w="2396" w:type="dxa"/>
            <w:shd w:val="clear" w:color="auto" w:fill="auto"/>
          </w:tcPr>
          <w:p w14:paraId="7FD401A8" w14:textId="77777777" w:rsidR="00CD3206" w:rsidRPr="00940A1F" w:rsidRDefault="007F23DC" w:rsidP="00CD3206">
            <w:pPr>
              <w:pStyle w:val="Tabletext"/>
            </w:pPr>
            <w:r w:rsidRPr="00940A1F">
              <w:t>Item 2</w:t>
            </w:r>
            <w:r w:rsidR="00CD3206" w:rsidRPr="00940A1F">
              <w:t>3780</w:t>
            </w:r>
          </w:p>
        </w:tc>
        <w:tc>
          <w:tcPr>
            <w:tcW w:w="2533" w:type="dxa"/>
            <w:shd w:val="clear" w:color="auto" w:fill="auto"/>
            <w:vAlign w:val="bottom"/>
          </w:tcPr>
          <w:p w14:paraId="035076C2" w14:textId="77777777" w:rsidR="00CD3206" w:rsidRPr="00940A1F" w:rsidRDefault="00CD3206" w:rsidP="0032525D">
            <w:pPr>
              <w:pStyle w:val="Tabletext"/>
              <w:tabs>
                <w:tab w:val="decimal" w:pos="476"/>
              </w:tabs>
            </w:pPr>
            <w:r w:rsidRPr="00940A1F">
              <w:t>1717.90</w:t>
            </w:r>
          </w:p>
        </w:tc>
        <w:tc>
          <w:tcPr>
            <w:tcW w:w="1826" w:type="dxa"/>
            <w:shd w:val="clear" w:color="auto" w:fill="auto"/>
            <w:vAlign w:val="bottom"/>
          </w:tcPr>
          <w:p w14:paraId="40E8932B" w14:textId="77777777" w:rsidR="00CD3206" w:rsidRPr="00940A1F" w:rsidRDefault="00CD3206" w:rsidP="0032525D">
            <w:pPr>
              <w:pStyle w:val="Tabletext"/>
              <w:tabs>
                <w:tab w:val="decimal" w:pos="476"/>
              </w:tabs>
            </w:pPr>
            <w:r w:rsidRPr="00940A1F">
              <w:t>1779.40</w:t>
            </w:r>
          </w:p>
        </w:tc>
      </w:tr>
      <w:tr w:rsidR="009F7A83" w:rsidRPr="00940A1F" w14:paraId="663F6EC2" w14:textId="77777777" w:rsidTr="00B91BE9">
        <w:tc>
          <w:tcPr>
            <w:tcW w:w="851" w:type="dxa"/>
            <w:shd w:val="clear" w:color="auto" w:fill="auto"/>
          </w:tcPr>
          <w:p w14:paraId="26F7DAF3" w14:textId="77777777" w:rsidR="00C954F5" w:rsidRPr="00940A1F" w:rsidRDefault="00443ABF" w:rsidP="00C954F5">
            <w:pPr>
              <w:pStyle w:val="Tabletext"/>
            </w:pPr>
            <w:r w:rsidRPr="00940A1F">
              <w:t>414</w:t>
            </w:r>
          </w:p>
        </w:tc>
        <w:tc>
          <w:tcPr>
            <w:tcW w:w="2396" w:type="dxa"/>
            <w:shd w:val="clear" w:color="auto" w:fill="auto"/>
          </w:tcPr>
          <w:p w14:paraId="0D975A3F" w14:textId="77777777" w:rsidR="00C954F5" w:rsidRPr="00940A1F" w:rsidRDefault="007F23DC" w:rsidP="00C954F5">
            <w:pPr>
              <w:pStyle w:val="Tabletext"/>
            </w:pPr>
            <w:r w:rsidRPr="00940A1F">
              <w:t>Item 2</w:t>
            </w:r>
            <w:r w:rsidR="00C954F5" w:rsidRPr="00940A1F">
              <w:t>3790</w:t>
            </w:r>
          </w:p>
        </w:tc>
        <w:tc>
          <w:tcPr>
            <w:tcW w:w="2533" w:type="dxa"/>
            <w:shd w:val="clear" w:color="auto" w:fill="auto"/>
            <w:vAlign w:val="bottom"/>
          </w:tcPr>
          <w:p w14:paraId="026DDEAF" w14:textId="77777777" w:rsidR="00C954F5" w:rsidRPr="00940A1F" w:rsidRDefault="00C954F5" w:rsidP="0032525D">
            <w:pPr>
              <w:pStyle w:val="Tabletext"/>
              <w:tabs>
                <w:tab w:val="decimal" w:pos="476"/>
              </w:tabs>
            </w:pPr>
            <w:r w:rsidRPr="00940A1F">
              <w:t>1738.85</w:t>
            </w:r>
          </w:p>
        </w:tc>
        <w:tc>
          <w:tcPr>
            <w:tcW w:w="1826" w:type="dxa"/>
            <w:shd w:val="clear" w:color="auto" w:fill="auto"/>
            <w:vAlign w:val="bottom"/>
          </w:tcPr>
          <w:p w14:paraId="4C04911A" w14:textId="77777777" w:rsidR="00C954F5" w:rsidRPr="00940A1F" w:rsidRDefault="00C954F5" w:rsidP="0032525D">
            <w:pPr>
              <w:pStyle w:val="Tabletext"/>
              <w:tabs>
                <w:tab w:val="decimal" w:pos="476"/>
              </w:tabs>
            </w:pPr>
            <w:r w:rsidRPr="00940A1F">
              <w:t>1801.10</w:t>
            </w:r>
          </w:p>
        </w:tc>
      </w:tr>
      <w:tr w:rsidR="009F7A83" w:rsidRPr="00940A1F" w14:paraId="0447B6C9" w14:textId="77777777" w:rsidTr="00B91BE9">
        <w:tc>
          <w:tcPr>
            <w:tcW w:w="851" w:type="dxa"/>
            <w:shd w:val="clear" w:color="auto" w:fill="auto"/>
          </w:tcPr>
          <w:p w14:paraId="2A88F0EE" w14:textId="77777777" w:rsidR="00C954F5" w:rsidRPr="00940A1F" w:rsidRDefault="00443ABF" w:rsidP="00C954F5">
            <w:pPr>
              <w:pStyle w:val="Tabletext"/>
            </w:pPr>
            <w:r w:rsidRPr="00940A1F">
              <w:t>415</w:t>
            </w:r>
          </w:p>
        </w:tc>
        <w:tc>
          <w:tcPr>
            <w:tcW w:w="2396" w:type="dxa"/>
            <w:shd w:val="clear" w:color="auto" w:fill="auto"/>
          </w:tcPr>
          <w:p w14:paraId="628F95E1" w14:textId="77777777" w:rsidR="00C954F5" w:rsidRPr="00940A1F" w:rsidRDefault="007F23DC" w:rsidP="00C954F5">
            <w:pPr>
              <w:pStyle w:val="Tabletext"/>
            </w:pPr>
            <w:r w:rsidRPr="00940A1F">
              <w:t>Item 2</w:t>
            </w:r>
            <w:r w:rsidR="00C954F5" w:rsidRPr="00940A1F">
              <w:t>3800</w:t>
            </w:r>
          </w:p>
        </w:tc>
        <w:tc>
          <w:tcPr>
            <w:tcW w:w="2533" w:type="dxa"/>
            <w:shd w:val="clear" w:color="auto" w:fill="auto"/>
            <w:vAlign w:val="bottom"/>
          </w:tcPr>
          <w:p w14:paraId="3975B427" w14:textId="77777777" w:rsidR="00C954F5" w:rsidRPr="00940A1F" w:rsidRDefault="00C954F5" w:rsidP="0032525D">
            <w:pPr>
              <w:pStyle w:val="Tabletext"/>
              <w:tabs>
                <w:tab w:val="decimal" w:pos="476"/>
              </w:tabs>
            </w:pPr>
            <w:r w:rsidRPr="00940A1F">
              <w:t>1759.80</w:t>
            </w:r>
          </w:p>
        </w:tc>
        <w:tc>
          <w:tcPr>
            <w:tcW w:w="1826" w:type="dxa"/>
            <w:shd w:val="clear" w:color="auto" w:fill="auto"/>
            <w:vAlign w:val="bottom"/>
          </w:tcPr>
          <w:p w14:paraId="738D06B8" w14:textId="77777777" w:rsidR="00C954F5" w:rsidRPr="00940A1F" w:rsidRDefault="00C954F5" w:rsidP="0032525D">
            <w:pPr>
              <w:pStyle w:val="Tabletext"/>
              <w:tabs>
                <w:tab w:val="decimal" w:pos="476"/>
              </w:tabs>
            </w:pPr>
            <w:r w:rsidRPr="00940A1F">
              <w:t>1822.80</w:t>
            </w:r>
          </w:p>
        </w:tc>
      </w:tr>
      <w:tr w:rsidR="009F7A83" w:rsidRPr="00940A1F" w14:paraId="16413D8B" w14:textId="77777777" w:rsidTr="00B91BE9">
        <w:tc>
          <w:tcPr>
            <w:tcW w:w="851" w:type="dxa"/>
            <w:shd w:val="clear" w:color="auto" w:fill="auto"/>
          </w:tcPr>
          <w:p w14:paraId="4E3BECE6" w14:textId="77777777" w:rsidR="00C954F5" w:rsidRPr="00940A1F" w:rsidRDefault="00443ABF" w:rsidP="00C954F5">
            <w:pPr>
              <w:pStyle w:val="Tabletext"/>
            </w:pPr>
            <w:r w:rsidRPr="00940A1F">
              <w:t>416</w:t>
            </w:r>
          </w:p>
        </w:tc>
        <w:tc>
          <w:tcPr>
            <w:tcW w:w="2396" w:type="dxa"/>
            <w:shd w:val="clear" w:color="auto" w:fill="auto"/>
          </w:tcPr>
          <w:p w14:paraId="6BFC1004" w14:textId="77777777" w:rsidR="00C954F5" w:rsidRPr="00940A1F" w:rsidRDefault="007F23DC" w:rsidP="00C954F5">
            <w:pPr>
              <w:pStyle w:val="Tabletext"/>
            </w:pPr>
            <w:r w:rsidRPr="00940A1F">
              <w:t>Item 2</w:t>
            </w:r>
            <w:r w:rsidR="00C954F5" w:rsidRPr="00940A1F">
              <w:t>3810</w:t>
            </w:r>
          </w:p>
        </w:tc>
        <w:tc>
          <w:tcPr>
            <w:tcW w:w="2533" w:type="dxa"/>
            <w:shd w:val="clear" w:color="auto" w:fill="auto"/>
            <w:vAlign w:val="bottom"/>
          </w:tcPr>
          <w:p w14:paraId="3FFF48D6" w14:textId="77777777" w:rsidR="00C954F5" w:rsidRPr="00940A1F" w:rsidRDefault="00C954F5" w:rsidP="0032525D">
            <w:pPr>
              <w:pStyle w:val="Tabletext"/>
              <w:tabs>
                <w:tab w:val="decimal" w:pos="476"/>
              </w:tabs>
            </w:pPr>
            <w:r w:rsidRPr="00940A1F">
              <w:t>1780.75</w:t>
            </w:r>
          </w:p>
        </w:tc>
        <w:tc>
          <w:tcPr>
            <w:tcW w:w="1826" w:type="dxa"/>
            <w:shd w:val="clear" w:color="auto" w:fill="auto"/>
            <w:vAlign w:val="bottom"/>
          </w:tcPr>
          <w:p w14:paraId="3F9A1C6C" w14:textId="77777777" w:rsidR="00C954F5" w:rsidRPr="00940A1F" w:rsidRDefault="00C954F5" w:rsidP="0032525D">
            <w:pPr>
              <w:pStyle w:val="Tabletext"/>
              <w:tabs>
                <w:tab w:val="decimal" w:pos="476"/>
              </w:tabs>
            </w:pPr>
            <w:r w:rsidRPr="00940A1F">
              <w:t>1844.50</w:t>
            </w:r>
          </w:p>
        </w:tc>
      </w:tr>
      <w:tr w:rsidR="009F7A83" w:rsidRPr="00940A1F" w14:paraId="35C19406" w14:textId="77777777" w:rsidTr="00B91BE9">
        <w:tc>
          <w:tcPr>
            <w:tcW w:w="851" w:type="dxa"/>
            <w:shd w:val="clear" w:color="auto" w:fill="auto"/>
          </w:tcPr>
          <w:p w14:paraId="5FE2BCF5" w14:textId="77777777" w:rsidR="00C954F5" w:rsidRPr="00940A1F" w:rsidRDefault="00443ABF" w:rsidP="00C954F5">
            <w:pPr>
              <w:pStyle w:val="Tabletext"/>
            </w:pPr>
            <w:r w:rsidRPr="00940A1F">
              <w:lastRenderedPageBreak/>
              <w:t>417</w:t>
            </w:r>
          </w:p>
        </w:tc>
        <w:tc>
          <w:tcPr>
            <w:tcW w:w="2396" w:type="dxa"/>
            <w:shd w:val="clear" w:color="auto" w:fill="auto"/>
          </w:tcPr>
          <w:p w14:paraId="1877FD71" w14:textId="77777777" w:rsidR="00C954F5" w:rsidRPr="00940A1F" w:rsidRDefault="007F23DC" w:rsidP="00C954F5">
            <w:pPr>
              <w:pStyle w:val="Tabletext"/>
            </w:pPr>
            <w:r w:rsidRPr="00940A1F">
              <w:t>Item 2</w:t>
            </w:r>
            <w:r w:rsidR="00C954F5" w:rsidRPr="00940A1F">
              <w:t>3820</w:t>
            </w:r>
          </w:p>
        </w:tc>
        <w:tc>
          <w:tcPr>
            <w:tcW w:w="2533" w:type="dxa"/>
            <w:shd w:val="clear" w:color="auto" w:fill="auto"/>
            <w:vAlign w:val="bottom"/>
          </w:tcPr>
          <w:p w14:paraId="4E4283E2" w14:textId="77777777" w:rsidR="00C954F5" w:rsidRPr="00940A1F" w:rsidRDefault="00C954F5" w:rsidP="0032525D">
            <w:pPr>
              <w:pStyle w:val="Tabletext"/>
              <w:tabs>
                <w:tab w:val="decimal" w:pos="476"/>
              </w:tabs>
            </w:pPr>
            <w:r w:rsidRPr="00940A1F">
              <w:t>1801.70</w:t>
            </w:r>
          </w:p>
        </w:tc>
        <w:tc>
          <w:tcPr>
            <w:tcW w:w="1826" w:type="dxa"/>
            <w:shd w:val="clear" w:color="auto" w:fill="auto"/>
            <w:vAlign w:val="bottom"/>
          </w:tcPr>
          <w:p w14:paraId="68CA58E7" w14:textId="77777777" w:rsidR="00C954F5" w:rsidRPr="00940A1F" w:rsidRDefault="00C954F5" w:rsidP="0032525D">
            <w:pPr>
              <w:pStyle w:val="Tabletext"/>
              <w:tabs>
                <w:tab w:val="decimal" w:pos="476"/>
              </w:tabs>
            </w:pPr>
            <w:r w:rsidRPr="00940A1F">
              <w:t>1866.20</w:t>
            </w:r>
          </w:p>
        </w:tc>
      </w:tr>
      <w:tr w:rsidR="009F7A83" w:rsidRPr="00940A1F" w14:paraId="48B57954" w14:textId="77777777" w:rsidTr="00B91BE9">
        <w:tc>
          <w:tcPr>
            <w:tcW w:w="851" w:type="dxa"/>
            <w:shd w:val="clear" w:color="auto" w:fill="auto"/>
          </w:tcPr>
          <w:p w14:paraId="5E58788E" w14:textId="77777777" w:rsidR="00C954F5" w:rsidRPr="00940A1F" w:rsidRDefault="00443ABF" w:rsidP="00C954F5">
            <w:pPr>
              <w:pStyle w:val="Tabletext"/>
            </w:pPr>
            <w:r w:rsidRPr="00940A1F">
              <w:t>418</w:t>
            </w:r>
          </w:p>
        </w:tc>
        <w:tc>
          <w:tcPr>
            <w:tcW w:w="2396" w:type="dxa"/>
            <w:shd w:val="clear" w:color="auto" w:fill="auto"/>
          </w:tcPr>
          <w:p w14:paraId="0315B947" w14:textId="77777777" w:rsidR="00C954F5" w:rsidRPr="00940A1F" w:rsidRDefault="007F23DC" w:rsidP="00C954F5">
            <w:pPr>
              <w:pStyle w:val="Tabletext"/>
            </w:pPr>
            <w:r w:rsidRPr="00940A1F">
              <w:t>Item 2</w:t>
            </w:r>
            <w:r w:rsidR="00C954F5" w:rsidRPr="00940A1F">
              <w:t>3830</w:t>
            </w:r>
          </w:p>
        </w:tc>
        <w:tc>
          <w:tcPr>
            <w:tcW w:w="2533" w:type="dxa"/>
            <w:shd w:val="clear" w:color="auto" w:fill="auto"/>
            <w:vAlign w:val="bottom"/>
          </w:tcPr>
          <w:p w14:paraId="73719C86" w14:textId="77777777" w:rsidR="00C954F5" w:rsidRPr="00940A1F" w:rsidRDefault="00C954F5" w:rsidP="0032525D">
            <w:pPr>
              <w:pStyle w:val="Tabletext"/>
              <w:tabs>
                <w:tab w:val="decimal" w:pos="476"/>
              </w:tabs>
            </w:pPr>
            <w:r w:rsidRPr="00940A1F">
              <w:t>1822.65</w:t>
            </w:r>
          </w:p>
        </w:tc>
        <w:tc>
          <w:tcPr>
            <w:tcW w:w="1826" w:type="dxa"/>
            <w:shd w:val="clear" w:color="auto" w:fill="auto"/>
            <w:vAlign w:val="bottom"/>
          </w:tcPr>
          <w:p w14:paraId="688EC8AD" w14:textId="77777777" w:rsidR="00C954F5" w:rsidRPr="00940A1F" w:rsidRDefault="00C954F5" w:rsidP="0032525D">
            <w:pPr>
              <w:pStyle w:val="Tabletext"/>
              <w:tabs>
                <w:tab w:val="decimal" w:pos="476"/>
              </w:tabs>
            </w:pPr>
            <w:r w:rsidRPr="00940A1F">
              <w:t>1887.90</w:t>
            </w:r>
          </w:p>
        </w:tc>
      </w:tr>
      <w:tr w:rsidR="009F7A83" w:rsidRPr="00940A1F" w14:paraId="6D3C348C" w14:textId="77777777" w:rsidTr="00B91BE9">
        <w:tc>
          <w:tcPr>
            <w:tcW w:w="851" w:type="dxa"/>
            <w:shd w:val="clear" w:color="auto" w:fill="auto"/>
          </w:tcPr>
          <w:p w14:paraId="74FC553E" w14:textId="77777777" w:rsidR="00C954F5" w:rsidRPr="00940A1F" w:rsidRDefault="00443ABF" w:rsidP="00C954F5">
            <w:pPr>
              <w:pStyle w:val="Tabletext"/>
            </w:pPr>
            <w:r w:rsidRPr="00940A1F">
              <w:t>419</w:t>
            </w:r>
          </w:p>
        </w:tc>
        <w:tc>
          <w:tcPr>
            <w:tcW w:w="2396" w:type="dxa"/>
            <w:shd w:val="clear" w:color="auto" w:fill="auto"/>
          </w:tcPr>
          <w:p w14:paraId="0F5F218A" w14:textId="77777777" w:rsidR="00C954F5" w:rsidRPr="00940A1F" w:rsidRDefault="007F23DC" w:rsidP="00C954F5">
            <w:pPr>
              <w:pStyle w:val="Tabletext"/>
            </w:pPr>
            <w:r w:rsidRPr="00940A1F">
              <w:t>Item 2</w:t>
            </w:r>
            <w:r w:rsidR="00C954F5" w:rsidRPr="00940A1F">
              <w:t>3840</w:t>
            </w:r>
          </w:p>
        </w:tc>
        <w:tc>
          <w:tcPr>
            <w:tcW w:w="2533" w:type="dxa"/>
            <w:shd w:val="clear" w:color="auto" w:fill="auto"/>
            <w:vAlign w:val="bottom"/>
          </w:tcPr>
          <w:p w14:paraId="4F9661E8" w14:textId="77777777" w:rsidR="00C954F5" w:rsidRPr="00940A1F" w:rsidRDefault="00C954F5" w:rsidP="0032525D">
            <w:pPr>
              <w:pStyle w:val="Tabletext"/>
              <w:tabs>
                <w:tab w:val="decimal" w:pos="476"/>
              </w:tabs>
            </w:pPr>
            <w:r w:rsidRPr="00940A1F">
              <w:t>1843.60</w:t>
            </w:r>
          </w:p>
        </w:tc>
        <w:tc>
          <w:tcPr>
            <w:tcW w:w="1826" w:type="dxa"/>
            <w:shd w:val="clear" w:color="auto" w:fill="auto"/>
            <w:vAlign w:val="bottom"/>
          </w:tcPr>
          <w:p w14:paraId="5736D2A7" w14:textId="77777777" w:rsidR="00C954F5" w:rsidRPr="00940A1F" w:rsidRDefault="00C954F5" w:rsidP="0032525D">
            <w:pPr>
              <w:pStyle w:val="Tabletext"/>
              <w:tabs>
                <w:tab w:val="decimal" w:pos="476"/>
              </w:tabs>
            </w:pPr>
            <w:r w:rsidRPr="00940A1F">
              <w:t>1909.60</w:t>
            </w:r>
          </w:p>
        </w:tc>
      </w:tr>
      <w:tr w:rsidR="009F7A83" w:rsidRPr="00940A1F" w14:paraId="792F8C8F" w14:textId="77777777" w:rsidTr="00B91BE9">
        <w:tc>
          <w:tcPr>
            <w:tcW w:w="851" w:type="dxa"/>
            <w:shd w:val="clear" w:color="auto" w:fill="auto"/>
          </w:tcPr>
          <w:p w14:paraId="39B8BD92" w14:textId="77777777" w:rsidR="00C954F5" w:rsidRPr="00940A1F" w:rsidRDefault="00443ABF" w:rsidP="00C954F5">
            <w:pPr>
              <w:pStyle w:val="Tabletext"/>
            </w:pPr>
            <w:r w:rsidRPr="00940A1F">
              <w:t>420</w:t>
            </w:r>
          </w:p>
        </w:tc>
        <w:tc>
          <w:tcPr>
            <w:tcW w:w="2396" w:type="dxa"/>
            <w:shd w:val="clear" w:color="auto" w:fill="auto"/>
          </w:tcPr>
          <w:p w14:paraId="7F4D544A" w14:textId="77777777" w:rsidR="00C954F5" w:rsidRPr="00940A1F" w:rsidRDefault="007F23DC" w:rsidP="00C954F5">
            <w:pPr>
              <w:pStyle w:val="Tabletext"/>
            </w:pPr>
            <w:r w:rsidRPr="00940A1F">
              <w:t>Item 2</w:t>
            </w:r>
            <w:r w:rsidR="00C954F5" w:rsidRPr="00940A1F">
              <w:t>3850</w:t>
            </w:r>
          </w:p>
        </w:tc>
        <w:tc>
          <w:tcPr>
            <w:tcW w:w="2533" w:type="dxa"/>
            <w:shd w:val="clear" w:color="auto" w:fill="auto"/>
            <w:vAlign w:val="bottom"/>
          </w:tcPr>
          <w:p w14:paraId="54A79B4F" w14:textId="77777777" w:rsidR="00C954F5" w:rsidRPr="00940A1F" w:rsidRDefault="00C954F5" w:rsidP="0032525D">
            <w:pPr>
              <w:pStyle w:val="Tabletext"/>
              <w:tabs>
                <w:tab w:val="decimal" w:pos="476"/>
              </w:tabs>
            </w:pPr>
            <w:r w:rsidRPr="00940A1F">
              <w:t>1864.55</w:t>
            </w:r>
          </w:p>
        </w:tc>
        <w:tc>
          <w:tcPr>
            <w:tcW w:w="1826" w:type="dxa"/>
            <w:shd w:val="clear" w:color="auto" w:fill="auto"/>
            <w:vAlign w:val="bottom"/>
          </w:tcPr>
          <w:p w14:paraId="3CFE0C6D" w14:textId="77777777" w:rsidR="00C954F5" w:rsidRPr="00940A1F" w:rsidRDefault="00C954F5" w:rsidP="0032525D">
            <w:pPr>
              <w:pStyle w:val="Tabletext"/>
              <w:tabs>
                <w:tab w:val="decimal" w:pos="476"/>
              </w:tabs>
            </w:pPr>
            <w:r w:rsidRPr="00940A1F">
              <w:t>1931.30</w:t>
            </w:r>
          </w:p>
        </w:tc>
      </w:tr>
      <w:tr w:rsidR="009F7A83" w:rsidRPr="00940A1F" w14:paraId="7030877D" w14:textId="77777777" w:rsidTr="00B91BE9">
        <w:tc>
          <w:tcPr>
            <w:tcW w:w="851" w:type="dxa"/>
            <w:shd w:val="clear" w:color="auto" w:fill="auto"/>
          </w:tcPr>
          <w:p w14:paraId="3030376C" w14:textId="77777777" w:rsidR="00C954F5" w:rsidRPr="00940A1F" w:rsidRDefault="00443ABF" w:rsidP="00C954F5">
            <w:pPr>
              <w:pStyle w:val="Tabletext"/>
            </w:pPr>
            <w:r w:rsidRPr="00940A1F">
              <w:t>421</w:t>
            </w:r>
          </w:p>
        </w:tc>
        <w:tc>
          <w:tcPr>
            <w:tcW w:w="2396" w:type="dxa"/>
            <w:shd w:val="clear" w:color="auto" w:fill="auto"/>
          </w:tcPr>
          <w:p w14:paraId="44CAEC3F" w14:textId="77777777" w:rsidR="00C954F5" w:rsidRPr="00940A1F" w:rsidRDefault="007F23DC" w:rsidP="00C954F5">
            <w:pPr>
              <w:pStyle w:val="Tabletext"/>
            </w:pPr>
            <w:r w:rsidRPr="00940A1F">
              <w:t>Item 2</w:t>
            </w:r>
            <w:r w:rsidR="00C954F5" w:rsidRPr="00940A1F">
              <w:t>3860</w:t>
            </w:r>
          </w:p>
        </w:tc>
        <w:tc>
          <w:tcPr>
            <w:tcW w:w="2533" w:type="dxa"/>
            <w:shd w:val="clear" w:color="auto" w:fill="auto"/>
            <w:vAlign w:val="bottom"/>
          </w:tcPr>
          <w:p w14:paraId="37D607B3" w14:textId="77777777" w:rsidR="00C954F5" w:rsidRPr="00940A1F" w:rsidRDefault="00C954F5" w:rsidP="0032525D">
            <w:pPr>
              <w:pStyle w:val="Tabletext"/>
              <w:tabs>
                <w:tab w:val="decimal" w:pos="476"/>
              </w:tabs>
            </w:pPr>
            <w:r w:rsidRPr="00940A1F">
              <w:t>1885.50</w:t>
            </w:r>
          </w:p>
        </w:tc>
        <w:tc>
          <w:tcPr>
            <w:tcW w:w="1826" w:type="dxa"/>
            <w:shd w:val="clear" w:color="auto" w:fill="auto"/>
            <w:vAlign w:val="bottom"/>
          </w:tcPr>
          <w:p w14:paraId="28F23D90" w14:textId="77777777" w:rsidR="00C954F5" w:rsidRPr="00940A1F" w:rsidRDefault="00C954F5" w:rsidP="0032525D">
            <w:pPr>
              <w:pStyle w:val="Tabletext"/>
              <w:tabs>
                <w:tab w:val="decimal" w:pos="476"/>
              </w:tabs>
            </w:pPr>
            <w:r w:rsidRPr="00940A1F">
              <w:t>1953.00</w:t>
            </w:r>
          </w:p>
        </w:tc>
      </w:tr>
      <w:tr w:rsidR="009F7A83" w:rsidRPr="00940A1F" w14:paraId="74AA38DD" w14:textId="77777777" w:rsidTr="00B91BE9">
        <w:tc>
          <w:tcPr>
            <w:tcW w:w="851" w:type="dxa"/>
            <w:shd w:val="clear" w:color="auto" w:fill="auto"/>
          </w:tcPr>
          <w:p w14:paraId="10CABFDF" w14:textId="77777777" w:rsidR="00C954F5" w:rsidRPr="00940A1F" w:rsidRDefault="00443ABF" w:rsidP="00C954F5">
            <w:pPr>
              <w:pStyle w:val="Tabletext"/>
            </w:pPr>
            <w:r w:rsidRPr="00940A1F">
              <w:t>422</w:t>
            </w:r>
          </w:p>
        </w:tc>
        <w:tc>
          <w:tcPr>
            <w:tcW w:w="2396" w:type="dxa"/>
            <w:shd w:val="clear" w:color="auto" w:fill="auto"/>
          </w:tcPr>
          <w:p w14:paraId="4D2F926C" w14:textId="77777777" w:rsidR="00C954F5" w:rsidRPr="00940A1F" w:rsidRDefault="007F23DC" w:rsidP="00C954F5">
            <w:pPr>
              <w:pStyle w:val="Tabletext"/>
            </w:pPr>
            <w:r w:rsidRPr="00940A1F">
              <w:t>Item 2</w:t>
            </w:r>
            <w:r w:rsidR="00C954F5" w:rsidRPr="00940A1F">
              <w:t>3870</w:t>
            </w:r>
          </w:p>
        </w:tc>
        <w:tc>
          <w:tcPr>
            <w:tcW w:w="2533" w:type="dxa"/>
            <w:shd w:val="clear" w:color="auto" w:fill="auto"/>
            <w:vAlign w:val="bottom"/>
          </w:tcPr>
          <w:p w14:paraId="35110CDB" w14:textId="77777777" w:rsidR="00C954F5" w:rsidRPr="00940A1F" w:rsidRDefault="00C954F5" w:rsidP="0032525D">
            <w:pPr>
              <w:pStyle w:val="Tabletext"/>
              <w:tabs>
                <w:tab w:val="decimal" w:pos="476"/>
              </w:tabs>
            </w:pPr>
            <w:r w:rsidRPr="00940A1F">
              <w:t>1906.45</w:t>
            </w:r>
          </w:p>
        </w:tc>
        <w:tc>
          <w:tcPr>
            <w:tcW w:w="1826" w:type="dxa"/>
            <w:shd w:val="clear" w:color="auto" w:fill="auto"/>
            <w:vAlign w:val="bottom"/>
          </w:tcPr>
          <w:p w14:paraId="6A26FC4E" w14:textId="77777777" w:rsidR="00C954F5" w:rsidRPr="00940A1F" w:rsidRDefault="00C954F5" w:rsidP="0032525D">
            <w:pPr>
              <w:pStyle w:val="Tabletext"/>
              <w:tabs>
                <w:tab w:val="decimal" w:pos="476"/>
              </w:tabs>
            </w:pPr>
            <w:r w:rsidRPr="00940A1F">
              <w:t>1974.70</w:t>
            </w:r>
          </w:p>
        </w:tc>
      </w:tr>
      <w:tr w:rsidR="009F7A83" w:rsidRPr="00940A1F" w14:paraId="3AF0DA8D" w14:textId="77777777" w:rsidTr="00B91BE9">
        <w:tc>
          <w:tcPr>
            <w:tcW w:w="851" w:type="dxa"/>
            <w:shd w:val="clear" w:color="auto" w:fill="auto"/>
          </w:tcPr>
          <w:p w14:paraId="41547224" w14:textId="77777777" w:rsidR="00C954F5" w:rsidRPr="00940A1F" w:rsidRDefault="00443ABF" w:rsidP="00C954F5">
            <w:pPr>
              <w:pStyle w:val="Tabletext"/>
            </w:pPr>
            <w:r w:rsidRPr="00940A1F">
              <w:t>423</w:t>
            </w:r>
          </w:p>
        </w:tc>
        <w:tc>
          <w:tcPr>
            <w:tcW w:w="2396" w:type="dxa"/>
            <w:shd w:val="clear" w:color="auto" w:fill="auto"/>
          </w:tcPr>
          <w:p w14:paraId="5FABB2A8" w14:textId="77777777" w:rsidR="00C954F5" w:rsidRPr="00940A1F" w:rsidRDefault="007F23DC" w:rsidP="00C954F5">
            <w:pPr>
              <w:pStyle w:val="Tabletext"/>
            </w:pPr>
            <w:r w:rsidRPr="00940A1F">
              <w:t>Item 2</w:t>
            </w:r>
            <w:r w:rsidR="00C954F5" w:rsidRPr="00940A1F">
              <w:t>3880</w:t>
            </w:r>
          </w:p>
        </w:tc>
        <w:tc>
          <w:tcPr>
            <w:tcW w:w="2533" w:type="dxa"/>
            <w:shd w:val="clear" w:color="auto" w:fill="auto"/>
            <w:vAlign w:val="bottom"/>
          </w:tcPr>
          <w:p w14:paraId="58F1C03B" w14:textId="77777777" w:rsidR="00C954F5" w:rsidRPr="00940A1F" w:rsidRDefault="00C954F5" w:rsidP="0032525D">
            <w:pPr>
              <w:pStyle w:val="Tabletext"/>
              <w:tabs>
                <w:tab w:val="decimal" w:pos="476"/>
              </w:tabs>
            </w:pPr>
            <w:r w:rsidRPr="00940A1F">
              <w:t>1927.40</w:t>
            </w:r>
          </w:p>
        </w:tc>
        <w:tc>
          <w:tcPr>
            <w:tcW w:w="1826" w:type="dxa"/>
            <w:shd w:val="clear" w:color="auto" w:fill="auto"/>
            <w:vAlign w:val="bottom"/>
          </w:tcPr>
          <w:p w14:paraId="4D68722C" w14:textId="77777777" w:rsidR="00C954F5" w:rsidRPr="00940A1F" w:rsidRDefault="00C954F5" w:rsidP="0032525D">
            <w:pPr>
              <w:pStyle w:val="Tabletext"/>
              <w:tabs>
                <w:tab w:val="decimal" w:pos="476"/>
              </w:tabs>
            </w:pPr>
            <w:r w:rsidRPr="00940A1F">
              <w:t>1996.40</w:t>
            </w:r>
          </w:p>
        </w:tc>
      </w:tr>
      <w:tr w:rsidR="009F7A83" w:rsidRPr="00940A1F" w14:paraId="7D65F9EE" w14:textId="77777777" w:rsidTr="00B91BE9">
        <w:tc>
          <w:tcPr>
            <w:tcW w:w="851" w:type="dxa"/>
            <w:shd w:val="clear" w:color="auto" w:fill="auto"/>
          </w:tcPr>
          <w:p w14:paraId="44FD2186" w14:textId="77777777" w:rsidR="00C954F5" w:rsidRPr="00940A1F" w:rsidRDefault="00443ABF" w:rsidP="00C954F5">
            <w:pPr>
              <w:pStyle w:val="Tabletext"/>
            </w:pPr>
            <w:r w:rsidRPr="00940A1F">
              <w:t>424</w:t>
            </w:r>
          </w:p>
        </w:tc>
        <w:tc>
          <w:tcPr>
            <w:tcW w:w="2396" w:type="dxa"/>
            <w:shd w:val="clear" w:color="auto" w:fill="auto"/>
          </w:tcPr>
          <w:p w14:paraId="3DFBE467" w14:textId="77777777" w:rsidR="00C954F5" w:rsidRPr="00940A1F" w:rsidRDefault="007F23DC" w:rsidP="00C954F5">
            <w:pPr>
              <w:pStyle w:val="Tabletext"/>
            </w:pPr>
            <w:r w:rsidRPr="00940A1F">
              <w:t>Item 2</w:t>
            </w:r>
            <w:r w:rsidR="00C954F5" w:rsidRPr="00940A1F">
              <w:t>3890</w:t>
            </w:r>
          </w:p>
        </w:tc>
        <w:tc>
          <w:tcPr>
            <w:tcW w:w="2533" w:type="dxa"/>
            <w:shd w:val="clear" w:color="auto" w:fill="auto"/>
            <w:vAlign w:val="bottom"/>
          </w:tcPr>
          <w:p w14:paraId="03760B47" w14:textId="77777777" w:rsidR="00C954F5" w:rsidRPr="00940A1F" w:rsidRDefault="00C954F5" w:rsidP="0032525D">
            <w:pPr>
              <w:pStyle w:val="Tabletext"/>
              <w:tabs>
                <w:tab w:val="decimal" w:pos="476"/>
              </w:tabs>
            </w:pPr>
            <w:r w:rsidRPr="00940A1F">
              <w:t>1948.35</w:t>
            </w:r>
          </w:p>
        </w:tc>
        <w:tc>
          <w:tcPr>
            <w:tcW w:w="1826" w:type="dxa"/>
            <w:shd w:val="clear" w:color="auto" w:fill="auto"/>
            <w:vAlign w:val="bottom"/>
          </w:tcPr>
          <w:p w14:paraId="629B5DAF" w14:textId="77777777" w:rsidR="00C954F5" w:rsidRPr="00940A1F" w:rsidRDefault="00C954F5" w:rsidP="0032525D">
            <w:pPr>
              <w:pStyle w:val="Tabletext"/>
              <w:tabs>
                <w:tab w:val="decimal" w:pos="476"/>
              </w:tabs>
            </w:pPr>
            <w:r w:rsidRPr="00940A1F">
              <w:t>2018.10</w:t>
            </w:r>
          </w:p>
        </w:tc>
      </w:tr>
      <w:tr w:rsidR="009F7A83" w:rsidRPr="00940A1F" w14:paraId="69F5D446" w14:textId="77777777" w:rsidTr="00B91BE9">
        <w:tc>
          <w:tcPr>
            <w:tcW w:w="851" w:type="dxa"/>
            <w:shd w:val="clear" w:color="auto" w:fill="auto"/>
          </w:tcPr>
          <w:p w14:paraId="4C322D3A" w14:textId="77777777" w:rsidR="00C954F5" w:rsidRPr="00940A1F" w:rsidRDefault="00443ABF" w:rsidP="00C954F5">
            <w:pPr>
              <w:pStyle w:val="Tabletext"/>
            </w:pPr>
            <w:r w:rsidRPr="00940A1F">
              <w:t>425</w:t>
            </w:r>
          </w:p>
        </w:tc>
        <w:tc>
          <w:tcPr>
            <w:tcW w:w="2396" w:type="dxa"/>
            <w:shd w:val="clear" w:color="auto" w:fill="auto"/>
          </w:tcPr>
          <w:p w14:paraId="3BFDD706" w14:textId="77777777" w:rsidR="00C954F5" w:rsidRPr="00940A1F" w:rsidRDefault="007F23DC" w:rsidP="00C954F5">
            <w:pPr>
              <w:pStyle w:val="Tabletext"/>
            </w:pPr>
            <w:r w:rsidRPr="00940A1F">
              <w:t>Item 2</w:t>
            </w:r>
            <w:r w:rsidR="00C954F5" w:rsidRPr="00940A1F">
              <w:t>3900</w:t>
            </w:r>
          </w:p>
        </w:tc>
        <w:tc>
          <w:tcPr>
            <w:tcW w:w="2533" w:type="dxa"/>
            <w:shd w:val="clear" w:color="auto" w:fill="auto"/>
            <w:vAlign w:val="bottom"/>
          </w:tcPr>
          <w:p w14:paraId="142EC990" w14:textId="77777777" w:rsidR="00C954F5" w:rsidRPr="00940A1F" w:rsidRDefault="00C954F5" w:rsidP="0032525D">
            <w:pPr>
              <w:pStyle w:val="Tabletext"/>
              <w:tabs>
                <w:tab w:val="decimal" w:pos="476"/>
              </w:tabs>
            </w:pPr>
            <w:r w:rsidRPr="00940A1F">
              <w:t>1969.30</w:t>
            </w:r>
          </w:p>
        </w:tc>
        <w:tc>
          <w:tcPr>
            <w:tcW w:w="1826" w:type="dxa"/>
            <w:shd w:val="clear" w:color="auto" w:fill="auto"/>
            <w:vAlign w:val="bottom"/>
          </w:tcPr>
          <w:p w14:paraId="61F75E9F" w14:textId="77777777" w:rsidR="00C954F5" w:rsidRPr="00940A1F" w:rsidRDefault="00C954F5" w:rsidP="0032525D">
            <w:pPr>
              <w:pStyle w:val="Tabletext"/>
              <w:tabs>
                <w:tab w:val="decimal" w:pos="476"/>
              </w:tabs>
            </w:pPr>
            <w:r w:rsidRPr="00940A1F">
              <w:t>2039.80</w:t>
            </w:r>
          </w:p>
        </w:tc>
      </w:tr>
      <w:tr w:rsidR="009F7A83" w:rsidRPr="00940A1F" w14:paraId="759A4CBB" w14:textId="77777777" w:rsidTr="00B91BE9">
        <w:tc>
          <w:tcPr>
            <w:tcW w:w="851" w:type="dxa"/>
            <w:shd w:val="clear" w:color="auto" w:fill="auto"/>
          </w:tcPr>
          <w:p w14:paraId="16DD6B75" w14:textId="77777777" w:rsidR="00C954F5" w:rsidRPr="00940A1F" w:rsidRDefault="00443ABF" w:rsidP="00C954F5">
            <w:pPr>
              <w:pStyle w:val="Tabletext"/>
            </w:pPr>
            <w:r w:rsidRPr="00940A1F">
              <w:t>426</w:t>
            </w:r>
          </w:p>
        </w:tc>
        <w:tc>
          <w:tcPr>
            <w:tcW w:w="2396" w:type="dxa"/>
            <w:shd w:val="clear" w:color="auto" w:fill="auto"/>
          </w:tcPr>
          <w:p w14:paraId="47701BCE" w14:textId="77777777" w:rsidR="00C954F5" w:rsidRPr="00940A1F" w:rsidRDefault="007F23DC" w:rsidP="00C954F5">
            <w:pPr>
              <w:pStyle w:val="Tabletext"/>
            </w:pPr>
            <w:r w:rsidRPr="00940A1F">
              <w:t>Item 2</w:t>
            </w:r>
            <w:r w:rsidR="00C954F5" w:rsidRPr="00940A1F">
              <w:t>3910</w:t>
            </w:r>
          </w:p>
        </w:tc>
        <w:tc>
          <w:tcPr>
            <w:tcW w:w="2533" w:type="dxa"/>
            <w:shd w:val="clear" w:color="auto" w:fill="auto"/>
            <w:vAlign w:val="bottom"/>
          </w:tcPr>
          <w:p w14:paraId="32E77F6F" w14:textId="77777777" w:rsidR="00C954F5" w:rsidRPr="00940A1F" w:rsidRDefault="00C954F5" w:rsidP="0032525D">
            <w:pPr>
              <w:pStyle w:val="Tabletext"/>
              <w:tabs>
                <w:tab w:val="decimal" w:pos="476"/>
              </w:tabs>
            </w:pPr>
            <w:r w:rsidRPr="00940A1F">
              <w:t>1990.25</w:t>
            </w:r>
          </w:p>
        </w:tc>
        <w:tc>
          <w:tcPr>
            <w:tcW w:w="1826" w:type="dxa"/>
            <w:shd w:val="clear" w:color="auto" w:fill="auto"/>
            <w:vAlign w:val="bottom"/>
          </w:tcPr>
          <w:p w14:paraId="761097BE" w14:textId="77777777" w:rsidR="00C954F5" w:rsidRPr="00940A1F" w:rsidRDefault="00C954F5" w:rsidP="0032525D">
            <w:pPr>
              <w:pStyle w:val="Tabletext"/>
              <w:tabs>
                <w:tab w:val="decimal" w:pos="476"/>
              </w:tabs>
            </w:pPr>
            <w:r w:rsidRPr="00940A1F">
              <w:t>2061.50</w:t>
            </w:r>
          </w:p>
        </w:tc>
      </w:tr>
      <w:tr w:rsidR="009F7A83" w:rsidRPr="00940A1F" w14:paraId="4E7DA2A1" w14:textId="77777777" w:rsidTr="00B91BE9">
        <w:tc>
          <w:tcPr>
            <w:tcW w:w="851" w:type="dxa"/>
            <w:shd w:val="clear" w:color="auto" w:fill="auto"/>
          </w:tcPr>
          <w:p w14:paraId="3B7E93C0" w14:textId="77777777" w:rsidR="00C954F5" w:rsidRPr="00940A1F" w:rsidRDefault="00443ABF" w:rsidP="00C954F5">
            <w:pPr>
              <w:pStyle w:val="Tabletext"/>
            </w:pPr>
            <w:r w:rsidRPr="00940A1F">
              <w:t>427</w:t>
            </w:r>
          </w:p>
        </w:tc>
        <w:tc>
          <w:tcPr>
            <w:tcW w:w="2396" w:type="dxa"/>
            <w:shd w:val="clear" w:color="auto" w:fill="auto"/>
          </w:tcPr>
          <w:p w14:paraId="01F7034C" w14:textId="77777777" w:rsidR="00C954F5" w:rsidRPr="00940A1F" w:rsidRDefault="007F23DC" w:rsidP="00C954F5">
            <w:pPr>
              <w:pStyle w:val="Tabletext"/>
            </w:pPr>
            <w:r w:rsidRPr="00940A1F">
              <w:t>Item 2</w:t>
            </w:r>
            <w:r w:rsidR="00C954F5" w:rsidRPr="00940A1F">
              <w:t>3920</w:t>
            </w:r>
          </w:p>
        </w:tc>
        <w:tc>
          <w:tcPr>
            <w:tcW w:w="2533" w:type="dxa"/>
            <w:shd w:val="clear" w:color="auto" w:fill="auto"/>
            <w:vAlign w:val="bottom"/>
          </w:tcPr>
          <w:p w14:paraId="7C462637" w14:textId="77777777" w:rsidR="00C954F5" w:rsidRPr="00940A1F" w:rsidRDefault="00C954F5" w:rsidP="0032525D">
            <w:pPr>
              <w:pStyle w:val="Tabletext"/>
              <w:tabs>
                <w:tab w:val="decimal" w:pos="476"/>
              </w:tabs>
            </w:pPr>
            <w:r w:rsidRPr="00940A1F">
              <w:t>2011.20</w:t>
            </w:r>
          </w:p>
        </w:tc>
        <w:tc>
          <w:tcPr>
            <w:tcW w:w="1826" w:type="dxa"/>
            <w:shd w:val="clear" w:color="auto" w:fill="auto"/>
            <w:vAlign w:val="bottom"/>
          </w:tcPr>
          <w:p w14:paraId="2A35013F" w14:textId="77777777" w:rsidR="00C954F5" w:rsidRPr="00940A1F" w:rsidRDefault="00C954F5" w:rsidP="0032525D">
            <w:pPr>
              <w:pStyle w:val="Tabletext"/>
              <w:tabs>
                <w:tab w:val="decimal" w:pos="476"/>
              </w:tabs>
            </w:pPr>
            <w:r w:rsidRPr="00940A1F">
              <w:t>2083.20</w:t>
            </w:r>
          </w:p>
        </w:tc>
      </w:tr>
      <w:tr w:rsidR="009F7A83" w:rsidRPr="00940A1F" w14:paraId="4E1F0E90" w14:textId="77777777" w:rsidTr="00B91BE9">
        <w:tc>
          <w:tcPr>
            <w:tcW w:w="851" w:type="dxa"/>
            <w:shd w:val="clear" w:color="auto" w:fill="auto"/>
          </w:tcPr>
          <w:p w14:paraId="44D4E509" w14:textId="77777777" w:rsidR="00C954F5" w:rsidRPr="00940A1F" w:rsidRDefault="00443ABF" w:rsidP="00C954F5">
            <w:pPr>
              <w:pStyle w:val="Tabletext"/>
            </w:pPr>
            <w:r w:rsidRPr="00940A1F">
              <w:t>428</w:t>
            </w:r>
          </w:p>
        </w:tc>
        <w:tc>
          <w:tcPr>
            <w:tcW w:w="2396" w:type="dxa"/>
            <w:shd w:val="clear" w:color="auto" w:fill="auto"/>
          </w:tcPr>
          <w:p w14:paraId="36636F59" w14:textId="77777777" w:rsidR="00C954F5" w:rsidRPr="00940A1F" w:rsidRDefault="007F23DC" w:rsidP="00C954F5">
            <w:pPr>
              <w:pStyle w:val="Tabletext"/>
            </w:pPr>
            <w:r w:rsidRPr="00940A1F">
              <w:t>Item 2</w:t>
            </w:r>
            <w:r w:rsidR="00C954F5" w:rsidRPr="00940A1F">
              <w:t>3930</w:t>
            </w:r>
          </w:p>
        </w:tc>
        <w:tc>
          <w:tcPr>
            <w:tcW w:w="2533" w:type="dxa"/>
            <w:shd w:val="clear" w:color="auto" w:fill="auto"/>
            <w:vAlign w:val="bottom"/>
          </w:tcPr>
          <w:p w14:paraId="1FB38472" w14:textId="77777777" w:rsidR="00C954F5" w:rsidRPr="00940A1F" w:rsidRDefault="00C954F5" w:rsidP="0032525D">
            <w:pPr>
              <w:pStyle w:val="Tabletext"/>
              <w:tabs>
                <w:tab w:val="decimal" w:pos="476"/>
              </w:tabs>
            </w:pPr>
            <w:r w:rsidRPr="00940A1F">
              <w:t>2032.15</w:t>
            </w:r>
          </w:p>
        </w:tc>
        <w:tc>
          <w:tcPr>
            <w:tcW w:w="1826" w:type="dxa"/>
            <w:shd w:val="clear" w:color="auto" w:fill="auto"/>
            <w:vAlign w:val="bottom"/>
          </w:tcPr>
          <w:p w14:paraId="44ECDE75" w14:textId="77777777" w:rsidR="00C954F5" w:rsidRPr="00940A1F" w:rsidRDefault="00C954F5" w:rsidP="0032525D">
            <w:pPr>
              <w:pStyle w:val="Tabletext"/>
              <w:tabs>
                <w:tab w:val="decimal" w:pos="476"/>
              </w:tabs>
            </w:pPr>
            <w:r w:rsidRPr="00940A1F">
              <w:t>2104.90</w:t>
            </w:r>
          </w:p>
        </w:tc>
      </w:tr>
      <w:tr w:rsidR="009F7A83" w:rsidRPr="00940A1F" w14:paraId="772EFFB4" w14:textId="77777777" w:rsidTr="00B91BE9">
        <w:tc>
          <w:tcPr>
            <w:tcW w:w="851" w:type="dxa"/>
            <w:shd w:val="clear" w:color="auto" w:fill="auto"/>
          </w:tcPr>
          <w:p w14:paraId="187E7EE9" w14:textId="77777777" w:rsidR="00C954F5" w:rsidRPr="00940A1F" w:rsidRDefault="00443ABF" w:rsidP="00C954F5">
            <w:pPr>
              <w:pStyle w:val="Tabletext"/>
            </w:pPr>
            <w:r w:rsidRPr="00940A1F">
              <w:t>429</w:t>
            </w:r>
          </w:p>
        </w:tc>
        <w:tc>
          <w:tcPr>
            <w:tcW w:w="2396" w:type="dxa"/>
            <w:shd w:val="clear" w:color="auto" w:fill="auto"/>
          </w:tcPr>
          <w:p w14:paraId="47D766E4" w14:textId="77777777" w:rsidR="00C954F5" w:rsidRPr="00940A1F" w:rsidRDefault="007F23DC" w:rsidP="00C954F5">
            <w:pPr>
              <w:pStyle w:val="Tabletext"/>
            </w:pPr>
            <w:r w:rsidRPr="00940A1F">
              <w:t>Item 2</w:t>
            </w:r>
            <w:r w:rsidR="00C954F5" w:rsidRPr="00940A1F">
              <w:t>3940</w:t>
            </w:r>
          </w:p>
        </w:tc>
        <w:tc>
          <w:tcPr>
            <w:tcW w:w="2533" w:type="dxa"/>
            <w:shd w:val="clear" w:color="auto" w:fill="auto"/>
            <w:vAlign w:val="bottom"/>
          </w:tcPr>
          <w:p w14:paraId="2D932626" w14:textId="77777777" w:rsidR="00C954F5" w:rsidRPr="00940A1F" w:rsidRDefault="00C954F5" w:rsidP="0032525D">
            <w:pPr>
              <w:pStyle w:val="Tabletext"/>
              <w:tabs>
                <w:tab w:val="decimal" w:pos="476"/>
              </w:tabs>
            </w:pPr>
            <w:r w:rsidRPr="00940A1F">
              <w:t>2053.10</w:t>
            </w:r>
          </w:p>
        </w:tc>
        <w:tc>
          <w:tcPr>
            <w:tcW w:w="1826" w:type="dxa"/>
            <w:shd w:val="clear" w:color="auto" w:fill="auto"/>
            <w:vAlign w:val="bottom"/>
          </w:tcPr>
          <w:p w14:paraId="012B5A2C" w14:textId="77777777" w:rsidR="00C954F5" w:rsidRPr="00940A1F" w:rsidRDefault="00C954F5" w:rsidP="0032525D">
            <w:pPr>
              <w:pStyle w:val="Tabletext"/>
              <w:tabs>
                <w:tab w:val="decimal" w:pos="476"/>
              </w:tabs>
            </w:pPr>
            <w:r w:rsidRPr="00940A1F">
              <w:t>2126.60</w:t>
            </w:r>
          </w:p>
        </w:tc>
      </w:tr>
      <w:tr w:rsidR="009F7A83" w:rsidRPr="00940A1F" w14:paraId="6A1759AA" w14:textId="77777777" w:rsidTr="00B91BE9">
        <w:tc>
          <w:tcPr>
            <w:tcW w:w="851" w:type="dxa"/>
            <w:shd w:val="clear" w:color="auto" w:fill="auto"/>
          </w:tcPr>
          <w:p w14:paraId="6114A5A9" w14:textId="77777777" w:rsidR="00C954F5" w:rsidRPr="00940A1F" w:rsidRDefault="00443ABF" w:rsidP="00C954F5">
            <w:pPr>
              <w:pStyle w:val="Tabletext"/>
            </w:pPr>
            <w:r w:rsidRPr="00940A1F">
              <w:t>430</w:t>
            </w:r>
          </w:p>
        </w:tc>
        <w:tc>
          <w:tcPr>
            <w:tcW w:w="2396" w:type="dxa"/>
            <w:shd w:val="clear" w:color="auto" w:fill="auto"/>
          </w:tcPr>
          <w:p w14:paraId="702420C7" w14:textId="77777777" w:rsidR="00C954F5" w:rsidRPr="00940A1F" w:rsidRDefault="007F23DC" w:rsidP="00C954F5">
            <w:pPr>
              <w:pStyle w:val="Tabletext"/>
            </w:pPr>
            <w:r w:rsidRPr="00940A1F">
              <w:t>Item 2</w:t>
            </w:r>
            <w:r w:rsidR="00C954F5" w:rsidRPr="00940A1F">
              <w:t>3950</w:t>
            </w:r>
          </w:p>
        </w:tc>
        <w:tc>
          <w:tcPr>
            <w:tcW w:w="2533" w:type="dxa"/>
            <w:shd w:val="clear" w:color="auto" w:fill="auto"/>
            <w:vAlign w:val="bottom"/>
          </w:tcPr>
          <w:p w14:paraId="350A7113" w14:textId="77777777" w:rsidR="00C954F5" w:rsidRPr="00940A1F" w:rsidRDefault="00C954F5" w:rsidP="0032525D">
            <w:pPr>
              <w:pStyle w:val="Tabletext"/>
              <w:tabs>
                <w:tab w:val="decimal" w:pos="476"/>
              </w:tabs>
            </w:pPr>
            <w:r w:rsidRPr="00940A1F">
              <w:t>2074.05</w:t>
            </w:r>
          </w:p>
        </w:tc>
        <w:tc>
          <w:tcPr>
            <w:tcW w:w="1826" w:type="dxa"/>
            <w:shd w:val="clear" w:color="auto" w:fill="auto"/>
            <w:vAlign w:val="bottom"/>
          </w:tcPr>
          <w:p w14:paraId="6CA0A643" w14:textId="77777777" w:rsidR="00C954F5" w:rsidRPr="00940A1F" w:rsidRDefault="00C954F5" w:rsidP="0032525D">
            <w:pPr>
              <w:pStyle w:val="Tabletext"/>
              <w:tabs>
                <w:tab w:val="decimal" w:pos="476"/>
              </w:tabs>
            </w:pPr>
            <w:r w:rsidRPr="00940A1F">
              <w:t>2148.30</w:t>
            </w:r>
          </w:p>
        </w:tc>
      </w:tr>
      <w:tr w:rsidR="009F7A83" w:rsidRPr="00940A1F" w14:paraId="7EB89C05" w14:textId="77777777" w:rsidTr="00B91BE9">
        <w:tc>
          <w:tcPr>
            <w:tcW w:w="851" w:type="dxa"/>
            <w:shd w:val="clear" w:color="auto" w:fill="auto"/>
          </w:tcPr>
          <w:p w14:paraId="1CD7BC61" w14:textId="77777777" w:rsidR="00C954F5" w:rsidRPr="00940A1F" w:rsidRDefault="00443ABF" w:rsidP="00C954F5">
            <w:pPr>
              <w:pStyle w:val="Tabletext"/>
            </w:pPr>
            <w:r w:rsidRPr="00940A1F">
              <w:t>431</w:t>
            </w:r>
          </w:p>
        </w:tc>
        <w:tc>
          <w:tcPr>
            <w:tcW w:w="2396" w:type="dxa"/>
            <w:shd w:val="clear" w:color="auto" w:fill="auto"/>
          </w:tcPr>
          <w:p w14:paraId="1B62A51D" w14:textId="77777777" w:rsidR="00C954F5" w:rsidRPr="00940A1F" w:rsidRDefault="007F23DC" w:rsidP="00C954F5">
            <w:pPr>
              <w:pStyle w:val="Tabletext"/>
            </w:pPr>
            <w:r w:rsidRPr="00940A1F">
              <w:t>Item 2</w:t>
            </w:r>
            <w:r w:rsidR="00C954F5" w:rsidRPr="00940A1F">
              <w:t>3960</w:t>
            </w:r>
          </w:p>
        </w:tc>
        <w:tc>
          <w:tcPr>
            <w:tcW w:w="2533" w:type="dxa"/>
            <w:shd w:val="clear" w:color="auto" w:fill="auto"/>
            <w:vAlign w:val="bottom"/>
          </w:tcPr>
          <w:p w14:paraId="32651524" w14:textId="77777777" w:rsidR="00C954F5" w:rsidRPr="00940A1F" w:rsidRDefault="00C954F5" w:rsidP="0032525D">
            <w:pPr>
              <w:pStyle w:val="Tabletext"/>
              <w:tabs>
                <w:tab w:val="decimal" w:pos="476"/>
              </w:tabs>
            </w:pPr>
            <w:r w:rsidRPr="00940A1F">
              <w:t>2095.00</w:t>
            </w:r>
          </w:p>
        </w:tc>
        <w:tc>
          <w:tcPr>
            <w:tcW w:w="1826" w:type="dxa"/>
            <w:shd w:val="clear" w:color="auto" w:fill="auto"/>
            <w:vAlign w:val="bottom"/>
          </w:tcPr>
          <w:p w14:paraId="6AE8C41E" w14:textId="77777777" w:rsidR="00C954F5" w:rsidRPr="00940A1F" w:rsidRDefault="00C954F5" w:rsidP="0032525D">
            <w:pPr>
              <w:pStyle w:val="Tabletext"/>
              <w:tabs>
                <w:tab w:val="decimal" w:pos="476"/>
              </w:tabs>
            </w:pPr>
            <w:r w:rsidRPr="00940A1F">
              <w:t>2170.00</w:t>
            </w:r>
          </w:p>
        </w:tc>
      </w:tr>
      <w:tr w:rsidR="009F7A83" w:rsidRPr="00940A1F" w14:paraId="16718477" w14:textId="77777777" w:rsidTr="00B91BE9">
        <w:tc>
          <w:tcPr>
            <w:tcW w:w="851" w:type="dxa"/>
            <w:shd w:val="clear" w:color="auto" w:fill="auto"/>
          </w:tcPr>
          <w:p w14:paraId="0B466607" w14:textId="77777777" w:rsidR="00C954F5" w:rsidRPr="00940A1F" w:rsidRDefault="00443ABF" w:rsidP="00C954F5">
            <w:pPr>
              <w:pStyle w:val="Tabletext"/>
            </w:pPr>
            <w:r w:rsidRPr="00940A1F">
              <w:t>432</w:t>
            </w:r>
          </w:p>
        </w:tc>
        <w:tc>
          <w:tcPr>
            <w:tcW w:w="2396" w:type="dxa"/>
            <w:shd w:val="clear" w:color="auto" w:fill="auto"/>
          </w:tcPr>
          <w:p w14:paraId="26C4D7E9" w14:textId="77777777" w:rsidR="00C954F5" w:rsidRPr="00940A1F" w:rsidRDefault="007F23DC" w:rsidP="00C954F5">
            <w:pPr>
              <w:pStyle w:val="Tabletext"/>
            </w:pPr>
            <w:r w:rsidRPr="00940A1F">
              <w:t>Item 2</w:t>
            </w:r>
            <w:r w:rsidR="00C954F5" w:rsidRPr="00940A1F">
              <w:t>3970</w:t>
            </w:r>
          </w:p>
        </w:tc>
        <w:tc>
          <w:tcPr>
            <w:tcW w:w="2533" w:type="dxa"/>
            <w:shd w:val="clear" w:color="auto" w:fill="auto"/>
            <w:vAlign w:val="bottom"/>
          </w:tcPr>
          <w:p w14:paraId="689BD66A" w14:textId="77777777" w:rsidR="00C954F5" w:rsidRPr="00940A1F" w:rsidRDefault="00C954F5" w:rsidP="0032525D">
            <w:pPr>
              <w:pStyle w:val="Tabletext"/>
              <w:tabs>
                <w:tab w:val="decimal" w:pos="476"/>
              </w:tabs>
            </w:pPr>
            <w:r w:rsidRPr="00940A1F">
              <w:t>2115.95</w:t>
            </w:r>
          </w:p>
        </w:tc>
        <w:tc>
          <w:tcPr>
            <w:tcW w:w="1826" w:type="dxa"/>
            <w:shd w:val="clear" w:color="auto" w:fill="auto"/>
            <w:vAlign w:val="bottom"/>
          </w:tcPr>
          <w:p w14:paraId="3D7D995E" w14:textId="77777777" w:rsidR="00C954F5" w:rsidRPr="00940A1F" w:rsidRDefault="00C954F5" w:rsidP="0032525D">
            <w:pPr>
              <w:pStyle w:val="Tabletext"/>
              <w:tabs>
                <w:tab w:val="decimal" w:pos="476"/>
              </w:tabs>
            </w:pPr>
            <w:r w:rsidRPr="00940A1F">
              <w:t>2191.70</w:t>
            </w:r>
          </w:p>
        </w:tc>
      </w:tr>
      <w:tr w:rsidR="009F7A83" w:rsidRPr="00940A1F" w14:paraId="28480AE2" w14:textId="77777777" w:rsidTr="00B91BE9">
        <w:tc>
          <w:tcPr>
            <w:tcW w:w="851" w:type="dxa"/>
            <w:shd w:val="clear" w:color="auto" w:fill="auto"/>
          </w:tcPr>
          <w:p w14:paraId="1BF3907D" w14:textId="77777777" w:rsidR="00C954F5" w:rsidRPr="00940A1F" w:rsidRDefault="00443ABF" w:rsidP="00C954F5">
            <w:pPr>
              <w:pStyle w:val="Tabletext"/>
            </w:pPr>
            <w:r w:rsidRPr="00940A1F">
              <w:t>433</w:t>
            </w:r>
          </w:p>
        </w:tc>
        <w:tc>
          <w:tcPr>
            <w:tcW w:w="2396" w:type="dxa"/>
            <w:shd w:val="clear" w:color="auto" w:fill="auto"/>
          </w:tcPr>
          <w:p w14:paraId="69FADB48" w14:textId="77777777" w:rsidR="00C954F5" w:rsidRPr="00940A1F" w:rsidRDefault="007F23DC" w:rsidP="00C954F5">
            <w:pPr>
              <w:pStyle w:val="Tabletext"/>
            </w:pPr>
            <w:r w:rsidRPr="00940A1F">
              <w:t>Item 2</w:t>
            </w:r>
            <w:r w:rsidR="00C954F5" w:rsidRPr="00940A1F">
              <w:t>3980</w:t>
            </w:r>
          </w:p>
        </w:tc>
        <w:tc>
          <w:tcPr>
            <w:tcW w:w="2533" w:type="dxa"/>
            <w:shd w:val="clear" w:color="auto" w:fill="auto"/>
            <w:vAlign w:val="bottom"/>
          </w:tcPr>
          <w:p w14:paraId="57BB4B1F" w14:textId="77777777" w:rsidR="00C954F5" w:rsidRPr="00940A1F" w:rsidRDefault="00C954F5" w:rsidP="0032525D">
            <w:pPr>
              <w:pStyle w:val="Tabletext"/>
              <w:tabs>
                <w:tab w:val="decimal" w:pos="476"/>
              </w:tabs>
            </w:pPr>
            <w:r w:rsidRPr="00940A1F">
              <w:t>2136.90</w:t>
            </w:r>
          </w:p>
        </w:tc>
        <w:tc>
          <w:tcPr>
            <w:tcW w:w="1826" w:type="dxa"/>
            <w:shd w:val="clear" w:color="auto" w:fill="auto"/>
            <w:vAlign w:val="bottom"/>
          </w:tcPr>
          <w:p w14:paraId="473DC8AA" w14:textId="77777777" w:rsidR="00C954F5" w:rsidRPr="00940A1F" w:rsidRDefault="00C954F5" w:rsidP="0032525D">
            <w:pPr>
              <w:pStyle w:val="Tabletext"/>
              <w:tabs>
                <w:tab w:val="decimal" w:pos="476"/>
              </w:tabs>
            </w:pPr>
            <w:r w:rsidRPr="00940A1F">
              <w:t>2213.40</w:t>
            </w:r>
          </w:p>
        </w:tc>
      </w:tr>
      <w:tr w:rsidR="009F7A83" w:rsidRPr="00940A1F" w14:paraId="7F85F873" w14:textId="77777777" w:rsidTr="00B91BE9">
        <w:tc>
          <w:tcPr>
            <w:tcW w:w="851" w:type="dxa"/>
            <w:shd w:val="clear" w:color="auto" w:fill="auto"/>
          </w:tcPr>
          <w:p w14:paraId="6ED653DE" w14:textId="77777777" w:rsidR="00C954F5" w:rsidRPr="00940A1F" w:rsidRDefault="00443ABF" w:rsidP="00C954F5">
            <w:pPr>
              <w:pStyle w:val="Tabletext"/>
            </w:pPr>
            <w:r w:rsidRPr="00940A1F">
              <w:t>434</w:t>
            </w:r>
          </w:p>
        </w:tc>
        <w:tc>
          <w:tcPr>
            <w:tcW w:w="2396" w:type="dxa"/>
            <w:shd w:val="clear" w:color="auto" w:fill="auto"/>
          </w:tcPr>
          <w:p w14:paraId="2F5C6EB3" w14:textId="77777777" w:rsidR="00C954F5" w:rsidRPr="00940A1F" w:rsidRDefault="007F23DC" w:rsidP="00C954F5">
            <w:pPr>
              <w:pStyle w:val="Tabletext"/>
            </w:pPr>
            <w:r w:rsidRPr="00940A1F">
              <w:t>Item 2</w:t>
            </w:r>
            <w:r w:rsidR="00C954F5" w:rsidRPr="00940A1F">
              <w:t>3990</w:t>
            </w:r>
          </w:p>
        </w:tc>
        <w:tc>
          <w:tcPr>
            <w:tcW w:w="2533" w:type="dxa"/>
            <w:shd w:val="clear" w:color="auto" w:fill="auto"/>
            <w:vAlign w:val="bottom"/>
          </w:tcPr>
          <w:p w14:paraId="080F9708" w14:textId="77777777" w:rsidR="00C954F5" w:rsidRPr="00940A1F" w:rsidRDefault="00C954F5" w:rsidP="0032525D">
            <w:pPr>
              <w:pStyle w:val="Tabletext"/>
              <w:tabs>
                <w:tab w:val="decimal" w:pos="476"/>
              </w:tabs>
            </w:pPr>
            <w:r w:rsidRPr="00940A1F">
              <w:t>2157.85</w:t>
            </w:r>
          </w:p>
        </w:tc>
        <w:tc>
          <w:tcPr>
            <w:tcW w:w="1826" w:type="dxa"/>
            <w:shd w:val="clear" w:color="auto" w:fill="auto"/>
            <w:vAlign w:val="bottom"/>
          </w:tcPr>
          <w:p w14:paraId="5921C4C1" w14:textId="77777777" w:rsidR="00C954F5" w:rsidRPr="00940A1F" w:rsidRDefault="00C954F5" w:rsidP="0032525D">
            <w:pPr>
              <w:pStyle w:val="Tabletext"/>
              <w:tabs>
                <w:tab w:val="decimal" w:pos="476"/>
              </w:tabs>
            </w:pPr>
            <w:r w:rsidRPr="00940A1F">
              <w:t>2235.10</w:t>
            </w:r>
          </w:p>
        </w:tc>
      </w:tr>
      <w:tr w:rsidR="009F7A83" w:rsidRPr="00940A1F" w14:paraId="0667092E" w14:textId="77777777" w:rsidTr="00B91BE9">
        <w:tc>
          <w:tcPr>
            <w:tcW w:w="851" w:type="dxa"/>
            <w:shd w:val="clear" w:color="auto" w:fill="auto"/>
          </w:tcPr>
          <w:p w14:paraId="519959E6" w14:textId="77777777" w:rsidR="00C954F5" w:rsidRPr="00940A1F" w:rsidRDefault="00443ABF" w:rsidP="00C954F5">
            <w:pPr>
              <w:pStyle w:val="Tabletext"/>
            </w:pPr>
            <w:r w:rsidRPr="00940A1F">
              <w:t>435</w:t>
            </w:r>
          </w:p>
        </w:tc>
        <w:tc>
          <w:tcPr>
            <w:tcW w:w="2396" w:type="dxa"/>
            <w:shd w:val="clear" w:color="auto" w:fill="auto"/>
          </w:tcPr>
          <w:p w14:paraId="031AABCB" w14:textId="77777777" w:rsidR="00C954F5" w:rsidRPr="00940A1F" w:rsidRDefault="007F23DC" w:rsidP="00C954F5">
            <w:pPr>
              <w:pStyle w:val="Tabletext"/>
            </w:pPr>
            <w:r w:rsidRPr="00940A1F">
              <w:t>Item 2</w:t>
            </w:r>
            <w:r w:rsidR="00C954F5" w:rsidRPr="00940A1F">
              <w:t>4100</w:t>
            </w:r>
          </w:p>
        </w:tc>
        <w:tc>
          <w:tcPr>
            <w:tcW w:w="2533" w:type="dxa"/>
            <w:shd w:val="clear" w:color="auto" w:fill="auto"/>
            <w:vAlign w:val="bottom"/>
          </w:tcPr>
          <w:p w14:paraId="313D390E" w14:textId="77777777" w:rsidR="00C954F5" w:rsidRPr="00940A1F" w:rsidRDefault="00C954F5" w:rsidP="0032525D">
            <w:pPr>
              <w:pStyle w:val="Tabletext"/>
              <w:tabs>
                <w:tab w:val="decimal" w:pos="476"/>
              </w:tabs>
            </w:pPr>
            <w:r w:rsidRPr="00940A1F">
              <w:t>2178.80</w:t>
            </w:r>
          </w:p>
        </w:tc>
        <w:tc>
          <w:tcPr>
            <w:tcW w:w="1826" w:type="dxa"/>
            <w:shd w:val="clear" w:color="auto" w:fill="auto"/>
            <w:vAlign w:val="bottom"/>
          </w:tcPr>
          <w:p w14:paraId="14C28B4F" w14:textId="77777777" w:rsidR="00C954F5" w:rsidRPr="00940A1F" w:rsidRDefault="00C954F5" w:rsidP="0032525D">
            <w:pPr>
              <w:pStyle w:val="Tabletext"/>
              <w:tabs>
                <w:tab w:val="decimal" w:pos="476"/>
              </w:tabs>
            </w:pPr>
            <w:r w:rsidRPr="00940A1F">
              <w:t>2256.80</w:t>
            </w:r>
          </w:p>
        </w:tc>
      </w:tr>
      <w:tr w:rsidR="009F7A83" w:rsidRPr="00940A1F" w14:paraId="1F127FAB" w14:textId="77777777" w:rsidTr="00B91BE9">
        <w:tc>
          <w:tcPr>
            <w:tcW w:w="851" w:type="dxa"/>
            <w:shd w:val="clear" w:color="auto" w:fill="auto"/>
          </w:tcPr>
          <w:p w14:paraId="39D7D505" w14:textId="77777777" w:rsidR="00C954F5" w:rsidRPr="00940A1F" w:rsidRDefault="00443ABF" w:rsidP="00C954F5">
            <w:pPr>
              <w:pStyle w:val="Tabletext"/>
            </w:pPr>
            <w:r w:rsidRPr="00940A1F">
              <w:t>436</w:t>
            </w:r>
          </w:p>
        </w:tc>
        <w:tc>
          <w:tcPr>
            <w:tcW w:w="2396" w:type="dxa"/>
            <w:shd w:val="clear" w:color="auto" w:fill="auto"/>
          </w:tcPr>
          <w:p w14:paraId="2813FA35" w14:textId="77777777" w:rsidR="00C954F5" w:rsidRPr="00940A1F" w:rsidRDefault="007F23DC" w:rsidP="00C954F5">
            <w:pPr>
              <w:pStyle w:val="Tabletext"/>
            </w:pPr>
            <w:r w:rsidRPr="00940A1F">
              <w:t>Item 2</w:t>
            </w:r>
            <w:r w:rsidR="00C954F5" w:rsidRPr="00940A1F">
              <w:t>4101</w:t>
            </w:r>
          </w:p>
        </w:tc>
        <w:tc>
          <w:tcPr>
            <w:tcW w:w="2533" w:type="dxa"/>
            <w:shd w:val="clear" w:color="auto" w:fill="auto"/>
            <w:vAlign w:val="bottom"/>
          </w:tcPr>
          <w:p w14:paraId="2172917B" w14:textId="77777777" w:rsidR="00C954F5" w:rsidRPr="00940A1F" w:rsidRDefault="00C954F5" w:rsidP="0032525D">
            <w:pPr>
              <w:pStyle w:val="Tabletext"/>
              <w:tabs>
                <w:tab w:val="decimal" w:pos="476"/>
              </w:tabs>
            </w:pPr>
            <w:r w:rsidRPr="00940A1F">
              <w:t>2199.75</w:t>
            </w:r>
          </w:p>
        </w:tc>
        <w:tc>
          <w:tcPr>
            <w:tcW w:w="1826" w:type="dxa"/>
            <w:shd w:val="clear" w:color="auto" w:fill="auto"/>
            <w:vAlign w:val="bottom"/>
          </w:tcPr>
          <w:p w14:paraId="4343E770" w14:textId="77777777" w:rsidR="00C954F5" w:rsidRPr="00940A1F" w:rsidRDefault="00C954F5" w:rsidP="0032525D">
            <w:pPr>
              <w:pStyle w:val="Tabletext"/>
              <w:tabs>
                <w:tab w:val="decimal" w:pos="476"/>
              </w:tabs>
            </w:pPr>
            <w:r w:rsidRPr="00940A1F">
              <w:t>2278.50</w:t>
            </w:r>
          </w:p>
        </w:tc>
      </w:tr>
      <w:tr w:rsidR="009F7A83" w:rsidRPr="00940A1F" w14:paraId="6856A529" w14:textId="77777777" w:rsidTr="00B91BE9">
        <w:tc>
          <w:tcPr>
            <w:tcW w:w="851" w:type="dxa"/>
            <w:shd w:val="clear" w:color="auto" w:fill="auto"/>
          </w:tcPr>
          <w:p w14:paraId="23B87DA4" w14:textId="77777777" w:rsidR="00C954F5" w:rsidRPr="00940A1F" w:rsidRDefault="00443ABF" w:rsidP="00C954F5">
            <w:pPr>
              <w:pStyle w:val="Tabletext"/>
            </w:pPr>
            <w:r w:rsidRPr="00940A1F">
              <w:t>437</w:t>
            </w:r>
          </w:p>
        </w:tc>
        <w:tc>
          <w:tcPr>
            <w:tcW w:w="2396" w:type="dxa"/>
            <w:shd w:val="clear" w:color="auto" w:fill="auto"/>
          </w:tcPr>
          <w:p w14:paraId="77B8D118" w14:textId="77777777" w:rsidR="00C954F5" w:rsidRPr="00940A1F" w:rsidRDefault="007F23DC" w:rsidP="00C954F5">
            <w:pPr>
              <w:pStyle w:val="Tabletext"/>
            </w:pPr>
            <w:r w:rsidRPr="00940A1F">
              <w:t>Item 2</w:t>
            </w:r>
            <w:r w:rsidR="00C954F5" w:rsidRPr="00940A1F">
              <w:t>4102</w:t>
            </w:r>
          </w:p>
        </w:tc>
        <w:tc>
          <w:tcPr>
            <w:tcW w:w="2533" w:type="dxa"/>
            <w:shd w:val="clear" w:color="auto" w:fill="auto"/>
            <w:vAlign w:val="bottom"/>
          </w:tcPr>
          <w:p w14:paraId="083A81BB" w14:textId="77777777" w:rsidR="00C954F5" w:rsidRPr="00940A1F" w:rsidRDefault="00C954F5" w:rsidP="0032525D">
            <w:pPr>
              <w:pStyle w:val="Tabletext"/>
              <w:tabs>
                <w:tab w:val="decimal" w:pos="476"/>
              </w:tabs>
            </w:pPr>
            <w:r w:rsidRPr="00940A1F">
              <w:t>2220.70</w:t>
            </w:r>
          </w:p>
        </w:tc>
        <w:tc>
          <w:tcPr>
            <w:tcW w:w="1826" w:type="dxa"/>
            <w:shd w:val="clear" w:color="auto" w:fill="auto"/>
            <w:vAlign w:val="bottom"/>
          </w:tcPr>
          <w:p w14:paraId="478F87B9" w14:textId="77777777" w:rsidR="00C954F5" w:rsidRPr="00940A1F" w:rsidRDefault="00C954F5" w:rsidP="0032525D">
            <w:pPr>
              <w:pStyle w:val="Tabletext"/>
              <w:tabs>
                <w:tab w:val="decimal" w:pos="476"/>
              </w:tabs>
            </w:pPr>
            <w:r w:rsidRPr="00940A1F">
              <w:t>2300.20</w:t>
            </w:r>
          </w:p>
        </w:tc>
      </w:tr>
      <w:tr w:rsidR="009F7A83" w:rsidRPr="00940A1F" w14:paraId="67B7EA39" w14:textId="77777777" w:rsidTr="00B91BE9">
        <w:tc>
          <w:tcPr>
            <w:tcW w:w="851" w:type="dxa"/>
            <w:shd w:val="clear" w:color="auto" w:fill="auto"/>
          </w:tcPr>
          <w:p w14:paraId="5F0B17BE" w14:textId="77777777" w:rsidR="00C954F5" w:rsidRPr="00940A1F" w:rsidRDefault="00443ABF" w:rsidP="00C954F5">
            <w:pPr>
              <w:pStyle w:val="Tabletext"/>
            </w:pPr>
            <w:r w:rsidRPr="00940A1F">
              <w:t>438</w:t>
            </w:r>
          </w:p>
        </w:tc>
        <w:tc>
          <w:tcPr>
            <w:tcW w:w="2396" w:type="dxa"/>
            <w:shd w:val="clear" w:color="auto" w:fill="auto"/>
          </w:tcPr>
          <w:p w14:paraId="479ACBE9" w14:textId="77777777" w:rsidR="00C954F5" w:rsidRPr="00940A1F" w:rsidRDefault="007F23DC" w:rsidP="00C954F5">
            <w:pPr>
              <w:pStyle w:val="Tabletext"/>
            </w:pPr>
            <w:r w:rsidRPr="00940A1F">
              <w:t>Item 2</w:t>
            </w:r>
            <w:r w:rsidR="00C954F5" w:rsidRPr="00940A1F">
              <w:t>4103</w:t>
            </w:r>
          </w:p>
        </w:tc>
        <w:tc>
          <w:tcPr>
            <w:tcW w:w="2533" w:type="dxa"/>
            <w:shd w:val="clear" w:color="auto" w:fill="auto"/>
            <w:vAlign w:val="bottom"/>
          </w:tcPr>
          <w:p w14:paraId="188D751A" w14:textId="77777777" w:rsidR="00C954F5" w:rsidRPr="00940A1F" w:rsidRDefault="00C954F5" w:rsidP="0032525D">
            <w:pPr>
              <w:pStyle w:val="Tabletext"/>
              <w:tabs>
                <w:tab w:val="decimal" w:pos="476"/>
              </w:tabs>
            </w:pPr>
            <w:r w:rsidRPr="00940A1F">
              <w:t>2241.65</w:t>
            </w:r>
          </w:p>
        </w:tc>
        <w:tc>
          <w:tcPr>
            <w:tcW w:w="1826" w:type="dxa"/>
            <w:shd w:val="clear" w:color="auto" w:fill="auto"/>
            <w:vAlign w:val="bottom"/>
          </w:tcPr>
          <w:p w14:paraId="05D2168E" w14:textId="77777777" w:rsidR="00C954F5" w:rsidRPr="00940A1F" w:rsidRDefault="00C954F5" w:rsidP="0032525D">
            <w:pPr>
              <w:pStyle w:val="Tabletext"/>
              <w:tabs>
                <w:tab w:val="decimal" w:pos="476"/>
              </w:tabs>
            </w:pPr>
            <w:r w:rsidRPr="00940A1F">
              <w:t>2321.90</w:t>
            </w:r>
          </w:p>
        </w:tc>
      </w:tr>
      <w:tr w:rsidR="009F7A83" w:rsidRPr="00940A1F" w14:paraId="57634915" w14:textId="77777777" w:rsidTr="00B91BE9">
        <w:tc>
          <w:tcPr>
            <w:tcW w:w="851" w:type="dxa"/>
            <w:shd w:val="clear" w:color="auto" w:fill="auto"/>
          </w:tcPr>
          <w:p w14:paraId="15A18618" w14:textId="77777777" w:rsidR="00C954F5" w:rsidRPr="00940A1F" w:rsidRDefault="00443ABF" w:rsidP="00C954F5">
            <w:pPr>
              <w:pStyle w:val="Tabletext"/>
            </w:pPr>
            <w:r w:rsidRPr="00940A1F">
              <w:t>439</w:t>
            </w:r>
          </w:p>
        </w:tc>
        <w:tc>
          <w:tcPr>
            <w:tcW w:w="2396" w:type="dxa"/>
            <w:shd w:val="clear" w:color="auto" w:fill="auto"/>
          </w:tcPr>
          <w:p w14:paraId="70A20415" w14:textId="77777777" w:rsidR="00C954F5" w:rsidRPr="00940A1F" w:rsidRDefault="007F23DC" w:rsidP="00C954F5">
            <w:pPr>
              <w:pStyle w:val="Tabletext"/>
            </w:pPr>
            <w:r w:rsidRPr="00940A1F">
              <w:t>Item 2</w:t>
            </w:r>
            <w:r w:rsidR="00C954F5" w:rsidRPr="00940A1F">
              <w:t>4104</w:t>
            </w:r>
          </w:p>
        </w:tc>
        <w:tc>
          <w:tcPr>
            <w:tcW w:w="2533" w:type="dxa"/>
            <w:shd w:val="clear" w:color="auto" w:fill="auto"/>
            <w:vAlign w:val="bottom"/>
          </w:tcPr>
          <w:p w14:paraId="128390C5" w14:textId="77777777" w:rsidR="00C954F5" w:rsidRPr="00940A1F" w:rsidRDefault="00C954F5" w:rsidP="0032525D">
            <w:pPr>
              <w:pStyle w:val="Tabletext"/>
              <w:tabs>
                <w:tab w:val="decimal" w:pos="476"/>
              </w:tabs>
            </w:pPr>
            <w:r w:rsidRPr="00940A1F">
              <w:t>2262.60</w:t>
            </w:r>
          </w:p>
        </w:tc>
        <w:tc>
          <w:tcPr>
            <w:tcW w:w="1826" w:type="dxa"/>
            <w:shd w:val="clear" w:color="auto" w:fill="auto"/>
            <w:vAlign w:val="bottom"/>
          </w:tcPr>
          <w:p w14:paraId="5C5581D9" w14:textId="77777777" w:rsidR="00C954F5" w:rsidRPr="00940A1F" w:rsidRDefault="00C954F5" w:rsidP="0032525D">
            <w:pPr>
              <w:pStyle w:val="Tabletext"/>
              <w:tabs>
                <w:tab w:val="decimal" w:pos="476"/>
              </w:tabs>
            </w:pPr>
            <w:r w:rsidRPr="00940A1F">
              <w:t>2343.60</w:t>
            </w:r>
          </w:p>
        </w:tc>
      </w:tr>
      <w:tr w:rsidR="009F7A83" w:rsidRPr="00940A1F" w14:paraId="7E754B7D" w14:textId="77777777" w:rsidTr="00B91BE9">
        <w:tc>
          <w:tcPr>
            <w:tcW w:w="851" w:type="dxa"/>
            <w:shd w:val="clear" w:color="auto" w:fill="auto"/>
          </w:tcPr>
          <w:p w14:paraId="16F79002" w14:textId="77777777" w:rsidR="00C954F5" w:rsidRPr="00940A1F" w:rsidRDefault="00443ABF" w:rsidP="00C954F5">
            <w:pPr>
              <w:pStyle w:val="Tabletext"/>
            </w:pPr>
            <w:r w:rsidRPr="00940A1F">
              <w:t>440</w:t>
            </w:r>
          </w:p>
        </w:tc>
        <w:tc>
          <w:tcPr>
            <w:tcW w:w="2396" w:type="dxa"/>
            <w:shd w:val="clear" w:color="auto" w:fill="auto"/>
          </w:tcPr>
          <w:p w14:paraId="325C6D5A" w14:textId="77777777" w:rsidR="00C954F5" w:rsidRPr="00940A1F" w:rsidRDefault="007F23DC" w:rsidP="00C954F5">
            <w:pPr>
              <w:pStyle w:val="Tabletext"/>
            </w:pPr>
            <w:r w:rsidRPr="00940A1F">
              <w:t>Item 2</w:t>
            </w:r>
            <w:r w:rsidR="00C954F5" w:rsidRPr="00940A1F">
              <w:t>4105</w:t>
            </w:r>
          </w:p>
        </w:tc>
        <w:tc>
          <w:tcPr>
            <w:tcW w:w="2533" w:type="dxa"/>
            <w:shd w:val="clear" w:color="auto" w:fill="auto"/>
            <w:vAlign w:val="bottom"/>
          </w:tcPr>
          <w:p w14:paraId="1EDBDA42" w14:textId="77777777" w:rsidR="00C954F5" w:rsidRPr="00940A1F" w:rsidRDefault="00C954F5" w:rsidP="0032525D">
            <w:pPr>
              <w:pStyle w:val="Tabletext"/>
              <w:tabs>
                <w:tab w:val="decimal" w:pos="476"/>
              </w:tabs>
            </w:pPr>
            <w:r w:rsidRPr="00940A1F">
              <w:t>2283.55</w:t>
            </w:r>
          </w:p>
        </w:tc>
        <w:tc>
          <w:tcPr>
            <w:tcW w:w="1826" w:type="dxa"/>
            <w:shd w:val="clear" w:color="auto" w:fill="auto"/>
            <w:vAlign w:val="bottom"/>
          </w:tcPr>
          <w:p w14:paraId="7350D12B" w14:textId="77777777" w:rsidR="00C954F5" w:rsidRPr="00940A1F" w:rsidRDefault="00C954F5" w:rsidP="0032525D">
            <w:pPr>
              <w:pStyle w:val="Tabletext"/>
              <w:tabs>
                <w:tab w:val="decimal" w:pos="476"/>
              </w:tabs>
            </w:pPr>
            <w:r w:rsidRPr="00940A1F">
              <w:t>2365.30</w:t>
            </w:r>
          </w:p>
        </w:tc>
      </w:tr>
      <w:tr w:rsidR="009F7A83" w:rsidRPr="00940A1F" w14:paraId="2935ECF3" w14:textId="77777777" w:rsidTr="00B91BE9">
        <w:tc>
          <w:tcPr>
            <w:tcW w:w="851" w:type="dxa"/>
            <w:shd w:val="clear" w:color="auto" w:fill="auto"/>
          </w:tcPr>
          <w:p w14:paraId="74DDF7C3" w14:textId="77777777" w:rsidR="00C954F5" w:rsidRPr="00940A1F" w:rsidRDefault="00443ABF" w:rsidP="00C954F5">
            <w:pPr>
              <w:pStyle w:val="Tabletext"/>
            </w:pPr>
            <w:r w:rsidRPr="00940A1F">
              <w:t>441</w:t>
            </w:r>
          </w:p>
        </w:tc>
        <w:tc>
          <w:tcPr>
            <w:tcW w:w="2396" w:type="dxa"/>
            <w:shd w:val="clear" w:color="auto" w:fill="auto"/>
          </w:tcPr>
          <w:p w14:paraId="0276EFB3" w14:textId="77777777" w:rsidR="00C954F5" w:rsidRPr="00940A1F" w:rsidRDefault="007F23DC" w:rsidP="00C954F5">
            <w:pPr>
              <w:pStyle w:val="Tabletext"/>
            </w:pPr>
            <w:r w:rsidRPr="00940A1F">
              <w:t>Item 2</w:t>
            </w:r>
            <w:r w:rsidR="00C954F5" w:rsidRPr="00940A1F">
              <w:t>4106</w:t>
            </w:r>
          </w:p>
        </w:tc>
        <w:tc>
          <w:tcPr>
            <w:tcW w:w="2533" w:type="dxa"/>
            <w:shd w:val="clear" w:color="auto" w:fill="auto"/>
            <w:vAlign w:val="bottom"/>
          </w:tcPr>
          <w:p w14:paraId="27D6633F" w14:textId="77777777" w:rsidR="00C954F5" w:rsidRPr="00940A1F" w:rsidRDefault="00C954F5" w:rsidP="0032525D">
            <w:pPr>
              <w:pStyle w:val="Tabletext"/>
              <w:tabs>
                <w:tab w:val="decimal" w:pos="476"/>
              </w:tabs>
            </w:pPr>
            <w:r w:rsidRPr="00940A1F">
              <w:t>2304.50</w:t>
            </w:r>
          </w:p>
        </w:tc>
        <w:tc>
          <w:tcPr>
            <w:tcW w:w="1826" w:type="dxa"/>
            <w:shd w:val="clear" w:color="auto" w:fill="auto"/>
            <w:vAlign w:val="bottom"/>
          </w:tcPr>
          <w:p w14:paraId="66AA2AB9" w14:textId="77777777" w:rsidR="00C954F5" w:rsidRPr="00940A1F" w:rsidRDefault="00C954F5" w:rsidP="0032525D">
            <w:pPr>
              <w:pStyle w:val="Tabletext"/>
              <w:tabs>
                <w:tab w:val="decimal" w:pos="476"/>
              </w:tabs>
            </w:pPr>
            <w:r w:rsidRPr="00940A1F">
              <w:t>2387.00</w:t>
            </w:r>
          </w:p>
        </w:tc>
      </w:tr>
      <w:tr w:rsidR="009F7A83" w:rsidRPr="00940A1F" w14:paraId="1E3C606C" w14:textId="77777777" w:rsidTr="00B91BE9">
        <w:tc>
          <w:tcPr>
            <w:tcW w:w="851" w:type="dxa"/>
            <w:shd w:val="clear" w:color="auto" w:fill="auto"/>
          </w:tcPr>
          <w:p w14:paraId="14CFF5C7" w14:textId="77777777" w:rsidR="00C954F5" w:rsidRPr="00940A1F" w:rsidRDefault="00443ABF" w:rsidP="00C954F5">
            <w:pPr>
              <w:pStyle w:val="Tabletext"/>
            </w:pPr>
            <w:r w:rsidRPr="00940A1F">
              <w:t>442</w:t>
            </w:r>
          </w:p>
        </w:tc>
        <w:tc>
          <w:tcPr>
            <w:tcW w:w="2396" w:type="dxa"/>
            <w:shd w:val="clear" w:color="auto" w:fill="auto"/>
          </w:tcPr>
          <w:p w14:paraId="0914A26C" w14:textId="77777777" w:rsidR="00C954F5" w:rsidRPr="00940A1F" w:rsidRDefault="007F23DC" w:rsidP="00C954F5">
            <w:pPr>
              <w:pStyle w:val="Tabletext"/>
            </w:pPr>
            <w:r w:rsidRPr="00940A1F">
              <w:t>Item 2</w:t>
            </w:r>
            <w:r w:rsidR="00C954F5" w:rsidRPr="00940A1F">
              <w:t>4107</w:t>
            </w:r>
          </w:p>
        </w:tc>
        <w:tc>
          <w:tcPr>
            <w:tcW w:w="2533" w:type="dxa"/>
            <w:shd w:val="clear" w:color="auto" w:fill="auto"/>
            <w:vAlign w:val="bottom"/>
          </w:tcPr>
          <w:p w14:paraId="77A7B584" w14:textId="77777777" w:rsidR="00C954F5" w:rsidRPr="00940A1F" w:rsidRDefault="00C954F5" w:rsidP="0032525D">
            <w:pPr>
              <w:pStyle w:val="Tabletext"/>
              <w:tabs>
                <w:tab w:val="decimal" w:pos="476"/>
              </w:tabs>
            </w:pPr>
            <w:r w:rsidRPr="00940A1F">
              <w:t>2325.45</w:t>
            </w:r>
          </w:p>
        </w:tc>
        <w:tc>
          <w:tcPr>
            <w:tcW w:w="1826" w:type="dxa"/>
            <w:shd w:val="clear" w:color="auto" w:fill="auto"/>
            <w:vAlign w:val="bottom"/>
          </w:tcPr>
          <w:p w14:paraId="77EB7034" w14:textId="77777777" w:rsidR="00C954F5" w:rsidRPr="00940A1F" w:rsidRDefault="00C954F5" w:rsidP="0032525D">
            <w:pPr>
              <w:pStyle w:val="Tabletext"/>
              <w:tabs>
                <w:tab w:val="decimal" w:pos="476"/>
              </w:tabs>
            </w:pPr>
            <w:r w:rsidRPr="00940A1F">
              <w:t>2408.70</w:t>
            </w:r>
          </w:p>
        </w:tc>
      </w:tr>
      <w:tr w:rsidR="009F7A83" w:rsidRPr="00940A1F" w14:paraId="607B56E6" w14:textId="77777777" w:rsidTr="00B91BE9">
        <w:tc>
          <w:tcPr>
            <w:tcW w:w="851" w:type="dxa"/>
            <w:shd w:val="clear" w:color="auto" w:fill="auto"/>
          </w:tcPr>
          <w:p w14:paraId="0D4BC782" w14:textId="77777777" w:rsidR="00C954F5" w:rsidRPr="00940A1F" w:rsidRDefault="00443ABF" w:rsidP="00C954F5">
            <w:pPr>
              <w:pStyle w:val="Tabletext"/>
            </w:pPr>
            <w:r w:rsidRPr="00940A1F">
              <w:t>443</w:t>
            </w:r>
          </w:p>
        </w:tc>
        <w:tc>
          <w:tcPr>
            <w:tcW w:w="2396" w:type="dxa"/>
            <w:shd w:val="clear" w:color="auto" w:fill="auto"/>
          </w:tcPr>
          <w:p w14:paraId="2F318983" w14:textId="77777777" w:rsidR="00C954F5" w:rsidRPr="00940A1F" w:rsidRDefault="007F23DC" w:rsidP="00C954F5">
            <w:pPr>
              <w:pStyle w:val="Tabletext"/>
            </w:pPr>
            <w:r w:rsidRPr="00940A1F">
              <w:t>Item 2</w:t>
            </w:r>
            <w:r w:rsidR="00C954F5" w:rsidRPr="00940A1F">
              <w:t>4108</w:t>
            </w:r>
          </w:p>
        </w:tc>
        <w:tc>
          <w:tcPr>
            <w:tcW w:w="2533" w:type="dxa"/>
            <w:shd w:val="clear" w:color="auto" w:fill="auto"/>
            <w:vAlign w:val="bottom"/>
          </w:tcPr>
          <w:p w14:paraId="1A7544C7" w14:textId="77777777" w:rsidR="00C954F5" w:rsidRPr="00940A1F" w:rsidRDefault="00C954F5" w:rsidP="0032525D">
            <w:pPr>
              <w:pStyle w:val="Tabletext"/>
              <w:tabs>
                <w:tab w:val="decimal" w:pos="476"/>
              </w:tabs>
            </w:pPr>
            <w:r w:rsidRPr="00940A1F">
              <w:t>2346.40</w:t>
            </w:r>
          </w:p>
        </w:tc>
        <w:tc>
          <w:tcPr>
            <w:tcW w:w="1826" w:type="dxa"/>
            <w:shd w:val="clear" w:color="auto" w:fill="auto"/>
            <w:vAlign w:val="bottom"/>
          </w:tcPr>
          <w:p w14:paraId="1FDC4622" w14:textId="77777777" w:rsidR="00C954F5" w:rsidRPr="00940A1F" w:rsidRDefault="00C954F5" w:rsidP="0032525D">
            <w:pPr>
              <w:pStyle w:val="Tabletext"/>
              <w:tabs>
                <w:tab w:val="decimal" w:pos="476"/>
              </w:tabs>
            </w:pPr>
            <w:r w:rsidRPr="00940A1F">
              <w:t>2430.40</w:t>
            </w:r>
          </w:p>
        </w:tc>
      </w:tr>
      <w:tr w:rsidR="009F7A83" w:rsidRPr="00940A1F" w14:paraId="7946DFBA" w14:textId="77777777" w:rsidTr="00B91BE9">
        <w:tc>
          <w:tcPr>
            <w:tcW w:w="851" w:type="dxa"/>
            <w:shd w:val="clear" w:color="auto" w:fill="auto"/>
          </w:tcPr>
          <w:p w14:paraId="76C19982" w14:textId="77777777" w:rsidR="00C954F5" w:rsidRPr="00940A1F" w:rsidRDefault="00443ABF" w:rsidP="00C954F5">
            <w:pPr>
              <w:pStyle w:val="Tabletext"/>
            </w:pPr>
            <w:r w:rsidRPr="00940A1F">
              <w:t>444</w:t>
            </w:r>
          </w:p>
        </w:tc>
        <w:tc>
          <w:tcPr>
            <w:tcW w:w="2396" w:type="dxa"/>
            <w:shd w:val="clear" w:color="auto" w:fill="auto"/>
          </w:tcPr>
          <w:p w14:paraId="7C2AF5E7" w14:textId="77777777" w:rsidR="00C954F5" w:rsidRPr="00940A1F" w:rsidRDefault="007F23DC" w:rsidP="00C954F5">
            <w:pPr>
              <w:pStyle w:val="Tabletext"/>
            </w:pPr>
            <w:r w:rsidRPr="00940A1F">
              <w:t>Item 2</w:t>
            </w:r>
            <w:r w:rsidR="00C954F5" w:rsidRPr="00940A1F">
              <w:t>4109</w:t>
            </w:r>
          </w:p>
        </w:tc>
        <w:tc>
          <w:tcPr>
            <w:tcW w:w="2533" w:type="dxa"/>
            <w:shd w:val="clear" w:color="auto" w:fill="auto"/>
            <w:vAlign w:val="bottom"/>
          </w:tcPr>
          <w:p w14:paraId="17288B7E" w14:textId="77777777" w:rsidR="00C954F5" w:rsidRPr="00940A1F" w:rsidRDefault="00C954F5" w:rsidP="0032525D">
            <w:pPr>
              <w:pStyle w:val="Tabletext"/>
              <w:tabs>
                <w:tab w:val="decimal" w:pos="476"/>
              </w:tabs>
            </w:pPr>
            <w:r w:rsidRPr="00940A1F">
              <w:t>2367.35</w:t>
            </w:r>
          </w:p>
        </w:tc>
        <w:tc>
          <w:tcPr>
            <w:tcW w:w="1826" w:type="dxa"/>
            <w:shd w:val="clear" w:color="auto" w:fill="auto"/>
            <w:vAlign w:val="bottom"/>
          </w:tcPr>
          <w:p w14:paraId="097C1BE5" w14:textId="77777777" w:rsidR="00C954F5" w:rsidRPr="00940A1F" w:rsidRDefault="00C954F5" w:rsidP="0032525D">
            <w:pPr>
              <w:pStyle w:val="Tabletext"/>
              <w:tabs>
                <w:tab w:val="decimal" w:pos="476"/>
              </w:tabs>
            </w:pPr>
            <w:r w:rsidRPr="00940A1F">
              <w:t>2452.10</w:t>
            </w:r>
          </w:p>
        </w:tc>
      </w:tr>
      <w:tr w:rsidR="009F7A83" w:rsidRPr="00940A1F" w14:paraId="7C3BA231" w14:textId="77777777" w:rsidTr="00B91BE9">
        <w:tc>
          <w:tcPr>
            <w:tcW w:w="851" w:type="dxa"/>
            <w:shd w:val="clear" w:color="auto" w:fill="auto"/>
          </w:tcPr>
          <w:p w14:paraId="2F01E3F9" w14:textId="77777777" w:rsidR="00C954F5" w:rsidRPr="00940A1F" w:rsidRDefault="00443ABF" w:rsidP="00C954F5">
            <w:pPr>
              <w:pStyle w:val="Tabletext"/>
            </w:pPr>
            <w:r w:rsidRPr="00940A1F">
              <w:t>445</w:t>
            </w:r>
          </w:p>
        </w:tc>
        <w:tc>
          <w:tcPr>
            <w:tcW w:w="2396" w:type="dxa"/>
            <w:shd w:val="clear" w:color="auto" w:fill="auto"/>
          </w:tcPr>
          <w:p w14:paraId="7693959B" w14:textId="77777777" w:rsidR="00C954F5" w:rsidRPr="00940A1F" w:rsidRDefault="007F23DC" w:rsidP="00C954F5">
            <w:pPr>
              <w:pStyle w:val="Tabletext"/>
            </w:pPr>
            <w:r w:rsidRPr="00940A1F">
              <w:t>Item 2</w:t>
            </w:r>
            <w:r w:rsidR="00C954F5" w:rsidRPr="00940A1F">
              <w:t>4110</w:t>
            </w:r>
          </w:p>
        </w:tc>
        <w:tc>
          <w:tcPr>
            <w:tcW w:w="2533" w:type="dxa"/>
            <w:shd w:val="clear" w:color="auto" w:fill="auto"/>
            <w:vAlign w:val="bottom"/>
          </w:tcPr>
          <w:p w14:paraId="16DF4675" w14:textId="77777777" w:rsidR="00C954F5" w:rsidRPr="00940A1F" w:rsidRDefault="00C954F5" w:rsidP="0032525D">
            <w:pPr>
              <w:pStyle w:val="Tabletext"/>
              <w:tabs>
                <w:tab w:val="decimal" w:pos="476"/>
              </w:tabs>
            </w:pPr>
            <w:r w:rsidRPr="00940A1F">
              <w:t>2388.30</w:t>
            </w:r>
          </w:p>
        </w:tc>
        <w:tc>
          <w:tcPr>
            <w:tcW w:w="1826" w:type="dxa"/>
            <w:shd w:val="clear" w:color="auto" w:fill="auto"/>
            <w:vAlign w:val="bottom"/>
          </w:tcPr>
          <w:p w14:paraId="0E9EC6C1" w14:textId="77777777" w:rsidR="00C954F5" w:rsidRPr="00940A1F" w:rsidRDefault="00C954F5" w:rsidP="0032525D">
            <w:pPr>
              <w:pStyle w:val="Tabletext"/>
              <w:tabs>
                <w:tab w:val="decimal" w:pos="476"/>
              </w:tabs>
            </w:pPr>
            <w:r w:rsidRPr="00940A1F">
              <w:t>2473.80</w:t>
            </w:r>
          </w:p>
        </w:tc>
      </w:tr>
      <w:tr w:rsidR="009F7A83" w:rsidRPr="00940A1F" w14:paraId="79411D45" w14:textId="77777777" w:rsidTr="00B91BE9">
        <w:tc>
          <w:tcPr>
            <w:tcW w:w="851" w:type="dxa"/>
            <w:shd w:val="clear" w:color="auto" w:fill="auto"/>
          </w:tcPr>
          <w:p w14:paraId="16CA27F7" w14:textId="77777777" w:rsidR="00C954F5" w:rsidRPr="00940A1F" w:rsidRDefault="00443ABF" w:rsidP="00C954F5">
            <w:pPr>
              <w:pStyle w:val="Tabletext"/>
            </w:pPr>
            <w:r w:rsidRPr="00940A1F">
              <w:t>446</w:t>
            </w:r>
          </w:p>
        </w:tc>
        <w:tc>
          <w:tcPr>
            <w:tcW w:w="2396" w:type="dxa"/>
            <w:shd w:val="clear" w:color="auto" w:fill="auto"/>
          </w:tcPr>
          <w:p w14:paraId="646BF370" w14:textId="77777777" w:rsidR="00C954F5" w:rsidRPr="00940A1F" w:rsidRDefault="007F23DC" w:rsidP="00C954F5">
            <w:pPr>
              <w:pStyle w:val="Tabletext"/>
            </w:pPr>
            <w:r w:rsidRPr="00940A1F">
              <w:t>Item 2</w:t>
            </w:r>
            <w:r w:rsidR="00C954F5" w:rsidRPr="00940A1F">
              <w:t>4111</w:t>
            </w:r>
          </w:p>
        </w:tc>
        <w:tc>
          <w:tcPr>
            <w:tcW w:w="2533" w:type="dxa"/>
            <w:shd w:val="clear" w:color="auto" w:fill="auto"/>
            <w:vAlign w:val="bottom"/>
          </w:tcPr>
          <w:p w14:paraId="1C66FF2F" w14:textId="77777777" w:rsidR="00C954F5" w:rsidRPr="00940A1F" w:rsidRDefault="00C954F5" w:rsidP="0032525D">
            <w:pPr>
              <w:pStyle w:val="Tabletext"/>
              <w:tabs>
                <w:tab w:val="decimal" w:pos="476"/>
              </w:tabs>
            </w:pPr>
            <w:r w:rsidRPr="00940A1F">
              <w:t>2409.25</w:t>
            </w:r>
          </w:p>
        </w:tc>
        <w:tc>
          <w:tcPr>
            <w:tcW w:w="1826" w:type="dxa"/>
            <w:shd w:val="clear" w:color="auto" w:fill="auto"/>
            <w:vAlign w:val="bottom"/>
          </w:tcPr>
          <w:p w14:paraId="36586C57" w14:textId="77777777" w:rsidR="00C954F5" w:rsidRPr="00940A1F" w:rsidRDefault="00C954F5" w:rsidP="0032525D">
            <w:pPr>
              <w:pStyle w:val="Tabletext"/>
              <w:tabs>
                <w:tab w:val="decimal" w:pos="476"/>
              </w:tabs>
            </w:pPr>
            <w:r w:rsidRPr="00940A1F">
              <w:t>2495.50</w:t>
            </w:r>
          </w:p>
        </w:tc>
      </w:tr>
      <w:tr w:rsidR="009F7A83" w:rsidRPr="00940A1F" w14:paraId="12F0858A" w14:textId="77777777" w:rsidTr="00B91BE9">
        <w:tc>
          <w:tcPr>
            <w:tcW w:w="851" w:type="dxa"/>
            <w:shd w:val="clear" w:color="auto" w:fill="auto"/>
          </w:tcPr>
          <w:p w14:paraId="520CCDD6" w14:textId="77777777" w:rsidR="00C954F5" w:rsidRPr="00940A1F" w:rsidRDefault="00443ABF" w:rsidP="00C954F5">
            <w:pPr>
              <w:pStyle w:val="Tabletext"/>
            </w:pPr>
            <w:r w:rsidRPr="00940A1F">
              <w:t>447</w:t>
            </w:r>
          </w:p>
        </w:tc>
        <w:tc>
          <w:tcPr>
            <w:tcW w:w="2396" w:type="dxa"/>
            <w:shd w:val="clear" w:color="auto" w:fill="auto"/>
          </w:tcPr>
          <w:p w14:paraId="504168A0" w14:textId="77777777" w:rsidR="00C954F5" w:rsidRPr="00940A1F" w:rsidRDefault="007F23DC" w:rsidP="00C954F5">
            <w:pPr>
              <w:pStyle w:val="Tabletext"/>
            </w:pPr>
            <w:r w:rsidRPr="00940A1F">
              <w:t>Item 2</w:t>
            </w:r>
            <w:r w:rsidR="00C954F5" w:rsidRPr="00940A1F">
              <w:t>4112</w:t>
            </w:r>
          </w:p>
        </w:tc>
        <w:tc>
          <w:tcPr>
            <w:tcW w:w="2533" w:type="dxa"/>
            <w:shd w:val="clear" w:color="auto" w:fill="auto"/>
            <w:vAlign w:val="bottom"/>
          </w:tcPr>
          <w:p w14:paraId="7857B2D0" w14:textId="77777777" w:rsidR="00C954F5" w:rsidRPr="00940A1F" w:rsidRDefault="00C954F5" w:rsidP="0032525D">
            <w:pPr>
              <w:pStyle w:val="Tabletext"/>
              <w:tabs>
                <w:tab w:val="decimal" w:pos="476"/>
              </w:tabs>
            </w:pPr>
            <w:r w:rsidRPr="00940A1F">
              <w:t>2430.20</w:t>
            </w:r>
          </w:p>
        </w:tc>
        <w:tc>
          <w:tcPr>
            <w:tcW w:w="1826" w:type="dxa"/>
            <w:shd w:val="clear" w:color="auto" w:fill="auto"/>
            <w:vAlign w:val="bottom"/>
          </w:tcPr>
          <w:p w14:paraId="5773DCF5" w14:textId="77777777" w:rsidR="00C954F5" w:rsidRPr="00940A1F" w:rsidRDefault="00C954F5" w:rsidP="0032525D">
            <w:pPr>
              <w:pStyle w:val="Tabletext"/>
              <w:tabs>
                <w:tab w:val="decimal" w:pos="476"/>
              </w:tabs>
            </w:pPr>
            <w:r w:rsidRPr="00940A1F">
              <w:t>2517.20</w:t>
            </w:r>
          </w:p>
        </w:tc>
      </w:tr>
      <w:tr w:rsidR="009F7A83" w:rsidRPr="00940A1F" w14:paraId="02D47A20" w14:textId="77777777" w:rsidTr="00B91BE9">
        <w:tc>
          <w:tcPr>
            <w:tcW w:w="851" w:type="dxa"/>
            <w:shd w:val="clear" w:color="auto" w:fill="auto"/>
          </w:tcPr>
          <w:p w14:paraId="303FAD24" w14:textId="77777777" w:rsidR="00C954F5" w:rsidRPr="00940A1F" w:rsidRDefault="00443ABF" w:rsidP="00C954F5">
            <w:pPr>
              <w:pStyle w:val="Tabletext"/>
            </w:pPr>
            <w:r w:rsidRPr="00940A1F">
              <w:t>448</w:t>
            </w:r>
          </w:p>
        </w:tc>
        <w:tc>
          <w:tcPr>
            <w:tcW w:w="2396" w:type="dxa"/>
            <w:shd w:val="clear" w:color="auto" w:fill="auto"/>
          </w:tcPr>
          <w:p w14:paraId="15E205CA" w14:textId="77777777" w:rsidR="00C954F5" w:rsidRPr="00940A1F" w:rsidRDefault="007F23DC" w:rsidP="00C954F5">
            <w:pPr>
              <w:pStyle w:val="Tabletext"/>
            </w:pPr>
            <w:r w:rsidRPr="00940A1F">
              <w:t>Item 2</w:t>
            </w:r>
            <w:r w:rsidR="00C954F5" w:rsidRPr="00940A1F">
              <w:t>4113</w:t>
            </w:r>
          </w:p>
        </w:tc>
        <w:tc>
          <w:tcPr>
            <w:tcW w:w="2533" w:type="dxa"/>
            <w:shd w:val="clear" w:color="auto" w:fill="auto"/>
            <w:vAlign w:val="bottom"/>
          </w:tcPr>
          <w:p w14:paraId="1B04C358" w14:textId="77777777" w:rsidR="00C954F5" w:rsidRPr="00940A1F" w:rsidRDefault="00C954F5" w:rsidP="0032525D">
            <w:pPr>
              <w:pStyle w:val="Tabletext"/>
              <w:tabs>
                <w:tab w:val="decimal" w:pos="476"/>
              </w:tabs>
            </w:pPr>
            <w:r w:rsidRPr="00940A1F">
              <w:t>2451.15</w:t>
            </w:r>
          </w:p>
        </w:tc>
        <w:tc>
          <w:tcPr>
            <w:tcW w:w="1826" w:type="dxa"/>
            <w:shd w:val="clear" w:color="auto" w:fill="auto"/>
            <w:vAlign w:val="bottom"/>
          </w:tcPr>
          <w:p w14:paraId="20C6B9D9" w14:textId="77777777" w:rsidR="00C954F5" w:rsidRPr="00940A1F" w:rsidRDefault="00C954F5" w:rsidP="0032525D">
            <w:pPr>
              <w:pStyle w:val="Tabletext"/>
              <w:tabs>
                <w:tab w:val="decimal" w:pos="476"/>
              </w:tabs>
            </w:pPr>
            <w:r w:rsidRPr="00940A1F">
              <w:t>2538.90</w:t>
            </w:r>
          </w:p>
        </w:tc>
      </w:tr>
      <w:tr w:rsidR="009F7A83" w:rsidRPr="00940A1F" w14:paraId="71BCD893" w14:textId="77777777" w:rsidTr="00B91BE9">
        <w:tc>
          <w:tcPr>
            <w:tcW w:w="851" w:type="dxa"/>
            <w:shd w:val="clear" w:color="auto" w:fill="auto"/>
          </w:tcPr>
          <w:p w14:paraId="2C5DCB42" w14:textId="77777777" w:rsidR="00C954F5" w:rsidRPr="00940A1F" w:rsidRDefault="00443ABF" w:rsidP="00C954F5">
            <w:pPr>
              <w:pStyle w:val="Tabletext"/>
            </w:pPr>
            <w:r w:rsidRPr="00940A1F">
              <w:t>449</w:t>
            </w:r>
          </w:p>
        </w:tc>
        <w:tc>
          <w:tcPr>
            <w:tcW w:w="2396" w:type="dxa"/>
            <w:shd w:val="clear" w:color="auto" w:fill="auto"/>
          </w:tcPr>
          <w:p w14:paraId="254B6E35" w14:textId="77777777" w:rsidR="00C954F5" w:rsidRPr="00940A1F" w:rsidRDefault="007F23DC" w:rsidP="00C954F5">
            <w:pPr>
              <w:pStyle w:val="Tabletext"/>
            </w:pPr>
            <w:r w:rsidRPr="00940A1F">
              <w:t>Item 2</w:t>
            </w:r>
            <w:r w:rsidR="00C954F5" w:rsidRPr="00940A1F">
              <w:t>4114</w:t>
            </w:r>
          </w:p>
        </w:tc>
        <w:tc>
          <w:tcPr>
            <w:tcW w:w="2533" w:type="dxa"/>
            <w:shd w:val="clear" w:color="auto" w:fill="auto"/>
            <w:vAlign w:val="bottom"/>
          </w:tcPr>
          <w:p w14:paraId="59CFBFD1" w14:textId="77777777" w:rsidR="00C954F5" w:rsidRPr="00940A1F" w:rsidRDefault="00C954F5" w:rsidP="0032525D">
            <w:pPr>
              <w:pStyle w:val="Tabletext"/>
              <w:tabs>
                <w:tab w:val="decimal" w:pos="476"/>
              </w:tabs>
            </w:pPr>
            <w:r w:rsidRPr="00940A1F">
              <w:t>2472.10</w:t>
            </w:r>
          </w:p>
        </w:tc>
        <w:tc>
          <w:tcPr>
            <w:tcW w:w="1826" w:type="dxa"/>
            <w:shd w:val="clear" w:color="auto" w:fill="auto"/>
            <w:vAlign w:val="bottom"/>
          </w:tcPr>
          <w:p w14:paraId="11FEA998" w14:textId="77777777" w:rsidR="00C954F5" w:rsidRPr="00940A1F" w:rsidRDefault="00C954F5" w:rsidP="0032525D">
            <w:pPr>
              <w:pStyle w:val="Tabletext"/>
              <w:tabs>
                <w:tab w:val="decimal" w:pos="476"/>
              </w:tabs>
            </w:pPr>
            <w:r w:rsidRPr="00940A1F">
              <w:t>2560.60</w:t>
            </w:r>
          </w:p>
        </w:tc>
      </w:tr>
      <w:tr w:rsidR="009F7A83" w:rsidRPr="00940A1F" w14:paraId="2E19AAC7" w14:textId="77777777" w:rsidTr="00B91BE9">
        <w:tc>
          <w:tcPr>
            <w:tcW w:w="851" w:type="dxa"/>
            <w:shd w:val="clear" w:color="auto" w:fill="auto"/>
          </w:tcPr>
          <w:p w14:paraId="74CD6D9E" w14:textId="77777777" w:rsidR="00C954F5" w:rsidRPr="00940A1F" w:rsidRDefault="00443ABF" w:rsidP="00C954F5">
            <w:pPr>
              <w:pStyle w:val="Tabletext"/>
            </w:pPr>
            <w:r w:rsidRPr="00940A1F">
              <w:t>450</w:t>
            </w:r>
          </w:p>
        </w:tc>
        <w:tc>
          <w:tcPr>
            <w:tcW w:w="2396" w:type="dxa"/>
            <w:shd w:val="clear" w:color="auto" w:fill="auto"/>
          </w:tcPr>
          <w:p w14:paraId="07F34E19" w14:textId="77777777" w:rsidR="00C954F5" w:rsidRPr="00940A1F" w:rsidRDefault="007F23DC" w:rsidP="00C954F5">
            <w:pPr>
              <w:pStyle w:val="Tabletext"/>
            </w:pPr>
            <w:r w:rsidRPr="00940A1F">
              <w:t>Item 2</w:t>
            </w:r>
            <w:r w:rsidR="00C954F5" w:rsidRPr="00940A1F">
              <w:t>4115</w:t>
            </w:r>
          </w:p>
        </w:tc>
        <w:tc>
          <w:tcPr>
            <w:tcW w:w="2533" w:type="dxa"/>
            <w:shd w:val="clear" w:color="auto" w:fill="auto"/>
            <w:vAlign w:val="bottom"/>
          </w:tcPr>
          <w:p w14:paraId="1C07C6C3" w14:textId="77777777" w:rsidR="00C954F5" w:rsidRPr="00940A1F" w:rsidRDefault="00C954F5" w:rsidP="0032525D">
            <w:pPr>
              <w:pStyle w:val="Tabletext"/>
              <w:tabs>
                <w:tab w:val="decimal" w:pos="476"/>
              </w:tabs>
            </w:pPr>
            <w:r w:rsidRPr="00940A1F">
              <w:t>2493.05</w:t>
            </w:r>
          </w:p>
        </w:tc>
        <w:tc>
          <w:tcPr>
            <w:tcW w:w="1826" w:type="dxa"/>
            <w:shd w:val="clear" w:color="auto" w:fill="auto"/>
            <w:vAlign w:val="bottom"/>
          </w:tcPr>
          <w:p w14:paraId="7160EAB9" w14:textId="77777777" w:rsidR="00C954F5" w:rsidRPr="00940A1F" w:rsidRDefault="00C954F5" w:rsidP="0032525D">
            <w:pPr>
              <w:pStyle w:val="Tabletext"/>
              <w:tabs>
                <w:tab w:val="decimal" w:pos="476"/>
              </w:tabs>
            </w:pPr>
            <w:r w:rsidRPr="00940A1F">
              <w:t>2582.30</w:t>
            </w:r>
          </w:p>
        </w:tc>
      </w:tr>
      <w:tr w:rsidR="009F7A83" w:rsidRPr="00940A1F" w14:paraId="3920635A" w14:textId="77777777" w:rsidTr="00B91BE9">
        <w:tc>
          <w:tcPr>
            <w:tcW w:w="851" w:type="dxa"/>
            <w:shd w:val="clear" w:color="auto" w:fill="auto"/>
          </w:tcPr>
          <w:p w14:paraId="29B9599A" w14:textId="77777777" w:rsidR="00C954F5" w:rsidRPr="00940A1F" w:rsidRDefault="00443ABF" w:rsidP="00C954F5">
            <w:pPr>
              <w:pStyle w:val="Tabletext"/>
            </w:pPr>
            <w:r w:rsidRPr="00940A1F">
              <w:t>451</w:t>
            </w:r>
          </w:p>
        </w:tc>
        <w:tc>
          <w:tcPr>
            <w:tcW w:w="2396" w:type="dxa"/>
            <w:shd w:val="clear" w:color="auto" w:fill="auto"/>
          </w:tcPr>
          <w:p w14:paraId="46AF4375" w14:textId="77777777" w:rsidR="00C954F5" w:rsidRPr="00940A1F" w:rsidRDefault="007F23DC" w:rsidP="00C954F5">
            <w:pPr>
              <w:pStyle w:val="Tabletext"/>
            </w:pPr>
            <w:r w:rsidRPr="00940A1F">
              <w:t>Item 2</w:t>
            </w:r>
            <w:r w:rsidR="00C954F5" w:rsidRPr="00940A1F">
              <w:t>4116</w:t>
            </w:r>
          </w:p>
        </w:tc>
        <w:tc>
          <w:tcPr>
            <w:tcW w:w="2533" w:type="dxa"/>
            <w:shd w:val="clear" w:color="auto" w:fill="auto"/>
            <w:vAlign w:val="bottom"/>
          </w:tcPr>
          <w:p w14:paraId="4CBBC987" w14:textId="77777777" w:rsidR="00C954F5" w:rsidRPr="00940A1F" w:rsidRDefault="00C954F5" w:rsidP="0032525D">
            <w:pPr>
              <w:pStyle w:val="Tabletext"/>
              <w:tabs>
                <w:tab w:val="decimal" w:pos="476"/>
              </w:tabs>
            </w:pPr>
            <w:r w:rsidRPr="00940A1F">
              <w:t>2514.00</w:t>
            </w:r>
          </w:p>
        </w:tc>
        <w:tc>
          <w:tcPr>
            <w:tcW w:w="1826" w:type="dxa"/>
            <w:shd w:val="clear" w:color="auto" w:fill="auto"/>
            <w:vAlign w:val="bottom"/>
          </w:tcPr>
          <w:p w14:paraId="5B2F1AB4" w14:textId="77777777" w:rsidR="00C954F5" w:rsidRPr="00940A1F" w:rsidRDefault="00C954F5" w:rsidP="0032525D">
            <w:pPr>
              <w:pStyle w:val="Tabletext"/>
              <w:tabs>
                <w:tab w:val="decimal" w:pos="476"/>
              </w:tabs>
            </w:pPr>
            <w:r w:rsidRPr="00940A1F">
              <w:t>2604.00</w:t>
            </w:r>
          </w:p>
        </w:tc>
      </w:tr>
      <w:tr w:rsidR="009F7A83" w:rsidRPr="00940A1F" w14:paraId="2CC830C2" w14:textId="77777777" w:rsidTr="00B91BE9">
        <w:tc>
          <w:tcPr>
            <w:tcW w:w="851" w:type="dxa"/>
            <w:shd w:val="clear" w:color="auto" w:fill="auto"/>
          </w:tcPr>
          <w:p w14:paraId="2A90461E" w14:textId="77777777" w:rsidR="00C954F5" w:rsidRPr="00940A1F" w:rsidRDefault="00443ABF" w:rsidP="00C954F5">
            <w:pPr>
              <w:pStyle w:val="Tabletext"/>
            </w:pPr>
            <w:r w:rsidRPr="00940A1F">
              <w:t>452</w:t>
            </w:r>
          </w:p>
        </w:tc>
        <w:tc>
          <w:tcPr>
            <w:tcW w:w="2396" w:type="dxa"/>
            <w:shd w:val="clear" w:color="auto" w:fill="auto"/>
          </w:tcPr>
          <w:p w14:paraId="7BDEBF3E" w14:textId="77777777" w:rsidR="00C954F5" w:rsidRPr="00940A1F" w:rsidRDefault="007F23DC" w:rsidP="00C954F5">
            <w:pPr>
              <w:pStyle w:val="Tabletext"/>
            </w:pPr>
            <w:r w:rsidRPr="00940A1F">
              <w:t>Item 2</w:t>
            </w:r>
            <w:r w:rsidR="00C954F5" w:rsidRPr="00940A1F">
              <w:t>4117</w:t>
            </w:r>
          </w:p>
        </w:tc>
        <w:tc>
          <w:tcPr>
            <w:tcW w:w="2533" w:type="dxa"/>
            <w:shd w:val="clear" w:color="auto" w:fill="auto"/>
            <w:vAlign w:val="bottom"/>
          </w:tcPr>
          <w:p w14:paraId="2B5B9F44" w14:textId="77777777" w:rsidR="00C954F5" w:rsidRPr="00940A1F" w:rsidRDefault="00C954F5" w:rsidP="0032525D">
            <w:pPr>
              <w:pStyle w:val="Tabletext"/>
              <w:tabs>
                <w:tab w:val="decimal" w:pos="476"/>
              </w:tabs>
            </w:pPr>
            <w:r w:rsidRPr="00940A1F">
              <w:t>2534.95</w:t>
            </w:r>
          </w:p>
        </w:tc>
        <w:tc>
          <w:tcPr>
            <w:tcW w:w="1826" w:type="dxa"/>
            <w:shd w:val="clear" w:color="auto" w:fill="auto"/>
            <w:vAlign w:val="bottom"/>
          </w:tcPr>
          <w:p w14:paraId="74F9C359" w14:textId="77777777" w:rsidR="00C954F5" w:rsidRPr="00940A1F" w:rsidRDefault="00C954F5" w:rsidP="0032525D">
            <w:pPr>
              <w:pStyle w:val="Tabletext"/>
              <w:tabs>
                <w:tab w:val="decimal" w:pos="476"/>
              </w:tabs>
            </w:pPr>
            <w:r w:rsidRPr="00940A1F">
              <w:t>2625.70</w:t>
            </w:r>
          </w:p>
        </w:tc>
      </w:tr>
      <w:tr w:rsidR="009F7A83" w:rsidRPr="00940A1F" w14:paraId="46AE847F" w14:textId="77777777" w:rsidTr="00B91BE9">
        <w:tc>
          <w:tcPr>
            <w:tcW w:w="851" w:type="dxa"/>
            <w:shd w:val="clear" w:color="auto" w:fill="auto"/>
          </w:tcPr>
          <w:p w14:paraId="17034D08" w14:textId="77777777" w:rsidR="00C954F5" w:rsidRPr="00940A1F" w:rsidRDefault="00443ABF" w:rsidP="00C954F5">
            <w:pPr>
              <w:pStyle w:val="Tabletext"/>
            </w:pPr>
            <w:r w:rsidRPr="00940A1F">
              <w:t>453</w:t>
            </w:r>
          </w:p>
        </w:tc>
        <w:tc>
          <w:tcPr>
            <w:tcW w:w="2396" w:type="dxa"/>
            <w:shd w:val="clear" w:color="auto" w:fill="auto"/>
          </w:tcPr>
          <w:p w14:paraId="74AEFB7A" w14:textId="77777777" w:rsidR="00C954F5" w:rsidRPr="00940A1F" w:rsidRDefault="007F23DC" w:rsidP="00C954F5">
            <w:pPr>
              <w:pStyle w:val="Tabletext"/>
            </w:pPr>
            <w:r w:rsidRPr="00940A1F">
              <w:t>Item 2</w:t>
            </w:r>
            <w:r w:rsidR="00C954F5" w:rsidRPr="00940A1F">
              <w:t>4118</w:t>
            </w:r>
          </w:p>
        </w:tc>
        <w:tc>
          <w:tcPr>
            <w:tcW w:w="2533" w:type="dxa"/>
            <w:shd w:val="clear" w:color="auto" w:fill="auto"/>
            <w:vAlign w:val="bottom"/>
          </w:tcPr>
          <w:p w14:paraId="77F273C6" w14:textId="77777777" w:rsidR="00C954F5" w:rsidRPr="00940A1F" w:rsidRDefault="00C954F5" w:rsidP="0032525D">
            <w:pPr>
              <w:pStyle w:val="Tabletext"/>
              <w:tabs>
                <w:tab w:val="decimal" w:pos="476"/>
              </w:tabs>
            </w:pPr>
            <w:r w:rsidRPr="00940A1F">
              <w:t>2555.90</w:t>
            </w:r>
          </w:p>
        </w:tc>
        <w:tc>
          <w:tcPr>
            <w:tcW w:w="1826" w:type="dxa"/>
            <w:shd w:val="clear" w:color="auto" w:fill="auto"/>
            <w:vAlign w:val="bottom"/>
          </w:tcPr>
          <w:p w14:paraId="2B5067E5" w14:textId="77777777" w:rsidR="00C954F5" w:rsidRPr="00940A1F" w:rsidRDefault="00C954F5" w:rsidP="0032525D">
            <w:pPr>
              <w:pStyle w:val="Tabletext"/>
              <w:tabs>
                <w:tab w:val="decimal" w:pos="476"/>
              </w:tabs>
            </w:pPr>
            <w:r w:rsidRPr="00940A1F">
              <w:t>2647.40</w:t>
            </w:r>
          </w:p>
        </w:tc>
      </w:tr>
      <w:tr w:rsidR="009F7A83" w:rsidRPr="00940A1F" w14:paraId="5721924D" w14:textId="77777777" w:rsidTr="00B91BE9">
        <w:tc>
          <w:tcPr>
            <w:tcW w:w="851" w:type="dxa"/>
            <w:shd w:val="clear" w:color="auto" w:fill="auto"/>
          </w:tcPr>
          <w:p w14:paraId="301DE0D7" w14:textId="77777777" w:rsidR="00C954F5" w:rsidRPr="00940A1F" w:rsidRDefault="00443ABF" w:rsidP="00C954F5">
            <w:pPr>
              <w:pStyle w:val="Tabletext"/>
            </w:pPr>
            <w:r w:rsidRPr="00940A1F">
              <w:t>454</w:t>
            </w:r>
          </w:p>
        </w:tc>
        <w:tc>
          <w:tcPr>
            <w:tcW w:w="2396" w:type="dxa"/>
            <w:shd w:val="clear" w:color="auto" w:fill="auto"/>
          </w:tcPr>
          <w:p w14:paraId="054776BE" w14:textId="77777777" w:rsidR="00C954F5" w:rsidRPr="00940A1F" w:rsidRDefault="007F23DC" w:rsidP="00C954F5">
            <w:pPr>
              <w:pStyle w:val="Tabletext"/>
            </w:pPr>
            <w:r w:rsidRPr="00940A1F">
              <w:t>Item 2</w:t>
            </w:r>
            <w:r w:rsidR="00C954F5" w:rsidRPr="00940A1F">
              <w:t>4119</w:t>
            </w:r>
          </w:p>
        </w:tc>
        <w:tc>
          <w:tcPr>
            <w:tcW w:w="2533" w:type="dxa"/>
            <w:shd w:val="clear" w:color="auto" w:fill="auto"/>
            <w:vAlign w:val="bottom"/>
          </w:tcPr>
          <w:p w14:paraId="21A31A50" w14:textId="77777777" w:rsidR="00C954F5" w:rsidRPr="00940A1F" w:rsidRDefault="00C954F5" w:rsidP="0032525D">
            <w:pPr>
              <w:pStyle w:val="Tabletext"/>
              <w:tabs>
                <w:tab w:val="decimal" w:pos="476"/>
              </w:tabs>
            </w:pPr>
            <w:r w:rsidRPr="00940A1F">
              <w:t>2576.85</w:t>
            </w:r>
          </w:p>
        </w:tc>
        <w:tc>
          <w:tcPr>
            <w:tcW w:w="1826" w:type="dxa"/>
            <w:shd w:val="clear" w:color="auto" w:fill="auto"/>
            <w:vAlign w:val="bottom"/>
          </w:tcPr>
          <w:p w14:paraId="093526E3" w14:textId="77777777" w:rsidR="00C954F5" w:rsidRPr="00940A1F" w:rsidRDefault="00C954F5" w:rsidP="0032525D">
            <w:pPr>
              <w:pStyle w:val="Tabletext"/>
              <w:tabs>
                <w:tab w:val="decimal" w:pos="476"/>
              </w:tabs>
            </w:pPr>
            <w:r w:rsidRPr="00940A1F">
              <w:t>2669.10</w:t>
            </w:r>
          </w:p>
        </w:tc>
      </w:tr>
      <w:tr w:rsidR="009F7A83" w:rsidRPr="00940A1F" w14:paraId="0A7910AF" w14:textId="77777777" w:rsidTr="00B91BE9">
        <w:tc>
          <w:tcPr>
            <w:tcW w:w="851" w:type="dxa"/>
            <w:shd w:val="clear" w:color="auto" w:fill="auto"/>
          </w:tcPr>
          <w:p w14:paraId="3DF68AE2" w14:textId="77777777" w:rsidR="00C954F5" w:rsidRPr="00940A1F" w:rsidRDefault="00443ABF" w:rsidP="00C954F5">
            <w:pPr>
              <w:pStyle w:val="Tabletext"/>
            </w:pPr>
            <w:r w:rsidRPr="00940A1F">
              <w:t>455</w:t>
            </w:r>
          </w:p>
        </w:tc>
        <w:tc>
          <w:tcPr>
            <w:tcW w:w="2396" w:type="dxa"/>
            <w:shd w:val="clear" w:color="auto" w:fill="auto"/>
          </w:tcPr>
          <w:p w14:paraId="363AE40F" w14:textId="77777777" w:rsidR="00C954F5" w:rsidRPr="00940A1F" w:rsidRDefault="007F23DC" w:rsidP="00C954F5">
            <w:pPr>
              <w:pStyle w:val="Tabletext"/>
            </w:pPr>
            <w:r w:rsidRPr="00940A1F">
              <w:t>Item 2</w:t>
            </w:r>
            <w:r w:rsidR="00C954F5" w:rsidRPr="00940A1F">
              <w:t>4120</w:t>
            </w:r>
          </w:p>
        </w:tc>
        <w:tc>
          <w:tcPr>
            <w:tcW w:w="2533" w:type="dxa"/>
            <w:shd w:val="clear" w:color="auto" w:fill="auto"/>
            <w:vAlign w:val="bottom"/>
          </w:tcPr>
          <w:p w14:paraId="0C4BD2C4" w14:textId="77777777" w:rsidR="00C954F5" w:rsidRPr="00940A1F" w:rsidRDefault="00C954F5" w:rsidP="0032525D">
            <w:pPr>
              <w:pStyle w:val="Tabletext"/>
              <w:tabs>
                <w:tab w:val="decimal" w:pos="476"/>
              </w:tabs>
            </w:pPr>
            <w:r w:rsidRPr="00940A1F">
              <w:t>2597.80</w:t>
            </w:r>
          </w:p>
        </w:tc>
        <w:tc>
          <w:tcPr>
            <w:tcW w:w="1826" w:type="dxa"/>
            <w:shd w:val="clear" w:color="auto" w:fill="auto"/>
            <w:vAlign w:val="bottom"/>
          </w:tcPr>
          <w:p w14:paraId="53E16F56" w14:textId="77777777" w:rsidR="00C954F5" w:rsidRPr="00940A1F" w:rsidRDefault="00C954F5" w:rsidP="0032525D">
            <w:pPr>
              <w:pStyle w:val="Tabletext"/>
              <w:tabs>
                <w:tab w:val="decimal" w:pos="476"/>
              </w:tabs>
            </w:pPr>
            <w:r w:rsidRPr="00940A1F">
              <w:t>2690.80</w:t>
            </w:r>
          </w:p>
        </w:tc>
      </w:tr>
      <w:tr w:rsidR="009F7A83" w:rsidRPr="00940A1F" w14:paraId="7DB75BC5" w14:textId="77777777" w:rsidTr="00B91BE9">
        <w:tc>
          <w:tcPr>
            <w:tcW w:w="851" w:type="dxa"/>
            <w:shd w:val="clear" w:color="auto" w:fill="auto"/>
          </w:tcPr>
          <w:p w14:paraId="6181C644" w14:textId="77777777" w:rsidR="00C954F5" w:rsidRPr="00940A1F" w:rsidRDefault="00443ABF" w:rsidP="00C954F5">
            <w:pPr>
              <w:pStyle w:val="Tabletext"/>
            </w:pPr>
            <w:r w:rsidRPr="00940A1F">
              <w:t>456</w:t>
            </w:r>
          </w:p>
        </w:tc>
        <w:tc>
          <w:tcPr>
            <w:tcW w:w="2396" w:type="dxa"/>
            <w:shd w:val="clear" w:color="auto" w:fill="auto"/>
          </w:tcPr>
          <w:p w14:paraId="4A9FFD7D" w14:textId="77777777" w:rsidR="00C954F5" w:rsidRPr="00940A1F" w:rsidRDefault="007F23DC" w:rsidP="00C954F5">
            <w:pPr>
              <w:pStyle w:val="Tabletext"/>
            </w:pPr>
            <w:r w:rsidRPr="00940A1F">
              <w:t>Item 2</w:t>
            </w:r>
            <w:r w:rsidR="00C954F5" w:rsidRPr="00940A1F">
              <w:t>4121</w:t>
            </w:r>
          </w:p>
        </w:tc>
        <w:tc>
          <w:tcPr>
            <w:tcW w:w="2533" w:type="dxa"/>
            <w:shd w:val="clear" w:color="auto" w:fill="auto"/>
            <w:vAlign w:val="bottom"/>
          </w:tcPr>
          <w:p w14:paraId="76CC75A1" w14:textId="77777777" w:rsidR="00C954F5" w:rsidRPr="00940A1F" w:rsidRDefault="00C954F5" w:rsidP="0032525D">
            <w:pPr>
              <w:pStyle w:val="Tabletext"/>
              <w:tabs>
                <w:tab w:val="decimal" w:pos="476"/>
              </w:tabs>
            </w:pPr>
            <w:r w:rsidRPr="00940A1F">
              <w:t>2618.75</w:t>
            </w:r>
          </w:p>
        </w:tc>
        <w:tc>
          <w:tcPr>
            <w:tcW w:w="1826" w:type="dxa"/>
            <w:shd w:val="clear" w:color="auto" w:fill="auto"/>
            <w:vAlign w:val="bottom"/>
          </w:tcPr>
          <w:p w14:paraId="1CC99DCC" w14:textId="77777777" w:rsidR="00C954F5" w:rsidRPr="00940A1F" w:rsidRDefault="00C954F5" w:rsidP="0032525D">
            <w:pPr>
              <w:pStyle w:val="Tabletext"/>
              <w:tabs>
                <w:tab w:val="decimal" w:pos="476"/>
              </w:tabs>
            </w:pPr>
            <w:r w:rsidRPr="00940A1F">
              <w:t>2712.50</w:t>
            </w:r>
          </w:p>
        </w:tc>
      </w:tr>
      <w:tr w:rsidR="009F7A83" w:rsidRPr="00940A1F" w14:paraId="18E6E7B4" w14:textId="77777777" w:rsidTr="00B91BE9">
        <w:tc>
          <w:tcPr>
            <w:tcW w:w="851" w:type="dxa"/>
            <w:shd w:val="clear" w:color="auto" w:fill="auto"/>
          </w:tcPr>
          <w:p w14:paraId="7E488B66" w14:textId="77777777" w:rsidR="00C954F5" w:rsidRPr="00940A1F" w:rsidRDefault="00443ABF" w:rsidP="00C954F5">
            <w:pPr>
              <w:pStyle w:val="Tabletext"/>
            </w:pPr>
            <w:r w:rsidRPr="00940A1F">
              <w:t>457</w:t>
            </w:r>
          </w:p>
        </w:tc>
        <w:tc>
          <w:tcPr>
            <w:tcW w:w="2396" w:type="dxa"/>
            <w:shd w:val="clear" w:color="auto" w:fill="auto"/>
          </w:tcPr>
          <w:p w14:paraId="4018CB8E" w14:textId="77777777" w:rsidR="00C954F5" w:rsidRPr="00940A1F" w:rsidRDefault="007F23DC" w:rsidP="00C954F5">
            <w:pPr>
              <w:pStyle w:val="Tabletext"/>
            </w:pPr>
            <w:r w:rsidRPr="00940A1F">
              <w:t>Item 2</w:t>
            </w:r>
            <w:r w:rsidR="00C954F5" w:rsidRPr="00940A1F">
              <w:t>4122</w:t>
            </w:r>
          </w:p>
        </w:tc>
        <w:tc>
          <w:tcPr>
            <w:tcW w:w="2533" w:type="dxa"/>
            <w:shd w:val="clear" w:color="auto" w:fill="auto"/>
            <w:vAlign w:val="bottom"/>
          </w:tcPr>
          <w:p w14:paraId="1245D809" w14:textId="77777777" w:rsidR="00C954F5" w:rsidRPr="00940A1F" w:rsidRDefault="00C954F5" w:rsidP="0032525D">
            <w:pPr>
              <w:pStyle w:val="Tabletext"/>
              <w:tabs>
                <w:tab w:val="decimal" w:pos="476"/>
              </w:tabs>
            </w:pPr>
            <w:r w:rsidRPr="00940A1F">
              <w:t>2639.70</w:t>
            </w:r>
          </w:p>
        </w:tc>
        <w:tc>
          <w:tcPr>
            <w:tcW w:w="1826" w:type="dxa"/>
            <w:shd w:val="clear" w:color="auto" w:fill="auto"/>
            <w:vAlign w:val="bottom"/>
          </w:tcPr>
          <w:p w14:paraId="1C7D95C2" w14:textId="77777777" w:rsidR="00C954F5" w:rsidRPr="00940A1F" w:rsidRDefault="00C954F5" w:rsidP="0032525D">
            <w:pPr>
              <w:pStyle w:val="Tabletext"/>
              <w:tabs>
                <w:tab w:val="decimal" w:pos="476"/>
              </w:tabs>
            </w:pPr>
            <w:r w:rsidRPr="00940A1F">
              <w:t>2734.20</w:t>
            </w:r>
          </w:p>
        </w:tc>
      </w:tr>
      <w:tr w:rsidR="009F7A83" w:rsidRPr="00940A1F" w14:paraId="2CD7FBDA" w14:textId="77777777" w:rsidTr="00B91BE9">
        <w:tc>
          <w:tcPr>
            <w:tcW w:w="851" w:type="dxa"/>
            <w:shd w:val="clear" w:color="auto" w:fill="auto"/>
          </w:tcPr>
          <w:p w14:paraId="6D53AF04" w14:textId="77777777" w:rsidR="00C954F5" w:rsidRPr="00940A1F" w:rsidRDefault="00443ABF" w:rsidP="00C954F5">
            <w:pPr>
              <w:pStyle w:val="Tabletext"/>
            </w:pPr>
            <w:r w:rsidRPr="00940A1F">
              <w:t>458</w:t>
            </w:r>
          </w:p>
        </w:tc>
        <w:tc>
          <w:tcPr>
            <w:tcW w:w="2396" w:type="dxa"/>
            <w:shd w:val="clear" w:color="auto" w:fill="auto"/>
          </w:tcPr>
          <w:p w14:paraId="3E6E295C" w14:textId="77777777" w:rsidR="00C954F5" w:rsidRPr="00940A1F" w:rsidRDefault="007F23DC" w:rsidP="00C954F5">
            <w:pPr>
              <w:pStyle w:val="Tabletext"/>
            </w:pPr>
            <w:r w:rsidRPr="00940A1F">
              <w:t>Item 2</w:t>
            </w:r>
            <w:r w:rsidR="00C954F5" w:rsidRPr="00940A1F">
              <w:t>4123</w:t>
            </w:r>
          </w:p>
        </w:tc>
        <w:tc>
          <w:tcPr>
            <w:tcW w:w="2533" w:type="dxa"/>
            <w:shd w:val="clear" w:color="auto" w:fill="auto"/>
            <w:vAlign w:val="bottom"/>
          </w:tcPr>
          <w:p w14:paraId="23358078" w14:textId="77777777" w:rsidR="00C954F5" w:rsidRPr="00940A1F" w:rsidRDefault="00C954F5" w:rsidP="0032525D">
            <w:pPr>
              <w:pStyle w:val="Tabletext"/>
              <w:tabs>
                <w:tab w:val="decimal" w:pos="476"/>
              </w:tabs>
            </w:pPr>
            <w:r w:rsidRPr="00940A1F">
              <w:t>2660.65</w:t>
            </w:r>
          </w:p>
        </w:tc>
        <w:tc>
          <w:tcPr>
            <w:tcW w:w="1826" w:type="dxa"/>
            <w:shd w:val="clear" w:color="auto" w:fill="auto"/>
            <w:vAlign w:val="bottom"/>
          </w:tcPr>
          <w:p w14:paraId="568E5176" w14:textId="77777777" w:rsidR="00C954F5" w:rsidRPr="00940A1F" w:rsidRDefault="00C954F5" w:rsidP="0032525D">
            <w:pPr>
              <w:pStyle w:val="Tabletext"/>
              <w:tabs>
                <w:tab w:val="decimal" w:pos="476"/>
              </w:tabs>
            </w:pPr>
            <w:r w:rsidRPr="00940A1F">
              <w:t>2755.90</w:t>
            </w:r>
          </w:p>
        </w:tc>
      </w:tr>
      <w:tr w:rsidR="009F7A83" w:rsidRPr="00940A1F" w14:paraId="0EC931F1" w14:textId="77777777" w:rsidTr="00B91BE9">
        <w:tc>
          <w:tcPr>
            <w:tcW w:w="851" w:type="dxa"/>
            <w:shd w:val="clear" w:color="auto" w:fill="auto"/>
          </w:tcPr>
          <w:p w14:paraId="74E5A7D1" w14:textId="77777777" w:rsidR="00C954F5" w:rsidRPr="00940A1F" w:rsidRDefault="00443ABF" w:rsidP="00C954F5">
            <w:pPr>
              <w:pStyle w:val="Tabletext"/>
            </w:pPr>
            <w:r w:rsidRPr="00940A1F">
              <w:lastRenderedPageBreak/>
              <w:t>459</w:t>
            </w:r>
          </w:p>
        </w:tc>
        <w:tc>
          <w:tcPr>
            <w:tcW w:w="2396" w:type="dxa"/>
            <w:shd w:val="clear" w:color="auto" w:fill="auto"/>
          </w:tcPr>
          <w:p w14:paraId="29640406" w14:textId="77777777" w:rsidR="00C954F5" w:rsidRPr="00940A1F" w:rsidRDefault="007F23DC" w:rsidP="00C954F5">
            <w:pPr>
              <w:pStyle w:val="Tabletext"/>
            </w:pPr>
            <w:r w:rsidRPr="00940A1F">
              <w:t>Item 2</w:t>
            </w:r>
            <w:r w:rsidR="00C954F5" w:rsidRPr="00940A1F">
              <w:t>4124</w:t>
            </w:r>
          </w:p>
        </w:tc>
        <w:tc>
          <w:tcPr>
            <w:tcW w:w="2533" w:type="dxa"/>
            <w:shd w:val="clear" w:color="auto" w:fill="auto"/>
            <w:vAlign w:val="bottom"/>
          </w:tcPr>
          <w:p w14:paraId="7CFB20D5" w14:textId="77777777" w:rsidR="00C954F5" w:rsidRPr="00940A1F" w:rsidRDefault="00C954F5" w:rsidP="0032525D">
            <w:pPr>
              <w:pStyle w:val="Tabletext"/>
              <w:tabs>
                <w:tab w:val="decimal" w:pos="476"/>
              </w:tabs>
            </w:pPr>
            <w:r w:rsidRPr="00940A1F">
              <w:t>2681.60</w:t>
            </w:r>
          </w:p>
        </w:tc>
        <w:tc>
          <w:tcPr>
            <w:tcW w:w="1826" w:type="dxa"/>
            <w:shd w:val="clear" w:color="auto" w:fill="auto"/>
            <w:vAlign w:val="bottom"/>
          </w:tcPr>
          <w:p w14:paraId="49279698" w14:textId="77777777" w:rsidR="00C954F5" w:rsidRPr="00940A1F" w:rsidRDefault="00C954F5" w:rsidP="0032525D">
            <w:pPr>
              <w:pStyle w:val="Tabletext"/>
              <w:tabs>
                <w:tab w:val="decimal" w:pos="476"/>
              </w:tabs>
            </w:pPr>
            <w:r w:rsidRPr="00940A1F">
              <w:t>2777.60</w:t>
            </w:r>
          </w:p>
        </w:tc>
      </w:tr>
      <w:tr w:rsidR="009F7A83" w:rsidRPr="00940A1F" w14:paraId="70389650" w14:textId="77777777" w:rsidTr="00B91BE9">
        <w:tc>
          <w:tcPr>
            <w:tcW w:w="851" w:type="dxa"/>
            <w:shd w:val="clear" w:color="auto" w:fill="auto"/>
          </w:tcPr>
          <w:p w14:paraId="578DB388" w14:textId="77777777" w:rsidR="00C954F5" w:rsidRPr="00940A1F" w:rsidRDefault="00443ABF" w:rsidP="00C954F5">
            <w:pPr>
              <w:pStyle w:val="Tabletext"/>
            </w:pPr>
            <w:r w:rsidRPr="00940A1F">
              <w:t>460</w:t>
            </w:r>
          </w:p>
        </w:tc>
        <w:tc>
          <w:tcPr>
            <w:tcW w:w="2396" w:type="dxa"/>
            <w:shd w:val="clear" w:color="auto" w:fill="auto"/>
          </w:tcPr>
          <w:p w14:paraId="722D3F18" w14:textId="77777777" w:rsidR="00C954F5" w:rsidRPr="00940A1F" w:rsidRDefault="007F23DC" w:rsidP="00C954F5">
            <w:pPr>
              <w:pStyle w:val="Tabletext"/>
            </w:pPr>
            <w:r w:rsidRPr="00940A1F">
              <w:t>Item 2</w:t>
            </w:r>
            <w:r w:rsidR="00C954F5" w:rsidRPr="00940A1F">
              <w:t>4125</w:t>
            </w:r>
          </w:p>
        </w:tc>
        <w:tc>
          <w:tcPr>
            <w:tcW w:w="2533" w:type="dxa"/>
            <w:shd w:val="clear" w:color="auto" w:fill="auto"/>
            <w:vAlign w:val="bottom"/>
          </w:tcPr>
          <w:p w14:paraId="4CDA81FD" w14:textId="77777777" w:rsidR="00C954F5" w:rsidRPr="00940A1F" w:rsidRDefault="00C954F5" w:rsidP="0032525D">
            <w:pPr>
              <w:pStyle w:val="Tabletext"/>
              <w:tabs>
                <w:tab w:val="decimal" w:pos="476"/>
              </w:tabs>
            </w:pPr>
            <w:r w:rsidRPr="00940A1F">
              <w:t>2702.55</w:t>
            </w:r>
          </w:p>
        </w:tc>
        <w:tc>
          <w:tcPr>
            <w:tcW w:w="1826" w:type="dxa"/>
            <w:shd w:val="clear" w:color="auto" w:fill="auto"/>
            <w:vAlign w:val="bottom"/>
          </w:tcPr>
          <w:p w14:paraId="75B9B3EE" w14:textId="77777777" w:rsidR="00C954F5" w:rsidRPr="00940A1F" w:rsidRDefault="00C954F5" w:rsidP="0032525D">
            <w:pPr>
              <w:pStyle w:val="Tabletext"/>
              <w:tabs>
                <w:tab w:val="decimal" w:pos="476"/>
              </w:tabs>
            </w:pPr>
            <w:r w:rsidRPr="00940A1F">
              <w:t>2799.30</w:t>
            </w:r>
          </w:p>
        </w:tc>
      </w:tr>
      <w:tr w:rsidR="009F7A83" w:rsidRPr="00940A1F" w14:paraId="26A3A138" w14:textId="77777777" w:rsidTr="00B91BE9">
        <w:tc>
          <w:tcPr>
            <w:tcW w:w="851" w:type="dxa"/>
            <w:shd w:val="clear" w:color="auto" w:fill="auto"/>
          </w:tcPr>
          <w:p w14:paraId="45EB67C9" w14:textId="77777777" w:rsidR="00C954F5" w:rsidRPr="00940A1F" w:rsidRDefault="00443ABF" w:rsidP="00C954F5">
            <w:pPr>
              <w:pStyle w:val="Tabletext"/>
            </w:pPr>
            <w:r w:rsidRPr="00940A1F">
              <w:t>461</w:t>
            </w:r>
          </w:p>
        </w:tc>
        <w:tc>
          <w:tcPr>
            <w:tcW w:w="2396" w:type="dxa"/>
            <w:shd w:val="clear" w:color="auto" w:fill="auto"/>
          </w:tcPr>
          <w:p w14:paraId="72F95312" w14:textId="77777777" w:rsidR="00C954F5" w:rsidRPr="00940A1F" w:rsidRDefault="007F23DC" w:rsidP="00C954F5">
            <w:pPr>
              <w:pStyle w:val="Tabletext"/>
            </w:pPr>
            <w:r w:rsidRPr="00940A1F">
              <w:t>Item 2</w:t>
            </w:r>
            <w:r w:rsidR="00C954F5" w:rsidRPr="00940A1F">
              <w:t>4126</w:t>
            </w:r>
          </w:p>
        </w:tc>
        <w:tc>
          <w:tcPr>
            <w:tcW w:w="2533" w:type="dxa"/>
            <w:shd w:val="clear" w:color="auto" w:fill="auto"/>
            <w:vAlign w:val="bottom"/>
          </w:tcPr>
          <w:p w14:paraId="61F4DD90" w14:textId="77777777" w:rsidR="00C954F5" w:rsidRPr="00940A1F" w:rsidRDefault="00C954F5" w:rsidP="0032525D">
            <w:pPr>
              <w:pStyle w:val="Tabletext"/>
              <w:tabs>
                <w:tab w:val="decimal" w:pos="476"/>
              </w:tabs>
            </w:pPr>
            <w:r w:rsidRPr="00940A1F">
              <w:t>2723.50</w:t>
            </w:r>
          </w:p>
        </w:tc>
        <w:tc>
          <w:tcPr>
            <w:tcW w:w="1826" w:type="dxa"/>
            <w:shd w:val="clear" w:color="auto" w:fill="auto"/>
            <w:vAlign w:val="bottom"/>
          </w:tcPr>
          <w:p w14:paraId="09E4B941" w14:textId="77777777" w:rsidR="00C954F5" w:rsidRPr="00940A1F" w:rsidRDefault="00C954F5" w:rsidP="0032525D">
            <w:pPr>
              <w:pStyle w:val="Tabletext"/>
              <w:tabs>
                <w:tab w:val="decimal" w:pos="476"/>
              </w:tabs>
            </w:pPr>
            <w:r w:rsidRPr="00940A1F">
              <w:t>2821.00</w:t>
            </w:r>
          </w:p>
        </w:tc>
      </w:tr>
      <w:tr w:rsidR="009F7A83" w:rsidRPr="00940A1F" w14:paraId="29809F61" w14:textId="77777777" w:rsidTr="00B91BE9">
        <w:tc>
          <w:tcPr>
            <w:tcW w:w="851" w:type="dxa"/>
            <w:shd w:val="clear" w:color="auto" w:fill="auto"/>
          </w:tcPr>
          <w:p w14:paraId="6E6CBA6E" w14:textId="77777777" w:rsidR="00C954F5" w:rsidRPr="00940A1F" w:rsidRDefault="00443ABF" w:rsidP="00C954F5">
            <w:pPr>
              <w:pStyle w:val="Tabletext"/>
            </w:pPr>
            <w:r w:rsidRPr="00940A1F">
              <w:t>462</w:t>
            </w:r>
          </w:p>
        </w:tc>
        <w:tc>
          <w:tcPr>
            <w:tcW w:w="2396" w:type="dxa"/>
            <w:shd w:val="clear" w:color="auto" w:fill="auto"/>
          </w:tcPr>
          <w:p w14:paraId="5C390D0A" w14:textId="77777777" w:rsidR="00C954F5" w:rsidRPr="00940A1F" w:rsidRDefault="007F23DC" w:rsidP="00C954F5">
            <w:pPr>
              <w:pStyle w:val="Tabletext"/>
            </w:pPr>
            <w:r w:rsidRPr="00940A1F">
              <w:t>Item 2</w:t>
            </w:r>
            <w:r w:rsidR="00C954F5" w:rsidRPr="00940A1F">
              <w:t>4127</w:t>
            </w:r>
          </w:p>
        </w:tc>
        <w:tc>
          <w:tcPr>
            <w:tcW w:w="2533" w:type="dxa"/>
            <w:shd w:val="clear" w:color="auto" w:fill="auto"/>
            <w:vAlign w:val="bottom"/>
          </w:tcPr>
          <w:p w14:paraId="13B614DF" w14:textId="77777777" w:rsidR="00C954F5" w:rsidRPr="00940A1F" w:rsidRDefault="00C954F5" w:rsidP="0032525D">
            <w:pPr>
              <w:pStyle w:val="Tabletext"/>
              <w:tabs>
                <w:tab w:val="decimal" w:pos="476"/>
              </w:tabs>
            </w:pPr>
            <w:r w:rsidRPr="00940A1F">
              <w:t>2744.45</w:t>
            </w:r>
          </w:p>
        </w:tc>
        <w:tc>
          <w:tcPr>
            <w:tcW w:w="1826" w:type="dxa"/>
            <w:shd w:val="clear" w:color="auto" w:fill="auto"/>
            <w:vAlign w:val="bottom"/>
          </w:tcPr>
          <w:p w14:paraId="4B4B797D" w14:textId="77777777" w:rsidR="00C954F5" w:rsidRPr="00940A1F" w:rsidRDefault="00C954F5" w:rsidP="0032525D">
            <w:pPr>
              <w:pStyle w:val="Tabletext"/>
              <w:tabs>
                <w:tab w:val="decimal" w:pos="476"/>
              </w:tabs>
            </w:pPr>
            <w:r w:rsidRPr="00940A1F">
              <w:t>2842.70</w:t>
            </w:r>
          </w:p>
        </w:tc>
      </w:tr>
      <w:tr w:rsidR="009F7A83" w:rsidRPr="00940A1F" w14:paraId="2708A5DF" w14:textId="77777777" w:rsidTr="00B91BE9">
        <w:tc>
          <w:tcPr>
            <w:tcW w:w="851" w:type="dxa"/>
            <w:shd w:val="clear" w:color="auto" w:fill="auto"/>
          </w:tcPr>
          <w:p w14:paraId="466F2674" w14:textId="77777777" w:rsidR="00C954F5" w:rsidRPr="00940A1F" w:rsidRDefault="00443ABF" w:rsidP="00C954F5">
            <w:pPr>
              <w:pStyle w:val="Tabletext"/>
            </w:pPr>
            <w:r w:rsidRPr="00940A1F">
              <w:t>463</w:t>
            </w:r>
          </w:p>
        </w:tc>
        <w:tc>
          <w:tcPr>
            <w:tcW w:w="2396" w:type="dxa"/>
            <w:shd w:val="clear" w:color="auto" w:fill="auto"/>
          </w:tcPr>
          <w:p w14:paraId="3122FE4B" w14:textId="77777777" w:rsidR="00C954F5" w:rsidRPr="00940A1F" w:rsidRDefault="007F23DC" w:rsidP="00C954F5">
            <w:pPr>
              <w:pStyle w:val="Tabletext"/>
            </w:pPr>
            <w:r w:rsidRPr="00940A1F">
              <w:t>Item 2</w:t>
            </w:r>
            <w:r w:rsidR="00C954F5" w:rsidRPr="00940A1F">
              <w:t>4128</w:t>
            </w:r>
          </w:p>
        </w:tc>
        <w:tc>
          <w:tcPr>
            <w:tcW w:w="2533" w:type="dxa"/>
            <w:shd w:val="clear" w:color="auto" w:fill="auto"/>
            <w:vAlign w:val="bottom"/>
          </w:tcPr>
          <w:p w14:paraId="26824808" w14:textId="77777777" w:rsidR="00C954F5" w:rsidRPr="00940A1F" w:rsidRDefault="00C954F5" w:rsidP="0032525D">
            <w:pPr>
              <w:pStyle w:val="Tabletext"/>
              <w:tabs>
                <w:tab w:val="decimal" w:pos="476"/>
              </w:tabs>
            </w:pPr>
            <w:r w:rsidRPr="00940A1F">
              <w:t>2765.40</w:t>
            </w:r>
          </w:p>
        </w:tc>
        <w:tc>
          <w:tcPr>
            <w:tcW w:w="1826" w:type="dxa"/>
            <w:shd w:val="clear" w:color="auto" w:fill="auto"/>
            <w:vAlign w:val="bottom"/>
          </w:tcPr>
          <w:p w14:paraId="6F122B01" w14:textId="77777777" w:rsidR="00C954F5" w:rsidRPr="00940A1F" w:rsidRDefault="00C954F5" w:rsidP="0032525D">
            <w:pPr>
              <w:pStyle w:val="Tabletext"/>
              <w:tabs>
                <w:tab w:val="decimal" w:pos="476"/>
              </w:tabs>
            </w:pPr>
            <w:r w:rsidRPr="00940A1F">
              <w:t>2864.40</w:t>
            </w:r>
          </w:p>
        </w:tc>
      </w:tr>
      <w:tr w:rsidR="009F7A83" w:rsidRPr="00940A1F" w14:paraId="6A29AAB0" w14:textId="77777777" w:rsidTr="00B91BE9">
        <w:tc>
          <w:tcPr>
            <w:tcW w:w="851" w:type="dxa"/>
            <w:shd w:val="clear" w:color="auto" w:fill="auto"/>
          </w:tcPr>
          <w:p w14:paraId="11D0340E" w14:textId="77777777" w:rsidR="00C954F5" w:rsidRPr="00940A1F" w:rsidRDefault="00443ABF" w:rsidP="00C954F5">
            <w:pPr>
              <w:pStyle w:val="Tabletext"/>
            </w:pPr>
            <w:r w:rsidRPr="00940A1F">
              <w:t>464</w:t>
            </w:r>
          </w:p>
        </w:tc>
        <w:tc>
          <w:tcPr>
            <w:tcW w:w="2396" w:type="dxa"/>
            <w:shd w:val="clear" w:color="auto" w:fill="auto"/>
          </w:tcPr>
          <w:p w14:paraId="7B69C0F8" w14:textId="77777777" w:rsidR="00C954F5" w:rsidRPr="00940A1F" w:rsidRDefault="007F23DC" w:rsidP="00C954F5">
            <w:pPr>
              <w:pStyle w:val="Tabletext"/>
            </w:pPr>
            <w:r w:rsidRPr="00940A1F">
              <w:t>Item 2</w:t>
            </w:r>
            <w:r w:rsidR="00C954F5" w:rsidRPr="00940A1F">
              <w:t>4129</w:t>
            </w:r>
          </w:p>
        </w:tc>
        <w:tc>
          <w:tcPr>
            <w:tcW w:w="2533" w:type="dxa"/>
            <w:shd w:val="clear" w:color="auto" w:fill="auto"/>
            <w:vAlign w:val="bottom"/>
          </w:tcPr>
          <w:p w14:paraId="231CD9AA" w14:textId="77777777" w:rsidR="00C954F5" w:rsidRPr="00940A1F" w:rsidRDefault="00C954F5" w:rsidP="0032525D">
            <w:pPr>
              <w:pStyle w:val="Tabletext"/>
              <w:tabs>
                <w:tab w:val="decimal" w:pos="476"/>
              </w:tabs>
            </w:pPr>
            <w:r w:rsidRPr="00940A1F">
              <w:t>2786.35</w:t>
            </w:r>
          </w:p>
        </w:tc>
        <w:tc>
          <w:tcPr>
            <w:tcW w:w="1826" w:type="dxa"/>
            <w:shd w:val="clear" w:color="auto" w:fill="auto"/>
            <w:vAlign w:val="bottom"/>
          </w:tcPr>
          <w:p w14:paraId="24D71412" w14:textId="77777777" w:rsidR="00C954F5" w:rsidRPr="00940A1F" w:rsidRDefault="00C954F5" w:rsidP="0032525D">
            <w:pPr>
              <w:pStyle w:val="Tabletext"/>
              <w:tabs>
                <w:tab w:val="decimal" w:pos="476"/>
              </w:tabs>
            </w:pPr>
            <w:r w:rsidRPr="00940A1F">
              <w:t>2886.10</w:t>
            </w:r>
          </w:p>
        </w:tc>
      </w:tr>
      <w:tr w:rsidR="009F7A83" w:rsidRPr="00940A1F" w14:paraId="5D19A4DD" w14:textId="77777777" w:rsidTr="00B91BE9">
        <w:tc>
          <w:tcPr>
            <w:tcW w:w="851" w:type="dxa"/>
            <w:shd w:val="clear" w:color="auto" w:fill="auto"/>
          </w:tcPr>
          <w:p w14:paraId="5B860BF6" w14:textId="77777777" w:rsidR="00C954F5" w:rsidRPr="00940A1F" w:rsidRDefault="00443ABF" w:rsidP="00C954F5">
            <w:pPr>
              <w:pStyle w:val="Tabletext"/>
            </w:pPr>
            <w:r w:rsidRPr="00940A1F">
              <w:t>465</w:t>
            </w:r>
          </w:p>
        </w:tc>
        <w:tc>
          <w:tcPr>
            <w:tcW w:w="2396" w:type="dxa"/>
            <w:shd w:val="clear" w:color="auto" w:fill="auto"/>
          </w:tcPr>
          <w:p w14:paraId="4085B708" w14:textId="77777777" w:rsidR="00C954F5" w:rsidRPr="00940A1F" w:rsidRDefault="007F23DC" w:rsidP="00C954F5">
            <w:pPr>
              <w:pStyle w:val="Tabletext"/>
            </w:pPr>
            <w:r w:rsidRPr="00940A1F">
              <w:t>Item 2</w:t>
            </w:r>
            <w:r w:rsidR="00C954F5" w:rsidRPr="00940A1F">
              <w:t>4130</w:t>
            </w:r>
          </w:p>
        </w:tc>
        <w:tc>
          <w:tcPr>
            <w:tcW w:w="2533" w:type="dxa"/>
            <w:shd w:val="clear" w:color="auto" w:fill="auto"/>
            <w:vAlign w:val="bottom"/>
          </w:tcPr>
          <w:p w14:paraId="64CB7F80" w14:textId="77777777" w:rsidR="00C954F5" w:rsidRPr="00940A1F" w:rsidRDefault="00C954F5" w:rsidP="0032525D">
            <w:pPr>
              <w:pStyle w:val="Tabletext"/>
              <w:tabs>
                <w:tab w:val="decimal" w:pos="476"/>
              </w:tabs>
            </w:pPr>
            <w:r w:rsidRPr="00940A1F">
              <w:t>2807.30</w:t>
            </w:r>
          </w:p>
        </w:tc>
        <w:tc>
          <w:tcPr>
            <w:tcW w:w="1826" w:type="dxa"/>
            <w:shd w:val="clear" w:color="auto" w:fill="auto"/>
            <w:vAlign w:val="bottom"/>
          </w:tcPr>
          <w:p w14:paraId="6DE74A48" w14:textId="77777777" w:rsidR="00C954F5" w:rsidRPr="00940A1F" w:rsidRDefault="00C954F5" w:rsidP="0032525D">
            <w:pPr>
              <w:pStyle w:val="Tabletext"/>
              <w:tabs>
                <w:tab w:val="decimal" w:pos="476"/>
              </w:tabs>
            </w:pPr>
            <w:r w:rsidRPr="00940A1F">
              <w:t>2907.80</w:t>
            </w:r>
          </w:p>
        </w:tc>
      </w:tr>
      <w:tr w:rsidR="009F7A83" w:rsidRPr="00940A1F" w14:paraId="29EACAE7" w14:textId="77777777" w:rsidTr="00B91BE9">
        <w:tc>
          <w:tcPr>
            <w:tcW w:w="851" w:type="dxa"/>
            <w:shd w:val="clear" w:color="auto" w:fill="auto"/>
          </w:tcPr>
          <w:p w14:paraId="3BD6A41A" w14:textId="77777777" w:rsidR="00C954F5" w:rsidRPr="00940A1F" w:rsidRDefault="00443ABF" w:rsidP="00C954F5">
            <w:pPr>
              <w:pStyle w:val="Tabletext"/>
            </w:pPr>
            <w:r w:rsidRPr="00940A1F">
              <w:t>466</w:t>
            </w:r>
          </w:p>
        </w:tc>
        <w:tc>
          <w:tcPr>
            <w:tcW w:w="2396" w:type="dxa"/>
            <w:shd w:val="clear" w:color="auto" w:fill="auto"/>
          </w:tcPr>
          <w:p w14:paraId="34624FEA" w14:textId="77777777" w:rsidR="00C954F5" w:rsidRPr="00940A1F" w:rsidRDefault="007F23DC" w:rsidP="00C954F5">
            <w:pPr>
              <w:pStyle w:val="Tabletext"/>
            </w:pPr>
            <w:r w:rsidRPr="00940A1F">
              <w:t>Item 2</w:t>
            </w:r>
            <w:r w:rsidR="00C954F5" w:rsidRPr="00940A1F">
              <w:t>4131</w:t>
            </w:r>
          </w:p>
        </w:tc>
        <w:tc>
          <w:tcPr>
            <w:tcW w:w="2533" w:type="dxa"/>
            <w:shd w:val="clear" w:color="auto" w:fill="auto"/>
            <w:vAlign w:val="bottom"/>
          </w:tcPr>
          <w:p w14:paraId="3AA08F03" w14:textId="77777777" w:rsidR="00C954F5" w:rsidRPr="00940A1F" w:rsidRDefault="00C954F5" w:rsidP="0032525D">
            <w:pPr>
              <w:pStyle w:val="Tabletext"/>
              <w:tabs>
                <w:tab w:val="decimal" w:pos="476"/>
              </w:tabs>
            </w:pPr>
            <w:r w:rsidRPr="00940A1F">
              <w:t>2828.25</w:t>
            </w:r>
          </w:p>
        </w:tc>
        <w:tc>
          <w:tcPr>
            <w:tcW w:w="1826" w:type="dxa"/>
            <w:shd w:val="clear" w:color="auto" w:fill="auto"/>
            <w:vAlign w:val="bottom"/>
          </w:tcPr>
          <w:p w14:paraId="3C9B391C" w14:textId="77777777" w:rsidR="00C954F5" w:rsidRPr="00940A1F" w:rsidRDefault="00C954F5" w:rsidP="0032525D">
            <w:pPr>
              <w:pStyle w:val="Tabletext"/>
              <w:tabs>
                <w:tab w:val="decimal" w:pos="476"/>
              </w:tabs>
            </w:pPr>
            <w:r w:rsidRPr="00940A1F">
              <w:t>2929.50</w:t>
            </w:r>
          </w:p>
        </w:tc>
      </w:tr>
      <w:tr w:rsidR="009F7A83" w:rsidRPr="00940A1F" w14:paraId="59335882" w14:textId="77777777" w:rsidTr="00B91BE9">
        <w:tc>
          <w:tcPr>
            <w:tcW w:w="851" w:type="dxa"/>
            <w:shd w:val="clear" w:color="auto" w:fill="auto"/>
          </w:tcPr>
          <w:p w14:paraId="2F76D0B1" w14:textId="77777777" w:rsidR="00C954F5" w:rsidRPr="00940A1F" w:rsidRDefault="00443ABF" w:rsidP="00C954F5">
            <w:pPr>
              <w:pStyle w:val="Tabletext"/>
            </w:pPr>
            <w:r w:rsidRPr="00940A1F">
              <w:t>467</w:t>
            </w:r>
          </w:p>
        </w:tc>
        <w:tc>
          <w:tcPr>
            <w:tcW w:w="2396" w:type="dxa"/>
            <w:shd w:val="clear" w:color="auto" w:fill="auto"/>
          </w:tcPr>
          <w:p w14:paraId="7C30E8CB" w14:textId="77777777" w:rsidR="00C954F5" w:rsidRPr="00940A1F" w:rsidRDefault="007F23DC" w:rsidP="00C954F5">
            <w:pPr>
              <w:pStyle w:val="Tabletext"/>
            </w:pPr>
            <w:r w:rsidRPr="00940A1F">
              <w:t>Item 2</w:t>
            </w:r>
            <w:r w:rsidR="00C954F5" w:rsidRPr="00940A1F">
              <w:t>4132</w:t>
            </w:r>
          </w:p>
        </w:tc>
        <w:tc>
          <w:tcPr>
            <w:tcW w:w="2533" w:type="dxa"/>
            <w:shd w:val="clear" w:color="auto" w:fill="auto"/>
            <w:vAlign w:val="bottom"/>
          </w:tcPr>
          <w:p w14:paraId="7B5FB36C" w14:textId="77777777" w:rsidR="00C954F5" w:rsidRPr="00940A1F" w:rsidRDefault="00C954F5" w:rsidP="0032525D">
            <w:pPr>
              <w:pStyle w:val="Tabletext"/>
              <w:tabs>
                <w:tab w:val="decimal" w:pos="476"/>
              </w:tabs>
            </w:pPr>
            <w:r w:rsidRPr="00940A1F">
              <w:t>2849.20</w:t>
            </w:r>
          </w:p>
        </w:tc>
        <w:tc>
          <w:tcPr>
            <w:tcW w:w="1826" w:type="dxa"/>
            <w:shd w:val="clear" w:color="auto" w:fill="auto"/>
            <w:vAlign w:val="bottom"/>
          </w:tcPr>
          <w:p w14:paraId="217323DB" w14:textId="77777777" w:rsidR="00C954F5" w:rsidRPr="00940A1F" w:rsidRDefault="00C954F5" w:rsidP="0032525D">
            <w:pPr>
              <w:pStyle w:val="Tabletext"/>
              <w:tabs>
                <w:tab w:val="decimal" w:pos="476"/>
              </w:tabs>
            </w:pPr>
            <w:r w:rsidRPr="00940A1F">
              <w:t>2951.20</w:t>
            </w:r>
          </w:p>
        </w:tc>
      </w:tr>
      <w:tr w:rsidR="009F7A83" w:rsidRPr="00940A1F" w14:paraId="20CA75C9" w14:textId="77777777" w:rsidTr="00B91BE9">
        <w:tc>
          <w:tcPr>
            <w:tcW w:w="851" w:type="dxa"/>
            <w:shd w:val="clear" w:color="auto" w:fill="auto"/>
          </w:tcPr>
          <w:p w14:paraId="21D745CD" w14:textId="77777777" w:rsidR="00C954F5" w:rsidRPr="00940A1F" w:rsidRDefault="00443ABF" w:rsidP="00C954F5">
            <w:pPr>
              <w:pStyle w:val="Tabletext"/>
            </w:pPr>
            <w:r w:rsidRPr="00940A1F">
              <w:t>468</w:t>
            </w:r>
          </w:p>
        </w:tc>
        <w:tc>
          <w:tcPr>
            <w:tcW w:w="2396" w:type="dxa"/>
            <w:shd w:val="clear" w:color="auto" w:fill="auto"/>
          </w:tcPr>
          <w:p w14:paraId="5A9D8364" w14:textId="77777777" w:rsidR="00C954F5" w:rsidRPr="00940A1F" w:rsidRDefault="007F23DC" w:rsidP="00C954F5">
            <w:pPr>
              <w:pStyle w:val="Tabletext"/>
            </w:pPr>
            <w:r w:rsidRPr="00940A1F">
              <w:t>Item 2</w:t>
            </w:r>
            <w:r w:rsidR="00C954F5" w:rsidRPr="00940A1F">
              <w:t>4133</w:t>
            </w:r>
          </w:p>
        </w:tc>
        <w:tc>
          <w:tcPr>
            <w:tcW w:w="2533" w:type="dxa"/>
            <w:shd w:val="clear" w:color="auto" w:fill="auto"/>
            <w:vAlign w:val="bottom"/>
          </w:tcPr>
          <w:p w14:paraId="67C67CD3" w14:textId="77777777" w:rsidR="00C954F5" w:rsidRPr="00940A1F" w:rsidRDefault="00C954F5" w:rsidP="0032525D">
            <w:pPr>
              <w:pStyle w:val="Tabletext"/>
              <w:tabs>
                <w:tab w:val="decimal" w:pos="476"/>
              </w:tabs>
            </w:pPr>
            <w:r w:rsidRPr="00940A1F">
              <w:t>2870.15</w:t>
            </w:r>
          </w:p>
        </w:tc>
        <w:tc>
          <w:tcPr>
            <w:tcW w:w="1826" w:type="dxa"/>
            <w:shd w:val="clear" w:color="auto" w:fill="auto"/>
            <w:vAlign w:val="bottom"/>
          </w:tcPr>
          <w:p w14:paraId="44AFA144" w14:textId="77777777" w:rsidR="00C954F5" w:rsidRPr="00940A1F" w:rsidRDefault="00C954F5" w:rsidP="0032525D">
            <w:pPr>
              <w:pStyle w:val="Tabletext"/>
              <w:tabs>
                <w:tab w:val="decimal" w:pos="476"/>
              </w:tabs>
            </w:pPr>
            <w:r w:rsidRPr="00940A1F">
              <w:t>2972.90</w:t>
            </w:r>
          </w:p>
        </w:tc>
      </w:tr>
      <w:tr w:rsidR="009F7A83" w:rsidRPr="00940A1F" w14:paraId="593393DC" w14:textId="77777777" w:rsidTr="00B91BE9">
        <w:tc>
          <w:tcPr>
            <w:tcW w:w="851" w:type="dxa"/>
            <w:shd w:val="clear" w:color="auto" w:fill="auto"/>
          </w:tcPr>
          <w:p w14:paraId="12156FD2" w14:textId="77777777" w:rsidR="00C954F5" w:rsidRPr="00940A1F" w:rsidRDefault="00443ABF" w:rsidP="00C954F5">
            <w:pPr>
              <w:pStyle w:val="Tabletext"/>
            </w:pPr>
            <w:r w:rsidRPr="00940A1F">
              <w:t>469</w:t>
            </w:r>
          </w:p>
        </w:tc>
        <w:tc>
          <w:tcPr>
            <w:tcW w:w="2396" w:type="dxa"/>
            <w:shd w:val="clear" w:color="auto" w:fill="auto"/>
          </w:tcPr>
          <w:p w14:paraId="5B6F8FEC" w14:textId="77777777" w:rsidR="00C954F5" w:rsidRPr="00940A1F" w:rsidRDefault="007F23DC" w:rsidP="00C954F5">
            <w:pPr>
              <w:pStyle w:val="Tabletext"/>
            </w:pPr>
            <w:r w:rsidRPr="00940A1F">
              <w:t>Item 2</w:t>
            </w:r>
            <w:r w:rsidR="00C954F5" w:rsidRPr="00940A1F">
              <w:t>4134</w:t>
            </w:r>
          </w:p>
        </w:tc>
        <w:tc>
          <w:tcPr>
            <w:tcW w:w="2533" w:type="dxa"/>
            <w:shd w:val="clear" w:color="auto" w:fill="auto"/>
            <w:vAlign w:val="bottom"/>
          </w:tcPr>
          <w:p w14:paraId="61F13942" w14:textId="77777777" w:rsidR="00C954F5" w:rsidRPr="00940A1F" w:rsidRDefault="00C954F5" w:rsidP="0032525D">
            <w:pPr>
              <w:pStyle w:val="Tabletext"/>
              <w:tabs>
                <w:tab w:val="decimal" w:pos="476"/>
              </w:tabs>
            </w:pPr>
            <w:r w:rsidRPr="00940A1F">
              <w:t>2891.10</w:t>
            </w:r>
          </w:p>
        </w:tc>
        <w:tc>
          <w:tcPr>
            <w:tcW w:w="1826" w:type="dxa"/>
            <w:shd w:val="clear" w:color="auto" w:fill="auto"/>
            <w:vAlign w:val="bottom"/>
          </w:tcPr>
          <w:p w14:paraId="7E2E81B9" w14:textId="77777777" w:rsidR="00C954F5" w:rsidRPr="00940A1F" w:rsidRDefault="00C954F5" w:rsidP="0032525D">
            <w:pPr>
              <w:pStyle w:val="Tabletext"/>
              <w:tabs>
                <w:tab w:val="decimal" w:pos="476"/>
              </w:tabs>
            </w:pPr>
            <w:r w:rsidRPr="00940A1F">
              <w:t>2994.60</w:t>
            </w:r>
          </w:p>
        </w:tc>
      </w:tr>
      <w:tr w:rsidR="009F7A83" w:rsidRPr="00940A1F" w14:paraId="21FD44C4" w14:textId="77777777" w:rsidTr="00B91BE9">
        <w:tc>
          <w:tcPr>
            <w:tcW w:w="851" w:type="dxa"/>
            <w:shd w:val="clear" w:color="auto" w:fill="auto"/>
          </w:tcPr>
          <w:p w14:paraId="2ABC504A" w14:textId="77777777" w:rsidR="00C954F5" w:rsidRPr="00940A1F" w:rsidRDefault="00443ABF" w:rsidP="00C954F5">
            <w:pPr>
              <w:pStyle w:val="Tabletext"/>
            </w:pPr>
            <w:r w:rsidRPr="00940A1F">
              <w:t>470</w:t>
            </w:r>
          </w:p>
        </w:tc>
        <w:tc>
          <w:tcPr>
            <w:tcW w:w="2396" w:type="dxa"/>
            <w:shd w:val="clear" w:color="auto" w:fill="auto"/>
          </w:tcPr>
          <w:p w14:paraId="1560F9E8" w14:textId="77777777" w:rsidR="00C954F5" w:rsidRPr="00940A1F" w:rsidRDefault="007F23DC" w:rsidP="00C954F5">
            <w:pPr>
              <w:pStyle w:val="Tabletext"/>
            </w:pPr>
            <w:r w:rsidRPr="00940A1F">
              <w:t>Item 2</w:t>
            </w:r>
            <w:r w:rsidR="00C954F5" w:rsidRPr="00940A1F">
              <w:t>4135</w:t>
            </w:r>
          </w:p>
        </w:tc>
        <w:tc>
          <w:tcPr>
            <w:tcW w:w="2533" w:type="dxa"/>
            <w:shd w:val="clear" w:color="auto" w:fill="auto"/>
            <w:vAlign w:val="bottom"/>
          </w:tcPr>
          <w:p w14:paraId="445FF6A6" w14:textId="77777777" w:rsidR="00C954F5" w:rsidRPr="00940A1F" w:rsidRDefault="00C954F5" w:rsidP="0032525D">
            <w:pPr>
              <w:pStyle w:val="Tabletext"/>
              <w:tabs>
                <w:tab w:val="decimal" w:pos="476"/>
              </w:tabs>
            </w:pPr>
            <w:r w:rsidRPr="00940A1F">
              <w:t>2912.05</w:t>
            </w:r>
          </w:p>
        </w:tc>
        <w:tc>
          <w:tcPr>
            <w:tcW w:w="1826" w:type="dxa"/>
            <w:shd w:val="clear" w:color="auto" w:fill="auto"/>
            <w:vAlign w:val="bottom"/>
          </w:tcPr>
          <w:p w14:paraId="30860F14" w14:textId="77777777" w:rsidR="00C954F5" w:rsidRPr="00940A1F" w:rsidRDefault="00C954F5" w:rsidP="0032525D">
            <w:pPr>
              <w:pStyle w:val="Tabletext"/>
              <w:tabs>
                <w:tab w:val="decimal" w:pos="476"/>
              </w:tabs>
            </w:pPr>
            <w:r w:rsidRPr="00940A1F">
              <w:t>3016.30</w:t>
            </w:r>
          </w:p>
        </w:tc>
      </w:tr>
      <w:tr w:rsidR="009F7A83" w:rsidRPr="00940A1F" w14:paraId="36F3A12C" w14:textId="77777777" w:rsidTr="00B91BE9">
        <w:tc>
          <w:tcPr>
            <w:tcW w:w="851" w:type="dxa"/>
            <w:shd w:val="clear" w:color="auto" w:fill="auto"/>
          </w:tcPr>
          <w:p w14:paraId="0C43C628" w14:textId="77777777" w:rsidR="00C954F5" w:rsidRPr="00940A1F" w:rsidRDefault="00443ABF" w:rsidP="00C954F5">
            <w:pPr>
              <w:pStyle w:val="Tabletext"/>
            </w:pPr>
            <w:r w:rsidRPr="00940A1F">
              <w:t>471</w:t>
            </w:r>
          </w:p>
        </w:tc>
        <w:tc>
          <w:tcPr>
            <w:tcW w:w="2396" w:type="dxa"/>
            <w:shd w:val="clear" w:color="auto" w:fill="auto"/>
          </w:tcPr>
          <w:p w14:paraId="1F15B3CA" w14:textId="77777777" w:rsidR="00C954F5" w:rsidRPr="00940A1F" w:rsidRDefault="007F23DC" w:rsidP="00C954F5">
            <w:pPr>
              <w:pStyle w:val="Tabletext"/>
            </w:pPr>
            <w:r w:rsidRPr="00940A1F">
              <w:t>Item 2</w:t>
            </w:r>
            <w:r w:rsidR="00C954F5" w:rsidRPr="00940A1F">
              <w:t>4136</w:t>
            </w:r>
          </w:p>
        </w:tc>
        <w:tc>
          <w:tcPr>
            <w:tcW w:w="2533" w:type="dxa"/>
            <w:shd w:val="clear" w:color="auto" w:fill="auto"/>
            <w:vAlign w:val="bottom"/>
          </w:tcPr>
          <w:p w14:paraId="1E9F1C42" w14:textId="77777777" w:rsidR="00C954F5" w:rsidRPr="00940A1F" w:rsidRDefault="00C954F5" w:rsidP="0032525D">
            <w:pPr>
              <w:pStyle w:val="Tabletext"/>
              <w:tabs>
                <w:tab w:val="decimal" w:pos="476"/>
              </w:tabs>
            </w:pPr>
            <w:r w:rsidRPr="00940A1F">
              <w:t>2933.00</w:t>
            </w:r>
          </w:p>
        </w:tc>
        <w:tc>
          <w:tcPr>
            <w:tcW w:w="1826" w:type="dxa"/>
            <w:shd w:val="clear" w:color="auto" w:fill="auto"/>
            <w:vAlign w:val="bottom"/>
          </w:tcPr>
          <w:p w14:paraId="590BDB94" w14:textId="77777777" w:rsidR="00C954F5" w:rsidRPr="00940A1F" w:rsidRDefault="00C954F5" w:rsidP="0032525D">
            <w:pPr>
              <w:pStyle w:val="Tabletext"/>
              <w:tabs>
                <w:tab w:val="decimal" w:pos="476"/>
              </w:tabs>
            </w:pPr>
            <w:r w:rsidRPr="00940A1F">
              <w:t>3038.00</w:t>
            </w:r>
          </w:p>
        </w:tc>
      </w:tr>
      <w:tr w:rsidR="009F7A83" w:rsidRPr="00940A1F" w14:paraId="3827F041" w14:textId="77777777" w:rsidTr="00B91BE9">
        <w:tc>
          <w:tcPr>
            <w:tcW w:w="851" w:type="dxa"/>
            <w:shd w:val="clear" w:color="auto" w:fill="auto"/>
          </w:tcPr>
          <w:p w14:paraId="3B7AD7BF" w14:textId="77777777" w:rsidR="00C954F5" w:rsidRPr="00940A1F" w:rsidRDefault="00443ABF" w:rsidP="00C954F5">
            <w:pPr>
              <w:pStyle w:val="Tabletext"/>
            </w:pPr>
            <w:r w:rsidRPr="00940A1F">
              <w:t>472</w:t>
            </w:r>
          </w:p>
        </w:tc>
        <w:tc>
          <w:tcPr>
            <w:tcW w:w="2396" w:type="dxa"/>
            <w:shd w:val="clear" w:color="auto" w:fill="auto"/>
          </w:tcPr>
          <w:p w14:paraId="72B38E27" w14:textId="77777777" w:rsidR="00C954F5" w:rsidRPr="00940A1F" w:rsidRDefault="007F23DC" w:rsidP="00C954F5">
            <w:pPr>
              <w:pStyle w:val="Tabletext"/>
            </w:pPr>
            <w:r w:rsidRPr="00940A1F">
              <w:t>Item 2</w:t>
            </w:r>
            <w:r w:rsidR="00C954F5" w:rsidRPr="00940A1F">
              <w:t>5000</w:t>
            </w:r>
          </w:p>
        </w:tc>
        <w:tc>
          <w:tcPr>
            <w:tcW w:w="2533" w:type="dxa"/>
            <w:shd w:val="clear" w:color="auto" w:fill="auto"/>
            <w:vAlign w:val="bottom"/>
          </w:tcPr>
          <w:p w14:paraId="6D617137" w14:textId="77777777" w:rsidR="00C954F5" w:rsidRPr="00940A1F" w:rsidRDefault="00C954F5" w:rsidP="0032525D">
            <w:pPr>
              <w:pStyle w:val="Tabletext"/>
              <w:tabs>
                <w:tab w:val="decimal" w:pos="476"/>
              </w:tabs>
            </w:pPr>
            <w:r w:rsidRPr="00940A1F">
              <w:t>20.95</w:t>
            </w:r>
          </w:p>
        </w:tc>
        <w:tc>
          <w:tcPr>
            <w:tcW w:w="1826" w:type="dxa"/>
            <w:shd w:val="clear" w:color="auto" w:fill="auto"/>
            <w:vAlign w:val="bottom"/>
          </w:tcPr>
          <w:p w14:paraId="4E413F58" w14:textId="77777777" w:rsidR="00C954F5" w:rsidRPr="00940A1F" w:rsidRDefault="00C954F5" w:rsidP="0032525D">
            <w:pPr>
              <w:pStyle w:val="Tabletext"/>
              <w:tabs>
                <w:tab w:val="decimal" w:pos="476"/>
              </w:tabs>
            </w:pPr>
            <w:r w:rsidRPr="00940A1F">
              <w:t>21.70</w:t>
            </w:r>
          </w:p>
        </w:tc>
      </w:tr>
      <w:tr w:rsidR="009F7A83" w:rsidRPr="00940A1F" w14:paraId="2095841A" w14:textId="77777777" w:rsidTr="00B91BE9">
        <w:tc>
          <w:tcPr>
            <w:tcW w:w="851" w:type="dxa"/>
            <w:shd w:val="clear" w:color="auto" w:fill="auto"/>
          </w:tcPr>
          <w:p w14:paraId="6F38CCEB" w14:textId="77777777" w:rsidR="00C954F5" w:rsidRPr="00940A1F" w:rsidRDefault="00443ABF" w:rsidP="00C954F5">
            <w:pPr>
              <w:pStyle w:val="Tabletext"/>
            </w:pPr>
            <w:r w:rsidRPr="00940A1F">
              <w:t>473</w:t>
            </w:r>
          </w:p>
        </w:tc>
        <w:tc>
          <w:tcPr>
            <w:tcW w:w="2396" w:type="dxa"/>
            <w:shd w:val="clear" w:color="auto" w:fill="auto"/>
          </w:tcPr>
          <w:p w14:paraId="711A555E" w14:textId="77777777" w:rsidR="00C954F5" w:rsidRPr="00940A1F" w:rsidRDefault="007F23DC" w:rsidP="00C954F5">
            <w:pPr>
              <w:pStyle w:val="Tabletext"/>
            </w:pPr>
            <w:r w:rsidRPr="00940A1F">
              <w:t>Item 2</w:t>
            </w:r>
            <w:r w:rsidR="00C954F5" w:rsidRPr="00940A1F">
              <w:t>5005</w:t>
            </w:r>
          </w:p>
        </w:tc>
        <w:tc>
          <w:tcPr>
            <w:tcW w:w="2533" w:type="dxa"/>
            <w:shd w:val="clear" w:color="auto" w:fill="auto"/>
            <w:vAlign w:val="bottom"/>
          </w:tcPr>
          <w:p w14:paraId="1A49FD0C" w14:textId="77777777" w:rsidR="00C954F5" w:rsidRPr="00940A1F" w:rsidRDefault="00C954F5" w:rsidP="0032525D">
            <w:pPr>
              <w:pStyle w:val="Tabletext"/>
              <w:tabs>
                <w:tab w:val="decimal" w:pos="476"/>
              </w:tabs>
            </w:pPr>
            <w:r w:rsidRPr="00940A1F">
              <w:t>41.90</w:t>
            </w:r>
          </w:p>
        </w:tc>
        <w:tc>
          <w:tcPr>
            <w:tcW w:w="1826" w:type="dxa"/>
            <w:shd w:val="clear" w:color="auto" w:fill="auto"/>
            <w:vAlign w:val="bottom"/>
          </w:tcPr>
          <w:p w14:paraId="237D7F9E" w14:textId="77777777" w:rsidR="00C954F5" w:rsidRPr="00940A1F" w:rsidRDefault="00C954F5" w:rsidP="0032525D">
            <w:pPr>
              <w:pStyle w:val="Tabletext"/>
              <w:tabs>
                <w:tab w:val="decimal" w:pos="476"/>
              </w:tabs>
            </w:pPr>
            <w:r w:rsidRPr="00940A1F">
              <w:t>43.40</w:t>
            </w:r>
          </w:p>
        </w:tc>
      </w:tr>
      <w:tr w:rsidR="009F7A83" w:rsidRPr="00940A1F" w14:paraId="3012541A" w14:textId="77777777" w:rsidTr="00B91BE9">
        <w:tc>
          <w:tcPr>
            <w:tcW w:w="851" w:type="dxa"/>
            <w:shd w:val="clear" w:color="auto" w:fill="auto"/>
          </w:tcPr>
          <w:p w14:paraId="22F999A9" w14:textId="77777777" w:rsidR="00C954F5" w:rsidRPr="00940A1F" w:rsidRDefault="00443ABF" w:rsidP="00C954F5">
            <w:pPr>
              <w:pStyle w:val="Tabletext"/>
            </w:pPr>
            <w:r w:rsidRPr="00940A1F">
              <w:t>474</w:t>
            </w:r>
          </w:p>
        </w:tc>
        <w:tc>
          <w:tcPr>
            <w:tcW w:w="2396" w:type="dxa"/>
            <w:shd w:val="clear" w:color="auto" w:fill="auto"/>
          </w:tcPr>
          <w:p w14:paraId="5C88B56B" w14:textId="77777777" w:rsidR="00C954F5" w:rsidRPr="00940A1F" w:rsidRDefault="007F23DC" w:rsidP="00C954F5">
            <w:pPr>
              <w:pStyle w:val="Tabletext"/>
            </w:pPr>
            <w:r w:rsidRPr="00940A1F">
              <w:t>Item 2</w:t>
            </w:r>
            <w:r w:rsidR="00C954F5" w:rsidRPr="00940A1F">
              <w:t>5010</w:t>
            </w:r>
          </w:p>
        </w:tc>
        <w:tc>
          <w:tcPr>
            <w:tcW w:w="2533" w:type="dxa"/>
            <w:shd w:val="clear" w:color="auto" w:fill="auto"/>
            <w:vAlign w:val="bottom"/>
          </w:tcPr>
          <w:p w14:paraId="03A4BF96" w14:textId="77777777" w:rsidR="00C954F5" w:rsidRPr="00940A1F" w:rsidRDefault="00C954F5" w:rsidP="0032525D">
            <w:pPr>
              <w:pStyle w:val="Tabletext"/>
              <w:tabs>
                <w:tab w:val="decimal" w:pos="476"/>
              </w:tabs>
            </w:pPr>
            <w:r w:rsidRPr="00940A1F">
              <w:t>62.85</w:t>
            </w:r>
          </w:p>
        </w:tc>
        <w:tc>
          <w:tcPr>
            <w:tcW w:w="1826" w:type="dxa"/>
            <w:shd w:val="clear" w:color="auto" w:fill="auto"/>
            <w:vAlign w:val="bottom"/>
          </w:tcPr>
          <w:p w14:paraId="62569EAE" w14:textId="77777777" w:rsidR="00C954F5" w:rsidRPr="00940A1F" w:rsidRDefault="00C954F5" w:rsidP="0032525D">
            <w:pPr>
              <w:pStyle w:val="Tabletext"/>
              <w:tabs>
                <w:tab w:val="decimal" w:pos="476"/>
              </w:tabs>
            </w:pPr>
            <w:r w:rsidRPr="00940A1F">
              <w:t>65.10</w:t>
            </w:r>
          </w:p>
        </w:tc>
      </w:tr>
      <w:tr w:rsidR="009F7A83" w:rsidRPr="00940A1F" w14:paraId="08BE0CBC" w14:textId="77777777" w:rsidTr="00B91BE9">
        <w:tc>
          <w:tcPr>
            <w:tcW w:w="851" w:type="dxa"/>
            <w:shd w:val="clear" w:color="auto" w:fill="auto"/>
          </w:tcPr>
          <w:p w14:paraId="4A312995" w14:textId="77777777" w:rsidR="00C954F5" w:rsidRPr="00940A1F" w:rsidRDefault="00443ABF" w:rsidP="00C954F5">
            <w:pPr>
              <w:pStyle w:val="Tabletext"/>
            </w:pPr>
            <w:r w:rsidRPr="00940A1F">
              <w:t>475</w:t>
            </w:r>
          </w:p>
        </w:tc>
        <w:tc>
          <w:tcPr>
            <w:tcW w:w="2396" w:type="dxa"/>
            <w:shd w:val="clear" w:color="auto" w:fill="auto"/>
          </w:tcPr>
          <w:p w14:paraId="5B15258C" w14:textId="77777777" w:rsidR="00C954F5" w:rsidRPr="00940A1F" w:rsidRDefault="007F23DC" w:rsidP="00C954F5">
            <w:pPr>
              <w:pStyle w:val="Tabletext"/>
            </w:pPr>
            <w:r w:rsidRPr="00940A1F">
              <w:t>Item 2</w:t>
            </w:r>
            <w:r w:rsidR="00C954F5" w:rsidRPr="00940A1F">
              <w:t>5013</w:t>
            </w:r>
          </w:p>
        </w:tc>
        <w:tc>
          <w:tcPr>
            <w:tcW w:w="2533" w:type="dxa"/>
            <w:shd w:val="clear" w:color="auto" w:fill="auto"/>
            <w:vAlign w:val="bottom"/>
          </w:tcPr>
          <w:p w14:paraId="554E65B1" w14:textId="77777777" w:rsidR="00C954F5" w:rsidRPr="00940A1F" w:rsidRDefault="00C954F5" w:rsidP="0032525D">
            <w:pPr>
              <w:pStyle w:val="Tabletext"/>
              <w:tabs>
                <w:tab w:val="decimal" w:pos="476"/>
              </w:tabs>
            </w:pPr>
            <w:r w:rsidRPr="00940A1F">
              <w:t>20.95</w:t>
            </w:r>
          </w:p>
        </w:tc>
        <w:tc>
          <w:tcPr>
            <w:tcW w:w="1826" w:type="dxa"/>
            <w:shd w:val="clear" w:color="auto" w:fill="auto"/>
            <w:vAlign w:val="bottom"/>
          </w:tcPr>
          <w:p w14:paraId="3BA01E7A" w14:textId="77777777" w:rsidR="00C954F5" w:rsidRPr="00940A1F" w:rsidRDefault="00C954F5" w:rsidP="0032525D">
            <w:pPr>
              <w:pStyle w:val="Tabletext"/>
              <w:tabs>
                <w:tab w:val="decimal" w:pos="476"/>
              </w:tabs>
            </w:pPr>
            <w:r w:rsidRPr="00940A1F">
              <w:t>21.70</w:t>
            </w:r>
          </w:p>
        </w:tc>
      </w:tr>
      <w:tr w:rsidR="009F7A83" w:rsidRPr="00940A1F" w14:paraId="1510640A" w14:textId="77777777" w:rsidTr="00B91BE9">
        <w:tc>
          <w:tcPr>
            <w:tcW w:w="851" w:type="dxa"/>
            <w:tcBorders>
              <w:bottom w:val="single" w:sz="2" w:space="0" w:color="auto"/>
            </w:tcBorders>
            <w:shd w:val="clear" w:color="auto" w:fill="auto"/>
          </w:tcPr>
          <w:p w14:paraId="7DFB36AD" w14:textId="77777777" w:rsidR="00C954F5" w:rsidRPr="00940A1F" w:rsidRDefault="00443ABF" w:rsidP="00C954F5">
            <w:pPr>
              <w:pStyle w:val="Tabletext"/>
            </w:pPr>
            <w:r w:rsidRPr="00940A1F">
              <w:t>476</w:t>
            </w:r>
          </w:p>
        </w:tc>
        <w:tc>
          <w:tcPr>
            <w:tcW w:w="2396" w:type="dxa"/>
            <w:tcBorders>
              <w:bottom w:val="single" w:sz="2" w:space="0" w:color="auto"/>
            </w:tcBorders>
            <w:shd w:val="clear" w:color="auto" w:fill="auto"/>
          </w:tcPr>
          <w:p w14:paraId="296D7566" w14:textId="77777777" w:rsidR="00C954F5" w:rsidRPr="00940A1F" w:rsidRDefault="007F23DC" w:rsidP="00C954F5">
            <w:pPr>
              <w:pStyle w:val="Tabletext"/>
            </w:pPr>
            <w:r w:rsidRPr="00940A1F">
              <w:t>Item 2</w:t>
            </w:r>
            <w:r w:rsidR="00C954F5" w:rsidRPr="00940A1F">
              <w:t>5014</w:t>
            </w:r>
          </w:p>
        </w:tc>
        <w:tc>
          <w:tcPr>
            <w:tcW w:w="2533" w:type="dxa"/>
            <w:tcBorders>
              <w:bottom w:val="single" w:sz="2" w:space="0" w:color="auto"/>
            </w:tcBorders>
            <w:shd w:val="clear" w:color="auto" w:fill="auto"/>
            <w:vAlign w:val="bottom"/>
          </w:tcPr>
          <w:p w14:paraId="673D88EB" w14:textId="77777777" w:rsidR="00C954F5" w:rsidRPr="00940A1F" w:rsidRDefault="00C954F5" w:rsidP="0032525D">
            <w:pPr>
              <w:pStyle w:val="Tabletext"/>
              <w:tabs>
                <w:tab w:val="decimal" w:pos="476"/>
              </w:tabs>
            </w:pPr>
            <w:r w:rsidRPr="00940A1F">
              <w:t>20.95</w:t>
            </w:r>
          </w:p>
        </w:tc>
        <w:tc>
          <w:tcPr>
            <w:tcW w:w="1826" w:type="dxa"/>
            <w:tcBorders>
              <w:bottom w:val="single" w:sz="2" w:space="0" w:color="auto"/>
            </w:tcBorders>
            <w:shd w:val="clear" w:color="auto" w:fill="auto"/>
            <w:vAlign w:val="bottom"/>
          </w:tcPr>
          <w:p w14:paraId="3EBA886C" w14:textId="77777777" w:rsidR="00C954F5" w:rsidRPr="00940A1F" w:rsidRDefault="00C954F5" w:rsidP="0032525D">
            <w:pPr>
              <w:pStyle w:val="Tabletext"/>
              <w:tabs>
                <w:tab w:val="decimal" w:pos="476"/>
              </w:tabs>
            </w:pPr>
            <w:r w:rsidRPr="00940A1F">
              <w:t>21.70</w:t>
            </w:r>
          </w:p>
        </w:tc>
      </w:tr>
      <w:tr w:rsidR="009F7A83" w:rsidRPr="00940A1F" w14:paraId="69071DF2" w14:textId="77777777" w:rsidTr="00B91BE9">
        <w:tc>
          <w:tcPr>
            <w:tcW w:w="851" w:type="dxa"/>
            <w:tcBorders>
              <w:top w:val="single" w:sz="2" w:space="0" w:color="auto"/>
              <w:bottom w:val="single" w:sz="12" w:space="0" w:color="auto"/>
            </w:tcBorders>
            <w:shd w:val="clear" w:color="auto" w:fill="auto"/>
          </w:tcPr>
          <w:p w14:paraId="30DA8E14" w14:textId="77777777" w:rsidR="00C954F5" w:rsidRPr="00940A1F" w:rsidRDefault="00443ABF" w:rsidP="00C954F5">
            <w:pPr>
              <w:pStyle w:val="Tabletext"/>
            </w:pPr>
            <w:r w:rsidRPr="00940A1F">
              <w:t>477</w:t>
            </w:r>
          </w:p>
        </w:tc>
        <w:tc>
          <w:tcPr>
            <w:tcW w:w="2396" w:type="dxa"/>
            <w:tcBorders>
              <w:top w:val="single" w:sz="2" w:space="0" w:color="auto"/>
              <w:bottom w:val="single" w:sz="12" w:space="0" w:color="auto"/>
            </w:tcBorders>
            <w:shd w:val="clear" w:color="auto" w:fill="auto"/>
          </w:tcPr>
          <w:p w14:paraId="4B8962D1" w14:textId="77777777" w:rsidR="00C954F5" w:rsidRPr="00940A1F" w:rsidRDefault="007F23DC" w:rsidP="00C954F5">
            <w:pPr>
              <w:pStyle w:val="Tabletext"/>
            </w:pPr>
            <w:r w:rsidRPr="00940A1F">
              <w:t>Item 2</w:t>
            </w:r>
            <w:r w:rsidR="00C954F5" w:rsidRPr="00940A1F">
              <w:t>5020</w:t>
            </w:r>
          </w:p>
        </w:tc>
        <w:tc>
          <w:tcPr>
            <w:tcW w:w="2533" w:type="dxa"/>
            <w:tcBorders>
              <w:top w:val="single" w:sz="2" w:space="0" w:color="auto"/>
              <w:bottom w:val="single" w:sz="12" w:space="0" w:color="auto"/>
            </w:tcBorders>
            <w:shd w:val="clear" w:color="auto" w:fill="auto"/>
            <w:vAlign w:val="bottom"/>
          </w:tcPr>
          <w:p w14:paraId="70A0C5B0" w14:textId="77777777" w:rsidR="00C954F5" w:rsidRPr="00940A1F" w:rsidRDefault="00C954F5" w:rsidP="0032525D">
            <w:pPr>
              <w:pStyle w:val="Tabletext"/>
              <w:tabs>
                <w:tab w:val="decimal" w:pos="476"/>
              </w:tabs>
            </w:pPr>
            <w:r w:rsidRPr="00940A1F">
              <w:t>41.90</w:t>
            </w:r>
          </w:p>
        </w:tc>
        <w:tc>
          <w:tcPr>
            <w:tcW w:w="1826" w:type="dxa"/>
            <w:tcBorders>
              <w:top w:val="single" w:sz="2" w:space="0" w:color="auto"/>
              <w:bottom w:val="single" w:sz="12" w:space="0" w:color="auto"/>
            </w:tcBorders>
            <w:shd w:val="clear" w:color="auto" w:fill="auto"/>
            <w:vAlign w:val="bottom"/>
          </w:tcPr>
          <w:p w14:paraId="62CCE201" w14:textId="77777777" w:rsidR="00C954F5" w:rsidRPr="00940A1F" w:rsidRDefault="00C954F5" w:rsidP="0032525D">
            <w:pPr>
              <w:pStyle w:val="Tabletext"/>
              <w:tabs>
                <w:tab w:val="decimal" w:pos="476"/>
              </w:tabs>
            </w:pPr>
            <w:r w:rsidRPr="00940A1F">
              <w:t>43.40</w:t>
            </w:r>
          </w:p>
        </w:tc>
      </w:tr>
    </w:tbl>
    <w:p w14:paraId="5114C818" w14:textId="6CB82017" w:rsidR="008E45DE" w:rsidRPr="00940A1F" w:rsidRDefault="008E45DE" w:rsidP="008E45DE">
      <w:pPr>
        <w:pStyle w:val="ActHead9"/>
      </w:pPr>
      <w:bookmarkStart w:id="13" w:name="_Toc129334585"/>
      <w:bookmarkEnd w:id="12"/>
      <w:r w:rsidRPr="00940A1F">
        <w:t xml:space="preserve">Health Insurance (Pathology Services Table) </w:t>
      </w:r>
      <w:r w:rsidR="004C72CC" w:rsidRPr="00940A1F">
        <w:t>Regulations 2</w:t>
      </w:r>
      <w:r w:rsidRPr="00940A1F">
        <w:t>020</w:t>
      </w:r>
      <w:bookmarkEnd w:id="13"/>
    </w:p>
    <w:p w14:paraId="254D323D" w14:textId="1CE023B6" w:rsidR="008E45DE" w:rsidRPr="00940A1F" w:rsidRDefault="001F36EE" w:rsidP="008E45DE">
      <w:pPr>
        <w:pStyle w:val="ItemHead"/>
      </w:pPr>
      <w:r w:rsidRPr="00940A1F">
        <w:t>24</w:t>
      </w:r>
      <w:r w:rsidR="008E45DE" w:rsidRPr="00940A1F">
        <w:t xml:space="preserve">  </w:t>
      </w:r>
      <w:r w:rsidR="006A7E09" w:rsidRPr="00940A1F">
        <w:t>Clause 2</w:t>
      </w:r>
      <w:r w:rsidR="008E45DE" w:rsidRPr="00940A1F">
        <w:t xml:space="preserve">.14.1 of </w:t>
      </w:r>
      <w:r w:rsidR="006A7E09" w:rsidRPr="00940A1F">
        <w:t>Schedule 1</w:t>
      </w:r>
      <w:r w:rsidR="008E45DE" w:rsidRPr="00940A1F">
        <w:t xml:space="preserve"> (heading)</w:t>
      </w:r>
    </w:p>
    <w:p w14:paraId="1D8D08C2" w14:textId="3850FA9B" w:rsidR="008E45DE" w:rsidRPr="00940A1F" w:rsidRDefault="008E45DE" w:rsidP="008E45DE">
      <w:pPr>
        <w:pStyle w:val="Item"/>
      </w:pPr>
      <w:r w:rsidRPr="00940A1F">
        <w:t>Omit “</w:t>
      </w:r>
      <w:r w:rsidR="004C72CC" w:rsidRPr="00940A1F">
        <w:rPr>
          <w:b/>
        </w:rPr>
        <w:t>1 July</w:t>
      </w:r>
      <w:r w:rsidRPr="00940A1F">
        <w:rPr>
          <w:b/>
        </w:rPr>
        <w:t xml:space="preserve"> 2022</w:t>
      </w:r>
      <w:r w:rsidRPr="00940A1F">
        <w:t>”, substitute “</w:t>
      </w:r>
      <w:r w:rsidR="004C72CC" w:rsidRPr="00940A1F">
        <w:rPr>
          <w:b/>
        </w:rPr>
        <w:t>1 July</w:t>
      </w:r>
      <w:r w:rsidRPr="00940A1F">
        <w:rPr>
          <w:b/>
        </w:rPr>
        <w:t xml:space="preserve"> 2023</w:t>
      </w:r>
      <w:r w:rsidRPr="00940A1F">
        <w:t>”.</w:t>
      </w:r>
    </w:p>
    <w:p w14:paraId="4695AF9A" w14:textId="0F89CAF5" w:rsidR="008E45DE" w:rsidRPr="00940A1F" w:rsidRDefault="001F36EE" w:rsidP="008E45DE">
      <w:pPr>
        <w:pStyle w:val="ItemHead"/>
      </w:pPr>
      <w:r w:rsidRPr="00940A1F">
        <w:t>25</w:t>
      </w:r>
      <w:r w:rsidR="008E45DE" w:rsidRPr="00940A1F">
        <w:t xml:space="preserve">  </w:t>
      </w:r>
      <w:r w:rsidR="006A7E09" w:rsidRPr="00940A1F">
        <w:t>Subclause 2</w:t>
      </w:r>
      <w:r w:rsidR="008E45DE" w:rsidRPr="00940A1F">
        <w:t xml:space="preserve">.14.1(1) of </w:t>
      </w:r>
      <w:r w:rsidR="006A7E09" w:rsidRPr="00940A1F">
        <w:t>Schedule 1</w:t>
      </w:r>
    </w:p>
    <w:p w14:paraId="777E7877" w14:textId="77777777" w:rsidR="008E45DE" w:rsidRPr="00940A1F" w:rsidRDefault="008E45DE" w:rsidP="008E45DE">
      <w:pPr>
        <w:pStyle w:val="Item"/>
      </w:pPr>
      <w:r w:rsidRPr="00940A1F">
        <w:t>Repeal the subclause, substitute:</w:t>
      </w:r>
    </w:p>
    <w:p w14:paraId="49E05F0C" w14:textId="564C687F" w:rsidR="008E45DE" w:rsidRPr="00940A1F" w:rsidRDefault="008E45DE" w:rsidP="008E45DE">
      <w:pPr>
        <w:pStyle w:val="subsection"/>
      </w:pPr>
      <w:r w:rsidRPr="00940A1F">
        <w:tab/>
        <w:t>(1)</w:t>
      </w:r>
      <w:r w:rsidRPr="00940A1F">
        <w:tab/>
      </w:r>
      <w:r w:rsidR="00523A25" w:rsidRPr="00940A1F">
        <w:t>At the start of</w:t>
      </w:r>
      <w:r w:rsidRPr="00940A1F">
        <w:t xml:space="preserve"> </w:t>
      </w:r>
      <w:r w:rsidR="004C72CC" w:rsidRPr="00940A1F">
        <w:t>1 July</w:t>
      </w:r>
      <w:r w:rsidRPr="00940A1F">
        <w:t xml:space="preserve"> 2023 (the </w:t>
      </w:r>
      <w:r w:rsidRPr="00940A1F">
        <w:rPr>
          <w:b/>
          <w:i/>
        </w:rPr>
        <w:t xml:space="preserve">indexation </w:t>
      </w:r>
      <w:r w:rsidR="00523A25" w:rsidRPr="00940A1F">
        <w:rPr>
          <w:b/>
          <w:i/>
        </w:rPr>
        <w:t>time</w:t>
      </w:r>
      <w:r w:rsidRPr="00940A1F">
        <w:t>), the amount of a fee for an item in Group P12 is replaced by the amount worked out using the following formula:</w:t>
      </w:r>
    </w:p>
    <w:p w14:paraId="3FAB25E7" w14:textId="25FE917D" w:rsidR="008E45DE" w:rsidRPr="00940A1F" w:rsidRDefault="00AC7C5E" w:rsidP="008E45DE">
      <w:pPr>
        <w:pStyle w:val="subsection2"/>
      </w:pPr>
      <w:r w:rsidRPr="00940A1F">
        <w:rPr>
          <w:position w:val="-10"/>
        </w:rPr>
        <w:object w:dxaOrig="5640" w:dyaOrig="420" w14:anchorId="7D6300B0">
          <v:shape id="_x0000_i1027" type="#_x0000_t75" alt="Start formula 1.036 times the amount of the fee immediately before the indexation time end formula" style="width:278.25pt;height:20.25pt" o:ole="">
            <v:imagedata r:id="rId24" o:title=""/>
          </v:shape>
          <o:OLEObject Type="Embed" ProgID="Equation.DSMT4" ShapeID="_x0000_i1027" DrawAspect="Content" ObjectID="_1742118496" r:id="rId25"/>
        </w:object>
      </w:r>
    </w:p>
    <w:p w14:paraId="23D9E0E4" w14:textId="7E911928" w:rsidR="00D46FFF" w:rsidRPr="00940A1F" w:rsidRDefault="00D46FFF" w:rsidP="00D46FFF">
      <w:pPr>
        <w:pStyle w:val="notetext"/>
      </w:pPr>
      <w:r w:rsidRPr="00940A1F">
        <w:t>Note:</w:t>
      </w:r>
      <w:r w:rsidRPr="00940A1F">
        <w:tab/>
        <w:t>The indexed fees could in 2023 be viewed on the Department’s MBS Online website (http://www.health.gov.au).</w:t>
      </w:r>
    </w:p>
    <w:p w14:paraId="530934E1" w14:textId="1AD0C81E" w:rsidR="00E91B8B" w:rsidRPr="00940A1F" w:rsidRDefault="004C72CC" w:rsidP="004C72CC">
      <w:pPr>
        <w:pStyle w:val="ActHead6"/>
        <w:pageBreakBefore/>
      </w:pPr>
      <w:bookmarkStart w:id="14" w:name="_Toc129334586"/>
      <w:r w:rsidRPr="00940A1F">
        <w:rPr>
          <w:rStyle w:val="CharAmSchNo"/>
        </w:rPr>
        <w:lastRenderedPageBreak/>
        <w:t>Schedule 3</w:t>
      </w:r>
      <w:r w:rsidR="00E91B8B" w:rsidRPr="00940A1F">
        <w:t>—</w:t>
      </w:r>
      <w:r w:rsidRPr="00940A1F">
        <w:rPr>
          <w:rStyle w:val="CharAmSchText"/>
        </w:rPr>
        <w:t>General</w:t>
      </w:r>
      <w:r w:rsidR="00E91B8B" w:rsidRPr="00940A1F">
        <w:rPr>
          <w:rStyle w:val="CharAmSchText"/>
        </w:rPr>
        <w:t xml:space="preserve"> amendments</w:t>
      </w:r>
      <w:bookmarkEnd w:id="14"/>
    </w:p>
    <w:p w14:paraId="43916F9E" w14:textId="725E852B" w:rsidR="004C72CC" w:rsidRPr="00940A1F" w:rsidRDefault="004C72CC" w:rsidP="004C72CC">
      <w:pPr>
        <w:pStyle w:val="Header"/>
      </w:pPr>
      <w:r w:rsidRPr="00940A1F">
        <w:rPr>
          <w:rStyle w:val="CharAmPartNo"/>
        </w:rPr>
        <w:t xml:space="preserve"> </w:t>
      </w:r>
      <w:r w:rsidRPr="00940A1F">
        <w:rPr>
          <w:rStyle w:val="CharAmPartText"/>
        </w:rPr>
        <w:t xml:space="preserve"> </w:t>
      </w:r>
    </w:p>
    <w:p w14:paraId="233E7E80" w14:textId="77777777" w:rsidR="00E91B8B" w:rsidRPr="00940A1F" w:rsidRDefault="00E91B8B" w:rsidP="00E91B8B">
      <w:pPr>
        <w:pStyle w:val="ActHead9"/>
      </w:pPr>
      <w:bookmarkStart w:id="15" w:name="_Toc129334587"/>
      <w:r w:rsidRPr="00940A1F">
        <w:t>Health Insurance (Diagnostic Imaging Services Table) Regulations (No. 2) 2020</w:t>
      </w:r>
      <w:bookmarkEnd w:id="15"/>
    </w:p>
    <w:p w14:paraId="2F87A80D" w14:textId="2DD89AE0" w:rsidR="009F7F02" w:rsidRPr="00940A1F" w:rsidRDefault="001F36EE" w:rsidP="00E91B8B">
      <w:pPr>
        <w:pStyle w:val="ItemHead"/>
      </w:pPr>
      <w:r w:rsidRPr="00940A1F">
        <w:t>1</w:t>
      </w:r>
      <w:r w:rsidR="009F7F02" w:rsidRPr="00940A1F">
        <w:t xml:space="preserve">  </w:t>
      </w:r>
      <w:r w:rsidR="006A7E09" w:rsidRPr="00940A1F">
        <w:t>Schedule 1</w:t>
      </w:r>
      <w:r w:rsidR="009F7F02" w:rsidRPr="00940A1F">
        <w:t xml:space="preserve"> (after </w:t>
      </w:r>
      <w:r w:rsidR="006A7E09" w:rsidRPr="00940A1F">
        <w:t>item 5</w:t>
      </w:r>
      <w:r w:rsidR="009F7F02" w:rsidRPr="00940A1F">
        <w:t>930</w:t>
      </w:r>
      <w:r w:rsidR="00480E27" w:rsidRPr="00940A1F">
        <w:t>0</w:t>
      </w:r>
      <w:r w:rsidR="009F7F02" w:rsidRPr="00940A1F">
        <w:t>)</w:t>
      </w:r>
    </w:p>
    <w:p w14:paraId="0246D35E" w14:textId="77777777" w:rsidR="009F7F02" w:rsidRPr="00940A1F" w:rsidRDefault="009F7F02" w:rsidP="009F7F02">
      <w:pPr>
        <w:pStyle w:val="Item"/>
      </w:pPr>
      <w:r w:rsidRPr="00940A1F">
        <w:t>Insert:</w:t>
      </w:r>
    </w:p>
    <w:p w14:paraId="72276C0D" w14:textId="77777777" w:rsidR="009F7F02" w:rsidRPr="00940A1F" w:rsidRDefault="009F7F02" w:rsidP="009F7F02">
      <w:pPr>
        <w:pStyle w:val="Tabletext"/>
      </w:pPr>
    </w:p>
    <w:tbl>
      <w:tblPr>
        <w:tblW w:w="0" w:type="auto"/>
        <w:tblLayout w:type="fixed"/>
        <w:tblCellMar>
          <w:left w:w="107" w:type="dxa"/>
          <w:right w:w="107" w:type="dxa"/>
        </w:tblCellMar>
        <w:tblLook w:val="04A0" w:firstRow="1" w:lastRow="0" w:firstColumn="1" w:lastColumn="0" w:noHBand="0" w:noVBand="1"/>
      </w:tblPr>
      <w:tblGrid>
        <w:gridCol w:w="1191"/>
        <w:gridCol w:w="6192"/>
        <w:gridCol w:w="1144"/>
      </w:tblGrid>
      <w:tr w:rsidR="009F7A83" w:rsidRPr="00940A1F" w14:paraId="2592B15B" w14:textId="77777777" w:rsidTr="009F7F02">
        <w:tc>
          <w:tcPr>
            <w:tcW w:w="1191" w:type="dxa"/>
            <w:hideMark/>
          </w:tcPr>
          <w:p w14:paraId="6D6923B0" w14:textId="77777777" w:rsidR="009F7F02" w:rsidRPr="00940A1F" w:rsidRDefault="009F7F02" w:rsidP="009F7F02">
            <w:pPr>
              <w:pStyle w:val="Tabletext"/>
            </w:pPr>
            <w:r w:rsidRPr="00940A1F">
              <w:t>59302</w:t>
            </w:r>
          </w:p>
        </w:tc>
        <w:tc>
          <w:tcPr>
            <w:tcW w:w="6192" w:type="dxa"/>
            <w:hideMark/>
          </w:tcPr>
          <w:p w14:paraId="758AF62B" w14:textId="77777777" w:rsidR="009F7F02" w:rsidRPr="00940A1F" w:rsidRDefault="009F7F02" w:rsidP="00B079F1">
            <w:pPr>
              <w:pStyle w:val="Tabletext"/>
            </w:pPr>
            <w:r w:rsidRPr="00940A1F">
              <w:t>Three dimensional tomosynthesis of both breasts, if there is reason to suspect the presence of malignancy because of:</w:t>
            </w:r>
          </w:p>
          <w:p w14:paraId="6F12CABA" w14:textId="77777777" w:rsidR="009F7F02" w:rsidRPr="00940A1F" w:rsidRDefault="009F7F02" w:rsidP="009F7F02">
            <w:pPr>
              <w:pStyle w:val="Tablea"/>
            </w:pPr>
            <w:r w:rsidRPr="00940A1F">
              <w:t>(a) the past occurrence of breast malignancy in the patient; or</w:t>
            </w:r>
          </w:p>
          <w:p w14:paraId="3EF82C32" w14:textId="77777777" w:rsidR="009F7F02" w:rsidRPr="00940A1F" w:rsidRDefault="009F7F02" w:rsidP="009F7F02">
            <w:pPr>
              <w:pStyle w:val="Tablea"/>
            </w:pPr>
            <w:r w:rsidRPr="00940A1F">
              <w:t>(b) significant history of breast or ovarian malignancy in the patient’s family; or</w:t>
            </w:r>
          </w:p>
          <w:p w14:paraId="51C43FEC" w14:textId="33FAB954" w:rsidR="009F7F02" w:rsidRPr="00940A1F" w:rsidRDefault="009F7F02" w:rsidP="009F7F02">
            <w:pPr>
              <w:pStyle w:val="Tablea"/>
            </w:pPr>
            <w:r w:rsidRPr="00940A1F">
              <w:t>(c) symptoms or indications of breast disease found on examination of the patient by a medical practitioner</w:t>
            </w:r>
            <w:r w:rsidR="000D4B2A" w:rsidRPr="00940A1F">
              <w:t>;</w:t>
            </w:r>
          </w:p>
          <w:p w14:paraId="70D51EB1" w14:textId="06E53A2E" w:rsidR="009F7F02" w:rsidRPr="00940A1F" w:rsidRDefault="000D4B2A" w:rsidP="009F7F02">
            <w:pPr>
              <w:pStyle w:val="Tabletext"/>
            </w:pPr>
            <w:r w:rsidRPr="00940A1F">
              <w:t>n</w:t>
            </w:r>
            <w:r w:rsidR="009F7F02" w:rsidRPr="00940A1F">
              <w:t xml:space="preserve">ot being a service to which </w:t>
            </w:r>
            <w:r w:rsidR="006A7E09" w:rsidRPr="00940A1F">
              <w:t>item 5</w:t>
            </w:r>
            <w:r w:rsidR="009F7F02" w:rsidRPr="00940A1F">
              <w:t>9300 applies (R)</w:t>
            </w:r>
          </w:p>
        </w:tc>
        <w:tc>
          <w:tcPr>
            <w:tcW w:w="1144" w:type="dxa"/>
          </w:tcPr>
          <w:p w14:paraId="3B0763F6" w14:textId="77777777" w:rsidR="009F7F02" w:rsidRPr="00940A1F" w:rsidRDefault="009F7F02" w:rsidP="009F7F02">
            <w:pPr>
              <w:pStyle w:val="Tabletext"/>
              <w:jc w:val="right"/>
            </w:pPr>
            <w:r w:rsidRPr="00940A1F">
              <w:t>217.75</w:t>
            </w:r>
          </w:p>
        </w:tc>
      </w:tr>
    </w:tbl>
    <w:p w14:paraId="07AAB37F" w14:textId="78019771" w:rsidR="009F7F02" w:rsidRPr="00940A1F" w:rsidRDefault="001F36EE" w:rsidP="009F7F02">
      <w:pPr>
        <w:pStyle w:val="ItemHead"/>
      </w:pPr>
      <w:r w:rsidRPr="00940A1F">
        <w:t>2</w:t>
      </w:r>
      <w:r w:rsidR="009F7F02" w:rsidRPr="00940A1F">
        <w:t xml:space="preserve">  </w:t>
      </w:r>
      <w:r w:rsidR="006A7E09" w:rsidRPr="00940A1F">
        <w:t>Schedule 1</w:t>
      </w:r>
      <w:r w:rsidR="009F7F02" w:rsidRPr="00940A1F">
        <w:t xml:space="preserve"> (after </w:t>
      </w:r>
      <w:r w:rsidR="006A7E09" w:rsidRPr="00940A1F">
        <w:t>item 5</w:t>
      </w:r>
      <w:r w:rsidR="009F7F02" w:rsidRPr="00940A1F">
        <w:t>9303)</w:t>
      </w:r>
    </w:p>
    <w:p w14:paraId="3AB4D4E5" w14:textId="77777777" w:rsidR="009F7F02" w:rsidRPr="00940A1F" w:rsidRDefault="009F7F02" w:rsidP="009F7F02">
      <w:pPr>
        <w:pStyle w:val="Item"/>
      </w:pPr>
      <w:r w:rsidRPr="00940A1F">
        <w:t>Insert:</w:t>
      </w:r>
    </w:p>
    <w:p w14:paraId="46583327" w14:textId="77777777" w:rsidR="009F7F02" w:rsidRPr="00940A1F" w:rsidRDefault="009F7F02" w:rsidP="009F7F02">
      <w:pPr>
        <w:pStyle w:val="Tabletext"/>
      </w:pPr>
    </w:p>
    <w:tbl>
      <w:tblPr>
        <w:tblW w:w="0" w:type="auto"/>
        <w:tblLayout w:type="fixed"/>
        <w:tblCellMar>
          <w:left w:w="107" w:type="dxa"/>
          <w:right w:w="107" w:type="dxa"/>
        </w:tblCellMar>
        <w:tblLook w:val="04A0" w:firstRow="1" w:lastRow="0" w:firstColumn="1" w:lastColumn="0" w:noHBand="0" w:noVBand="1"/>
      </w:tblPr>
      <w:tblGrid>
        <w:gridCol w:w="1191"/>
        <w:gridCol w:w="6192"/>
        <w:gridCol w:w="1144"/>
      </w:tblGrid>
      <w:tr w:rsidR="009F7A83" w:rsidRPr="00940A1F" w14:paraId="278517D2" w14:textId="77777777" w:rsidTr="009F7F02">
        <w:tc>
          <w:tcPr>
            <w:tcW w:w="1191" w:type="dxa"/>
            <w:hideMark/>
          </w:tcPr>
          <w:p w14:paraId="40AF3077" w14:textId="77777777" w:rsidR="009F7F02" w:rsidRPr="00940A1F" w:rsidRDefault="009F7F02" w:rsidP="009F7F02">
            <w:pPr>
              <w:pStyle w:val="Tabletext"/>
            </w:pPr>
            <w:r w:rsidRPr="00940A1F">
              <w:t>59305</w:t>
            </w:r>
          </w:p>
        </w:tc>
        <w:tc>
          <w:tcPr>
            <w:tcW w:w="6192" w:type="dxa"/>
            <w:hideMark/>
          </w:tcPr>
          <w:p w14:paraId="1BE32225" w14:textId="77777777" w:rsidR="009F7F02" w:rsidRPr="00940A1F" w:rsidRDefault="009F7F02" w:rsidP="00B079F1">
            <w:pPr>
              <w:pStyle w:val="Tabletext"/>
            </w:pPr>
            <w:r w:rsidRPr="00940A1F">
              <w:t>Three dimensional tomosynthesis of one breast, if there is reason to suspect the presence of malignancy because of:</w:t>
            </w:r>
          </w:p>
          <w:p w14:paraId="73A1A1E8" w14:textId="77777777" w:rsidR="009F7F02" w:rsidRPr="00940A1F" w:rsidRDefault="009F7F02" w:rsidP="009F7F02">
            <w:pPr>
              <w:pStyle w:val="Tablea"/>
            </w:pPr>
            <w:r w:rsidRPr="00940A1F">
              <w:t>(a) the past occurrence of breast malignancy in the patient; or</w:t>
            </w:r>
          </w:p>
          <w:p w14:paraId="1ACD3187" w14:textId="77777777" w:rsidR="009F7F02" w:rsidRPr="00940A1F" w:rsidRDefault="009F7F02" w:rsidP="009F7F02">
            <w:pPr>
              <w:pStyle w:val="Tablea"/>
            </w:pPr>
            <w:r w:rsidRPr="00940A1F">
              <w:t>(b) significant history of breast or ovarian malignancy in the patient’s family; or</w:t>
            </w:r>
          </w:p>
          <w:p w14:paraId="4CF1BF6A" w14:textId="1475BBDC" w:rsidR="009F7F02" w:rsidRPr="00940A1F" w:rsidRDefault="009F7F02" w:rsidP="009F7F02">
            <w:pPr>
              <w:pStyle w:val="Tablea"/>
            </w:pPr>
            <w:r w:rsidRPr="00940A1F">
              <w:t>(c) symptoms or indications of breast disease found on examination of the patient by a medical practitioner</w:t>
            </w:r>
            <w:r w:rsidR="000D4B2A" w:rsidRPr="00940A1F">
              <w:t>;</w:t>
            </w:r>
          </w:p>
          <w:p w14:paraId="71492843" w14:textId="72FEFB64" w:rsidR="009F7F02" w:rsidRPr="00940A1F" w:rsidRDefault="000D4B2A" w:rsidP="009F7F02">
            <w:pPr>
              <w:pStyle w:val="Tabletext"/>
            </w:pPr>
            <w:r w:rsidRPr="00940A1F">
              <w:t>n</w:t>
            </w:r>
            <w:r w:rsidR="009F7F02" w:rsidRPr="00940A1F">
              <w:t xml:space="preserve">ot being a service to which </w:t>
            </w:r>
            <w:r w:rsidR="006A7E09" w:rsidRPr="00940A1F">
              <w:t>item 5</w:t>
            </w:r>
            <w:r w:rsidR="009F7F02" w:rsidRPr="00940A1F">
              <w:t>9303 applies (R)</w:t>
            </w:r>
          </w:p>
        </w:tc>
        <w:tc>
          <w:tcPr>
            <w:tcW w:w="1144" w:type="dxa"/>
          </w:tcPr>
          <w:p w14:paraId="1E9A7B9E" w14:textId="77777777" w:rsidR="009F7F02" w:rsidRPr="00940A1F" w:rsidRDefault="009F7F02" w:rsidP="009F7F02">
            <w:pPr>
              <w:pStyle w:val="Tabletext"/>
              <w:jc w:val="right"/>
            </w:pPr>
            <w:r w:rsidRPr="00940A1F">
              <w:t>122.85</w:t>
            </w:r>
          </w:p>
        </w:tc>
      </w:tr>
    </w:tbl>
    <w:p w14:paraId="1E3D1DEE" w14:textId="73A88B0E" w:rsidR="00EB0D05" w:rsidRPr="00940A1F" w:rsidRDefault="001F36EE" w:rsidP="00EB0D05">
      <w:pPr>
        <w:pStyle w:val="ItemHead"/>
      </w:pPr>
      <w:r w:rsidRPr="00940A1F">
        <w:t>3</w:t>
      </w:r>
      <w:r w:rsidR="00EB0D05" w:rsidRPr="00940A1F">
        <w:t xml:space="preserve">  </w:t>
      </w:r>
      <w:r w:rsidR="006A7E09" w:rsidRPr="00940A1F">
        <w:t>Schedule 1</w:t>
      </w:r>
      <w:r w:rsidR="00EB0D05" w:rsidRPr="00940A1F">
        <w:t xml:space="preserve"> (item 61409, column 2)</w:t>
      </w:r>
    </w:p>
    <w:p w14:paraId="29B1F4BA" w14:textId="77777777" w:rsidR="00EB0D05" w:rsidRPr="00940A1F" w:rsidRDefault="00EB0D05" w:rsidP="00EB0D05">
      <w:pPr>
        <w:pStyle w:val="Item"/>
      </w:pPr>
      <w:r w:rsidRPr="00940A1F">
        <w:t>After “study”, insert “using technetium 99m”.</w:t>
      </w:r>
    </w:p>
    <w:p w14:paraId="2B063F11" w14:textId="202CE168" w:rsidR="00EB0D05" w:rsidRPr="00940A1F" w:rsidRDefault="001F36EE" w:rsidP="00EB0D05">
      <w:pPr>
        <w:pStyle w:val="ItemHead"/>
      </w:pPr>
      <w:r w:rsidRPr="00940A1F">
        <w:t>4</w:t>
      </w:r>
      <w:r w:rsidR="00EB0D05" w:rsidRPr="00940A1F">
        <w:t xml:space="preserve">  </w:t>
      </w:r>
      <w:r w:rsidR="006A7E09" w:rsidRPr="00940A1F">
        <w:t>Schedule 1</w:t>
      </w:r>
      <w:r w:rsidR="00EB0D05" w:rsidRPr="00940A1F">
        <w:t xml:space="preserve"> (after item 61462)</w:t>
      </w:r>
    </w:p>
    <w:p w14:paraId="29AE2B32" w14:textId="77777777" w:rsidR="00EB0D05" w:rsidRPr="00940A1F" w:rsidRDefault="00EB0D05" w:rsidP="00EB0D05">
      <w:pPr>
        <w:pStyle w:val="Item"/>
      </w:pPr>
      <w:r w:rsidRPr="00940A1F">
        <w:t>Insert:</w:t>
      </w:r>
    </w:p>
    <w:p w14:paraId="19BBE399" w14:textId="77777777" w:rsidR="00EB0D05" w:rsidRPr="00940A1F" w:rsidRDefault="00EB0D05" w:rsidP="00EB0D05">
      <w:pPr>
        <w:pStyle w:val="Tabletext"/>
      </w:pPr>
    </w:p>
    <w:tbl>
      <w:tblPr>
        <w:tblW w:w="0" w:type="auto"/>
        <w:tblLayout w:type="fixed"/>
        <w:tblCellMar>
          <w:left w:w="107" w:type="dxa"/>
          <w:right w:w="107" w:type="dxa"/>
        </w:tblCellMar>
        <w:tblLook w:val="04A0" w:firstRow="1" w:lastRow="0" w:firstColumn="1" w:lastColumn="0" w:noHBand="0" w:noVBand="1"/>
      </w:tblPr>
      <w:tblGrid>
        <w:gridCol w:w="1191"/>
        <w:gridCol w:w="6192"/>
        <w:gridCol w:w="1144"/>
      </w:tblGrid>
      <w:tr w:rsidR="009F7A83" w:rsidRPr="00940A1F" w14:paraId="071078F3" w14:textId="77777777" w:rsidTr="00CB36BA">
        <w:tc>
          <w:tcPr>
            <w:tcW w:w="1191" w:type="dxa"/>
            <w:hideMark/>
          </w:tcPr>
          <w:p w14:paraId="58173488" w14:textId="77777777" w:rsidR="00EB0D05" w:rsidRPr="00940A1F" w:rsidRDefault="00EB0D05" w:rsidP="00CB36BA">
            <w:pPr>
              <w:pStyle w:val="Tabletext"/>
            </w:pPr>
            <w:r w:rsidRPr="00940A1F">
              <w:t>61466</w:t>
            </w:r>
          </w:p>
        </w:tc>
        <w:tc>
          <w:tcPr>
            <w:tcW w:w="6192" w:type="dxa"/>
            <w:hideMark/>
          </w:tcPr>
          <w:p w14:paraId="0D4717FB" w14:textId="25684A8C" w:rsidR="00EB0D05" w:rsidRPr="00940A1F" w:rsidRDefault="00EB0D05" w:rsidP="00CB36BA">
            <w:pPr>
              <w:pStyle w:val="Tabletext"/>
            </w:pPr>
            <w:proofErr w:type="spellStart"/>
            <w:r w:rsidRPr="00940A1F">
              <w:t>Cerebro</w:t>
            </w:r>
            <w:proofErr w:type="spellEnd"/>
            <w:r w:rsidR="00B11B00" w:rsidRPr="00940A1F">
              <w:noBreakHyphen/>
            </w:r>
            <w:r w:rsidRPr="00940A1F">
              <w:t>spinal fluid transport study using indium</w:t>
            </w:r>
            <w:r w:rsidR="00B11B00" w:rsidRPr="00940A1F">
              <w:noBreakHyphen/>
            </w:r>
            <w:r w:rsidRPr="00940A1F">
              <w:t>111, with imaging on 2 or more separate occasions (R)</w:t>
            </w:r>
          </w:p>
        </w:tc>
        <w:tc>
          <w:tcPr>
            <w:tcW w:w="1144" w:type="dxa"/>
          </w:tcPr>
          <w:p w14:paraId="7B6FB21A" w14:textId="77777777" w:rsidR="00EB0D05" w:rsidRPr="00940A1F" w:rsidRDefault="00EB0D05" w:rsidP="00CB36BA">
            <w:pPr>
              <w:pStyle w:val="Tabletext"/>
              <w:jc w:val="right"/>
            </w:pPr>
            <w:r w:rsidRPr="00940A1F">
              <w:t>4,690.90</w:t>
            </w:r>
          </w:p>
        </w:tc>
      </w:tr>
    </w:tbl>
    <w:p w14:paraId="37EF8857" w14:textId="703B8DB8" w:rsidR="009F7F02" w:rsidRPr="00940A1F" w:rsidRDefault="001F36EE" w:rsidP="000352B7">
      <w:pPr>
        <w:pStyle w:val="ItemHead"/>
      </w:pPr>
      <w:r w:rsidRPr="00940A1F">
        <w:t>5</w:t>
      </w:r>
      <w:r w:rsidR="000352B7" w:rsidRPr="00940A1F">
        <w:t xml:space="preserve">  </w:t>
      </w:r>
      <w:r w:rsidR="006A7E09" w:rsidRPr="00940A1F">
        <w:t>Schedule 1</w:t>
      </w:r>
      <w:r w:rsidR="000352B7" w:rsidRPr="00940A1F">
        <w:t xml:space="preserve"> (</w:t>
      </w:r>
      <w:r w:rsidR="00A52385" w:rsidRPr="00940A1F">
        <w:t xml:space="preserve">at the end of </w:t>
      </w:r>
      <w:r w:rsidR="007B5820" w:rsidRPr="00940A1F">
        <w:t>Subgroup 22 of Group I5</w:t>
      </w:r>
      <w:r w:rsidR="000352B7" w:rsidRPr="00940A1F">
        <w:t>)</w:t>
      </w:r>
    </w:p>
    <w:p w14:paraId="7B4E3C28" w14:textId="398C3EED" w:rsidR="000352B7" w:rsidRPr="00940A1F" w:rsidRDefault="007B5820" w:rsidP="000352B7">
      <w:pPr>
        <w:pStyle w:val="Item"/>
      </w:pPr>
      <w:r w:rsidRPr="00940A1F">
        <w:t>Add</w:t>
      </w:r>
      <w:r w:rsidR="000352B7" w:rsidRPr="00940A1F">
        <w:t>:</w:t>
      </w:r>
    </w:p>
    <w:p w14:paraId="0366C079" w14:textId="77777777" w:rsidR="000352B7" w:rsidRPr="00940A1F" w:rsidRDefault="000352B7" w:rsidP="000352B7">
      <w:pPr>
        <w:pStyle w:val="Tabletext"/>
      </w:pPr>
    </w:p>
    <w:tbl>
      <w:tblPr>
        <w:tblW w:w="0" w:type="auto"/>
        <w:tblLayout w:type="fixed"/>
        <w:tblCellMar>
          <w:left w:w="107" w:type="dxa"/>
          <w:right w:w="107" w:type="dxa"/>
        </w:tblCellMar>
        <w:tblLook w:val="04A0" w:firstRow="1" w:lastRow="0" w:firstColumn="1" w:lastColumn="0" w:noHBand="0" w:noVBand="1"/>
      </w:tblPr>
      <w:tblGrid>
        <w:gridCol w:w="1191"/>
        <w:gridCol w:w="6192"/>
        <w:gridCol w:w="1144"/>
      </w:tblGrid>
      <w:tr w:rsidR="009F7A83" w:rsidRPr="00940A1F" w14:paraId="12D6D50A" w14:textId="77777777" w:rsidTr="008B6A2F">
        <w:tc>
          <w:tcPr>
            <w:tcW w:w="1191" w:type="dxa"/>
            <w:tcBorders>
              <w:bottom w:val="single" w:sz="4" w:space="0" w:color="auto"/>
            </w:tcBorders>
            <w:hideMark/>
          </w:tcPr>
          <w:p w14:paraId="17F291D7" w14:textId="77777777" w:rsidR="000352B7" w:rsidRPr="00940A1F" w:rsidRDefault="000352B7" w:rsidP="00FC7BC5">
            <w:pPr>
              <w:pStyle w:val="Tabletext"/>
            </w:pPr>
            <w:r w:rsidRPr="00940A1F">
              <w:rPr>
                <w:rFonts w:eastAsia="Calibri"/>
              </w:rPr>
              <w:t>63498</w:t>
            </w:r>
          </w:p>
        </w:tc>
        <w:tc>
          <w:tcPr>
            <w:tcW w:w="6192" w:type="dxa"/>
            <w:tcBorders>
              <w:bottom w:val="single" w:sz="4" w:space="0" w:color="auto"/>
            </w:tcBorders>
            <w:hideMark/>
          </w:tcPr>
          <w:p w14:paraId="4FD19B34" w14:textId="5B52320F" w:rsidR="000352B7" w:rsidRPr="00940A1F" w:rsidRDefault="000352B7" w:rsidP="000352B7">
            <w:pPr>
              <w:pStyle w:val="Tabletext"/>
            </w:pPr>
            <w:r w:rsidRPr="00940A1F">
              <w:t xml:space="preserve">MRI service to which </w:t>
            </w:r>
            <w:r w:rsidR="00093351" w:rsidRPr="00940A1F">
              <w:t>item 6</w:t>
            </w:r>
            <w:r w:rsidRPr="00940A1F">
              <w:t>3501, 63502, 63504 or 63505 applies, if the service is performed on a person using intravenous or intra muscular sedation</w:t>
            </w:r>
          </w:p>
        </w:tc>
        <w:tc>
          <w:tcPr>
            <w:tcW w:w="1144" w:type="dxa"/>
            <w:tcBorders>
              <w:bottom w:val="single" w:sz="4" w:space="0" w:color="auto"/>
            </w:tcBorders>
          </w:tcPr>
          <w:p w14:paraId="373BF946" w14:textId="77777777" w:rsidR="000352B7" w:rsidRPr="00940A1F" w:rsidRDefault="000352B7" w:rsidP="00FC7BC5">
            <w:pPr>
              <w:pStyle w:val="Tabletext"/>
              <w:jc w:val="right"/>
            </w:pPr>
            <w:r w:rsidRPr="00940A1F">
              <w:t>47.15</w:t>
            </w:r>
          </w:p>
        </w:tc>
      </w:tr>
      <w:tr w:rsidR="009F7A83" w:rsidRPr="00940A1F" w14:paraId="18834434" w14:textId="77777777" w:rsidTr="008B6A2F">
        <w:tc>
          <w:tcPr>
            <w:tcW w:w="1191" w:type="dxa"/>
            <w:tcBorders>
              <w:top w:val="single" w:sz="4" w:space="0" w:color="auto"/>
              <w:bottom w:val="single" w:sz="4" w:space="0" w:color="auto"/>
            </w:tcBorders>
          </w:tcPr>
          <w:p w14:paraId="56B7959B" w14:textId="77777777" w:rsidR="000352B7" w:rsidRPr="00940A1F" w:rsidRDefault="000352B7" w:rsidP="000352B7">
            <w:pPr>
              <w:pStyle w:val="Tabletext"/>
            </w:pPr>
            <w:r w:rsidRPr="00940A1F">
              <w:t>63499</w:t>
            </w:r>
          </w:p>
        </w:tc>
        <w:tc>
          <w:tcPr>
            <w:tcW w:w="6192" w:type="dxa"/>
            <w:tcBorders>
              <w:top w:val="single" w:sz="4" w:space="0" w:color="auto"/>
              <w:bottom w:val="single" w:sz="4" w:space="0" w:color="auto"/>
            </w:tcBorders>
          </w:tcPr>
          <w:p w14:paraId="5BF34541" w14:textId="2EBE6EBB" w:rsidR="000352B7" w:rsidRPr="00940A1F" w:rsidRDefault="000352B7" w:rsidP="000352B7">
            <w:pPr>
              <w:pStyle w:val="Tabletext"/>
            </w:pPr>
            <w:r w:rsidRPr="00940A1F">
              <w:t xml:space="preserve">MRI service to which </w:t>
            </w:r>
            <w:r w:rsidR="00093351" w:rsidRPr="00940A1F">
              <w:t>item 6</w:t>
            </w:r>
            <w:r w:rsidRPr="00940A1F">
              <w:t>3501, 63502, 63504 or 63505 applies, if the service is performed on a person under anaesthetic in the presence of a medical practitioner who is qualified to perform an anaesthetic</w:t>
            </w:r>
          </w:p>
        </w:tc>
        <w:tc>
          <w:tcPr>
            <w:tcW w:w="1144" w:type="dxa"/>
            <w:tcBorders>
              <w:top w:val="single" w:sz="4" w:space="0" w:color="auto"/>
              <w:bottom w:val="single" w:sz="4" w:space="0" w:color="auto"/>
            </w:tcBorders>
          </w:tcPr>
          <w:p w14:paraId="1EB4C8AC" w14:textId="77777777" w:rsidR="000352B7" w:rsidRPr="00940A1F" w:rsidRDefault="000352B7" w:rsidP="000352B7">
            <w:pPr>
              <w:pStyle w:val="Tabletext"/>
              <w:jc w:val="right"/>
            </w:pPr>
            <w:r w:rsidRPr="00940A1F">
              <w:t>165.05</w:t>
            </w:r>
          </w:p>
        </w:tc>
      </w:tr>
      <w:tr w:rsidR="009F7A83" w:rsidRPr="00940A1F" w14:paraId="51C36A0E" w14:textId="77777777" w:rsidTr="004350CC">
        <w:tc>
          <w:tcPr>
            <w:tcW w:w="8527" w:type="dxa"/>
            <w:gridSpan w:val="3"/>
            <w:tcBorders>
              <w:top w:val="single" w:sz="4" w:space="0" w:color="auto"/>
              <w:bottom w:val="single" w:sz="4" w:space="0" w:color="auto"/>
            </w:tcBorders>
          </w:tcPr>
          <w:p w14:paraId="74829CB9" w14:textId="2C90EF13" w:rsidR="007B5820" w:rsidRPr="00940A1F" w:rsidRDefault="007B5820" w:rsidP="00B079F1">
            <w:pPr>
              <w:pStyle w:val="TableHeading"/>
            </w:pPr>
            <w:r w:rsidRPr="00940A1F">
              <w:lastRenderedPageBreak/>
              <w:t>Subgroup 32—</w:t>
            </w:r>
            <w:r w:rsidRPr="00940A1F">
              <w:rPr>
                <w:shd w:val="clear" w:color="auto" w:fill="FFFFFF"/>
              </w:rPr>
              <w:t>Magnetic resonance imaging—PIP breast implant</w:t>
            </w:r>
          </w:p>
        </w:tc>
      </w:tr>
      <w:tr w:rsidR="009F7A83" w:rsidRPr="00940A1F" w14:paraId="2453868D" w14:textId="77777777" w:rsidTr="008B6A2F">
        <w:tc>
          <w:tcPr>
            <w:tcW w:w="1191" w:type="dxa"/>
            <w:tcBorders>
              <w:top w:val="single" w:sz="4" w:space="0" w:color="auto"/>
              <w:bottom w:val="single" w:sz="4" w:space="0" w:color="auto"/>
            </w:tcBorders>
          </w:tcPr>
          <w:p w14:paraId="7EDC50EF" w14:textId="77777777" w:rsidR="000352B7" w:rsidRPr="00940A1F" w:rsidRDefault="000352B7" w:rsidP="000352B7">
            <w:pPr>
              <w:pStyle w:val="Tabletext"/>
            </w:pPr>
            <w:r w:rsidRPr="00940A1F">
              <w:t>63501</w:t>
            </w:r>
          </w:p>
        </w:tc>
        <w:tc>
          <w:tcPr>
            <w:tcW w:w="6192" w:type="dxa"/>
            <w:tcBorders>
              <w:top w:val="single" w:sz="4" w:space="0" w:color="auto"/>
              <w:bottom w:val="single" w:sz="4" w:space="0" w:color="auto"/>
            </w:tcBorders>
          </w:tcPr>
          <w:p w14:paraId="6519DD0E" w14:textId="77777777" w:rsidR="000352B7" w:rsidRPr="00940A1F" w:rsidRDefault="000352B7" w:rsidP="000352B7">
            <w:pPr>
              <w:pStyle w:val="Tabletext"/>
            </w:pPr>
            <w:r w:rsidRPr="00940A1F">
              <w:t>MRI—scan of one or both breasts for the evaluation of implant integrity, if:</w:t>
            </w:r>
          </w:p>
          <w:p w14:paraId="2C424238" w14:textId="77777777" w:rsidR="000352B7" w:rsidRPr="00940A1F" w:rsidRDefault="000352B7" w:rsidP="000352B7">
            <w:pPr>
              <w:pStyle w:val="Tablea"/>
              <w:rPr>
                <w:rFonts w:eastAsia="Calibri"/>
              </w:rPr>
            </w:pPr>
            <w:r w:rsidRPr="00940A1F">
              <w:rPr>
                <w:rFonts w:eastAsia="Calibri"/>
              </w:rPr>
              <w:t>(a) a dedicated breast coil is used; and</w:t>
            </w:r>
          </w:p>
          <w:p w14:paraId="04F339E9" w14:textId="77777777" w:rsidR="000352B7" w:rsidRPr="00940A1F" w:rsidRDefault="000352B7" w:rsidP="000352B7">
            <w:pPr>
              <w:pStyle w:val="Tablea"/>
              <w:rPr>
                <w:rFonts w:eastAsia="Calibri"/>
              </w:rPr>
            </w:pPr>
            <w:r w:rsidRPr="00940A1F">
              <w:rPr>
                <w:rFonts w:eastAsia="Calibri"/>
              </w:rPr>
              <w:t>(b) the request for the scan identifies that the patient:</w:t>
            </w:r>
          </w:p>
          <w:p w14:paraId="020151C7" w14:textId="77777777" w:rsidR="000352B7" w:rsidRPr="00940A1F" w:rsidRDefault="000352B7" w:rsidP="000352B7">
            <w:pPr>
              <w:pStyle w:val="Tablei"/>
              <w:rPr>
                <w:rFonts w:eastAsia="Calibri"/>
              </w:rPr>
            </w:pPr>
            <w:r w:rsidRPr="00940A1F">
              <w:rPr>
                <w:rFonts w:eastAsia="Calibri"/>
              </w:rPr>
              <w:t xml:space="preserve">(i) has or is suspected of having a silicone breast implant manufactured by Poly Implant </w:t>
            </w:r>
            <w:proofErr w:type="spellStart"/>
            <w:r w:rsidRPr="00940A1F">
              <w:rPr>
                <w:rFonts w:eastAsia="Calibri"/>
              </w:rPr>
              <w:t>Prosthese</w:t>
            </w:r>
            <w:proofErr w:type="spellEnd"/>
            <w:r w:rsidRPr="00940A1F">
              <w:rPr>
                <w:rFonts w:eastAsia="Calibri"/>
              </w:rPr>
              <w:t xml:space="preserve"> (PIP); and</w:t>
            </w:r>
          </w:p>
          <w:p w14:paraId="07AAE044" w14:textId="2BA9EABE" w:rsidR="00F0781F" w:rsidRPr="00940A1F" w:rsidRDefault="000352B7" w:rsidP="00F0781F">
            <w:pPr>
              <w:pStyle w:val="Tablei"/>
            </w:pPr>
            <w:r w:rsidRPr="00940A1F">
              <w:t>(ii) the result of the scan confirms a loss of integrity of the implant (R)</w:t>
            </w:r>
          </w:p>
        </w:tc>
        <w:tc>
          <w:tcPr>
            <w:tcW w:w="1144" w:type="dxa"/>
            <w:tcBorders>
              <w:top w:val="single" w:sz="4" w:space="0" w:color="auto"/>
              <w:bottom w:val="single" w:sz="4" w:space="0" w:color="auto"/>
            </w:tcBorders>
          </w:tcPr>
          <w:p w14:paraId="416A412F" w14:textId="77777777" w:rsidR="000352B7" w:rsidRPr="00940A1F" w:rsidRDefault="000352B7" w:rsidP="000352B7">
            <w:pPr>
              <w:pStyle w:val="Tabletext"/>
              <w:jc w:val="right"/>
            </w:pPr>
            <w:r w:rsidRPr="00940A1F">
              <w:t>526.30</w:t>
            </w:r>
          </w:p>
        </w:tc>
      </w:tr>
      <w:tr w:rsidR="009F7A83" w:rsidRPr="00940A1F" w14:paraId="13D5127C" w14:textId="77777777" w:rsidTr="008B6A2F">
        <w:tc>
          <w:tcPr>
            <w:tcW w:w="1191" w:type="dxa"/>
            <w:tcBorders>
              <w:top w:val="single" w:sz="4" w:space="0" w:color="auto"/>
              <w:bottom w:val="single" w:sz="4" w:space="0" w:color="auto"/>
            </w:tcBorders>
          </w:tcPr>
          <w:p w14:paraId="335D9BA7" w14:textId="77777777" w:rsidR="000352B7" w:rsidRPr="00940A1F" w:rsidRDefault="000352B7" w:rsidP="000352B7">
            <w:pPr>
              <w:pStyle w:val="Tabletext"/>
            </w:pPr>
            <w:r w:rsidRPr="00940A1F">
              <w:t>63502</w:t>
            </w:r>
          </w:p>
        </w:tc>
        <w:tc>
          <w:tcPr>
            <w:tcW w:w="6192" w:type="dxa"/>
            <w:tcBorders>
              <w:top w:val="single" w:sz="4" w:space="0" w:color="auto"/>
              <w:bottom w:val="single" w:sz="4" w:space="0" w:color="auto"/>
            </w:tcBorders>
          </w:tcPr>
          <w:p w14:paraId="292913A3" w14:textId="77777777" w:rsidR="000352B7" w:rsidRPr="00940A1F" w:rsidRDefault="000352B7" w:rsidP="000352B7">
            <w:pPr>
              <w:pStyle w:val="Tabletext"/>
            </w:pPr>
            <w:r w:rsidRPr="00940A1F">
              <w:t>MRI—scan of one or both breasts for the evaluation of implant integrity, if:</w:t>
            </w:r>
          </w:p>
          <w:p w14:paraId="27E31002" w14:textId="77777777" w:rsidR="000352B7" w:rsidRPr="00940A1F" w:rsidRDefault="000352B7" w:rsidP="000352B7">
            <w:pPr>
              <w:pStyle w:val="Tablea"/>
              <w:rPr>
                <w:rFonts w:eastAsia="Calibri"/>
              </w:rPr>
            </w:pPr>
            <w:r w:rsidRPr="00940A1F">
              <w:rPr>
                <w:rFonts w:eastAsia="Calibri"/>
              </w:rPr>
              <w:t>(a) a dedicated breast coil is used; and</w:t>
            </w:r>
          </w:p>
          <w:p w14:paraId="4CE9F49E" w14:textId="77777777" w:rsidR="000352B7" w:rsidRPr="00940A1F" w:rsidRDefault="000352B7" w:rsidP="000352B7">
            <w:pPr>
              <w:pStyle w:val="Tablea"/>
              <w:rPr>
                <w:rFonts w:eastAsia="Calibri"/>
              </w:rPr>
            </w:pPr>
            <w:r w:rsidRPr="00940A1F">
              <w:rPr>
                <w:rFonts w:eastAsia="Calibri"/>
              </w:rPr>
              <w:t>(b) the request for the scan identifies that the patient:</w:t>
            </w:r>
          </w:p>
          <w:p w14:paraId="465A2DB6" w14:textId="77777777" w:rsidR="000352B7" w:rsidRPr="00940A1F" w:rsidRDefault="000352B7" w:rsidP="000352B7">
            <w:pPr>
              <w:pStyle w:val="Tablei"/>
              <w:rPr>
                <w:rFonts w:eastAsia="Calibri"/>
              </w:rPr>
            </w:pPr>
            <w:r w:rsidRPr="00940A1F">
              <w:rPr>
                <w:rFonts w:eastAsia="Calibri"/>
              </w:rPr>
              <w:t xml:space="preserve">(i) has or is suspected of having a silicone breast implant manufactured by Poly Implant </w:t>
            </w:r>
            <w:proofErr w:type="spellStart"/>
            <w:r w:rsidRPr="00940A1F">
              <w:rPr>
                <w:rFonts w:eastAsia="Calibri"/>
              </w:rPr>
              <w:t>Prosthese</w:t>
            </w:r>
            <w:proofErr w:type="spellEnd"/>
            <w:r w:rsidRPr="00940A1F">
              <w:rPr>
                <w:rFonts w:eastAsia="Calibri"/>
              </w:rPr>
              <w:t xml:space="preserve"> (PIP); and</w:t>
            </w:r>
          </w:p>
          <w:p w14:paraId="0C987091" w14:textId="77777777" w:rsidR="000352B7" w:rsidRPr="00940A1F" w:rsidRDefault="000352B7" w:rsidP="000352B7">
            <w:pPr>
              <w:pStyle w:val="Tablei"/>
            </w:pPr>
            <w:r w:rsidRPr="00940A1F">
              <w:rPr>
                <w:rFonts w:eastAsia="Calibri"/>
              </w:rPr>
              <w:t>(ii) the result of the scan does not demonstrate a loss of integrity of the implant (R)</w:t>
            </w:r>
          </w:p>
        </w:tc>
        <w:tc>
          <w:tcPr>
            <w:tcW w:w="1144" w:type="dxa"/>
            <w:tcBorders>
              <w:top w:val="single" w:sz="4" w:space="0" w:color="auto"/>
              <w:bottom w:val="single" w:sz="4" w:space="0" w:color="auto"/>
            </w:tcBorders>
          </w:tcPr>
          <w:p w14:paraId="4F232F29" w14:textId="77777777" w:rsidR="000352B7" w:rsidRPr="00940A1F" w:rsidRDefault="000352B7" w:rsidP="000352B7">
            <w:pPr>
              <w:pStyle w:val="Tabletext"/>
              <w:jc w:val="right"/>
            </w:pPr>
            <w:r w:rsidRPr="00940A1F">
              <w:t>526.30</w:t>
            </w:r>
          </w:p>
        </w:tc>
      </w:tr>
      <w:tr w:rsidR="009F7A83" w:rsidRPr="00940A1F" w14:paraId="3445A539" w14:textId="77777777" w:rsidTr="008B6A2F">
        <w:tc>
          <w:tcPr>
            <w:tcW w:w="1191" w:type="dxa"/>
            <w:tcBorders>
              <w:top w:val="single" w:sz="4" w:space="0" w:color="auto"/>
              <w:bottom w:val="single" w:sz="4" w:space="0" w:color="auto"/>
            </w:tcBorders>
          </w:tcPr>
          <w:p w14:paraId="7032E9AC" w14:textId="77777777" w:rsidR="000352B7" w:rsidRPr="00940A1F" w:rsidRDefault="000352B7" w:rsidP="000352B7">
            <w:pPr>
              <w:pStyle w:val="Tabletext"/>
            </w:pPr>
            <w:r w:rsidRPr="00940A1F">
              <w:t>63504</w:t>
            </w:r>
          </w:p>
        </w:tc>
        <w:tc>
          <w:tcPr>
            <w:tcW w:w="6192" w:type="dxa"/>
            <w:tcBorders>
              <w:top w:val="single" w:sz="4" w:space="0" w:color="auto"/>
              <w:bottom w:val="single" w:sz="4" w:space="0" w:color="auto"/>
            </w:tcBorders>
          </w:tcPr>
          <w:p w14:paraId="6C3B6863" w14:textId="77777777" w:rsidR="000352B7" w:rsidRPr="00940A1F" w:rsidRDefault="000352B7" w:rsidP="000352B7">
            <w:pPr>
              <w:pStyle w:val="Tabletext"/>
            </w:pPr>
            <w:r w:rsidRPr="00940A1F">
              <w:t>MRI—scan of one or both breasts for the evaluation of implant integrity, if:</w:t>
            </w:r>
          </w:p>
          <w:p w14:paraId="3E209660" w14:textId="77777777" w:rsidR="000352B7" w:rsidRPr="00940A1F" w:rsidRDefault="000352B7" w:rsidP="0004014A">
            <w:pPr>
              <w:pStyle w:val="Tablea"/>
              <w:rPr>
                <w:rFonts w:eastAsia="Calibri"/>
              </w:rPr>
            </w:pPr>
            <w:r w:rsidRPr="00940A1F">
              <w:rPr>
                <w:rFonts w:eastAsia="Calibri"/>
              </w:rPr>
              <w:t>(a) a dedicated breast coil is used; and</w:t>
            </w:r>
          </w:p>
          <w:p w14:paraId="0335B6D2" w14:textId="77777777" w:rsidR="000352B7" w:rsidRPr="00940A1F" w:rsidRDefault="000352B7" w:rsidP="0004014A">
            <w:pPr>
              <w:pStyle w:val="Tablea"/>
              <w:rPr>
                <w:rFonts w:eastAsia="Calibri"/>
              </w:rPr>
            </w:pPr>
            <w:r w:rsidRPr="00940A1F">
              <w:rPr>
                <w:rFonts w:eastAsia="Calibri"/>
              </w:rPr>
              <w:t>(b) the request for the scan identifies that the patient:</w:t>
            </w:r>
          </w:p>
          <w:p w14:paraId="3EB356E1" w14:textId="77777777" w:rsidR="000352B7" w:rsidRPr="00940A1F" w:rsidRDefault="000352B7" w:rsidP="0004014A">
            <w:pPr>
              <w:pStyle w:val="Tablei"/>
              <w:rPr>
                <w:rFonts w:eastAsia="Calibri"/>
              </w:rPr>
            </w:pPr>
            <w:r w:rsidRPr="00940A1F">
              <w:rPr>
                <w:rFonts w:eastAsia="Calibri"/>
              </w:rPr>
              <w:t xml:space="preserve">(i) has or is suspected of having a silicone breast implant manufactured by Poly Implant </w:t>
            </w:r>
            <w:proofErr w:type="spellStart"/>
            <w:r w:rsidRPr="00940A1F">
              <w:rPr>
                <w:rFonts w:eastAsia="Calibri"/>
              </w:rPr>
              <w:t>Prosthese</w:t>
            </w:r>
            <w:proofErr w:type="spellEnd"/>
            <w:r w:rsidRPr="00940A1F">
              <w:rPr>
                <w:rFonts w:eastAsia="Calibri"/>
              </w:rPr>
              <w:t xml:space="preserve"> (PIP); and</w:t>
            </w:r>
          </w:p>
          <w:p w14:paraId="0118BF40" w14:textId="77777777" w:rsidR="000352B7" w:rsidRPr="00940A1F" w:rsidRDefault="000352B7" w:rsidP="0004014A">
            <w:pPr>
              <w:pStyle w:val="Tablei"/>
              <w:rPr>
                <w:rFonts w:eastAsia="Calibri"/>
              </w:rPr>
            </w:pPr>
            <w:r w:rsidRPr="00940A1F">
              <w:rPr>
                <w:rFonts w:eastAsia="Calibri"/>
              </w:rPr>
              <w:t>(ii) presents with symptoms where implant rupture is suspected; and</w:t>
            </w:r>
          </w:p>
          <w:p w14:paraId="2D6DA5A3" w14:textId="77777777" w:rsidR="000352B7" w:rsidRPr="00940A1F" w:rsidRDefault="000352B7" w:rsidP="0004014A">
            <w:pPr>
              <w:pStyle w:val="Tablei"/>
            </w:pPr>
            <w:r w:rsidRPr="00940A1F">
              <w:rPr>
                <w:rFonts w:eastAsia="Calibri"/>
              </w:rPr>
              <w:t>(iii) the result of the scan confirms a loss of integrity of the implant (R)</w:t>
            </w:r>
          </w:p>
        </w:tc>
        <w:tc>
          <w:tcPr>
            <w:tcW w:w="1144" w:type="dxa"/>
            <w:tcBorders>
              <w:top w:val="single" w:sz="4" w:space="0" w:color="auto"/>
              <w:bottom w:val="single" w:sz="4" w:space="0" w:color="auto"/>
            </w:tcBorders>
          </w:tcPr>
          <w:p w14:paraId="62781835" w14:textId="77777777" w:rsidR="000352B7" w:rsidRPr="00940A1F" w:rsidRDefault="000352B7" w:rsidP="000352B7">
            <w:pPr>
              <w:pStyle w:val="Tabletext"/>
              <w:jc w:val="right"/>
            </w:pPr>
            <w:r w:rsidRPr="00940A1F">
              <w:t>526.30</w:t>
            </w:r>
          </w:p>
        </w:tc>
      </w:tr>
      <w:tr w:rsidR="009F7A83" w:rsidRPr="00940A1F" w14:paraId="42DC6645" w14:textId="77777777" w:rsidTr="008B6A2F">
        <w:tc>
          <w:tcPr>
            <w:tcW w:w="1191" w:type="dxa"/>
            <w:tcBorders>
              <w:top w:val="single" w:sz="4" w:space="0" w:color="auto"/>
            </w:tcBorders>
          </w:tcPr>
          <w:p w14:paraId="6EE05685" w14:textId="77777777" w:rsidR="0004014A" w:rsidRPr="00940A1F" w:rsidRDefault="0004014A" w:rsidP="0004014A">
            <w:pPr>
              <w:pStyle w:val="Tabletext"/>
            </w:pPr>
            <w:r w:rsidRPr="00940A1F">
              <w:t>63505</w:t>
            </w:r>
          </w:p>
        </w:tc>
        <w:tc>
          <w:tcPr>
            <w:tcW w:w="6192" w:type="dxa"/>
            <w:tcBorders>
              <w:top w:val="single" w:sz="4" w:space="0" w:color="auto"/>
            </w:tcBorders>
          </w:tcPr>
          <w:p w14:paraId="2F640BDA" w14:textId="77777777" w:rsidR="0004014A" w:rsidRPr="00940A1F" w:rsidRDefault="0004014A" w:rsidP="0004014A">
            <w:pPr>
              <w:pStyle w:val="Tabletext"/>
            </w:pPr>
            <w:r w:rsidRPr="00940A1F">
              <w:t>MRI—scan of one or both breasts for the evaluation of implant integrity, if:</w:t>
            </w:r>
          </w:p>
          <w:p w14:paraId="2C277473" w14:textId="77777777" w:rsidR="0004014A" w:rsidRPr="00940A1F" w:rsidRDefault="0004014A" w:rsidP="0004014A">
            <w:pPr>
              <w:pStyle w:val="Tablea"/>
              <w:rPr>
                <w:rFonts w:eastAsia="Calibri"/>
              </w:rPr>
            </w:pPr>
            <w:r w:rsidRPr="00940A1F">
              <w:rPr>
                <w:rFonts w:eastAsia="Calibri"/>
              </w:rPr>
              <w:t>(a) a dedicated breast coil is used; and</w:t>
            </w:r>
          </w:p>
          <w:p w14:paraId="00AB39D8" w14:textId="77777777" w:rsidR="0004014A" w:rsidRPr="00940A1F" w:rsidRDefault="0004014A" w:rsidP="0004014A">
            <w:pPr>
              <w:pStyle w:val="Tablea"/>
              <w:rPr>
                <w:rFonts w:eastAsia="Calibri"/>
              </w:rPr>
            </w:pPr>
            <w:r w:rsidRPr="00940A1F">
              <w:rPr>
                <w:rFonts w:eastAsia="Calibri"/>
              </w:rPr>
              <w:t>(b) the request for the scan identifies that the patient:</w:t>
            </w:r>
          </w:p>
          <w:p w14:paraId="43D6D3AF" w14:textId="77777777" w:rsidR="0004014A" w:rsidRPr="00940A1F" w:rsidRDefault="0004014A" w:rsidP="0004014A">
            <w:pPr>
              <w:pStyle w:val="Tablei"/>
              <w:rPr>
                <w:rFonts w:eastAsia="Calibri"/>
              </w:rPr>
            </w:pPr>
            <w:r w:rsidRPr="00940A1F">
              <w:rPr>
                <w:rFonts w:eastAsia="Calibri"/>
              </w:rPr>
              <w:t xml:space="preserve">(i) has or is suspected of having a silicone breast implant manufactured by Poly Implant </w:t>
            </w:r>
            <w:proofErr w:type="spellStart"/>
            <w:r w:rsidRPr="00940A1F">
              <w:rPr>
                <w:rFonts w:eastAsia="Calibri"/>
              </w:rPr>
              <w:t>Prosthese</w:t>
            </w:r>
            <w:proofErr w:type="spellEnd"/>
            <w:r w:rsidRPr="00940A1F">
              <w:rPr>
                <w:rFonts w:eastAsia="Calibri"/>
              </w:rPr>
              <w:t xml:space="preserve"> (PIP); and</w:t>
            </w:r>
          </w:p>
          <w:p w14:paraId="2383AD9B" w14:textId="77777777" w:rsidR="0004014A" w:rsidRPr="00940A1F" w:rsidRDefault="0004014A" w:rsidP="0004014A">
            <w:pPr>
              <w:pStyle w:val="Tablei"/>
              <w:rPr>
                <w:rFonts w:eastAsia="Calibri"/>
              </w:rPr>
            </w:pPr>
            <w:r w:rsidRPr="00940A1F">
              <w:rPr>
                <w:rFonts w:eastAsia="Calibri"/>
              </w:rPr>
              <w:t>(ii) presents with symptoms where implant rupture is suspected; and</w:t>
            </w:r>
          </w:p>
          <w:p w14:paraId="0DA7C7C3" w14:textId="3538E494" w:rsidR="0004014A" w:rsidRPr="00940A1F" w:rsidRDefault="0004014A" w:rsidP="0004014A">
            <w:pPr>
              <w:pStyle w:val="Tablei"/>
            </w:pPr>
            <w:r w:rsidRPr="00940A1F">
              <w:rPr>
                <w:rFonts w:eastAsia="Calibri"/>
              </w:rPr>
              <w:t>(iii) the result of the scan doe</w:t>
            </w:r>
            <w:r w:rsidR="0030691A" w:rsidRPr="00940A1F">
              <w:rPr>
                <w:rFonts w:eastAsia="Calibri"/>
              </w:rPr>
              <w:t>s</w:t>
            </w:r>
            <w:r w:rsidRPr="00940A1F">
              <w:rPr>
                <w:rFonts w:eastAsia="Calibri"/>
              </w:rPr>
              <w:t xml:space="preserve"> not demonstrate a loss of integrity of the implant (R)</w:t>
            </w:r>
          </w:p>
        </w:tc>
        <w:tc>
          <w:tcPr>
            <w:tcW w:w="1144" w:type="dxa"/>
            <w:tcBorders>
              <w:top w:val="single" w:sz="4" w:space="0" w:color="auto"/>
            </w:tcBorders>
          </w:tcPr>
          <w:p w14:paraId="78A73D02" w14:textId="77777777" w:rsidR="0004014A" w:rsidRPr="00940A1F" w:rsidRDefault="0004014A" w:rsidP="0004014A">
            <w:pPr>
              <w:pStyle w:val="Tabletext"/>
              <w:jc w:val="right"/>
            </w:pPr>
            <w:r w:rsidRPr="00940A1F">
              <w:t>526.30</w:t>
            </w:r>
          </w:p>
        </w:tc>
      </w:tr>
    </w:tbl>
    <w:p w14:paraId="44752807" w14:textId="2D150A80" w:rsidR="00842EB7" w:rsidRPr="00940A1F" w:rsidRDefault="001F36EE" w:rsidP="00FF5999">
      <w:pPr>
        <w:pStyle w:val="ItemHead"/>
      </w:pPr>
      <w:r w:rsidRPr="00940A1F">
        <w:t>6</w:t>
      </w:r>
      <w:r w:rsidR="00FF5999" w:rsidRPr="00940A1F">
        <w:t xml:space="preserve">  </w:t>
      </w:r>
      <w:r w:rsidR="006A7E09" w:rsidRPr="00940A1F">
        <w:t>Clause 2</w:t>
      </w:r>
      <w:r w:rsidR="00FF5999" w:rsidRPr="00940A1F">
        <w:t xml:space="preserve">.5.14 of </w:t>
      </w:r>
      <w:r w:rsidR="006A7E09" w:rsidRPr="00940A1F">
        <w:t>Schedule 1</w:t>
      </w:r>
      <w:r w:rsidR="00FF5999" w:rsidRPr="00940A1F">
        <w:t xml:space="preserve"> (note</w:t>
      </w:r>
      <w:r w:rsidR="005A41ED" w:rsidRPr="00940A1F">
        <w:t xml:space="preserve"> at the end of the table</w:t>
      </w:r>
      <w:r w:rsidR="00FF5999" w:rsidRPr="00940A1F">
        <w:t>)</w:t>
      </w:r>
    </w:p>
    <w:p w14:paraId="7BBFE200" w14:textId="195CD7E8" w:rsidR="00FF5999" w:rsidRPr="00940A1F" w:rsidRDefault="00FF5999" w:rsidP="00FF5999">
      <w:pPr>
        <w:pStyle w:val="Item"/>
      </w:pPr>
      <w:r w:rsidRPr="00940A1F">
        <w:t>Repeal the note.</w:t>
      </w:r>
    </w:p>
    <w:p w14:paraId="44ADE597" w14:textId="298BEE30" w:rsidR="00FE3C36" w:rsidRPr="00940A1F" w:rsidRDefault="001F36EE" w:rsidP="00FE3C36">
      <w:pPr>
        <w:pStyle w:val="ItemHead"/>
      </w:pPr>
      <w:r w:rsidRPr="00940A1F">
        <w:t>7</w:t>
      </w:r>
      <w:r w:rsidR="00FE3C36" w:rsidRPr="00940A1F">
        <w:t xml:space="preserve">  </w:t>
      </w:r>
      <w:r w:rsidR="006A7E09" w:rsidRPr="00940A1F">
        <w:t>Schedule 1</w:t>
      </w:r>
      <w:r w:rsidR="00FE3C36" w:rsidRPr="00940A1F">
        <w:t xml:space="preserve"> (cell at item 63545, column 2)</w:t>
      </w:r>
    </w:p>
    <w:p w14:paraId="5E4DB31C" w14:textId="77777777" w:rsidR="00FE3C36" w:rsidRPr="00940A1F" w:rsidRDefault="00FE3C36" w:rsidP="00FE3C36">
      <w:pPr>
        <w:pStyle w:val="Item"/>
      </w:pPr>
      <w:r w:rsidRPr="00940A1F">
        <w:t>Repeal the cell, substitute:</w:t>
      </w:r>
    </w:p>
    <w:p w14:paraId="65DD3088" w14:textId="77777777" w:rsidR="00FE3C36" w:rsidRPr="00940A1F" w:rsidRDefault="00FE3C36" w:rsidP="00FE3C36">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68C45ED1" w14:textId="77777777" w:rsidTr="007A3539">
        <w:tc>
          <w:tcPr>
            <w:tcW w:w="6521" w:type="dxa"/>
            <w:hideMark/>
          </w:tcPr>
          <w:p w14:paraId="389E3DA1" w14:textId="5C8EA68C" w:rsidR="00FE3C36" w:rsidRPr="00940A1F" w:rsidRDefault="00FE3C36" w:rsidP="00EB0D05">
            <w:pPr>
              <w:pStyle w:val="Tabletext"/>
            </w:pPr>
            <w:r w:rsidRPr="00940A1F">
              <w:t>MRI—multiphase scans of liver (including delayed imaging, if performed) with a contrast agent, for characterisation</w:t>
            </w:r>
            <w:r w:rsidR="00FF5999" w:rsidRPr="00940A1F">
              <w:t>,</w:t>
            </w:r>
            <w:r w:rsidRPr="00940A1F">
              <w:t xml:space="preserve"> or staging where surgical resection or interventional techniques are under consideration, if:</w:t>
            </w:r>
          </w:p>
          <w:p w14:paraId="29AF2CB2" w14:textId="0C40474D" w:rsidR="00FE3C36" w:rsidRPr="00940A1F" w:rsidRDefault="00FE3C36" w:rsidP="00EB0D05">
            <w:pPr>
              <w:pStyle w:val="Tablea"/>
            </w:pPr>
            <w:r w:rsidRPr="00940A1F">
              <w:t>(a) the patient has a confirmed extra</w:t>
            </w:r>
            <w:r w:rsidR="00B11B00" w:rsidRPr="00940A1F">
              <w:noBreakHyphen/>
            </w:r>
            <w:r w:rsidRPr="00940A1F">
              <w:t>hepatic primary malignancy (other than hepatocellular carcinoma); and</w:t>
            </w:r>
          </w:p>
          <w:p w14:paraId="40526F06" w14:textId="777E08C0" w:rsidR="00FE3C36" w:rsidRPr="00940A1F" w:rsidRDefault="00FE3C36" w:rsidP="00EB0D05">
            <w:pPr>
              <w:pStyle w:val="Tablea"/>
            </w:pPr>
            <w:r w:rsidRPr="00940A1F">
              <w:t xml:space="preserve">(b) computed tomography is negative or inconclusive for </w:t>
            </w:r>
            <w:r w:rsidR="00480E27" w:rsidRPr="00940A1F">
              <w:t xml:space="preserve">hepatic </w:t>
            </w:r>
            <w:r w:rsidRPr="00940A1F">
              <w:t>metastatic disease; and</w:t>
            </w:r>
          </w:p>
          <w:p w14:paraId="357A0229" w14:textId="77777777" w:rsidR="00FE3C36" w:rsidRPr="00940A1F" w:rsidRDefault="00FE3C36" w:rsidP="00EB0D05">
            <w:pPr>
              <w:pStyle w:val="Tablea"/>
            </w:pPr>
            <w:r w:rsidRPr="00940A1F">
              <w:lastRenderedPageBreak/>
              <w:t>(c) the identification of liver metastases would change the patient’s treatment planning</w:t>
            </w:r>
          </w:p>
          <w:p w14:paraId="61F0AA5B" w14:textId="24B1B597" w:rsidR="00FE3C36" w:rsidRPr="00940A1F" w:rsidRDefault="00FE3C36" w:rsidP="00EB0D05">
            <w:pPr>
              <w:pStyle w:val="Tabletext"/>
            </w:pPr>
            <w:r w:rsidRPr="00940A1F">
              <w:t>Applicable not more than once in a 12 month period (R) (</w:t>
            </w:r>
            <w:proofErr w:type="spellStart"/>
            <w:r w:rsidRPr="00940A1F">
              <w:t>Anaes</w:t>
            </w:r>
            <w:proofErr w:type="spellEnd"/>
            <w:r w:rsidRPr="00940A1F">
              <w:t>.) (Contrast)</w:t>
            </w:r>
          </w:p>
        </w:tc>
      </w:tr>
    </w:tbl>
    <w:p w14:paraId="0FB8CE75" w14:textId="4005E31F" w:rsidR="008A27C5" w:rsidRPr="00940A1F" w:rsidRDefault="008A27C5" w:rsidP="008A27C5">
      <w:pPr>
        <w:pStyle w:val="ActHead9"/>
      </w:pPr>
      <w:bookmarkStart w:id="16" w:name="_Toc129334588"/>
      <w:r w:rsidRPr="00940A1F">
        <w:lastRenderedPageBreak/>
        <w:t xml:space="preserve">Health Insurance (General Medical Services Table) </w:t>
      </w:r>
      <w:r w:rsidR="004C72CC" w:rsidRPr="00940A1F">
        <w:t>Regulations 2</w:t>
      </w:r>
      <w:r w:rsidRPr="00940A1F">
        <w:t>021</w:t>
      </w:r>
      <w:bookmarkEnd w:id="16"/>
    </w:p>
    <w:p w14:paraId="3DDCB5DA" w14:textId="677ED607" w:rsidR="0029366C" w:rsidRPr="00940A1F" w:rsidRDefault="001F36EE" w:rsidP="00E91B8B">
      <w:pPr>
        <w:pStyle w:val="ItemHead"/>
      </w:pPr>
      <w:r w:rsidRPr="00940A1F">
        <w:t>8</w:t>
      </w:r>
      <w:r w:rsidR="0029366C" w:rsidRPr="00940A1F">
        <w:t xml:space="preserve">  </w:t>
      </w:r>
      <w:r w:rsidR="004C72CC" w:rsidRPr="00940A1F">
        <w:t>Clause 1</w:t>
      </w:r>
      <w:r w:rsidR="008F49EC" w:rsidRPr="00940A1F">
        <w:t xml:space="preserve">.1.2 of </w:t>
      </w:r>
      <w:r w:rsidR="006A7E09" w:rsidRPr="00940A1F">
        <w:t>Schedule 1</w:t>
      </w:r>
    </w:p>
    <w:p w14:paraId="5C1AFECF" w14:textId="1DF8089C" w:rsidR="008F49EC" w:rsidRPr="00940A1F" w:rsidRDefault="008F49EC" w:rsidP="008F49EC">
      <w:pPr>
        <w:pStyle w:val="Item"/>
      </w:pPr>
      <w:r w:rsidRPr="00940A1F">
        <w:t>Repeal the clause, substitute:</w:t>
      </w:r>
    </w:p>
    <w:p w14:paraId="2643036A" w14:textId="1A18FBB7" w:rsidR="008F49EC" w:rsidRPr="00940A1F" w:rsidRDefault="008F49EC" w:rsidP="008F49EC">
      <w:pPr>
        <w:pStyle w:val="ActHead5"/>
      </w:pPr>
      <w:bookmarkStart w:id="17" w:name="_Toc129334589"/>
      <w:r w:rsidRPr="00940A1F">
        <w:rPr>
          <w:rStyle w:val="CharSectno"/>
        </w:rPr>
        <w:t>1.1.2</w:t>
      </w:r>
      <w:r w:rsidRPr="00940A1F">
        <w:t xml:space="preserve">  Meaning of eligible non</w:t>
      </w:r>
      <w:r w:rsidR="00B11B00" w:rsidRPr="00940A1F">
        <w:noBreakHyphen/>
      </w:r>
      <w:r w:rsidRPr="00940A1F">
        <w:t>vocationally recognised medical practitioner</w:t>
      </w:r>
      <w:bookmarkEnd w:id="17"/>
    </w:p>
    <w:p w14:paraId="2DEFB2CB" w14:textId="16E56019" w:rsidR="008F49EC" w:rsidRPr="00940A1F" w:rsidRDefault="008F49EC" w:rsidP="008F49EC">
      <w:pPr>
        <w:pStyle w:val="subsection"/>
      </w:pPr>
      <w:r w:rsidRPr="00940A1F">
        <w:tab/>
      </w:r>
      <w:r w:rsidR="009E32C0" w:rsidRPr="00940A1F">
        <w:t>(1)</w:t>
      </w:r>
      <w:r w:rsidRPr="00940A1F">
        <w:tab/>
        <w:t>In this Schedule:</w:t>
      </w:r>
    </w:p>
    <w:p w14:paraId="1DA758A9" w14:textId="18DEBE85" w:rsidR="008F49EC" w:rsidRPr="00940A1F" w:rsidRDefault="008F49EC" w:rsidP="008F49EC">
      <w:pPr>
        <w:pStyle w:val="Definition"/>
      </w:pPr>
      <w:r w:rsidRPr="00940A1F">
        <w:rPr>
          <w:b/>
          <w:i/>
        </w:rPr>
        <w:t>eligible non</w:t>
      </w:r>
      <w:r w:rsidR="00B11B00" w:rsidRPr="00940A1F">
        <w:rPr>
          <w:b/>
          <w:i/>
        </w:rPr>
        <w:noBreakHyphen/>
      </w:r>
      <w:r w:rsidRPr="00940A1F">
        <w:rPr>
          <w:b/>
          <w:i/>
        </w:rPr>
        <w:t>vocationally recognised medical practitioner</w:t>
      </w:r>
      <w:r w:rsidRPr="00940A1F">
        <w:t xml:space="preserve"> means a medical practitioner who:</w:t>
      </w:r>
    </w:p>
    <w:p w14:paraId="38D03DC7" w14:textId="50C7A4B0" w:rsidR="008F49EC" w:rsidRPr="00940A1F" w:rsidRDefault="008F49EC" w:rsidP="008F49EC">
      <w:pPr>
        <w:pStyle w:val="paragraph"/>
      </w:pPr>
      <w:r w:rsidRPr="00940A1F">
        <w:tab/>
        <w:t>(a)</w:t>
      </w:r>
      <w:r w:rsidRPr="00940A1F">
        <w:tab/>
        <w:t xml:space="preserve">as at </w:t>
      </w:r>
      <w:r w:rsidR="004C72CC" w:rsidRPr="00940A1F">
        <w:t>30 June</w:t>
      </w:r>
      <w:r w:rsidRPr="00940A1F">
        <w:t xml:space="preserve"> 2023 was registered under the </w:t>
      </w:r>
      <w:proofErr w:type="spellStart"/>
      <w:r w:rsidRPr="00940A1F">
        <w:t>MedicarePlus</w:t>
      </w:r>
      <w:proofErr w:type="spellEnd"/>
      <w:r w:rsidRPr="00940A1F">
        <w:t xml:space="preserve"> for Other Medical Practitioners Program; and</w:t>
      </w:r>
    </w:p>
    <w:p w14:paraId="2C7B78E8" w14:textId="6B1DBB9E" w:rsidR="008F49EC" w:rsidRPr="00940A1F" w:rsidRDefault="008F49EC" w:rsidP="009E32C0">
      <w:pPr>
        <w:pStyle w:val="paragraph"/>
      </w:pPr>
      <w:r w:rsidRPr="00940A1F">
        <w:tab/>
        <w:t>(b)</w:t>
      </w:r>
      <w:r w:rsidRPr="00940A1F">
        <w:tab/>
        <w:t xml:space="preserve">had successfully completed the requirements of that Program on or before </w:t>
      </w:r>
      <w:r w:rsidR="004C72CC" w:rsidRPr="00940A1F">
        <w:t>30 June</w:t>
      </w:r>
      <w:r w:rsidRPr="00940A1F">
        <w:t xml:space="preserve"> 2023, as evidenced by written advice from the Chief Executive Medicare.</w:t>
      </w:r>
    </w:p>
    <w:p w14:paraId="43C069D0" w14:textId="69FC2765" w:rsidR="009E32C0" w:rsidRPr="00940A1F" w:rsidRDefault="009E32C0" w:rsidP="009E32C0">
      <w:pPr>
        <w:pStyle w:val="subsection"/>
      </w:pPr>
      <w:r w:rsidRPr="00940A1F">
        <w:tab/>
        <w:t>(2)</w:t>
      </w:r>
      <w:r w:rsidRPr="00940A1F">
        <w:tab/>
        <w:t xml:space="preserve">In </w:t>
      </w:r>
      <w:r w:rsidR="006A7E09" w:rsidRPr="00940A1F">
        <w:t>subclause (</w:t>
      </w:r>
      <w:r w:rsidRPr="00940A1F">
        <w:t>1):</w:t>
      </w:r>
    </w:p>
    <w:p w14:paraId="181EA89A" w14:textId="51B0727B" w:rsidR="009E32C0" w:rsidRPr="00940A1F" w:rsidRDefault="009E32C0" w:rsidP="009E32C0">
      <w:pPr>
        <w:pStyle w:val="Definition"/>
      </w:pPr>
      <w:proofErr w:type="spellStart"/>
      <w:r w:rsidRPr="00940A1F">
        <w:rPr>
          <w:b/>
          <w:i/>
        </w:rPr>
        <w:t>MedicarePlus</w:t>
      </w:r>
      <w:proofErr w:type="spellEnd"/>
      <w:r w:rsidRPr="00940A1F">
        <w:rPr>
          <w:b/>
          <w:i/>
        </w:rPr>
        <w:t xml:space="preserve"> for Other Medical Practitioners Program</w:t>
      </w:r>
      <w:r w:rsidRPr="00940A1F">
        <w:t xml:space="preserve"> means the program by that name that, before </w:t>
      </w:r>
      <w:r w:rsidR="004C72CC" w:rsidRPr="00940A1F">
        <w:t>1 July</w:t>
      </w:r>
      <w:r w:rsidRPr="00940A1F">
        <w:t xml:space="preserve"> 2023, was administered by the Chief Executive Medicare.</w:t>
      </w:r>
    </w:p>
    <w:p w14:paraId="6A2767A2" w14:textId="4A0DF41E" w:rsidR="009E32C0" w:rsidRPr="00940A1F" w:rsidRDefault="009E32C0" w:rsidP="009E32C0">
      <w:pPr>
        <w:pStyle w:val="notetext"/>
      </w:pPr>
      <w:r w:rsidRPr="00940A1F">
        <w:t>Note:</w:t>
      </w:r>
      <w:r w:rsidRPr="00940A1F">
        <w:tab/>
        <w:t xml:space="preserve">The </w:t>
      </w:r>
      <w:proofErr w:type="spellStart"/>
      <w:r w:rsidRPr="00940A1F">
        <w:t>MedicarePlus</w:t>
      </w:r>
      <w:proofErr w:type="spellEnd"/>
      <w:r w:rsidRPr="00940A1F">
        <w:t xml:space="preserve"> for Other Medical Practitioners Program ceased on </w:t>
      </w:r>
      <w:r w:rsidR="004C72CC" w:rsidRPr="00940A1F">
        <w:t>30 June</w:t>
      </w:r>
      <w:r w:rsidRPr="00940A1F">
        <w:t xml:space="preserve"> 2023.</w:t>
      </w:r>
    </w:p>
    <w:p w14:paraId="7B36C332" w14:textId="76C1299A" w:rsidR="00E641EC" w:rsidRPr="00940A1F" w:rsidRDefault="001F36EE" w:rsidP="00E91B8B">
      <w:pPr>
        <w:pStyle w:val="ItemHead"/>
      </w:pPr>
      <w:r w:rsidRPr="00940A1F">
        <w:t>9</w:t>
      </w:r>
      <w:r w:rsidR="00E67991" w:rsidRPr="00940A1F">
        <w:t xml:space="preserve">  After </w:t>
      </w:r>
      <w:r w:rsidR="006A7E09" w:rsidRPr="00940A1F">
        <w:t>clause 2</w:t>
      </w:r>
      <w:r w:rsidR="00E67991" w:rsidRPr="00940A1F">
        <w:t xml:space="preserve">.11.2 of </w:t>
      </w:r>
      <w:r w:rsidR="006A7E09" w:rsidRPr="00940A1F">
        <w:t>Schedule 1</w:t>
      </w:r>
    </w:p>
    <w:p w14:paraId="1609DCA9" w14:textId="51DAB7B7" w:rsidR="00E67991" w:rsidRPr="00940A1F" w:rsidRDefault="00E67991" w:rsidP="00E67991">
      <w:pPr>
        <w:pStyle w:val="Item"/>
      </w:pPr>
      <w:r w:rsidRPr="00940A1F">
        <w:t>Insert:</w:t>
      </w:r>
    </w:p>
    <w:p w14:paraId="4EC6B58E" w14:textId="2A11B1C8" w:rsidR="00E67991" w:rsidRPr="00940A1F" w:rsidRDefault="00E67991" w:rsidP="00E67991">
      <w:pPr>
        <w:pStyle w:val="ActHead5"/>
      </w:pPr>
      <w:bookmarkStart w:id="18" w:name="_Toc129334590"/>
      <w:r w:rsidRPr="00940A1F">
        <w:rPr>
          <w:rStyle w:val="CharSectno"/>
        </w:rPr>
        <w:t>2.11.3</w:t>
      </w:r>
      <w:r w:rsidRPr="00940A1F">
        <w:t xml:space="preserve">  Certain services may be provided by video conference rather than at consulting rooms</w:t>
      </w:r>
      <w:bookmarkEnd w:id="18"/>
    </w:p>
    <w:p w14:paraId="7EBE1802" w14:textId="6FFA8F56" w:rsidR="00A370AE" w:rsidRPr="00940A1F" w:rsidRDefault="00E67991" w:rsidP="00A370AE">
      <w:pPr>
        <w:pStyle w:val="subsection"/>
      </w:pPr>
      <w:r w:rsidRPr="00940A1F">
        <w:tab/>
      </w:r>
      <w:r w:rsidR="00A370AE" w:rsidRPr="00940A1F">
        <w:rPr>
          <w:rFonts w:eastAsiaTheme="minorHAnsi"/>
        </w:rPr>
        <w:tab/>
      </w:r>
      <w:r w:rsidR="00A370AE" w:rsidRPr="00940A1F">
        <w:t xml:space="preserve">A service provided to a patient under </w:t>
      </w:r>
      <w:r w:rsidR="006A7E09" w:rsidRPr="00940A1F">
        <w:t>item 2</w:t>
      </w:r>
      <w:r w:rsidR="00A370AE" w:rsidRPr="00940A1F">
        <w:t xml:space="preserve">91, 293, 296, 300, 302, 304, 306, 308, 310, 312, 314, 316, 318 or 319 may be provided by video conference rather than at consulting rooms if the service is associated with a service to which </w:t>
      </w:r>
      <w:r w:rsidR="006A7E09" w:rsidRPr="00940A1F">
        <w:t>item 2</w:t>
      </w:r>
      <w:r w:rsidR="00A370AE" w:rsidRPr="00940A1F">
        <w:t>94 applies.</w:t>
      </w:r>
    </w:p>
    <w:p w14:paraId="3FD52742" w14:textId="7BF138AA" w:rsidR="00AD14EB" w:rsidRPr="00940A1F" w:rsidRDefault="001F36EE" w:rsidP="00E91B8B">
      <w:pPr>
        <w:pStyle w:val="ItemHead"/>
      </w:pPr>
      <w:r w:rsidRPr="00940A1F">
        <w:t>10</w:t>
      </w:r>
      <w:r w:rsidR="00AD14EB" w:rsidRPr="00940A1F">
        <w:t xml:space="preserve">  </w:t>
      </w:r>
      <w:r w:rsidR="006A7E09" w:rsidRPr="00940A1F">
        <w:t>Schedule 1</w:t>
      </w:r>
      <w:r w:rsidR="00AD14EB" w:rsidRPr="00940A1F">
        <w:t xml:space="preserve"> (after </w:t>
      </w:r>
      <w:r w:rsidR="006A7E09" w:rsidRPr="00940A1F">
        <w:t>item 2</w:t>
      </w:r>
      <w:r w:rsidR="00AD14EB" w:rsidRPr="00940A1F">
        <w:t>93)</w:t>
      </w:r>
    </w:p>
    <w:p w14:paraId="6F4FF720" w14:textId="77777777" w:rsidR="00016264" w:rsidRPr="00940A1F" w:rsidRDefault="00016264" w:rsidP="00016264">
      <w:pPr>
        <w:pStyle w:val="Item"/>
      </w:pPr>
      <w:r w:rsidRPr="00940A1F">
        <w:t>Insert:</w:t>
      </w:r>
    </w:p>
    <w:p w14:paraId="69C872E5" w14:textId="77777777" w:rsidR="0099774B" w:rsidRPr="00940A1F" w:rsidRDefault="0099774B" w:rsidP="0099774B">
      <w:pPr>
        <w:pStyle w:val="Tabletext"/>
      </w:pPr>
    </w:p>
    <w:tbl>
      <w:tblPr>
        <w:tblW w:w="5000" w:type="pct"/>
        <w:tblCellMar>
          <w:left w:w="107" w:type="dxa"/>
          <w:right w:w="107" w:type="dxa"/>
        </w:tblCellMar>
        <w:tblLook w:val="04A0" w:firstRow="1" w:lastRow="0" w:firstColumn="1" w:lastColumn="0" w:noHBand="0" w:noVBand="1"/>
      </w:tblPr>
      <w:tblGrid>
        <w:gridCol w:w="1129"/>
        <w:gridCol w:w="6101"/>
        <w:gridCol w:w="1297"/>
      </w:tblGrid>
      <w:tr w:rsidR="009F7A83" w:rsidRPr="00940A1F" w14:paraId="21E271D0" w14:textId="77777777" w:rsidTr="0023023C">
        <w:tc>
          <w:tcPr>
            <w:tcW w:w="694" w:type="pct"/>
            <w:hideMark/>
          </w:tcPr>
          <w:p w14:paraId="49ECA72A" w14:textId="5F985DC2" w:rsidR="0099774B" w:rsidRPr="00940A1F" w:rsidRDefault="0099774B">
            <w:pPr>
              <w:pStyle w:val="Tabletext"/>
              <w:rPr>
                <w:lang w:eastAsia="en-US"/>
              </w:rPr>
            </w:pPr>
            <w:r w:rsidRPr="00940A1F">
              <w:rPr>
                <w:lang w:eastAsia="en-US"/>
              </w:rPr>
              <w:t>2</w:t>
            </w:r>
            <w:r w:rsidR="00E67991" w:rsidRPr="00940A1F">
              <w:rPr>
                <w:lang w:eastAsia="en-US"/>
              </w:rPr>
              <w:t>94</w:t>
            </w:r>
          </w:p>
        </w:tc>
        <w:tc>
          <w:tcPr>
            <w:tcW w:w="3609" w:type="pct"/>
            <w:hideMark/>
          </w:tcPr>
          <w:p w14:paraId="16D5C649" w14:textId="77777777" w:rsidR="0099774B" w:rsidRPr="00940A1F" w:rsidRDefault="0099774B">
            <w:pPr>
              <w:pStyle w:val="Tabletext"/>
              <w:rPr>
                <w:lang w:eastAsia="en-US"/>
              </w:rPr>
            </w:pPr>
            <w:r w:rsidRPr="00940A1F">
              <w:rPr>
                <w:lang w:eastAsia="en-US"/>
              </w:rPr>
              <w:t>Professional attendance on a patient by a consultant physician practising in the consultant physician’s specialty of psychiatry if:</w:t>
            </w:r>
          </w:p>
          <w:p w14:paraId="222491B3" w14:textId="77777777" w:rsidR="0099774B" w:rsidRPr="00940A1F" w:rsidRDefault="0099774B">
            <w:pPr>
              <w:pStyle w:val="Tablea"/>
              <w:rPr>
                <w:lang w:eastAsia="en-US"/>
              </w:rPr>
            </w:pPr>
            <w:r w:rsidRPr="00940A1F">
              <w:rPr>
                <w:lang w:eastAsia="en-US"/>
              </w:rPr>
              <w:t>(a) the attendance is by video conference; and</w:t>
            </w:r>
          </w:p>
          <w:p w14:paraId="6FF635D3" w14:textId="6BCEA832" w:rsidR="0099774B" w:rsidRPr="00940A1F" w:rsidRDefault="0099774B">
            <w:pPr>
              <w:pStyle w:val="Tablea"/>
              <w:rPr>
                <w:lang w:eastAsia="en-US"/>
              </w:rPr>
            </w:pPr>
            <w:r w:rsidRPr="00940A1F">
              <w:rPr>
                <w:lang w:eastAsia="en-US"/>
              </w:rPr>
              <w:t xml:space="preserve">(b) </w:t>
            </w:r>
            <w:r w:rsidR="007C5974" w:rsidRPr="00940A1F">
              <w:t>except for the requirement for the attendance to be at consulting rooms—</w:t>
            </w:r>
            <w:r w:rsidR="006A7E09" w:rsidRPr="00940A1F">
              <w:rPr>
                <w:lang w:eastAsia="en-US"/>
              </w:rPr>
              <w:t>item 2</w:t>
            </w:r>
            <w:r w:rsidRPr="00940A1F">
              <w:rPr>
                <w:lang w:eastAsia="en-US"/>
              </w:rPr>
              <w:t xml:space="preserve">91, 293, 296, 300, 302, 304, 306, 308, 310, 312, 314, 316, 318, 319, 348, 350 or 352 </w:t>
            </w:r>
            <w:r w:rsidR="00933087" w:rsidRPr="00940A1F">
              <w:rPr>
                <w:lang w:eastAsia="en-US"/>
              </w:rPr>
              <w:t>would otherwise apply</w:t>
            </w:r>
            <w:r w:rsidRPr="00940A1F">
              <w:rPr>
                <w:lang w:eastAsia="en-US"/>
              </w:rPr>
              <w:t xml:space="preserve"> to the attendance; and</w:t>
            </w:r>
          </w:p>
          <w:p w14:paraId="537BC986" w14:textId="77777777" w:rsidR="0099774B" w:rsidRPr="00940A1F" w:rsidRDefault="0099774B">
            <w:pPr>
              <w:pStyle w:val="Tablea"/>
              <w:rPr>
                <w:lang w:eastAsia="en-US"/>
              </w:rPr>
            </w:pPr>
            <w:r w:rsidRPr="00940A1F">
              <w:rPr>
                <w:lang w:eastAsia="en-US"/>
              </w:rPr>
              <w:t>(c) the patient is not an admitted patient; and</w:t>
            </w:r>
          </w:p>
          <w:p w14:paraId="4EEF0CD8" w14:textId="0A3A1B3B" w:rsidR="0099774B" w:rsidRPr="00940A1F" w:rsidRDefault="0099774B">
            <w:pPr>
              <w:pStyle w:val="Tablea"/>
              <w:rPr>
                <w:lang w:eastAsia="en-US"/>
              </w:rPr>
            </w:pPr>
            <w:r w:rsidRPr="00940A1F">
              <w:rPr>
                <w:lang w:eastAsia="en-US"/>
              </w:rPr>
              <w:t xml:space="preserve">(d) </w:t>
            </w:r>
            <w:r w:rsidRPr="00940A1F">
              <w:t>the patient is bulk</w:t>
            </w:r>
            <w:r w:rsidR="00B11B00" w:rsidRPr="00940A1F">
              <w:noBreakHyphen/>
            </w:r>
            <w:r w:rsidRPr="00940A1F">
              <w:t>billed; and</w:t>
            </w:r>
          </w:p>
          <w:p w14:paraId="43CC9B47" w14:textId="77777777" w:rsidR="0099774B" w:rsidRPr="00940A1F" w:rsidRDefault="0099774B">
            <w:pPr>
              <w:pStyle w:val="Tablea"/>
              <w:rPr>
                <w:lang w:eastAsia="en-US"/>
              </w:rPr>
            </w:pPr>
            <w:r w:rsidRPr="00940A1F">
              <w:rPr>
                <w:lang w:eastAsia="en-US"/>
              </w:rPr>
              <w:t>(e) the patient:</w:t>
            </w:r>
          </w:p>
          <w:p w14:paraId="1B6DC059" w14:textId="3FBB069A" w:rsidR="0099774B" w:rsidRPr="00940A1F" w:rsidRDefault="0099774B">
            <w:pPr>
              <w:pStyle w:val="Tablei"/>
              <w:rPr>
                <w:lang w:eastAsia="en-US"/>
              </w:rPr>
            </w:pPr>
            <w:r w:rsidRPr="00940A1F">
              <w:rPr>
                <w:lang w:eastAsia="en-US"/>
              </w:rPr>
              <w:lastRenderedPageBreak/>
              <w:t>(i) is located:</w:t>
            </w:r>
          </w:p>
          <w:p w14:paraId="5C78C9BB" w14:textId="587CA4A9" w:rsidR="007C5974" w:rsidRPr="00940A1F" w:rsidRDefault="007C5974" w:rsidP="007C5974">
            <w:pPr>
              <w:pStyle w:val="TableAA"/>
            </w:pPr>
            <w:r w:rsidRPr="00940A1F">
              <w:t>(A) within a Modified Monash 2, 3, 4, 5, 6 or 7 area; and</w:t>
            </w:r>
          </w:p>
          <w:p w14:paraId="20DFFC01" w14:textId="4A154FEB" w:rsidR="0099774B" w:rsidRPr="00940A1F" w:rsidRDefault="007C5974" w:rsidP="007C5974">
            <w:pPr>
              <w:pStyle w:val="TableAA"/>
              <w:rPr>
                <w:lang w:eastAsia="en-US"/>
              </w:rPr>
            </w:pPr>
            <w:r w:rsidRPr="00940A1F">
              <w:t>(B) at the time of the attendance</w:t>
            </w:r>
            <w:r w:rsidR="006827AC" w:rsidRPr="00940A1F">
              <w:t>—</w:t>
            </w:r>
            <w:r w:rsidRPr="00940A1F">
              <w:t>at least 15 km by road from the physician; or</w:t>
            </w:r>
          </w:p>
          <w:p w14:paraId="4BD36983" w14:textId="77777777" w:rsidR="0099774B" w:rsidRPr="00940A1F" w:rsidRDefault="0099774B">
            <w:pPr>
              <w:pStyle w:val="Tablei"/>
              <w:rPr>
                <w:lang w:eastAsia="en-US"/>
              </w:rPr>
            </w:pPr>
            <w:r w:rsidRPr="00940A1F">
              <w:rPr>
                <w:lang w:eastAsia="en-US"/>
              </w:rPr>
              <w:t>(ii) is a care recipient in a residential aged care facility; or</w:t>
            </w:r>
          </w:p>
          <w:p w14:paraId="08839472" w14:textId="77777777" w:rsidR="0099774B" w:rsidRPr="00940A1F" w:rsidRDefault="0099774B">
            <w:pPr>
              <w:pStyle w:val="Tablei"/>
              <w:rPr>
                <w:lang w:eastAsia="en-US"/>
              </w:rPr>
            </w:pPr>
            <w:r w:rsidRPr="00940A1F">
              <w:rPr>
                <w:lang w:eastAsia="en-US"/>
              </w:rPr>
              <w:t>(iii) is a patient of:</w:t>
            </w:r>
          </w:p>
          <w:p w14:paraId="3AE28253" w14:textId="33721DC2" w:rsidR="0099774B" w:rsidRPr="00940A1F" w:rsidRDefault="0099774B">
            <w:pPr>
              <w:pStyle w:val="TableAA"/>
              <w:rPr>
                <w:lang w:eastAsia="en-US"/>
              </w:rPr>
            </w:pPr>
            <w:r w:rsidRPr="00940A1F">
              <w:rPr>
                <w:lang w:eastAsia="en-US"/>
              </w:rPr>
              <w:t xml:space="preserve">(A) an Aboriginal </w:t>
            </w:r>
            <w:r w:rsidR="00933087" w:rsidRPr="00940A1F">
              <w:rPr>
                <w:lang w:eastAsia="en-US"/>
              </w:rPr>
              <w:t>m</w:t>
            </w:r>
            <w:r w:rsidRPr="00940A1F">
              <w:rPr>
                <w:lang w:eastAsia="en-US"/>
              </w:rPr>
              <w:t xml:space="preserve">edical </w:t>
            </w:r>
            <w:r w:rsidR="00933087" w:rsidRPr="00940A1F">
              <w:rPr>
                <w:lang w:eastAsia="en-US"/>
              </w:rPr>
              <w:t>s</w:t>
            </w:r>
            <w:r w:rsidRPr="00940A1F">
              <w:rPr>
                <w:lang w:eastAsia="en-US"/>
              </w:rPr>
              <w:t>ervice; or</w:t>
            </w:r>
          </w:p>
          <w:p w14:paraId="1EAE8ABD" w14:textId="6A0E2D41" w:rsidR="0099774B" w:rsidRPr="00940A1F" w:rsidRDefault="0099774B">
            <w:pPr>
              <w:pStyle w:val="TableAA"/>
              <w:rPr>
                <w:lang w:eastAsia="en-US"/>
              </w:rPr>
            </w:pPr>
            <w:r w:rsidRPr="00940A1F">
              <w:rPr>
                <w:lang w:eastAsia="en-US"/>
              </w:rPr>
              <w:t xml:space="preserve">(B) an Aboriginal </w:t>
            </w:r>
            <w:r w:rsidR="00933087" w:rsidRPr="00940A1F">
              <w:rPr>
                <w:lang w:eastAsia="en-US"/>
              </w:rPr>
              <w:t>c</w:t>
            </w:r>
            <w:r w:rsidRPr="00940A1F">
              <w:rPr>
                <w:lang w:eastAsia="en-US"/>
              </w:rPr>
              <w:t xml:space="preserve">ommunity </w:t>
            </w:r>
            <w:r w:rsidR="00933087" w:rsidRPr="00940A1F">
              <w:rPr>
                <w:lang w:eastAsia="en-US"/>
              </w:rPr>
              <w:t>c</w:t>
            </w:r>
            <w:r w:rsidRPr="00940A1F">
              <w:rPr>
                <w:lang w:eastAsia="en-US"/>
              </w:rPr>
              <w:t xml:space="preserve">ontrolled </w:t>
            </w:r>
            <w:r w:rsidR="00933087" w:rsidRPr="00940A1F">
              <w:rPr>
                <w:lang w:eastAsia="en-US"/>
              </w:rPr>
              <w:t>h</w:t>
            </w:r>
            <w:r w:rsidRPr="00940A1F">
              <w:rPr>
                <w:lang w:eastAsia="en-US"/>
              </w:rPr>
              <w:t xml:space="preserve">ealth </w:t>
            </w:r>
            <w:r w:rsidR="00933087" w:rsidRPr="00940A1F">
              <w:rPr>
                <w:lang w:eastAsia="en-US"/>
              </w:rPr>
              <w:t>s</w:t>
            </w:r>
            <w:r w:rsidRPr="00940A1F">
              <w:rPr>
                <w:lang w:eastAsia="en-US"/>
              </w:rPr>
              <w:t>ervice;</w:t>
            </w:r>
          </w:p>
          <w:p w14:paraId="290D2D4F" w14:textId="77777777" w:rsidR="0099774B" w:rsidRPr="00940A1F" w:rsidRDefault="0099774B" w:rsidP="00772F7E">
            <w:pPr>
              <w:pStyle w:val="Tablei"/>
            </w:pPr>
            <w:r w:rsidRPr="00940A1F">
              <w:tab/>
              <w:t>for which a direction made under subsection 19(2) of the Act applies</w:t>
            </w:r>
          </w:p>
        </w:tc>
        <w:tc>
          <w:tcPr>
            <w:tcW w:w="697" w:type="pct"/>
            <w:hideMark/>
          </w:tcPr>
          <w:p w14:paraId="798FEF76" w14:textId="41B9654A" w:rsidR="0099774B" w:rsidRPr="00940A1F" w:rsidRDefault="0099774B">
            <w:pPr>
              <w:pStyle w:val="Tabletext"/>
              <w:rPr>
                <w:lang w:eastAsia="en-US"/>
              </w:rPr>
            </w:pPr>
            <w:r w:rsidRPr="00940A1F">
              <w:rPr>
                <w:szCs w:val="22"/>
                <w:lang w:eastAsia="en-US"/>
              </w:rPr>
              <w:lastRenderedPageBreak/>
              <w:t>50% of the</w:t>
            </w:r>
            <w:r w:rsidR="00933087" w:rsidRPr="00940A1F">
              <w:rPr>
                <w:szCs w:val="22"/>
                <w:lang w:eastAsia="en-US"/>
              </w:rPr>
              <w:t xml:space="preserve"> f</w:t>
            </w:r>
            <w:r w:rsidRPr="00940A1F">
              <w:rPr>
                <w:szCs w:val="22"/>
                <w:lang w:eastAsia="en-US"/>
              </w:rPr>
              <w:t xml:space="preserve">ee for </w:t>
            </w:r>
            <w:r w:rsidR="006F20E9" w:rsidRPr="00940A1F">
              <w:rPr>
                <w:szCs w:val="22"/>
                <w:lang w:eastAsia="en-US"/>
              </w:rPr>
              <w:t xml:space="preserve">the </w:t>
            </w:r>
            <w:r w:rsidR="00933087" w:rsidRPr="00940A1F">
              <w:rPr>
                <w:szCs w:val="22"/>
                <w:lang w:eastAsia="en-US"/>
              </w:rPr>
              <w:t xml:space="preserve">relevant </w:t>
            </w:r>
            <w:r w:rsidR="004C72CC" w:rsidRPr="00940A1F">
              <w:rPr>
                <w:szCs w:val="22"/>
                <w:lang w:eastAsia="en-US"/>
              </w:rPr>
              <w:t>item </w:t>
            </w:r>
            <w:r w:rsidR="00933087" w:rsidRPr="00940A1F">
              <w:rPr>
                <w:szCs w:val="22"/>
                <w:lang w:eastAsia="en-US"/>
              </w:rPr>
              <w:t xml:space="preserve">referred to in </w:t>
            </w:r>
            <w:r w:rsidR="0063641E" w:rsidRPr="00940A1F">
              <w:rPr>
                <w:szCs w:val="22"/>
                <w:lang w:eastAsia="en-US"/>
              </w:rPr>
              <w:t>paragraph (</w:t>
            </w:r>
            <w:r w:rsidR="00933087" w:rsidRPr="00940A1F">
              <w:rPr>
                <w:szCs w:val="22"/>
                <w:lang w:eastAsia="en-US"/>
              </w:rPr>
              <w:t>b) of column 2</w:t>
            </w:r>
          </w:p>
        </w:tc>
      </w:tr>
    </w:tbl>
    <w:p w14:paraId="580DF07D" w14:textId="195B0E39" w:rsidR="00AF35CB" w:rsidRPr="00940A1F" w:rsidRDefault="001F36EE" w:rsidP="0023023C">
      <w:pPr>
        <w:pStyle w:val="ItemHead"/>
      </w:pPr>
      <w:r w:rsidRPr="00940A1F">
        <w:t>11</w:t>
      </w:r>
      <w:r w:rsidR="00AF35CB" w:rsidRPr="00940A1F">
        <w:t xml:space="preserve">  </w:t>
      </w:r>
      <w:r w:rsidR="006A7E09" w:rsidRPr="00940A1F">
        <w:t>Clause 2</w:t>
      </w:r>
      <w:r w:rsidR="00AF35CB" w:rsidRPr="00940A1F">
        <w:t xml:space="preserve">.14.4 of </w:t>
      </w:r>
      <w:r w:rsidR="006A7E09" w:rsidRPr="00940A1F">
        <w:t>Schedule 1</w:t>
      </w:r>
    </w:p>
    <w:p w14:paraId="1D54CE9C" w14:textId="75398A4B" w:rsidR="00AF35CB" w:rsidRPr="00940A1F" w:rsidRDefault="00AF35CB" w:rsidP="00AF35CB">
      <w:pPr>
        <w:pStyle w:val="Item"/>
      </w:pPr>
      <w:r w:rsidRPr="00940A1F">
        <w:t>Repeal the clause, substitute:</w:t>
      </w:r>
    </w:p>
    <w:p w14:paraId="3B7B6046" w14:textId="689243B3" w:rsidR="00AF35CB" w:rsidRPr="00940A1F" w:rsidRDefault="00AF35CB" w:rsidP="00AF35CB">
      <w:pPr>
        <w:pStyle w:val="ActHead5"/>
      </w:pPr>
      <w:bookmarkStart w:id="19" w:name="_Toc129334591"/>
      <w:r w:rsidRPr="00940A1F">
        <w:rPr>
          <w:rStyle w:val="CharSectno"/>
        </w:rPr>
        <w:t>2.14.4</w:t>
      </w:r>
      <w:r w:rsidRPr="00940A1F">
        <w:t xml:space="preserve">  </w:t>
      </w:r>
      <w:r w:rsidR="00226EFD" w:rsidRPr="00940A1F">
        <w:t>Restrictions on items in Group A11—practitioners</w:t>
      </w:r>
      <w:bookmarkEnd w:id="19"/>
    </w:p>
    <w:p w14:paraId="4E3C0896" w14:textId="141697DB" w:rsidR="00226EFD" w:rsidRPr="00940A1F" w:rsidRDefault="00226EFD" w:rsidP="00226EFD">
      <w:pPr>
        <w:pStyle w:val="subsection"/>
      </w:pPr>
      <w:r w:rsidRPr="00940A1F">
        <w:tab/>
      </w:r>
      <w:r w:rsidRPr="00940A1F">
        <w:tab/>
        <w:t>Each of items 588 and 591 apply to a service described in the item only if the service is rendered by a medical practitioner other than a general practitioner.</w:t>
      </w:r>
    </w:p>
    <w:p w14:paraId="18F51A3D" w14:textId="373B0F3F" w:rsidR="00AE7812" w:rsidRPr="00940A1F" w:rsidRDefault="001F36EE" w:rsidP="00AE7812">
      <w:pPr>
        <w:pStyle w:val="ItemHead"/>
      </w:pPr>
      <w:r w:rsidRPr="00940A1F">
        <w:t>12</w:t>
      </w:r>
      <w:r w:rsidR="00AE7812" w:rsidRPr="00940A1F">
        <w:t xml:space="preserve">  </w:t>
      </w:r>
      <w:r w:rsidR="006A7E09" w:rsidRPr="00940A1F">
        <w:t>Clause 3</w:t>
      </w:r>
      <w:r w:rsidR="00AE7812" w:rsidRPr="00940A1F">
        <w:t xml:space="preserve">.2.1 (definition of </w:t>
      </w:r>
      <w:r w:rsidR="00AE7812" w:rsidRPr="00940A1F">
        <w:rPr>
          <w:i/>
        </w:rPr>
        <w:t>bulk</w:t>
      </w:r>
      <w:r w:rsidR="00B11B00" w:rsidRPr="00940A1F">
        <w:rPr>
          <w:i/>
        </w:rPr>
        <w:noBreakHyphen/>
      </w:r>
      <w:r w:rsidR="00AE7812" w:rsidRPr="00940A1F">
        <w:rPr>
          <w:i/>
        </w:rPr>
        <w:t>billed</w:t>
      </w:r>
      <w:r w:rsidR="00AE7812" w:rsidRPr="00940A1F">
        <w:t>)</w:t>
      </w:r>
    </w:p>
    <w:p w14:paraId="0DFC5F72" w14:textId="77777777" w:rsidR="00AE7812" w:rsidRPr="00940A1F" w:rsidRDefault="00AE7812" w:rsidP="00AE7812">
      <w:pPr>
        <w:pStyle w:val="Item"/>
      </w:pPr>
      <w:r w:rsidRPr="00940A1F">
        <w:t>Repeal the definition.</w:t>
      </w:r>
    </w:p>
    <w:p w14:paraId="19085B00" w14:textId="7DB36861" w:rsidR="0023023C" w:rsidRPr="00940A1F" w:rsidRDefault="001F36EE" w:rsidP="0023023C">
      <w:pPr>
        <w:pStyle w:val="ItemHead"/>
      </w:pPr>
      <w:r w:rsidRPr="00940A1F">
        <w:t>13</w:t>
      </w:r>
      <w:r w:rsidR="0023023C" w:rsidRPr="00940A1F">
        <w:t xml:space="preserve">  </w:t>
      </w:r>
      <w:r w:rsidR="006A7E09" w:rsidRPr="00940A1F">
        <w:t>Schedule 1</w:t>
      </w:r>
      <w:r w:rsidR="0023023C" w:rsidRPr="00940A1F">
        <w:t xml:space="preserve"> (</w:t>
      </w:r>
      <w:r w:rsidR="002470C2" w:rsidRPr="00940A1F">
        <w:t xml:space="preserve">cell at </w:t>
      </w:r>
      <w:r w:rsidR="006A7E09" w:rsidRPr="00940A1F">
        <w:t>item 1</w:t>
      </w:r>
      <w:r w:rsidR="0023023C" w:rsidRPr="00940A1F">
        <w:t>6003, column 3)</w:t>
      </w:r>
    </w:p>
    <w:p w14:paraId="12B8F994" w14:textId="77777777" w:rsidR="002470C2" w:rsidRPr="00940A1F" w:rsidRDefault="002470C2" w:rsidP="0023023C">
      <w:pPr>
        <w:pStyle w:val="Item"/>
      </w:pPr>
      <w:r w:rsidRPr="00940A1F">
        <w:t>Repeal the cell, substitute:</w:t>
      </w:r>
    </w:p>
    <w:tbl>
      <w:tblPr>
        <w:tblW w:w="1418" w:type="dxa"/>
        <w:tblInd w:w="816" w:type="dxa"/>
        <w:tblLayout w:type="fixed"/>
        <w:tblCellMar>
          <w:left w:w="107" w:type="dxa"/>
          <w:right w:w="107" w:type="dxa"/>
        </w:tblCellMar>
        <w:tblLook w:val="04A0" w:firstRow="1" w:lastRow="0" w:firstColumn="1" w:lastColumn="0" w:noHBand="0" w:noVBand="1"/>
      </w:tblPr>
      <w:tblGrid>
        <w:gridCol w:w="1418"/>
      </w:tblGrid>
      <w:tr w:rsidR="009F7A83" w:rsidRPr="00940A1F" w14:paraId="2330B3FE" w14:textId="77777777" w:rsidTr="007A3539">
        <w:tc>
          <w:tcPr>
            <w:tcW w:w="1418" w:type="dxa"/>
          </w:tcPr>
          <w:p w14:paraId="3C79AEB9" w14:textId="49527FDB" w:rsidR="002470C2" w:rsidRPr="00940A1F" w:rsidRDefault="002470C2" w:rsidP="002470C2">
            <w:pPr>
              <w:pStyle w:val="Tabletext"/>
              <w:jc w:val="right"/>
              <w:rPr>
                <w:snapToGrid w:val="0"/>
              </w:rPr>
            </w:pPr>
            <w:r w:rsidRPr="00940A1F">
              <w:t>1,554.25</w:t>
            </w:r>
          </w:p>
        </w:tc>
      </w:tr>
    </w:tbl>
    <w:p w14:paraId="0890F98F" w14:textId="4797D3B1" w:rsidR="0023023C" w:rsidRPr="00940A1F" w:rsidRDefault="001F36EE" w:rsidP="0023023C">
      <w:pPr>
        <w:pStyle w:val="ItemHead"/>
      </w:pPr>
      <w:r w:rsidRPr="00940A1F">
        <w:t>14</w:t>
      </w:r>
      <w:r w:rsidR="0023023C" w:rsidRPr="00940A1F">
        <w:t xml:space="preserve">  </w:t>
      </w:r>
      <w:r w:rsidR="006A7E09" w:rsidRPr="00940A1F">
        <w:t>Schedule 1</w:t>
      </w:r>
      <w:r w:rsidR="0023023C" w:rsidRPr="00940A1F">
        <w:t xml:space="preserve"> (</w:t>
      </w:r>
      <w:r w:rsidR="002470C2" w:rsidRPr="00940A1F">
        <w:t xml:space="preserve">cell at </w:t>
      </w:r>
      <w:r w:rsidR="006A7E09" w:rsidRPr="00940A1F">
        <w:t>item 1</w:t>
      </w:r>
      <w:r w:rsidR="0023023C" w:rsidRPr="00940A1F">
        <w:t>6006, column 3)</w:t>
      </w:r>
    </w:p>
    <w:p w14:paraId="04224156" w14:textId="77777777" w:rsidR="002470C2" w:rsidRPr="00940A1F" w:rsidRDefault="002470C2" w:rsidP="002470C2">
      <w:pPr>
        <w:pStyle w:val="Item"/>
      </w:pPr>
      <w:r w:rsidRPr="00940A1F">
        <w:t>Repeal the cell, substitute:</w:t>
      </w:r>
    </w:p>
    <w:tbl>
      <w:tblPr>
        <w:tblW w:w="1418" w:type="dxa"/>
        <w:tblInd w:w="816" w:type="dxa"/>
        <w:tblLayout w:type="fixed"/>
        <w:tblCellMar>
          <w:left w:w="107" w:type="dxa"/>
          <w:right w:w="107" w:type="dxa"/>
        </w:tblCellMar>
        <w:tblLook w:val="04A0" w:firstRow="1" w:lastRow="0" w:firstColumn="1" w:lastColumn="0" w:noHBand="0" w:noVBand="1"/>
      </w:tblPr>
      <w:tblGrid>
        <w:gridCol w:w="1418"/>
      </w:tblGrid>
      <w:tr w:rsidR="009F7A83" w:rsidRPr="00940A1F" w14:paraId="4504C943" w14:textId="77777777" w:rsidTr="007A3539">
        <w:tc>
          <w:tcPr>
            <w:tcW w:w="1418" w:type="dxa"/>
          </w:tcPr>
          <w:p w14:paraId="3131227C" w14:textId="33CD110C" w:rsidR="002470C2" w:rsidRPr="00940A1F" w:rsidRDefault="002470C2" w:rsidP="002470C2">
            <w:pPr>
              <w:pStyle w:val="Tabletext"/>
              <w:jc w:val="right"/>
              <w:rPr>
                <w:snapToGrid w:val="0"/>
              </w:rPr>
            </w:pPr>
            <w:r w:rsidRPr="00940A1F">
              <w:t>1,047.70</w:t>
            </w:r>
          </w:p>
        </w:tc>
      </w:tr>
    </w:tbl>
    <w:p w14:paraId="0DD2BF23" w14:textId="0BACD578" w:rsidR="0023023C" w:rsidRPr="00940A1F" w:rsidRDefault="001F36EE" w:rsidP="0023023C">
      <w:pPr>
        <w:pStyle w:val="ItemHead"/>
      </w:pPr>
      <w:r w:rsidRPr="00940A1F">
        <w:t>15</w:t>
      </w:r>
      <w:r w:rsidR="0023023C" w:rsidRPr="00940A1F">
        <w:t xml:space="preserve">  </w:t>
      </w:r>
      <w:r w:rsidR="006A7E09" w:rsidRPr="00940A1F">
        <w:t>Schedule 1</w:t>
      </w:r>
      <w:r w:rsidR="0023023C" w:rsidRPr="00940A1F">
        <w:t xml:space="preserve"> (</w:t>
      </w:r>
      <w:r w:rsidR="002470C2" w:rsidRPr="00940A1F">
        <w:t xml:space="preserve">cell at </w:t>
      </w:r>
      <w:r w:rsidR="006A7E09" w:rsidRPr="00940A1F">
        <w:t>item 1</w:t>
      </w:r>
      <w:r w:rsidR="0023023C" w:rsidRPr="00940A1F">
        <w:t>6009, column 3)</w:t>
      </w:r>
    </w:p>
    <w:p w14:paraId="51984F3A" w14:textId="77777777" w:rsidR="002470C2" w:rsidRPr="00940A1F" w:rsidRDefault="002470C2" w:rsidP="002470C2">
      <w:pPr>
        <w:pStyle w:val="Item"/>
      </w:pPr>
      <w:r w:rsidRPr="00940A1F">
        <w:t>Repeal the cell, substitute:</w:t>
      </w:r>
    </w:p>
    <w:tbl>
      <w:tblPr>
        <w:tblW w:w="1418" w:type="dxa"/>
        <w:tblInd w:w="816" w:type="dxa"/>
        <w:tblLayout w:type="fixed"/>
        <w:tblCellMar>
          <w:left w:w="107" w:type="dxa"/>
          <w:right w:w="107" w:type="dxa"/>
        </w:tblCellMar>
        <w:tblLook w:val="04A0" w:firstRow="1" w:lastRow="0" w:firstColumn="1" w:lastColumn="0" w:noHBand="0" w:noVBand="1"/>
      </w:tblPr>
      <w:tblGrid>
        <w:gridCol w:w="1418"/>
      </w:tblGrid>
      <w:tr w:rsidR="009F7A83" w:rsidRPr="00940A1F" w14:paraId="17E96B02" w14:textId="77777777" w:rsidTr="004024D5">
        <w:tc>
          <w:tcPr>
            <w:tcW w:w="1418" w:type="dxa"/>
          </w:tcPr>
          <w:p w14:paraId="5B243A9C" w14:textId="03CE94B0" w:rsidR="002470C2" w:rsidRPr="00940A1F" w:rsidRDefault="002470C2" w:rsidP="002470C2">
            <w:pPr>
              <w:pStyle w:val="Tabletext"/>
              <w:jc w:val="right"/>
              <w:rPr>
                <w:snapToGrid w:val="0"/>
              </w:rPr>
            </w:pPr>
            <w:r w:rsidRPr="00940A1F">
              <w:t>507.55</w:t>
            </w:r>
          </w:p>
        </w:tc>
      </w:tr>
    </w:tbl>
    <w:p w14:paraId="0FB7AB2E" w14:textId="30E44291" w:rsidR="0023023C" w:rsidRPr="00940A1F" w:rsidRDefault="001F36EE" w:rsidP="0023023C">
      <w:pPr>
        <w:pStyle w:val="ItemHead"/>
      </w:pPr>
      <w:r w:rsidRPr="00940A1F">
        <w:t>16</w:t>
      </w:r>
      <w:r w:rsidR="0023023C" w:rsidRPr="00940A1F">
        <w:t xml:space="preserve">  </w:t>
      </w:r>
      <w:r w:rsidR="006A7E09" w:rsidRPr="00940A1F">
        <w:t>Schedule 1</w:t>
      </w:r>
      <w:r w:rsidR="0023023C" w:rsidRPr="00940A1F">
        <w:t xml:space="preserve"> (</w:t>
      </w:r>
      <w:r w:rsidR="002470C2" w:rsidRPr="00940A1F">
        <w:t xml:space="preserve">cell at </w:t>
      </w:r>
      <w:r w:rsidR="006A7E09" w:rsidRPr="00940A1F">
        <w:t>item 1</w:t>
      </w:r>
      <w:r w:rsidR="0023023C" w:rsidRPr="00940A1F">
        <w:t>6012, column 3)</w:t>
      </w:r>
    </w:p>
    <w:p w14:paraId="4B56C6B5" w14:textId="77777777" w:rsidR="002470C2" w:rsidRPr="00940A1F" w:rsidRDefault="002470C2" w:rsidP="002470C2">
      <w:pPr>
        <w:pStyle w:val="Item"/>
      </w:pPr>
      <w:r w:rsidRPr="00940A1F">
        <w:t>Repeal the cell, substitute:</w:t>
      </w:r>
    </w:p>
    <w:tbl>
      <w:tblPr>
        <w:tblW w:w="1418" w:type="dxa"/>
        <w:tblInd w:w="816" w:type="dxa"/>
        <w:tblLayout w:type="fixed"/>
        <w:tblCellMar>
          <w:left w:w="107" w:type="dxa"/>
          <w:right w:w="107" w:type="dxa"/>
        </w:tblCellMar>
        <w:tblLook w:val="04A0" w:firstRow="1" w:lastRow="0" w:firstColumn="1" w:lastColumn="0" w:noHBand="0" w:noVBand="1"/>
      </w:tblPr>
      <w:tblGrid>
        <w:gridCol w:w="1418"/>
      </w:tblGrid>
      <w:tr w:rsidR="009F7A83" w:rsidRPr="00940A1F" w14:paraId="5ADA0DC6" w14:textId="77777777" w:rsidTr="004024D5">
        <w:tc>
          <w:tcPr>
            <w:tcW w:w="1418" w:type="dxa"/>
          </w:tcPr>
          <w:p w14:paraId="5B11F468" w14:textId="1A9065F8" w:rsidR="002470C2" w:rsidRPr="00940A1F" w:rsidRDefault="002470C2" w:rsidP="002470C2">
            <w:pPr>
              <w:pStyle w:val="Tabletext"/>
              <w:jc w:val="right"/>
              <w:rPr>
                <w:snapToGrid w:val="0"/>
              </w:rPr>
            </w:pPr>
            <w:r w:rsidRPr="00940A1F">
              <w:t>2,915.10</w:t>
            </w:r>
          </w:p>
        </w:tc>
      </w:tr>
    </w:tbl>
    <w:p w14:paraId="5F2AFEA0" w14:textId="3E18E0F2" w:rsidR="0023023C" w:rsidRPr="00940A1F" w:rsidRDefault="001F36EE" w:rsidP="0023023C">
      <w:pPr>
        <w:pStyle w:val="ItemHead"/>
      </w:pPr>
      <w:r w:rsidRPr="00940A1F">
        <w:t>17</w:t>
      </w:r>
      <w:r w:rsidR="0023023C" w:rsidRPr="00940A1F">
        <w:t xml:space="preserve">  </w:t>
      </w:r>
      <w:r w:rsidR="006A7E09" w:rsidRPr="00940A1F">
        <w:t>Schedule 1</w:t>
      </w:r>
      <w:r w:rsidR="0023023C" w:rsidRPr="00940A1F">
        <w:t xml:space="preserve"> (</w:t>
      </w:r>
      <w:r w:rsidR="006A7E09" w:rsidRPr="00940A1F">
        <w:t>item 1</w:t>
      </w:r>
      <w:r w:rsidR="0023023C" w:rsidRPr="00940A1F">
        <w:t>6015, column 2)</w:t>
      </w:r>
    </w:p>
    <w:p w14:paraId="0F772A01" w14:textId="62B98125" w:rsidR="0023023C" w:rsidRPr="00940A1F" w:rsidRDefault="0023023C" w:rsidP="0023023C">
      <w:pPr>
        <w:pStyle w:val="Item"/>
      </w:pPr>
      <w:r w:rsidRPr="00940A1F">
        <w:t>Omit “painful bony metastases from carcinoma of the prostate, if hormone therapy has failed”, substitute “the relief of bone pain due to skeletal metastases (as indicated by a positive bone scan), if systemic antineoplastic therapy is unavailable or has failed to control the patient’s disease”.</w:t>
      </w:r>
    </w:p>
    <w:p w14:paraId="69930EB9" w14:textId="0664F936" w:rsidR="0023023C" w:rsidRPr="00940A1F" w:rsidRDefault="001F36EE" w:rsidP="0023023C">
      <w:pPr>
        <w:pStyle w:val="ItemHead"/>
      </w:pPr>
      <w:r w:rsidRPr="00940A1F">
        <w:t>18</w:t>
      </w:r>
      <w:r w:rsidR="0023023C" w:rsidRPr="00940A1F">
        <w:t xml:space="preserve">  </w:t>
      </w:r>
      <w:r w:rsidR="006A7E09" w:rsidRPr="00940A1F">
        <w:t>Schedule 1</w:t>
      </w:r>
      <w:r w:rsidR="0023023C" w:rsidRPr="00940A1F">
        <w:t xml:space="preserve"> (</w:t>
      </w:r>
      <w:r w:rsidR="006A7E09" w:rsidRPr="00940A1F">
        <w:t>item 1</w:t>
      </w:r>
      <w:r w:rsidR="0023023C" w:rsidRPr="00940A1F">
        <w:t>6018, column 2)</w:t>
      </w:r>
    </w:p>
    <w:p w14:paraId="49A8CF69" w14:textId="77777777" w:rsidR="0023023C" w:rsidRPr="00940A1F" w:rsidRDefault="0023023C" w:rsidP="0023023C">
      <w:pPr>
        <w:pStyle w:val="Item"/>
      </w:pPr>
      <w:r w:rsidRPr="00940A1F">
        <w:t>Omit “hormonal therapy or chemotherapy have failed”, substitute “systemic antineoplastic therapy is unavailable or has failed to control the patient’s disease”.</w:t>
      </w:r>
    </w:p>
    <w:p w14:paraId="6C29C0D0" w14:textId="5E305DA9" w:rsidR="0023023C" w:rsidRPr="00940A1F" w:rsidRDefault="001F36EE" w:rsidP="0023023C">
      <w:pPr>
        <w:pStyle w:val="ItemHead"/>
      </w:pPr>
      <w:r w:rsidRPr="00940A1F">
        <w:t>19</w:t>
      </w:r>
      <w:r w:rsidR="0023023C" w:rsidRPr="00940A1F">
        <w:t xml:space="preserve">  </w:t>
      </w:r>
      <w:r w:rsidR="006A7E09" w:rsidRPr="00940A1F">
        <w:t>Schedule 1</w:t>
      </w:r>
      <w:r w:rsidR="0023023C" w:rsidRPr="00940A1F">
        <w:t xml:space="preserve"> (</w:t>
      </w:r>
      <w:r w:rsidR="006A7E09" w:rsidRPr="00940A1F">
        <w:t>item 1</w:t>
      </w:r>
      <w:r w:rsidR="0023023C" w:rsidRPr="00940A1F">
        <w:t>6018, column 3)</w:t>
      </w:r>
    </w:p>
    <w:p w14:paraId="61972F0F" w14:textId="77777777" w:rsidR="002470C2" w:rsidRPr="00940A1F" w:rsidRDefault="002470C2" w:rsidP="002470C2">
      <w:pPr>
        <w:pStyle w:val="Item"/>
      </w:pPr>
      <w:r w:rsidRPr="00940A1F">
        <w:t>Repeal the cell, substitute:</w:t>
      </w:r>
    </w:p>
    <w:tbl>
      <w:tblPr>
        <w:tblW w:w="1418" w:type="dxa"/>
        <w:tblInd w:w="816" w:type="dxa"/>
        <w:tblLayout w:type="fixed"/>
        <w:tblCellMar>
          <w:left w:w="107" w:type="dxa"/>
          <w:right w:w="107" w:type="dxa"/>
        </w:tblCellMar>
        <w:tblLook w:val="04A0" w:firstRow="1" w:lastRow="0" w:firstColumn="1" w:lastColumn="0" w:noHBand="0" w:noVBand="1"/>
      </w:tblPr>
      <w:tblGrid>
        <w:gridCol w:w="1418"/>
      </w:tblGrid>
      <w:tr w:rsidR="009F7A83" w:rsidRPr="00940A1F" w14:paraId="7BF5E173" w14:textId="77777777" w:rsidTr="004024D5">
        <w:tc>
          <w:tcPr>
            <w:tcW w:w="1418" w:type="dxa"/>
          </w:tcPr>
          <w:p w14:paraId="7FF52E15" w14:textId="4510A284" w:rsidR="002470C2" w:rsidRPr="00940A1F" w:rsidRDefault="00B1219C" w:rsidP="002470C2">
            <w:pPr>
              <w:pStyle w:val="Tabletext"/>
              <w:jc w:val="right"/>
              <w:rPr>
                <w:snapToGrid w:val="0"/>
              </w:rPr>
            </w:pPr>
            <w:r w:rsidRPr="00940A1F">
              <w:t>4,814.70</w:t>
            </w:r>
          </w:p>
        </w:tc>
      </w:tr>
    </w:tbl>
    <w:p w14:paraId="6B7E17C3" w14:textId="5270E63F" w:rsidR="000D319C" w:rsidRPr="00940A1F" w:rsidRDefault="001F36EE" w:rsidP="006E1F9A">
      <w:pPr>
        <w:pStyle w:val="ItemHead"/>
      </w:pPr>
      <w:r w:rsidRPr="00940A1F">
        <w:lastRenderedPageBreak/>
        <w:t>20</w:t>
      </w:r>
      <w:r w:rsidR="006E1F9A" w:rsidRPr="00940A1F">
        <w:t xml:space="preserve">  </w:t>
      </w:r>
      <w:r w:rsidR="006A7E09" w:rsidRPr="00940A1F">
        <w:t>Schedule 1</w:t>
      </w:r>
      <w:r w:rsidR="006E1F9A" w:rsidRPr="00940A1F">
        <w:t xml:space="preserve"> (after </w:t>
      </w:r>
      <w:r w:rsidR="0063641E" w:rsidRPr="00940A1F">
        <w:t>item 3</w:t>
      </w:r>
      <w:r w:rsidR="006E1F9A" w:rsidRPr="00940A1F">
        <w:t>0629)</w:t>
      </w:r>
    </w:p>
    <w:p w14:paraId="5F62722C" w14:textId="77777777" w:rsidR="006E1F9A" w:rsidRPr="00940A1F" w:rsidRDefault="006E1F9A" w:rsidP="006E1F9A">
      <w:pPr>
        <w:pStyle w:val="Item"/>
      </w:pPr>
      <w:r w:rsidRPr="00940A1F">
        <w:t>Insert:</w:t>
      </w:r>
    </w:p>
    <w:p w14:paraId="5EC2F632" w14:textId="77777777" w:rsidR="006E1F9A" w:rsidRPr="00940A1F" w:rsidRDefault="006E1F9A" w:rsidP="006E1F9A">
      <w:pPr>
        <w:pStyle w:val="Tabletext"/>
      </w:pPr>
    </w:p>
    <w:tbl>
      <w:tblPr>
        <w:tblW w:w="0" w:type="auto"/>
        <w:tblLayout w:type="fixed"/>
        <w:tblCellMar>
          <w:left w:w="107" w:type="dxa"/>
          <w:right w:w="107" w:type="dxa"/>
        </w:tblCellMar>
        <w:tblLook w:val="04A0" w:firstRow="1" w:lastRow="0" w:firstColumn="1" w:lastColumn="0" w:noHBand="0" w:noVBand="1"/>
      </w:tblPr>
      <w:tblGrid>
        <w:gridCol w:w="1191"/>
        <w:gridCol w:w="6146"/>
        <w:gridCol w:w="1190"/>
      </w:tblGrid>
      <w:tr w:rsidR="009F7A83" w:rsidRPr="00940A1F" w14:paraId="2CE6ACB8" w14:textId="77777777" w:rsidTr="005E190C">
        <w:tc>
          <w:tcPr>
            <w:tcW w:w="1191" w:type="dxa"/>
            <w:hideMark/>
          </w:tcPr>
          <w:p w14:paraId="786BD1CC" w14:textId="77777777" w:rsidR="006E1F9A" w:rsidRPr="00940A1F" w:rsidRDefault="006E1F9A" w:rsidP="009F7F02">
            <w:pPr>
              <w:pStyle w:val="Tabletext"/>
            </w:pPr>
            <w:r w:rsidRPr="00940A1F">
              <w:t>30630</w:t>
            </w:r>
          </w:p>
        </w:tc>
        <w:tc>
          <w:tcPr>
            <w:tcW w:w="6146" w:type="dxa"/>
            <w:hideMark/>
          </w:tcPr>
          <w:p w14:paraId="5B5C860E" w14:textId="0DFE8C17" w:rsidR="006E1F9A" w:rsidRPr="00940A1F" w:rsidRDefault="006E1F9A" w:rsidP="009F7F02">
            <w:pPr>
              <w:pStyle w:val="Tabletext"/>
            </w:pPr>
            <w:r w:rsidRPr="00940A1F">
              <w:t>Insertion of testicular prosthesis, at least 6 months after orchidectomy (H) (</w:t>
            </w:r>
            <w:proofErr w:type="spellStart"/>
            <w:r w:rsidRPr="00940A1F">
              <w:t>Anaes</w:t>
            </w:r>
            <w:proofErr w:type="spellEnd"/>
            <w:r w:rsidRPr="00940A1F">
              <w:t>.)</w:t>
            </w:r>
            <w:r w:rsidR="005C71C5" w:rsidRPr="00940A1F">
              <w:t xml:space="preserve"> (Assist.)</w:t>
            </w:r>
          </w:p>
        </w:tc>
        <w:tc>
          <w:tcPr>
            <w:tcW w:w="1190" w:type="dxa"/>
          </w:tcPr>
          <w:p w14:paraId="078FA62C" w14:textId="6EA581AD" w:rsidR="006E1F9A" w:rsidRPr="00940A1F" w:rsidRDefault="006E1F9A" w:rsidP="009F7F02">
            <w:pPr>
              <w:pStyle w:val="Tabletext"/>
              <w:jc w:val="right"/>
            </w:pPr>
            <w:r w:rsidRPr="00940A1F">
              <w:t>518.95</w:t>
            </w:r>
          </w:p>
        </w:tc>
      </w:tr>
    </w:tbl>
    <w:p w14:paraId="152B7438" w14:textId="7C69DE12" w:rsidR="00975865" w:rsidRPr="00940A1F" w:rsidRDefault="001F36EE" w:rsidP="00E91B8B">
      <w:pPr>
        <w:pStyle w:val="ItemHead"/>
      </w:pPr>
      <w:r w:rsidRPr="00940A1F">
        <w:t>21</w:t>
      </w:r>
      <w:r w:rsidR="00975865" w:rsidRPr="00940A1F">
        <w:t xml:space="preserve">  </w:t>
      </w:r>
      <w:r w:rsidR="006A7E09" w:rsidRPr="00940A1F">
        <w:t>Clause 5</w:t>
      </w:r>
      <w:r w:rsidR="00975865" w:rsidRPr="00940A1F">
        <w:t xml:space="preserve">.10.14 of </w:t>
      </w:r>
      <w:r w:rsidR="006A7E09" w:rsidRPr="00940A1F">
        <w:t>Schedule 1</w:t>
      </w:r>
    </w:p>
    <w:p w14:paraId="1857F433" w14:textId="7B2C633B" w:rsidR="00975865" w:rsidRPr="00940A1F" w:rsidRDefault="00975865" w:rsidP="00975865">
      <w:pPr>
        <w:pStyle w:val="Item"/>
      </w:pPr>
      <w:r w:rsidRPr="00940A1F">
        <w:t>Repeal the clause.</w:t>
      </w:r>
    </w:p>
    <w:p w14:paraId="57E9766C" w14:textId="6E7783D2" w:rsidR="00E91B8B" w:rsidRPr="00940A1F" w:rsidRDefault="001F36EE" w:rsidP="00E91B8B">
      <w:pPr>
        <w:pStyle w:val="ItemHead"/>
      </w:pPr>
      <w:r w:rsidRPr="00940A1F">
        <w:t>22</w:t>
      </w:r>
      <w:r w:rsidR="00E91B8B" w:rsidRPr="00940A1F">
        <w:t xml:space="preserve">  </w:t>
      </w:r>
      <w:r w:rsidR="006A7E09" w:rsidRPr="00940A1F">
        <w:t>Schedule 1</w:t>
      </w:r>
      <w:r w:rsidR="00E91B8B" w:rsidRPr="00940A1F">
        <w:t xml:space="preserve"> (</w:t>
      </w:r>
      <w:r w:rsidR="0063641E" w:rsidRPr="00940A1F">
        <w:t>item 3</w:t>
      </w:r>
      <w:r w:rsidR="00E91B8B" w:rsidRPr="00940A1F">
        <w:t>2221)</w:t>
      </w:r>
    </w:p>
    <w:p w14:paraId="3270EF04" w14:textId="77777777" w:rsidR="00E91B8B" w:rsidRPr="00940A1F" w:rsidRDefault="00E91B8B" w:rsidP="00E91B8B">
      <w:pPr>
        <w:pStyle w:val="Item"/>
      </w:pPr>
      <w:r w:rsidRPr="00940A1F">
        <w:t>Repeal the item.</w:t>
      </w:r>
    </w:p>
    <w:p w14:paraId="318E47DE" w14:textId="47AFD196" w:rsidR="00E91B8B" w:rsidRPr="00940A1F" w:rsidRDefault="001F36EE" w:rsidP="00E91B8B">
      <w:pPr>
        <w:pStyle w:val="ItemHead"/>
      </w:pPr>
      <w:r w:rsidRPr="00940A1F">
        <w:t>23</w:t>
      </w:r>
      <w:r w:rsidR="00E91B8B" w:rsidRPr="00940A1F">
        <w:t xml:space="preserve">  </w:t>
      </w:r>
      <w:r w:rsidR="006A7E09" w:rsidRPr="00940A1F">
        <w:t>Schedule 1</w:t>
      </w:r>
      <w:r w:rsidR="00E91B8B" w:rsidRPr="00940A1F">
        <w:t xml:space="preserve"> (</w:t>
      </w:r>
      <w:r w:rsidR="0063641E" w:rsidRPr="00940A1F">
        <w:t>item 3</w:t>
      </w:r>
      <w:r w:rsidR="00E91B8B" w:rsidRPr="00940A1F">
        <w:t>8680)</w:t>
      </w:r>
    </w:p>
    <w:p w14:paraId="3A67DA34" w14:textId="77777777" w:rsidR="00E91B8B" w:rsidRPr="00940A1F" w:rsidRDefault="00E91B8B" w:rsidP="00E91B8B">
      <w:pPr>
        <w:pStyle w:val="Item"/>
      </w:pPr>
      <w:r w:rsidRPr="00940A1F">
        <w:t>After “applies”, insert “(H)”.</w:t>
      </w:r>
    </w:p>
    <w:p w14:paraId="3D2ACC77" w14:textId="252537DC" w:rsidR="00E91B8B" w:rsidRPr="00940A1F" w:rsidRDefault="001F36EE" w:rsidP="00E91B8B">
      <w:pPr>
        <w:pStyle w:val="ItemHead"/>
      </w:pPr>
      <w:r w:rsidRPr="00940A1F">
        <w:t>24</w:t>
      </w:r>
      <w:r w:rsidR="00E91B8B" w:rsidRPr="00940A1F">
        <w:t xml:space="preserve">  </w:t>
      </w:r>
      <w:r w:rsidR="006A7E09" w:rsidRPr="00940A1F">
        <w:t>Schedule 1</w:t>
      </w:r>
      <w:r w:rsidR="00E91B8B" w:rsidRPr="00940A1F">
        <w:t xml:space="preserve"> (</w:t>
      </w:r>
      <w:r w:rsidR="004C72CC" w:rsidRPr="00940A1F">
        <w:t>item 4</w:t>
      </w:r>
      <w:r w:rsidR="00E91B8B" w:rsidRPr="00940A1F">
        <w:t>9706, column 2)</w:t>
      </w:r>
    </w:p>
    <w:p w14:paraId="2DF2C753" w14:textId="5706DFDC" w:rsidR="00E91B8B" w:rsidRPr="00940A1F" w:rsidRDefault="00E91B8B" w:rsidP="00E91B8B">
      <w:pPr>
        <w:pStyle w:val="Item"/>
      </w:pPr>
      <w:r w:rsidRPr="00940A1F">
        <w:t>Omit “for infection,”.</w:t>
      </w:r>
    </w:p>
    <w:p w14:paraId="6DA89A79" w14:textId="168A2E44" w:rsidR="004C72CC" w:rsidRPr="00940A1F" w:rsidRDefault="001F36EE" w:rsidP="004C72CC">
      <w:pPr>
        <w:pStyle w:val="ItemHead"/>
      </w:pPr>
      <w:r w:rsidRPr="00940A1F">
        <w:t>25</w:t>
      </w:r>
      <w:r w:rsidR="004C72CC" w:rsidRPr="00940A1F">
        <w:t xml:space="preserve">  </w:t>
      </w:r>
      <w:r w:rsidR="006A7E09" w:rsidRPr="00940A1F">
        <w:t>Clause 7</w:t>
      </w:r>
      <w:r w:rsidR="004C72CC" w:rsidRPr="00940A1F">
        <w:t>.1.1</w:t>
      </w:r>
      <w:r w:rsidR="00B71B79" w:rsidRPr="00940A1F">
        <w:t xml:space="preserve"> of </w:t>
      </w:r>
      <w:r w:rsidR="006A7E09" w:rsidRPr="00940A1F">
        <w:t>Schedule 1</w:t>
      </w:r>
      <w:r w:rsidR="004C72CC" w:rsidRPr="00940A1F">
        <w:t xml:space="preserve"> (definition of </w:t>
      </w:r>
      <w:r w:rsidR="004C72CC" w:rsidRPr="00940A1F">
        <w:rPr>
          <w:i/>
        </w:rPr>
        <w:t>2013 estimated resident population</w:t>
      </w:r>
      <w:r w:rsidR="004C72CC" w:rsidRPr="00940A1F">
        <w:t>)</w:t>
      </w:r>
    </w:p>
    <w:p w14:paraId="783AFE21" w14:textId="77777777" w:rsidR="004C72CC" w:rsidRPr="00940A1F" w:rsidRDefault="004C72CC" w:rsidP="004C72CC">
      <w:pPr>
        <w:pStyle w:val="Item"/>
      </w:pPr>
      <w:r w:rsidRPr="00940A1F">
        <w:t>Repeal the definition.</w:t>
      </w:r>
    </w:p>
    <w:p w14:paraId="0A3420AB" w14:textId="63A4A65E" w:rsidR="004C72CC" w:rsidRPr="00940A1F" w:rsidRDefault="001F36EE" w:rsidP="004C72CC">
      <w:pPr>
        <w:pStyle w:val="ItemHead"/>
      </w:pPr>
      <w:r w:rsidRPr="00940A1F">
        <w:t>26</w:t>
      </w:r>
      <w:r w:rsidR="004C72CC" w:rsidRPr="00940A1F">
        <w:t xml:space="preserve">  </w:t>
      </w:r>
      <w:r w:rsidR="006A7E09" w:rsidRPr="00940A1F">
        <w:t>Clause 7</w:t>
      </w:r>
      <w:r w:rsidR="004C72CC" w:rsidRPr="00940A1F">
        <w:t>.1.1</w:t>
      </w:r>
      <w:r w:rsidR="00B71B79" w:rsidRPr="00940A1F">
        <w:t xml:space="preserve"> of </w:t>
      </w:r>
      <w:r w:rsidR="006A7E09" w:rsidRPr="00940A1F">
        <w:t>Schedule 1</w:t>
      </w:r>
    </w:p>
    <w:p w14:paraId="0CD5EA29" w14:textId="77777777" w:rsidR="004C72CC" w:rsidRPr="00940A1F" w:rsidRDefault="004C72CC" w:rsidP="004C72CC">
      <w:pPr>
        <w:pStyle w:val="Item"/>
      </w:pPr>
      <w:r w:rsidRPr="00940A1F">
        <w:t>Insert:</w:t>
      </w:r>
    </w:p>
    <w:p w14:paraId="0584D68E" w14:textId="484647D7" w:rsidR="004C72CC" w:rsidRPr="00940A1F" w:rsidRDefault="004C72CC" w:rsidP="004C72CC">
      <w:pPr>
        <w:pStyle w:val="Definition"/>
      </w:pPr>
      <w:r w:rsidRPr="00940A1F">
        <w:rPr>
          <w:b/>
          <w:i/>
        </w:rPr>
        <w:t>2016 estimated resident population</w:t>
      </w:r>
      <w:r w:rsidRPr="00940A1F">
        <w:t xml:space="preserve"> means the preliminary estimated resident population as at 30 June 2016, as published by the Australian Bureau of Statistics.</w:t>
      </w:r>
    </w:p>
    <w:p w14:paraId="5427A6C7" w14:textId="553D2C25" w:rsidR="004C72CC" w:rsidRPr="00940A1F" w:rsidRDefault="001F36EE" w:rsidP="004C72CC">
      <w:pPr>
        <w:pStyle w:val="ItemHead"/>
      </w:pPr>
      <w:r w:rsidRPr="00940A1F">
        <w:t>27</w:t>
      </w:r>
      <w:r w:rsidR="004C72CC" w:rsidRPr="00940A1F">
        <w:t xml:space="preserve">  </w:t>
      </w:r>
      <w:r w:rsidR="006A7E09" w:rsidRPr="00940A1F">
        <w:t>Clause 7</w:t>
      </w:r>
      <w:r w:rsidR="004C72CC" w:rsidRPr="00940A1F">
        <w:t>.1.1</w:t>
      </w:r>
      <w:r w:rsidR="00B71B79" w:rsidRPr="00940A1F">
        <w:t xml:space="preserve"> of </w:t>
      </w:r>
      <w:r w:rsidR="006A7E09" w:rsidRPr="00940A1F">
        <w:t>Schedule 1</w:t>
      </w:r>
      <w:r w:rsidR="004C72CC" w:rsidRPr="00940A1F">
        <w:t xml:space="preserve"> (</w:t>
      </w:r>
      <w:r w:rsidR="0063641E" w:rsidRPr="00940A1F">
        <w:t>paragraph (</w:t>
      </w:r>
      <w:r w:rsidR="004C72CC" w:rsidRPr="00940A1F">
        <w:t xml:space="preserve">b) of the definition of </w:t>
      </w:r>
      <w:r w:rsidR="004C72CC" w:rsidRPr="00940A1F">
        <w:rPr>
          <w:i/>
        </w:rPr>
        <w:t>Modified Monash 2 area</w:t>
      </w:r>
      <w:r w:rsidR="004C72CC" w:rsidRPr="00940A1F">
        <w:t>)</w:t>
      </w:r>
    </w:p>
    <w:p w14:paraId="10360C0B" w14:textId="77777777" w:rsidR="004C72CC" w:rsidRPr="00940A1F" w:rsidRDefault="004C72CC" w:rsidP="004C72CC">
      <w:pPr>
        <w:pStyle w:val="Item"/>
      </w:pPr>
      <w:r w:rsidRPr="00940A1F">
        <w:t>Omit “2013” (wherever occurring), substitute “2016”.</w:t>
      </w:r>
    </w:p>
    <w:p w14:paraId="0478BD1E" w14:textId="1958A0FD" w:rsidR="004C72CC" w:rsidRPr="00940A1F" w:rsidRDefault="001F36EE" w:rsidP="004C72CC">
      <w:pPr>
        <w:pStyle w:val="ItemHead"/>
      </w:pPr>
      <w:r w:rsidRPr="00940A1F">
        <w:t>28</w:t>
      </w:r>
      <w:r w:rsidR="004C72CC" w:rsidRPr="00940A1F">
        <w:t xml:space="preserve">  </w:t>
      </w:r>
      <w:r w:rsidR="006A7E09" w:rsidRPr="00940A1F">
        <w:t>Clause 7</w:t>
      </w:r>
      <w:r w:rsidR="004C72CC" w:rsidRPr="00940A1F">
        <w:t>.1.1</w:t>
      </w:r>
      <w:r w:rsidR="00B71B79" w:rsidRPr="00940A1F">
        <w:t xml:space="preserve"> of </w:t>
      </w:r>
      <w:r w:rsidR="006A7E09" w:rsidRPr="00940A1F">
        <w:t>Schedule 1</w:t>
      </w:r>
      <w:r w:rsidR="004C72CC" w:rsidRPr="00940A1F">
        <w:t xml:space="preserve"> (</w:t>
      </w:r>
      <w:r w:rsidR="0063641E" w:rsidRPr="00940A1F">
        <w:t>paragraph (</w:t>
      </w:r>
      <w:r w:rsidR="004C72CC" w:rsidRPr="00940A1F">
        <w:t xml:space="preserve">b) of the definition of </w:t>
      </w:r>
      <w:r w:rsidR="004C72CC" w:rsidRPr="00940A1F">
        <w:rPr>
          <w:i/>
        </w:rPr>
        <w:t>Modified Monash 3 area</w:t>
      </w:r>
      <w:r w:rsidR="004C72CC" w:rsidRPr="00940A1F">
        <w:t>)</w:t>
      </w:r>
    </w:p>
    <w:p w14:paraId="26FBE771" w14:textId="77777777" w:rsidR="004C72CC" w:rsidRPr="00940A1F" w:rsidRDefault="004C72CC" w:rsidP="004C72CC">
      <w:pPr>
        <w:pStyle w:val="Item"/>
      </w:pPr>
      <w:r w:rsidRPr="00940A1F">
        <w:t>Omit “2013” (wherever occurring), substitute “2016”.</w:t>
      </w:r>
    </w:p>
    <w:p w14:paraId="28EA8EBA" w14:textId="371D32A2" w:rsidR="004C72CC" w:rsidRPr="00940A1F" w:rsidRDefault="001F36EE" w:rsidP="004C72CC">
      <w:pPr>
        <w:pStyle w:val="ItemHead"/>
      </w:pPr>
      <w:r w:rsidRPr="00940A1F">
        <w:t>29</w:t>
      </w:r>
      <w:r w:rsidR="004C72CC" w:rsidRPr="00940A1F">
        <w:t xml:space="preserve">  </w:t>
      </w:r>
      <w:r w:rsidR="006A7E09" w:rsidRPr="00940A1F">
        <w:t>Clause 7</w:t>
      </w:r>
      <w:r w:rsidR="004C72CC" w:rsidRPr="00940A1F">
        <w:t>.1.1</w:t>
      </w:r>
      <w:r w:rsidR="00B71B79" w:rsidRPr="00940A1F">
        <w:t xml:space="preserve"> of </w:t>
      </w:r>
      <w:r w:rsidR="006A7E09" w:rsidRPr="00940A1F">
        <w:t>Schedule 1</w:t>
      </w:r>
      <w:r w:rsidR="004C72CC" w:rsidRPr="00940A1F">
        <w:t xml:space="preserve"> (</w:t>
      </w:r>
      <w:r w:rsidR="0063641E" w:rsidRPr="00940A1F">
        <w:t>paragraph (</w:t>
      </w:r>
      <w:r w:rsidR="004C72CC" w:rsidRPr="00940A1F">
        <w:t xml:space="preserve">b) of the definition of </w:t>
      </w:r>
      <w:r w:rsidR="004C72CC" w:rsidRPr="00940A1F">
        <w:rPr>
          <w:i/>
        </w:rPr>
        <w:t>Modified Monash 4 area</w:t>
      </w:r>
      <w:r w:rsidR="004C72CC" w:rsidRPr="00940A1F">
        <w:t>)</w:t>
      </w:r>
    </w:p>
    <w:p w14:paraId="497243A5" w14:textId="2261EBB6" w:rsidR="004C72CC" w:rsidRPr="00940A1F" w:rsidRDefault="004C72CC" w:rsidP="004C72CC">
      <w:pPr>
        <w:pStyle w:val="Item"/>
      </w:pPr>
      <w:r w:rsidRPr="00940A1F">
        <w:t>Omit “2013” (wherever occurring), substitute “2016”.</w:t>
      </w:r>
    </w:p>
    <w:p w14:paraId="219C79B7" w14:textId="6B41C822" w:rsidR="00AE7812" w:rsidRPr="00940A1F" w:rsidRDefault="001F36EE" w:rsidP="00AE7812">
      <w:pPr>
        <w:pStyle w:val="ItemHead"/>
      </w:pPr>
      <w:r w:rsidRPr="00940A1F">
        <w:t>30</w:t>
      </w:r>
      <w:r w:rsidR="00AE7812" w:rsidRPr="00940A1F">
        <w:t xml:space="preserve">  </w:t>
      </w:r>
      <w:r w:rsidR="006A7E09" w:rsidRPr="00940A1F">
        <w:t>Clause 7</w:t>
      </w:r>
      <w:r w:rsidR="00AE7812" w:rsidRPr="00940A1F">
        <w:t xml:space="preserve">.1.1 of </w:t>
      </w:r>
      <w:r w:rsidR="006A7E09" w:rsidRPr="00940A1F">
        <w:t>Schedule 1</w:t>
      </w:r>
      <w:r w:rsidR="00AE7812" w:rsidRPr="00940A1F">
        <w:t xml:space="preserve"> (definition of </w:t>
      </w:r>
      <w:r w:rsidR="00AE7812" w:rsidRPr="00940A1F">
        <w:rPr>
          <w:i/>
        </w:rPr>
        <w:t>bulk</w:t>
      </w:r>
      <w:r w:rsidR="00B11B00" w:rsidRPr="00940A1F">
        <w:rPr>
          <w:i/>
        </w:rPr>
        <w:noBreakHyphen/>
      </w:r>
      <w:r w:rsidR="00AE7812" w:rsidRPr="00940A1F">
        <w:rPr>
          <w:i/>
        </w:rPr>
        <w:t>billed</w:t>
      </w:r>
      <w:r w:rsidR="00AE7812" w:rsidRPr="00940A1F">
        <w:t>)</w:t>
      </w:r>
    </w:p>
    <w:p w14:paraId="3B2CFE33" w14:textId="6A5FD840" w:rsidR="001A6C74" w:rsidRPr="00940A1F" w:rsidRDefault="001A6C74" w:rsidP="001A6C74">
      <w:pPr>
        <w:pStyle w:val="Item"/>
      </w:pPr>
      <w:r w:rsidRPr="00940A1F">
        <w:t>Repeal the definition, substitute:</w:t>
      </w:r>
    </w:p>
    <w:p w14:paraId="09434DCB" w14:textId="0D0BD367" w:rsidR="001A6C74" w:rsidRPr="00940A1F" w:rsidRDefault="001A6C74" w:rsidP="001A6C74">
      <w:pPr>
        <w:pStyle w:val="Definition"/>
      </w:pPr>
      <w:r w:rsidRPr="00940A1F">
        <w:rPr>
          <w:b/>
          <w:i/>
        </w:rPr>
        <w:t>bulk</w:t>
      </w:r>
      <w:r w:rsidR="00B11B00" w:rsidRPr="00940A1F">
        <w:rPr>
          <w:b/>
          <w:i/>
        </w:rPr>
        <w:noBreakHyphen/>
      </w:r>
      <w:r w:rsidRPr="00940A1F">
        <w:rPr>
          <w:b/>
          <w:i/>
        </w:rPr>
        <w:t>billed</w:t>
      </w:r>
      <w:r w:rsidRPr="00940A1F">
        <w:t>: a medical service is bulk</w:t>
      </w:r>
      <w:r w:rsidR="00B11B00" w:rsidRPr="00940A1F">
        <w:noBreakHyphen/>
      </w:r>
      <w:r w:rsidRPr="00940A1F">
        <w:t>billed if:</w:t>
      </w:r>
    </w:p>
    <w:p w14:paraId="760C2B40" w14:textId="2CD0F41C" w:rsidR="001A6C74" w:rsidRPr="00940A1F" w:rsidRDefault="001A6C74" w:rsidP="001A6C74">
      <w:pPr>
        <w:pStyle w:val="paragraph"/>
      </w:pPr>
      <w:r w:rsidRPr="00940A1F">
        <w:tab/>
        <w:t>(a)</w:t>
      </w:r>
      <w:r w:rsidRPr="00940A1F">
        <w:tab/>
        <w:t xml:space="preserve">a </w:t>
      </w:r>
      <w:proofErr w:type="spellStart"/>
      <w:r w:rsidRPr="00940A1F">
        <w:t>medicare</w:t>
      </w:r>
      <w:proofErr w:type="spellEnd"/>
      <w:r w:rsidRPr="00940A1F">
        <w:t xml:space="preserve"> benefit is payable to a person in relation to the service; and</w:t>
      </w:r>
    </w:p>
    <w:p w14:paraId="4BE43388" w14:textId="63176621" w:rsidR="001A6C74" w:rsidRPr="00940A1F" w:rsidRDefault="001A6C74" w:rsidP="001A6C74">
      <w:pPr>
        <w:pStyle w:val="paragraph"/>
      </w:pPr>
      <w:r w:rsidRPr="00940A1F">
        <w:tab/>
        <w:t>(b)</w:t>
      </w:r>
      <w:r w:rsidRPr="00940A1F">
        <w:tab/>
        <w:t>under an agreement entered into under section 20A of the Act:</w:t>
      </w:r>
    </w:p>
    <w:p w14:paraId="0C99B6DC" w14:textId="0BE342CA" w:rsidR="001A6C74" w:rsidRPr="00940A1F" w:rsidRDefault="001A6C74" w:rsidP="001A6C74">
      <w:pPr>
        <w:pStyle w:val="paragraphsub"/>
      </w:pPr>
      <w:r w:rsidRPr="00940A1F">
        <w:tab/>
        <w:t>(i)</w:t>
      </w:r>
      <w:r w:rsidRPr="00940A1F">
        <w:tab/>
        <w:t xml:space="preserve">the person assigns to the medical practitioner by whom, or on whose behalf, the service is provided, the person’s right to the payment of the </w:t>
      </w:r>
      <w:proofErr w:type="spellStart"/>
      <w:r w:rsidRPr="00940A1F">
        <w:t>medicare</w:t>
      </w:r>
      <w:proofErr w:type="spellEnd"/>
      <w:r w:rsidRPr="00940A1F">
        <w:t xml:space="preserve"> benefit; and</w:t>
      </w:r>
    </w:p>
    <w:p w14:paraId="79F7FBE5" w14:textId="557FF009" w:rsidR="001A6C74" w:rsidRPr="00940A1F" w:rsidRDefault="001A6C74" w:rsidP="001A6C74">
      <w:pPr>
        <w:pStyle w:val="paragraphsub"/>
      </w:pPr>
      <w:r w:rsidRPr="00940A1F">
        <w:lastRenderedPageBreak/>
        <w:tab/>
        <w:t>(ii)</w:t>
      </w:r>
      <w:r w:rsidRPr="00940A1F">
        <w:tab/>
        <w:t>the medical practitioner accepts the assignment in full payment of the medical practitioner’s fee for the service provided.</w:t>
      </w:r>
    </w:p>
    <w:p w14:paraId="55D589AD" w14:textId="6626CBED" w:rsidR="00E91B8B" w:rsidRPr="00940A1F" w:rsidRDefault="008A27C5" w:rsidP="008A27C5">
      <w:pPr>
        <w:pStyle w:val="ActHead9"/>
      </w:pPr>
      <w:bookmarkStart w:id="20" w:name="_Toc129334592"/>
      <w:r w:rsidRPr="00940A1F">
        <w:t xml:space="preserve">Health Insurance (Pathology Services Table) </w:t>
      </w:r>
      <w:r w:rsidR="004C72CC" w:rsidRPr="00940A1F">
        <w:t>Regulations 2</w:t>
      </w:r>
      <w:r w:rsidRPr="00940A1F">
        <w:t>020</w:t>
      </w:r>
      <w:bookmarkEnd w:id="20"/>
    </w:p>
    <w:p w14:paraId="7C0F9978" w14:textId="72DD77EA" w:rsidR="008A27C5" w:rsidRPr="00940A1F" w:rsidRDefault="001F36EE" w:rsidP="008A27C5">
      <w:pPr>
        <w:pStyle w:val="ItemHead"/>
      </w:pPr>
      <w:r w:rsidRPr="00940A1F">
        <w:t>31</w:t>
      </w:r>
      <w:r w:rsidR="008A27C5" w:rsidRPr="00940A1F">
        <w:t xml:space="preserve">  </w:t>
      </w:r>
      <w:r w:rsidR="006A7E09" w:rsidRPr="00940A1F">
        <w:t>Schedule 1</w:t>
      </w:r>
      <w:r w:rsidR="008A27C5" w:rsidRPr="00940A1F">
        <w:t xml:space="preserve"> (Group P3 table, at the end of the table)</w:t>
      </w:r>
    </w:p>
    <w:p w14:paraId="7D7F98CF" w14:textId="77777777" w:rsidR="008A27C5" w:rsidRPr="00940A1F" w:rsidRDefault="008A27C5" w:rsidP="008A27C5">
      <w:pPr>
        <w:pStyle w:val="Item"/>
      </w:pPr>
      <w:r w:rsidRPr="00940A1F">
        <w:t>Add:</w:t>
      </w:r>
    </w:p>
    <w:p w14:paraId="23164618" w14:textId="77777777" w:rsidR="008A27C5" w:rsidRPr="00940A1F" w:rsidRDefault="008A27C5" w:rsidP="008A27C5">
      <w:pPr>
        <w:pStyle w:val="Tabletext"/>
      </w:pPr>
    </w:p>
    <w:tbl>
      <w:tblPr>
        <w:tblW w:w="0" w:type="auto"/>
        <w:tblLayout w:type="fixed"/>
        <w:tblCellMar>
          <w:left w:w="107" w:type="dxa"/>
          <w:right w:w="107" w:type="dxa"/>
        </w:tblCellMar>
        <w:tblLook w:val="04A0" w:firstRow="1" w:lastRow="0" w:firstColumn="1" w:lastColumn="0" w:noHBand="0" w:noVBand="1"/>
      </w:tblPr>
      <w:tblGrid>
        <w:gridCol w:w="1191"/>
        <w:gridCol w:w="6146"/>
        <w:gridCol w:w="1190"/>
      </w:tblGrid>
      <w:tr w:rsidR="009F7A83" w:rsidRPr="00940A1F" w14:paraId="4BA11A32" w14:textId="77777777" w:rsidTr="005E190C">
        <w:tc>
          <w:tcPr>
            <w:tcW w:w="1191" w:type="dxa"/>
            <w:hideMark/>
          </w:tcPr>
          <w:p w14:paraId="288BDB2A" w14:textId="77777777" w:rsidR="008A27C5" w:rsidRPr="00940A1F" w:rsidRDefault="008A27C5" w:rsidP="009F7F02">
            <w:pPr>
              <w:pStyle w:val="Tabletext"/>
            </w:pPr>
            <w:r w:rsidRPr="00940A1F">
              <w:t>69505</w:t>
            </w:r>
          </w:p>
        </w:tc>
        <w:tc>
          <w:tcPr>
            <w:tcW w:w="6146" w:type="dxa"/>
            <w:hideMark/>
          </w:tcPr>
          <w:p w14:paraId="214971EE" w14:textId="77777777" w:rsidR="00206C5E" w:rsidRPr="00940A1F" w:rsidRDefault="008A27C5" w:rsidP="009F7F02">
            <w:pPr>
              <w:pStyle w:val="Tabletext"/>
            </w:pPr>
            <w:r w:rsidRPr="00940A1F">
              <w:t xml:space="preserve">Sequencing and analysis of the genome of </w:t>
            </w:r>
            <w:r w:rsidR="00E97E02" w:rsidRPr="00940A1F">
              <w:rPr>
                <w:iCs/>
              </w:rPr>
              <w:t>m</w:t>
            </w:r>
            <w:r w:rsidRPr="00940A1F">
              <w:rPr>
                <w:iCs/>
              </w:rPr>
              <w:t>ycobacterium</w:t>
            </w:r>
            <w:r w:rsidRPr="00940A1F">
              <w:t xml:space="preserve"> </w:t>
            </w:r>
            <w:r w:rsidR="00A76859" w:rsidRPr="00940A1F">
              <w:t xml:space="preserve">tuberculosis </w:t>
            </w:r>
            <w:r w:rsidRPr="00940A1F">
              <w:t>complex from an isolate or nucleic acid extract</w:t>
            </w:r>
            <w:r w:rsidR="00206C5E" w:rsidRPr="00940A1F">
              <w:t>:</w:t>
            </w:r>
          </w:p>
          <w:p w14:paraId="02ABF626" w14:textId="7DC6A98F" w:rsidR="00206C5E" w:rsidRPr="00940A1F" w:rsidRDefault="00206C5E" w:rsidP="00206C5E">
            <w:pPr>
              <w:pStyle w:val="Tablea"/>
            </w:pPr>
            <w:r w:rsidRPr="00940A1F">
              <w:t>(a) to speciate the organism:</w:t>
            </w:r>
          </w:p>
          <w:p w14:paraId="44BEC7CB" w14:textId="77777777" w:rsidR="008A27C5" w:rsidRPr="00940A1F" w:rsidRDefault="00A76859" w:rsidP="00EF617D">
            <w:pPr>
              <w:pStyle w:val="Tablei"/>
            </w:pPr>
            <w:r w:rsidRPr="00940A1F">
              <w:t>(i)</w:t>
            </w:r>
            <w:r w:rsidR="008A27C5" w:rsidRPr="00940A1F">
              <w:t xml:space="preserve"> at the time of </w:t>
            </w:r>
            <w:r w:rsidRPr="00940A1F">
              <w:t xml:space="preserve">a patient’s </w:t>
            </w:r>
            <w:r w:rsidR="008A27C5" w:rsidRPr="00940A1F">
              <w:t>initial diagnosis and commencement of initial empiric therapy; or</w:t>
            </w:r>
          </w:p>
          <w:p w14:paraId="660399E0" w14:textId="0BCD41CC" w:rsidR="00A76859" w:rsidRPr="00940A1F" w:rsidRDefault="008A27C5" w:rsidP="00A76859">
            <w:pPr>
              <w:pStyle w:val="Tablei"/>
            </w:pPr>
            <w:r w:rsidRPr="00940A1F">
              <w:t>(</w:t>
            </w:r>
            <w:r w:rsidR="00A76859" w:rsidRPr="00940A1F">
              <w:t>ii</w:t>
            </w:r>
            <w:r w:rsidRPr="00940A1F">
              <w:t xml:space="preserve">) following recurrence of </w:t>
            </w:r>
            <w:r w:rsidR="00A76859" w:rsidRPr="00940A1F">
              <w:t xml:space="preserve">a patient’s </w:t>
            </w:r>
            <w:r w:rsidRPr="00940A1F">
              <w:t>symptoms or</w:t>
            </w:r>
            <w:r w:rsidR="00206C5E" w:rsidRPr="00940A1F">
              <w:t xml:space="preserve"> a </w:t>
            </w:r>
            <w:r w:rsidR="00EF617D" w:rsidRPr="00940A1F">
              <w:t>patien</w:t>
            </w:r>
            <w:r w:rsidR="00915D48" w:rsidRPr="00940A1F">
              <w:t xml:space="preserve">t’s </w:t>
            </w:r>
            <w:r w:rsidRPr="00940A1F">
              <w:t>failure to respond to treatment within the expected timeframe</w:t>
            </w:r>
            <w:r w:rsidR="00EF617D" w:rsidRPr="00940A1F">
              <w:t>;</w:t>
            </w:r>
            <w:r w:rsidRPr="00940A1F">
              <w:t xml:space="preserve"> </w:t>
            </w:r>
            <w:r w:rsidR="00A76859" w:rsidRPr="00940A1F">
              <w:t>and</w:t>
            </w:r>
          </w:p>
          <w:p w14:paraId="33330C21" w14:textId="46E5B7AD" w:rsidR="00A76859" w:rsidRPr="00940A1F" w:rsidRDefault="00A76859" w:rsidP="00A76859">
            <w:pPr>
              <w:pStyle w:val="Tablea"/>
            </w:pPr>
            <w:r w:rsidRPr="00940A1F">
              <w:t xml:space="preserve">(b) </w:t>
            </w:r>
            <w:r w:rsidR="008A27C5" w:rsidRPr="00940A1F">
              <w:t>for the purpose of</w:t>
            </w:r>
            <w:r w:rsidRPr="00940A1F">
              <w:t>:</w:t>
            </w:r>
          </w:p>
          <w:p w14:paraId="48651B17" w14:textId="06A01215" w:rsidR="00A76859" w:rsidRPr="00940A1F" w:rsidRDefault="00A76859" w:rsidP="00A76859">
            <w:pPr>
              <w:pStyle w:val="Tablei"/>
            </w:pPr>
            <w:r w:rsidRPr="00940A1F">
              <w:t>(i) genome</w:t>
            </w:r>
            <w:r w:rsidR="00B11B00" w:rsidRPr="00940A1F">
              <w:noBreakHyphen/>
            </w:r>
            <w:r w:rsidRPr="00940A1F">
              <w:t>wide determination of the antimicrobial resistance markers (</w:t>
            </w:r>
            <w:proofErr w:type="spellStart"/>
            <w:r w:rsidRPr="00940A1F">
              <w:t>resistome</w:t>
            </w:r>
            <w:proofErr w:type="spellEnd"/>
            <w:r w:rsidRPr="00940A1F">
              <w:t>) of the isolate; and</w:t>
            </w:r>
          </w:p>
          <w:p w14:paraId="69CD17AC" w14:textId="47FADD5A" w:rsidR="00A76859" w:rsidRPr="00940A1F" w:rsidRDefault="00A76859" w:rsidP="00A76859">
            <w:pPr>
              <w:pStyle w:val="Tablei"/>
            </w:pPr>
            <w:r w:rsidRPr="00940A1F">
              <w:t>(ii) individualising the patient’s treatment</w:t>
            </w:r>
          </w:p>
          <w:p w14:paraId="7C1204E9" w14:textId="77777777" w:rsidR="008A27C5" w:rsidRPr="00940A1F" w:rsidRDefault="008A27C5" w:rsidP="009F7F02">
            <w:pPr>
              <w:pStyle w:val="Tabletext"/>
            </w:pPr>
            <w:r w:rsidRPr="00940A1F">
              <w:t>Applicable once at initial diagnosis and once per episode of disease recurrence</w:t>
            </w:r>
          </w:p>
        </w:tc>
        <w:tc>
          <w:tcPr>
            <w:tcW w:w="1190" w:type="dxa"/>
          </w:tcPr>
          <w:p w14:paraId="5A536045" w14:textId="77777777" w:rsidR="008A27C5" w:rsidRPr="00940A1F" w:rsidRDefault="008A27C5" w:rsidP="009F7F02">
            <w:pPr>
              <w:pStyle w:val="Tabletext"/>
              <w:jc w:val="right"/>
            </w:pPr>
            <w:r w:rsidRPr="00940A1F">
              <w:t>150.00</w:t>
            </w:r>
          </w:p>
        </w:tc>
      </w:tr>
    </w:tbl>
    <w:p w14:paraId="7E76D5EA" w14:textId="0C5D0DDD" w:rsidR="008A27C5" w:rsidRPr="00940A1F" w:rsidRDefault="001F36EE" w:rsidP="008A27C5">
      <w:pPr>
        <w:pStyle w:val="ItemHead"/>
      </w:pPr>
      <w:r w:rsidRPr="00940A1F">
        <w:t>32</w:t>
      </w:r>
      <w:r w:rsidR="008A27C5" w:rsidRPr="00940A1F">
        <w:t xml:space="preserve">  </w:t>
      </w:r>
      <w:r w:rsidR="006A7E09" w:rsidRPr="00940A1F">
        <w:t>Schedule 1</w:t>
      </w:r>
      <w:r w:rsidR="008A27C5" w:rsidRPr="00940A1F">
        <w:t xml:space="preserve"> (cell at </w:t>
      </w:r>
      <w:r w:rsidR="006A7E09" w:rsidRPr="00940A1F">
        <w:t>item 7</w:t>
      </w:r>
      <w:r w:rsidR="008A27C5" w:rsidRPr="00940A1F">
        <w:t>3427, column 2)</w:t>
      </w:r>
    </w:p>
    <w:p w14:paraId="2FF96579" w14:textId="77777777" w:rsidR="008A27C5" w:rsidRPr="00940A1F" w:rsidRDefault="008A27C5" w:rsidP="008A27C5">
      <w:pPr>
        <w:pStyle w:val="Item"/>
      </w:pPr>
      <w:r w:rsidRPr="00940A1F">
        <w:t>Repeal the cell, substitute:</w:t>
      </w:r>
    </w:p>
    <w:p w14:paraId="0DB6A95A" w14:textId="77777777" w:rsidR="0011128D" w:rsidRPr="00940A1F" w:rsidRDefault="0011128D" w:rsidP="0011128D">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6E6E3BC0" w14:textId="77777777" w:rsidTr="004024D5">
        <w:tc>
          <w:tcPr>
            <w:tcW w:w="6521" w:type="dxa"/>
            <w:hideMark/>
          </w:tcPr>
          <w:p w14:paraId="338BA5BB" w14:textId="1D11A96D" w:rsidR="008A27C5" w:rsidRPr="00940A1F" w:rsidRDefault="008A27C5" w:rsidP="009F7F02">
            <w:pPr>
              <w:pStyle w:val="Tabletext"/>
            </w:pPr>
            <w:r w:rsidRPr="00940A1F">
              <w:t>Single gene testing for the characterisation of a germline gene variant or germline gene variants:</w:t>
            </w:r>
          </w:p>
          <w:p w14:paraId="0F61CE14" w14:textId="77777777" w:rsidR="008A27C5" w:rsidRPr="00940A1F" w:rsidRDefault="008A27C5" w:rsidP="009F7F02">
            <w:pPr>
              <w:pStyle w:val="Tablea"/>
            </w:pPr>
            <w:r w:rsidRPr="00940A1F">
              <w:t>(a) if requested by a specialist or consultant physician; and</w:t>
            </w:r>
          </w:p>
          <w:p w14:paraId="362B9242" w14:textId="77777777" w:rsidR="008A27C5" w:rsidRPr="00940A1F" w:rsidRDefault="008A27C5" w:rsidP="009F7F02">
            <w:pPr>
              <w:pStyle w:val="Tablea"/>
            </w:pPr>
            <w:r w:rsidRPr="00940A1F">
              <w:t>(b) within the same gene in which the patient’s reproductive partner has a documented pathogenic germline recessive gene variant for a neuromuscular disorder identified by a service described in:</w:t>
            </w:r>
          </w:p>
          <w:p w14:paraId="4096C245" w14:textId="631B4566" w:rsidR="008A27C5" w:rsidRPr="00940A1F" w:rsidRDefault="008A27C5" w:rsidP="009F7F02">
            <w:pPr>
              <w:pStyle w:val="Tablei"/>
            </w:pPr>
            <w:r w:rsidRPr="00940A1F">
              <w:t xml:space="preserve">(i) </w:t>
            </w:r>
            <w:r w:rsidR="006A7E09" w:rsidRPr="00940A1F">
              <w:t>item 7</w:t>
            </w:r>
            <w:r w:rsidRPr="00940A1F">
              <w:t>3422, 73425 or 73426; or</w:t>
            </w:r>
          </w:p>
          <w:p w14:paraId="72A7B82A" w14:textId="60FAFF62" w:rsidR="008A27C5" w:rsidRPr="00940A1F" w:rsidRDefault="008A27C5" w:rsidP="009F7F02">
            <w:pPr>
              <w:pStyle w:val="Tablei"/>
            </w:pPr>
            <w:r w:rsidRPr="00940A1F">
              <w:t xml:space="preserve">(ii) </w:t>
            </w:r>
            <w:r w:rsidR="006A7E09" w:rsidRPr="00940A1F">
              <w:t>item 7</w:t>
            </w:r>
            <w:r w:rsidR="00532269" w:rsidRPr="00940A1F">
              <w:t xml:space="preserve">3434, </w:t>
            </w:r>
            <w:r w:rsidRPr="00940A1F">
              <w:t xml:space="preserve">if the patient has been provided a service described in </w:t>
            </w:r>
            <w:r w:rsidR="006A7E09" w:rsidRPr="00940A1F">
              <w:t>item 7</w:t>
            </w:r>
            <w:r w:rsidRPr="00940A1F">
              <w:t>3434 and that service has not identified a relevant variant</w:t>
            </w:r>
          </w:p>
          <w:p w14:paraId="27512110" w14:textId="77777777" w:rsidR="008A27C5" w:rsidRPr="00940A1F" w:rsidRDefault="008A27C5" w:rsidP="009F7F02">
            <w:pPr>
              <w:pStyle w:val="Tabletext"/>
            </w:pPr>
            <w:r w:rsidRPr="00940A1F">
              <w:t>Applicable once per gene</w:t>
            </w:r>
          </w:p>
        </w:tc>
      </w:tr>
    </w:tbl>
    <w:p w14:paraId="15F725E5" w14:textId="6C50324B" w:rsidR="008A27C5" w:rsidRPr="00940A1F" w:rsidRDefault="001F36EE" w:rsidP="008A27C5">
      <w:pPr>
        <w:pStyle w:val="ItemHead"/>
      </w:pPr>
      <w:r w:rsidRPr="00940A1F">
        <w:t>33</w:t>
      </w:r>
      <w:r w:rsidR="008A27C5" w:rsidRPr="00940A1F">
        <w:t xml:space="preserve">  </w:t>
      </w:r>
      <w:r w:rsidR="006A7E09" w:rsidRPr="00940A1F">
        <w:t>Schedule 1</w:t>
      </w:r>
      <w:r w:rsidR="008A27C5" w:rsidRPr="00940A1F">
        <w:t xml:space="preserve"> (Group P7 table, at the end of the table)</w:t>
      </w:r>
    </w:p>
    <w:p w14:paraId="45758075" w14:textId="77777777" w:rsidR="008A27C5" w:rsidRPr="00940A1F" w:rsidRDefault="008A27C5" w:rsidP="008A27C5">
      <w:pPr>
        <w:pStyle w:val="Item"/>
      </w:pPr>
      <w:r w:rsidRPr="00940A1F">
        <w:t>Add:</w:t>
      </w:r>
    </w:p>
    <w:p w14:paraId="47CDE02B" w14:textId="77777777" w:rsidR="008A27C5" w:rsidRPr="00940A1F" w:rsidRDefault="008A27C5" w:rsidP="008A27C5">
      <w:pPr>
        <w:pStyle w:val="Tabletext"/>
      </w:pPr>
    </w:p>
    <w:tbl>
      <w:tblPr>
        <w:tblW w:w="0" w:type="auto"/>
        <w:tblLayout w:type="fixed"/>
        <w:tblCellMar>
          <w:left w:w="107" w:type="dxa"/>
          <w:right w:w="107" w:type="dxa"/>
        </w:tblCellMar>
        <w:tblLook w:val="04A0" w:firstRow="1" w:lastRow="0" w:firstColumn="1" w:lastColumn="0" w:noHBand="0" w:noVBand="1"/>
      </w:tblPr>
      <w:tblGrid>
        <w:gridCol w:w="1191"/>
        <w:gridCol w:w="6146"/>
        <w:gridCol w:w="1190"/>
      </w:tblGrid>
      <w:tr w:rsidR="009F7A83" w:rsidRPr="00940A1F" w14:paraId="570BFBCC" w14:textId="77777777" w:rsidTr="005E190C">
        <w:tc>
          <w:tcPr>
            <w:tcW w:w="1191" w:type="dxa"/>
            <w:tcBorders>
              <w:bottom w:val="single" w:sz="4" w:space="0" w:color="auto"/>
            </w:tcBorders>
            <w:hideMark/>
          </w:tcPr>
          <w:p w14:paraId="401DBF64" w14:textId="77777777" w:rsidR="008A27C5" w:rsidRPr="00940A1F" w:rsidRDefault="008A27C5" w:rsidP="009F7F02">
            <w:pPr>
              <w:pStyle w:val="Tabletext"/>
            </w:pPr>
            <w:r w:rsidRPr="00940A1F">
              <w:t>73429</w:t>
            </w:r>
          </w:p>
        </w:tc>
        <w:tc>
          <w:tcPr>
            <w:tcW w:w="6146" w:type="dxa"/>
            <w:tcBorders>
              <w:bottom w:val="single" w:sz="4" w:space="0" w:color="auto"/>
            </w:tcBorders>
            <w:hideMark/>
          </w:tcPr>
          <w:p w14:paraId="50443D23" w14:textId="6AF443CE" w:rsidR="008A27C5" w:rsidRPr="00940A1F" w:rsidRDefault="00532269" w:rsidP="00E97E02">
            <w:pPr>
              <w:pStyle w:val="Tabletext"/>
            </w:pPr>
            <w:r w:rsidRPr="00940A1F">
              <w:t>Genetic testing (including c</w:t>
            </w:r>
            <w:r w:rsidR="008A27C5" w:rsidRPr="00940A1F">
              <w:t>haracterisation of single nucleotide variants, structural variants</w:t>
            </w:r>
            <w:r w:rsidRPr="00940A1F">
              <w:t>,</w:t>
            </w:r>
            <w:r w:rsidR="00D921FC" w:rsidRPr="00940A1F">
              <w:t xml:space="preserve"> </w:t>
            </w:r>
            <w:r w:rsidR="008A27C5" w:rsidRPr="00940A1F">
              <w:t>fusions and copy number alterations</w:t>
            </w:r>
            <w:r w:rsidRPr="00940A1F">
              <w:t>)</w:t>
            </w:r>
            <w:r w:rsidR="008A27C5" w:rsidRPr="00940A1F">
              <w:t xml:space="preserve"> in a single gene panel, requested by a specialist or consultant physician, for a patient with clinical or laboratory evidence of a glioma, glioneuronal tumour or glioblastoma</w:t>
            </w:r>
            <w:r w:rsidR="00E97E02" w:rsidRPr="00940A1F">
              <w:t>,</w:t>
            </w:r>
            <w:r w:rsidR="008A27C5" w:rsidRPr="00940A1F">
              <w:t xml:space="preserve"> to aid diagnosis and classification</w:t>
            </w:r>
            <w:r w:rsidR="00933128" w:rsidRPr="00940A1F">
              <w:t xml:space="preserve"> </w:t>
            </w:r>
            <w:r w:rsidR="00FB6617" w:rsidRPr="00940A1F">
              <w:t>of the relevant tumour</w:t>
            </w:r>
            <w:r w:rsidR="008A27C5" w:rsidRPr="00940A1F">
              <w:t xml:space="preserve">, </w:t>
            </w:r>
            <w:r w:rsidR="00FB6617" w:rsidRPr="00940A1F">
              <w:t>including assessment</w:t>
            </w:r>
            <w:r w:rsidR="00366017" w:rsidRPr="00940A1F">
              <w:t>s</w:t>
            </w:r>
            <w:r w:rsidR="00FB6617" w:rsidRPr="00940A1F">
              <w:t xml:space="preserve"> of at least the following </w:t>
            </w:r>
            <w:r w:rsidR="00366017" w:rsidRPr="00940A1F">
              <w:t>kinds</w:t>
            </w:r>
            <w:r w:rsidR="008A27C5" w:rsidRPr="00940A1F">
              <w:t>:</w:t>
            </w:r>
          </w:p>
          <w:p w14:paraId="64EA5170" w14:textId="42C483C4" w:rsidR="008A27C5" w:rsidRPr="00940A1F" w:rsidRDefault="00E97E02" w:rsidP="00E97E02">
            <w:pPr>
              <w:pStyle w:val="Tablea"/>
            </w:pPr>
            <w:r w:rsidRPr="00940A1F">
              <w:t xml:space="preserve">(a) </w:t>
            </w:r>
            <w:r w:rsidR="008A27C5" w:rsidRPr="00940A1F">
              <w:t>IDH1, IDH2</w:t>
            </w:r>
            <w:r w:rsidR="00366017" w:rsidRPr="00940A1F">
              <w:t>—</w:t>
            </w:r>
            <w:r w:rsidR="008A27C5" w:rsidRPr="00940A1F">
              <w:t>variant testing;</w:t>
            </w:r>
          </w:p>
          <w:p w14:paraId="0C431AD8" w14:textId="1BBB550F" w:rsidR="008A27C5" w:rsidRPr="00940A1F" w:rsidRDefault="00E97E02" w:rsidP="00E97E02">
            <w:pPr>
              <w:pStyle w:val="Tablea"/>
            </w:pPr>
            <w:r w:rsidRPr="00940A1F">
              <w:t xml:space="preserve">(b) </w:t>
            </w:r>
            <w:r w:rsidR="008A27C5" w:rsidRPr="00940A1F">
              <w:t>1p/19q</w:t>
            </w:r>
            <w:r w:rsidR="00366017" w:rsidRPr="00940A1F">
              <w:t>—</w:t>
            </w:r>
            <w:r w:rsidR="008A27C5" w:rsidRPr="00940A1F">
              <w:t>co</w:t>
            </w:r>
            <w:r w:rsidR="00B11B00" w:rsidRPr="00940A1F">
              <w:noBreakHyphen/>
            </w:r>
            <w:r w:rsidR="008A27C5" w:rsidRPr="00940A1F">
              <w:t>deletion assessment;</w:t>
            </w:r>
          </w:p>
          <w:p w14:paraId="05698C31" w14:textId="0975AFFC" w:rsidR="008A27C5" w:rsidRPr="00940A1F" w:rsidRDefault="00E97E02" w:rsidP="00E97E02">
            <w:pPr>
              <w:pStyle w:val="Tablea"/>
            </w:pPr>
            <w:r w:rsidRPr="00940A1F">
              <w:t xml:space="preserve">(c) </w:t>
            </w:r>
            <w:r w:rsidR="008A27C5" w:rsidRPr="00940A1F">
              <w:t>H3F3A</w:t>
            </w:r>
            <w:r w:rsidR="00366017" w:rsidRPr="00940A1F">
              <w:t>—</w:t>
            </w:r>
            <w:r w:rsidR="008A27C5" w:rsidRPr="00940A1F">
              <w:t>variant status;</w:t>
            </w:r>
          </w:p>
          <w:p w14:paraId="3D33DE5C" w14:textId="5C752507" w:rsidR="008A27C5" w:rsidRPr="00940A1F" w:rsidRDefault="00E97E02" w:rsidP="00E97E02">
            <w:pPr>
              <w:pStyle w:val="Tablea"/>
            </w:pPr>
            <w:r w:rsidRPr="00940A1F">
              <w:t xml:space="preserve">(d) </w:t>
            </w:r>
            <w:r w:rsidR="008A27C5" w:rsidRPr="00940A1F">
              <w:t>TERT</w:t>
            </w:r>
            <w:r w:rsidR="00366017" w:rsidRPr="00940A1F">
              <w:t>—</w:t>
            </w:r>
            <w:r w:rsidR="008A27C5" w:rsidRPr="00940A1F">
              <w:t>promoter variant status;</w:t>
            </w:r>
          </w:p>
          <w:p w14:paraId="7878BCBA" w14:textId="2DC7503C" w:rsidR="00FB6617" w:rsidRPr="00940A1F" w:rsidRDefault="00E97E02" w:rsidP="00E97E02">
            <w:pPr>
              <w:pStyle w:val="Tablea"/>
            </w:pPr>
            <w:r w:rsidRPr="00940A1F">
              <w:t xml:space="preserve">(e) </w:t>
            </w:r>
            <w:r w:rsidR="008A27C5" w:rsidRPr="00940A1F">
              <w:t>EGFR</w:t>
            </w:r>
            <w:r w:rsidR="00366017" w:rsidRPr="00940A1F">
              <w:t>—a</w:t>
            </w:r>
            <w:r w:rsidR="008A27C5" w:rsidRPr="00940A1F">
              <w:t>mplification;</w:t>
            </w:r>
          </w:p>
          <w:p w14:paraId="639255A1" w14:textId="42FFB4EE" w:rsidR="008A27C5" w:rsidRPr="00940A1F" w:rsidRDefault="00E97E02" w:rsidP="00E97E02">
            <w:pPr>
              <w:pStyle w:val="Tablea"/>
            </w:pPr>
            <w:r w:rsidRPr="00940A1F">
              <w:lastRenderedPageBreak/>
              <w:t xml:space="preserve">(f) </w:t>
            </w:r>
            <w:r w:rsidR="008A27C5" w:rsidRPr="00940A1F">
              <w:t>CDKN2A/B</w:t>
            </w:r>
            <w:r w:rsidR="00366017" w:rsidRPr="00940A1F">
              <w:t>—</w:t>
            </w:r>
            <w:r w:rsidR="008A27C5" w:rsidRPr="00940A1F">
              <w:t>deletion;</w:t>
            </w:r>
          </w:p>
          <w:p w14:paraId="7FEBEFDB" w14:textId="5E37E0CC" w:rsidR="008A27C5" w:rsidRPr="00940A1F" w:rsidRDefault="00E97E02" w:rsidP="00E97E02">
            <w:pPr>
              <w:pStyle w:val="Tablea"/>
            </w:pPr>
            <w:r w:rsidRPr="00940A1F">
              <w:t xml:space="preserve">(g) </w:t>
            </w:r>
            <w:r w:rsidR="008A27C5" w:rsidRPr="00940A1F">
              <w:t>BRAF</w:t>
            </w:r>
            <w:r w:rsidR="00366017" w:rsidRPr="00940A1F">
              <w:t>—</w:t>
            </w:r>
            <w:r w:rsidR="008A27C5" w:rsidRPr="00940A1F">
              <w:t>variants</w:t>
            </w:r>
          </w:p>
          <w:p w14:paraId="195D93C1" w14:textId="77777777" w:rsidR="008A27C5" w:rsidRPr="00940A1F" w:rsidRDefault="008A27C5" w:rsidP="00E97E02">
            <w:pPr>
              <w:pStyle w:val="Tabletext"/>
            </w:pPr>
            <w:r w:rsidRPr="00940A1F">
              <w:t>Applicable to one test per diagnostic episode</w:t>
            </w:r>
          </w:p>
        </w:tc>
        <w:tc>
          <w:tcPr>
            <w:tcW w:w="1190" w:type="dxa"/>
            <w:tcBorders>
              <w:bottom w:val="single" w:sz="4" w:space="0" w:color="auto"/>
            </w:tcBorders>
          </w:tcPr>
          <w:p w14:paraId="35FA1BDF" w14:textId="77777777" w:rsidR="008A27C5" w:rsidRPr="00940A1F" w:rsidRDefault="008A27C5" w:rsidP="009F7F02">
            <w:pPr>
              <w:pStyle w:val="Tabletext"/>
              <w:jc w:val="right"/>
            </w:pPr>
            <w:r w:rsidRPr="00940A1F">
              <w:lastRenderedPageBreak/>
              <w:t>887.90</w:t>
            </w:r>
          </w:p>
        </w:tc>
      </w:tr>
      <w:tr w:rsidR="009F7A83" w:rsidRPr="00940A1F" w14:paraId="77AD90EC" w14:textId="77777777" w:rsidTr="005E190C">
        <w:tc>
          <w:tcPr>
            <w:tcW w:w="1191" w:type="dxa"/>
            <w:tcBorders>
              <w:top w:val="single" w:sz="4" w:space="0" w:color="auto"/>
              <w:bottom w:val="single" w:sz="4" w:space="0" w:color="auto"/>
            </w:tcBorders>
          </w:tcPr>
          <w:p w14:paraId="01C7AD63" w14:textId="77777777" w:rsidR="008A27C5" w:rsidRPr="00940A1F" w:rsidRDefault="008A27C5" w:rsidP="009F7F02">
            <w:pPr>
              <w:pStyle w:val="Tabletext"/>
            </w:pPr>
            <w:r w:rsidRPr="00940A1F">
              <w:t>73434</w:t>
            </w:r>
          </w:p>
        </w:tc>
        <w:tc>
          <w:tcPr>
            <w:tcW w:w="6146" w:type="dxa"/>
            <w:tcBorders>
              <w:top w:val="single" w:sz="4" w:space="0" w:color="auto"/>
              <w:bottom w:val="single" w:sz="4" w:space="0" w:color="auto"/>
            </w:tcBorders>
          </w:tcPr>
          <w:p w14:paraId="4B8E740A" w14:textId="4FAA526D" w:rsidR="008A27C5" w:rsidRPr="00940A1F" w:rsidRDefault="008A27C5" w:rsidP="00FF00A3">
            <w:pPr>
              <w:pStyle w:val="Tabletext"/>
              <w:rPr>
                <w:rFonts w:eastAsiaTheme="minorEastAsia"/>
              </w:rPr>
            </w:pPr>
            <w:r w:rsidRPr="00940A1F">
              <w:rPr>
                <w:rFonts w:eastAsiaTheme="minorEastAsia"/>
              </w:rPr>
              <w:t>Detection of pathogenic or likely pathogenic gene variants, requested by a specialist or consultant physician</w:t>
            </w:r>
            <w:r w:rsidR="00E82FB8" w:rsidRPr="00940A1F">
              <w:rPr>
                <w:rFonts w:eastAsiaTheme="minorEastAsia"/>
              </w:rPr>
              <w:t xml:space="preserve">, </w:t>
            </w:r>
            <w:r w:rsidRPr="00940A1F">
              <w:rPr>
                <w:rFonts w:eastAsiaTheme="minorEastAsia"/>
              </w:rPr>
              <w:t>for any of the following:</w:t>
            </w:r>
          </w:p>
          <w:p w14:paraId="330687F7" w14:textId="6B5891C4" w:rsidR="008A27C5" w:rsidRPr="00940A1F" w:rsidRDefault="008A27C5" w:rsidP="00E82FB8">
            <w:pPr>
              <w:pStyle w:val="Tablea"/>
              <w:rPr>
                <w:rFonts w:eastAsiaTheme="minorEastAsia"/>
              </w:rPr>
            </w:pPr>
            <w:r w:rsidRPr="00940A1F">
              <w:rPr>
                <w:rFonts w:eastAsiaTheme="minorEastAsia"/>
              </w:rPr>
              <w:t>(</w:t>
            </w:r>
            <w:r w:rsidR="00E82FB8" w:rsidRPr="00940A1F">
              <w:rPr>
                <w:rFonts w:eastAsiaTheme="minorEastAsia"/>
              </w:rPr>
              <w:t>a</w:t>
            </w:r>
            <w:r w:rsidRPr="00940A1F">
              <w:rPr>
                <w:rFonts w:eastAsiaTheme="minorEastAsia"/>
              </w:rPr>
              <w:t xml:space="preserve">) a patient with </w:t>
            </w:r>
            <w:r w:rsidR="00725034" w:rsidRPr="00940A1F">
              <w:rPr>
                <w:rFonts w:eastAsiaTheme="minorEastAsia"/>
              </w:rPr>
              <w:t xml:space="preserve">a </w:t>
            </w:r>
            <w:r w:rsidRPr="00940A1F">
              <w:rPr>
                <w:rFonts w:eastAsiaTheme="minorEastAsia"/>
              </w:rPr>
              <w:t>suspected neuromuscular disorder;</w:t>
            </w:r>
          </w:p>
          <w:p w14:paraId="1C9ACA87" w14:textId="1C800101" w:rsidR="008A27C5" w:rsidRPr="00940A1F" w:rsidRDefault="008A27C5" w:rsidP="00E82FB8">
            <w:pPr>
              <w:pStyle w:val="Tablea"/>
              <w:rPr>
                <w:rFonts w:eastAsiaTheme="minorEastAsia"/>
              </w:rPr>
            </w:pPr>
            <w:r w:rsidRPr="00940A1F">
              <w:rPr>
                <w:rFonts w:eastAsiaTheme="minorEastAsia"/>
              </w:rPr>
              <w:t>(</w:t>
            </w:r>
            <w:r w:rsidR="00E82FB8" w:rsidRPr="00940A1F">
              <w:rPr>
                <w:rFonts w:eastAsiaTheme="minorEastAsia"/>
              </w:rPr>
              <w:t>b</w:t>
            </w:r>
            <w:r w:rsidRPr="00940A1F">
              <w:rPr>
                <w:rFonts w:eastAsiaTheme="minorEastAsia"/>
              </w:rPr>
              <w:t>) a relative of a patient with a pathogenic or likely pathogenic germline gene variant</w:t>
            </w:r>
            <w:r w:rsidR="00E82FB8" w:rsidRPr="00940A1F">
              <w:rPr>
                <w:rFonts w:eastAsiaTheme="minorEastAsia"/>
              </w:rPr>
              <w:t xml:space="preserve"> </w:t>
            </w:r>
            <w:r w:rsidR="00E82FB8" w:rsidRPr="00940A1F">
              <w:rPr>
                <w:bCs/>
                <w:iCs/>
                <w:szCs w:val="18"/>
              </w:rPr>
              <w:t>associated with a neuromuscular disorder</w:t>
            </w:r>
            <w:r w:rsidRPr="00940A1F">
              <w:rPr>
                <w:rFonts w:eastAsiaTheme="minorEastAsia"/>
              </w:rPr>
              <w:t xml:space="preserve"> (confirmed by laboratory findings);</w:t>
            </w:r>
          </w:p>
          <w:p w14:paraId="79584E91" w14:textId="08C3AF0A" w:rsidR="008A27C5" w:rsidRPr="00940A1F" w:rsidRDefault="008A27C5" w:rsidP="00E82FB8">
            <w:pPr>
              <w:pStyle w:val="Tablea"/>
              <w:rPr>
                <w:rFonts w:eastAsiaTheme="minorEastAsia"/>
              </w:rPr>
            </w:pPr>
            <w:r w:rsidRPr="00940A1F">
              <w:rPr>
                <w:rFonts w:eastAsiaTheme="minorEastAsia"/>
              </w:rPr>
              <w:t>(</w:t>
            </w:r>
            <w:r w:rsidR="00E82FB8" w:rsidRPr="00940A1F">
              <w:rPr>
                <w:rFonts w:eastAsiaTheme="minorEastAsia"/>
              </w:rPr>
              <w:t>c</w:t>
            </w:r>
            <w:r w:rsidRPr="00940A1F">
              <w:rPr>
                <w:rFonts w:eastAsiaTheme="minorEastAsia"/>
              </w:rPr>
              <w:t xml:space="preserve">) the reproductive partner of a patient with a recessive pathogenic or likely pathogenic germline gene variant </w:t>
            </w:r>
            <w:r w:rsidR="000A24C2" w:rsidRPr="00940A1F">
              <w:rPr>
                <w:bCs/>
                <w:iCs/>
                <w:szCs w:val="18"/>
              </w:rPr>
              <w:t>associated with a neuromuscular disorder</w:t>
            </w:r>
            <w:r w:rsidR="000A24C2" w:rsidRPr="00940A1F">
              <w:rPr>
                <w:rFonts w:eastAsiaTheme="minorEastAsia"/>
              </w:rPr>
              <w:t xml:space="preserve"> </w:t>
            </w:r>
            <w:r w:rsidRPr="00940A1F">
              <w:rPr>
                <w:rFonts w:eastAsiaTheme="minorEastAsia"/>
              </w:rPr>
              <w:t>(confirmed by laboratory findings)</w:t>
            </w:r>
          </w:p>
          <w:p w14:paraId="4BCB135A" w14:textId="77777777" w:rsidR="008A27C5" w:rsidRPr="00940A1F" w:rsidRDefault="008A27C5" w:rsidP="009F7F02">
            <w:pPr>
              <w:pStyle w:val="Tabletext"/>
            </w:pPr>
            <w:r w:rsidRPr="00940A1F">
              <w:rPr>
                <w:rFonts w:eastAsiaTheme="minorEastAsia"/>
              </w:rPr>
              <w:t>Applicable once per gene per lifetime</w:t>
            </w:r>
          </w:p>
        </w:tc>
        <w:tc>
          <w:tcPr>
            <w:tcW w:w="1190" w:type="dxa"/>
            <w:tcBorders>
              <w:top w:val="single" w:sz="4" w:space="0" w:color="auto"/>
              <w:bottom w:val="single" w:sz="4" w:space="0" w:color="auto"/>
            </w:tcBorders>
          </w:tcPr>
          <w:p w14:paraId="48B23524" w14:textId="77777777" w:rsidR="008A27C5" w:rsidRPr="00940A1F" w:rsidRDefault="008A27C5" w:rsidP="009F7F02">
            <w:pPr>
              <w:pStyle w:val="Tabletext"/>
              <w:jc w:val="right"/>
            </w:pPr>
            <w:r w:rsidRPr="00940A1F">
              <w:t>392.00</w:t>
            </w:r>
          </w:p>
        </w:tc>
      </w:tr>
      <w:tr w:rsidR="009F7A83" w:rsidRPr="00940A1F" w14:paraId="257788E1" w14:textId="77777777" w:rsidTr="005E190C">
        <w:tc>
          <w:tcPr>
            <w:tcW w:w="1191" w:type="dxa"/>
            <w:tcBorders>
              <w:top w:val="single" w:sz="4" w:space="0" w:color="auto"/>
            </w:tcBorders>
          </w:tcPr>
          <w:p w14:paraId="589DAEAF" w14:textId="77777777" w:rsidR="008A27C5" w:rsidRPr="00940A1F" w:rsidRDefault="008A27C5" w:rsidP="009F7F02">
            <w:pPr>
              <w:pStyle w:val="Tabletext"/>
            </w:pPr>
            <w:r w:rsidRPr="00940A1F">
              <w:t>73435</w:t>
            </w:r>
          </w:p>
        </w:tc>
        <w:tc>
          <w:tcPr>
            <w:tcW w:w="6146" w:type="dxa"/>
            <w:tcBorders>
              <w:top w:val="single" w:sz="4" w:space="0" w:color="auto"/>
            </w:tcBorders>
          </w:tcPr>
          <w:p w14:paraId="344360A4" w14:textId="77777777" w:rsidR="008A27C5" w:rsidRPr="00940A1F" w:rsidRDefault="008A27C5" w:rsidP="009F7F02">
            <w:pPr>
              <w:pStyle w:val="Tabletext"/>
              <w:rPr>
                <w:rFonts w:eastAsiaTheme="minorEastAsia"/>
              </w:rPr>
            </w:pPr>
            <w:r w:rsidRPr="00940A1F">
              <w:rPr>
                <w:rFonts w:eastAsiaTheme="minorEastAsia"/>
              </w:rPr>
              <w:t xml:space="preserve">Detection of pathogenic or likely pathogenic </w:t>
            </w:r>
            <w:r w:rsidRPr="00940A1F">
              <w:rPr>
                <w:rFonts w:eastAsiaTheme="minorEastAsia"/>
                <w:iCs/>
              </w:rPr>
              <w:t>DUX4</w:t>
            </w:r>
            <w:r w:rsidRPr="00940A1F">
              <w:rPr>
                <w:rFonts w:eastAsiaTheme="minorEastAsia"/>
              </w:rPr>
              <w:t xml:space="preserve"> gene variants, requested by a specialist or consultant physician, for:</w:t>
            </w:r>
          </w:p>
          <w:p w14:paraId="17DF5117" w14:textId="3DC94E32" w:rsidR="008A27C5" w:rsidRPr="00940A1F" w:rsidRDefault="008A27C5" w:rsidP="009F7F02">
            <w:pPr>
              <w:pStyle w:val="Tablea"/>
              <w:rPr>
                <w:rFonts w:eastAsiaTheme="minorEastAsia"/>
              </w:rPr>
            </w:pPr>
            <w:r w:rsidRPr="00940A1F">
              <w:rPr>
                <w:rFonts w:eastAsiaTheme="minorEastAsia"/>
              </w:rPr>
              <w:t xml:space="preserve">(a) a patient with </w:t>
            </w:r>
            <w:r w:rsidR="00725034" w:rsidRPr="00940A1F">
              <w:rPr>
                <w:rFonts w:eastAsiaTheme="minorEastAsia"/>
              </w:rPr>
              <w:t xml:space="preserve">a </w:t>
            </w:r>
            <w:r w:rsidRPr="00940A1F">
              <w:rPr>
                <w:rFonts w:eastAsiaTheme="minorEastAsia"/>
              </w:rPr>
              <w:t>suspected neuromuscular disorder; or</w:t>
            </w:r>
          </w:p>
          <w:p w14:paraId="6D36AD34" w14:textId="220182B6" w:rsidR="008A27C5" w:rsidRPr="00940A1F" w:rsidRDefault="008A27C5" w:rsidP="009F7F02">
            <w:pPr>
              <w:pStyle w:val="Tablea"/>
              <w:rPr>
                <w:rFonts w:eastAsiaTheme="minorEastAsia"/>
              </w:rPr>
            </w:pPr>
            <w:r w:rsidRPr="00940A1F">
              <w:rPr>
                <w:rFonts w:eastAsiaTheme="minorEastAsia"/>
              </w:rPr>
              <w:t xml:space="preserve">(b) a relative of a patient with a pathogenic or likely pathogenic germline gene variant </w:t>
            </w:r>
            <w:r w:rsidR="002D0966" w:rsidRPr="00940A1F">
              <w:rPr>
                <w:bCs/>
                <w:iCs/>
                <w:szCs w:val="18"/>
              </w:rPr>
              <w:t xml:space="preserve">associated with a neuromuscular disorder </w:t>
            </w:r>
            <w:r w:rsidRPr="00940A1F">
              <w:rPr>
                <w:rFonts w:eastAsiaTheme="minorEastAsia"/>
              </w:rPr>
              <w:t>(confirmed by laboratory findings)</w:t>
            </w:r>
          </w:p>
          <w:p w14:paraId="659F9987" w14:textId="77777777" w:rsidR="008A27C5" w:rsidRPr="00940A1F" w:rsidRDefault="008A27C5" w:rsidP="009F7F02">
            <w:pPr>
              <w:pStyle w:val="Tabletext"/>
            </w:pPr>
            <w:r w:rsidRPr="00940A1F">
              <w:rPr>
                <w:rFonts w:eastAsiaTheme="minorEastAsia"/>
              </w:rPr>
              <w:t>Applicable once per gene per lifetime</w:t>
            </w:r>
          </w:p>
        </w:tc>
        <w:tc>
          <w:tcPr>
            <w:tcW w:w="1190" w:type="dxa"/>
            <w:tcBorders>
              <w:top w:val="single" w:sz="4" w:space="0" w:color="auto"/>
            </w:tcBorders>
          </w:tcPr>
          <w:p w14:paraId="36D1B0C7" w14:textId="77777777" w:rsidR="008A27C5" w:rsidRPr="00940A1F" w:rsidRDefault="008A27C5" w:rsidP="009F7F02">
            <w:pPr>
              <w:pStyle w:val="Tabletext"/>
              <w:jc w:val="right"/>
            </w:pPr>
            <w:r w:rsidRPr="00940A1F">
              <w:t>1,000.00</w:t>
            </w:r>
          </w:p>
        </w:tc>
      </w:tr>
    </w:tbl>
    <w:p w14:paraId="75CAD742" w14:textId="16EA5A69" w:rsidR="002A1A91" w:rsidRPr="00940A1F" w:rsidRDefault="001F36EE" w:rsidP="002A1A91">
      <w:pPr>
        <w:pStyle w:val="ItemHead"/>
      </w:pPr>
      <w:r w:rsidRPr="00940A1F">
        <w:t>34</w:t>
      </w:r>
      <w:r w:rsidR="002A1A91" w:rsidRPr="00940A1F">
        <w:t xml:space="preserve">  </w:t>
      </w:r>
      <w:r w:rsidR="006A7E09" w:rsidRPr="00940A1F">
        <w:t>Schedule 1</w:t>
      </w:r>
      <w:r w:rsidR="002A1A91" w:rsidRPr="00940A1F">
        <w:t xml:space="preserve"> (Group P9 table, at the end of the table)</w:t>
      </w:r>
    </w:p>
    <w:p w14:paraId="01B0EFAC" w14:textId="77777777" w:rsidR="002A1A91" w:rsidRPr="00940A1F" w:rsidRDefault="002A1A91" w:rsidP="002A1A91">
      <w:pPr>
        <w:pStyle w:val="Item"/>
      </w:pPr>
      <w:r w:rsidRPr="00940A1F">
        <w:t>Add:</w:t>
      </w:r>
    </w:p>
    <w:p w14:paraId="7BE75426" w14:textId="77777777" w:rsidR="002A1A91" w:rsidRPr="00940A1F" w:rsidRDefault="002A1A91" w:rsidP="002A1A91">
      <w:pPr>
        <w:pStyle w:val="Tabletext"/>
      </w:pPr>
    </w:p>
    <w:tbl>
      <w:tblPr>
        <w:tblW w:w="0" w:type="auto"/>
        <w:tblLayout w:type="fixed"/>
        <w:tblCellMar>
          <w:left w:w="107" w:type="dxa"/>
          <w:right w:w="107" w:type="dxa"/>
        </w:tblCellMar>
        <w:tblLook w:val="04A0" w:firstRow="1" w:lastRow="0" w:firstColumn="1" w:lastColumn="0" w:noHBand="0" w:noVBand="1"/>
      </w:tblPr>
      <w:tblGrid>
        <w:gridCol w:w="1191"/>
        <w:gridCol w:w="6146"/>
        <w:gridCol w:w="1134"/>
      </w:tblGrid>
      <w:tr w:rsidR="009F7A83" w:rsidRPr="00940A1F" w14:paraId="15CC3194" w14:textId="77777777" w:rsidTr="005E190C">
        <w:tc>
          <w:tcPr>
            <w:tcW w:w="1191" w:type="dxa"/>
            <w:hideMark/>
          </w:tcPr>
          <w:p w14:paraId="74943EA0" w14:textId="77777777" w:rsidR="002A1A91" w:rsidRPr="00940A1F" w:rsidRDefault="002A1A91" w:rsidP="0011128D">
            <w:pPr>
              <w:pStyle w:val="Tabletext"/>
            </w:pPr>
            <w:r w:rsidRPr="00940A1F">
              <w:t>73812</w:t>
            </w:r>
          </w:p>
        </w:tc>
        <w:tc>
          <w:tcPr>
            <w:tcW w:w="6146" w:type="dxa"/>
            <w:hideMark/>
          </w:tcPr>
          <w:p w14:paraId="7633649A" w14:textId="77777777" w:rsidR="002A1A91" w:rsidRPr="00940A1F" w:rsidRDefault="002A1A91" w:rsidP="002A1A91">
            <w:pPr>
              <w:pStyle w:val="Tabletext"/>
              <w:rPr>
                <w:rFonts w:eastAsia="SimSun"/>
              </w:rPr>
            </w:pPr>
            <w:r w:rsidRPr="00940A1F">
              <w:rPr>
                <w:rFonts w:eastAsia="SimSun"/>
              </w:rPr>
              <w:t>Quantitation of glycated haemoglobin (HbA1c) performed in the management of established diabetes, if performed:</w:t>
            </w:r>
          </w:p>
          <w:p w14:paraId="2CA7581D" w14:textId="4127EB23" w:rsidR="002A1A91" w:rsidRPr="00940A1F" w:rsidRDefault="002A1A91" w:rsidP="002A1A91">
            <w:pPr>
              <w:pStyle w:val="Tablea"/>
              <w:rPr>
                <w:rFonts w:eastAsia="SimSun"/>
              </w:rPr>
            </w:pPr>
            <w:r w:rsidRPr="00940A1F">
              <w:rPr>
                <w:rFonts w:eastAsia="SimSun"/>
              </w:rPr>
              <w:t>(a) as a point</w:t>
            </w:r>
            <w:r w:rsidR="00B11B00" w:rsidRPr="00940A1F">
              <w:rPr>
                <w:rFonts w:eastAsia="SimSun"/>
              </w:rPr>
              <w:noBreakHyphen/>
            </w:r>
            <w:r w:rsidRPr="00940A1F">
              <w:rPr>
                <w:rFonts w:eastAsia="SimSun"/>
              </w:rPr>
              <w:t>of</w:t>
            </w:r>
            <w:r w:rsidR="00B11B00" w:rsidRPr="00940A1F">
              <w:rPr>
                <w:rFonts w:eastAsia="SimSun"/>
              </w:rPr>
              <w:noBreakHyphen/>
            </w:r>
            <w:r w:rsidRPr="00940A1F">
              <w:rPr>
                <w:rFonts w:eastAsia="SimSun"/>
              </w:rPr>
              <w:t>care test; and</w:t>
            </w:r>
          </w:p>
          <w:p w14:paraId="2AEC273B" w14:textId="15C51824" w:rsidR="002A1A91" w:rsidRPr="00940A1F" w:rsidRDefault="002A1A91" w:rsidP="008258B3">
            <w:pPr>
              <w:pStyle w:val="Tablea"/>
              <w:rPr>
                <w:rFonts w:eastAsia="SimSun"/>
              </w:rPr>
            </w:pPr>
            <w:r w:rsidRPr="00940A1F">
              <w:rPr>
                <w:rFonts w:eastAsia="SimSun"/>
              </w:rPr>
              <w:t xml:space="preserve">(b) by or on behalf of a medical practitioner who works in a general practice that is accredited </w:t>
            </w:r>
            <w:r w:rsidR="008258B3" w:rsidRPr="00940A1F">
              <w:t>to the Royal Australian College of General Practitioners Standards for point</w:t>
            </w:r>
            <w:r w:rsidR="00B11B00" w:rsidRPr="00940A1F">
              <w:noBreakHyphen/>
            </w:r>
            <w:r w:rsidR="008258B3" w:rsidRPr="00940A1F">
              <w:t>of care testing under the National General Practice Accreditation Scheme</w:t>
            </w:r>
            <w:r w:rsidRPr="00940A1F">
              <w:rPr>
                <w:rFonts w:eastAsia="SimSun"/>
              </w:rPr>
              <w:t>; and</w:t>
            </w:r>
          </w:p>
          <w:p w14:paraId="40A9BBFB" w14:textId="67482403" w:rsidR="002A1A91" w:rsidRPr="00940A1F" w:rsidRDefault="002A1A91" w:rsidP="002A1A91">
            <w:pPr>
              <w:pStyle w:val="Tablea"/>
              <w:rPr>
                <w:rFonts w:eastAsia="SimSun"/>
              </w:rPr>
            </w:pPr>
            <w:r w:rsidRPr="00940A1F">
              <w:rPr>
                <w:rFonts w:eastAsia="SimSun"/>
              </w:rPr>
              <w:t>(c) using a method</w:t>
            </w:r>
            <w:r w:rsidR="00536C48" w:rsidRPr="00940A1F">
              <w:rPr>
                <w:rFonts w:eastAsia="SimSun"/>
              </w:rPr>
              <w:t xml:space="preserve"> </w:t>
            </w:r>
            <w:r w:rsidRPr="00940A1F">
              <w:rPr>
                <w:rFonts w:eastAsia="SimSun"/>
              </w:rPr>
              <w:t>certified by the National Glycohemoglobin Standardization Program (NGSP), if the instrument</w:t>
            </w:r>
            <w:r w:rsidR="00536C48" w:rsidRPr="00940A1F">
              <w:rPr>
                <w:rFonts w:eastAsia="SimSun"/>
              </w:rPr>
              <w:t>ation used</w:t>
            </w:r>
            <w:r w:rsidRPr="00940A1F">
              <w:rPr>
                <w:rFonts w:eastAsia="SimSun"/>
              </w:rPr>
              <w:t xml:space="preserve"> has a total coefficient variation less than 3.0% at 48 mmol/mol (6.5%)</w:t>
            </w:r>
          </w:p>
          <w:p w14:paraId="4A9D52D7" w14:textId="77777777" w:rsidR="002A1A91" w:rsidRPr="00940A1F" w:rsidRDefault="002A1A91" w:rsidP="002A1A91">
            <w:pPr>
              <w:pStyle w:val="Tabletext"/>
            </w:pPr>
            <w:r w:rsidRPr="00940A1F">
              <w:t>Applicable not more than 3 times per 12 months per patient</w:t>
            </w:r>
          </w:p>
        </w:tc>
        <w:tc>
          <w:tcPr>
            <w:tcW w:w="1134" w:type="dxa"/>
          </w:tcPr>
          <w:p w14:paraId="107FE6F6" w14:textId="77777777" w:rsidR="002A1A91" w:rsidRPr="00940A1F" w:rsidRDefault="002A1A91" w:rsidP="0011128D">
            <w:pPr>
              <w:pStyle w:val="Tabletext"/>
              <w:jc w:val="right"/>
            </w:pPr>
            <w:r w:rsidRPr="00940A1F">
              <w:t>11.80</w:t>
            </w:r>
          </w:p>
        </w:tc>
      </w:tr>
    </w:tbl>
    <w:p w14:paraId="0C74B74B" w14:textId="0021CDDD" w:rsidR="000C2C26" w:rsidRPr="00940A1F" w:rsidRDefault="004C72CC" w:rsidP="000C2C26">
      <w:pPr>
        <w:pStyle w:val="ActHead6"/>
        <w:pageBreakBefore/>
      </w:pPr>
      <w:bookmarkStart w:id="21" w:name="_Toc129334593"/>
      <w:r w:rsidRPr="00940A1F">
        <w:rPr>
          <w:rStyle w:val="CharAmSchNo"/>
        </w:rPr>
        <w:lastRenderedPageBreak/>
        <w:t>Schedule 4</w:t>
      </w:r>
      <w:r w:rsidR="000C2C26" w:rsidRPr="00940A1F">
        <w:t>—</w:t>
      </w:r>
      <w:r w:rsidR="0011128D" w:rsidRPr="00940A1F">
        <w:rPr>
          <w:rStyle w:val="CharAmSchText"/>
        </w:rPr>
        <w:t>Plastic and reconstructive surgery services</w:t>
      </w:r>
      <w:bookmarkEnd w:id="21"/>
    </w:p>
    <w:p w14:paraId="74A879A8" w14:textId="77777777" w:rsidR="0011128D" w:rsidRPr="00940A1F" w:rsidRDefault="0011128D" w:rsidP="0011128D">
      <w:pPr>
        <w:pStyle w:val="Header"/>
      </w:pPr>
      <w:r w:rsidRPr="00940A1F">
        <w:rPr>
          <w:rStyle w:val="CharAmPartNo"/>
        </w:rPr>
        <w:t xml:space="preserve"> </w:t>
      </w:r>
      <w:r w:rsidRPr="00940A1F">
        <w:rPr>
          <w:rStyle w:val="CharAmPartText"/>
        </w:rPr>
        <w:t xml:space="preserve"> </w:t>
      </w:r>
    </w:p>
    <w:p w14:paraId="7E5011D2" w14:textId="56D926DB" w:rsidR="0011128D" w:rsidRPr="00940A1F" w:rsidRDefault="0011128D" w:rsidP="0011128D">
      <w:pPr>
        <w:pStyle w:val="ActHead9"/>
      </w:pPr>
      <w:bookmarkStart w:id="22" w:name="_Toc129334594"/>
      <w:r w:rsidRPr="00940A1F">
        <w:t xml:space="preserve">Health Insurance (General Medical Services Table) </w:t>
      </w:r>
      <w:r w:rsidR="004C72CC" w:rsidRPr="00940A1F">
        <w:t>Regulations 2</w:t>
      </w:r>
      <w:r w:rsidRPr="00940A1F">
        <w:t>021</w:t>
      </w:r>
      <w:bookmarkEnd w:id="22"/>
    </w:p>
    <w:p w14:paraId="2A44B193" w14:textId="3B9F419B" w:rsidR="00532269" w:rsidRPr="00940A1F" w:rsidRDefault="001F36EE" w:rsidP="0011128D">
      <w:pPr>
        <w:pStyle w:val="ItemHead"/>
      </w:pPr>
      <w:r w:rsidRPr="00940A1F">
        <w:t>1</w:t>
      </w:r>
      <w:r w:rsidR="00532269" w:rsidRPr="00940A1F">
        <w:t xml:space="preserve">  </w:t>
      </w:r>
      <w:r w:rsidR="006A7E09" w:rsidRPr="00940A1F">
        <w:t>Clause 5</w:t>
      </w:r>
      <w:r w:rsidR="00532269" w:rsidRPr="00940A1F">
        <w:t xml:space="preserve">.10.4 of </w:t>
      </w:r>
      <w:r w:rsidR="006A7E09" w:rsidRPr="00940A1F">
        <w:t>Schedule 1</w:t>
      </w:r>
    </w:p>
    <w:p w14:paraId="558FC589" w14:textId="6DEA34C2" w:rsidR="00532269" w:rsidRPr="00940A1F" w:rsidRDefault="00532269" w:rsidP="00532269">
      <w:pPr>
        <w:pStyle w:val="Item"/>
      </w:pPr>
      <w:r w:rsidRPr="00940A1F">
        <w:t>Repeal the clause.</w:t>
      </w:r>
    </w:p>
    <w:p w14:paraId="60C8A5CA" w14:textId="3D880B7A" w:rsidR="0011128D" w:rsidRPr="00940A1F" w:rsidRDefault="001F36EE" w:rsidP="0011128D">
      <w:pPr>
        <w:pStyle w:val="ItemHead"/>
      </w:pPr>
      <w:r w:rsidRPr="00940A1F">
        <w:t>2</w:t>
      </w:r>
      <w:r w:rsidR="0011128D" w:rsidRPr="00940A1F">
        <w:t xml:space="preserve">  </w:t>
      </w:r>
      <w:r w:rsidR="006A7E09" w:rsidRPr="00940A1F">
        <w:t>Schedule 1</w:t>
      </w:r>
      <w:r w:rsidR="0011128D" w:rsidRPr="00940A1F">
        <w:t xml:space="preserve"> (cell at </w:t>
      </w:r>
      <w:r w:rsidR="0063641E" w:rsidRPr="00940A1F">
        <w:t>item 3</w:t>
      </w:r>
      <w:r w:rsidR="0011128D" w:rsidRPr="00940A1F">
        <w:t>0003, column 2)</w:t>
      </w:r>
    </w:p>
    <w:p w14:paraId="0C8D2402" w14:textId="77777777" w:rsidR="0011128D" w:rsidRPr="00940A1F" w:rsidRDefault="0011128D" w:rsidP="0011128D">
      <w:pPr>
        <w:pStyle w:val="Item"/>
      </w:pPr>
      <w:r w:rsidRPr="00940A1F">
        <w:t>Repeal the cell, substitute:</w:t>
      </w:r>
    </w:p>
    <w:p w14:paraId="1DAB0A3D" w14:textId="77777777" w:rsidR="0011128D" w:rsidRPr="00940A1F" w:rsidRDefault="0011128D" w:rsidP="0011128D">
      <w:pPr>
        <w:pStyle w:val="Tabletext"/>
      </w:pPr>
    </w:p>
    <w:tbl>
      <w:tblPr>
        <w:tblW w:w="0" w:type="auto"/>
        <w:tblInd w:w="835" w:type="dxa"/>
        <w:tblLayout w:type="fixed"/>
        <w:tblCellMar>
          <w:left w:w="107" w:type="dxa"/>
          <w:right w:w="107" w:type="dxa"/>
        </w:tblCellMar>
        <w:tblLook w:val="04A0" w:firstRow="1" w:lastRow="0" w:firstColumn="1" w:lastColumn="0" w:noHBand="0" w:noVBand="1"/>
      </w:tblPr>
      <w:tblGrid>
        <w:gridCol w:w="6379"/>
      </w:tblGrid>
      <w:tr w:rsidR="009F7A83" w:rsidRPr="00940A1F" w14:paraId="3B48CA3F" w14:textId="77777777" w:rsidTr="001E1A94">
        <w:tc>
          <w:tcPr>
            <w:tcW w:w="6379" w:type="dxa"/>
            <w:hideMark/>
          </w:tcPr>
          <w:p w14:paraId="074DB479" w14:textId="4864AF0B" w:rsidR="00154F07" w:rsidRPr="00940A1F" w:rsidRDefault="0011128D" w:rsidP="00600546">
            <w:pPr>
              <w:pStyle w:val="Tabletext"/>
            </w:pPr>
            <w:r w:rsidRPr="00940A1F">
              <w:rPr>
                <w:snapToGrid w:val="0"/>
              </w:rPr>
              <w:t>Burns, involving 1% or more but less than 3% of total body surface, dressing of</w:t>
            </w:r>
            <w:r w:rsidR="00532269" w:rsidRPr="00940A1F">
              <w:rPr>
                <w:snapToGrid w:val="0"/>
              </w:rPr>
              <w:t xml:space="preserve"> (including redressing of any related </w:t>
            </w:r>
            <w:r w:rsidR="00154F07" w:rsidRPr="00940A1F">
              <w:rPr>
                <w:snapToGrid w:val="0"/>
              </w:rPr>
              <w:t xml:space="preserve">donor </w:t>
            </w:r>
            <w:r w:rsidR="00532269" w:rsidRPr="00940A1F">
              <w:rPr>
                <w:snapToGrid w:val="0"/>
              </w:rPr>
              <w:t>site, if required)</w:t>
            </w:r>
            <w:r w:rsidRPr="00940A1F">
              <w:rPr>
                <w:snapToGrid w:val="0"/>
              </w:rPr>
              <w:t xml:space="preserve">, without anaesthesia, </w:t>
            </w:r>
            <w:r w:rsidR="00600546" w:rsidRPr="00940A1F">
              <w:t xml:space="preserve">if </w:t>
            </w:r>
            <w:r w:rsidR="00065DF1" w:rsidRPr="00940A1F">
              <w:t>m</w:t>
            </w:r>
            <w:r w:rsidR="00600546" w:rsidRPr="00940A1F">
              <w:t>edical practitioner is present—</w:t>
            </w:r>
            <w:r w:rsidR="00600546" w:rsidRPr="00940A1F">
              <w:rPr>
                <w:snapToGrid w:val="0"/>
              </w:rPr>
              <w:t>each attendance at which the procedure is performed</w:t>
            </w:r>
          </w:p>
          <w:p w14:paraId="45B491C3" w14:textId="7D380D87" w:rsidR="0011128D" w:rsidRPr="00940A1F" w:rsidRDefault="00154F07" w:rsidP="00600546">
            <w:pPr>
              <w:pStyle w:val="Tabletext"/>
            </w:pPr>
            <w:r w:rsidRPr="00940A1F">
              <w:t xml:space="preserve">Not applicable for </w:t>
            </w:r>
            <w:r w:rsidR="0011128D" w:rsidRPr="00940A1F">
              <w:t>skin reactions secondary to radiotherapy</w:t>
            </w:r>
          </w:p>
        </w:tc>
      </w:tr>
    </w:tbl>
    <w:p w14:paraId="728395A5" w14:textId="0B5D9C8D" w:rsidR="00600546" w:rsidRPr="00940A1F" w:rsidRDefault="001F36EE" w:rsidP="00600546">
      <w:pPr>
        <w:pStyle w:val="ItemHead"/>
      </w:pPr>
      <w:r w:rsidRPr="00940A1F">
        <w:t>3</w:t>
      </w:r>
      <w:r w:rsidR="00600546" w:rsidRPr="00940A1F">
        <w:t xml:space="preserve">  </w:t>
      </w:r>
      <w:r w:rsidR="006A7E09" w:rsidRPr="00940A1F">
        <w:t>Schedule 1</w:t>
      </w:r>
      <w:r w:rsidR="00600546" w:rsidRPr="00940A1F">
        <w:t xml:space="preserve"> (cell at </w:t>
      </w:r>
      <w:r w:rsidR="0063641E" w:rsidRPr="00940A1F">
        <w:t>item 3</w:t>
      </w:r>
      <w:r w:rsidR="00600546" w:rsidRPr="00940A1F">
        <w:t>0006, column 2)</w:t>
      </w:r>
    </w:p>
    <w:p w14:paraId="3D10D513" w14:textId="77777777" w:rsidR="00600546" w:rsidRPr="00940A1F" w:rsidRDefault="00600546" w:rsidP="00600546">
      <w:pPr>
        <w:pStyle w:val="Item"/>
      </w:pPr>
      <w:r w:rsidRPr="00940A1F">
        <w:t>Repeal the cell, substitute:</w:t>
      </w:r>
    </w:p>
    <w:p w14:paraId="49CB16BD" w14:textId="77777777" w:rsidR="00600546" w:rsidRPr="00940A1F" w:rsidRDefault="00600546" w:rsidP="00600546">
      <w:pPr>
        <w:pStyle w:val="Tabletext"/>
      </w:pPr>
    </w:p>
    <w:tbl>
      <w:tblPr>
        <w:tblW w:w="0" w:type="auto"/>
        <w:tblInd w:w="835" w:type="dxa"/>
        <w:tblLayout w:type="fixed"/>
        <w:tblCellMar>
          <w:left w:w="107" w:type="dxa"/>
          <w:right w:w="107" w:type="dxa"/>
        </w:tblCellMar>
        <w:tblLook w:val="04A0" w:firstRow="1" w:lastRow="0" w:firstColumn="1" w:lastColumn="0" w:noHBand="0" w:noVBand="1"/>
      </w:tblPr>
      <w:tblGrid>
        <w:gridCol w:w="6379"/>
      </w:tblGrid>
      <w:tr w:rsidR="009F7A83" w:rsidRPr="00940A1F" w14:paraId="5F9CDEAE" w14:textId="77777777" w:rsidTr="001E1A94">
        <w:tc>
          <w:tcPr>
            <w:tcW w:w="6379" w:type="dxa"/>
            <w:hideMark/>
          </w:tcPr>
          <w:p w14:paraId="7CE25877" w14:textId="77777777" w:rsidR="00154F07" w:rsidRPr="00940A1F" w:rsidRDefault="00600546" w:rsidP="00154F07">
            <w:pPr>
              <w:pStyle w:val="Tabletext"/>
            </w:pPr>
            <w:r w:rsidRPr="00940A1F">
              <w:rPr>
                <w:snapToGrid w:val="0"/>
              </w:rPr>
              <w:t xml:space="preserve">Burns, involving </w:t>
            </w:r>
            <w:r w:rsidR="00065DF1" w:rsidRPr="00940A1F">
              <w:rPr>
                <w:snapToGrid w:val="0"/>
              </w:rPr>
              <w:t>3</w:t>
            </w:r>
            <w:r w:rsidRPr="00940A1F">
              <w:rPr>
                <w:snapToGrid w:val="0"/>
              </w:rPr>
              <w:t xml:space="preserve">% or more but less than </w:t>
            </w:r>
            <w:r w:rsidR="00065DF1" w:rsidRPr="00940A1F">
              <w:rPr>
                <w:snapToGrid w:val="0"/>
              </w:rPr>
              <w:t>10</w:t>
            </w:r>
            <w:r w:rsidRPr="00940A1F">
              <w:rPr>
                <w:snapToGrid w:val="0"/>
              </w:rPr>
              <w:t xml:space="preserve">% of total body surface, </w:t>
            </w:r>
            <w:r w:rsidR="00154F07" w:rsidRPr="00940A1F">
              <w:rPr>
                <w:snapToGrid w:val="0"/>
              </w:rPr>
              <w:t xml:space="preserve">dressing of (including redressing of any related donor site, if required), without anaesthesia, </w:t>
            </w:r>
            <w:r w:rsidR="00154F07" w:rsidRPr="00940A1F">
              <w:t>if medical practitioner is present—</w:t>
            </w:r>
            <w:r w:rsidR="00154F07" w:rsidRPr="00940A1F">
              <w:rPr>
                <w:snapToGrid w:val="0"/>
              </w:rPr>
              <w:t>each attendance at which the procedure is performed</w:t>
            </w:r>
          </w:p>
          <w:p w14:paraId="0F342C87" w14:textId="1268D886" w:rsidR="00600546" w:rsidRPr="00940A1F" w:rsidRDefault="00154F07" w:rsidP="00154F07">
            <w:pPr>
              <w:pStyle w:val="Tabletext"/>
            </w:pPr>
            <w:r w:rsidRPr="00940A1F">
              <w:t>Not applicable for skin reactions secondary to radiotherapy</w:t>
            </w:r>
          </w:p>
        </w:tc>
      </w:tr>
    </w:tbl>
    <w:p w14:paraId="2017966D" w14:textId="67D1AD7E" w:rsidR="00065DF1" w:rsidRPr="00940A1F" w:rsidRDefault="001F36EE" w:rsidP="00065DF1">
      <w:pPr>
        <w:pStyle w:val="ItemHead"/>
      </w:pPr>
      <w:r w:rsidRPr="00940A1F">
        <w:t>4</w:t>
      </w:r>
      <w:r w:rsidR="00065DF1" w:rsidRPr="00940A1F">
        <w:t xml:space="preserve">  </w:t>
      </w:r>
      <w:r w:rsidR="006A7E09" w:rsidRPr="00940A1F">
        <w:t>Schedule 1</w:t>
      </w:r>
      <w:r w:rsidR="00065DF1" w:rsidRPr="00940A1F">
        <w:t xml:space="preserve"> (after </w:t>
      </w:r>
      <w:r w:rsidR="0063641E" w:rsidRPr="00940A1F">
        <w:t>item 3</w:t>
      </w:r>
      <w:r w:rsidR="00065DF1" w:rsidRPr="00940A1F">
        <w:t>0006)</w:t>
      </w:r>
    </w:p>
    <w:p w14:paraId="43F28593" w14:textId="77777777" w:rsidR="00065DF1" w:rsidRPr="00940A1F" w:rsidRDefault="00065DF1" w:rsidP="00065DF1">
      <w:pPr>
        <w:pStyle w:val="Item"/>
      </w:pPr>
      <w:r w:rsidRPr="00940A1F">
        <w:t>Insert:</w:t>
      </w:r>
    </w:p>
    <w:p w14:paraId="49FB3829" w14:textId="77777777" w:rsidR="00065DF1" w:rsidRPr="00940A1F" w:rsidRDefault="00065DF1" w:rsidP="00065DF1">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5A01BB77" w14:textId="77777777" w:rsidTr="00065DF1">
        <w:tc>
          <w:tcPr>
            <w:tcW w:w="1241" w:type="dxa"/>
          </w:tcPr>
          <w:p w14:paraId="45A65BFA" w14:textId="77777777" w:rsidR="00065DF1" w:rsidRPr="00940A1F" w:rsidRDefault="00065DF1" w:rsidP="00BD1B72">
            <w:pPr>
              <w:pStyle w:val="Tabletext"/>
              <w:rPr>
                <w:snapToGrid w:val="0"/>
              </w:rPr>
            </w:pPr>
            <w:r w:rsidRPr="00940A1F">
              <w:rPr>
                <w:snapToGrid w:val="0"/>
              </w:rPr>
              <w:t>30007</w:t>
            </w:r>
          </w:p>
        </w:tc>
        <w:tc>
          <w:tcPr>
            <w:tcW w:w="6096" w:type="dxa"/>
            <w:hideMark/>
          </w:tcPr>
          <w:p w14:paraId="73529868" w14:textId="77777777" w:rsidR="00154F07" w:rsidRPr="00940A1F" w:rsidRDefault="00065DF1" w:rsidP="00154F07">
            <w:pPr>
              <w:pStyle w:val="Tabletext"/>
            </w:pPr>
            <w:r w:rsidRPr="00940A1F">
              <w:rPr>
                <w:snapToGrid w:val="0"/>
              </w:rPr>
              <w:t xml:space="preserve">Burns, involving 10% or more of total body surface, </w:t>
            </w:r>
            <w:r w:rsidR="00154F07" w:rsidRPr="00940A1F">
              <w:rPr>
                <w:snapToGrid w:val="0"/>
              </w:rPr>
              <w:t xml:space="preserve">dressing of (including redressing of any related donor site, if required), without anaesthesia, </w:t>
            </w:r>
            <w:r w:rsidR="00154F07" w:rsidRPr="00940A1F">
              <w:t>if medical practitioner is present—</w:t>
            </w:r>
            <w:r w:rsidR="00154F07" w:rsidRPr="00940A1F">
              <w:rPr>
                <w:snapToGrid w:val="0"/>
              </w:rPr>
              <w:t>each attendance at which the procedure is performed</w:t>
            </w:r>
          </w:p>
          <w:p w14:paraId="1A2372EB" w14:textId="42ADCBE3" w:rsidR="00065DF1" w:rsidRPr="00940A1F" w:rsidRDefault="00154F07" w:rsidP="00154F07">
            <w:pPr>
              <w:pStyle w:val="Tabletext"/>
            </w:pPr>
            <w:r w:rsidRPr="00940A1F">
              <w:t>Not applicable for skin reactions secondary to radiotherapy</w:t>
            </w:r>
          </w:p>
        </w:tc>
        <w:tc>
          <w:tcPr>
            <w:tcW w:w="1134" w:type="dxa"/>
          </w:tcPr>
          <w:p w14:paraId="5CFC66D4" w14:textId="77777777" w:rsidR="00065DF1" w:rsidRPr="00940A1F" w:rsidRDefault="00065DF1" w:rsidP="00065DF1">
            <w:pPr>
              <w:pStyle w:val="Tabletext"/>
              <w:jc w:val="right"/>
              <w:rPr>
                <w:snapToGrid w:val="0"/>
              </w:rPr>
            </w:pPr>
            <w:r w:rsidRPr="00940A1F">
              <w:rPr>
                <w:snapToGrid w:val="0"/>
              </w:rPr>
              <w:t>170.20</w:t>
            </w:r>
          </w:p>
        </w:tc>
      </w:tr>
    </w:tbl>
    <w:p w14:paraId="0F81A604" w14:textId="10764950" w:rsidR="00065DF1" w:rsidRPr="00940A1F" w:rsidRDefault="001F36EE" w:rsidP="00065DF1">
      <w:pPr>
        <w:pStyle w:val="ItemHead"/>
      </w:pPr>
      <w:r w:rsidRPr="00940A1F">
        <w:t>5</w:t>
      </w:r>
      <w:r w:rsidR="00065DF1" w:rsidRPr="00940A1F">
        <w:t xml:space="preserve">  </w:t>
      </w:r>
      <w:r w:rsidR="006A7E09" w:rsidRPr="00940A1F">
        <w:t>Schedule 1</w:t>
      </w:r>
      <w:r w:rsidR="00065DF1" w:rsidRPr="00940A1F">
        <w:t xml:space="preserve"> (cell at </w:t>
      </w:r>
      <w:r w:rsidR="0063641E" w:rsidRPr="00940A1F">
        <w:t>item 3</w:t>
      </w:r>
      <w:r w:rsidR="00065DF1" w:rsidRPr="00940A1F">
        <w:t>0010, column 2)</w:t>
      </w:r>
    </w:p>
    <w:p w14:paraId="7BCA9C80" w14:textId="77777777" w:rsidR="00065DF1" w:rsidRPr="00940A1F" w:rsidRDefault="00065DF1" w:rsidP="00065DF1">
      <w:pPr>
        <w:pStyle w:val="Item"/>
      </w:pPr>
      <w:r w:rsidRPr="00940A1F">
        <w:t>Repeal the cell, substitute:</w:t>
      </w:r>
    </w:p>
    <w:p w14:paraId="26E2CB6B" w14:textId="77777777" w:rsidR="00065DF1" w:rsidRPr="00940A1F" w:rsidRDefault="00065DF1" w:rsidP="00065DF1">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662"/>
      </w:tblGrid>
      <w:tr w:rsidR="009F7A83" w:rsidRPr="00940A1F" w14:paraId="299BA661" w14:textId="77777777" w:rsidTr="004024D5">
        <w:tc>
          <w:tcPr>
            <w:tcW w:w="6662" w:type="dxa"/>
            <w:hideMark/>
          </w:tcPr>
          <w:p w14:paraId="65A29785" w14:textId="7F98F84E" w:rsidR="00065DF1" w:rsidRPr="00940A1F" w:rsidRDefault="00065DF1" w:rsidP="00BD1B72">
            <w:pPr>
              <w:pStyle w:val="Tabletext"/>
            </w:pPr>
            <w:r w:rsidRPr="00940A1F">
              <w:rPr>
                <w:snapToGrid w:val="0"/>
              </w:rPr>
              <w:t xml:space="preserve">Burns, involving not more than </w:t>
            </w:r>
            <w:r w:rsidR="00126B99" w:rsidRPr="00940A1F">
              <w:rPr>
                <w:snapToGrid w:val="0"/>
              </w:rPr>
              <w:t>3</w:t>
            </w:r>
            <w:r w:rsidRPr="00940A1F">
              <w:rPr>
                <w:snapToGrid w:val="0"/>
              </w:rPr>
              <w:t>% of total body surface, dressing of</w:t>
            </w:r>
            <w:r w:rsidR="00397910" w:rsidRPr="00940A1F">
              <w:rPr>
                <w:snapToGrid w:val="0"/>
              </w:rPr>
              <w:t xml:space="preserve"> (</w:t>
            </w:r>
            <w:r w:rsidR="00397910" w:rsidRPr="00940A1F">
              <w:t>including redressing of any related donor site, if required)</w:t>
            </w:r>
            <w:r w:rsidR="00397910" w:rsidRPr="00940A1F">
              <w:rPr>
                <w:snapToGrid w:val="0"/>
              </w:rPr>
              <w:t>,</w:t>
            </w:r>
            <w:r w:rsidRPr="00940A1F">
              <w:rPr>
                <w:snapToGrid w:val="0"/>
              </w:rPr>
              <w:t xml:space="preserve"> </w:t>
            </w:r>
            <w:r w:rsidR="00126B99" w:rsidRPr="00940A1F">
              <w:rPr>
                <w:snapToGrid w:val="0"/>
              </w:rPr>
              <w:t xml:space="preserve">in an operating theatre under general </w:t>
            </w:r>
            <w:r w:rsidRPr="00940A1F">
              <w:rPr>
                <w:snapToGrid w:val="0"/>
              </w:rPr>
              <w:t>anaesthesia</w:t>
            </w:r>
            <w:r w:rsidR="00126B99" w:rsidRPr="00940A1F">
              <w:rPr>
                <w:snapToGrid w:val="0"/>
              </w:rPr>
              <w:t xml:space="preserve"> or intravenous sedation</w:t>
            </w:r>
            <w:r w:rsidRPr="00940A1F">
              <w:rPr>
                <w:snapToGrid w:val="0"/>
              </w:rPr>
              <w:t xml:space="preserve">, </w:t>
            </w:r>
            <w:r w:rsidRPr="00940A1F">
              <w:t>if medical practitioner is present</w:t>
            </w:r>
            <w:r w:rsidR="00126B99" w:rsidRPr="00940A1F">
              <w:t xml:space="preserve"> (H) (</w:t>
            </w:r>
            <w:proofErr w:type="spellStart"/>
            <w:r w:rsidR="00126B99" w:rsidRPr="00940A1F">
              <w:t>Anaes</w:t>
            </w:r>
            <w:proofErr w:type="spellEnd"/>
            <w:r w:rsidR="00126B99" w:rsidRPr="00940A1F">
              <w:t>.)</w:t>
            </w:r>
          </w:p>
        </w:tc>
      </w:tr>
    </w:tbl>
    <w:p w14:paraId="534AA1A4" w14:textId="5445C915" w:rsidR="00126B99" w:rsidRPr="00940A1F" w:rsidRDefault="001F36EE" w:rsidP="00126B99">
      <w:pPr>
        <w:pStyle w:val="ItemHead"/>
      </w:pPr>
      <w:r w:rsidRPr="00940A1F">
        <w:t>6</w:t>
      </w:r>
      <w:r w:rsidR="00126B99" w:rsidRPr="00940A1F">
        <w:t xml:space="preserve">  </w:t>
      </w:r>
      <w:r w:rsidR="006A7E09" w:rsidRPr="00940A1F">
        <w:t>Schedule 1</w:t>
      </w:r>
      <w:r w:rsidR="00126B99" w:rsidRPr="00940A1F">
        <w:t xml:space="preserve"> (cell at </w:t>
      </w:r>
      <w:r w:rsidR="0063641E" w:rsidRPr="00940A1F">
        <w:t>item 3</w:t>
      </w:r>
      <w:r w:rsidR="00126B99" w:rsidRPr="00940A1F">
        <w:t>0014, column 2)</w:t>
      </w:r>
    </w:p>
    <w:p w14:paraId="7127F893" w14:textId="77777777" w:rsidR="00126B99" w:rsidRPr="00940A1F" w:rsidRDefault="00126B99" w:rsidP="00126B99">
      <w:pPr>
        <w:pStyle w:val="Item"/>
      </w:pPr>
      <w:r w:rsidRPr="00940A1F">
        <w:t>Repeal the cell, substitute:</w:t>
      </w:r>
    </w:p>
    <w:p w14:paraId="2578241A" w14:textId="77777777" w:rsidR="00126B99" w:rsidRPr="00940A1F" w:rsidRDefault="00126B99" w:rsidP="00126B99">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662"/>
      </w:tblGrid>
      <w:tr w:rsidR="009F7A83" w:rsidRPr="00940A1F" w14:paraId="64A37DE2" w14:textId="77777777" w:rsidTr="004024D5">
        <w:tc>
          <w:tcPr>
            <w:tcW w:w="6662" w:type="dxa"/>
            <w:hideMark/>
          </w:tcPr>
          <w:p w14:paraId="0D0DC74D" w14:textId="5B8EE478" w:rsidR="00126B99" w:rsidRPr="00940A1F" w:rsidRDefault="00126B99" w:rsidP="00BD1B72">
            <w:pPr>
              <w:pStyle w:val="Tabletext"/>
            </w:pPr>
            <w:r w:rsidRPr="00940A1F">
              <w:rPr>
                <w:snapToGrid w:val="0"/>
              </w:rPr>
              <w:t>Burns, involving 3% or more but less than 20% of total body surface, dressing of</w:t>
            </w:r>
            <w:r w:rsidR="00397910" w:rsidRPr="00940A1F">
              <w:rPr>
                <w:snapToGrid w:val="0"/>
              </w:rPr>
              <w:t xml:space="preserve"> (</w:t>
            </w:r>
            <w:r w:rsidR="00397910" w:rsidRPr="00940A1F">
              <w:t>including redressing of any related donor site, if required)</w:t>
            </w:r>
            <w:r w:rsidRPr="00940A1F">
              <w:rPr>
                <w:snapToGrid w:val="0"/>
              </w:rPr>
              <w:t xml:space="preserve">, in an operating </w:t>
            </w:r>
            <w:r w:rsidRPr="00940A1F">
              <w:rPr>
                <w:snapToGrid w:val="0"/>
              </w:rPr>
              <w:lastRenderedPageBreak/>
              <w:t xml:space="preserve">theatre under general anaesthesia or intravenous sedation, </w:t>
            </w:r>
            <w:r w:rsidRPr="00940A1F">
              <w:t>if medical practitioner is present (H) (</w:t>
            </w:r>
            <w:proofErr w:type="spellStart"/>
            <w:r w:rsidRPr="00940A1F">
              <w:t>Anaes</w:t>
            </w:r>
            <w:proofErr w:type="spellEnd"/>
            <w:r w:rsidRPr="00940A1F">
              <w:t>.)</w:t>
            </w:r>
          </w:p>
        </w:tc>
      </w:tr>
    </w:tbl>
    <w:p w14:paraId="6F2127AE" w14:textId="25DB71EB" w:rsidR="0011128D" w:rsidRPr="00940A1F" w:rsidRDefault="001F36EE" w:rsidP="00600546">
      <w:pPr>
        <w:pStyle w:val="ItemHead"/>
      </w:pPr>
      <w:r w:rsidRPr="00940A1F">
        <w:lastRenderedPageBreak/>
        <w:t>7</w:t>
      </w:r>
      <w:r w:rsidR="00126B99" w:rsidRPr="00940A1F">
        <w:t xml:space="preserve">  </w:t>
      </w:r>
      <w:r w:rsidR="006A7E09" w:rsidRPr="00940A1F">
        <w:t>Schedule 1</w:t>
      </w:r>
      <w:r w:rsidR="00126B99" w:rsidRPr="00940A1F">
        <w:t xml:space="preserve"> (</w:t>
      </w:r>
      <w:r w:rsidR="004C72CC" w:rsidRPr="00940A1F">
        <w:t>items 3</w:t>
      </w:r>
      <w:r w:rsidR="00126B99" w:rsidRPr="00940A1F">
        <w:t>0017 and 30020)</w:t>
      </w:r>
    </w:p>
    <w:p w14:paraId="65FC4395" w14:textId="77777777" w:rsidR="00126B99" w:rsidRPr="00940A1F" w:rsidRDefault="00126B99" w:rsidP="00126B99">
      <w:pPr>
        <w:pStyle w:val="Item"/>
      </w:pPr>
      <w:r w:rsidRPr="00940A1F">
        <w:t>Repeal the items, substitute:</w:t>
      </w:r>
    </w:p>
    <w:p w14:paraId="19B99142" w14:textId="77777777" w:rsidR="00126B99" w:rsidRPr="00940A1F" w:rsidRDefault="00126B99" w:rsidP="00126B99">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237"/>
        <w:gridCol w:w="993"/>
      </w:tblGrid>
      <w:tr w:rsidR="009F7A83" w:rsidRPr="00940A1F" w14:paraId="5F567D8D" w14:textId="77777777" w:rsidTr="00B079F1">
        <w:tc>
          <w:tcPr>
            <w:tcW w:w="1241" w:type="dxa"/>
            <w:tcBorders>
              <w:bottom w:val="single" w:sz="4" w:space="0" w:color="auto"/>
            </w:tcBorders>
          </w:tcPr>
          <w:p w14:paraId="7F065A8D" w14:textId="77777777" w:rsidR="00126B99" w:rsidRPr="00940A1F" w:rsidRDefault="00126B99" w:rsidP="00BD1B72">
            <w:pPr>
              <w:pStyle w:val="Tabletext"/>
              <w:rPr>
                <w:snapToGrid w:val="0"/>
              </w:rPr>
            </w:pPr>
            <w:r w:rsidRPr="00940A1F">
              <w:rPr>
                <w:snapToGrid w:val="0"/>
              </w:rPr>
              <w:t>300</w:t>
            </w:r>
            <w:r w:rsidR="0057276D" w:rsidRPr="00940A1F">
              <w:rPr>
                <w:snapToGrid w:val="0"/>
              </w:rPr>
              <w:t>15</w:t>
            </w:r>
          </w:p>
        </w:tc>
        <w:tc>
          <w:tcPr>
            <w:tcW w:w="6237" w:type="dxa"/>
            <w:tcBorders>
              <w:bottom w:val="single" w:sz="4" w:space="0" w:color="auto"/>
            </w:tcBorders>
            <w:hideMark/>
          </w:tcPr>
          <w:p w14:paraId="31CCE1AA" w14:textId="119A59F0" w:rsidR="00126B99" w:rsidRPr="00940A1F" w:rsidRDefault="0057276D" w:rsidP="0057276D">
            <w:pPr>
              <w:pStyle w:val="Tabletext"/>
            </w:pPr>
            <w:r w:rsidRPr="00940A1F">
              <w:t>Burns</w:t>
            </w:r>
            <w:r w:rsidR="00BA55AF" w:rsidRPr="00940A1F">
              <w:t>,</w:t>
            </w:r>
            <w:r w:rsidRPr="00940A1F">
              <w:t xml:space="preserve"> involving 20% or more but less than 50% </w:t>
            </w:r>
            <w:r w:rsidR="00BA55AF" w:rsidRPr="00940A1F">
              <w:t xml:space="preserve">of </w:t>
            </w:r>
            <w:r w:rsidRPr="00940A1F">
              <w:t xml:space="preserve">total body surface, or burns of less than 20% </w:t>
            </w:r>
            <w:r w:rsidR="00BA55AF" w:rsidRPr="00940A1F">
              <w:t xml:space="preserve">of </w:t>
            </w:r>
            <w:r w:rsidRPr="00940A1F">
              <w:t xml:space="preserve">total body surface involving 1% or more </w:t>
            </w:r>
            <w:r w:rsidR="00BA55AF" w:rsidRPr="00940A1F">
              <w:t xml:space="preserve">of </w:t>
            </w:r>
            <w:r w:rsidRPr="00940A1F">
              <w:t>total body surface within the hands or face, dressing of</w:t>
            </w:r>
            <w:r w:rsidR="00397910" w:rsidRPr="00940A1F">
              <w:t xml:space="preserve"> </w:t>
            </w:r>
            <w:r w:rsidR="00397910" w:rsidRPr="00940A1F">
              <w:rPr>
                <w:snapToGrid w:val="0"/>
              </w:rPr>
              <w:t>(</w:t>
            </w:r>
            <w:r w:rsidR="00397910" w:rsidRPr="00940A1F">
              <w:t>including redressing of any related donor site, if required)</w:t>
            </w:r>
            <w:r w:rsidRPr="00940A1F">
              <w:t>, in an operating theatre under general anaesthesia or intravenous sedation, if medical practitioner is present (H) (</w:t>
            </w:r>
            <w:proofErr w:type="spellStart"/>
            <w:r w:rsidRPr="00940A1F">
              <w:t>Anaes</w:t>
            </w:r>
            <w:proofErr w:type="spellEnd"/>
            <w:r w:rsidRPr="00940A1F">
              <w:t>.)</w:t>
            </w:r>
            <w:r w:rsidR="006F2545" w:rsidRPr="00940A1F">
              <w:t xml:space="preserve"> (Assist.)</w:t>
            </w:r>
          </w:p>
        </w:tc>
        <w:tc>
          <w:tcPr>
            <w:tcW w:w="993" w:type="dxa"/>
            <w:tcBorders>
              <w:bottom w:val="single" w:sz="4" w:space="0" w:color="auto"/>
            </w:tcBorders>
          </w:tcPr>
          <w:p w14:paraId="1BF9F5C6" w14:textId="77777777" w:rsidR="00126B99" w:rsidRPr="00940A1F" w:rsidRDefault="0057276D" w:rsidP="00BD1B72">
            <w:pPr>
              <w:pStyle w:val="Tabletext"/>
              <w:jc w:val="right"/>
              <w:rPr>
                <w:snapToGrid w:val="0"/>
              </w:rPr>
            </w:pPr>
            <w:r w:rsidRPr="00940A1F">
              <w:rPr>
                <w:snapToGrid w:val="0"/>
              </w:rPr>
              <w:t>255</w:t>
            </w:r>
            <w:r w:rsidR="00126B99" w:rsidRPr="00940A1F">
              <w:rPr>
                <w:snapToGrid w:val="0"/>
              </w:rPr>
              <w:t>.</w:t>
            </w:r>
            <w:r w:rsidRPr="00940A1F">
              <w:rPr>
                <w:snapToGrid w:val="0"/>
              </w:rPr>
              <w:t>3</w:t>
            </w:r>
            <w:r w:rsidR="00126B99" w:rsidRPr="00940A1F">
              <w:rPr>
                <w:snapToGrid w:val="0"/>
              </w:rPr>
              <w:t>0</w:t>
            </w:r>
          </w:p>
        </w:tc>
      </w:tr>
      <w:tr w:rsidR="009F7A83" w:rsidRPr="00940A1F" w14:paraId="4A0A1E38" w14:textId="77777777" w:rsidTr="00B079F1">
        <w:tc>
          <w:tcPr>
            <w:tcW w:w="1241" w:type="dxa"/>
            <w:tcBorders>
              <w:top w:val="single" w:sz="4" w:space="0" w:color="auto"/>
            </w:tcBorders>
          </w:tcPr>
          <w:p w14:paraId="141B7526" w14:textId="77777777" w:rsidR="00126B99" w:rsidRPr="00940A1F" w:rsidRDefault="0057276D" w:rsidP="00BD1B72">
            <w:pPr>
              <w:pStyle w:val="Tabletext"/>
              <w:rPr>
                <w:snapToGrid w:val="0"/>
              </w:rPr>
            </w:pPr>
            <w:r w:rsidRPr="00940A1F">
              <w:rPr>
                <w:snapToGrid w:val="0"/>
              </w:rPr>
              <w:t>30016</w:t>
            </w:r>
          </w:p>
        </w:tc>
        <w:tc>
          <w:tcPr>
            <w:tcW w:w="6237" w:type="dxa"/>
            <w:tcBorders>
              <w:top w:val="single" w:sz="4" w:space="0" w:color="auto"/>
            </w:tcBorders>
          </w:tcPr>
          <w:p w14:paraId="7C69EDFF" w14:textId="360A1B15" w:rsidR="00126B99" w:rsidRPr="00940A1F" w:rsidRDefault="0057276D" w:rsidP="0057276D">
            <w:pPr>
              <w:pStyle w:val="Tabletext"/>
              <w:rPr>
                <w:snapToGrid w:val="0"/>
              </w:rPr>
            </w:pPr>
            <w:r w:rsidRPr="00940A1F">
              <w:t>Burns</w:t>
            </w:r>
            <w:r w:rsidR="00BA55AF" w:rsidRPr="00940A1F">
              <w:t>,</w:t>
            </w:r>
            <w:r w:rsidRPr="00940A1F">
              <w:t xml:space="preserve"> involving 50% or more </w:t>
            </w:r>
            <w:r w:rsidR="00BA55AF" w:rsidRPr="00940A1F">
              <w:t xml:space="preserve">of </w:t>
            </w:r>
            <w:r w:rsidRPr="00940A1F">
              <w:t>total body surface, dressing of</w:t>
            </w:r>
            <w:r w:rsidR="00397910" w:rsidRPr="00940A1F">
              <w:t xml:space="preserve"> </w:t>
            </w:r>
            <w:r w:rsidR="00397910" w:rsidRPr="00940A1F">
              <w:rPr>
                <w:snapToGrid w:val="0"/>
              </w:rPr>
              <w:t>(</w:t>
            </w:r>
            <w:r w:rsidR="00397910" w:rsidRPr="00940A1F">
              <w:t>including redressing of any related donor site, if required)</w:t>
            </w:r>
            <w:r w:rsidRPr="00940A1F">
              <w:t>, in an operating theatre under general anaesthesia or intravenous sedation, if medical practitioner is present (H) (</w:t>
            </w:r>
            <w:proofErr w:type="spellStart"/>
            <w:r w:rsidRPr="00940A1F">
              <w:t>Anaes</w:t>
            </w:r>
            <w:proofErr w:type="spellEnd"/>
            <w:r w:rsidRPr="00940A1F">
              <w:t>.)</w:t>
            </w:r>
            <w:r w:rsidR="006F2545" w:rsidRPr="00940A1F">
              <w:t xml:space="preserve"> (Assist.)</w:t>
            </w:r>
          </w:p>
        </w:tc>
        <w:tc>
          <w:tcPr>
            <w:tcW w:w="993" w:type="dxa"/>
            <w:tcBorders>
              <w:top w:val="single" w:sz="4" w:space="0" w:color="auto"/>
            </w:tcBorders>
          </w:tcPr>
          <w:p w14:paraId="06DC3C83" w14:textId="77777777" w:rsidR="00126B99" w:rsidRPr="00940A1F" w:rsidRDefault="0057276D" w:rsidP="00BD1B72">
            <w:pPr>
              <w:pStyle w:val="Tabletext"/>
              <w:jc w:val="right"/>
              <w:rPr>
                <w:snapToGrid w:val="0"/>
              </w:rPr>
            </w:pPr>
            <w:r w:rsidRPr="00940A1F">
              <w:rPr>
                <w:snapToGrid w:val="0"/>
              </w:rPr>
              <w:t>382.95</w:t>
            </w:r>
          </w:p>
        </w:tc>
      </w:tr>
    </w:tbl>
    <w:p w14:paraId="01361FC4" w14:textId="23BF295C" w:rsidR="00126B99" w:rsidRPr="00940A1F" w:rsidRDefault="001F36EE" w:rsidP="0057276D">
      <w:pPr>
        <w:pStyle w:val="ItemHead"/>
      </w:pPr>
      <w:r w:rsidRPr="00940A1F">
        <w:t>8</w:t>
      </w:r>
      <w:r w:rsidR="0057276D" w:rsidRPr="00940A1F">
        <w:t xml:space="preserve">  </w:t>
      </w:r>
      <w:r w:rsidR="006A7E09" w:rsidRPr="00940A1F">
        <w:t>Schedule 1</w:t>
      </w:r>
      <w:r w:rsidR="0057276D" w:rsidRPr="00940A1F">
        <w:t xml:space="preserve"> (</w:t>
      </w:r>
      <w:r w:rsidR="004C72CC" w:rsidRPr="00940A1F">
        <w:t>items 3</w:t>
      </w:r>
      <w:r w:rsidR="0057276D" w:rsidRPr="00940A1F">
        <w:t>0165</w:t>
      </w:r>
      <w:r w:rsidR="0026704B" w:rsidRPr="00940A1F">
        <w:t xml:space="preserve"> to</w:t>
      </w:r>
      <w:r w:rsidR="0057276D" w:rsidRPr="00940A1F">
        <w:t xml:space="preserve"> 30172)</w:t>
      </w:r>
    </w:p>
    <w:p w14:paraId="146D5861" w14:textId="3611EBDF" w:rsidR="0057276D" w:rsidRPr="00940A1F" w:rsidRDefault="0057276D" w:rsidP="0057276D">
      <w:pPr>
        <w:pStyle w:val="Item"/>
      </w:pPr>
      <w:r w:rsidRPr="00940A1F">
        <w:t>Repeal the item</w:t>
      </w:r>
      <w:r w:rsidR="00394AC6" w:rsidRPr="00940A1F">
        <w:t>s</w:t>
      </w:r>
      <w:r w:rsidRPr="00940A1F">
        <w:t>, substitute:</w:t>
      </w:r>
    </w:p>
    <w:p w14:paraId="41E4413A" w14:textId="77777777" w:rsidR="0057276D" w:rsidRPr="00940A1F" w:rsidRDefault="0057276D" w:rsidP="0057276D">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237"/>
        <w:gridCol w:w="993"/>
      </w:tblGrid>
      <w:tr w:rsidR="009F7A83" w:rsidRPr="00940A1F" w14:paraId="1B8AC3CC" w14:textId="77777777" w:rsidTr="005E190C">
        <w:tc>
          <w:tcPr>
            <w:tcW w:w="1241" w:type="dxa"/>
            <w:tcBorders>
              <w:bottom w:val="single" w:sz="4" w:space="0" w:color="auto"/>
            </w:tcBorders>
          </w:tcPr>
          <w:p w14:paraId="6CA7380E" w14:textId="1E5A7117" w:rsidR="0057276D" w:rsidRPr="00940A1F" w:rsidRDefault="0057276D" w:rsidP="00BD1B72">
            <w:pPr>
              <w:pStyle w:val="Tabletext"/>
              <w:rPr>
                <w:snapToGrid w:val="0"/>
              </w:rPr>
            </w:pPr>
            <w:r w:rsidRPr="00940A1F">
              <w:rPr>
                <w:snapToGrid w:val="0"/>
              </w:rPr>
              <w:t>3016</w:t>
            </w:r>
            <w:r w:rsidR="00154F07" w:rsidRPr="00940A1F">
              <w:rPr>
                <w:snapToGrid w:val="0"/>
              </w:rPr>
              <w:t>6</w:t>
            </w:r>
          </w:p>
        </w:tc>
        <w:tc>
          <w:tcPr>
            <w:tcW w:w="6237" w:type="dxa"/>
            <w:tcBorders>
              <w:bottom w:val="single" w:sz="4" w:space="0" w:color="auto"/>
            </w:tcBorders>
            <w:hideMark/>
          </w:tcPr>
          <w:p w14:paraId="661E5B7B" w14:textId="762F0A51" w:rsidR="0057276D" w:rsidRPr="00940A1F" w:rsidRDefault="0057276D" w:rsidP="0057276D">
            <w:pPr>
              <w:pStyle w:val="Tabletext"/>
            </w:pPr>
            <w:r w:rsidRPr="00940A1F">
              <w:t xml:space="preserve">Removal of redundant abdominal skin and lipectomy, as a wedge excision, for functional problems following </w:t>
            </w:r>
            <w:r w:rsidR="00CB7749" w:rsidRPr="00940A1F">
              <w:t xml:space="preserve">significant </w:t>
            </w:r>
            <w:r w:rsidRPr="00940A1F">
              <w:t xml:space="preserve">weight loss equivalent to </w:t>
            </w:r>
            <w:r w:rsidR="0026704B" w:rsidRPr="00940A1F">
              <w:t xml:space="preserve">at least </w:t>
            </w:r>
            <w:r w:rsidRPr="00940A1F">
              <w:t xml:space="preserve">5 body mass index points and </w:t>
            </w:r>
            <w:r w:rsidR="00F14A70" w:rsidRPr="00940A1F">
              <w:t>if</w:t>
            </w:r>
            <w:r w:rsidRPr="00940A1F">
              <w:t xml:space="preserve"> there has been a stable weight for a period of at least 6 months prior to surgery</w:t>
            </w:r>
            <w:bookmarkStart w:id="23" w:name="_Hlk117517411"/>
            <w:r w:rsidRPr="00940A1F">
              <w:t xml:space="preserve">, other than a service associated with a service to which </w:t>
            </w:r>
            <w:r w:rsidR="0063641E" w:rsidRPr="00940A1F">
              <w:t>item 3</w:t>
            </w:r>
            <w:r w:rsidRPr="00940A1F">
              <w:t>0175, 30176, 30177, 45530, 45531, 45564, 45565, 45567, 46060, 46062, 46064, 46066, 46068, 46070, 46072, 46080, 46082, 46084, 46086, 46088 or 46090 applies (H) (</w:t>
            </w:r>
            <w:proofErr w:type="spellStart"/>
            <w:r w:rsidRPr="00940A1F">
              <w:t>Anaes</w:t>
            </w:r>
            <w:proofErr w:type="spellEnd"/>
            <w:r w:rsidRPr="00940A1F">
              <w:t>.) (Assist.)</w:t>
            </w:r>
            <w:bookmarkEnd w:id="23"/>
          </w:p>
        </w:tc>
        <w:tc>
          <w:tcPr>
            <w:tcW w:w="993" w:type="dxa"/>
            <w:tcBorders>
              <w:bottom w:val="single" w:sz="4" w:space="0" w:color="auto"/>
            </w:tcBorders>
          </w:tcPr>
          <w:p w14:paraId="35A87B30" w14:textId="77777777" w:rsidR="0057276D" w:rsidRPr="00940A1F" w:rsidRDefault="0057276D" w:rsidP="00BD1B72">
            <w:pPr>
              <w:pStyle w:val="Tabletext"/>
              <w:jc w:val="right"/>
              <w:rPr>
                <w:snapToGrid w:val="0"/>
              </w:rPr>
            </w:pPr>
            <w:r w:rsidRPr="00940A1F">
              <w:rPr>
                <w:snapToGrid w:val="0"/>
              </w:rPr>
              <w:t>821.45</w:t>
            </w:r>
          </w:p>
        </w:tc>
      </w:tr>
      <w:tr w:rsidR="009F7A83" w:rsidRPr="00940A1F" w14:paraId="4BB3CB9A" w14:textId="77777777" w:rsidTr="005E190C">
        <w:tc>
          <w:tcPr>
            <w:tcW w:w="1241" w:type="dxa"/>
            <w:tcBorders>
              <w:top w:val="single" w:sz="4" w:space="0" w:color="auto"/>
              <w:bottom w:val="single" w:sz="4" w:space="0" w:color="auto"/>
            </w:tcBorders>
          </w:tcPr>
          <w:p w14:paraId="3586170B" w14:textId="7E58410E" w:rsidR="0057276D" w:rsidRPr="00940A1F" w:rsidRDefault="0057276D" w:rsidP="00BD1B72">
            <w:pPr>
              <w:pStyle w:val="Tabletext"/>
              <w:rPr>
                <w:snapToGrid w:val="0"/>
              </w:rPr>
            </w:pPr>
            <w:r w:rsidRPr="00940A1F">
              <w:rPr>
                <w:snapToGrid w:val="0"/>
              </w:rPr>
              <w:t>3016</w:t>
            </w:r>
            <w:r w:rsidR="00154F07" w:rsidRPr="00940A1F">
              <w:rPr>
                <w:snapToGrid w:val="0"/>
              </w:rPr>
              <w:t>9</w:t>
            </w:r>
          </w:p>
        </w:tc>
        <w:tc>
          <w:tcPr>
            <w:tcW w:w="6237" w:type="dxa"/>
            <w:tcBorders>
              <w:top w:val="single" w:sz="4" w:space="0" w:color="auto"/>
              <w:bottom w:val="single" w:sz="4" w:space="0" w:color="auto"/>
            </w:tcBorders>
          </w:tcPr>
          <w:p w14:paraId="742EC1BB" w14:textId="5C831445" w:rsidR="0057276D" w:rsidRPr="00940A1F" w:rsidRDefault="00F14A70" w:rsidP="00F14A70">
            <w:pPr>
              <w:pStyle w:val="Tabletext"/>
              <w:rPr>
                <w:snapToGrid w:val="0"/>
              </w:rPr>
            </w:pPr>
            <w:r w:rsidRPr="00940A1F">
              <w:t>Removal of redundant non</w:t>
            </w:r>
            <w:r w:rsidR="00B11B00" w:rsidRPr="00940A1F">
              <w:noBreakHyphen/>
            </w:r>
            <w:r w:rsidRPr="00940A1F">
              <w:t xml:space="preserve">abdominal skin and lipectomy for functional problems following </w:t>
            </w:r>
            <w:r w:rsidR="00CB7749" w:rsidRPr="00940A1F">
              <w:t xml:space="preserve">significant </w:t>
            </w:r>
            <w:r w:rsidRPr="00940A1F">
              <w:t xml:space="preserve">weight loss equivalent to </w:t>
            </w:r>
            <w:r w:rsidR="0026704B" w:rsidRPr="00940A1F">
              <w:t xml:space="preserve">at least </w:t>
            </w:r>
            <w:r w:rsidRPr="00940A1F">
              <w:t xml:space="preserve">5 body mass index points and if there has been a stable weight for a period of at least 6 months prior to surgery, one or </w:t>
            </w:r>
            <w:r w:rsidR="00DA0367" w:rsidRPr="00940A1F">
              <w:t>2</w:t>
            </w:r>
            <w:r w:rsidRPr="00940A1F">
              <w:t xml:space="preserve"> non</w:t>
            </w:r>
            <w:r w:rsidR="00B11B00" w:rsidRPr="00940A1F">
              <w:noBreakHyphen/>
            </w:r>
            <w:r w:rsidRPr="00940A1F">
              <w:t xml:space="preserve">abdominal areas, other than a service associated with a service to which </w:t>
            </w:r>
            <w:r w:rsidR="0063641E" w:rsidRPr="00940A1F">
              <w:t>item 3</w:t>
            </w:r>
            <w:r w:rsidRPr="00940A1F">
              <w:t>0175, 30176, 45530, 45531, 45564, 45565, 4556</w:t>
            </w:r>
            <w:r w:rsidR="004C72CC" w:rsidRPr="00940A1F">
              <w:t>7</w:t>
            </w:r>
            <w:r w:rsidR="00530791" w:rsidRPr="00940A1F">
              <w:t xml:space="preserve">, </w:t>
            </w:r>
            <w:r w:rsidR="004C72CC" w:rsidRPr="00940A1F">
              <w:t>4</w:t>
            </w:r>
            <w:r w:rsidRPr="00940A1F">
              <w:t>6060, 46062, 46064, 46066, 46068, 46070, 46072, 46080, 46082, 46084, 46086, 46088 or 46090 applies (H) (</w:t>
            </w:r>
            <w:proofErr w:type="spellStart"/>
            <w:r w:rsidRPr="00940A1F">
              <w:t>Anaes</w:t>
            </w:r>
            <w:proofErr w:type="spellEnd"/>
            <w:r w:rsidRPr="00940A1F">
              <w:t>.) (Assist.)</w:t>
            </w:r>
          </w:p>
        </w:tc>
        <w:tc>
          <w:tcPr>
            <w:tcW w:w="993" w:type="dxa"/>
            <w:tcBorders>
              <w:top w:val="single" w:sz="4" w:space="0" w:color="auto"/>
              <w:bottom w:val="single" w:sz="4" w:space="0" w:color="auto"/>
            </w:tcBorders>
          </w:tcPr>
          <w:p w14:paraId="40CB20BD" w14:textId="77777777" w:rsidR="0057276D" w:rsidRPr="00940A1F" w:rsidRDefault="0057276D" w:rsidP="00BD1B72">
            <w:pPr>
              <w:pStyle w:val="Tabletext"/>
              <w:jc w:val="right"/>
              <w:rPr>
                <w:snapToGrid w:val="0"/>
              </w:rPr>
            </w:pPr>
            <w:r w:rsidRPr="00940A1F">
              <w:rPr>
                <w:snapToGrid w:val="0"/>
              </w:rPr>
              <w:t>657.15</w:t>
            </w:r>
          </w:p>
        </w:tc>
      </w:tr>
      <w:tr w:rsidR="009F7A83" w:rsidRPr="00940A1F" w14:paraId="76252022" w14:textId="77777777" w:rsidTr="00CB7749">
        <w:tc>
          <w:tcPr>
            <w:tcW w:w="1241" w:type="dxa"/>
            <w:hideMark/>
          </w:tcPr>
          <w:p w14:paraId="4B969DB9" w14:textId="77777777" w:rsidR="00F14A70" w:rsidRPr="00940A1F" w:rsidRDefault="00F14A70" w:rsidP="00BD1B72">
            <w:pPr>
              <w:pStyle w:val="Tabletext"/>
            </w:pPr>
            <w:r w:rsidRPr="00940A1F">
              <w:t>30175</w:t>
            </w:r>
          </w:p>
        </w:tc>
        <w:tc>
          <w:tcPr>
            <w:tcW w:w="6237" w:type="dxa"/>
            <w:shd w:val="clear" w:color="auto" w:fill="auto"/>
            <w:hideMark/>
          </w:tcPr>
          <w:p w14:paraId="6C2DA6AF" w14:textId="77777777" w:rsidR="00F14A70" w:rsidRPr="00940A1F" w:rsidRDefault="00F14A70" w:rsidP="00B079F1">
            <w:pPr>
              <w:pStyle w:val="Tabletext"/>
              <w:rPr>
                <w:rFonts w:eastAsia="Calibri"/>
              </w:rPr>
            </w:pPr>
            <w:r w:rsidRPr="00940A1F">
              <w:rPr>
                <w:rFonts w:eastAsia="Calibri"/>
              </w:rPr>
              <w:t>Radical abdominoplasty, with repair of rectus diastasis, excision of skin and subcutaneous tissue, and transposition of umbilicus, not being a laparoscopic procedure, if:</w:t>
            </w:r>
          </w:p>
          <w:p w14:paraId="2E6077AB" w14:textId="77777777" w:rsidR="00F14A70" w:rsidRPr="00940A1F" w:rsidRDefault="00F14A70" w:rsidP="00BD1B72">
            <w:pPr>
              <w:pStyle w:val="Tablea"/>
              <w:rPr>
                <w:rFonts w:eastAsia="Calibri"/>
              </w:rPr>
            </w:pPr>
            <w:r w:rsidRPr="00940A1F">
              <w:rPr>
                <w:rFonts w:eastAsia="Calibri"/>
              </w:rPr>
              <w:t>(a) the patient has an abdominal wall defect as a consequence of pregnancy; and</w:t>
            </w:r>
          </w:p>
          <w:p w14:paraId="45DBAAC5" w14:textId="77777777" w:rsidR="00F14A70" w:rsidRPr="00940A1F" w:rsidRDefault="00F14A70" w:rsidP="00BD1B72">
            <w:pPr>
              <w:pStyle w:val="Tablea"/>
              <w:rPr>
                <w:rFonts w:eastAsia="Calibri"/>
              </w:rPr>
            </w:pPr>
            <w:r w:rsidRPr="00940A1F">
              <w:rPr>
                <w:rFonts w:eastAsia="Calibri"/>
              </w:rPr>
              <w:t>(b) the patient:</w:t>
            </w:r>
          </w:p>
          <w:p w14:paraId="173324A1" w14:textId="77777777" w:rsidR="00F14A70" w:rsidRPr="00940A1F" w:rsidRDefault="00F14A70" w:rsidP="00BD1B72">
            <w:pPr>
              <w:pStyle w:val="Tablei"/>
              <w:rPr>
                <w:rFonts w:eastAsia="Calibri"/>
              </w:rPr>
            </w:pPr>
            <w:r w:rsidRPr="00940A1F">
              <w:rPr>
                <w:rFonts w:eastAsia="Calibri"/>
                <w:shd w:val="clear" w:color="auto" w:fill="FFFFFF"/>
              </w:rPr>
              <w:t xml:space="preserve">(i) has </w:t>
            </w:r>
            <w:r w:rsidRPr="00940A1F">
              <w:rPr>
                <w:rFonts w:eastAsia="Calibri"/>
              </w:rPr>
              <w:t>a diastasis of at least 3cm measured by diagnostic imaging prior to this service; and</w:t>
            </w:r>
          </w:p>
          <w:p w14:paraId="5EE82246" w14:textId="11ACF118" w:rsidR="00CD45F0" w:rsidRPr="00940A1F" w:rsidRDefault="00F14A70" w:rsidP="00BD1B72">
            <w:pPr>
              <w:pStyle w:val="Tablei"/>
              <w:rPr>
                <w:rFonts w:eastAsia="Calibri"/>
              </w:rPr>
            </w:pPr>
            <w:r w:rsidRPr="00940A1F">
              <w:rPr>
                <w:rFonts w:eastAsia="Calibri"/>
              </w:rPr>
              <w:t>(ii) has</w:t>
            </w:r>
            <w:r w:rsidR="00B079F1" w:rsidRPr="00940A1F">
              <w:rPr>
                <w:rFonts w:eastAsia="Calibri"/>
              </w:rPr>
              <w:t xml:space="preserve"> either or both of the following</w:t>
            </w:r>
            <w:r w:rsidR="00CD45F0" w:rsidRPr="00940A1F">
              <w:rPr>
                <w:rFonts w:eastAsia="Calibri"/>
              </w:rPr>
              <w:t>:</w:t>
            </w:r>
          </w:p>
          <w:p w14:paraId="16F87ED0" w14:textId="03FDFDAD" w:rsidR="00CD45F0" w:rsidRPr="00940A1F" w:rsidRDefault="00CD45F0" w:rsidP="00CD45F0">
            <w:pPr>
              <w:pStyle w:val="TableAA"/>
              <w:rPr>
                <w:rFonts w:eastAsia="Calibri"/>
              </w:rPr>
            </w:pPr>
            <w:r w:rsidRPr="00940A1F">
              <w:rPr>
                <w:rFonts w:eastAsia="Calibri"/>
              </w:rPr>
              <w:t xml:space="preserve">(A) </w:t>
            </w:r>
            <w:r w:rsidR="00530791" w:rsidRPr="00940A1F">
              <w:rPr>
                <w:rFonts w:eastAsia="Calibri"/>
              </w:rPr>
              <w:t xml:space="preserve">at least </w:t>
            </w:r>
            <w:r w:rsidRPr="00940A1F">
              <w:rPr>
                <w:rFonts w:eastAsia="Calibri"/>
              </w:rPr>
              <w:t xml:space="preserve">moderately severe pain or discomfort at the site of the diastasis in the abdominal wall during functional use </w:t>
            </w:r>
            <w:r w:rsidR="00AE5B5E" w:rsidRPr="00940A1F">
              <w:rPr>
                <w:rFonts w:eastAsia="Calibri"/>
              </w:rPr>
              <w:t xml:space="preserve">and the pain or discomfort </w:t>
            </w:r>
            <w:r w:rsidRPr="00940A1F">
              <w:rPr>
                <w:rFonts w:eastAsia="Calibri"/>
              </w:rPr>
              <w:t>has been documented in the patient’s records by the practitioner providing the service;</w:t>
            </w:r>
          </w:p>
          <w:p w14:paraId="2010FEE5" w14:textId="4433DB4D" w:rsidR="00F14A70" w:rsidRPr="00940A1F" w:rsidRDefault="00CD45F0" w:rsidP="00CB7749">
            <w:pPr>
              <w:pStyle w:val="TableAA"/>
              <w:rPr>
                <w:rFonts w:eastAsia="Calibri"/>
              </w:rPr>
            </w:pPr>
            <w:r w:rsidRPr="00940A1F">
              <w:rPr>
                <w:rFonts w:eastAsia="Calibri"/>
              </w:rPr>
              <w:t xml:space="preserve">(B) </w:t>
            </w:r>
            <w:r w:rsidR="00CB7749" w:rsidRPr="00940A1F">
              <w:rPr>
                <w:rFonts w:eastAsia="Calibri"/>
              </w:rPr>
              <w:t xml:space="preserve">low back pain or urinary symptoms likely due to rectus diastasis </w:t>
            </w:r>
            <w:r w:rsidR="00AE5B5E" w:rsidRPr="00940A1F">
              <w:rPr>
                <w:rFonts w:eastAsia="Calibri"/>
              </w:rPr>
              <w:t xml:space="preserve">and the pain or symptoms </w:t>
            </w:r>
            <w:r w:rsidR="00CB7749" w:rsidRPr="00940A1F">
              <w:rPr>
                <w:rFonts w:eastAsia="Calibri"/>
              </w:rPr>
              <w:t>have been documented in the patient’s records by the practitioner providing the service; and</w:t>
            </w:r>
          </w:p>
          <w:p w14:paraId="470F58D4" w14:textId="3C8C8A5D" w:rsidR="00F14A70" w:rsidRPr="00940A1F" w:rsidRDefault="00F14A70" w:rsidP="00BD1B72">
            <w:pPr>
              <w:pStyle w:val="Tablei"/>
              <w:rPr>
                <w:rFonts w:eastAsia="Calibri"/>
              </w:rPr>
            </w:pPr>
            <w:r w:rsidRPr="00940A1F">
              <w:rPr>
                <w:rFonts w:eastAsia="Calibri"/>
              </w:rPr>
              <w:t>(iii) has failed to respond to non</w:t>
            </w:r>
            <w:r w:rsidR="00B11B00" w:rsidRPr="00940A1F">
              <w:rPr>
                <w:rFonts w:eastAsia="Calibri"/>
              </w:rPr>
              <w:noBreakHyphen/>
            </w:r>
            <w:r w:rsidRPr="00940A1F">
              <w:rPr>
                <w:rFonts w:eastAsia="Calibri"/>
              </w:rPr>
              <w:t>surgical conservative treatment</w:t>
            </w:r>
            <w:r w:rsidR="00003BA0" w:rsidRPr="00940A1F">
              <w:rPr>
                <w:rFonts w:eastAsia="Calibri"/>
              </w:rPr>
              <w:t>,</w:t>
            </w:r>
            <w:r w:rsidRPr="00940A1F">
              <w:rPr>
                <w:rFonts w:eastAsia="Calibri"/>
              </w:rPr>
              <w:t xml:space="preserve"> </w:t>
            </w:r>
            <w:r w:rsidR="00CB7749" w:rsidRPr="00940A1F">
              <w:rPr>
                <w:rFonts w:eastAsia="Calibri"/>
              </w:rPr>
              <w:lastRenderedPageBreak/>
              <w:t>that must have included</w:t>
            </w:r>
            <w:r w:rsidRPr="00940A1F">
              <w:rPr>
                <w:rFonts w:eastAsia="Calibri"/>
              </w:rPr>
              <w:t xml:space="preserve"> physiotherapy; and</w:t>
            </w:r>
          </w:p>
          <w:p w14:paraId="32CF9B5A" w14:textId="77777777" w:rsidR="00F14A70" w:rsidRPr="00940A1F" w:rsidRDefault="00F14A70" w:rsidP="00BD1B72">
            <w:pPr>
              <w:pStyle w:val="Tablei"/>
              <w:rPr>
                <w:rFonts w:eastAsia="Calibri"/>
              </w:rPr>
            </w:pPr>
            <w:r w:rsidRPr="00940A1F">
              <w:rPr>
                <w:rFonts w:eastAsia="Calibri"/>
                <w:shd w:val="clear" w:color="auto" w:fill="FFFFFF"/>
              </w:rPr>
              <w:t>(iv) has not been pregnant in the last 12 months; and</w:t>
            </w:r>
          </w:p>
          <w:p w14:paraId="61879978" w14:textId="042D7A05" w:rsidR="00F14A70" w:rsidRPr="00940A1F" w:rsidRDefault="00154F07" w:rsidP="00154F07">
            <w:pPr>
              <w:pStyle w:val="Tablea"/>
              <w:rPr>
                <w:rFonts w:eastAsia="Calibri"/>
              </w:rPr>
            </w:pPr>
            <w:r w:rsidRPr="00940A1F">
              <w:rPr>
                <w:rFonts w:eastAsia="Calibri"/>
                <w:shd w:val="clear" w:color="auto" w:fill="FFFFFF"/>
              </w:rPr>
              <w:t xml:space="preserve">(c) </w:t>
            </w:r>
            <w:r w:rsidR="00F14A70" w:rsidRPr="00940A1F">
              <w:rPr>
                <w:rFonts w:eastAsia="Calibri"/>
                <w:shd w:val="clear" w:color="auto" w:fill="FFFFFF"/>
              </w:rPr>
              <w:t xml:space="preserve">the service is not a service </w:t>
            </w:r>
            <w:r w:rsidR="00F14A70" w:rsidRPr="00940A1F">
              <w:rPr>
                <w:rFonts w:eastAsia="Calibri"/>
              </w:rPr>
              <w:t xml:space="preserve">associated with a service to which </w:t>
            </w:r>
            <w:r w:rsidR="0063641E" w:rsidRPr="00940A1F">
              <w:rPr>
                <w:rFonts w:eastAsia="Calibri"/>
              </w:rPr>
              <w:t>item 3</w:t>
            </w:r>
            <w:r w:rsidRPr="00940A1F">
              <w:t>0166, 30169, 30176, 30177, 30179, 30651, 30655, 45530, 45531, 45564, 45565, 4556</w:t>
            </w:r>
            <w:r w:rsidR="004C72CC" w:rsidRPr="00940A1F">
              <w:t>7</w:t>
            </w:r>
            <w:r w:rsidR="00772F7E" w:rsidRPr="00940A1F">
              <w:t>,</w:t>
            </w:r>
            <w:r w:rsidR="004C72CC" w:rsidRPr="00940A1F">
              <w:t> 4</w:t>
            </w:r>
            <w:r w:rsidRPr="00940A1F">
              <w:t>6060, 46062, 46064, 46066, 46068, 46070, 46072, 46080, 46082, 46084, 46086, 46088 or 46090</w:t>
            </w:r>
            <w:r w:rsidR="00F14A70" w:rsidRPr="00940A1F">
              <w:rPr>
                <w:rFonts w:eastAsia="Calibri"/>
              </w:rPr>
              <w:t xml:space="preserve"> applies</w:t>
            </w:r>
          </w:p>
          <w:p w14:paraId="627A120B" w14:textId="0CD09366" w:rsidR="00F14A70" w:rsidRPr="00940A1F" w:rsidRDefault="00F14A70" w:rsidP="008D79A7">
            <w:pPr>
              <w:pStyle w:val="Tabletext"/>
            </w:pPr>
            <w:r w:rsidRPr="00940A1F">
              <w:rPr>
                <w:rFonts w:eastAsia="Calibri"/>
              </w:rPr>
              <w:t>Applicable once per lifetime</w:t>
            </w:r>
            <w:r w:rsidR="008D79A7" w:rsidRPr="00940A1F">
              <w:rPr>
                <w:rFonts w:eastAsia="Calibri"/>
              </w:rPr>
              <w:t xml:space="preserve"> </w:t>
            </w:r>
            <w:r w:rsidRPr="00940A1F">
              <w:rPr>
                <w:rFonts w:eastAsia="Calibri"/>
              </w:rPr>
              <w:t>(H) (</w:t>
            </w:r>
            <w:proofErr w:type="spellStart"/>
            <w:r w:rsidRPr="00940A1F">
              <w:rPr>
                <w:rFonts w:eastAsia="Calibri"/>
              </w:rPr>
              <w:t>Anaes</w:t>
            </w:r>
            <w:proofErr w:type="spellEnd"/>
            <w:r w:rsidRPr="00940A1F">
              <w:rPr>
                <w:rFonts w:eastAsia="Calibri"/>
              </w:rPr>
              <w:t>.) (Assist.)</w:t>
            </w:r>
          </w:p>
        </w:tc>
        <w:tc>
          <w:tcPr>
            <w:tcW w:w="993" w:type="dxa"/>
          </w:tcPr>
          <w:p w14:paraId="00130EA2" w14:textId="77777777" w:rsidR="00F14A70" w:rsidRPr="00940A1F" w:rsidRDefault="00F14A70" w:rsidP="00BD1B72">
            <w:pPr>
              <w:pStyle w:val="Tabletext"/>
              <w:jc w:val="right"/>
            </w:pPr>
            <w:r w:rsidRPr="00940A1F">
              <w:lastRenderedPageBreak/>
              <w:t>1,062.50</w:t>
            </w:r>
          </w:p>
        </w:tc>
      </w:tr>
    </w:tbl>
    <w:p w14:paraId="3CE000FC" w14:textId="4F4C5A7C" w:rsidR="008E45AE" w:rsidRPr="00940A1F" w:rsidRDefault="001F36EE" w:rsidP="00182A3D">
      <w:pPr>
        <w:pStyle w:val="ItemHead"/>
      </w:pPr>
      <w:r w:rsidRPr="00940A1F">
        <w:t>9</w:t>
      </w:r>
      <w:r w:rsidR="008E45AE" w:rsidRPr="00940A1F">
        <w:t xml:space="preserve">  </w:t>
      </w:r>
      <w:r w:rsidR="006A7E09" w:rsidRPr="00940A1F">
        <w:t>Schedule 1</w:t>
      </w:r>
      <w:r w:rsidR="008E45AE" w:rsidRPr="00940A1F">
        <w:t xml:space="preserve"> (</w:t>
      </w:r>
      <w:r w:rsidR="0063641E" w:rsidRPr="00940A1F">
        <w:t>item 3</w:t>
      </w:r>
      <w:r w:rsidR="008E45AE" w:rsidRPr="00940A1F">
        <w:t>0176, column 2)</w:t>
      </w:r>
    </w:p>
    <w:p w14:paraId="6778DCA6" w14:textId="684339E7" w:rsidR="008E45AE" w:rsidRPr="00940A1F" w:rsidRDefault="008E45AE" w:rsidP="008E45AE">
      <w:pPr>
        <w:pStyle w:val="Item"/>
      </w:pPr>
      <w:r w:rsidRPr="00940A1F">
        <w:t>Omit “Lipectomy, radical abdominoplasty (</w:t>
      </w:r>
      <w:proofErr w:type="spellStart"/>
      <w:r w:rsidRPr="00940A1F">
        <w:t>Pitanguy</w:t>
      </w:r>
      <w:proofErr w:type="spellEnd"/>
      <w:r w:rsidRPr="00940A1F">
        <w:t xml:space="preserve"> type or similar)”, substitute “Radical abdominoplasty”.</w:t>
      </w:r>
    </w:p>
    <w:p w14:paraId="094EBCE8" w14:textId="6A0FD694" w:rsidR="0057276D" w:rsidRPr="00940A1F" w:rsidRDefault="001F36EE" w:rsidP="00182A3D">
      <w:pPr>
        <w:pStyle w:val="ItemHead"/>
      </w:pPr>
      <w:r w:rsidRPr="00940A1F">
        <w:t>10</w:t>
      </w:r>
      <w:r w:rsidR="00182A3D" w:rsidRPr="00940A1F">
        <w:t xml:space="preserve">  </w:t>
      </w:r>
      <w:r w:rsidR="006A7E09" w:rsidRPr="00940A1F">
        <w:t>Schedule 1</w:t>
      </w:r>
      <w:r w:rsidR="00182A3D" w:rsidRPr="00940A1F">
        <w:t xml:space="preserve"> (</w:t>
      </w:r>
      <w:r w:rsidR="0063641E" w:rsidRPr="00940A1F">
        <w:t>item 3</w:t>
      </w:r>
      <w:r w:rsidR="00182A3D" w:rsidRPr="00940A1F">
        <w:t>0176</w:t>
      </w:r>
      <w:r w:rsidR="0044092C" w:rsidRPr="00940A1F">
        <w:t>, column 2</w:t>
      </w:r>
      <w:r w:rsidR="00182A3D" w:rsidRPr="00940A1F">
        <w:t>)</w:t>
      </w:r>
    </w:p>
    <w:p w14:paraId="2CB1B778" w14:textId="1B3AE055" w:rsidR="00182A3D" w:rsidRPr="00940A1F" w:rsidRDefault="00182A3D" w:rsidP="00182A3D">
      <w:pPr>
        <w:pStyle w:val="Item"/>
      </w:pPr>
      <w:r w:rsidRPr="00940A1F">
        <w:t>Omit “</w:t>
      </w:r>
      <w:r w:rsidR="0063641E" w:rsidRPr="00940A1F">
        <w:t>item 3</w:t>
      </w:r>
      <w:r w:rsidRPr="00940A1F">
        <w:t>016</w:t>
      </w:r>
      <w:r w:rsidR="008E45AE" w:rsidRPr="00940A1F">
        <w:t>5</w:t>
      </w:r>
      <w:r w:rsidRPr="00940A1F">
        <w:t>, 3016</w:t>
      </w:r>
      <w:r w:rsidR="008E45AE" w:rsidRPr="00940A1F">
        <w:t>8</w:t>
      </w:r>
      <w:r w:rsidRPr="00940A1F">
        <w:t>, 30171, 30172, 30177, 30179, 45530, 45564 or 45565 applies”, substitute “</w:t>
      </w:r>
      <w:r w:rsidR="0063641E" w:rsidRPr="00940A1F">
        <w:t>item 3</w:t>
      </w:r>
      <w:r w:rsidRPr="00940A1F">
        <w:t>016</w:t>
      </w:r>
      <w:r w:rsidR="008E45AE" w:rsidRPr="00940A1F">
        <w:t>6</w:t>
      </w:r>
      <w:r w:rsidRPr="00940A1F">
        <w:t>, 3016</w:t>
      </w:r>
      <w:r w:rsidR="008E45AE" w:rsidRPr="00940A1F">
        <w:t>9</w:t>
      </w:r>
      <w:r w:rsidRPr="00940A1F">
        <w:t>, 30175, 30177, 30179, 45530, 45531, 45564, 45565, 45567, 46060, 46062, 46064, 46066, 46068, 46070 or 46072 applies”.</w:t>
      </w:r>
    </w:p>
    <w:p w14:paraId="372E2871" w14:textId="33277E02" w:rsidR="005B505A" w:rsidRPr="00940A1F" w:rsidRDefault="001F36EE" w:rsidP="005B505A">
      <w:pPr>
        <w:pStyle w:val="ItemHead"/>
      </w:pPr>
      <w:r w:rsidRPr="00940A1F">
        <w:t>11</w:t>
      </w:r>
      <w:r w:rsidR="006F2545" w:rsidRPr="00940A1F">
        <w:t xml:space="preserve">  </w:t>
      </w:r>
      <w:r w:rsidR="006A7E09" w:rsidRPr="00940A1F">
        <w:t>Schedule 1</w:t>
      </w:r>
      <w:r w:rsidR="005B505A" w:rsidRPr="00940A1F">
        <w:t xml:space="preserve"> (</w:t>
      </w:r>
      <w:r w:rsidR="0063641E" w:rsidRPr="00940A1F">
        <w:t>item 3</w:t>
      </w:r>
      <w:r w:rsidR="005B505A" w:rsidRPr="00940A1F">
        <w:t>0177, column 2)</w:t>
      </w:r>
    </w:p>
    <w:p w14:paraId="00D24DBF" w14:textId="3B659B95" w:rsidR="005B505A" w:rsidRPr="00940A1F" w:rsidRDefault="005B505A" w:rsidP="005B505A">
      <w:pPr>
        <w:pStyle w:val="Item"/>
      </w:pPr>
      <w:r w:rsidRPr="00940A1F">
        <w:t>Omit “(</w:t>
      </w:r>
      <w:proofErr w:type="spellStart"/>
      <w:r w:rsidRPr="00940A1F">
        <w:t>Pitanguy</w:t>
      </w:r>
      <w:proofErr w:type="spellEnd"/>
      <w:r w:rsidRPr="00940A1F">
        <w:t xml:space="preserve"> type or similar)”.</w:t>
      </w:r>
    </w:p>
    <w:p w14:paraId="38D8505C" w14:textId="3325AFEC" w:rsidR="00182A3D" w:rsidRPr="00940A1F" w:rsidRDefault="001F36EE" w:rsidP="00182A3D">
      <w:pPr>
        <w:pStyle w:val="ItemHead"/>
      </w:pPr>
      <w:r w:rsidRPr="00940A1F">
        <w:t>12</w:t>
      </w:r>
      <w:r w:rsidR="00182A3D" w:rsidRPr="00940A1F">
        <w:t xml:space="preserve">  </w:t>
      </w:r>
      <w:r w:rsidR="006A7E09" w:rsidRPr="00940A1F">
        <w:t>Schedule 1</w:t>
      </w:r>
      <w:r w:rsidR="00182A3D" w:rsidRPr="00940A1F">
        <w:t xml:space="preserve"> (</w:t>
      </w:r>
      <w:r w:rsidR="0063641E" w:rsidRPr="00940A1F">
        <w:t>item 3</w:t>
      </w:r>
      <w:r w:rsidR="00182A3D" w:rsidRPr="00940A1F">
        <w:t>0177</w:t>
      </w:r>
      <w:r w:rsidR="0044092C" w:rsidRPr="00940A1F">
        <w:t>, column 2</w:t>
      </w:r>
      <w:r w:rsidR="00182A3D" w:rsidRPr="00940A1F">
        <w:t>)</w:t>
      </w:r>
    </w:p>
    <w:p w14:paraId="5D8FA420" w14:textId="196879E0" w:rsidR="00182A3D" w:rsidRPr="00940A1F" w:rsidRDefault="00182A3D" w:rsidP="00182A3D">
      <w:pPr>
        <w:pStyle w:val="Item"/>
      </w:pPr>
      <w:r w:rsidRPr="00940A1F">
        <w:t>Omit “</w:t>
      </w:r>
      <w:r w:rsidR="0063641E" w:rsidRPr="00940A1F">
        <w:t>item 3</w:t>
      </w:r>
      <w:r w:rsidRPr="00940A1F">
        <w:t>016</w:t>
      </w:r>
      <w:r w:rsidR="008E45AE" w:rsidRPr="00940A1F">
        <w:t>5</w:t>
      </w:r>
      <w:r w:rsidRPr="00940A1F">
        <w:t>, 3016</w:t>
      </w:r>
      <w:r w:rsidR="008E45AE" w:rsidRPr="00940A1F">
        <w:t>8</w:t>
      </w:r>
      <w:r w:rsidRPr="00940A1F">
        <w:t>, 30171, 30172, 30176, 30179, 45530, 45564 or 45565 applies”, substitute “</w:t>
      </w:r>
      <w:r w:rsidR="0063641E" w:rsidRPr="00940A1F">
        <w:t>item 3</w:t>
      </w:r>
      <w:r w:rsidRPr="00940A1F">
        <w:t>016</w:t>
      </w:r>
      <w:r w:rsidR="008E45AE" w:rsidRPr="00940A1F">
        <w:t>6</w:t>
      </w:r>
      <w:r w:rsidRPr="00940A1F">
        <w:t>, 30175, 30176, 30179, 45530, 45531, 45564, 45565, 45567, 46060, 46062, 46064, 46066, 46068, 46070, 46072, 46080, 46082, 46084, 46086, 46088 or 46090 applies”.</w:t>
      </w:r>
    </w:p>
    <w:p w14:paraId="551C1016" w14:textId="35D4A1D5" w:rsidR="005B505A" w:rsidRPr="00940A1F" w:rsidRDefault="001F36EE" w:rsidP="005B505A">
      <w:pPr>
        <w:pStyle w:val="ItemHead"/>
      </w:pPr>
      <w:r w:rsidRPr="00940A1F">
        <w:t>13</w:t>
      </w:r>
      <w:r w:rsidR="005B505A" w:rsidRPr="00940A1F">
        <w:t xml:space="preserve">  </w:t>
      </w:r>
      <w:r w:rsidR="006A7E09" w:rsidRPr="00940A1F">
        <w:t>Schedule 1</w:t>
      </w:r>
      <w:r w:rsidR="005B505A" w:rsidRPr="00940A1F">
        <w:t xml:space="preserve"> (</w:t>
      </w:r>
      <w:r w:rsidR="0063641E" w:rsidRPr="00940A1F">
        <w:t>item 3</w:t>
      </w:r>
      <w:r w:rsidR="005B505A" w:rsidRPr="00940A1F">
        <w:t>0179, column 2)</w:t>
      </w:r>
    </w:p>
    <w:p w14:paraId="30A21168" w14:textId="77777777" w:rsidR="005B505A" w:rsidRPr="00940A1F" w:rsidRDefault="005B505A" w:rsidP="005B505A">
      <w:pPr>
        <w:pStyle w:val="Item"/>
      </w:pPr>
      <w:r w:rsidRPr="00940A1F">
        <w:t>Omit “(</w:t>
      </w:r>
      <w:proofErr w:type="spellStart"/>
      <w:r w:rsidRPr="00940A1F">
        <w:t>Pitanguy</w:t>
      </w:r>
      <w:proofErr w:type="spellEnd"/>
      <w:r w:rsidRPr="00940A1F">
        <w:t xml:space="preserve"> type or similar)”.</w:t>
      </w:r>
    </w:p>
    <w:p w14:paraId="6A983D22" w14:textId="7B7D85FF" w:rsidR="00182A3D" w:rsidRPr="00940A1F" w:rsidRDefault="001F36EE" w:rsidP="00182A3D">
      <w:pPr>
        <w:pStyle w:val="ItemHead"/>
      </w:pPr>
      <w:r w:rsidRPr="00940A1F">
        <w:t>14</w:t>
      </w:r>
      <w:r w:rsidR="00182A3D" w:rsidRPr="00940A1F">
        <w:t xml:space="preserve">  </w:t>
      </w:r>
      <w:r w:rsidR="006A7E09" w:rsidRPr="00940A1F">
        <w:t>Schedule 1</w:t>
      </w:r>
      <w:r w:rsidR="00182A3D" w:rsidRPr="00940A1F">
        <w:t xml:space="preserve"> (</w:t>
      </w:r>
      <w:r w:rsidR="0063641E" w:rsidRPr="00940A1F">
        <w:t>item 3</w:t>
      </w:r>
      <w:r w:rsidR="00182A3D" w:rsidRPr="00940A1F">
        <w:t>0179</w:t>
      </w:r>
      <w:r w:rsidR="0044092C" w:rsidRPr="00940A1F">
        <w:t>, column 2</w:t>
      </w:r>
      <w:r w:rsidR="00182A3D" w:rsidRPr="00940A1F">
        <w:t>)</w:t>
      </w:r>
    </w:p>
    <w:p w14:paraId="6D6E3590" w14:textId="2EA55ECC" w:rsidR="00182A3D" w:rsidRPr="00940A1F" w:rsidRDefault="00182A3D" w:rsidP="00182A3D">
      <w:pPr>
        <w:pStyle w:val="Item"/>
      </w:pPr>
      <w:r w:rsidRPr="00940A1F">
        <w:t>Omit “</w:t>
      </w:r>
      <w:r w:rsidR="0063641E" w:rsidRPr="00940A1F">
        <w:t>item 3</w:t>
      </w:r>
      <w:r w:rsidRPr="00940A1F">
        <w:t>016</w:t>
      </w:r>
      <w:r w:rsidR="008E45AE" w:rsidRPr="00940A1F">
        <w:t>5</w:t>
      </w:r>
      <w:r w:rsidRPr="00940A1F">
        <w:t>, 3016</w:t>
      </w:r>
      <w:r w:rsidR="008E45AE" w:rsidRPr="00940A1F">
        <w:t>8</w:t>
      </w:r>
      <w:r w:rsidRPr="00940A1F">
        <w:t>, 30171, 30172, 30176, 30177, 45530, 45564 or 45565 applies”, substitute “</w:t>
      </w:r>
      <w:r w:rsidR="0063641E" w:rsidRPr="00940A1F">
        <w:t>item 3</w:t>
      </w:r>
      <w:r w:rsidRPr="00940A1F">
        <w:t>0175, 30176, 30177, 45530, 45531, 45564, 45565, 4556</w:t>
      </w:r>
      <w:r w:rsidR="004C72CC" w:rsidRPr="00940A1F">
        <w:t>7</w:t>
      </w:r>
      <w:r w:rsidR="00772F7E" w:rsidRPr="00940A1F">
        <w:t>,</w:t>
      </w:r>
      <w:r w:rsidR="004C72CC" w:rsidRPr="00940A1F">
        <w:t> 4</w:t>
      </w:r>
      <w:r w:rsidRPr="00940A1F">
        <w:t>6060, 46062, 46064, 46066, 46068, 46070, 46072, 46080, 46082, 46084, 46086, 46088 or 46090 applies”.</w:t>
      </w:r>
    </w:p>
    <w:p w14:paraId="3809CAF3" w14:textId="3FB31248" w:rsidR="00182A3D" w:rsidRPr="00940A1F" w:rsidRDefault="001F36EE" w:rsidP="00182A3D">
      <w:pPr>
        <w:pStyle w:val="ItemHead"/>
      </w:pPr>
      <w:r w:rsidRPr="00940A1F">
        <w:t>15</w:t>
      </w:r>
      <w:r w:rsidR="00182A3D" w:rsidRPr="00940A1F">
        <w:t xml:space="preserve">  </w:t>
      </w:r>
      <w:r w:rsidR="006A7E09" w:rsidRPr="00940A1F">
        <w:t>Schedule 1</w:t>
      </w:r>
      <w:r w:rsidR="00182A3D" w:rsidRPr="00940A1F">
        <w:t xml:space="preserve"> (</w:t>
      </w:r>
      <w:r w:rsidR="004C72CC" w:rsidRPr="00940A1F">
        <w:t>items 3</w:t>
      </w:r>
      <w:r w:rsidR="00182A3D" w:rsidRPr="00940A1F">
        <w:t>0299</w:t>
      </w:r>
      <w:r w:rsidR="0026704B" w:rsidRPr="00940A1F">
        <w:t xml:space="preserve"> to</w:t>
      </w:r>
      <w:r w:rsidR="00182A3D" w:rsidRPr="00940A1F">
        <w:t xml:space="preserve"> 30303)</w:t>
      </w:r>
    </w:p>
    <w:p w14:paraId="6ABBAD02" w14:textId="77777777" w:rsidR="00182A3D" w:rsidRPr="00940A1F" w:rsidRDefault="00182A3D" w:rsidP="00182A3D">
      <w:pPr>
        <w:pStyle w:val="Item"/>
      </w:pPr>
      <w:r w:rsidRPr="00940A1F">
        <w:t>Repeal the items, substitute</w:t>
      </w:r>
      <w:r w:rsidR="00BD1B72" w:rsidRPr="00940A1F">
        <w:t>:</w:t>
      </w:r>
    </w:p>
    <w:p w14:paraId="3CE912AC" w14:textId="77777777" w:rsidR="00224B33" w:rsidRPr="00940A1F" w:rsidRDefault="00224B33" w:rsidP="00224B33">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0636D22D" w14:textId="77777777" w:rsidTr="008B6A2F">
        <w:tc>
          <w:tcPr>
            <w:tcW w:w="1241" w:type="dxa"/>
            <w:tcBorders>
              <w:bottom w:val="single" w:sz="4" w:space="0" w:color="auto"/>
            </w:tcBorders>
          </w:tcPr>
          <w:p w14:paraId="547E2E5E" w14:textId="77777777" w:rsidR="00BD1B72" w:rsidRPr="00940A1F" w:rsidRDefault="00BD1B72" w:rsidP="00BD1B72">
            <w:pPr>
              <w:pStyle w:val="Tabletext"/>
              <w:rPr>
                <w:snapToGrid w:val="0"/>
              </w:rPr>
            </w:pPr>
            <w:r w:rsidRPr="00940A1F">
              <w:rPr>
                <w:snapToGrid w:val="0"/>
              </w:rPr>
              <w:t>30299</w:t>
            </w:r>
          </w:p>
        </w:tc>
        <w:tc>
          <w:tcPr>
            <w:tcW w:w="6096" w:type="dxa"/>
            <w:tcBorders>
              <w:bottom w:val="single" w:sz="4" w:space="0" w:color="auto"/>
            </w:tcBorders>
          </w:tcPr>
          <w:p w14:paraId="07C5BCD8" w14:textId="77777777" w:rsidR="00BD1B72" w:rsidRPr="00940A1F" w:rsidRDefault="00BD1B72" w:rsidP="00BD1B72">
            <w:pPr>
              <w:pStyle w:val="Tabletext"/>
              <w:rPr>
                <w:snapToGrid w:val="0"/>
              </w:rPr>
            </w:pPr>
            <w:r w:rsidRPr="00940A1F">
              <w:t>Sentinel lymph node biopsy or biopsies for breast cancer, involving dissection in an axilla, using preoperative lymphoscintigraphy and/or lymphotropic dye injection (H) (</w:t>
            </w:r>
            <w:proofErr w:type="spellStart"/>
            <w:r w:rsidRPr="00940A1F">
              <w:t>Anaes</w:t>
            </w:r>
            <w:proofErr w:type="spellEnd"/>
            <w:r w:rsidRPr="00940A1F">
              <w:t>.) (Assist.)</w:t>
            </w:r>
          </w:p>
        </w:tc>
        <w:tc>
          <w:tcPr>
            <w:tcW w:w="1134" w:type="dxa"/>
            <w:tcBorders>
              <w:bottom w:val="single" w:sz="4" w:space="0" w:color="auto"/>
            </w:tcBorders>
          </w:tcPr>
          <w:p w14:paraId="47EA6523" w14:textId="77777777" w:rsidR="00BD1B72" w:rsidRPr="00940A1F" w:rsidRDefault="00BD1B72" w:rsidP="00BD1B72">
            <w:pPr>
              <w:pStyle w:val="Tabletext"/>
              <w:jc w:val="right"/>
              <w:rPr>
                <w:snapToGrid w:val="0"/>
              </w:rPr>
            </w:pPr>
            <w:r w:rsidRPr="00940A1F">
              <w:rPr>
                <w:snapToGrid w:val="0"/>
              </w:rPr>
              <w:t>777.85</w:t>
            </w:r>
          </w:p>
        </w:tc>
      </w:tr>
      <w:tr w:rsidR="009F7A83" w:rsidRPr="00940A1F" w14:paraId="0127CB74" w14:textId="77777777" w:rsidTr="008B6A2F">
        <w:tc>
          <w:tcPr>
            <w:tcW w:w="1241" w:type="dxa"/>
            <w:tcBorders>
              <w:top w:val="single" w:sz="4" w:space="0" w:color="auto"/>
            </w:tcBorders>
          </w:tcPr>
          <w:p w14:paraId="0029AF64" w14:textId="77777777" w:rsidR="00BD1B72" w:rsidRPr="00940A1F" w:rsidRDefault="00BD1B72" w:rsidP="00BD1B72">
            <w:pPr>
              <w:pStyle w:val="Tabletext"/>
              <w:rPr>
                <w:snapToGrid w:val="0"/>
              </w:rPr>
            </w:pPr>
            <w:r w:rsidRPr="00940A1F">
              <w:rPr>
                <w:snapToGrid w:val="0"/>
              </w:rPr>
              <w:t>30305</w:t>
            </w:r>
          </w:p>
        </w:tc>
        <w:tc>
          <w:tcPr>
            <w:tcW w:w="6096" w:type="dxa"/>
            <w:tcBorders>
              <w:top w:val="single" w:sz="4" w:space="0" w:color="auto"/>
            </w:tcBorders>
          </w:tcPr>
          <w:p w14:paraId="5A3A34CA" w14:textId="77777777" w:rsidR="00BD1B72" w:rsidRPr="00940A1F" w:rsidRDefault="00BD1B72" w:rsidP="00BD1B72">
            <w:pPr>
              <w:pStyle w:val="Tabletext"/>
            </w:pPr>
            <w:r w:rsidRPr="00940A1F">
              <w:t>Sentinel lymph node biopsy or biopsies for breast cancer, involving dissection along internal mammary chain (H) (</w:t>
            </w:r>
            <w:proofErr w:type="spellStart"/>
            <w:r w:rsidRPr="00940A1F">
              <w:t>Anaes</w:t>
            </w:r>
            <w:proofErr w:type="spellEnd"/>
            <w:r w:rsidRPr="00940A1F">
              <w:t>.) (Assist.)</w:t>
            </w:r>
          </w:p>
        </w:tc>
        <w:tc>
          <w:tcPr>
            <w:tcW w:w="1134" w:type="dxa"/>
            <w:tcBorders>
              <w:top w:val="single" w:sz="4" w:space="0" w:color="auto"/>
            </w:tcBorders>
          </w:tcPr>
          <w:p w14:paraId="060822B2" w14:textId="77777777" w:rsidR="00BD1B72" w:rsidRPr="00940A1F" w:rsidRDefault="00BD1B72" w:rsidP="00BD1B72">
            <w:pPr>
              <w:pStyle w:val="Tabletext"/>
              <w:jc w:val="right"/>
              <w:rPr>
                <w:snapToGrid w:val="0"/>
              </w:rPr>
            </w:pPr>
            <w:r w:rsidRPr="00940A1F">
              <w:rPr>
                <w:snapToGrid w:val="0"/>
              </w:rPr>
              <w:t>777.90</w:t>
            </w:r>
          </w:p>
        </w:tc>
      </w:tr>
    </w:tbl>
    <w:p w14:paraId="2095049E" w14:textId="3FCEBA39" w:rsidR="008E45AE" w:rsidRPr="00940A1F" w:rsidRDefault="001F36EE" w:rsidP="00BD1B72">
      <w:pPr>
        <w:pStyle w:val="ItemHead"/>
      </w:pPr>
      <w:r w:rsidRPr="00940A1F">
        <w:t>16</w:t>
      </w:r>
      <w:r w:rsidR="008E45AE" w:rsidRPr="00940A1F">
        <w:t xml:space="preserve">  </w:t>
      </w:r>
      <w:r w:rsidR="006A7E09" w:rsidRPr="00940A1F">
        <w:t>Schedule 1</w:t>
      </w:r>
      <w:r w:rsidR="008E45AE" w:rsidRPr="00940A1F">
        <w:t xml:space="preserve"> (</w:t>
      </w:r>
      <w:r w:rsidR="0063641E" w:rsidRPr="00940A1F">
        <w:t>item 3</w:t>
      </w:r>
      <w:r w:rsidR="008E45AE" w:rsidRPr="00940A1F">
        <w:t>0311, column 2)</w:t>
      </w:r>
    </w:p>
    <w:p w14:paraId="2A37A089" w14:textId="3E8DE52C" w:rsidR="008E45AE" w:rsidRPr="00940A1F" w:rsidRDefault="008E45AE" w:rsidP="008E45AE">
      <w:pPr>
        <w:pStyle w:val="Item"/>
      </w:pPr>
      <w:r w:rsidRPr="00940A1F">
        <w:t>Omit “lymphoscintigraphy and”, substitute “lymphoscintigraphy and/or”.</w:t>
      </w:r>
    </w:p>
    <w:p w14:paraId="6EB4CAE0" w14:textId="1CA1B552" w:rsidR="00BD1B72" w:rsidRPr="00940A1F" w:rsidRDefault="001F36EE" w:rsidP="00BD1B72">
      <w:pPr>
        <w:pStyle w:val="ItemHead"/>
      </w:pPr>
      <w:r w:rsidRPr="00940A1F">
        <w:t>17</w:t>
      </w:r>
      <w:r w:rsidR="00BD1B72" w:rsidRPr="00940A1F">
        <w:t xml:space="preserve">  </w:t>
      </w:r>
      <w:r w:rsidR="006A7E09" w:rsidRPr="00940A1F">
        <w:t>Schedule 1</w:t>
      </w:r>
      <w:r w:rsidR="00BD1B72" w:rsidRPr="00940A1F">
        <w:t xml:space="preserve"> (</w:t>
      </w:r>
      <w:r w:rsidR="0063641E" w:rsidRPr="00940A1F">
        <w:t>item 3</w:t>
      </w:r>
      <w:r w:rsidR="00BD1B72" w:rsidRPr="00940A1F">
        <w:t>0311,</w:t>
      </w:r>
      <w:r w:rsidR="0044092C" w:rsidRPr="00940A1F">
        <w:t xml:space="preserve"> column 2, </w:t>
      </w:r>
      <w:r w:rsidR="0063641E" w:rsidRPr="00940A1F">
        <w:t>paragraph (</w:t>
      </w:r>
      <w:r w:rsidR="00BD1B72" w:rsidRPr="00940A1F">
        <w:t>c))</w:t>
      </w:r>
    </w:p>
    <w:p w14:paraId="28D7D3E3" w14:textId="77777777" w:rsidR="00BD1B72" w:rsidRPr="00940A1F" w:rsidRDefault="00BD1B72" w:rsidP="00BD1B72">
      <w:pPr>
        <w:pStyle w:val="Item"/>
      </w:pPr>
      <w:r w:rsidRPr="00940A1F">
        <w:t>Omit “30300, 30302, 30303”, substitute “30305”.</w:t>
      </w:r>
    </w:p>
    <w:p w14:paraId="7AE868AE" w14:textId="7A56D37C" w:rsidR="00BD1B72" w:rsidRPr="00940A1F" w:rsidRDefault="001F36EE" w:rsidP="00BD1B72">
      <w:pPr>
        <w:pStyle w:val="ItemHead"/>
      </w:pPr>
      <w:r w:rsidRPr="00940A1F">
        <w:lastRenderedPageBreak/>
        <w:t>18</w:t>
      </w:r>
      <w:r w:rsidR="00BD1B72" w:rsidRPr="00940A1F">
        <w:t xml:space="preserve">  </w:t>
      </w:r>
      <w:r w:rsidR="006A7E09" w:rsidRPr="00940A1F">
        <w:t>Schedule 1</w:t>
      </w:r>
      <w:r w:rsidR="00BD1B72" w:rsidRPr="00940A1F">
        <w:t xml:space="preserve"> (</w:t>
      </w:r>
      <w:r w:rsidR="0063641E" w:rsidRPr="00940A1F">
        <w:t>item 3</w:t>
      </w:r>
      <w:r w:rsidR="00BD1B72" w:rsidRPr="00940A1F">
        <w:t>0332</w:t>
      </w:r>
      <w:r w:rsidR="0044092C" w:rsidRPr="00940A1F">
        <w:t>, column 2</w:t>
      </w:r>
      <w:r w:rsidR="00BD1B72" w:rsidRPr="00940A1F">
        <w:t>)</w:t>
      </w:r>
    </w:p>
    <w:p w14:paraId="4104C469" w14:textId="77777777" w:rsidR="00BD1B72" w:rsidRPr="00940A1F" w:rsidRDefault="00BD1B72" w:rsidP="00BD1B72">
      <w:pPr>
        <w:pStyle w:val="Item"/>
      </w:pPr>
      <w:r w:rsidRPr="00940A1F">
        <w:t>Omit “(sampling)”.</w:t>
      </w:r>
    </w:p>
    <w:p w14:paraId="6EEFCAE1" w14:textId="379817EA" w:rsidR="00BD1B72" w:rsidRPr="00940A1F" w:rsidRDefault="001F36EE" w:rsidP="00BD1B72">
      <w:pPr>
        <w:pStyle w:val="ItemHead"/>
      </w:pPr>
      <w:r w:rsidRPr="00940A1F">
        <w:t>19</w:t>
      </w:r>
      <w:r w:rsidR="00BD1B72" w:rsidRPr="00940A1F">
        <w:t xml:space="preserve">  </w:t>
      </w:r>
      <w:r w:rsidR="006A7E09" w:rsidRPr="00940A1F">
        <w:t>Schedule 1</w:t>
      </w:r>
      <w:r w:rsidR="00BD1B72" w:rsidRPr="00940A1F">
        <w:t xml:space="preserve"> (</w:t>
      </w:r>
      <w:r w:rsidR="0063641E" w:rsidRPr="00940A1F">
        <w:t>item 3</w:t>
      </w:r>
      <w:r w:rsidR="00BD1B72" w:rsidRPr="00940A1F">
        <w:t>0335)</w:t>
      </w:r>
    </w:p>
    <w:p w14:paraId="004718AC" w14:textId="77777777" w:rsidR="00BD1B72" w:rsidRPr="00940A1F" w:rsidRDefault="00BD1B72" w:rsidP="00BD1B72">
      <w:pPr>
        <w:pStyle w:val="Item"/>
      </w:pPr>
      <w:r w:rsidRPr="00940A1F">
        <w:t>Repeal the item.</w:t>
      </w:r>
    </w:p>
    <w:p w14:paraId="428A2692" w14:textId="31B91BDE" w:rsidR="00BD1B72" w:rsidRPr="00940A1F" w:rsidRDefault="001F36EE" w:rsidP="00BD1B72">
      <w:pPr>
        <w:pStyle w:val="ItemHead"/>
      </w:pPr>
      <w:r w:rsidRPr="00940A1F">
        <w:t>20</w:t>
      </w:r>
      <w:r w:rsidR="00BD1B72" w:rsidRPr="00940A1F">
        <w:t xml:space="preserve">  </w:t>
      </w:r>
      <w:r w:rsidR="006A7E09" w:rsidRPr="00940A1F">
        <w:t>Schedule 1</w:t>
      </w:r>
      <w:r w:rsidR="00BD1B72" w:rsidRPr="00940A1F">
        <w:t xml:space="preserve"> (</w:t>
      </w:r>
      <w:r w:rsidR="0063641E" w:rsidRPr="00940A1F">
        <w:t>item 3</w:t>
      </w:r>
      <w:r w:rsidR="00BD1B72" w:rsidRPr="00940A1F">
        <w:t>0336</w:t>
      </w:r>
      <w:r w:rsidR="0044092C" w:rsidRPr="00940A1F">
        <w:t>, column 2</w:t>
      </w:r>
      <w:r w:rsidR="00BD1B72" w:rsidRPr="00940A1F">
        <w:t>)</w:t>
      </w:r>
    </w:p>
    <w:p w14:paraId="48F68FB3" w14:textId="77777777" w:rsidR="00BD1B72" w:rsidRPr="00940A1F" w:rsidRDefault="00BD1B72" w:rsidP="00BD1B72">
      <w:pPr>
        <w:pStyle w:val="Item"/>
      </w:pPr>
      <w:r w:rsidRPr="00940A1F">
        <w:t>Omit “, to level II or III”.</w:t>
      </w:r>
    </w:p>
    <w:p w14:paraId="35F39407" w14:textId="386EAAB9" w:rsidR="00BD1B72" w:rsidRPr="00940A1F" w:rsidRDefault="001F36EE" w:rsidP="00BD1B72">
      <w:pPr>
        <w:pStyle w:val="ItemHead"/>
      </w:pPr>
      <w:r w:rsidRPr="00940A1F">
        <w:t>21</w:t>
      </w:r>
      <w:r w:rsidR="00BD1B72" w:rsidRPr="00940A1F">
        <w:t xml:space="preserve">  </w:t>
      </w:r>
      <w:r w:rsidR="006A7E09" w:rsidRPr="00940A1F">
        <w:t>Schedule 1</w:t>
      </w:r>
      <w:r w:rsidR="00BD1B72" w:rsidRPr="00940A1F">
        <w:t xml:space="preserve"> (</w:t>
      </w:r>
      <w:r w:rsidR="004C72CC" w:rsidRPr="00940A1F">
        <w:t>items 3</w:t>
      </w:r>
      <w:r w:rsidR="00BD1B72" w:rsidRPr="00940A1F">
        <w:t>0651</w:t>
      </w:r>
      <w:r w:rsidR="00224B33" w:rsidRPr="00940A1F">
        <w:t xml:space="preserve"> and 30655</w:t>
      </w:r>
      <w:r w:rsidR="0044092C" w:rsidRPr="00940A1F">
        <w:t>, column 2</w:t>
      </w:r>
      <w:r w:rsidR="00BD1B72" w:rsidRPr="00940A1F">
        <w:t>)</w:t>
      </w:r>
    </w:p>
    <w:p w14:paraId="5C82ADC1" w14:textId="27B15317" w:rsidR="00BD1B72" w:rsidRPr="00940A1F" w:rsidRDefault="00BD1B72" w:rsidP="00BD1B72">
      <w:pPr>
        <w:pStyle w:val="Item"/>
      </w:pPr>
      <w:r w:rsidRPr="00940A1F">
        <w:t xml:space="preserve">Omit “service to which item”, substitute “service associated with a service to which </w:t>
      </w:r>
      <w:r w:rsidR="0063641E" w:rsidRPr="00940A1F">
        <w:t>item 3</w:t>
      </w:r>
      <w:r w:rsidR="00224B33" w:rsidRPr="00940A1F">
        <w:t>0175,”.</w:t>
      </w:r>
    </w:p>
    <w:p w14:paraId="1C509D75" w14:textId="56E6C053" w:rsidR="00224B33" w:rsidRPr="00940A1F" w:rsidRDefault="001F36EE" w:rsidP="00224B33">
      <w:pPr>
        <w:pStyle w:val="ItemHead"/>
      </w:pPr>
      <w:r w:rsidRPr="00940A1F">
        <w:t>22</w:t>
      </w:r>
      <w:r w:rsidR="00224B33" w:rsidRPr="00940A1F">
        <w:t xml:space="preserve">  </w:t>
      </w:r>
      <w:r w:rsidR="006A7E09" w:rsidRPr="00940A1F">
        <w:t>Schedule 1</w:t>
      </w:r>
      <w:r w:rsidR="00224B33" w:rsidRPr="00940A1F">
        <w:t xml:space="preserve"> (</w:t>
      </w:r>
      <w:r w:rsidR="004C72CC" w:rsidRPr="00940A1F">
        <w:t>items 3</w:t>
      </w:r>
      <w:r w:rsidR="00224B33" w:rsidRPr="00940A1F">
        <w:t>1220 and 31225</w:t>
      </w:r>
      <w:r w:rsidR="0044092C" w:rsidRPr="00940A1F">
        <w:t>, column 2</w:t>
      </w:r>
      <w:r w:rsidR="00224B33" w:rsidRPr="00940A1F">
        <w:t>)</w:t>
      </w:r>
    </w:p>
    <w:p w14:paraId="5BB54AE6" w14:textId="77777777" w:rsidR="00224B33" w:rsidRPr="00940A1F" w:rsidRDefault="00224B33" w:rsidP="00224B33">
      <w:pPr>
        <w:pStyle w:val="Item"/>
      </w:pPr>
      <w:r w:rsidRPr="00940A1F">
        <w:t>After “keratoses),”, insert “lipomas,”.</w:t>
      </w:r>
    </w:p>
    <w:p w14:paraId="18DDD018" w14:textId="1209001A" w:rsidR="00982534" w:rsidRPr="00940A1F" w:rsidRDefault="001F36EE" w:rsidP="00224B33">
      <w:pPr>
        <w:pStyle w:val="ItemHead"/>
      </w:pPr>
      <w:r w:rsidRPr="00940A1F">
        <w:t>23</w:t>
      </w:r>
      <w:r w:rsidR="00982534" w:rsidRPr="00940A1F">
        <w:t xml:space="preserve">  </w:t>
      </w:r>
      <w:r w:rsidR="006A7E09" w:rsidRPr="00940A1F">
        <w:t>Schedule 1</w:t>
      </w:r>
      <w:r w:rsidR="00F21BD8" w:rsidRPr="00940A1F">
        <w:t xml:space="preserve"> (</w:t>
      </w:r>
      <w:r w:rsidR="0063641E" w:rsidRPr="00940A1F">
        <w:t>item 3</w:t>
      </w:r>
      <w:r w:rsidR="00F21BD8" w:rsidRPr="00940A1F">
        <w:t>1340, column 2</w:t>
      </w:r>
      <w:r w:rsidR="00675D93" w:rsidRPr="00940A1F">
        <w:t xml:space="preserve">, </w:t>
      </w:r>
      <w:r w:rsidR="0063641E" w:rsidRPr="00940A1F">
        <w:t>paragraph (</w:t>
      </w:r>
      <w:r w:rsidR="00F21BD8" w:rsidRPr="00940A1F">
        <w:t>b))</w:t>
      </w:r>
    </w:p>
    <w:p w14:paraId="33F144EC" w14:textId="606C3FE1" w:rsidR="00F21BD8" w:rsidRPr="00940A1F" w:rsidRDefault="00F21BD8" w:rsidP="00F21BD8">
      <w:pPr>
        <w:pStyle w:val="Item"/>
      </w:pPr>
      <w:r w:rsidRPr="00940A1F">
        <w:t xml:space="preserve">Omit “31375 or 31376”, substitute “31375, </w:t>
      </w:r>
      <w:r w:rsidR="005B505A" w:rsidRPr="00940A1F">
        <w:t>3</w:t>
      </w:r>
      <w:r w:rsidRPr="00940A1F">
        <w:t>1376, 31377, 31378, 31379, 31380, 31381, 31382 or 31383”.</w:t>
      </w:r>
    </w:p>
    <w:p w14:paraId="550738A3" w14:textId="3868AA49" w:rsidR="00224B33" w:rsidRPr="00940A1F" w:rsidRDefault="001F36EE" w:rsidP="00224B33">
      <w:pPr>
        <w:pStyle w:val="ItemHead"/>
      </w:pPr>
      <w:r w:rsidRPr="00940A1F">
        <w:t>24</w:t>
      </w:r>
      <w:r w:rsidR="00224B33" w:rsidRPr="00940A1F">
        <w:t xml:space="preserve">  </w:t>
      </w:r>
      <w:r w:rsidR="006A7E09" w:rsidRPr="00940A1F">
        <w:t>Schedule 1</w:t>
      </w:r>
      <w:r w:rsidR="00224B33" w:rsidRPr="00940A1F">
        <w:t xml:space="preserve"> (after </w:t>
      </w:r>
      <w:r w:rsidR="0063641E" w:rsidRPr="00940A1F">
        <w:t>item 3</w:t>
      </w:r>
      <w:r w:rsidR="00224B33" w:rsidRPr="00940A1F">
        <w:t>1340)</w:t>
      </w:r>
    </w:p>
    <w:p w14:paraId="1114B250" w14:textId="77777777" w:rsidR="00224B33" w:rsidRPr="00940A1F" w:rsidRDefault="00224B33" w:rsidP="00224B33">
      <w:pPr>
        <w:pStyle w:val="Item"/>
      </w:pPr>
      <w:r w:rsidRPr="00940A1F">
        <w:t>Insert:</w:t>
      </w:r>
    </w:p>
    <w:p w14:paraId="62096C85" w14:textId="77777777" w:rsidR="00224B33" w:rsidRPr="00940A1F" w:rsidRDefault="00224B33" w:rsidP="00224B33">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1ECA2D1E" w14:textId="77777777" w:rsidTr="00DB5036">
        <w:tc>
          <w:tcPr>
            <w:tcW w:w="1241" w:type="dxa"/>
          </w:tcPr>
          <w:p w14:paraId="1E9512C5" w14:textId="77777777" w:rsidR="00224B33" w:rsidRPr="00940A1F" w:rsidRDefault="00224B33" w:rsidP="00DB5036">
            <w:pPr>
              <w:pStyle w:val="Tabletext"/>
              <w:rPr>
                <w:snapToGrid w:val="0"/>
              </w:rPr>
            </w:pPr>
            <w:r w:rsidRPr="00940A1F">
              <w:rPr>
                <w:snapToGrid w:val="0"/>
              </w:rPr>
              <w:t>31344</w:t>
            </w:r>
          </w:p>
        </w:tc>
        <w:tc>
          <w:tcPr>
            <w:tcW w:w="6096" w:type="dxa"/>
          </w:tcPr>
          <w:p w14:paraId="57FDCAFC" w14:textId="59516ED1" w:rsidR="00224B33" w:rsidRPr="00940A1F" w:rsidRDefault="00224B33" w:rsidP="00224B33">
            <w:pPr>
              <w:pStyle w:val="Tabletext"/>
            </w:pPr>
            <w:r w:rsidRPr="00940A1F">
              <w:t>Lipoma, removal of</w:t>
            </w:r>
            <w:r w:rsidR="00675D93" w:rsidRPr="00940A1F">
              <w:t>,</w:t>
            </w:r>
            <w:r w:rsidRPr="00940A1F">
              <w:t xml:space="preserve"> by surgical excision or liposuction, if:</w:t>
            </w:r>
          </w:p>
          <w:p w14:paraId="2FBFD162" w14:textId="39ADD55F" w:rsidR="00856257" w:rsidRPr="00940A1F" w:rsidRDefault="00224B33" w:rsidP="00224B33">
            <w:pPr>
              <w:pStyle w:val="Tablea"/>
            </w:pPr>
            <w:r w:rsidRPr="00940A1F">
              <w:t>(a) the lesion</w:t>
            </w:r>
            <w:r w:rsidR="00856257" w:rsidRPr="00940A1F">
              <w:t>:</w:t>
            </w:r>
          </w:p>
          <w:p w14:paraId="2F5C7A72" w14:textId="61A11A95" w:rsidR="00856257" w:rsidRPr="00940A1F" w:rsidRDefault="00856257" w:rsidP="00856257">
            <w:pPr>
              <w:pStyle w:val="Tablei"/>
            </w:pPr>
            <w:r w:rsidRPr="00940A1F">
              <w:t xml:space="preserve">(i) is subcutaneous and 150mm </w:t>
            </w:r>
            <w:r w:rsidR="00CB7749" w:rsidRPr="00940A1F">
              <w:t xml:space="preserve">or more </w:t>
            </w:r>
            <w:r w:rsidRPr="00940A1F">
              <w:t>in diameter; or</w:t>
            </w:r>
          </w:p>
          <w:p w14:paraId="796DE863" w14:textId="425AB4FA" w:rsidR="00856257" w:rsidRPr="00940A1F" w:rsidRDefault="00856257" w:rsidP="00856257">
            <w:pPr>
              <w:pStyle w:val="Tablei"/>
            </w:pPr>
            <w:r w:rsidRPr="00940A1F">
              <w:t xml:space="preserve">(ii) is submuscular, intramuscular or involves dissection of a named nerve or vessel and is 50 mm </w:t>
            </w:r>
            <w:r w:rsidR="00CB7749" w:rsidRPr="00940A1F">
              <w:t xml:space="preserve">or more </w:t>
            </w:r>
            <w:r w:rsidRPr="00940A1F">
              <w:t>in diameter; and</w:t>
            </w:r>
          </w:p>
          <w:p w14:paraId="05574E5A" w14:textId="3183A6B3" w:rsidR="002F5DA6" w:rsidRPr="00940A1F" w:rsidRDefault="002F5DA6" w:rsidP="005B505A">
            <w:pPr>
              <w:pStyle w:val="Tablea"/>
            </w:pPr>
            <w:r w:rsidRPr="00940A1F">
              <w:t>(</w:t>
            </w:r>
            <w:r w:rsidR="005B505A" w:rsidRPr="00940A1F">
              <w:t>b</w:t>
            </w:r>
            <w:r w:rsidRPr="00940A1F">
              <w:t xml:space="preserve">) a specimen of the </w:t>
            </w:r>
            <w:r w:rsidR="00856257" w:rsidRPr="00940A1F">
              <w:t xml:space="preserve">excised </w:t>
            </w:r>
            <w:r w:rsidRPr="00940A1F">
              <w:t>lipoma is sent for histological confirmation of diagnosis</w:t>
            </w:r>
          </w:p>
          <w:p w14:paraId="01657491" w14:textId="77777777" w:rsidR="00224B33" w:rsidRPr="00940A1F" w:rsidRDefault="002F5DA6" w:rsidP="002F5DA6">
            <w:pPr>
              <w:pStyle w:val="Tabletext"/>
              <w:rPr>
                <w:snapToGrid w:val="0"/>
              </w:rPr>
            </w:pPr>
            <w:r w:rsidRPr="00940A1F">
              <w:t>(</w:t>
            </w:r>
            <w:proofErr w:type="spellStart"/>
            <w:r w:rsidRPr="00940A1F">
              <w:t>Anaes</w:t>
            </w:r>
            <w:proofErr w:type="spellEnd"/>
            <w:r w:rsidRPr="00940A1F">
              <w:t>.) (Assist.)</w:t>
            </w:r>
          </w:p>
        </w:tc>
        <w:tc>
          <w:tcPr>
            <w:tcW w:w="1134" w:type="dxa"/>
          </w:tcPr>
          <w:p w14:paraId="2C35960D" w14:textId="77777777" w:rsidR="00224B33" w:rsidRPr="00940A1F" w:rsidRDefault="002F5DA6" w:rsidP="00DB5036">
            <w:pPr>
              <w:pStyle w:val="Tabletext"/>
              <w:jc w:val="right"/>
              <w:rPr>
                <w:snapToGrid w:val="0"/>
              </w:rPr>
            </w:pPr>
            <w:r w:rsidRPr="00940A1F">
              <w:rPr>
                <w:snapToGrid w:val="0"/>
              </w:rPr>
              <w:t>691.90</w:t>
            </w:r>
          </w:p>
        </w:tc>
      </w:tr>
    </w:tbl>
    <w:p w14:paraId="2C1BE277" w14:textId="357F36E9" w:rsidR="00CB7749" w:rsidRPr="00940A1F" w:rsidRDefault="001F36EE" w:rsidP="002F5DA6">
      <w:pPr>
        <w:pStyle w:val="ItemHead"/>
      </w:pPr>
      <w:r w:rsidRPr="00940A1F">
        <w:t>25</w:t>
      </w:r>
      <w:r w:rsidR="00CB7749" w:rsidRPr="00940A1F">
        <w:t xml:space="preserve">  </w:t>
      </w:r>
      <w:r w:rsidR="006A7E09" w:rsidRPr="00940A1F">
        <w:t>Schedule 1</w:t>
      </w:r>
      <w:r w:rsidR="00363254" w:rsidRPr="00940A1F">
        <w:t xml:space="preserve"> (</w:t>
      </w:r>
      <w:r w:rsidR="0063641E" w:rsidRPr="00940A1F">
        <w:t>item 3</w:t>
      </w:r>
      <w:r w:rsidR="00363254" w:rsidRPr="00940A1F">
        <w:t xml:space="preserve">1345, column 2, </w:t>
      </w:r>
      <w:r w:rsidR="006A7E09" w:rsidRPr="00940A1F">
        <w:t>sub</w:t>
      </w:r>
      <w:r w:rsidR="0063641E" w:rsidRPr="00940A1F">
        <w:t>paragraph (</w:t>
      </w:r>
      <w:r w:rsidR="00C72CA3" w:rsidRPr="00940A1F">
        <w:t>a</w:t>
      </w:r>
      <w:r w:rsidR="00363254" w:rsidRPr="00940A1F">
        <w:t>)</w:t>
      </w:r>
      <w:r w:rsidR="00C72CA3" w:rsidRPr="00940A1F">
        <w:t>(i)</w:t>
      </w:r>
      <w:r w:rsidR="00363254" w:rsidRPr="00940A1F">
        <w:t>)</w:t>
      </w:r>
    </w:p>
    <w:p w14:paraId="07931254" w14:textId="27658650" w:rsidR="00363254" w:rsidRPr="00940A1F" w:rsidRDefault="00363254" w:rsidP="00363254">
      <w:pPr>
        <w:pStyle w:val="Item"/>
      </w:pPr>
      <w:r w:rsidRPr="00940A1F">
        <w:t>After “diameter”, insert “but less than 150 mm in diameter”.</w:t>
      </w:r>
    </w:p>
    <w:p w14:paraId="29A7AC23" w14:textId="20522500" w:rsidR="00F21BD8" w:rsidRPr="00940A1F" w:rsidRDefault="001F36EE" w:rsidP="002F5DA6">
      <w:pPr>
        <w:pStyle w:val="ItemHead"/>
      </w:pPr>
      <w:r w:rsidRPr="00940A1F">
        <w:t>26</w:t>
      </w:r>
      <w:r w:rsidR="00F21BD8" w:rsidRPr="00940A1F">
        <w:t xml:space="preserve">  </w:t>
      </w:r>
      <w:r w:rsidR="006A7E09" w:rsidRPr="00940A1F">
        <w:t>Schedule 1</w:t>
      </w:r>
      <w:r w:rsidR="00F21BD8" w:rsidRPr="00940A1F">
        <w:t xml:space="preserve"> (</w:t>
      </w:r>
      <w:r w:rsidR="004C72CC" w:rsidRPr="00940A1F">
        <w:t>items 3</w:t>
      </w:r>
      <w:r w:rsidR="00F21BD8" w:rsidRPr="00940A1F">
        <w:t>1356, 31358, 31359, 31361 and 31363</w:t>
      </w:r>
      <w:r w:rsidR="002E48BD" w:rsidRPr="00940A1F">
        <w:t>,</w:t>
      </w:r>
      <w:r w:rsidR="00F21BD8" w:rsidRPr="00940A1F">
        <w:t xml:space="preserve"> column 2)</w:t>
      </w:r>
    </w:p>
    <w:p w14:paraId="2D2723BD" w14:textId="43CFCB20" w:rsidR="002E48BD" w:rsidRPr="00940A1F" w:rsidRDefault="002E48BD" w:rsidP="002E48BD">
      <w:pPr>
        <w:pStyle w:val="Item"/>
      </w:pPr>
      <w:r w:rsidRPr="00940A1F">
        <w:t>Omit “31375 or 31376”, substitute “31375, 31376, 31377, 31378, 31379, 31380, 31381, 31382 or 31383”.</w:t>
      </w:r>
    </w:p>
    <w:p w14:paraId="58C655A2" w14:textId="41382DAD" w:rsidR="002E48BD" w:rsidRPr="00940A1F" w:rsidRDefault="001F36EE" w:rsidP="002E48BD">
      <w:pPr>
        <w:pStyle w:val="ItemHead"/>
      </w:pPr>
      <w:r w:rsidRPr="00940A1F">
        <w:t>27</w:t>
      </w:r>
      <w:r w:rsidR="002E48BD" w:rsidRPr="00940A1F">
        <w:t xml:space="preserve">  </w:t>
      </w:r>
      <w:r w:rsidR="006A7E09" w:rsidRPr="00940A1F">
        <w:t>Schedule 1</w:t>
      </w:r>
      <w:r w:rsidR="002E48BD" w:rsidRPr="00940A1F">
        <w:t xml:space="preserve"> (</w:t>
      </w:r>
      <w:r w:rsidR="0063641E" w:rsidRPr="00940A1F">
        <w:t>item 3</w:t>
      </w:r>
      <w:r w:rsidR="002E48BD" w:rsidRPr="00940A1F">
        <w:t>1365, column 2)</w:t>
      </w:r>
    </w:p>
    <w:p w14:paraId="3D795D5C" w14:textId="26B33323" w:rsidR="002E48BD" w:rsidRPr="00940A1F" w:rsidRDefault="002E48BD" w:rsidP="002E48BD">
      <w:pPr>
        <w:pStyle w:val="Item"/>
        <w:rPr>
          <w:sz w:val="20"/>
        </w:rPr>
      </w:pPr>
      <w:r w:rsidRPr="00940A1F">
        <w:t>Omit “31372 or 31373”, substitute “</w:t>
      </w:r>
      <w:r w:rsidRPr="00940A1F">
        <w:rPr>
          <w:sz w:val="20"/>
        </w:rPr>
        <w:t>31372, 31373,</w:t>
      </w:r>
      <w:r w:rsidRPr="00940A1F">
        <w:t xml:space="preserve"> </w:t>
      </w:r>
      <w:r w:rsidRPr="00940A1F">
        <w:rPr>
          <w:sz w:val="20"/>
        </w:rPr>
        <w:t>31377, 31378 or 31379”.</w:t>
      </w:r>
    </w:p>
    <w:p w14:paraId="0DCB48AB" w14:textId="37805C16" w:rsidR="002E48BD" w:rsidRPr="00940A1F" w:rsidRDefault="001F36EE" w:rsidP="002E48BD">
      <w:pPr>
        <w:pStyle w:val="ItemHead"/>
      </w:pPr>
      <w:r w:rsidRPr="00940A1F">
        <w:t>28</w:t>
      </w:r>
      <w:r w:rsidR="002E48BD" w:rsidRPr="00940A1F">
        <w:t xml:space="preserve">  </w:t>
      </w:r>
      <w:r w:rsidR="006A7E09" w:rsidRPr="00940A1F">
        <w:t>Schedule 1</w:t>
      </w:r>
      <w:r w:rsidR="002E48BD" w:rsidRPr="00940A1F">
        <w:t xml:space="preserve"> (</w:t>
      </w:r>
      <w:r w:rsidR="004C72CC" w:rsidRPr="00940A1F">
        <w:t>items 3</w:t>
      </w:r>
      <w:r w:rsidR="002E48BD" w:rsidRPr="00940A1F">
        <w:t>1367 and 31369, column 2)</w:t>
      </w:r>
    </w:p>
    <w:p w14:paraId="43BD9E94" w14:textId="4780C504" w:rsidR="002E48BD" w:rsidRPr="00940A1F" w:rsidRDefault="002E48BD" w:rsidP="002E48BD">
      <w:pPr>
        <w:pStyle w:val="Item"/>
      </w:pPr>
      <w:r w:rsidRPr="00940A1F">
        <w:t>Omit “31375 or 31376”, substitute “31375, 31376, 31377, 31378, 31379, 31380, 31381, 31382 or 31383”.</w:t>
      </w:r>
    </w:p>
    <w:p w14:paraId="4D31A64F" w14:textId="77D0AFD2" w:rsidR="00224B33" w:rsidRPr="00940A1F" w:rsidRDefault="001F36EE" w:rsidP="00856257">
      <w:pPr>
        <w:pStyle w:val="ItemHead"/>
      </w:pPr>
      <w:r w:rsidRPr="00940A1F">
        <w:t>29</w:t>
      </w:r>
      <w:r w:rsidR="002F5DA6" w:rsidRPr="00940A1F">
        <w:t xml:space="preserve">  </w:t>
      </w:r>
      <w:r w:rsidR="006A7E09" w:rsidRPr="00940A1F">
        <w:t>Schedule 1</w:t>
      </w:r>
      <w:r w:rsidR="002F5DA6" w:rsidRPr="00940A1F">
        <w:t xml:space="preserve"> (after </w:t>
      </w:r>
      <w:r w:rsidR="0063641E" w:rsidRPr="00940A1F">
        <w:t>item 3</w:t>
      </w:r>
      <w:r w:rsidR="002F5DA6" w:rsidRPr="00940A1F">
        <w:t>1383)</w:t>
      </w:r>
    </w:p>
    <w:p w14:paraId="04C6150F" w14:textId="77777777" w:rsidR="002F5DA6" w:rsidRPr="00940A1F" w:rsidRDefault="002F5DA6" w:rsidP="002F5DA6">
      <w:pPr>
        <w:pStyle w:val="Item"/>
      </w:pPr>
      <w:r w:rsidRPr="00940A1F">
        <w:t>Insert:</w:t>
      </w:r>
    </w:p>
    <w:p w14:paraId="3E228EE8" w14:textId="77777777" w:rsidR="002F5DA6" w:rsidRPr="00940A1F" w:rsidRDefault="002F5DA6" w:rsidP="002F5DA6">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6EAEA005" w14:textId="77777777" w:rsidTr="008B6A2F">
        <w:tc>
          <w:tcPr>
            <w:tcW w:w="1241" w:type="dxa"/>
            <w:tcBorders>
              <w:bottom w:val="single" w:sz="4" w:space="0" w:color="auto"/>
            </w:tcBorders>
          </w:tcPr>
          <w:p w14:paraId="4ED1256F" w14:textId="77777777" w:rsidR="002F5DA6" w:rsidRPr="00940A1F" w:rsidRDefault="002F5DA6" w:rsidP="00DB5036">
            <w:pPr>
              <w:pStyle w:val="Tabletext"/>
              <w:rPr>
                <w:snapToGrid w:val="0"/>
              </w:rPr>
            </w:pPr>
            <w:r w:rsidRPr="00940A1F">
              <w:rPr>
                <w:snapToGrid w:val="0"/>
              </w:rPr>
              <w:lastRenderedPageBreak/>
              <w:t>31386</w:t>
            </w:r>
          </w:p>
        </w:tc>
        <w:tc>
          <w:tcPr>
            <w:tcW w:w="6096" w:type="dxa"/>
            <w:tcBorders>
              <w:bottom w:val="single" w:sz="4" w:space="0" w:color="auto"/>
            </w:tcBorders>
          </w:tcPr>
          <w:p w14:paraId="4895F448" w14:textId="48299DB2" w:rsidR="0035079C" w:rsidRPr="00940A1F" w:rsidRDefault="002F5DA6" w:rsidP="0035079C">
            <w:pPr>
              <w:pStyle w:val="Tabletext"/>
            </w:pPr>
            <w:r w:rsidRPr="00940A1F">
              <w:t xml:space="preserve">Malignant skin lesion (other than a malignant skin lesion covered by </w:t>
            </w:r>
            <w:r w:rsidR="0063641E" w:rsidRPr="00940A1F">
              <w:t>item 3</w:t>
            </w:r>
            <w:r w:rsidRPr="00940A1F">
              <w:t>1371, 31372, 31373, 31374, 31375, 31376, 31377, 31378, 31379, 31380, 31381, 31382 or 31383), surgical excision (other than by shave excision) and repair of, if:</w:t>
            </w:r>
          </w:p>
          <w:p w14:paraId="3BC949A5" w14:textId="27E70DB0" w:rsidR="0035079C" w:rsidRPr="00940A1F" w:rsidRDefault="0035079C" w:rsidP="0035079C">
            <w:pPr>
              <w:pStyle w:val="Tablea"/>
            </w:pPr>
            <w:r w:rsidRPr="00940A1F">
              <w:t>(</w:t>
            </w:r>
            <w:r w:rsidR="002F5DA6" w:rsidRPr="00940A1F">
              <w:t xml:space="preserve">a) the lesion is excised from the head </w:t>
            </w:r>
            <w:r w:rsidR="008E45AE" w:rsidRPr="00940A1F">
              <w:t xml:space="preserve">or </w:t>
            </w:r>
            <w:r w:rsidR="002F5DA6" w:rsidRPr="00940A1F">
              <w:t>neck</w:t>
            </w:r>
            <w:r w:rsidR="000849BB" w:rsidRPr="00940A1F">
              <w:t>;</w:t>
            </w:r>
            <w:r w:rsidR="00363254" w:rsidRPr="00940A1F">
              <w:t xml:space="preserve"> and</w:t>
            </w:r>
          </w:p>
          <w:p w14:paraId="341B1077" w14:textId="77777777" w:rsidR="0035079C" w:rsidRPr="00940A1F" w:rsidRDefault="0035079C" w:rsidP="0035079C">
            <w:pPr>
              <w:pStyle w:val="Tablea"/>
            </w:pPr>
            <w:r w:rsidRPr="00940A1F">
              <w:t>(</w:t>
            </w:r>
            <w:r w:rsidR="002F5DA6" w:rsidRPr="00940A1F">
              <w:t>b) the necessary excision diameter is more than 50</w:t>
            </w:r>
            <w:r w:rsidRPr="00940A1F">
              <w:t xml:space="preserve"> </w:t>
            </w:r>
            <w:r w:rsidR="002F5DA6" w:rsidRPr="00940A1F">
              <w:t>mm; and</w:t>
            </w:r>
          </w:p>
          <w:p w14:paraId="0D5370B0" w14:textId="5B0BF3B5" w:rsidR="002F5DA6" w:rsidRPr="00940A1F" w:rsidRDefault="0035079C" w:rsidP="0035079C">
            <w:pPr>
              <w:pStyle w:val="Tablea"/>
            </w:pPr>
            <w:r w:rsidRPr="00940A1F">
              <w:t>(</w:t>
            </w:r>
            <w:r w:rsidR="002F5DA6" w:rsidRPr="00940A1F">
              <w:t xml:space="preserve">c) the excision involves at least </w:t>
            </w:r>
            <w:r w:rsidR="00DA0367" w:rsidRPr="00940A1F">
              <w:t>2</w:t>
            </w:r>
            <w:r w:rsidR="002F5DA6" w:rsidRPr="00940A1F">
              <w:t xml:space="preserve"> critical areas (eyelid, nose, ear, mouth)</w:t>
            </w:r>
            <w:r w:rsidR="004350CC" w:rsidRPr="00940A1F">
              <w:t>; and</w:t>
            </w:r>
          </w:p>
          <w:p w14:paraId="74914E4D" w14:textId="64F4B638" w:rsidR="004350CC" w:rsidRPr="00940A1F" w:rsidRDefault="004350CC" w:rsidP="0035079C">
            <w:pPr>
              <w:pStyle w:val="Tablea"/>
            </w:pPr>
            <w:r w:rsidRPr="00940A1F">
              <w:t>(d) the excised specimen is sent for histological examination; and</w:t>
            </w:r>
          </w:p>
          <w:p w14:paraId="66B6795C" w14:textId="79A9505B" w:rsidR="004350CC" w:rsidRPr="00940A1F" w:rsidRDefault="004350CC" w:rsidP="0035079C">
            <w:pPr>
              <w:pStyle w:val="Tablea"/>
            </w:pPr>
            <w:r w:rsidRPr="00940A1F">
              <w:t>(e) malignancy is confirmed from the excised specimen or previous biopsy</w:t>
            </w:r>
            <w:r w:rsidR="000849BB" w:rsidRPr="00940A1F">
              <w:t>; and</w:t>
            </w:r>
          </w:p>
          <w:p w14:paraId="2CDF7B53" w14:textId="5CE0A36B" w:rsidR="000849BB" w:rsidRPr="00940A1F" w:rsidRDefault="000849BB" w:rsidP="000849BB">
            <w:pPr>
              <w:pStyle w:val="Tablea"/>
            </w:pPr>
            <w:r w:rsidRPr="00940A1F">
              <w:t xml:space="preserve">(f) the service is not covered by </w:t>
            </w:r>
            <w:r w:rsidR="0063641E" w:rsidRPr="00940A1F">
              <w:t>item 3</w:t>
            </w:r>
            <w:r w:rsidRPr="00940A1F">
              <w:t>1387</w:t>
            </w:r>
          </w:p>
          <w:p w14:paraId="5516C00A" w14:textId="27B02DF3" w:rsidR="002F5DA6" w:rsidRPr="00940A1F" w:rsidRDefault="002F5DA6" w:rsidP="00B079F1">
            <w:pPr>
              <w:pStyle w:val="Tabletext"/>
              <w:rPr>
                <w:snapToGrid w:val="0"/>
              </w:rPr>
            </w:pPr>
            <w:r w:rsidRPr="00940A1F">
              <w:t>(</w:t>
            </w:r>
            <w:proofErr w:type="spellStart"/>
            <w:r w:rsidRPr="00940A1F">
              <w:t>Anaes</w:t>
            </w:r>
            <w:proofErr w:type="spellEnd"/>
            <w:r w:rsidRPr="00940A1F">
              <w:t>.) (Assist.)</w:t>
            </w:r>
          </w:p>
        </w:tc>
        <w:tc>
          <w:tcPr>
            <w:tcW w:w="1134" w:type="dxa"/>
            <w:tcBorders>
              <w:bottom w:val="single" w:sz="4" w:space="0" w:color="auto"/>
            </w:tcBorders>
          </w:tcPr>
          <w:p w14:paraId="64D230FF" w14:textId="77777777" w:rsidR="002F5DA6" w:rsidRPr="00940A1F" w:rsidRDefault="002F5DA6" w:rsidP="00DB5036">
            <w:pPr>
              <w:pStyle w:val="Tabletext"/>
              <w:jc w:val="right"/>
              <w:rPr>
                <w:snapToGrid w:val="0"/>
              </w:rPr>
            </w:pPr>
            <w:r w:rsidRPr="00940A1F">
              <w:rPr>
                <w:snapToGrid w:val="0"/>
              </w:rPr>
              <w:t>782.55</w:t>
            </w:r>
          </w:p>
        </w:tc>
      </w:tr>
      <w:tr w:rsidR="009F7A83" w:rsidRPr="00940A1F" w14:paraId="481400F2" w14:textId="77777777" w:rsidTr="008B6A2F">
        <w:tc>
          <w:tcPr>
            <w:tcW w:w="1241" w:type="dxa"/>
            <w:tcBorders>
              <w:top w:val="single" w:sz="4" w:space="0" w:color="auto"/>
              <w:bottom w:val="single" w:sz="4" w:space="0" w:color="auto"/>
            </w:tcBorders>
          </w:tcPr>
          <w:p w14:paraId="3C3DC38C" w14:textId="77777777" w:rsidR="002F5DA6" w:rsidRPr="00940A1F" w:rsidRDefault="002F5DA6" w:rsidP="00DB5036">
            <w:pPr>
              <w:pStyle w:val="Tabletext"/>
              <w:rPr>
                <w:snapToGrid w:val="0"/>
              </w:rPr>
            </w:pPr>
            <w:r w:rsidRPr="00940A1F">
              <w:rPr>
                <w:snapToGrid w:val="0"/>
              </w:rPr>
              <w:t>31387</w:t>
            </w:r>
          </w:p>
        </w:tc>
        <w:tc>
          <w:tcPr>
            <w:tcW w:w="6096" w:type="dxa"/>
            <w:tcBorders>
              <w:top w:val="single" w:sz="4" w:space="0" w:color="auto"/>
              <w:bottom w:val="single" w:sz="4" w:space="0" w:color="auto"/>
            </w:tcBorders>
          </w:tcPr>
          <w:p w14:paraId="2883A2B5" w14:textId="237B43AA" w:rsidR="0035079C" w:rsidRPr="00940A1F" w:rsidRDefault="0035079C" w:rsidP="0035079C">
            <w:pPr>
              <w:pStyle w:val="Tabletext"/>
            </w:pPr>
            <w:r w:rsidRPr="00940A1F">
              <w:t xml:space="preserve">Malignant skin lesion (other than a malignant skin lesion covered by </w:t>
            </w:r>
            <w:r w:rsidR="0063641E" w:rsidRPr="00940A1F">
              <w:t>item 3</w:t>
            </w:r>
            <w:r w:rsidRPr="00940A1F">
              <w:t>1371, 31372, 31373, 31374, 31375, 31376, 31377, 31378, 31379, 31380, 31381, 31382 or 31383), surgical excision (other than by shave excision) and repair of, if:</w:t>
            </w:r>
          </w:p>
          <w:p w14:paraId="5D05D338" w14:textId="7EAA4C9E" w:rsidR="0035079C" w:rsidRPr="00940A1F" w:rsidRDefault="0035079C" w:rsidP="0035079C">
            <w:pPr>
              <w:pStyle w:val="Tablea"/>
            </w:pPr>
            <w:r w:rsidRPr="00940A1F">
              <w:t xml:space="preserve">(a) the lesion is excised from the head </w:t>
            </w:r>
            <w:r w:rsidR="008E45AE" w:rsidRPr="00940A1F">
              <w:t>or</w:t>
            </w:r>
            <w:r w:rsidRPr="00940A1F">
              <w:t xml:space="preserve"> neck; and</w:t>
            </w:r>
          </w:p>
          <w:p w14:paraId="4384E08A" w14:textId="1AE9710C" w:rsidR="0035079C" w:rsidRPr="00940A1F" w:rsidRDefault="0035079C" w:rsidP="0035079C">
            <w:pPr>
              <w:pStyle w:val="Tablea"/>
            </w:pPr>
            <w:r w:rsidRPr="00940A1F">
              <w:t>(b) the necessary excision diameter is more than 70 mm</w:t>
            </w:r>
            <w:r w:rsidR="00B079F1" w:rsidRPr="00940A1F">
              <w:t>; and</w:t>
            </w:r>
          </w:p>
          <w:p w14:paraId="16F128B6" w14:textId="598D80F6" w:rsidR="004350CC" w:rsidRPr="00940A1F" w:rsidRDefault="004350CC" w:rsidP="004350CC">
            <w:pPr>
              <w:pStyle w:val="Tablea"/>
            </w:pPr>
            <w:r w:rsidRPr="00940A1F">
              <w:t>(c) the excised specimen is sent for histological examination; and</w:t>
            </w:r>
          </w:p>
          <w:p w14:paraId="3CB387BD" w14:textId="44673964" w:rsidR="004350CC" w:rsidRPr="00940A1F" w:rsidRDefault="004350CC" w:rsidP="004350CC">
            <w:pPr>
              <w:pStyle w:val="Tablea"/>
            </w:pPr>
            <w:r w:rsidRPr="00940A1F">
              <w:t>(d) malignancy is confirmed from the excised specimen or previous biopsy</w:t>
            </w:r>
            <w:r w:rsidR="004B1657" w:rsidRPr="00940A1F">
              <w:t>; and</w:t>
            </w:r>
          </w:p>
          <w:p w14:paraId="471187A5" w14:textId="00A38CA4" w:rsidR="004B1657" w:rsidRPr="00940A1F" w:rsidRDefault="004B1657" w:rsidP="004350CC">
            <w:pPr>
              <w:pStyle w:val="Tablea"/>
            </w:pPr>
            <w:r w:rsidRPr="00940A1F">
              <w:t xml:space="preserve">(e) the service is not covered by </w:t>
            </w:r>
            <w:r w:rsidR="0063641E" w:rsidRPr="00940A1F">
              <w:t>item 3</w:t>
            </w:r>
            <w:r w:rsidRPr="00940A1F">
              <w:t>1386</w:t>
            </w:r>
          </w:p>
          <w:p w14:paraId="5BA6D5C3" w14:textId="08F0D4DD" w:rsidR="002F5DA6" w:rsidRPr="00940A1F" w:rsidRDefault="0035079C" w:rsidP="0035079C">
            <w:pPr>
              <w:pStyle w:val="Tabletext"/>
            </w:pPr>
            <w:r w:rsidRPr="00940A1F">
              <w:t>(</w:t>
            </w:r>
            <w:proofErr w:type="spellStart"/>
            <w:r w:rsidRPr="00940A1F">
              <w:t>Anaes</w:t>
            </w:r>
            <w:proofErr w:type="spellEnd"/>
            <w:r w:rsidRPr="00940A1F">
              <w:t>.) (Assist.)</w:t>
            </w:r>
          </w:p>
        </w:tc>
        <w:tc>
          <w:tcPr>
            <w:tcW w:w="1134" w:type="dxa"/>
            <w:tcBorders>
              <w:top w:val="single" w:sz="4" w:space="0" w:color="auto"/>
              <w:bottom w:val="single" w:sz="4" w:space="0" w:color="auto"/>
            </w:tcBorders>
          </w:tcPr>
          <w:p w14:paraId="2A638C8F" w14:textId="77777777" w:rsidR="002F5DA6" w:rsidRPr="00940A1F" w:rsidRDefault="002F5DA6" w:rsidP="00DB5036">
            <w:pPr>
              <w:pStyle w:val="Tabletext"/>
              <w:jc w:val="right"/>
              <w:rPr>
                <w:snapToGrid w:val="0"/>
              </w:rPr>
            </w:pPr>
            <w:r w:rsidRPr="00940A1F">
              <w:rPr>
                <w:snapToGrid w:val="0"/>
              </w:rPr>
              <w:t>704.20</w:t>
            </w:r>
          </w:p>
        </w:tc>
      </w:tr>
      <w:tr w:rsidR="009F7A83" w:rsidRPr="00940A1F" w14:paraId="3EB62DAA" w14:textId="77777777" w:rsidTr="008B6A2F">
        <w:tc>
          <w:tcPr>
            <w:tcW w:w="1241" w:type="dxa"/>
            <w:tcBorders>
              <w:top w:val="single" w:sz="4" w:space="0" w:color="auto"/>
            </w:tcBorders>
          </w:tcPr>
          <w:p w14:paraId="42752A31" w14:textId="77777777" w:rsidR="002F5DA6" w:rsidRPr="00940A1F" w:rsidRDefault="002F5DA6" w:rsidP="00DB5036">
            <w:pPr>
              <w:pStyle w:val="Tabletext"/>
              <w:rPr>
                <w:snapToGrid w:val="0"/>
              </w:rPr>
            </w:pPr>
            <w:r w:rsidRPr="00940A1F">
              <w:rPr>
                <w:snapToGrid w:val="0"/>
              </w:rPr>
              <w:t>31388</w:t>
            </w:r>
          </w:p>
        </w:tc>
        <w:tc>
          <w:tcPr>
            <w:tcW w:w="6096" w:type="dxa"/>
            <w:tcBorders>
              <w:top w:val="single" w:sz="4" w:space="0" w:color="auto"/>
            </w:tcBorders>
          </w:tcPr>
          <w:p w14:paraId="23E07152" w14:textId="2FB286BF" w:rsidR="0035079C" w:rsidRPr="00940A1F" w:rsidRDefault="0035079C" w:rsidP="0035079C">
            <w:pPr>
              <w:pStyle w:val="Tabletext"/>
            </w:pPr>
            <w:r w:rsidRPr="00940A1F">
              <w:t xml:space="preserve">Malignant skin lesion (other than a malignant skin lesion covered by </w:t>
            </w:r>
            <w:r w:rsidR="0063641E" w:rsidRPr="00940A1F">
              <w:t>item 3</w:t>
            </w:r>
            <w:r w:rsidRPr="00940A1F">
              <w:t>1371, 31372, 31373, 31374, 31375, 31376, 31377, 31378, 31379, 31380, 31381, 31382 or 31383), surgical excision (other than by shave excision) and repair of, if:</w:t>
            </w:r>
          </w:p>
          <w:p w14:paraId="74681042" w14:textId="77777777" w:rsidR="0035079C" w:rsidRPr="00940A1F" w:rsidRDefault="0035079C" w:rsidP="0035079C">
            <w:pPr>
              <w:pStyle w:val="Tablea"/>
            </w:pPr>
            <w:r w:rsidRPr="00940A1F">
              <w:t>(a) the lesion is excised from the trunk or limbs; and</w:t>
            </w:r>
          </w:p>
          <w:p w14:paraId="57449A07" w14:textId="4B16047F" w:rsidR="002F5DA6" w:rsidRPr="00940A1F" w:rsidRDefault="0035079C" w:rsidP="0035079C">
            <w:pPr>
              <w:pStyle w:val="Tablea"/>
            </w:pPr>
            <w:r w:rsidRPr="00940A1F">
              <w:t>(b) the necessary excision diameter is more than 120 mm</w:t>
            </w:r>
            <w:r w:rsidR="004350CC" w:rsidRPr="00940A1F">
              <w:t>; and</w:t>
            </w:r>
          </w:p>
          <w:p w14:paraId="34942093" w14:textId="77777777" w:rsidR="004350CC" w:rsidRPr="00940A1F" w:rsidRDefault="004350CC" w:rsidP="004350CC">
            <w:pPr>
              <w:pStyle w:val="Tablea"/>
            </w:pPr>
            <w:r w:rsidRPr="00940A1F">
              <w:t>(c) the excised specimen is sent for histological examination; and</w:t>
            </w:r>
          </w:p>
          <w:p w14:paraId="31B275C7" w14:textId="77777777" w:rsidR="004350CC" w:rsidRPr="00940A1F" w:rsidRDefault="004350CC" w:rsidP="004350CC">
            <w:pPr>
              <w:pStyle w:val="Tablea"/>
            </w:pPr>
            <w:r w:rsidRPr="00940A1F">
              <w:t>(d) malignancy is confirmed from the excised specimen or previous biopsy</w:t>
            </w:r>
          </w:p>
          <w:p w14:paraId="7DD5E7AA" w14:textId="61E548FA" w:rsidR="0035079C" w:rsidRPr="00940A1F" w:rsidRDefault="0035079C" w:rsidP="0035079C">
            <w:pPr>
              <w:pStyle w:val="Tabletext"/>
            </w:pPr>
            <w:r w:rsidRPr="00940A1F">
              <w:t>(</w:t>
            </w:r>
            <w:proofErr w:type="spellStart"/>
            <w:r w:rsidRPr="00940A1F">
              <w:t>Anaes</w:t>
            </w:r>
            <w:proofErr w:type="spellEnd"/>
            <w:r w:rsidRPr="00940A1F">
              <w:t>.) (Assist.)</w:t>
            </w:r>
          </w:p>
        </w:tc>
        <w:tc>
          <w:tcPr>
            <w:tcW w:w="1134" w:type="dxa"/>
            <w:tcBorders>
              <w:top w:val="single" w:sz="4" w:space="0" w:color="auto"/>
            </w:tcBorders>
          </w:tcPr>
          <w:p w14:paraId="12255EE5" w14:textId="77777777" w:rsidR="002F5DA6" w:rsidRPr="00940A1F" w:rsidRDefault="002F5DA6" w:rsidP="00DB5036">
            <w:pPr>
              <w:pStyle w:val="Tabletext"/>
              <w:jc w:val="right"/>
              <w:rPr>
                <w:snapToGrid w:val="0"/>
              </w:rPr>
            </w:pPr>
            <w:r w:rsidRPr="00940A1F">
              <w:rPr>
                <w:snapToGrid w:val="0"/>
              </w:rPr>
              <w:t>633.75</w:t>
            </w:r>
          </w:p>
        </w:tc>
      </w:tr>
    </w:tbl>
    <w:p w14:paraId="6E02AE9E" w14:textId="5B457D08" w:rsidR="002F5DA6" w:rsidRPr="00940A1F" w:rsidRDefault="001F36EE" w:rsidP="002F5DA6">
      <w:pPr>
        <w:pStyle w:val="ItemHead"/>
      </w:pPr>
      <w:r w:rsidRPr="00940A1F">
        <w:t>30</w:t>
      </w:r>
      <w:r w:rsidR="00DB5036" w:rsidRPr="00940A1F">
        <w:t xml:space="preserve">  </w:t>
      </w:r>
      <w:r w:rsidR="006A7E09" w:rsidRPr="00940A1F">
        <w:t>Schedule 1</w:t>
      </w:r>
      <w:r w:rsidR="00DB5036" w:rsidRPr="00940A1F">
        <w:t xml:space="preserve"> (cell at </w:t>
      </w:r>
      <w:r w:rsidR="0063641E" w:rsidRPr="00940A1F">
        <w:t>item 3</w:t>
      </w:r>
      <w:r w:rsidR="00DB5036" w:rsidRPr="00940A1F">
        <w:t>1512, column 2)</w:t>
      </w:r>
    </w:p>
    <w:p w14:paraId="77F1D7C2" w14:textId="77777777" w:rsidR="00DB5036" w:rsidRPr="00940A1F" w:rsidRDefault="00DB5036" w:rsidP="00DB5036">
      <w:pPr>
        <w:pStyle w:val="Item"/>
      </w:pPr>
      <w:r w:rsidRPr="00940A1F">
        <w:t>Repeal the cell, substitute:</w:t>
      </w:r>
    </w:p>
    <w:p w14:paraId="13EF3121" w14:textId="77777777" w:rsidR="00DB5036" w:rsidRPr="00940A1F" w:rsidRDefault="00DB5036" w:rsidP="00DB5036">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662"/>
      </w:tblGrid>
      <w:tr w:rsidR="009F7A83" w:rsidRPr="00940A1F" w14:paraId="3A99E428" w14:textId="77777777" w:rsidTr="004024D5">
        <w:tc>
          <w:tcPr>
            <w:tcW w:w="6662" w:type="dxa"/>
            <w:hideMark/>
          </w:tcPr>
          <w:p w14:paraId="5A3C7802" w14:textId="77777777" w:rsidR="00DB5036" w:rsidRPr="00940A1F" w:rsidRDefault="00DB5036" w:rsidP="004050DB">
            <w:pPr>
              <w:pStyle w:val="Tabletext"/>
            </w:pPr>
            <w:r w:rsidRPr="00940A1F">
              <w:t>Breast, malignant tumour, complete local excision of, with or without frozen section histology, other than a service associated with a service to which:</w:t>
            </w:r>
          </w:p>
          <w:p w14:paraId="5CD4C755" w14:textId="2CC62156" w:rsidR="00DB5036" w:rsidRPr="00940A1F" w:rsidRDefault="00DB5036" w:rsidP="00DB5036">
            <w:pPr>
              <w:pStyle w:val="Tablea"/>
            </w:pPr>
            <w:r w:rsidRPr="00940A1F">
              <w:t xml:space="preserve">(a) </w:t>
            </w:r>
            <w:r w:rsidR="004C72CC" w:rsidRPr="00940A1F">
              <w:t>item 4</w:t>
            </w:r>
            <w:r w:rsidRPr="00940A1F">
              <w:t>5523 or 45558 applies; and</w:t>
            </w:r>
          </w:p>
          <w:p w14:paraId="69EFE337" w14:textId="3E4E78C9" w:rsidR="00DB5036" w:rsidRPr="00940A1F" w:rsidRDefault="00DB5036" w:rsidP="00DB5036">
            <w:pPr>
              <w:pStyle w:val="Tablea"/>
            </w:pPr>
            <w:r w:rsidRPr="00940A1F">
              <w:t xml:space="preserve">(b) </w:t>
            </w:r>
            <w:r w:rsidR="0063641E" w:rsidRPr="00940A1F">
              <w:t>item 3</w:t>
            </w:r>
            <w:r w:rsidRPr="00940A1F">
              <w:t>1513, 31514, 45520, 45522 or 45556 applies on the same side</w:t>
            </w:r>
            <w:r w:rsidR="004350CC" w:rsidRPr="00940A1F">
              <w:t xml:space="preserve"> (if performed by the same medical practitioner)</w:t>
            </w:r>
          </w:p>
          <w:p w14:paraId="32EC9EEE" w14:textId="77777777" w:rsidR="00DB5036" w:rsidRPr="00940A1F" w:rsidRDefault="00DB5036" w:rsidP="004050DB">
            <w:pPr>
              <w:pStyle w:val="Tabletext"/>
            </w:pPr>
            <w:r w:rsidRPr="00940A1F">
              <w:t>(H) (</w:t>
            </w:r>
            <w:proofErr w:type="spellStart"/>
            <w:r w:rsidRPr="00940A1F">
              <w:t>Anaes</w:t>
            </w:r>
            <w:proofErr w:type="spellEnd"/>
            <w:r w:rsidRPr="00940A1F">
              <w:t>.) (Assist.)</w:t>
            </w:r>
          </w:p>
        </w:tc>
      </w:tr>
    </w:tbl>
    <w:p w14:paraId="3CD2A840" w14:textId="3A5B75CA" w:rsidR="00DB5036" w:rsidRPr="00940A1F" w:rsidRDefault="001F36EE" w:rsidP="004050DB">
      <w:pPr>
        <w:pStyle w:val="ItemHead"/>
      </w:pPr>
      <w:r w:rsidRPr="00940A1F">
        <w:t>31</w:t>
      </w:r>
      <w:r w:rsidR="004050DB" w:rsidRPr="00940A1F">
        <w:t xml:space="preserve">  </w:t>
      </w:r>
      <w:r w:rsidR="006A7E09" w:rsidRPr="00940A1F">
        <w:t>Schedule 1</w:t>
      </w:r>
      <w:r w:rsidR="004050DB" w:rsidRPr="00940A1F">
        <w:t xml:space="preserve"> (after </w:t>
      </w:r>
      <w:r w:rsidR="0063641E" w:rsidRPr="00940A1F">
        <w:t>item 3</w:t>
      </w:r>
      <w:r w:rsidR="004050DB" w:rsidRPr="00940A1F">
        <w:t>1512)</w:t>
      </w:r>
    </w:p>
    <w:p w14:paraId="788D714B" w14:textId="77777777" w:rsidR="004050DB" w:rsidRPr="00940A1F" w:rsidRDefault="004050DB" w:rsidP="004050DB">
      <w:pPr>
        <w:pStyle w:val="Item"/>
      </w:pPr>
      <w:r w:rsidRPr="00940A1F">
        <w:t>Insert:</w:t>
      </w: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3975DB40" w14:textId="77777777" w:rsidTr="008B6A2F">
        <w:tc>
          <w:tcPr>
            <w:tcW w:w="1241" w:type="dxa"/>
            <w:tcBorders>
              <w:bottom w:val="single" w:sz="4" w:space="0" w:color="auto"/>
            </w:tcBorders>
          </w:tcPr>
          <w:p w14:paraId="6540467A" w14:textId="77777777" w:rsidR="004050DB" w:rsidRPr="00940A1F" w:rsidRDefault="004050DB" w:rsidP="00313A18">
            <w:pPr>
              <w:pStyle w:val="Tabletext"/>
              <w:rPr>
                <w:snapToGrid w:val="0"/>
              </w:rPr>
            </w:pPr>
            <w:r w:rsidRPr="00940A1F">
              <w:rPr>
                <w:snapToGrid w:val="0"/>
              </w:rPr>
              <w:t>31513</w:t>
            </w:r>
          </w:p>
        </w:tc>
        <w:tc>
          <w:tcPr>
            <w:tcW w:w="6096" w:type="dxa"/>
            <w:tcBorders>
              <w:bottom w:val="single" w:sz="4" w:space="0" w:color="auto"/>
            </w:tcBorders>
          </w:tcPr>
          <w:p w14:paraId="6DDC9673" w14:textId="77777777" w:rsidR="004050DB" w:rsidRPr="00940A1F" w:rsidRDefault="004050DB" w:rsidP="004050DB">
            <w:pPr>
              <w:pStyle w:val="Tabletext"/>
            </w:pPr>
            <w:r w:rsidRPr="00940A1F">
              <w:t>Breast, malignant tumour, complete local excision of, with simultaneous reshaping of the breast parenchyma using techniques such as round block or rotation flaps, other than a service associated with a service to which:</w:t>
            </w:r>
          </w:p>
          <w:p w14:paraId="4284BBB4" w14:textId="4D9080E9" w:rsidR="004050DB" w:rsidRPr="00940A1F" w:rsidRDefault="004050DB" w:rsidP="004050DB">
            <w:pPr>
              <w:pStyle w:val="Tablea"/>
            </w:pPr>
            <w:r w:rsidRPr="00940A1F">
              <w:lastRenderedPageBreak/>
              <w:t xml:space="preserve">(a) </w:t>
            </w:r>
            <w:r w:rsidR="004C72CC" w:rsidRPr="00940A1F">
              <w:t>item 4</w:t>
            </w:r>
            <w:r w:rsidRPr="00940A1F">
              <w:t>5523 or 45558 applies; and</w:t>
            </w:r>
          </w:p>
          <w:p w14:paraId="7921C107" w14:textId="7F1FA3B1" w:rsidR="004050DB" w:rsidRPr="00940A1F" w:rsidRDefault="004050DB" w:rsidP="004050DB">
            <w:pPr>
              <w:pStyle w:val="Tablea"/>
            </w:pPr>
            <w:r w:rsidRPr="00940A1F">
              <w:t xml:space="preserve">(b) </w:t>
            </w:r>
            <w:r w:rsidR="0063641E" w:rsidRPr="00940A1F">
              <w:t>item 3</w:t>
            </w:r>
            <w:r w:rsidRPr="00940A1F">
              <w:t>1512, 31514, 45520, 45522 or 45556 applies on the same side</w:t>
            </w:r>
          </w:p>
          <w:p w14:paraId="1EF7252D" w14:textId="77777777" w:rsidR="004050DB" w:rsidRPr="00940A1F" w:rsidRDefault="004050DB" w:rsidP="004050DB">
            <w:pPr>
              <w:pStyle w:val="Tabletext"/>
            </w:pPr>
            <w:r w:rsidRPr="00940A1F">
              <w:t>(H) (</w:t>
            </w:r>
            <w:proofErr w:type="spellStart"/>
            <w:r w:rsidRPr="00940A1F">
              <w:t>Anaes</w:t>
            </w:r>
            <w:proofErr w:type="spellEnd"/>
            <w:r w:rsidRPr="00940A1F">
              <w:t>.) (Assist.)</w:t>
            </w:r>
          </w:p>
        </w:tc>
        <w:tc>
          <w:tcPr>
            <w:tcW w:w="1134" w:type="dxa"/>
            <w:tcBorders>
              <w:bottom w:val="single" w:sz="4" w:space="0" w:color="auto"/>
            </w:tcBorders>
          </w:tcPr>
          <w:p w14:paraId="0A59FE1A" w14:textId="77777777" w:rsidR="004050DB" w:rsidRPr="00940A1F" w:rsidRDefault="004050DB" w:rsidP="00313A18">
            <w:pPr>
              <w:pStyle w:val="Tabletext"/>
              <w:jc w:val="right"/>
              <w:rPr>
                <w:snapToGrid w:val="0"/>
              </w:rPr>
            </w:pPr>
            <w:r w:rsidRPr="00940A1F">
              <w:rPr>
                <w:snapToGrid w:val="0"/>
              </w:rPr>
              <w:lastRenderedPageBreak/>
              <w:t>930.95</w:t>
            </w:r>
          </w:p>
        </w:tc>
      </w:tr>
      <w:tr w:rsidR="009F7A83" w:rsidRPr="00940A1F" w14:paraId="54663188" w14:textId="77777777" w:rsidTr="008B6A2F">
        <w:tc>
          <w:tcPr>
            <w:tcW w:w="1241" w:type="dxa"/>
            <w:tcBorders>
              <w:top w:val="single" w:sz="4" w:space="0" w:color="auto"/>
            </w:tcBorders>
          </w:tcPr>
          <w:p w14:paraId="7968FBBD" w14:textId="77777777" w:rsidR="004050DB" w:rsidRPr="00940A1F" w:rsidRDefault="004050DB" w:rsidP="00313A18">
            <w:pPr>
              <w:pStyle w:val="Tabletext"/>
              <w:rPr>
                <w:snapToGrid w:val="0"/>
              </w:rPr>
            </w:pPr>
            <w:r w:rsidRPr="00940A1F">
              <w:rPr>
                <w:snapToGrid w:val="0"/>
              </w:rPr>
              <w:t>31514</w:t>
            </w:r>
          </w:p>
        </w:tc>
        <w:tc>
          <w:tcPr>
            <w:tcW w:w="6096" w:type="dxa"/>
            <w:tcBorders>
              <w:top w:val="single" w:sz="4" w:space="0" w:color="auto"/>
            </w:tcBorders>
          </w:tcPr>
          <w:p w14:paraId="4B8E8B87" w14:textId="77777777" w:rsidR="004050DB" w:rsidRPr="00940A1F" w:rsidRDefault="004050DB" w:rsidP="004050DB">
            <w:pPr>
              <w:pStyle w:val="Tabletext"/>
            </w:pPr>
            <w:r w:rsidRPr="00940A1F">
              <w:t>Breast, malignant tumour, complete local excision of, with simultaneous ipsilateral pedicled breast reduction, including repositioning of the nipple, other than a service associated with a service to which:</w:t>
            </w:r>
          </w:p>
          <w:p w14:paraId="368B9C46" w14:textId="288E8ED3" w:rsidR="004050DB" w:rsidRPr="00940A1F" w:rsidRDefault="004050DB" w:rsidP="004050DB">
            <w:pPr>
              <w:pStyle w:val="Tablea"/>
            </w:pPr>
            <w:r w:rsidRPr="00940A1F">
              <w:t xml:space="preserve">(a) </w:t>
            </w:r>
            <w:r w:rsidR="004C72CC" w:rsidRPr="00940A1F">
              <w:t>item 4</w:t>
            </w:r>
            <w:r w:rsidRPr="00940A1F">
              <w:t>5523 or 45558 applies; and</w:t>
            </w:r>
          </w:p>
          <w:p w14:paraId="24F7084A" w14:textId="1C82A726" w:rsidR="004050DB" w:rsidRPr="00940A1F" w:rsidRDefault="004050DB" w:rsidP="004050DB">
            <w:pPr>
              <w:pStyle w:val="Tablea"/>
            </w:pPr>
            <w:r w:rsidRPr="00940A1F">
              <w:t xml:space="preserve">(b) </w:t>
            </w:r>
            <w:r w:rsidR="0063641E" w:rsidRPr="00940A1F">
              <w:t>item 3</w:t>
            </w:r>
            <w:r w:rsidRPr="00940A1F">
              <w:t>1512, 31513, 45520, 45522 or 45556 applies on the same side</w:t>
            </w:r>
          </w:p>
          <w:p w14:paraId="3405D713" w14:textId="77777777" w:rsidR="004050DB" w:rsidRPr="00940A1F" w:rsidRDefault="004050DB" w:rsidP="004050DB">
            <w:pPr>
              <w:pStyle w:val="Tabletext"/>
            </w:pPr>
            <w:r w:rsidRPr="00940A1F">
              <w:t>(H) (</w:t>
            </w:r>
            <w:proofErr w:type="spellStart"/>
            <w:r w:rsidRPr="00940A1F">
              <w:t>Anaes</w:t>
            </w:r>
            <w:proofErr w:type="spellEnd"/>
            <w:r w:rsidRPr="00940A1F">
              <w:t>.) (Assist.)</w:t>
            </w:r>
          </w:p>
        </w:tc>
        <w:tc>
          <w:tcPr>
            <w:tcW w:w="1134" w:type="dxa"/>
            <w:tcBorders>
              <w:top w:val="single" w:sz="4" w:space="0" w:color="auto"/>
            </w:tcBorders>
          </w:tcPr>
          <w:p w14:paraId="5F18C5B9" w14:textId="77777777" w:rsidR="004050DB" w:rsidRPr="00940A1F" w:rsidRDefault="004050DB" w:rsidP="00313A18">
            <w:pPr>
              <w:pStyle w:val="Tabletext"/>
              <w:jc w:val="right"/>
              <w:rPr>
                <w:snapToGrid w:val="0"/>
              </w:rPr>
            </w:pPr>
            <w:r w:rsidRPr="00940A1F">
              <w:rPr>
                <w:snapToGrid w:val="0"/>
              </w:rPr>
              <w:t>1,342.20</w:t>
            </w:r>
          </w:p>
        </w:tc>
      </w:tr>
    </w:tbl>
    <w:p w14:paraId="6F871AC0" w14:textId="20CBFBFB" w:rsidR="004050DB" w:rsidRPr="00940A1F" w:rsidRDefault="001F36EE" w:rsidP="004050DB">
      <w:pPr>
        <w:pStyle w:val="ItemHead"/>
      </w:pPr>
      <w:r w:rsidRPr="00940A1F">
        <w:t>32</w:t>
      </w:r>
      <w:r w:rsidR="004050DB" w:rsidRPr="00940A1F">
        <w:t xml:space="preserve"> </w:t>
      </w:r>
      <w:r w:rsidR="003876C7" w:rsidRPr="00940A1F">
        <w:t xml:space="preserve"> </w:t>
      </w:r>
      <w:r w:rsidR="006A7E09" w:rsidRPr="00940A1F">
        <w:t>Schedule 1</w:t>
      </w:r>
      <w:r w:rsidR="004050DB" w:rsidRPr="00940A1F">
        <w:t xml:space="preserve"> (</w:t>
      </w:r>
      <w:r w:rsidR="0063641E" w:rsidRPr="00940A1F">
        <w:t>item 3</w:t>
      </w:r>
      <w:r w:rsidR="004050DB" w:rsidRPr="00940A1F">
        <w:t>1519</w:t>
      </w:r>
      <w:r w:rsidR="0044092C" w:rsidRPr="00940A1F">
        <w:t>, column 2</w:t>
      </w:r>
      <w:r w:rsidR="004050DB" w:rsidRPr="00940A1F">
        <w:t>)</w:t>
      </w:r>
    </w:p>
    <w:p w14:paraId="2D1A2A9E" w14:textId="0ABFCDBF" w:rsidR="004050DB" w:rsidRPr="00940A1F" w:rsidRDefault="00423914" w:rsidP="004050DB">
      <w:pPr>
        <w:pStyle w:val="Item"/>
      </w:pPr>
      <w:r w:rsidRPr="00940A1F">
        <w:t>Omit</w:t>
      </w:r>
      <w:r w:rsidR="004050DB" w:rsidRPr="00940A1F">
        <w:t xml:space="preserve"> “</w:t>
      </w:r>
      <w:r w:rsidRPr="00940A1F">
        <w:t xml:space="preserve">Breast, total </w:t>
      </w:r>
      <w:r w:rsidR="004050DB" w:rsidRPr="00940A1F">
        <w:t xml:space="preserve">mastectomy”, </w:t>
      </w:r>
      <w:r w:rsidRPr="00940A1F">
        <w:t>substitute</w:t>
      </w:r>
      <w:r w:rsidR="004050DB" w:rsidRPr="00940A1F">
        <w:t xml:space="preserve"> “</w:t>
      </w:r>
      <w:r w:rsidRPr="00940A1F">
        <w:t xml:space="preserve">Total mastectomy </w:t>
      </w:r>
      <w:r w:rsidR="004050DB" w:rsidRPr="00940A1F">
        <w:t>(unilateral)”.</w:t>
      </w:r>
    </w:p>
    <w:p w14:paraId="5FE1B468" w14:textId="1328B808" w:rsidR="004050DB" w:rsidRPr="00940A1F" w:rsidRDefault="001F36EE" w:rsidP="004050DB">
      <w:pPr>
        <w:pStyle w:val="ItemHead"/>
      </w:pPr>
      <w:r w:rsidRPr="00940A1F">
        <w:t>33</w:t>
      </w:r>
      <w:r w:rsidR="004050DB" w:rsidRPr="00940A1F">
        <w:t xml:space="preserve">  </w:t>
      </w:r>
      <w:r w:rsidR="006A7E09" w:rsidRPr="00940A1F">
        <w:t>Schedule 1</w:t>
      </w:r>
      <w:r w:rsidR="004050DB" w:rsidRPr="00940A1F">
        <w:t xml:space="preserve"> (</w:t>
      </w:r>
      <w:r w:rsidR="0063641E" w:rsidRPr="00940A1F">
        <w:t>item 3</w:t>
      </w:r>
      <w:r w:rsidR="004050DB" w:rsidRPr="00940A1F">
        <w:t>1524)</w:t>
      </w:r>
    </w:p>
    <w:p w14:paraId="70D2DEC8" w14:textId="77777777" w:rsidR="004050DB" w:rsidRPr="00940A1F" w:rsidRDefault="004050DB" w:rsidP="004050DB">
      <w:pPr>
        <w:pStyle w:val="Item"/>
      </w:pPr>
      <w:r w:rsidRPr="00940A1F">
        <w:t>Repeal the item, substitute:</w:t>
      </w:r>
    </w:p>
    <w:p w14:paraId="64B99929" w14:textId="77777777" w:rsidR="00571E7D" w:rsidRPr="00940A1F" w:rsidRDefault="00571E7D" w:rsidP="00571E7D">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7FD5E476" w14:textId="77777777" w:rsidTr="008B6A2F">
        <w:tc>
          <w:tcPr>
            <w:tcW w:w="1241" w:type="dxa"/>
            <w:tcBorders>
              <w:bottom w:val="single" w:sz="4" w:space="0" w:color="auto"/>
            </w:tcBorders>
          </w:tcPr>
          <w:p w14:paraId="3F35B97F" w14:textId="77777777" w:rsidR="00755798" w:rsidRPr="00940A1F" w:rsidRDefault="00755798" w:rsidP="00755798">
            <w:pPr>
              <w:pStyle w:val="Tabletext"/>
              <w:rPr>
                <w:snapToGrid w:val="0"/>
              </w:rPr>
            </w:pPr>
            <w:r w:rsidRPr="00940A1F">
              <w:rPr>
                <w:snapToGrid w:val="0"/>
              </w:rPr>
              <w:t>31520</w:t>
            </w:r>
          </w:p>
        </w:tc>
        <w:tc>
          <w:tcPr>
            <w:tcW w:w="6096" w:type="dxa"/>
            <w:tcBorders>
              <w:bottom w:val="single" w:sz="4" w:space="0" w:color="auto"/>
            </w:tcBorders>
          </w:tcPr>
          <w:p w14:paraId="0B1A23CB" w14:textId="72C45C20" w:rsidR="00755798" w:rsidRPr="00940A1F" w:rsidRDefault="00423914" w:rsidP="00755798">
            <w:pPr>
              <w:pStyle w:val="Tabletext"/>
            </w:pPr>
            <w:r w:rsidRPr="00940A1F">
              <w:t>T</w:t>
            </w:r>
            <w:r w:rsidR="00755798" w:rsidRPr="00940A1F">
              <w:t>otal mastectomy (bilateral) (H) (</w:t>
            </w:r>
            <w:proofErr w:type="spellStart"/>
            <w:r w:rsidR="00755798" w:rsidRPr="00940A1F">
              <w:t>Anaes</w:t>
            </w:r>
            <w:proofErr w:type="spellEnd"/>
            <w:r w:rsidR="00755798" w:rsidRPr="00940A1F">
              <w:t>.) (Assist.)</w:t>
            </w:r>
          </w:p>
        </w:tc>
        <w:tc>
          <w:tcPr>
            <w:tcW w:w="1134" w:type="dxa"/>
            <w:tcBorders>
              <w:bottom w:val="single" w:sz="4" w:space="0" w:color="auto"/>
            </w:tcBorders>
          </w:tcPr>
          <w:p w14:paraId="04DBD062" w14:textId="77777777" w:rsidR="00755798" w:rsidRPr="00940A1F" w:rsidRDefault="00755798" w:rsidP="00755798">
            <w:pPr>
              <w:pStyle w:val="Tabletext"/>
              <w:jc w:val="right"/>
              <w:rPr>
                <w:snapToGrid w:val="0"/>
              </w:rPr>
            </w:pPr>
            <w:r w:rsidRPr="00940A1F">
              <w:rPr>
                <w:snapToGrid w:val="0"/>
              </w:rPr>
              <w:t>1,410.75</w:t>
            </w:r>
          </w:p>
        </w:tc>
      </w:tr>
      <w:tr w:rsidR="009F7A83" w:rsidRPr="00940A1F" w14:paraId="410F2AF6" w14:textId="77777777" w:rsidTr="008B6A2F">
        <w:tc>
          <w:tcPr>
            <w:tcW w:w="1241" w:type="dxa"/>
            <w:tcBorders>
              <w:top w:val="single" w:sz="4" w:space="0" w:color="auto"/>
              <w:bottom w:val="single" w:sz="4" w:space="0" w:color="auto"/>
            </w:tcBorders>
          </w:tcPr>
          <w:p w14:paraId="4BAA9128" w14:textId="77777777" w:rsidR="00755798" w:rsidRPr="00940A1F" w:rsidRDefault="00755798" w:rsidP="00755798">
            <w:pPr>
              <w:pStyle w:val="Tabletext"/>
              <w:rPr>
                <w:snapToGrid w:val="0"/>
              </w:rPr>
            </w:pPr>
            <w:r w:rsidRPr="00940A1F">
              <w:rPr>
                <w:snapToGrid w:val="0"/>
              </w:rPr>
              <w:t>31522</w:t>
            </w:r>
          </w:p>
        </w:tc>
        <w:tc>
          <w:tcPr>
            <w:tcW w:w="6096" w:type="dxa"/>
            <w:tcBorders>
              <w:top w:val="single" w:sz="4" w:space="0" w:color="auto"/>
              <w:bottom w:val="single" w:sz="4" w:space="0" w:color="auto"/>
            </w:tcBorders>
          </w:tcPr>
          <w:p w14:paraId="698F82F8" w14:textId="4D9C6A44" w:rsidR="00755798" w:rsidRPr="00940A1F" w:rsidRDefault="00423914" w:rsidP="00755798">
            <w:pPr>
              <w:pStyle w:val="Tabletext"/>
            </w:pPr>
            <w:r w:rsidRPr="00940A1F">
              <w:t>S</w:t>
            </w:r>
            <w:r w:rsidR="00755798" w:rsidRPr="00940A1F">
              <w:t>kin sparing mastectomy (unilateral) (H) (</w:t>
            </w:r>
            <w:proofErr w:type="spellStart"/>
            <w:r w:rsidR="00755798" w:rsidRPr="00940A1F">
              <w:t>Anaes</w:t>
            </w:r>
            <w:proofErr w:type="spellEnd"/>
            <w:r w:rsidR="00755798" w:rsidRPr="00940A1F">
              <w:t>.) (Assist.)</w:t>
            </w:r>
          </w:p>
        </w:tc>
        <w:tc>
          <w:tcPr>
            <w:tcW w:w="1134" w:type="dxa"/>
            <w:tcBorders>
              <w:top w:val="single" w:sz="4" w:space="0" w:color="auto"/>
              <w:bottom w:val="single" w:sz="4" w:space="0" w:color="auto"/>
            </w:tcBorders>
          </w:tcPr>
          <w:p w14:paraId="41A06352" w14:textId="77777777" w:rsidR="00755798" w:rsidRPr="00940A1F" w:rsidRDefault="00755798" w:rsidP="00755798">
            <w:pPr>
              <w:pStyle w:val="Tabletext"/>
              <w:jc w:val="right"/>
              <w:rPr>
                <w:snapToGrid w:val="0"/>
              </w:rPr>
            </w:pPr>
            <w:r w:rsidRPr="00940A1F">
              <w:rPr>
                <w:snapToGrid w:val="0"/>
              </w:rPr>
              <w:t>1,139.30</w:t>
            </w:r>
          </w:p>
        </w:tc>
      </w:tr>
      <w:tr w:rsidR="009F7A83" w:rsidRPr="00940A1F" w14:paraId="32FA1987" w14:textId="77777777" w:rsidTr="008B6A2F">
        <w:tc>
          <w:tcPr>
            <w:tcW w:w="1241" w:type="dxa"/>
            <w:tcBorders>
              <w:top w:val="single" w:sz="4" w:space="0" w:color="auto"/>
            </w:tcBorders>
          </w:tcPr>
          <w:p w14:paraId="7DF007F7" w14:textId="77777777" w:rsidR="00755798" w:rsidRPr="00940A1F" w:rsidRDefault="00755798" w:rsidP="00755798">
            <w:pPr>
              <w:pStyle w:val="Tabletext"/>
              <w:rPr>
                <w:snapToGrid w:val="0"/>
              </w:rPr>
            </w:pPr>
            <w:r w:rsidRPr="00940A1F">
              <w:rPr>
                <w:snapToGrid w:val="0"/>
              </w:rPr>
              <w:t>31523</w:t>
            </w:r>
          </w:p>
        </w:tc>
        <w:tc>
          <w:tcPr>
            <w:tcW w:w="6096" w:type="dxa"/>
            <w:tcBorders>
              <w:top w:val="single" w:sz="4" w:space="0" w:color="auto"/>
            </w:tcBorders>
          </w:tcPr>
          <w:p w14:paraId="7C6E7E72" w14:textId="73A5888C" w:rsidR="00755798" w:rsidRPr="00940A1F" w:rsidRDefault="00423914" w:rsidP="00755798">
            <w:pPr>
              <w:pStyle w:val="Tabletext"/>
            </w:pPr>
            <w:r w:rsidRPr="00940A1F">
              <w:t>S</w:t>
            </w:r>
            <w:r w:rsidR="00755798" w:rsidRPr="00940A1F">
              <w:t>kin sparing mastectomy (bilateral) (H) (</w:t>
            </w:r>
            <w:proofErr w:type="spellStart"/>
            <w:r w:rsidR="00755798" w:rsidRPr="00940A1F">
              <w:t>Anaes</w:t>
            </w:r>
            <w:proofErr w:type="spellEnd"/>
            <w:r w:rsidR="00755798" w:rsidRPr="00940A1F">
              <w:t>.) (Assist.)</w:t>
            </w:r>
          </w:p>
        </w:tc>
        <w:tc>
          <w:tcPr>
            <w:tcW w:w="1134" w:type="dxa"/>
            <w:tcBorders>
              <w:top w:val="single" w:sz="4" w:space="0" w:color="auto"/>
            </w:tcBorders>
          </w:tcPr>
          <w:p w14:paraId="35F5D506" w14:textId="77777777" w:rsidR="00755798" w:rsidRPr="00940A1F" w:rsidRDefault="00755798" w:rsidP="00755798">
            <w:pPr>
              <w:pStyle w:val="Tabletext"/>
              <w:jc w:val="right"/>
              <w:rPr>
                <w:snapToGrid w:val="0"/>
              </w:rPr>
            </w:pPr>
            <w:r w:rsidRPr="00940A1F">
              <w:rPr>
                <w:snapToGrid w:val="0"/>
              </w:rPr>
              <w:t>1,993.85</w:t>
            </w:r>
          </w:p>
        </w:tc>
      </w:tr>
    </w:tbl>
    <w:p w14:paraId="3FB21B6C" w14:textId="65F39B0B" w:rsidR="004050DB" w:rsidRPr="00940A1F" w:rsidRDefault="001F36EE" w:rsidP="00755798">
      <w:pPr>
        <w:pStyle w:val="ItemHead"/>
      </w:pPr>
      <w:r w:rsidRPr="00940A1F">
        <w:t>34</w:t>
      </w:r>
      <w:r w:rsidR="00755798" w:rsidRPr="00940A1F">
        <w:t xml:space="preserve">  </w:t>
      </w:r>
      <w:r w:rsidR="006A7E09" w:rsidRPr="00940A1F">
        <w:t>Schedule 1</w:t>
      </w:r>
      <w:r w:rsidR="00755798" w:rsidRPr="00940A1F">
        <w:t xml:space="preserve"> (cell at </w:t>
      </w:r>
      <w:r w:rsidR="0063641E" w:rsidRPr="00940A1F">
        <w:t>item 3</w:t>
      </w:r>
      <w:r w:rsidR="00755798" w:rsidRPr="00940A1F">
        <w:t>1525, column 2)</w:t>
      </w:r>
    </w:p>
    <w:p w14:paraId="2ED2CDBC" w14:textId="4680B552" w:rsidR="00755798" w:rsidRPr="00940A1F" w:rsidRDefault="00755798" w:rsidP="00755798">
      <w:pPr>
        <w:pStyle w:val="Item"/>
      </w:pPr>
      <w:r w:rsidRPr="00940A1F">
        <w:t>Repe</w:t>
      </w:r>
      <w:r w:rsidR="000D4B2A" w:rsidRPr="00940A1F">
        <w:t>a</w:t>
      </w:r>
      <w:r w:rsidRPr="00940A1F">
        <w:t>l the cell, substitute:</w:t>
      </w:r>
    </w:p>
    <w:p w14:paraId="682B746B" w14:textId="77777777" w:rsidR="00755798" w:rsidRPr="00940A1F" w:rsidRDefault="00755798" w:rsidP="00755798">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1AA8FCCA" w14:textId="77777777" w:rsidTr="004024D5">
        <w:tc>
          <w:tcPr>
            <w:tcW w:w="6521" w:type="dxa"/>
            <w:hideMark/>
          </w:tcPr>
          <w:p w14:paraId="661E25E1" w14:textId="58614DB0" w:rsidR="00755798" w:rsidRPr="00940A1F" w:rsidRDefault="00423914" w:rsidP="00755798">
            <w:pPr>
              <w:pStyle w:val="Tabletext"/>
            </w:pPr>
            <w:r w:rsidRPr="00940A1F">
              <w:t>M</w:t>
            </w:r>
            <w:r w:rsidR="00755798" w:rsidRPr="00940A1F">
              <w:t>astectomy for gynaecomastia (unilateral), with or without liposuction (suction assisted lipolysis), if:</w:t>
            </w:r>
            <w:bookmarkStart w:id="24" w:name="_Hlk117613016"/>
          </w:p>
          <w:p w14:paraId="2DA00FFE" w14:textId="77777777" w:rsidR="00755798" w:rsidRPr="00940A1F" w:rsidRDefault="00755798" w:rsidP="00755798">
            <w:pPr>
              <w:pStyle w:val="Tablea"/>
            </w:pPr>
            <w:r w:rsidRPr="00940A1F">
              <w:rPr>
                <w:rFonts w:eastAsia="Calibri"/>
              </w:rPr>
              <w:t>(a) breast enlargement is not due to obesity and is not proportionate to body habitus; and</w:t>
            </w:r>
          </w:p>
          <w:p w14:paraId="70924249" w14:textId="17ECFBBB" w:rsidR="00755798" w:rsidRPr="00940A1F" w:rsidRDefault="00755798" w:rsidP="00755798">
            <w:pPr>
              <w:pStyle w:val="Tablea"/>
            </w:pPr>
            <w:r w:rsidRPr="00940A1F">
              <w:rPr>
                <w:rFonts w:eastAsia="Calibri"/>
              </w:rPr>
              <w:t>(b) sufficient photographic evidence demonstrating the clinical need for the service is included in patient notes</w:t>
            </w:r>
            <w:r w:rsidR="000D4B2A" w:rsidRPr="00940A1F">
              <w:rPr>
                <w:rFonts w:eastAsia="Calibri"/>
              </w:rPr>
              <w:t>;</w:t>
            </w:r>
          </w:p>
          <w:p w14:paraId="3605E182" w14:textId="17B644AE" w:rsidR="00755798" w:rsidRPr="00940A1F" w:rsidRDefault="00755798" w:rsidP="00755798">
            <w:pPr>
              <w:pStyle w:val="Tabletext"/>
            </w:pPr>
            <w:r w:rsidRPr="00940A1F">
              <w:t xml:space="preserve">not being a service associated with a service to which </w:t>
            </w:r>
            <w:r w:rsidR="004C72CC" w:rsidRPr="00940A1F">
              <w:t>item 4</w:t>
            </w:r>
            <w:r w:rsidRPr="00940A1F">
              <w:t>5585 applies</w:t>
            </w:r>
            <w:bookmarkEnd w:id="24"/>
            <w:r w:rsidRPr="00940A1F">
              <w:rPr>
                <w:rFonts w:eastAsia="Calibri"/>
              </w:rPr>
              <w:t xml:space="preserve"> </w:t>
            </w:r>
            <w:r w:rsidRPr="00940A1F">
              <w:t>(H) (</w:t>
            </w:r>
            <w:proofErr w:type="spellStart"/>
            <w:r w:rsidRPr="00940A1F">
              <w:t>Anaes</w:t>
            </w:r>
            <w:proofErr w:type="spellEnd"/>
            <w:r w:rsidRPr="00940A1F">
              <w:t>.) (Assist.)</w:t>
            </w:r>
          </w:p>
        </w:tc>
      </w:tr>
    </w:tbl>
    <w:p w14:paraId="5FF68C93" w14:textId="226EA8DD" w:rsidR="00755798" w:rsidRPr="00940A1F" w:rsidRDefault="001F36EE" w:rsidP="00755798">
      <w:pPr>
        <w:pStyle w:val="ItemHead"/>
      </w:pPr>
      <w:r w:rsidRPr="00940A1F">
        <w:t>35</w:t>
      </w:r>
      <w:r w:rsidR="00755798" w:rsidRPr="00940A1F">
        <w:t xml:space="preserve">  </w:t>
      </w:r>
      <w:r w:rsidR="006A7E09" w:rsidRPr="00940A1F">
        <w:t>Schedule 1</w:t>
      </w:r>
      <w:r w:rsidR="00755798" w:rsidRPr="00940A1F">
        <w:t xml:space="preserve"> (after </w:t>
      </w:r>
      <w:r w:rsidR="0063641E" w:rsidRPr="00940A1F">
        <w:t>item 3</w:t>
      </w:r>
      <w:r w:rsidR="00755798" w:rsidRPr="00940A1F">
        <w:t>1525)</w:t>
      </w:r>
    </w:p>
    <w:p w14:paraId="107BD047" w14:textId="77777777" w:rsidR="00755798" w:rsidRPr="00940A1F" w:rsidRDefault="00755798" w:rsidP="00755798">
      <w:pPr>
        <w:pStyle w:val="Item"/>
      </w:pPr>
      <w:r w:rsidRPr="00940A1F">
        <w:t>Insert:</w:t>
      </w:r>
    </w:p>
    <w:p w14:paraId="78F1E458" w14:textId="77777777" w:rsidR="00571E7D" w:rsidRPr="00940A1F" w:rsidRDefault="00571E7D" w:rsidP="00571E7D">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7E96838A" w14:textId="77777777" w:rsidTr="008B6A2F">
        <w:tc>
          <w:tcPr>
            <w:tcW w:w="1241" w:type="dxa"/>
            <w:tcBorders>
              <w:bottom w:val="single" w:sz="4" w:space="0" w:color="auto"/>
            </w:tcBorders>
          </w:tcPr>
          <w:p w14:paraId="72D1F8C7" w14:textId="77777777" w:rsidR="00571E7D" w:rsidRPr="00940A1F" w:rsidRDefault="00571E7D" w:rsidP="00313A18">
            <w:pPr>
              <w:pStyle w:val="Tabletext"/>
              <w:rPr>
                <w:snapToGrid w:val="0"/>
              </w:rPr>
            </w:pPr>
            <w:r w:rsidRPr="00940A1F">
              <w:rPr>
                <w:snapToGrid w:val="0"/>
              </w:rPr>
              <w:t>31526</w:t>
            </w:r>
          </w:p>
        </w:tc>
        <w:tc>
          <w:tcPr>
            <w:tcW w:w="6096" w:type="dxa"/>
            <w:tcBorders>
              <w:bottom w:val="single" w:sz="4" w:space="0" w:color="auto"/>
            </w:tcBorders>
          </w:tcPr>
          <w:p w14:paraId="7C41F163" w14:textId="4E6FF1DF" w:rsidR="00571E7D" w:rsidRPr="00940A1F" w:rsidRDefault="00423914" w:rsidP="00571E7D">
            <w:pPr>
              <w:pStyle w:val="Tabletext"/>
            </w:pPr>
            <w:r w:rsidRPr="00940A1F">
              <w:t>M</w:t>
            </w:r>
            <w:r w:rsidR="00571E7D" w:rsidRPr="00940A1F">
              <w:t>astectomy for gynaecomastia (bilateral), with or without liposuction (suction assisted lipolysis), if:</w:t>
            </w:r>
          </w:p>
          <w:p w14:paraId="08D64FFD" w14:textId="77777777" w:rsidR="00571E7D" w:rsidRPr="00940A1F" w:rsidRDefault="00571E7D" w:rsidP="00571E7D">
            <w:pPr>
              <w:pStyle w:val="Tablea"/>
            </w:pPr>
            <w:r w:rsidRPr="00940A1F">
              <w:rPr>
                <w:rFonts w:eastAsia="Calibri"/>
              </w:rPr>
              <w:t>(a) breast enlargement is not due to obesity and is not proportionate to body habitus; and</w:t>
            </w:r>
          </w:p>
          <w:p w14:paraId="20C75B7A" w14:textId="056FBAA0" w:rsidR="00571E7D" w:rsidRPr="00940A1F" w:rsidRDefault="00571E7D" w:rsidP="00571E7D">
            <w:pPr>
              <w:pStyle w:val="Tablea"/>
            </w:pPr>
            <w:r w:rsidRPr="00940A1F">
              <w:rPr>
                <w:rFonts w:eastAsia="Calibri"/>
              </w:rPr>
              <w:t>(b) sufficient photographic evidence demonstrating the clinical need for the service is included in patient notes</w:t>
            </w:r>
            <w:r w:rsidR="000D4B2A" w:rsidRPr="00940A1F">
              <w:rPr>
                <w:rFonts w:eastAsia="Calibri"/>
              </w:rPr>
              <w:t>;</w:t>
            </w:r>
          </w:p>
          <w:p w14:paraId="1B0D2480" w14:textId="6F5F1FE8" w:rsidR="00571E7D" w:rsidRPr="00940A1F" w:rsidRDefault="00571E7D" w:rsidP="00571E7D">
            <w:pPr>
              <w:pStyle w:val="Tabletext"/>
            </w:pPr>
            <w:r w:rsidRPr="00940A1F">
              <w:t xml:space="preserve">not being a service associated with a service to which </w:t>
            </w:r>
            <w:r w:rsidR="004C72CC" w:rsidRPr="00940A1F">
              <w:t>item 4</w:t>
            </w:r>
            <w:r w:rsidRPr="00940A1F">
              <w:t>5585 applies (H) (</w:t>
            </w:r>
            <w:proofErr w:type="spellStart"/>
            <w:r w:rsidRPr="00940A1F">
              <w:t>Anaes</w:t>
            </w:r>
            <w:proofErr w:type="spellEnd"/>
            <w:r w:rsidRPr="00940A1F">
              <w:t>.) (Assist.)</w:t>
            </w:r>
          </w:p>
        </w:tc>
        <w:tc>
          <w:tcPr>
            <w:tcW w:w="1134" w:type="dxa"/>
            <w:tcBorders>
              <w:bottom w:val="single" w:sz="4" w:space="0" w:color="auto"/>
            </w:tcBorders>
          </w:tcPr>
          <w:p w14:paraId="623DF96C" w14:textId="77777777" w:rsidR="00571E7D" w:rsidRPr="00940A1F" w:rsidRDefault="00571E7D" w:rsidP="00313A18">
            <w:pPr>
              <w:pStyle w:val="Tabletext"/>
              <w:jc w:val="right"/>
              <w:rPr>
                <w:snapToGrid w:val="0"/>
              </w:rPr>
            </w:pPr>
            <w:r w:rsidRPr="00940A1F">
              <w:rPr>
                <w:snapToGrid w:val="0"/>
              </w:rPr>
              <w:t>996.65</w:t>
            </w:r>
          </w:p>
        </w:tc>
      </w:tr>
      <w:tr w:rsidR="009F7A83" w:rsidRPr="00940A1F" w14:paraId="6BF194E8" w14:textId="77777777" w:rsidTr="008B6A2F">
        <w:tc>
          <w:tcPr>
            <w:tcW w:w="1241" w:type="dxa"/>
            <w:tcBorders>
              <w:top w:val="single" w:sz="4" w:space="0" w:color="auto"/>
              <w:bottom w:val="single" w:sz="4" w:space="0" w:color="auto"/>
            </w:tcBorders>
          </w:tcPr>
          <w:p w14:paraId="6F414721" w14:textId="77777777" w:rsidR="00571E7D" w:rsidRPr="00940A1F" w:rsidRDefault="00571E7D" w:rsidP="00571E7D">
            <w:pPr>
              <w:pStyle w:val="Tabletext"/>
              <w:rPr>
                <w:snapToGrid w:val="0"/>
              </w:rPr>
            </w:pPr>
            <w:r w:rsidRPr="00940A1F">
              <w:rPr>
                <w:snapToGrid w:val="0"/>
              </w:rPr>
              <w:t>31528</w:t>
            </w:r>
          </w:p>
        </w:tc>
        <w:tc>
          <w:tcPr>
            <w:tcW w:w="6096" w:type="dxa"/>
            <w:tcBorders>
              <w:top w:val="single" w:sz="4" w:space="0" w:color="auto"/>
              <w:bottom w:val="single" w:sz="4" w:space="0" w:color="auto"/>
            </w:tcBorders>
          </w:tcPr>
          <w:p w14:paraId="3652C2E3" w14:textId="166326C8" w:rsidR="00571E7D" w:rsidRPr="00940A1F" w:rsidRDefault="00423914" w:rsidP="00571E7D">
            <w:pPr>
              <w:pStyle w:val="Tabletext"/>
            </w:pPr>
            <w:r w:rsidRPr="00940A1F">
              <w:t>N</w:t>
            </w:r>
            <w:r w:rsidR="00571E7D" w:rsidRPr="00940A1F">
              <w:t>ipple sparing mastectomy (unilateral) (H) (</w:t>
            </w:r>
            <w:proofErr w:type="spellStart"/>
            <w:r w:rsidR="00571E7D" w:rsidRPr="00940A1F">
              <w:t>Anaes</w:t>
            </w:r>
            <w:proofErr w:type="spellEnd"/>
            <w:r w:rsidR="00571E7D" w:rsidRPr="00940A1F">
              <w:t>.) (Assist.)</w:t>
            </w:r>
          </w:p>
        </w:tc>
        <w:tc>
          <w:tcPr>
            <w:tcW w:w="1134" w:type="dxa"/>
            <w:tcBorders>
              <w:top w:val="single" w:sz="4" w:space="0" w:color="auto"/>
              <w:bottom w:val="single" w:sz="4" w:space="0" w:color="auto"/>
            </w:tcBorders>
          </w:tcPr>
          <w:p w14:paraId="200B48B9" w14:textId="77777777" w:rsidR="00571E7D" w:rsidRPr="00940A1F" w:rsidRDefault="00571E7D" w:rsidP="00571E7D">
            <w:pPr>
              <w:pStyle w:val="Tabletext"/>
              <w:jc w:val="right"/>
              <w:rPr>
                <w:snapToGrid w:val="0"/>
              </w:rPr>
            </w:pPr>
            <w:r w:rsidRPr="00940A1F">
              <w:rPr>
                <w:snapToGrid w:val="0"/>
              </w:rPr>
              <w:t>1,139.30</w:t>
            </w:r>
          </w:p>
        </w:tc>
      </w:tr>
      <w:tr w:rsidR="009F7A83" w:rsidRPr="00940A1F" w14:paraId="4AEA0A91" w14:textId="77777777" w:rsidTr="008B6A2F">
        <w:tc>
          <w:tcPr>
            <w:tcW w:w="1241" w:type="dxa"/>
            <w:tcBorders>
              <w:top w:val="single" w:sz="4" w:space="0" w:color="auto"/>
            </w:tcBorders>
          </w:tcPr>
          <w:p w14:paraId="2DEA6EDC" w14:textId="77777777" w:rsidR="00571E7D" w:rsidRPr="00940A1F" w:rsidRDefault="00571E7D" w:rsidP="00313A18">
            <w:pPr>
              <w:pStyle w:val="Tabletext"/>
              <w:rPr>
                <w:snapToGrid w:val="0"/>
              </w:rPr>
            </w:pPr>
            <w:r w:rsidRPr="00940A1F">
              <w:rPr>
                <w:snapToGrid w:val="0"/>
              </w:rPr>
              <w:t>31529</w:t>
            </w:r>
          </w:p>
        </w:tc>
        <w:tc>
          <w:tcPr>
            <w:tcW w:w="6096" w:type="dxa"/>
            <w:tcBorders>
              <w:top w:val="single" w:sz="4" w:space="0" w:color="auto"/>
            </w:tcBorders>
          </w:tcPr>
          <w:p w14:paraId="15ABBB07" w14:textId="704494CB" w:rsidR="00571E7D" w:rsidRPr="00940A1F" w:rsidRDefault="00423914" w:rsidP="00571E7D">
            <w:pPr>
              <w:pStyle w:val="Tabletext"/>
            </w:pPr>
            <w:r w:rsidRPr="00940A1F">
              <w:t>N</w:t>
            </w:r>
            <w:r w:rsidR="00571E7D" w:rsidRPr="00940A1F">
              <w:t>ipple sparing mastectomy (bilateral) (H) (</w:t>
            </w:r>
            <w:proofErr w:type="spellStart"/>
            <w:r w:rsidR="00571E7D" w:rsidRPr="00940A1F">
              <w:t>Anaes</w:t>
            </w:r>
            <w:proofErr w:type="spellEnd"/>
            <w:r w:rsidR="00571E7D" w:rsidRPr="00940A1F">
              <w:t>.) (Assist.)</w:t>
            </w:r>
          </w:p>
        </w:tc>
        <w:tc>
          <w:tcPr>
            <w:tcW w:w="1134" w:type="dxa"/>
            <w:tcBorders>
              <w:top w:val="single" w:sz="4" w:space="0" w:color="auto"/>
            </w:tcBorders>
          </w:tcPr>
          <w:p w14:paraId="7832AB7E" w14:textId="77777777" w:rsidR="00571E7D" w:rsidRPr="00940A1F" w:rsidRDefault="00571E7D" w:rsidP="00313A18">
            <w:pPr>
              <w:pStyle w:val="Tabletext"/>
              <w:jc w:val="right"/>
              <w:rPr>
                <w:snapToGrid w:val="0"/>
              </w:rPr>
            </w:pPr>
            <w:r w:rsidRPr="00940A1F">
              <w:rPr>
                <w:snapToGrid w:val="0"/>
              </w:rPr>
              <w:t>1,993.85</w:t>
            </w:r>
          </w:p>
        </w:tc>
      </w:tr>
    </w:tbl>
    <w:p w14:paraId="0FA43804" w14:textId="5C1D8FBC" w:rsidR="00755798" w:rsidRPr="00940A1F" w:rsidRDefault="001F36EE" w:rsidP="005E4C04">
      <w:pPr>
        <w:pStyle w:val="ItemHead"/>
      </w:pPr>
      <w:r w:rsidRPr="00940A1F">
        <w:t>36</w:t>
      </w:r>
      <w:r w:rsidR="005E4C04" w:rsidRPr="00940A1F">
        <w:t xml:space="preserve">  </w:t>
      </w:r>
      <w:r w:rsidR="006A7E09" w:rsidRPr="00940A1F">
        <w:t>Schedule 1</w:t>
      </w:r>
      <w:r w:rsidR="005E4C04" w:rsidRPr="00940A1F">
        <w:t xml:space="preserve"> (cell at </w:t>
      </w:r>
      <w:r w:rsidR="0063641E" w:rsidRPr="00940A1F">
        <w:t>item 3</w:t>
      </w:r>
      <w:r w:rsidR="005E4C04" w:rsidRPr="00940A1F">
        <w:t>1563, column 2)</w:t>
      </w:r>
    </w:p>
    <w:p w14:paraId="2A05B50A" w14:textId="77777777" w:rsidR="005E4C04" w:rsidRPr="00940A1F" w:rsidRDefault="005E4C04" w:rsidP="005E4C04">
      <w:pPr>
        <w:pStyle w:val="Item"/>
      </w:pPr>
      <w:r w:rsidRPr="00940A1F">
        <w:t>Repeal the cell, substitute:</w:t>
      </w:r>
    </w:p>
    <w:p w14:paraId="37FF1454" w14:textId="77777777" w:rsidR="005E4C04" w:rsidRPr="00940A1F" w:rsidRDefault="005E4C04" w:rsidP="005E4C04">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6E64BFD7" w14:textId="77777777" w:rsidTr="004024D5">
        <w:tc>
          <w:tcPr>
            <w:tcW w:w="6521" w:type="dxa"/>
            <w:hideMark/>
          </w:tcPr>
          <w:p w14:paraId="4FBBB03C" w14:textId="77777777" w:rsidR="005E4C04" w:rsidRPr="00940A1F" w:rsidRDefault="005E4C04" w:rsidP="005E4C04">
            <w:pPr>
              <w:pStyle w:val="Tabletext"/>
            </w:pPr>
            <w:r w:rsidRPr="00940A1F">
              <w:t xml:space="preserve">Inverted nipple, surgical eversion of, </w:t>
            </w:r>
            <w:r w:rsidRPr="00940A1F">
              <w:rPr>
                <w:rFonts w:eastAsia="Calibri"/>
              </w:rPr>
              <w:t xml:space="preserve">with or without flap repair, if the nipple cannot readily be everted manually </w:t>
            </w:r>
            <w:r w:rsidRPr="00940A1F">
              <w:t>(</w:t>
            </w:r>
            <w:proofErr w:type="spellStart"/>
            <w:r w:rsidRPr="00940A1F">
              <w:t>Anaes</w:t>
            </w:r>
            <w:proofErr w:type="spellEnd"/>
            <w:r w:rsidRPr="00940A1F">
              <w:t>.)</w:t>
            </w:r>
          </w:p>
        </w:tc>
      </w:tr>
    </w:tbl>
    <w:p w14:paraId="2A209757" w14:textId="65F90D25" w:rsidR="005E4C04" w:rsidRPr="00940A1F" w:rsidRDefault="001F36EE" w:rsidP="005E4C04">
      <w:pPr>
        <w:pStyle w:val="ItemHead"/>
      </w:pPr>
      <w:r w:rsidRPr="00940A1F">
        <w:t>37</w:t>
      </w:r>
      <w:r w:rsidR="005E4C04" w:rsidRPr="00940A1F">
        <w:t xml:space="preserve">  </w:t>
      </w:r>
      <w:r w:rsidR="006A7E09" w:rsidRPr="00940A1F">
        <w:t>Schedule 1</w:t>
      </w:r>
      <w:r w:rsidR="005E4C04" w:rsidRPr="00940A1F">
        <w:t xml:space="preserve"> (</w:t>
      </w:r>
      <w:r w:rsidR="0063641E" w:rsidRPr="00940A1F">
        <w:t>item 3</w:t>
      </w:r>
      <w:r w:rsidR="005E4C04" w:rsidRPr="00940A1F">
        <w:t>9329, column 2)</w:t>
      </w:r>
    </w:p>
    <w:p w14:paraId="3F5A9E60" w14:textId="77777777" w:rsidR="005E4C04" w:rsidRPr="00940A1F" w:rsidRDefault="005E4C04" w:rsidP="005E4C04">
      <w:pPr>
        <w:pStyle w:val="Item"/>
      </w:pPr>
      <w:r w:rsidRPr="00940A1F">
        <w:t>Omit “, 39327 or 39333”, substitute “or 39327”.</w:t>
      </w:r>
    </w:p>
    <w:p w14:paraId="127AA471" w14:textId="506C64DC" w:rsidR="004050DB" w:rsidRPr="00940A1F" w:rsidRDefault="001F36EE" w:rsidP="005E4C04">
      <w:pPr>
        <w:pStyle w:val="ItemHead"/>
      </w:pPr>
      <w:r w:rsidRPr="00940A1F">
        <w:t>38</w:t>
      </w:r>
      <w:r w:rsidR="005E4C04" w:rsidRPr="00940A1F">
        <w:t xml:space="preserve">  </w:t>
      </w:r>
      <w:r w:rsidR="006A7E09" w:rsidRPr="00940A1F">
        <w:t>Schedule 1</w:t>
      </w:r>
      <w:r w:rsidR="005E4C04" w:rsidRPr="00940A1F">
        <w:t xml:space="preserve"> (</w:t>
      </w:r>
      <w:r w:rsidR="0063641E" w:rsidRPr="00940A1F">
        <w:t>item 3</w:t>
      </w:r>
      <w:r w:rsidR="005E4C04" w:rsidRPr="00940A1F">
        <w:t>9333)</w:t>
      </w:r>
    </w:p>
    <w:p w14:paraId="0603352F" w14:textId="77777777" w:rsidR="005E4C04" w:rsidRPr="00940A1F" w:rsidRDefault="005E4C04" w:rsidP="005E4C04">
      <w:pPr>
        <w:pStyle w:val="Item"/>
      </w:pPr>
      <w:r w:rsidRPr="00940A1F">
        <w:t>Repeal the item.</w:t>
      </w:r>
    </w:p>
    <w:p w14:paraId="441BED0B" w14:textId="323B86DA" w:rsidR="00C21319" w:rsidRPr="00940A1F" w:rsidRDefault="001F36EE" w:rsidP="00C21319">
      <w:pPr>
        <w:pStyle w:val="ItemHead"/>
      </w:pPr>
      <w:r w:rsidRPr="00940A1F">
        <w:t>39</w:t>
      </w:r>
      <w:r w:rsidR="00C21319" w:rsidRPr="00940A1F">
        <w:t xml:space="preserve">  </w:t>
      </w:r>
      <w:r w:rsidR="006A7E09" w:rsidRPr="00940A1F">
        <w:t>Clause 5</w:t>
      </w:r>
      <w:r w:rsidR="00C21319" w:rsidRPr="00940A1F">
        <w:t xml:space="preserve">.10.22 of </w:t>
      </w:r>
      <w:r w:rsidR="006A7E09" w:rsidRPr="00940A1F">
        <w:t>Schedule 1</w:t>
      </w:r>
    </w:p>
    <w:p w14:paraId="7E6195D6" w14:textId="77777777" w:rsidR="00C21319" w:rsidRPr="00940A1F" w:rsidRDefault="00C21319" w:rsidP="00C21319">
      <w:pPr>
        <w:pStyle w:val="Item"/>
      </w:pPr>
      <w:r w:rsidRPr="00940A1F">
        <w:t>Repeal the clause, substitute:</w:t>
      </w:r>
    </w:p>
    <w:p w14:paraId="6C05EC18" w14:textId="155095A8" w:rsidR="008F1947" w:rsidRPr="00940A1F" w:rsidRDefault="008F1947" w:rsidP="008F1947">
      <w:pPr>
        <w:pStyle w:val="ActHead5"/>
      </w:pPr>
      <w:bookmarkStart w:id="25" w:name="_Toc129334595"/>
      <w:r w:rsidRPr="00940A1F">
        <w:rPr>
          <w:rStyle w:val="CharSectno"/>
        </w:rPr>
        <w:t>5.10.21A</w:t>
      </w:r>
      <w:r w:rsidRPr="00940A1F">
        <w:t xml:space="preserve">  Restrictions on </w:t>
      </w:r>
      <w:r w:rsidR="006A7E09" w:rsidRPr="00940A1F">
        <w:t>items 4</w:t>
      </w:r>
      <w:r w:rsidRPr="00940A1F">
        <w:t>6101 to 46111—services provided on the same occasion</w:t>
      </w:r>
      <w:bookmarkEnd w:id="25"/>
    </w:p>
    <w:p w14:paraId="3A3F38F9" w14:textId="7FF22128" w:rsidR="008F1947" w:rsidRPr="00940A1F" w:rsidRDefault="008F1947" w:rsidP="008F1947">
      <w:pPr>
        <w:pStyle w:val="subsection"/>
      </w:pPr>
      <w:r w:rsidRPr="00940A1F">
        <w:tab/>
      </w:r>
      <w:r w:rsidRPr="00940A1F">
        <w:tab/>
      </w:r>
      <w:r w:rsidR="00423914" w:rsidRPr="00940A1F">
        <w:t>Only</w:t>
      </w:r>
      <w:r w:rsidR="007D5D42" w:rsidRPr="00940A1F">
        <w:t xml:space="preserve"> </w:t>
      </w:r>
      <w:r w:rsidR="00423914" w:rsidRPr="00940A1F">
        <w:t xml:space="preserve">one </w:t>
      </w:r>
      <w:r w:rsidR="007D5D42" w:rsidRPr="00940A1F">
        <w:t xml:space="preserve">of </w:t>
      </w:r>
      <w:r w:rsidR="006A7E09" w:rsidRPr="00940A1F">
        <w:t>items 4</w:t>
      </w:r>
      <w:r w:rsidRPr="00940A1F">
        <w:t xml:space="preserve">6101, 46102, 46103, 46104, 46105, 46106, 46107, 46108, 46109, 46110 </w:t>
      </w:r>
      <w:r w:rsidR="007D5D42" w:rsidRPr="00940A1F">
        <w:t>and</w:t>
      </w:r>
      <w:r w:rsidRPr="00940A1F">
        <w:t xml:space="preserve"> 46111 may be claimed </w:t>
      </w:r>
      <w:r w:rsidR="00423914" w:rsidRPr="00940A1F">
        <w:t>per provider per operation</w:t>
      </w:r>
      <w:r w:rsidRPr="00940A1F">
        <w:t>.</w:t>
      </w:r>
    </w:p>
    <w:p w14:paraId="00BE2097" w14:textId="01DDD593" w:rsidR="00C21319" w:rsidRPr="00940A1F" w:rsidRDefault="00C21319" w:rsidP="00C21319">
      <w:pPr>
        <w:pStyle w:val="ActHead5"/>
      </w:pPr>
      <w:bookmarkStart w:id="26" w:name="_Toc129334596"/>
      <w:r w:rsidRPr="00940A1F">
        <w:rPr>
          <w:rStyle w:val="CharSectno"/>
        </w:rPr>
        <w:t>5.10.22</w:t>
      </w:r>
      <w:r w:rsidRPr="00940A1F">
        <w:t xml:space="preserve">  Midface procedures</w:t>
      </w:r>
      <w:bookmarkEnd w:id="26"/>
    </w:p>
    <w:p w14:paraId="18F4FF6C" w14:textId="660331D8" w:rsidR="00C21319" w:rsidRPr="00940A1F" w:rsidRDefault="00C21319" w:rsidP="00C21319">
      <w:pPr>
        <w:pStyle w:val="subsection"/>
      </w:pPr>
      <w:r w:rsidRPr="00940A1F">
        <w:tab/>
      </w:r>
      <w:r w:rsidRPr="00940A1F">
        <w:tab/>
        <w:t xml:space="preserve">In </w:t>
      </w:r>
      <w:r w:rsidR="006A7E09" w:rsidRPr="00940A1F">
        <w:t>items 4</w:t>
      </w:r>
      <w:r w:rsidRPr="00940A1F">
        <w:t>6150 to 461</w:t>
      </w:r>
      <w:r w:rsidR="000E695D" w:rsidRPr="00940A1F">
        <w:t>58</w:t>
      </w:r>
      <w:r w:rsidRPr="00940A1F">
        <w:t>:</w:t>
      </w:r>
    </w:p>
    <w:p w14:paraId="09F79F6A" w14:textId="30787803" w:rsidR="00C21319" w:rsidRPr="00940A1F" w:rsidRDefault="00C21319" w:rsidP="00C21319">
      <w:pPr>
        <w:pStyle w:val="Definition"/>
      </w:pPr>
      <w:r w:rsidRPr="00940A1F">
        <w:rPr>
          <w:b/>
          <w:i/>
        </w:rPr>
        <w:t>maxilla</w:t>
      </w:r>
      <w:r w:rsidRPr="00940A1F">
        <w:t xml:space="preserve"> includes any procedure that involves the adjacent zygoma.</w:t>
      </w:r>
    </w:p>
    <w:p w14:paraId="4FC6B3F0" w14:textId="38F0DAE8" w:rsidR="002E48BD" w:rsidRPr="00940A1F" w:rsidRDefault="001F36EE" w:rsidP="00032971">
      <w:pPr>
        <w:pStyle w:val="ItemHead"/>
      </w:pPr>
      <w:r w:rsidRPr="00940A1F">
        <w:t>40</w:t>
      </w:r>
      <w:r w:rsidR="002E48BD" w:rsidRPr="00940A1F">
        <w:t xml:space="preserve">  </w:t>
      </w:r>
      <w:r w:rsidR="006A7E09" w:rsidRPr="00940A1F">
        <w:t>Schedule 1</w:t>
      </w:r>
      <w:r w:rsidR="002E48BD" w:rsidRPr="00940A1F">
        <w:t xml:space="preserve"> (</w:t>
      </w:r>
      <w:r w:rsidR="006A7E09" w:rsidRPr="00940A1F">
        <w:t>items 4</w:t>
      </w:r>
      <w:r w:rsidR="002E48BD" w:rsidRPr="00940A1F">
        <w:t>5000</w:t>
      </w:r>
      <w:r w:rsidR="009F5355" w:rsidRPr="00940A1F">
        <w:t xml:space="preserve"> and 45003</w:t>
      </w:r>
      <w:r w:rsidR="002E48BD" w:rsidRPr="00940A1F">
        <w:t>, column 2)</w:t>
      </w:r>
    </w:p>
    <w:p w14:paraId="487307B2" w14:textId="4785F749" w:rsidR="002E48BD" w:rsidRPr="00940A1F" w:rsidRDefault="002E48BD" w:rsidP="002E48BD">
      <w:pPr>
        <w:pStyle w:val="Item"/>
      </w:pPr>
      <w:r w:rsidRPr="00940A1F">
        <w:t>Omit “31376”, substitute “31383”.</w:t>
      </w:r>
    </w:p>
    <w:p w14:paraId="79BF036A" w14:textId="26966EB6" w:rsidR="00032971" w:rsidRPr="00940A1F" w:rsidRDefault="001F36EE" w:rsidP="00032971">
      <w:pPr>
        <w:pStyle w:val="ItemHead"/>
      </w:pPr>
      <w:r w:rsidRPr="00940A1F">
        <w:t>41</w:t>
      </w:r>
      <w:r w:rsidR="00032971" w:rsidRPr="00940A1F">
        <w:t xml:space="preserve">  </w:t>
      </w:r>
      <w:r w:rsidR="006A7E09" w:rsidRPr="00940A1F">
        <w:t>Schedule 1</w:t>
      </w:r>
      <w:r w:rsidR="00032971" w:rsidRPr="00940A1F">
        <w:t xml:space="preserve"> (cell at </w:t>
      </w:r>
      <w:r w:rsidR="004C72CC" w:rsidRPr="00940A1F">
        <w:t>item 4</w:t>
      </w:r>
      <w:r w:rsidR="00032971" w:rsidRPr="00940A1F">
        <w:t>5006, column 2)</w:t>
      </w:r>
    </w:p>
    <w:p w14:paraId="2FF2FBF6" w14:textId="77777777" w:rsidR="00032971" w:rsidRPr="00940A1F" w:rsidRDefault="00032971" w:rsidP="00032971">
      <w:pPr>
        <w:pStyle w:val="Item"/>
      </w:pPr>
      <w:r w:rsidRPr="00940A1F">
        <w:t>Repeal the cell, substitute:</w:t>
      </w:r>
    </w:p>
    <w:p w14:paraId="17B8C8FD" w14:textId="77777777" w:rsidR="00032971" w:rsidRPr="00940A1F" w:rsidRDefault="00032971" w:rsidP="00032971">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433C1C21" w14:textId="77777777" w:rsidTr="004024D5">
        <w:tc>
          <w:tcPr>
            <w:tcW w:w="6521" w:type="dxa"/>
            <w:hideMark/>
          </w:tcPr>
          <w:p w14:paraId="2703435D" w14:textId="39776014" w:rsidR="00032971" w:rsidRPr="00940A1F" w:rsidRDefault="00032971" w:rsidP="00032971">
            <w:pPr>
              <w:pStyle w:val="Tabletext"/>
            </w:pPr>
            <w:r w:rsidRPr="00940A1F">
              <w:t xml:space="preserve">Single stage large </w:t>
            </w:r>
            <w:proofErr w:type="spellStart"/>
            <w:r w:rsidRPr="00940A1F">
              <w:t>myocutaneous</w:t>
            </w:r>
            <w:proofErr w:type="spellEnd"/>
            <w:r w:rsidRPr="00940A1F">
              <w:t xml:space="preserve"> flap repair to one defect (pectoralis major, latissimus dorsi, or similar large muscle), other than a service associated with a service to which any of </w:t>
            </w:r>
            <w:r w:rsidR="006A7E09" w:rsidRPr="00940A1F">
              <w:t>items 4</w:t>
            </w:r>
            <w:r w:rsidRPr="00940A1F">
              <w:t>5524 to 45542 apply (H) (</w:t>
            </w:r>
            <w:proofErr w:type="spellStart"/>
            <w:r w:rsidRPr="00940A1F">
              <w:t>Anaes</w:t>
            </w:r>
            <w:proofErr w:type="spellEnd"/>
            <w:r w:rsidRPr="00940A1F">
              <w:t>.) (Assist.)</w:t>
            </w:r>
          </w:p>
        </w:tc>
      </w:tr>
    </w:tbl>
    <w:p w14:paraId="740FF38E" w14:textId="59133C4C" w:rsidR="00032971" w:rsidRPr="00940A1F" w:rsidRDefault="001F36EE" w:rsidP="00032971">
      <w:pPr>
        <w:pStyle w:val="ItemHead"/>
      </w:pPr>
      <w:r w:rsidRPr="00940A1F">
        <w:t>42</w:t>
      </w:r>
      <w:r w:rsidR="00032971" w:rsidRPr="00940A1F">
        <w:t xml:space="preserve">  </w:t>
      </w:r>
      <w:r w:rsidR="006A7E09" w:rsidRPr="00940A1F">
        <w:t>Schedule 1</w:t>
      </w:r>
      <w:r w:rsidR="00032971" w:rsidRPr="00940A1F">
        <w:t xml:space="preserve"> (</w:t>
      </w:r>
      <w:r w:rsidR="004C72CC" w:rsidRPr="00940A1F">
        <w:t>item 4</w:t>
      </w:r>
      <w:r w:rsidR="00032971" w:rsidRPr="00940A1F">
        <w:t>5012)</w:t>
      </w:r>
    </w:p>
    <w:p w14:paraId="22FF7910" w14:textId="77777777" w:rsidR="00032971" w:rsidRPr="00940A1F" w:rsidRDefault="00032971" w:rsidP="00032971">
      <w:pPr>
        <w:pStyle w:val="Item"/>
      </w:pPr>
      <w:r w:rsidRPr="00940A1F">
        <w:t>Repeal the item, substitute:</w:t>
      </w:r>
    </w:p>
    <w:p w14:paraId="3DD412A2" w14:textId="77777777" w:rsidR="00032971" w:rsidRPr="00940A1F" w:rsidRDefault="00032971" w:rsidP="00032971">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4AE48A83" w14:textId="77777777" w:rsidTr="00313A18">
        <w:tc>
          <w:tcPr>
            <w:tcW w:w="1241" w:type="dxa"/>
          </w:tcPr>
          <w:p w14:paraId="0BDBB70F" w14:textId="77777777" w:rsidR="00032971" w:rsidRPr="00940A1F" w:rsidRDefault="00032971" w:rsidP="00313A18">
            <w:pPr>
              <w:pStyle w:val="Tabletext"/>
              <w:rPr>
                <w:snapToGrid w:val="0"/>
              </w:rPr>
            </w:pPr>
            <w:r w:rsidRPr="00940A1F">
              <w:rPr>
                <w:snapToGrid w:val="0"/>
              </w:rPr>
              <w:t>45012</w:t>
            </w:r>
          </w:p>
        </w:tc>
        <w:tc>
          <w:tcPr>
            <w:tcW w:w="6096" w:type="dxa"/>
          </w:tcPr>
          <w:p w14:paraId="070A64A3" w14:textId="2C551EF4" w:rsidR="00032971" w:rsidRPr="00940A1F" w:rsidRDefault="00032971" w:rsidP="00313A18">
            <w:pPr>
              <w:pStyle w:val="Tabletext"/>
            </w:pPr>
            <w:r w:rsidRPr="00940A1F">
              <w:t xml:space="preserve">Single stage large muscle flap repair to one defect (pectoralis major, gastrocnemius, </w:t>
            </w:r>
            <w:proofErr w:type="spellStart"/>
            <w:r w:rsidRPr="00940A1F">
              <w:t>gracilis</w:t>
            </w:r>
            <w:proofErr w:type="spellEnd"/>
            <w:r w:rsidRPr="00940A1F">
              <w:t xml:space="preserve"> or similar large muscle), other than a service associated with a service to which any of </w:t>
            </w:r>
            <w:r w:rsidR="006A7E09" w:rsidRPr="00940A1F">
              <w:t>items 4</w:t>
            </w:r>
            <w:r w:rsidRPr="00940A1F">
              <w:t>5524 to 45542 apply (H) (</w:t>
            </w:r>
            <w:proofErr w:type="spellStart"/>
            <w:r w:rsidRPr="00940A1F">
              <w:t>Anaes</w:t>
            </w:r>
            <w:proofErr w:type="spellEnd"/>
            <w:r w:rsidRPr="00940A1F">
              <w:t>.) (Assist.)</w:t>
            </w:r>
          </w:p>
        </w:tc>
        <w:tc>
          <w:tcPr>
            <w:tcW w:w="1134" w:type="dxa"/>
          </w:tcPr>
          <w:p w14:paraId="34C37ECF" w14:textId="77777777" w:rsidR="00032971" w:rsidRPr="00940A1F" w:rsidRDefault="00032971" w:rsidP="00313A18">
            <w:pPr>
              <w:pStyle w:val="Tabletext"/>
              <w:jc w:val="right"/>
              <w:rPr>
                <w:snapToGrid w:val="0"/>
              </w:rPr>
            </w:pPr>
            <w:r w:rsidRPr="00940A1F">
              <w:rPr>
                <w:snapToGrid w:val="0"/>
              </w:rPr>
              <w:t>852.30</w:t>
            </w:r>
          </w:p>
        </w:tc>
      </w:tr>
    </w:tbl>
    <w:p w14:paraId="3CA2B016" w14:textId="7606B3ED" w:rsidR="00032971" w:rsidRPr="00940A1F" w:rsidRDefault="001F36EE" w:rsidP="00032971">
      <w:pPr>
        <w:pStyle w:val="ItemHead"/>
      </w:pPr>
      <w:r w:rsidRPr="00940A1F">
        <w:t>43</w:t>
      </w:r>
      <w:r w:rsidR="00032971" w:rsidRPr="00940A1F">
        <w:t xml:space="preserve">  </w:t>
      </w:r>
      <w:r w:rsidR="006A7E09" w:rsidRPr="00940A1F">
        <w:t>Schedule 1</w:t>
      </w:r>
      <w:r w:rsidR="00032971" w:rsidRPr="00940A1F">
        <w:t xml:space="preserve"> (cell at </w:t>
      </w:r>
      <w:r w:rsidR="004C72CC" w:rsidRPr="00940A1F">
        <w:t>item 4</w:t>
      </w:r>
      <w:r w:rsidR="00032971" w:rsidRPr="00940A1F">
        <w:t>5021, column 2)</w:t>
      </w:r>
    </w:p>
    <w:p w14:paraId="484A166E" w14:textId="77777777" w:rsidR="00032971" w:rsidRPr="00940A1F" w:rsidRDefault="00032971" w:rsidP="00032971">
      <w:pPr>
        <w:pStyle w:val="Item"/>
      </w:pPr>
      <w:r w:rsidRPr="00940A1F">
        <w:t>Repeal the cell, substitute:</w:t>
      </w:r>
    </w:p>
    <w:p w14:paraId="5D4B5D04" w14:textId="77777777" w:rsidR="00032971" w:rsidRPr="00940A1F" w:rsidRDefault="00032971" w:rsidP="00032971">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359F9262" w14:textId="77777777" w:rsidTr="004024D5">
        <w:tc>
          <w:tcPr>
            <w:tcW w:w="6521" w:type="dxa"/>
            <w:hideMark/>
          </w:tcPr>
          <w:p w14:paraId="2F3C413D" w14:textId="77777777" w:rsidR="00032971" w:rsidRPr="00940A1F" w:rsidRDefault="00032971" w:rsidP="00032971">
            <w:pPr>
              <w:pStyle w:val="Tabletext"/>
            </w:pPr>
            <w:r w:rsidRPr="00940A1F">
              <w:t>Abrasive therapy for severely disfiguring scarring of face resulting from trauma, burns or acne, if sufficient photographic evidence demonstrating the clinical need for the service is included in patient notes—limited to one claim per patient per episode (</w:t>
            </w:r>
            <w:proofErr w:type="spellStart"/>
            <w:r w:rsidRPr="00940A1F">
              <w:t>Anaes</w:t>
            </w:r>
            <w:proofErr w:type="spellEnd"/>
            <w:r w:rsidRPr="00940A1F">
              <w:t>.)</w:t>
            </w:r>
          </w:p>
        </w:tc>
      </w:tr>
    </w:tbl>
    <w:p w14:paraId="45BF8F8B" w14:textId="57A332C6" w:rsidR="00032971" w:rsidRPr="00940A1F" w:rsidRDefault="001F36EE" w:rsidP="00032971">
      <w:pPr>
        <w:pStyle w:val="ItemHead"/>
      </w:pPr>
      <w:r w:rsidRPr="00940A1F">
        <w:lastRenderedPageBreak/>
        <w:t>44</w:t>
      </w:r>
      <w:r w:rsidR="00032971" w:rsidRPr="00940A1F">
        <w:t xml:space="preserve">  </w:t>
      </w:r>
      <w:r w:rsidR="006A7E09" w:rsidRPr="00940A1F">
        <w:t>Schedule 1</w:t>
      </w:r>
      <w:r w:rsidR="00032971" w:rsidRPr="00940A1F">
        <w:t xml:space="preserve"> (</w:t>
      </w:r>
      <w:r w:rsidR="004C72CC" w:rsidRPr="00940A1F">
        <w:t>item 4</w:t>
      </w:r>
      <w:r w:rsidR="00032971" w:rsidRPr="00940A1F">
        <w:t>5024)</w:t>
      </w:r>
    </w:p>
    <w:p w14:paraId="60F2AE72" w14:textId="77777777" w:rsidR="00032971" w:rsidRPr="00940A1F" w:rsidRDefault="00032971" w:rsidP="00032971">
      <w:pPr>
        <w:pStyle w:val="Item"/>
      </w:pPr>
      <w:r w:rsidRPr="00940A1F">
        <w:t>Repeal the item.</w:t>
      </w:r>
    </w:p>
    <w:p w14:paraId="591B3B48" w14:textId="63472026" w:rsidR="00ED37A0" w:rsidRPr="00940A1F" w:rsidRDefault="001F36EE" w:rsidP="00ED37A0">
      <w:pPr>
        <w:pStyle w:val="ItemHead"/>
      </w:pPr>
      <w:r w:rsidRPr="00940A1F">
        <w:t>45</w:t>
      </w:r>
      <w:r w:rsidR="00ED37A0" w:rsidRPr="00940A1F">
        <w:t xml:space="preserve">  </w:t>
      </w:r>
      <w:r w:rsidR="006A7E09" w:rsidRPr="00940A1F">
        <w:t>Schedule 1</w:t>
      </w:r>
      <w:r w:rsidR="00ED37A0" w:rsidRPr="00940A1F">
        <w:t xml:space="preserve"> (cell at </w:t>
      </w:r>
      <w:r w:rsidR="004C72CC" w:rsidRPr="00940A1F">
        <w:t>item 4</w:t>
      </w:r>
      <w:r w:rsidR="00ED37A0" w:rsidRPr="00940A1F">
        <w:t>5027, column 2)</w:t>
      </w:r>
    </w:p>
    <w:p w14:paraId="04BE1A44" w14:textId="77777777" w:rsidR="00ED37A0" w:rsidRPr="00940A1F" w:rsidRDefault="00ED37A0" w:rsidP="00ED37A0">
      <w:pPr>
        <w:pStyle w:val="Item"/>
      </w:pPr>
      <w:r w:rsidRPr="00940A1F">
        <w:t>Repeal the cell, substitute:</w:t>
      </w:r>
    </w:p>
    <w:p w14:paraId="0C0265C4" w14:textId="77777777" w:rsidR="00ED37A0" w:rsidRPr="00940A1F" w:rsidRDefault="00ED37A0" w:rsidP="00ED37A0">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48D23640" w14:textId="77777777" w:rsidTr="004024D5">
        <w:tc>
          <w:tcPr>
            <w:tcW w:w="6521" w:type="dxa"/>
            <w:hideMark/>
          </w:tcPr>
          <w:p w14:paraId="5306D97B" w14:textId="6EFCFE93" w:rsidR="00ED37A0" w:rsidRPr="00940A1F" w:rsidRDefault="00ED37A0" w:rsidP="00ED37A0">
            <w:pPr>
              <w:pStyle w:val="Tabletext"/>
            </w:pPr>
            <w:r w:rsidRPr="00940A1F">
              <w:t>Vascular anomaly, cauterisation of or injection into, if undertaken in the operating theatre of a hospital (</w:t>
            </w:r>
            <w:proofErr w:type="spellStart"/>
            <w:r w:rsidRPr="00940A1F">
              <w:t>Anaes</w:t>
            </w:r>
            <w:proofErr w:type="spellEnd"/>
            <w:r w:rsidRPr="00940A1F">
              <w:t>.)</w:t>
            </w:r>
          </w:p>
        </w:tc>
      </w:tr>
    </w:tbl>
    <w:p w14:paraId="437804AD" w14:textId="58733FBE" w:rsidR="00ED37A0" w:rsidRPr="00940A1F" w:rsidRDefault="001F36EE" w:rsidP="00ED37A0">
      <w:pPr>
        <w:pStyle w:val="ItemHead"/>
      </w:pPr>
      <w:r w:rsidRPr="00940A1F">
        <w:t>46</w:t>
      </w:r>
      <w:r w:rsidR="00ED37A0" w:rsidRPr="00940A1F">
        <w:t xml:space="preserve">  </w:t>
      </w:r>
      <w:r w:rsidR="006A7E09" w:rsidRPr="00940A1F">
        <w:t>Schedule 1</w:t>
      </w:r>
      <w:r w:rsidR="00ED37A0" w:rsidRPr="00940A1F">
        <w:t xml:space="preserve"> (</w:t>
      </w:r>
      <w:r w:rsidR="006A7E09" w:rsidRPr="00940A1F">
        <w:t>items 4</w:t>
      </w:r>
      <w:r w:rsidR="00ED37A0" w:rsidRPr="00940A1F">
        <w:t>5030</w:t>
      </w:r>
      <w:r w:rsidR="00AF14E4" w:rsidRPr="00940A1F">
        <w:t xml:space="preserve"> and 45033</w:t>
      </w:r>
      <w:r w:rsidR="00ED37A0" w:rsidRPr="00940A1F">
        <w:t>)</w:t>
      </w:r>
    </w:p>
    <w:p w14:paraId="6E582900" w14:textId="77777777" w:rsidR="00ED37A0" w:rsidRPr="00940A1F" w:rsidRDefault="00ED37A0" w:rsidP="00ED37A0">
      <w:pPr>
        <w:pStyle w:val="Item"/>
      </w:pPr>
      <w:r w:rsidRPr="00940A1F">
        <w:t>Repeal the item</w:t>
      </w:r>
      <w:r w:rsidR="00AF14E4" w:rsidRPr="00940A1F">
        <w:t>s</w:t>
      </w:r>
      <w:r w:rsidRPr="00940A1F">
        <w:t>, substitute:</w:t>
      </w:r>
    </w:p>
    <w:p w14:paraId="4729E221" w14:textId="77777777" w:rsidR="00ED37A0" w:rsidRPr="00940A1F" w:rsidRDefault="00ED37A0" w:rsidP="00ED37A0">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2C167C6E" w14:textId="77777777" w:rsidTr="008B6A2F">
        <w:tc>
          <w:tcPr>
            <w:tcW w:w="1241" w:type="dxa"/>
            <w:tcBorders>
              <w:bottom w:val="single" w:sz="4" w:space="0" w:color="auto"/>
            </w:tcBorders>
          </w:tcPr>
          <w:p w14:paraId="2CD4F304" w14:textId="77777777" w:rsidR="00ED37A0" w:rsidRPr="00940A1F" w:rsidRDefault="00ED37A0" w:rsidP="00313A18">
            <w:pPr>
              <w:pStyle w:val="Tabletext"/>
              <w:rPr>
                <w:snapToGrid w:val="0"/>
              </w:rPr>
            </w:pPr>
            <w:r w:rsidRPr="00940A1F">
              <w:rPr>
                <w:snapToGrid w:val="0"/>
              </w:rPr>
              <w:t>45030</w:t>
            </w:r>
          </w:p>
        </w:tc>
        <w:tc>
          <w:tcPr>
            <w:tcW w:w="6096" w:type="dxa"/>
            <w:tcBorders>
              <w:bottom w:val="single" w:sz="4" w:space="0" w:color="auto"/>
            </w:tcBorders>
          </w:tcPr>
          <w:p w14:paraId="007BB0EE" w14:textId="77777777" w:rsidR="00ED37A0" w:rsidRPr="00940A1F" w:rsidRDefault="00ED37A0" w:rsidP="00AF14E4">
            <w:pPr>
              <w:pStyle w:val="Tabletext"/>
            </w:pPr>
            <w:r w:rsidRPr="00940A1F">
              <w:t>Vascular anomaly, of skin, mucous membrane and/or subcutaneous tissue, small, excision and suture of (</w:t>
            </w:r>
            <w:proofErr w:type="spellStart"/>
            <w:r w:rsidRPr="00940A1F">
              <w:t>Anaes</w:t>
            </w:r>
            <w:proofErr w:type="spellEnd"/>
            <w:r w:rsidRPr="00940A1F">
              <w:t>.)</w:t>
            </w:r>
          </w:p>
        </w:tc>
        <w:tc>
          <w:tcPr>
            <w:tcW w:w="1134" w:type="dxa"/>
            <w:tcBorders>
              <w:bottom w:val="single" w:sz="4" w:space="0" w:color="auto"/>
            </w:tcBorders>
          </w:tcPr>
          <w:p w14:paraId="243F5116" w14:textId="77777777" w:rsidR="00ED37A0" w:rsidRPr="00940A1F" w:rsidRDefault="00ED37A0" w:rsidP="00313A18">
            <w:pPr>
              <w:pStyle w:val="Tabletext"/>
              <w:jc w:val="right"/>
              <w:rPr>
                <w:snapToGrid w:val="0"/>
              </w:rPr>
            </w:pPr>
            <w:r w:rsidRPr="00940A1F">
              <w:rPr>
                <w:snapToGrid w:val="0"/>
              </w:rPr>
              <w:t>148.65</w:t>
            </w:r>
          </w:p>
        </w:tc>
      </w:tr>
      <w:tr w:rsidR="009F7A83" w:rsidRPr="00940A1F" w14:paraId="6D5DDD52" w14:textId="77777777" w:rsidTr="008B6A2F">
        <w:tc>
          <w:tcPr>
            <w:tcW w:w="1241" w:type="dxa"/>
            <w:tcBorders>
              <w:top w:val="single" w:sz="4" w:space="0" w:color="auto"/>
            </w:tcBorders>
          </w:tcPr>
          <w:p w14:paraId="75B05938" w14:textId="77777777" w:rsidR="00AF14E4" w:rsidRPr="00940A1F" w:rsidRDefault="00AF14E4" w:rsidP="00313A18">
            <w:pPr>
              <w:pStyle w:val="Tabletext"/>
              <w:rPr>
                <w:snapToGrid w:val="0"/>
              </w:rPr>
            </w:pPr>
            <w:r w:rsidRPr="00940A1F">
              <w:rPr>
                <w:snapToGrid w:val="0"/>
              </w:rPr>
              <w:t>45033</w:t>
            </w:r>
          </w:p>
        </w:tc>
        <w:tc>
          <w:tcPr>
            <w:tcW w:w="6096" w:type="dxa"/>
            <w:tcBorders>
              <w:top w:val="single" w:sz="4" w:space="0" w:color="auto"/>
            </w:tcBorders>
          </w:tcPr>
          <w:p w14:paraId="095BA5F5" w14:textId="048D25E8" w:rsidR="00AF14E4" w:rsidRPr="00940A1F" w:rsidRDefault="00AF14E4" w:rsidP="00AF14E4">
            <w:pPr>
              <w:pStyle w:val="Tabletext"/>
            </w:pPr>
            <w:r w:rsidRPr="00940A1F">
              <w:t>Vascular anomaly, large or involving deeper tissue including facial muscle, excision and suture of (</w:t>
            </w:r>
            <w:proofErr w:type="spellStart"/>
            <w:r w:rsidRPr="00940A1F">
              <w:t>Anaes</w:t>
            </w:r>
            <w:proofErr w:type="spellEnd"/>
            <w:r w:rsidRPr="00940A1F">
              <w:t>.) (Assist.)</w:t>
            </w:r>
          </w:p>
        </w:tc>
        <w:tc>
          <w:tcPr>
            <w:tcW w:w="1134" w:type="dxa"/>
            <w:tcBorders>
              <w:top w:val="single" w:sz="4" w:space="0" w:color="auto"/>
            </w:tcBorders>
          </w:tcPr>
          <w:p w14:paraId="1BFA5364" w14:textId="77777777" w:rsidR="00AF14E4" w:rsidRPr="00940A1F" w:rsidRDefault="00AF14E4" w:rsidP="00313A18">
            <w:pPr>
              <w:pStyle w:val="Tabletext"/>
              <w:jc w:val="right"/>
              <w:rPr>
                <w:snapToGrid w:val="0"/>
              </w:rPr>
            </w:pPr>
            <w:r w:rsidRPr="00940A1F">
              <w:rPr>
                <w:snapToGrid w:val="0"/>
              </w:rPr>
              <w:t>269.35</w:t>
            </w:r>
          </w:p>
        </w:tc>
      </w:tr>
    </w:tbl>
    <w:p w14:paraId="45008342" w14:textId="5F94BD16" w:rsidR="00ED37A0" w:rsidRPr="00940A1F" w:rsidRDefault="001F36EE" w:rsidP="00ED37A0">
      <w:pPr>
        <w:pStyle w:val="ItemHead"/>
      </w:pPr>
      <w:r w:rsidRPr="00940A1F">
        <w:t>47</w:t>
      </w:r>
      <w:r w:rsidR="00AF14E4" w:rsidRPr="00940A1F">
        <w:t xml:space="preserve">  </w:t>
      </w:r>
      <w:r w:rsidR="006A7E09" w:rsidRPr="00940A1F">
        <w:t>Schedule 1</w:t>
      </w:r>
      <w:r w:rsidR="00AF14E4" w:rsidRPr="00940A1F">
        <w:t xml:space="preserve"> (cell at </w:t>
      </w:r>
      <w:r w:rsidR="004C72CC" w:rsidRPr="00940A1F">
        <w:t>item 4</w:t>
      </w:r>
      <w:r w:rsidR="00AF14E4" w:rsidRPr="00940A1F">
        <w:t>5035, column 2)</w:t>
      </w:r>
    </w:p>
    <w:p w14:paraId="3FB8472E" w14:textId="77777777" w:rsidR="00AF14E4" w:rsidRPr="00940A1F" w:rsidRDefault="00AF14E4" w:rsidP="00AF14E4">
      <w:pPr>
        <w:pStyle w:val="Item"/>
      </w:pPr>
      <w:r w:rsidRPr="00940A1F">
        <w:t>Repeal the cell, substitute:</w:t>
      </w:r>
    </w:p>
    <w:p w14:paraId="1B8F7F23" w14:textId="77777777" w:rsidR="00AF14E4" w:rsidRPr="00940A1F" w:rsidRDefault="00AF14E4" w:rsidP="00AF14E4">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730C26C7" w14:textId="77777777" w:rsidTr="004024D5">
        <w:tc>
          <w:tcPr>
            <w:tcW w:w="6521" w:type="dxa"/>
            <w:hideMark/>
          </w:tcPr>
          <w:p w14:paraId="6B0D29DE" w14:textId="32A6F31A" w:rsidR="00AF14E4" w:rsidRPr="00940A1F" w:rsidRDefault="00AF14E4" w:rsidP="00AF14E4">
            <w:pPr>
              <w:pStyle w:val="Tabletext"/>
            </w:pPr>
            <w:r w:rsidRPr="00940A1F">
              <w:t>Vascular anomaly, large, deep</w:t>
            </w:r>
            <w:r w:rsidR="00996C6A" w:rsidRPr="00940A1F">
              <w:t xml:space="preserve">, </w:t>
            </w:r>
            <w:r w:rsidR="00165DF8" w:rsidRPr="00940A1F">
              <w:t xml:space="preserve">and </w:t>
            </w:r>
            <w:r w:rsidRPr="00940A1F">
              <w:t>involving major neurovascular structures, excision of, including dissection of muscles, nerves or major vessels (H) (</w:t>
            </w:r>
            <w:proofErr w:type="spellStart"/>
            <w:r w:rsidRPr="00940A1F">
              <w:t>Anaes</w:t>
            </w:r>
            <w:proofErr w:type="spellEnd"/>
            <w:r w:rsidRPr="00940A1F">
              <w:t>.) (Assist.)</w:t>
            </w:r>
          </w:p>
        </w:tc>
      </w:tr>
    </w:tbl>
    <w:p w14:paraId="34388752" w14:textId="33CE1392" w:rsidR="00AF14E4" w:rsidRPr="00940A1F" w:rsidRDefault="001F36EE" w:rsidP="00AF14E4">
      <w:pPr>
        <w:pStyle w:val="ItemHead"/>
      </w:pPr>
      <w:r w:rsidRPr="00940A1F">
        <w:t>48</w:t>
      </w:r>
      <w:r w:rsidR="00AF14E4" w:rsidRPr="00940A1F">
        <w:t xml:space="preserve">  </w:t>
      </w:r>
      <w:r w:rsidR="006A7E09" w:rsidRPr="00940A1F">
        <w:t>Schedule 1</w:t>
      </w:r>
      <w:r w:rsidR="00AF14E4" w:rsidRPr="00940A1F">
        <w:t xml:space="preserve"> (cell at </w:t>
      </w:r>
      <w:r w:rsidR="004C72CC" w:rsidRPr="00940A1F">
        <w:t>item 4</w:t>
      </w:r>
      <w:r w:rsidR="00AF14E4" w:rsidRPr="00940A1F">
        <w:t>5036, column 2)</w:t>
      </w:r>
    </w:p>
    <w:p w14:paraId="77AC2555" w14:textId="77777777" w:rsidR="00AF14E4" w:rsidRPr="00940A1F" w:rsidRDefault="00AF14E4" w:rsidP="00AF14E4">
      <w:pPr>
        <w:pStyle w:val="Item"/>
      </w:pPr>
      <w:r w:rsidRPr="00940A1F">
        <w:t>Repeal the cell, substitute:</w:t>
      </w:r>
    </w:p>
    <w:p w14:paraId="22213833" w14:textId="77777777" w:rsidR="00AF14E4" w:rsidRPr="00940A1F" w:rsidRDefault="00AF14E4" w:rsidP="00AF14E4">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12B9D359" w14:textId="77777777" w:rsidTr="004024D5">
        <w:tc>
          <w:tcPr>
            <w:tcW w:w="6521" w:type="dxa"/>
            <w:hideMark/>
          </w:tcPr>
          <w:p w14:paraId="6F75BBFD" w14:textId="71F198D2" w:rsidR="00AF14E4" w:rsidRPr="00940A1F" w:rsidRDefault="00AF14E4" w:rsidP="00AF14E4">
            <w:pPr>
              <w:pStyle w:val="Tabletext"/>
            </w:pPr>
            <w:r w:rsidRPr="00940A1F">
              <w:t>Vascular anomaly, of neck, deep and involving major neurovascular structures, excision of, including dissection of cranial nerves and major vessels</w:t>
            </w:r>
            <w:r w:rsidR="00787B91" w:rsidRPr="00940A1F">
              <w:t>,</w:t>
            </w:r>
            <w:r w:rsidRPr="00940A1F">
              <w:t xml:space="preserve"> (H) (</w:t>
            </w:r>
            <w:proofErr w:type="spellStart"/>
            <w:r w:rsidRPr="00940A1F">
              <w:t>Anaes</w:t>
            </w:r>
            <w:proofErr w:type="spellEnd"/>
            <w:r w:rsidRPr="00940A1F">
              <w:t>.) (Assist.)</w:t>
            </w:r>
          </w:p>
        </w:tc>
      </w:tr>
    </w:tbl>
    <w:p w14:paraId="7DEDA950" w14:textId="28CB9DE0" w:rsidR="00AF14E4" w:rsidRPr="00940A1F" w:rsidRDefault="001F36EE" w:rsidP="00AF14E4">
      <w:pPr>
        <w:pStyle w:val="ItemHead"/>
      </w:pPr>
      <w:r w:rsidRPr="00940A1F">
        <w:t>49</w:t>
      </w:r>
      <w:r w:rsidR="00AF14E4" w:rsidRPr="00940A1F">
        <w:t xml:space="preserve">  </w:t>
      </w:r>
      <w:r w:rsidR="006A7E09" w:rsidRPr="00940A1F">
        <w:t>Schedule 1</w:t>
      </w:r>
      <w:r w:rsidR="00AF14E4" w:rsidRPr="00940A1F">
        <w:t xml:space="preserve"> (</w:t>
      </w:r>
      <w:r w:rsidR="006A7E09" w:rsidRPr="00940A1F">
        <w:t>items 4</w:t>
      </w:r>
      <w:r w:rsidR="00AF14E4" w:rsidRPr="00940A1F">
        <w:t>5039 and 45042)</w:t>
      </w:r>
    </w:p>
    <w:p w14:paraId="218553CE" w14:textId="77777777" w:rsidR="00AF14E4" w:rsidRPr="00940A1F" w:rsidRDefault="00AF14E4" w:rsidP="00AF14E4">
      <w:pPr>
        <w:pStyle w:val="Item"/>
      </w:pPr>
      <w:r w:rsidRPr="00940A1F">
        <w:t>Repeal the items.</w:t>
      </w:r>
    </w:p>
    <w:p w14:paraId="12ECD57D" w14:textId="515AD092" w:rsidR="00AF14E4" w:rsidRPr="00940A1F" w:rsidRDefault="001F36EE" w:rsidP="00AF14E4">
      <w:pPr>
        <w:pStyle w:val="ItemHead"/>
      </w:pPr>
      <w:r w:rsidRPr="00940A1F">
        <w:t>50</w:t>
      </w:r>
      <w:r w:rsidR="00AF14E4" w:rsidRPr="00940A1F">
        <w:t xml:space="preserve">  </w:t>
      </w:r>
      <w:r w:rsidR="006A7E09" w:rsidRPr="00940A1F">
        <w:t>Schedule 1</w:t>
      </w:r>
      <w:r w:rsidR="00AF14E4" w:rsidRPr="00940A1F">
        <w:t xml:space="preserve"> (</w:t>
      </w:r>
      <w:r w:rsidR="004C72CC" w:rsidRPr="00940A1F">
        <w:t>item 4</w:t>
      </w:r>
      <w:r w:rsidR="00313A18" w:rsidRPr="00940A1F">
        <w:t>5045, column 2)</w:t>
      </w:r>
    </w:p>
    <w:p w14:paraId="22C6D31C" w14:textId="77777777" w:rsidR="00313A18" w:rsidRPr="00940A1F" w:rsidRDefault="00313A18" w:rsidP="00313A18">
      <w:pPr>
        <w:pStyle w:val="Item"/>
      </w:pPr>
      <w:r w:rsidRPr="00940A1F">
        <w:t>Omit “Arteriovenous malformation”, substitute “Vascular anomaly”.</w:t>
      </w:r>
    </w:p>
    <w:p w14:paraId="409DA393" w14:textId="3A342C30" w:rsidR="00AF14E4" w:rsidRPr="00940A1F" w:rsidRDefault="001F36EE" w:rsidP="00AF14E4">
      <w:pPr>
        <w:pStyle w:val="ItemHead"/>
      </w:pPr>
      <w:r w:rsidRPr="00940A1F">
        <w:t>51</w:t>
      </w:r>
      <w:r w:rsidR="00313A18" w:rsidRPr="00940A1F">
        <w:t xml:space="preserve">  </w:t>
      </w:r>
      <w:r w:rsidR="006A7E09" w:rsidRPr="00940A1F">
        <w:t>Schedule 1</w:t>
      </w:r>
      <w:r w:rsidR="00313A18" w:rsidRPr="00940A1F">
        <w:t xml:space="preserve"> (</w:t>
      </w:r>
      <w:r w:rsidR="004C72CC" w:rsidRPr="00940A1F">
        <w:t>item 4</w:t>
      </w:r>
      <w:r w:rsidR="00313A18" w:rsidRPr="00940A1F">
        <w:t>5054</w:t>
      </w:r>
      <w:r w:rsidR="00F0672F" w:rsidRPr="00940A1F">
        <w:t>)</w:t>
      </w:r>
    </w:p>
    <w:p w14:paraId="7569E060" w14:textId="0FD53612" w:rsidR="00F0672F" w:rsidRPr="00940A1F" w:rsidRDefault="00F0672F" w:rsidP="00F0672F">
      <w:pPr>
        <w:pStyle w:val="Item"/>
      </w:pPr>
      <w:r w:rsidRPr="00940A1F">
        <w:t>Repeal the item, substitute:</w:t>
      </w:r>
    </w:p>
    <w:p w14:paraId="39448AED" w14:textId="77777777" w:rsidR="00F0672F" w:rsidRPr="00940A1F" w:rsidRDefault="00F0672F" w:rsidP="00F0672F">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7C971C80" w14:textId="77777777" w:rsidTr="00F0672F">
        <w:tc>
          <w:tcPr>
            <w:tcW w:w="1241" w:type="dxa"/>
          </w:tcPr>
          <w:p w14:paraId="15928064" w14:textId="1ADC646D" w:rsidR="00F0672F" w:rsidRPr="00940A1F" w:rsidRDefault="00F0672F" w:rsidP="00F0672F">
            <w:pPr>
              <w:pStyle w:val="Tabletext"/>
              <w:rPr>
                <w:snapToGrid w:val="0"/>
              </w:rPr>
            </w:pPr>
            <w:r w:rsidRPr="00940A1F">
              <w:rPr>
                <w:snapToGrid w:val="0"/>
              </w:rPr>
              <w:t>45054</w:t>
            </w:r>
          </w:p>
        </w:tc>
        <w:tc>
          <w:tcPr>
            <w:tcW w:w="6096" w:type="dxa"/>
          </w:tcPr>
          <w:p w14:paraId="30542B16" w14:textId="2C5A90CB" w:rsidR="00F0672F" w:rsidRPr="00940A1F" w:rsidRDefault="00F0672F" w:rsidP="00F0672F">
            <w:pPr>
              <w:pStyle w:val="Tabletext"/>
            </w:pPr>
            <w:r w:rsidRPr="00940A1F">
              <w:t>Limb or chest, decompression escharotomy of (including all incisions), for acute compartment syndrome secondary to burn (H) (</w:t>
            </w:r>
            <w:proofErr w:type="spellStart"/>
            <w:r w:rsidRPr="00940A1F">
              <w:t>Anaes</w:t>
            </w:r>
            <w:proofErr w:type="spellEnd"/>
            <w:r w:rsidRPr="00940A1F">
              <w:t>.) (Assist.)</w:t>
            </w:r>
          </w:p>
        </w:tc>
        <w:tc>
          <w:tcPr>
            <w:tcW w:w="1134" w:type="dxa"/>
          </w:tcPr>
          <w:p w14:paraId="2805ABA8" w14:textId="0DB0E7BE" w:rsidR="00F0672F" w:rsidRPr="00940A1F" w:rsidRDefault="00F0672F" w:rsidP="00F0672F">
            <w:pPr>
              <w:pStyle w:val="Tabletext"/>
              <w:jc w:val="right"/>
              <w:rPr>
                <w:snapToGrid w:val="0"/>
              </w:rPr>
            </w:pPr>
            <w:r w:rsidRPr="00940A1F">
              <w:rPr>
                <w:snapToGrid w:val="0"/>
              </w:rPr>
              <w:t>357.10</w:t>
            </w:r>
          </w:p>
        </w:tc>
      </w:tr>
    </w:tbl>
    <w:p w14:paraId="0745094E" w14:textId="745798C6" w:rsidR="009F5355" w:rsidRPr="00940A1F" w:rsidRDefault="001F36EE" w:rsidP="00AF14E4">
      <w:pPr>
        <w:pStyle w:val="ItemHead"/>
      </w:pPr>
      <w:r w:rsidRPr="00940A1F">
        <w:t>52</w:t>
      </w:r>
      <w:r w:rsidR="009F5355" w:rsidRPr="00940A1F">
        <w:t xml:space="preserve">  </w:t>
      </w:r>
      <w:r w:rsidR="006A7E09" w:rsidRPr="00940A1F">
        <w:t>Schedule 1</w:t>
      </w:r>
      <w:r w:rsidR="009F5355" w:rsidRPr="00940A1F">
        <w:t xml:space="preserve"> (</w:t>
      </w:r>
      <w:r w:rsidR="004C72CC" w:rsidRPr="00940A1F">
        <w:t>item 4</w:t>
      </w:r>
      <w:r w:rsidR="009F5355" w:rsidRPr="00940A1F">
        <w:t>5200, column 2)</w:t>
      </w:r>
    </w:p>
    <w:p w14:paraId="48471475" w14:textId="1B9A1397" w:rsidR="009F5355" w:rsidRPr="00940A1F" w:rsidRDefault="009F5355" w:rsidP="009F5355">
      <w:pPr>
        <w:pStyle w:val="Item"/>
      </w:pPr>
      <w:r w:rsidRPr="00940A1F">
        <w:t>Omit “31</w:t>
      </w:r>
      <w:r w:rsidR="000E695D" w:rsidRPr="00940A1F">
        <w:t>3</w:t>
      </w:r>
      <w:r w:rsidRPr="00940A1F">
        <w:t>76”, substitute “31383”.</w:t>
      </w:r>
    </w:p>
    <w:p w14:paraId="0563BD93" w14:textId="3C2CB1AF" w:rsidR="009F5355" w:rsidRPr="00940A1F" w:rsidRDefault="001F36EE" w:rsidP="009F5355">
      <w:pPr>
        <w:pStyle w:val="ItemHead"/>
      </w:pPr>
      <w:r w:rsidRPr="00940A1F">
        <w:t>53</w:t>
      </w:r>
      <w:r w:rsidR="009F5355" w:rsidRPr="00940A1F">
        <w:t xml:space="preserve">  </w:t>
      </w:r>
      <w:r w:rsidR="006A7E09" w:rsidRPr="00940A1F">
        <w:t>Schedule 1</w:t>
      </w:r>
      <w:r w:rsidR="009F5355" w:rsidRPr="00940A1F">
        <w:t xml:space="preserve"> (</w:t>
      </w:r>
      <w:r w:rsidR="004C72CC" w:rsidRPr="00940A1F">
        <w:t>item 4</w:t>
      </w:r>
      <w:r w:rsidR="009F5355" w:rsidRPr="00940A1F">
        <w:t>5201, column 2)</w:t>
      </w:r>
    </w:p>
    <w:p w14:paraId="5E6C6BF8" w14:textId="01EE03B8" w:rsidR="009F5355" w:rsidRPr="00940A1F" w:rsidRDefault="009F5355" w:rsidP="00FB6675">
      <w:pPr>
        <w:pStyle w:val="Item"/>
      </w:pPr>
      <w:r w:rsidRPr="00940A1F">
        <w:t>Omit “31373 or 31376”, substitute “31373, 31376, 31378, 31380 or 31383”.</w:t>
      </w:r>
    </w:p>
    <w:p w14:paraId="59ABE57E" w14:textId="5A0EB102" w:rsidR="009F5355" w:rsidRPr="00940A1F" w:rsidRDefault="001F36EE" w:rsidP="009F5355">
      <w:pPr>
        <w:pStyle w:val="ItemHead"/>
      </w:pPr>
      <w:r w:rsidRPr="00940A1F">
        <w:lastRenderedPageBreak/>
        <w:t>54</w:t>
      </w:r>
      <w:r w:rsidR="009F5355" w:rsidRPr="00940A1F">
        <w:t xml:space="preserve">  </w:t>
      </w:r>
      <w:r w:rsidR="006A7E09" w:rsidRPr="00940A1F">
        <w:t>Schedule 1</w:t>
      </w:r>
      <w:r w:rsidR="009F5355" w:rsidRPr="00940A1F">
        <w:t xml:space="preserve"> (</w:t>
      </w:r>
      <w:r w:rsidR="006A7E09" w:rsidRPr="00940A1F">
        <w:t>items 4</w:t>
      </w:r>
      <w:r w:rsidR="009F5355" w:rsidRPr="00940A1F">
        <w:t>5203, 45206 and 45207</w:t>
      </w:r>
      <w:r w:rsidR="000E695D" w:rsidRPr="00940A1F">
        <w:t xml:space="preserve">, </w:t>
      </w:r>
      <w:r w:rsidR="009F5355" w:rsidRPr="00940A1F">
        <w:t>column 2)</w:t>
      </w:r>
    </w:p>
    <w:p w14:paraId="328FE8A4" w14:textId="17CE6A77" w:rsidR="009F5355" w:rsidRPr="00940A1F" w:rsidRDefault="009F5355" w:rsidP="009F5355">
      <w:pPr>
        <w:pStyle w:val="Item"/>
      </w:pPr>
      <w:r w:rsidRPr="00940A1F">
        <w:t>Omit “31</w:t>
      </w:r>
      <w:r w:rsidR="000E695D" w:rsidRPr="00940A1F">
        <w:t>3</w:t>
      </w:r>
      <w:r w:rsidRPr="00940A1F">
        <w:t>76”, substitute “31383”.</w:t>
      </w:r>
    </w:p>
    <w:p w14:paraId="60631BC0" w14:textId="286A0EDF" w:rsidR="00AF14E4" w:rsidRPr="00940A1F" w:rsidRDefault="001F36EE" w:rsidP="00AF14E4">
      <w:pPr>
        <w:pStyle w:val="ItemHead"/>
      </w:pPr>
      <w:r w:rsidRPr="00940A1F">
        <w:t>55</w:t>
      </w:r>
      <w:r w:rsidR="00313A18" w:rsidRPr="00940A1F">
        <w:t xml:space="preserve">  </w:t>
      </w:r>
      <w:r w:rsidR="006A7E09" w:rsidRPr="00940A1F">
        <w:t>Schedule 1</w:t>
      </w:r>
      <w:r w:rsidR="00313A18" w:rsidRPr="00940A1F">
        <w:t xml:space="preserve"> (cell at </w:t>
      </w:r>
      <w:r w:rsidR="004C72CC" w:rsidRPr="00940A1F">
        <w:t>item 4</w:t>
      </w:r>
      <w:r w:rsidR="00313A18" w:rsidRPr="00940A1F">
        <w:t>5209, column 2)</w:t>
      </w:r>
    </w:p>
    <w:p w14:paraId="552C88F6" w14:textId="77777777" w:rsidR="00313A18" w:rsidRPr="00940A1F" w:rsidRDefault="00313A18" w:rsidP="00313A18">
      <w:pPr>
        <w:pStyle w:val="Item"/>
      </w:pPr>
      <w:r w:rsidRPr="00940A1F">
        <w:t>Repeal the cell, substitute:</w:t>
      </w:r>
    </w:p>
    <w:p w14:paraId="288F3B02" w14:textId="77777777" w:rsidR="00313A18" w:rsidRPr="00940A1F" w:rsidRDefault="00313A18" w:rsidP="00313A18">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79D4A3EC" w14:textId="77777777" w:rsidTr="004024D5">
        <w:tc>
          <w:tcPr>
            <w:tcW w:w="6521" w:type="dxa"/>
            <w:hideMark/>
          </w:tcPr>
          <w:p w14:paraId="19D775F3" w14:textId="77777777" w:rsidR="00313A18" w:rsidRPr="00940A1F" w:rsidRDefault="00313A18" w:rsidP="00313A18">
            <w:pPr>
              <w:pStyle w:val="Tabletext"/>
            </w:pPr>
            <w:r w:rsidRPr="00940A1F">
              <w:t>Pedicled flap repair (forehead, cross arm, cross leg, abdominal or similar), first stage of a multistage procedure (</w:t>
            </w:r>
            <w:proofErr w:type="spellStart"/>
            <w:r w:rsidRPr="00940A1F">
              <w:t>Anaes</w:t>
            </w:r>
            <w:proofErr w:type="spellEnd"/>
            <w:r w:rsidRPr="00940A1F">
              <w:t>.) (Assist.)</w:t>
            </w:r>
          </w:p>
        </w:tc>
      </w:tr>
    </w:tbl>
    <w:p w14:paraId="6DA17ADC" w14:textId="4EDAFAF7" w:rsidR="00313A18" w:rsidRPr="00940A1F" w:rsidRDefault="001F36EE" w:rsidP="00313A18">
      <w:pPr>
        <w:pStyle w:val="ItemHead"/>
      </w:pPr>
      <w:r w:rsidRPr="00940A1F">
        <w:t>56</w:t>
      </w:r>
      <w:r w:rsidR="00313A18" w:rsidRPr="00940A1F">
        <w:t xml:space="preserve">  </w:t>
      </w:r>
      <w:r w:rsidR="006A7E09" w:rsidRPr="00940A1F">
        <w:t>Schedule 1</w:t>
      </w:r>
      <w:r w:rsidR="00313A18" w:rsidRPr="00940A1F">
        <w:t xml:space="preserve"> (cell at </w:t>
      </w:r>
      <w:r w:rsidR="004C72CC" w:rsidRPr="00940A1F">
        <w:t>item 4</w:t>
      </w:r>
      <w:r w:rsidR="00313A18" w:rsidRPr="00940A1F">
        <w:t>5212, column 2)</w:t>
      </w:r>
    </w:p>
    <w:p w14:paraId="66F339F0" w14:textId="77777777" w:rsidR="00313A18" w:rsidRPr="00940A1F" w:rsidRDefault="00313A18" w:rsidP="00313A18">
      <w:pPr>
        <w:pStyle w:val="Item"/>
      </w:pPr>
      <w:r w:rsidRPr="00940A1F">
        <w:t>Repeal the cell, substitute:</w:t>
      </w:r>
    </w:p>
    <w:p w14:paraId="1C029B4F" w14:textId="77777777" w:rsidR="00313A18" w:rsidRPr="00940A1F" w:rsidRDefault="00313A18" w:rsidP="00313A18">
      <w:pPr>
        <w:pStyle w:val="Tabletext"/>
      </w:pPr>
    </w:p>
    <w:tbl>
      <w:tblPr>
        <w:tblW w:w="0" w:type="auto"/>
        <w:tblInd w:w="821" w:type="dxa"/>
        <w:tblLayout w:type="fixed"/>
        <w:tblCellMar>
          <w:left w:w="107" w:type="dxa"/>
          <w:right w:w="107" w:type="dxa"/>
        </w:tblCellMar>
        <w:tblLook w:val="04A0" w:firstRow="1" w:lastRow="0" w:firstColumn="1" w:lastColumn="0" w:noHBand="0" w:noVBand="1"/>
      </w:tblPr>
      <w:tblGrid>
        <w:gridCol w:w="6379"/>
      </w:tblGrid>
      <w:tr w:rsidR="009F7A83" w:rsidRPr="00940A1F" w14:paraId="29196C52" w14:textId="77777777" w:rsidTr="001E1A94">
        <w:tc>
          <w:tcPr>
            <w:tcW w:w="6379" w:type="dxa"/>
            <w:hideMark/>
          </w:tcPr>
          <w:p w14:paraId="2B0CE77D" w14:textId="77777777" w:rsidR="00313A18" w:rsidRPr="00940A1F" w:rsidRDefault="00313A18" w:rsidP="00313A18">
            <w:pPr>
              <w:pStyle w:val="Tabletext"/>
            </w:pPr>
            <w:r w:rsidRPr="00940A1F">
              <w:t>Pedicled flap repair (forehead, cross arm, cross leg, abdominal or similar), subsequent stage of a multistage procedure (</w:t>
            </w:r>
            <w:proofErr w:type="spellStart"/>
            <w:r w:rsidRPr="00940A1F">
              <w:t>Anaes</w:t>
            </w:r>
            <w:proofErr w:type="spellEnd"/>
            <w:r w:rsidRPr="00940A1F">
              <w:t>.) (Assist.)</w:t>
            </w:r>
          </w:p>
        </w:tc>
      </w:tr>
    </w:tbl>
    <w:p w14:paraId="4F5D4B52" w14:textId="01E85AA7" w:rsidR="00313A18" w:rsidRPr="00940A1F" w:rsidRDefault="001F36EE" w:rsidP="00313A18">
      <w:pPr>
        <w:pStyle w:val="ItemHead"/>
      </w:pPr>
      <w:r w:rsidRPr="00940A1F">
        <w:t>57</w:t>
      </w:r>
      <w:r w:rsidR="00313A18" w:rsidRPr="00940A1F">
        <w:t xml:space="preserve">  </w:t>
      </w:r>
      <w:r w:rsidR="006A7E09" w:rsidRPr="00940A1F">
        <w:t>Schedule 1</w:t>
      </w:r>
      <w:r w:rsidR="00313A18" w:rsidRPr="00940A1F">
        <w:t xml:space="preserve"> (</w:t>
      </w:r>
      <w:r w:rsidR="006A7E09" w:rsidRPr="00940A1F">
        <w:t>items 4</w:t>
      </w:r>
      <w:r w:rsidR="00313A18" w:rsidRPr="00940A1F">
        <w:t>5215, 45</w:t>
      </w:r>
      <w:r w:rsidR="004D64E2" w:rsidRPr="00940A1F">
        <w:t>218 and 45236)</w:t>
      </w:r>
    </w:p>
    <w:p w14:paraId="491F7835" w14:textId="77777777" w:rsidR="004D64E2" w:rsidRPr="00940A1F" w:rsidRDefault="004D64E2" w:rsidP="004D64E2">
      <w:pPr>
        <w:pStyle w:val="Item"/>
      </w:pPr>
      <w:r w:rsidRPr="00940A1F">
        <w:t>Repeal the items.</w:t>
      </w:r>
    </w:p>
    <w:p w14:paraId="575366EA" w14:textId="1B7209BB" w:rsidR="004D64E2" w:rsidRPr="00940A1F" w:rsidRDefault="001F36EE" w:rsidP="004D64E2">
      <w:pPr>
        <w:pStyle w:val="ItemHead"/>
      </w:pPr>
      <w:r w:rsidRPr="00940A1F">
        <w:t>58</w:t>
      </w:r>
      <w:r w:rsidR="004D64E2" w:rsidRPr="00940A1F">
        <w:t xml:space="preserve">  </w:t>
      </w:r>
      <w:r w:rsidR="006A7E09" w:rsidRPr="00940A1F">
        <w:t>Schedule 1</w:t>
      </w:r>
      <w:r w:rsidR="004D64E2" w:rsidRPr="00940A1F">
        <w:t xml:space="preserve"> (cell at </w:t>
      </w:r>
      <w:r w:rsidR="004C72CC" w:rsidRPr="00940A1F">
        <w:t>item 4</w:t>
      </w:r>
      <w:r w:rsidR="004D64E2" w:rsidRPr="00940A1F">
        <w:t>5239, column 2)</w:t>
      </w:r>
    </w:p>
    <w:p w14:paraId="359FFACC" w14:textId="77777777" w:rsidR="004D64E2" w:rsidRPr="00940A1F" w:rsidRDefault="004D64E2" w:rsidP="004D64E2">
      <w:pPr>
        <w:pStyle w:val="Item"/>
      </w:pPr>
      <w:r w:rsidRPr="00940A1F">
        <w:t>Repeal the cell, substitute:</w:t>
      </w:r>
    </w:p>
    <w:p w14:paraId="55652B24" w14:textId="77777777" w:rsidR="004D64E2" w:rsidRPr="00940A1F" w:rsidRDefault="004D64E2" w:rsidP="004D64E2">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7951C51B" w14:textId="77777777" w:rsidTr="004024D5">
        <w:tc>
          <w:tcPr>
            <w:tcW w:w="6521" w:type="dxa"/>
            <w:hideMark/>
          </w:tcPr>
          <w:p w14:paraId="2534E569" w14:textId="3937D2AD" w:rsidR="004D64E2" w:rsidRPr="00940A1F" w:rsidRDefault="004D64E2" w:rsidP="004D64E2">
            <w:pPr>
              <w:pStyle w:val="Tabletext"/>
            </w:pPr>
            <w:r w:rsidRPr="00940A1F">
              <w:t xml:space="preserve">Direct, indirect, free or local flap, revision of, by incision and suture and/or liposuction, applicable once per flap, not being a service associated with a service to which </w:t>
            </w:r>
            <w:r w:rsidR="004C72CC" w:rsidRPr="00940A1F">
              <w:t>item 4</w:t>
            </w:r>
            <w:r w:rsidRPr="00940A1F">
              <w:t>5497 applies (</w:t>
            </w:r>
            <w:proofErr w:type="spellStart"/>
            <w:r w:rsidRPr="00940A1F">
              <w:t>Anaes</w:t>
            </w:r>
            <w:proofErr w:type="spellEnd"/>
            <w:r w:rsidRPr="00940A1F">
              <w:t>.)</w:t>
            </w:r>
          </w:p>
        </w:tc>
      </w:tr>
    </w:tbl>
    <w:p w14:paraId="5103A673" w14:textId="3E38A7A9" w:rsidR="00AF14E4" w:rsidRPr="00940A1F" w:rsidRDefault="001F36EE" w:rsidP="00AF14E4">
      <w:pPr>
        <w:pStyle w:val="ItemHead"/>
      </w:pPr>
      <w:r w:rsidRPr="00940A1F">
        <w:t>59</w:t>
      </w:r>
      <w:r w:rsidR="004D64E2" w:rsidRPr="00940A1F">
        <w:t xml:space="preserve">  </w:t>
      </w:r>
      <w:r w:rsidR="006A7E09" w:rsidRPr="00940A1F">
        <w:t>Schedule 1</w:t>
      </w:r>
      <w:r w:rsidR="004D64E2" w:rsidRPr="00940A1F">
        <w:t xml:space="preserve"> (</w:t>
      </w:r>
      <w:r w:rsidR="006A7E09" w:rsidRPr="00940A1F">
        <w:t>items 4</w:t>
      </w:r>
      <w:r w:rsidR="004D64E2" w:rsidRPr="00940A1F">
        <w:t>5240 to 45418)</w:t>
      </w:r>
    </w:p>
    <w:p w14:paraId="14157D8B" w14:textId="77777777" w:rsidR="004D64E2" w:rsidRPr="00940A1F" w:rsidRDefault="004D64E2" w:rsidP="004D64E2">
      <w:pPr>
        <w:pStyle w:val="Item"/>
      </w:pPr>
      <w:r w:rsidRPr="00940A1F">
        <w:t>Repeal the items.</w:t>
      </w:r>
    </w:p>
    <w:p w14:paraId="177E0954" w14:textId="68BBCF3A" w:rsidR="00AF14E4" w:rsidRPr="00940A1F" w:rsidRDefault="001F36EE" w:rsidP="00AF14E4">
      <w:pPr>
        <w:pStyle w:val="ItemHead"/>
      </w:pPr>
      <w:r w:rsidRPr="00940A1F">
        <w:t>60</w:t>
      </w:r>
      <w:r w:rsidR="004D64E2" w:rsidRPr="00940A1F">
        <w:t xml:space="preserve">  </w:t>
      </w:r>
      <w:r w:rsidR="006A7E09" w:rsidRPr="00940A1F">
        <w:t>Schedule 1</w:t>
      </w:r>
      <w:r w:rsidR="004D64E2" w:rsidRPr="00940A1F">
        <w:t xml:space="preserve"> (</w:t>
      </w:r>
      <w:r w:rsidR="006A7E09" w:rsidRPr="00940A1F">
        <w:t>items 4</w:t>
      </w:r>
      <w:r w:rsidR="004D64E2" w:rsidRPr="00940A1F">
        <w:t>5439 and 45442)</w:t>
      </w:r>
    </w:p>
    <w:p w14:paraId="59388819" w14:textId="77777777" w:rsidR="004D64E2" w:rsidRPr="00940A1F" w:rsidRDefault="004D64E2" w:rsidP="004D64E2">
      <w:pPr>
        <w:pStyle w:val="Item"/>
      </w:pPr>
      <w:r w:rsidRPr="00940A1F">
        <w:t>Repeal the items, substitute:</w:t>
      </w:r>
    </w:p>
    <w:p w14:paraId="68CA03D7" w14:textId="77777777" w:rsidR="004D64E2" w:rsidRPr="00940A1F" w:rsidRDefault="004D64E2" w:rsidP="004D64E2">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4F55FE9D" w14:textId="77777777" w:rsidTr="008B6A2F">
        <w:tc>
          <w:tcPr>
            <w:tcW w:w="1241" w:type="dxa"/>
            <w:tcBorders>
              <w:bottom w:val="single" w:sz="4" w:space="0" w:color="auto"/>
            </w:tcBorders>
          </w:tcPr>
          <w:p w14:paraId="29024A5D" w14:textId="282A723C" w:rsidR="004D64E2" w:rsidRPr="00940A1F" w:rsidRDefault="004D64E2" w:rsidP="00467906">
            <w:pPr>
              <w:pStyle w:val="Tabletext"/>
              <w:rPr>
                <w:snapToGrid w:val="0"/>
              </w:rPr>
            </w:pPr>
            <w:r w:rsidRPr="00940A1F">
              <w:rPr>
                <w:snapToGrid w:val="0"/>
              </w:rPr>
              <w:t>454</w:t>
            </w:r>
            <w:r w:rsidR="000E695D" w:rsidRPr="00940A1F">
              <w:rPr>
                <w:snapToGrid w:val="0"/>
              </w:rPr>
              <w:t>40</w:t>
            </w:r>
          </w:p>
        </w:tc>
        <w:tc>
          <w:tcPr>
            <w:tcW w:w="6096" w:type="dxa"/>
            <w:tcBorders>
              <w:bottom w:val="single" w:sz="4" w:space="0" w:color="auto"/>
            </w:tcBorders>
          </w:tcPr>
          <w:p w14:paraId="57EBA3E8" w14:textId="0CC98C16" w:rsidR="004D64E2" w:rsidRPr="00940A1F" w:rsidRDefault="004D64E2" w:rsidP="004D64E2">
            <w:pPr>
              <w:pStyle w:val="Tabletext"/>
            </w:pPr>
            <w:r w:rsidRPr="00940A1F">
              <w:t>Split thickness skin graft to a small defect that is:</w:t>
            </w:r>
          </w:p>
          <w:p w14:paraId="05FBD81F" w14:textId="77777777" w:rsidR="008C087E" w:rsidRPr="00940A1F" w:rsidRDefault="004D64E2" w:rsidP="004D64E2">
            <w:pPr>
              <w:pStyle w:val="Tablea"/>
            </w:pPr>
            <w:r w:rsidRPr="00940A1F">
              <w:t>(a) less than 40 mm in diameter</w:t>
            </w:r>
            <w:r w:rsidR="008C087E" w:rsidRPr="00940A1F">
              <w:t>:</w:t>
            </w:r>
          </w:p>
          <w:p w14:paraId="299ED2C3" w14:textId="77777777" w:rsidR="008C087E" w:rsidRPr="00940A1F" w:rsidRDefault="008C087E" w:rsidP="008C087E">
            <w:pPr>
              <w:pStyle w:val="Tablei"/>
            </w:pPr>
            <w:r w:rsidRPr="00940A1F">
              <w:t>(i) on areas below the knee; or</w:t>
            </w:r>
          </w:p>
          <w:p w14:paraId="4D0850D7" w14:textId="77777777" w:rsidR="008C087E" w:rsidRPr="00940A1F" w:rsidRDefault="008C087E" w:rsidP="008C087E">
            <w:pPr>
              <w:pStyle w:val="Tablei"/>
            </w:pPr>
            <w:r w:rsidRPr="00940A1F">
              <w:t>(ii) distal to the ulnar styloid; or</w:t>
            </w:r>
          </w:p>
          <w:p w14:paraId="53122551" w14:textId="4BF50908" w:rsidR="008C087E" w:rsidRPr="00940A1F" w:rsidRDefault="008C087E" w:rsidP="008C087E">
            <w:pPr>
              <w:pStyle w:val="Tablei"/>
            </w:pPr>
            <w:r w:rsidRPr="00940A1F">
              <w:t>(iii) on the genital are</w:t>
            </w:r>
            <w:r w:rsidR="000E305F" w:rsidRPr="00940A1F">
              <w:t>a</w:t>
            </w:r>
            <w:r w:rsidRPr="00940A1F">
              <w:t>; or</w:t>
            </w:r>
          </w:p>
          <w:p w14:paraId="7A2E6CC3" w14:textId="34BC1016" w:rsidR="008C087E" w:rsidRPr="00940A1F" w:rsidRDefault="008C087E" w:rsidP="008C087E">
            <w:pPr>
              <w:pStyle w:val="Tablei"/>
            </w:pPr>
            <w:r w:rsidRPr="00940A1F">
              <w:t xml:space="preserve">(iv) on areas above the clavicle; </w:t>
            </w:r>
            <w:r w:rsidR="000E305F" w:rsidRPr="00940A1F">
              <w:t>or</w:t>
            </w:r>
          </w:p>
          <w:p w14:paraId="2958172E" w14:textId="77777777" w:rsidR="00D7510C" w:rsidRPr="00940A1F" w:rsidRDefault="004D64E2" w:rsidP="004D64E2">
            <w:pPr>
              <w:pStyle w:val="Tablea"/>
            </w:pPr>
            <w:r w:rsidRPr="00940A1F">
              <w:t>(b) less than 80 mm in diameter on any other part of the body</w:t>
            </w:r>
          </w:p>
          <w:p w14:paraId="620F7AF6" w14:textId="4F604A9B" w:rsidR="004D64E2" w:rsidRPr="00940A1F" w:rsidRDefault="004D64E2" w:rsidP="00B079F1">
            <w:pPr>
              <w:pStyle w:val="Tabletext"/>
            </w:pPr>
            <w:r w:rsidRPr="00940A1F">
              <w:t>(</w:t>
            </w:r>
            <w:proofErr w:type="spellStart"/>
            <w:r w:rsidRPr="00940A1F">
              <w:t>Anaes</w:t>
            </w:r>
            <w:proofErr w:type="spellEnd"/>
            <w:r w:rsidRPr="00940A1F">
              <w:t>.) (Assist</w:t>
            </w:r>
            <w:r w:rsidR="008A1065" w:rsidRPr="00940A1F">
              <w:t>.</w:t>
            </w:r>
            <w:r w:rsidRPr="00940A1F">
              <w:t>)</w:t>
            </w:r>
          </w:p>
        </w:tc>
        <w:tc>
          <w:tcPr>
            <w:tcW w:w="1134" w:type="dxa"/>
            <w:tcBorders>
              <w:bottom w:val="single" w:sz="4" w:space="0" w:color="auto"/>
            </w:tcBorders>
          </w:tcPr>
          <w:p w14:paraId="06ED0E9B" w14:textId="77777777" w:rsidR="004D64E2" w:rsidRPr="00940A1F" w:rsidRDefault="004D64E2" w:rsidP="00467906">
            <w:pPr>
              <w:pStyle w:val="Tabletext"/>
              <w:jc w:val="right"/>
              <w:rPr>
                <w:snapToGrid w:val="0"/>
              </w:rPr>
            </w:pPr>
            <w:r w:rsidRPr="00940A1F">
              <w:rPr>
                <w:snapToGrid w:val="0"/>
              </w:rPr>
              <w:t>311.45</w:t>
            </w:r>
          </w:p>
        </w:tc>
      </w:tr>
      <w:tr w:rsidR="009F7A83" w:rsidRPr="00940A1F" w14:paraId="70A47D5F" w14:textId="77777777" w:rsidTr="008B6A2F">
        <w:tc>
          <w:tcPr>
            <w:tcW w:w="1241" w:type="dxa"/>
            <w:tcBorders>
              <w:top w:val="single" w:sz="4" w:space="0" w:color="auto"/>
            </w:tcBorders>
          </w:tcPr>
          <w:p w14:paraId="3115B09E" w14:textId="5818F781" w:rsidR="004D64E2" w:rsidRPr="00940A1F" w:rsidRDefault="004D64E2" w:rsidP="00467906">
            <w:pPr>
              <w:pStyle w:val="Tabletext"/>
              <w:rPr>
                <w:snapToGrid w:val="0"/>
              </w:rPr>
            </w:pPr>
            <w:r w:rsidRPr="00940A1F">
              <w:rPr>
                <w:snapToGrid w:val="0"/>
              </w:rPr>
              <w:t>4544</w:t>
            </w:r>
            <w:r w:rsidR="000E695D" w:rsidRPr="00940A1F">
              <w:rPr>
                <w:snapToGrid w:val="0"/>
              </w:rPr>
              <w:t>3</w:t>
            </w:r>
          </w:p>
        </w:tc>
        <w:tc>
          <w:tcPr>
            <w:tcW w:w="6096" w:type="dxa"/>
            <w:tcBorders>
              <w:top w:val="single" w:sz="4" w:space="0" w:color="auto"/>
            </w:tcBorders>
          </w:tcPr>
          <w:p w14:paraId="2825603C" w14:textId="77777777" w:rsidR="008C087E" w:rsidRPr="00940A1F" w:rsidRDefault="008C087E" w:rsidP="008C087E">
            <w:pPr>
              <w:pStyle w:val="Tabletext"/>
            </w:pPr>
            <w:r w:rsidRPr="00940A1F">
              <w:t>Split thickness skin graft to a large defect that is:</w:t>
            </w:r>
          </w:p>
          <w:p w14:paraId="3CE9B889" w14:textId="77777777" w:rsidR="008C087E" w:rsidRPr="00940A1F" w:rsidRDefault="008C087E" w:rsidP="008C087E">
            <w:pPr>
              <w:pStyle w:val="Tablea"/>
            </w:pPr>
            <w:r w:rsidRPr="00940A1F">
              <w:t>(a) 40 mm or more in diameter:</w:t>
            </w:r>
          </w:p>
          <w:p w14:paraId="6D593855" w14:textId="77777777" w:rsidR="008C087E" w:rsidRPr="00940A1F" w:rsidRDefault="008C087E" w:rsidP="008C087E">
            <w:pPr>
              <w:pStyle w:val="Tablei"/>
            </w:pPr>
            <w:r w:rsidRPr="00940A1F">
              <w:t>(i) on areas below the knee; or</w:t>
            </w:r>
          </w:p>
          <w:p w14:paraId="12D3098C" w14:textId="77777777" w:rsidR="008C087E" w:rsidRPr="00940A1F" w:rsidRDefault="008C087E" w:rsidP="008C087E">
            <w:pPr>
              <w:pStyle w:val="Tablei"/>
            </w:pPr>
            <w:r w:rsidRPr="00940A1F">
              <w:t>(ii) distal to the ulnar styloid; or</w:t>
            </w:r>
          </w:p>
          <w:p w14:paraId="4521EC4B" w14:textId="126853B2" w:rsidR="008C087E" w:rsidRPr="00940A1F" w:rsidRDefault="008C087E" w:rsidP="008C087E">
            <w:pPr>
              <w:pStyle w:val="Tablei"/>
            </w:pPr>
            <w:r w:rsidRPr="00940A1F">
              <w:t>(iii) on the genital are</w:t>
            </w:r>
            <w:r w:rsidR="000E305F" w:rsidRPr="00940A1F">
              <w:t>a</w:t>
            </w:r>
            <w:r w:rsidRPr="00940A1F">
              <w:t>; or</w:t>
            </w:r>
          </w:p>
          <w:p w14:paraId="4172C812" w14:textId="4398D79C" w:rsidR="008C087E" w:rsidRPr="00940A1F" w:rsidRDefault="008C087E" w:rsidP="008C087E">
            <w:pPr>
              <w:pStyle w:val="Tablei"/>
            </w:pPr>
            <w:r w:rsidRPr="00940A1F">
              <w:t xml:space="preserve">(iv) on areas above the clavicle; </w:t>
            </w:r>
            <w:r w:rsidR="000E305F" w:rsidRPr="00940A1F">
              <w:t>or</w:t>
            </w:r>
          </w:p>
          <w:p w14:paraId="5EABDB19" w14:textId="77777777" w:rsidR="00D7510C" w:rsidRPr="00940A1F" w:rsidRDefault="008C087E" w:rsidP="008C087E">
            <w:pPr>
              <w:pStyle w:val="Tablea"/>
            </w:pPr>
            <w:r w:rsidRPr="00940A1F">
              <w:t>(b) 80 mm or more in diameter on any other part of the body</w:t>
            </w:r>
          </w:p>
          <w:p w14:paraId="6B7237AC" w14:textId="65546729" w:rsidR="004D64E2" w:rsidRPr="00940A1F" w:rsidRDefault="008C087E" w:rsidP="00B079F1">
            <w:pPr>
              <w:pStyle w:val="Tabletext"/>
            </w:pPr>
            <w:r w:rsidRPr="00940A1F">
              <w:t>(</w:t>
            </w:r>
            <w:proofErr w:type="spellStart"/>
            <w:r w:rsidRPr="00940A1F">
              <w:t>Anaes</w:t>
            </w:r>
            <w:proofErr w:type="spellEnd"/>
            <w:r w:rsidRPr="00940A1F">
              <w:t>.) (Assist</w:t>
            </w:r>
            <w:r w:rsidR="008A1065" w:rsidRPr="00940A1F">
              <w:t>.</w:t>
            </w:r>
            <w:r w:rsidRPr="00940A1F">
              <w:t>)</w:t>
            </w:r>
          </w:p>
        </w:tc>
        <w:tc>
          <w:tcPr>
            <w:tcW w:w="1134" w:type="dxa"/>
            <w:tcBorders>
              <w:top w:val="single" w:sz="4" w:space="0" w:color="auto"/>
            </w:tcBorders>
          </w:tcPr>
          <w:p w14:paraId="17CEB939" w14:textId="77777777" w:rsidR="004D64E2" w:rsidRPr="00940A1F" w:rsidRDefault="004D64E2" w:rsidP="00467906">
            <w:pPr>
              <w:pStyle w:val="Tabletext"/>
              <w:jc w:val="right"/>
              <w:rPr>
                <w:snapToGrid w:val="0"/>
              </w:rPr>
            </w:pPr>
            <w:r w:rsidRPr="00940A1F">
              <w:rPr>
                <w:snapToGrid w:val="0"/>
              </w:rPr>
              <w:t>642.35</w:t>
            </w:r>
          </w:p>
        </w:tc>
      </w:tr>
    </w:tbl>
    <w:p w14:paraId="716A9228" w14:textId="7B45889A" w:rsidR="004D64E2" w:rsidRPr="00940A1F" w:rsidRDefault="001F36EE" w:rsidP="008C087E">
      <w:pPr>
        <w:pStyle w:val="ItemHead"/>
      </w:pPr>
      <w:r w:rsidRPr="00940A1F">
        <w:lastRenderedPageBreak/>
        <w:t>61</w:t>
      </w:r>
      <w:r w:rsidR="008C087E" w:rsidRPr="00940A1F">
        <w:t xml:space="preserve">  </w:t>
      </w:r>
      <w:r w:rsidR="006A7E09" w:rsidRPr="00940A1F">
        <w:t>Schedule 1</w:t>
      </w:r>
      <w:r w:rsidR="008C087E" w:rsidRPr="00940A1F">
        <w:t xml:space="preserve"> (</w:t>
      </w:r>
      <w:r w:rsidR="006A7E09" w:rsidRPr="00940A1F">
        <w:t>items 4</w:t>
      </w:r>
      <w:r w:rsidR="008C087E" w:rsidRPr="00940A1F">
        <w:t>5445 and 45448)</w:t>
      </w:r>
    </w:p>
    <w:p w14:paraId="2075F10F" w14:textId="77777777" w:rsidR="008C087E" w:rsidRPr="00940A1F" w:rsidRDefault="008C087E" w:rsidP="008C087E">
      <w:pPr>
        <w:pStyle w:val="Item"/>
      </w:pPr>
      <w:r w:rsidRPr="00940A1F">
        <w:t>Repeal the items.</w:t>
      </w:r>
    </w:p>
    <w:p w14:paraId="67AD8EE9" w14:textId="31C69A75" w:rsidR="00EA0C3C" w:rsidRPr="00940A1F" w:rsidRDefault="001F36EE" w:rsidP="00EA0C3C">
      <w:pPr>
        <w:pStyle w:val="ItemHead"/>
      </w:pPr>
      <w:r w:rsidRPr="00940A1F">
        <w:t>62</w:t>
      </w:r>
      <w:r w:rsidR="00EA0C3C" w:rsidRPr="00940A1F">
        <w:t xml:space="preserve">  </w:t>
      </w:r>
      <w:r w:rsidR="006A7E09" w:rsidRPr="00940A1F">
        <w:t>Schedule 1</w:t>
      </w:r>
      <w:r w:rsidR="00EA0C3C" w:rsidRPr="00940A1F">
        <w:t xml:space="preserve"> (cell at </w:t>
      </w:r>
      <w:r w:rsidR="004C72CC" w:rsidRPr="00940A1F">
        <w:t>item 4</w:t>
      </w:r>
      <w:r w:rsidR="00EA0C3C" w:rsidRPr="00940A1F">
        <w:t>5451, column 2)</w:t>
      </w:r>
    </w:p>
    <w:p w14:paraId="08505EE8" w14:textId="77777777" w:rsidR="00EA0C3C" w:rsidRPr="00940A1F" w:rsidRDefault="00EA0C3C" w:rsidP="00EA0C3C">
      <w:pPr>
        <w:pStyle w:val="Item"/>
      </w:pPr>
      <w:r w:rsidRPr="00940A1F">
        <w:t>Repeal the cell, substitute:</w:t>
      </w:r>
    </w:p>
    <w:p w14:paraId="0E55B118" w14:textId="77777777" w:rsidR="00EA0C3C" w:rsidRPr="00940A1F" w:rsidRDefault="00EA0C3C" w:rsidP="00EA0C3C">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6D3A5BFC" w14:textId="77777777" w:rsidTr="004024D5">
        <w:tc>
          <w:tcPr>
            <w:tcW w:w="6521" w:type="dxa"/>
            <w:hideMark/>
          </w:tcPr>
          <w:p w14:paraId="08778BC9" w14:textId="7B21645F" w:rsidR="00EA0C3C" w:rsidRPr="00940A1F" w:rsidRDefault="00EA0C3C" w:rsidP="00EA0C3C">
            <w:pPr>
              <w:pStyle w:val="Tabletext"/>
            </w:pPr>
            <w:r w:rsidRPr="00940A1F">
              <w:t>Full thickness skin graft to one defect, with an average diameter of 5 mm or more (</w:t>
            </w:r>
            <w:proofErr w:type="spellStart"/>
            <w:r w:rsidRPr="00940A1F">
              <w:t>Anaes</w:t>
            </w:r>
            <w:proofErr w:type="spellEnd"/>
            <w:r w:rsidRPr="00940A1F">
              <w:t>.) (Assist</w:t>
            </w:r>
            <w:r w:rsidR="008A1065" w:rsidRPr="00940A1F">
              <w:t>.</w:t>
            </w:r>
            <w:r w:rsidRPr="00940A1F">
              <w:t>)</w:t>
            </w:r>
          </w:p>
        </w:tc>
      </w:tr>
    </w:tbl>
    <w:p w14:paraId="72E7B4B3" w14:textId="69F4863D" w:rsidR="00EA0C3C" w:rsidRPr="00940A1F" w:rsidRDefault="001F36EE" w:rsidP="00EA0C3C">
      <w:pPr>
        <w:pStyle w:val="ItemHead"/>
      </w:pPr>
      <w:r w:rsidRPr="00940A1F">
        <w:t>63</w:t>
      </w:r>
      <w:r w:rsidR="00EA0C3C" w:rsidRPr="00940A1F">
        <w:t xml:space="preserve">  </w:t>
      </w:r>
      <w:r w:rsidR="006A7E09" w:rsidRPr="00940A1F">
        <w:t>Schedule 1</w:t>
      </w:r>
      <w:r w:rsidR="00EA0C3C" w:rsidRPr="00940A1F">
        <w:t xml:space="preserve"> (</w:t>
      </w:r>
      <w:r w:rsidR="006A7E09" w:rsidRPr="00940A1F">
        <w:t>items 4</w:t>
      </w:r>
      <w:r w:rsidR="00EA0C3C" w:rsidRPr="00940A1F">
        <w:t xml:space="preserve">5460 to </w:t>
      </w:r>
      <w:r w:rsidR="007D6C6B" w:rsidRPr="00940A1F">
        <w:t>45494)</w:t>
      </w:r>
    </w:p>
    <w:p w14:paraId="3E0C356F" w14:textId="77777777" w:rsidR="007D6C6B" w:rsidRPr="00940A1F" w:rsidRDefault="007D6C6B" w:rsidP="007D6C6B">
      <w:pPr>
        <w:pStyle w:val="Item"/>
      </w:pPr>
      <w:r w:rsidRPr="00940A1F">
        <w:t>Repeal the items.</w:t>
      </w:r>
    </w:p>
    <w:p w14:paraId="756AA748" w14:textId="6986C758" w:rsidR="007D6C6B" w:rsidRPr="00940A1F" w:rsidRDefault="001F36EE" w:rsidP="007D6C6B">
      <w:pPr>
        <w:pStyle w:val="ItemHead"/>
      </w:pPr>
      <w:r w:rsidRPr="00940A1F">
        <w:t>64</w:t>
      </w:r>
      <w:r w:rsidR="007D6C6B" w:rsidRPr="00940A1F">
        <w:t xml:space="preserve">  </w:t>
      </w:r>
      <w:r w:rsidR="006A7E09" w:rsidRPr="00940A1F">
        <w:t>Schedule 1</w:t>
      </w:r>
      <w:r w:rsidR="007D6C6B" w:rsidRPr="00940A1F">
        <w:t xml:space="preserve"> (</w:t>
      </w:r>
      <w:r w:rsidR="004C72CC" w:rsidRPr="00940A1F">
        <w:t>item 4</w:t>
      </w:r>
      <w:r w:rsidR="007D6C6B" w:rsidRPr="00940A1F">
        <w:t>5497)</w:t>
      </w:r>
    </w:p>
    <w:p w14:paraId="17A06BB2" w14:textId="77777777" w:rsidR="007D6C6B" w:rsidRPr="00940A1F" w:rsidRDefault="007D6C6B" w:rsidP="007D6C6B">
      <w:pPr>
        <w:pStyle w:val="Item"/>
      </w:pPr>
      <w:r w:rsidRPr="00940A1F">
        <w:t>Repeal the item, substitute:</w:t>
      </w:r>
    </w:p>
    <w:p w14:paraId="00504CEE" w14:textId="77777777" w:rsidR="00B156B9" w:rsidRPr="00940A1F" w:rsidRDefault="00B156B9" w:rsidP="00B156B9">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47820A27" w14:textId="77777777" w:rsidTr="00467906">
        <w:tc>
          <w:tcPr>
            <w:tcW w:w="1241" w:type="dxa"/>
          </w:tcPr>
          <w:p w14:paraId="23A401F5" w14:textId="77777777" w:rsidR="007D6C6B" w:rsidRPr="00940A1F" w:rsidRDefault="007D6C6B" w:rsidP="00467906">
            <w:pPr>
              <w:pStyle w:val="Tabletext"/>
              <w:rPr>
                <w:snapToGrid w:val="0"/>
              </w:rPr>
            </w:pPr>
            <w:r w:rsidRPr="00940A1F">
              <w:rPr>
                <w:snapToGrid w:val="0"/>
              </w:rPr>
              <w:t>45497</w:t>
            </w:r>
          </w:p>
        </w:tc>
        <w:tc>
          <w:tcPr>
            <w:tcW w:w="6096" w:type="dxa"/>
          </w:tcPr>
          <w:p w14:paraId="65EBD005" w14:textId="51370D7E" w:rsidR="007D6C6B" w:rsidRPr="00940A1F" w:rsidRDefault="007D6C6B" w:rsidP="007D6C6B">
            <w:pPr>
              <w:pStyle w:val="Tabletext"/>
            </w:pPr>
            <w:r w:rsidRPr="00940A1F">
              <w:t xml:space="preserve">Flap, free tissue transfer using microvascular techniques or any autologous breast reconstruction, </w:t>
            </w:r>
            <w:r w:rsidR="00761B18" w:rsidRPr="00940A1F">
              <w:t>r</w:t>
            </w:r>
            <w:r w:rsidRPr="00940A1F">
              <w:t xml:space="preserve">evision of, by liposuction, other than a service associated with a service to which </w:t>
            </w:r>
            <w:r w:rsidR="004C72CC" w:rsidRPr="00940A1F">
              <w:t>item 4</w:t>
            </w:r>
            <w:r w:rsidRPr="00940A1F">
              <w:t>5239 applies (H) (</w:t>
            </w:r>
            <w:proofErr w:type="spellStart"/>
            <w:r w:rsidRPr="00940A1F">
              <w:t>Anaes</w:t>
            </w:r>
            <w:proofErr w:type="spellEnd"/>
            <w:r w:rsidRPr="00940A1F">
              <w:t>.)</w:t>
            </w:r>
          </w:p>
        </w:tc>
        <w:tc>
          <w:tcPr>
            <w:tcW w:w="1134" w:type="dxa"/>
          </w:tcPr>
          <w:p w14:paraId="22984B00" w14:textId="77777777" w:rsidR="007D6C6B" w:rsidRPr="00940A1F" w:rsidRDefault="007D6C6B" w:rsidP="00467906">
            <w:pPr>
              <w:pStyle w:val="Tabletext"/>
              <w:jc w:val="right"/>
              <w:rPr>
                <w:snapToGrid w:val="0"/>
              </w:rPr>
            </w:pPr>
            <w:r w:rsidRPr="00940A1F">
              <w:rPr>
                <w:snapToGrid w:val="0"/>
              </w:rPr>
              <w:t>347.20</w:t>
            </w:r>
          </w:p>
        </w:tc>
      </w:tr>
    </w:tbl>
    <w:p w14:paraId="62CC5B20" w14:textId="6A2A50D4" w:rsidR="007D6C6B" w:rsidRPr="00940A1F" w:rsidRDefault="001F36EE" w:rsidP="007D6C6B">
      <w:pPr>
        <w:pStyle w:val="ItemHead"/>
      </w:pPr>
      <w:r w:rsidRPr="00940A1F">
        <w:t>65</w:t>
      </w:r>
      <w:r w:rsidR="007D6C6B" w:rsidRPr="00940A1F">
        <w:t xml:space="preserve">  </w:t>
      </w:r>
      <w:r w:rsidR="006A7E09" w:rsidRPr="00940A1F">
        <w:t>Schedule 1</w:t>
      </w:r>
      <w:r w:rsidR="007D6C6B" w:rsidRPr="00940A1F">
        <w:t xml:space="preserve"> (</w:t>
      </w:r>
      <w:r w:rsidR="006A7E09" w:rsidRPr="00940A1F">
        <w:t>items 4</w:t>
      </w:r>
      <w:r w:rsidR="007D6C6B" w:rsidRPr="00940A1F">
        <w:t>5498 and 45499)</w:t>
      </w:r>
    </w:p>
    <w:p w14:paraId="54D0B61D" w14:textId="77777777" w:rsidR="007D6C6B" w:rsidRPr="00940A1F" w:rsidRDefault="007D6C6B" w:rsidP="007D6C6B">
      <w:pPr>
        <w:pStyle w:val="Item"/>
      </w:pPr>
      <w:r w:rsidRPr="00940A1F">
        <w:t>Repeal the items.</w:t>
      </w:r>
    </w:p>
    <w:p w14:paraId="65E7480E" w14:textId="6FF44D69" w:rsidR="004B435C" w:rsidRPr="00940A1F" w:rsidRDefault="001F36EE" w:rsidP="004B435C">
      <w:pPr>
        <w:pStyle w:val="ItemHead"/>
      </w:pPr>
      <w:r w:rsidRPr="00940A1F">
        <w:t>66</w:t>
      </w:r>
      <w:r w:rsidR="004B435C" w:rsidRPr="00940A1F">
        <w:t xml:space="preserve">  </w:t>
      </w:r>
      <w:r w:rsidR="006A7E09" w:rsidRPr="00940A1F">
        <w:t>Schedule 1</w:t>
      </w:r>
      <w:r w:rsidR="004B435C" w:rsidRPr="00940A1F">
        <w:t xml:space="preserve"> (cell at </w:t>
      </w:r>
      <w:r w:rsidR="004C72CC" w:rsidRPr="00940A1F">
        <w:t>item 4</w:t>
      </w:r>
      <w:r w:rsidR="004B435C" w:rsidRPr="00940A1F">
        <w:t>5</w:t>
      </w:r>
      <w:r w:rsidR="00B156B9" w:rsidRPr="00940A1F">
        <w:t>500</w:t>
      </w:r>
      <w:r w:rsidR="004B435C" w:rsidRPr="00940A1F">
        <w:t>, column 2)</w:t>
      </w:r>
    </w:p>
    <w:p w14:paraId="74C432E6" w14:textId="77777777" w:rsidR="004B435C" w:rsidRPr="00940A1F" w:rsidRDefault="004B435C" w:rsidP="004B435C">
      <w:pPr>
        <w:pStyle w:val="Item"/>
      </w:pPr>
      <w:r w:rsidRPr="00940A1F">
        <w:t>Repeal the cell, substitute:</w:t>
      </w:r>
    </w:p>
    <w:p w14:paraId="25E19E63" w14:textId="77777777" w:rsidR="004B435C" w:rsidRPr="00940A1F" w:rsidRDefault="004B435C" w:rsidP="004B435C">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3FCBEADB" w14:textId="77777777" w:rsidTr="004024D5">
        <w:tc>
          <w:tcPr>
            <w:tcW w:w="6521" w:type="dxa"/>
            <w:hideMark/>
          </w:tcPr>
          <w:p w14:paraId="5B86071E" w14:textId="32B3680A" w:rsidR="004B435C" w:rsidRPr="00940A1F" w:rsidRDefault="00B156B9" w:rsidP="00B156B9">
            <w:pPr>
              <w:pStyle w:val="Tabletext"/>
            </w:pPr>
            <w:r w:rsidRPr="00940A1F">
              <w:rPr>
                <w:snapToGrid w:val="0"/>
              </w:rPr>
              <w:t xml:space="preserve">Microvascular repair using microsurgical techniques, with restoration of continuity of artery or vein of distal extremity or digit; </w:t>
            </w:r>
            <w:r w:rsidR="00761B18" w:rsidRPr="00940A1F">
              <w:rPr>
                <w:snapToGrid w:val="0"/>
              </w:rPr>
              <w:t>cannot be claimed</w:t>
            </w:r>
            <w:r w:rsidRPr="00940A1F">
              <w:rPr>
                <w:snapToGrid w:val="0"/>
              </w:rPr>
              <w:t xml:space="preserve"> </w:t>
            </w:r>
            <w:r w:rsidR="001D21DD" w:rsidRPr="00940A1F">
              <w:rPr>
                <w:snapToGrid w:val="0"/>
              </w:rPr>
              <w:t xml:space="preserve">by the same provider </w:t>
            </w:r>
            <w:r w:rsidRPr="00940A1F">
              <w:rPr>
                <w:snapToGrid w:val="0"/>
              </w:rPr>
              <w:t>for both artery and vein (H) (</w:t>
            </w:r>
            <w:proofErr w:type="spellStart"/>
            <w:r w:rsidRPr="00940A1F">
              <w:rPr>
                <w:snapToGrid w:val="0"/>
              </w:rPr>
              <w:t>Anaes</w:t>
            </w:r>
            <w:proofErr w:type="spellEnd"/>
            <w:r w:rsidRPr="00940A1F">
              <w:rPr>
                <w:snapToGrid w:val="0"/>
              </w:rPr>
              <w:t>.) (Assist.)</w:t>
            </w:r>
          </w:p>
        </w:tc>
      </w:tr>
    </w:tbl>
    <w:p w14:paraId="0CFDAF0D" w14:textId="6D55BD83" w:rsidR="00B156B9" w:rsidRPr="00940A1F" w:rsidRDefault="001F36EE" w:rsidP="00B156B9">
      <w:pPr>
        <w:pStyle w:val="ItemHead"/>
      </w:pPr>
      <w:r w:rsidRPr="00940A1F">
        <w:t>67</w:t>
      </w:r>
      <w:r w:rsidR="00B156B9" w:rsidRPr="00940A1F">
        <w:t xml:space="preserve">  </w:t>
      </w:r>
      <w:r w:rsidR="006A7E09" w:rsidRPr="00940A1F">
        <w:t>Schedule 1</w:t>
      </w:r>
      <w:r w:rsidR="00B156B9" w:rsidRPr="00940A1F">
        <w:t xml:space="preserve"> (cell at </w:t>
      </w:r>
      <w:r w:rsidR="004C72CC" w:rsidRPr="00940A1F">
        <w:t>item 4</w:t>
      </w:r>
      <w:r w:rsidR="00B156B9" w:rsidRPr="00940A1F">
        <w:t>5501, column 2)</w:t>
      </w:r>
    </w:p>
    <w:p w14:paraId="7B3130E1" w14:textId="77777777" w:rsidR="00B156B9" w:rsidRPr="00940A1F" w:rsidRDefault="00B156B9" w:rsidP="00B156B9">
      <w:pPr>
        <w:pStyle w:val="Item"/>
      </w:pPr>
      <w:r w:rsidRPr="00940A1F">
        <w:t>Repeal the cell, substitute:</w:t>
      </w:r>
    </w:p>
    <w:p w14:paraId="292D198E" w14:textId="77777777" w:rsidR="00B156B9" w:rsidRPr="00940A1F" w:rsidRDefault="00B156B9" w:rsidP="00B156B9">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4DC84AF6" w14:textId="77777777" w:rsidTr="004024D5">
        <w:tc>
          <w:tcPr>
            <w:tcW w:w="6521" w:type="dxa"/>
            <w:hideMark/>
          </w:tcPr>
          <w:p w14:paraId="423A3321" w14:textId="42BBA1FB" w:rsidR="00B156B9" w:rsidRPr="00940A1F" w:rsidRDefault="00B156B9" w:rsidP="00B156B9">
            <w:pPr>
              <w:pStyle w:val="Tabletext"/>
            </w:pPr>
            <w:r w:rsidRPr="00940A1F">
              <w:t xml:space="preserve">Microvascular anastomosis of artery or vein using microsurgical techniques, for replantation or revascularisation of limb or digit, if the limb or digit is devitalised and the repair is critical for restoration of blood supply, other than a service associated with a service to which </w:t>
            </w:r>
            <w:r w:rsidR="004C72CC" w:rsidRPr="00940A1F">
              <w:t>item 4</w:t>
            </w:r>
            <w:r w:rsidRPr="00940A1F">
              <w:t>5564, 45565, 45567, 46060, 46062, 46064, 46066, 46068, 46070 or 46072 applies (H) (</w:t>
            </w:r>
            <w:proofErr w:type="spellStart"/>
            <w:r w:rsidRPr="00940A1F">
              <w:t>Anaes</w:t>
            </w:r>
            <w:proofErr w:type="spellEnd"/>
            <w:r w:rsidRPr="00940A1F">
              <w:t>.) (Assist.)</w:t>
            </w:r>
          </w:p>
        </w:tc>
      </w:tr>
    </w:tbl>
    <w:p w14:paraId="17F08E45" w14:textId="70D83830" w:rsidR="00B156B9" w:rsidRPr="00940A1F" w:rsidRDefault="001F36EE" w:rsidP="00B156B9">
      <w:pPr>
        <w:pStyle w:val="ItemHead"/>
      </w:pPr>
      <w:r w:rsidRPr="00940A1F">
        <w:t>68</w:t>
      </w:r>
      <w:r w:rsidR="00B156B9" w:rsidRPr="00940A1F">
        <w:t xml:space="preserve">  </w:t>
      </w:r>
      <w:r w:rsidR="006A7E09" w:rsidRPr="00940A1F">
        <w:t>Schedule 1</w:t>
      </w:r>
      <w:r w:rsidR="00B156B9" w:rsidRPr="00940A1F">
        <w:t xml:space="preserve"> (</w:t>
      </w:r>
      <w:r w:rsidR="004C72CC" w:rsidRPr="00940A1F">
        <w:t>item 4</w:t>
      </w:r>
      <w:r w:rsidR="00B156B9" w:rsidRPr="00940A1F">
        <w:t>5502)</w:t>
      </w:r>
    </w:p>
    <w:p w14:paraId="028EAAD0" w14:textId="77777777" w:rsidR="00B156B9" w:rsidRPr="00940A1F" w:rsidRDefault="00B156B9" w:rsidP="00B156B9">
      <w:pPr>
        <w:pStyle w:val="Item"/>
      </w:pPr>
      <w:r w:rsidRPr="00940A1F">
        <w:t>Repeal the item, substitute:</w:t>
      </w:r>
    </w:p>
    <w:p w14:paraId="363B9474" w14:textId="77777777" w:rsidR="00B156B9" w:rsidRPr="00940A1F" w:rsidRDefault="00B156B9" w:rsidP="00B156B9">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5FF17461" w14:textId="77777777" w:rsidTr="00467906">
        <w:tc>
          <w:tcPr>
            <w:tcW w:w="1241" w:type="dxa"/>
          </w:tcPr>
          <w:p w14:paraId="26BAE409" w14:textId="77777777" w:rsidR="00B156B9" w:rsidRPr="00940A1F" w:rsidRDefault="00B156B9" w:rsidP="00467906">
            <w:pPr>
              <w:pStyle w:val="Tabletext"/>
              <w:rPr>
                <w:snapToGrid w:val="0"/>
              </w:rPr>
            </w:pPr>
            <w:r w:rsidRPr="00940A1F">
              <w:rPr>
                <w:snapToGrid w:val="0"/>
              </w:rPr>
              <w:t>45502</w:t>
            </w:r>
          </w:p>
        </w:tc>
        <w:tc>
          <w:tcPr>
            <w:tcW w:w="6096" w:type="dxa"/>
          </w:tcPr>
          <w:p w14:paraId="6ACAF918" w14:textId="1F7BBD5C" w:rsidR="00B156B9" w:rsidRPr="00940A1F" w:rsidRDefault="00761B18" w:rsidP="00761B18">
            <w:pPr>
              <w:pStyle w:val="Tabletext"/>
            </w:pPr>
            <w:r w:rsidRPr="00940A1F">
              <w:t>Microvascular anastomoses of artery and vein using microsurgical techniques, for replantation or revascularisation of limb or digit, if the limb or digit is devitalised and the repair is critical for restoration of blood supply, including anastomoses of all required vessels for that extremity or digit, unless a micro</w:t>
            </w:r>
            <w:r w:rsidR="00B11B00" w:rsidRPr="00940A1F">
              <w:noBreakHyphen/>
            </w:r>
            <w:r w:rsidRPr="00940A1F">
              <w:t>arterial or micro</w:t>
            </w:r>
            <w:r w:rsidR="00B11B00" w:rsidRPr="00940A1F">
              <w:noBreakHyphen/>
            </w:r>
            <w:r w:rsidRPr="00940A1F">
              <w:t xml:space="preserve">venous graft is being used, other than a service associated with a service to which </w:t>
            </w:r>
            <w:r w:rsidR="004C72CC" w:rsidRPr="00940A1F">
              <w:t>item 4</w:t>
            </w:r>
            <w:r w:rsidRPr="00940A1F">
              <w:t>5564, 45565, 45567, 46060, 46062, 46064, 46066, 46068, 46070 or 46072 applies (H) (</w:t>
            </w:r>
            <w:proofErr w:type="spellStart"/>
            <w:r w:rsidRPr="00940A1F">
              <w:t>Anaes</w:t>
            </w:r>
            <w:proofErr w:type="spellEnd"/>
            <w:r w:rsidRPr="00940A1F">
              <w:t>.) (Assist.)</w:t>
            </w:r>
          </w:p>
        </w:tc>
        <w:tc>
          <w:tcPr>
            <w:tcW w:w="1134" w:type="dxa"/>
          </w:tcPr>
          <w:p w14:paraId="07C30708" w14:textId="77777777" w:rsidR="00B156B9" w:rsidRPr="00940A1F" w:rsidRDefault="00B156B9" w:rsidP="00467906">
            <w:pPr>
              <w:pStyle w:val="Tabletext"/>
              <w:jc w:val="right"/>
              <w:rPr>
                <w:snapToGrid w:val="0"/>
              </w:rPr>
            </w:pPr>
            <w:r w:rsidRPr="00940A1F">
              <w:rPr>
                <w:snapToGrid w:val="0"/>
              </w:rPr>
              <w:t>2,915.50</w:t>
            </w:r>
          </w:p>
        </w:tc>
      </w:tr>
    </w:tbl>
    <w:p w14:paraId="4D0A891A" w14:textId="74B4C0B3" w:rsidR="00B156B9" w:rsidRPr="00940A1F" w:rsidRDefault="001F36EE" w:rsidP="00B156B9">
      <w:pPr>
        <w:pStyle w:val="ItemHead"/>
      </w:pPr>
      <w:r w:rsidRPr="00940A1F">
        <w:lastRenderedPageBreak/>
        <w:t>69</w:t>
      </w:r>
      <w:r w:rsidR="00B156B9" w:rsidRPr="00940A1F">
        <w:t xml:space="preserve">  </w:t>
      </w:r>
      <w:r w:rsidR="006A7E09" w:rsidRPr="00940A1F">
        <w:t>Schedule 1</w:t>
      </w:r>
      <w:r w:rsidR="00B156B9" w:rsidRPr="00940A1F">
        <w:t xml:space="preserve"> (cell at </w:t>
      </w:r>
      <w:r w:rsidR="004C72CC" w:rsidRPr="00940A1F">
        <w:t>item 4</w:t>
      </w:r>
      <w:r w:rsidR="00B156B9" w:rsidRPr="00940A1F">
        <w:t>5503, column 2)</w:t>
      </w:r>
    </w:p>
    <w:p w14:paraId="283A7873" w14:textId="77777777" w:rsidR="00B156B9" w:rsidRPr="00940A1F" w:rsidRDefault="00B156B9" w:rsidP="00B156B9">
      <w:pPr>
        <w:pStyle w:val="Item"/>
      </w:pPr>
      <w:r w:rsidRPr="00940A1F">
        <w:t>Repeal the cell, substitute:</w:t>
      </w:r>
    </w:p>
    <w:p w14:paraId="662B8A9F" w14:textId="77777777" w:rsidR="00B156B9" w:rsidRPr="00940A1F" w:rsidRDefault="00B156B9" w:rsidP="00B156B9">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41BC58FD" w14:textId="77777777" w:rsidTr="004024D5">
        <w:tc>
          <w:tcPr>
            <w:tcW w:w="6521" w:type="dxa"/>
            <w:hideMark/>
          </w:tcPr>
          <w:p w14:paraId="2F71F477" w14:textId="6DC0B963" w:rsidR="00B156B9" w:rsidRPr="00940A1F" w:rsidRDefault="00B156B9" w:rsidP="00B156B9">
            <w:pPr>
              <w:pStyle w:val="Tabletext"/>
            </w:pPr>
            <w:bookmarkStart w:id="27" w:name="_Hlk117503955"/>
            <w:r w:rsidRPr="00940A1F">
              <w:t>Micro</w:t>
            </w:r>
            <w:r w:rsidR="00B11B00" w:rsidRPr="00940A1F">
              <w:noBreakHyphen/>
            </w:r>
            <w:r w:rsidRPr="00940A1F">
              <w:t>arterial or micro</w:t>
            </w:r>
            <w:r w:rsidR="00B11B00" w:rsidRPr="00940A1F">
              <w:noBreakHyphen/>
            </w:r>
            <w:r w:rsidRPr="00940A1F">
              <w:t>venous graft using microsurgical techniques, if the graft is critical for restoration of blood supply, including harvest of graft and suturing of all related anastomoses (not to be claimed in the context of cardiac surgery) (H) (</w:t>
            </w:r>
            <w:proofErr w:type="spellStart"/>
            <w:r w:rsidRPr="00940A1F">
              <w:t>Anaes</w:t>
            </w:r>
            <w:proofErr w:type="spellEnd"/>
            <w:r w:rsidRPr="00940A1F">
              <w:t>.) (Assist.)</w:t>
            </w:r>
            <w:bookmarkEnd w:id="27"/>
          </w:p>
        </w:tc>
      </w:tr>
    </w:tbl>
    <w:p w14:paraId="71AEC0FE" w14:textId="317C5EF1" w:rsidR="00B156B9" w:rsidRPr="00940A1F" w:rsidRDefault="001F36EE" w:rsidP="00B156B9">
      <w:pPr>
        <w:pStyle w:val="ItemHead"/>
      </w:pPr>
      <w:r w:rsidRPr="00940A1F">
        <w:t>70</w:t>
      </w:r>
      <w:r w:rsidR="00B156B9" w:rsidRPr="00940A1F">
        <w:t xml:space="preserve">  </w:t>
      </w:r>
      <w:r w:rsidR="006A7E09" w:rsidRPr="00940A1F">
        <w:t>Schedule 1</w:t>
      </w:r>
      <w:r w:rsidR="00B156B9" w:rsidRPr="00940A1F">
        <w:t xml:space="preserve"> (cell at </w:t>
      </w:r>
      <w:r w:rsidR="004C72CC" w:rsidRPr="00940A1F">
        <w:t>item 4</w:t>
      </w:r>
      <w:r w:rsidR="00B156B9" w:rsidRPr="00940A1F">
        <w:t>5504, column 2)</w:t>
      </w:r>
    </w:p>
    <w:p w14:paraId="582EBD5E" w14:textId="77777777" w:rsidR="00B156B9" w:rsidRPr="00940A1F" w:rsidRDefault="00B156B9" w:rsidP="00B156B9">
      <w:pPr>
        <w:pStyle w:val="Item"/>
      </w:pPr>
      <w:r w:rsidRPr="00940A1F">
        <w:t>Repeal the cell, substitute:</w:t>
      </w:r>
    </w:p>
    <w:p w14:paraId="1423AAF9" w14:textId="77777777" w:rsidR="00B156B9" w:rsidRPr="00940A1F" w:rsidRDefault="00B156B9" w:rsidP="00B156B9">
      <w:pPr>
        <w:pStyle w:val="Tabletext"/>
      </w:pPr>
    </w:p>
    <w:tbl>
      <w:tblPr>
        <w:tblW w:w="0" w:type="auto"/>
        <w:tblInd w:w="807" w:type="dxa"/>
        <w:tblLayout w:type="fixed"/>
        <w:tblCellMar>
          <w:left w:w="107" w:type="dxa"/>
          <w:right w:w="107" w:type="dxa"/>
        </w:tblCellMar>
        <w:tblLook w:val="04A0" w:firstRow="1" w:lastRow="0" w:firstColumn="1" w:lastColumn="0" w:noHBand="0" w:noVBand="1"/>
      </w:tblPr>
      <w:tblGrid>
        <w:gridCol w:w="6379"/>
      </w:tblGrid>
      <w:tr w:rsidR="009F7A83" w:rsidRPr="00940A1F" w14:paraId="3F7F1CC6" w14:textId="77777777" w:rsidTr="001E1A94">
        <w:tc>
          <w:tcPr>
            <w:tcW w:w="6379" w:type="dxa"/>
            <w:hideMark/>
          </w:tcPr>
          <w:p w14:paraId="3762D48B" w14:textId="14555D3B" w:rsidR="00B156B9" w:rsidRPr="00940A1F" w:rsidRDefault="00B156B9" w:rsidP="00B156B9">
            <w:pPr>
              <w:pStyle w:val="Tabletext"/>
            </w:pPr>
            <w:r w:rsidRPr="00940A1F">
              <w:t>Microvascular anastomosis of artery</w:t>
            </w:r>
            <w:r w:rsidR="0091409A" w:rsidRPr="00940A1F">
              <w:t>, vein or</w:t>
            </w:r>
            <w:r w:rsidRPr="00940A1F">
              <w:t xml:space="preserve"> veins</w:t>
            </w:r>
            <w:r w:rsidR="0091409A" w:rsidRPr="00940A1F">
              <w:t>,</w:t>
            </w:r>
            <w:r w:rsidRPr="00940A1F">
              <w:t xml:space="preserve"> using microsurgical techniques, for free transfer of tissue, including setting in of free flap, other than:</w:t>
            </w:r>
          </w:p>
          <w:p w14:paraId="6580BA47" w14:textId="72C7545A" w:rsidR="00B156B9" w:rsidRPr="00940A1F" w:rsidRDefault="00B156B9" w:rsidP="00B156B9">
            <w:pPr>
              <w:pStyle w:val="Tablea"/>
            </w:pPr>
            <w:r w:rsidRPr="00940A1F">
              <w:t>(a) a service for the purpose of breast reconstruction;</w:t>
            </w:r>
            <w:r w:rsidR="00D7510C" w:rsidRPr="00940A1F">
              <w:t xml:space="preserve"> or</w:t>
            </w:r>
          </w:p>
          <w:p w14:paraId="16771135" w14:textId="05DBC433" w:rsidR="00B156B9" w:rsidRPr="00940A1F" w:rsidRDefault="00B156B9" w:rsidP="00B156B9">
            <w:pPr>
              <w:pStyle w:val="Tablea"/>
            </w:pPr>
            <w:r w:rsidRPr="00940A1F">
              <w:t xml:space="preserve">(b) a service associated with a service to which </w:t>
            </w:r>
            <w:r w:rsidR="004C72CC" w:rsidRPr="00940A1F">
              <w:t>item 4</w:t>
            </w:r>
            <w:r w:rsidRPr="00940A1F">
              <w:t>5564, 45565, 45567, 46060, 46062, 46064, 46066, 46068, 46070 or 46072 applies</w:t>
            </w:r>
          </w:p>
          <w:p w14:paraId="70DBE8CE" w14:textId="77777777" w:rsidR="00B156B9" w:rsidRPr="00940A1F" w:rsidRDefault="00B156B9" w:rsidP="00B156B9">
            <w:pPr>
              <w:pStyle w:val="Tabletext"/>
            </w:pPr>
            <w:r w:rsidRPr="00940A1F">
              <w:t>(H) (</w:t>
            </w:r>
            <w:proofErr w:type="spellStart"/>
            <w:r w:rsidRPr="00940A1F">
              <w:t>Anaes</w:t>
            </w:r>
            <w:proofErr w:type="spellEnd"/>
            <w:r w:rsidRPr="00940A1F">
              <w:t>.) (Assist.)</w:t>
            </w:r>
          </w:p>
        </w:tc>
      </w:tr>
    </w:tbl>
    <w:p w14:paraId="0A7FAE2D" w14:textId="681074D1" w:rsidR="00B156B9" w:rsidRPr="00940A1F" w:rsidRDefault="001F36EE" w:rsidP="00B156B9">
      <w:pPr>
        <w:pStyle w:val="ItemHead"/>
      </w:pPr>
      <w:r w:rsidRPr="00940A1F">
        <w:t>71</w:t>
      </w:r>
      <w:r w:rsidR="00B156B9" w:rsidRPr="00940A1F">
        <w:t xml:space="preserve">  </w:t>
      </w:r>
      <w:r w:rsidR="006A7E09" w:rsidRPr="00940A1F">
        <w:t>Schedule 1</w:t>
      </w:r>
      <w:r w:rsidR="00B156B9" w:rsidRPr="00940A1F">
        <w:t xml:space="preserve"> (</w:t>
      </w:r>
      <w:r w:rsidR="006A7E09" w:rsidRPr="00940A1F">
        <w:t>items 4</w:t>
      </w:r>
      <w:r w:rsidR="00B156B9" w:rsidRPr="00940A1F">
        <w:t>5505</w:t>
      </w:r>
      <w:r w:rsidR="00392382" w:rsidRPr="00940A1F">
        <w:t xml:space="preserve"> and 45506</w:t>
      </w:r>
      <w:r w:rsidR="00B156B9" w:rsidRPr="00940A1F">
        <w:t>)</w:t>
      </w:r>
    </w:p>
    <w:p w14:paraId="5F49AA72" w14:textId="77777777" w:rsidR="00B156B9" w:rsidRPr="00940A1F" w:rsidRDefault="00B156B9" w:rsidP="00B156B9">
      <w:pPr>
        <w:pStyle w:val="Item"/>
      </w:pPr>
      <w:r w:rsidRPr="00940A1F">
        <w:t>Repeal the item</w:t>
      </w:r>
      <w:r w:rsidR="00392382" w:rsidRPr="00940A1F">
        <w:t>s</w:t>
      </w:r>
      <w:r w:rsidRPr="00940A1F">
        <w:t>, substitute:</w:t>
      </w:r>
    </w:p>
    <w:p w14:paraId="281CB6CD" w14:textId="77777777" w:rsidR="00B156B9" w:rsidRPr="00940A1F" w:rsidRDefault="00B156B9" w:rsidP="00B156B9">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41A69A6B" w14:textId="77777777" w:rsidTr="008B6A2F">
        <w:tc>
          <w:tcPr>
            <w:tcW w:w="1241" w:type="dxa"/>
            <w:tcBorders>
              <w:bottom w:val="single" w:sz="4" w:space="0" w:color="auto"/>
            </w:tcBorders>
          </w:tcPr>
          <w:p w14:paraId="709D92B6" w14:textId="77777777" w:rsidR="00B156B9" w:rsidRPr="00940A1F" w:rsidRDefault="00B156B9" w:rsidP="00467906">
            <w:pPr>
              <w:pStyle w:val="Tabletext"/>
              <w:rPr>
                <w:snapToGrid w:val="0"/>
              </w:rPr>
            </w:pPr>
            <w:r w:rsidRPr="00940A1F">
              <w:rPr>
                <w:snapToGrid w:val="0"/>
              </w:rPr>
              <w:t>45505</w:t>
            </w:r>
          </w:p>
        </w:tc>
        <w:tc>
          <w:tcPr>
            <w:tcW w:w="6096" w:type="dxa"/>
            <w:tcBorders>
              <w:bottom w:val="single" w:sz="4" w:space="0" w:color="auto"/>
            </w:tcBorders>
          </w:tcPr>
          <w:p w14:paraId="681251D1" w14:textId="73F17B64" w:rsidR="00392382" w:rsidRPr="00940A1F" w:rsidRDefault="00392382" w:rsidP="00392382">
            <w:pPr>
              <w:pStyle w:val="Tabletext"/>
            </w:pPr>
            <w:r w:rsidRPr="00940A1F">
              <w:t xml:space="preserve">Microvascular anastomoses of </w:t>
            </w:r>
            <w:r w:rsidR="0091409A" w:rsidRPr="00940A1F">
              <w:t>artery and vein or veins,</w:t>
            </w:r>
            <w:r w:rsidRPr="00940A1F">
              <w:t xml:space="preserve"> using microsurgical techniques, for free transfer of tissue</w:t>
            </w:r>
            <w:r w:rsidR="00D7510C" w:rsidRPr="00940A1F">
              <w:t xml:space="preserve">, </w:t>
            </w:r>
            <w:r w:rsidRPr="00940A1F">
              <w:t>including setting in of free flap, other than:</w:t>
            </w:r>
          </w:p>
          <w:p w14:paraId="21D9A8F4" w14:textId="535D6ED3" w:rsidR="00392382" w:rsidRPr="00940A1F" w:rsidRDefault="00392382" w:rsidP="00392382">
            <w:pPr>
              <w:pStyle w:val="Tablea"/>
            </w:pPr>
            <w:r w:rsidRPr="00940A1F">
              <w:t xml:space="preserve">(a) a service for the purpose of breast reconstruction; </w:t>
            </w:r>
            <w:r w:rsidR="00D7510C" w:rsidRPr="00940A1F">
              <w:t>or</w:t>
            </w:r>
          </w:p>
          <w:p w14:paraId="36334CF1" w14:textId="4F204570" w:rsidR="00392382" w:rsidRPr="00940A1F" w:rsidRDefault="00392382" w:rsidP="00392382">
            <w:pPr>
              <w:pStyle w:val="Tablea"/>
            </w:pPr>
            <w:r w:rsidRPr="00940A1F">
              <w:t>(</w:t>
            </w:r>
            <w:r w:rsidR="00423914" w:rsidRPr="00940A1F">
              <w:t>b</w:t>
            </w:r>
            <w:r w:rsidRPr="00940A1F">
              <w:t xml:space="preserve">) a service associated with a service to which </w:t>
            </w:r>
            <w:r w:rsidR="004C72CC" w:rsidRPr="00940A1F">
              <w:t>item 4</w:t>
            </w:r>
            <w:r w:rsidRPr="00940A1F">
              <w:t>5564, 45565, 45567, 46060, 46062, 46064, 46066, 46068, 46070 or 46072 applies</w:t>
            </w:r>
          </w:p>
          <w:p w14:paraId="691B8B25" w14:textId="77777777" w:rsidR="00B156B9" w:rsidRPr="00940A1F" w:rsidRDefault="00392382" w:rsidP="00392382">
            <w:pPr>
              <w:pStyle w:val="Tabletext"/>
            </w:pPr>
            <w:r w:rsidRPr="00940A1F">
              <w:t>(H) (</w:t>
            </w:r>
            <w:proofErr w:type="spellStart"/>
            <w:r w:rsidRPr="00940A1F">
              <w:t>Anaes</w:t>
            </w:r>
            <w:proofErr w:type="spellEnd"/>
            <w:r w:rsidRPr="00940A1F">
              <w:t>.) (Assist.)</w:t>
            </w:r>
          </w:p>
        </w:tc>
        <w:tc>
          <w:tcPr>
            <w:tcW w:w="1134" w:type="dxa"/>
            <w:tcBorders>
              <w:bottom w:val="single" w:sz="4" w:space="0" w:color="auto"/>
            </w:tcBorders>
          </w:tcPr>
          <w:p w14:paraId="60B60339" w14:textId="77777777" w:rsidR="00B156B9" w:rsidRPr="00940A1F" w:rsidRDefault="00B156B9" w:rsidP="00467906">
            <w:pPr>
              <w:pStyle w:val="Tabletext"/>
              <w:jc w:val="right"/>
              <w:rPr>
                <w:snapToGrid w:val="0"/>
              </w:rPr>
            </w:pPr>
            <w:r w:rsidRPr="00940A1F">
              <w:rPr>
                <w:snapToGrid w:val="0"/>
              </w:rPr>
              <w:t>2,943.50</w:t>
            </w:r>
          </w:p>
        </w:tc>
      </w:tr>
      <w:tr w:rsidR="009F7A83" w:rsidRPr="00940A1F" w14:paraId="374F1C06" w14:textId="77777777" w:rsidTr="008B6A2F">
        <w:tc>
          <w:tcPr>
            <w:tcW w:w="1241" w:type="dxa"/>
            <w:tcBorders>
              <w:top w:val="single" w:sz="4" w:space="0" w:color="auto"/>
              <w:bottom w:val="single" w:sz="4" w:space="0" w:color="auto"/>
            </w:tcBorders>
          </w:tcPr>
          <w:p w14:paraId="2F7EC640" w14:textId="77777777" w:rsidR="00392382" w:rsidRPr="00940A1F" w:rsidRDefault="00392382" w:rsidP="00392382">
            <w:pPr>
              <w:pStyle w:val="Tabletext"/>
              <w:rPr>
                <w:snapToGrid w:val="0"/>
              </w:rPr>
            </w:pPr>
            <w:r w:rsidRPr="00940A1F">
              <w:rPr>
                <w:snapToGrid w:val="0"/>
              </w:rPr>
              <w:t>45507</w:t>
            </w:r>
          </w:p>
        </w:tc>
        <w:tc>
          <w:tcPr>
            <w:tcW w:w="6096" w:type="dxa"/>
            <w:tcBorders>
              <w:top w:val="single" w:sz="4" w:space="0" w:color="auto"/>
              <w:bottom w:val="single" w:sz="4" w:space="0" w:color="auto"/>
            </w:tcBorders>
          </w:tcPr>
          <w:p w14:paraId="2D8854C0" w14:textId="3BC41C5F" w:rsidR="00392382" w:rsidRPr="00940A1F" w:rsidRDefault="00392382" w:rsidP="00392382">
            <w:pPr>
              <w:pStyle w:val="Tabletext"/>
            </w:pPr>
            <w:r w:rsidRPr="00940A1F">
              <w:t xml:space="preserve">Microvascular repair using microsurgical techniques, with restoration of continuity of artery and vein of distal extremity or digit, including anastomoses of all required vessels for that extremity or digit, other than a service associated with a service to which </w:t>
            </w:r>
            <w:r w:rsidR="004C72CC" w:rsidRPr="00940A1F">
              <w:t>item 4</w:t>
            </w:r>
            <w:r w:rsidRPr="00940A1F">
              <w:t>5564, 45565 or 45567 applies (H) (</w:t>
            </w:r>
            <w:proofErr w:type="spellStart"/>
            <w:r w:rsidRPr="00940A1F">
              <w:t>Anaes</w:t>
            </w:r>
            <w:proofErr w:type="spellEnd"/>
            <w:r w:rsidRPr="00940A1F">
              <w:t>.) (Assist.)</w:t>
            </w:r>
          </w:p>
        </w:tc>
        <w:tc>
          <w:tcPr>
            <w:tcW w:w="1134" w:type="dxa"/>
            <w:tcBorders>
              <w:top w:val="single" w:sz="4" w:space="0" w:color="auto"/>
              <w:bottom w:val="single" w:sz="4" w:space="0" w:color="auto"/>
            </w:tcBorders>
          </w:tcPr>
          <w:p w14:paraId="622818DF" w14:textId="77777777" w:rsidR="00392382" w:rsidRPr="00940A1F" w:rsidRDefault="00392382" w:rsidP="00392382">
            <w:pPr>
              <w:pStyle w:val="Tabletext"/>
              <w:jc w:val="right"/>
              <w:rPr>
                <w:snapToGrid w:val="0"/>
              </w:rPr>
            </w:pPr>
            <w:r w:rsidRPr="00940A1F">
              <w:rPr>
                <w:snapToGrid w:val="0"/>
              </w:rPr>
              <w:t>1,791.25</w:t>
            </w:r>
          </w:p>
        </w:tc>
      </w:tr>
      <w:tr w:rsidR="009F7A83" w:rsidRPr="00940A1F" w14:paraId="1A8C08AC" w14:textId="77777777" w:rsidTr="008B6A2F">
        <w:tc>
          <w:tcPr>
            <w:tcW w:w="1241" w:type="dxa"/>
            <w:tcBorders>
              <w:top w:val="single" w:sz="4" w:space="0" w:color="auto"/>
            </w:tcBorders>
          </w:tcPr>
          <w:p w14:paraId="70F2D311" w14:textId="77777777" w:rsidR="00392382" w:rsidRPr="00940A1F" w:rsidRDefault="00392382" w:rsidP="00392382">
            <w:pPr>
              <w:pStyle w:val="Tabletext"/>
              <w:rPr>
                <w:snapToGrid w:val="0"/>
              </w:rPr>
            </w:pPr>
            <w:r w:rsidRPr="00940A1F">
              <w:rPr>
                <w:snapToGrid w:val="0"/>
              </w:rPr>
              <w:t>45510</w:t>
            </w:r>
          </w:p>
        </w:tc>
        <w:tc>
          <w:tcPr>
            <w:tcW w:w="6096" w:type="dxa"/>
            <w:tcBorders>
              <w:top w:val="single" w:sz="4" w:space="0" w:color="auto"/>
            </w:tcBorders>
          </w:tcPr>
          <w:p w14:paraId="2E98188E" w14:textId="2089F6A9" w:rsidR="00392382" w:rsidRPr="00940A1F" w:rsidRDefault="00392382" w:rsidP="00392382">
            <w:pPr>
              <w:pStyle w:val="Tabletext"/>
            </w:pPr>
            <w:r w:rsidRPr="00940A1F">
              <w:t>Scar, of face or neck, not more than 3 cm in length, revision of, if:</w:t>
            </w:r>
          </w:p>
          <w:p w14:paraId="1BF2D049" w14:textId="77777777" w:rsidR="00392382" w:rsidRPr="00940A1F" w:rsidRDefault="00392382" w:rsidP="00392382">
            <w:pPr>
              <w:pStyle w:val="Tablea"/>
            </w:pPr>
            <w:r w:rsidRPr="00940A1F">
              <w:t>(a) undertaken in the operating theatre of a hospital; or</w:t>
            </w:r>
          </w:p>
          <w:p w14:paraId="4D2D4C0C" w14:textId="2D498D6F" w:rsidR="00392382" w:rsidRPr="00940A1F" w:rsidRDefault="00392382" w:rsidP="00392382">
            <w:pPr>
              <w:pStyle w:val="Tablea"/>
            </w:pPr>
            <w:r w:rsidRPr="00940A1F">
              <w:t>(b) performed by a specialist in the practice of the specialist’s specialty</w:t>
            </w:r>
          </w:p>
          <w:p w14:paraId="5DCB45CB" w14:textId="55532E15" w:rsidR="00392382" w:rsidRPr="00940A1F" w:rsidRDefault="00392382" w:rsidP="00392382">
            <w:pPr>
              <w:pStyle w:val="Tabletext"/>
            </w:pPr>
            <w:r w:rsidRPr="00940A1F">
              <w:t>(</w:t>
            </w:r>
            <w:proofErr w:type="spellStart"/>
            <w:r w:rsidRPr="00940A1F">
              <w:t>Anaes</w:t>
            </w:r>
            <w:proofErr w:type="spellEnd"/>
            <w:r w:rsidRPr="00940A1F">
              <w:t>.)</w:t>
            </w:r>
          </w:p>
        </w:tc>
        <w:tc>
          <w:tcPr>
            <w:tcW w:w="1134" w:type="dxa"/>
            <w:tcBorders>
              <w:top w:val="single" w:sz="4" w:space="0" w:color="auto"/>
            </w:tcBorders>
          </w:tcPr>
          <w:p w14:paraId="5A4169FE" w14:textId="77777777" w:rsidR="00392382" w:rsidRPr="00940A1F" w:rsidRDefault="00392382" w:rsidP="00392382">
            <w:pPr>
              <w:pStyle w:val="Tabletext"/>
              <w:jc w:val="right"/>
              <w:rPr>
                <w:snapToGrid w:val="0"/>
              </w:rPr>
            </w:pPr>
            <w:r w:rsidRPr="00940A1F">
              <w:rPr>
                <w:snapToGrid w:val="0"/>
              </w:rPr>
              <w:t>240.85</w:t>
            </w:r>
          </w:p>
        </w:tc>
      </w:tr>
    </w:tbl>
    <w:p w14:paraId="09356855" w14:textId="4427EC24" w:rsidR="00392382" w:rsidRPr="00940A1F" w:rsidRDefault="001F36EE" w:rsidP="00392382">
      <w:pPr>
        <w:pStyle w:val="ItemHead"/>
      </w:pPr>
      <w:r w:rsidRPr="00940A1F">
        <w:t>72</w:t>
      </w:r>
      <w:r w:rsidR="00392382" w:rsidRPr="00940A1F">
        <w:t xml:space="preserve">  </w:t>
      </w:r>
      <w:r w:rsidR="006A7E09" w:rsidRPr="00940A1F">
        <w:t>Schedule 1</w:t>
      </w:r>
      <w:r w:rsidR="00392382" w:rsidRPr="00940A1F">
        <w:t xml:space="preserve"> (cell at </w:t>
      </w:r>
      <w:r w:rsidR="004C72CC" w:rsidRPr="00940A1F">
        <w:t>item 4</w:t>
      </w:r>
      <w:r w:rsidR="00392382" w:rsidRPr="00940A1F">
        <w:t>5515, column 2)</w:t>
      </w:r>
    </w:p>
    <w:p w14:paraId="60F0410B" w14:textId="77777777" w:rsidR="00392382" w:rsidRPr="00940A1F" w:rsidRDefault="00392382" w:rsidP="00392382">
      <w:pPr>
        <w:pStyle w:val="Item"/>
      </w:pPr>
      <w:r w:rsidRPr="00940A1F">
        <w:t>Repeal the cell, substitute:</w:t>
      </w:r>
    </w:p>
    <w:p w14:paraId="7BFC3DBA" w14:textId="77777777" w:rsidR="00392382" w:rsidRPr="00940A1F" w:rsidRDefault="00392382" w:rsidP="00392382">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3604CACC" w14:textId="77777777" w:rsidTr="004024D5">
        <w:tc>
          <w:tcPr>
            <w:tcW w:w="6521" w:type="dxa"/>
            <w:hideMark/>
          </w:tcPr>
          <w:p w14:paraId="16D8F6A5" w14:textId="77777777" w:rsidR="00392382" w:rsidRPr="00940A1F" w:rsidRDefault="00392382" w:rsidP="00392382">
            <w:pPr>
              <w:pStyle w:val="Tabletext"/>
            </w:pPr>
            <w:r w:rsidRPr="00940A1F">
              <w:t>Scar, other than on face or neck, not more than 7 cm in length, revision of, if:</w:t>
            </w:r>
          </w:p>
          <w:p w14:paraId="1C7AC4FA" w14:textId="77777777" w:rsidR="00392382" w:rsidRPr="00940A1F" w:rsidRDefault="00392382" w:rsidP="00392382">
            <w:pPr>
              <w:pStyle w:val="Tablea"/>
            </w:pPr>
            <w:r w:rsidRPr="00940A1F">
              <w:t>(a) the service is:</w:t>
            </w:r>
          </w:p>
          <w:p w14:paraId="2CE364AB" w14:textId="77777777" w:rsidR="00392382" w:rsidRPr="00940A1F" w:rsidRDefault="00392382" w:rsidP="00392382">
            <w:pPr>
              <w:pStyle w:val="Tablei"/>
            </w:pPr>
            <w:r w:rsidRPr="00940A1F">
              <w:t>(i) undertaken in the operating theatre of a hospital; or</w:t>
            </w:r>
          </w:p>
          <w:p w14:paraId="2A99B04A" w14:textId="77777777" w:rsidR="00392382" w:rsidRPr="00940A1F" w:rsidRDefault="00392382" w:rsidP="00392382">
            <w:pPr>
              <w:pStyle w:val="Tablei"/>
            </w:pPr>
            <w:r w:rsidRPr="00940A1F">
              <w:t>(ii) performed by a specialist in the practice of the specialist’s specialty; and</w:t>
            </w:r>
          </w:p>
          <w:p w14:paraId="650CDB40" w14:textId="3E4CE378" w:rsidR="00392382" w:rsidRPr="00940A1F" w:rsidRDefault="00392382" w:rsidP="00392382">
            <w:pPr>
              <w:pStyle w:val="Tablea"/>
            </w:pPr>
            <w:r w:rsidRPr="00940A1F">
              <w:t xml:space="preserve">(b) the service </w:t>
            </w:r>
            <w:r w:rsidR="0091409A" w:rsidRPr="00940A1F">
              <w:t xml:space="preserve">is </w:t>
            </w:r>
            <w:r w:rsidRPr="00940A1F">
              <w:t>not performed in conjunction with the insertion of breast implants for cosmetic purposes; and</w:t>
            </w:r>
          </w:p>
          <w:p w14:paraId="39441452" w14:textId="26D3A597" w:rsidR="00392382" w:rsidRPr="00940A1F" w:rsidRDefault="00392382" w:rsidP="00392382">
            <w:pPr>
              <w:pStyle w:val="Tablea"/>
            </w:pPr>
            <w:r w:rsidRPr="00940A1F">
              <w:lastRenderedPageBreak/>
              <w:t xml:space="preserve">(c) the incision made for revision of the scar is not used as an approach for another procedure (including </w:t>
            </w:r>
            <w:r w:rsidR="0091409A" w:rsidRPr="00940A1F">
              <w:t xml:space="preserve">a </w:t>
            </w:r>
            <w:r w:rsidRPr="00940A1F">
              <w:t>non</w:t>
            </w:r>
            <w:r w:rsidR="00B11B00" w:rsidRPr="00940A1F">
              <w:noBreakHyphen/>
            </w:r>
            <w:proofErr w:type="spellStart"/>
            <w:r w:rsidRPr="00940A1F">
              <w:t>rebatable</w:t>
            </w:r>
            <w:proofErr w:type="spellEnd"/>
            <w:r w:rsidRPr="00940A1F">
              <w:t xml:space="preserve"> procedure); and</w:t>
            </w:r>
          </w:p>
          <w:p w14:paraId="03CC611D" w14:textId="52A654B0" w:rsidR="00392382" w:rsidRPr="00940A1F" w:rsidRDefault="00392382" w:rsidP="00392382">
            <w:pPr>
              <w:pStyle w:val="Tablea"/>
            </w:pPr>
            <w:r w:rsidRPr="00940A1F">
              <w:t>(d) sufficient photographic evidence demonstrating the clinical need for the service is included in patient notes</w:t>
            </w:r>
          </w:p>
          <w:p w14:paraId="52B64869" w14:textId="77777777" w:rsidR="00392382" w:rsidRPr="00940A1F" w:rsidRDefault="00392382" w:rsidP="00392382">
            <w:pPr>
              <w:pStyle w:val="Tabletext"/>
            </w:pPr>
            <w:r w:rsidRPr="00940A1F">
              <w:t>(</w:t>
            </w:r>
            <w:proofErr w:type="spellStart"/>
            <w:r w:rsidRPr="00940A1F">
              <w:t>Anaes</w:t>
            </w:r>
            <w:proofErr w:type="spellEnd"/>
            <w:r w:rsidRPr="00940A1F">
              <w:t>.)</w:t>
            </w:r>
          </w:p>
        </w:tc>
      </w:tr>
    </w:tbl>
    <w:p w14:paraId="70E4C81A" w14:textId="339F1D51" w:rsidR="000E4DE7" w:rsidRPr="00940A1F" w:rsidRDefault="001F36EE" w:rsidP="000E4DE7">
      <w:pPr>
        <w:pStyle w:val="ItemHead"/>
      </w:pPr>
      <w:r w:rsidRPr="00940A1F">
        <w:lastRenderedPageBreak/>
        <w:t>73</w:t>
      </w:r>
      <w:r w:rsidR="000E4DE7" w:rsidRPr="00940A1F">
        <w:t xml:space="preserve">  </w:t>
      </w:r>
      <w:r w:rsidR="006A7E09" w:rsidRPr="00940A1F">
        <w:t>Schedule 1</w:t>
      </w:r>
      <w:r w:rsidR="000E4DE7" w:rsidRPr="00940A1F">
        <w:t xml:space="preserve"> (cell at </w:t>
      </w:r>
      <w:r w:rsidR="004C72CC" w:rsidRPr="00940A1F">
        <w:t>item 4</w:t>
      </w:r>
      <w:r w:rsidR="000E4DE7" w:rsidRPr="00940A1F">
        <w:t>5518, column 2)</w:t>
      </w:r>
    </w:p>
    <w:p w14:paraId="13DD7F0A" w14:textId="77777777" w:rsidR="000E4DE7" w:rsidRPr="00940A1F" w:rsidRDefault="000E4DE7" w:rsidP="000E4DE7">
      <w:pPr>
        <w:pStyle w:val="Item"/>
      </w:pPr>
      <w:r w:rsidRPr="00940A1F">
        <w:t>Repeal the cell, substitute:</w:t>
      </w:r>
    </w:p>
    <w:p w14:paraId="335F6432" w14:textId="77777777" w:rsidR="000E4DE7" w:rsidRPr="00940A1F" w:rsidRDefault="000E4DE7" w:rsidP="000E4DE7">
      <w:pPr>
        <w:pStyle w:val="Tabletext"/>
      </w:pPr>
    </w:p>
    <w:tbl>
      <w:tblPr>
        <w:tblW w:w="0" w:type="auto"/>
        <w:tblInd w:w="821" w:type="dxa"/>
        <w:tblLayout w:type="fixed"/>
        <w:tblCellMar>
          <w:left w:w="107" w:type="dxa"/>
          <w:right w:w="107" w:type="dxa"/>
        </w:tblCellMar>
        <w:tblLook w:val="04A0" w:firstRow="1" w:lastRow="0" w:firstColumn="1" w:lastColumn="0" w:noHBand="0" w:noVBand="1"/>
      </w:tblPr>
      <w:tblGrid>
        <w:gridCol w:w="6379"/>
      </w:tblGrid>
      <w:tr w:rsidR="009F7A83" w:rsidRPr="00940A1F" w14:paraId="337EE9E1" w14:textId="77777777" w:rsidTr="001E1A94">
        <w:tc>
          <w:tcPr>
            <w:tcW w:w="6379" w:type="dxa"/>
            <w:hideMark/>
          </w:tcPr>
          <w:p w14:paraId="6D93A987" w14:textId="77777777" w:rsidR="000E4DE7" w:rsidRPr="00940A1F" w:rsidRDefault="000E4DE7" w:rsidP="00467906">
            <w:pPr>
              <w:pStyle w:val="Tabletext"/>
            </w:pPr>
            <w:r w:rsidRPr="00940A1F">
              <w:t>Scar, other than on face or neck, more than 7 cm in length, revision of, if:</w:t>
            </w:r>
          </w:p>
          <w:p w14:paraId="54DB984D" w14:textId="77777777" w:rsidR="000E4DE7" w:rsidRPr="00940A1F" w:rsidRDefault="000E4DE7" w:rsidP="00467906">
            <w:pPr>
              <w:pStyle w:val="Tablea"/>
            </w:pPr>
            <w:r w:rsidRPr="00940A1F">
              <w:t>(a) the service is:</w:t>
            </w:r>
          </w:p>
          <w:p w14:paraId="076EB059" w14:textId="77777777" w:rsidR="000E4DE7" w:rsidRPr="00940A1F" w:rsidRDefault="000E4DE7" w:rsidP="00467906">
            <w:pPr>
              <w:pStyle w:val="Tablei"/>
            </w:pPr>
            <w:r w:rsidRPr="00940A1F">
              <w:t>(i) undertaken in the operating theatre of a hospital; or</w:t>
            </w:r>
          </w:p>
          <w:p w14:paraId="3C6FE8CD" w14:textId="77777777" w:rsidR="000E4DE7" w:rsidRPr="00940A1F" w:rsidRDefault="000E4DE7" w:rsidP="00467906">
            <w:pPr>
              <w:pStyle w:val="Tablei"/>
            </w:pPr>
            <w:r w:rsidRPr="00940A1F">
              <w:t>(ii) performed by a specialist in the practice of the specialist’s specialty; and</w:t>
            </w:r>
          </w:p>
          <w:p w14:paraId="2C42C93B" w14:textId="57ED537C" w:rsidR="000E4DE7" w:rsidRPr="00940A1F" w:rsidRDefault="000E4DE7" w:rsidP="00467906">
            <w:pPr>
              <w:pStyle w:val="Tablea"/>
            </w:pPr>
            <w:r w:rsidRPr="00940A1F">
              <w:t xml:space="preserve">(b) the service </w:t>
            </w:r>
            <w:r w:rsidR="0091409A" w:rsidRPr="00940A1F">
              <w:t xml:space="preserve">is </w:t>
            </w:r>
            <w:r w:rsidRPr="00940A1F">
              <w:t>not performed in conjunction with the insertion of breast implants for cosmetic purposes; and</w:t>
            </w:r>
          </w:p>
          <w:p w14:paraId="192E9E39" w14:textId="0ECECF42" w:rsidR="000E4DE7" w:rsidRPr="00940A1F" w:rsidRDefault="000E4DE7" w:rsidP="00467906">
            <w:pPr>
              <w:pStyle w:val="Tablea"/>
            </w:pPr>
            <w:r w:rsidRPr="00940A1F">
              <w:t xml:space="preserve">(c) the incision made for revision of the scar is not used as an approach for another procedure (including </w:t>
            </w:r>
            <w:r w:rsidR="0091409A" w:rsidRPr="00940A1F">
              <w:t xml:space="preserve">a </w:t>
            </w:r>
            <w:r w:rsidRPr="00940A1F">
              <w:t>non</w:t>
            </w:r>
            <w:r w:rsidR="00B11B00" w:rsidRPr="00940A1F">
              <w:noBreakHyphen/>
            </w:r>
            <w:proofErr w:type="spellStart"/>
            <w:r w:rsidRPr="00940A1F">
              <w:t>rebatable</w:t>
            </w:r>
            <w:proofErr w:type="spellEnd"/>
            <w:r w:rsidRPr="00940A1F">
              <w:t xml:space="preserve"> procedure); and</w:t>
            </w:r>
          </w:p>
          <w:p w14:paraId="2C78B69E" w14:textId="29A16CC1" w:rsidR="000E4DE7" w:rsidRPr="00940A1F" w:rsidRDefault="000E4DE7" w:rsidP="00467906">
            <w:pPr>
              <w:pStyle w:val="Tablea"/>
            </w:pPr>
            <w:r w:rsidRPr="00940A1F">
              <w:t>(d) sufficient photographic evidence demonstrating the clinical need for the service is included in patient notes</w:t>
            </w:r>
          </w:p>
          <w:p w14:paraId="2E0290EF" w14:textId="77777777" w:rsidR="000E4DE7" w:rsidRPr="00940A1F" w:rsidRDefault="000E4DE7" w:rsidP="00467906">
            <w:pPr>
              <w:pStyle w:val="Tabletext"/>
            </w:pPr>
            <w:r w:rsidRPr="00940A1F">
              <w:t>(</w:t>
            </w:r>
            <w:proofErr w:type="spellStart"/>
            <w:r w:rsidRPr="00940A1F">
              <w:t>Anaes</w:t>
            </w:r>
            <w:proofErr w:type="spellEnd"/>
            <w:r w:rsidRPr="00940A1F">
              <w:t>.)</w:t>
            </w:r>
          </w:p>
        </w:tc>
      </w:tr>
    </w:tbl>
    <w:p w14:paraId="26DF3A67" w14:textId="48EDB475" w:rsidR="004B435C" w:rsidRPr="00940A1F" w:rsidRDefault="001F36EE" w:rsidP="004B435C">
      <w:pPr>
        <w:pStyle w:val="ItemHead"/>
      </w:pPr>
      <w:r w:rsidRPr="00940A1F">
        <w:t>74</w:t>
      </w:r>
      <w:r w:rsidR="000E4DE7" w:rsidRPr="00940A1F">
        <w:t xml:space="preserve">  </w:t>
      </w:r>
      <w:r w:rsidR="006A7E09" w:rsidRPr="00940A1F">
        <w:t>Schedule 1</w:t>
      </w:r>
      <w:r w:rsidR="000E4DE7" w:rsidRPr="00940A1F">
        <w:t xml:space="preserve"> (</w:t>
      </w:r>
      <w:r w:rsidR="004C72CC" w:rsidRPr="00940A1F">
        <w:t>item 4</w:t>
      </w:r>
      <w:r w:rsidR="000E4DE7" w:rsidRPr="00940A1F">
        <w:t>5519)</w:t>
      </w:r>
    </w:p>
    <w:p w14:paraId="5CD036D7" w14:textId="77777777" w:rsidR="000E4DE7" w:rsidRPr="00940A1F" w:rsidRDefault="000E4DE7" w:rsidP="000E4DE7">
      <w:pPr>
        <w:pStyle w:val="Item"/>
      </w:pPr>
      <w:r w:rsidRPr="00940A1F">
        <w:t>Repeal the item.</w:t>
      </w:r>
    </w:p>
    <w:p w14:paraId="3AD4C380" w14:textId="03FC723B" w:rsidR="000E4DE7" w:rsidRPr="00940A1F" w:rsidRDefault="001F36EE" w:rsidP="000E4DE7">
      <w:pPr>
        <w:pStyle w:val="ItemHead"/>
      </w:pPr>
      <w:r w:rsidRPr="00940A1F">
        <w:t>75</w:t>
      </w:r>
      <w:r w:rsidR="000E4DE7" w:rsidRPr="00940A1F">
        <w:t xml:space="preserve">  </w:t>
      </w:r>
      <w:r w:rsidR="006A7E09" w:rsidRPr="00940A1F">
        <w:t>Schedule 1</w:t>
      </w:r>
      <w:r w:rsidR="000E4DE7" w:rsidRPr="00940A1F">
        <w:t xml:space="preserve"> (</w:t>
      </w:r>
      <w:r w:rsidR="004C72CC" w:rsidRPr="00940A1F">
        <w:t>item 4</w:t>
      </w:r>
      <w:r w:rsidR="000E4DE7" w:rsidRPr="00940A1F">
        <w:t>5520, column 2)</w:t>
      </w:r>
    </w:p>
    <w:p w14:paraId="0F5CE6D6" w14:textId="0E56406E" w:rsidR="000E4DE7" w:rsidRPr="00940A1F" w:rsidRDefault="000E4DE7" w:rsidP="000E4DE7">
      <w:pPr>
        <w:pStyle w:val="Item"/>
      </w:pPr>
      <w:r w:rsidRPr="00940A1F">
        <w:t xml:space="preserve">After “of the breast”, insert “, other than a service associated with a service to which </w:t>
      </w:r>
      <w:r w:rsidR="0063641E" w:rsidRPr="00940A1F">
        <w:t>item 3</w:t>
      </w:r>
      <w:r w:rsidRPr="00940A1F">
        <w:t>1512, 31513 or 31514 applies on the same side”.</w:t>
      </w:r>
    </w:p>
    <w:p w14:paraId="7A105157" w14:textId="34A79744" w:rsidR="000E4DE7" w:rsidRPr="00940A1F" w:rsidRDefault="001F36EE" w:rsidP="000E4DE7">
      <w:pPr>
        <w:pStyle w:val="ItemHead"/>
      </w:pPr>
      <w:r w:rsidRPr="00940A1F">
        <w:t>76</w:t>
      </w:r>
      <w:r w:rsidR="000E4DE7" w:rsidRPr="00940A1F">
        <w:t xml:space="preserve">  </w:t>
      </w:r>
      <w:r w:rsidR="006A7E09" w:rsidRPr="00940A1F">
        <w:t>Schedule 1</w:t>
      </w:r>
      <w:r w:rsidR="000E4DE7" w:rsidRPr="00940A1F">
        <w:t xml:space="preserve"> (cell at </w:t>
      </w:r>
      <w:r w:rsidR="004C72CC" w:rsidRPr="00940A1F">
        <w:t>item 4</w:t>
      </w:r>
      <w:r w:rsidR="000E4DE7" w:rsidRPr="00940A1F">
        <w:t>5522, column 2)</w:t>
      </w:r>
    </w:p>
    <w:p w14:paraId="5F0D803F" w14:textId="77777777" w:rsidR="000E4DE7" w:rsidRPr="00940A1F" w:rsidRDefault="000E4DE7" w:rsidP="000E4DE7">
      <w:pPr>
        <w:pStyle w:val="Item"/>
      </w:pPr>
      <w:r w:rsidRPr="00940A1F">
        <w:t>Repeal the cell, substitute:</w:t>
      </w:r>
    </w:p>
    <w:p w14:paraId="23FDE4A7" w14:textId="77777777" w:rsidR="000E4DE7" w:rsidRPr="00940A1F" w:rsidRDefault="000E4DE7" w:rsidP="000E4DE7">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6ED3A8D3" w14:textId="77777777" w:rsidTr="004024D5">
        <w:tc>
          <w:tcPr>
            <w:tcW w:w="6521" w:type="dxa"/>
            <w:hideMark/>
          </w:tcPr>
          <w:p w14:paraId="5E39A67E" w14:textId="77777777" w:rsidR="000E4DE7" w:rsidRPr="00940A1F" w:rsidRDefault="000E4DE7" w:rsidP="000E4DE7">
            <w:pPr>
              <w:pStyle w:val="Tabletext"/>
            </w:pPr>
            <w:r w:rsidRPr="00940A1F">
              <w:t>Reduction mammaplasty (unilateral) without surgical repositioning of the nipple:</w:t>
            </w:r>
          </w:p>
          <w:p w14:paraId="64B52915" w14:textId="77777777" w:rsidR="000E4DE7" w:rsidRPr="00940A1F" w:rsidRDefault="000E4DE7" w:rsidP="000E4DE7">
            <w:pPr>
              <w:pStyle w:val="Tablea"/>
            </w:pPr>
            <w:r w:rsidRPr="00940A1F">
              <w:t>(a) excluding the treatment of gynaecomastia; and</w:t>
            </w:r>
          </w:p>
          <w:p w14:paraId="14F5E765" w14:textId="1C690190" w:rsidR="000E4DE7" w:rsidRPr="00940A1F" w:rsidRDefault="000E4DE7" w:rsidP="000E4DE7">
            <w:pPr>
              <w:pStyle w:val="Tablea"/>
            </w:pPr>
            <w:r w:rsidRPr="00940A1F">
              <w:t>(b) not with insertion of any prosthesis</w:t>
            </w:r>
            <w:r w:rsidR="00A74371" w:rsidRPr="00940A1F">
              <w:t>;</w:t>
            </w:r>
          </w:p>
          <w:p w14:paraId="38BABC39" w14:textId="791168B3" w:rsidR="000E4DE7" w:rsidRPr="00940A1F" w:rsidRDefault="000E4DE7" w:rsidP="000E4DE7">
            <w:pPr>
              <w:pStyle w:val="Tabletext"/>
            </w:pPr>
            <w:r w:rsidRPr="00940A1F">
              <w:t xml:space="preserve">other than a service associated with a service to which </w:t>
            </w:r>
            <w:r w:rsidR="0063641E" w:rsidRPr="00940A1F">
              <w:t>item 3</w:t>
            </w:r>
            <w:r w:rsidRPr="00940A1F">
              <w:t>1512, 31513 or 31514 applies on the same side (H) (</w:t>
            </w:r>
            <w:proofErr w:type="spellStart"/>
            <w:r w:rsidRPr="00940A1F">
              <w:t>Anaes</w:t>
            </w:r>
            <w:proofErr w:type="spellEnd"/>
            <w:r w:rsidRPr="00940A1F">
              <w:t>.) (Assist.)</w:t>
            </w:r>
          </w:p>
        </w:tc>
      </w:tr>
    </w:tbl>
    <w:p w14:paraId="4900A9DA" w14:textId="15FEFA59" w:rsidR="000E4DE7" w:rsidRPr="00940A1F" w:rsidRDefault="001F36EE" w:rsidP="000E4DE7">
      <w:pPr>
        <w:pStyle w:val="ItemHead"/>
      </w:pPr>
      <w:r w:rsidRPr="00940A1F">
        <w:t>77</w:t>
      </w:r>
      <w:r w:rsidR="000E4DE7" w:rsidRPr="00940A1F">
        <w:t xml:space="preserve">  </w:t>
      </w:r>
      <w:r w:rsidR="006A7E09" w:rsidRPr="00940A1F">
        <w:t>Schedule 1</w:t>
      </w:r>
      <w:r w:rsidR="000E4DE7" w:rsidRPr="00940A1F">
        <w:t xml:space="preserve"> (cell at </w:t>
      </w:r>
      <w:r w:rsidR="004C72CC" w:rsidRPr="00940A1F">
        <w:t>item 4</w:t>
      </w:r>
      <w:r w:rsidR="000E4DE7" w:rsidRPr="00940A1F">
        <w:t>5523, column 2)</w:t>
      </w:r>
    </w:p>
    <w:p w14:paraId="3980EC22" w14:textId="77777777" w:rsidR="000E4DE7" w:rsidRPr="00940A1F" w:rsidRDefault="000E4DE7" w:rsidP="000E4DE7">
      <w:pPr>
        <w:pStyle w:val="Item"/>
      </w:pPr>
      <w:r w:rsidRPr="00940A1F">
        <w:t>Repeal the cell, substitute:</w:t>
      </w:r>
    </w:p>
    <w:p w14:paraId="21EFA953" w14:textId="77777777" w:rsidR="000E4DE7" w:rsidRPr="00940A1F" w:rsidRDefault="000E4DE7" w:rsidP="000E4DE7">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43F5AFBF" w14:textId="77777777" w:rsidTr="004024D5">
        <w:tc>
          <w:tcPr>
            <w:tcW w:w="6521" w:type="dxa"/>
            <w:hideMark/>
          </w:tcPr>
          <w:p w14:paraId="023F87E2" w14:textId="77777777" w:rsidR="000E4DE7" w:rsidRPr="00940A1F" w:rsidRDefault="000E4DE7" w:rsidP="00467906">
            <w:pPr>
              <w:pStyle w:val="Tabletext"/>
            </w:pPr>
            <w:r w:rsidRPr="00940A1F">
              <w:t>Reduction mammaplasty (bilateral) with surgical repositioning of the nipple:</w:t>
            </w:r>
          </w:p>
          <w:p w14:paraId="5A4C9B74" w14:textId="43F6D16D" w:rsidR="000E4DE7" w:rsidRPr="00940A1F" w:rsidRDefault="000E4DE7" w:rsidP="000E4DE7">
            <w:pPr>
              <w:pStyle w:val="Tablea"/>
            </w:pPr>
            <w:r w:rsidRPr="00940A1F">
              <w:t xml:space="preserve">(a) for patients with macromastia </w:t>
            </w:r>
            <w:r w:rsidR="00BE73E1" w:rsidRPr="00940A1F">
              <w:t>who are</w:t>
            </w:r>
            <w:r w:rsidRPr="00940A1F">
              <w:t xml:space="preserve"> experiencing pain in the neck or shoulder region; and</w:t>
            </w:r>
          </w:p>
          <w:p w14:paraId="47F48D61" w14:textId="5A22A233" w:rsidR="000E4DE7" w:rsidRPr="00940A1F" w:rsidRDefault="000E4DE7" w:rsidP="000E4DE7">
            <w:pPr>
              <w:pStyle w:val="Tablea"/>
            </w:pPr>
            <w:r w:rsidRPr="00940A1F">
              <w:t>(b) not with insertion of any prosthesis</w:t>
            </w:r>
            <w:r w:rsidR="00A74371" w:rsidRPr="00940A1F">
              <w:t>;</w:t>
            </w:r>
          </w:p>
          <w:p w14:paraId="0BE0A3B9" w14:textId="63043029" w:rsidR="000E4DE7" w:rsidRPr="00940A1F" w:rsidRDefault="000E4DE7" w:rsidP="00467906">
            <w:pPr>
              <w:pStyle w:val="Tabletext"/>
            </w:pPr>
            <w:r w:rsidRPr="00940A1F">
              <w:t xml:space="preserve">other than a service associated with a service to which </w:t>
            </w:r>
            <w:r w:rsidR="0063641E" w:rsidRPr="00940A1F">
              <w:t>item 3</w:t>
            </w:r>
            <w:r w:rsidRPr="00940A1F">
              <w:t>1512, 31513 or 31514 applies (H) (</w:t>
            </w:r>
            <w:proofErr w:type="spellStart"/>
            <w:r w:rsidRPr="00940A1F">
              <w:t>Anaes</w:t>
            </w:r>
            <w:proofErr w:type="spellEnd"/>
            <w:r w:rsidRPr="00940A1F">
              <w:t>.) (Assist.)</w:t>
            </w:r>
          </w:p>
        </w:tc>
      </w:tr>
    </w:tbl>
    <w:p w14:paraId="43640D6D" w14:textId="5BEC1829" w:rsidR="000E4DE7" w:rsidRPr="00940A1F" w:rsidRDefault="001F36EE" w:rsidP="000E4DE7">
      <w:pPr>
        <w:pStyle w:val="ItemHead"/>
      </w:pPr>
      <w:r w:rsidRPr="00940A1F">
        <w:lastRenderedPageBreak/>
        <w:t>78</w:t>
      </w:r>
      <w:r w:rsidR="000E4DE7" w:rsidRPr="00940A1F">
        <w:t xml:space="preserve">  </w:t>
      </w:r>
      <w:r w:rsidR="006A7E09" w:rsidRPr="00940A1F">
        <w:t>Schedule 1</w:t>
      </w:r>
      <w:r w:rsidR="000E4DE7" w:rsidRPr="00940A1F">
        <w:t xml:space="preserve"> (cell at </w:t>
      </w:r>
      <w:r w:rsidR="004C72CC" w:rsidRPr="00940A1F">
        <w:t>item 4</w:t>
      </w:r>
      <w:r w:rsidR="000E4DE7" w:rsidRPr="00940A1F">
        <w:t>5524, column 2)</w:t>
      </w:r>
    </w:p>
    <w:p w14:paraId="7063DCAC" w14:textId="68110068" w:rsidR="000E4DE7" w:rsidRPr="00940A1F" w:rsidRDefault="000E4DE7" w:rsidP="00467906">
      <w:pPr>
        <w:pStyle w:val="Item"/>
      </w:pPr>
      <w:r w:rsidRPr="00940A1F">
        <w:t xml:space="preserve">After “provided”, insert “, other than a service associated with a service to which </w:t>
      </w:r>
      <w:r w:rsidR="004C72CC" w:rsidRPr="00940A1F">
        <w:t>item 4</w:t>
      </w:r>
      <w:r w:rsidRPr="00940A1F">
        <w:t>5006 or 45012 applies</w:t>
      </w:r>
      <w:r w:rsidR="00467906" w:rsidRPr="00940A1F">
        <w:t>”.</w:t>
      </w:r>
    </w:p>
    <w:p w14:paraId="421596AA" w14:textId="284F7423" w:rsidR="00467906" w:rsidRPr="00940A1F" w:rsidRDefault="001F36EE" w:rsidP="00467906">
      <w:pPr>
        <w:pStyle w:val="ItemHead"/>
      </w:pPr>
      <w:r w:rsidRPr="00940A1F">
        <w:t>79</w:t>
      </w:r>
      <w:r w:rsidR="00467906" w:rsidRPr="00940A1F">
        <w:t xml:space="preserve">  </w:t>
      </w:r>
      <w:r w:rsidR="006A7E09" w:rsidRPr="00940A1F">
        <w:t>Schedule 1</w:t>
      </w:r>
      <w:r w:rsidR="00467906" w:rsidRPr="00940A1F">
        <w:t xml:space="preserve"> (</w:t>
      </w:r>
      <w:r w:rsidR="004C72CC" w:rsidRPr="00940A1F">
        <w:t>item 4</w:t>
      </w:r>
      <w:r w:rsidR="00467906" w:rsidRPr="00940A1F">
        <w:t>5527)</w:t>
      </w:r>
    </w:p>
    <w:p w14:paraId="5141CC0D" w14:textId="337A0C01" w:rsidR="00467906" w:rsidRPr="00940A1F" w:rsidRDefault="00467906" w:rsidP="00467906">
      <w:pPr>
        <w:pStyle w:val="Item"/>
      </w:pPr>
      <w:r w:rsidRPr="00940A1F">
        <w:t>Repeal the item, substitute:</w:t>
      </w:r>
    </w:p>
    <w:p w14:paraId="643DF5D2" w14:textId="77777777" w:rsidR="00467906" w:rsidRPr="00940A1F" w:rsidRDefault="00467906" w:rsidP="00467906">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4EA60492" w14:textId="77777777" w:rsidTr="00467906">
        <w:tc>
          <w:tcPr>
            <w:tcW w:w="1241" w:type="dxa"/>
          </w:tcPr>
          <w:p w14:paraId="380C7718" w14:textId="77777777" w:rsidR="00467906" w:rsidRPr="00940A1F" w:rsidRDefault="00467906" w:rsidP="00467906">
            <w:pPr>
              <w:pStyle w:val="Tabletext"/>
              <w:rPr>
                <w:snapToGrid w:val="0"/>
              </w:rPr>
            </w:pPr>
            <w:r w:rsidRPr="00940A1F">
              <w:rPr>
                <w:snapToGrid w:val="0"/>
              </w:rPr>
              <w:t>45527</w:t>
            </w:r>
          </w:p>
        </w:tc>
        <w:tc>
          <w:tcPr>
            <w:tcW w:w="6096" w:type="dxa"/>
          </w:tcPr>
          <w:p w14:paraId="5141AC95" w14:textId="576AB80C" w:rsidR="00467906" w:rsidRPr="00940A1F" w:rsidRDefault="00467906" w:rsidP="00467906">
            <w:pPr>
              <w:pStyle w:val="Tabletext"/>
            </w:pPr>
            <w:r w:rsidRPr="00940A1F">
              <w:t xml:space="preserve">Breast reconstruction (unilateral), following mastectomy, using a permanent prosthesis, other than a service associated with a service to which </w:t>
            </w:r>
            <w:r w:rsidR="004C72CC" w:rsidRPr="00940A1F">
              <w:t>item 4</w:t>
            </w:r>
            <w:r w:rsidRPr="00940A1F">
              <w:t>5006 or 45012 applies (H) (</w:t>
            </w:r>
            <w:proofErr w:type="spellStart"/>
            <w:r w:rsidRPr="00940A1F">
              <w:t>Anaes</w:t>
            </w:r>
            <w:proofErr w:type="spellEnd"/>
            <w:r w:rsidRPr="00940A1F">
              <w:t>.) (Assist.)</w:t>
            </w:r>
          </w:p>
        </w:tc>
        <w:tc>
          <w:tcPr>
            <w:tcW w:w="1134" w:type="dxa"/>
          </w:tcPr>
          <w:p w14:paraId="5F86BA4D" w14:textId="77777777" w:rsidR="00467906" w:rsidRPr="00940A1F" w:rsidRDefault="00467906" w:rsidP="00467906">
            <w:pPr>
              <w:pStyle w:val="Tabletext"/>
              <w:jc w:val="right"/>
              <w:rPr>
                <w:snapToGrid w:val="0"/>
              </w:rPr>
            </w:pPr>
            <w:r w:rsidRPr="00940A1F">
              <w:rPr>
                <w:snapToGrid w:val="0"/>
              </w:rPr>
              <w:t>1,173.25</w:t>
            </w:r>
          </w:p>
        </w:tc>
      </w:tr>
    </w:tbl>
    <w:p w14:paraId="34643D50" w14:textId="4593A046" w:rsidR="00327B8D" w:rsidRPr="00940A1F" w:rsidRDefault="001F36EE" w:rsidP="00467906">
      <w:pPr>
        <w:pStyle w:val="ItemHead"/>
      </w:pPr>
      <w:r w:rsidRPr="00940A1F">
        <w:t>80</w:t>
      </w:r>
      <w:r w:rsidR="00327B8D" w:rsidRPr="00940A1F">
        <w:t xml:space="preserve">  </w:t>
      </w:r>
      <w:r w:rsidR="006A7E09" w:rsidRPr="00940A1F">
        <w:t>Schedule 1</w:t>
      </w:r>
      <w:r w:rsidR="00327B8D" w:rsidRPr="00940A1F">
        <w:t xml:space="preserve"> (</w:t>
      </w:r>
      <w:r w:rsidR="004C72CC" w:rsidRPr="00940A1F">
        <w:t>item 4</w:t>
      </w:r>
      <w:r w:rsidR="004C4C7D" w:rsidRPr="00940A1F">
        <w:t xml:space="preserve">5528, column 2, </w:t>
      </w:r>
      <w:r w:rsidR="0063641E" w:rsidRPr="00940A1F">
        <w:t>paragraph (</w:t>
      </w:r>
      <w:r w:rsidR="004C4C7D" w:rsidRPr="00940A1F">
        <w:t>b))</w:t>
      </w:r>
    </w:p>
    <w:p w14:paraId="12A8830B" w14:textId="06DB7BAB" w:rsidR="004C4C7D" w:rsidRPr="00940A1F" w:rsidRDefault="004C4C7D" w:rsidP="004C4C7D">
      <w:pPr>
        <w:pStyle w:val="Item"/>
      </w:pPr>
      <w:r w:rsidRPr="00940A1F">
        <w:t>Omit “and/or”, substitute “or”.</w:t>
      </w:r>
    </w:p>
    <w:p w14:paraId="520A44C2" w14:textId="2162B050" w:rsidR="00467906" w:rsidRPr="00940A1F" w:rsidRDefault="001F36EE" w:rsidP="00467906">
      <w:pPr>
        <w:pStyle w:val="ItemHead"/>
      </w:pPr>
      <w:r w:rsidRPr="00940A1F">
        <w:t>81</w:t>
      </w:r>
      <w:r w:rsidR="00467906" w:rsidRPr="00940A1F">
        <w:t xml:space="preserve">  </w:t>
      </w:r>
      <w:r w:rsidR="006A7E09" w:rsidRPr="00940A1F">
        <w:t>Schedule 1</w:t>
      </w:r>
      <w:r w:rsidR="00467906" w:rsidRPr="00940A1F">
        <w:t xml:space="preserve"> (</w:t>
      </w:r>
      <w:r w:rsidR="004C72CC" w:rsidRPr="00940A1F">
        <w:t>item 4</w:t>
      </w:r>
      <w:r w:rsidR="00467906" w:rsidRPr="00940A1F">
        <w:t>5528, column 2)</w:t>
      </w:r>
    </w:p>
    <w:p w14:paraId="6EFC99A5" w14:textId="0C10067A" w:rsidR="00467906" w:rsidRPr="00940A1F" w:rsidRDefault="00467906" w:rsidP="00467906">
      <w:pPr>
        <w:pStyle w:val="Item"/>
      </w:pPr>
      <w:r w:rsidRPr="00940A1F">
        <w:t>Omit “(H) (</w:t>
      </w:r>
      <w:proofErr w:type="spellStart"/>
      <w:r w:rsidRPr="00940A1F">
        <w:t>Anaes</w:t>
      </w:r>
      <w:proofErr w:type="spellEnd"/>
      <w:r w:rsidRPr="00940A1F">
        <w:t xml:space="preserve">.) (Assist.)”, substitute “other than a service associated with a service to which </w:t>
      </w:r>
      <w:r w:rsidR="004C72CC" w:rsidRPr="00940A1F">
        <w:t>item 4</w:t>
      </w:r>
      <w:r w:rsidRPr="00940A1F">
        <w:t>5006 or 45012 applies (H) (</w:t>
      </w:r>
      <w:proofErr w:type="spellStart"/>
      <w:r w:rsidRPr="00940A1F">
        <w:t>Anaes</w:t>
      </w:r>
      <w:proofErr w:type="spellEnd"/>
      <w:r w:rsidRPr="00940A1F">
        <w:t>.) (Assist.)”.</w:t>
      </w:r>
    </w:p>
    <w:p w14:paraId="6B9F409B" w14:textId="01FB84E9" w:rsidR="00467906" w:rsidRPr="00940A1F" w:rsidRDefault="001F36EE" w:rsidP="00467906">
      <w:pPr>
        <w:pStyle w:val="ItemHead"/>
      </w:pPr>
      <w:r w:rsidRPr="00940A1F">
        <w:t>82</w:t>
      </w:r>
      <w:r w:rsidR="00467906" w:rsidRPr="00940A1F">
        <w:t xml:space="preserve">  </w:t>
      </w:r>
      <w:r w:rsidR="006A7E09" w:rsidRPr="00940A1F">
        <w:t>Schedule 1</w:t>
      </w:r>
      <w:r w:rsidR="00467906" w:rsidRPr="00940A1F">
        <w:t xml:space="preserve"> (</w:t>
      </w:r>
      <w:r w:rsidR="00397910" w:rsidRPr="00940A1F">
        <w:t xml:space="preserve">after </w:t>
      </w:r>
      <w:r w:rsidR="004C72CC" w:rsidRPr="00940A1F">
        <w:t>item 4</w:t>
      </w:r>
      <w:r w:rsidR="00467906" w:rsidRPr="00940A1F">
        <w:t>552</w:t>
      </w:r>
      <w:r w:rsidR="009E2531" w:rsidRPr="00940A1F">
        <w:t>8</w:t>
      </w:r>
      <w:r w:rsidR="00467906" w:rsidRPr="00940A1F">
        <w:t>)</w:t>
      </w:r>
    </w:p>
    <w:p w14:paraId="577E6947" w14:textId="43951665" w:rsidR="00467906" w:rsidRPr="00940A1F" w:rsidRDefault="00397910" w:rsidP="00467906">
      <w:pPr>
        <w:pStyle w:val="Item"/>
      </w:pPr>
      <w:r w:rsidRPr="00940A1F">
        <w:t>Insert</w:t>
      </w:r>
      <w:r w:rsidR="00467906" w:rsidRPr="00940A1F">
        <w:t>:</w:t>
      </w:r>
    </w:p>
    <w:p w14:paraId="2799A315" w14:textId="77777777" w:rsidR="00467906" w:rsidRPr="00940A1F" w:rsidRDefault="00467906" w:rsidP="00467906">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42364F52" w14:textId="77777777" w:rsidTr="00467906">
        <w:tc>
          <w:tcPr>
            <w:tcW w:w="1241" w:type="dxa"/>
          </w:tcPr>
          <w:p w14:paraId="4C1231BF" w14:textId="77777777" w:rsidR="00467906" w:rsidRPr="00940A1F" w:rsidRDefault="00467906" w:rsidP="00467906">
            <w:pPr>
              <w:pStyle w:val="Tabletext"/>
              <w:rPr>
                <w:snapToGrid w:val="0"/>
              </w:rPr>
            </w:pPr>
            <w:r w:rsidRPr="00940A1F">
              <w:rPr>
                <w:snapToGrid w:val="0"/>
              </w:rPr>
              <w:t>45529</w:t>
            </w:r>
          </w:p>
        </w:tc>
        <w:tc>
          <w:tcPr>
            <w:tcW w:w="6096" w:type="dxa"/>
          </w:tcPr>
          <w:p w14:paraId="710B5369" w14:textId="368234AD" w:rsidR="00467906" w:rsidRPr="00940A1F" w:rsidRDefault="00467906" w:rsidP="00467906">
            <w:pPr>
              <w:pStyle w:val="Tabletext"/>
            </w:pPr>
            <w:r w:rsidRPr="00940A1F">
              <w:t xml:space="preserve">Breast reconstruction (bilateral), following mastectomy, using permanent prostheses, other than a service associated with a service to which </w:t>
            </w:r>
            <w:r w:rsidR="004C72CC" w:rsidRPr="00940A1F">
              <w:t>item 4</w:t>
            </w:r>
            <w:r w:rsidRPr="00940A1F">
              <w:t>5006 or 45012 applies (H) (</w:t>
            </w:r>
            <w:proofErr w:type="spellStart"/>
            <w:r w:rsidRPr="00940A1F">
              <w:t>Anaes</w:t>
            </w:r>
            <w:proofErr w:type="spellEnd"/>
            <w:r w:rsidRPr="00940A1F">
              <w:t>.) (Assist.)</w:t>
            </w:r>
          </w:p>
        </w:tc>
        <w:tc>
          <w:tcPr>
            <w:tcW w:w="1134" w:type="dxa"/>
          </w:tcPr>
          <w:p w14:paraId="5A8BD9FB" w14:textId="77777777" w:rsidR="00467906" w:rsidRPr="00940A1F" w:rsidRDefault="00467906" w:rsidP="00467906">
            <w:pPr>
              <w:pStyle w:val="Tabletext"/>
              <w:jc w:val="right"/>
              <w:rPr>
                <w:snapToGrid w:val="0"/>
              </w:rPr>
            </w:pPr>
            <w:r w:rsidRPr="00940A1F">
              <w:rPr>
                <w:snapToGrid w:val="0"/>
              </w:rPr>
              <w:t>2,053.10</w:t>
            </w:r>
          </w:p>
        </w:tc>
      </w:tr>
    </w:tbl>
    <w:p w14:paraId="388DCE29" w14:textId="45B55879" w:rsidR="00467906" w:rsidRPr="00940A1F" w:rsidRDefault="001F36EE" w:rsidP="00467906">
      <w:pPr>
        <w:pStyle w:val="ItemHead"/>
      </w:pPr>
      <w:r w:rsidRPr="00940A1F">
        <w:t>83</w:t>
      </w:r>
      <w:r w:rsidR="00467906" w:rsidRPr="00940A1F">
        <w:t xml:space="preserve">  </w:t>
      </w:r>
      <w:r w:rsidR="006A7E09" w:rsidRPr="00940A1F">
        <w:t>Schedule 1</w:t>
      </w:r>
      <w:r w:rsidR="00467906" w:rsidRPr="00940A1F">
        <w:t xml:space="preserve"> (cell at </w:t>
      </w:r>
      <w:r w:rsidR="004C72CC" w:rsidRPr="00940A1F">
        <w:t>item 4</w:t>
      </w:r>
      <w:r w:rsidR="00467906" w:rsidRPr="00940A1F">
        <w:t>5530, column 2)</w:t>
      </w:r>
    </w:p>
    <w:p w14:paraId="332ADEC6" w14:textId="77777777" w:rsidR="00467906" w:rsidRPr="00940A1F" w:rsidRDefault="00467906" w:rsidP="00467906">
      <w:pPr>
        <w:pStyle w:val="Item"/>
      </w:pPr>
      <w:r w:rsidRPr="00940A1F">
        <w:t>Repeal the cell, substitute:</w:t>
      </w:r>
    </w:p>
    <w:p w14:paraId="0EB130A4" w14:textId="77777777" w:rsidR="00467906" w:rsidRPr="00940A1F" w:rsidRDefault="00467906" w:rsidP="00467906">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2D1C3E72" w14:textId="77777777" w:rsidTr="004024D5">
        <w:tc>
          <w:tcPr>
            <w:tcW w:w="6521" w:type="dxa"/>
            <w:hideMark/>
          </w:tcPr>
          <w:p w14:paraId="3EA3CDD5" w14:textId="0F8B77D0" w:rsidR="00467906" w:rsidRPr="00940A1F" w:rsidRDefault="00467906" w:rsidP="00DE2C3E">
            <w:pPr>
              <w:pStyle w:val="Tabletext"/>
            </w:pPr>
            <w:r w:rsidRPr="00940A1F">
              <w:t>Post</w:t>
            </w:r>
            <w:r w:rsidR="00B11B00" w:rsidRPr="00940A1F">
              <w:noBreakHyphen/>
            </w:r>
            <w:r w:rsidRPr="00940A1F">
              <w:t xml:space="preserve">mastectomy breast reconstruction, autologous (unilateral), using a large muscle or </w:t>
            </w:r>
            <w:proofErr w:type="spellStart"/>
            <w:r w:rsidRPr="00940A1F">
              <w:t>myocutaneous</w:t>
            </w:r>
            <w:proofErr w:type="spellEnd"/>
            <w:r w:rsidRPr="00940A1F">
              <w:t xml:space="preserve"> flap, isolated on its vascular pedicle, excluding repair of muscular aponeurotic layer, other than a service associated with a service to which </w:t>
            </w:r>
            <w:r w:rsidR="0063641E" w:rsidRPr="00940A1F">
              <w:t>item 3</w:t>
            </w:r>
            <w:r w:rsidRPr="00940A1F">
              <w:t>016</w:t>
            </w:r>
            <w:r w:rsidR="009E2531" w:rsidRPr="00940A1F">
              <w:t>6</w:t>
            </w:r>
            <w:r w:rsidRPr="00940A1F">
              <w:t>, 3016</w:t>
            </w:r>
            <w:r w:rsidR="009E2531" w:rsidRPr="00940A1F">
              <w:t>9</w:t>
            </w:r>
            <w:r w:rsidRPr="00940A1F">
              <w:t>, 30175, 30176, 30177, 30179, 45006 or 45012 applies (H) (</w:t>
            </w:r>
            <w:proofErr w:type="spellStart"/>
            <w:r w:rsidRPr="00940A1F">
              <w:t>Anaes</w:t>
            </w:r>
            <w:proofErr w:type="spellEnd"/>
            <w:r w:rsidRPr="00940A1F">
              <w:t>.) (Assist.)</w:t>
            </w:r>
          </w:p>
        </w:tc>
      </w:tr>
    </w:tbl>
    <w:p w14:paraId="2F945BA1" w14:textId="54D4C199" w:rsidR="00DE2C3E" w:rsidRPr="00940A1F" w:rsidRDefault="001F36EE" w:rsidP="00DE2C3E">
      <w:pPr>
        <w:pStyle w:val="ItemHead"/>
      </w:pPr>
      <w:r w:rsidRPr="00940A1F">
        <w:t>84</w:t>
      </w:r>
      <w:r w:rsidR="00DE2C3E" w:rsidRPr="00940A1F">
        <w:t xml:space="preserve">  </w:t>
      </w:r>
      <w:r w:rsidR="006A7E09" w:rsidRPr="00940A1F">
        <w:t>Schedule 1</w:t>
      </w:r>
      <w:r w:rsidR="00DE2C3E" w:rsidRPr="00940A1F">
        <w:t xml:space="preserve"> (</w:t>
      </w:r>
      <w:r w:rsidR="004C72CC" w:rsidRPr="00940A1F">
        <w:t>item 4</w:t>
      </w:r>
      <w:r w:rsidR="00DE2C3E" w:rsidRPr="00940A1F">
        <w:t>5533)</w:t>
      </w:r>
    </w:p>
    <w:p w14:paraId="698BFC83" w14:textId="77777777" w:rsidR="00DE2C3E" w:rsidRPr="00940A1F" w:rsidRDefault="00DE2C3E" w:rsidP="00DE2C3E">
      <w:pPr>
        <w:pStyle w:val="Item"/>
      </w:pPr>
      <w:r w:rsidRPr="00940A1F">
        <w:t>Repeal the item, substitute:</w:t>
      </w:r>
    </w:p>
    <w:p w14:paraId="3A63234E" w14:textId="77777777" w:rsidR="00DE2C3E" w:rsidRPr="00940A1F" w:rsidRDefault="00DE2C3E" w:rsidP="00DE2C3E">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39A396C5" w14:textId="77777777" w:rsidTr="008B6A2F">
        <w:tc>
          <w:tcPr>
            <w:tcW w:w="1241" w:type="dxa"/>
            <w:tcBorders>
              <w:bottom w:val="single" w:sz="4" w:space="0" w:color="auto"/>
            </w:tcBorders>
          </w:tcPr>
          <w:p w14:paraId="084E2887" w14:textId="77777777" w:rsidR="00DE2C3E" w:rsidRPr="00940A1F" w:rsidRDefault="00DE2C3E" w:rsidP="00D7669F">
            <w:pPr>
              <w:pStyle w:val="Tabletext"/>
              <w:rPr>
                <w:snapToGrid w:val="0"/>
              </w:rPr>
            </w:pPr>
            <w:r w:rsidRPr="00940A1F">
              <w:rPr>
                <w:snapToGrid w:val="0"/>
              </w:rPr>
              <w:t>45531</w:t>
            </w:r>
          </w:p>
        </w:tc>
        <w:tc>
          <w:tcPr>
            <w:tcW w:w="6096" w:type="dxa"/>
            <w:tcBorders>
              <w:bottom w:val="single" w:sz="4" w:space="0" w:color="auto"/>
            </w:tcBorders>
          </w:tcPr>
          <w:p w14:paraId="39757792" w14:textId="71D57EE8" w:rsidR="00DE2C3E" w:rsidRPr="00940A1F" w:rsidRDefault="00DE2C3E" w:rsidP="00DE2C3E">
            <w:pPr>
              <w:pStyle w:val="Tabletext"/>
            </w:pPr>
            <w:r w:rsidRPr="00940A1F">
              <w:t>Post</w:t>
            </w:r>
            <w:r w:rsidR="00B11B00" w:rsidRPr="00940A1F">
              <w:noBreakHyphen/>
            </w:r>
            <w:r w:rsidRPr="00940A1F">
              <w:t xml:space="preserve">mastectomy breast reconstruction, autologous (bilateral), using a large muscle or </w:t>
            </w:r>
            <w:proofErr w:type="spellStart"/>
            <w:r w:rsidRPr="00940A1F">
              <w:t>myocutaneous</w:t>
            </w:r>
            <w:proofErr w:type="spellEnd"/>
            <w:r w:rsidRPr="00940A1F">
              <w:t xml:space="preserve"> flap, isolated on its vascular pedicle, excluding repair of muscular aponeurotic layer, other than a service associated with a service to which </w:t>
            </w:r>
            <w:r w:rsidR="0063641E" w:rsidRPr="00940A1F">
              <w:t>item 3</w:t>
            </w:r>
            <w:r w:rsidRPr="00940A1F">
              <w:t>016</w:t>
            </w:r>
            <w:r w:rsidR="009E2531" w:rsidRPr="00940A1F">
              <w:t>6</w:t>
            </w:r>
            <w:r w:rsidRPr="00940A1F">
              <w:t>, 3016</w:t>
            </w:r>
            <w:r w:rsidR="009E2531" w:rsidRPr="00940A1F">
              <w:t>9</w:t>
            </w:r>
            <w:r w:rsidRPr="00940A1F">
              <w:t>, 30175, 30176, 30177, 30179, 45006 or 45012 applies (H) (</w:t>
            </w:r>
            <w:proofErr w:type="spellStart"/>
            <w:r w:rsidRPr="00940A1F">
              <w:t>Anaes</w:t>
            </w:r>
            <w:proofErr w:type="spellEnd"/>
            <w:r w:rsidRPr="00940A1F">
              <w:t>.) (Assist.)</w:t>
            </w:r>
          </w:p>
        </w:tc>
        <w:tc>
          <w:tcPr>
            <w:tcW w:w="1134" w:type="dxa"/>
            <w:tcBorders>
              <w:bottom w:val="single" w:sz="4" w:space="0" w:color="auto"/>
            </w:tcBorders>
          </w:tcPr>
          <w:p w14:paraId="6A78DC2D" w14:textId="77777777" w:rsidR="00DE2C3E" w:rsidRPr="00940A1F" w:rsidRDefault="00DE2C3E" w:rsidP="00D7669F">
            <w:pPr>
              <w:pStyle w:val="Tabletext"/>
              <w:jc w:val="right"/>
              <w:rPr>
                <w:snapToGrid w:val="0"/>
              </w:rPr>
            </w:pPr>
            <w:r w:rsidRPr="00940A1F">
              <w:rPr>
                <w:snapToGrid w:val="0"/>
              </w:rPr>
              <w:t>2,107.15</w:t>
            </w:r>
          </w:p>
        </w:tc>
      </w:tr>
      <w:tr w:rsidR="009F7A83" w:rsidRPr="00940A1F" w14:paraId="02D32D66" w14:textId="77777777" w:rsidTr="008B6A2F">
        <w:tc>
          <w:tcPr>
            <w:tcW w:w="1241" w:type="dxa"/>
            <w:tcBorders>
              <w:top w:val="single" w:sz="4" w:space="0" w:color="auto"/>
            </w:tcBorders>
          </w:tcPr>
          <w:p w14:paraId="53DBD709" w14:textId="77777777" w:rsidR="00DE2C3E" w:rsidRPr="00940A1F" w:rsidRDefault="00DE2C3E" w:rsidP="00D7669F">
            <w:pPr>
              <w:pStyle w:val="Tabletext"/>
              <w:rPr>
                <w:snapToGrid w:val="0"/>
              </w:rPr>
            </w:pPr>
            <w:r w:rsidRPr="00940A1F">
              <w:rPr>
                <w:snapToGrid w:val="0"/>
              </w:rPr>
              <w:t>45532</w:t>
            </w:r>
          </w:p>
        </w:tc>
        <w:tc>
          <w:tcPr>
            <w:tcW w:w="6096" w:type="dxa"/>
            <w:tcBorders>
              <w:top w:val="single" w:sz="4" w:space="0" w:color="auto"/>
            </w:tcBorders>
          </w:tcPr>
          <w:p w14:paraId="33D55B72" w14:textId="0F6634C5" w:rsidR="00DE2C3E" w:rsidRPr="00940A1F" w:rsidRDefault="00DE2C3E" w:rsidP="00DE2C3E">
            <w:pPr>
              <w:pStyle w:val="Tabletext"/>
            </w:pPr>
            <w:r w:rsidRPr="00940A1F">
              <w:t>Revision of post</w:t>
            </w:r>
            <w:r w:rsidR="00B11B00" w:rsidRPr="00940A1F">
              <w:noBreakHyphen/>
            </w:r>
            <w:r w:rsidRPr="00940A1F">
              <w:t xml:space="preserve">mastectomy breast reconstruction, other than a service associated with a service to which </w:t>
            </w:r>
            <w:r w:rsidR="004C72CC" w:rsidRPr="00940A1F">
              <w:t>item 4</w:t>
            </w:r>
            <w:r w:rsidRPr="00940A1F">
              <w:t>5006 or 45012 applies (H) (</w:t>
            </w:r>
            <w:proofErr w:type="spellStart"/>
            <w:r w:rsidRPr="00940A1F">
              <w:t>Anaes</w:t>
            </w:r>
            <w:proofErr w:type="spellEnd"/>
            <w:r w:rsidRPr="00940A1F">
              <w:t>.) (Assist.)</w:t>
            </w:r>
          </w:p>
        </w:tc>
        <w:tc>
          <w:tcPr>
            <w:tcW w:w="1134" w:type="dxa"/>
            <w:tcBorders>
              <w:top w:val="single" w:sz="4" w:space="0" w:color="auto"/>
            </w:tcBorders>
          </w:tcPr>
          <w:p w14:paraId="1B2202D4" w14:textId="77777777" w:rsidR="00DE2C3E" w:rsidRPr="00940A1F" w:rsidRDefault="00DE2C3E" w:rsidP="00D7669F">
            <w:pPr>
              <w:pStyle w:val="Tabletext"/>
              <w:jc w:val="right"/>
              <w:rPr>
                <w:snapToGrid w:val="0"/>
              </w:rPr>
            </w:pPr>
            <w:r w:rsidRPr="00940A1F">
              <w:rPr>
                <w:snapToGrid w:val="0"/>
              </w:rPr>
              <w:t>296.65</w:t>
            </w:r>
          </w:p>
        </w:tc>
      </w:tr>
    </w:tbl>
    <w:p w14:paraId="7A81663C" w14:textId="75429CFA" w:rsidR="00467906" w:rsidRPr="00940A1F" w:rsidRDefault="001F36EE" w:rsidP="00467906">
      <w:pPr>
        <w:pStyle w:val="ItemHead"/>
      </w:pPr>
      <w:r w:rsidRPr="00940A1F">
        <w:t>85</w:t>
      </w:r>
      <w:r w:rsidR="00DE2C3E" w:rsidRPr="00940A1F">
        <w:t xml:space="preserve">  </w:t>
      </w:r>
      <w:r w:rsidR="006A7E09" w:rsidRPr="00940A1F">
        <w:t>Schedule 1</w:t>
      </w:r>
      <w:r w:rsidR="00DE2C3E" w:rsidRPr="00940A1F">
        <w:t xml:space="preserve"> (</w:t>
      </w:r>
      <w:r w:rsidR="004C72CC" w:rsidRPr="00940A1F">
        <w:t>item 4</w:t>
      </w:r>
      <w:r w:rsidR="00DE2C3E" w:rsidRPr="00940A1F">
        <w:t>5534, column 2)</w:t>
      </w:r>
    </w:p>
    <w:p w14:paraId="513C173D" w14:textId="4E5A6B7B" w:rsidR="00DE2C3E" w:rsidRPr="00940A1F" w:rsidRDefault="00DE2C3E" w:rsidP="00DE2C3E">
      <w:pPr>
        <w:pStyle w:val="Item"/>
      </w:pPr>
      <w:r w:rsidRPr="00940A1F">
        <w:t xml:space="preserve">After “single breast)”, insert “, other than a service associated with a service to which </w:t>
      </w:r>
      <w:r w:rsidR="004C72CC" w:rsidRPr="00940A1F">
        <w:t>item 4</w:t>
      </w:r>
      <w:r w:rsidRPr="00940A1F">
        <w:t>5006 or 45012 applies”.</w:t>
      </w:r>
    </w:p>
    <w:p w14:paraId="09547148" w14:textId="1D2F12C3" w:rsidR="00DE2C3E" w:rsidRPr="00940A1F" w:rsidRDefault="001F36EE" w:rsidP="00DE2C3E">
      <w:pPr>
        <w:pStyle w:val="ItemHead"/>
      </w:pPr>
      <w:r w:rsidRPr="00940A1F">
        <w:lastRenderedPageBreak/>
        <w:t>86</w:t>
      </w:r>
      <w:r w:rsidR="00DE2C3E" w:rsidRPr="00940A1F">
        <w:t xml:space="preserve">  </w:t>
      </w:r>
      <w:r w:rsidR="006A7E09" w:rsidRPr="00940A1F">
        <w:t>Schedule 1</w:t>
      </w:r>
      <w:r w:rsidR="00DE2C3E" w:rsidRPr="00940A1F">
        <w:t xml:space="preserve"> (</w:t>
      </w:r>
      <w:r w:rsidR="004C72CC" w:rsidRPr="00940A1F">
        <w:t>item 4</w:t>
      </w:r>
      <w:r w:rsidR="00DE2C3E" w:rsidRPr="00940A1F">
        <w:t>5535, column 2)</w:t>
      </w:r>
    </w:p>
    <w:p w14:paraId="078A7CC6" w14:textId="3233F319" w:rsidR="00DE2C3E" w:rsidRPr="00940A1F" w:rsidRDefault="00DE2C3E" w:rsidP="00DE2C3E">
      <w:pPr>
        <w:pStyle w:val="Item"/>
      </w:pPr>
      <w:r w:rsidRPr="00940A1F">
        <w:t xml:space="preserve">After “4 services”, insert “, other than a service associated with a service to which </w:t>
      </w:r>
      <w:r w:rsidR="004C72CC" w:rsidRPr="00940A1F">
        <w:t>item 4</w:t>
      </w:r>
      <w:r w:rsidRPr="00940A1F">
        <w:t>5006 or 45012 applies”.</w:t>
      </w:r>
    </w:p>
    <w:p w14:paraId="66E17272" w14:textId="70185902" w:rsidR="00DE2C3E" w:rsidRPr="00940A1F" w:rsidRDefault="001F36EE" w:rsidP="00DE2C3E">
      <w:pPr>
        <w:pStyle w:val="ItemHead"/>
      </w:pPr>
      <w:r w:rsidRPr="00940A1F">
        <w:t>87</w:t>
      </w:r>
      <w:r w:rsidR="00DE2C3E" w:rsidRPr="00940A1F">
        <w:t xml:space="preserve">  </w:t>
      </w:r>
      <w:r w:rsidR="006A7E09" w:rsidRPr="00940A1F">
        <w:t>Schedule 1</w:t>
      </w:r>
      <w:r w:rsidR="00DE2C3E" w:rsidRPr="00940A1F">
        <w:t xml:space="preserve"> (</w:t>
      </w:r>
      <w:r w:rsidR="006A7E09" w:rsidRPr="00940A1F">
        <w:t>items 4</w:t>
      </w:r>
      <w:r w:rsidR="00DE2C3E" w:rsidRPr="00940A1F">
        <w:t>5536</w:t>
      </w:r>
      <w:r w:rsidR="009E5295" w:rsidRPr="00940A1F">
        <w:t xml:space="preserve"> and 45539</w:t>
      </w:r>
      <w:r w:rsidR="00DE2C3E" w:rsidRPr="00940A1F">
        <w:t>)</w:t>
      </w:r>
    </w:p>
    <w:p w14:paraId="71F07A4B" w14:textId="77777777" w:rsidR="00DE2C3E" w:rsidRPr="00940A1F" w:rsidRDefault="00DE2C3E" w:rsidP="00DE2C3E">
      <w:pPr>
        <w:pStyle w:val="Item"/>
      </w:pPr>
      <w:r w:rsidRPr="00940A1F">
        <w:t>Repeal the item</w:t>
      </w:r>
      <w:r w:rsidR="009E5295" w:rsidRPr="00940A1F">
        <w:t>s</w:t>
      </w:r>
      <w:r w:rsidRPr="00940A1F">
        <w:t>, substitute:</w:t>
      </w:r>
    </w:p>
    <w:p w14:paraId="31908B41" w14:textId="77777777" w:rsidR="009E5295" w:rsidRPr="00940A1F" w:rsidRDefault="009E5295" w:rsidP="009E5295">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410DE420" w14:textId="77777777" w:rsidTr="008B6A2F">
        <w:tc>
          <w:tcPr>
            <w:tcW w:w="1241" w:type="dxa"/>
            <w:tcBorders>
              <w:bottom w:val="single" w:sz="4" w:space="0" w:color="auto"/>
            </w:tcBorders>
          </w:tcPr>
          <w:p w14:paraId="113B07C5" w14:textId="77777777" w:rsidR="009E5295" w:rsidRPr="00940A1F" w:rsidRDefault="009E5295" w:rsidP="00D7669F">
            <w:pPr>
              <w:pStyle w:val="Tabletext"/>
              <w:rPr>
                <w:snapToGrid w:val="0"/>
              </w:rPr>
            </w:pPr>
            <w:r w:rsidRPr="00940A1F">
              <w:rPr>
                <w:snapToGrid w:val="0"/>
              </w:rPr>
              <w:t>45537</w:t>
            </w:r>
          </w:p>
        </w:tc>
        <w:tc>
          <w:tcPr>
            <w:tcW w:w="6096" w:type="dxa"/>
            <w:tcBorders>
              <w:bottom w:val="single" w:sz="4" w:space="0" w:color="auto"/>
            </w:tcBorders>
          </w:tcPr>
          <w:p w14:paraId="20A5CB2A" w14:textId="78651803" w:rsidR="009E5295" w:rsidRPr="00940A1F" w:rsidRDefault="009E5295" w:rsidP="009E5295">
            <w:pPr>
              <w:pStyle w:val="Tabletext"/>
            </w:pPr>
            <w:r w:rsidRPr="00940A1F">
              <w:t xml:space="preserve">Perforator flap, such as a thoracodorsal artery perforator (TDAP) flap or </w:t>
            </w:r>
            <w:r w:rsidR="00BE73E1" w:rsidRPr="00940A1F">
              <w:t xml:space="preserve">a </w:t>
            </w:r>
            <w:r w:rsidRPr="00940A1F">
              <w:t xml:space="preserve">lateral intercostal artery perforator (LICAP) flap, or similar, raising on a named source vessel, for reconstruction of a partial mastectomy defect, other than a service associated with a service to which </w:t>
            </w:r>
            <w:r w:rsidR="004C72CC" w:rsidRPr="00940A1F">
              <w:t>item 4</w:t>
            </w:r>
            <w:r w:rsidRPr="00940A1F">
              <w:t>5006 or 45012 applies (H) (</w:t>
            </w:r>
            <w:proofErr w:type="spellStart"/>
            <w:r w:rsidRPr="00940A1F">
              <w:t>Anaes</w:t>
            </w:r>
            <w:proofErr w:type="spellEnd"/>
            <w:r w:rsidRPr="00940A1F">
              <w:t>.) (Assist.)</w:t>
            </w:r>
          </w:p>
        </w:tc>
        <w:tc>
          <w:tcPr>
            <w:tcW w:w="1134" w:type="dxa"/>
            <w:tcBorders>
              <w:bottom w:val="single" w:sz="4" w:space="0" w:color="auto"/>
            </w:tcBorders>
          </w:tcPr>
          <w:p w14:paraId="136FBF63" w14:textId="77777777" w:rsidR="009E5295" w:rsidRPr="00940A1F" w:rsidRDefault="009E5295" w:rsidP="00D7669F">
            <w:pPr>
              <w:pStyle w:val="Tabletext"/>
              <w:jc w:val="right"/>
              <w:rPr>
                <w:snapToGrid w:val="0"/>
              </w:rPr>
            </w:pPr>
            <w:r w:rsidRPr="00940A1F">
              <w:rPr>
                <w:snapToGrid w:val="0"/>
              </w:rPr>
              <w:t>861.50</w:t>
            </w:r>
          </w:p>
        </w:tc>
      </w:tr>
      <w:tr w:rsidR="009F7A83" w:rsidRPr="00940A1F" w14:paraId="55B66C11" w14:textId="77777777" w:rsidTr="008B6A2F">
        <w:tc>
          <w:tcPr>
            <w:tcW w:w="1241" w:type="dxa"/>
            <w:tcBorders>
              <w:top w:val="single" w:sz="4" w:space="0" w:color="auto"/>
              <w:bottom w:val="single" w:sz="4" w:space="0" w:color="auto"/>
            </w:tcBorders>
          </w:tcPr>
          <w:p w14:paraId="4CF56B14" w14:textId="77777777" w:rsidR="009E5295" w:rsidRPr="00940A1F" w:rsidRDefault="009E5295" w:rsidP="00D7669F">
            <w:pPr>
              <w:pStyle w:val="Tabletext"/>
              <w:rPr>
                <w:snapToGrid w:val="0"/>
              </w:rPr>
            </w:pPr>
            <w:r w:rsidRPr="00940A1F">
              <w:rPr>
                <w:snapToGrid w:val="0"/>
              </w:rPr>
              <w:t>45538</w:t>
            </w:r>
          </w:p>
        </w:tc>
        <w:tc>
          <w:tcPr>
            <w:tcW w:w="6096" w:type="dxa"/>
            <w:tcBorders>
              <w:top w:val="single" w:sz="4" w:space="0" w:color="auto"/>
              <w:bottom w:val="single" w:sz="4" w:space="0" w:color="auto"/>
            </w:tcBorders>
          </w:tcPr>
          <w:p w14:paraId="7E19B4BB" w14:textId="13BAB4FA" w:rsidR="009E5295" w:rsidRPr="00940A1F" w:rsidRDefault="009E5295" w:rsidP="009E5295">
            <w:pPr>
              <w:pStyle w:val="Tabletext"/>
            </w:pPr>
            <w:r w:rsidRPr="00940A1F">
              <w:t>Perforator flap, such as a deep inferior epigastric perforator (DIEP) flap or similar, raising in preparation for microsurgical transfer of a free flap for post</w:t>
            </w:r>
            <w:r w:rsidR="00B11B00" w:rsidRPr="00940A1F">
              <w:noBreakHyphen/>
            </w:r>
            <w:r w:rsidRPr="00940A1F">
              <w:t xml:space="preserve">mastectomy breast reconstruction, other than a service associated with a service to which </w:t>
            </w:r>
            <w:r w:rsidR="004C72CC" w:rsidRPr="00940A1F">
              <w:t>item 4</w:t>
            </w:r>
            <w:r w:rsidRPr="00940A1F">
              <w:t>5006 or 45012 applies (H) (</w:t>
            </w:r>
            <w:proofErr w:type="spellStart"/>
            <w:r w:rsidRPr="00940A1F">
              <w:t>Anaes</w:t>
            </w:r>
            <w:proofErr w:type="spellEnd"/>
            <w:r w:rsidRPr="00940A1F">
              <w:t>.) (Assist.)</w:t>
            </w:r>
          </w:p>
        </w:tc>
        <w:tc>
          <w:tcPr>
            <w:tcW w:w="1134" w:type="dxa"/>
            <w:tcBorders>
              <w:top w:val="single" w:sz="4" w:space="0" w:color="auto"/>
              <w:bottom w:val="single" w:sz="4" w:space="0" w:color="auto"/>
            </w:tcBorders>
          </w:tcPr>
          <w:p w14:paraId="3B375B4D" w14:textId="77777777" w:rsidR="009E5295" w:rsidRPr="00940A1F" w:rsidRDefault="009E5295" w:rsidP="00D7669F">
            <w:pPr>
              <w:pStyle w:val="Tabletext"/>
              <w:jc w:val="right"/>
              <w:rPr>
                <w:snapToGrid w:val="0"/>
              </w:rPr>
            </w:pPr>
            <w:r w:rsidRPr="00940A1F">
              <w:rPr>
                <w:snapToGrid w:val="0"/>
              </w:rPr>
              <w:t>985.70</w:t>
            </w:r>
          </w:p>
        </w:tc>
      </w:tr>
      <w:tr w:rsidR="009F7A83" w:rsidRPr="00940A1F" w14:paraId="6FEE034C" w14:textId="77777777" w:rsidTr="008B6A2F">
        <w:tc>
          <w:tcPr>
            <w:tcW w:w="1241" w:type="dxa"/>
            <w:tcBorders>
              <w:top w:val="single" w:sz="4" w:space="0" w:color="auto"/>
              <w:bottom w:val="single" w:sz="4" w:space="0" w:color="auto"/>
            </w:tcBorders>
          </w:tcPr>
          <w:p w14:paraId="525CB2DF" w14:textId="77777777" w:rsidR="009E5295" w:rsidRPr="00940A1F" w:rsidRDefault="009E5295" w:rsidP="00D7669F">
            <w:pPr>
              <w:pStyle w:val="Tabletext"/>
              <w:rPr>
                <w:snapToGrid w:val="0"/>
              </w:rPr>
            </w:pPr>
            <w:r w:rsidRPr="00940A1F">
              <w:rPr>
                <w:snapToGrid w:val="0"/>
              </w:rPr>
              <w:t>45539</w:t>
            </w:r>
          </w:p>
        </w:tc>
        <w:tc>
          <w:tcPr>
            <w:tcW w:w="6096" w:type="dxa"/>
            <w:tcBorders>
              <w:top w:val="single" w:sz="4" w:space="0" w:color="auto"/>
              <w:bottom w:val="single" w:sz="4" w:space="0" w:color="auto"/>
            </w:tcBorders>
          </w:tcPr>
          <w:p w14:paraId="49470807" w14:textId="65752B1D" w:rsidR="009E5295" w:rsidRPr="00940A1F" w:rsidRDefault="009E5295" w:rsidP="009E5295">
            <w:pPr>
              <w:pStyle w:val="Tabletext"/>
            </w:pPr>
            <w:bookmarkStart w:id="28" w:name="_Hlk95750150"/>
            <w:r w:rsidRPr="00940A1F">
              <w:t xml:space="preserve">Breast reconstruction (unilateral), following mastectomy, using tissue expansion—insertion of tissue expansion unit and all attendances for subsequent expansion injections, other than a service associated with a service to which </w:t>
            </w:r>
            <w:r w:rsidR="004C72CC" w:rsidRPr="00940A1F">
              <w:t>item 4</w:t>
            </w:r>
            <w:r w:rsidRPr="00940A1F">
              <w:t>5006 or 45012 applies (H) (</w:t>
            </w:r>
            <w:proofErr w:type="spellStart"/>
            <w:r w:rsidRPr="00940A1F">
              <w:t>Anaes</w:t>
            </w:r>
            <w:proofErr w:type="spellEnd"/>
            <w:r w:rsidRPr="00940A1F">
              <w:t>.) (Assist.)</w:t>
            </w:r>
            <w:bookmarkEnd w:id="28"/>
          </w:p>
        </w:tc>
        <w:tc>
          <w:tcPr>
            <w:tcW w:w="1134" w:type="dxa"/>
            <w:tcBorders>
              <w:top w:val="single" w:sz="4" w:space="0" w:color="auto"/>
              <w:bottom w:val="single" w:sz="4" w:space="0" w:color="auto"/>
            </w:tcBorders>
          </w:tcPr>
          <w:p w14:paraId="450BC76A" w14:textId="77777777" w:rsidR="009E5295" w:rsidRPr="00940A1F" w:rsidRDefault="009E5295" w:rsidP="00D7669F">
            <w:pPr>
              <w:pStyle w:val="Tabletext"/>
              <w:jc w:val="right"/>
              <w:rPr>
                <w:snapToGrid w:val="0"/>
              </w:rPr>
            </w:pPr>
            <w:r w:rsidRPr="00940A1F">
              <w:rPr>
                <w:snapToGrid w:val="0"/>
              </w:rPr>
              <w:t>1,579.35</w:t>
            </w:r>
          </w:p>
        </w:tc>
      </w:tr>
      <w:tr w:rsidR="009F7A83" w:rsidRPr="00940A1F" w14:paraId="504FAF6E" w14:textId="77777777" w:rsidTr="008B6A2F">
        <w:tc>
          <w:tcPr>
            <w:tcW w:w="1241" w:type="dxa"/>
            <w:tcBorders>
              <w:top w:val="single" w:sz="4" w:space="0" w:color="auto"/>
              <w:bottom w:val="single" w:sz="4" w:space="0" w:color="auto"/>
            </w:tcBorders>
          </w:tcPr>
          <w:p w14:paraId="190179FD" w14:textId="77777777" w:rsidR="009E5295" w:rsidRPr="00940A1F" w:rsidRDefault="009E5295" w:rsidP="00D7669F">
            <w:pPr>
              <w:pStyle w:val="Tabletext"/>
              <w:rPr>
                <w:snapToGrid w:val="0"/>
              </w:rPr>
            </w:pPr>
            <w:r w:rsidRPr="00940A1F">
              <w:rPr>
                <w:snapToGrid w:val="0"/>
              </w:rPr>
              <w:t>45540</w:t>
            </w:r>
          </w:p>
        </w:tc>
        <w:tc>
          <w:tcPr>
            <w:tcW w:w="6096" w:type="dxa"/>
            <w:tcBorders>
              <w:top w:val="single" w:sz="4" w:space="0" w:color="auto"/>
              <w:bottom w:val="single" w:sz="4" w:space="0" w:color="auto"/>
            </w:tcBorders>
          </w:tcPr>
          <w:p w14:paraId="68B1B0A8" w14:textId="4570963E" w:rsidR="009E5295" w:rsidRPr="00940A1F" w:rsidRDefault="009E5295" w:rsidP="009E5295">
            <w:pPr>
              <w:pStyle w:val="Tabletext"/>
            </w:pPr>
            <w:r w:rsidRPr="00940A1F">
              <w:t xml:space="preserve">Breast reconstruction (bilateral), following mastectomy, using tissue expansion—insertion of tissue expansion unit and all attendances for subsequent expansion injections, other than a service associated with a service to which </w:t>
            </w:r>
            <w:r w:rsidR="004C72CC" w:rsidRPr="00940A1F">
              <w:t>item 4</w:t>
            </w:r>
            <w:r w:rsidRPr="00940A1F">
              <w:t>5006 or 45012 applies (H) (</w:t>
            </w:r>
            <w:proofErr w:type="spellStart"/>
            <w:r w:rsidRPr="00940A1F">
              <w:t>Anaes</w:t>
            </w:r>
            <w:proofErr w:type="spellEnd"/>
            <w:r w:rsidRPr="00940A1F">
              <w:t>.) (Assist.)</w:t>
            </w:r>
          </w:p>
        </w:tc>
        <w:tc>
          <w:tcPr>
            <w:tcW w:w="1134" w:type="dxa"/>
            <w:tcBorders>
              <w:top w:val="single" w:sz="4" w:space="0" w:color="auto"/>
              <w:bottom w:val="single" w:sz="4" w:space="0" w:color="auto"/>
            </w:tcBorders>
          </w:tcPr>
          <w:p w14:paraId="03D2FD65" w14:textId="77777777" w:rsidR="009E5295" w:rsidRPr="00940A1F" w:rsidRDefault="009E5295" w:rsidP="00D7669F">
            <w:pPr>
              <w:pStyle w:val="Tabletext"/>
              <w:jc w:val="right"/>
              <w:rPr>
                <w:snapToGrid w:val="0"/>
              </w:rPr>
            </w:pPr>
            <w:r w:rsidRPr="00940A1F">
              <w:rPr>
                <w:snapToGrid w:val="0"/>
              </w:rPr>
              <w:t>2,763.80</w:t>
            </w:r>
          </w:p>
        </w:tc>
      </w:tr>
      <w:tr w:rsidR="009F7A83" w:rsidRPr="00940A1F" w14:paraId="5A490250" w14:textId="77777777" w:rsidTr="008B6A2F">
        <w:tc>
          <w:tcPr>
            <w:tcW w:w="1241" w:type="dxa"/>
            <w:tcBorders>
              <w:top w:val="single" w:sz="4" w:space="0" w:color="auto"/>
            </w:tcBorders>
          </w:tcPr>
          <w:p w14:paraId="1C0A0174" w14:textId="77777777" w:rsidR="009E5295" w:rsidRPr="00940A1F" w:rsidRDefault="009E5295" w:rsidP="009E5295">
            <w:pPr>
              <w:pStyle w:val="Tabletext"/>
              <w:rPr>
                <w:snapToGrid w:val="0"/>
              </w:rPr>
            </w:pPr>
            <w:r w:rsidRPr="00940A1F">
              <w:rPr>
                <w:snapToGrid w:val="0"/>
              </w:rPr>
              <w:t>45541</w:t>
            </w:r>
          </w:p>
        </w:tc>
        <w:tc>
          <w:tcPr>
            <w:tcW w:w="6096" w:type="dxa"/>
            <w:tcBorders>
              <w:top w:val="single" w:sz="4" w:space="0" w:color="auto"/>
            </w:tcBorders>
          </w:tcPr>
          <w:p w14:paraId="46E68799" w14:textId="4D1C5E99" w:rsidR="009E5295" w:rsidRPr="00940A1F" w:rsidRDefault="009E5295" w:rsidP="009E5295">
            <w:pPr>
              <w:pStyle w:val="Tabletext"/>
            </w:pPr>
            <w:r w:rsidRPr="00940A1F">
              <w:t>Breast reconstruction (</w:t>
            </w:r>
            <w:r w:rsidR="004C4C7D" w:rsidRPr="00940A1F">
              <w:t>b</w:t>
            </w:r>
            <w:r w:rsidRPr="00940A1F">
              <w:t xml:space="preserve">ilateral), following mastectomy, using tissue expansion—removal of tissue expansion unit and insertion of permanent prosthesis, other than a service associated with a service to which </w:t>
            </w:r>
            <w:r w:rsidR="004C72CC" w:rsidRPr="00940A1F">
              <w:t>item 4</w:t>
            </w:r>
            <w:r w:rsidRPr="00940A1F">
              <w:t>5006 or 45012 applies (H) (</w:t>
            </w:r>
            <w:proofErr w:type="spellStart"/>
            <w:r w:rsidRPr="00940A1F">
              <w:t>Anaes</w:t>
            </w:r>
            <w:proofErr w:type="spellEnd"/>
            <w:r w:rsidRPr="00940A1F">
              <w:t>.) (Assist.)</w:t>
            </w:r>
          </w:p>
        </w:tc>
        <w:tc>
          <w:tcPr>
            <w:tcW w:w="1134" w:type="dxa"/>
            <w:tcBorders>
              <w:top w:val="single" w:sz="4" w:space="0" w:color="auto"/>
            </w:tcBorders>
          </w:tcPr>
          <w:p w14:paraId="14ECC4DD" w14:textId="77777777" w:rsidR="009E5295" w:rsidRPr="00940A1F" w:rsidRDefault="009E5295" w:rsidP="009E5295">
            <w:pPr>
              <w:pStyle w:val="Tabletext"/>
              <w:jc w:val="right"/>
              <w:rPr>
                <w:snapToGrid w:val="0"/>
              </w:rPr>
            </w:pPr>
            <w:r w:rsidRPr="00940A1F">
              <w:rPr>
                <w:snapToGrid w:val="0"/>
              </w:rPr>
              <w:t>1,175.65</w:t>
            </w:r>
          </w:p>
        </w:tc>
      </w:tr>
    </w:tbl>
    <w:p w14:paraId="3DEAA176" w14:textId="5124C3DD" w:rsidR="009E5295" w:rsidRPr="00940A1F" w:rsidRDefault="001F36EE" w:rsidP="00D7669F">
      <w:pPr>
        <w:pStyle w:val="ItemHead"/>
      </w:pPr>
      <w:r w:rsidRPr="00940A1F">
        <w:t>88</w:t>
      </w:r>
      <w:r w:rsidR="00D7669F" w:rsidRPr="00940A1F">
        <w:t xml:space="preserve">  </w:t>
      </w:r>
      <w:r w:rsidR="006A7E09" w:rsidRPr="00940A1F">
        <w:t>Schedule 1</w:t>
      </w:r>
      <w:r w:rsidR="00D7669F" w:rsidRPr="00940A1F">
        <w:t xml:space="preserve"> (</w:t>
      </w:r>
      <w:r w:rsidR="004C72CC" w:rsidRPr="00940A1F">
        <w:t>item 4</w:t>
      </w:r>
      <w:r w:rsidR="00D7669F" w:rsidRPr="00940A1F">
        <w:t>5542, column 2)</w:t>
      </w:r>
    </w:p>
    <w:p w14:paraId="6D410302" w14:textId="67902F51" w:rsidR="00D7669F" w:rsidRPr="00940A1F" w:rsidRDefault="00D7669F" w:rsidP="0000229F">
      <w:pPr>
        <w:pStyle w:val="Item"/>
      </w:pPr>
      <w:r w:rsidRPr="00940A1F">
        <w:t>After “prosthesis”, insert “</w:t>
      </w:r>
      <w:r w:rsidR="0000229F" w:rsidRPr="00940A1F">
        <w:t xml:space="preserve">, other than a service associated with a service to which </w:t>
      </w:r>
      <w:r w:rsidR="004C72CC" w:rsidRPr="00940A1F">
        <w:t>item 4</w:t>
      </w:r>
      <w:r w:rsidR="0000229F" w:rsidRPr="00940A1F">
        <w:t>5006 or 45012 applies”.</w:t>
      </w:r>
    </w:p>
    <w:p w14:paraId="721D4714" w14:textId="266B5926" w:rsidR="0000229F" w:rsidRPr="00940A1F" w:rsidRDefault="001F36EE" w:rsidP="0000229F">
      <w:pPr>
        <w:pStyle w:val="ItemHead"/>
      </w:pPr>
      <w:r w:rsidRPr="00940A1F">
        <w:t>89</w:t>
      </w:r>
      <w:r w:rsidR="0000229F" w:rsidRPr="00940A1F">
        <w:t xml:space="preserve">  </w:t>
      </w:r>
      <w:r w:rsidR="006A7E09" w:rsidRPr="00940A1F">
        <w:t>Schedule 1</w:t>
      </w:r>
      <w:r w:rsidR="0000229F" w:rsidRPr="00940A1F">
        <w:t xml:space="preserve"> (after </w:t>
      </w:r>
      <w:r w:rsidR="004C72CC" w:rsidRPr="00940A1F">
        <w:t>item 4</w:t>
      </w:r>
      <w:r w:rsidR="0000229F" w:rsidRPr="00940A1F">
        <w:t>5546)</w:t>
      </w:r>
    </w:p>
    <w:p w14:paraId="683CC512" w14:textId="77777777" w:rsidR="0000229F" w:rsidRPr="00940A1F" w:rsidRDefault="00AD20A9" w:rsidP="0000229F">
      <w:pPr>
        <w:pStyle w:val="Item"/>
      </w:pPr>
      <w:r w:rsidRPr="00940A1F">
        <w:t>Insert</w:t>
      </w:r>
      <w:r w:rsidR="0000229F" w:rsidRPr="00940A1F">
        <w:t>:</w:t>
      </w:r>
    </w:p>
    <w:p w14:paraId="7E6138A6" w14:textId="77777777" w:rsidR="0000229F" w:rsidRPr="00940A1F" w:rsidRDefault="0000229F" w:rsidP="0000229F">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3247980E" w14:textId="77777777" w:rsidTr="00284E02">
        <w:tc>
          <w:tcPr>
            <w:tcW w:w="1241" w:type="dxa"/>
          </w:tcPr>
          <w:p w14:paraId="72C734D5" w14:textId="77777777" w:rsidR="0000229F" w:rsidRPr="00940A1F" w:rsidRDefault="0000229F" w:rsidP="0000229F">
            <w:pPr>
              <w:pStyle w:val="Tabletext"/>
              <w:rPr>
                <w:snapToGrid w:val="0"/>
              </w:rPr>
            </w:pPr>
            <w:r w:rsidRPr="00940A1F">
              <w:rPr>
                <w:snapToGrid w:val="0"/>
              </w:rPr>
              <w:t>45547</w:t>
            </w:r>
          </w:p>
        </w:tc>
        <w:tc>
          <w:tcPr>
            <w:tcW w:w="6096" w:type="dxa"/>
          </w:tcPr>
          <w:p w14:paraId="5F42CB62" w14:textId="54F6DFF1" w:rsidR="0000229F" w:rsidRPr="00940A1F" w:rsidRDefault="0000229F" w:rsidP="0000229F">
            <w:pPr>
              <w:pStyle w:val="Tabletext"/>
            </w:pPr>
            <w:r w:rsidRPr="00940A1F">
              <w:t>Revision of breast prosthesis pocket, if:</w:t>
            </w:r>
          </w:p>
          <w:p w14:paraId="2081601F" w14:textId="040344BE" w:rsidR="0000229F" w:rsidRPr="00940A1F" w:rsidRDefault="0000229F" w:rsidP="0000229F">
            <w:pPr>
              <w:pStyle w:val="Tablea"/>
            </w:pPr>
            <w:r w:rsidRPr="00940A1F">
              <w:t>(a) breast prosthesis or tissue expander has been placed for the purpose of breast reconstruction in the context of breast cancer or for developmental breast abnormality; and</w:t>
            </w:r>
          </w:p>
          <w:p w14:paraId="1E513FDC" w14:textId="0F84051A" w:rsidR="0000229F" w:rsidRPr="00940A1F" w:rsidRDefault="0000229F" w:rsidP="0000229F">
            <w:pPr>
              <w:pStyle w:val="Tablea"/>
            </w:pPr>
            <w:r w:rsidRPr="00940A1F">
              <w:t>(b) the prosthesis or tissue expander has migrated or rotated from its intended position or orientation; and</w:t>
            </w:r>
          </w:p>
          <w:p w14:paraId="2E0B900C" w14:textId="3969B439" w:rsidR="0000229F" w:rsidRPr="00940A1F" w:rsidRDefault="0000229F" w:rsidP="0000229F">
            <w:pPr>
              <w:pStyle w:val="Tablea"/>
            </w:pPr>
            <w:r w:rsidRPr="00940A1F">
              <w:t>(c) the existing prosthesis is used</w:t>
            </w:r>
          </w:p>
          <w:p w14:paraId="0CA1EDE3" w14:textId="3666C468" w:rsidR="0000229F" w:rsidRPr="00940A1F" w:rsidRDefault="0000229F" w:rsidP="0000229F">
            <w:pPr>
              <w:pStyle w:val="Tabletext"/>
            </w:pPr>
            <w:r w:rsidRPr="00940A1F">
              <w:t>(H) (</w:t>
            </w:r>
            <w:proofErr w:type="spellStart"/>
            <w:r w:rsidRPr="00940A1F">
              <w:t>Anaes</w:t>
            </w:r>
            <w:proofErr w:type="spellEnd"/>
            <w:r w:rsidRPr="00940A1F">
              <w:t>.) (Assist.)</w:t>
            </w:r>
          </w:p>
        </w:tc>
        <w:tc>
          <w:tcPr>
            <w:tcW w:w="1134" w:type="dxa"/>
          </w:tcPr>
          <w:p w14:paraId="3B2FC28E" w14:textId="77777777" w:rsidR="0000229F" w:rsidRPr="00940A1F" w:rsidRDefault="0000229F" w:rsidP="0000229F">
            <w:pPr>
              <w:pStyle w:val="Tabletext"/>
              <w:jc w:val="right"/>
              <w:rPr>
                <w:snapToGrid w:val="0"/>
              </w:rPr>
            </w:pPr>
            <w:r w:rsidRPr="00940A1F">
              <w:rPr>
                <w:snapToGrid w:val="0"/>
              </w:rPr>
              <w:t>766.05</w:t>
            </w:r>
          </w:p>
        </w:tc>
      </w:tr>
    </w:tbl>
    <w:p w14:paraId="7FA11C16" w14:textId="02205B86" w:rsidR="0000229F" w:rsidRPr="00940A1F" w:rsidRDefault="001F36EE" w:rsidP="0000229F">
      <w:pPr>
        <w:pStyle w:val="ItemHead"/>
      </w:pPr>
      <w:r w:rsidRPr="00940A1F">
        <w:t>90</w:t>
      </w:r>
      <w:r w:rsidR="0000229F" w:rsidRPr="00940A1F">
        <w:t xml:space="preserve">  </w:t>
      </w:r>
      <w:r w:rsidR="006A7E09" w:rsidRPr="00940A1F">
        <w:t>Schedule 1</w:t>
      </w:r>
      <w:r w:rsidR="0000229F" w:rsidRPr="00940A1F">
        <w:t xml:space="preserve"> (</w:t>
      </w:r>
      <w:r w:rsidR="004C72CC" w:rsidRPr="00940A1F">
        <w:t>item 4</w:t>
      </w:r>
      <w:r w:rsidR="0000229F" w:rsidRPr="00940A1F">
        <w:t>5556, column 2)</w:t>
      </w:r>
    </w:p>
    <w:p w14:paraId="62BF7160" w14:textId="70039369" w:rsidR="0000229F" w:rsidRPr="00940A1F" w:rsidRDefault="0000229F" w:rsidP="0000229F">
      <w:pPr>
        <w:pStyle w:val="Item"/>
      </w:pPr>
      <w:r w:rsidRPr="00940A1F">
        <w:t xml:space="preserve">After “provided”, insert “, other than a service associated with a service to which </w:t>
      </w:r>
      <w:r w:rsidR="0063641E" w:rsidRPr="00940A1F">
        <w:t>item 3</w:t>
      </w:r>
      <w:r w:rsidRPr="00940A1F">
        <w:t>1512, 31513 or 31514 applies on the same side”.</w:t>
      </w:r>
    </w:p>
    <w:p w14:paraId="656D539A" w14:textId="486CDDC1" w:rsidR="0000229F" w:rsidRPr="00940A1F" w:rsidRDefault="001F36EE" w:rsidP="0000229F">
      <w:pPr>
        <w:pStyle w:val="ItemHead"/>
      </w:pPr>
      <w:r w:rsidRPr="00940A1F">
        <w:lastRenderedPageBreak/>
        <w:t>91</w:t>
      </w:r>
      <w:r w:rsidR="0000229F" w:rsidRPr="00940A1F">
        <w:t xml:space="preserve">  </w:t>
      </w:r>
      <w:r w:rsidR="006A7E09" w:rsidRPr="00940A1F">
        <w:t>Schedule 1</w:t>
      </w:r>
      <w:r w:rsidR="0000229F" w:rsidRPr="00940A1F">
        <w:t xml:space="preserve"> (</w:t>
      </w:r>
      <w:r w:rsidR="004C72CC" w:rsidRPr="00940A1F">
        <w:t>item 4</w:t>
      </w:r>
      <w:r w:rsidR="0000229F" w:rsidRPr="00940A1F">
        <w:t>5558, column 2)</w:t>
      </w:r>
    </w:p>
    <w:p w14:paraId="2E2D3215" w14:textId="7B7A427E" w:rsidR="0000229F" w:rsidRPr="00940A1F" w:rsidRDefault="0000229F" w:rsidP="0000229F">
      <w:pPr>
        <w:pStyle w:val="Item"/>
      </w:pPr>
      <w:r w:rsidRPr="00940A1F">
        <w:t xml:space="preserve">After “per lifetime”, insert “, other than a service associated with a service to which </w:t>
      </w:r>
      <w:r w:rsidR="0063641E" w:rsidRPr="00940A1F">
        <w:t>item 3</w:t>
      </w:r>
      <w:r w:rsidRPr="00940A1F">
        <w:t>1512, 31513 or 31514 applies”.</w:t>
      </w:r>
    </w:p>
    <w:p w14:paraId="16E72221" w14:textId="4EA2BCC4" w:rsidR="0000229F" w:rsidRPr="00940A1F" w:rsidRDefault="001F36EE" w:rsidP="0000229F">
      <w:pPr>
        <w:pStyle w:val="ItemHead"/>
      </w:pPr>
      <w:r w:rsidRPr="00940A1F">
        <w:t>92</w:t>
      </w:r>
      <w:r w:rsidR="0000229F" w:rsidRPr="00940A1F">
        <w:t xml:space="preserve">  </w:t>
      </w:r>
      <w:r w:rsidR="006A7E09" w:rsidRPr="00940A1F">
        <w:t>Schedule 1</w:t>
      </w:r>
      <w:r w:rsidR="0000229F" w:rsidRPr="00940A1F">
        <w:t xml:space="preserve"> (cell at </w:t>
      </w:r>
      <w:r w:rsidR="004C72CC" w:rsidRPr="00940A1F">
        <w:t>item 4</w:t>
      </w:r>
      <w:r w:rsidR="0000229F" w:rsidRPr="00940A1F">
        <w:t>5561, column 2)</w:t>
      </w:r>
    </w:p>
    <w:p w14:paraId="3C14FEF1" w14:textId="77777777" w:rsidR="0000229F" w:rsidRPr="00940A1F" w:rsidRDefault="0000229F" w:rsidP="0000229F">
      <w:pPr>
        <w:pStyle w:val="Item"/>
      </w:pPr>
      <w:r w:rsidRPr="00940A1F">
        <w:t>Repeal the cell, substitute:</w:t>
      </w:r>
    </w:p>
    <w:p w14:paraId="0C852AD0" w14:textId="77777777" w:rsidR="0000229F" w:rsidRPr="00940A1F" w:rsidRDefault="0000229F" w:rsidP="0000229F">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7629FF81" w14:textId="77777777" w:rsidTr="004024D5">
        <w:tc>
          <w:tcPr>
            <w:tcW w:w="6521" w:type="dxa"/>
            <w:hideMark/>
          </w:tcPr>
          <w:p w14:paraId="6BC81712" w14:textId="1DEFF2FF" w:rsidR="0000229F" w:rsidRPr="00940A1F" w:rsidRDefault="0000229F" w:rsidP="0000229F">
            <w:pPr>
              <w:pStyle w:val="Tabletext"/>
            </w:pPr>
            <w:r w:rsidRPr="00940A1F">
              <w:t xml:space="preserve">Microvascular anastomosis of artery and/or vein, if considered </w:t>
            </w:r>
            <w:r w:rsidR="00BE73E1" w:rsidRPr="00940A1F">
              <w:t>ne</w:t>
            </w:r>
            <w:r w:rsidRPr="00940A1F">
              <w:t>cessary to salvage a vascularly compromised pedicled or free flap, either during the primary procedure or at a subsequent return to theatre (H) (</w:t>
            </w:r>
            <w:proofErr w:type="spellStart"/>
            <w:r w:rsidRPr="00940A1F">
              <w:t>Anaes</w:t>
            </w:r>
            <w:proofErr w:type="spellEnd"/>
            <w:r w:rsidRPr="00940A1F">
              <w:t>.) (Assist.)</w:t>
            </w:r>
          </w:p>
        </w:tc>
      </w:tr>
    </w:tbl>
    <w:p w14:paraId="443BDC58" w14:textId="650AE18E" w:rsidR="0000229F" w:rsidRPr="00940A1F" w:rsidRDefault="001F36EE" w:rsidP="0000229F">
      <w:pPr>
        <w:pStyle w:val="ItemHead"/>
      </w:pPr>
      <w:r w:rsidRPr="00940A1F">
        <w:t>93</w:t>
      </w:r>
      <w:r w:rsidR="0000229F" w:rsidRPr="00940A1F">
        <w:t xml:space="preserve">  </w:t>
      </w:r>
      <w:r w:rsidR="006A7E09" w:rsidRPr="00940A1F">
        <w:t>Schedule 1</w:t>
      </w:r>
      <w:r w:rsidR="0000229F" w:rsidRPr="00940A1F">
        <w:t xml:space="preserve"> (cell at </w:t>
      </w:r>
      <w:r w:rsidR="004C72CC" w:rsidRPr="00940A1F">
        <w:t>item 4</w:t>
      </w:r>
      <w:r w:rsidR="0000229F" w:rsidRPr="00940A1F">
        <w:t>5562, column 2)</w:t>
      </w:r>
    </w:p>
    <w:p w14:paraId="4780E5C6" w14:textId="77777777" w:rsidR="0000229F" w:rsidRPr="00940A1F" w:rsidRDefault="0000229F" w:rsidP="0000229F">
      <w:pPr>
        <w:pStyle w:val="Item"/>
      </w:pPr>
      <w:r w:rsidRPr="00940A1F">
        <w:t>Repeal the cell, substitute:</w:t>
      </w:r>
    </w:p>
    <w:p w14:paraId="36FBB38C" w14:textId="77777777" w:rsidR="0000229F" w:rsidRPr="00940A1F" w:rsidRDefault="0000229F" w:rsidP="0000229F">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078DB541" w14:textId="77777777" w:rsidTr="004024D5">
        <w:tc>
          <w:tcPr>
            <w:tcW w:w="6521" w:type="dxa"/>
            <w:hideMark/>
          </w:tcPr>
          <w:p w14:paraId="7123DACC" w14:textId="0E3134FC" w:rsidR="0000229F" w:rsidRPr="00940A1F" w:rsidRDefault="00E67EF7" w:rsidP="000D58BB">
            <w:pPr>
              <w:pStyle w:val="Tabletext"/>
            </w:pPr>
            <w:r w:rsidRPr="00940A1F">
              <w:t>Free transfer of tissue (microvascular free flap</w:t>
            </w:r>
            <w:r w:rsidR="001D7E88" w:rsidRPr="00940A1F">
              <w:t>)</w:t>
            </w:r>
            <w:r w:rsidR="000D58BB" w:rsidRPr="00940A1F">
              <w:t xml:space="preserve"> for non</w:t>
            </w:r>
            <w:r w:rsidR="00B11B00" w:rsidRPr="00940A1F">
              <w:noBreakHyphen/>
            </w:r>
            <w:r w:rsidR="000D58BB" w:rsidRPr="00940A1F">
              <w:t>breast defect</w:t>
            </w:r>
            <w:r w:rsidRPr="00940A1F">
              <w:t xml:space="preserve"> involving raising of tissue on vascular pedicle</w:t>
            </w:r>
            <w:r w:rsidR="000D58BB" w:rsidRPr="00940A1F">
              <w:t xml:space="preserve">, </w:t>
            </w:r>
            <w:r w:rsidR="00BE73E1" w:rsidRPr="00940A1F">
              <w:t>including direct repair of secondary cutaneous defect (if performed)</w:t>
            </w:r>
            <w:r w:rsidR="000D58BB" w:rsidRPr="00940A1F">
              <w:t xml:space="preserve">, </w:t>
            </w:r>
            <w:r w:rsidRPr="00940A1F">
              <w:t xml:space="preserve">other than a service associated with a service to which </w:t>
            </w:r>
            <w:r w:rsidR="004C72CC" w:rsidRPr="00940A1F">
              <w:t>item 4</w:t>
            </w:r>
            <w:r w:rsidRPr="00940A1F">
              <w:t>5564, 45565, 45567, 46060, 46062, 46064, 46066, 46068, 46070 or 46072 applies (</w:t>
            </w:r>
            <w:proofErr w:type="spellStart"/>
            <w:r w:rsidRPr="00940A1F">
              <w:t>Anaes</w:t>
            </w:r>
            <w:proofErr w:type="spellEnd"/>
            <w:r w:rsidRPr="00940A1F">
              <w:t>.) (Assist.)</w:t>
            </w:r>
          </w:p>
        </w:tc>
      </w:tr>
    </w:tbl>
    <w:p w14:paraId="626F3CE0" w14:textId="4486A7F8" w:rsidR="00E67EF7" w:rsidRPr="00940A1F" w:rsidRDefault="001F36EE" w:rsidP="00E67EF7">
      <w:pPr>
        <w:pStyle w:val="ItemHead"/>
      </w:pPr>
      <w:r w:rsidRPr="00940A1F">
        <w:t>94</w:t>
      </w:r>
      <w:r w:rsidR="00E67EF7" w:rsidRPr="00940A1F">
        <w:t xml:space="preserve">  </w:t>
      </w:r>
      <w:r w:rsidR="006A7E09" w:rsidRPr="00940A1F">
        <w:t>Schedule 1</w:t>
      </w:r>
      <w:r w:rsidR="00E67EF7" w:rsidRPr="00940A1F">
        <w:t xml:space="preserve"> (cell at </w:t>
      </w:r>
      <w:r w:rsidR="004C72CC" w:rsidRPr="00940A1F">
        <w:t>item 4</w:t>
      </w:r>
      <w:r w:rsidR="00E67EF7" w:rsidRPr="00940A1F">
        <w:t>5563, column 2)</w:t>
      </w:r>
    </w:p>
    <w:p w14:paraId="607F5B67" w14:textId="77777777" w:rsidR="00E67EF7" w:rsidRPr="00940A1F" w:rsidRDefault="00E67EF7" w:rsidP="00E67EF7">
      <w:pPr>
        <w:pStyle w:val="Item"/>
      </w:pPr>
      <w:r w:rsidRPr="00940A1F">
        <w:t>Repeal the cell, substitute:</w:t>
      </w:r>
    </w:p>
    <w:p w14:paraId="10E26C31" w14:textId="77777777" w:rsidR="00E67EF7" w:rsidRPr="00940A1F" w:rsidRDefault="00E67EF7" w:rsidP="00E67EF7">
      <w:pPr>
        <w:pStyle w:val="Tabletext"/>
      </w:pPr>
    </w:p>
    <w:tbl>
      <w:tblPr>
        <w:tblW w:w="0" w:type="auto"/>
        <w:tblInd w:w="821" w:type="dxa"/>
        <w:tblLayout w:type="fixed"/>
        <w:tblCellMar>
          <w:left w:w="107" w:type="dxa"/>
          <w:right w:w="107" w:type="dxa"/>
        </w:tblCellMar>
        <w:tblLook w:val="04A0" w:firstRow="1" w:lastRow="0" w:firstColumn="1" w:lastColumn="0" w:noHBand="0" w:noVBand="1"/>
      </w:tblPr>
      <w:tblGrid>
        <w:gridCol w:w="6379"/>
      </w:tblGrid>
      <w:tr w:rsidR="009F7A83" w:rsidRPr="00940A1F" w14:paraId="30DB66F6" w14:textId="77777777" w:rsidTr="001E1A94">
        <w:tc>
          <w:tcPr>
            <w:tcW w:w="6379" w:type="dxa"/>
            <w:hideMark/>
          </w:tcPr>
          <w:p w14:paraId="595D4B3F" w14:textId="457A592A" w:rsidR="00E67EF7" w:rsidRPr="00940A1F" w:rsidRDefault="00E67EF7" w:rsidP="00E67EF7">
            <w:pPr>
              <w:pStyle w:val="Tabletext"/>
            </w:pPr>
            <w:bookmarkStart w:id="29" w:name="_Hlk120784547"/>
            <w:r w:rsidRPr="00940A1F">
              <w:t>Neurovascular island flap for restoration of essential sensation in the digits or sole of the foot, or for genital reconstruction, including:</w:t>
            </w:r>
          </w:p>
          <w:p w14:paraId="6B1C999C" w14:textId="7E19E8B0" w:rsidR="00E67EF7" w:rsidRPr="00940A1F" w:rsidRDefault="00E67EF7" w:rsidP="00E67EF7">
            <w:pPr>
              <w:pStyle w:val="Tablea"/>
            </w:pPr>
            <w:r w:rsidRPr="00940A1F">
              <w:t>(a) direct repair of secondary cutaneous defect</w:t>
            </w:r>
            <w:r w:rsidR="00191F1B" w:rsidRPr="00940A1F">
              <w:t xml:space="preserve"> (</w:t>
            </w:r>
            <w:r w:rsidRPr="00940A1F">
              <w:t>if performed</w:t>
            </w:r>
            <w:r w:rsidR="00191F1B" w:rsidRPr="00940A1F">
              <w:t>)</w:t>
            </w:r>
            <w:r w:rsidRPr="00940A1F">
              <w:t>; and</w:t>
            </w:r>
          </w:p>
          <w:p w14:paraId="433DDAD3" w14:textId="77777777" w:rsidR="00E67EF7" w:rsidRPr="00940A1F" w:rsidRDefault="00E67EF7" w:rsidP="00E67EF7">
            <w:pPr>
              <w:pStyle w:val="Tablea"/>
            </w:pPr>
            <w:r w:rsidRPr="00940A1F">
              <w:t>(b) formal dissection of the neurovascular pedicle;</w:t>
            </w:r>
          </w:p>
          <w:p w14:paraId="3700B2E2" w14:textId="3E57C3C0" w:rsidR="00E67EF7" w:rsidRPr="00940A1F" w:rsidRDefault="00E67EF7" w:rsidP="00E67EF7">
            <w:pPr>
              <w:pStyle w:val="Tabletext"/>
            </w:pPr>
            <w:r w:rsidRPr="00940A1F">
              <w:t>other than a service performed on simple V</w:t>
            </w:r>
            <w:r w:rsidR="00B11B00" w:rsidRPr="00940A1F">
              <w:noBreakHyphen/>
            </w:r>
            <w:r w:rsidRPr="00940A1F">
              <w:t>Y flaps or other standard flaps, such as rotation or keystone (</w:t>
            </w:r>
            <w:proofErr w:type="spellStart"/>
            <w:r w:rsidRPr="00940A1F">
              <w:t>Anaes</w:t>
            </w:r>
            <w:proofErr w:type="spellEnd"/>
            <w:r w:rsidRPr="00940A1F">
              <w:t>.) (Assist.)</w:t>
            </w:r>
            <w:bookmarkEnd w:id="29"/>
          </w:p>
        </w:tc>
      </w:tr>
    </w:tbl>
    <w:p w14:paraId="6C09C38E" w14:textId="367073EA" w:rsidR="00E67EF7" w:rsidRPr="00940A1F" w:rsidRDefault="001F36EE" w:rsidP="00E67EF7">
      <w:pPr>
        <w:pStyle w:val="ItemHead"/>
      </w:pPr>
      <w:r w:rsidRPr="00940A1F">
        <w:t>95</w:t>
      </w:r>
      <w:r w:rsidR="00E67EF7" w:rsidRPr="00940A1F">
        <w:t xml:space="preserve">  </w:t>
      </w:r>
      <w:r w:rsidR="006A7E09" w:rsidRPr="00940A1F">
        <w:t>Schedule 1</w:t>
      </w:r>
      <w:r w:rsidR="00E67EF7" w:rsidRPr="00940A1F">
        <w:t xml:space="preserve"> (cell at </w:t>
      </w:r>
      <w:r w:rsidR="004C72CC" w:rsidRPr="00940A1F">
        <w:t>item 4</w:t>
      </w:r>
      <w:r w:rsidR="00E67EF7" w:rsidRPr="00940A1F">
        <w:t>5564, column 2)</w:t>
      </w:r>
    </w:p>
    <w:p w14:paraId="4DA016C5" w14:textId="77777777" w:rsidR="00E67EF7" w:rsidRPr="00940A1F" w:rsidRDefault="00E67EF7" w:rsidP="00E67EF7">
      <w:pPr>
        <w:pStyle w:val="Item"/>
      </w:pPr>
      <w:r w:rsidRPr="00940A1F">
        <w:t>Repeal the cell, substitute:</w:t>
      </w:r>
    </w:p>
    <w:p w14:paraId="11966AE5" w14:textId="77777777" w:rsidR="00E67EF7" w:rsidRPr="00940A1F" w:rsidRDefault="00E67EF7" w:rsidP="00E67EF7">
      <w:pPr>
        <w:pStyle w:val="Tabletext"/>
      </w:pPr>
      <w:bookmarkStart w:id="30" w:name="_Hlk127864170"/>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7C03817E" w14:textId="77777777" w:rsidTr="004024D5">
        <w:tc>
          <w:tcPr>
            <w:tcW w:w="6521" w:type="dxa"/>
            <w:hideMark/>
          </w:tcPr>
          <w:p w14:paraId="528F992C" w14:textId="61E69E58" w:rsidR="00E67EF7" w:rsidRPr="00940A1F" w:rsidRDefault="00E67EF7" w:rsidP="00E67EF7">
            <w:pPr>
              <w:pStyle w:val="Tabletext"/>
            </w:pPr>
            <w:r w:rsidRPr="00940A1F">
              <w:t>Free transfer of tissue (reconstructive surgery) for the repair of major tissue defect of the head and neck or other non</w:t>
            </w:r>
            <w:r w:rsidR="00B11B00" w:rsidRPr="00940A1F">
              <w:noBreakHyphen/>
            </w:r>
            <w:r w:rsidRPr="00940A1F">
              <w:t xml:space="preserve">breast defect, using microvascular techniques, </w:t>
            </w:r>
            <w:r w:rsidR="00B30161" w:rsidRPr="00940A1F">
              <w:t xml:space="preserve">all </w:t>
            </w:r>
            <w:r w:rsidR="00966319" w:rsidRPr="00940A1F">
              <w:t>n</w:t>
            </w:r>
            <w:r w:rsidR="00B25280" w:rsidRPr="00940A1F">
              <w:t>e</w:t>
            </w:r>
            <w:r w:rsidR="00966319" w:rsidRPr="00940A1F">
              <w:t xml:space="preserve">cessary </w:t>
            </w:r>
            <w:r w:rsidR="00B30161" w:rsidRPr="00940A1F">
              <w:t xml:space="preserve">elements of the operation </w:t>
            </w:r>
            <w:r w:rsidRPr="00940A1F">
              <w:t>including</w:t>
            </w:r>
            <w:r w:rsidR="00FA6AA4" w:rsidRPr="00940A1F">
              <w:t xml:space="preserve"> (</w:t>
            </w:r>
            <w:r w:rsidR="00C926D4" w:rsidRPr="00940A1F">
              <w:t>but not limited to</w:t>
            </w:r>
            <w:r w:rsidR="00FA6AA4" w:rsidRPr="00940A1F">
              <w:t>)</w:t>
            </w:r>
            <w:r w:rsidR="00C926D4" w:rsidRPr="00940A1F">
              <w:t>:</w:t>
            </w:r>
          </w:p>
          <w:p w14:paraId="38B6F933" w14:textId="4CF4148F" w:rsidR="00C926D4" w:rsidRPr="00940A1F" w:rsidRDefault="00C926D4" w:rsidP="00C926D4">
            <w:pPr>
              <w:pStyle w:val="Tablea"/>
            </w:pPr>
            <w:r w:rsidRPr="00940A1F">
              <w:t>(a) anastomoses of all required vessels;</w:t>
            </w:r>
            <w:r w:rsidR="00B35F66" w:rsidRPr="00940A1F">
              <w:t xml:space="preserve"> and</w:t>
            </w:r>
          </w:p>
          <w:p w14:paraId="69F41FD9" w14:textId="35C5DD54" w:rsidR="00E67EF7" w:rsidRPr="00940A1F" w:rsidRDefault="00E67EF7" w:rsidP="00E67EF7">
            <w:pPr>
              <w:pStyle w:val="Tablea"/>
            </w:pPr>
            <w:r w:rsidRPr="00940A1F">
              <w:t>(</w:t>
            </w:r>
            <w:r w:rsidR="00C926D4" w:rsidRPr="00940A1F">
              <w:t>b</w:t>
            </w:r>
            <w:r w:rsidRPr="00940A1F">
              <w:t>) raising of tissue on a vascular pedicle;</w:t>
            </w:r>
            <w:r w:rsidR="00B35F66" w:rsidRPr="00940A1F">
              <w:t xml:space="preserve"> and</w:t>
            </w:r>
          </w:p>
          <w:p w14:paraId="5576B321" w14:textId="61D8DAB3" w:rsidR="00E67EF7" w:rsidRPr="00940A1F" w:rsidRDefault="00E67EF7" w:rsidP="00E67EF7">
            <w:pPr>
              <w:pStyle w:val="Tablea"/>
            </w:pPr>
            <w:r w:rsidRPr="00940A1F">
              <w:t>(</w:t>
            </w:r>
            <w:r w:rsidR="00C926D4" w:rsidRPr="00940A1F">
              <w:t>c</w:t>
            </w:r>
            <w:r w:rsidRPr="00940A1F">
              <w:t>) preparation of recipient vessels;</w:t>
            </w:r>
            <w:r w:rsidR="00B35F66" w:rsidRPr="00940A1F">
              <w:t xml:space="preserve"> and</w:t>
            </w:r>
          </w:p>
          <w:p w14:paraId="45C2D706" w14:textId="06361875" w:rsidR="00E67EF7" w:rsidRPr="00940A1F" w:rsidRDefault="00E67EF7" w:rsidP="00E67EF7">
            <w:pPr>
              <w:pStyle w:val="Tablea"/>
            </w:pPr>
            <w:r w:rsidRPr="00940A1F">
              <w:t>(</w:t>
            </w:r>
            <w:r w:rsidR="00C926D4" w:rsidRPr="00940A1F">
              <w:t>d</w:t>
            </w:r>
            <w:r w:rsidRPr="00940A1F">
              <w:t>) transfer of tissue;</w:t>
            </w:r>
            <w:r w:rsidR="00B35F66" w:rsidRPr="00940A1F">
              <w:t xml:space="preserve"> and</w:t>
            </w:r>
          </w:p>
          <w:p w14:paraId="5EBFD972" w14:textId="70F9E6E2" w:rsidR="00E67EF7" w:rsidRPr="00940A1F" w:rsidRDefault="00E67EF7" w:rsidP="00E67EF7">
            <w:pPr>
              <w:pStyle w:val="Tablea"/>
            </w:pPr>
            <w:r w:rsidRPr="00940A1F">
              <w:t>(</w:t>
            </w:r>
            <w:r w:rsidR="00C926D4" w:rsidRPr="00940A1F">
              <w:t>e</w:t>
            </w:r>
            <w:r w:rsidRPr="00940A1F">
              <w:t xml:space="preserve">) </w:t>
            </w:r>
            <w:proofErr w:type="spellStart"/>
            <w:r w:rsidRPr="00940A1F">
              <w:t>insetting</w:t>
            </w:r>
            <w:proofErr w:type="spellEnd"/>
            <w:r w:rsidRPr="00940A1F">
              <w:t xml:space="preserve"> of tissue at recipient site;</w:t>
            </w:r>
            <w:r w:rsidR="00B35F66" w:rsidRPr="00940A1F">
              <w:t xml:space="preserve"> and</w:t>
            </w:r>
          </w:p>
          <w:p w14:paraId="551E8518" w14:textId="64AEDB3E" w:rsidR="00E67EF7" w:rsidRPr="00940A1F" w:rsidRDefault="00E67EF7" w:rsidP="00E67EF7">
            <w:pPr>
              <w:pStyle w:val="Tablea"/>
            </w:pPr>
            <w:r w:rsidRPr="00940A1F">
              <w:t>(f) direct repair of secondary cutaneous defect, if performed</w:t>
            </w:r>
            <w:r w:rsidR="00A74371" w:rsidRPr="00940A1F">
              <w:t>;</w:t>
            </w:r>
          </w:p>
          <w:p w14:paraId="0EE4D672" w14:textId="2440FF04" w:rsidR="00E67EF7" w:rsidRPr="00940A1F" w:rsidRDefault="00E67EF7" w:rsidP="00E67EF7">
            <w:pPr>
              <w:pStyle w:val="Tabletext"/>
            </w:pPr>
            <w:r w:rsidRPr="00940A1F">
              <w:t xml:space="preserve">other than a service associated with a service to which </w:t>
            </w:r>
            <w:r w:rsidR="0063641E" w:rsidRPr="00940A1F">
              <w:t>item 3</w:t>
            </w:r>
            <w:r w:rsidRPr="00940A1F">
              <w:t>016</w:t>
            </w:r>
            <w:r w:rsidR="002074D4" w:rsidRPr="00940A1F">
              <w:t>6</w:t>
            </w:r>
            <w:r w:rsidRPr="00940A1F">
              <w:t>, 3016</w:t>
            </w:r>
            <w:r w:rsidR="002074D4" w:rsidRPr="00940A1F">
              <w:t>9</w:t>
            </w:r>
            <w:r w:rsidRPr="00940A1F">
              <w:t>, 30175, 30176, 30177, 30179, 45501, 45502, 45504, 45505, 45507, 45562 or 45567 applies—conjoint surgery, principal specialist surgeon (H) (</w:t>
            </w:r>
            <w:proofErr w:type="spellStart"/>
            <w:r w:rsidRPr="00940A1F">
              <w:t>Anaes</w:t>
            </w:r>
            <w:proofErr w:type="spellEnd"/>
            <w:r w:rsidRPr="00940A1F">
              <w:t>.) (Assist.)</w:t>
            </w:r>
          </w:p>
        </w:tc>
      </w:tr>
    </w:tbl>
    <w:bookmarkEnd w:id="30"/>
    <w:p w14:paraId="2D8BB3D0" w14:textId="2729B306" w:rsidR="00E67EF7" w:rsidRPr="00940A1F" w:rsidRDefault="001F36EE" w:rsidP="00E67EF7">
      <w:pPr>
        <w:pStyle w:val="ItemHead"/>
      </w:pPr>
      <w:r w:rsidRPr="00940A1F">
        <w:lastRenderedPageBreak/>
        <w:t>96</w:t>
      </w:r>
      <w:r w:rsidR="00E67EF7" w:rsidRPr="00940A1F">
        <w:t xml:space="preserve">  </w:t>
      </w:r>
      <w:r w:rsidR="006A7E09" w:rsidRPr="00940A1F">
        <w:t>Schedule 1</w:t>
      </w:r>
      <w:r w:rsidR="00E67EF7" w:rsidRPr="00940A1F">
        <w:t xml:space="preserve"> (cell at </w:t>
      </w:r>
      <w:r w:rsidR="004C72CC" w:rsidRPr="00940A1F">
        <w:t>item 4</w:t>
      </w:r>
      <w:r w:rsidR="00E67EF7" w:rsidRPr="00940A1F">
        <w:t>556</w:t>
      </w:r>
      <w:r w:rsidR="00ED0FE8" w:rsidRPr="00940A1F">
        <w:t>5</w:t>
      </w:r>
      <w:r w:rsidR="00E67EF7" w:rsidRPr="00940A1F">
        <w:t>, column 2)</w:t>
      </w:r>
    </w:p>
    <w:p w14:paraId="637E01E9" w14:textId="77777777" w:rsidR="00E67EF7" w:rsidRPr="00940A1F" w:rsidRDefault="00E67EF7" w:rsidP="00E67EF7">
      <w:pPr>
        <w:pStyle w:val="Item"/>
      </w:pPr>
      <w:r w:rsidRPr="00940A1F">
        <w:t>Repeal the cell, substitute:</w:t>
      </w:r>
    </w:p>
    <w:p w14:paraId="741C2F31" w14:textId="77777777" w:rsidR="00E67EF7" w:rsidRPr="00940A1F" w:rsidRDefault="00E67EF7" w:rsidP="00E67EF7">
      <w:pPr>
        <w:pStyle w:val="Tabletext"/>
      </w:pPr>
    </w:p>
    <w:tbl>
      <w:tblPr>
        <w:tblW w:w="0" w:type="auto"/>
        <w:tblInd w:w="821" w:type="dxa"/>
        <w:tblLayout w:type="fixed"/>
        <w:tblCellMar>
          <w:left w:w="107" w:type="dxa"/>
          <w:right w:w="107" w:type="dxa"/>
        </w:tblCellMar>
        <w:tblLook w:val="04A0" w:firstRow="1" w:lastRow="0" w:firstColumn="1" w:lastColumn="0" w:noHBand="0" w:noVBand="1"/>
      </w:tblPr>
      <w:tblGrid>
        <w:gridCol w:w="6379"/>
      </w:tblGrid>
      <w:tr w:rsidR="009F7A83" w:rsidRPr="00940A1F" w14:paraId="09BB07A7" w14:textId="77777777" w:rsidTr="001E1A94">
        <w:tc>
          <w:tcPr>
            <w:tcW w:w="6379" w:type="dxa"/>
            <w:hideMark/>
          </w:tcPr>
          <w:p w14:paraId="76ADB66A" w14:textId="711D4E5B" w:rsidR="001D7E88" w:rsidRPr="00940A1F" w:rsidRDefault="00E67EF7" w:rsidP="001D7E88">
            <w:pPr>
              <w:pStyle w:val="Tabletext"/>
            </w:pPr>
            <w:r w:rsidRPr="00940A1F">
              <w:t>Free transfer of tissue (reconstructive surgery) for the repair of major tissue defect of the head and neck or other non</w:t>
            </w:r>
            <w:r w:rsidR="00B11B00" w:rsidRPr="00940A1F">
              <w:noBreakHyphen/>
            </w:r>
            <w:r w:rsidRPr="00940A1F">
              <w:t xml:space="preserve">breast defect, using microvascular techniques, </w:t>
            </w:r>
            <w:r w:rsidR="001D7E88" w:rsidRPr="00940A1F">
              <w:t>all necessary elements of the operation including (but not limited to):</w:t>
            </w:r>
          </w:p>
          <w:p w14:paraId="013C0476" w14:textId="77777777" w:rsidR="001D7E88" w:rsidRPr="00940A1F" w:rsidRDefault="001D7E88" w:rsidP="001D7E88">
            <w:pPr>
              <w:pStyle w:val="Tablea"/>
            </w:pPr>
            <w:r w:rsidRPr="00940A1F">
              <w:t>(a) anastomoses of all required vessels; and</w:t>
            </w:r>
          </w:p>
          <w:p w14:paraId="7683D165" w14:textId="77777777" w:rsidR="001D7E88" w:rsidRPr="00940A1F" w:rsidRDefault="001D7E88" w:rsidP="001D7E88">
            <w:pPr>
              <w:pStyle w:val="Tablea"/>
            </w:pPr>
            <w:r w:rsidRPr="00940A1F">
              <w:t>(b) raising of tissue on a vascular pedicle; and</w:t>
            </w:r>
          </w:p>
          <w:p w14:paraId="3A05082E" w14:textId="77777777" w:rsidR="001D7E88" w:rsidRPr="00940A1F" w:rsidRDefault="001D7E88" w:rsidP="001D7E88">
            <w:pPr>
              <w:pStyle w:val="Tablea"/>
            </w:pPr>
            <w:r w:rsidRPr="00940A1F">
              <w:t>(c) preparation of recipient vessels; and</w:t>
            </w:r>
          </w:p>
          <w:p w14:paraId="6E178EB8" w14:textId="77777777" w:rsidR="001D7E88" w:rsidRPr="00940A1F" w:rsidRDefault="001D7E88" w:rsidP="001D7E88">
            <w:pPr>
              <w:pStyle w:val="Tablea"/>
            </w:pPr>
            <w:r w:rsidRPr="00940A1F">
              <w:t>(d) transfer of tissue; and</w:t>
            </w:r>
          </w:p>
          <w:p w14:paraId="18CB2A06" w14:textId="77777777" w:rsidR="001D7E88" w:rsidRPr="00940A1F" w:rsidRDefault="001D7E88" w:rsidP="001D7E88">
            <w:pPr>
              <w:pStyle w:val="Tablea"/>
            </w:pPr>
            <w:r w:rsidRPr="00940A1F">
              <w:t xml:space="preserve">(e) </w:t>
            </w:r>
            <w:proofErr w:type="spellStart"/>
            <w:r w:rsidRPr="00940A1F">
              <w:t>insetting</w:t>
            </w:r>
            <w:proofErr w:type="spellEnd"/>
            <w:r w:rsidRPr="00940A1F">
              <w:t xml:space="preserve"> of tissue at recipient site; and</w:t>
            </w:r>
          </w:p>
          <w:p w14:paraId="07E53122" w14:textId="4517E15A" w:rsidR="00E67EF7" w:rsidRPr="00940A1F" w:rsidRDefault="001D7E88" w:rsidP="001D7E88">
            <w:pPr>
              <w:pStyle w:val="Tablea"/>
            </w:pPr>
            <w:r w:rsidRPr="00940A1F">
              <w:t>(f) direct repair of secondary cutaneous defect, if performed;</w:t>
            </w:r>
          </w:p>
          <w:p w14:paraId="7E9A8A5D" w14:textId="12CFDC65" w:rsidR="00E67EF7" w:rsidRPr="00940A1F" w:rsidRDefault="00E67EF7" w:rsidP="00284E02">
            <w:pPr>
              <w:pStyle w:val="Tabletext"/>
            </w:pPr>
            <w:r w:rsidRPr="00940A1F">
              <w:t xml:space="preserve">other than a service associated with a service to which </w:t>
            </w:r>
            <w:r w:rsidR="0063641E" w:rsidRPr="00940A1F">
              <w:t>item 3</w:t>
            </w:r>
            <w:r w:rsidRPr="00940A1F">
              <w:t>016</w:t>
            </w:r>
            <w:r w:rsidR="002074D4" w:rsidRPr="00940A1F">
              <w:t>6</w:t>
            </w:r>
            <w:r w:rsidRPr="00940A1F">
              <w:t>, 3016</w:t>
            </w:r>
            <w:r w:rsidR="002074D4" w:rsidRPr="00940A1F">
              <w:t>9</w:t>
            </w:r>
            <w:r w:rsidRPr="00940A1F">
              <w:t xml:space="preserve">, 30175, 30176, 30177, 30179, 45501, 45502, 45504, 45505, 45507, 45562 or 45567 applies—conjoint surgery, </w:t>
            </w:r>
            <w:r w:rsidR="00ED0FE8" w:rsidRPr="00940A1F">
              <w:t>conjoint</w:t>
            </w:r>
            <w:r w:rsidRPr="00940A1F">
              <w:t xml:space="preserve"> specialist surgeon (H) (</w:t>
            </w:r>
            <w:proofErr w:type="spellStart"/>
            <w:r w:rsidRPr="00940A1F">
              <w:t>Anaes</w:t>
            </w:r>
            <w:proofErr w:type="spellEnd"/>
            <w:r w:rsidRPr="00940A1F">
              <w:t>.) (Assist.)</w:t>
            </w:r>
          </w:p>
        </w:tc>
      </w:tr>
    </w:tbl>
    <w:p w14:paraId="67213A80" w14:textId="0EBEA483" w:rsidR="00ED0FE8" w:rsidRPr="00940A1F" w:rsidRDefault="001F36EE" w:rsidP="00ED0FE8">
      <w:pPr>
        <w:pStyle w:val="ItemHead"/>
      </w:pPr>
      <w:r w:rsidRPr="00940A1F">
        <w:t>97</w:t>
      </w:r>
      <w:r w:rsidR="00ED0FE8" w:rsidRPr="00940A1F">
        <w:t xml:space="preserve">  </w:t>
      </w:r>
      <w:r w:rsidR="006A7E09" w:rsidRPr="00940A1F">
        <w:t>Schedule 1</w:t>
      </w:r>
      <w:r w:rsidR="00ED0FE8" w:rsidRPr="00940A1F">
        <w:t xml:space="preserve"> (cell at </w:t>
      </w:r>
      <w:r w:rsidR="004C72CC" w:rsidRPr="00940A1F">
        <w:t>item 4</w:t>
      </w:r>
      <w:r w:rsidR="00ED0FE8" w:rsidRPr="00940A1F">
        <w:t>5566, column 2)</w:t>
      </w:r>
    </w:p>
    <w:p w14:paraId="00CE407B" w14:textId="77777777" w:rsidR="00ED0FE8" w:rsidRPr="00940A1F" w:rsidRDefault="00ED0FE8" w:rsidP="00ED0FE8">
      <w:pPr>
        <w:pStyle w:val="Item"/>
      </w:pPr>
      <w:r w:rsidRPr="00940A1F">
        <w:t>Repeal the cell, substitute:</w:t>
      </w:r>
    </w:p>
    <w:p w14:paraId="038C6B74" w14:textId="77777777" w:rsidR="00ED0FE8" w:rsidRPr="00940A1F" w:rsidRDefault="00ED0FE8" w:rsidP="00ED0FE8">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37383A01" w14:textId="77777777" w:rsidTr="004024D5">
        <w:tc>
          <w:tcPr>
            <w:tcW w:w="6521" w:type="dxa"/>
            <w:hideMark/>
          </w:tcPr>
          <w:p w14:paraId="3D030088" w14:textId="0D408912" w:rsidR="00ED0FE8" w:rsidRPr="00940A1F" w:rsidRDefault="00ED0FE8" w:rsidP="00291222">
            <w:pPr>
              <w:pStyle w:val="Tabletext"/>
            </w:pPr>
            <w:r w:rsidRPr="00940A1F">
              <w:t>Insertion of a temporary prosthetic tissue expander which requires subsequent removal, including all attendances for subsequent expansion injections, other than a service for breast or post</w:t>
            </w:r>
            <w:r w:rsidR="00B11B00" w:rsidRPr="00940A1F">
              <w:noBreakHyphen/>
            </w:r>
            <w:r w:rsidRPr="00940A1F">
              <w:t>mastectomy tissue expansion (H) (</w:t>
            </w:r>
            <w:proofErr w:type="spellStart"/>
            <w:r w:rsidRPr="00940A1F">
              <w:t>Anaes</w:t>
            </w:r>
            <w:proofErr w:type="spellEnd"/>
            <w:r w:rsidRPr="00940A1F">
              <w:t>.) (Assist.)</w:t>
            </w:r>
          </w:p>
        </w:tc>
      </w:tr>
    </w:tbl>
    <w:p w14:paraId="031615BA" w14:textId="6F299A20" w:rsidR="00ED0FE8" w:rsidRPr="00940A1F" w:rsidRDefault="001F36EE" w:rsidP="00ED0FE8">
      <w:pPr>
        <w:pStyle w:val="ItemHead"/>
      </w:pPr>
      <w:r w:rsidRPr="00940A1F">
        <w:t>98</w:t>
      </w:r>
      <w:r w:rsidR="00ED0FE8" w:rsidRPr="00940A1F">
        <w:t xml:space="preserve">  </w:t>
      </w:r>
      <w:r w:rsidR="006A7E09" w:rsidRPr="00940A1F">
        <w:t>Schedule 1</w:t>
      </w:r>
      <w:r w:rsidR="00ED0FE8" w:rsidRPr="00940A1F">
        <w:t xml:space="preserve"> (</w:t>
      </w:r>
      <w:r w:rsidR="00291222" w:rsidRPr="00940A1F">
        <w:t xml:space="preserve">after </w:t>
      </w:r>
      <w:r w:rsidR="004C72CC" w:rsidRPr="00940A1F">
        <w:t>item 4</w:t>
      </w:r>
      <w:r w:rsidR="00ED0FE8" w:rsidRPr="00940A1F">
        <w:t>556</w:t>
      </w:r>
      <w:r w:rsidR="00165DF8" w:rsidRPr="00940A1F">
        <w:t>6</w:t>
      </w:r>
      <w:r w:rsidR="00ED0FE8" w:rsidRPr="00940A1F">
        <w:t>)</w:t>
      </w:r>
    </w:p>
    <w:p w14:paraId="014C407D" w14:textId="23834129" w:rsidR="00ED0FE8" w:rsidRPr="00940A1F" w:rsidRDefault="00291222" w:rsidP="00ED0FE8">
      <w:pPr>
        <w:pStyle w:val="Item"/>
      </w:pPr>
      <w:r w:rsidRPr="00940A1F">
        <w:t>Insert</w:t>
      </w:r>
      <w:r w:rsidR="00ED0FE8" w:rsidRPr="00940A1F">
        <w:t>:</w:t>
      </w:r>
    </w:p>
    <w:p w14:paraId="64023873" w14:textId="77777777" w:rsidR="00291222" w:rsidRPr="00940A1F" w:rsidRDefault="00291222" w:rsidP="00291222">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5D126111" w14:textId="77777777" w:rsidTr="00F0672F">
        <w:tc>
          <w:tcPr>
            <w:tcW w:w="1241" w:type="dxa"/>
          </w:tcPr>
          <w:p w14:paraId="443C854B" w14:textId="20AB1896" w:rsidR="00291222" w:rsidRPr="00940A1F" w:rsidRDefault="00291222" w:rsidP="00F0672F">
            <w:pPr>
              <w:pStyle w:val="Tabletext"/>
              <w:rPr>
                <w:snapToGrid w:val="0"/>
              </w:rPr>
            </w:pPr>
            <w:r w:rsidRPr="00940A1F">
              <w:rPr>
                <w:snapToGrid w:val="0"/>
              </w:rPr>
              <w:t>45567</w:t>
            </w:r>
          </w:p>
        </w:tc>
        <w:tc>
          <w:tcPr>
            <w:tcW w:w="6096" w:type="dxa"/>
          </w:tcPr>
          <w:p w14:paraId="5E0111E2" w14:textId="7F88485E" w:rsidR="001D7E88" w:rsidRPr="00940A1F" w:rsidRDefault="00291222" w:rsidP="001D7E88">
            <w:pPr>
              <w:pStyle w:val="Tabletext"/>
            </w:pPr>
            <w:r w:rsidRPr="00940A1F">
              <w:t>Free transfer of tissue (reconstructive surgery) for the repair of major tissue defect of the head and neck or other non</w:t>
            </w:r>
            <w:r w:rsidR="00B11B00" w:rsidRPr="00940A1F">
              <w:noBreakHyphen/>
            </w:r>
            <w:r w:rsidRPr="00940A1F">
              <w:t xml:space="preserve">breast defect, using microvascular techniques, </w:t>
            </w:r>
            <w:r w:rsidR="001D7E88" w:rsidRPr="00940A1F">
              <w:t>all necessary elements of the operation including (but not limited to):</w:t>
            </w:r>
          </w:p>
          <w:p w14:paraId="6A17F187" w14:textId="77777777" w:rsidR="001D7E88" w:rsidRPr="00940A1F" w:rsidRDefault="001D7E88" w:rsidP="001D7E88">
            <w:pPr>
              <w:pStyle w:val="Tablea"/>
            </w:pPr>
            <w:r w:rsidRPr="00940A1F">
              <w:t>(a) anastomoses of all required vessels; and</w:t>
            </w:r>
          </w:p>
          <w:p w14:paraId="3399AD7F" w14:textId="77777777" w:rsidR="001D7E88" w:rsidRPr="00940A1F" w:rsidRDefault="001D7E88" w:rsidP="001D7E88">
            <w:pPr>
              <w:pStyle w:val="Tablea"/>
            </w:pPr>
            <w:r w:rsidRPr="00940A1F">
              <w:t>(b) raising of tissue on a vascular pedicle; and</w:t>
            </w:r>
          </w:p>
          <w:p w14:paraId="29A1B8BB" w14:textId="77777777" w:rsidR="001D7E88" w:rsidRPr="00940A1F" w:rsidRDefault="001D7E88" w:rsidP="001D7E88">
            <w:pPr>
              <w:pStyle w:val="Tablea"/>
            </w:pPr>
            <w:r w:rsidRPr="00940A1F">
              <w:t>(c) preparation of recipient vessels; and</w:t>
            </w:r>
          </w:p>
          <w:p w14:paraId="3C389E5F" w14:textId="77777777" w:rsidR="001D7E88" w:rsidRPr="00940A1F" w:rsidRDefault="001D7E88" w:rsidP="001D7E88">
            <w:pPr>
              <w:pStyle w:val="Tablea"/>
            </w:pPr>
            <w:r w:rsidRPr="00940A1F">
              <w:t>(d) transfer of tissue; and</w:t>
            </w:r>
          </w:p>
          <w:p w14:paraId="63208471" w14:textId="77777777" w:rsidR="001D7E88" w:rsidRPr="00940A1F" w:rsidRDefault="001D7E88" w:rsidP="001D7E88">
            <w:pPr>
              <w:pStyle w:val="Tablea"/>
            </w:pPr>
            <w:r w:rsidRPr="00940A1F">
              <w:t xml:space="preserve">(e) </w:t>
            </w:r>
            <w:proofErr w:type="spellStart"/>
            <w:r w:rsidRPr="00940A1F">
              <w:t>insetting</w:t>
            </w:r>
            <w:proofErr w:type="spellEnd"/>
            <w:r w:rsidRPr="00940A1F">
              <w:t xml:space="preserve"> of tissue at recipient site; and</w:t>
            </w:r>
          </w:p>
          <w:p w14:paraId="51C54148" w14:textId="7185CC66" w:rsidR="00291222" w:rsidRPr="00940A1F" w:rsidRDefault="001D7E88" w:rsidP="001D7E88">
            <w:pPr>
              <w:pStyle w:val="Tablea"/>
            </w:pPr>
            <w:r w:rsidRPr="00940A1F">
              <w:t>(f) direct repair of secondary cutaneous defect, if performed;</w:t>
            </w:r>
          </w:p>
          <w:p w14:paraId="676C0EB6" w14:textId="75D5AECE" w:rsidR="00291222" w:rsidRPr="00940A1F" w:rsidRDefault="00291222" w:rsidP="00291222">
            <w:pPr>
              <w:pStyle w:val="Tabletext"/>
            </w:pPr>
            <w:r w:rsidRPr="00940A1F">
              <w:t xml:space="preserve">other than a service associated with a service to which </w:t>
            </w:r>
            <w:r w:rsidR="0063641E" w:rsidRPr="00940A1F">
              <w:t>item 3</w:t>
            </w:r>
            <w:r w:rsidRPr="00940A1F">
              <w:t>016</w:t>
            </w:r>
            <w:r w:rsidR="002074D4" w:rsidRPr="00940A1F">
              <w:t>6</w:t>
            </w:r>
            <w:r w:rsidRPr="00940A1F">
              <w:t>, 3016</w:t>
            </w:r>
            <w:r w:rsidR="002074D4" w:rsidRPr="00940A1F">
              <w:t>9</w:t>
            </w:r>
            <w:r w:rsidRPr="00940A1F">
              <w:t>, 30175, 30176, 30177, 30179, 45501, 45502, 45504, 45505, 45507, 45562, 45564 or 45565 applies—single surgeon (H) (</w:t>
            </w:r>
            <w:proofErr w:type="spellStart"/>
            <w:r w:rsidRPr="00940A1F">
              <w:t>Anaes</w:t>
            </w:r>
            <w:proofErr w:type="spellEnd"/>
            <w:r w:rsidRPr="00940A1F">
              <w:t>.) (Assist.)</w:t>
            </w:r>
          </w:p>
        </w:tc>
        <w:tc>
          <w:tcPr>
            <w:tcW w:w="1134" w:type="dxa"/>
          </w:tcPr>
          <w:p w14:paraId="377D4D7C" w14:textId="529766F1" w:rsidR="00291222" w:rsidRPr="00940A1F" w:rsidRDefault="00291222" w:rsidP="00F0672F">
            <w:pPr>
              <w:pStyle w:val="Tabletext"/>
              <w:jc w:val="right"/>
              <w:rPr>
                <w:snapToGrid w:val="0"/>
              </w:rPr>
            </w:pPr>
            <w:r w:rsidRPr="00940A1F">
              <w:t>3,216.55</w:t>
            </w:r>
          </w:p>
        </w:tc>
      </w:tr>
    </w:tbl>
    <w:p w14:paraId="407FCD38" w14:textId="753EAC82" w:rsidR="00ED0FE8" w:rsidRPr="00940A1F" w:rsidRDefault="001F36EE" w:rsidP="00ED0FE8">
      <w:pPr>
        <w:pStyle w:val="ItemHead"/>
      </w:pPr>
      <w:r w:rsidRPr="00940A1F">
        <w:t>99</w:t>
      </w:r>
      <w:r w:rsidR="00ED0FE8" w:rsidRPr="00940A1F">
        <w:t xml:space="preserve">  </w:t>
      </w:r>
      <w:r w:rsidR="006A7E09" w:rsidRPr="00940A1F">
        <w:t>Schedule 1</w:t>
      </w:r>
      <w:r w:rsidR="00ED0FE8" w:rsidRPr="00940A1F">
        <w:t xml:space="preserve"> (cell at </w:t>
      </w:r>
      <w:r w:rsidR="004C72CC" w:rsidRPr="00940A1F">
        <w:t>item 4</w:t>
      </w:r>
      <w:r w:rsidR="00ED0FE8" w:rsidRPr="00940A1F">
        <w:t>5568, column 2)</w:t>
      </w:r>
    </w:p>
    <w:p w14:paraId="01F0C340" w14:textId="77777777" w:rsidR="00ED0FE8" w:rsidRPr="00940A1F" w:rsidRDefault="00ED0FE8" w:rsidP="00ED0FE8">
      <w:pPr>
        <w:pStyle w:val="Item"/>
      </w:pPr>
      <w:r w:rsidRPr="00940A1F">
        <w:t>Repeal the cell, substitute:</w:t>
      </w:r>
    </w:p>
    <w:p w14:paraId="0C7F22EE" w14:textId="77777777" w:rsidR="00ED0FE8" w:rsidRPr="00940A1F" w:rsidRDefault="00ED0FE8" w:rsidP="00ED0FE8">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31B90F29" w14:textId="77777777" w:rsidTr="004024D5">
        <w:tc>
          <w:tcPr>
            <w:tcW w:w="6521" w:type="dxa"/>
            <w:hideMark/>
          </w:tcPr>
          <w:p w14:paraId="046BAC2E" w14:textId="039C3956" w:rsidR="00ED0FE8" w:rsidRPr="00940A1F" w:rsidRDefault="00AD20A9" w:rsidP="00AD20A9">
            <w:pPr>
              <w:pStyle w:val="Tabletext"/>
            </w:pPr>
            <w:r w:rsidRPr="00940A1F">
              <w:t xml:space="preserve">Tissue expander, removal of, </w:t>
            </w:r>
            <w:r w:rsidR="000D58BB" w:rsidRPr="00940A1F">
              <w:t xml:space="preserve">including </w:t>
            </w:r>
            <w:r w:rsidRPr="00940A1F">
              <w:t>complete excision of fibrous capsule if performed (H) (</w:t>
            </w:r>
            <w:proofErr w:type="spellStart"/>
            <w:r w:rsidRPr="00940A1F">
              <w:t>Anaes</w:t>
            </w:r>
            <w:proofErr w:type="spellEnd"/>
            <w:r w:rsidRPr="00940A1F">
              <w:t>.) (Assist.)</w:t>
            </w:r>
          </w:p>
        </w:tc>
      </w:tr>
    </w:tbl>
    <w:p w14:paraId="238753CB" w14:textId="4BEC3B89" w:rsidR="00AD20A9" w:rsidRPr="00940A1F" w:rsidRDefault="001F36EE" w:rsidP="00AD20A9">
      <w:pPr>
        <w:pStyle w:val="ItemHead"/>
      </w:pPr>
      <w:r w:rsidRPr="00940A1F">
        <w:lastRenderedPageBreak/>
        <w:t>100</w:t>
      </w:r>
      <w:r w:rsidR="00AD20A9" w:rsidRPr="00940A1F">
        <w:t xml:space="preserve">  </w:t>
      </w:r>
      <w:r w:rsidR="006A7E09" w:rsidRPr="00940A1F">
        <w:t>Schedule 1</w:t>
      </w:r>
      <w:r w:rsidR="00AD20A9" w:rsidRPr="00940A1F">
        <w:t xml:space="preserve"> (</w:t>
      </w:r>
      <w:r w:rsidR="006A7E09" w:rsidRPr="00940A1F">
        <w:t>items 4</w:t>
      </w:r>
      <w:r w:rsidR="00AD20A9" w:rsidRPr="00940A1F">
        <w:t>5569 and 45570)</w:t>
      </w:r>
    </w:p>
    <w:p w14:paraId="19A652AA" w14:textId="77777777" w:rsidR="00AD20A9" w:rsidRPr="00940A1F" w:rsidRDefault="00AD20A9" w:rsidP="00AD20A9">
      <w:pPr>
        <w:pStyle w:val="Item"/>
      </w:pPr>
      <w:r w:rsidRPr="00940A1F">
        <w:t>Repeal the items, substitute:</w:t>
      </w:r>
    </w:p>
    <w:p w14:paraId="1CBDF4EA" w14:textId="77777777" w:rsidR="00AD20A9" w:rsidRPr="00940A1F" w:rsidRDefault="00AD20A9" w:rsidP="00AD20A9">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5DEA3651" w14:textId="77777777" w:rsidTr="00284E02">
        <w:tc>
          <w:tcPr>
            <w:tcW w:w="1241" w:type="dxa"/>
          </w:tcPr>
          <w:p w14:paraId="3E696E7A" w14:textId="59B94AC1" w:rsidR="00AD20A9" w:rsidRPr="00940A1F" w:rsidRDefault="00AD20A9" w:rsidP="00284E02">
            <w:pPr>
              <w:pStyle w:val="Tabletext"/>
              <w:rPr>
                <w:snapToGrid w:val="0"/>
              </w:rPr>
            </w:pPr>
            <w:r w:rsidRPr="00940A1F">
              <w:rPr>
                <w:snapToGrid w:val="0"/>
              </w:rPr>
              <w:t>455</w:t>
            </w:r>
            <w:r w:rsidR="00397910" w:rsidRPr="00940A1F">
              <w:rPr>
                <w:snapToGrid w:val="0"/>
              </w:rPr>
              <w:t>71</w:t>
            </w:r>
          </w:p>
        </w:tc>
        <w:tc>
          <w:tcPr>
            <w:tcW w:w="6096" w:type="dxa"/>
          </w:tcPr>
          <w:p w14:paraId="6DC0245F" w14:textId="3040C0A1" w:rsidR="00AD20A9" w:rsidRPr="00940A1F" w:rsidRDefault="00AD20A9" w:rsidP="00AD20A9">
            <w:pPr>
              <w:pStyle w:val="Tabletext"/>
            </w:pPr>
            <w:r w:rsidRPr="00940A1F">
              <w:t xml:space="preserve">Closure of abdomen with reconstruction of umbilicus, with or without lipectomy, to be used following the harvest of an autologous flap, being a service associated with </w:t>
            </w:r>
            <w:r w:rsidR="00A914D1" w:rsidRPr="00940A1F">
              <w:t xml:space="preserve">a service to which </w:t>
            </w:r>
            <w:r w:rsidR="004C72CC" w:rsidRPr="00940A1F">
              <w:t>item 4</w:t>
            </w:r>
            <w:r w:rsidRPr="00940A1F">
              <w:t>5530, 45531, 45562, 45564</w:t>
            </w:r>
            <w:r w:rsidR="00A13DBF" w:rsidRPr="00940A1F">
              <w:t xml:space="preserve">, </w:t>
            </w:r>
            <w:r w:rsidRPr="00940A1F">
              <w:t>45565</w:t>
            </w:r>
            <w:r w:rsidR="00A13DBF" w:rsidRPr="00940A1F">
              <w:t xml:space="preserve"> or 45567</w:t>
            </w:r>
            <w:r w:rsidR="00A914D1" w:rsidRPr="00940A1F">
              <w:t xml:space="preserve"> applies</w:t>
            </w:r>
            <w:r w:rsidRPr="00940A1F">
              <w:t>, including repair of the musculoaponeurotic layer of the abdomen (including insertion of prosthetic mesh if used) (H) (</w:t>
            </w:r>
            <w:proofErr w:type="spellStart"/>
            <w:r w:rsidRPr="00940A1F">
              <w:t>Anaes</w:t>
            </w:r>
            <w:proofErr w:type="spellEnd"/>
            <w:r w:rsidRPr="00940A1F">
              <w:t>.) (Assist.)</w:t>
            </w:r>
          </w:p>
        </w:tc>
        <w:tc>
          <w:tcPr>
            <w:tcW w:w="1134" w:type="dxa"/>
          </w:tcPr>
          <w:p w14:paraId="7F40397C" w14:textId="77777777" w:rsidR="00AD20A9" w:rsidRPr="00940A1F" w:rsidRDefault="00AD20A9" w:rsidP="00284E02">
            <w:pPr>
              <w:pStyle w:val="Tabletext"/>
              <w:jc w:val="right"/>
              <w:rPr>
                <w:snapToGrid w:val="0"/>
              </w:rPr>
            </w:pPr>
            <w:r w:rsidRPr="00940A1F">
              <w:rPr>
                <w:snapToGrid w:val="0"/>
              </w:rPr>
              <w:t>1,133.55</w:t>
            </w:r>
          </w:p>
        </w:tc>
      </w:tr>
    </w:tbl>
    <w:p w14:paraId="7D32AD65" w14:textId="3337D78D" w:rsidR="00AD20A9" w:rsidRPr="00940A1F" w:rsidRDefault="001F36EE" w:rsidP="00AD20A9">
      <w:pPr>
        <w:pStyle w:val="ItemHead"/>
      </w:pPr>
      <w:r w:rsidRPr="00940A1F">
        <w:t>101</w:t>
      </w:r>
      <w:r w:rsidR="00AD20A9" w:rsidRPr="00940A1F">
        <w:t xml:space="preserve">  </w:t>
      </w:r>
      <w:r w:rsidR="006A7E09" w:rsidRPr="00940A1F">
        <w:t>Schedule 1</w:t>
      </w:r>
      <w:r w:rsidR="00AD20A9" w:rsidRPr="00940A1F">
        <w:t xml:space="preserve"> (cell at </w:t>
      </w:r>
      <w:r w:rsidR="004C72CC" w:rsidRPr="00940A1F">
        <w:t>item 4</w:t>
      </w:r>
      <w:r w:rsidR="00AD20A9" w:rsidRPr="00940A1F">
        <w:t>55</w:t>
      </w:r>
      <w:r w:rsidR="00291222" w:rsidRPr="00940A1F">
        <w:t>72</w:t>
      </w:r>
      <w:r w:rsidR="00AD20A9" w:rsidRPr="00940A1F">
        <w:t>, column 2)</w:t>
      </w:r>
    </w:p>
    <w:p w14:paraId="1C32F215" w14:textId="77777777" w:rsidR="00AD20A9" w:rsidRPr="00940A1F" w:rsidRDefault="00AD20A9" w:rsidP="00AD20A9">
      <w:pPr>
        <w:pStyle w:val="Item"/>
      </w:pPr>
      <w:r w:rsidRPr="00940A1F">
        <w:t>Repeal the cell, substitute:</w:t>
      </w:r>
    </w:p>
    <w:p w14:paraId="697DC2CD" w14:textId="77777777" w:rsidR="00AD20A9" w:rsidRPr="00940A1F" w:rsidRDefault="00AD20A9" w:rsidP="00AD20A9">
      <w:pPr>
        <w:pStyle w:val="Tabletext"/>
      </w:pPr>
    </w:p>
    <w:tbl>
      <w:tblPr>
        <w:tblW w:w="0" w:type="auto"/>
        <w:tblInd w:w="807" w:type="dxa"/>
        <w:tblLayout w:type="fixed"/>
        <w:tblCellMar>
          <w:left w:w="107" w:type="dxa"/>
          <w:right w:w="107" w:type="dxa"/>
        </w:tblCellMar>
        <w:tblLook w:val="04A0" w:firstRow="1" w:lastRow="0" w:firstColumn="1" w:lastColumn="0" w:noHBand="0" w:noVBand="1"/>
      </w:tblPr>
      <w:tblGrid>
        <w:gridCol w:w="6379"/>
      </w:tblGrid>
      <w:tr w:rsidR="009F7A83" w:rsidRPr="00940A1F" w14:paraId="61A90482" w14:textId="77777777" w:rsidTr="003D0AFE">
        <w:tc>
          <w:tcPr>
            <w:tcW w:w="6379" w:type="dxa"/>
            <w:hideMark/>
          </w:tcPr>
          <w:p w14:paraId="18A73500" w14:textId="7018D78B" w:rsidR="00AD20A9" w:rsidRPr="00940A1F" w:rsidRDefault="00AD20A9" w:rsidP="00AD20A9">
            <w:pPr>
              <w:pStyle w:val="Tabletext"/>
            </w:pPr>
            <w:r w:rsidRPr="00940A1F">
              <w:t>Intra</w:t>
            </w:r>
            <w:r w:rsidR="00B11B00" w:rsidRPr="00940A1F">
              <w:noBreakHyphen/>
            </w:r>
            <w:r w:rsidRPr="00940A1F">
              <w:t>operative tissue expansion using a prosthetic tissue expander, performed under general anaesthetic or intravenous sedation during an operation, if combined with a service to which another item in Group T8 applies (including expansion injections), not to be used for breast tissue expansion (</w:t>
            </w:r>
            <w:proofErr w:type="spellStart"/>
            <w:r w:rsidRPr="00940A1F">
              <w:t>Anaes</w:t>
            </w:r>
            <w:proofErr w:type="spellEnd"/>
            <w:r w:rsidRPr="00940A1F">
              <w:t>.)</w:t>
            </w:r>
          </w:p>
        </w:tc>
      </w:tr>
    </w:tbl>
    <w:p w14:paraId="2C1EE251" w14:textId="59A6E7B8" w:rsidR="0000229F" w:rsidRPr="00940A1F" w:rsidRDefault="001F36EE" w:rsidP="0000229F">
      <w:pPr>
        <w:pStyle w:val="ItemHead"/>
      </w:pPr>
      <w:r w:rsidRPr="00940A1F">
        <w:t>102</w:t>
      </w:r>
      <w:r w:rsidR="00AD20A9" w:rsidRPr="00940A1F">
        <w:t xml:space="preserve">  </w:t>
      </w:r>
      <w:r w:rsidR="006A7E09" w:rsidRPr="00940A1F">
        <w:t>Schedule 1</w:t>
      </w:r>
      <w:r w:rsidR="00AD20A9" w:rsidRPr="00940A1F">
        <w:t xml:space="preserve"> (</w:t>
      </w:r>
      <w:r w:rsidR="004C72CC" w:rsidRPr="00940A1F">
        <w:t>item 4</w:t>
      </w:r>
      <w:r w:rsidR="00AD20A9" w:rsidRPr="00940A1F">
        <w:t>55</w:t>
      </w:r>
      <w:r w:rsidR="002C7B7B" w:rsidRPr="00940A1F">
        <w:t>8</w:t>
      </w:r>
      <w:r w:rsidR="00AD20A9" w:rsidRPr="00940A1F">
        <w:t>1, column 2)</w:t>
      </w:r>
    </w:p>
    <w:p w14:paraId="37DD1744" w14:textId="77777777" w:rsidR="00AD20A9" w:rsidRPr="00940A1F" w:rsidRDefault="00AD20A9" w:rsidP="00AD20A9">
      <w:pPr>
        <w:pStyle w:val="Item"/>
      </w:pPr>
      <w:r w:rsidRPr="00940A1F">
        <w:t>Omit “palsy”, substitute “</w:t>
      </w:r>
      <w:r w:rsidR="002C7B7B" w:rsidRPr="00940A1F">
        <w:t>paralysis”.</w:t>
      </w:r>
    </w:p>
    <w:p w14:paraId="37D25D60" w14:textId="6F3B0BB5" w:rsidR="002C7B7B" w:rsidRPr="00940A1F" w:rsidRDefault="001F36EE" w:rsidP="002C7B7B">
      <w:pPr>
        <w:pStyle w:val="ItemHead"/>
      </w:pPr>
      <w:r w:rsidRPr="00940A1F">
        <w:t>103</w:t>
      </w:r>
      <w:r w:rsidR="002C7B7B" w:rsidRPr="00940A1F">
        <w:t xml:space="preserve">  </w:t>
      </w:r>
      <w:r w:rsidR="006A7E09" w:rsidRPr="00940A1F">
        <w:t>Schedule 1</w:t>
      </w:r>
      <w:r w:rsidR="002C7B7B" w:rsidRPr="00940A1F">
        <w:t xml:space="preserve"> (</w:t>
      </w:r>
      <w:r w:rsidR="004C72CC" w:rsidRPr="00940A1F">
        <w:t>item 4</w:t>
      </w:r>
      <w:r w:rsidR="002C7B7B" w:rsidRPr="00940A1F">
        <w:t>5585, column 2)</w:t>
      </w:r>
    </w:p>
    <w:p w14:paraId="1C550544" w14:textId="77777777" w:rsidR="002C7B7B" w:rsidRPr="00940A1F" w:rsidRDefault="002C7B7B" w:rsidP="002C7B7B">
      <w:pPr>
        <w:pStyle w:val="Item"/>
      </w:pPr>
      <w:r w:rsidRPr="00940A1F">
        <w:t>After “31525”, insert “or 31526”.</w:t>
      </w:r>
    </w:p>
    <w:p w14:paraId="04B7CFEF" w14:textId="0BB492F7" w:rsidR="002C7B7B" w:rsidRPr="00940A1F" w:rsidRDefault="001F36EE" w:rsidP="002C7B7B">
      <w:pPr>
        <w:pStyle w:val="ItemHead"/>
      </w:pPr>
      <w:r w:rsidRPr="00940A1F">
        <w:t>104</w:t>
      </w:r>
      <w:r w:rsidR="002C7B7B" w:rsidRPr="00940A1F">
        <w:t xml:space="preserve">  </w:t>
      </w:r>
      <w:r w:rsidR="006A7E09" w:rsidRPr="00940A1F">
        <w:t>Schedule 1</w:t>
      </w:r>
      <w:r w:rsidR="002C7B7B" w:rsidRPr="00940A1F">
        <w:t xml:space="preserve"> (cell at </w:t>
      </w:r>
      <w:r w:rsidR="004C72CC" w:rsidRPr="00940A1F">
        <w:t>item 4</w:t>
      </w:r>
      <w:r w:rsidR="002C7B7B" w:rsidRPr="00940A1F">
        <w:t>5590, column 2)</w:t>
      </w:r>
    </w:p>
    <w:p w14:paraId="1AB0A937" w14:textId="77777777" w:rsidR="002C7B7B" w:rsidRPr="00940A1F" w:rsidRDefault="002C7B7B" w:rsidP="002C7B7B">
      <w:pPr>
        <w:pStyle w:val="Item"/>
      </w:pPr>
      <w:r w:rsidRPr="00940A1F">
        <w:t>Repeal the cell, substitute:</w:t>
      </w:r>
    </w:p>
    <w:p w14:paraId="06586EF6" w14:textId="77777777" w:rsidR="002C7B7B" w:rsidRPr="00940A1F" w:rsidRDefault="002C7B7B" w:rsidP="002C7B7B">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2F4111FC" w14:textId="77777777" w:rsidTr="004024D5">
        <w:tc>
          <w:tcPr>
            <w:tcW w:w="6521" w:type="dxa"/>
            <w:hideMark/>
          </w:tcPr>
          <w:p w14:paraId="09A58DE4" w14:textId="5D307140" w:rsidR="002C7B7B" w:rsidRPr="00940A1F" w:rsidRDefault="002C7B7B" w:rsidP="002C7B7B">
            <w:pPr>
              <w:pStyle w:val="Tabletext"/>
            </w:pPr>
            <w:r w:rsidRPr="00940A1F">
              <w:t xml:space="preserve">Orbital cavity, reconstruction of wall or floor, with or without bone graft, cartilage graft or foreign implant, other than a service associated with a service to which </w:t>
            </w:r>
            <w:r w:rsidR="004C72CC" w:rsidRPr="00940A1F">
              <w:t>item 4</w:t>
            </w:r>
            <w:r w:rsidRPr="00940A1F">
              <w:t>5594 applies on the same side (H) (</w:t>
            </w:r>
            <w:proofErr w:type="spellStart"/>
            <w:r w:rsidRPr="00940A1F">
              <w:t>Anaes</w:t>
            </w:r>
            <w:proofErr w:type="spellEnd"/>
            <w:r w:rsidRPr="00940A1F">
              <w:t>.) (Assist.)</w:t>
            </w:r>
          </w:p>
        </w:tc>
      </w:tr>
    </w:tbl>
    <w:p w14:paraId="6E5BC630" w14:textId="4D4BEF80" w:rsidR="00B04081" w:rsidRPr="00940A1F" w:rsidRDefault="001F36EE" w:rsidP="00B04081">
      <w:pPr>
        <w:pStyle w:val="ItemHead"/>
      </w:pPr>
      <w:r w:rsidRPr="00940A1F">
        <w:t>105</w:t>
      </w:r>
      <w:r w:rsidR="00B04081" w:rsidRPr="00940A1F">
        <w:t xml:space="preserve">  </w:t>
      </w:r>
      <w:r w:rsidR="006A7E09" w:rsidRPr="00940A1F">
        <w:t>Schedule 1</w:t>
      </w:r>
      <w:r w:rsidR="00B04081" w:rsidRPr="00940A1F">
        <w:t xml:space="preserve"> (</w:t>
      </w:r>
      <w:r w:rsidR="004C72CC" w:rsidRPr="00940A1F">
        <w:t>item 4</w:t>
      </w:r>
      <w:r w:rsidR="00B04081" w:rsidRPr="00940A1F">
        <w:t>5593)</w:t>
      </w:r>
    </w:p>
    <w:p w14:paraId="51CF10E1" w14:textId="6C2B3F6D" w:rsidR="00B04081" w:rsidRPr="00940A1F" w:rsidRDefault="00B04081" w:rsidP="00B04081">
      <w:pPr>
        <w:pStyle w:val="Item"/>
      </w:pPr>
      <w:r w:rsidRPr="00940A1F">
        <w:t>Repeal the item, substitute:</w:t>
      </w:r>
    </w:p>
    <w:p w14:paraId="0FC761E1" w14:textId="77777777" w:rsidR="00B04081" w:rsidRPr="00940A1F" w:rsidRDefault="00B04081" w:rsidP="00B04081">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3163C1E0" w14:textId="77777777" w:rsidTr="008B6A2F">
        <w:tc>
          <w:tcPr>
            <w:tcW w:w="1241" w:type="dxa"/>
            <w:tcBorders>
              <w:bottom w:val="single" w:sz="4" w:space="0" w:color="auto"/>
            </w:tcBorders>
          </w:tcPr>
          <w:p w14:paraId="6F02BBEB" w14:textId="0593A297" w:rsidR="00B04081" w:rsidRPr="00940A1F" w:rsidRDefault="00B04081" w:rsidP="00B04081">
            <w:pPr>
              <w:pStyle w:val="Tabletext"/>
              <w:rPr>
                <w:snapToGrid w:val="0"/>
              </w:rPr>
            </w:pPr>
            <w:r w:rsidRPr="00940A1F">
              <w:rPr>
                <w:snapToGrid w:val="0"/>
              </w:rPr>
              <w:t>4559</w:t>
            </w:r>
            <w:r w:rsidR="00165DF8" w:rsidRPr="00940A1F">
              <w:rPr>
                <w:snapToGrid w:val="0"/>
              </w:rPr>
              <w:t>2</w:t>
            </w:r>
          </w:p>
        </w:tc>
        <w:tc>
          <w:tcPr>
            <w:tcW w:w="6096" w:type="dxa"/>
            <w:tcBorders>
              <w:bottom w:val="single" w:sz="4" w:space="0" w:color="auto"/>
            </w:tcBorders>
          </w:tcPr>
          <w:p w14:paraId="56F015A3" w14:textId="0CA48407" w:rsidR="00B04081" w:rsidRPr="00940A1F" w:rsidRDefault="00B04081" w:rsidP="00B04081">
            <w:pPr>
              <w:pStyle w:val="Tabletext"/>
            </w:pPr>
            <w:r w:rsidRPr="00940A1F">
              <w:t xml:space="preserve">Orbital cavity, reconstruction of wall and floor with bone graft, cartilage graft or foreign implant, other than a service associated with a service to which </w:t>
            </w:r>
            <w:r w:rsidR="004C72CC" w:rsidRPr="00940A1F">
              <w:t>item 4</w:t>
            </w:r>
            <w:r w:rsidRPr="00940A1F">
              <w:t>5594 applies on the same side (H) (</w:t>
            </w:r>
            <w:proofErr w:type="spellStart"/>
            <w:r w:rsidRPr="00940A1F">
              <w:t>Anaes</w:t>
            </w:r>
            <w:proofErr w:type="spellEnd"/>
            <w:r w:rsidRPr="00940A1F">
              <w:t>.) (Assist.)</w:t>
            </w:r>
          </w:p>
        </w:tc>
        <w:tc>
          <w:tcPr>
            <w:tcW w:w="1134" w:type="dxa"/>
            <w:tcBorders>
              <w:bottom w:val="single" w:sz="4" w:space="0" w:color="auto"/>
            </w:tcBorders>
          </w:tcPr>
          <w:p w14:paraId="537B0460" w14:textId="77777777" w:rsidR="00B04081" w:rsidRPr="00940A1F" w:rsidRDefault="00B04081" w:rsidP="00B04081">
            <w:pPr>
              <w:pStyle w:val="Tabletext"/>
              <w:jc w:val="right"/>
              <w:rPr>
                <w:snapToGrid w:val="0"/>
              </w:rPr>
            </w:pPr>
            <w:r w:rsidRPr="00940A1F">
              <w:rPr>
                <w:snapToGrid w:val="0"/>
              </w:rPr>
              <w:t>932.25</w:t>
            </w:r>
          </w:p>
        </w:tc>
      </w:tr>
      <w:tr w:rsidR="009F7A83" w:rsidRPr="00940A1F" w14:paraId="1711DC9A" w14:textId="77777777" w:rsidTr="008B6A2F">
        <w:tc>
          <w:tcPr>
            <w:tcW w:w="1241" w:type="dxa"/>
            <w:tcBorders>
              <w:top w:val="single" w:sz="4" w:space="0" w:color="auto"/>
            </w:tcBorders>
          </w:tcPr>
          <w:p w14:paraId="5B117089" w14:textId="77777777" w:rsidR="00B04081" w:rsidRPr="00940A1F" w:rsidRDefault="00B04081" w:rsidP="00B04081">
            <w:pPr>
              <w:pStyle w:val="Tabletext"/>
              <w:rPr>
                <w:snapToGrid w:val="0"/>
              </w:rPr>
            </w:pPr>
            <w:r w:rsidRPr="00940A1F">
              <w:rPr>
                <w:snapToGrid w:val="0"/>
              </w:rPr>
              <w:t>45594</w:t>
            </w:r>
          </w:p>
        </w:tc>
        <w:tc>
          <w:tcPr>
            <w:tcW w:w="6096" w:type="dxa"/>
            <w:tcBorders>
              <w:top w:val="single" w:sz="4" w:space="0" w:color="auto"/>
            </w:tcBorders>
          </w:tcPr>
          <w:p w14:paraId="47172085" w14:textId="560F8DCD" w:rsidR="00B04081" w:rsidRPr="00940A1F" w:rsidRDefault="00B04081" w:rsidP="00B04081">
            <w:pPr>
              <w:pStyle w:val="Tabletext"/>
            </w:pPr>
            <w:r w:rsidRPr="00940A1F">
              <w:t xml:space="preserve">Orbital cavity, exploration of wall or floor without bone graft, cartilage graft or foreign implant, other than a service associated with a service to which </w:t>
            </w:r>
            <w:r w:rsidR="004C72CC" w:rsidRPr="00940A1F">
              <w:t>item 4</w:t>
            </w:r>
            <w:r w:rsidRPr="00940A1F">
              <w:t>5590 or 4559</w:t>
            </w:r>
            <w:r w:rsidR="00165DF8" w:rsidRPr="00940A1F">
              <w:t>2</w:t>
            </w:r>
            <w:r w:rsidRPr="00940A1F">
              <w:t xml:space="preserve"> applies on the same side </w:t>
            </w:r>
            <w:r w:rsidR="00165DF8" w:rsidRPr="00940A1F">
              <w:t xml:space="preserve">(H) </w:t>
            </w:r>
            <w:r w:rsidRPr="00940A1F">
              <w:t>(</w:t>
            </w:r>
            <w:proofErr w:type="spellStart"/>
            <w:r w:rsidRPr="00940A1F">
              <w:t>Anaes</w:t>
            </w:r>
            <w:proofErr w:type="spellEnd"/>
            <w:r w:rsidRPr="00940A1F">
              <w:t>.) (Assist.)</w:t>
            </w:r>
          </w:p>
        </w:tc>
        <w:tc>
          <w:tcPr>
            <w:tcW w:w="1134" w:type="dxa"/>
            <w:tcBorders>
              <w:top w:val="single" w:sz="4" w:space="0" w:color="auto"/>
            </w:tcBorders>
          </w:tcPr>
          <w:p w14:paraId="5D47659B" w14:textId="77777777" w:rsidR="00B04081" w:rsidRPr="00940A1F" w:rsidRDefault="00B04081" w:rsidP="00B04081">
            <w:pPr>
              <w:pStyle w:val="Tabletext"/>
              <w:jc w:val="right"/>
              <w:rPr>
                <w:snapToGrid w:val="0"/>
              </w:rPr>
            </w:pPr>
            <w:r w:rsidRPr="00940A1F">
              <w:rPr>
                <w:snapToGrid w:val="0"/>
              </w:rPr>
              <w:t>436.90</w:t>
            </w:r>
          </w:p>
        </w:tc>
      </w:tr>
    </w:tbl>
    <w:p w14:paraId="2348CC00" w14:textId="49FB3363" w:rsidR="00B04081" w:rsidRPr="00940A1F" w:rsidRDefault="001F36EE" w:rsidP="00B04081">
      <w:pPr>
        <w:pStyle w:val="ItemHead"/>
      </w:pPr>
      <w:r w:rsidRPr="00940A1F">
        <w:t>106</w:t>
      </w:r>
      <w:r w:rsidR="00B04081" w:rsidRPr="00940A1F">
        <w:t xml:space="preserve">  </w:t>
      </w:r>
      <w:r w:rsidR="006A7E09" w:rsidRPr="00940A1F">
        <w:t>Schedule 1</w:t>
      </w:r>
      <w:r w:rsidR="00B04081" w:rsidRPr="00940A1F">
        <w:t xml:space="preserve"> (</w:t>
      </w:r>
      <w:r w:rsidR="004C72CC" w:rsidRPr="00940A1F">
        <w:t>item 4</w:t>
      </w:r>
      <w:r w:rsidR="00B04081" w:rsidRPr="00940A1F">
        <w:t>5596, column 2)</w:t>
      </w:r>
    </w:p>
    <w:p w14:paraId="3AC6DD7D" w14:textId="77777777" w:rsidR="00B04081" w:rsidRPr="00940A1F" w:rsidRDefault="00B04081" w:rsidP="00B04081">
      <w:pPr>
        <w:pStyle w:val="Item"/>
      </w:pPr>
      <w:r w:rsidRPr="00940A1F">
        <w:t>Omit “Maxilla, total resection of”, substitute “</w:t>
      </w:r>
      <w:proofErr w:type="spellStart"/>
      <w:r w:rsidRPr="00940A1F">
        <w:t>Hemimaxillectomy</w:t>
      </w:r>
      <w:proofErr w:type="spellEnd"/>
      <w:r w:rsidRPr="00940A1F">
        <w:t>”.</w:t>
      </w:r>
    </w:p>
    <w:p w14:paraId="7A2BD4CE" w14:textId="27F3D010" w:rsidR="00B04081" w:rsidRPr="00940A1F" w:rsidRDefault="001F36EE" w:rsidP="00B04081">
      <w:pPr>
        <w:pStyle w:val="ItemHead"/>
      </w:pPr>
      <w:r w:rsidRPr="00940A1F">
        <w:t>107</w:t>
      </w:r>
      <w:r w:rsidR="00B04081" w:rsidRPr="00940A1F">
        <w:t xml:space="preserve">  </w:t>
      </w:r>
      <w:r w:rsidR="006A7E09" w:rsidRPr="00940A1F">
        <w:t>Schedule 1</w:t>
      </w:r>
      <w:r w:rsidR="00B04081" w:rsidRPr="00940A1F">
        <w:t xml:space="preserve"> (</w:t>
      </w:r>
      <w:r w:rsidR="004C72CC" w:rsidRPr="00940A1F">
        <w:t>item 4</w:t>
      </w:r>
      <w:r w:rsidR="00B04081" w:rsidRPr="00940A1F">
        <w:t>5597, column 2)</w:t>
      </w:r>
    </w:p>
    <w:p w14:paraId="7E8FDF37" w14:textId="77777777" w:rsidR="00B04081" w:rsidRPr="00940A1F" w:rsidRDefault="00B04081" w:rsidP="00B04081">
      <w:pPr>
        <w:pStyle w:val="Item"/>
      </w:pPr>
      <w:r w:rsidRPr="00940A1F">
        <w:t>Omit “Maxilla, total resection of both maxillae”, substitute “Total maxillectomy (bilateral)”.</w:t>
      </w:r>
    </w:p>
    <w:p w14:paraId="70732EE6" w14:textId="3DE07B31" w:rsidR="00B04081" w:rsidRPr="00940A1F" w:rsidRDefault="001F36EE" w:rsidP="00B04081">
      <w:pPr>
        <w:pStyle w:val="ItemHead"/>
      </w:pPr>
      <w:r w:rsidRPr="00940A1F">
        <w:lastRenderedPageBreak/>
        <w:t>108</w:t>
      </w:r>
      <w:r w:rsidR="00B04081" w:rsidRPr="00940A1F">
        <w:t xml:space="preserve">  </w:t>
      </w:r>
      <w:r w:rsidR="006A7E09" w:rsidRPr="00940A1F">
        <w:t>Schedule 1</w:t>
      </w:r>
      <w:r w:rsidR="00B04081" w:rsidRPr="00940A1F">
        <w:t xml:space="preserve"> (cell at </w:t>
      </w:r>
      <w:r w:rsidR="004C72CC" w:rsidRPr="00940A1F">
        <w:t>item 4</w:t>
      </w:r>
      <w:r w:rsidR="00B04081" w:rsidRPr="00940A1F">
        <w:t>5599, column 2)</w:t>
      </w:r>
    </w:p>
    <w:p w14:paraId="0DDB1961" w14:textId="77777777" w:rsidR="00B04081" w:rsidRPr="00940A1F" w:rsidRDefault="00B04081" w:rsidP="00B04081">
      <w:pPr>
        <w:pStyle w:val="Item"/>
      </w:pPr>
      <w:r w:rsidRPr="00940A1F">
        <w:t>Repeal the cell, substitute:</w:t>
      </w:r>
    </w:p>
    <w:p w14:paraId="29696067" w14:textId="77777777" w:rsidR="00B04081" w:rsidRPr="00940A1F" w:rsidRDefault="00B04081" w:rsidP="00B04081">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134BE321" w14:textId="77777777" w:rsidTr="004024D5">
        <w:tc>
          <w:tcPr>
            <w:tcW w:w="6521" w:type="dxa"/>
            <w:hideMark/>
          </w:tcPr>
          <w:p w14:paraId="4AA411CE" w14:textId="522B09BD" w:rsidR="00B04081" w:rsidRPr="00940A1F" w:rsidRDefault="00B04081" w:rsidP="00B04081">
            <w:pPr>
              <w:pStyle w:val="Tabletext"/>
            </w:pPr>
            <w:r w:rsidRPr="00940A1F">
              <w:t xml:space="preserve">Mandible, total resection of, other than a service associated with a service to which </w:t>
            </w:r>
            <w:r w:rsidR="004C72CC" w:rsidRPr="00940A1F">
              <w:t>item 4</w:t>
            </w:r>
            <w:r w:rsidRPr="00940A1F">
              <w:t xml:space="preserve">5608 applies </w:t>
            </w:r>
            <w:r w:rsidR="00165DF8" w:rsidRPr="00940A1F">
              <w:t xml:space="preserve">(H) </w:t>
            </w:r>
            <w:r w:rsidRPr="00940A1F">
              <w:t>(</w:t>
            </w:r>
            <w:proofErr w:type="spellStart"/>
            <w:r w:rsidRPr="00940A1F">
              <w:t>Anaes</w:t>
            </w:r>
            <w:proofErr w:type="spellEnd"/>
            <w:r w:rsidRPr="00940A1F">
              <w:t>.) (Assist.)</w:t>
            </w:r>
          </w:p>
        </w:tc>
      </w:tr>
    </w:tbl>
    <w:p w14:paraId="615533EA" w14:textId="0449D6D8" w:rsidR="00D62D1A" w:rsidRPr="00940A1F" w:rsidRDefault="001F36EE" w:rsidP="00D62D1A">
      <w:pPr>
        <w:pStyle w:val="ItemHead"/>
      </w:pPr>
      <w:r w:rsidRPr="00940A1F">
        <w:t>109</w:t>
      </w:r>
      <w:r w:rsidR="00D62D1A" w:rsidRPr="00940A1F">
        <w:t xml:space="preserve">  </w:t>
      </w:r>
      <w:r w:rsidR="006A7E09" w:rsidRPr="00940A1F">
        <w:t>Schedule 1</w:t>
      </w:r>
      <w:r w:rsidR="00D62D1A" w:rsidRPr="00940A1F">
        <w:t xml:space="preserve"> (cell at </w:t>
      </w:r>
      <w:r w:rsidR="004C72CC" w:rsidRPr="00940A1F">
        <w:t>item 4</w:t>
      </w:r>
      <w:r w:rsidR="00D62D1A" w:rsidRPr="00940A1F">
        <w:t>5608, column 2)</w:t>
      </w:r>
    </w:p>
    <w:p w14:paraId="1CB58A6D" w14:textId="77777777" w:rsidR="00D62D1A" w:rsidRPr="00940A1F" w:rsidRDefault="00D62D1A" w:rsidP="00D62D1A">
      <w:pPr>
        <w:pStyle w:val="Item"/>
      </w:pPr>
      <w:r w:rsidRPr="00940A1F">
        <w:t>Repeal the cell, substitute:</w:t>
      </w:r>
    </w:p>
    <w:p w14:paraId="7B8C3915" w14:textId="77777777" w:rsidR="00D62D1A" w:rsidRPr="00940A1F" w:rsidRDefault="00D62D1A" w:rsidP="00D62D1A">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624BBF6B" w14:textId="77777777" w:rsidTr="004024D5">
        <w:tc>
          <w:tcPr>
            <w:tcW w:w="6521" w:type="dxa"/>
            <w:hideMark/>
          </w:tcPr>
          <w:p w14:paraId="4D76D164" w14:textId="329081BD" w:rsidR="00D62D1A" w:rsidRPr="00940A1F" w:rsidRDefault="00D62D1A" w:rsidP="00D62D1A">
            <w:pPr>
              <w:pStyle w:val="Tabletext"/>
            </w:pPr>
            <w:r w:rsidRPr="00940A1F">
              <w:t xml:space="preserve">Mandible, segmental mandibular or maxilla reconstruction with bone graft, not being a service associated with a service to which </w:t>
            </w:r>
            <w:r w:rsidR="004C72CC" w:rsidRPr="00940A1F">
              <w:t>item 4</w:t>
            </w:r>
            <w:r w:rsidRPr="00940A1F">
              <w:t>5599 applies (H) (</w:t>
            </w:r>
            <w:proofErr w:type="spellStart"/>
            <w:r w:rsidRPr="00940A1F">
              <w:t>Anaes</w:t>
            </w:r>
            <w:proofErr w:type="spellEnd"/>
            <w:r w:rsidRPr="00940A1F">
              <w:t>.) (Assist.)</w:t>
            </w:r>
          </w:p>
        </w:tc>
      </w:tr>
    </w:tbl>
    <w:p w14:paraId="0EFB60C3" w14:textId="33BD233A" w:rsidR="00D62D1A" w:rsidRPr="00940A1F" w:rsidRDefault="001F36EE" w:rsidP="00D62D1A">
      <w:pPr>
        <w:pStyle w:val="ItemHead"/>
      </w:pPr>
      <w:r w:rsidRPr="00940A1F">
        <w:t>110</w:t>
      </w:r>
      <w:r w:rsidR="00D62D1A" w:rsidRPr="00940A1F">
        <w:t xml:space="preserve">  </w:t>
      </w:r>
      <w:r w:rsidR="006A7E09" w:rsidRPr="00940A1F">
        <w:t>Schedule 1</w:t>
      </w:r>
      <w:r w:rsidR="00D62D1A" w:rsidRPr="00940A1F">
        <w:t xml:space="preserve"> (after </w:t>
      </w:r>
      <w:r w:rsidR="004C72CC" w:rsidRPr="00940A1F">
        <w:t>item 4</w:t>
      </w:r>
      <w:r w:rsidR="00D62D1A" w:rsidRPr="00940A1F">
        <w:t>5608)</w:t>
      </w:r>
    </w:p>
    <w:p w14:paraId="5CBBDA1A" w14:textId="77777777" w:rsidR="00D62D1A" w:rsidRPr="00940A1F" w:rsidRDefault="00D62D1A" w:rsidP="00D62D1A">
      <w:pPr>
        <w:pStyle w:val="Item"/>
      </w:pPr>
      <w:r w:rsidRPr="00940A1F">
        <w:t>Insert:</w:t>
      </w:r>
    </w:p>
    <w:p w14:paraId="2DAAF94E" w14:textId="77777777" w:rsidR="00D62D1A" w:rsidRPr="00940A1F" w:rsidRDefault="00D62D1A" w:rsidP="00D62D1A">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1AD1AEDB" w14:textId="77777777" w:rsidTr="00284E02">
        <w:tc>
          <w:tcPr>
            <w:tcW w:w="1241" w:type="dxa"/>
          </w:tcPr>
          <w:p w14:paraId="132AE15B" w14:textId="77777777" w:rsidR="00D62D1A" w:rsidRPr="00940A1F" w:rsidRDefault="00D62D1A" w:rsidP="00284E02">
            <w:pPr>
              <w:pStyle w:val="Tabletext"/>
              <w:rPr>
                <w:snapToGrid w:val="0"/>
              </w:rPr>
            </w:pPr>
            <w:r w:rsidRPr="00940A1F">
              <w:rPr>
                <w:snapToGrid w:val="0"/>
              </w:rPr>
              <w:t>45609</w:t>
            </w:r>
          </w:p>
        </w:tc>
        <w:tc>
          <w:tcPr>
            <w:tcW w:w="6096" w:type="dxa"/>
          </w:tcPr>
          <w:p w14:paraId="6F14267D" w14:textId="744EFB5B" w:rsidR="00D62D1A" w:rsidRPr="00940A1F" w:rsidRDefault="00D62D1A" w:rsidP="00D62D1A">
            <w:pPr>
              <w:pStyle w:val="Tabletext"/>
            </w:pPr>
            <w:r w:rsidRPr="00940A1F">
              <w:t xml:space="preserve">Mandible, maxilla or skull base, reconstruction of, using bony free flap, all osteotomies, shaping, inset and fixation by any means, including all necessary </w:t>
            </w:r>
            <w:r w:rsidR="00DA0367" w:rsidRPr="00940A1F">
              <w:t>3</w:t>
            </w:r>
            <w:r w:rsidRPr="00940A1F">
              <w:t xml:space="preserve"> dimensional planning, if performed in conjunction with </w:t>
            </w:r>
            <w:r w:rsidR="00A13DBF" w:rsidRPr="00940A1F">
              <w:t>one or more services covered by</w:t>
            </w:r>
            <w:r w:rsidRPr="00940A1F">
              <w:t xml:space="preserve"> </w:t>
            </w:r>
            <w:r w:rsidR="006A7E09" w:rsidRPr="00940A1F">
              <w:t>items 4</w:t>
            </w:r>
            <w:r w:rsidRPr="00940A1F">
              <w:t>6060 to 46068 (H) (</w:t>
            </w:r>
            <w:proofErr w:type="spellStart"/>
            <w:r w:rsidRPr="00940A1F">
              <w:t>Anaes</w:t>
            </w:r>
            <w:proofErr w:type="spellEnd"/>
            <w:r w:rsidRPr="00940A1F">
              <w:t>.) (Assist.)</w:t>
            </w:r>
          </w:p>
        </w:tc>
        <w:tc>
          <w:tcPr>
            <w:tcW w:w="1134" w:type="dxa"/>
          </w:tcPr>
          <w:p w14:paraId="73157FB8" w14:textId="77777777" w:rsidR="00D62D1A" w:rsidRPr="00940A1F" w:rsidRDefault="00D62D1A" w:rsidP="00284E02">
            <w:pPr>
              <w:pStyle w:val="Tabletext"/>
              <w:jc w:val="right"/>
              <w:rPr>
                <w:snapToGrid w:val="0"/>
              </w:rPr>
            </w:pPr>
            <w:r w:rsidRPr="00940A1F">
              <w:rPr>
                <w:snapToGrid w:val="0"/>
              </w:rPr>
              <w:t>906.10</w:t>
            </w:r>
          </w:p>
        </w:tc>
      </w:tr>
    </w:tbl>
    <w:p w14:paraId="792DC885" w14:textId="0482D190" w:rsidR="00D62D1A" w:rsidRPr="00940A1F" w:rsidRDefault="001F36EE" w:rsidP="00D62D1A">
      <w:pPr>
        <w:pStyle w:val="ItemHead"/>
      </w:pPr>
      <w:r w:rsidRPr="00940A1F">
        <w:t>111</w:t>
      </w:r>
      <w:r w:rsidR="00D62D1A" w:rsidRPr="00940A1F">
        <w:t xml:space="preserve">  </w:t>
      </w:r>
      <w:r w:rsidR="006A7E09" w:rsidRPr="00940A1F">
        <w:t>Schedule 1</w:t>
      </w:r>
      <w:r w:rsidR="00D62D1A" w:rsidRPr="00940A1F">
        <w:t xml:space="preserve"> (</w:t>
      </w:r>
      <w:r w:rsidR="004C72CC" w:rsidRPr="00940A1F">
        <w:t>item 4</w:t>
      </w:r>
      <w:r w:rsidR="00D62D1A" w:rsidRPr="00940A1F">
        <w:t>5611, column 2)</w:t>
      </w:r>
    </w:p>
    <w:p w14:paraId="6C7282A9" w14:textId="77777777" w:rsidR="00D62D1A" w:rsidRPr="00940A1F" w:rsidRDefault="00D62D1A" w:rsidP="00D62D1A">
      <w:pPr>
        <w:pStyle w:val="Item"/>
      </w:pPr>
      <w:r w:rsidRPr="00940A1F">
        <w:t>After “</w:t>
      </w:r>
      <w:proofErr w:type="spellStart"/>
      <w:r w:rsidRPr="00940A1F">
        <w:t>condylectomy</w:t>
      </w:r>
      <w:proofErr w:type="spellEnd"/>
      <w:r w:rsidRPr="00940A1F">
        <w:t>”, insert “of”.</w:t>
      </w:r>
    </w:p>
    <w:p w14:paraId="000B806A" w14:textId="18911910" w:rsidR="00D62D1A" w:rsidRPr="00940A1F" w:rsidRDefault="001F36EE" w:rsidP="00D62D1A">
      <w:pPr>
        <w:pStyle w:val="ItemHead"/>
      </w:pPr>
      <w:r w:rsidRPr="00940A1F">
        <w:t>112</w:t>
      </w:r>
      <w:r w:rsidR="00D62D1A" w:rsidRPr="00940A1F">
        <w:t xml:space="preserve">  </w:t>
      </w:r>
      <w:r w:rsidR="006A7E09" w:rsidRPr="00940A1F">
        <w:t>Schedule 1</w:t>
      </w:r>
      <w:r w:rsidR="00D62D1A" w:rsidRPr="00940A1F">
        <w:t xml:space="preserve"> (</w:t>
      </w:r>
      <w:r w:rsidR="004C72CC" w:rsidRPr="00940A1F">
        <w:t>item 4</w:t>
      </w:r>
      <w:r w:rsidR="00D62D1A" w:rsidRPr="00940A1F">
        <w:t>5614)</w:t>
      </w:r>
    </w:p>
    <w:p w14:paraId="544A0F17" w14:textId="77777777" w:rsidR="00D62D1A" w:rsidRPr="00940A1F" w:rsidRDefault="00D62D1A" w:rsidP="00D62D1A">
      <w:pPr>
        <w:pStyle w:val="Item"/>
      </w:pPr>
      <w:r w:rsidRPr="00940A1F">
        <w:t>Repeal the item, substitute:</w:t>
      </w:r>
    </w:p>
    <w:p w14:paraId="3831C21E" w14:textId="77777777" w:rsidR="00D62D1A" w:rsidRPr="00940A1F" w:rsidRDefault="00D62D1A" w:rsidP="00D62D1A">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0EE058D1" w14:textId="77777777" w:rsidTr="00284E02">
        <w:tc>
          <w:tcPr>
            <w:tcW w:w="1241" w:type="dxa"/>
          </w:tcPr>
          <w:p w14:paraId="67F0DB6D" w14:textId="77777777" w:rsidR="00D62D1A" w:rsidRPr="00940A1F" w:rsidRDefault="00D62D1A" w:rsidP="00284E02">
            <w:pPr>
              <w:pStyle w:val="Tabletext"/>
              <w:rPr>
                <w:snapToGrid w:val="0"/>
              </w:rPr>
            </w:pPr>
            <w:r w:rsidRPr="00940A1F">
              <w:rPr>
                <w:snapToGrid w:val="0"/>
              </w:rPr>
              <w:t>45614</w:t>
            </w:r>
          </w:p>
        </w:tc>
        <w:tc>
          <w:tcPr>
            <w:tcW w:w="6096" w:type="dxa"/>
          </w:tcPr>
          <w:p w14:paraId="1E1EDF55" w14:textId="4AD77E6C" w:rsidR="00D62D1A" w:rsidRPr="00940A1F" w:rsidRDefault="00D62D1A" w:rsidP="00D62D1A">
            <w:pPr>
              <w:pStyle w:val="Tabletext"/>
            </w:pPr>
            <w:r w:rsidRPr="00940A1F">
              <w:t>Eyelid</w:t>
            </w:r>
            <w:r w:rsidR="002D3186" w:rsidRPr="00940A1F">
              <w:t>,</w:t>
            </w:r>
            <w:r w:rsidRPr="00940A1F">
              <w:t xml:space="preserve"> reconstruction of a defect (greater than one quarter of the length of the lid) involving all 3 layers of the eyelid, if unable to be closed by direct suture or wedge excision, including all flaps and grafts that may be required (</w:t>
            </w:r>
            <w:proofErr w:type="spellStart"/>
            <w:r w:rsidRPr="00940A1F">
              <w:t>Anaes</w:t>
            </w:r>
            <w:proofErr w:type="spellEnd"/>
            <w:r w:rsidRPr="00940A1F">
              <w:t>.) (Assist.)</w:t>
            </w:r>
          </w:p>
        </w:tc>
        <w:tc>
          <w:tcPr>
            <w:tcW w:w="1134" w:type="dxa"/>
          </w:tcPr>
          <w:p w14:paraId="216A8796" w14:textId="77777777" w:rsidR="00D62D1A" w:rsidRPr="00940A1F" w:rsidRDefault="00D62D1A" w:rsidP="00284E02">
            <w:pPr>
              <w:pStyle w:val="Tabletext"/>
              <w:jc w:val="right"/>
              <w:rPr>
                <w:snapToGrid w:val="0"/>
              </w:rPr>
            </w:pPr>
            <w:r w:rsidRPr="00940A1F">
              <w:rPr>
                <w:snapToGrid w:val="0"/>
              </w:rPr>
              <w:t>913.50</w:t>
            </w:r>
          </w:p>
        </w:tc>
      </w:tr>
    </w:tbl>
    <w:p w14:paraId="4FBBFCCD" w14:textId="68AF5649" w:rsidR="00D62D1A" w:rsidRPr="00940A1F" w:rsidRDefault="001F36EE" w:rsidP="00D62D1A">
      <w:pPr>
        <w:pStyle w:val="ItemHead"/>
      </w:pPr>
      <w:r w:rsidRPr="00940A1F">
        <w:t>113</w:t>
      </w:r>
      <w:r w:rsidR="00D62D1A" w:rsidRPr="00940A1F">
        <w:t xml:space="preserve">  </w:t>
      </w:r>
      <w:r w:rsidR="006A7E09" w:rsidRPr="00940A1F">
        <w:t>Schedule 1</w:t>
      </w:r>
      <w:r w:rsidR="00D62D1A" w:rsidRPr="00940A1F">
        <w:t xml:space="preserve"> (</w:t>
      </w:r>
      <w:r w:rsidR="004C72CC" w:rsidRPr="00940A1F">
        <w:t>item 4</w:t>
      </w:r>
      <w:r w:rsidR="00D62D1A" w:rsidRPr="00940A1F">
        <w:t>5644, column 2</w:t>
      </w:r>
      <w:r w:rsidR="00B41539" w:rsidRPr="00940A1F">
        <w:t xml:space="preserve">, </w:t>
      </w:r>
      <w:r w:rsidR="0063641E" w:rsidRPr="00940A1F">
        <w:t>paragraph (</w:t>
      </w:r>
      <w:r w:rsidR="00B41539" w:rsidRPr="00940A1F">
        <w:t>b)</w:t>
      </w:r>
      <w:r w:rsidR="00D62D1A" w:rsidRPr="00940A1F">
        <w:t>)</w:t>
      </w:r>
    </w:p>
    <w:p w14:paraId="53B1353D" w14:textId="4A500855" w:rsidR="005949A5" w:rsidRPr="00940A1F" w:rsidRDefault="005949A5" w:rsidP="005949A5">
      <w:pPr>
        <w:pStyle w:val="Item"/>
      </w:pPr>
      <w:r w:rsidRPr="00940A1F">
        <w:t>Omit “patient notes”, substitute “patient notes;”.</w:t>
      </w:r>
    </w:p>
    <w:p w14:paraId="0C1E61AD" w14:textId="710689B7" w:rsidR="005949A5" w:rsidRPr="00940A1F" w:rsidRDefault="001F36EE" w:rsidP="005949A5">
      <w:pPr>
        <w:pStyle w:val="ItemHead"/>
      </w:pPr>
      <w:r w:rsidRPr="00940A1F">
        <w:t>114</w:t>
      </w:r>
      <w:r w:rsidR="005949A5" w:rsidRPr="00940A1F">
        <w:t xml:space="preserve">  </w:t>
      </w:r>
      <w:r w:rsidR="006A7E09" w:rsidRPr="00940A1F">
        <w:t>Schedule 1</w:t>
      </w:r>
      <w:r w:rsidR="005949A5" w:rsidRPr="00940A1F">
        <w:t xml:space="preserve"> (</w:t>
      </w:r>
      <w:r w:rsidR="004C72CC" w:rsidRPr="00940A1F">
        <w:t>item 4</w:t>
      </w:r>
      <w:r w:rsidR="005949A5" w:rsidRPr="00940A1F">
        <w:t>5644, column 2)</w:t>
      </w:r>
    </w:p>
    <w:p w14:paraId="79DE2B1F" w14:textId="02E7CA64" w:rsidR="00D62D1A" w:rsidRPr="00940A1F" w:rsidRDefault="00D62D1A" w:rsidP="002D3186">
      <w:pPr>
        <w:pStyle w:val="Item"/>
      </w:pPr>
      <w:r w:rsidRPr="00940A1F">
        <w:t>Omit “(H) (</w:t>
      </w:r>
      <w:proofErr w:type="spellStart"/>
      <w:r w:rsidRPr="00940A1F">
        <w:t>Anaes</w:t>
      </w:r>
      <w:proofErr w:type="spellEnd"/>
      <w:r w:rsidRPr="00940A1F">
        <w:t xml:space="preserve">.) (Assist.)”, </w:t>
      </w:r>
      <w:r w:rsidR="00284E02" w:rsidRPr="00940A1F">
        <w:t>substitute</w:t>
      </w:r>
      <w:r w:rsidRPr="00940A1F">
        <w:t xml:space="preserve"> “</w:t>
      </w:r>
      <w:r w:rsidR="00284E02" w:rsidRPr="00940A1F">
        <w:t xml:space="preserve">other than a service associated with a service to which </w:t>
      </w:r>
      <w:r w:rsidR="004C72CC" w:rsidRPr="00940A1F">
        <w:t>item 4</w:t>
      </w:r>
      <w:r w:rsidR="00284E02" w:rsidRPr="00940A1F">
        <w:t>5718 applies (H) (</w:t>
      </w:r>
      <w:proofErr w:type="spellStart"/>
      <w:r w:rsidR="00284E02" w:rsidRPr="00940A1F">
        <w:t>Anaes</w:t>
      </w:r>
      <w:proofErr w:type="spellEnd"/>
      <w:r w:rsidR="00284E02" w:rsidRPr="00940A1F">
        <w:t>.) (Assist.)</w:t>
      </w:r>
      <w:r w:rsidRPr="00940A1F">
        <w:t>”.</w:t>
      </w:r>
    </w:p>
    <w:p w14:paraId="5B293E9E" w14:textId="405021E4" w:rsidR="00284E02" w:rsidRPr="00940A1F" w:rsidRDefault="001F36EE" w:rsidP="00284E02">
      <w:pPr>
        <w:pStyle w:val="ItemHead"/>
      </w:pPr>
      <w:r w:rsidRPr="00940A1F">
        <w:t>115</w:t>
      </w:r>
      <w:r w:rsidR="00284E02" w:rsidRPr="00940A1F">
        <w:t xml:space="preserve">  </w:t>
      </w:r>
      <w:r w:rsidR="006A7E09" w:rsidRPr="00940A1F">
        <w:t>Schedule 1</w:t>
      </w:r>
      <w:r w:rsidR="00284E02" w:rsidRPr="00940A1F">
        <w:t xml:space="preserve"> (</w:t>
      </w:r>
      <w:r w:rsidR="004C72CC" w:rsidRPr="00940A1F">
        <w:t>item 4</w:t>
      </w:r>
      <w:r w:rsidR="00284E02" w:rsidRPr="00940A1F">
        <w:t>5647)</w:t>
      </w:r>
    </w:p>
    <w:p w14:paraId="58542510" w14:textId="77777777" w:rsidR="00284E02" w:rsidRPr="00940A1F" w:rsidRDefault="00284E02" w:rsidP="00284E02">
      <w:pPr>
        <w:pStyle w:val="Item"/>
      </w:pPr>
      <w:r w:rsidRPr="00940A1F">
        <w:t>Repeal the item.</w:t>
      </w:r>
    </w:p>
    <w:p w14:paraId="2F1EC5B5" w14:textId="3CC926E8" w:rsidR="00284E02" w:rsidRPr="00940A1F" w:rsidRDefault="001F36EE" w:rsidP="00284E02">
      <w:pPr>
        <w:pStyle w:val="ItemHead"/>
      </w:pPr>
      <w:r w:rsidRPr="00940A1F">
        <w:t>116</w:t>
      </w:r>
      <w:r w:rsidR="00284E02" w:rsidRPr="00940A1F">
        <w:t xml:space="preserve">  </w:t>
      </w:r>
      <w:r w:rsidR="006A7E09" w:rsidRPr="00940A1F">
        <w:t>Schedule 1</w:t>
      </w:r>
      <w:r w:rsidR="00284E02" w:rsidRPr="00940A1F">
        <w:t xml:space="preserve"> (</w:t>
      </w:r>
      <w:r w:rsidR="004C72CC" w:rsidRPr="00940A1F">
        <w:t>item 4</w:t>
      </w:r>
      <w:r w:rsidR="00284E02" w:rsidRPr="00940A1F">
        <w:t>5660, column 2)</w:t>
      </w:r>
    </w:p>
    <w:p w14:paraId="4A938400" w14:textId="77777777" w:rsidR="00284E02" w:rsidRPr="00940A1F" w:rsidRDefault="00284E02" w:rsidP="00284E02">
      <w:pPr>
        <w:pStyle w:val="Item"/>
      </w:pPr>
      <w:r w:rsidRPr="00940A1F">
        <w:t>Omit “multiple”.</w:t>
      </w:r>
    </w:p>
    <w:p w14:paraId="183BC646" w14:textId="1E8FF850" w:rsidR="00284E02" w:rsidRPr="00940A1F" w:rsidRDefault="001F36EE" w:rsidP="00284E02">
      <w:pPr>
        <w:pStyle w:val="ItemHead"/>
      </w:pPr>
      <w:r w:rsidRPr="00940A1F">
        <w:t>117</w:t>
      </w:r>
      <w:r w:rsidR="00284E02" w:rsidRPr="00940A1F">
        <w:t xml:space="preserve">  </w:t>
      </w:r>
      <w:r w:rsidR="006A7E09" w:rsidRPr="00940A1F">
        <w:t>Schedule 1</w:t>
      </w:r>
      <w:r w:rsidR="00284E02" w:rsidRPr="00940A1F">
        <w:t xml:space="preserve"> (</w:t>
      </w:r>
      <w:r w:rsidR="004C72CC" w:rsidRPr="00940A1F">
        <w:t>item 4</w:t>
      </w:r>
      <w:r w:rsidR="00284E02" w:rsidRPr="00940A1F">
        <w:t>5661, column 2)</w:t>
      </w:r>
    </w:p>
    <w:p w14:paraId="48322FD7" w14:textId="77777777" w:rsidR="00284E02" w:rsidRPr="00940A1F" w:rsidRDefault="00284E02" w:rsidP="00284E02">
      <w:pPr>
        <w:pStyle w:val="Item"/>
      </w:pPr>
      <w:r w:rsidRPr="00940A1F">
        <w:t>Omit “full thickness”.</w:t>
      </w:r>
    </w:p>
    <w:p w14:paraId="48621EBA" w14:textId="6E8C059B" w:rsidR="00284E02" w:rsidRPr="00940A1F" w:rsidRDefault="001F36EE" w:rsidP="00284E02">
      <w:pPr>
        <w:pStyle w:val="ItemHead"/>
      </w:pPr>
      <w:r w:rsidRPr="00940A1F">
        <w:lastRenderedPageBreak/>
        <w:t>118</w:t>
      </w:r>
      <w:r w:rsidR="00284E02" w:rsidRPr="00940A1F">
        <w:t xml:space="preserve">  </w:t>
      </w:r>
      <w:r w:rsidR="006A7E09" w:rsidRPr="00940A1F">
        <w:t>Schedule 1</w:t>
      </w:r>
      <w:r w:rsidR="00284E02" w:rsidRPr="00940A1F">
        <w:t xml:space="preserve"> (</w:t>
      </w:r>
      <w:r w:rsidR="004C72CC" w:rsidRPr="00940A1F">
        <w:t>item 4</w:t>
      </w:r>
      <w:r w:rsidR="00284E02" w:rsidRPr="00940A1F">
        <w:t>5662)</w:t>
      </w:r>
    </w:p>
    <w:p w14:paraId="77419451" w14:textId="77777777" w:rsidR="00284E02" w:rsidRPr="00940A1F" w:rsidRDefault="00284E02" w:rsidP="00284E02">
      <w:pPr>
        <w:pStyle w:val="Item"/>
      </w:pPr>
      <w:r w:rsidRPr="00940A1F">
        <w:t>Repeal the item.</w:t>
      </w:r>
    </w:p>
    <w:p w14:paraId="29E3E3F5" w14:textId="39B549E5" w:rsidR="00284E02" w:rsidRPr="00940A1F" w:rsidRDefault="001F36EE" w:rsidP="00284E02">
      <w:pPr>
        <w:pStyle w:val="ItemHead"/>
      </w:pPr>
      <w:r w:rsidRPr="00940A1F">
        <w:t>119</w:t>
      </w:r>
      <w:r w:rsidR="00284E02" w:rsidRPr="00940A1F">
        <w:t xml:space="preserve">  </w:t>
      </w:r>
      <w:r w:rsidR="006A7E09" w:rsidRPr="00940A1F">
        <w:t>Schedule 1</w:t>
      </w:r>
      <w:r w:rsidR="00284E02" w:rsidRPr="00940A1F">
        <w:t xml:space="preserve"> (</w:t>
      </w:r>
      <w:r w:rsidR="004C72CC" w:rsidRPr="00940A1F">
        <w:t>item 4</w:t>
      </w:r>
      <w:r w:rsidR="00284E02" w:rsidRPr="00940A1F">
        <w:t>5665, column 2)</w:t>
      </w:r>
    </w:p>
    <w:p w14:paraId="26AD03A6" w14:textId="77777777" w:rsidR="00284E02" w:rsidRPr="00940A1F" w:rsidRDefault="00284E02" w:rsidP="00284E02">
      <w:pPr>
        <w:pStyle w:val="Item"/>
      </w:pPr>
      <w:r w:rsidRPr="00940A1F">
        <w:t>After “sutures”, insert “, excluding eyelid wedge when performed in conjunction with a cosmetic eyelid procedure”.</w:t>
      </w:r>
    </w:p>
    <w:p w14:paraId="5671C262" w14:textId="158F39F5" w:rsidR="00284E02" w:rsidRPr="00940A1F" w:rsidRDefault="001F36EE" w:rsidP="00284E02">
      <w:pPr>
        <w:pStyle w:val="ItemHead"/>
      </w:pPr>
      <w:r w:rsidRPr="00940A1F">
        <w:t>120</w:t>
      </w:r>
      <w:r w:rsidR="00284E02" w:rsidRPr="00940A1F">
        <w:t xml:space="preserve">  </w:t>
      </w:r>
      <w:r w:rsidR="006A7E09" w:rsidRPr="00940A1F">
        <w:t>Schedule 1</w:t>
      </w:r>
      <w:r w:rsidR="00284E02" w:rsidRPr="00940A1F">
        <w:t xml:space="preserve"> (cell at </w:t>
      </w:r>
      <w:r w:rsidR="004C72CC" w:rsidRPr="00940A1F">
        <w:t>item 4</w:t>
      </w:r>
      <w:r w:rsidR="00284E02" w:rsidRPr="00940A1F">
        <w:t>5671, column 2)</w:t>
      </w:r>
    </w:p>
    <w:p w14:paraId="653B0397" w14:textId="77777777" w:rsidR="00284E02" w:rsidRPr="00940A1F" w:rsidRDefault="00284E02" w:rsidP="00284E02">
      <w:pPr>
        <w:pStyle w:val="Item"/>
      </w:pPr>
      <w:r w:rsidRPr="00940A1F">
        <w:t>Repeal the cell, substitute:</w:t>
      </w:r>
    </w:p>
    <w:p w14:paraId="24059777" w14:textId="77777777" w:rsidR="00284E02" w:rsidRPr="00940A1F" w:rsidRDefault="00284E02" w:rsidP="00284E02">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13C03537" w14:textId="77777777" w:rsidTr="004024D5">
        <w:tc>
          <w:tcPr>
            <w:tcW w:w="6521" w:type="dxa"/>
            <w:hideMark/>
          </w:tcPr>
          <w:p w14:paraId="05908162" w14:textId="3DB2A888" w:rsidR="00284E02" w:rsidRPr="00940A1F" w:rsidRDefault="00284E02" w:rsidP="00A94F30">
            <w:pPr>
              <w:pStyle w:val="Tabletext"/>
            </w:pPr>
            <w:r w:rsidRPr="00940A1F">
              <w:t>Lip or eyelid reconstruction, single stage or first stage of a two</w:t>
            </w:r>
            <w:r w:rsidR="00B11B00" w:rsidRPr="00940A1F">
              <w:noBreakHyphen/>
            </w:r>
            <w:r w:rsidRPr="00940A1F">
              <w:t xml:space="preserve">stage flap reconstruction of a defect involving all </w:t>
            </w:r>
            <w:r w:rsidR="00DA0367" w:rsidRPr="00940A1F">
              <w:t>3</w:t>
            </w:r>
            <w:r w:rsidRPr="00940A1F">
              <w:t xml:space="preserve"> layers of tissue, if the flap is switched from the opposing lip or eyelid respectively (</w:t>
            </w:r>
            <w:proofErr w:type="spellStart"/>
            <w:r w:rsidRPr="00940A1F">
              <w:t>Anaes</w:t>
            </w:r>
            <w:proofErr w:type="spellEnd"/>
            <w:r w:rsidRPr="00940A1F">
              <w:t>.) (Assist.)</w:t>
            </w:r>
          </w:p>
        </w:tc>
      </w:tr>
    </w:tbl>
    <w:p w14:paraId="4FC643B0" w14:textId="038B4108" w:rsidR="00A94F30" w:rsidRPr="00940A1F" w:rsidRDefault="001F36EE" w:rsidP="00A94F30">
      <w:pPr>
        <w:pStyle w:val="ItemHead"/>
      </w:pPr>
      <w:r w:rsidRPr="00940A1F">
        <w:t>121</w:t>
      </w:r>
      <w:r w:rsidR="00A94F30" w:rsidRPr="00940A1F">
        <w:t xml:space="preserve">  </w:t>
      </w:r>
      <w:r w:rsidR="006A7E09" w:rsidRPr="00940A1F">
        <w:t>Schedule 1</w:t>
      </w:r>
      <w:r w:rsidR="00A94F30" w:rsidRPr="00940A1F">
        <w:t xml:space="preserve"> (cell at </w:t>
      </w:r>
      <w:r w:rsidR="004C72CC" w:rsidRPr="00940A1F">
        <w:t>item 4</w:t>
      </w:r>
      <w:r w:rsidR="00A94F30" w:rsidRPr="00940A1F">
        <w:t>5674, column 2)</w:t>
      </w:r>
    </w:p>
    <w:p w14:paraId="041FA66F" w14:textId="77777777" w:rsidR="00A94F30" w:rsidRPr="00940A1F" w:rsidRDefault="00A94F30" w:rsidP="00A94F30">
      <w:pPr>
        <w:pStyle w:val="Item"/>
      </w:pPr>
      <w:r w:rsidRPr="00940A1F">
        <w:t>Repeal the cell, substitute:</w:t>
      </w:r>
    </w:p>
    <w:p w14:paraId="4D40AE97" w14:textId="77777777" w:rsidR="00A94F30" w:rsidRPr="00940A1F" w:rsidRDefault="00A94F30" w:rsidP="00A94F30">
      <w:pPr>
        <w:pStyle w:val="Tabletext"/>
      </w:pPr>
    </w:p>
    <w:tbl>
      <w:tblPr>
        <w:tblW w:w="0" w:type="auto"/>
        <w:tblInd w:w="821" w:type="dxa"/>
        <w:tblLayout w:type="fixed"/>
        <w:tblCellMar>
          <w:left w:w="107" w:type="dxa"/>
          <w:right w:w="107" w:type="dxa"/>
        </w:tblCellMar>
        <w:tblLook w:val="04A0" w:firstRow="1" w:lastRow="0" w:firstColumn="1" w:lastColumn="0" w:noHBand="0" w:noVBand="1"/>
      </w:tblPr>
      <w:tblGrid>
        <w:gridCol w:w="6379"/>
      </w:tblGrid>
      <w:tr w:rsidR="009F7A83" w:rsidRPr="00940A1F" w14:paraId="75121215" w14:textId="77777777" w:rsidTr="001E1A94">
        <w:tc>
          <w:tcPr>
            <w:tcW w:w="6379" w:type="dxa"/>
            <w:hideMark/>
          </w:tcPr>
          <w:p w14:paraId="4576AE86" w14:textId="156C2BB9" w:rsidR="00A94F30" w:rsidRPr="00940A1F" w:rsidRDefault="00A94F30" w:rsidP="00A94F30">
            <w:pPr>
              <w:pStyle w:val="Tabletext"/>
            </w:pPr>
            <w:r w:rsidRPr="00940A1F">
              <w:t>Lip or eyelid reconstruction, second stage of a two</w:t>
            </w:r>
            <w:r w:rsidR="00B11B00" w:rsidRPr="00940A1F">
              <w:noBreakHyphen/>
            </w:r>
            <w:r w:rsidRPr="00940A1F">
              <w:t>stage flap reconstruction, division of the pedicle and inset of flap and closure of the donor (</w:t>
            </w:r>
            <w:proofErr w:type="spellStart"/>
            <w:r w:rsidRPr="00940A1F">
              <w:t>Anaes</w:t>
            </w:r>
            <w:proofErr w:type="spellEnd"/>
            <w:r w:rsidRPr="00940A1F">
              <w:t>.)</w:t>
            </w:r>
          </w:p>
        </w:tc>
      </w:tr>
    </w:tbl>
    <w:p w14:paraId="514CB3CD" w14:textId="4F5C19AC" w:rsidR="00A94F30" w:rsidRPr="00940A1F" w:rsidRDefault="001F36EE" w:rsidP="00A94F30">
      <w:pPr>
        <w:pStyle w:val="ItemHead"/>
      </w:pPr>
      <w:r w:rsidRPr="00940A1F">
        <w:t>122</w:t>
      </w:r>
      <w:r w:rsidR="00A94F30" w:rsidRPr="00940A1F">
        <w:t xml:space="preserve">  </w:t>
      </w:r>
      <w:r w:rsidR="006A7E09" w:rsidRPr="00940A1F">
        <w:t>Schedule 1</w:t>
      </w:r>
      <w:r w:rsidR="00A94F30" w:rsidRPr="00940A1F">
        <w:t xml:space="preserve"> (</w:t>
      </w:r>
      <w:r w:rsidR="006A7E09" w:rsidRPr="00940A1F">
        <w:t>items 4</w:t>
      </w:r>
      <w:r w:rsidR="00A94F30" w:rsidRPr="00940A1F">
        <w:t>5677 to 45686)</w:t>
      </w:r>
    </w:p>
    <w:p w14:paraId="069AA933" w14:textId="77777777" w:rsidR="00A94F30" w:rsidRPr="00940A1F" w:rsidRDefault="00A94F30" w:rsidP="00A94F30">
      <w:pPr>
        <w:pStyle w:val="Item"/>
      </w:pPr>
      <w:r w:rsidRPr="00940A1F">
        <w:t>Repeal the items, substitute:</w:t>
      </w:r>
    </w:p>
    <w:p w14:paraId="7659C850" w14:textId="77777777" w:rsidR="00A94F30" w:rsidRPr="00940A1F" w:rsidRDefault="00A94F30" w:rsidP="00A94F30">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6A6B55FE" w14:textId="77777777" w:rsidTr="008B6A2F">
        <w:tc>
          <w:tcPr>
            <w:tcW w:w="1241" w:type="dxa"/>
            <w:tcBorders>
              <w:bottom w:val="single" w:sz="4" w:space="0" w:color="auto"/>
            </w:tcBorders>
          </w:tcPr>
          <w:p w14:paraId="6D66AD81" w14:textId="77777777" w:rsidR="00A94F30" w:rsidRPr="00940A1F" w:rsidRDefault="00A94F30" w:rsidP="00EE2729">
            <w:pPr>
              <w:pStyle w:val="Tabletext"/>
              <w:rPr>
                <w:snapToGrid w:val="0"/>
              </w:rPr>
            </w:pPr>
            <w:r w:rsidRPr="00940A1F">
              <w:rPr>
                <w:snapToGrid w:val="0"/>
              </w:rPr>
              <w:t>45677</w:t>
            </w:r>
          </w:p>
        </w:tc>
        <w:tc>
          <w:tcPr>
            <w:tcW w:w="6096" w:type="dxa"/>
            <w:tcBorders>
              <w:bottom w:val="single" w:sz="4" w:space="0" w:color="auto"/>
            </w:tcBorders>
          </w:tcPr>
          <w:p w14:paraId="171B253A" w14:textId="77777777" w:rsidR="00A94F30" w:rsidRPr="00940A1F" w:rsidRDefault="00A94F30" w:rsidP="00A94F30">
            <w:pPr>
              <w:pStyle w:val="Tabletext"/>
            </w:pPr>
            <w:r w:rsidRPr="00940A1F">
              <w:t>Cleft lip, unilateral—primary repair of nasolabial complex, one stage, without anterior palate repair (H) (</w:t>
            </w:r>
            <w:proofErr w:type="spellStart"/>
            <w:r w:rsidRPr="00940A1F">
              <w:t>Anaes</w:t>
            </w:r>
            <w:proofErr w:type="spellEnd"/>
            <w:r w:rsidRPr="00940A1F">
              <w:t>.) (Assist.)</w:t>
            </w:r>
          </w:p>
        </w:tc>
        <w:tc>
          <w:tcPr>
            <w:tcW w:w="1134" w:type="dxa"/>
            <w:tcBorders>
              <w:bottom w:val="single" w:sz="4" w:space="0" w:color="auto"/>
            </w:tcBorders>
          </w:tcPr>
          <w:p w14:paraId="076FE330" w14:textId="77777777" w:rsidR="00A94F30" w:rsidRPr="00940A1F" w:rsidRDefault="00A94F30" w:rsidP="00EE2729">
            <w:pPr>
              <w:pStyle w:val="Tabletext"/>
              <w:jc w:val="right"/>
              <w:rPr>
                <w:snapToGrid w:val="0"/>
              </w:rPr>
            </w:pPr>
            <w:r w:rsidRPr="00940A1F">
              <w:rPr>
                <w:snapToGrid w:val="0"/>
              </w:rPr>
              <w:t>625.25</w:t>
            </w:r>
          </w:p>
        </w:tc>
      </w:tr>
      <w:tr w:rsidR="009F7A83" w:rsidRPr="00940A1F" w14:paraId="0A930897" w14:textId="77777777" w:rsidTr="008B6A2F">
        <w:tc>
          <w:tcPr>
            <w:tcW w:w="1241" w:type="dxa"/>
            <w:tcBorders>
              <w:top w:val="single" w:sz="4" w:space="0" w:color="auto"/>
              <w:bottom w:val="single" w:sz="4" w:space="0" w:color="auto"/>
            </w:tcBorders>
          </w:tcPr>
          <w:p w14:paraId="32CEDBE6" w14:textId="77777777" w:rsidR="00A94F30" w:rsidRPr="00940A1F" w:rsidRDefault="00A94F30" w:rsidP="00A94F30">
            <w:pPr>
              <w:pStyle w:val="Tabletext"/>
              <w:rPr>
                <w:snapToGrid w:val="0"/>
              </w:rPr>
            </w:pPr>
            <w:r w:rsidRPr="00940A1F">
              <w:rPr>
                <w:snapToGrid w:val="0"/>
              </w:rPr>
              <w:t>45680</w:t>
            </w:r>
          </w:p>
        </w:tc>
        <w:tc>
          <w:tcPr>
            <w:tcW w:w="6096" w:type="dxa"/>
            <w:tcBorders>
              <w:top w:val="single" w:sz="4" w:space="0" w:color="auto"/>
              <w:bottom w:val="single" w:sz="4" w:space="0" w:color="auto"/>
            </w:tcBorders>
          </w:tcPr>
          <w:p w14:paraId="44D6CC3D" w14:textId="77777777" w:rsidR="00A94F30" w:rsidRPr="00940A1F" w:rsidRDefault="00A94F30" w:rsidP="00A94F30">
            <w:pPr>
              <w:pStyle w:val="Tabletext"/>
            </w:pPr>
            <w:r w:rsidRPr="00940A1F">
              <w:t>Cleft lip, unilateral—primary repair of nasolabial complex, one stage, with anterior palate repair (H) (</w:t>
            </w:r>
            <w:proofErr w:type="spellStart"/>
            <w:r w:rsidRPr="00940A1F">
              <w:t>Anaes</w:t>
            </w:r>
            <w:proofErr w:type="spellEnd"/>
            <w:r w:rsidRPr="00940A1F">
              <w:t>.) (Assist.)</w:t>
            </w:r>
          </w:p>
        </w:tc>
        <w:tc>
          <w:tcPr>
            <w:tcW w:w="1134" w:type="dxa"/>
            <w:tcBorders>
              <w:top w:val="single" w:sz="4" w:space="0" w:color="auto"/>
              <w:bottom w:val="single" w:sz="4" w:space="0" w:color="auto"/>
            </w:tcBorders>
          </w:tcPr>
          <w:p w14:paraId="7F661726" w14:textId="77777777" w:rsidR="00A94F30" w:rsidRPr="00940A1F" w:rsidRDefault="00A94F30" w:rsidP="00A94F30">
            <w:pPr>
              <w:pStyle w:val="Tabletext"/>
              <w:jc w:val="right"/>
              <w:rPr>
                <w:snapToGrid w:val="0"/>
              </w:rPr>
            </w:pPr>
            <w:r w:rsidRPr="00940A1F">
              <w:rPr>
                <w:snapToGrid w:val="0"/>
              </w:rPr>
              <w:t>815.40</w:t>
            </w:r>
          </w:p>
        </w:tc>
      </w:tr>
      <w:tr w:rsidR="009F7A83" w:rsidRPr="00940A1F" w14:paraId="36CC1890" w14:textId="77777777" w:rsidTr="008B6A2F">
        <w:tc>
          <w:tcPr>
            <w:tcW w:w="1241" w:type="dxa"/>
            <w:tcBorders>
              <w:top w:val="single" w:sz="4" w:space="0" w:color="auto"/>
              <w:bottom w:val="single" w:sz="4" w:space="0" w:color="auto"/>
            </w:tcBorders>
          </w:tcPr>
          <w:p w14:paraId="45BD3F07" w14:textId="77777777" w:rsidR="00A94F30" w:rsidRPr="00940A1F" w:rsidRDefault="00A94F30" w:rsidP="00A94F30">
            <w:pPr>
              <w:pStyle w:val="Tabletext"/>
              <w:rPr>
                <w:snapToGrid w:val="0"/>
              </w:rPr>
            </w:pPr>
            <w:r w:rsidRPr="00940A1F">
              <w:rPr>
                <w:snapToGrid w:val="0"/>
              </w:rPr>
              <w:t>45683</w:t>
            </w:r>
          </w:p>
        </w:tc>
        <w:tc>
          <w:tcPr>
            <w:tcW w:w="6096" w:type="dxa"/>
            <w:tcBorders>
              <w:top w:val="single" w:sz="4" w:space="0" w:color="auto"/>
              <w:bottom w:val="single" w:sz="4" w:space="0" w:color="auto"/>
            </w:tcBorders>
          </w:tcPr>
          <w:p w14:paraId="0827D5E6" w14:textId="77777777" w:rsidR="00A94F30" w:rsidRPr="00940A1F" w:rsidRDefault="00A94F30" w:rsidP="00A94F30">
            <w:pPr>
              <w:pStyle w:val="Tabletext"/>
            </w:pPr>
            <w:r w:rsidRPr="00940A1F">
              <w:t>Cleft lip, bilateral—primary repair of nasolabial complex, one stage, without anterior palate repair (H) (</w:t>
            </w:r>
            <w:proofErr w:type="spellStart"/>
            <w:r w:rsidRPr="00940A1F">
              <w:t>Anaes</w:t>
            </w:r>
            <w:proofErr w:type="spellEnd"/>
            <w:r w:rsidRPr="00940A1F">
              <w:t>.) (Assist.)</w:t>
            </w:r>
          </w:p>
        </w:tc>
        <w:tc>
          <w:tcPr>
            <w:tcW w:w="1134" w:type="dxa"/>
            <w:tcBorders>
              <w:top w:val="single" w:sz="4" w:space="0" w:color="auto"/>
              <w:bottom w:val="single" w:sz="4" w:space="0" w:color="auto"/>
            </w:tcBorders>
          </w:tcPr>
          <w:p w14:paraId="7B4590AC" w14:textId="77777777" w:rsidR="00A94F30" w:rsidRPr="00940A1F" w:rsidRDefault="00A94F30" w:rsidP="00A94F30">
            <w:pPr>
              <w:pStyle w:val="Tabletext"/>
              <w:jc w:val="right"/>
              <w:rPr>
                <w:snapToGrid w:val="0"/>
              </w:rPr>
            </w:pPr>
            <w:r w:rsidRPr="00940A1F">
              <w:rPr>
                <w:snapToGrid w:val="0"/>
              </w:rPr>
              <w:t>905.85</w:t>
            </w:r>
          </w:p>
        </w:tc>
      </w:tr>
      <w:tr w:rsidR="009F7A83" w:rsidRPr="00940A1F" w14:paraId="4DC8AC9C" w14:textId="77777777" w:rsidTr="008B6A2F">
        <w:tc>
          <w:tcPr>
            <w:tcW w:w="1241" w:type="dxa"/>
            <w:tcBorders>
              <w:top w:val="single" w:sz="4" w:space="0" w:color="auto"/>
            </w:tcBorders>
          </w:tcPr>
          <w:p w14:paraId="4ED70C60" w14:textId="77777777" w:rsidR="00A94F30" w:rsidRPr="00940A1F" w:rsidRDefault="00A94F30" w:rsidP="00A94F30">
            <w:pPr>
              <w:pStyle w:val="Tabletext"/>
              <w:rPr>
                <w:snapToGrid w:val="0"/>
              </w:rPr>
            </w:pPr>
            <w:r w:rsidRPr="00940A1F">
              <w:rPr>
                <w:snapToGrid w:val="0"/>
              </w:rPr>
              <w:t>45686</w:t>
            </w:r>
          </w:p>
        </w:tc>
        <w:tc>
          <w:tcPr>
            <w:tcW w:w="6096" w:type="dxa"/>
            <w:tcBorders>
              <w:top w:val="single" w:sz="4" w:space="0" w:color="auto"/>
            </w:tcBorders>
          </w:tcPr>
          <w:p w14:paraId="2B02A454" w14:textId="77777777" w:rsidR="00A94F30" w:rsidRPr="00940A1F" w:rsidRDefault="00A94F30" w:rsidP="00A94F30">
            <w:pPr>
              <w:pStyle w:val="Tabletext"/>
            </w:pPr>
            <w:r w:rsidRPr="00940A1F">
              <w:t>Cleft lip, bilateral—primary repair of nasolabial complex, one stage, with anterior palate repair (H) (</w:t>
            </w:r>
            <w:proofErr w:type="spellStart"/>
            <w:r w:rsidRPr="00940A1F">
              <w:t>Anaes</w:t>
            </w:r>
            <w:proofErr w:type="spellEnd"/>
            <w:r w:rsidRPr="00940A1F">
              <w:t>.) (Assist.)</w:t>
            </w:r>
          </w:p>
        </w:tc>
        <w:tc>
          <w:tcPr>
            <w:tcW w:w="1134" w:type="dxa"/>
            <w:tcBorders>
              <w:top w:val="single" w:sz="4" w:space="0" w:color="auto"/>
            </w:tcBorders>
          </w:tcPr>
          <w:p w14:paraId="1F67021C" w14:textId="77777777" w:rsidR="00A94F30" w:rsidRPr="00940A1F" w:rsidRDefault="00A94F30" w:rsidP="00A94F30">
            <w:pPr>
              <w:pStyle w:val="Tabletext"/>
              <w:jc w:val="right"/>
              <w:rPr>
                <w:snapToGrid w:val="0"/>
              </w:rPr>
            </w:pPr>
            <w:r w:rsidRPr="00940A1F">
              <w:rPr>
                <w:snapToGrid w:val="0"/>
              </w:rPr>
              <w:t>1,069.20</w:t>
            </w:r>
          </w:p>
        </w:tc>
      </w:tr>
    </w:tbl>
    <w:p w14:paraId="2692BE9B" w14:textId="1C652232" w:rsidR="00A94F30" w:rsidRPr="00940A1F" w:rsidRDefault="001F36EE" w:rsidP="00A94F30">
      <w:pPr>
        <w:pStyle w:val="ItemHead"/>
      </w:pPr>
      <w:r w:rsidRPr="00940A1F">
        <w:t>123</w:t>
      </w:r>
      <w:r w:rsidR="00A94F30" w:rsidRPr="00940A1F">
        <w:t xml:space="preserve">  </w:t>
      </w:r>
      <w:r w:rsidR="006A7E09" w:rsidRPr="00940A1F">
        <w:t>Schedule 1</w:t>
      </w:r>
      <w:r w:rsidR="00A94F30" w:rsidRPr="00940A1F">
        <w:t xml:space="preserve"> (cell at </w:t>
      </w:r>
      <w:r w:rsidR="004C72CC" w:rsidRPr="00940A1F">
        <w:t>item 4</w:t>
      </w:r>
      <w:r w:rsidR="00A94F30" w:rsidRPr="00940A1F">
        <w:t>5714, column 2)</w:t>
      </w:r>
    </w:p>
    <w:p w14:paraId="66A7034B" w14:textId="77777777" w:rsidR="00A94F30" w:rsidRPr="00940A1F" w:rsidRDefault="00A94F30" w:rsidP="00A94F30">
      <w:pPr>
        <w:pStyle w:val="Item"/>
      </w:pPr>
      <w:r w:rsidRPr="00940A1F">
        <w:t>Repeal the cell, substitute:</w:t>
      </w:r>
    </w:p>
    <w:p w14:paraId="30363CEC" w14:textId="77777777" w:rsidR="00A94F30" w:rsidRPr="00940A1F" w:rsidRDefault="00A94F30" w:rsidP="00A94F30">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4B44E080" w14:textId="77777777" w:rsidTr="004024D5">
        <w:tc>
          <w:tcPr>
            <w:tcW w:w="6521" w:type="dxa"/>
            <w:hideMark/>
          </w:tcPr>
          <w:p w14:paraId="2BCBFA0F" w14:textId="3E624987" w:rsidR="00A94F30" w:rsidRPr="00940A1F" w:rsidRDefault="00A94F30" w:rsidP="00A94F30">
            <w:pPr>
              <w:pStyle w:val="Tabletext"/>
            </w:pPr>
            <w:r w:rsidRPr="00940A1F">
              <w:t>Oro</w:t>
            </w:r>
            <w:r w:rsidR="00B11B00" w:rsidRPr="00940A1F">
              <w:noBreakHyphen/>
            </w:r>
            <w:r w:rsidRPr="00940A1F">
              <w:t xml:space="preserve">nasal fistula, </w:t>
            </w:r>
            <w:r w:rsidR="000D58BB" w:rsidRPr="00940A1F">
              <w:t xml:space="preserve">repair of, </w:t>
            </w:r>
            <w:r w:rsidRPr="00940A1F">
              <w:t>including a local flap for closure (H) (</w:t>
            </w:r>
            <w:proofErr w:type="spellStart"/>
            <w:r w:rsidRPr="00940A1F">
              <w:t>Anaes</w:t>
            </w:r>
            <w:proofErr w:type="spellEnd"/>
            <w:r w:rsidRPr="00940A1F">
              <w:t>.) (Assist.)</w:t>
            </w:r>
          </w:p>
        </w:tc>
      </w:tr>
    </w:tbl>
    <w:p w14:paraId="2C655A2E" w14:textId="449EE01D" w:rsidR="00A94F30" w:rsidRPr="00940A1F" w:rsidRDefault="001F36EE" w:rsidP="00A94F30">
      <w:pPr>
        <w:pStyle w:val="ItemHead"/>
      </w:pPr>
      <w:r w:rsidRPr="00940A1F">
        <w:t>124</w:t>
      </w:r>
      <w:r w:rsidR="00A94F30" w:rsidRPr="00940A1F">
        <w:t xml:space="preserve">  </w:t>
      </w:r>
      <w:r w:rsidR="006A7E09" w:rsidRPr="00940A1F">
        <w:t>Schedule 1</w:t>
      </w:r>
      <w:r w:rsidR="00A94F30" w:rsidRPr="00940A1F">
        <w:t xml:space="preserve"> (after </w:t>
      </w:r>
      <w:r w:rsidR="004C72CC" w:rsidRPr="00940A1F">
        <w:t>item 4</w:t>
      </w:r>
      <w:r w:rsidR="00A94F30" w:rsidRPr="00940A1F">
        <w:t>5716)</w:t>
      </w:r>
    </w:p>
    <w:p w14:paraId="47415BB8" w14:textId="77777777" w:rsidR="00A94F30" w:rsidRPr="00940A1F" w:rsidRDefault="00A94F30" w:rsidP="00A94F30">
      <w:pPr>
        <w:pStyle w:val="Item"/>
      </w:pPr>
      <w:r w:rsidRPr="00940A1F">
        <w:t>Insert:</w:t>
      </w:r>
    </w:p>
    <w:p w14:paraId="316886D9" w14:textId="77777777" w:rsidR="00A94F30" w:rsidRPr="00940A1F" w:rsidRDefault="00A94F30" w:rsidP="00A94F30">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11620B8D" w14:textId="77777777" w:rsidTr="008B6A2F">
        <w:tc>
          <w:tcPr>
            <w:tcW w:w="1241" w:type="dxa"/>
            <w:tcBorders>
              <w:bottom w:val="single" w:sz="4" w:space="0" w:color="auto"/>
            </w:tcBorders>
          </w:tcPr>
          <w:p w14:paraId="120A06FB" w14:textId="77777777" w:rsidR="00A94F30" w:rsidRPr="00940A1F" w:rsidRDefault="00A94F30" w:rsidP="00EE2729">
            <w:pPr>
              <w:pStyle w:val="Tabletext"/>
              <w:rPr>
                <w:snapToGrid w:val="0"/>
              </w:rPr>
            </w:pPr>
            <w:r w:rsidRPr="00940A1F">
              <w:rPr>
                <w:snapToGrid w:val="0"/>
              </w:rPr>
              <w:t>45717</w:t>
            </w:r>
          </w:p>
        </w:tc>
        <w:tc>
          <w:tcPr>
            <w:tcW w:w="6096" w:type="dxa"/>
            <w:tcBorders>
              <w:bottom w:val="single" w:sz="4" w:space="0" w:color="auto"/>
            </w:tcBorders>
          </w:tcPr>
          <w:p w14:paraId="25BA7DFD" w14:textId="60275130" w:rsidR="00A94F30" w:rsidRPr="00940A1F" w:rsidRDefault="00FE701A" w:rsidP="00FE701A">
            <w:pPr>
              <w:pStyle w:val="Tabletext"/>
            </w:pPr>
            <w:r w:rsidRPr="00940A1F">
              <w:t xml:space="preserve">Alveolar cleft (congenital), unilateral, bone grafting of, including local flap closure of associated </w:t>
            </w:r>
            <w:proofErr w:type="spellStart"/>
            <w:r w:rsidRPr="00940A1F">
              <w:t>oro</w:t>
            </w:r>
            <w:proofErr w:type="spellEnd"/>
            <w:r w:rsidR="00B11B00" w:rsidRPr="00940A1F">
              <w:noBreakHyphen/>
            </w:r>
            <w:r w:rsidRPr="00940A1F">
              <w:t xml:space="preserve">nasal fistulae and ridge augmentation, other than a service associated with a service to which </w:t>
            </w:r>
            <w:r w:rsidR="004C72CC" w:rsidRPr="00940A1F">
              <w:t>item 4</w:t>
            </w:r>
            <w:r w:rsidRPr="00940A1F">
              <w:t xml:space="preserve">5718 applies </w:t>
            </w:r>
            <w:r w:rsidR="00E34543" w:rsidRPr="00940A1F">
              <w:t xml:space="preserve">(H) </w:t>
            </w:r>
            <w:r w:rsidRPr="00940A1F">
              <w:t>(</w:t>
            </w:r>
            <w:proofErr w:type="spellStart"/>
            <w:r w:rsidRPr="00940A1F">
              <w:t>Anaes</w:t>
            </w:r>
            <w:proofErr w:type="spellEnd"/>
            <w:r w:rsidRPr="00940A1F">
              <w:t>.) (Assist.)</w:t>
            </w:r>
          </w:p>
        </w:tc>
        <w:tc>
          <w:tcPr>
            <w:tcW w:w="1134" w:type="dxa"/>
            <w:tcBorders>
              <w:bottom w:val="single" w:sz="4" w:space="0" w:color="auto"/>
            </w:tcBorders>
          </w:tcPr>
          <w:p w14:paraId="7E800C3A" w14:textId="77777777" w:rsidR="00A94F30" w:rsidRPr="00940A1F" w:rsidRDefault="00A94F30" w:rsidP="00EE2729">
            <w:pPr>
              <w:pStyle w:val="Tabletext"/>
              <w:jc w:val="right"/>
              <w:rPr>
                <w:snapToGrid w:val="0"/>
              </w:rPr>
            </w:pPr>
            <w:r w:rsidRPr="00940A1F">
              <w:rPr>
                <w:snapToGrid w:val="0"/>
              </w:rPr>
              <w:t>1,287.95</w:t>
            </w:r>
          </w:p>
        </w:tc>
      </w:tr>
      <w:tr w:rsidR="009F7A83" w:rsidRPr="00940A1F" w14:paraId="3CCC813B" w14:textId="77777777" w:rsidTr="008B6A2F">
        <w:tc>
          <w:tcPr>
            <w:tcW w:w="1241" w:type="dxa"/>
            <w:tcBorders>
              <w:top w:val="single" w:sz="4" w:space="0" w:color="auto"/>
            </w:tcBorders>
          </w:tcPr>
          <w:p w14:paraId="7961EB13" w14:textId="77777777" w:rsidR="00A94F30" w:rsidRPr="00940A1F" w:rsidRDefault="00A94F30" w:rsidP="00EE2729">
            <w:pPr>
              <w:pStyle w:val="Tabletext"/>
              <w:rPr>
                <w:snapToGrid w:val="0"/>
              </w:rPr>
            </w:pPr>
            <w:r w:rsidRPr="00940A1F">
              <w:rPr>
                <w:snapToGrid w:val="0"/>
              </w:rPr>
              <w:t>45718</w:t>
            </w:r>
          </w:p>
        </w:tc>
        <w:tc>
          <w:tcPr>
            <w:tcW w:w="6096" w:type="dxa"/>
            <w:tcBorders>
              <w:top w:val="single" w:sz="4" w:space="0" w:color="auto"/>
            </w:tcBorders>
          </w:tcPr>
          <w:p w14:paraId="3C84235A" w14:textId="08CFB9B2" w:rsidR="00FE701A" w:rsidRPr="00940A1F" w:rsidRDefault="00FE701A" w:rsidP="00FE701A">
            <w:pPr>
              <w:pStyle w:val="Tabletext"/>
            </w:pPr>
            <w:r w:rsidRPr="00940A1F">
              <w:t>Face, contour restoration of one region, for the correction of deformity using autogenous bone or cartilage, if</w:t>
            </w:r>
            <w:r w:rsidR="004E473C" w:rsidRPr="00940A1F">
              <w:t xml:space="preserve"> the deformity</w:t>
            </w:r>
            <w:r w:rsidRPr="00940A1F">
              <w:t>:</w:t>
            </w:r>
          </w:p>
          <w:p w14:paraId="344CF974" w14:textId="347FB975" w:rsidR="00FE701A" w:rsidRPr="00940A1F" w:rsidRDefault="00FE701A" w:rsidP="00FE701A">
            <w:pPr>
              <w:pStyle w:val="Tablea"/>
            </w:pPr>
            <w:r w:rsidRPr="00940A1F">
              <w:t>(a) is secondary to congenital absence of tissue; or</w:t>
            </w:r>
          </w:p>
          <w:p w14:paraId="080AB51B" w14:textId="0201027C" w:rsidR="00FE701A" w:rsidRPr="00940A1F" w:rsidRDefault="00FE701A" w:rsidP="00FE701A">
            <w:pPr>
              <w:pStyle w:val="Tablea"/>
            </w:pPr>
            <w:r w:rsidRPr="00940A1F">
              <w:t>(b) has arisen from:</w:t>
            </w:r>
          </w:p>
          <w:p w14:paraId="1DD277BF" w14:textId="77777777" w:rsidR="00FE701A" w:rsidRPr="00940A1F" w:rsidRDefault="00FE701A" w:rsidP="00FE701A">
            <w:pPr>
              <w:pStyle w:val="Tablei"/>
            </w:pPr>
            <w:r w:rsidRPr="00940A1F">
              <w:lastRenderedPageBreak/>
              <w:t>(i) trauma (other than from previous cosmetic surgery); or</w:t>
            </w:r>
          </w:p>
          <w:p w14:paraId="2E4890F0" w14:textId="4463E8F1" w:rsidR="00FE701A" w:rsidRPr="00940A1F" w:rsidRDefault="00FE701A" w:rsidP="00FE701A">
            <w:pPr>
              <w:pStyle w:val="Tablei"/>
            </w:pPr>
            <w:r w:rsidRPr="00940A1F">
              <w:t>(ii) a diagnosed pathological process</w:t>
            </w:r>
            <w:r w:rsidR="004E473C" w:rsidRPr="00940A1F">
              <w:t>;</w:t>
            </w:r>
          </w:p>
          <w:p w14:paraId="30ED03A8" w14:textId="6324D244" w:rsidR="00A94F30" w:rsidRPr="00940A1F" w:rsidRDefault="00FE701A" w:rsidP="00FE701A">
            <w:pPr>
              <w:pStyle w:val="Tabletext"/>
            </w:pPr>
            <w:r w:rsidRPr="00940A1F">
              <w:t xml:space="preserve">other than a service associated with a service to which </w:t>
            </w:r>
            <w:r w:rsidR="004C72CC" w:rsidRPr="00940A1F">
              <w:t>item 4</w:t>
            </w:r>
            <w:r w:rsidRPr="00940A1F">
              <w:t>5644 or 45717 (alveolar bone grafting) applies (H) (</w:t>
            </w:r>
            <w:proofErr w:type="spellStart"/>
            <w:r w:rsidRPr="00940A1F">
              <w:t>Anaes</w:t>
            </w:r>
            <w:proofErr w:type="spellEnd"/>
            <w:r w:rsidRPr="00940A1F">
              <w:t>.) (Assist.)</w:t>
            </w:r>
          </w:p>
        </w:tc>
        <w:tc>
          <w:tcPr>
            <w:tcW w:w="1134" w:type="dxa"/>
            <w:tcBorders>
              <w:top w:val="single" w:sz="4" w:space="0" w:color="auto"/>
            </w:tcBorders>
          </w:tcPr>
          <w:p w14:paraId="0FB20DEA" w14:textId="3E2B7130" w:rsidR="00A94F30" w:rsidRPr="00940A1F" w:rsidRDefault="00A94F30" w:rsidP="00EE2729">
            <w:pPr>
              <w:pStyle w:val="Tabletext"/>
              <w:jc w:val="right"/>
              <w:rPr>
                <w:snapToGrid w:val="0"/>
              </w:rPr>
            </w:pPr>
            <w:r w:rsidRPr="00940A1F">
              <w:rPr>
                <w:snapToGrid w:val="0"/>
              </w:rPr>
              <w:lastRenderedPageBreak/>
              <w:t>1,401.</w:t>
            </w:r>
            <w:r w:rsidR="00922134" w:rsidRPr="00940A1F">
              <w:rPr>
                <w:snapToGrid w:val="0"/>
              </w:rPr>
              <w:t>25</w:t>
            </w:r>
          </w:p>
        </w:tc>
      </w:tr>
    </w:tbl>
    <w:p w14:paraId="0C868942" w14:textId="27D42C44" w:rsidR="00FE701A" w:rsidRPr="00940A1F" w:rsidRDefault="001F36EE" w:rsidP="00FE701A">
      <w:pPr>
        <w:pStyle w:val="ItemHead"/>
      </w:pPr>
      <w:r w:rsidRPr="00940A1F">
        <w:t>125</w:t>
      </w:r>
      <w:r w:rsidR="00FE701A" w:rsidRPr="00940A1F">
        <w:t xml:space="preserve">  </w:t>
      </w:r>
      <w:r w:rsidR="006A7E09" w:rsidRPr="00940A1F">
        <w:t>Schedule 1</w:t>
      </w:r>
      <w:r w:rsidR="00FE701A" w:rsidRPr="00940A1F">
        <w:t xml:space="preserve"> (</w:t>
      </w:r>
      <w:r w:rsidR="006A7E09" w:rsidRPr="00940A1F">
        <w:t>items 4</w:t>
      </w:r>
      <w:r w:rsidR="00FE701A" w:rsidRPr="00940A1F">
        <w:t>5720 to 45758)</w:t>
      </w:r>
    </w:p>
    <w:p w14:paraId="204C4DC5" w14:textId="77777777" w:rsidR="00FE701A" w:rsidRPr="00940A1F" w:rsidRDefault="00FE701A" w:rsidP="00FE701A">
      <w:pPr>
        <w:pStyle w:val="Item"/>
      </w:pPr>
      <w:r w:rsidRPr="00940A1F">
        <w:t>Repeal the items.</w:t>
      </w:r>
    </w:p>
    <w:p w14:paraId="2A503929" w14:textId="53DBA93E" w:rsidR="008617E8" w:rsidRPr="00940A1F" w:rsidRDefault="001F36EE" w:rsidP="008617E8">
      <w:pPr>
        <w:pStyle w:val="ItemHead"/>
      </w:pPr>
      <w:r w:rsidRPr="00940A1F">
        <w:t>126</w:t>
      </w:r>
      <w:r w:rsidR="008617E8" w:rsidRPr="00940A1F">
        <w:t xml:space="preserve">  </w:t>
      </w:r>
      <w:r w:rsidR="006A7E09" w:rsidRPr="00940A1F">
        <w:t>Schedule 1</w:t>
      </w:r>
      <w:r w:rsidR="008617E8" w:rsidRPr="00940A1F">
        <w:t xml:space="preserve"> (cell at </w:t>
      </w:r>
      <w:r w:rsidR="004C72CC" w:rsidRPr="00940A1F">
        <w:t>item 4</w:t>
      </w:r>
      <w:r w:rsidR="008617E8" w:rsidRPr="00940A1F">
        <w:t>5761, column 2)</w:t>
      </w:r>
    </w:p>
    <w:p w14:paraId="62ADB561" w14:textId="77777777" w:rsidR="008617E8" w:rsidRPr="00940A1F" w:rsidRDefault="008617E8" w:rsidP="008617E8">
      <w:pPr>
        <w:pStyle w:val="Item"/>
      </w:pPr>
      <w:r w:rsidRPr="00940A1F">
        <w:t>Repeal the cell, substitute:</w:t>
      </w:r>
    </w:p>
    <w:p w14:paraId="3D144220" w14:textId="77777777" w:rsidR="008617E8" w:rsidRPr="00940A1F" w:rsidRDefault="008617E8" w:rsidP="008617E8">
      <w:pPr>
        <w:pStyle w:val="Tabletext"/>
      </w:pPr>
    </w:p>
    <w:tbl>
      <w:tblPr>
        <w:tblW w:w="0" w:type="auto"/>
        <w:tblInd w:w="821" w:type="dxa"/>
        <w:tblLayout w:type="fixed"/>
        <w:tblCellMar>
          <w:left w:w="107" w:type="dxa"/>
          <w:right w:w="107" w:type="dxa"/>
        </w:tblCellMar>
        <w:tblLook w:val="04A0" w:firstRow="1" w:lastRow="0" w:firstColumn="1" w:lastColumn="0" w:noHBand="0" w:noVBand="1"/>
      </w:tblPr>
      <w:tblGrid>
        <w:gridCol w:w="6521"/>
      </w:tblGrid>
      <w:tr w:rsidR="009F7A83" w:rsidRPr="00940A1F" w14:paraId="3189FCF4" w14:textId="77777777" w:rsidTr="003D0AFE">
        <w:tc>
          <w:tcPr>
            <w:tcW w:w="6521" w:type="dxa"/>
            <w:hideMark/>
          </w:tcPr>
          <w:p w14:paraId="4D399114" w14:textId="77777777" w:rsidR="008617E8" w:rsidRPr="00940A1F" w:rsidRDefault="008617E8" w:rsidP="008617E8">
            <w:pPr>
              <w:pStyle w:val="Tabletext"/>
            </w:pPr>
            <w:r w:rsidRPr="00940A1F">
              <w:t>Genioplasty, including transposition of nerves and vessels and bone grafts taken from the same site, if:</w:t>
            </w:r>
          </w:p>
          <w:p w14:paraId="347F82BC" w14:textId="77777777" w:rsidR="008617E8" w:rsidRPr="00940A1F" w:rsidRDefault="008617E8" w:rsidP="008617E8">
            <w:pPr>
              <w:pStyle w:val="Tablea"/>
            </w:pPr>
            <w:r w:rsidRPr="00940A1F">
              <w:t>(a) the deformity:</w:t>
            </w:r>
          </w:p>
          <w:p w14:paraId="1AC7314D" w14:textId="4F949A3A" w:rsidR="008617E8" w:rsidRPr="00940A1F" w:rsidRDefault="008617E8" w:rsidP="008617E8">
            <w:pPr>
              <w:pStyle w:val="Tablei"/>
            </w:pPr>
            <w:r w:rsidRPr="00940A1F">
              <w:t>(i)</w:t>
            </w:r>
            <w:r w:rsidR="00907511" w:rsidRPr="00940A1F">
              <w:t xml:space="preserve"> </w:t>
            </w:r>
            <w:r w:rsidRPr="00940A1F">
              <w:t>is secondary to congenital absence of tissue; or</w:t>
            </w:r>
          </w:p>
          <w:p w14:paraId="66BB29FE" w14:textId="7FC0245A" w:rsidR="008617E8" w:rsidRPr="00940A1F" w:rsidRDefault="008617E8" w:rsidP="008617E8">
            <w:pPr>
              <w:pStyle w:val="Tablei"/>
            </w:pPr>
            <w:r w:rsidRPr="00940A1F">
              <w:t xml:space="preserve">(ii) has arisen from trauma (other than from previous cosmetic surgery) or a diagnosed pathological process; </w:t>
            </w:r>
            <w:r w:rsidR="008733DE" w:rsidRPr="00940A1F">
              <w:t>and</w:t>
            </w:r>
          </w:p>
          <w:p w14:paraId="3546D901" w14:textId="6FD33BF5" w:rsidR="008617E8" w:rsidRPr="00940A1F" w:rsidRDefault="008617E8" w:rsidP="008733DE">
            <w:pPr>
              <w:pStyle w:val="Tablea"/>
            </w:pPr>
            <w:r w:rsidRPr="00940A1F">
              <w:t>(</w:t>
            </w:r>
            <w:r w:rsidR="008733DE" w:rsidRPr="00940A1F">
              <w:t>b</w:t>
            </w:r>
            <w:r w:rsidRPr="00940A1F">
              <w:t xml:space="preserve">) </w:t>
            </w:r>
            <w:r w:rsidR="002D3186" w:rsidRPr="00940A1F">
              <w:t xml:space="preserve">the service </w:t>
            </w:r>
            <w:r w:rsidRPr="00940A1F">
              <w:t>is required for maintaining lip competency; and</w:t>
            </w:r>
          </w:p>
          <w:p w14:paraId="65472D35" w14:textId="7E5A7B81" w:rsidR="008617E8" w:rsidRPr="00940A1F" w:rsidRDefault="008617E8" w:rsidP="008617E8">
            <w:pPr>
              <w:pStyle w:val="Tablea"/>
            </w:pPr>
            <w:r w:rsidRPr="00940A1F">
              <w:t>(</w:t>
            </w:r>
            <w:r w:rsidR="008733DE" w:rsidRPr="00940A1F">
              <w:t>c</w:t>
            </w:r>
            <w:r w:rsidRPr="00940A1F">
              <w:t>) sufficient photographic evidence demonstrating the clinical need for the service is included in patient notes</w:t>
            </w:r>
          </w:p>
          <w:p w14:paraId="769E4A01" w14:textId="77777777" w:rsidR="008617E8" w:rsidRPr="00940A1F" w:rsidRDefault="008617E8" w:rsidP="008617E8">
            <w:pPr>
              <w:pStyle w:val="Tabletext"/>
            </w:pPr>
            <w:r w:rsidRPr="00940A1F">
              <w:t>(H) (</w:t>
            </w:r>
            <w:proofErr w:type="spellStart"/>
            <w:r w:rsidRPr="00940A1F">
              <w:t>Anaes</w:t>
            </w:r>
            <w:proofErr w:type="spellEnd"/>
            <w:r w:rsidRPr="00940A1F">
              <w:t>.) (Assist.)</w:t>
            </w:r>
          </w:p>
        </w:tc>
      </w:tr>
    </w:tbl>
    <w:p w14:paraId="15B9E865" w14:textId="58F66136" w:rsidR="008617E8" w:rsidRPr="00940A1F" w:rsidRDefault="001F36EE" w:rsidP="008617E8">
      <w:pPr>
        <w:pStyle w:val="ItemHead"/>
      </w:pPr>
      <w:r w:rsidRPr="00940A1F">
        <w:t>127</w:t>
      </w:r>
      <w:r w:rsidR="008617E8" w:rsidRPr="00940A1F">
        <w:t xml:space="preserve">  </w:t>
      </w:r>
      <w:r w:rsidR="006A7E09" w:rsidRPr="00940A1F">
        <w:t>Schedule 1</w:t>
      </w:r>
      <w:r w:rsidR="008617E8" w:rsidRPr="00940A1F">
        <w:t xml:space="preserve"> (</w:t>
      </w:r>
      <w:r w:rsidR="004C72CC" w:rsidRPr="00940A1F">
        <w:t>item 4</w:t>
      </w:r>
      <w:r w:rsidR="008617E8" w:rsidRPr="00940A1F">
        <w:t>5767, column 2)</w:t>
      </w:r>
    </w:p>
    <w:p w14:paraId="181536AC" w14:textId="6167B98C" w:rsidR="008617E8" w:rsidRPr="00940A1F" w:rsidRDefault="008617E8" w:rsidP="008617E8">
      <w:pPr>
        <w:pStyle w:val="Item"/>
      </w:pPr>
      <w:r w:rsidRPr="00940A1F">
        <w:t>Omit “intra</w:t>
      </w:r>
      <w:r w:rsidR="00B11B00" w:rsidRPr="00940A1F">
        <w:noBreakHyphen/>
      </w:r>
      <w:r w:rsidRPr="00940A1F">
        <w:t>cranial”, substitute “using intracranial approach</w:t>
      </w:r>
      <w:r w:rsidR="008733DE" w:rsidRPr="00940A1F">
        <w:t xml:space="preserve"> (H)</w:t>
      </w:r>
      <w:r w:rsidRPr="00940A1F">
        <w:t>”.</w:t>
      </w:r>
    </w:p>
    <w:p w14:paraId="00DF1F02" w14:textId="2BD9CCD1" w:rsidR="00D62D1A" w:rsidRPr="00940A1F" w:rsidRDefault="001F36EE" w:rsidP="00D62D1A">
      <w:pPr>
        <w:pStyle w:val="ItemHead"/>
      </w:pPr>
      <w:r w:rsidRPr="00940A1F">
        <w:t>128</w:t>
      </w:r>
      <w:r w:rsidR="008617E8" w:rsidRPr="00940A1F">
        <w:t xml:space="preserve">  </w:t>
      </w:r>
      <w:r w:rsidR="006A7E09" w:rsidRPr="00940A1F">
        <w:t>Schedule 1</w:t>
      </w:r>
      <w:r w:rsidR="008617E8" w:rsidRPr="00940A1F">
        <w:t xml:space="preserve"> (</w:t>
      </w:r>
      <w:r w:rsidR="004C72CC" w:rsidRPr="00940A1F">
        <w:t>item 4</w:t>
      </w:r>
      <w:r w:rsidR="008617E8" w:rsidRPr="00940A1F">
        <w:t>5770)</w:t>
      </w:r>
    </w:p>
    <w:p w14:paraId="0AB53DE3" w14:textId="38066866" w:rsidR="008617E8" w:rsidRPr="00940A1F" w:rsidRDefault="008617E8" w:rsidP="008617E8">
      <w:pPr>
        <w:pStyle w:val="Item"/>
      </w:pPr>
      <w:r w:rsidRPr="00940A1F">
        <w:t>Repeal the item</w:t>
      </w:r>
      <w:r w:rsidR="00B71B79" w:rsidRPr="00940A1F">
        <w:t>.</w:t>
      </w:r>
    </w:p>
    <w:p w14:paraId="6613DCBE" w14:textId="7194B128" w:rsidR="008617E8" w:rsidRPr="00940A1F" w:rsidRDefault="001F36EE" w:rsidP="008617E8">
      <w:pPr>
        <w:pStyle w:val="ItemHead"/>
      </w:pPr>
      <w:r w:rsidRPr="00940A1F">
        <w:t>129</w:t>
      </w:r>
      <w:r w:rsidR="008617E8" w:rsidRPr="00940A1F">
        <w:t xml:space="preserve">  </w:t>
      </w:r>
      <w:r w:rsidR="006A7E09" w:rsidRPr="00940A1F">
        <w:t>Schedule 1</w:t>
      </w:r>
      <w:r w:rsidR="008617E8" w:rsidRPr="00940A1F">
        <w:t xml:space="preserve"> (cell at </w:t>
      </w:r>
      <w:r w:rsidR="004C72CC" w:rsidRPr="00940A1F">
        <w:t>item 4</w:t>
      </w:r>
      <w:r w:rsidR="008617E8" w:rsidRPr="00940A1F">
        <w:t>5773, column 2)</w:t>
      </w:r>
    </w:p>
    <w:p w14:paraId="230861F8" w14:textId="77777777" w:rsidR="008617E8" w:rsidRPr="00940A1F" w:rsidRDefault="008617E8" w:rsidP="008617E8">
      <w:pPr>
        <w:pStyle w:val="Item"/>
      </w:pPr>
      <w:r w:rsidRPr="00940A1F">
        <w:t>Repeal the cell, substitute:</w:t>
      </w:r>
    </w:p>
    <w:p w14:paraId="13A32955" w14:textId="77777777" w:rsidR="008617E8" w:rsidRPr="00940A1F" w:rsidRDefault="008617E8" w:rsidP="008617E8">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349FAFF8" w14:textId="77777777" w:rsidTr="004024D5">
        <w:tc>
          <w:tcPr>
            <w:tcW w:w="6521" w:type="dxa"/>
            <w:hideMark/>
          </w:tcPr>
          <w:p w14:paraId="75756B3B" w14:textId="751DDD9E" w:rsidR="008617E8" w:rsidRPr="00940A1F" w:rsidRDefault="008617E8" w:rsidP="001931B6">
            <w:pPr>
              <w:pStyle w:val="Tabletext"/>
            </w:pPr>
            <w:r w:rsidRPr="00940A1F">
              <w:t xml:space="preserve">Syndromic orbital dystopia, such as </w:t>
            </w:r>
            <w:proofErr w:type="spellStart"/>
            <w:r w:rsidRPr="00940A1F">
              <w:t>Treacher</w:t>
            </w:r>
            <w:proofErr w:type="spellEnd"/>
            <w:r w:rsidRPr="00940A1F">
              <w:t xml:space="preserve"> Collins Syndrome, bilateral facial</w:t>
            </w:r>
            <w:r w:rsidR="001931B6" w:rsidRPr="00940A1F">
              <w:t xml:space="preserve"> or </w:t>
            </w:r>
            <w:r w:rsidRPr="00940A1F">
              <w:t xml:space="preserve">periorbital reconstruction, with bone grafts from a distant site </w:t>
            </w:r>
            <w:r w:rsidR="008733DE" w:rsidRPr="00940A1F">
              <w:t xml:space="preserve">(H) </w:t>
            </w:r>
            <w:r w:rsidRPr="00940A1F">
              <w:t>(</w:t>
            </w:r>
            <w:proofErr w:type="spellStart"/>
            <w:r w:rsidRPr="00940A1F">
              <w:t>Anaes</w:t>
            </w:r>
            <w:proofErr w:type="spellEnd"/>
            <w:r w:rsidRPr="00940A1F">
              <w:t>.) (Assist.)</w:t>
            </w:r>
          </w:p>
        </w:tc>
      </w:tr>
    </w:tbl>
    <w:p w14:paraId="6D2E888B" w14:textId="41D9AEF7" w:rsidR="001931B6" w:rsidRPr="00940A1F" w:rsidRDefault="001F36EE" w:rsidP="001931B6">
      <w:pPr>
        <w:pStyle w:val="ItemHead"/>
      </w:pPr>
      <w:r w:rsidRPr="00940A1F">
        <w:t>130</w:t>
      </w:r>
      <w:r w:rsidR="001931B6" w:rsidRPr="00940A1F">
        <w:t xml:space="preserve"> </w:t>
      </w:r>
      <w:r w:rsidR="003876C7" w:rsidRPr="00940A1F">
        <w:t xml:space="preserve"> </w:t>
      </w:r>
      <w:r w:rsidR="006A7E09" w:rsidRPr="00940A1F">
        <w:t>Schedule 1</w:t>
      </w:r>
      <w:r w:rsidR="001931B6" w:rsidRPr="00940A1F">
        <w:t xml:space="preserve"> (</w:t>
      </w:r>
      <w:r w:rsidR="004C72CC" w:rsidRPr="00940A1F">
        <w:t>item 4</w:t>
      </w:r>
      <w:r w:rsidR="001931B6" w:rsidRPr="00940A1F">
        <w:t>5782, column 2)</w:t>
      </w:r>
    </w:p>
    <w:p w14:paraId="2D393954" w14:textId="4B97F6C0" w:rsidR="001931B6" w:rsidRPr="00940A1F" w:rsidRDefault="001931B6" w:rsidP="001931B6">
      <w:pPr>
        <w:pStyle w:val="Item"/>
      </w:pPr>
      <w:r w:rsidRPr="00940A1F">
        <w:t>Omit “, unilateral”</w:t>
      </w:r>
      <w:r w:rsidR="008733DE" w:rsidRPr="00940A1F">
        <w:t>, substitute “(H)”</w:t>
      </w:r>
      <w:r w:rsidRPr="00940A1F">
        <w:t>.</w:t>
      </w:r>
    </w:p>
    <w:p w14:paraId="075916AC" w14:textId="1C56F1C5" w:rsidR="001931B6" w:rsidRPr="00940A1F" w:rsidRDefault="001F36EE" w:rsidP="001931B6">
      <w:pPr>
        <w:pStyle w:val="ItemHead"/>
      </w:pPr>
      <w:r w:rsidRPr="00940A1F">
        <w:t>131</w:t>
      </w:r>
      <w:r w:rsidR="001931B6" w:rsidRPr="00940A1F">
        <w:t xml:space="preserve">  </w:t>
      </w:r>
      <w:r w:rsidR="006A7E09" w:rsidRPr="00940A1F">
        <w:t>Schedule 1</w:t>
      </w:r>
      <w:r w:rsidR="001931B6" w:rsidRPr="00940A1F">
        <w:t xml:space="preserve"> (cell at </w:t>
      </w:r>
      <w:r w:rsidR="004C72CC" w:rsidRPr="00940A1F">
        <w:t>item 4</w:t>
      </w:r>
      <w:r w:rsidR="001931B6" w:rsidRPr="00940A1F">
        <w:t>5785, column 2)</w:t>
      </w:r>
    </w:p>
    <w:p w14:paraId="7FC77F13" w14:textId="77777777" w:rsidR="001931B6" w:rsidRPr="00940A1F" w:rsidRDefault="001931B6" w:rsidP="001931B6">
      <w:pPr>
        <w:pStyle w:val="Item"/>
      </w:pPr>
      <w:r w:rsidRPr="00940A1F">
        <w:t>Repeal the cell, substitute:</w:t>
      </w:r>
    </w:p>
    <w:p w14:paraId="2362FDC1" w14:textId="77777777" w:rsidR="001931B6" w:rsidRPr="00940A1F" w:rsidRDefault="001931B6" w:rsidP="001931B6">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4BE1668A" w14:textId="77777777" w:rsidTr="004024D5">
        <w:tc>
          <w:tcPr>
            <w:tcW w:w="6521" w:type="dxa"/>
            <w:hideMark/>
          </w:tcPr>
          <w:p w14:paraId="27ADA6B6" w14:textId="77777777" w:rsidR="001931B6" w:rsidRPr="00940A1F" w:rsidRDefault="001931B6" w:rsidP="001931B6">
            <w:pPr>
              <w:pStyle w:val="Tabletext"/>
            </w:pPr>
            <w:r w:rsidRPr="00940A1F">
              <w:t>Cranial vault reconstruction for single suture synostosis (H) (</w:t>
            </w:r>
            <w:proofErr w:type="spellStart"/>
            <w:r w:rsidRPr="00940A1F">
              <w:t>Anaes</w:t>
            </w:r>
            <w:proofErr w:type="spellEnd"/>
            <w:r w:rsidRPr="00940A1F">
              <w:t>.) (Assist.)</w:t>
            </w:r>
          </w:p>
        </w:tc>
      </w:tr>
    </w:tbl>
    <w:p w14:paraId="21278E7B" w14:textId="7CDD67BC" w:rsidR="001931B6" w:rsidRPr="00940A1F" w:rsidRDefault="001F36EE" w:rsidP="001931B6">
      <w:pPr>
        <w:pStyle w:val="ItemHead"/>
      </w:pPr>
      <w:r w:rsidRPr="00940A1F">
        <w:t>132</w:t>
      </w:r>
      <w:r w:rsidR="001931B6" w:rsidRPr="00940A1F">
        <w:t xml:space="preserve">  </w:t>
      </w:r>
      <w:r w:rsidR="006A7E09" w:rsidRPr="00940A1F">
        <w:t>Schedule 1</w:t>
      </w:r>
      <w:r w:rsidR="001931B6" w:rsidRPr="00940A1F">
        <w:t xml:space="preserve"> (cell at </w:t>
      </w:r>
      <w:r w:rsidR="004C72CC" w:rsidRPr="00940A1F">
        <w:t>item 4</w:t>
      </w:r>
      <w:r w:rsidR="001931B6" w:rsidRPr="00940A1F">
        <w:t>5788, column 2)</w:t>
      </w:r>
    </w:p>
    <w:p w14:paraId="0591D011" w14:textId="77777777" w:rsidR="001931B6" w:rsidRPr="00940A1F" w:rsidRDefault="001931B6" w:rsidP="001931B6">
      <w:pPr>
        <w:pStyle w:val="Item"/>
      </w:pPr>
      <w:r w:rsidRPr="00940A1F">
        <w:t>Repeal the cell, substitute:</w:t>
      </w:r>
    </w:p>
    <w:p w14:paraId="45E7C550" w14:textId="77777777" w:rsidR="001931B6" w:rsidRPr="00940A1F" w:rsidRDefault="001931B6" w:rsidP="001931B6">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1BC8CD16" w14:textId="77777777" w:rsidTr="004024D5">
        <w:tc>
          <w:tcPr>
            <w:tcW w:w="6521" w:type="dxa"/>
            <w:hideMark/>
          </w:tcPr>
          <w:p w14:paraId="67895D2F" w14:textId="77777777" w:rsidR="001931B6" w:rsidRPr="00940A1F" w:rsidRDefault="001931B6" w:rsidP="001931B6">
            <w:pPr>
              <w:pStyle w:val="Tabletext"/>
            </w:pPr>
            <w:r w:rsidRPr="00940A1F">
              <w:t>Glenoid fossa, construction of, from bone and cartilage graft, and creation of condyle and ascending ramus of mandible, in hemifacial microsomia, not including harvesting of graft material (H) (</w:t>
            </w:r>
            <w:proofErr w:type="spellStart"/>
            <w:r w:rsidRPr="00940A1F">
              <w:t>Anaes</w:t>
            </w:r>
            <w:proofErr w:type="spellEnd"/>
            <w:r w:rsidRPr="00940A1F">
              <w:t>.) (Assist.)</w:t>
            </w:r>
          </w:p>
        </w:tc>
      </w:tr>
    </w:tbl>
    <w:p w14:paraId="017085E2" w14:textId="6BCEAEA5" w:rsidR="001931B6" w:rsidRPr="00940A1F" w:rsidRDefault="001F36EE" w:rsidP="001931B6">
      <w:pPr>
        <w:pStyle w:val="ItemHead"/>
      </w:pPr>
      <w:r w:rsidRPr="00940A1F">
        <w:lastRenderedPageBreak/>
        <w:t>133</w:t>
      </w:r>
      <w:r w:rsidR="001931B6" w:rsidRPr="00940A1F">
        <w:t xml:space="preserve">  </w:t>
      </w:r>
      <w:r w:rsidR="006A7E09" w:rsidRPr="00940A1F">
        <w:t>Schedule 1</w:t>
      </w:r>
      <w:r w:rsidR="001931B6" w:rsidRPr="00940A1F">
        <w:t xml:space="preserve"> (</w:t>
      </w:r>
      <w:r w:rsidR="004C72CC" w:rsidRPr="00940A1F">
        <w:t>item 4</w:t>
      </w:r>
      <w:r w:rsidR="001931B6" w:rsidRPr="00940A1F">
        <w:t>5791, column 2)</w:t>
      </w:r>
    </w:p>
    <w:p w14:paraId="54CCEE1E" w14:textId="77777777" w:rsidR="00B04081" w:rsidRPr="00940A1F" w:rsidRDefault="001931B6" w:rsidP="001931B6">
      <w:pPr>
        <w:pStyle w:val="Item"/>
      </w:pPr>
      <w:r w:rsidRPr="00940A1F">
        <w:t>Omit “hemifacial”, substitute “craniofacial”.</w:t>
      </w:r>
    </w:p>
    <w:p w14:paraId="54D7C586" w14:textId="1B009C94" w:rsidR="001931B6" w:rsidRPr="00940A1F" w:rsidRDefault="001F36EE" w:rsidP="001931B6">
      <w:pPr>
        <w:pStyle w:val="ItemHead"/>
      </w:pPr>
      <w:r w:rsidRPr="00940A1F">
        <w:t>134</w:t>
      </w:r>
      <w:r w:rsidR="001931B6" w:rsidRPr="00940A1F">
        <w:t xml:space="preserve">  </w:t>
      </w:r>
      <w:r w:rsidR="006A7E09" w:rsidRPr="00940A1F">
        <w:t>Schedule 1</w:t>
      </w:r>
      <w:r w:rsidR="001931B6" w:rsidRPr="00940A1F">
        <w:t xml:space="preserve"> (cell at </w:t>
      </w:r>
      <w:r w:rsidR="004C72CC" w:rsidRPr="00940A1F">
        <w:t>item 4</w:t>
      </w:r>
      <w:r w:rsidR="001931B6" w:rsidRPr="00940A1F">
        <w:t>57</w:t>
      </w:r>
      <w:r w:rsidR="00B85DFC" w:rsidRPr="00940A1F">
        <w:t>94</w:t>
      </w:r>
      <w:r w:rsidR="001931B6" w:rsidRPr="00940A1F">
        <w:t>, column 2)</w:t>
      </w:r>
    </w:p>
    <w:p w14:paraId="74C175B3" w14:textId="77777777" w:rsidR="001931B6" w:rsidRPr="00940A1F" w:rsidRDefault="001931B6" w:rsidP="001931B6">
      <w:pPr>
        <w:pStyle w:val="Item"/>
      </w:pPr>
      <w:r w:rsidRPr="00940A1F">
        <w:t>Repeal the cell, substitute:</w:t>
      </w:r>
    </w:p>
    <w:p w14:paraId="3CCD53EE" w14:textId="77777777" w:rsidR="001931B6" w:rsidRPr="00940A1F" w:rsidRDefault="001931B6" w:rsidP="001931B6">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70297681" w14:textId="77777777" w:rsidTr="004024D5">
        <w:tc>
          <w:tcPr>
            <w:tcW w:w="6521" w:type="dxa"/>
            <w:hideMark/>
          </w:tcPr>
          <w:p w14:paraId="2C19ADB3" w14:textId="137E4C37" w:rsidR="001931B6" w:rsidRPr="00940A1F" w:rsidRDefault="00B85DFC" w:rsidP="00B85DFC">
            <w:pPr>
              <w:pStyle w:val="Tabletext"/>
            </w:pPr>
            <w:r w:rsidRPr="00940A1F">
              <w:t>Osseo</w:t>
            </w:r>
            <w:r w:rsidR="00B11B00" w:rsidRPr="00940A1F">
              <w:noBreakHyphen/>
            </w:r>
            <w:r w:rsidRPr="00940A1F">
              <w:t xml:space="preserve">integration procedure, first stage, implantation of fixture, following congenital absence, tumour or trauma, other than a service associated with a service to which </w:t>
            </w:r>
            <w:r w:rsidR="004C72CC" w:rsidRPr="00940A1F">
              <w:t>item 4</w:t>
            </w:r>
            <w:r w:rsidRPr="00940A1F">
              <w:t>1603 or 41604 applies (</w:t>
            </w:r>
            <w:proofErr w:type="spellStart"/>
            <w:r w:rsidRPr="00940A1F">
              <w:t>Anaes</w:t>
            </w:r>
            <w:proofErr w:type="spellEnd"/>
            <w:r w:rsidRPr="00940A1F">
              <w:t>.)</w:t>
            </w:r>
          </w:p>
        </w:tc>
      </w:tr>
    </w:tbl>
    <w:p w14:paraId="01B421D6" w14:textId="312FB9C8" w:rsidR="00B85DFC" w:rsidRPr="00940A1F" w:rsidRDefault="001F36EE" w:rsidP="00B85DFC">
      <w:pPr>
        <w:pStyle w:val="ItemHead"/>
      </w:pPr>
      <w:r w:rsidRPr="00940A1F">
        <w:t>135</w:t>
      </w:r>
      <w:r w:rsidR="00B85DFC" w:rsidRPr="00940A1F">
        <w:t xml:space="preserve">  </w:t>
      </w:r>
      <w:r w:rsidR="006A7E09" w:rsidRPr="00940A1F">
        <w:t>Schedule 1</w:t>
      </w:r>
      <w:r w:rsidR="00B85DFC" w:rsidRPr="00940A1F">
        <w:t xml:space="preserve"> (cell at </w:t>
      </w:r>
      <w:r w:rsidR="004C72CC" w:rsidRPr="00940A1F">
        <w:t>item 4</w:t>
      </w:r>
      <w:r w:rsidR="00B85DFC" w:rsidRPr="00940A1F">
        <w:t>5797, column 2)</w:t>
      </w:r>
    </w:p>
    <w:p w14:paraId="7682C2AA" w14:textId="77777777" w:rsidR="00B85DFC" w:rsidRPr="00940A1F" w:rsidRDefault="00B85DFC" w:rsidP="00B85DFC">
      <w:pPr>
        <w:pStyle w:val="Item"/>
      </w:pPr>
      <w:r w:rsidRPr="00940A1F">
        <w:t>Repeal the cell, substitute:</w:t>
      </w:r>
    </w:p>
    <w:p w14:paraId="1172EF3F" w14:textId="77777777" w:rsidR="00B85DFC" w:rsidRPr="00940A1F" w:rsidRDefault="00B85DFC" w:rsidP="00B85DFC">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19DE0015" w14:textId="77777777" w:rsidTr="004024D5">
        <w:tc>
          <w:tcPr>
            <w:tcW w:w="6521" w:type="dxa"/>
            <w:hideMark/>
          </w:tcPr>
          <w:p w14:paraId="0150F545" w14:textId="509FB254" w:rsidR="00B85DFC" w:rsidRPr="00940A1F" w:rsidRDefault="00B85DFC" w:rsidP="00B85DFC">
            <w:pPr>
              <w:pStyle w:val="Tabletext"/>
            </w:pPr>
            <w:r w:rsidRPr="00940A1F">
              <w:t>Osseo</w:t>
            </w:r>
            <w:r w:rsidR="00B11B00" w:rsidRPr="00940A1F">
              <w:noBreakHyphen/>
            </w:r>
            <w:r w:rsidRPr="00940A1F">
              <w:t>integration procedure, second stage</w:t>
            </w:r>
            <w:r w:rsidR="002D3186" w:rsidRPr="00940A1F">
              <w:t>,</w:t>
            </w:r>
            <w:r w:rsidRPr="00940A1F">
              <w:t xml:space="preserve"> fixation of transcutaneous abutment, following congenital absence, tumour or trauma, other than a service associated with a service to which </w:t>
            </w:r>
            <w:r w:rsidR="004C72CC" w:rsidRPr="00940A1F">
              <w:t>item 4</w:t>
            </w:r>
            <w:r w:rsidRPr="00940A1F">
              <w:t>1603 or 41604 applies (</w:t>
            </w:r>
            <w:proofErr w:type="spellStart"/>
            <w:r w:rsidRPr="00940A1F">
              <w:t>Anaes</w:t>
            </w:r>
            <w:proofErr w:type="spellEnd"/>
            <w:r w:rsidRPr="00940A1F">
              <w:t>.)</w:t>
            </w:r>
          </w:p>
        </w:tc>
      </w:tr>
    </w:tbl>
    <w:p w14:paraId="74B5D8F4" w14:textId="3163E44D" w:rsidR="00B85DFC" w:rsidRPr="00940A1F" w:rsidRDefault="001F36EE" w:rsidP="00B85DFC">
      <w:pPr>
        <w:pStyle w:val="ItemHead"/>
      </w:pPr>
      <w:r w:rsidRPr="00940A1F">
        <w:t>136</w:t>
      </w:r>
      <w:r w:rsidR="00B85DFC" w:rsidRPr="00940A1F">
        <w:t xml:space="preserve">  </w:t>
      </w:r>
      <w:r w:rsidR="006A7E09" w:rsidRPr="00940A1F">
        <w:t>Schedule 1</w:t>
      </w:r>
      <w:r w:rsidR="00B85DFC" w:rsidRPr="00940A1F">
        <w:t xml:space="preserve"> (</w:t>
      </w:r>
      <w:r w:rsidR="004C72CC" w:rsidRPr="00940A1F">
        <w:t>item 4</w:t>
      </w:r>
      <w:r w:rsidR="00B85DFC" w:rsidRPr="00940A1F">
        <w:t>579</w:t>
      </w:r>
      <w:r w:rsidR="00F97C55" w:rsidRPr="00940A1F">
        <w:t>9</w:t>
      </w:r>
      <w:r w:rsidR="00B85DFC" w:rsidRPr="00940A1F">
        <w:t>)</w:t>
      </w:r>
    </w:p>
    <w:p w14:paraId="7F50FE3D" w14:textId="77777777" w:rsidR="00F97C55" w:rsidRPr="00940A1F" w:rsidRDefault="00F97C55" w:rsidP="00F97C55">
      <w:pPr>
        <w:pStyle w:val="Item"/>
      </w:pPr>
      <w:r w:rsidRPr="00940A1F">
        <w:t>Repeal the item.</w:t>
      </w:r>
    </w:p>
    <w:p w14:paraId="61365A7A" w14:textId="1B14BF6C" w:rsidR="00EE2729" w:rsidRPr="00940A1F" w:rsidRDefault="001F36EE" w:rsidP="00EE2729">
      <w:pPr>
        <w:pStyle w:val="ItemHead"/>
      </w:pPr>
      <w:r w:rsidRPr="00940A1F">
        <w:t>137</w:t>
      </w:r>
      <w:r w:rsidR="00EE2729" w:rsidRPr="00940A1F">
        <w:t xml:space="preserve">  </w:t>
      </w:r>
      <w:r w:rsidR="006A7E09" w:rsidRPr="00940A1F">
        <w:t>Schedule 1</w:t>
      </w:r>
      <w:r w:rsidR="00EE2729" w:rsidRPr="00940A1F">
        <w:t xml:space="preserve"> (</w:t>
      </w:r>
      <w:r w:rsidR="006A7E09" w:rsidRPr="00940A1F">
        <w:t>items 4</w:t>
      </w:r>
      <w:r w:rsidR="00EE2729" w:rsidRPr="00940A1F">
        <w:t>5801, 45803 and 45805)</w:t>
      </w:r>
    </w:p>
    <w:p w14:paraId="7D39DEF2" w14:textId="77777777" w:rsidR="00EE2729" w:rsidRPr="00940A1F" w:rsidRDefault="00EE2729" w:rsidP="00EE2729">
      <w:pPr>
        <w:pStyle w:val="Item"/>
      </w:pPr>
      <w:r w:rsidRPr="00940A1F">
        <w:t>Repeal the items, substitute:</w:t>
      </w:r>
    </w:p>
    <w:p w14:paraId="302AE7F2" w14:textId="77777777" w:rsidR="00EE2729" w:rsidRPr="00940A1F" w:rsidRDefault="00EE2729" w:rsidP="00EE2729">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20B57DA3" w14:textId="77777777" w:rsidTr="00EE2729">
        <w:tc>
          <w:tcPr>
            <w:tcW w:w="1241" w:type="dxa"/>
          </w:tcPr>
          <w:p w14:paraId="7910F678" w14:textId="77777777" w:rsidR="00EE2729" w:rsidRPr="00940A1F" w:rsidRDefault="00EE2729" w:rsidP="00EE2729">
            <w:pPr>
              <w:pStyle w:val="Tabletext"/>
              <w:rPr>
                <w:snapToGrid w:val="0"/>
              </w:rPr>
            </w:pPr>
            <w:r w:rsidRPr="00940A1F">
              <w:rPr>
                <w:snapToGrid w:val="0"/>
              </w:rPr>
              <w:t>45801</w:t>
            </w:r>
          </w:p>
        </w:tc>
        <w:tc>
          <w:tcPr>
            <w:tcW w:w="6096" w:type="dxa"/>
          </w:tcPr>
          <w:p w14:paraId="1ACC4558" w14:textId="3BCDC5AE" w:rsidR="00EE2729" w:rsidRPr="00940A1F" w:rsidRDefault="00EE2729" w:rsidP="00EE2729">
            <w:pPr>
              <w:pStyle w:val="Tabletext"/>
            </w:pPr>
            <w:r w:rsidRPr="00940A1F">
              <w:t>Tumour, cyst, ulcer or scar (other than a scar removed during the surgical approach at an operation), in the oral cavity, removal from mucosa or submucosal tissues, if the removal is by surgical excision and suture (</w:t>
            </w:r>
            <w:proofErr w:type="spellStart"/>
            <w:r w:rsidRPr="00940A1F">
              <w:t>Anaes</w:t>
            </w:r>
            <w:proofErr w:type="spellEnd"/>
            <w:r w:rsidRPr="00940A1F">
              <w:t>.)</w:t>
            </w:r>
          </w:p>
        </w:tc>
        <w:tc>
          <w:tcPr>
            <w:tcW w:w="1134" w:type="dxa"/>
          </w:tcPr>
          <w:p w14:paraId="298CFC3D" w14:textId="77777777" w:rsidR="00EE2729" w:rsidRPr="00940A1F" w:rsidRDefault="00EE2729" w:rsidP="00EE2729">
            <w:pPr>
              <w:pStyle w:val="Tabletext"/>
              <w:jc w:val="right"/>
              <w:rPr>
                <w:snapToGrid w:val="0"/>
              </w:rPr>
            </w:pPr>
            <w:r w:rsidRPr="00940A1F">
              <w:rPr>
                <w:snapToGrid w:val="0"/>
              </w:rPr>
              <w:t>147.80</w:t>
            </w:r>
          </w:p>
        </w:tc>
      </w:tr>
    </w:tbl>
    <w:p w14:paraId="6DA1A902" w14:textId="41BBCC65" w:rsidR="00EE2729" w:rsidRPr="00940A1F" w:rsidRDefault="001F36EE" w:rsidP="00EE2729">
      <w:pPr>
        <w:pStyle w:val="ItemHead"/>
      </w:pPr>
      <w:r w:rsidRPr="00940A1F">
        <w:t>138</w:t>
      </w:r>
      <w:r w:rsidR="00EE2729" w:rsidRPr="00940A1F">
        <w:t xml:space="preserve">  </w:t>
      </w:r>
      <w:r w:rsidR="006A7E09" w:rsidRPr="00940A1F">
        <w:t>Schedule 1</w:t>
      </w:r>
      <w:r w:rsidR="00EE2729" w:rsidRPr="00940A1F">
        <w:t xml:space="preserve"> (cell at </w:t>
      </w:r>
      <w:r w:rsidR="004C72CC" w:rsidRPr="00940A1F">
        <w:t>item 4</w:t>
      </w:r>
      <w:r w:rsidR="00EE2729" w:rsidRPr="00940A1F">
        <w:t>5815, column 2)</w:t>
      </w:r>
    </w:p>
    <w:p w14:paraId="6DDDA6E9" w14:textId="77777777" w:rsidR="00EE2729" w:rsidRPr="00940A1F" w:rsidRDefault="00EE2729" w:rsidP="00EE2729">
      <w:pPr>
        <w:pStyle w:val="Item"/>
      </w:pPr>
      <w:r w:rsidRPr="00940A1F">
        <w:t>Repeal the cell, substitute:</w:t>
      </w:r>
    </w:p>
    <w:p w14:paraId="6B593C24" w14:textId="77777777" w:rsidR="00EE2729" w:rsidRPr="00940A1F" w:rsidRDefault="00EE2729" w:rsidP="00EE2729">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7CB3995A" w14:textId="77777777" w:rsidTr="004024D5">
        <w:tc>
          <w:tcPr>
            <w:tcW w:w="6521" w:type="dxa"/>
            <w:hideMark/>
          </w:tcPr>
          <w:p w14:paraId="596528E3" w14:textId="77777777" w:rsidR="00EE2729" w:rsidRPr="00940A1F" w:rsidRDefault="00EE2729" w:rsidP="00EE2729">
            <w:pPr>
              <w:pStyle w:val="Tabletext"/>
            </w:pPr>
            <w:r w:rsidRPr="00940A1F">
              <w:t>Operation on:</w:t>
            </w:r>
          </w:p>
          <w:p w14:paraId="18DE7764" w14:textId="77777777" w:rsidR="00EE2729" w:rsidRPr="00940A1F" w:rsidRDefault="00EE2729" w:rsidP="00EE2729">
            <w:pPr>
              <w:pStyle w:val="Tablea"/>
            </w:pPr>
            <w:r w:rsidRPr="00940A1F">
              <w:t>(a) mandible or maxilla (other than alveolar margins) for chronic osteomyelitis with radiological and laboratory evidence of osteomyelitis; or</w:t>
            </w:r>
          </w:p>
          <w:p w14:paraId="2996F286" w14:textId="77777777" w:rsidR="00EE2729" w:rsidRPr="00940A1F" w:rsidRDefault="00EE2729" w:rsidP="00EE2729">
            <w:pPr>
              <w:pStyle w:val="Tablea"/>
            </w:pPr>
            <w:r w:rsidRPr="00940A1F">
              <w:t>(b) mandible or maxilla for necrosis of the jaw from any cause including medication or radiation that requires debridement of the alveolar bone or beyond</w:t>
            </w:r>
          </w:p>
          <w:p w14:paraId="1EE2C531" w14:textId="77777777" w:rsidR="00EE2729" w:rsidRPr="00940A1F" w:rsidRDefault="00EE2729" w:rsidP="00EE2729">
            <w:pPr>
              <w:pStyle w:val="Tabletext"/>
            </w:pPr>
            <w:r w:rsidRPr="00940A1F">
              <w:t>(</w:t>
            </w:r>
            <w:proofErr w:type="spellStart"/>
            <w:r w:rsidRPr="00940A1F">
              <w:t>Anaes</w:t>
            </w:r>
            <w:proofErr w:type="spellEnd"/>
            <w:r w:rsidRPr="00940A1F">
              <w:t>.) (Assist.)</w:t>
            </w:r>
          </w:p>
        </w:tc>
      </w:tr>
    </w:tbl>
    <w:p w14:paraId="110F0683" w14:textId="556AB2AC" w:rsidR="000F4A16" w:rsidRPr="00940A1F" w:rsidRDefault="001F36EE" w:rsidP="000F4A16">
      <w:pPr>
        <w:pStyle w:val="ItemHead"/>
      </w:pPr>
      <w:r w:rsidRPr="00940A1F">
        <w:t>139</w:t>
      </w:r>
      <w:r w:rsidR="000F4A16" w:rsidRPr="00940A1F">
        <w:t xml:space="preserve">  </w:t>
      </w:r>
      <w:r w:rsidR="006A7E09" w:rsidRPr="00940A1F">
        <w:t>Schedule 1</w:t>
      </w:r>
      <w:r w:rsidR="000F4A16" w:rsidRPr="00940A1F">
        <w:t xml:space="preserve"> (</w:t>
      </w:r>
      <w:r w:rsidR="006A7E09" w:rsidRPr="00940A1F">
        <w:t>items 4</w:t>
      </w:r>
      <w:r w:rsidR="000F4A16" w:rsidRPr="00940A1F">
        <w:t>581</w:t>
      </w:r>
      <w:r w:rsidR="00BA2322" w:rsidRPr="00940A1F">
        <w:t>7, 45819 and 45821</w:t>
      </w:r>
      <w:r w:rsidR="000F4A16" w:rsidRPr="00940A1F">
        <w:t>)</w:t>
      </w:r>
    </w:p>
    <w:p w14:paraId="087989F6" w14:textId="77777777" w:rsidR="000F4A16" w:rsidRPr="00940A1F" w:rsidRDefault="000F4A16" w:rsidP="000F4A16">
      <w:pPr>
        <w:pStyle w:val="Item"/>
      </w:pPr>
      <w:r w:rsidRPr="00940A1F">
        <w:t xml:space="preserve">Repeal the </w:t>
      </w:r>
      <w:r w:rsidR="00BA2322" w:rsidRPr="00940A1F">
        <w:t>items.</w:t>
      </w:r>
    </w:p>
    <w:p w14:paraId="39AE68F3" w14:textId="0A3EF717" w:rsidR="00BA2322" w:rsidRPr="00940A1F" w:rsidRDefault="001F36EE" w:rsidP="00BA2322">
      <w:pPr>
        <w:pStyle w:val="ItemHead"/>
      </w:pPr>
      <w:r w:rsidRPr="00940A1F">
        <w:t>140</w:t>
      </w:r>
      <w:r w:rsidR="00BA2322" w:rsidRPr="00940A1F">
        <w:t xml:space="preserve">  </w:t>
      </w:r>
      <w:r w:rsidR="006A7E09" w:rsidRPr="00940A1F">
        <w:t>Schedule 1</w:t>
      </w:r>
      <w:r w:rsidR="00BA2322" w:rsidRPr="00940A1F">
        <w:t xml:space="preserve"> (cell at </w:t>
      </w:r>
      <w:r w:rsidR="004C72CC" w:rsidRPr="00940A1F">
        <w:t>item 4</w:t>
      </w:r>
      <w:r w:rsidR="00BA2322" w:rsidRPr="00940A1F">
        <w:t>5823, column 2)</w:t>
      </w:r>
    </w:p>
    <w:p w14:paraId="72FD1029" w14:textId="77777777" w:rsidR="00BA2322" w:rsidRPr="00940A1F" w:rsidRDefault="00BA2322" w:rsidP="00BA2322">
      <w:pPr>
        <w:pStyle w:val="Item"/>
      </w:pPr>
      <w:r w:rsidRPr="00940A1F">
        <w:t>Repeal the cell, substitute:</w:t>
      </w:r>
    </w:p>
    <w:p w14:paraId="7161E596" w14:textId="77777777" w:rsidR="00BA2322" w:rsidRPr="00940A1F" w:rsidRDefault="00BA2322" w:rsidP="00BA2322">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5D68D335" w14:textId="77777777" w:rsidTr="004024D5">
        <w:tc>
          <w:tcPr>
            <w:tcW w:w="6521" w:type="dxa"/>
            <w:hideMark/>
          </w:tcPr>
          <w:p w14:paraId="53B18C86" w14:textId="77777777" w:rsidR="00BA2322" w:rsidRPr="00940A1F" w:rsidRDefault="00BA2322" w:rsidP="00BA2322">
            <w:pPr>
              <w:pStyle w:val="Tabletext"/>
            </w:pPr>
            <w:r w:rsidRPr="00940A1F">
              <w:t xml:space="preserve">Arch bars or similar, one or more, that were inserted for dental fixation purposes to the maxilla or mandible, removal of, requiring general anaesthesia, if the service is undertaken in the operating theatre of a hospital </w:t>
            </w:r>
            <w:r w:rsidRPr="00940A1F">
              <w:lastRenderedPageBreak/>
              <w:t>(H) (</w:t>
            </w:r>
            <w:proofErr w:type="spellStart"/>
            <w:r w:rsidRPr="00940A1F">
              <w:t>Anaes</w:t>
            </w:r>
            <w:proofErr w:type="spellEnd"/>
            <w:r w:rsidRPr="00940A1F">
              <w:t>.)</w:t>
            </w:r>
          </w:p>
        </w:tc>
      </w:tr>
    </w:tbl>
    <w:p w14:paraId="197B92FD" w14:textId="26673C26" w:rsidR="00BA2322" w:rsidRPr="00940A1F" w:rsidRDefault="001F36EE" w:rsidP="00BA2322">
      <w:pPr>
        <w:pStyle w:val="ItemHead"/>
      </w:pPr>
      <w:r w:rsidRPr="00940A1F">
        <w:lastRenderedPageBreak/>
        <w:t>141</w:t>
      </w:r>
      <w:r w:rsidR="00BA2322" w:rsidRPr="00940A1F">
        <w:t xml:space="preserve">  </w:t>
      </w:r>
      <w:r w:rsidR="006A7E09" w:rsidRPr="00940A1F">
        <w:t>Schedule 1</w:t>
      </w:r>
      <w:r w:rsidR="00BA2322" w:rsidRPr="00940A1F">
        <w:t xml:space="preserve"> (cell at </w:t>
      </w:r>
      <w:r w:rsidR="004C72CC" w:rsidRPr="00940A1F">
        <w:t>item 4</w:t>
      </w:r>
      <w:r w:rsidR="00BA2322" w:rsidRPr="00940A1F">
        <w:t>5831, column 2)</w:t>
      </w:r>
    </w:p>
    <w:p w14:paraId="34C2BB9E" w14:textId="77777777" w:rsidR="00BA2322" w:rsidRPr="00940A1F" w:rsidRDefault="00BA2322" w:rsidP="00BA2322">
      <w:pPr>
        <w:pStyle w:val="Item"/>
      </w:pPr>
      <w:r w:rsidRPr="00940A1F">
        <w:t>Repeal the cell, substitute:</w:t>
      </w:r>
    </w:p>
    <w:p w14:paraId="2DA46FB8" w14:textId="77777777" w:rsidR="00BA2322" w:rsidRPr="00940A1F" w:rsidRDefault="00BA2322" w:rsidP="00BA2322">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05D56F49" w14:textId="77777777" w:rsidTr="004024D5">
        <w:tc>
          <w:tcPr>
            <w:tcW w:w="6521" w:type="dxa"/>
            <w:hideMark/>
          </w:tcPr>
          <w:p w14:paraId="185EBF16" w14:textId="77777777" w:rsidR="00BA2322" w:rsidRPr="00940A1F" w:rsidRDefault="00BA2322" w:rsidP="002E61B7">
            <w:pPr>
              <w:pStyle w:val="Tabletext"/>
            </w:pPr>
            <w:r w:rsidRPr="00940A1F">
              <w:t>Papillary hyperplasia of the palate, surgical reduction of—cannot be claimed more than once per occasion of service (</w:t>
            </w:r>
            <w:proofErr w:type="spellStart"/>
            <w:r w:rsidRPr="00940A1F">
              <w:t>Anaes</w:t>
            </w:r>
            <w:proofErr w:type="spellEnd"/>
            <w:r w:rsidRPr="00940A1F">
              <w:t>.) (Assist.)</w:t>
            </w:r>
          </w:p>
        </w:tc>
      </w:tr>
    </w:tbl>
    <w:p w14:paraId="681AF126" w14:textId="5BA05AD4" w:rsidR="00BA2322" w:rsidRPr="00940A1F" w:rsidRDefault="001F36EE" w:rsidP="00BA2322">
      <w:pPr>
        <w:pStyle w:val="ItemHead"/>
      </w:pPr>
      <w:r w:rsidRPr="00940A1F">
        <w:t>142</w:t>
      </w:r>
      <w:r w:rsidR="00BA2322" w:rsidRPr="00940A1F">
        <w:t xml:space="preserve">  </w:t>
      </w:r>
      <w:r w:rsidR="006A7E09" w:rsidRPr="00940A1F">
        <w:t>Schedule 1</w:t>
      </w:r>
      <w:r w:rsidR="00BA2322" w:rsidRPr="00940A1F">
        <w:t xml:space="preserve"> (</w:t>
      </w:r>
      <w:r w:rsidR="006A7E09" w:rsidRPr="00940A1F">
        <w:t>items 4</w:t>
      </w:r>
      <w:r w:rsidR="00BA2322" w:rsidRPr="00940A1F">
        <w:t>5833, 45835, 45839 and 45843)</w:t>
      </w:r>
    </w:p>
    <w:p w14:paraId="6CA23065" w14:textId="77777777" w:rsidR="00BA2322" w:rsidRPr="00940A1F" w:rsidRDefault="00BA2322" w:rsidP="00BA2322">
      <w:pPr>
        <w:pStyle w:val="Item"/>
      </w:pPr>
      <w:r w:rsidRPr="00940A1F">
        <w:t>Repeal the items.</w:t>
      </w:r>
    </w:p>
    <w:p w14:paraId="25277A9E" w14:textId="097F5A8B" w:rsidR="00BA2322" w:rsidRPr="00940A1F" w:rsidRDefault="001F36EE" w:rsidP="00BA2322">
      <w:pPr>
        <w:pStyle w:val="ItemHead"/>
      </w:pPr>
      <w:r w:rsidRPr="00940A1F">
        <w:t>143</w:t>
      </w:r>
      <w:r w:rsidR="00BA2322" w:rsidRPr="00940A1F">
        <w:t xml:space="preserve">  </w:t>
      </w:r>
      <w:r w:rsidR="006A7E09" w:rsidRPr="00940A1F">
        <w:t>Schedule 1</w:t>
      </w:r>
      <w:r w:rsidR="00BA2322" w:rsidRPr="00940A1F">
        <w:t xml:space="preserve"> (cell at </w:t>
      </w:r>
      <w:r w:rsidR="004C72CC" w:rsidRPr="00940A1F">
        <w:t>item 4</w:t>
      </w:r>
      <w:r w:rsidR="00BA2322" w:rsidRPr="00940A1F">
        <w:t>5845, column 2)</w:t>
      </w:r>
    </w:p>
    <w:p w14:paraId="7697D6D6" w14:textId="77777777" w:rsidR="00BA2322" w:rsidRPr="00940A1F" w:rsidRDefault="00BA2322" w:rsidP="00BA2322">
      <w:pPr>
        <w:pStyle w:val="Item"/>
      </w:pPr>
      <w:r w:rsidRPr="00940A1F">
        <w:t>Repeal the cell, substitute:</w:t>
      </w:r>
    </w:p>
    <w:p w14:paraId="3A19CEF9" w14:textId="77777777" w:rsidR="00BA2322" w:rsidRPr="00940A1F" w:rsidRDefault="00BA2322" w:rsidP="00BA2322">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448378FF" w14:textId="77777777" w:rsidTr="004024D5">
        <w:tc>
          <w:tcPr>
            <w:tcW w:w="6521" w:type="dxa"/>
            <w:hideMark/>
          </w:tcPr>
          <w:p w14:paraId="0B25EA6C" w14:textId="7A23388E" w:rsidR="00BA2322" w:rsidRPr="00940A1F" w:rsidRDefault="00BA2322" w:rsidP="00BB0112">
            <w:pPr>
              <w:pStyle w:val="Tabletext"/>
            </w:pPr>
            <w:r w:rsidRPr="00940A1F">
              <w:t>Osseo</w:t>
            </w:r>
            <w:r w:rsidR="00B11B00" w:rsidRPr="00940A1F">
              <w:noBreakHyphen/>
            </w:r>
            <w:r w:rsidRPr="00940A1F">
              <w:t>integration procedure</w:t>
            </w:r>
            <w:r w:rsidR="0093127D" w:rsidRPr="00940A1F">
              <w:t>, i</w:t>
            </w:r>
            <w:r w:rsidRPr="00940A1F">
              <w:t>ntra</w:t>
            </w:r>
            <w:r w:rsidR="00B11B00" w:rsidRPr="00940A1F">
              <w:noBreakHyphen/>
            </w:r>
            <w:r w:rsidRPr="00940A1F">
              <w:t>oral implantation of titanium or similar fixture to facilitate restoration of the dentition</w:t>
            </w:r>
            <w:r w:rsidR="0093127D" w:rsidRPr="00940A1F">
              <w:t xml:space="preserve"> </w:t>
            </w:r>
            <w:r w:rsidRPr="00940A1F">
              <w:t>following:</w:t>
            </w:r>
          </w:p>
          <w:p w14:paraId="489EDB0B" w14:textId="77777777" w:rsidR="00BA2322" w:rsidRPr="00940A1F" w:rsidRDefault="00BA2322" w:rsidP="00BA2322">
            <w:pPr>
              <w:pStyle w:val="Tablea"/>
            </w:pPr>
            <w:r w:rsidRPr="00940A1F">
              <w:t xml:space="preserve">(a) </w:t>
            </w:r>
            <w:r w:rsidR="0093127D" w:rsidRPr="00940A1F">
              <w:t>resection of part of the maxilla or mandible for a benign or a malignant tumour; or</w:t>
            </w:r>
          </w:p>
          <w:p w14:paraId="11461C7A" w14:textId="77777777" w:rsidR="0093127D" w:rsidRPr="00940A1F" w:rsidRDefault="0093127D" w:rsidP="0093127D">
            <w:pPr>
              <w:pStyle w:val="Tablea"/>
            </w:pPr>
            <w:r w:rsidRPr="00940A1F">
              <w:t>(b) segmental loss from trauma or congenital absence of a segment of the maxilla or mandible (multiple adjacent teeth)</w:t>
            </w:r>
          </w:p>
          <w:p w14:paraId="49BF21E0" w14:textId="77777777" w:rsidR="00BA2322" w:rsidRPr="00940A1F" w:rsidRDefault="00BA2322" w:rsidP="0093127D">
            <w:pPr>
              <w:pStyle w:val="Tabletext"/>
            </w:pPr>
            <w:r w:rsidRPr="00940A1F">
              <w:t>Fixture must be placed at site of the missing segment following appropriate reconstructive procedures (</w:t>
            </w:r>
            <w:proofErr w:type="spellStart"/>
            <w:r w:rsidRPr="00940A1F">
              <w:t>Anaes</w:t>
            </w:r>
            <w:proofErr w:type="spellEnd"/>
            <w:r w:rsidRPr="00940A1F">
              <w:t>.)</w:t>
            </w:r>
          </w:p>
        </w:tc>
      </w:tr>
    </w:tbl>
    <w:p w14:paraId="02C5BAB0" w14:textId="13DF1458" w:rsidR="0093127D" w:rsidRPr="00940A1F" w:rsidRDefault="001F36EE" w:rsidP="0093127D">
      <w:pPr>
        <w:pStyle w:val="ItemHead"/>
      </w:pPr>
      <w:r w:rsidRPr="00940A1F">
        <w:t>144</w:t>
      </w:r>
      <w:r w:rsidR="0093127D" w:rsidRPr="00940A1F">
        <w:t xml:space="preserve">  </w:t>
      </w:r>
      <w:r w:rsidR="006A7E09" w:rsidRPr="00940A1F">
        <w:t>Schedule 1</w:t>
      </w:r>
      <w:r w:rsidR="0093127D" w:rsidRPr="00940A1F">
        <w:t xml:space="preserve"> (cell at </w:t>
      </w:r>
      <w:r w:rsidR="004C72CC" w:rsidRPr="00940A1F">
        <w:t>item 4</w:t>
      </w:r>
      <w:r w:rsidR="0093127D" w:rsidRPr="00940A1F">
        <w:t>584</w:t>
      </w:r>
      <w:r w:rsidR="00FB57D4" w:rsidRPr="00940A1F">
        <w:t>7</w:t>
      </w:r>
      <w:r w:rsidR="0093127D" w:rsidRPr="00940A1F">
        <w:t>, column 2)</w:t>
      </w:r>
    </w:p>
    <w:p w14:paraId="7697A290" w14:textId="77777777" w:rsidR="0093127D" w:rsidRPr="00940A1F" w:rsidRDefault="0093127D" w:rsidP="0093127D">
      <w:pPr>
        <w:pStyle w:val="Item"/>
      </w:pPr>
      <w:r w:rsidRPr="00940A1F">
        <w:t>Repeal the cell, substitute:</w:t>
      </w:r>
    </w:p>
    <w:p w14:paraId="32446A19" w14:textId="77777777" w:rsidR="0093127D" w:rsidRPr="00940A1F" w:rsidRDefault="0093127D" w:rsidP="0093127D">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138BC754" w14:textId="77777777" w:rsidTr="004024D5">
        <w:tc>
          <w:tcPr>
            <w:tcW w:w="6521" w:type="dxa"/>
            <w:hideMark/>
          </w:tcPr>
          <w:p w14:paraId="05A70E56" w14:textId="38C6758C" w:rsidR="0093127D" w:rsidRPr="00940A1F" w:rsidRDefault="0093127D" w:rsidP="00BB0112">
            <w:pPr>
              <w:pStyle w:val="Tabletext"/>
            </w:pPr>
            <w:r w:rsidRPr="00940A1F">
              <w:t>Osseo</w:t>
            </w:r>
            <w:r w:rsidR="00B11B00" w:rsidRPr="00940A1F">
              <w:noBreakHyphen/>
            </w:r>
            <w:r w:rsidRPr="00940A1F">
              <w:t>integration procedure, fixation of transmucosal abutment to fixtures that are placed following:</w:t>
            </w:r>
          </w:p>
          <w:p w14:paraId="74DDB721" w14:textId="77777777" w:rsidR="0093127D" w:rsidRPr="00940A1F" w:rsidRDefault="0093127D" w:rsidP="00BB0112">
            <w:pPr>
              <w:pStyle w:val="Tablea"/>
            </w:pPr>
            <w:r w:rsidRPr="00940A1F">
              <w:t>(a) resection of part of the maxilla or mandible for a benign or a malignant tumour; or</w:t>
            </w:r>
          </w:p>
          <w:p w14:paraId="78C76E89" w14:textId="77777777" w:rsidR="0093127D" w:rsidRPr="00940A1F" w:rsidRDefault="0093127D" w:rsidP="00BB0112">
            <w:pPr>
              <w:pStyle w:val="Tablea"/>
            </w:pPr>
            <w:r w:rsidRPr="00940A1F">
              <w:t>(b) segmental loss from trauma or congenital absence of a segment of the maxilla or mandible (multiple adjacent teeth)</w:t>
            </w:r>
          </w:p>
          <w:p w14:paraId="15E88039" w14:textId="77777777" w:rsidR="0093127D" w:rsidRPr="00940A1F" w:rsidRDefault="0093127D" w:rsidP="00BB0112">
            <w:pPr>
              <w:pStyle w:val="Tabletext"/>
            </w:pPr>
            <w:r w:rsidRPr="00940A1F">
              <w:t>Fixture must be placed at site of the missing segment following appropriate reconstructive procedures (</w:t>
            </w:r>
            <w:proofErr w:type="spellStart"/>
            <w:r w:rsidRPr="00940A1F">
              <w:t>Anaes</w:t>
            </w:r>
            <w:proofErr w:type="spellEnd"/>
            <w:r w:rsidRPr="00940A1F">
              <w:t>.)</w:t>
            </w:r>
          </w:p>
        </w:tc>
      </w:tr>
    </w:tbl>
    <w:p w14:paraId="746A92F7" w14:textId="03AC0BE2" w:rsidR="0093127D" w:rsidRPr="00940A1F" w:rsidRDefault="001F36EE" w:rsidP="0093127D">
      <w:pPr>
        <w:pStyle w:val="ItemHead"/>
      </w:pPr>
      <w:r w:rsidRPr="00940A1F">
        <w:t>145</w:t>
      </w:r>
      <w:r w:rsidR="0093127D" w:rsidRPr="00940A1F">
        <w:t xml:space="preserve">  </w:t>
      </w:r>
      <w:r w:rsidR="006A7E09" w:rsidRPr="00940A1F">
        <w:t>Schedule 1</w:t>
      </w:r>
      <w:r w:rsidR="0093127D" w:rsidRPr="00940A1F">
        <w:t xml:space="preserve"> (cell at </w:t>
      </w:r>
      <w:r w:rsidR="004C72CC" w:rsidRPr="00940A1F">
        <w:t>item 4</w:t>
      </w:r>
      <w:r w:rsidR="0093127D" w:rsidRPr="00940A1F">
        <w:t>5849, column 2)</w:t>
      </w:r>
    </w:p>
    <w:p w14:paraId="37950970" w14:textId="77777777" w:rsidR="0093127D" w:rsidRPr="00940A1F" w:rsidRDefault="0093127D" w:rsidP="0093127D">
      <w:pPr>
        <w:pStyle w:val="Item"/>
      </w:pPr>
      <w:r w:rsidRPr="00940A1F">
        <w:t>Repeal the cell, substitute:</w:t>
      </w:r>
    </w:p>
    <w:p w14:paraId="6B97E354" w14:textId="77777777" w:rsidR="0093127D" w:rsidRPr="00940A1F" w:rsidRDefault="0093127D" w:rsidP="0093127D">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3759D725" w14:textId="77777777" w:rsidTr="004024D5">
        <w:tc>
          <w:tcPr>
            <w:tcW w:w="6521" w:type="dxa"/>
            <w:hideMark/>
          </w:tcPr>
          <w:p w14:paraId="3CF8FEF5" w14:textId="77777777" w:rsidR="0093127D" w:rsidRPr="00940A1F" w:rsidRDefault="0093127D" w:rsidP="0093127D">
            <w:pPr>
              <w:pStyle w:val="Tabletext"/>
            </w:pPr>
            <w:r w:rsidRPr="00940A1F">
              <w:t>Maxillary sinus, allograft, bone graft or both, to floor of maxillary sinus following elevation of mucosal lining (sinus lift procedure), unilateral (</w:t>
            </w:r>
            <w:proofErr w:type="spellStart"/>
            <w:r w:rsidRPr="00940A1F">
              <w:t>Anaes</w:t>
            </w:r>
            <w:proofErr w:type="spellEnd"/>
            <w:r w:rsidRPr="00940A1F">
              <w:t>.) (Assist.)</w:t>
            </w:r>
          </w:p>
        </w:tc>
      </w:tr>
    </w:tbl>
    <w:p w14:paraId="0C9F6DA0" w14:textId="7ED5DA4C" w:rsidR="0093127D" w:rsidRPr="00940A1F" w:rsidRDefault="001F36EE" w:rsidP="0093127D">
      <w:pPr>
        <w:pStyle w:val="ItemHead"/>
      </w:pPr>
      <w:r w:rsidRPr="00940A1F">
        <w:t>146</w:t>
      </w:r>
      <w:r w:rsidR="0093127D" w:rsidRPr="00940A1F">
        <w:t xml:space="preserve">  </w:t>
      </w:r>
      <w:r w:rsidR="006A7E09" w:rsidRPr="00940A1F">
        <w:t>Schedule 1</w:t>
      </w:r>
      <w:r w:rsidR="0093127D" w:rsidRPr="00940A1F">
        <w:t xml:space="preserve"> (cell at </w:t>
      </w:r>
      <w:r w:rsidR="004C72CC" w:rsidRPr="00940A1F">
        <w:t>item 4</w:t>
      </w:r>
      <w:r w:rsidR="0093127D" w:rsidRPr="00940A1F">
        <w:t>5851, column 2)</w:t>
      </w:r>
    </w:p>
    <w:p w14:paraId="5B3D5C07" w14:textId="77777777" w:rsidR="0093127D" w:rsidRPr="00940A1F" w:rsidRDefault="0093127D" w:rsidP="0093127D">
      <w:pPr>
        <w:pStyle w:val="Item"/>
      </w:pPr>
      <w:r w:rsidRPr="00940A1F">
        <w:t>Repeal the cell, substitute:</w:t>
      </w:r>
    </w:p>
    <w:p w14:paraId="5C006EA1" w14:textId="77777777" w:rsidR="0093127D" w:rsidRPr="00940A1F" w:rsidRDefault="0093127D" w:rsidP="0093127D">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15B7869A" w14:textId="77777777" w:rsidTr="008D3A1D">
        <w:tc>
          <w:tcPr>
            <w:tcW w:w="6521" w:type="dxa"/>
            <w:hideMark/>
          </w:tcPr>
          <w:p w14:paraId="17A0FA85" w14:textId="77777777" w:rsidR="0093127D" w:rsidRPr="00940A1F" w:rsidRDefault="0093127D" w:rsidP="0093127D">
            <w:pPr>
              <w:pStyle w:val="Tabletext"/>
            </w:pPr>
            <w:r w:rsidRPr="00940A1F">
              <w:t>Temporomandibular joint, manipulation of, as an independent procedure performed in the operating theatre of a hospital, other than a service associated with a service to which any other item in this Group applies (H) (</w:t>
            </w:r>
            <w:proofErr w:type="spellStart"/>
            <w:r w:rsidRPr="00940A1F">
              <w:t>Anaes</w:t>
            </w:r>
            <w:proofErr w:type="spellEnd"/>
            <w:r w:rsidRPr="00940A1F">
              <w:t>.)</w:t>
            </w:r>
          </w:p>
        </w:tc>
      </w:tr>
    </w:tbl>
    <w:p w14:paraId="3CB383F5" w14:textId="2FAB1D47" w:rsidR="0093127D" w:rsidRPr="00940A1F" w:rsidRDefault="001F36EE" w:rsidP="0093127D">
      <w:pPr>
        <w:pStyle w:val="ItemHead"/>
      </w:pPr>
      <w:r w:rsidRPr="00940A1F">
        <w:lastRenderedPageBreak/>
        <w:t>147</w:t>
      </w:r>
      <w:r w:rsidR="0093127D" w:rsidRPr="00940A1F">
        <w:t xml:space="preserve">  </w:t>
      </w:r>
      <w:r w:rsidR="006A7E09" w:rsidRPr="00940A1F">
        <w:t>Schedule 1</w:t>
      </w:r>
      <w:r w:rsidR="0093127D" w:rsidRPr="00940A1F">
        <w:t xml:space="preserve"> (</w:t>
      </w:r>
      <w:r w:rsidR="004C72CC" w:rsidRPr="00940A1F">
        <w:t>item 4</w:t>
      </w:r>
      <w:r w:rsidR="0093127D" w:rsidRPr="00940A1F">
        <w:t>5853)</w:t>
      </w:r>
    </w:p>
    <w:p w14:paraId="4DDA28D1" w14:textId="77777777" w:rsidR="002C7B7B" w:rsidRPr="00940A1F" w:rsidRDefault="0093127D" w:rsidP="0093127D">
      <w:pPr>
        <w:pStyle w:val="Item"/>
      </w:pPr>
      <w:r w:rsidRPr="00940A1F">
        <w:t>Repeal the item.</w:t>
      </w:r>
    </w:p>
    <w:p w14:paraId="455CB976" w14:textId="500A740C" w:rsidR="0093127D" w:rsidRPr="00940A1F" w:rsidRDefault="001F36EE" w:rsidP="0093127D">
      <w:pPr>
        <w:pStyle w:val="ItemHead"/>
      </w:pPr>
      <w:r w:rsidRPr="00940A1F">
        <w:t>148</w:t>
      </w:r>
      <w:r w:rsidR="0093127D" w:rsidRPr="00940A1F">
        <w:t xml:space="preserve">  </w:t>
      </w:r>
      <w:r w:rsidR="006A7E09" w:rsidRPr="00940A1F">
        <w:t>Schedule 1</w:t>
      </w:r>
      <w:r w:rsidR="0093127D" w:rsidRPr="00940A1F">
        <w:t xml:space="preserve"> (</w:t>
      </w:r>
      <w:r w:rsidR="004C72CC" w:rsidRPr="00940A1F">
        <w:t>item 4</w:t>
      </w:r>
      <w:r w:rsidR="0093127D" w:rsidRPr="00940A1F">
        <w:t>5855</w:t>
      </w:r>
      <w:r w:rsidR="00F0672F" w:rsidRPr="00940A1F">
        <w:t>)</w:t>
      </w:r>
    </w:p>
    <w:p w14:paraId="12520A7C" w14:textId="768A1BC3" w:rsidR="00F0672F" w:rsidRPr="00940A1F" w:rsidRDefault="00F0672F" w:rsidP="00F0672F">
      <w:pPr>
        <w:pStyle w:val="Item"/>
      </w:pPr>
      <w:r w:rsidRPr="00940A1F">
        <w:t>Repeal the item, substitute:</w:t>
      </w:r>
    </w:p>
    <w:p w14:paraId="2925AE2F" w14:textId="77777777" w:rsidR="00F0672F" w:rsidRPr="00940A1F" w:rsidRDefault="00F0672F" w:rsidP="00F0672F">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276C5E4B" w14:textId="77777777" w:rsidTr="00F0672F">
        <w:tc>
          <w:tcPr>
            <w:tcW w:w="1241" w:type="dxa"/>
          </w:tcPr>
          <w:p w14:paraId="2597FE50" w14:textId="1CDF1D46" w:rsidR="00F0672F" w:rsidRPr="00940A1F" w:rsidRDefault="00F0672F" w:rsidP="00F0672F">
            <w:pPr>
              <w:pStyle w:val="Tabletext"/>
              <w:rPr>
                <w:snapToGrid w:val="0"/>
              </w:rPr>
            </w:pPr>
            <w:r w:rsidRPr="00940A1F">
              <w:rPr>
                <w:snapToGrid w:val="0"/>
              </w:rPr>
              <w:t>45855</w:t>
            </w:r>
          </w:p>
        </w:tc>
        <w:tc>
          <w:tcPr>
            <w:tcW w:w="6096" w:type="dxa"/>
          </w:tcPr>
          <w:p w14:paraId="5303FE08" w14:textId="495C92E8" w:rsidR="00F0672F" w:rsidRPr="00940A1F" w:rsidRDefault="00F0672F" w:rsidP="00F0672F">
            <w:pPr>
              <w:pStyle w:val="Tabletext"/>
            </w:pPr>
            <w:r w:rsidRPr="00940A1F">
              <w:t>Temporomandibular joint, arthroscopy of, with or without biopsy, other than a service associated with another arthroscopic procedure of that joint (</w:t>
            </w:r>
            <w:proofErr w:type="spellStart"/>
            <w:r w:rsidRPr="00940A1F">
              <w:t>Anaes</w:t>
            </w:r>
            <w:proofErr w:type="spellEnd"/>
            <w:r w:rsidRPr="00940A1F">
              <w:t>.) (Assist.)</w:t>
            </w:r>
          </w:p>
        </w:tc>
        <w:tc>
          <w:tcPr>
            <w:tcW w:w="1134" w:type="dxa"/>
          </w:tcPr>
          <w:p w14:paraId="5B3550DF" w14:textId="35B0D976" w:rsidR="00F0672F" w:rsidRPr="00940A1F" w:rsidRDefault="00F0672F" w:rsidP="00F0672F">
            <w:pPr>
              <w:pStyle w:val="Tabletext"/>
              <w:jc w:val="right"/>
              <w:rPr>
                <w:snapToGrid w:val="0"/>
              </w:rPr>
            </w:pPr>
            <w:r w:rsidRPr="00940A1F">
              <w:rPr>
                <w:snapToGrid w:val="0"/>
              </w:rPr>
              <w:t>318.20</w:t>
            </w:r>
          </w:p>
        </w:tc>
      </w:tr>
    </w:tbl>
    <w:p w14:paraId="6C78D574" w14:textId="36BEA564" w:rsidR="00E66577" w:rsidRPr="00940A1F" w:rsidRDefault="001F36EE" w:rsidP="00E66577">
      <w:pPr>
        <w:pStyle w:val="ItemHead"/>
      </w:pPr>
      <w:r w:rsidRPr="00940A1F">
        <w:t>149</w:t>
      </w:r>
      <w:r w:rsidR="00E66577" w:rsidRPr="00940A1F">
        <w:t xml:space="preserve">  </w:t>
      </w:r>
      <w:r w:rsidR="006A7E09" w:rsidRPr="00940A1F">
        <w:t>Schedule 1</w:t>
      </w:r>
      <w:r w:rsidR="00E66577" w:rsidRPr="00940A1F">
        <w:t xml:space="preserve"> (cell at </w:t>
      </w:r>
      <w:r w:rsidR="004C72CC" w:rsidRPr="00940A1F">
        <w:t>item 4</w:t>
      </w:r>
      <w:r w:rsidR="00E66577" w:rsidRPr="00940A1F">
        <w:t>5857, column 2)</w:t>
      </w:r>
    </w:p>
    <w:p w14:paraId="72A1ADD6" w14:textId="77777777" w:rsidR="00E66577" w:rsidRPr="00940A1F" w:rsidRDefault="00E66577" w:rsidP="00E66577">
      <w:pPr>
        <w:pStyle w:val="Item"/>
      </w:pPr>
      <w:r w:rsidRPr="00940A1F">
        <w:t>Repeal the cell, substitute:</w:t>
      </w:r>
    </w:p>
    <w:p w14:paraId="3F96DDC2" w14:textId="77777777" w:rsidR="00E66577" w:rsidRPr="00940A1F" w:rsidRDefault="00E66577" w:rsidP="00E66577">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62EFC1FE" w14:textId="77777777" w:rsidTr="008D3A1D">
        <w:tc>
          <w:tcPr>
            <w:tcW w:w="6521" w:type="dxa"/>
            <w:hideMark/>
          </w:tcPr>
          <w:p w14:paraId="19C62E6D" w14:textId="384999F3" w:rsidR="00E66577" w:rsidRPr="00940A1F" w:rsidRDefault="00E66577" w:rsidP="00E66577">
            <w:pPr>
              <w:pStyle w:val="Tabletext"/>
            </w:pPr>
            <w:r w:rsidRPr="00940A1F">
              <w:t>Temporomandibular joint, arthroscopy of, removal of loose bodies, debridement, or lysis and lavage or biopsy (including repositioning of meniscus where indicated)—one or more such procedures of that joint, other than a service associated with any other arthroscopic or open procedure of the temporomandibular joint (</w:t>
            </w:r>
            <w:proofErr w:type="spellStart"/>
            <w:r w:rsidRPr="00940A1F">
              <w:t>Anaes</w:t>
            </w:r>
            <w:proofErr w:type="spellEnd"/>
            <w:r w:rsidRPr="00940A1F">
              <w:t>.) (Assist.)</w:t>
            </w:r>
          </w:p>
        </w:tc>
      </w:tr>
    </w:tbl>
    <w:p w14:paraId="22F22888" w14:textId="12D3B75F" w:rsidR="00E66577" w:rsidRPr="00940A1F" w:rsidRDefault="001F36EE" w:rsidP="00E66577">
      <w:pPr>
        <w:pStyle w:val="ItemHead"/>
      </w:pPr>
      <w:r w:rsidRPr="00940A1F">
        <w:t>150</w:t>
      </w:r>
      <w:r w:rsidR="00E66577" w:rsidRPr="00940A1F">
        <w:t xml:space="preserve">  </w:t>
      </w:r>
      <w:r w:rsidR="006A7E09" w:rsidRPr="00940A1F">
        <w:t>Schedule 1</w:t>
      </w:r>
      <w:r w:rsidR="00E66577" w:rsidRPr="00940A1F">
        <w:t xml:space="preserve"> (</w:t>
      </w:r>
      <w:r w:rsidR="006A7E09" w:rsidRPr="00940A1F">
        <w:t>items 4</w:t>
      </w:r>
      <w:r w:rsidR="00E66577" w:rsidRPr="00940A1F">
        <w:t>5859, 45861, 45863, 45867 and 45869)</w:t>
      </w:r>
    </w:p>
    <w:p w14:paraId="3F09BB87" w14:textId="77777777" w:rsidR="00E66577" w:rsidRPr="00940A1F" w:rsidRDefault="00E66577" w:rsidP="00E66577">
      <w:pPr>
        <w:pStyle w:val="Item"/>
      </w:pPr>
      <w:r w:rsidRPr="00940A1F">
        <w:t>Repeal the items.</w:t>
      </w:r>
    </w:p>
    <w:p w14:paraId="736C06E0" w14:textId="5029F1D6" w:rsidR="00E66577" w:rsidRPr="00940A1F" w:rsidRDefault="001F36EE" w:rsidP="00E66577">
      <w:pPr>
        <w:pStyle w:val="ItemHead"/>
      </w:pPr>
      <w:r w:rsidRPr="00940A1F">
        <w:t>151</w:t>
      </w:r>
      <w:r w:rsidR="00E66577" w:rsidRPr="00940A1F">
        <w:t xml:space="preserve">  </w:t>
      </w:r>
      <w:r w:rsidR="006A7E09" w:rsidRPr="00940A1F">
        <w:t>Schedule 1</w:t>
      </w:r>
      <w:r w:rsidR="00E66577" w:rsidRPr="00940A1F">
        <w:t xml:space="preserve"> (</w:t>
      </w:r>
      <w:r w:rsidR="004C72CC" w:rsidRPr="00940A1F">
        <w:t>item 4</w:t>
      </w:r>
      <w:r w:rsidR="00E66577" w:rsidRPr="00940A1F">
        <w:t>5873, column 2)</w:t>
      </w:r>
    </w:p>
    <w:p w14:paraId="1250C19A" w14:textId="77777777" w:rsidR="00E66577" w:rsidRPr="00940A1F" w:rsidRDefault="00E66577" w:rsidP="00E66577">
      <w:pPr>
        <w:pStyle w:val="Item"/>
      </w:pPr>
      <w:r w:rsidRPr="00940A1F">
        <w:t>Omit “45863, 45867, 45869 or”.</w:t>
      </w:r>
    </w:p>
    <w:p w14:paraId="3F1FFF19" w14:textId="5E680452" w:rsidR="00E66577" w:rsidRPr="00940A1F" w:rsidRDefault="001F36EE" w:rsidP="00E66577">
      <w:pPr>
        <w:pStyle w:val="ItemHead"/>
      </w:pPr>
      <w:r w:rsidRPr="00940A1F">
        <w:t>152</w:t>
      </w:r>
      <w:r w:rsidR="00E66577" w:rsidRPr="00940A1F">
        <w:t xml:space="preserve">  </w:t>
      </w:r>
      <w:r w:rsidR="006A7E09" w:rsidRPr="00940A1F">
        <w:t>Schedule 1</w:t>
      </w:r>
      <w:r w:rsidR="00E66577" w:rsidRPr="00940A1F">
        <w:t xml:space="preserve"> (after </w:t>
      </w:r>
      <w:r w:rsidR="004C72CC" w:rsidRPr="00940A1F">
        <w:t>item 4</w:t>
      </w:r>
      <w:r w:rsidR="00E66577" w:rsidRPr="00940A1F">
        <w:t>5873)</w:t>
      </w:r>
    </w:p>
    <w:p w14:paraId="498A26DE" w14:textId="77777777" w:rsidR="00E66577" w:rsidRPr="00940A1F" w:rsidRDefault="00E66577" w:rsidP="00E66577">
      <w:pPr>
        <w:pStyle w:val="Item"/>
      </w:pPr>
      <w:r w:rsidRPr="00940A1F">
        <w:t>Insert:</w:t>
      </w:r>
    </w:p>
    <w:p w14:paraId="5401E2BF" w14:textId="77777777" w:rsidR="00E66577" w:rsidRPr="00940A1F" w:rsidRDefault="00E66577" w:rsidP="00E66577">
      <w:pPr>
        <w:pStyle w:val="Tabletext"/>
      </w:pPr>
    </w:p>
    <w:tbl>
      <w:tblPr>
        <w:tblW w:w="8471" w:type="dxa"/>
        <w:tblLayout w:type="fixed"/>
        <w:tblCellMar>
          <w:left w:w="107" w:type="dxa"/>
          <w:right w:w="107" w:type="dxa"/>
        </w:tblCellMar>
        <w:tblLook w:val="04A0" w:firstRow="1" w:lastRow="0" w:firstColumn="1" w:lastColumn="0" w:noHBand="0" w:noVBand="1"/>
      </w:tblPr>
      <w:tblGrid>
        <w:gridCol w:w="1241"/>
        <w:gridCol w:w="6096"/>
        <w:gridCol w:w="1134"/>
      </w:tblGrid>
      <w:tr w:rsidR="009F7A83" w:rsidRPr="00940A1F" w14:paraId="247F4DC8" w14:textId="77777777" w:rsidTr="005E190C">
        <w:tc>
          <w:tcPr>
            <w:tcW w:w="1241" w:type="dxa"/>
          </w:tcPr>
          <w:p w14:paraId="676499E4" w14:textId="77777777" w:rsidR="00E66577" w:rsidRPr="00940A1F" w:rsidRDefault="00E66577" w:rsidP="00BB0112">
            <w:pPr>
              <w:pStyle w:val="Tabletext"/>
              <w:rPr>
                <w:snapToGrid w:val="0"/>
              </w:rPr>
            </w:pPr>
            <w:r w:rsidRPr="00940A1F">
              <w:rPr>
                <w:snapToGrid w:val="0"/>
              </w:rPr>
              <w:t>45874</w:t>
            </w:r>
          </w:p>
        </w:tc>
        <w:tc>
          <w:tcPr>
            <w:tcW w:w="6096" w:type="dxa"/>
          </w:tcPr>
          <w:p w14:paraId="1970BE3C" w14:textId="6B53594E" w:rsidR="00E66577" w:rsidRPr="00940A1F" w:rsidRDefault="00E66577" w:rsidP="002E61B7">
            <w:pPr>
              <w:pStyle w:val="Tabletext"/>
            </w:pPr>
            <w:r w:rsidRPr="00940A1F">
              <w:t>Temporomandibular joint, including condylar head and glenoid fossa, total alloplastic replacement (H) (</w:t>
            </w:r>
            <w:proofErr w:type="spellStart"/>
            <w:r w:rsidRPr="00940A1F">
              <w:t>Anaes</w:t>
            </w:r>
            <w:proofErr w:type="spellEnd"/>
            <w:r w:rsidRPr="00940A1F">
              <w:t>.) (Assist.)</w:t>
            </w:r>
          </w:p>
        </w:tc>
        <w:tc>
          <w:tcPr>
            <w:tcW w:w="1134" w:type="dxa"/>
          </w:tcPr>
          <w:p w14:paraId="153EC7AF" w14:textId="77777777" w:rsidR="00E66577" w:rsidRPr="00940A1F" w:rsidRDefault="00E66577" w:rsidP="00BB0112">
            <w:pPr>
              <w:pStyle w:val="Tabletext"/>
              <w:jc w:val="right"/>
              <w:rPr>
                <w:snapToGrid w:val="0"/>
              </w:rPr>
            </w:pPr>
            <w:r w:rsidRPr="00940A1F">
              <w:rPr>
                <w:snapToGrid w:val="0"/>
              </w:rPr>
              <w:t>1,443.35</w:t>
            </w:r>
          </w:p>
        </w:tc>
      </w:tr>
    </w:tbl>
    <w:p w14:paraId="42D7B6E4" w14:textId="153DE164" w:rsidR="002E61B7" w:rsidRPr="00940A1F" w:rsidRDefault="001F36EE" w:rsidP="002E61B7">
      <w:pPr>
        <w:pStyle w:val="ItemHead"/>
      </w:pPr>
      <w:r w:rsidRPr="00940A1F">
        <w:t>153</w:t>
      </w:r>
      <w:r w:rsidR="002E61B7" w:rsidRPr="00940A1F">
        <w:t xml:space="preserve">  </w:t>
      </w:r>
      <w:r w:rsidR="006A7E09" w:rsidRPr="00940A1F">
        <w:t>Schedule 1</w:t>
      </w:r>
      <w:r w:rsidR="002E61B7" w:rsidRPr="00940A1F">
        <w:t xml:space="preserve"> (</w:t>
      </w:r>
      <w:r w:rsidR="006A7E09" w:rsidRPr="00940A1F">
        <w:t>items 4</w:t>
      </w:r>
      <w:r w:rsidR="002E61B7" w:rsidRPr="00940A1F">
        <w:t>5875, 45877, 45879 and 45885)</w:t>
      </w:r>
    </w:p>
    <w:p w14:paraId="68901C5F" w14:textId="77777777" w:rsidR="002E61B7" w:rsidRPr="00940A1F" w:rsidRDefault="002E61B7" w:rsidP="002E61B7">
      <w:pPr>
        <w:pStyle w:val="Item"/>
      </w:pPr>
      <w:r w:rsidRPr="00940A1F">
        <w:t>Repeal the items.</w:t>
      </w:r>
    </w:p>
    <w:p w14:paraId="7B9D56A7" w14:textId="4E1FCFB8" w:rsidR="002E61B7" w:rsidRPr="00940A1F" w:rsidRDefault="001F36EE" w:rsidP="002E61B7">
      <w:pPr>
        <w:pStyle w:val="ItemHead"/>
      </w:pPr>
      <w:r w:rsidRPr="00940A1F">
        <w:t>154</w:t>
      </w:r>
      <w:r w:rsidR="002E61B7" w:rsidRPr="00940A1F">
        <w:t xml:space="preserve">  </w:t>
      </w:r>
      <w:r w:rsidR="006A7E09" w:rsidRPr="00940A1F">
        <w:t>Schedule 1</w:t>
      </w:r>
      <w:r w:rsidR="002E61B7" w:rsidRPr="00940A1F">
        <w:t xml:space="preserve"> (cell at </w:t>
      </w:r>
      <w:r w:rsidR="004C72CC" w:rsidRPr="00940A1F">
        <w:t>item 4</w:t>
      </w:r>
      <w:r w:rsidR="002E61B7" w:rsidRPr="00940A1F">
        <w:t>5894, column 2)</w:t>
      </w:r>
    </w:p>
    <w:p w14:paraId="5E124551" w14:textId="77777777" w:rsidR="002E61B7" w:rsidRPr="00940A1F" w:rsidRDefault="002E61B7" w:rsidP="002E61B7">
      <w:pPr>
        <w:pStyle w:val="Item"/>
      </w:pPr>
      <w:r w:rsidRPr="00940A1F">
        <w:t>Repeal the cell, substitute:</w:t>
      </w:r>
    </w:p>
    <w:p w14:paraId="7DFA2FFB" w14:textId="77777777" w:rsidR="002E61B7" w:rsidRPr="00940A1F" w:rsidRDefault="002E61B7" w:rsidP="002E61B7">
      <w:pPr>
        <w:pStyle w:val="Tabletext"/>
      </w:pPr>
    </w:p>
    <w:tbl>
      <w:tblPr>
        <w:tblW w:w="0" w:type="auto"/>
        <w:tblInd w:w="807" w:type="dxa"/>
        <w:tblLayout w:type="fixed"/>
        <w:tblCellMar>
          <w:left w:w="107" w:type="dxa"/>
          <w:right w:w="107" w:type="dxa"/>
        </w:tblCellMar>
        <w:tblLook w:val="04A0" w:firstRow="1" w:lastRow="0" w:firstColumn="1" w:lastColumn="0" w:noHBand="0" w:noVBand="1"/>
      </w:tblPr>
      <w:tblGrid>
        <w:gridCol w:w="6379"/>
      </w:tblGrid>
      <w:tr w:rsidR="009F7A83" w:rsidRPr="00940A1F" w14:paraId="2C341710" w14:textId="77777777" w:rsidTr="001E1A94">
        <w:tc>
          <w:tcPr>
            <w:tcW w:w="6379" w:type="dxa"/>
            <w:hideMark/>
          </w:tcPr>
          <w:p w14:paraId="020F9E2F" w14:textId="0FC741DB" w:rsidR="002E61B7" w:rsidRPr="00940A1F" w:rsidRDefault="002E61B7" w:rsidP="002E61B7">
            <w:pPr>
              <w:pStyle w:val="Tabletext"/>
            </w:pPr>
            <w:r w:rsidRPr="00940A1F">
              <w:t>Grafting</w:t>
            </w:r>
            <w:r w:rsidR="000D58BB" w:rsidRPr="00940A1F">
              <w:t xml:space="preserve"> (mucosa or split skin)</w:t>
            </w:r>
            <w:r w:rsidRPr="00940A1F">
              <w:t>, in the oral cavity of a mucosal defect (</w:t>
            </w:r>
            <w:proofErr w:type="spellStart"/>
            <w:r w:rsidRPr="00940A1F">
              <w:t>Anaes</w:t>
            </w:r>
            <w:proofErr w:type="spellEnd"/>
            <w:r w:rsidRPr="00940A1F">
              <w:t>.)</w:t>
            </w:r>
          </w:p>
        </w:tc>
      </w:tr>
    </w:tbl>
    <w:p w14:paraId="65659E2C" w14:textId="4F2E46BE" w:rsidR="002E61B7" w:rsidRPr="00940A1F" w:rsidRDefault="001F36EE" w:rsidP="002E61B7">
      <w:pPr>
        <w:pStyle w:val="ItemHead"/>
      </w:pPr>
      <w:r w:rsidRPr="00940A1F">
        <w:t>155</w:t>
      </w:r>
      <w:r w:rsidR="002E61B7" w:rsidRPr="00940A1F">
        <w:t xml:space="preserve">  </w:t>
      </w:r>
      <w:r w:rsidR="006A7E09" w:rsidRPr="00940A1F">
        <w:t>Schedule 1</w:t>
      </w:r>
      <w:r w:rsidR="002E61B7" w:rsidRPr="00940A1F">
        <w:t xml:space="preserve"> (</w:t>
      </w:r>
      <w:r w:rsidR="006A7E09" w:rsidRPr="00940A1F">
        <w:t>items 4</w:t>
      </w:r>
      <w:r w:rsidR="002E61B7" w:rsidRPr="00940A1F">
        <w:t>5897 and 45900)</w:t>
      </w:r>
    </w:p>
    <w:p w14:paraId="0671FB45" w14:textId="77777777" w:rsidR="002E61B7" w:rsidRPr="00940A1F" w:rsidRDefault="002E61B7" w:rsidP="002E61B7">
      <w:pPr>
        <w:pStyle w:val="Item"/>
      </w:pPr>
      <w:r w:rsidRPr="00940A1F">
        <w:t>Repeal the items.</w:t>
      </w:r>
    </w:p>
    <w:p w14:paraId="5DC12E27" w14:textId="2DF1DDD6" w:rsidR="002E61B7" w:rsidRPr="00940A1F" w:rsidRDefault="001F36EE" w:rsidP="002E61B7">
      <w:pPr>
        <w:pStyle w:val="ItemHead"/>
      </w:pPr>
      <w:r w:rsidRPr="00940A1F">
        <w:t>156</w:t>
      </w:r>
      <w:r w:rsidR="002E61B7" w:rsidRPr="00940A1F">
        <w:t xml:space="preserve">  </w:t>
      </w:r>
      <w:r w:rsidR="006A7E09" w:rsidRPr="00940A1F">
        <w:t>Schedule 1</w:t>
      </w:r>
      <w:r w:rsidR="002E61B7" w:rsidRPr="00940A1F">
        <w:t xml:space="preserve"> (</w:t>
      </w:r>
      <w:r w:rsidR="006A7E09" w:rsidRPr="00940A1F">
        <w:t>items 4</w:t>
      </w:r>
      <w:r w:rsidR="002E61B7" w:rsidRPr="00940A1F">
        <w:t>5945 to 45996)</w:t>
      </w:r>
    </w:p>
    <w:p w14:paraId="57146ED3" w14:textId="77777777" w:rsidR="002E61B7" w:rsidRPr="00940A1F" w:rsidRDefault="002E61B7" w:rsidP="002E61B7">
      <w:pPr>
        <w:pStyle w:val="Item"/>
      </w:pPr>
      <w:r w:rsidRPr="00940A1F">
        <w:t>Repeal the items, substitute:</w:t>
      </w:r>
    </w:p>
    <w:p w14:paraId="45EC7AA1" w14:textId="77777777" w:rsidR="002E61B7" w:rsidRPr="00940A1F" w:rsidRDefault="002E61B7" w:rsidP="002E61B7">
      <w:pPr>
        <w:pStyle w:val="Tabletext"/>
      </w:pPr>
    </w:p>
    <w:tbl>
      <w:tblPr>
        <w:tblW w:w="4967" w:type="pct"/>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241"/>
        <w:gridCol w:w="6097"/>
        <w:gridCol w:w="1133"/>
      </w:tblGrid>
      <w:tr w:rsidR="009F7A83" w:rsidRPr="00940A1F" w14:paraId="48EE9FA3" w14:textId="77777777" w:rsidTr="005E190C">
        <w:tc>
          <w:tcPr>
            <w:tcW w:w="732" w:type="pct"/>
            <w:tcBorders>
              <w:top w:val="nil"/>
              <w:left w:val="nil"/>
              <w:bottom w:val="single" w:sz="4" w:space="0" w:color="auto"/>
              <w:right w:val="nil"/>
            </w:tcBorders>
            <w:shd w:val="clear" w:color="auto" w:fill="auto"/>
          </w:tcPr>
          <w:p w14:paraId="630219CF" w14:textId="74DB56FB" w:rsidR="00FB57D4" w:rsidRPr="00940A1F" w:rsidRDefault="00FB57D4" w:rsidP="00703F5B">
            <w:pPr>
              <w:pStyle w:val="Tabletext"/>
            </w:pPr>
            <w:r w:rsidRPr="00940A1F">
              <w:t>46050</w:t>
            </w:r>
          </w:p>
        </w:tc>
        <w:tc>
          <w:tcPr>
            <w:tcW w:w="3599" w:type="pct"/>
            <w:tcBorders>
              <w:top w:val="nil"/>
              <w:left w:val="nil"/>
              <w:bottom w:val="single" w:sz="4" w:space="0" w:color="auto"/>
              <w:right w:val="nil"/>
            </w:tcBorders>
            <w:shd w:val="clear" w:color="auto" w:fill="auto"/>
          </w:tcPr>
          <w:p w14:paraId="62A4FE60" w14:textId="5EC92973" w:rsidR="003D7ECA" w:rsidRPr="00940A1F" w:rsidRDefault="00FB57D4" w:rsidP="008733DE">
            <w:pPr>
              <w:pStyle w:val="Tabletext"/>
            </w:pPr>
            <w:r w:rsidRPr="00940A1F">
              <w:t xml:space="preserve">Perforator flap, raising on a named source vessel, for pedicled transfer for head </w:t>
            </w:r>
            <w:r w:rsidR="008733DE" w:rsidRPr="00940A1F">
              <w:t>or</w:t>
            </w:r>
            <w:r w:rsidRPr="00940A1F">
              <w:t xml:space="preserve"> neck or other non</w:t>
            </w:r>
            <w:r w:rsidR="00B11B00" w:rsidRPr="00940A1F">
              <w:noBreakHyphen/>
            </w:r>
            <w:r w:rsidRPr="00940A1F">
              <w:t>breast reconstruction (H) (</w:t>
            </w:r>
            <w:proofErr w:type="spellStart"/>
            <w:r w:rsidRPr="00940A1F">
              <w:t>Anaes</w:t>
            </w:r>
            <w:proofErr w:type="spellEnd"/>
            <w:r w:rsidRPr="00940A1F">
              <w:t>.) (Assist.)</w:t>
            </w:r>
          </w:p>
        </w:tc>
        <w:tc>
          <w:tcPr>
            <w:tcW w:w="669" w:type="pct"/>
            <w:tcBorders>
              <w:top w:val="nil"/>
              <w:left w:val="nil"/>
              <w:bottom w:val="single" w:sz="4" w:space="0" w:color="auto"/>
              <w:right w:val="nil"/>
            </w:tcBorders>
            <w:shd w:val="clear" w:color="auto" w:fill="auto"/>
          </w:tcPr>
          <w:p w14:paraId="6EBFA375" w14:textId="73E12700" w:rsidR="00FB57D4" w:rsidRPr="00940A1F" w:rsidRDefault="00FB57D4" w:rsidP="00703F5B">
            <w:pPr>
              <w:pStyle w:val="Tabletext"/>
              <w:jc w:val="right"/>
            </w:pPr>
            <w:r w:rsidRPr="00940A1F">
              <w:t>861.50</w:t>
            </w:r>
          </w:p>
        </w:tc>
      </w:tr>
      <w:tr w:rsidR="009F7A83" w:rsidRPr="00940A1F" w14:paraId="23FF5415" w14:textId="77777777" w:rsidTr="005E190C">
        <w:tc>
          <w:tcPr>
            <w:tcW w:w="732" w:type="pct"/>
            <w:tcBorders>
              <w:top w:val="nil"/>
              <w:left w:val="nil"/>
              <w:bottom w:val="single" w:sz="4" w:space="0" w:color="auto"/>
              <w:right w:val="nil"/>
            </w:tcBorders>
            <w:shd w:val="clear" w:color="auto" w:fill="auto"/>
          </w:tcPr>
          <w:p w14:paraId="62B64229" w14:textId="47D08BE4" w:rsidR="00FB57D4" w:rsidRPr="00940A1F" w:rsidRDefault="00FB57D4" w:rsidP="00703F5B">
            <w:pPr>
              <w:pStyle w:val="Tabletext"/>
            </w:pPr>
            <w:r w:rsidRPr="00940A1F">
              <w:t>46052</w:t>
            </w:r>
          </w:p>
        </w:tc>
        <w:tc>
          <w:tcPr>
            <w:tcW w:w="3599" w:type="pct"/>
            <w:tcBorders>
              <w:top w:val="nil"/>
              <w:left w:val="nil"/>
              <w:bottom w:val="single" w:sz="4" w:space="0" w:color="auto"/>
              <w:right w:val="nil"/>
            </w:tcBorders>
            <w:shd w:val="clear" w:color="auto" w:fill="auto"/>
          </w:tcPr>
          <w:p w14:paraId="05151B48" w14:textId="72FEAA37" w:rsidR="003D7ECA" w:rsidRPr="00940A1F" w:rsidRDefault="00FB57D4" w:rsidP="008733DE">
            <w:pPr>
              <w:pStyle w:val="Tabletext"/>
            </w:pPr>
            <w:r w:rsidRPr="00940A1F">
              <w:t xml:space="preserve">Perforator Flap, such as anterolateral thigh flap or similar, raising in </w:t>
            </w:r>
            <w:r w:rsidRPr="00940A1F">
              <w:lastRenderedPageBreak/>
              <w:t xml:space="preserve">preparation for microsurgical transfer of a free flap for head </w:t>
            </w:r>
            <w:r w:rsidR="008733DE" w:rsidRPr="00940A1F">
              <w:t>or</w:t>
            </w:r>
            <w:r w:rsidRPr="00940A1F">
              <w:t xml:space="preserve"> neck or other non</w:t>
            </w:r>
            <w:r w:rsidR="00B11B00" w:rsidRPr="00940A1F">
              <w:noBreakHyphen/>
            </w:r>
            <w:r w:rsidRPr="00940A1F">
              <w:t>breast reconstruction (H) (</w:t>
            </w:r>
            <w:proofErr w:type="spellStart"/>
            <w:r w:rsidRPr="00940A1F">
              <w:t>Anaes</w:t>
            </w:r>
            <w:proofErr w:type="spellEnd"/>
            <w:r w:rsidRPr="00940A1F">
              <w:t>.) (Assist.)</w:t>
            </w:r>
          </w:p>
        </w:tc>
        <w:tc>
          <w:tcPr>
            <w:tcW w:w="669" w:type="pct"/>
            <w:tcBorders>
              <w:top w:val="nil"/>
              <w:left w:val="nil"/>
              <w:bottom w:val="single" w:sz="4" w:space="0" w:color="auto"/>
              <w:right w:val="nil"/>
            </w:tcBorders>
            <w:shd w:val="clear" w:color="auto" w:fill="auto"/>
          </w:tcPr>
          <w:p w14:paraId="15C43A5A" w14:textId="6C992B52" w:rsidR="00FB57D4" w:rsidRPr="00940A1F" w:rsidRDefault="00FB57D4" w:rsidP="00703F5B">
            <w:pPr>
              <w:pStyle w:val="Tabletext"/>
              <w:jc w:val="right"/>
            </w:pPr>
            <w:r w:rsidRPr="00940A1F">
              <w:lastRenderedPageBreak/>
              <w:t>271.90</w:t>
            </w:r>
          </w:p>
        </w:tc>
      </w:tr>
      <w:tr w:rsidR="009F7A83" w:rsidRPr="00940A1F" w14:paraId="47820D6F" w14:textId="77777777" w:rsidTr="005E190C">
        <w:tc>
          <w:tcPr>
            <w:tcW w:w="732" w:type="pct"/>
            <w:tcBorders>
              <w:top w:val="nil"/>
              <w:left w:val="nil"/>
              <w:bottom w:val="single" w:sz="4" w:space="0" w:color="auto"/>
              <w:right w:val="nil"/>
            </w:tcBorders>
            <w:shd w:val="clear" w:color="auto" w:fill="auto"/>
          </w:tcPr>
          <w:p w14:paraId="789B5616" w14:textId="4D45BADA" w:rsidR="00BB0112" w:rsidRPr="00940A1F" w:rsidRDefault="00BB0112" w:rsidP="005C71C5">
            <w:pPr>
              <w:pStyle w:val="Tabletext"/>
            </w:pPr>
            <w:r w:rsidRPr="00940A1F">
              <w:t>46060</w:t>
            </w:r>
          </w:p>
        </w:tc>
        <w:tc>
          <w:tcPr>
            <w:tcW w:w="3599" w:type="pct"/>
            <w:tcBorders>
              <w:top w:val="nil"/>
              <w:left w:val="nil"/>
              <w:bottom w:val="single" w:sz="4" w:space="0" w:color="auto"/>
              <w:right w:val="nil"/>
            </w:tcBorders>
            <w:shd w:val="clear" w:color="auto" w:fill="auto"/>
          </w:tcPr>
          <w:p w14:paraId="1B5E95E5" w14:textId="38672B95" w:rsidR="008733DE" w:rsidRPr="00940A1F" w:rsidRDefault="00BB0112" w:rsidP="008733DE">
            <w:pPr>
              <w:pStyle w:val="Tabletext"/>
            </w:pPr>
            <w:r w:rsidRPr="00940A1F">
              <w:t>Free transfer of tissue with a vascularised bone component (including chimeric/composite flap)</w:t>
            </w:r>
            <w:r w:rsidR="00113D09" w:rsidRPr="00940A1F">
              <w:t>,</w:t>
            </w:r>
            <w:r w:rsidRPr="00940A1F">
              <w:t xml:space="preserve"> for the repair of major defect of the head </w:t>
            </w:r>
            <w:r w:rsidR="008733DE" w:rsidRPr="00940A1F">
              <w:t>or</w:t>
            </w:r>
            <w:r w:rsidRPr="00940A1F">
              <w:t xml:space="preserve"> neck or other non</w:t>
            </w:r>
            <w:r w:rsidR="00B11B00" w:rsidRPr="00940A1F">
              <w:noBreakHyphen/>
            </w:r>
            <w:r w:rsidRPr="00940A1F">
              <w:t>breast defect</w:t>
            </w:r>
            <w:r w:rsidR="0086680C" w:rsidRPr="00940A1F">
              <w:t>, all necessary elements of the operation, including (but not limited to):</w:t>
            </w:r>
          </w:p>
          <w:p w14:paraId="0B971513" w14:textId="7702FCC7" w:rsidR="00B35F66" w:rsidRPr="00940A1F" w:rsidRDefault="00B35F66" w:rsidP="0086680C">
            <w:pPr>
              <w:pStyle w:val="Tablea"/>
            </w:pPr>
            <w:r w:rsidRPr="00940A1F">
              <w:t>(</w:t>
            </w:r>
            <w:r w:rsidR="0086680C" w:rsidRPr="00940A1F">
              <w:t>a</w:t>
            </w:r>
            <w:r w:rsidRPr="00940A1F">
              <w:t>) anastomoses of all required vessels using microvascular techniques; and</w:t>
            </w:r>
          </w:p>
          <w:p w14:paraId="22C2DE51" w14:textId="58A1B138" w:rsidR="00BB0112" w:rsidRPr="00940A1F" w:rsidRDefault="00703F5B" w:rsidP="0086680C">
            <w:pPr>
              <w:pStyle w:val="Tablea"/>
            </w:pPr>
            <w:r w:rsidRPr="00940A1F">
              <w:t>(</w:t>
            </w:r>
            <w:r w:rsidR="0086680C" w:rsidRPr="00940A1F">
              <w:t>b</w:t>
            </w:r>
            <w:r w:rsidRPr="00940A1F">
              <w:t xml:space="preserve">) </w:t>
            </w:r>
            <w:r w:rsidR="00BB0112" w:rsidRPr="00940A1F">
              <w:t>harvesting of flap (including osteotomies);</w:t>
            </w:r>
            <w:r w:rsidR="00B35F66" w:rsidRPr="00940A1F">
              <w:t xml:space="preserve"> and</w:t>
            </w:r>
          </w:p>
          <w:p w14:paraId="28D77F3A" w14:textId="5A1EB2F3" w:rsidR="00BB0112" w:rsidRPr="00940A1F" w:rsidRDefault="00703F5B" w:rsidP="0086680C">
            <w:pPr>
              <w:pStyle w:val="Tablea"/>
            </w:pPr>
            <w:r w:rsidRPr="00940A1F">
              <w:t>(</w:t>
            </w:r>
            <w:r w:rsidR="0086680C" w:rsidRPr="00940A1F">
              <w:t>c</w:t>
            </w:r>
            <w:r w:rsidRPr="00940A1F">
              <w:t xml:space="preserve">) </w:t>
            </w:r>
            <w:r w:rsidR="00BB0112" w:rsidRPr="00940A1F">
              <w:t>raising of tissue on a vascular pedicle;</w:t>
            </w:r>
            <w:r w:rsidR="00B35F66" w:rsidRPr="00940A1F">
              <w:t xml:space="preserve"> and</w:t>
            </w:r>
          </w:p>
          <w:p w14:paraId="6E389794" w14:textId="0D35698C" w:rsidR="00BB0112" w:rsidRPr="00940A1F" w:rsidRDefault="00703F5B" w:rsidP="0086680C">
            <w:pPr>
              <w:pStyle w:val="Tablea"/>
            </w:pPr>
            <w:r w:rsidRPr="00940A1F">
              <w:t>(</w:t>
            </w:r>
            <w:r w:rsidR="0086680C" w:rsidRPr="00940A1F">
              <w:t>d</w:t>
            </w:r>
            <w:r w:rsidRPr="00940A1F">
              <w:t xml:space="preserve">) </w:t>
            </w:r>
            <w:r w:rsidR="00BB0112" w:rsidRPr="00940A1F">
              <w:t>preparation of recipient vessels;</w:t>
            </w:r>
            <w:r w:rsidR="00B35F66" w:rsidRPr="00940A1F">
              <w:t xml:space="preserve"> and</w:t>
            </w:r>
          </w:p>
          <w:p w14:paraId="0C1BFBDC" w14:textId="7693BBB5" w:rsidR="00BB0112" w:rsidRPr="00940A1F" w:rsidRDefault="00703F5B" w:rsidP="0086680C">
            <w:pPr>
              <w:pStyle w:val="Tablea"/>
            </w:pPr>
            <w:r w:rsidRPr="00940A1F">
              <w:t>(</w:t>
            </w:r>
            <w:r w:rsidR="0086680C" w:rsidRPr="00940A1F">
              <w:t>e</w:t>
            </w:r>
            <w:r w:rsidRPr="00940A1F">
              <w:t xml:space="preserve">) </w:t>
            </w:r>
            <w:r w:rsidR="00BB0112" w:rsidRPr="00940A1F">
              <w:t>transfer of tissue, including fixation of bony element and inset of tissue at recipient site;</w:t>
            </w:r>
            <w:r w:rsidR="00B35F66" w:rsidRPr="00940A1F">
              <w:t xml:space="preserve"> and</w:t>
            </w:r>
          </w:p>
          <w:p w14:paraId="25CA0538" w14:textId="77777777" w:rsidR="0086680C" w:rsidRPr="00940A1F" w:rsidRDefault="00703F5B" w:rsidP="00703F5B">
            <w:pPr>
              <w:pStyle w:val="Tablea"/>
            </w:pPr>
            <w:r w:rsidRPr="00940A1F">
              <w:t>(</w:t>
            </w:r>
            <w:r w:rsidR="0086680C" w:rsidRPr="00940A1F">
              <w:t>f</w:t>
            </w:r>
            <w:r w:rsidRPr="00940A1F">
              <w:t xml:space="preserve">) </w:t>
            </w:r>
            <w:r w:rsidR="00BB0112" w:rsidRPr="00940A1F">
              <w:t>direct repair of secondary cutaneous defect, if performed;</w:t>
            </w:r>
          </w:p>
          <w:p w14:paraId="45ADFE8D" w14:textId="4665F202" w:rsidR="0086680C" w:rsidRPr="00940A1F" w:rsidRDefault="0086680C" w:rsidP="0086680C">
            <w:pPr>
              <w:pStyle w:val="Tabletext"/>
            </w:pPr>
            <w:r w:rsidRPr="00940A1F">
              <w:t>other than</w:t>
            </w:r>
            <w:r w:rsidR="00235C2B" w:rsidRPr="00940A1F">
              <w:t xml:space="preserve"> the following</w:t>
            </w:r>
            <w:r w:rsidRPr="00940A1F">
              <w:t>:</w:t>
            </w:r>
          </w:p>
          <w:p w14:paraId="3CF854F6" w14:textId="1FDB4990" w:rsidR="00BB0112" w:rsidRPr="00940A1F" w:rsidRDefault="00703F5B" w:rsidP="00703F5B">
            <w:pPr>
              <w:pStyle w:val="Tablea"/>
            </w:pPr>
            <w:r w:rsidRPr="00940A1F">
              <w:t>(</w:t>
            </w:r>
            <w:r w:rsidR="0086680C" w:rsidRPr="00940A1F">
              <w:t>g</w:t>
            </w:r>
            <w:r w:rsidRPr="00940A1F">
              <w:t xml:space="preserve">) </w:t>
            </w:r>
            <w:r w:rsidR="00BB0112" w:rsidRPr="00940A1F">
              <w:t>bony reshaping for purposes of reconstruction of maxilla, mandible or skull base;</w:t>
            </w:r>
          </w:p>
          <w:p w14:paraId="39CA7091" w14:textId="1514B53A" w:rsidR="00EA6F3B" w:rsidRPr="00940A1F" w:rsidRDefault="0086680C" w:rsidP="0086680C">
            <w:pPr>
              <w:pStyle w:val="Tablea"/>
            </w:pPr>
            <w:r w:rsidRPr="00940A1F">
              <w:t xml:space="preserve">(h) </w:t>
            </w:r>
            <w:r w:rsidR="00BB0112" w:rsidRPr="00940A1F">
              <w:t xml:space="preserve">a service associated with a service to which </w:t>
            </w:r>
            <w:r w:rsidR="0063641E" w:rsidRPr="00940A1F">
              <w:t>item 3</w:t>
            </w:r>
            <w:r w:rsidR="00BB0112" w:rsidRPr="00940A1F">
              <w:t>016</w:t>
            </w:r>
            <w:r w:rsidR="002074D4" w:rsidRPr="00940A1F">
              <w:t>6</w:t>
            </w:r>
            <w:r w:rsidR="00BB0112" w:rsidRPr="00940A1F">
              <w:t>, 3016</w:t>
            </w:r>
            <w:r w:rsidR="002074D4" w:rsidRPr="00940A1F">
              <w:t>9</w:t>
            </w:r>
            <w:r w:rsidR="00BB0112" w:rsidRPr="00940A1F">
              <w:t>, 30175, 30176, 30177, 30179, 45501, 45502, 45504, 45505 or 45562 applies</w:t>
            </w:r>
          </w:p>
          <w:p w14:paraId="1DE02F98" w14:textId="7BAACF44" w:rsidR="00BB0112" w:rsidRPr="00940A1F" w:rsidRDefault="00EA6F3B" w:rsidP="00907511">
            <w:pPr>
              <w:pStyle w:val="Tabletext"/>
            </w:pPr>
            <w:r w:rsidRPr="00940A1F">
              <w:t>S</w:t>
            </w:r>
            <w:r w:rsidR="00BB0112" w:rsidRPr="00940A1F">
              <w:t>ingle surgeon (H) (</w:t>
            </w:r>
            <w:proofErr w:type="spellStart"/>
            <w:r w:rsidR="00BB0112" w:rsidRPr="00940A1F">
              <w:t>Anaes</w:t>
            </w:r>
            <w:proofErr w:type="spellEnd"/>
            <w:r w:rsidR="00BB0112" w:rsidRPr="00940A1F">
              <w:t>.) (Assist.)</w:t>
            </w:r>
          </w:p>
        </w:tc>
        <w:tc>
          <w:tcPr>
            <w:tcW w:w="669" w:type="pct"/>
            <w:tcBorders>
              <w:top w:val="nil"/>
              <w:left w:val="nil"/>
              <w:bottom w:val="single" w:sz="4" w:space="0" w:color="auto"/>
              <w:right w:val="nil"/>
            </w:tcBorders>
            <w:shd w:val="clear" w:color="auto" w:fill="auto"/>
          </w:tcPr>
          <w:p w14:paraId="3C8EA5F9" w14:textId="77777777" w:rsidR="00BB0112" w:rsidRPr="00940A1F" w:rsidRDefault="00BB0112" w:rsidP="00703F5B">
            <w:pPr>
              <w:pStyle w:val="Tabletext"/>
              <w:jc w:val="right"/>
            </w:pPr>
            <w:r w:rsidRPr="00940A1F">
              <w:t>2,915.50</w:t>
            </w:r>
          </w:p>
        </w:tc>
      </w:tr>
      <w:tr w:rsidR="009F7A83" w:rsidRPr="00940A1F" w14:paraId="73D33D0D" w14:textId="77777777" w:rsidTr="005E190C">
        <w:tc>
          <w:tcPr>
            <w:tcW w:w="732" w:type="pct"/>
            <w:tcBorders>
              <w:top w:val="single" w:sz="4" w:space="0" w:color="auto"/>
              <w:left w:val="nil"/>
              <w:bottom w:val="single" w:sz="4" w:space="0" w:color="auto"/>
              <w:right w:val="nil"/>
            </w:tcBorders>
            <w:shd w:val="clear" w:color="auto" w:fill="auto"/>
          </w:tcPr>
          <w:p w14:paraId="31F491C6" w14:textId="26192070" w:rsidR="00BB0112" w:rsidRPr="00940A1F" w:rsidRDefault="00BB0112" w:rsidP="005C71C5">
            <w:pPr>
              <w:pStyle w:val="Tabletext"/>
            </w:pPr>
            <w:r w:rsidRPr="00940A1F">
              <w:t>46062</w:t>
            </w:r>
          </w:p>
        </w:tc>
        <w:tc>
          <w:tcPr>
            <w:tcW w:w="3599" w:type="pct"/>
            <w:tcBorders>
              <w:top w:val="single" w:sz="4" w:space="0" w:color="auto"/>
              <w:left w:val="nil"/>
              <w:bottom w:val="single" w:sz="4" w:space="0" w:color="auto"/>
              <w:right w:val="nil"/>
            </w:tcBorders>
            <w:shd w:val="clear" w:color="auto" w:fill="auto"/>
          </w:tcPr>
          <w:p w14:paraId="271E9AA3" w14:textId="3927AF1A" w:rsidR="0086680C" w:rsidRPr="00940A1F" w:rsidRDefault="00703F5B" w:rsidP="0086680C">
            <w:pPr>
              <w:pStyle w:val="Tabletext"/>
            </w:pPr>
            <w:r w:rsidRPr="00940A1F">
              <w:t xml:space="preserve">Free transfer of tissue with a vascularised bone component (including chimeric/composite flap), for the repair of major defect of the head </w:t>
            </w:r>
            <w:r w:rsidR="008733DE" w:rsidRPr="00940A1F">
              <w:t>or</w:t>
            </w:r>
            <w:r w:rsidRPr="00940A1F">
              <w:t xml:space="preserve"> neck or other non</w:t>
            </w:r>
            <w:r w:rsidR="00B11B00" w:rsidRPr="00940A1F">
              <w:noBreakHyphen/>
            </w:r>
            <w:r w:rsidRPr="00940A1F">
              <w:t>breast defect</w:t>
            </w:r>
            <w:r w:rsidR="0086680C" w:rsidRPr="00940A1F">
              <w:t>, all necessary elements of the operation, including (but not limited to):</w:t>
            </w:r>
          </w:p>
          <w:p w14:paraId="5C1F335C" w14:textId="77777777" w:rsidR="0086680C" w:rsidRPr="00940A1F" w:rsidRDefault="0086680C" w:rsidP="0086680C">
            <w:pPr>
              <w:pStyle w:val="Tablea"/>
            </w:pPr>
            <w:r w:rsidRPr="00940A1F">
              <w:t>(a) anastomoses of all required vessels using microvascular techniques; and</w:t>
            </w:r>
          </w:p>
          <w:p w14:paraId="340237F9" w14:textId="77777777" w:rsidR="0086680C" w:rsidRPr="00940A1F" w:rsidRDefault="0086680C" w:rsidP="0086680C">
            <w:pPr>
              <w:pStyle w:val="Tablea"/>
            </w:pPr>
            <w:r w:rsidRPr="00940A1F">
              <w:t>(b) harvesting of flap (including osteotomies); and</w:t>
            </w:r>
          </w:p>
          <w:p w14:paraId="542A2658" w14:textId="77777777" w:rsidR="0086680C" w:rsidRPr="00940A1F" w:rsidRDefault="0086680C" w:rsidP="0086680C">
            <w:pPr>
              <w:pStyle w:val="Tablea"/>
            </w:pPr>
            <w:r w:rsidRPr="00940A1F">
              <w:t>(c) raising of tissue on a vascular pedicle; and</w:t>
            </w:r>
          </w:p>
          <w:p w14:paraId="700DE478" w14:textId="77777777" w:rsidR="0086680C" w:rsidRPr="00940A1F" w:rsidRDefault="0086680C" w:rsidP="0086680C">
            <w:pPr>
              <w:pStyle w:val="Tablea"/>
            </w:pPr>
            <w:r w:rsidRPr="00940A1F">
              <w:t>(d) preparation of recipient vessels; and</w:t>
            </w:r>
          </w:p>
          <w:p w14:paraId="6002BC03" w14:textId="77777777" w:rsidR="0086680C" w:rsidRPr="00940A1F" w:rsidRDefault="0086680C" w:rsidP="0086680C">
            <w:pPr>
              <w:pStyle w:val="Tablea"/>
            </w:pPr>
            <w:r w:rsidRPr="00940A1F">
              <w:t>(e) transfer of tissue, including fixation of bony element and inset of tissue at recipient site; and</w:t>
            </w:r>
          </w:p>
          <w:p w14:paraId="63F3B8FF" w14:textId="77777777" w:rsidR="0086680C" w:rsidRPr="00940A1F" w:rsidRDefault="0086680C" w:rsidP="0086680C">
            <w:pPr>
              <w:pStyle w:val="Tablea"/>
            </w:pPr>
            <w:r w:rsidRPr="00940A1F">
              <w:t>(f) direct repair of secondary cutaneous defect, if performed;</w:t>
            </w:r>
          </w:p>
          <w:p w14:paraId="180CFCC9" w14:textId="41B56FD7" w:rsidR="0086680C" w:rsidRPr="00940A1F" w:rsidRDefault="0086680C" w:rsidP="0086680C">
            <w:pPr>
              <w:pStyle w:val="Tabletext"/>
            </w:pPr>
            <w:r w:rsidRPr="00940A1F">
              <w:t>other than</w:t>
            </w:r>
            <w:r w:rsidR="00235C2B" w:rsidRPr="00940A1F">
              <w:t xml:space="preserve"> the following</w:t>
            </w:r>
            <w:r w:rsidRPr="00940A1F">
              <w:t>:</w:t>
            </w:r>
          </w:p>
          <w:p w14:paraId="454A5EF2" w14:textId="0F9D5279" w:rsidR="0086680C" w:rsidRPr="00940A1F" w:rsidRDefault="0086680C" w:rsidP="0086680C">
            <w:pPr>
              <w:pStyle w:val="Tablea"/>
            </w:pPr>
            <w:r w:rsidRPr="00940A1F">
              <w:t>(g) bony reshaping for purposes of reconstruction of maxilla, mandible or skull base;</w:t>
            </w:r>
          </w:p>
          <w:p w14:paraId="314E6C11" w14:textId="03B2FA3B" w:rsidR="00EA6F3B" w:rsidRPr="00940A1F" w:rsidRDefault="0086680C" w:rsidP="00457CB9">
            <w:pPr>
              <w:pStyle w:val="Tablea"/>
            </w:pPr>
            <w:r w:rsidRPr="00940A1F">
              <w:t>(h) a service associated with a service to which</w:t>
            </w:r>
            <w:r w:rsidR="00BB0112" w:rsidRPr="00940A1F">
              <w:t xml:space="preserve"> </w:t>
            </w:r>
            <w:r w:rsidR="0063641E" w:rsidRPr="00940A1F">
              <w:t>item 3</w:t>
            </w:r>
            <w:r w:rsidR="00BB0112" w:rsidRPr="00940A1F">
              <w:t>016</w:t>
            </w:r>
            <w:r w:rsidR="002074D4" w:rsidRPr="00940A1F">
              <w:t>6</w:t>
            </w:r>
            <w:r w:rsidR="00BB0112" w:rsidRPr="00940A1F">
              <w:t>, 3016</w:t>
            </w:r>
            <w:r w:rsidR="002074D4" w:rsidRPr="00940A1F">
              <w:t>9</w:t>
            </w:r>
            <w:r w:rsidR="00BB0112" w:rsidRPr="00940A1F">
              <w:t>, 30175, 30176, 30177, 30179, 45501, 45502, 45504, 45505 or 45562 applies</w:t>
            </w:r>
          </w:p>
          <w:p w14:paraId="0AFC0B0A" w14:textId="1405E723" w:rsidR="00BB0112" w:rsidRPr="00940A1F" w:rsidRDefault="00EA6F3B" w:rsidP="00EA6F3B">
            <w:pPr>
              <w:pStyle w:val="Tabletext"/>
            </w:pPr>
            <w:r w:rsidRPr="00940A1F">
              <w:t>C</w:t>
            </w:r>
            <w:r w:rsidR="00BB0112" w:rsidRPr="00940A1F">
              <w:t>onjoint surgery, principal specialist surgeon (H) (</w:t>
            </w:r>
            <w:proofErr w:type="spellStart"/>
            <w:r w:rsidR="00BB0112" w:rsidRPr="00940A1F">
              <w:t>Anaes</w:t>
            </w:r>
            <w:proofErr w:type="spellEnd"/>
            <w:r w:rsidR="00BB0112" w:rsidRPr="00940A1F">
              <w:t>.) (Assist.)</w:t>
            </w:r>
          </w:p>
        </w:tc>
        <w:tc>
          <w:tcPr>
            <w:tcW w:w="669" w:type="pct"/>
            <w:tcBorders>
              <w:top w:val="single" w:sz="4" w:space="0" w:color="auto"/>
              <w:left w:val="nil"/>
              <w:bottom w:val="single" w:sz="4" w:space="0" w:color="auto"/>
              <w:right w:val="nil"/>
            </w:tcBorders>
            <w:shd w:val="clear" w:color="auto" w:fill="auto"/>
          </w:tcPr>
          <w:p w14:paraId="75059FE0" w14:textId="28FDFF5B" w:rsidR="00BB0112" w:rsidRPr="00940A1F" w:rsidRDefault="00BB0112" w:rsidP="005C71C5">
            <w:pPr>
              <w:pStyle w:val="Tabletext"/>
              <w:jc w:val="right"/>
            </w:pPr>
            <w:r w:rsidRPr="00940A1F">
              <w:t>2,788.80</w:t>
            </w:r>
          </w:p>
        </w:tc>
      </w:tr>
      <w:tr w:rsidR="009F7A83" w:rsidRPr="00940A1F" w14:paraId="75655C0B" w14:textId="77777777" w:rsidTr="005E190C">
        <w:tc>
          <w:tcPr>
            <w:tcW w:w="732" w:type="pct"/>
            <w:tcBorders>
              <w:top w:val="single" w:sz="4" w:space="0" w:color="auto"/>
              <w:left w:val="nil"/>
              <w:bottom w:val="single" w:sz="4" w:space="0" w:color="auto"/>
              <w:right w:val="nil"/>
            </w:tcBorders>
            <w:shd w:val="clear" w:color="auto" w:fill="auto"/>
          </w:tcPr>
          <w:p w14:paraId="0BB3CFC9" w14:textId="4CC9659E" w:rsidR="00BB0112" w:rsidRPr="00940A1F" w:rsidRDefault="00BB0112" w:rsidP="005C71C5">
            <w:pPr>
              <w:pStyle w:val="Tabletext"/>
            </w:pPr>
            <w:r w:rsidRPr="00940A1F">
              <w:t>46064</w:t>
            </w:r>
          </w:p>
        </w:tc>
        <w:tc>
          <w:tcPr>
            <w:tcW w:w="3599" w:type="pct"/>
            <w:tcBorders>
              <w:top w:val="single" w:sz="4" w:space="0" w:color="auto"/>
              <w:left w:val="nil"/>
              <w:bottom w:val="single" w:sz="4" w:space="0" w:color="auto"/>
              <w:right w:val="nil"/>
            </w:tcBorders>
            <w:shd w:val="clear" w:color="auto" w:fill="auto"/>
          </w:tcPr>
          <w:p w14:paraId="05B7A92F" w14:textId="28AEFA08" w:rsidR="0086680C" w:rsidRPr="00940A1F" w:rsidRDefault="00703F5B" w:rsidP="0086680C">
            <w:pPr>
              <w:pStyle w:val="Tabletext"/>
            </w:pPr>
            <w:r w:rsidRPr="00940A1F">
              <w:t xml:space="preserve">Free transfer of tissue with a vascularised bone component (including chimeric/composite flap), for the repair of major defect of the head </w:t>
            </w:r>
            <w:r w:rsidR="008733DE" w:rsidRPr="00940A1F">
              <w:t>or</w:t>
            </w:r>
            <w:r w:rsidRPr="00940A1F">
              <w:t xml:space="preserve"> neck or other non</w:t>
            </w:r>
            <w:r w:rsidR="00B11B00" w:rsidRPr="00940A1F">
              <w:noBreakHyphen/>
            </w:r>
            <w:r w:rsidRPr="00940A1F">
              <w:t>breast defect</w:t>
            </w:r>
            <w:r w:rsidR="0086680C" w:rsidRPr="00940A1F">
              <w:t>, all necessary elements of the operation, including (but not limited to):</w:t>
            </w:r>
          </w:p>
          <w:p w14:paraId="71E22B1D" w14:textId="77777777" w:rsidR="0086680C" w:rsidRPr="00940A1F" w:rsidRDefault="0086680C" w:rsidP="0086680C">
            <w:pPr>
              <w:pStyle w:val="Tablea"/>
            </w:pPr>
            <w:r w:rsidRPr="00940A1F">
              <w:t>(a) anastomoses of all required vessels using microvascular techniques; and</w:t>
            </w:r>
          </w:p>
          <w:p w14:paraId="0C9CFCD6" w14:textId="77777777" w:rsidR="0086680C" w:rsidRPr="00940A1F" w:rsidRDefault="0086680C" w:rsidP="0086680C">
            <w:pPr>
              <w:pStyle w:val="Tablea"/>
            </w:pPr>
            <w:r w:rsidRPr="00940A1F">
              <w:t>(b) harvesting of flap (including osteotomies); and</w:t>
            </w:r>
          </w:p>
          <w:p w14:paraId="7D9C569C" w14:textId="77777777" w:rsidR="0086680C" w:rsidRPr="00940A1F" w:rsidRDefault="0086680C" w:rsidP="0086680C">
            <w:pPr>
              <w:pStyle w:val="Tablea"/>
            </w:pPr>
            <w:r w:rsidRPr="00940A1F">
              <w:t>(c) raising of tissue on a vascular pedicle; and</w:t>
            </w:r>
          </w:p>
          <w:p w14:paraId="71B399B4" w14:textId="77777777" w:rsidR="0086680C" w:rsidRPr="00940A1F" w:rsidRDefault="0086680C" w:rsidP="0086680C">
            <w:pPr>
              <w:pStyle w:val="Tablea"/>
            </w:pPr>
            <w:r w:rsidRPr="00940A1F">
              <w:t>(d) preparation of recipient vessels; and</w:t>
            </w:r>
          </w:p>
          <w:p w14:paraId="121C7220" w14:textId="77777777" w:rsidR="0086680C" w:rsidRPr="00940A1F" w:rsidRDefault="0086680C" w:rsidP="0086680C">
            <w:pPr>
              <w:pStyle w:val="Tablea"/>
            </w:pPr>
            <w:r w:rsidRPr="00940A1F">
              <w:t>(e) transfer of tissue, including fixation of bony element and inset of tissue at recipient site; and</w:t>
            </w:r>
          </w:p>
          <w:p w14:paraId="6852E01B" w14:textId="77777777" w:rsidR="0086680C" w:rsidRPr="00940A1F" w:rsidRDefault="0086680C" w:rsidP="0086680C">
            <w:pPr>
              <w:pStyle w:val="Tablea"/>
            </w:pPr>
            <w:r w:rsidRPr="00940A1F">
              <w:lastRenderedPageBreak/>
              <w:t>(f) direct repair of secondary cutaneous defect, if performed;</w:t>
            </w:r>
          </w:p>
          <w:p w14:paraId="4E6C6BA3" w14:textId="75C81932" w:rsidR="0086680C" w:rsidRPr="00940A1F" w:rsidRDefault="0086680C" w:rsidP="0086680C">
            <w:pPr>
              <w:pStyle w:val="Tabletext"/>
            </w:pPr>
            <w:r w:rsidRPr="00940A1F">
              <w:t>other than</w:t>
            </w:r>
            <w:r w:rsidR="00235C2B" w:rsidRPr="00940A1F">
              <w:t xml:space="preserve"> the following</w:t>
            </w:r>
            <w:r w:rsidRPr="00940A1F">
              <w:t>:</w:t>
            </w:r>
          </w:p>
          <w:p w14:paraId="306A2169" w14:textId="4652ECC7" w:rsidR="0086680C" w:rsidRPr="00940A1F" w:rsidRDefault="0086680C" w:rsidP="0086680C">
            <w:pPr>
              <w:pStyle w:val="Tablea"/>
            </w:pPr>
            <w:r w:rsidRPr="00940A1F">
              <w:t>(g) bony reshaping for purposes of reconstruction of maxilla, mandible or skull base;</w:t>
            </w:r>
          </w:p>
          <w:p w14:paraId="725B8C40" w14:textId="32A5DEB1" w:rsidR="00EA6F3B" w:rsidRPr="00940A1F" w:rsidRDefault="0086680C" w:rsidP="00457CB9">
            <w:pPr>
              <w:pStyle w:val="Tablea"/>
            </w:pPr>
            <w:r w:rsidRPr="00940A1F">
              <w:t>(h) a service associated with a service to which</w:t>
            </w:r>
            <w:r w:rsidR="00BB0112" w:rsidRPr="00940A1F">
              <w:t xml:space="preserve"> </w:t>
            </w:r>
            <w:r w:rsidR="0063641E" w:rsidRPr="00940A1F">
              <w:t>item 3</w:t>
            </w:r>
            <w:r w:rsidR="00BB0112" w:rsidRPr="00940A1F">
              <w:t>016</w:t>
            </w:r>
            <w:r w:rsidR="002074D4" w:rsidRPr="00940A1F">
              <w:t>6</w:t>
            </w:r>
            <w:r w:rsidR="00BB0112" w:rsidRPr="00940A1F">
              <w:t>, 3016</w:t>
            </w:r>
            <w:r w:rsidR="002074D4" w:rsidRPr="00940A1F">
              <w:t>9</w:t>
            </w:r>
            <w:r w:rsidR="00BB0112" w:rsidRPr="00940A1F">
              <w:t>, 30175, 30176, 30177, 30179, 45501, 45502, 45504, 45505 or 45562 applies</w:t>
            </w:r>
          </w:p>
          <w:p w14:paraId="183B3605" w14:textId="705885D7" w:rsidR="00BB0112" w:rsidRPr="00940A1F" w:rsidRDefault="00EA6F3B" w:rsidP="00EA6F3B">
            <w:pPr>
              <w:pStyle w:val="Tabletext"/>
            </w:pPr>
            <w:r w:rsidRPr="00940A1F">
              <w:t>Co</w:t>
            </w:r>
            <w:r w:rsidR="00BB0112" w:rsidRPr="00940A1F">
              <w:t>njoint surgery, conjoint specialist surgeon (H) (</w:t>
            </w:r>
            <w:proofErr w:type="spellStart"/>
            <w:r w:rsidR="00BB0112" w:rsidRPr="00940A1F">
              <w:t>Anaes</w:t>
            </w:r>
            <w:proofErr w:type="spellEnd"/>
            <w:r w:rsidR="00BB0112" w:rsidRPr="00940A1F">
              <w:t>.) (Assist.)</w:t>
            </w:r>
          </w:p>
        </w:tc>
        <w:tc>
          <w:tcPr>
            <w:tcW w:w="669" w:type="pct"/>
            <w:tcBorders>
              <w:top w:val="single" w:sz="4" w:space="0" w:color="auto"/>
              <w:left w:val="nil"/>
              <w:bottom w:val="single" w:sz="4" w:space="0" w:color="auto"/>
              <w:right w:val="nil"/>
            </w:tcBorders>
            <w:shd w:val="clear" w:color="auto" w:fill="auto"/>
          </w:tcPr>
          <w:p w14:paraId="32941138" w14:textId="77777777" w:rsidR="00BB0112" w:rsidRPr="00940A1F" w:rsidRDefault="00BB0112" w:rsidP="00703F5B">
            <w:pPr>
              <w:pStyle w:val="Tabletext"/>
              <w:jc w:val="right"/>
            </w:pPr>
            <w:r w:rsidRPr="00940A1F">
              <w:lastRenderedPageBreak/>
              <w:t>2,091.70</w:t>
            </w:r>
          </w:p>
        </w:tc>
      </w:tr>
      <w:tr w:rsidR="009F7A83" w:rsidRPr="00940A1F" w14:paraId="4F88CF3D" w14:textId="77777777" w:rsidTr="005E190C">
        <w:tc>
          <w:tcPr>
            <w:tcW w:w="732" w:type="pct"/>
            <w:tcBorders>
              <w:top w:val="single" w:sz="4" w:space="0" w:color="auto"/>
              <w:left w:val="nil"/>
              <w:bottom w:val="single" w:sz="4" w:space="0" w:color="auto"/>
              <w:right w:val="nil"/>
            </w:tcBorders>
            <w:shd w:val="clear" w:color="auto" w:fill="auto"/>
          </w:tcPr>
          <w:p w14:paraId="4218D9DD" w14:textId="75BA9651" w:rsidR="00BB0112" w:rsidRPr="00940A1F" w:rsidRDefault="00BB0112" w:rsidP="005C71C5">
            <w:pPr>
              <w:pStyle w:val="Tabletext"/>
            </w:pPr>
            <w:r w:rsidRPr="00940A1F">
              <w:t>46066</w:t>
            </w:r>
          </w:p>
        </w:tc>
        <w:tc>
          <w:tcPr>
            <w:tcW w:w="3599" w:type="pct"/>
            <w:tcBorders>
              <w:top w:val="single" w:sz="4" w:space="0" w:color="auto"/>
              <w:left w:val="nil"/>
              <w:bottom w:val="single" w:sz="4" w:space="0" w:color="auto"/>
              <w:right w:val="nil"/>
            </w:tcBorders>
            <w:shd w:val="clear" w:color="auto" w:fill="auto"/>
          </w:tcPr>
          <w:p w14:paraId="28529B7E" w14:textId="28065955" w:rsidR="00457CB9" w:rsidRPr="00940A1F" w:rsidRDefault="00BB0112" w:rsidP="00457CB9">
            <w:pPr>
              <w:pStyle w:val="Tabletext"/>
            </w:pPr>
            <w:r w:rsidRPr="00940A1F">
              <w:t>Double free flap</w:t>
            </w:r>
            <w:r w:rsidR="00703F5B" w:rsidRPr="00940A1F">
              <w:t>,</w:t>
            </w:r>
            <w:r w:rsidRPr="00940A1F">
              <w:t xml:space="preserve"> including one free transfer of tissue with a vascularized bone component, for the repair of major defect of the head </w:t>
            </w:r>
            <w:r w:rsidR="008733DE" w:rsidRPr="00940A1F">
              <w:t>or</w:t>
            </w:r>
            <w:r w:rsidRPr="00940A1F">
              <w:t xml:space="preserve"> neck or other non</w:t>
            </w:r>
            <w:r w:rsidR="00B11B00" w:rsidRPr="00940A1F">
              <w:noBreakHyphen/>
            </w:r>
            <w:r w:rsidRPr="00940A1F">
              <w:t>breast defect</w:t>
            </w:r>
            <w:r w:rsidR="00457CB9" w:rsidRPr="00940A1F">
              <w:t>, all necessary elements of the operation, including (but not limited to):</w:t>
            </w:r>
          </w:p>
          <w:p w14:paraId="042408E5" w14:textId="77777777" w:rsidR="00457CB9" w:rsidRPr="00940A1F" w:rsidRDefault="00457CB9" w:rsidP="00457CB9">
            <w:pPr>
              <w:pStyle w:val="Tablea"/>
            </w:pPr>
            <w:r w:rsidRPr="00940A1F">
              <w:t>(a) anastomoses of all required vessels using microvascular techniques; and</w:t>
            </w:r>
          </w:p>
          <w:p w14:paraId="7575DDAE" w14:textId="77777777" w:rsidR="00457CB9" w:rsidRPr="00940A1F" w:rsidRDefault="00457CB9" w:rsidP="00457CB9">
            <w:pPr>
              <w:pStyle w:val="Tablea"/>
            </w:pPr>
            <w:r w:rsidRPr="00940A1F">
              <w:t>(b) harvesting of flap (including osteotomies); and</w:t>
            </w:r>
          </w:p>
          <w:p w14:paraId="45C647A8" w14:textId="77777777" w:rsidR="00457CB9" w:rsidRPr="00940A1F" w:rsidRDefault="00457CB9" w:rsidP="00457CB9">
            <w:pPr>
              <w:pStyle w:val="Tablea"/>
            </w:pPr>
            <w:r w:rsidRPr="00940A1F">
              <w:t>(c) raising of tissue on a vascular pedicle; and</w:t>
            </w:r>
          </w:p>
          <w:p w14:paraId="62B7E427" w14:textId="77777777" w:rsidR="00457CB9" w:rsidRPr="00940A1F" w:rsidRDefault="00457CB9" w:rsidP="00457CB9">
            <w:pPr>
              <w:pStyle w:val="Tablea"/>
            </w:pPr>
            <w:r w:rsidRPr="00940A1F">
              <w:t>(d) preparation of recipient vessels; and</w:t>
            </w:r>
          </w:p>
          <w:p w14:paraId="43B88A21" w14:textId="77777777" w:rsidR="00457CB9" w:rsidRPr="00940A1F" w:rsidRDefault="00457CB9" w:rsidP="00457CB9">
            <w:pPr>
              <w:pStyle w:val="Tablea"/>
            </w:pPr>
            <w:r w:rsidRPr="00940A1F">
              <w:t>(e) transfer of tissue, including fixation of bony element and inset of tissue at recipient site; and</w:t>
            </w:r>
          </w:p>
          <w:p w14:paraId="1997E54A" w14:textId="77777777" w:rsidR="00457CB9" w:rsidRPr="00940A1F" w:rsidRDefault="00457CB9" w:rsidP="00457CB9">
            <w:pPr>
              <w:pStyle w:val="Tablea"/>
            </w:pPr>
            <w:r w:rsidRPr="00940A1F">
              <w:t>(f) direct repair of secondary cutaneous defect, if performed;</w:t>
            </w:r>
          </w:p>
          <w:p w14:paraId="7343FE6E" w14:textId="107DF0F5" w:rsidR="00457CB9" w:rsidRPr="00940A1F" w:rsidRDefault="00457CB9" w:rsidP="00457CB9">
            <w:pPr>
              <w:pStyle w:val="Tabletext"/>
            </w:pPr>
            <w:r w:rsidRPr="00940A1F">
              <w:t>other than</w:t>
            </w:r>
            <w:r w:rsidR="00235C2B" w:rsidRPr="00940A1F">
              <w:t xml:space="preserve"> the following</w:t>
            </w:r>
            <w:r w:rsidRPr="00940A1F">
              <w:t>:</w:t>
            </w:r>
          </w:p>
          <w:p w14:paraId="1284A4CB" w14:textId="7544D70D" w:rsidR="00457CB9" w:rsidRPr="00940A1F" w:rsidRDefault="00457CB9" w:rsidP="00457CB9">
            <w:pPr>
              <w:pStyle w:val="Tablea"/>
            </w:pPr>
            <w:r w:rsidRPr="00940A1F">
              <w:t>(g) bony reshaping for purposes of reconstruction of maxilla, mandible or skull base;</w:t>
            </w:r>
          </w:p>
          <w:p w14:paraId="2FA21AEB" w14:textId="294BE113" w:rsidR="00EA6F3B" w:rsidRPr="00940A1F" w:rsidRDefault="00457CB9" w:rsidP="00457CB9">
            <w:pPr>
              <w:pStyle w:val="Tablea"/>
            </w:pPr>
            <w:r w:rsidRPr="00940A1F">
              <w:t>(h) a service associated with a service to which</w:t>
            </w:r>
            <w:r w:rsidR="001E6F30" w:rsidRPr="00940A1F">
              <w:t xml:space="preserve"> </w:t>
            </w:r>
            <w:r w:rsidR="0063641E" w:rsidRPr="00940A1F">
              <w:t>item 3</w:t>
            </w:r>
            <w:r w:rsidR="00BB0112" w:rsidRPr="00940A1F">
              <w:t>016</w:t>
            </w:r>
            <w:r w:rsidR="00201CA7" w:rsidRPr="00940A1F">
              <w:t>6</w:t>
            </w:r>
            <w:r w:rsidR="00BB0112" w:rsidRPr="00940A1F">
              <w:t>, 3016</w:t>
            </w:r>
            <w:r w:rsidR="00201CA7" w:rsidRPr="00940A1F">
              <w:t>9</w:t>
            </w:r>
            <w:r w:rsidR="00BB0112" w:rsidRPr="00940A1F">
              <w:t>, 30175, 30176, 30177, 30179, 45501, 45502, 45504, 45505 or 45562 applies</w:t>
            </w:r>
          </w:p>
          <w:p w14:paraId="6A5FDE44" w14:textId="322666E2" w:rsidR="00BB0112" w:rsidRPr="00940A1F" w:rsidRDefault="00EA6F3B" w:rsidP="00EA6F3B">
            <w:pPr>
              <w:pStyle w:val="Tabletext"/>
            </w:pPr>
            <w:r w:rsidRPr="00940A1F">
              <w:t>C</w:t>
            </w:r>
            <w:r w:rsidR="00BB0112" w:rsidRPr="00940A1F">
              <w:t>onjoint surgery, principal specialist surgeon (H) (</w:t>
            </w:r>
            <w:proofErr w:type="spellStart"/>
            <w:r w:rsidR="00BB0112" w:rsidRPr="00940A1F">
              <w:t>Anaes</w:t>
            </w:r>
            <w:proofErr w:type="spellEnd"/>
            <w:r w:rsidR="00BB0112" w:rsidRPr="00940A1F">
              <w:t>.) (Assist.)</w:t>
            </w:r>
          </w:p>
        </w:tc>
        <w:tc>
          <w:tcPr>
            <w:tcW w:w="669" w:type="pct"/>
            <w:tcBorders>
              <w:top w:val="single" w:sz="4" w:space="0" w:color="auto"/>
              <w:left w:val="nil"/>
              <w:bottom w:val="single" w:sz="4" w:space="0" w:color="auto"/>
              <w:right w:val="nil"/>
            </w:tcBorders>
            <w:shd w:val="clear" w:color="auto" w:fill="auto"/>
          </w:tcPr>
          <w:p w14:paraId="7ADEC718" w14:textId="77777777" w:rsidR="00BB0112" w:rsidRPr="00940A1F" w:rsidRDefault="00BB0112" w:rsidP="00AE1D79">
            <w:pPr>
              <w:pStyle w:val="Tabletext"/>
              <w:jc w:val="right"/>
            </w:pPr>
            <w:r w:rsidRPr="00940A1F">
              <w:t>4,183.15</w:t>
            </w:r>
          </w:p>
        </w:tc>
      </w:tr>
      <w:tr w:rsidR="009F7A83" w:rsidRPr="00940A1F" w14:paraId="3D4D6AB5" w14:textId="77777777" w:rsidTr="005E190C">
        <w:tc>
          <w:tcPr>
            <w:tcW w:w="732" w:type="pct"/>
            <w:tcBorders>
              <w:top w:val="single" w:sz="4" w:space="0" w:color="auto"/>
              <w:left w:val="nil"/>
              <w:bottom w:val="single" w:sz="4" w:space="0" w:color="auto"/>
              <w:right w:val="nil"/>
            </w:tcBorders>
            <w:shd w:val="clear" w:color="auto" w:fill="auto"/>
          </w:tcPr>
          <w:p w14:paraId="1DC17339" w14:textId="3233C950" w:rsidR="00BB0112" w:rsidRPr="00940A1F" w:rsidRDefault="00BB0112" w:rsidP="005C71C5">
            <w:pPr>
              <w:pStyle w:val="Tabletext"/>
            </w:pPr>
            <w:r w:rsidRPr="00940A1F">
              <w:t>46068</w:t>
            </w:r>
          </w:p>
        </w:tc>
        <w:tc>
          <w:tcPr>
            <w:tcW w:w="3599" w:type="pct"/>
            <w:tcBorders>
              <w:top w:val="single" w:sz="4" w:space="0" w:color="auto"/>
              <w:left w:val="nil"/>
              <w:bottom w:val="single" w:sz="4" w:space="0" w:color="auto"/>
              <w:right w:val="nil"/>
            </w:tcBorders>
            <w:shd w:val="clear" w:color="auto" w:fill="auto"/>
          </w:tcPr>
          <w:p w14:paraId="160933CF" w14:textId="4046C799" w:rsidR="00457CB9" w:rsidRPr="00940A1F" w:rsidRDefault="00AE1D79" w:rsidP="00457CB9">
            <w:pPr>
              <w:pStyle w:val="Tabletext"/>
            </w:pPr>
            <w:r w:rsidRPr="00940A1F">
              <w:t xml:space="preserve">Double free flap, including one free transfer of tissue with a vascularized bone component, for the repair of major defect of the head </w:t>
            </w:r>
            <w:r w:rsidR="008733DE" w:rsidRPr="00940A1F">
              <w:t>or</w:t>
            </w:r>
            <w:r w:rsidRPr="00940A1F">
              <w:t xml:space="preserve"> neck or other non</w:t>
            </w:r>
            <w:r w:rsidR="00B11B00" w:rsidRPr="00940A1F">
              <w:noBreakHyphen/>
            </w:r>
            <w:r w:rsidRPr="00940A1F">
              <w:t>breast defect</w:t>
            </w:r>
            <w:r w:rsidR="00457CB9" w:rsidRPr="00940A1F">
              <w:t>, all necessary elements of the operation, including (but not limited to):</w:t>
            </w:r>
          </w:p>
          <w:p w14:paraId="7A155C12" w14:textId="77777777" w:rsidR="00457CB9" w:rsidRPr="00940A1F" w:rsidRDefault="00457CB9" w:rsidP="00457CB9">
            <w:pPr>
              <w:pStyle w:val="Tablea"/>
            </w:pPr>
            <w:r w:rsidRPr="00940A1F">
              <w:t>(a) anastomoses of all required vessels using microvascular techniques; and</w:t>
            </w:r>
          </w:p>
          <w:p w14:paraId="207A1082" w14:textId="77777777" w:rsidR="00457CB9" w:rsidRPr="00940A1F" w:rsidRDefault="00457CB9" w:rsidP="00457CB9">
            <w:pPr>
              <w:pStyle w:val="Tablea"/>
            </w:pPr>
            <w:r w:rsidRPr="00940A1F">
              <w:t>(b) harvesting of flap (including osteotomies); and</w:t>
            </w:r>
          </w:p>
          <w:p w14:paraId="05D80959" w14:textId="77777777" w:rsidR="00457CB9" w:rsidRPr="00940A1F" w:rsidRDefault="00457CB9" w:rsidP="00457CB9">
            <w:pPr>
              <w:pStyle w:val="Tablea"/>
            </w:pPr>
            <w:r w:rsidRPr="00940A1F">
              <w:t>(c) raising of tissue on a vascular pedicle; and</w:t>
            </w:r>
          </w:p>
          <w:p w14:paraId="4BEB3EB3" w14:textId="77777777" w:rsidR="00457CB9" w:rsidRPr="00940A1F" w:rsidRDefault="00457CB9" w:rsidP="00457CB9">
            <w:pPr>
              <w:pStyle w:val="Tablea"/>
            </w:pPr>
            <w:r w:rsidRPr="00940A1F">
              <w:t>(d) preparation of recipient vessels; and</w:t>
            </w:r>
          </w:p>
          <w:p w14:paraId="1AD128AE" w14:textId="77777777" w:rsidR="00457CB9" w:rsidRPr="00940A1F" w:rsidRDefault="00457CB9" w:rsidP="00457CB9">
            <w:pPr>
              <w:pStyle w:val="Tablea"/>
            </w:pPr>
            <w:r w:rsidRPr="00940A1F">
              <w:t>(e) transfer of tissue, including fixation of bony element and inset of tissue at recipient site; and</w:t>
            </w:r>
          </w:p>
          <w:p w14:paraId="651251E8" w14:textId="77777777" w:rsidR="00457CB9" w:rsidRPr="00940A1F" w:rsidRDefault="00457CB9" w:rsidP="00457CB9">
            <w:pPr>
              <w:pStyle w:val="Tablea"/>
            </w:pPr>
            <w:r w:rsidRPr="00940A1F">
              <w:t>(f) direct repair of secondary cutaneous defect, if performed;</w:t>
            </w:r>
          </w:p>
          <w:p w14:paraId="0ADD220D" w14:textId="4F8500E3" w:rsidR="00457CB9" w:rsidRPr="00940A1F" w:rsidRDefault="00457CB9" w:rsidP="00457CB9">
            <w:pPr>
              <w:pStyle w:val="Tabletext"/>
            </w:pPr>
            <w:r w:rsidRPr="00940A1F">
              <w:t>other than</w:t>
            </w:r>
            <w:r w:rsidR="00235C2B" w:rsidRPr="00940A1F">
              <w:t xml:space="preserve"> the following</w:t>
            </w:r>
            <w:r w:rsidRPr="00940A1F">
              <w:t>:</w:t>
            </w:r>
          </w:p>
          <w:p w14:paraId="60700E5C" w14:textId="33686190" w:rsidR="00457CB9" w:rsidRPr="00940A1F" w:rsidRDefault="00457CB9" w:rsidP="00457CB9">
            <w:pPr>
              <w:pStyle w:val="Tablea"/>
            </w:pPr>
            <w:r w:rsidRPr="00940A1F">
              <w:t>(g) bony reshaping for purposes of reconstruction of maxilla, mandible or skull base;</w:t>
            </w:r>
          </w:p>
          <w:p w14:paraId="087BA94A" w14:textId="122DDDE7" w:rsidR="00EA6F3B" w:rsidRPr="00940A1F" w:rsidRDefault="00457CB9" w:rsidP="00457CB9">
            <w:pPr>
              <w:pStyle w:val="Tablea"/>
            </w:pPr>
            <w:r w:rsidRPr="00940A1F">
              <w:t>(h) a service associated with a service to which</w:t>
            </w:r>
            <w:r w:rsidR="00AE1D79" w:rsidRPr="00940A1F">
              <w:t xml:space="preserve"> </w:t>
            </w:r>
            <w:r w:rsidR="0063641E" w:rsidRPr="00940A1F">
              <w:t>item 3</w:t>
            </w:r>
            <w:r w:rsidR="00AE1D79" w:rsidRPr="00940A1F">
              <w:t>016</w:t>
            </w:r>
            <w:r w:rsidR="00201CA7" w:rsidRPr="00940A1F">
              <w:t>6</w:t>
            </w:r>
            <w:r w:rsidR="00AE1D79" w:rsidRPr="00940A1F">
              <w:t>, 3016</w:t>
            </w:r>
            <w:r w:rsidR="00201CA7" w:rsidRPr="00940A1F">
              <w:t>9</w:t>
            </w:r>
            <w:r w:rsidR="00AE1D79" w:rsidRPr="00940A1F">
              <w:t>, 30175, 30176, 30177, 30179, 45501, 45502, 45504, 45505 or 45562 applies</w:t>
            </w:r>
          </w:p>
          <w:p w14:paraId="56D2B9F4" w14:textId="3320144A" w:rsidR="00BB0112" w:rsidRPr="00940A1F" w:rsidRDefault="00EA6F3B" w:rsidP="00EA6F3B">
            <w:pPr>
              <w:pStyle w:val="Tabletext"/>
            </w:pPr>
            <w:r w:rsidRPr="00940A1F">
              <w:t>C</w:t>
            </w:r>
            <w:r w:rsidR="00AE1D79" w:rsidRPr="00940A1F">
              <w:t xml:space="preserve">onjoint surgery, </w:t>
            </w:r>
            <w:r w:rsidR="008733DE" w:rsidRPr="00940A1F">
              <w:t>conjoint</w:t>
            </w:r>
            <w:r w:rsidR="00AE1D79" w:rsidRPr="00940A1F">
              <w:t xml:space="preserve"> specialist surgeon (H) (</w:t>
            </w:r>
            <w:proofErr w:type="spellStart"/>
            <w:r w:rsidR="00AE1D79" w:rsidRPr="00940A1F">
              <w:t>Anaes</w:t>
            </w:r>
            <w:proofErr w:type="spellEnd"/>
            <w:r w:rsidR="00AE1D79" w:rsidRPr="00940A1F">
              <w:t>.) (Assist.)</w:t>
            </w:r>
          </w:p>
        </w:tc>
        <w:tc>
          <w:tcPr>
            <w:tcW w:w="669" w:type="pct"/>
            <w:tcBorders>
              <w:top w:val="single" w:sz="4" w:space="0" w:color="auto"/>
              <w:left w:val="nil"/>
              <w:bottom w:val="single" w:sz="4" w:space="0" w:color="auto"/>
              <w:right w:val="nil"/>
            </w:tcBorders>
            <w:shd w:val="clear" w:color="auto" w:fill="auto"/>
          </w:tcPr>
          <w:p w14:paraId="1AD37573" w14:textId="25EB2B70" w:rsidR="00BB0112" w:rsidRPr="00940A1F" w:rsidRDefault="00BB0112" w:rsidP="005C71C5">
            <w:pPr>
              <w:pStyle w:val="Tabletext"/>
              <w:jc w:val="right"/>
            </w:pPr>
            <w:r w:rsidRPr="00940A1F">
              <w:t>3,137.55</w:t>
            </w:r>
          </w:p>
        </w:tc>
      </w:tr>
      <w:tr w:rsidR="009F7A83" w:rsidRPr="00940A1F" w14:paraId="6330F44C" w14:textId="77777777" w:rsidTr="005E190C">
        <w:tc>
          <w:tcPr>
            <w:tcW w:w="732" w:type="pct"/>
            <w:tcBorders>
              <w:top w:val="single" w:sz="4" w:space="0" w:color="auto"/>
              <w:left w:val="nil"/>
              <w:bottom w:val="single" w:sz="4" w:space="0" w:color="auto"/>
              <w:right w:val="nil"/>
            </w:tcBorders>
            <w:shd w:val="clear" w:color="auto" w:fill="auto"/>
          </w:tcPr>
          <w:p w14:paraId="48A61100" w14:textId="1B1AC7D3" w:rsidR="00BB0112" w:rsidRPr="00940A1F" w:rsidRDefault="00BB0112" w:rsidP="005C71C5">
            <w:pPr>
              <w:pStyle w:val="Tabletext"/>
            </w:pPr>
            <w:r w:rsidRPr="00940A1F">
              <w:t>46070</w:t>
            </w:r>
          </w:p>
        </w:tc>
        <w:tc>
          <w:tcPr>
            <w:tcW w:w="3599" w:type="pct"/>
            <w:tcBorders>
              <w:top w:val="single" w:sz="4" w:space="0" w:color="auto"/>
              <w:left w:val="nil"/>
              <w:bottom w:val="single" w:sz="4" w:space="0" w:color="auto"/>
              <w:right w:val="nil"/>
            </w:tcBorders>
            <w:shd w:val="clear" w:color="auto" w:fill="auto"/>
          </w:tcPr>
          <w:p w14:paraId="25E705DE" w14:textId="1C23578D" w:rsidR="00BB0112" w:rsidRPr="00940A1F" w:rsidRDefault="00BB0112" w:rsidP="00AE1D79">
            <w:pPr>
              <w:pStyle w:val="Tabletext"/>
            </w:pPr>
            <w:r w:rsidRPr="00940A1F">
              <w:t>Double free flap</w:t>
            </w:r>
            <w:r w:rsidR="00AE1D79" w:rsidRPr="00940A1F">
              <w:t>,</w:t>
            </w:r>
            <w:r w:rsidRPr="00940A1F">
              <w:t xml:space="preserve"> including </w:t>
            </w:r>
            <w:r w:rsidR="00DA0367" w:rsidRPr="00940A1F">
              <w:t>2</w:t>
            </w:r>
            <w:r w:rsidRPr="00940A1F">
              <w:t xml:space="preserve"> free transfers of tissue (reconstructive surgery) for the repair of major tissue defect, involving anastomoses of all required vessels using microvascular techniques</w:t>
            </w:r>
            <w:r w:rsidR="00457CB9" w:rsidRPr="00940A1F">
              <w:t>, all necessary elements of the operation, including (but not limited to):</w:t>
            </w:r>
          </w:p>
          <w:p w14:paraId="5C1B461A" w14:textId="58BB89E7" w:rsidR="00BB0112" w:rsidRPr="00940A1F" w:rsidRDefault="00AE1D79" w:rsidP="00457CB9">
            <w:pPr>
              <w:pStyle w:val="Tablea"/>
            </w:pPr>
            <w:r w:rsidRPr="00940A1F">
              <w:lastRenderedPageBreak/>
              <w:t>(</w:t>
            </w:r>
            <w:r w:rsidR="00457CB9" w:rsidRPr="00940A1F">
              <w:t>a</w:t>
            </w:r>
            <w:r w:rsidRPr="00940A1F">
              <w:t xml:space="preserve">) </w:t>
            </w:r>
            <w:r w:rsidR="00BB0112" w:rsidRPr="00940A1F">
              <w:t>raising each flap of tissue on a separate vascular pedicle;</w:t>
            </w:r>
            <w:r w:rsidR="003B7CE4" w:rsidRPr="00940A1F">
              <w:t xml:space="preserve"> and</w:t>
            </w:r>
          </w:p>
          <w:p w14:paraId="1D5D432A" w14:textId="59F05EF2" w:rsidR="00BB0112" w:rsidRPr="00940A1F" w:rsidRDefault="00AE1D79" w:rsidP="00457CB9">
            <w:pPr>
              <w:pStyle w:val="Tablea"/>
            </w:pPr>
            <w:r w:rsidRPr="00940A1F">
              <w:t>(</w:t>
            </w:r>
            <w:r w:rsidR="00457CB9" w:rsidRPr="00940A1F">
              <w:t>b</w:t>
            </w:r>
            <w:r w:rsidRPr="00940A1F">
              <w:t xml:space="preserve">) </w:t>
            </w:r>
            <w:r w:rsidR="00BB0112" w:rsidRPr="00940A1F">
              <w:t>preparation of recipient vessels;</w:t>
            </w:r>
            <w:r w:rsidR="003B7CE4" w:rsidRPr="00940A1F">
              <w:t xml:space="preserve"> and</w:t>
            </w:r>
          </w:p>
          <w:p w14:paraId="1DE6756E" w14:textId="4D882FED" w:rsidR="00BB0112" w:rsidRPr="00940A1F" w:rsidRDefault="00AE1D79" w:rsidP="00457CB9">
            <w:pPr>
              <w:pStyle w:val="Tablea"/>
            </w:pPr>
            <w:r w:rsidRPr="00940A1F">
              <w:t>(</w:t>
            </w:r>
            <w:r w:rsidR="00457CB9" w:rsidRPr="00940A1F">
              <w:t>c</w:t>
            </w:r>
            <w:r w:rsidRPr="00940A1F">
              <w:t xml:space="preserve">) </w:t>
            </w:r>
            <w:r w:rsidR="00BB0112" w:rsidRPr="00940A1F">
              <w:t>transfer of tissue;</w:t>
            </w:r>
            <w:r w:rsidR="003B7CE4" w:rsidRPr="00940A1F">
              <w:t xml:space="preserve"> and</w:t>
            </w:r>
          </w:p>
          <w:p w14:paraId="2D33C844" w14:textId="6C94B895" w:rsidR="00BB0112" w:rsidRPr="00940A1F" w:rsidRDefault="00AE1D79" w:rsidP="00457CB9">
            <w:pPr>
              <w:pStyle w:val="Tablea"/>
            </w:pPr>
            <w:r w:rsidRPr="00940A1F">
              <w:t>(</w:t>
            </w:r>
            <w:r w:rsidR="00457CB9" w:rsidRPr="00940A1F">
              <w:t>d</w:t>
            </w:r>
            <w:r w:rsidRPr="00940A1F">
              <w:t xml:space="preserve">) </w:t>
            </w:r>
            <w:r w:rsidR="00BB0112" w:rsidRPr="00940A1F">
              <w:t>inset of tissue at recipient site;</w:t>
            </w:r>
            <w:r w:rsidR="003B7CE4" w:rsidRPr="00940A1F">
              <w:t xml:space="preserve"> and</w:t>
            </w:r>
          </w:p>
          <w:p w14:paraId="3696A13C" w14:textId="40CB5AB1" w:rsidR="00BB0112" w:rsidRPr="00940A1F" w:rsidRDefault="00AE1D79" w:rsidP="00457CB9">
            <w:pPr>
              <w:pStyle w:val="Tablea"/>
            </w:pPr>
            <w:r w:rsidRPr="00940A1F">
              <w:t>(</w:t>
            </w:r>
            <w:r w:rsidR="00457CB9" w:rsidRPr="00940A1F">
              <w:t>e</w:t>
            </w:r>
            <w:r w:rsidRPr="00940A1F">
              <w:t xml:space="preserve">) </w:t>
            </w:r>
            <w:r w:rsidR="00BB0112" w:rsidRPr="00940A1F">
              <w:t>direct repair of secondary cutaneous defect, if performed;</w:t>
            </w:r>
          </w:p>
          <w:p w14:paraId="54630387" w14:textId="67F4C887" w:rsidR="00457CB9" w:rsidRPr="00940A1F" w:rsidRDefault="00457CB9" w:rsidP="00457CB9">
            <w:pPr>
              <w:pStyle w:val="Tabletext"/>
            </w:pPr>
            <w:r w:rsidRPr="00940A1F">
              <w:t>other than a service:</w:t>
            </w:r>
          </w:p>
          <w:p w14:paraId="4BB44E0B" w14:textId="211C126E" w:rsidR="00BB0112" w:rsidRPr="00940A1F" w:rsidRDefault="00AE1D79" w:rsidP="00AE1D79">
            <w:pPr>
              <w:pStyle w:val="Tablea"/>
            </w:pPr>
            <w:r w:rsidRPr="00940A1F">
              <w:t>(</w:t>
            </w:r>
            <w:r w:rsidR="00457CB9" w:rsidRPr="00940A1F">
              <w:t>f</w:t>
            </w:r>
            <w:r w:rsidRPr="00940A1F">
              <w:t xml:space="preserve">) </w:t>
            </w:r>
            <w:r w:rsidR="00457CB9" w:rsidRPr="00940A1F">
              <w:t xml:space="preserve">performed </w:t>
            </w:r>
            <w:r w:rsidR="00BB0112" w:rsidRPr="00940A1F">
              <w:t>in the context of breast reconstruction;</w:t>
            </w:r>
            <w:r w:rsidR="00457CB9" w:rsidRPr="00940A1F">
              <w:t xml:space="preserve"> or</w:t>
            </w:r>
          </w:p>
          <w:p w14:paraId="59D889B3" w14:textId="04F9D7D3" w:rsidR="001E6F30" w:rsidRPr="00940A1F" w:rsidRDefault="00457CB9" w:rsidP="00457CB9">
            <w:pPr>
              <w:pStyle w:val="Tablea"/>
            </w:pPr>
            <w:r w:rsidRPr="00940A1F">
              <w:t xml:space="preserve">(g) </w:t>
            </w:r>
            <w:r w:rsidR="00BB0112" w:rsidRPr="00940A1F">
              <w:t xml:space="preserve">associated with a service to which </w:t>
            </w:r>
            <w:r w:rsidR="0063641E" w:rsidRPr="00940A1F">
              <w:t>item 3</w:t>
            </w:r>
            <w:r w:rsidR="00201CA7" w:rsidRPr="00940A1F">
              <w:t>0166, 30169,</w:t>
            </w:r>
            <w:r w:rsidR="00BB0112" w:rsidRPr="00940A1F">
              <w:t xml:space="preserve"> 30175, 30176, 30177, 30179, 45501, 45502, 45504, 45505 or 45562 applies</w:t>
            </w:r>
          </w:p>
          <w:p w14:paraId="5F22CE44" w14:textId="64DFD31A" w:rsidR="00BB0112" w:rsidRPr="00940A1F" w:rsidRDefault="001E6F30" w:rsidP="001E6F30">
            <w:pPr>
              <w:pStyle w:val="Tabletext"/>
            </w:pPr>
            <w:r w:rsidRPr="00940A1F">
              <w:t>C</w:t>
            </w:r>
            <w:r w:rsidR="00BB0112" w:rsidRPr="00940A1F">
              <w:t>onjoint surgery, principal specialist surgeon (H) (</w:t>
            </w:r>
            <w:proofErr w:type="spellStart"/>
            <w:r w:rsidR="00BB0112" w:rsidRPr="00940A1F">
              <w:t>Anaes</w:t>
            </w:r>
            <w:proofErr w:type="spellEnd"/>
            <w:r w:rsidR="00BB0112" w:rsidRPr="00940A1F">
              <w:t>.) (Assist.)</w:t>
            </w:r>
          </w:p>
        </w:tc>
        <w:tc>
          <w:tcPr>
            <w:tcW w:w="669" w:type="pct"/>
            <w:tcBorders>
              <w:top w:val="single" w:sz="4" w:space="0" w:color="auto"/>
              <w:left w:val="nil"/>
              <w:bottom w:val="single" w:sz="4" w:space="0" w:color="auto"/>
              <w:right w:val="nil"/>
            </w:tcBorders>
            <w:shd w:val="clear" w:color="auto" w:fill="auto"/>
          </w:tcPr>
          <w:p w14:paraId="76EFA8F0" w14:textId="519ED9F4" w:rsidR="00BB0112" w:rsidRPr="00940A1F" w:rsidRDefault="00BB0112" w:rsidP="005C71C5">
            <w:pPr>
              <w:pStyle w:val="Tabletext"/>
              <w:jc w:val="right"/>
            </w:pPr>
            <w:r w:rsidRPr="00940A1F">
              <w:lastRenderedPageBreak/>
              <w:t>4,183.15</w:t>
            </w:r>
          </w:p>
        </w:tc>
      </w:tr>
      <w:tr w:rsidR="009F7A83" w:rsidRPr="00940A1F" w14:paraId="31C009BB" w14:textId="77777777" w:rsidTr="005E190C">
        <w:tc>
          <w:tcPr>
            <w:tcW w:w="732" w:type="pct"/>
            <w:tcBorders>
              <w:top w:val="single" w:sz="4" w:space="0" w:color="auto"/>
              <w:left w:val="nil"/>
              <w:bottom w:val="single" w:sz="4" w:space="0" w:color="auto"/>
              <w:right w:val="nil"/>
            </w:tcBorders>
            <w:shd w:val="clear" w:color="auto" w:fill="auto"/>
          </w:tcPr>
          <w:p w14:paraId="22C38E72" w14:textId="1A4FB5CE" w:rsidR="00BB0112" w:rsidRPr="00940A1F" w:rsidRDefault="00BB0112" w:rsidP="005C71C5">
            <w:pPr>
              <w:pStyle w:val="Tabletext"/>
            </w:pPr>
            <w:r w:rsidRPr="00940A1F">
              <w:t>46072</w:t>
            </w:r>
          </w:p>
        </w:tc>
        <w:tc>
          <w:tcPr>
            <w:tcW w:w="3599" w:type="pct"/>
            <w:tcBorders>
              <w:top w:val="single" w:sz="4" w:space="0" w:color="auto"/>
              <w:left w:val="nil"/>
              <w:bottom w:val="single" w:sz="4" w:space="0" w:color="auto"/>
              <w:right w:val="nil"/>
            </w:tcBorders>
            <w:shd w:val="clear" w:color="auto" w:fill="auto"/>
          </w:tcPr>
          <w:p w14:paraId="4E45DA41" w14:textId="1A93FC99" w:rsidR="00457CB9" w:rsidRPr="00940A1F" w:rsidRDefault="00AE1D79" w:rsidP="00457CB9">
            <w:pPr>
              <w:pStyle w:val="Tabletext"/>
            </w:pPr>
            <w:r w:rsidRPr="00940A1F">
              <w:t xml:space="preserve">Double free flap, including </w:t>
            </w:r>
            <w:r w:rsidR="00DA0367" w:rsidRPr="00940A1F">
              <w:t>2</w:t>
            </w:r>
            <w:r w:rsidRPr="00940A1F">
              <w:t xml:space="preserve"> free transfers of tissue (reconstructive surgery) for the repair of major tissue defect, involving anastomoses of all required vessels using microvascular techniques</w:t>
            </w:r>
            <w:r w:rsidR="00457CB9" w:rsidRPr="00940A1F">
              <w:t>, all necessary elements of the operation including (but not limited to):</w:t>
            </w:r>
          </w:p>
          <w:p w14:paraId="68D2D2D1" w14:textId="77777777" w:rsidR="00457CB9" w:rsidRPr="00940A1F" w:rsidRDefault="00457CB9" w:rsidP="00457CB9">
            <w:pPr>
              <w:pStyle w:val="Tablea"/>
            </w:pPr>
            <w:r w:rsidRPr="00940A1F">
              <w:t>(a) raising each flap of tissue on a separate vascular pedicle; and</w:t>
            </w:r>
          </w:p>
          <w:p w14:paraId="7AEE88A5" w14:textId="77777777" w:rsidR="00457CB9" w:rsidRPr="00940A1F" w:rsidRDefault="00457CB9" w:rsidP="00457CB9">
            <w:pPr>
              <w:pStyle w:val="Tablea"/>
            </w:pPr>
            <w:r w:rsidRPr="00940A1F">
              <w:t>(b) preparation of recipient vessels; and</w:t>
            </w:r>
          </w:p>
          <w:p w14:paraId="2BFD1149" w14:textId="77777777" w:rsidR="00457CB9" w:rsidRPr="00940A1F" w:rsidRDefault="00457CB9" w:rsidP="00457CB9">
            <w:pPr>
              <w:pStyle w:val="Tablea"/>
            </w:pPr>
            <w:r w:rsidRPr="00940A1F">
              <w:t>(c) transfer of tissue; and</w:t>
            </w:r>
          </w:p>
          <w:p w14:paraId="268CF45D" w14:textId="77777777" w:rsidR="00457CB9" w:rsidRPr="00940A1F" w:rsidRDefault="00457CB9" w:rsidP="00457CB9">
            <w:pPr>
              <w:pStyle w:val="Tablea"/>
            </w:pPr>
            <w:r w:rsidRPr="00940A1F">
              <w:t>(d) inset of tissue at recipient site; and</w:t>
            </w:r>
          </w:p>
          <w:p w14:paraId="08875B45" w14:textId="77777777" w:rsidR="00457CB9" w:rsidRPr="00940A1F" w:rsidRDefault="00457CB9" w:rsidP="00457CB9">
            <w:pPr>
              <w:pStyle w:val="Tablea"/>
            </w:pPr>
            <w:r w:rsidRPr="00940A1F">
              <w:t>(e) direct repair of secondary cutaneous defect, if performed;</w:t>
            </w:r>
          </w:p>
          <w:p w14:paraId="4BC5247B" w14:textId="77777777" w:rsidR="00457CB9" w:rsidRPr="00940A1F" w:rsidRDefault="00457CB9" w:rsidP="00457CB9">
            <w:pPr>
              <w:pStyle w:val="Tabletext"/>
            </w:pPr>
            <w:r w:rsidRPr="00940A1F">
              <w:t>other than a service:</w:t>
            </w:r>
          </w:p>
          <w:p w14:paraId="65156849" w14:textId="4F7D74A5" w:rsidR="00457CB9" w:rsidRPr="00940A1F" w:rsidRDefault="00457CB9" w:rsidP="00457CB9">
            <w:pPr>
              <w:pStyle w:val="Tablea"/>
            </w:pPr>
            <w:r w:rsidRPr="00940A1F">
              <w:t>(f) performed in the context of breast reconstruction; or</w:t>
            </w:r>
          </w:p>
          <w:p w14:paraId="6E661879" w14:textId="560DDC33" w:rsidR="001E6F30" w:rsidRPr="00940A1F" w:rsidRDefault="00457CB9" w:rsidP="00457CB9">
            <w:pPr>
              <w:pStyle w:val="Tablea"/>
            </w:pPr>
            <w:r w:rsidRPr="00940A1F">
              <w:t>(g) associated with a service to which</w:t>
            </w:r>
            <w:r w:rsidR="00AE1D79" w:rsidRPr="00940A1F">
              <w:t xml:space="preserve"> </w:t>
            </w:r>
            <w:r w:rsidR="0063641E" w:rsidRPr="00940A1F">
              <w:t>item 3</w:t>
            </w:r>
            <w:r w:rsidR="00201CA7" w:rsidRPr="00940A1F">
              <w:t>0166, 30169,</w:t>
            </w:r>
            <w:r w:rsidR="00AE1D79" w:rsidRPr="00940A1F">
              <w:t xml:space="preserve"> 30175, 30176, 30177, 30179, 45501, 45502, 45504, 45505 or 45562 applies</w:t>
            </w:r>
          </w:p>
          <w:p w14:paraId="139781C4" w14:textId="5080F1F8" w:rsidR="00BB0112" w:rsidRPr="00940A1F" w:rsidRDefault="001E6F30" w:rsidP="001E6F30">
            <w:pPr>
              <w:pStyle w:val="Tabletext"/>
            </w:pPr>
            <w:r w:rsidRPr="00940A1F">
              <w:t>C</w:t>
            </w:r>
            <w:r w:rsidR="00BB0112" w:rsidRPr="00940A1F">
              <w:t>onjoint surgery, conjoint specialist surgeon (H) (</w:t>
            </w:r>
            <w:proofErr w:type="spellStart"/>
            <w:r w:rsidR="00BB0112" w:rsidRPr="00940A1F">
              <w:t>Anaes</w:t>
            </w:r>
            <w:proofErr w:type="spellEnd"/>
            <w:r w:rsidR="00BB0112" w:rsidRPr="00940A1F">
              <w:t>.) (Assist.)</w:t>
            </w:r>
          </w:p>
        </w:tc>
        <w:tc>
          <w:tcPr>
            <w:tcW w:w="669" w:type="pct"/>
            <w:tcBorders>
              <w:top w:val="single" w:sz="4" w:space="0" w:color="auto"/>
              <w:left w:val="nil"/>
              <w:bottom w:val="single" w:sz="4" w:space="0" w:color="auto"/>
              <w:right w:val="nil"/>
            </w:tcBorders>
            <w:shd w:val="clear" w:color="auto" w:fill="auto"/>
          </w:tcPr>
          <w:p w14:paraId="3659E557" w14:textId="77777777" w:rsidR="00BB0112" w:rsidRPr="00940A1F" w:rsidRDefault="00BB0112" w:rsidP="00AE1D79">
            <w:pPr>
              <w:pStyle w:val="Tabletext"/>
              <w:jc w:val="right"/>
            </w:pPr>
            <w:r w:rsidRPr="00940A1F">
              <w:t>3,137.55</w:t>
            </w:r>
          </w:p>
        </w:tc>
      </w:tr>
      <w:tr w:rsidR="009F7A83" w:rsidRPr="00940A1F" w14:paraId="49C69000" w14:textId="77777777" w:rsidTr="005E190C">
        <w:tc>
          <w:tcPr>
            <w:tcW w:w="732" w:type="pct"/>
            <w:tcBorders>
              <w:top w:val="single" w:sz="4" w:space="0" w:color="auto"/>
              <w:left w:val="nil"/>
              <w:bottom w:val="single" w:sz="4" w:space="0" w:color="auto"/>
              <w:right w:val="nil"/>
            </w:tcBorders>
            <w:shd w:val="clear" w:color="auto" w:fill="auto"/>
          </w:tcPr>
          <w:p w14:paraId="2F421D95" w14:textId="77777777" w:rsidR="00BB0112" w:rsidRPr="00940A1F" w:rsidRDefault="00BB0112" w:rsidP="0014596B">
            <w:pPr>
              <w:pStyle w:val="Tabletext"/>
            </w:pPr>
            <w:r w:rsidRPr="00940A1F">
              <w:t>46080</w:t>
            </w:r>
          </w:p>
        </w:tc>
        <w:tc>
          <w:tcPr>
            <w:tcW w:w="3599" w:type="pct"/>
            <w:tcBorders>
              <w:top w:val="single" w:sz="4" w:space="0" w:color="auto"/>
              <w:left w:val="nil"/>
              <w:bottom w:val="single" w:sz="4" w:space="0" w:color="auto"/>
              <w:right w:val="nil"/>
            </w:tcBorders>
            <w:shd w:val="clear" w:color="auto" w:fill="auto"/>
          </w:tcPr>
          <w:p w14:paraId="4D2244AE" w14:textId="77E72D9E" w:rsidR="0014596B" w:rsidRPr="00940A1F" w:rsidRDefault="00BB0112" w:rsidP="0014596B">
            <w:pPr>
              <w:pStyle w:val="Tabletext"/>
            </w:pPr>
            <w:r w:rsidRPr="00940A1F">
              <w:t>Post</w:t>
            </w:r>
            <w:r w:rsidR="00B11B00" w:rsidRPr="00940A1F">
              <w:noBreakHyphen/>
            </w:r>
            <w:r w:rsidRPr="00940A1F">
              <w:t xml:space="preserve">mastectomy breast reconstruction, autologous, single surgeon (unilateral) using a </w:t>
            </w:r>
            <w:proofErr w:type="spellStart"/>
            <w:r w:rsidRPr="00940A1F">
              <w:t>myocutaneous</w:t>
            </w:r>
            <w:proofErr w:type="spellEnd"/>
            <w:r w:rsidRPr="00940A1F">
              <w:t xml:space="preserve"> or perforator flap, by microsurgical transfer</w:t>
            </w:r>
            <w:r w:rsidR="0014596B" w:rsidRPr="00940A1F">
              <w:t>:</w:t>
            </w:r>
          </w:p>
          <w:p w14:paraId="08609A9D" w14:textId="77777777" w:rsidR="0014596B" w:rsidRPr="00940A1F" w:rsidRDefault="0014596B" w:rsidP="0014596B">
            <w:pPr>
              <w:pStyle w:val="Tablea"/>
            </w:pPr>
            <w:r w:rsidRPr="00940A1F">
              <w:t xml:space="preserve">(a) </w:t>
            </w:r>
            <w:r w:rsidR="00BB0112" w:rsidRPr="00940A1F">
              <w:t>including anastomosis of artery and one or more veins</w:t>
            </w:r>
            <w:r w:rsidRPr="00940A1F">
              <w:t xml:space="preserve"> (</w:t>
            </w:r>
            <w:r w:rsidR="00BB0112" w:rsidRPr="00940A1F">
              <w:t>including repair of secondary skin defect</w:t>
            </w:r>
            <w:r w:rsidRPr="00940A1F">
              <w:t>); but</w:t>
            </w:r>
          </w:p>
          <w:p w14:paraId="3E55FBBE" w14:textId="77777777" w:rsidR="0014596B" w:rsidRPr="00940A1F" w:rsidRDefault="0014596B" w:rsidP="0014596B">
            <w:pPr>
              <w:pStyle w:val="Tablea"/>
            </w:pPr>
            <w:r w:rsidRPr="00940A1F">
              <w:t>(b)</w:t>
            </w:r>
            <w:r w:rsidR="00BB0112" w:rsidRPr="00940A1F">
              <w:t xml:space="preserve"> excluding repair of muscular aponeurotic layer</w:t>
            </w:r>
            <w:r w:rsidRPr="00940A1F">
              <w:t>;</w:t>
            </w:r>
          </w:p>
          <w:p w14:paraId="16759E05" w14:textId="6CB6A802" w:rsidR="00BB0112" w:rsidRPr="00940A1F" w:rsidRDefault="00BB0112" w:rsidP="0014596B">
            <w:pPr>
              <w:pStyle w:val="Tabletext"/>
            </w:pPr>
            <w:r w:rsidRPr="00940A1F">
              <w:t xml:space="preserve">other than a service associated with a service to which </w:t>
            </w:r>
            <w:r w:rsidR="0063641E" w:rsidRPr="00940A1F">
              <w:t>item 3</w:t>
            </w:r>
            <w:r w:rsidR="00201CA7" w:rsidRPr="00940A1F">
              <w:t>0166, 30169,</w:t>
            </w:r>
            <w:r w:rsidRPr="00940A1F">
              <w:t xml:space="preserve"> 30175, 30177 or 30179 applies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393BE4D5" w14:textId="77777777" w:rsidR="00BB0112" w:rsidRPr="00940A1F" w:rsidRDefault="00BB0112" w:rsidP="0014596B">
            <w:pPr>
              <w:pStyle w:val="Tabletext"/>
              <w:jc w:val="right"/>
            </w:pPr>
            <w:r w:rsidRPr="00940A1F">
              <w:t>3,216.55</w:t>
            </w:r>
          </w:p>
        </w:tc>
      </w:tr>
      <w:tr w:rsidR="009F7A83" w:rsidRPr="00940A1F" w14:paraId="15AAC85C" w14:textId="77777777" w:rsidTr="005E190C">
        <w:tc>
          <w:tcPr>
            <w:tcW w:w="732" w:type="pct"/>
            <w:tcBorders>
              <w:top w:val="single" w:sz="4" w:space="0" w:color="auto"/>
              <w:left w:val="nil"/>
              <w:bottom w:val="single" w:sz="4" w:space="0" w:color="auto"/>
              <w:right w:val="nil"/>
            </w:tcBorders>
            <w:shd w:val="clear" w:color="auto" w:fill="auto"/>
          </w:tcPr>
          <w:p w14:paraId="4ED4514A" w14:textId="76149AE4" w:rsidR="00BB0112" w:rsidRPr="00940A1F" w:rsidRDefault="00BB0112" w:rsidP="005C71C5">
            <w:pPr>
              <w:pStyle w:val="Tabletext"/>
            </w:pPr>
            <w:r w:rsidRPr="00940A1F">
              <w:t>46082</w:t>
            </w:r>
          </w:p>
        </w:tc>
        <w:tc>
          <w:tcPr>
            <w:tcW w:w="3599" w:type="pct"/>
            <w:tcBorders>
              <w:top w:val="single" w:sz="4" w:space="0" w:color="auto"/>
              <w:left w:val="nil"/>
              <w:bottom w:val="single" w:sz="4" w:space="0" w:color="auto"/>
              <w:right w:val="nil"/>
            </w:tcBorders>
            <w:shd w:val="clear" w:color="auto" w:fill="auto"/>
          </w:tcPr>
          <w:p w14:paraId="74F8781A" w14:textId="4E4A4365" w:rsidR="0014596B" w:rsidRPr="00940A1F" w:rsidRDefault="0014596B" w:rsidP="0014596B">
            <w:pPr>
              <w:pStyle w:val="Tabletext"/>
            </w:pPr>
            <w:r w:rsidRPr="00940A1F">
              <w:t>Post</w:t>
            </w:r>
            <w:r w:rsidR="00B11B00" w:rsidRPr="00940A1F">
              <w:noBreakHyphen/>
            </w:r>
            <w:r w:rsidRPr="00940A1F">
              <w:t xml:space="preserve">mastectomy breast reconstruction, autologous, single surgeon (bilateral) using a </w:t>
            </w:r>
            <w:proofErr w:type="spellStart"/>
            <w:r w:rsidRPr="00940A1F">
              <w:t>myocutaneous</w:t>
            </w:r>
            <w:proofErr w:type="spellEnd"/>
            <w:r w:rsidRPr="00940A1F">
              <w:t xml:space="preserve"> or perforator flap, by microsurgical transfer:</w:t>
            </w:r>
          </w:p>
          <w:p w14:paraId="7B24728E" w14:textId="76D5520F" w:rsidR="0014596B" w:rsidRPr="00940A1F" w:rsidRDefault="0014596B" w:rsidP="0014596B">
            <w:pPr>
              <w:pStyle w:val="Tablea"/>
            </w:pPr>
            <w:r w:rsidRPr="00940A1F">
              <w:t>(a) including anastomos</w:t>
            </w:r>
            <w:r w:rsidR="00B31823" w:rsidRPr="00940A1F">
              <w:t>e</w:t>
            </w:r>
            <w:r w:rsidRPr="00940A1F">
              <w:t>s of arteries and veins (including repair of secondary skin defect); but</w:t>
            </w:r>
          </w:p>
          <w:p w14:paraId="404BAE31" w14:textId="77777777" w:rsidR="0014596B" w:rsidRPr="00940A1F" w:rsidRDefault="0014596B" w:rsidP="0014596B">
            <w:pPr>
              <w:pStyle w:val="Tablea"/>
            </w:pPr>
            <w:r w:rsidRPr="00940A1F">
              <w:t>(b) excluding repair of muscular aponeurotic layer;</w:t>
            </w:r>
          </w:p>
          <w:p w14:paraId="423F70C1" w14:textId="72C82259" w:rsidR="00BB0112" w:rsidRPr="00940A1F" w:rsidRDefault="0014596B" w:rsidP="0014596B">
            <w:pPr>
              <w:pStyle w:val="Tabletext"/>
            </w:pPr>
            <w:r w:rsidRPr="00940A1F">
              <w:t xml:space="preserve">other than a service associated with a service to which </w:t>
            </w:r>
            <w:r w:rsidR="0063641E" w:rsidRPr="00940A1F">
              <w:t>item 3</w:t>
            </w:r>
            <w:r w:rsidR="00201CA7" w:rsidRPr="00940A1F">
              <w:t>0166, 30169,</w:t>
            </w:r>
            <w:r w:rsidRPr="00940A1F">
              <w:t xml:space="preserve"> 30175, 30177 or 30179 applies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16D57308" w14:textId="77777777" w:rsidR="00BB0112" w:rsidRPr="00940A1F" w:rsidRDefault="00BB0112" w:rsidP="0014596B">
            <w:pPr>
              <w:pStyle w:val="Tabletext"/>
              <w:jc w:val="right"/>
            </w:pPr>
            <w:r w:rsidRPr="00940A1F">
              <w:t>5,629.00</w:t>
            </w:r>
          </w:p>
        </w:tc>
      </w:tr>
      <w:tr w:rsidR="009F7A83" w:rsidRPr="00940A1F" w14:paraId="4E1C870D" w14:textId="77777777" w:rsidTr="005E190C">
        <w:tc>
          <w:tcPr>
            <w:tcW w:w="732" w:type="pct"/>
            <w:tcBorders>
              <w:top w:val="single" w:sz="4" w:space="0" w:color="auto"/>
              <w:left w:val="nil"/>
              <w:bottom w:val="single" w:sz="4" w:space="0" w:color="auto"/>
              <w:right w:val="nil"/>
            </w:tcBorders>
            <w:shd w:val="clear" w:color="auto" w:fill="auto"/>
          </w:tcPr>
          <w:p w14:paraId="33FAF175" w14:textId="1E265755" w:rsidR="00BB0112" w:rsidRPr="00940A1F" w:rsidRDefault="00BB0112" w:rsidP="005C71C5">
            <w:pPr>
              <w:pStyle w:val="Tabletext"/>
            </w:pPr>
            <w:r w:rsidRPr="00940A1F">
              <w:t>46084</w:t>
            </w:r>
          </w:p>
        </w:tc>
        <w:tc>
          <w:tcPr>
            <w:tcW w:w="3599" w:type="pct"/>
            <w:tcBorders>
              <w:top w:val="single" w:sz="4" w:space="0" w:color="auto"/>
              <w:left w:val="nil"/>
              <w:bottom w:val="single" w:sz="4" w:space="0" w:color="auto"/>
              <w:right w:val="nil"/>
            </w:tcBorders>
            <w:shd w:val="clear" w:color="auto" w:fill="auto"/>
          </w:tcPr>
          <w:p w14:paraId="125884D5" w14:textId="68226FEA" w:rsidR="0014596B" w:rsidRPr="00940A1F" w:rsidRDefault="0014596B" w:rsidP="0014596B">
            <w:pPr>
              <w:pStyle w:val="Tabletext"/>
            </w:pPr>
            <w:r w:rsidRPr="00940A1F">
              <w:t>Post</w:t>
            </w:r>
            <w:r w:rsidR="00B11B00" w:rsidRPr="00940A1F">
              <w:noBreakHyphen/>
            </w:r>
            <w:r w:rsidRPr="00940A1F">
              <w:t xml:space="preserve">mastectomy breast reconstruction, autologous, </w:t>
            </w:r>
            <w:r w:rsidR="00B31823" w:rsidRPr="00940A1F">
              <w:t>conjoint surgery</w:t>
            </w:r>
            <w:r w:rsidRPr="00940A1F">
              <w:t xml:space="preserve"> (unilateral) using a </w:t>
            </w:r>
            <w:proofErr w:type="spellStart"/>
            <w:r w:rsidRPr="00940A1F">
              <w:t>myocutaneous</w:t>
            </w:r>
            <w:proofErr w:type="spellEnd"/>
            <w:r w:rsidRPr="00940A1F">
              <w:t xml:space="preserve"> or perforator flap, by microsurgical transfer:</w:t>
            </w:r>
          </w:p>
          <w:p w14:paraId="718ADBC1" w14:textId="77777777" w:rsidR="0014596B" w:rsidRPr="00940A1F" w:rsidRDefault="0014596B" w:rsidP="0014596B">
            <w:pPr>
              <w:pStyle w:val="Tablea"/>
            </w:pPr>
            <w:r w:rsidRPr="00940A1F">
              <w:t>(a) including anastomosis of artery and one or more veins (including repair of secondary skin defect); but</w:t>
            </w:r>
          </w:p>
          <w:p w14:paraId="577CE536" w14:textId="78A51E5D" w:rsidR="0014596B" w:rsidRPr="00940A1F" w:rsidRDefault="0014596B" w:rsidP="0014596B">
            <w:pPr>
              <w:pStyle w:val="Tablea"/>
            </w:pPr>
            <w:r w:rsidRPr="00940A1F">
              <w:t>(b) excluding repair of muscular aponeurotic layer;</w:t>
            </w:r>
          </w:p>
          <w:p w14:paraId="3D0DF783" w14:textId="17FE88C3" w:rsidR="00BB0112" w:rsidRPr="00940A1F" w:rsidRDefault="0014596B" w:rsidP="0014596B">
            <w:pPr>
              <w:pStyle w:val="Tabletext"/>
            </w:pPr>
            <w:r w:rsidRPr="00940A1F">
              <w:t xml:space="preserve">other than a service associated with a service to which </w:t>
            </w:r>
            <w:r w:rsidR="0063641E" w:rsidRPr="00940A1F">
              <w:t>item 3</w:t>
            </w:r>
            <w:r w:rsidR="00201CA7" w:rsidRPr="00940A1F">
              <w:t>0166, 30169,</w:t>
            </w:r>
            <w:r w:rsidRPr="00940A1F">
              <w:t xml:space="preserve"> 30175, 30177 or 30179 applies</w:t>
            </w:r>
            <w:r w:rsidR="00480311" w:rsidRPr="00940A1F">
              <w:t>—conjoint surgery, principal specialist surgeon (H) (</w:t>
            </w:r>
            <w:proofErr w:type="spellStart"/>
            <w:r w:rsidR="00480311" w:rsidRPr="00940A1F">
              <w:t>Anaes</w:t>
            </w:r>
            <w:proofErr w:type="spellEnd"/>
            <w:r w:rsidR="00480311" w:rsidRPr="00940A1F">
              <w:t>.) (Assist.)</w:t>
            </w:r>
          </w:p>
        </w:tc>
        <w:tc>
          <w:tcPr>
            <w:tcW w:w="669" w:type="pct"/>
            <w:tcBorders>
              <w:top w:val="single" w:sz="4" w:space="0" w:color="auto"/>
              <w:left w:val="nil"/>
              <w:bottom w:val="single" w:sz="4" w:space="0" w:color="auto"/>
              <w:right w:val="nil"/>
            </w:tcBorders>
            <w:shd w:val="clear" w:color="auto" w:fill="auto"/>
          </w:tcPr>
          <w:p w14:paraId="5BDD268B" w14:textId="77777777" w:rsidR="00BB0112" w:rsidRPr="00940A1F" w:rsidRDefault="00BB0112" w:rsidP="00480311">
            <w:pPr>
              <w:pStyle w:val="Tabletext"/>
              <w:jc w:val="right"/>
            </w:pPr>
            <w:r w:rsidRPr="00940A1F">
              <w:t>2,788.80</w:t>
            </w:r>
          </w:p>
        </w:tc>
      </w:tr>
      <w:tr w:rsidR="009F7A83" w:rsidRPr="00940A1F" w14:paraId="52EC2279" w14:textId="77777777" w:rsidTr="005E190C">
        <w:tc>
          <w:tcPr>
            <w:tcW w:w="732" w:type="pct"/>
            <w:tcBorders>
              <w:top w:val="single" w:sz="4" w:space="0" w:color="auto"/>
              <w:left w:val="nil"/>
              <w:bottom w:val="single" w:sz="4" w:space="0" w:color="auto"/>
              <w:right w:val="nil"/>
            </w:tcBorders>
            <w:shd w:val="clear" w:color="auto" w:fill="auto"/>
          </w:tcPr>
          <w:p w14:paraId="3D7CD0C3" w14:textId="2F739A40" w:rsidR="00BB0112" w:rsidRPr="00940A1F" w:rsidRDefault="00BB0112" w:rsidP="005C71C5">
            <w:pPr>
              <w:pStyle w:val="Tabletext"/>
            </w:pPr>
            <w:r w:rsidRPr="00940A1F">
              <w:lastRenderedPageBreak/>
              <w:t>46086</w:t>
            </w:r>
          </w:p>
        </w:tc>
        <w:tc>
          <w:tcPr>
            <w:tcW w:w="3599" w:type="pct"/>
            <w:tcBorders>
              <w:top w:val="single" w:sz="4" w:space="0" w:color="auto"/>
              <w:left w:val="nil"/>
              <w:bottom w:val="single" w:sz="4" w:space="0" w:color="auto"/>
              <w:right w:val="nil"/>
            </w:tcBorders>
            <w:shd w:val="clear" w:color="auto" w:fill="auto"/>
          </w:tcPr>
          <w:p w14:paraId="07FD55B1" w14:textId="1DDF3F5C" w:rsidR="00480311" w:rsidRPr="00940A1F" w:rsidRDefault="00480311" w:rsidP="00480311">
            <w:pPr>
              <w:pStyle w:val="Tabletext"/>
            </w:pPr>
            <w:r w:rsidRPr="00940A1F">
              <w:t>Post</w:t>
            </w:r>
            <w:r w:rsidR="00B11B00" w:rsidRPr="00940A1F">
              <w:noBreakHyphen/>
            </w:r>
            <w:r w:rsidRPr="00940A1F">
              <w:t xml:space="preserve">mastectomy breast reconstruction, autologous, </w:t>
            </w:r>
            <w:r w:rsidR="00B31823" w:rsidRPr="00940A1F">
              <w:t>conjoint surgery</w:t>
            </w:r>
            <w:r w:rsidRPr="00940A1F">
              <w:t xml:space="preserve"> (unilateral) using a </w:t>
            </w:r>
            <w:proofErr w:type="spellStart"/>
            <w:r w:rsidRPr="00940A1F">
              <w:t>myocutaneous</w:t>
            </w:r>
            <w:proofErr w:type="spellEnd"/>
            <w:r w:rsidRPr="00940A1F">
              <w:t xml:space="preserve"> or perforator flap, by microsurgical transfer:</w:t>
            </w:r>
          </w:p>
          <w:p w14:paraId="1CCD1097" w14:textId="77777777" w:rsidR="00480311" w:rsidRPr="00940A1F" w:rsidRDefault="00480311" w:rsidP="00480311">
            <w:pPr>
              <w:pStyle w:val="Tablea"/>
            </w:pPr>
            <w:r w:rsidRPr="00940A1F">
              <w:t>(a) including anastomosis of artery and one or more veins (including repair of secondary skin defect); but</w:t>
            </w:r>
          </w:p>
          <w:p w14:paraId="0202278F" w14:textId="77777777" w:rsidR="00480311" w:rsidRPr="00940A1F" w:rsidRDefault="00480311" w:rsidP="00480311">
            <w:pPr>
              <w:pStyle w:val="Tablea"/>
            </w:pPr>
            <w:r w:rsidRPr="00940A1F">
              <w:t>(b) excluding repair of muscular aponeurotic layer;</w:t>
            </w:r>
          </w:p>
          <w:p w14:paraId="7861A646" w14:textId="6CFE2031" w:rsidR="00BB0112" w:rsidRPr="00940A1F" w:rsidRDefault="00480311" w:rsidP="00480311">
            <w:pPr>
              <w:pStyle w:val="Tabletext"/>
            </w:pPr>
            <w:r w:rsidRPr="00940A1F">
              <w:t xml:space="preserve">other than a service associated with a service to which </w:t>
            </w:r>
            <w:r w:rsidR="0063641E" w:rsidRPr="00940A1F">
              <w:t>item 3</w:t>
            </w:r>
            <w:r w:rsidR="00201CA7" w:rsidRPr="00940A1F">
              <w:t>0166, 30169,</w:t>
            </w:r>
            <w:r w:rsidRPr="00940A1F">
              <w:t xml:space="preserve"> 30175, 30177 or 30179 applies—conjoint surgery, conjoint specialist surgeon (H) </w:t>
            </w:r>
            <w:r w:rsidR="00530791" w:rsidRPr="00940A1F">
              <w:t>(</w:t>
            </w:r>
            <w:proofErr w:type="spellStart"/>
            <w:r w:rsidR="00530791" w:rsidRPr="00940A1F">
              <w:t>Anaes</w:t>
            </w:r>
            <w:proofErr w:type="spellEnd"/>
            <w:r w:rsidR="00530791" w:rsidRPr="00940A1F">
              <w:t xml:space="preserve">.) </w:t>
            </w:r>
            <w:r w:rsidRPr="00940A1F">
              <w:t>(Assist.)</w:t>
            </w:r>
          </w:p>
        </w:tc>
        <w:tc>
          <w:tcPr>
            <w:tcW w:w="669" w:type="pct"/>
            <w:tcBorders>
              <w:top w:val="single" w:sz="4" w:space="0" w:color="auto"/>
              <w:left w:val="nil"/>
              <w:bottom w:val="single" w:sz="4" w:space="0" w:color="auto"/>
              <w:right w:val="nil"/>
            </w:tcBorders>
            <w:shd w:val="clear" w:color="auto" w:fill="auto"/>
          </w:tcPr>
          <w:p w14:paraId="629D9864" w14:textId="420E60D1" w:rsidR="00BB0112" w:rsidRPr="00940A1F" w:rsidRDefault="00BB0112" w:rsidP="005C71C5">
            <w:pPr>
              <w:pStyle w:val="Tabletext"/>
              <w:jc w:val="right"/>
            </w:pPr>
            <w:r w:rsidRPr="00940A1F">
              <w:t>2,091.70</w:t>
            </w:r>
          </w:p>
        </w:tc>
      </w:tr>
      <w:tr w:rsidR="009F7A83" w:rsidRPr="00940A1F" w14:paraId="2CC77A76" w14:textId="77777777" w:rsidTr="005E190C">
        <w:tc>
          <w:tcPr>
            <w:tcW w:w="732" w:type="pct"/>
            <w:tcBorders>
              <w:top w:val="single" w:sz="4" w:space="0" w:color="auto"/>
              <w:left w:val="nil"/>
              <w:bottom w:val="single" w:sz="4" w:space="0" w:color="auto"/>
              <w:right w:val="nil"/>
            </w:tcBorders>
            <w:shd w:val="clear" w:color="auto" w:fill="auto"/>
          </w:tcPr>
          <w:p w14:paraId="5D408401" w14:textId="2C0D3047" w:rsidR="00BB0112" w:rsidRPr="00940A1F" w:rsidRDefault="00BB0112" w:rsidP="005C71C5">
            <w:pPr>
              <w:pStyle w:val="Tabletext"/>
            </w:pPr>
            <w:r w:rsidRPr="00940A1F">
              <w:t>46088</w:t>
            </w:r>
          </w:p>
        </w:tc>
        <w:tc>
          <w:tcPr>
            <w:tcW w:w="3599" w:type="pct"/>
            <w:tcBorders>
              <w:top w:val="single" w:sz="4" w:space="0" w:color="auto"/>
              <w:left w:val="nil"/>
              <w:bottom w:val="single" w:sz="4" w:space="0" w:color="auto"/>
              <w:right w:val="nil"/>
            </w:tcBorders>
            <w:shd w:val="clear" w:color="auto" w:fill="auto"/>
          </w:tcPr>
          <w:p w14:paraId="6242ED94" w14:textId="2D125D69" w:rsidR="00B31823" w:rsidRPr="00940A1F" w:rsidRDefault="00B31823" w:rsidP="00B31823">
            <w:pPr>
              <w:pStyle w:val="Tabletext"/>
            </w:pPr>
            <w:r w:rsidRPr="00940A1F">
              <w:t>Post</w:t>
            </w:r>
            <w:r w:rsidR="00B11B00" w:rsidRPr="00940A1F">
              <w:noBreakHyphen/>
            </w:r>
            <w:r w:rsidRPr="00940A1F">
              <w:t xml:space="preserve">mastectomy breast reconstruction, autologous, conjoint surgery (bilateral) using a </w:t>
            </w:r>
            <w:proofErr w:type="spellStart"/>
            <w:r w:rsidRPr="00940A1F">
              <w:t>myocutaneous</w:t>
            </w:r>
            <w:proofErr w:type="spellEnd"/>
            <w:r w:rsidRPr="00940A1F">
              <w:t xml:space="preserve"> or perforator flap, by microsurgical transfer:</w:t>
            </w:r>
          </w:p>
          <w:p w14:paraId="3CA130A4" w14:textId="77777777" w:rsidR="00B31823" w:rsidRPr="00940A1F" w:rsidRDefault="00B31823" w:rsidP="00B31823">
            <w:pPr>
              <w:pStyle w:val="Tablea"/>
            </w:pPr>
            <w:r w:rsidRPr="00940A1F">
              <w:t>(a) including anastomosis of artery and one or more veins (including repair of secondary skin defect); but</w:t>
            </w:r>
          </w:p>
          <w:p w14:paraId="0ED3D04F" w14:textId="77777777" w:rsidR="00B31823" w:rsidRPr="00940A1F" w:rsidRDefault="00B31823" w:rsidP="00B31823">
            <w:pPr>
              <w:pStyle w:val="Tablea"/>
            </w:pPr>
            <w:r w:rsidRPr="00940A1F">
              <w:t>(b) excluding repair of muscular aponeurotic layer;</w:t>
            </w:r>
          </w:p>
          <w:p w14:paraId="0F150165" w14:textId="0501AEA3" w:rsidR="00BB0112" w:rsidRPr="00940A1F" w:rsidRDefault="00B31823" w:rsidP="00B31823">
            <w:pPr>
              <w:pStyle w:val="Tabletext"/>
            </w:pPr>
            <w:r w:rsidRPr="00940A1F">
              <w:t xml:space="preserve">other than a service associated with a service to which </w:t>
            </w:r>
            <w:r w:rsidR="0063641E" w:rsidRPr="00940A1F">
              <w:t>item 3</w:t>
            </w:r>
            <w:r w:rsidR="00201CA7" w:rsidRPr="00940A1F">
              <w:t>0166, 30169,</w:t>
            </w:r>
            <w:r w:rsidRPr="00940A1F">
              <w:t xml:space="preserve"> 30175, 30177 or 30179 applies—conjoint surgery, principal specialist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33E329CD" w14:textId="77777777" w:rsidR="00BB0112" w:rsidRPr="00940A1F" w:rsidRDefault="00BB0112" w:rsidP="00B31823">
            <w:pPr>
              <w:pStyle w:val="Tabletext"/>
              <w:jc w:val="right"/>
            </w:pPr>
            <w:r w:rsidRPr="00940A1F">
              <w:t>4,880.35</w:t>
            </w:r>
          </w:p>
        </w:tc>
      </w:tr>
      <w:tr w:rsidR="009F7A83" w:rsidRPr="00940A1F" w14:paraId="05146DE7" w14:textId="77777777" w:rsidTr="005E190C">
        <w:tc>
          <w:tcPr>
            <w:tcW w:w="732" w:type="pct"/>
            <w:tcBorders>
              <w:top w:val="single" w:sz="4" w:space="0" w:color="auto"/>
              <w:left w:val="nil"/>
              <w:bottom w:val="single" w:sz="4" w:space="0" w:color="auto"/>
              <w:right w:val="nil"/>
            </w:tcBorders>
            <w:shd w:val="clear" w:color="auto" w:fill="auto"/>
          </w:tcPr>
          <w:p w14:paraId="6DC4AA17" w14:textId="770B16E1" w:rsidR="00BB0112" w:rsidRPr="00940A1F" w:rsidRDefault="00BB0112" w:rsidP="005C71C5">
            <w:pPr>
              <w:pStyle w:val="Tabletext"/>
            </w:pPr>
            <w:r w:rsidRPr="00940A1F">
              <w:t>46090</w:t>
            </w:r>
          </w:p>
        </w:tc>
        <w:tc>
          <w:tcPr>
            <w:tcW w:w="3599" w:type="pct"/>
            <w:tcBorders>
              <w:top w:val="single" w:sz="4" w:space="0" w:color="auto"/>
              <w:left w:val="nil"/>
              <w:bottom w:val="single" w:sz="4" w:space="0" w:color="auto"/>
              <w:right w:val="nil"/>
            </w:tcBorders>
            <w:shd w:val="clear" w:color="auto" w:fill="auto"/>
          </w:tcPr>
          <w:p w14:paraId="5CCDF809" w14:textId="085C347F" w:rsidR="00B31823" w:rsidRPr="00940A1F" w:rsidRDefault="00B31823" w:rsidP="00B31823">
            <w:pPr>
              <w:pStyle w:val="Tabletext"/>
            </w:pPr>
            <w:r w:rsidRPr="00940A1F">
              <w:t>Post</w:t>
            </w:r>
            <w:r w:rsidR="00B11B00" w:rsidRPr="00940A1F">
              <w:noBreakHyphen/>
            </w:r>
            <w:r w:rsidRPr="00940A1F">
              <w:t xml:space="preserve">mastectomy breast reconstruction, autologous, conjoint surgery (bilateral) using a </w:t>
            </w:r>
            <w:proofErr w:type="spellStart"/>
            <w:r w:rsidRPr="00940A1F">
              <w:t>myocutaneous</w:t>
            </w:r>
            <w:proofErr w:type="spellEnd"/>
            <w:r w:rsidRPr="00940A1F">
              <w:t xml:space="preserve"> or perforator flap, by microsurgical transfer:</w:t>
            </w:r>
          </w:p>
          <w:p w14:paraId="64B157C5" w14:textId="615EAD53" w:rsidR="00B31823" w:rsidRPr="00940A1F" w:rsidRDefault="00B31823" w:rsidP="00B31823">
            <w:pPr>
              <w:pStyle w:val="Tablea"/>
            </w:pPr>
            <w:r w:rsidRPr="00940A1F">
              <w:t>(a) including anastomoses of arteries and veins (including repair of secondary skin defect); but</w:t>
            </w:r>
          </w:p>
          <w:p w14:paraId="02810CFE" w14:textId="77777777" w:rsidR="00B31823" w:rsidRPr="00940A1F" w:rsidRDefault="00B31823" w:rsidP="00B31823">
            <w:pPr>
              <w:pStyle w:val="Tablea"/>
            </w:pPr>
            <w:r w:rsidRPr="00940A1F">
              <w:t>(b) excluding repair of muscular aponeurotic layer;</w:t>
            </w:r>
          </w:p>
          <w:p w14:paraId="2CBE38C1" w14:textId="756E3586" w:rsidR="00BB0112" w:rsidRPr="00940A1F" w:rsidRDefault="00B31823" w:rsidP="00B31823">
            <w:pPr>
              <w:pStyle w:val="Tabletext"/>
            </w:pPr>
            <w:r w:rsidRPr="00940A1F">
              <w:t xml:space="preserve">other than a service associated with a service to which </w:t>
            </w:r>
            <w:r w:rsidR="0063641E" w:rsidRPr="00940A1F">
              <w:t>item 3</w:t>
            </w:r>
            <w:r w:rsidR="00201CA7" w:rsidRPr="00940A1F">
              <w:t>0166, 30169</w:t>
            </w:r>
            <w:r w:rsidRPr="00940A1F">
              <w:t xml:space="preserve">, 30175, 30177 or 30179 applies—conjoint surgery, conjoint specialist surgeon (H) </w:t>
            </w:r>
            <w:r w:rsidR="00530791" w:rsidRPr="00940A1F">
              <w:t>(</w:t>
            </w:r>
            <w:proofErr w:type="spellStart"/>
            <w:r w:rsidR="00530791" w:rsidRPr="00940A1F">
              <w:t>Anaes</w:t>
            </w:r>
            <w:proofErr w:type="spellEnd"/>
            <w:r w:rsidR="00530791" w:rsidRPr="00940A1F">
              <w:t xml:space="preserve">.) </w:t>
            </w:r>
            <w:r w:rsidRPr="00940A1F">
              <w:t>(Assist.)</w:t>
            </w:r>
          </w:p>
        </w:tc>
        <w:tc>
          <w:tcPr>
            <w:tcW w:w="669" w:type="pct"/>
            <w:tcBorders>
              <w:top w:val="single" w:sz="4" w:space="0" w:color="auto"/>
              <w:left w:val="nil"/>
              <w:bottom w:val="single" w:sz="4" w:space="0" w:color="auto"/>
              <w:right w:val="nil"/>
            </w:tcBorders>
            <w:shd w:val="clear" w:color="auto" w:fill="auto"/>
          </w:tcPr>
          <w:p w14:paraId="18941C75" w14:textId="77777777" w:rsidR="00BB0112" w:rsidRPr="00940A1F" w:rsidRDefault="00BB0112" w:rsidP="00B31823">
            <w:pPr>
              <w:pStyle w:val="Tabletext"/>
              <w:jc w:val="right"/>
            </w:pPr>
            <w:r w:rsidRPr="00940A1F">
              <w:t>3,660.40</w:t>
            </w:r>
          </w:p>
        </w:tc>
      </w:tr>
      <w:tr w:rsidR="009F7A83" w:rsidRPr="00940A1F" w14:paraId="441B6BF6" w14:textId="77777777" w:rsidTr="005E190C">
        <w:tc>
          <w:tcPr>
            <w:tcW w:w="732" w:type="pct"/>
            <w:tcBorders>
              <w:top w:val="single" w:sz="4" w:space="0" w:color="auto"/>
              <w:left w:val="nil"/>
              <w:bottom w:val="single" w:sz="4" w:space="0" w:color="auto"/>
              <w:right w:val="nil"/>
            </w:tcBorders>
            <w:shd w:val="clear" w:color="auto" w:fill="auto"/>
          </w:tcPr>
          <w:p w14:paraId="669E2D4F" w14:textId="1DC45CB4" w:rsidR="00BB0112" w:rsidRPr="00940A1F" w:rsidRDefault="00BB0112" w:rsidP="005C71C5">
            <w:pPr>
              <w:pStyle w:val="Tabletext"/>
            </w:pPr>
            <w:r w:rsidRPr="00940A1F">
              <w:t>46092</w:t>
            </w:r>
          </w:p>
        </w:tc>
        <w:tc>
          <w:tcPr>
            <w:tcW w:w="3599" w:type="pct"/>
            <w:tcBorders>
              <w:top w:val="single" w:sz="4" w:space="0" w:color="auto"/>
              <w:left w:val="nil"/>
              <w:bottom w:val="single" w:sz="4" w:space="0" w:color="auto"/>
              <w:right w:val="nil"/>
            </w:tcBorders>
            <w:shd w:val="clear" w:color="auto" w:fill="auto"/>
          </w:tcPr>
          <w:p w14:paraId="5D3D1B85" w14:textId="7BF8C3A7" w:rsidR="00BB0112" w:rsidRPr="00940A1F" w:rsidRDefault="00BB0112" w:rsidP="00197DF0">
            <w:pPr>
              <w:pStyle w:val="Tabletext"/>
            </w:pPr>
            <w:r w:rsidRPr="00940A1F">
              <w:t xml:space="preserve">Lower pole coverage of reconstructive breast prosthesis, following mastectomy, using muscle or fascia turnover flap or autologous dermal flaps, if the service is performed in combination with </w:t>
            </w:r>
            <w:r w:rsidR="00D61692" w:rsidRPr="00940A1F">
              <w:t xml:space="preserve">a service to which </w:t>
            </w:r>
            <w:r w:rsidR="0063641E" w:rsidRPr="00940A1F">
              <w:t>item 3</w:t>
            </w:r>
            <w:bookmarkStart w:id="31" w:name="_Hlk96535697"/>
            <w:r w:rsidRPr="00940A1F">
              <w:t>1522, 31523, 31528</w:t>
            </w:r>
            <w:r w:rsidR="00907511" w:rsidRPr="00940A1F">
              <w:t>,</w:t>
            </w:r>
            <w:r w:rsidRPr="00940A1F">
              <w:t xml:space="preserve"> 31529</w:t>
            </w:r>
            <w:bookmarkEnd w:id="31"/>
            <w:r w:rsidR="00907511" w:rsidRPr="00940A1F">
              <w:t>,</w:t>
            </w:r>
            <w:r w:rsidRPr="00940A1F">
              <w:t xml:space="preserve"> </w:t>
            </w:r>
            <w:r w:rsidR="00907511" w:rsidRPr="00940A1F">
              <w:t xml:space="preserve">45527, 45539 or 45542 </w:t>
            </w:r>
            <w:r w:rsidR="00D61692" w:rsidRPr="00940A1F">
              <w:t xml:space="preserve">applies </w:t>
            </w:r>
            <w:r w:rsidRPr="00940A1F">
              <w:t>(</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0C55A5C5" w14:textId="77777777" w:rsidR="00BB0112" w:rsidRPr="00940A1F" w:rsidRDefault="00BB0112" w:rsidP="00197DF0">
            <w:pPr>
              <w:pStyle w:val="Tabletext"/>
              <w:jc w:val="right"/>
            </w:pPr>
            <w:r w:rsidRPr="00940A1F">
              <w:t>444.70</w:t>
            </w:r>
          </w:p>
          <w:p w14:paraId="4CC531FC" w14:textId="77777777" w:rsidR="00BB0112" w:rsidRPr="00940A1F" w:rsidRDefault="00BB0112" w:rsidP="00BB0112">
            <w:pPr>
              <w:pStyle w:val="Tabletext"/>
              <w:jc w:val="right"/>
            </w:pPr>
          </w:p>
        </w:tc>
      </w:tr>
      <w:tr w:rsidR="009F7A83" w:rsidRPr="00940A1F" w14:paraId="4C187779" w14:textId="77777777" w:rsidTr="005E190C">
        <w:tc>
          <w:tcPr>
            <w:tcW w:w="732" w:type="pct"/>
            <w:tcBorders>
              <w:top w:val="single" w:sz="4" w:space="0" w:color="auto"/>
              <w:left w:val="nil"/>
              <w:bottom w:val="single" w:sz="4" w:space="0" w:color="auto"/>
              <w:right w:val="nil"/>
            </w:tcBorders>
            <w:shd w:val="clear" w:color="auto" w:fill="auto"/>
          </w:tcPr>
          <w:p w14:paraId="6789DB4E" w14:textId="572766E4" w:rsidR="00BB0112" w:rsidRPr="00940A1F" w:rsidRDefault="00BB0112" w:rsidP="005C71C5">
            <w:pPr>
              <w:pStyle w:val="Tabletext"/>
            </w:pPr>
            <w:r w:rsidRPr="00940A1F">
              <w:t>46094</w:t>
            </w:r>
          </w:p>
        </w:tc>
        <w:tc>
          <w:tcPr>
            <w:tcW w:w="3599" w:type="pct"/>
            <w:tcBorders>
              <w:top w:val="single" w:sz="4" w:space="0" w:color="auto"/>
              <w:left w:val="nil"/>
              <w:bottom w:val="single" w:sz="4" w:space="0" w:color="auto"/>
              <w:right w:val="nil"/>
            </w:tcBorders>
            <w:shd w:val="clear" w:color="auto" w:fill="auto"/>
          </w:tcPr>
          <w:p w14:paraId="2EAF3BF1" w14:textId="5C230DB5" w:rsidR="00BB0112" w:rsidRPr="00940A1F" w:rsidRDefault="00BB0112" w:rsidP="00197DF0">
            <w:pPr>
              <w:pStyle w:val="Tabletext"/>
            </w:pPr>
            <w:r w:rsidRPr="00940A1F">
              <w:t>Lower pole coverage or complete implant coverage of reconstructive breast prosthesis, following mastectomy, using allograft or synthetic products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139B6904" w14:textId="77777777" w:rsidR="00BB0112" w:rsidRPr="00940A1F" w:rsidRDefault="00BB0112" w:rsidP="00197DF0">
            <w:pPr>
              <w:pStyle w:val="Tabletext"/>
              <w:jc w:val="right"/>
            </w:pPr>
            <w:r w:rsidRPr="00940A1F">
              <w:t>328.55</w:t>
            </w:r>
          </w:p>
        </w:tc>
      </w:tr>
      <w:tr w:rsidR="009F7A83" w:rsidRPr="00940A1F" w14:paraId="68A3947C" w14:textId="77777777" w:rsidTr="005E190C">
        <w:tc>
          <w:tcPr>
            <w:tcW w:w="732" w:type="pct"/>
            <w:tcBorders>
              <w:top w:val="single" w:sz="4" w:space="0" w:color="auto"/>
              <w:left w:val="nil"/>
              <w:bottom w:val="single" w:sz="4" w:space="0" w:color="auto"/>
              <w:right w:val="nil"/>
            </w:tcBorders>
            <w:shd w:val="clear" w:color="auto" w:fill="auto"/>
          </w:tcPr>
          <w:p w14:paraId="147B4C30" w14:textId="0E770E6A" w:rsidR="00197DF0" w:rsidRPr="00940A1F" w:rsidRDefault="00197DF0" w:rsidP="00197DF0">
            <w:pPr>
              <w:pStyle w:val="Tabletext"/>
            </w:pPr>
            <w:r w:rsidRPr="00940A1F">
              <w:t>46100</w:t>
            </w:r>
          </w:p>
        </w:tc>
        <w:tc>
          <w:tcPr>
            <w:tcW w:w="3599" w:type="pct"/>
            <w:tcBorders>
              <w:top w:val="single" w:sz="4" w:space="0" w:color="auto"/>
              <w:left w:val="nil"/>
              <w:bottom w:val="single" w:sz="4" w:space="0" w:color="auto"/>
              <w:right w:val="nil"/>
            </w:tcBorders>
            <w:shd w:val="clear" w:color="auto" w:fill="auto"/>
          </w:tcPr>
          <w:p w14:paraId="22F27F60" w14:textId="77777777" w:rsidR="00BE4201" w:rsidRPr="00940A1F" w:rsidRDefault="00197DF0" w:rsidP="00197DF0">
            <w:pPr>
              <w:pStyle w:val="Tabletext"/>
            </w:pPr>
            <w:r w:rsidRPr="00940A1F">
              <w:t xml:space="preserve">Excision of burnt tissue, or definitive burn wound closure, </w:t>
            </w:r>
            <w:r w:rsidR="00F85DA2" w:rsidRPr="00940A1F">
              <w:t>if</w:t>
            </w:r>
            <w:r w:rsidR="00BE4201" w:rsidRPr="00940A1F">
              <w:t>:</w:t>
            </w:r>
          </w:p>
          <w:p w14:paraId="6D95A82E" w14:textId="2DAD409C" w:rsidR="00BE4201" w:rsidRPr="00940A1F" w:rsidRDefault="00BE4201" w:rsidP="00BE4201">
            <w:pPr>
              <w:pStyle w:val="Tablea"/>
            </w:pPr>
            <w:r w:rsidRPr="00940A1F">
              <w:t xml:space="preserve">(a) the area of burn </w:t>
            </w:r>
            <w:r w:rsidR="00B202C3" w:rsidRPr="00940A1F">
              <w:t xml:space="preserve">excised </w:t>
            </w:r>
            <w:r w:rsidRPr="00940A1F">
              <w:t>involves more than 1% of hands</w:t>
            </w:r>
            <w:r w:rsidR="00727B69" w:rsidRPr="00940A1F">
              <w:t xml:space="preserve">, </w:t>
            </w:r>
            <w:r w:rsidRPr="00940A1F">
              <w:t>face</w:t>
            </w:r>
            <w:r w:rsidR="00727B69" w:rsidRPr="00940A1F">
              <w:t xml:space="preserve"> or anterior neck</w:t>
            </w:r>
            <w:r w:rsidRPr="00940A1F">
              <w:t>; and</w:t>
            </w:r>
          </w:p>
          <w:p w14:paraId="7FBECDA5" w14:textId="1C864111" w:rsidR="00197DF0" w:rsidRPr="00940A1F" w:rsidRDefault="00BE4201" w:rsidP="00B47194">
            <w:pPr>
              <w:pStyle w:val="Tablea"/>
            </w:pPr>
            <w:r w:rsidRPr="00940A1F">
              <w:t>(b)</w:t>
            </w:r>
            <w:r w:rsidR="00B47194" w:rsidRPr="00940A1F">
              <w:t xml:space="preserve"> </w:t>
            </w:r>
            <w:r w:rsidR="00FD14DB" w:rsidRPr="00940A1F">
              <w:t xml:space="preserve">the service is </w:t>
            </w:r>
            <w:r w:rsidR="00B47194" w:rsidRPr="00940A1F">
              <w:t xml:space="preserve">performed in conjunction with a service (the </w:t>
            </w:r>
            <w:r w:rsidR="00B47194" w:rsidRPr="00940A1F">
              <w:rPr>
                <w:b/>
                <w:i/>
              </w:rPr>
              <w:t>co</w:t>
            </w:r>
            <w:r w:rsidR="00B11B00" w:rsidRPr="00940A1F">
              <w:rPr>
                <w:b/>
                <w:i/>
              </w:rPr>
              <w:noBreakHyphen/>
            </w:r>
            <w:r w:rsidR="00B47194" w:rsidRPr="00940A1F">
              <w:rPr>
                <w:b/>
                <w:i/>
              </w:rPr>
              <w:t>claimed service</w:t>
            </w:r>
            <w:r w:rsidR="00B47194" w:rsidRPr="00940A1F">
              <w:t xml:space="preserve">) </w:t>
            </w:r>
            <w:r w:rsidR="00D61692" w:rsidRPr="00940A1F">
              <w:t>to which</w:t>
            </w:r>
            <w:r w:rsidR="00B47194" w:rsidRPr="00940A1F">
              <w:t xml:space="preserve"> any of </w:t>
            </w:r>
            <w:r w:rsidR="006A7E09" w:rsidRPr="00940A1F">
              <w:t>items 4</w:t>
            </w:r>
            <w:r w:rsidR="00B47194" w:rsidRPr="00940A1F">
              <w:t xml:space="preserve">6101 to 46135 (other than </w:t>
            </w:r>
            <w:r w:rsidR="004C72CC" w:rsidRPr="00940A1F">
              <w:t>item 4</w:t>
            </w:r>
            <w:r w:rsidR="00B47194" w:rsidRPr="00940A1F">
              <w:t>6112 or 46124)</w:t>
            </w:r>
            <w:r w:rsidR="0010069A" w:rsidRPr="00940A1F">
              <w:t xml:space="preserve"> apply</w:t>
            </w:r>
            <w:r w:rsidR="00527EC4" w:rsidRPr="00940A1F">
              <w:t>;</w:t>
            </w:r>
          </w:p>
          <w:p w14:paraId="5926984A" w14:textId="5F2C9F4C" w:rsidR="005C4DD1" w:rsidRPr="00940A1F" w:rsidRDefault="00527EC4" w:rsidP="00907511">
            <w:pPr>
              <w:pStyle w:val="Tabletext"/>
            </w:pPr>
            <w:r w:rsidRPr="00940A1F">
              <w:t>o</w:t>
            </w:r>
            <w:r w:rsidR="005C4DD1" w:rsidRPr="00940A1F">
              <w:t xml:space="preserve">ther than a service to which </w:t>
            </w:r>
            <w:r w:rsidR="004C72CC" w:rsidRPr="00940A1F">
              <w:t>item 4</w:t>
            </w:r>
            <w:r w:rsidR="005C4DD1" w:rsidRPr="00940A1F">
              <w:t>6136 applies</w:t>
            </w:r>
          </w:p>
        </w:tc>
        <w:tc>
          <w:tcPr>
            <w:tcW w:w="669" w:type="pct"/>
            <w:tcBorders>
              <w:top w:val="single" w:sz="4" w:space="0" w:color="auto"/>
              <w:left w:val="nil"/>
              <w:bottom w:val="single" w:sz="4" w:space="0" w:color="auto"/>
              <w:right w:val="nil"/>
            </w:tcBorders>
            <w:shd w:val="clear" w:color="auto" w:fill="auto"/>
          </w:tcPr>
          <w:p w14:paraId="079F48D0" w14:textId="77777777" w:rsidR="00197DF0" w:rsidRPr="00940A1F" w:rsidRDefault="009D611E" w:rsidP="00197DF0">
            <w:pPr>
              <w:pStyle w:val="Tabletext"/>
              <w:jc w:val="right"/>
            </w:pPr>
            <w:r w:rsidRPr="00940A1F">
              <w:t>40% of the</w:t>
            </w:r>
          </w:p>
          <w:p w14:paraId="6D92EA98" w14:textId="77777777" w:rsidR="009D611E" w:rsidRPr="00940A1F" w:rsidRDefault="009D611E" w:rsidP="00197DF0">
            <w:pPr>
              <w:pStyle w:val="Tabletext"/>
              <w:jc w:val="right"/>
            </w:pPr>
            <w:r w:rsidRPr="00940A1F">
              <w:t>fee for the</w:t>
            </w:r>
          </w:p>
          <w:p w14:paraId="7461339E" w14:textId="3A608B70" w:rsidR="009D611E" w:rsidRPr="00940A1F" w:rsidRDefault="009D611E" w:rsidP="00197DF0">
            <w:pPr>
              <w:pStyle w:val="Tabletext"/>
              <w:jc w:val="right"/>
            </w:pPr>
            <w:r w:rsidRPr="00940A1F">
              <w:t>co</w:t>
            </w:r>
            <w:r w:rsidR="00B11B00" w:rsidRPr="00940A1F">
              <w:noBreakHyphen/>
            </w:r>
            <w:r w:rsidRPr="00940A1F">
              <w:t>claimed</w:t>
            </w:r>
          </w:p>
          <w:p w14:paraId="38AD3A55" w14:textId="11A50444" w:rsidR="009D611E" w:rsidRPr="00940A1F" w:rsidRDefault="009D611E" w:rsidP="00197DF0">
            <w:pPr>
              <w:pStyle w:val="Tabletext"/>
              <w:jc w:val="right"/>
            </w:pPr>
            <w:r w:rsidRPr="00940A1F">
              <w:t>service</w:t>
            </w:r>
          </w:p>
        </w:tc>
      </w:tr>
      <w:tr w:rsidR="009F7A83" w:rsidRPr="00940A1F" w14:paraId="2B5CECD1" w14:textId="77777777" w:rsidTr="005E190C">
        <w:tc>
          <w:tcPr>
            <w:tcW w:w="732" w:type="pct"/>
            <w:tcBorders>
              <w:top w:val="single" w:sz="4" w:space="0" w:color="auto"/>
              <w:left w:val="nil"/>
              <w:bottom w:val="single" w:sz="4" w:space="0" w:color="auto"/>
              <w:right w:val="nil"/>
            </w:tcBorders>
            <w:shd w:val="clear" w:color="auto" w:fill="auto"/>
          </w:tcPr>
          <w:p w14:paraId="58E85E21" w14:textId="58E82ED7" w:rsidR="00BB0112" w:rsidRPr="00940A1F" w:rsidRDefault="00BB0112" w:rsidP="005C71C5">
            <w:pPr>
              <w:pStyle w:val="Tabletext"/>
            </w:pPr>
            <w:r w:rsidRPr="00940A1F">
              <w:t>46101</w:t>
            </w:r>
          </w:p>
        </w:tc>
        <w:tc>
          <w:tcPr>
            <w:tcW w:w="3599" w:type="pct"/>
            <w:tcBorders>
              <w:top w:val="single" w:sz="4" w:space="0" w:color="auto"/>
              <w:left w:val="nil"/>
              <w:bottom w:val="single" w:sz="4" w:space="0" w:color="auto"/>
              <w:right w:val="nil"/>
            </w:tcBorders>
            <w:shd w:val="clear" w:color="auto" w:fill="auto"/>
          </w:tcPr>
          <w:p w14:paraId="656FF858" w14:textId="7A686010" w:rsidR="00530791" w:rsidRPr="00940A1F" w:rsidRDefault="00BB0112" w:rsidP="001621EE">
            <w:pPr>
              <w:pStyle w:val="Tabletext"/>
            </w:pPr>
            <w:r w:rsidRPr="00940A1F">
              <w:t>Excision of burnt tissue</w:t>
            </w:r>
            <w:r w:rsidR="00530791" w:rsidRPr="00940A1F">
              <w:t xml:space="preserve">, </w:t>
            </w:r>
            <w:r w:rsidR="00F85DA2" w:rsidRPr="00940A1F">
              <w:t xml:space="preserve">if the area of burn </w:t>
            </w:r>
            <w:r w:rsidR="00B202C3" w:rsidRPr="00940A1F">
              <w:t xml:space="preserve">excised </w:t>
            </w:r>
            <w:r w:rsidR="00F85DA2" w:rsidRPr="00940A1F">
              <w:t>involves</w:t>
            </w:r>
            <w:r w:rsidRPr="00940A1F">
              <w:t xml:space="preserve"> not more than 1% of the total body surface</w:t>
            </w:r>
            <w:r w:rsidR="001621EE" w:rsidRPr="00940A1F">
              <w:t xml:space="preserve"> </w:t>
            </w:r>
            <w:r w:rsidR="00004D37" w:rsidRPr="00940A1F">
              <w:t>(</w:t>
            </w:r>
            <w:proofErr w:type="spellStart"/>
            <w:r w:rsidR="00004D37" w:rsidRPr="00940A1F">
              <w:t>Anaes</w:t>
            </w:r>
            <w:proofErr w:type="spellEnd"/>
            <w:r w:rsidR="00004D37" w:rsidRPr="00940A1F">
              <w:t>.) (Assist.)</w:t>
            </w:r>
          </w:p>
        </w:tc>
        <w:tc>
          <w:tcPr>
            <w:tcW w:w="669" w:type="pct"/>
            <w:tcBorders>
              <w:top w:val="single" w:sz="4" w:space="0" w:color="auto"/>
              <w:left w:val="nil"/>
              <w:bottom w:val="single" w:sz="4" w:space="0" w:color="auto"/>
              <w:right w:val="nil"/>
            </w:tcBorders>
            <w:shd w:val="clear" w:color="auto" w:fill="auto"/>
          </w:tcPr>
          <w:p w14:paraId="13973870" w14:textId="77777777" w:rsidR="00BB0112" w:rsidRPr="00940A1F" w:rsidRDefault="00BB0112" w:rsidP="009D611E">
            <w:pPr>
              <w:pStyle w:val="Tabletext"/>
              <w:jc w:val="right"/>
            </w:pPr>
            <w:r w:rsidRPr="00940A1F">
              <w:t>369.65</w:t>
            </w:r>
          </w:p>
        </w:tc>
      </w:tr>
      <w:tr w:rsidR="009F7A83" w:rsidRPr="00940A1F" w14:paraId="1813341C" w14:textId="77777777" w:rsidTr="005E190C">
        <w:tc>
          <w:tcPr>
            <w:tcW w:w="732" w:type="pct"/>
            <w:tcBorders>
              <w:top w:val="single" w:sz="4" w:space="0" w:color="auto"/>
              <w:left w:val="nil"/>
              <w:bottom w:val="single" w:sz="4" w:space="0" w:color="auto"/>
              <w:right w:val="nil"/>
            </w:tcBorders>
            <w:shd w:val="clear" w:color="auto" w:fill="auto"/>
          </w:tcPr>
          <w:p w14:paraId="402E39E1" w14:textId="0BFAF435" w:rsidR="00BB0112" w:rsidRPr="00940A1F" w:rsidRDefault="00BB0112" w:rsidP="005C71C5">
            <w:pPr>
              <w:pStyle w:val="Tabletext"/>
            </w:pPr>
            <w:r w:rsidRPr="00940A1F">
              <w:t>46102</w:t>
            </w:r>
          </w:p>
        </w:tc>
        <w:tc>
          <w:tcPr>
            <w:tcW w:w="3599" w:type="pct"/>
            <w:tcBorders>
              <w:top w:val="single" w:sz="4" w:space="0" w:color="auto"/>
              <w:left w:val="nil"/>
              <w:bottom w:val="single" w:sz="4" w:space="0" w:color="auto"/>
              <w:right w:val="nil"/>
            </w:tcBorders>
            <w:shd w:val="clear" w:color="auto" w:fill="auto"/>
          </w:tcPr>
          <w:p w14:paraId="486F4321" w14:textId="79786883" w:rsidR="00530791" w:rsidRPr="00940A1F" w:rsidRDefault="00BB0112" w:rsidP="001621EE">
            <w:pPr>
              <w:pStyle w:val="Tabletext"/>
            </w:pPr>
            <w:r w:rsidRPr="00940A1F">
              <w:t>Excision of burnt tissue</w:t>
            </w:r>
            <w:r w:rsidR="009D611E" w:rsidRPr="00940A1F">
              <w:t>,</w:t>
            </w:r>
            <w:r w:rsidR="00530791" w:rsidRPr="00940A1F">
              <w:t xml:space="preserve"> </w:t>
            </w:r>
            <w:r w:rsidR="004232F1" w:rsidRPr="00940A1F">
              <w:t xml:space="preserve">if the area of burn </w:t>
            </w:r>
            <w:r w:rsidR="00B202C3" w:rsidRPr="00940A1F">
              <w:t xml:space="preserve">excised </w:t>
            </w:r>
            <w:r w:rsidR="004232F1" w:rsidRPr="00940A1F">
              <w:t>involves</w:t>
            </w:r>
            <w:r w:rsidRPr="00940A1F">
              <w:t xml:space="preserve"> more than 1% but </w:t>
            </w:r>
            <w:r w:rsidR="0010069A" w:rsidRPr="00940A1F">
              <w:t>less</w:t>
            </w:r>
            <w:r w:rsidRPr="00940A1F">
              <w:t xml:space="preserve"> than 3% of the total body surface</w:t>
            </w:r>
            <w:r w:rsidR="008912DF" w:rsidRPr="00940A1F">
              <w:t xml:space="preserve"> </w:t>
            </w:r>
            <w:r w:rsidR="00004D37" w:rsidRPr="00940A1F">
              <w:t>(H) (</w:t>
            </w:r>
            <w:proofErr w:type="spellStart"/>
            <w:r w:rsidR="00004D37" w:rsidRPr="00940A1F">
              <w:t>Anaes</w:t>
            </w:r>
            <w:proofErr w:type="spellEnd"/>
            <w:r w:rsidR="00004D37" w:rsidRPr="00940A1F">
              <w:t>.) (Assist.)</w:t>
            </w:r>
          </w:p>
        </w:tc>
        <w:tc>
          <w:tcPr>
            <w:tcW w:w="669" w:type="pct"/>
            <w:tcBorders>
              <w:top w:val="single" w:sz="4" w:space="0" w:color="auto"/>
              <w:left w:val="nil"/>
              <w:bottom w:val="single" w:sz="4" w:space="0" w:color="auto"/>
              <w:right w:val="nil"/>
            </w:tcBorders>
            <w:shd w:val="clear" w:color="auto" w:fill="auto"/>
          </w:tcPr>
          <w:p w14:paraId="6F6F3362" w14:textId="77777777" w:rsidR="00BB0112" w:rsidRPr="00940A1F" w:rsidRDefault="00BB0112" w:rsidP="009D611E">
            <w:pPr>
              <w:pStyle w:val="Tabletext"/>
              <w:jc w:val="right"/>
            </w:pPr>
            <w:r w:rsidRPr="00940A1F">
              <w:t>586.80</w:t>
            </w:r>
          </w:p>
        </w:tc>
      </w:tr>
      <w:tr w:rsidR="009F7A83" w:rsidRPr="00940A1F" w14:paraId="29A86874" w14:textId="77777777" w:rsidTr="005E190C">
        <w:tc>
          <w:tcPr>
            <w:tcW w:w="732" w:type="pct"/>
            <w:tcBorders>
              <w:top w:val="single" w:sz="4" w:space="0" w:color="auto"/>
              <w:left w:val="nil"/>
              <w:bottom w:val="single" w:sz="4" w:space="0" w:color="auto"/>
              <w:right w:val="nil"/>
            </w:tcBorders>
            <w:shd w:val="clear" w:color="auto" w:fill="auto"/>
          </w:tcPr>
          <w:p w14:paraId="542EA66C" w14:textId="10AFB908" w:rsidR="00BB0112" w:rsidRPr="00940A1F" w:rsidRDefault="00BB0112" w:rsidP="005C71C5">
            <w:pPr>
              <w:pStyle w:val="Tabletext"/>
            </w:pPr>
            <w:r w:rsidRPr="00940A1F">
              <w:t>46103</w:t>
            </w:r>
          </w:p>
        </w:tc>
        <w:tc>
          <w:tcPr>
            <w:tcW w:w="3599" w:type="pct"/>
            <w:tcBorders>
              <w:top w:val="single" w:sz="4" w:space="0" w:color="auto"/>
              <w:left w:val="nil"/>
              <w:bottom w:val="single" w:sz="4" w:space="0" w:color="auto"/>
              <w:right w:val="nil"/>
            </w:tcBorders>
            <w:shd w:val="clear" w:color="auto" w:fill="auto"/>
          </w:tcPr>
          <w:p w14:paraId="1CB36038" w14:textId="7B463C93" w:rsidR="00004D37" w:rsidRPr="00940A1F" w:rsidRDefault="00BB0112" w:rsidP="000E4A6C">
            <w:pPr>
              <w:pStyle w:val="Tabletext"/>
            </w:pPr>
            <w:r w:rsidRPr="00940A1F">
              <w:t>Excision of burnt tissue</w:t>
            </w:r>
            <w:r w:rsidR="009D611E" w:rsidRPr="00940A1F">
              <w:t>,</w:t>
            </w:r>
            <w:r w:rsidR="00530791" w:rsidRPr="00940A1F">
              <w:t xml:space="preserve"> </w:t>
            </w:r>
            <w:r w:rsidR="004232F1" w:rsidRPr="00940A1F">
              <w:t xml:space="preserve">if the area of burn </w:t>
            </w:r>
            <w:r w:rsidR="00B202C3" w:rsidRPr="00940A1F">
              <w:t xml:space="preserve">excised </w:t>
            </w:r>
            <w:r w:rsidR="004232F1" w:rsidRPr="00940A1F">
              <w:t>involves</w:t>
            </w:r>
            <w:r w:rsidRPr="00940A1F">
              <w:t xml:space="preserve"> 3% or more but less than 10% of the total body surface </w:t>
            </w:r>
            <w:r w:rsidR="00004D37" w:rsidRPr="00940A1F">
              <w:t>(H) (</w:t>
            </w:r>
            <w:proofErr w:type="spellStart"/>
            <w:r w:rsidR="00004D37" w:rsidRPr="00940A1F">
              <w:t>Anaes</w:t>
            </w:r>
            <w:proofErr w:type="spellEnd"/>
            <w:r w:rsidR="00004D37" w:rsidRPr="00940A1F">
              <w:t>.) (Assist.)</w:t>
            </w:r>
          </w:p>
        </w:tc>
        <w:tc>
          <w:tcPr>
            <w:tcW w:w="669" w:type="pct"/>
            <w:tcBorders>
              <w:top w:val="single" w:sz="4" w:space="0" w:color="auto"/>
              <w:left w:val="nil"/>
              <w:bottom w:val="single" w:sz="4" w:space="0" w:color="auto"/>
              <w:right w:val="nil"/>
            </w:tcBorders>
            <w:shd w:val="clear" w:color="auto" w:fill="auto"/>
          </w:tcPr>
          <w:p w14:paraId="287EF5CC" w14:textId="77777777" w:rsidR="00BB0112" w:rsidRPr="00940A1F" w:rsidRDefault="00BB0112" w:rsidP="009D611E">
            <w:pPr>
              <w:pStyle w:val="Tabletext"/>
              <w:jc w:val="right"/>
            </w:pPr>
            <w:r w:rsidRPr="00940A1F">
              <w:t>643.65</w:t>
            </w:r>
          </w:p>
        </w:tc>
      </w:tr>
      <w:tr w:rsidR="009F7A83" w:rsidRPr="00940A1F" w14:paraId="667D9795" w14:textId="77777777" w:rsidTr="005E190C">
        <w:tc>
          <w:tcPr>
            <w:tcW w:w="732" w:type="pct"/>
            <w:tcBorders>
              <w:top w:val="single" w:sz="4" w:space="0" w:color="auto"/>
              <w:left w:val="nil"/>
              <w:bottom w:val="single" w:sz="4" w:space="0" w:color="auto"/>
              <w:right w:val="nil"/>
            </w:tcBorders>
            <w:shd w:val="clear" w:color="auto" w:fill="auto"/>
          </w:tcPr>
          <w:p w14:paraId="134DAD3B" w14:textId="69E8E994" w:rsidR="00BB0112" w:rsidRPr="00940A1F" w:rsidRDefault="00BB0112" w:rsidP="005C71C5">
            <w:pPr>
              <w:pStyle w:val="Tabletext"/>
            </w:pPr>
            <w:r w:rsidRPr="00940A1F">
              <w:t>46104</w:t>
            </w:r>
          </w:p>
        </w:tc>
        <w:tc>
          <w:tcPr>
            <w:tcW w:w="3599" w:type="pct"/>
            <w:tcBorders>
              <w:top w:val="single" w:sz="4" w:space="0" w:color="auto"/>
              <w:left w:val="nil"/>
              <w:bottom w:val="single" w:sz="4" w:space="0" w:color="auto"/>
              <w:right w:val="nil"/>
            </w:tcBorders>
            <w:shd w:val="clear" w:color="auto" w:fill="auto"/>
          </w:tcPr>
          <w:p w14:paraId="25FB682F" w14:textId="760B84E9" w:rsidR="00004D37" w:rsidRPr="00940A1F" w:rsidRDefault="00BB0112" w:rsidP="000E4A6C">
            <w:pPr>
              <w:pStyle w:val="Tabletext"/>
            </w:pPr>
            <w:r w:rsidRPr="00940A1F">
              <w:t>Excision of burnt tissue</w:t>
            </w:r>
            <w:r w:rsidR="009D611E" w:rsidRPr="00940A1F">
              <w:t>,</w:t>
            </w:r>
            <w:r w:rsidRPr="00940A1F">
              <w:t xml:space="preserve"> </w:t>
            </w:r>
            <w:r w:rsidR="004232F1" w:rsidRPr="00940A1F">
              <w:t xml:space="preserve">if the area of burn </w:t>
            </w:r>
            <w:r w:rsidR="00B202C3" w:rsidRPr="00940A1F">
              <w:t xml:space="preserve">excised </w:t>
            </w:r>
            <w:r w:rsidR="004232F1" w:rsidRPr="00940A1F">
              <w:t>involves</w:t>
            </w:r>
            <w:r w:rsidRPr="00940A1F">
              <w:t xml:space="preserve"> 10% or more but less than 20% of the total body surface, excluding aftercare</w:t>
            </w:r>
            <w:r w:rsidR="008912DF" w:rsidRPr="00940A1F">
              <w:t xml:space="preserve"> </w:t>
            </w:r>
            <w:r w:rsidR="00004D37" w:rsidRPr="00940A1F">
              <w:t>(H) (</w:t>
            </w:r>
            <w:proofErr w:type="spellStart"/>
            <w:r w:rsidR="00004D37" w:rsidRPr="00940A1F">
              <w:t>Anaes</w:t>
            </w:r>
            <w:proofErr w:type="spellEnd"/>
            <w:r w:rsidR="00004D37" w:rsidRPr="00940A1F">
              <w:t>.) (Assist.)</w:t>
            </w:r>
          </w:p>
        </w:tc>
        <w:tc>
          <w:tcPr>
            <w:tcW w:w="669" w:type="pct"/>
            <w:tcBorders>
              <w:top w:val="single" w:sz="4" w:space="0" w:color="auto"/>
              <w:left w:val="nil"/>
              <w:bottom w:val="single" w:sz="4" w:space="0" w:color="auto"/>
              <w:right w:val="nil"/>
            </w:tcBorders>
            <w:shd w:val="clear" w:color="auto" w:fill="auto"/>
          </w:tcPr>
          <w:p w14:paraId="38D88BF2" w14:textId="77777777" w:rsidR="00BB0112" w:rsidRPr="00940A1F" w:rsidRDefault="00BB0112" w:rsidP="009D611E">
            <w:pPr>
              <w:pStyle w:val="Tabletext"/>
              <w:jc w:val="right"/>
            </w:pPr>
            <w:r w:rsidRPr="00940A1F">
              <w:t>981.95</w:t>
            </w:r>
          </w:p>
        </w:tc>
      </w:tr>
      <w:tr w:rsidR="009F7A83" w:rsidRPr="00940A1F" w14:paraId="4D215C6F" w14:textId="77777777" w:rsidTr="005E190C">
        <w:tc>
          <w:tcPr>
            <w:tcW w:w="732" w:type="pct"/>
            <w:tcBorders>
              <w:top w:val="single" w:sz="4" w:space="0" w:color="auto"/>
              <w:left w:val="nil"/>
              <w:bottom w:val="single" w:sz="4" w:space="0" w:color="auto"/>
              <w:right w:val="nil"/>
            </w:tcBorders>
            <w:shd w:val="clear" w:color="auto" w:fill="auto"/>
          </w:tcPr>
          <w:p w14:paraId="0B3392F5" w14:textId="65461AD8" w:rsidR="00BB0112" w:rsidRPr="00940A1F" w:rsidRDefault="00BB0112" w:rsidP="005C71C5">
            <w:pPr>
              <w:pStyle w:val="Tabletext"/>
            </w:pPr>
            <w:r w:rsidRPr="00940A1F">
              <w:lastRenderedPageBreak/>
              <w:t>46105</w:t>
            </w:r>
          </w:p>
        </w:tc>
        <w:tc>
          <w:tcPr>
            <w:tcW w:w="3599" w:type="pct"/>
            <w:tcBorders>
              <w:top w:val="single" w:sz="4" w:space="0" w:color="auto"/>
              <w:left w:val="nil"/>
              <w:bottom w:val="single" w:sz="4" w:space="0" w:color="auto"/>
              <w:right w:val="nil"/>
            </w:tcBorders>
            <w:shd w:val="clear" w:color="auto" w:fill="auto"/>
          </w:tcPr>
          <w:p w14:paraId="54997561" w14:textId="69CBCF28" w:rsidR="00004D37" w:rsidRPr="00940A1F" w:rsidRDefault="00BB0112" w:rsidP="000E4A6C">
            <w:pPr>
              <w:pStyle w:val="Tabletext"/>
            </w:pPr>
            <w:r w:rsidRPr="00940A1F">
              <w:t>Excision of burnt tissue</w:t>
            </w:r>
            <w:r w:rsidR="009D611E" w:rsidRPr="00940A1F">
              <w:t>,</w:t>
            </w:r>
            <w:r w:rsidRPr="00940A1F">
              <w:t xml:space="preserve"> </w:t>
            </w:r>
            <w:r w:rsidR="004232F1" w:rsidRPr="00940A1F">
              <w:t xml:space="preserve">if the area of burn </w:t>
            </w:r>
            <w:r w:rsidR="00B202C3" w:rsidRPr="00940A1F">
              <w:t xml:space="preserve">excised </w:t>
            </w:r>
            <w:r w:rsidR="004232F1" w:rsidRPr="00940A1F">
              <w:t>involves</w:t>
            </w:r>
            <w:r w:rsidRPr="00940A1F">
              <w:t xml:space="preserve"> 20% or more but less than 30% of total body surface, excluding aftercare</w:t>
            </w:r>
            <w:r w:rsidR="008912DF" w:rsidRPr="00940A1F">
              <w:t xml:space="preserve"> </w:t>
            </w:r>
            <w:r w:rsidR="00004D37" w:rsidRPr="00940A1F">
              <w:t>(H) (</w:t>
            </w:r>
            <w:proofErr w:type="spellStart"/>
            <w:r w:rsidR="00004D37" w:rsidRPr="00940A1F">
              <w:t>Anaes</w:t>
            </w:r>
            <w:proofErr w:type="spellEnd"/>
            <w:r w:rsidR="00004D37" w:rsidRPr="00940A1F">
              <w:t>.) (Assist.)</w:t>
            </w:r>
          </w:p>
        </w:tc>
        <w:tc>
          <w:tcPr>
            <w:tcW w:w="669" w:type="pct"/>
            <w:tcBorders>
              <w:top w:val="single" w:sz="4" w:space="0" w:color="auto"/>
              <w:left w:val="nil"/>
              <w:bottom w:val="single" w:sz="4" w:space="0" w:color="auto"/>
              <w:right w:val="nil"/>
            </w:tcBorders>
            <w:shd w:val="clear" w:color="auto" w:fill="auto"/>
          </w:tcPr>
          <w:p w14:paraId="0761C724" w14:textId="0336D603" w:rsidR="00BB0112" w:rsidRPr="00940A1F" w:rsidRDefault="00BB0112" w:rsidP="00527EC4">
            <w:pPr>
              <w:pStyle w:val="Tabletext"/>
              <w:jc w:val="right"/>
            </w:pPr>
            <w:r w:rsidRPr="00940A1F">
              <w:t>1,320.60</w:t>
            </w:r>
          </w:p>
        </w:tc>
      </w:tr>
      <w:tr w:rsidR="009F7A83" w:rsidRPr="00940A1F" w14:paraId="24F2935B" w14:textId="77777777" w:rsidTr="005E190C">
        <w:tc>
          <w:tcPr>
            <w:tcW w:w="732" w:type="pct"/>
            <w:tcBorders>
              <w:top w:val="single" w:sz="4" w:space="0" w:color="auto"/>
              <w:left w:val="nil"/>
              <w:bottom w:val="single" w:sz="4" w:space="0" w:color="auto"/>
              <w:right w:val="nil"/>
            </w:tcBorders>
            <w:shd w:val="clear" w:color="auto" w:fill="auto"/>
          </w:tcPr>
          <w:p w14:paraId="2C5C41C1" w14:textId="4B5461ED" w:rsidR="00BB0112" w:rsidRPr="00940A1F" w:rsidRDefault="00BB0112" w:rsidP="005C71C5">
            <w:pPr>
              <w:pStyle w:val="Tabletext"/>
            </w:pPr>
            <w:r w:rsidRPr="00940A1F">
              <w:t>46106</w:t>
            </w:r>
          </w:p>
        </w:tc>
        <w:tc>
          <w:tcPr>
            <w:tcW w:w="3599" w:type="pct"/>
            <w:tcBorders>
              <w:top w:val="single" w:sz="4" w:space="0" w:color="auto"/>
              <w:left w:val="nil"/>
              <w:bottom w:val="single" w:sz="4" w:space="0" w:color="auto"/>
              <w:right w:val="nil"/>
            </w:tcBorders>
            <w:shd w:val="clear" w:color="auto" w:fill="auto"/>
          </w:tcPr>
          <w:p w14:paraId="6A535A1C" w14:textId="2706A831" w:rsidR="00BB0112" w:rsidRPr="00940A1F" w:rsidRDefault="00BB0112" w:rsidP="000E4A6C">
            <w:pPr>
              <w:pStyle w:val="Tabletext"/>
            </w:pPr>
            <w:r w:rsidRPr="00940A1F">
              <w:t>Excision of burnt tissue</w:t>
            </w:r>
            <w:r w:rsidR="009D611E" w:rsidRPr="00940A1F">
              <w:t>,</w:t>
            </w:r>
            <w:r w:rsidRPr="00940A1F">
              <w:t xml:space="preserve"> </w:t>
            </w:r>
            <w:r w:rsidR="004232F1" w:rsidRPr="00940A1F">
              <w:t xml:space="preserve">if the area of burn </w:t>
            </w:r>
            <w:r w:rsidR="00B202C3" w:rsidRPr="00940A1F">
              <w:t xml:space="preserve">excised </w:t>
            </w:r>
            <w:r w:rsidR="004232F1" w:rsidRPr="00940A1F">
              <w:t>involves</w:t>
            </w:r>
            <w:r w:rsidRPr="00940A1F">
              <w:t xml:space="preserve"> 30% or more but less than 40% of total body surface, 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1AB4CB93" w14:textId="77777777" w:rsidR="00BB0112" w:rsidRPr="00940A1F" w:rsidRDefault="00BB0112" w:rsidP="009D611E">
            <w:pPr>
              <w:pStyle w:val="Tabletext"/>
              <w:jc w:val="right"/>
            </w:pPr>
            <w:r w:rsidRPr="00940A1F">
              <w:t>1,659.80</w:t>
            </w:r>
          </w:p>
        </w:tc>
      </w:tr>
      <w:tr w:rsidR="009F7A83" w:rsidRPr="00940A1F" w14:paraId="5FFBF3E2" w14:textId="77777777" w:rsidTr="005E190C">
        <w:tc>
          <w:tcPr>
            <w:tcW w:w="732" w:type="pct"/>
            <w:tcBorders>
              <w:top w:val="single" w:sz="4" w:space="0" w:color="auto"/>
              <w:left w:val="nil"/>
              <w:bottom w:val="single" w:sz="4" w:space="0" w:color="auto"/>
              <w:right w:val="nil"/>
            </w:tcBorders>
            <w:shd w:val="clear" w:color="auto" w:fill="auto"/>
          </w:tcPr>
          <w:p w14:paraId="2594FE5D" w14:textId="13C7F4EF" w:rsidR="00BB0112" w:rsidRPr="00940A1F" w:rsidRDefault="00BB0112" w:rsidP="005C71C5">
            <w:pPr>
              <w:pStyle w:val="Tabletext"/>
            </w:pPr>
            <w:r w:rsidRPr="00940A1F">
              <w:t>46107</w:t>
            </w:r>
          </w:p>
        </w:tc>
        <w:tc>
          <w:tcPr>
            <w:tcW w:w="3599" w:type="pct"/>
            <w:tcBorders>
              <w:top w:val="single" w:sz="4" w:space="0" w:color="auto"/>
              <w:left w:val="nil"/>
              <w:bottom w:val="single" w:sz="4" w:space="0" w:color="auto"/>
              <w:right w:val="nil"/>
            </w:tcBorders>
            <w:shd w:val="clear" w:color="auto" w:fill="auto"/>
          </w:tcPr>
          <w:p w14:paraId="5FEEE9EF" w14:textId="28CE3287" w:rsidR="00004D37" w:rsidRPr="00940A1F" w:rsidRDefault="00BB0112" w:rsidP="000E4A6C">
            <w:pPr>
              <w:pStyle w:val="Tabletext"/>
            </w:pPr>
            <w:r w:rsidRPr="00940A1F">
              <w:t>Excision of burnt tissue</w:t>
            </w:r>
            <w:r w:rsidR="009D611E" w:rsidRPr="00940A1F">
              <w:t>,</w:t>
            </w:r>
            <w:r w:rsidRPr="00940A1F">
              <w:t xml:space="preserve"> </w:t>
            </w:r>
            <w:r w:rsidR="004232F1" w:rsidRPr="00940A1F">
              <w:t xml:space="preserve">if the area of burn </w:t>
            </w:r>
            <w:r w:rsidR="00B202C3" w:rsidRPr="00940A1F">
              <w:t xml:space="preserve">excised </w:t>
            </w:r>
            <w:r w:rsidR="004232F1" w:rsidRPr="00940A1F">
              <w:t>involves</w:t>
            </w:r>
            <w:r w:rsidRPr="00940A1F">
              <w:t xml:space="preserve"> 40% or more but less than 50% of total body surface, excluding aftercare</w:t>
            </w:r>
            <w:r w:rsidR="008912DF" w:rsidRPr="00940A1F">
              <w:t xml:space="preserve"> </w:t>
            </w:r>
            <w:r w:rsidR="00004D37" w:rsidRPr="00940A1F">
              <w:t>(H) (</w:t>
            </w:r>
            <w:proofErr w:type="spellStart"/>
            <w:r w:rsidR="00004D37" w:rsidRPr="00940A1F">
              <w:t>Anaes</w:t>
            </w:r>
            <w:proofErr w:type="spellEnd"/>
            <w:r w:rsidR="00004D37" w:rsidRPr="00940A1F">
              <w:t>.) (Assist.)</w:t>
            </w:r>
          </w:p>
        </w:tc>
        <w:tc>
          <w:tcPr>
            <w:tcW w:w="669" w:type="pct"/>
            <w:tcBorders>
              <w:top w:val="single" w:sz="4" w:space="0" w:color="auto"/>
              <w:left w:val="nil"/>
              <w:bottom w:val="single" w:sz="4" w:space="0" w:color="auto"/>
              <w:right w:val="nil"/>
            </w:tcBorders>
            <w:shd w:val="clear" w:color="auto" w:fill="auto"/>
          </w:tcPr>
          <w:p w14:paraId="4316E27F" w14:textId="7F540C1D" w:rsidR="00BB0112" w:rsidRPr="00940A1F" w:rsidRDefault="00BB0112" w:rsidP="00527EC4">
            <w:pPr>
              <w:pStyle w:val="Tabletext"/>
              <w:jc w:val="right"/>
            </w:pPr>
            <w:r w:rsidRPr="00940A1F">
              <w:t>1,998.45</w:t>
            </w:r>
          </w:p>
        </w:tc>
      </w:tr>
      <w:tr w:rsidR="009F7A83" w:rsidRPr="00940A1F" w14:paraId="7977998D" w14:textId="77777777" w:rsidTr="005E190C">
        <w:tc>
          <w:tcPr>
            <w:tcW w:w="732" w:type="pct"/>
            <w:tcBorders>
              <w:top w:val="single" w:sz="4" w:space="0" w:color="auto"/>
              <w:left w:val="nil"/>
              <w:bottom w:val="single" w:sz="4" w:space="0" w:color="auto"/>
              <w:right w:val="nil"/>
            </w:tcBorders>
            <w:shd w:val="clear" w:color="auto" w:fill="auto"/>
          </w:tcPr>
          <w:p w14:paraId="178649F9" w14:textId="39B1AAF1" w:rsidR="00BB0112" w:rsidRPr="00940A1F" w:rsidRDefault="00BB0112" w:rsidP="005C71C5">
            <w:pPr>
              <w:pStyle w:val="Tabletext"/>
            </w:pPr>
            <w:r w:rsidRPr="00940A1F">
              <w:t>46108</w:t>
            </w:r>
          </w:p>
        </w:tc>
        <w:tc>
          <w:tcPr>
            <w:tcW w:w="3599" w:type="pct"/>
            <w:tcBorders>
              <w:top w:val="single" w:sz="4" w:space="0" w:color="auto"/>
              <w:left w:val="nil"/>
              <w:bottom w:val="single" w:sz="4" w:space="0" w:color="auto"/>
              <w:right w:val="nil"/>
            </w:tcBorders>
            <w:shd w:val="clear" w:color="auto" w:fill="auto"/>
          </w:tcPr>
          <w:p w14:paraId="15D0A196" w14:textId="1913FB54" w:rsidR="008912DF" w:rsidRPr="00940A1F" w:rsidRDefault="00BB0112" w:rsidP="000E4A6C">
            <w:pPr>
              <w:pStyle w:val="Tabletext"/>
            </w:pPr>
            <w:r w:rsidRPr="00940A1F">
              <w:t>Excision of burnt tissue</w:t>
            </w:r>
            <w:r w:rsidR="009D611E" w:rsidRPr="00940A1F">
              <w:t>,</w:t>
            </w:r>
            <w:r w:rsidRPr="00940A1F">
              <w:t xml:space="preserve"> </w:t>
            </w:r>
            <w:r w:rsidR="004232F1" w:rsidRPr="00940A1F">
              <w:t xml:space="preserve">if the area of burn </w:t>
            </w:r>
            <w:r w:rsidR="00B202C3" w:rsidRPr="00940A1F">
              <w:t xml:space="preserve">excised </w:t>
            </w:r>
            <w:r w:rsidR="004232F1" w:rsidRPr="00940A1F">
              <w:t>involves</w:t>
            </w:r>
            <w:r w:rsidRPr="00940A1F">
              <w:t xml:space="preserve"> 50% or more but less than 60% of total body surface</w:t>
            </w:r>
            <w:r w:rsidR="008912DF" w:rsidRPr="00940A1F">
              <w:t xml:space="preserve"> (H) (</w:t>
            </w:r>
            <w:proofErr w:type="spellStart"/>
            <w:r w:rsidR="008912DF" w:rsidRPr="00940A1F">
              <w:t>Anaes</w:t>
            </w:r>
            <w:proofErr w:type="spellEnd"/>
            <w:r w:rsidR="008912DF" w:rsidRPr="00940A1F">
              <w:t>.) (Assist.)</w:t>
            </w:r>
          </w:p>
        </w:tc>
        <w:tc>
          <w:tcPr>
            <w:tcW w:w="669" w:type="pct"/>
            <w:tcBorders>
              <w:top w:val="single" w:sz="4" w:space="0" w:color="auto"/>
              <w:left w:val="nil"/>
              <w:bottom w:val="single" w:sz="4" w:space="0" w:color="auto"/>
              <w:right w:val="nil"/>
            </w:tcBorders>
            <w:shd w:val="clear" w:color="auto" w:fill="auto"/>
          </w:tcPr>
          <w:p w14:paraId="7FD3BFF2" w14:textId="77777777" w:rsidR="00BB0112" w:rsidRPr="00940A1F" w:rsidRDefault="00BB0112" w:rsidP="009D611E">
            <w:pPr>
              <w:pStyle w:val="Tabletext"/>
              <w:jc w:val="right"/>
            </w:pPr>
            <w:r w:rsidRPr="00940A1F">
              <w:t>2,336.50</w:t>
            </w:r>
          </w:p>
        </w:tc>
      </w:tr>
      <w:tr w:rsidR="009F7A83" w:rsidRPr="00940A1F" w14:paraId="32C6CE8B" w14:textId="77777777" w:rsidTr="005E190C">
        <w:tc>
          <w:tcPr>
            <w:tcW w:w="732" w:type="pct"/>
            <w:tcBorders>
              <w:top w:val="single" w:sz="4" w:space="0" w:color="auto"/>
              <w:left w:val="nil"/>
              <w:bottom w:val="single" w:sz="4" w:space="0" w:color="auto"/>
              <w:right w:val="nil"/>
            </w:tcBorders>
            <w:shd w:val="clear" w:color="auto" w:fill="auto"/>
          </w:tcPr>
          <w:p w14:paraId="58C6CB09" w14:textId="77EA7F61" w:rsidR="00BB0112" w:rsidRPr="00940A1F" w:rsidRDefault="00BB0112" w:rsidP="005C71C5">
            <w:pPr>
              <w:pStyle w:val="Tabletext"/>
            </w:pPr>
            <w:r w:rsidRPr="00940A1F">
              <w:t>46109</w:t>
            </w:r>
          </w:p>
        </w:tc>
        <w:tc>
          <w:tcPr>
            <w:tcW w:w="3599" w:type="pct"/>
            <w:tcBorders>
              <w:top w:val="single" w:sz="4" w:space="0" w:color="auto"/>
              <w:left w:val="nil"/>
              <w:bottom w:val="single" w:sz="4" w:space="0" w:color="auto"/>
              <w:right w:val="nil"/>
            </w:tcBorders>
            <w:shd w:val="clear" w:color="auto" w:fill="auto"/>
          </w:tcPr>
          <w:p w14:paraId="5D67EE36" w14:textId="38887113" w:rsidR="00004D37" w:rsidRPr="00940A1F" w:rsidRDefault="00BB0112" w:rsidP="000E4A6C">
            <w:pPr>
              <w:pStyle w:val="Tabletext"/>
            </w:pPr>
            <w:r w:rsidRPr="00940A1F">
              <w:t>Excision of burnt tissue</w:t>
            </w:r>
            <w:r w:rsidR="00F85DA2" w:rsidRPr="00940A1F">
              <w:t>,</w:t>
            </w:r>
            <w:r w:rsidRPr="00940A1F">
              <w:t xml:space="preserve"> </w:t>
            </w:r>
            <w:r w:rsidR="004232F1" w:rsidRPr="00940A1F">
              <w:t xml:space="preserve">if the area of burn </w:t>
            </w:r>
            <w:r w:rsidR="00B202C3" w:rsidRPr="00940A1F">
              <w:t xml:space="preserve">excised </w:t>
            </w:r>
            <w:r w:rsidR="004232F1" w:rsidRPr="00940A1F">
              <w:t>involves</w:t>
            </w:r>
            <w:r w:rsidRPr="00940A1F">
              <w:t xml:space="preserve"> 60% or more but less than 70% of total body surface, excluding aftercare</w:t>
            </w:r>
            <w:r w:rsidR="008912DF" w:rsidRPr="00940A1F">
              <w:t xml:space="preserve"> </w:t>
            </w:r>
            <w:r w:rsidR="00004D37" w:rsidRPr="00940A1F">
              <w:t>(H) (</w:t>
            </w:r>
            <w:proofErr w:type="spellStart"/>
            <w:r w:rsidR="00004D37" w:rsidRPr="00940A1F">
              <w:t>Anaes</w:t>
            </w:r>
            <w:proofErr w:type="spellEnd"/>
            <w:r w:rsidR="00004D37" w:rsidRPr="00940A1F">
              <w:t>.) (Assist.)</w:t>
            </w:r>
          </w:p>
        </w:tc>
        <w:tc>
          <w:tcPr>
            <w:tcW w:w="669" w:type="pct"/>
            <w:tcBorders>
              <w:top w:val="single" w:sz="4" w:space="0" w:color="auto"/>
              <w:left w:val="nil"/>
              <w:bottom w:val="single" w:sz="4" w:space="0" w:color="auto"/>
              <w:right w:val="nil"/>
            </w:tcBorders>
            <w:shd w:val="clear" w:color="auto" w:fill="auto"/>
          </w:tcPr>
          <w:p w14:paraId="772A7491" w14:textId="77777777" w:rsidR="00BB0112" w:rsidRPr="00940A1F" w:rsidRDefault="00BB0112" w:rsidP="00F85DA2">
            <w:pPr>
              <w:pStyle w:val="Tabletext"/>
              <w:jc w:val="right"/>
            </w:pPr>
            <w:r w:rsidRPr="00940A1F">
              <w:t>2,675.20</w:t>
            </w:r>
          </w:p>
        </w:tc>
      </w:tr>
      <w:tr w:rsidR="009F7A83" w:rsidRPr="00940A1F" w14:paraId="689F6511" w14:textId="77777777" w:rsidTr="005E190C">
        <w:tc>
          <w:tcPr>
            <w:tcW w:w="732" w:type="pct"/>
            <w:tcBorders>
              <w:top w:val="single" w:sz="4" w:space="0" w:color="auto"/>
              <w:left w:val="nil"/>
              <w:bottom w:val="single" w:sz="4" w:space="0" w:color="auto"/>
              <w:right w:val="nil"/>
            </w:tcBorders>
            <w:shd w:val="clear" w:color="auto" w:fill="auto"/>
          </w:tcPr>
          <w:p w14:paraId="4D715C3D" w14:textId="18797017" w:rsidR="00BB0112" w:rsidRPr="00940A1F" w:rsidRDefault="00BB0112" w:rsidP="005C71C5">
            <w:pPr>
              <w:pStyle w:val="Tabletext"/>
            </w:pPr>
            <w:r w:rsidRPr="00940A1F">
              <w:t>46110</w:t>
            </w:r>
          </w:p>
        </w:tc>
        <w:tc>
          <w:tcPr>
            <w:tcW w:w="3599" w:type="pct"/>
            <w:tcBorders>
              <w:top w:val="single" w:sz="4" w:space="0" w:color="auto"/>
              <w:left w:val="nil"/>
              <w:bottom w:val="single" w:sz="4" w:space="0" w:color="auto"/>
              <w:right w:val="nil"/>
            </w:tcBorders>
            <w:shd w:val="clear" w:color="auto" w:fill="auto"/>
          </w:tcPr>
          <w:p w14:paraId="10EC7BAF" w14:textId="6CC36101" w:rsidR="00004D37" w:rsidRPr="00940A1F" w:rsidRDefault="00BB0112" w:rsidP="000E4A6C">
            <w:pPr>
              <w:pStyle w:val="Tabletext"/>
            </w:pPr>
            <w:r w:rsidRPr="00940A1F">
              <w:t>Excision of burnt tissue</w:t>
            </w:r>
            <w:r w:rsidR="00F85DA2" w:rsidRPr="00940A1F">
              <w:t xml:space="preserve">, </w:t>
            </w:r>
            <w:r w:rsidR="004232F1" w:rsidRPr="00940A1F">
              <w:t xml:space="preserve">if the area of burn </w:t>
            </w:r>
            <w:r w:rsidR="00B202C3" w:rsidRPr="00940A1F">
              <w:t xml:space="preserve">excised </w:t>
            </w:r>
            <w:r w:rsidR="004232F1" w:rsidRPr="00940A1F">
              <w:t>involves</w:t>
            </w:r>
            <w:r w:rsidR="0010069A" w:rsidRPr="00940A1F">
              <w:t xml:space="preserve"> </w:t>
            </w:r>
            <w:r w:rsidRPr="00940A1F">
              <w:t>70% or more but less than 80% of total body surface, excluding aftercare</w:t>
            </w:r>
            <w:r w:rsidR="008912DF" w:rsidRPr="00940A1F">
              <w:t xml:space="preserve"> </w:t>
            </w:r>
            <w:r w:rsidR="00004D37" w:rsidRPr="00940A1F">
              <w:t>(H) (</w:t>
            </w:r>
            <w:proofErr w:type="spellStart"/>
            <w:r w:rsidR="00004D37" w:rsidRPr="00940A1F">
              <w:t>Anaes</w:t>
            </w:r>
            <w:proofErr w:type="spellEnd"/>
            <w:r w:rsidR="00004D37" w:rsidRPr="00940A1F">
              <w:t>.) (Assist.)</w:t>
            </w:r>
          </w:p>
        </w:tc>
        <w:tc>
          <w:tcPr>
            <w:tcW w:w="669" w:type="pct"/>
            <w:tcBorders>
              <w:top w:val="single" w:sz="4" w:space="0" w:color="auto"/>
              <w:left w:val="nil"/>
              <w:bottom w:val="single" w:sz="4" w:space="0" w:color="auto"/>
              <w:right w:val="nil"/>
            </w:tcBorders>
            <w:shd w:val="clear" w:color="auto" w:fill="auto"/>
          </w:tcPr>
          <w:p w14:paraId="5B51B526" w14:textId="77777777" w:rsidR="00BB0112" w:rsidRPr="00940A1F" w:rsidRDefault="00BB0112" w:rsidP="00F85DA2">
            <w:pPr>
              <w:pStyle w:val="Tabletext"/>
              <w:jc w:val="right"/>
            </w:pPr>
            <w:r w:rsidRPr="00940A1F">
              <w:t>3,048.05</w:t>
            </w:r>
          </w:p>
        </w:tc>
      </w:tr>
      <w:tr w:rsidR="009F7A83" w:rsidRPr="00940A1F" w14:paraId="64840913" w14:textId="77777777" w:rsidTr="005E190C">
        <w:tc>
          <w:tcPr>
            <w:tcW w:w="732" w:type="pct"/>
            <w:tcBorders>
              <w:top w:val="single" w:sz="4" w:space="0" w:color="auto"/>
              <w:left w:val="nil"/>
              <w:bottom w:val="single" w:sz="4" w:space="0" w:color="auto"/>
              <w:right w:val="nil"/>
            </w:tcBorders>
            <w:shd w:val="clear" w:color="auto" w:fill="auto"/>
          </w:tcPr>
          <w:p w14:paraId="6C4363C7" w14:textId="11DAA751" w:rsidR="00BB0112" w:rsidRPr="00940A1F" w:rsidRDefault="00BB0112" w:rsidP="005C71C5">
            <w:pPr>
              <w:pStyle w:val="Tabletext"/>
            </w:pPr>
            <w:r w:rsidRPr="00940A1F">
              <w:t>46111</w:t>
            </w:r>
          </w:p>
        </w:tc>
        <w:tc>
          <w:tcPr>
            <w:tcW w:w="3599" w:type="pct"/>
            <w:tcBorders>
              <w:top w:val="single" w:sz="4" w:space="0" w:color="auto"/>
              <w:left w:val="nil"/>
              <w:bottom w:val="single" w:sz="4" w:space="0" w:color="auto"/>
              <w:right w:val="nil"/>
            </w:tcBorders>
            <w:shd w:val="clear" w:color="auto" w:fill="auto"/>
          </w:tcPr>
          <w:p w14:paraId="7057C4EC" w14:textId="1FA4C5CE" w:rsidR="00004D37" w:rsidRPr="00940A1F" w:rsidRDefault="00BB0112" w:rsidP="000E4A6C">
            <w:pPr>
              <w:pStyle w:val="Tabletext"/>
            </w:pPr>
            <w:r w:rsidRPr="00940A1F">
              <w:t>Excision of burnt tissue</w:t>
            </w:r>
            <w:r w:rsidR="00F85DA2" w:rsidRPr="00940A1F">
              <w:t xml:space="preserve">, </w:t>
            </w:r>
            <w:r w:rsidR="004232F1" w:rsidRPr="00940A1F">
              <w:t xml:space="preserve">if the area of burn </w:t>
            </w:r>
            <w:r w:rsidR="00B202C3" w:rsidRPr="00940A1F">
              <w:t xml:space="preserve">excised </w:t>
            </w:r>
            <w:r w:rsidR="004232F1" w:rsidRPr="00940A1F">
              <w:t>involves</w:t>
            </w:r>
            <w:r w:rsidRPr="00940A1F">
              <w:t xml:space="preserve"> 80% or more of total body surface, excluding aftercare</w:t>
            </w:r>
            <w:r w:rsidR="008912DF" w:rsidRPr="00940A1F">
              <w:t xml:space="preserve"> </w:t>
            </w:r>
            <w:r w:rsidR="00004D37" w:rsidRPr="00940A1F">
              <w:t>(H) (</w:t>
            </w:r>
            <w:proofErr w:type="spellStart"/>
            <w:r w:rsidR="00004D37" w:rsidRPr="00940A1F">
              <w:t>Anaes</w:t>
            </w:r>
            <w:proofErr w:type="spellEnd"/>
            <w:r w:rsidR="00004D37" w:rsidRPr="00940A1F">
              <w:t>.) (Assist.)</w:t>
            </w:r>
          </w:p>
        </w:tc>
        <w:tc>
          <w:tcPr>
            <w:tcW w:w="669" w:type="pct"/>
            <w:tcBorders>
              <w:top w:val="single" w:sz="4" w:space="0" w:color="auto"/>
              <w:left w:val="nil"/>
              <w:bottom w:val="single" w:sz="4" w:space="0" w:color="auto"/>
              <w:right w:val="nil"/>
            </w:tcBorders>
            <w:shd w:val="clear" w:color="auto" w:fill="auto"/>
          </w:tcPr>
          <w:p w14:paraId="722A86D8" w14:textId="77777777" w:rsidR="00BB0112" w:rsidRPr="00940A1F" w:rsidRDefault="00BB0112" w:rsidP="00F85DA2">
            <w:pPr>
              <w:pStyle w:val="Tabletext"/>
              <w:jc w:val="right"/>
            </w:pPr>
            <w:r w:rsidRPr="00940A1F">
              <w:t>3,413.65</w:t>
            </w:r>
          </w:p>
        </w:tc>
      </w:tr>
      <w:tr w:rsidR="009F7A83" w:rsidRPr="00940A1F" w14:paraId="61A933A3" w14:textId="77777777" w:rsidTr="005E190C">
        <w:tc>
          <w:tcPr>
            <w:tcW w:w="732" w:type="pct"/>
            <w:tcBorders>
              <w:top w:val="single" w:sz="4" w:space="0" w:color="auto"/>
              <w:left w:val="nil"/>
              <w:bottom w:val="single" w:sz="4" w:space="0" w:color="auto"/>
              <w:right w:val="nil"/>
            </w:tcBorders>
            <w:shd w:val="clear" w:color="auto" w:fill="auto"/>
          </w:tcPr>
          <w:p w14:paraId="6200810A" w14:textId="7844F905" w:rsidR="00BB0112" w:rsidRPr="00940A1F" w:rsidRDefault="00BB0112" w:rsidP="005C71C5">
            <w:pPr>
              <w:pStyle w:val="Tabletext"/>
            </w:pPr>
            <w:r w:rsidRPr="00940A1F">
              <w:t>46112</w:t>
            </w:r>
          </w:p>
        </w:tc>
        <w:tc>
          <w:tcPr>
            <w:tcW w:w="3599" w:type="pct"/>
            <w:tcBorders>
              <w:top w:val="single" w:sz="4" w:space="0" w:color="auto"/>
              <w:left w:val="nil"/>
              <w:bottom w:val="single" w:sz="4" w:space="0" w:color="auto"/>
              <w:right w:val="nil"/>
            </w:tcBorders>
            <w:shd w:val="clear" w:color="auto" w:fill="auto"/>
          </w:tcPr>
          <w:p w14:paraId="22D29F5D" w14:textId="33288AAF" w:rsidR="00BB0112" w:rsidRPr="00940A1F" w:rsidRDefault="00BB0112" w:rsidP="00FD2173">
            <w:pPr>
              <w:pStyle w:val="Tabletext"/>
            </w:pPr>
            <w:r w:rsidRPr="00940A1F">
              <w:t>Excision of burnt tissue</w:t>
            </w:r>
            <w:r w:rsidR="004232F1" w:rsidRPr="00940A1F">
              <w:t xml:space="preserve">, if the area of burn </w:t>
            </w:r>
            <w:r w:rsidR="00B202C3" w:rsidRPr="00940A1F">
              <w:t xml:space="preserve">excised </w:t>
            </w:r>
            <w:r w:rsidR="004232F1" w:rsidRPr="00940A1F">
              <w:t>involves</w:t>
            </w:r>
            <w:r w:rsidRPr="00940A1F">
              <w:t xml:space="preserve"> whole of face (excluding ears)</w:t>
            </w:r>
            <w:r w:rsidR="004232F1" w:rsidRPr="00940A1F">
              <w:t>—</w:t>
            </w:r>
            <w:r w:rsidRPr="00940A1F">
              <w:t xml:space="preserve">may be claimed with any one </w:t>
            </w:r>
            <w:r w:rsidR="00FA7841" w:rsidRPr="00940A1F">
              <w:t xml:space="preserve">of </w:t>
            </w:r>
            <w:r w:rsidR="006A7E09" w:rsidRPr="00940A1F">
              <w:t>items 4</w:t>
            </w:r>
            <w:r w:rsidRPr="00940A1F">
              <w:t>6101</w:t>
            </w:r>
            <w:r w:rsidR="00FA7841" w:rsidRPr="00940A1F">
              <w:t xml:space="preserve"> </w:t>
            </w:r>
            <w:r w:rsidR="00140596" w:rsidRPr="00940A1F">
              <w:t xml:space="preserve">to </w:t>
            </w:r>
            <w:r w:rsidR="00FA7841" w:rsidRPr="00940A1F">
              <w:t xml:space="preserve">46111, </w:t>
            </w:r>
            <w:r w:rsidRPr="00940A1F">
              <w:t xml:space="preserve">based on the </w:t>
            </w:r>
            <w:r w:rsidR="00FA7841" w:rsidRPr="00940A1F">
              <w:t>percentage</w:t>
            </w:r>
            <w:r w:rsidRPr="00940A1F">
              <w:t xml:space="preserve"> total body surface </w:t>
            </w:r>
            <w:r w:rsidR="005C4DD1" w:rsidRPr="00940A1F">
              <w:t>(excluding the face)</w:t>
            </w:r>
            <w:r w:rsidR="00FA7841" w:rsidRPr="00940A1F">
              <w:t>, o</w:t>
            </w:r>
            <w:r w:rsidR="005C4DD1" w:rsidRPr="00940A1F">
              <w:t>t</w:t>
            </w:r>
            <w:r w:rsidR="00FA7841" w:rsidRPr="00940A1F">
              <w:t xml:space="preserve">her than a service associated with a service to which </w:t>
            </w:r>
            <w:r w:rsidR="004C72CC" w:rsidRPr="00940A1F">
              <w:t>item 4</w:t>
            </w:r>
            <w:r w:rsidR="00FA7841" w:rsidRPr="00940A1F">
              <w:t>6100 applies and excluding aftercare (H) (</w:t>
            </w:r>
            <w:proofErr w:type="spellStart"/>
            <w:r w:rsidR="00FA7841" w:rsidRPr="00940A1F">
              <w:t>Anaes</w:t>
            </w:r>
            <w:proofErr w:type="spellEnd"/>
            <w:r w:rsidR="00FA7841" w:rsidRPr="00940A1F">
              <w:t>.) (Assist.)</w:t>
            </w:r>
          </w:p>
        </w:tc>
        <w:tc>
          <w:tcPr>
            <w:tcW w:w="669" w:type="pct"/>
            <w:tcBorders>
              <w:top w:val="single" w:sz="4" w:space="0" w:color="auto"/>
              <w:left w:val="nil"/>
              <w:bottom w:val="single" w:sz="4" w:space="0" w:color="auto"/>
              <w:right w:val="nil"/>
            </w:tcBorders>
            <w:shd w:val="clear" w:color="auto" w:fill="auto"/>
          </w:tcPr>
          <w:p w14:paraId="0538733A" w14:textId="77777777" w:rsidR="00BB0112" w:rsidRPr="00940A1F" w:rsidRDefault="00BB0112" w:rsidP="00CA796A">
            <w:pPr>
              <w:pStyle w:val="Tabletext"/>
              <w:jc w:val="right"/>
            </w:pPr>
            <w:r w:rsidRPr="00940A1F">
              <w:t>1,884.50</w:t>
            </w:r>
          </w:p>
        </w:tc>
      </w:tr>
      <w:tr w:rsidR="009F7A83" w:rsidRPr="00940A1F" w14:paraId="45371999" w14:textId="77777777" w:rsidTr="005E190C">
        <w:tc>
          <w:tcPr>
            <w:tcW w:w="732" w:type="pct"/>
            <w:tcBorders>
              <w:top w:val="single" w:sz="4" w:space="0" w:color="auto"/>
              <w:left w:val="nil"/>
              <w:bottom w:val="single" w:sz="4" w:space="0" w:color="auto"/>
              <w:right w:val="nil"/>
            </w:tcBorders>
            <w:shd w:val="clear" w:color="auto" w:fill="auto"/>
          </w:tcPr>
          <w:p w14:paraId="27F6C5FD" w14:textId="18AA47E7" w:rsidR="00BB0112" w:rsidRPr="00940A1F" w:rsidRDefault="00BB0112" w:rsidP="005C71C5">
            <w:pPr>
              <w:pStyle w:val="Tabletext"/>
            </w:pPr>
            <w:r w:rsidRPr="00940A1F">
              <w:t>46113</w:t>
            </w:r>
          </w:p>
        </w:tc>
        <w:tc>
          <w:tcPr>
            <w:tcW w:w="3599" w:type="pct"/>
            <w:tcBorders>
              <w:top w:val="single" w:sz="4" w:space="0" w:color="auto"/>
              <w:left w:val="nil"/>
              <w:bottom w:val="single" w:sz="4" w:space="0" w:color="auto"/>
              <w:right w:val="nil"/>
            </w:tcBorders>
            <w:shd w:val="clear" w:color="auto" w:fill="auto"/>
          </w:tcPr>
          <w:p w14:paraId="3F9BA139" w14:textId="6C5B9FD1" w:rsidR="00D328F6" w:rsidRPr="00940A1F" w:rsidRDefault="00BB0112" w:rsidP="00587DBC">
            <w:pPr>
              <w:pStyle w:val="Tabletext"/>
            </w:pPr>
            <w:r w:rsidRPr="00940A1F">
              <w:t>Excised burn wound closure</w:t>
            </w:r>
            <w:r w:rsidR="00D328F6" w:rsidRPr="00940A1F">
              <w:t>,</w:t>
            </w:r>
            <w:r w:rsidRPr="00940A1F">
              <w:t xml:space="preserve"> or closure of skin defect secondary to burns contracture release</w:t>
            </w:r>
            <w:r w:rsidR="00D328F6" w:rsidRPr="00940A1F">
              <w:t>,</w:t>
            </w:r>
            <w:r w:rsidRPr="00940A1F">
              <w:t xml:space="preserve"> </w:t>
            </w:r>
            <w:r w:rsidR="00D328F6" w:rsidRPr="00940A1F">
              <w:t xml:space="preserve">if the </w:t>
            </w:r>
            <w:r w:rsidR="00B202C3" w:rsidRPr="00940A1F">
              <w:t xml:space="preserve">defect </w:t>
            </w:r>
            <w:r w:rsidR="00923E5F" w:rsidRPr="00940A1F">
              <w:t xml:space="preserve">area </w:t>
            </w:r>
            <w:r w:rsidR="00D328F6" w:rsidRPr="00940A1F">
              <w:t>is</w:t>
            </w:r>
            <w:r w:rsidRPr="00940A1F">
              <w:t xml:space="preserve"> not more than 1% of total body surface</w:t>
            </w:r>
            <w:r w:rsidR="00587DBC" w:rsidRPr="00940A1F">
              <w:t xml:space="preserve"> and </w:t>
            </w:r>
            <w:r w:rsidR="00D328F6" w:rsidRPr="00940A1F">
              <w:t>if</w:t>
            </w:r>
            <w:r w:rsidR="00277C22" w:rsidRPr="00940A1F">
              <w:t xml:space="preserve"> the service</w:t>
            </w:r>
            <w:r w:rsidR="00D328F6" w:rsidRPr="00940A1F">
              <w:t>:</w:t>
            </w:r>
          </w:p>
          <w:p w14:paraId="6649570E" w14:textId="58C46B9F" w:rsidR="00D328F6" w:rsidRPr="00940A1F" w:rsidRDefault="00D328F6" w:rsidP="00587DBC">
            <w:pPr>
              <w:pStyle w:val="Tablea"/>
            </w:pPr>
            <w:r w:rsidRPr="00940A1F">
              <w:t xml:space="preserve">(a) </w:t>
            </w:r>
            <w:r w:rsidR="005E7AD9" w:rsidRPr="00940A1F">
              <w:t xml:space="preserve">is </w:t>
            </w:r>
            <w:r w:rsidRPr="00940A1F">
              <w:t xml:space="preserve">performed </w:t>
            </w:r>
            <w:r w:rsidR="005E7AD9" w:rsidRPr="00940A1F">
              <w:t>at the same time as the</w:t>
            </w:r>
            <w:r w:rsidRPr="00940A1F">
              <w:t xml:space="preserve"> procedure </w:t>
            </w:r>
            <w:r w:rsidR="005E7AD9" w:rsidRPr="00940A1F">
              <w:t xml:space="preserve">for the </w:t>
            </w:r>
            <w:r w:rsidRPr="00940A1F">
              <w:t>primary burn wound excision or contracture release; and</w:t>
            </w:r>
          </w:p>
          <w:p w14:paraId="64D03D99" w14:textId="77777777" w:rsidR="00B202C3" w:rsidRPr="00940A1F" w:rsidRDefault="00D328F6" w:rsidP="00587DBC">
            <w:pPr>
              <w:pStyle w:val="Tablea"/>
            </w:pPr>
            <w:r w:rsidRPr="00940A1F">
              <w:t xml:space="preserve">(b) </w:t>
            </w:r>
            <w:r w:rsidR="00587DBC" w:rsidRPr="00940A1F">
              <w:t>involv</w:t>
            </w:r>
            <w:r w:rsidR="005E7AD9" w:rsidRPr="00940A1F">
              <w:t>es</w:t>
            </w:r>
            <w:r w:rsidR="00B202C3" w:rsidRPr="00940A1F">
              <w:t>:</w:t>
            </w:r>
          </w:p>
          <w:p w14:paraId="429C9B8D" w14:textId="4990ACD9" w:rsidR="00B202C3" w:rsidRPr="00940A1F" w:rsidRDefault="00B202C3" w:rsidP="00B202C3">
            <w:pPr>
              <w:pStyle w:val="Tablei"/>
            </w:pPr>
            <w:r w:rsidRPr="00940A1F">
              <w:t>(i) autologous skin grafting for definitive closure; or</w:t>
            </w:r>
          </w:p>
          <w:p w14:paraId="7763FB4C" w14:textId="319D0C5A" w:rsidR="00B202C3" w:rsidRPr="00940A1F" w:rsidRDefault="00B202C3" w:rsidP="00B202C3">
            <w:pPr>
              <w:pStyle w:val="Tablei"/>
            </w:pPr>
            <w:r w:rsidRPr="00940A1F">
              <w:t>(ii) allogenic skin grafting</w:t>
            </w:r>
            <w:r w:rsidR="00957421" w:rsidRPr="00940A1F">
              <w:t>,</w:t>
            </w:r>
            <w:r w:rsidRPr="00940A1F">
              <w:t xml:space="preserve"> or biosynthetic skin substitutes</w:t>
            </w:r>
            <w:r w:rsidR="00957421" w:rsidRPr="00940A1F">
              <w:t>,</w:t>
            </w:r>
            <w:r w:rsidRPr="00940A1F">
              <w:t xml:space="preserve"> to temporize the excised wound</w:t>
            </w:r>
          </w:p>
          <w:p w14:paraId="41164B3C" w14:textId="337605EE" w:rsidR="00BB0112" w:rsidRPr="00940A1F" w:rsidRDefault="00BB0112" w:rsidP="00587DBC">
            <w:pPr>
              <w:pStyle w:val="Tabletext"/>
            </w:pPr>
            <w:r w:rsidRPr="00940A1F">
              <w:t>(</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0F510BD9" w14:textId="77777777" w:rsidR="00BB0112" w:rsidRPr="00940A1F" w:rsidRDefault="00BB0112" w:rsidP="00587DBC">
            <w:pPr>
              <w:pStyle w:val="Tabletext"/>
              <w:jc w:val="right"/>
            </w:pPr>
            <w:r w:rsidRPr="00940A1F">
              <w:t>369.65</w:t>
            </w:r>
          </w:p>
          <w:p w14:paraId="33404F83" w14:textId="77777777" w:rsidR="00BB0112" w:rsidRPr="00940A1F" w:rsidRDefault="00BB0112" w:rsidP="00BB0112">
            <w:pPr>
              <w:pStyle w:val="Tabletext"/>
              <w:jc w:val="right"/>
            </w:pPr>
          </w:p>
        </w:tc>
      </w:tr>
      <w:tr w:rsidR="009F7A83" w:rsidRPr="00940A1F" w14:paraId="438B5A9D" w14:textId="77777777" w:rsidTr="005E190C">
        <w:tc>
          <w:tcPr>
            <w:tcW w:w="732" w:type="pct"/>
            <w:tcBorders>
              <w:top w:val="single" w:sz="4" w:space="0" w:color="auto"/>
              <w:left w:val="nil"/>
              <w:bottom w:val="single" w:sz="4" w:space="0" w:color="auto"/>
              <w:right w:val="nil"/>
            </w:tcBorders>
            <w:shd w:val="clear" w:color="auto" w:fill="auto"/>
          </w:tcPr>
          <w:p w14:paraId="750A39A2" w14:textId="6DA60773" w:rsidR="00BB0112" w:rsidRPr="00940A1F" w:rsidRDefault="00BB0112" w:rsidP="005C71C5">
            <w:pPr>
              <w:pStyle w:val="Tabletext"/>
            </w:pPr>
            <w:r w:rsidRPr="00940A1F">
              <w:t>46114</w:t>
            </w:r>
          </w:p>
        </w:tc>
        <w:tc>
          <w:tcPr>
            <w:tcW w:w="3599" w:type="pct"/>
            <w:tcBorders>
              <w:top w:val="single" w:sz="4" w:space="0" w:color="auto"/>
              <w:left w:val="nil"/>
              <w:bottom w:val="single" w:sz="4" w:space="0" w:color="auto"/>
              <w:right w:val="nil"/>
            </w:tcBorders>
            <w:shd w:val="clear" w:color="auto" w:fill="auto"/>
          </w:tcPr>
          <w:p w14:paraId="4CE87D45" w14:textId="10ED23CF" w:rsidR="00587DBC" w:rsidRPr="00940A1F" w:rsidRDefault="00BB0112" w:rsidP="00587DBC">
            <w:pPr>
              <w:pStyle w:val="Tabletext"/>
            </w:pPr>
            <w:r w:rsidRPr="00940A1F">
              <w:t>Excised burn wound closure</w:t>
            </w:r>
            <w:r w:rsidR="00587DBC" w:rsidRPr="00940A1F">
              <w:t>,</w:t>
            </w:r>
            <w:r w:rsidRPr="00940A1F">
              <w:t xml:space="preserve"> or closure of skin defect secondary to burns contracture release</w:t>
            </w:r>
            <w:r w:rsidR="00587DBC" w:rsidRPr="00940A1F">
              <w:t>,</w:t>
            </w:r>
            <w:r w:rsidRPr="00940A1F">
              <w:t xml:space="preserve"> </w:t>
            </w:r>
            <w:r w:rsidR="00587DBC" w:rsidRPr="00940A1F">
              <w:t xml:space="preserve">if the </w:t>
            </w:r>
            <w:r w:rsidR="00B202C3" w:rsidRPr="00940A1F">
              <w:t>defect area</w:t>
            </w:r>
            <w:r w:rsidR="00587DBC" w:rsidRPr="00940A1F">
              <w:t xml:space="preserve"> is</w:t>
            </w:r>
            <w:r w:rsidRPr="00940A1F">
              <w:t xml:space="preserve"> more than 1% but not more than 3% of total body surface</w:t>
            </w:r>
            <w:r w:rsidR="00587DBC" w:rsidRPr="00940A1F">
              <w:t xml:space="preserve"> and if</w:t>
            </w:r>
            <w:r w:rsidR="005E7AD9" w:rsidRPr="00940A1F">
              <w:t xml:space="preserve"> the service</w:t>
            </w:r>
            <w:r w:rsidR="00587DBC" w:rsidRPr="00940A1F">
              <w:t>:</w:t>
            </w:r>
          </w:p>
          <w:p w14:paraId="6F99757D" w14:textId="402285C6" w:rsidR="005E7AD9" w:rsidRPr="00940A1F" w:rsidRDefault="005E7AD9" w:rsidP="005E7AD9">
            <w:pPr>
              <w:pStyle w:val="Tablea"/>
            </w:pPr>
            <w:r w:rsidRPr="00940A1F">
              <w:t>(a) is performed at the same time as the procedure for the primary burn wound excision or contracture release; and</w:t>
            </w:r>
          </w:p>
          <w:p w14:paraId="61FF10FA" w14:textId="77777777" w:rsidR="00B202C3" w:rsidRPr="00940A1F" w:rsidRDefault="005E7AD9" w:rsidP="00B202C3">
            <w:pPr>
              <w:pStyle w:val="Tablea"/>
            </w:pPr>
            <w:r w:rsidRPr="00940A1F">
              <w:t xml:space="preserve">(b) </w:t>
            </w:r>
            <w:r w:rsidR="00B202C3" w:rsidRPr="00940A1F">
              <w:t>involves:</w:t>
            </w:r>
          </w:p>
          <w:p w14:paraId="113B2276" w14:textId="77777777" w:rsidR="00B202C3" w:rsidRPr="00940A1F" w:rsidRDefault="00B202C3" w:rsidP="00B202C3">
            <w:pPr>
              <w:pStyle w:val="Tablei"/>
            </w:pPr>
            <w:r w:rsidRPr="00940A1F">
              <w:t>(i) autologous skin grafting for definitive closure; or</w:t>
            </w:r>
          </w:p>
          <w:p w14:paraId="2DF0E68F" w14:textId="63AA8159" w:rsidR="00587DBC" w:rsidRPr="00940A1F" w:rsidRDefault="00B202C3" w:rsidP="00B202C3">
            <w:pPr>
              <w:pStyle w:val="Tablei"/>
            </w:pPr>
            <w:r w:rsidRPr="00940A1F">
              <w:t>(ii) allogenic skin grafting</w:t>
            </w:r>
            <w:r w:rsidR="00957421" w:rsidRPr="00940A1F">
              <w:t>,</w:t>
            </w:r>
            <w:r w:rsidRPr="00940A1F">
              <w:t xml:space="preserve"> or biosynthetic skin substitutes</w:t>
            </w:r>
            <w:r w:rsidR="00957421" w:rsidRPr="00940A1F">
              <w:t>,</w:t>
            </w:r>
            <w:r w:rsidRPr="00940A1F">
              <w:t xml:space="preserve"> to temporize the excised wound</w:t>
            </w:r>
          </w:p>
          <w:p w14:paraId="2451FB75" w14:textId="7230DA59" w:rsidR="00BB0112" w:rsidRPr="00940A1F" w:rsidRDefault="00587DBC" w:rsidP="00587DBC">
            <w:pPr>
              <w:pStyle w:val="Tabletext"/>
            </w:pPr>
            <w:r w:rsidRPr="00940A1F">
              <w:t>(H)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782877DD" w14:textId="77777777" w:rsidR="00BB0112" w:rsidRPr="00940A1F" w:rsidRDefault="00BB0112" w:rsidP="00587DBC">
            <w:pPr>
              <w:pStyle w:val="Tabletext"/>
              <w:jc w:val="right"/>
            </w:pPr>
            <w:r w:rsidRPr="00940A1F">
              <w:t>586.80</w:t>
            </w:r>
          </w:p>
        </w:tc>
      </w:tr>
      <w:tr w:rsidR="009F7A83" w:rsidRPr="00940A1F" w14:paraId="164B3411" w14:textId="77777777" w:rsidTr="005E190C">
        <w:tc>
          <w:tcPr>
            <w:tcW w:w="732" w:type="pct"/>
            <w:tcBorders>
              <w:top w:val="single" w:sz="4" w:space="0" w:color="auto"/>
              <w:left w:val="nil"/>
              <w:bottom w:val="single" w:sz="4" w:space="0" w:color="auto"/>
              <w:right w:val="nil"/>
            </w:tcBorders>
            <w:shd w:val="clear" w:color="auto" w:fill="auto"/>
          </w:tcPr>
          <w:p w14:paraId="6AB80D1E" w14:textId="6AD4436C" w:rsidR="00BB0112" w:rsidRPr="00940A1F" w:rsidRDefault="00BB0112" w:rsidP="005C71C5">
            <w:pPr>
              <w:pStyle w:val="Tabletext"/>
            </w:pPr>
            <w:r w:rsidRPr="00940A1F">
              <w:t>46115</w:t>
            </w:r>
          </w:p>
        </w:tc>
        <w:tc>
          <w:tcPr>
            <w:tcW w:w="3599" w:type="pct"/>
            <w:tcBorders>
              <w:top w:val="single" w:sz="4" w:space="0" w:color="auto"/>
              <w:left w:val="nil"/>
              <w:bottom w:val="single" w:sz="4" w:space="0" w:color="auto"/>
              <w:right w:val="nil"/>
            </w:tcBorders>
            <w:shd w:val="clear" w:color="auto" w:fill="auto"/>
          </w:tcPr>
          <w:p w14:paraId="3570491E" w14:textId="57FBA90C" w:rsidR="005E7AD9" w:rsidRPr="00940A1F" w:rsidRDefault="00587DBC" w:rsidP="005E7AD9">
            <w:pPr>
              <w:pStyle w:val="Tabletext"/>
            </w:pPr>
            <w:r w:rsidRPr="00940A1F">
              <w:t>Excised burn wound closure or closure of skin defect secondary to burns contracture release</w:t>
            </w:r>
            <w:r w:rsidR="005C4DD1" w:rsidRPr="00940A1F">
              <w:t>,</w:t>
            </w:r>
            <w:r w:rsidRPr="00940A1F">
              <w:t xml:space="preserve"> if the </w:t>
            </w:r>
            <w:r w:rsidR="00B202C3" w:rsidRPr="00940A1F">
              <w:t>defect area</w:t>
            </w:r>
            <w:r w:rsidRPr="00940A1F">
              <w:t xml:space="preserve"> is more than 3% but not more than 10% of total body surface and </w:t>
            </w:r>
            <w:r w:rsidR="005E7AD9" w:rsidRPr="00940A1F">
              <w:t>if the service:</w:t>
            </w:r>
          </w:p>
          <w:p w14:paraId="2FB1DFFD" w14:textId="77777777" w:rsidR="005E7AD9" w:rsidRPr="00940A1F" w:rsidRDefault="005E7AD9" w:rsidP="005E7AD9">
            <w:pPr>
              <w:pStyle w:val="Tablea"/>
            </w:pPr>
            <w:r w:rsidRPr="00940A1F">
              <w:t>(a) is performed at the same time as the procedure for the primary burn wound excision or contracture release; and</w:t>
            </w:r>
          </w:p>
          <w:p w14:paraId="386E0A58" w14:textId="77777777" w:rsidR="00B202C3" w:rsidRPr="00940A1F" w:rsidRDefault="005E7AD9" w:rsidP="00B202C3">
            <w:pPr>
              <w:pStyle w:val="Tablea"/>
            </w:pPr>
            <w:r w:rsidRPr="00940A1F">
              <w:t xml:space="preserve">(b) </w:t>
            </w:r>
            <w:r w:rsidR="00B202C3" w:rsidRPr="00940A1F">
              <w:t>involves:</w:t>
            </w:r>
          </w:p>
          <w:p w14:paraId="708F9AB9" w14:textId="77777777" w:rsidR="00B202C3" w:rsidRPr="00940A1F" w:rsidRDefault="00B202C3" w:rsidP="00B202C3">
            <w:pPr>
              <w:pStyle w:val="Tablei"/>
            </w:pPr>
            <w:r w:rsidRPr="00940A1F">
              <w:t>(i) autologous skin grafting for definitive closure; or</w:t>
            </w:r>
          </w:p>
          <w:p w14:paraId="502F935B" w14:textId="7C0FB164" w:rsidR="00B202C3" w:rsidRPr="00940A1F" w:rsidRDefault="00B202C3" w:rsidP="00B202C3">
            <w:pPr>
              <w:pStyle w:val="Tablei"/>
            </w:pPr>
            <w:r w:rsidRPr="00940A1F">
              <w:lastRenderedPageBreak/>
              <w:t>(ii) allogenic skin grafting</w:t>
            </w:r>
            <w:r w:rsidR="00957421" w:rsidRPr="00940A1F">
              <w:t xml:space="preserve">, </w:t>
            </w:r>
            <w:r w:rsidRPr="00940A1F">
              <w:t>or biosynthetic skin substitutes</w:t>
            </w:r>
            <w:r w:rsidR="00957421" w:rsidRPr="00940A1F">
              <w:t>,</w:t>
            </w:r>
            <w:r w:rsidRPr="00940A1F">
              <w:t xml:space="preserve"> to temporize the excised wound</w:t>
            </w:r>
          </w:p>
          <w:p w14:paraId="31DC29DE" w14:textId="161E6653" w:rsidR="00BB0112" w:rsidRPr="00940A1F" w:rsidRDefault="00587DBC" w:rsidP="00587DBC">
            <w:pPr>
              <w:pStyle w:val="Tabletext"/>
            </w:pPr>
            <w:r w:rsidRPr="00940A1F">
              <w:t>(H)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663EE7B0" w14:textId="77777777" w:rsidR="00BB0112" w:rsidRPr="00940A1F" w:rsidRDefault="00BB0112" w:rsidP="00587DBC">
            <w:pPr>
              <w:pStyle w:val="Tabletext"/>
              <w:jc w:val="right"/>
            </w:pPr>
            <w:r w:rsidRPr="00940A1F">
              <w:lastRenderedPageBreak/>
              <w:t>643.65</w:t>
            </w:r>
          </w:p>
        </w:tc>
      </w:tr>
      <w:tr w:rsidR="009F7A83" w:rsidRPr="00940A1F" w14:paraId="67AE7626" w14:textId="77777777" w:rsidTr="005E190C">
        <w:tc>
          <w:tcPr>
            <w:tcW w:w="732" w:type="pct"/>
            <w:tcBorders>
              <w:top w:val="single" w:sz="4" w:space="0" w:color="auto"/>
              <w:left w:val="nil"/>
              <w:bottom w:val="single" w:sz="4" w:space="0" w:color="auto"/>
              <w:right w:val="nil"/>
            </w:tcBorders>
            <w:shd w:val="clear" w:color="auto" w:fill="auto"/>
          </w:tcPr>
          <w:p w14:paraId="0490B9D2" w14:textId="474E4971" w:rsidR="00BB0112" w:rsidRPr="00940A1F" w:rsidRDefault="00BB0112" w:rsidP="005C71C5">
            <w:pPr>
              <w:pStyle w:val="Tabletext"/>
            </w:pPr>
            <w:r w:rsidRPr="00940A1F">
              <w:t>46116</w:t>
            </w:r>
          </w:p>
        </w:tc>
        <w:tc>
          <w:tcPr>
            <w:tcW w:w="3599" w:type="pct"/>
            <w:tcBorders>
              <w:top w:val="single" w:sz="4" w:space="0" w:color="auto"/>
              <w:left w:val="nil"/>
              <w:bottom w:val="single" w:sz="4" w:space="0" w:color="auto"/>
              <w:right w:val="nil"/>
            </w:tcBorders>
            <w:shd w:val="clear" w:color="auto" w:fill="auto"/>
          </w:tcPr>
          <w:p w14:paraId="069F1E11" w14:textId="29AEDAE1" w:rsidR="005E7AD9" w:rsidRPr="00940A1F" w:rsidRDefault="00587DBC" w:rsidP="005E7AD9">
            <w:pPr>
              <w:pStyle w:val="Tabletext"/>
            </w:pPr>
            <w:r w:rsidRPr="00940A1F">
              <w:t>Excised burn wound closure or closure of skin defect secondary to burns contracture release</w:t>
            </w:r>
            <w:r w:rsidR="005C4DD1" w:rsidRPr="00940A1F">
              <w:t>,</w:t>
            </w:r>
            <w:r w:rsidRPr="00940A1F">
              <w:t xml:space="preserve"> if the </w:t>
            </w:r>
            <w:r w:rsidR="00B202C3" w:rsidRPr="00940A1F">
              <w:t>defect area</w:t>
            </w:r>
            <w:r w:rsidRPr="00940A1F">
              <w:t xml:space="preserve"> is more than 10% but not more than 20% of total body surface and </w:t>
            </w:r>
            <w:r w:rsidR="005E7AD9" w:rsidRPr="00940A1F">
              <w:t>if the service:</w:t>
            </w:r>
          </w:p>
          <w:p w14:paraId="215113AC" w14:textId="77777777" w:rsidR="005E7AD9" w:rsidRPr="00940A1F" w:rsidRDefault="005E7AD9" w:rsidP="005E7AD9">
            <w:pPr>
              <w:pStyle w:val="Tablea"/>
            </w:pPr>
            <w:r w:rsidRPr="00940A1F">
              <w:t>(a) is performed at the same time as the procedure for the primary burn wound excision or contracture release; and</w:t>
            </w:r>
          </w:p>
          <w:p w14:paraId="7A38F08C" w14:textId="77777777" w:rsidR="00B202C3" w:rsidRPr="00940A1F" w:rsidRDefault="005E7AD9" w:rsidP="00B202C3">
            <w:pPr>
              <w:pStyle w:val="Tablea"/>
            </w:pPr>
            <w:r w:rsidRPr="00940A1F">
              <w:t xml:space="preserve">(b) </w:t>
            </w:r>
            <w:r w:rsidR="00B202C3" w:rsidRPr="00940A1F">
              <w:t>involves:</w:t>
            </w:r>
          </w:p>
          <w:p w14:paraId="7571346D" w14:textId="77777777" w:rsidR="00B202C3" w:rsidRPr="00940A1F" w:rsidRDefault="00B202C3" w:rsidP="00B202C3">
            <w:pPr>
              <w:pStyle w:val="Tablei"/>
            </w:pPr>
            <w:r w:rsidRPr="00940A1F">
              <w:t>(i) autologous skin grafting for definitive closure; or</w:t>
            </w:r>
          </w:p>
          <w:p w14:paraId="12F52652" w14:textId="38F9BF97" w:rsidR="00B202C3" w:rsidRPr="00940A1F" w:rsidRDefault="00B202C3" w:rsidP="00B202C3">
            <w:pPr>
              <w:pStyle w:val="Tablei"/>
            </w:pPr>
            <w:r w:rsidRPr="00940A1F">
              <w:t>(ii) allogenic skin grafting</w:t>
            </w:r>
            <w:r w:rsidR="00957421" w:rsidRPr="00940A1F">
              <w:t>,</w:t>
            </w:r>
            <w:r w:rsidRPr="00940A1F">
              <w:t xml:space="preserve"> or biosynthetic skin substitutes</w:t>
            </w:r>
            <w:r w:rsidR="00957421" w:rsidRPr="00940A1F">
              <w:t>,</w:t>
            </w:r>
            <w:r w:rsidRPr="00940A1F">
              <w:t xml:space="preserve"> to temporize the excised wound</w:t>
            </w:r>
            <w:r w:rsidR="00973EDB" w:rsidRPr="00940A1F">
              <w:t>;</w:t>
            </w:r>
          </w:p>
          <w:p w14:paraId="3F3554DA" w14:textId="06236F39" w:rsidR="00BB0112" w:rsidRPr="00940A1F" w:rsidRDefault="005C4DD1" w:rsidP="00A60B07">
            <w:pPr>
              <w:pStyle w:val="Tabletext"/>
            </w:pPr>
            <w:r w:rsidRPr="00940A1F">
              <w:t xml:space="preserve">excluding aftercare </w:t>
            </w:r>
            <w:r w:rsidR="00587DBC" w:rsidRPr="00940A1F">
              <w:t>(H) (</w:t>
            </w:r>
            <w:proofErr w:type="spellStart"/>
            <w:r w:rsidR="00587DBC" w:rsidRPr="00940A1F">
              <w:t>Anaes</w:t>
            </w:r>
            <w:proofErr w:type="spellEnd"/>
            <w:r w:rsidR="00587DBC" w:rsidRPr="00940A1F">
              <w:t>.) (Assist.)</w:t>
            </w:r>
          </w:p>
        </w:tc>
        <w:tc>
          <w:tcPr>
            <w:tcW w:w="669" w:type="pct"/>
            <w:tcBorders>
              <w:top w:val="single" w:sz="4" w:space="0" w:color="auto"/>
              <w:left w:val="nil"/>
              <w:bottom w:val="single" w:sz="4" w:space="0" w:color="auto"/>
              <w:right w:val="nil"/>
            </w:tcBorders>
            <w:shd w:val="clear" w:color="auto" w:fill="auto"/>
          </w:tcPr>
          <w:p w14:paraId="7C05056F" w14:textId="77777777" w:rsidR="00BB0112" w:rsidRPr="00940A1F" w:rsidRDefault="00BB0112" w:rsidP="00587DBC">
            <w:pPr>
              <w:pStyle w:val="Tabletext"/>
              <w:jc w:val="right"/>
            </w:pPr>
            <w:r w:rsidRPr="00940A1F">
              <w:t>981.95</w:t>
            </w:r>
          </w:p>
        </w:tc>
      </w:tr>
      <w:tr w:rsidR="009F7A83" w:rsidRPr="00940A1F" w14:paraId="75C64C8A" w14:textId="77777777" w:rsidTr="005E190C">
        <w:tc>
          <w:tcPr>
            <w:tcW w:w="732" w:type="pct"/>
            <w:tcBorders>
              <w:top w:val="single" w:sz="4" w:space="0" w:color="auto"/>
              <w:left w:val="nil"/>
              <w:bottom w:val="single" w:sz="4" w:space="0" w:color="auto"/>
              <w:right w:val="nil"/>
            </w:tcBorders>
            <w:shd w:val="clear" w:color="auto" w:fill="auto"/>
          </w:tcPr>
          <w:p w14:paraId="717726C8" w14:textId="7C00388F" w:rsidR="00BB0112" w:rsidRPr="00940A1F" w:rsidRDefault="00BB0112" w:rsidP="005C71C5">
            <w:pPr>
              <w:pStyle w:val="Tabletext"/>
            </w:pPr>
            <w:r w:rsidRPr="00940A1F">
              <w:t>46117</w:t>
            </w:r>
          </w:p>
        </w:tc>
        <w:tc>
          <w:tcPr>
            <w:tcW w:w="3599" w:type="pct"/>
            <w:tcBorders>
              <w:top w:val="single" w:sz="4" w:space="0" w:color="auto"/>
              <w:left w:val="nil"/>
              <w:bottom w:val="single" w:sz="4" w:space="0" w:color="auto"/>
              <w:right w:val="nil"/>
            </w:tcBorders>
            <w:shd w:val="clear" w:color="auto" w:fill="auto"/>
          </w:tcPr>
          <w:p w14:paraId="0DB00191" w14:textId="5C82EC99" w:rsidR="005E7AD9" w:rsidRPr="00940A1F" w:rsidRDefault="00BB0112" w:rsidP="005E7AD9">
            <w:pPr>
              <w:pStyle w:val="Tabletext"/>
            </w:pPr>
            <w:r w:rsidRPr="00940A1F">
              <w:t>Excised burn wound closure</w:t>
            </w:r>
            <w:r w:rsidR="00F66AFB" w:rsidRPr="00940A1F">
              <w:t>,</w:t>
            </w:r>
            <w:r w:rsidRPr="00940A1F">
              <w:t xml:space="preserve"> </w:t>
            </w:r>
            <w:r w:rsidR="00587DBC" w:rsidRPr="00940A1F">
              <w:t xml:space="preserve">if the </w:t>
            </w:r>
            <w:r w:rsidR="00B202C3" w:rsidRPr="00940A1F">
              <w:t>defect area</w:t>
            </w:r>
            <w:r w:rsidR="00587DBC" w:rsidRPr="00940A1F">
              <w:t xml:space="preserve"> is</w:t>
            </w:r>
            <w:r w:rsidRPr="00940A1F">
              <w:t xml:space="preserve"> 20% or more but less than 30% of total body surface</w:t>
            </w:r>
            <w:r w:rsidR="00587DBC" w:rsidRPr="00940A1F">
              <w:t xml:space="preserve"> and </w:t>
            </w:r>
            <w:r w:rsidR="005E7AD9" w:rsidRPr="00940A1F">
              <w:t>if the service:</w:t>
            </w:r>
          </w:p>
          <w:p w14:paraId="3438D8DD" w14:textId="69471BBF" w:rsidR="005E7AD9" w:rsidRPr="00940A1F" w:rsidRDefault="005E7AD9" w:rsidP="005E7AD9">
            <w:pPr>
              <w:pStyle w:val="Tablea"/>
            </w:pPr>
            <w:r w:rsidRPr="00940A1F">
              <w:t>(a) is performed at the same time as the procedure for the primary burn wound excision; and</w:t>
            </w:r>
          </w:p>
          <w:p w14:paraId="31F30BD1" w14:textId="77777777" w:rsidR="00B202C3" w:rsidRPr="00940A1F" w:rsidRDefault="005E7AD9" w:rsidP="00B202C3">
            <w:pPr>
              <w:pStyle w:val="Tablea"/>
            </w:pPr>
            <w:r w:rsidRPr="00940A1F">
              <w:t xml:space="preserve">(b) </w:t>
            </w:r>
            <w:r w:rsidR="00B202C3" w:rsidRPr="00940A1F">
              <w:t>involves:</w:t>
            </w:r>
          </w:p>
          <w:p w14:paraId="54191EC6" w14:textId="77777777" w:rsidR="00B202C3" w:rsidRPr="00940A1F" w:rsidRDefault="00B202C3" w:rsidP="00B202C3">
            <w:pPr>
              <w:pStyle w:val="Tablei"/>
            </w:pPr>
            <w:r w:rsidRPr="00940A1F">
              <w:t>(i) autologous skin grafting for definitive closure; or</w:t>
            </w:r>
          </w:p>
          <w:p w14:paraId="62BE8791" w14:textId="333D0F51" w:rsidR="00B202C3" w:rsidRPr="00940A1F" w:rsidRDefault="00B202C3" w:rsidP="00B202C3">
            <w:pPr>
              <w:pStyle w:val="Tablei"/>
            </w:pPr>
            <w:r w:rsidRPr="00940A1F">
              <w:t>(ii) allogenic skin grafting</w:t>
            </w:r>
            <w:r w:rsidR="00957421" w:rsidRPr="00940A1F">
              <w:t>,</w:t>
            </w:r>
            <w:r w:rsidR="006347B8" w:rsidRPr="00940A1F">
              <w:t xml:space="preserve"> </w:t>
            </w:r>
            <w:r w:rsidRPr="00940A1F">
              <w:t>or biosynthetic skin substitutes</w:t>
            </w:r>
            <w:r w:rsidR="00957421" w:rsidRPr="00940A1F">
              <w:t>,</w:t>
            </w:r>
            <w:r w:rsidRPr="00940A1F">
              <w:t xml:space="preserve"> to temporize the excised wound</w:t>
            </w:r>
            <w:r w:rsidR="00973EDB" w:rsidRPr="00940A1F">
              <w:t>;</w:t>
            </w:r>
          </w:p>
          <w:p w14:paraId="0317C01E" w14:textId="4263A642" w:rsidR="00BB0112" w:rsidRPr="00940A1F" w:rsidRDefault="00B202C3" w:rsidP="00B202C3">
            <w:pPr>
              <w:pStyle w:val="Tabletext"/>
            </w:pPr>
            <w:r w:rsidRPr="00940A1F">
              <w:t>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36B5C153" w14:textId="795B5C23" w:rsidR="00BB0112" w:rsidRPr="00940A1F" w:rsidRDefault="00BB0112" w:rsidP="00527EC4">
            <w:pPr>
              <w:pStyle w:val="Tabletext"/>
              <w:jc w:val="right"/>
            </w:pPr>
            <w:r w:rsidRPr="00940A1F">
              <w:t>1,320.60</w:t>
            </w:r>
          </w:p>
        </w:tc>
      </w:tr>
      <w:tr w:rsidR="009F7A83" w:rsidRPr="00940A1F" w14:paraId="18DB57E6" w14:textId="77777777" w:rsidTr="005E190C">
        <w:tc>
          <w:tcPr>
            <w:tcW w:w="732" w:type="pct"/>
            <w:tcBorders>
              <w:top w:val="single" w:sz="4" w:space="0" w:color="auto"/>
              <w:left w:val="nil"/>
              <w:bottom w:val="single" w:sz="4" w:space="0" w:color="auto"/>
              <w:right w:val="nil"/>
            </w:tcBorders>
            <w:shd w:val="clear" w:color="auto" w:fill="auto"/>
          </w:tcPr>
          <w:p w14:paraId="070EECFA" w14:textId="7FE98999" w:rsidR="00BB0112" w:rsidRPr="00940A1F" w:rsidRDefault="00BB0112" w:rsidP="005C71C5">
            <w:pPr>
              <w:pStyle w:val="Tabletext"/>
            </w:pPr>
            <w:r w:rsidRPr="00940A1F">
              <w:t>46118</w:t>
            </w:r>
          </w:p>
        </w:tc>
        <w:tc>
          <w:tcPr>
            <w:tcW w:w="3599" w:type="pct"/>
            <w:tcBorders>
              <w:top w:val="single" w:sz="4" w:space="0" w:color="auto"/>
              <w:left w:val="nil"/>
              <w:bottom w:val="single" w:sz="4" w:space="0" w:color="auto"/>
              <w:right w:val="nil"/>
            </w:tcBorders>
            <w:shd w:val="clear" w:color="auto" w:fill="auto"/>
          </w:tcPr>
          <w:p w14:paraId="4A36DED0" w14:textId="77F2A5A0" w:rsidR="005E7AD9" w:rsidRPr="00940A1F" w:rsidRDefault="00F66AFB" w:rsidP="005E7AD9">
            <w:pPr>
              <w:pStyle w:val="Tabletext"/>
            </w:pPr>
            <w:r w:rsidRPr="00940A1F">
              <w:t xml:space="preserve">Excised burn wound closure, if the </w:t>
            </w:r>
            <w:r w:rsidR="00B202C3" w:rsidRPr="00940A1F">
              <w:t>defect area</w:t>
            </w:r>
            <w:r w:rsidRPr="00940A1F">
              <w:t xml:space="preserve"> is 30% or more but less than 40% of total body surface and </w:t>
            </w:r>
            <w:r w:rsidR="005E7AD9" w:rsidRPr="00940A1F">
              <w:t>if the service:</w:t>
            </w:r>
          </w:p>
          <w:p w14:paraId="360EB31F" w14:textId="0362D31D" w:rsidR="005E7AD9" w:rsidRPr="00940A1F" w:rsidRDefault="005E7AD9" w:rsidP="005E7AD9">
            <w:pPr>
              <w:pStyle w:val="Tablea"/>
            </w:pPr>
            <w:r w:rsidRPr="00940A1F">
              <w:t>(a) is performed at the same time as the procedure for the primary burn wound excision; and</w:t>
            </w:r>
          </w:p>
          <w:p w14:paraId="7368308F" w14:textId="77777777" w:rsidR="00A60B07" w:rsidRPr="00940A1F" w:rsidRDefault="00A60B07" w:rsidP="00A60B07">
            <w:pPr>
              <w:pStyle w:val="Tablea"/>
            </w:pPr>
            <w:r w:rsidRPr="00940A1F">
              <w:t>(b) involves:</w:t>
            </w:r>
          </w:p>
          <w:p w14:paraId="7F1BE591" w14:textId="77777777" w:rsidR="00A60B07" w:rsidRPr="00940A1F" w:rsidRDefault="00A60B07" w:rsidP="00A60B07">
            <w:pPr>
              <w:pStyle w:val="Tablei"/>
            </w:pPr>
            <w:r w:rsidRPr="00940A1F">
              <w:t>(i) autologous skin grafting for definitive closure; or</w:t>
            </w:r>
          </w:p>
          <w:p w14:paraId="6C42E32F" w14:textId="596F15ED" w:rsidR="00A60B07" w:rsidRPr="00940A1F" w:rsidRDefault="00A60B07" w:rsidP="00A60B07">
            <w:pPr>
              <w:pStyle w:val="Tablei"/>
            </w:pPr>
            <w:r w:rsidRPr="00940A1F">
              <w:t>(ii) allogenic skin grafting</w:t>
            </w:r>
            <w:r w:rsidR="00957421" w:rsidRPr="00940A1F">
              <w:t>,</w:t>
            </w:r>
            <w:r w:rsidRPr="00940A1F">
              <w:t xml:space="preserve"> or biosynthetic skin substitutes</w:t>
            </w:r>
            <w:r w:rsidR="00957421" w:rsidRPr="00940A1F">
              <w:t>,</w:t>
            </w:r>
            <w:r w:rsidRPr="00940A1F">
              <w:t xml:space="preserve"> to temporize the excised wound</w:t>
            </w:r>
            <w:r w:rsidR="00973EDB" w:rsidRPr="00940A1F">
              <w:t>;</w:t>
            </w:r>
          </w:p>
          <w:p w14:paraId="62A5F6DA" w14:textId="5D12777C" w:rsidR="00BB0112" w:rsidRPr="00940A1F" w:rsidRDefault="00A60B07" w:rsidP="00A60B07">
            <w:pPr>
              <w:pStyle w:val="Tabletext"/>
            </w:pPr>
            <w:r w:rsidRPr="00940A1F">
              <w:t>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4699E462" w14:textId="71106F6C" w:rsidR="00BB0112" w:rsidRPr="00940A1F" w:rsidRDefault="00BB0112" w:rsidP="00527EC4">
            <w:pPr>
              <w:pStyle w:val="Tabletext"/>
              <w:jc w:val="right"/>
            </w:pPr>
            <w:r w:rsidRPr="00940A1F">
              <w:t>1,659.80</w:t>
            </w:r>
          </w:p>
        </w:tc>
      </w:tr>
      <w:tr w:rsidR="009F7A83" w:rsidRPr="00940A1F" w14:paraId="3F4F1B8B" w14:textId="77777777" w:rsidTr="005E190C">
        <w:tc>
          <w:tcPr>
            <w:tcW w:w="732" w:type="pct"/>
            <w:tcBorders>
              <w:top w:val="single" w:sz="4" w:space="0" w:color="auto"/>
              <w:left w:val="nil"/>
              <w:bottom w:val="single" w:sz="4" w:space="0" w:color="auto"/>
              <w:right w:val="nil"/>
            </w:tcBorders>
            <w:shd w:val="clear" w:color="auto" w:fill="auto"/>
          </w:tcPr>
          <w:p w14:paraId="5A01BBB0" w14:textId="2E0BDAB6" w:rsidR="00BB0112" w:rsidRPr="00940A1F" w:rsidRDefault="00BB0112" w:rsidP="005C71C5">
            <w:pPr>
              <w:pStyle w:val="Tabletext"/>
            </w:pPr>
            <w:r w:rsidRPr="00940A1F">
              <w:t>46119</w:t>
            </w:r>
          </w:p>
        </w:tc>
        <w:tc>
          <w:tcPr>
            <w:tcW w:w="3599" w:type="pct"/>
            <w:tcBorders>
              <w:top w:val="single" w:sz="4" w:space="0" w:color="auto"/>
              <w:left w:val="nil"/>
              <w:bottom w:val="single" w:sz="4" w:space="0" w:color="auto"/>
              <w:right w:val="nil"/>
            </w:tcBorders>
            <w:shd w:val="clear" w:color="auto" w:fill="auto"/>
          </w:tcPr>
          <w:p w14:paraId="38D8C3BB" w14:textId="48BD29A9" w:rsidR="005E7AD9" w:rsidRPr="00940A1F" w:rsidRDefault="00F66AFB" w:rsidP="005E7AD9">
            <w:pPr>
              <w:pStyle w:val="Tabletext"/>
            </w:pPr>
            <w:r w:rsidRPr="00940A1F">
              <w:t xml:space="preserve">Excised burn wound closure, if the </w:t>
            </w:r>
            <w:r w:rsidR="00B202C3" w:rsidRPr="00940A1F">
              <w:t>defect area</w:t>
            </w:r>
            <w:r w:rsidRPr="00940A1F">
              <w:t xml:space="preserve"> is 40% or more but less than 50% of total body surface and </w:t>
            </w:r>
            <w:r w:rsidR="005E7AD9" w:rsidRPr="00940A1F">
              <w:t>if the service:</w:t>
            </w:r>
          </w:p>
          <w:p w14:paraId="6ED9C083" w14:textId="63CA1618" w:rsidR="005E7AD9" w:rsidRPr="00940A1F" w:rsidRDefault="005E7AD9" w:rsidP="005E7AD9">
            <w:pPr>
              <w:pStyle w:val="Tablea"/>
            </w:pPr>
            <w:r w:rsidRPr="00940A1F">
              <w:t>(a) is performed at the same time as the procedure for the primary burn wound excision; and</w:t>
            </w:r>
          </w:p>
          <w:p w14:paraId="29985BEA" w14:textId="77777777" w:rsidR="00A60B07" w:rsidRPr="00940A1F" w:rsidRDefault="00A60B07" w:rsidP="00A60B07">
            <w:pPr>
              <w:pStyle w:val="Tablea"/>
            </w:pPr>
            <w:r w:rsidRPr="00940A1F">
              <w:t>(b) involves:</w:t>
            </w:r>
          </w:p>
          <w:p w14:paraId="550AE743" w14:textId="77777777" w:rsidR="00A60B07" w:rsidRPr="00940A1F" w:rsidRDefault="00A60B07" w:rsidP="00A60B07">
            <w:pPr>
              <w:pStyle w:val="Tablei"/>
            </w:pPr>
            <w:r w:rsidRPr="00940A1F">
              <w:t>(i) autologous skin grafting for definitive closure; or</w:t>
            </w:r>
          </w:p>
          <w:p w14:paraId="1E56EB94" w14:textId="4A077C33" w:rsidR="00A60B07" w:rsidRPr="00940A1F" w:rsidRDefault="00A60B07" w:rsidP="00A60B07">
            <w:pPr>
              <w:pStyle w:val="Tablei"/>
            </w:pPr>
            <w:r w:rsidRPr="00940A1F">
              <w:t>(ii) allogenic skin grafting</w:t>
            </w:r>
            <w:r w:rsidR="00957421" w:rsidRPr="00940A1F">
              <w:t>,</w:t>
            </w:r>
            <w:r w:rsidRPr="00940A1F">
              <w:t xml:space="preserve"> or biosynthetic skin substitutes</w:t>
            </w:r>
            <w:r w:rsidR="00957421" w:rsidRPr="00940A1F">
              <w:t>,</w:t>
            </w:r>
            <w:r w:rsidRPr="00940A1F">
              <w:t xml:space="preserve"> to temporize the excised wound</w:t>
            </w:r>
            <w:r w:rsidR="00973EDB" w:rsidRPr="00940A1F">
              <w:t>;</w:t>
            </w:r>
          </w:p>
          <w:p w14:paraId="0F8A27CE" w14:textId="0798585F" w:rsidR="00BB0112" w:rsidRPr="00940A1F" w:rsidRDefault="00A60B07" w:rsidP="00A60B07">
            <w:pPr>
              <w:pStyle w:val="Tabletext"/>
            </w:pPr>
            <w:r w:rsidRPr="00940A1F">
              <w:t>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4225CDA5" w14:textId="77777777" w:rsidR="00BB0112" w:rsidRPr="00940A1F" w:rsidRDefault="00BB0112" w:rsidP="00F66AFB">
            <w:pPr>
              <w:pStyle w:val="Tabletext"/>
              <w:jc w:val="right"/>
            </w:pPr>
            <w:r w:rsidRPr="00940A1F">
              <w:t>1,998.45</w:t>
            </w:r>
          </w:p>
        </w:tc>
      </w:tr>
      <w:tr w:rsidR="009F7A83" w:rsidRPr="00940A1F" w14:paraId="358F26BB" w14:textId="77777777" w:rsidTr="005E190C">
        <w:tc>
          <w:tcPr>
            <w:tcW w:w="732" w:type="pct"/>
            <w:tcBorders>
              <w:top w:val="single" w:sz="4" w:space="0" w:color="auto"/>
              <w:left w:val="nil"/>
              <w:bottom w:val="single" w:sz="4" w:space="0" w:color="auto"/>
              <w:right w:val="nil"/>
            </w:tcBorders>
            <w:shd w:val="clear" w:color="auto" w:fill="auto"/>
          </w:tcPr>
          <w:p w14:paraId="34BCBA5E" w14:textId="7FD94068" w:rsidR="00BB0112" w:rsidRPr="00940A1F" w:rsidRDefault="00BB0112" w:rsidP="005C71C5">
            <w:pPr>
              <w:pStyle w:val="Tabletext"/>
            </w:pPr>
            <w:r w:rsidRPr="00940A1F">
              <w:t>46120</w:t>
            </w:r>
          </w:p>
        </w:tc>
        <w:tc>
          <w:tcPr>
            <w:tcW w:w="3599" w:type="pct"/>
            <w:tcBorders>
              <w:top w:val="single" w:sz="4" w:space="0" w:color="auto"/>
              <w:left w:val="nil"/>
              <w:bottom w:val="single" w:sz="4" w:space="0" w:color="auto"/>
              <w:right w:val="nil"/>
            </w:tcBorders>
            <w:shd w:val="clear" w:color="auto" w:fill="auto"/>
          </w:tcPr>
          <w:p w14:paraId="61923C3C" w14:textId="4E0839DF" w:rsidR="005E7AD9" w:rsidRPr="00940A1F" w:rsidRDefault="00F66AFB" w:rsidP="005E7AD9">
            <w:pPr>
              <w:pStyle w:val="Tabletext"/>
            </w:pPr>
            <w:r w:rsidRPr="00940A1F">
              <w:t xml:space="preserve">Excised burn wound closure, if the </w:t>
            </w:r>
            <w:r w:rsidR="00B202C3" w:rsidRPr="00940A1F">
              <w:t>defect area</w:t>
            </w:r>
            <w:r w:rsidRPr="00940A1F">
              <w:t xml:space="preserve"> is 50% or more but less than 60% of total body surface and </w:t>
            </w:r>
            <w:r w:rsidR="005E7AD9" w:rsidRPr="00940A1F">
              <w:t>if the service:</w:t>
            </w:r>
          </w:p>
          <w:p w14:paraId="421DB578" w14:textId="77777777" w:rsidR="005E7AD9" w:rsidRPr="00940A1F" w:rsidRDefault="005E7AD9" w:rsidP="005E7AD9">
            <w:pPr>
              <w:pStyle w:val="Tablea"/>
            </w:pPr>
            <w:r w:rsidRPr="00940A1F">
              <w:t>(a) is performed at the same time as the procedure for the primary burn wound excision or contracture release; and</w:t>
            </w:r>
          </w:p>
          <w:p w14:paraId="113F2DB2" w14:textId="77777777" w:rsidR="00A60B07" w:rsidRPr="00940A1F" w:rsidRDefault="00A60B07" w:rsidP="00A60B07">
            <w:pPr>
              <w:pStyle w:val="Tablea"/>
            </w:pPr>
            <w:r w:rsidRPr="00940A1F">
              <w:t>(b) involves:</w:t>
            </w:r>
          </w:p>
          <w:p w14:paraId="3FC8C9C6" w14:textId="77777777" w:rsidR="00A60B07" w:rsidRPr="00940A1F" w:rsidRDefault="00A60B07" w:rsidP="00A60B07">
            <w:pPr>
              <w:pStyle w:val="Tablei"/>
            </w:pPr>
            <w:r w:rsidRPr="00940A1F">
              <w:t>(i) autologous skin grafting for definitive closure; or</w:t>
            </w:r>
          </w:p>
          <w:p w14:paraId="14F18F0B" w14:textId="6CDA38BB" w:rsidR="00A60B07" w:rsidRPr="00940A1F" w:rsidRDefault="00A60B07" w:rsidP="00A60B07">
            <w:pPr>
              <w:pStyle w:val="Tablei"/>
            </w:pPr>
            <w:r w:rsidRPr="00940A1F">
              <w:t>(ii) allogenic skin grafting</w:t>
            </w:r>
            <w:r w:rsidR="00957421" w:rsidRPr="00940A1F">
              <w:t>,</w:t>
            </w:r>
            <w:r w:rsidRPr="00940A1F">
              <w:t xml:space="preserve"> or biosynthetic skin substitutes</w:t>
            </w:r>
            <w:r w:rsidR="00957421" w:rsidRPr="00940A1F">
              <w:t>,</w:t>
            </w:r>
            <w:r w:rsidRPr="00940A1F">
              <w:t xml:space="preserve"> to temporize the excised wound</w:t>
            </w:r>
            <w:r w:rsidR="00973EDB" w:rsidRPr="00940A1F">
              <w:t>;</w:t>
            </w:r>
          </w:p>
          <w:p w14:paraId="47467374" w14:textId="120951DF" w:rsidR="00BB0112" w:rsidRPr="00940A1F" w:rsidRDefault="00A60B07" w:rsidP="00A60B07">
            <w:pPr>
              <w:pStyle w:val="Tabletext"/>
            </w:pPr>
            <w:r w:rsidRPr="00940A1F">
              <w:t>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74C7F1AB" w14:textId="77777777" w:rsidR="00BB0112" w:rsidRPr="00940A1F" w:rsidRDefault="00BB0112" w:rsidP="00F66AFB">
            <w:pPr>
              <w:pStyle w:val="Tabletext"/>
              <w:jc w:val="right"/>
            </w:pPr>
            <w:r w:rsidRPr="00940A1F">
              <w:t>2,336.50</w:t>
            </w:r>
          </w:p>
        </w:tc>
      </w:tr>
      <w:tr w:rsidR="009F7A83" w:rsidRPr="00940A1F" w14:paraId="1D15B673" w14:textId="77777777" w:rsidTr="005E190C">
        <w:tc>
          <w:tcPr>
            <w:tcW w:w="732" w:type="pct"/>
            <w:tcBorders>
              <w:top w:val="single" w:sz="4" w:space="0" w:color="auto"/>
              <w:left w:val="nil"/>
              <w:bottom w:val="single" w:sz="4" w:space="0" w:color="auto"/>
              <w:right w:val="nil"/>
            </w:tcBorders>
            <w:shd w:val="clear" w:color="auto" w:fill="auto"/>
          </w:tcPr>
          <w:p w14:paraId="1F70E389" w14:textId="0004B4CD" w:rsidR="00BB0112" w:rsidRPr="00940A1F" w:rsidRDefault="00BB0112" w:rsidP="005C71C5">
            <w:pPr>
              <w:pStyle w:val="Tabletext"/>
            </w:pPr>
            <w:r w:rsidRPr="00940A1F">
              <w:t>46121</w:t>
            </w:r>
          </w:p>
        </w:tc>
        <w:tc>
          <w:tcPr>
            <w:tcW w:w="3599" w:type="pct"/>
            <w:tcBorders>
              <w:top w:val="single" w:sz="4" w:space="0" w:color="auto"/>
              <w:left w:val="nil"/>
              <w:bottom w:val="single" w:sz="4" w:space="0" w:color="auto"/>
              <w:right w:val="nil"/>
            </w:tcBorders>
            <w:shd w:val="clear" w:color="auto" w:fill="auto"/>
          </w:tcPr>
          <w:p w14:paraId="52701B73" w14:textId="504898EB" w:rsidR="005E7AD9" w:rsidRPr="00940A1F" w:rsidRDefault="00F66AFB" w:rsidP="005E7AD9">
            <w:pPr>
              <w:pStyle w:val="Tabletext"/>
            </w:pPr>
            <w:r w:rsidRPr="00940A1F">
              <w:t xml:space="preserve">Excised burn wound closure, if the </w:t>
            </w:r>
            <w:r w:rsidR="00B202C3" w:rsidRPr="00940A1F">
              <w:t>defect area</w:t>
            </w:r>
            <w:r w:rsidRPr="00940A1F">
              <w:t xml:space="preserve"> is 60% or more but less than 70% of total body surface and </w:t>
            </w:r>
            <w:r w:rsidR="005E7AD9" w:rsidRPr="00940A1F">
              <w:t>if the service:</w:t>
            </w:r>
          </w:p>
          <w:p w14:paraId="31D9F82D" w14:textId="2FCD49D0" w:rsidR="005E7AD9" w:rsidRPr="00940A1F" w:rsidRDefault="005E7AD9" w:rsidP="005E7AD9">
            <w:pPr>
              <w:pStyle w:val="Tablea"/>
            </w:pPr>
            <w:r w:rsidRPr="00940A1F">
              <w:lastRenderedPageBreak/>
              <w:t>(a) is performed at the same time as the procedure for the primary burn wound excision; and</w:t>
            </w:r>
          </w:p>
          <w:p w14:paraId="699EFFAF" w14:textId="77777777" w:rsidR="00A60B07" w:rsidRPr="00940A1F" w:rsidRDefault="00A60B07" w:rsidP="00A60B07">
            <w:pPr>
              <w:pStyle w:val="Tablea"/>
            </w:pPr>
            <w:r w:rsidRPr="00940A1F">
              <w:t>(b) involves:</w:t>
            </w:r>
          </w:p>
          <w:p w14:paraId="13C3D9B5" w14:textId="77777777" w:rsidR="00A60B07" w:rsidRPr="00940A1F" w:rsidRDefault="00A60B07" w:rsidP="00A60B07">
            <w:pPr>
              <w:pStyle w:val="Tablei"/>
            </w:pPr>
            <w:r w:rsidRPr="00940A1F">
              <w:t>(i) autologous skin grafting for definitive closure; or</w:t>
            </w:r>
          </w:p>
          <w:p w14:paraId="5B83B544" w14:textId="7A9A4914" w:rsidR="00A60B07" w:rsidRPr="00940A1F" w:rsidRDefault="00A60B07" w:rsidP="00A60B07">
            <w:pPr>
              <w:pStyle w:val="Tablei"/>
            </w:pPr>
            <w:r w:rsidRPr="00940A1F">
              <w:t>(ii) allogenic skin grafting</w:t>
            </w:r>
            <w:r w:rsidR="00957421" w:rsidRPr="00940A1F">
              <w:t>,</w:t>
            </w:r>
            <w:r w:rsidRPr="00940A1F">
              <w:t xml:space="preserve"> or biosynthetic skin substitutes</w:t>
            </w:r>
            <w:r w:rsidR="00957421" w:rsidRPr="00940A1F">
              <w:t>,</w:t>
            </w:r>
            <w:r w:rsidRPr="00940A1F">
              <w:t xml:space="preserve"> to temporize the excised wound</w:t>
            </w:r>
            <w:r w:rsidR="00973EDB" w:rsidRPr="00940A1F">
              <w:t>;</w:t>
            </w:r>
          </w:p>
          <w:p w14:paraId="48D5CE45" w14:textId="66CDDA9A" w:rsidR="00BB0112" w:rsidRPr="00940A1F" w:rsidRDefault="00A60B07" w:rsidP="00A60B07">
            <w:pPr>
              <w:pStyle w:val="Tabletext"/>
            </w:pPr>
            <w:r w:rsidRPr="00940A1F">
              <w:t>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4D56FC31" w14:textId="77777777" w:rsidR="00BB0112" w:rsidRPr="00940A1F" w:rsidRDefault="00BB0112" w:rsidP="00F66AFB">
            <w:pPr>
              <w:pStyle w:val="Tabletext"/>
              <w:jc w:val="right"/>
            </w:pPr>
            <w:r w:rsidRPr="00940A1F">
              <w:lastRenderedPageBreak/>
              <w:t>2,675.20</w:t>
            </w:r>
          </w:p>
        </w:tc>
      </w:tr>
      <w:tr w:rsidR="009F7A83" w:rsidRPr="00940A1F" w14:paraId="24DFDED1" w14:textId="77777777" w:rsidTr="005E190C">
        <w:tc>
          <w:tcPr>
            <w:tcW w:w="732" w:type="pct"/>
            <w:tcBorders>
              <w:top w:val="single" w:sz="4" w:space="0" w:color="auto"/>
              <w:left w:val="nil"/>
              <w:bottom w:val="single" w:sz="4" w:space="0" w:color="auto"/>
              <w:right w:val="nil"/>
            </w:tcBorders>
            <w:shd w:val="clear" w:color="auto" w:fill="auto"/>
          </w:tcPr>
          <w:p w14:paraId="0FDCD124" w14:textId="1B66D146" w:rsidR="00BB0112" w:rsidRPr="00940A1F" w:rsidRDefault="00BB0112" w:rsidP="005C71C5">
            <w:pPr>
              <w:pStyle w:val="Tabletext"/>
            </w:pPr>
            <w:r w:rsidRPr="00940A1F">
              <w:t>46122</w:t>
            </w:r>
          </w:p>
        </w:tc>
        <w:tc>
          <w:tcPr>
            <w:tcW w:w="3599" w:type="pct"/>
            <w:tcBorders>
              <w:top w:val="single" w:sz="4" w:space="0" w:color="auto"/>
              <w:left w:val="nil"/>
              <w:bottom w:val="single" w:sz="4" w:space="0" w:color="auto"/>
              <w:right w:val="nil"/>
            </w:tcBorders>
            <w:shd w:val="clear" w:color="auto" w:fill="auto"/>
          </w:tcPr>
          <w:p w14:paraId="509AD49D" w14:textId="1AE4F4E8" w:rsidR="005E7AD9" w:rsidRPr="00940A1F" w:rsidRDefault="00F66AFB" w:rsidP="005E7AD9">
            <w:pPr>
              <w:pStyle w:val="Tabletext"/>
            </w:pPr>
            <w:r w:rsidRPr="00940A1F">
              <w:t xml:space="preserve">Excised burn wound closure, if the </w:t>
            </w:r>
            <w:r w:rsidR="00B202C3" w:rsidRPr="00940A1F">
              <w:t>defect area</w:t>
            </w:r>
            <w:r w:rsidRPr="00940A1F">
              <w:t xml:space="preserve"> is 70% or more but less than 80% of total body surface and </w:t>
            </w:r>
            <w:r w:rsidR="005E7AD9" w:rsidRPr="00940A1F">
              <w:t>if the service:</w:t>
            </w:r>
          </w:p>
          <w:p w14:paraId="5EDB634D" w14:textId="77777777" w:rsidR="005E7AD9" w:rsidRPr="00940A1F" w:rsidRDefault="005E7AD9" w:rsidP="005E7AD9">
            <w:pPr>
              <w:pStyle w:val="Tablea"/>
            </w:pPr>
            <w:r w:rsidRPr="00940A1F">
              <w:t>(a) is performed at the same time as the procedure for the primary burn wound excision or contracture release; and</w:t>
            </w:r>
          </w:p>
          <w:p w14:paraId="6CE1E349" w14:textId="77777777" w:rsidR="00A60B07" w:rsidRPr="00940A1F" w:rsidRDefault="00A60B07" w:rsidP="00A60B07">
            <w:pPr>
              <w:pStyle w:val="Tablea"/>
            </w:pPr>
            <w:r w:rsidRPr="00940A1F">
              <w:t>(b) involves:</w:t>
            </w:r>
          </w:p>
          <w:p w14:paraId="30D96C12" w14:textId="77777777" w:rsidR="00A60B07" w:rsidRPr="00940A1F" w:rsidRDefault="00A60B07" w:rsidP="00A60B07">
            <w:pPr>
              <w:pStyle w:val="Tablei"/>
            </w:pPr>
            <w:r w:rsidRPr="00940A1F">
              <w:t>(i) autologous skin grafting for definitive closure; or</w:t>
            </w:r>
          </w:p>
          <w:p w14:paraId="2013AE75" w14:textId="1D039712" w:rsidR="00A60B07" w:rsidRPr="00940A1F" w:rsidRDefault="00A60B07" w:rsidP="00A60B07">
            <w:pPr>
              <w:pStyle w:val="Tablei"/>
            </w:pPr>
            <w:r w:rsidRPr="00940A1F">
              <w:t>(ii) allogenic skin grafting</w:t>
            </w:r>
            <w:r w:rsidR="00957421" w:rsidRPr="00940A1F">
              <w:t>,</w:t>
            </w:r>
            <w:r w:rsidRPr="00940A1F">
              <w:t xml:space="preserve"> or biosynthetic skin substitutes</w:t>
            </w:r>
            <w:r w:rsidR="00957421" w:rsidRPr="00940A1F">
              <w:t>,</w:t>
            </w:r>
            <w:r w:rsidRPr="00940A1F">
              <w:t xml:space="preserve"> to temporize the excised wound</w:t>
            </w:r>
            <w:r w:rsidR="00973EDB" w:rsidRPr="00940A1F">
              <w:t>;</w:t>
            </w:r>
          </w:p>
          <w:p w14:paraId="254FFC57" w14:textId="2E186FA9" w:rsidR="00BB0112" w:rsidRPr="00940A1F" w:rsidRDefault="00A60B07" w:rsidP="00A60B07">
            <w:pPr>
              <w:pStyle w:val="Tabletext"/>
            </w:pPr>
            <w:r w:rsidRPr="00940A1F">
              <w:t>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08905A2B" w14:textId="77777777" w:rsidR="00BB0112" w:rsidRPr="00940A1F" w:rsidRDefault="00BB0112" w:rsidP="00F66AFB">
            <w:pPr>
              <w:pStyle w:val="Tabletext"/>
              <w:jc w:val="right"/>
            </w:pPr>
            <w:r w:rsidRPr="00940A1F">
              <w:t>3,048.05</w:t>
            </w:r>
          </w:p>
        </w:tc>
      </w:tr>
      <w:tr w:rsidR="009F7A83" w:rsidRPr="00940A1F" w14:paraId="0FAF5E84" w14:textId="77777777" w:rsidTr="005E190C">
        <w:tc>
          <w:tcPr>
            <w:tcW w:w="732" w:type="pct"/>
            <w:tcBorders>
              <w:top w:val="single" w:sz="4" w:space="0" w:color="auto"/>
              <w:left w:val="nil"/>
              <w:bottom w:val="single" w:sz="4" w:space="0" w:color="auto"/>
              <w:right w:val="nil"/>
            </w:tcBorders>
            <w:shd w:val="clear" w:color="auto" w:fill="auto"/>
          </w:tcPr>
          <w:p w14:paraId="625D7F3D" w14:textId="5D9A28E5" w:rsidR="00BB0112" w:rsidRPr="00940A1F" w:rsidRDefault="00BB0112" w:rsidP="005C71C5">
            <w:pPr>
              <w:pStyle w:val="Tabletext"/>
            </w:pPr>
            <w:r w:rsidRPr="00940A1F">
              <w:t>46123</w:t>
            </w:r>
          </w:p>
        </w:tc>
        <w:tc>
          <w:tcPr>
            <w:tcW w:w="3599" w:type="pct"/>
            <w:tcBorders>
              <w:top w:val="single" w:sz="4" w:space="0" w:color="auto"/>
              <w:left w:val="nil"/>
              <w:bottom w:val="single" w:sz="4" w:space="0" w:color="auto"/>
              <w:right w:val="nil"/>
            </w:tcBorders>
            <w:shd w:val="clear" w:color="auto" w:fill="auto"/>
          </w:tcPr>
          <w:p w14:paraId="1B014213" w14:textId="1D2E867A" w:rsidR="005E7AD9" w:rsidRPr="00940A1F" w:rsidRDefault="00F66AFB" w:rsidP="005E7AD9">
            <w:pPr>
              <w:pStyle w:val="Tabletext"/>
            </w:pPr>
            <w:r w:rsidRPr="00940A1F">
              <w:t xml:space="preserve">Excised burn wound closure, if the </w:t>
            </w:r>
            <w:r w:rsidR="00B202C3" w:rsidRPr="00940A1F">
              <w:t>defect area</w:t>
            </w:r>
            <w:r w:rsidR="00923E5F" w:rsidRPr="00940A1F">
              <w:t xml:space="preserve"> </w:t>
            </w:r>
            <w:r w:rsidRPr="00940A1F">
              <w:t xml:space="preserve">is 80% or more of total body surface and </w:t>
            </w:r>
            <w:r w:rsidR="005E7AD9" w:rsidRPr="00940A1F">
              <w:t>if the service:</w:t>
            </w:r>
          </w:p>
          <w:p w14:paraId="1A50906C" w14:textId="76D675AD" w:rsidR="005E7AD9" w:rsidRPr="00940A1F" w:rsidRDefault="005E7AD9" w:rsidP="005E7AD9">
            <w:pPr>
              <w:pStyle w:val="Tablea"/>
            </w:pPr>
            <w:r w:rsidRPr="00940A1F">
              <w:t>(a) is performed at the same time as the procedure for the primary burn wound excision; and</w:t>
            </w:r>
          </w:p>
          <w:p w14:paraId="402AC512" w14:textId="77777777" w:rsidR="00A60B07" w:rsidRPr="00940A1F" w:rsidRDefault="00A60B07" w:rsidP="00A60B07">
            <w:pPr>
              <w:pStyle w:val="Tablea"/>
            </w:pPr>
            <w:r w:rsidRPr="00940A1F">
              <w:t>(b) involves:</w:t>
            </w:r>
          </w:p>
          <w:p w14:paraId="43D70780" w14:textId="77777777" w:rsidR="00A60B07" w:rsidRPr="00940A1F" w:rsidRDefault="00A60B07" w:rsidP="00A60B07">
            <w:pPr>
              <w:pStyle w:val="Tablei"/>
            </w:pPr>
            <w:r w:rsidRPr="00940A1F">
              <w:t>(i) autologous skin grafting for definitive closure; or</w:t>
            </w:r>
          </w:p>
          <w:p w14:paraId="2B4789AD" w14:textId="7C0F6E10" w:rsidR="00A60B07" w:rsidRPr="00940A1F" w:rsidRDefault="00A60B07" w:rsidP="00A60B07">
            <w:pPr>
              <w:pStyle w:val="Tablei"/>
            </w:pPr>
            <w:r w:rsidRPr="00940A1F">
              <w:t>(ii) allogenic skin grafting</w:t>
            </w:r>
            <w:r w:rsidR="00957421" w:rsidRPr="00940A1F">
              <w:t>,</w:t>
            </w:r>
            <w:r w:rsidRPr="00940A1F">
              <w:t xml:space="preserve"> or biosynthetic skin substitutes</w:t>
            </w:r>
            <w:r w:rsidR="00957421" w:rsidRPr="00940A1F">
              <w:t>,</w:t>
            </w:r>
            <w:r w:rsidRPr="00940A1F">
              <w:t xml:space="preserve"> to temporize the excised wound</w:t>
            </w:r>
            <w:r w:rsidR="00973EDB" w:rsidRPr="00940A1F">
              <w:t>;</w:t>
            </w:r>
          </w:p>
          <w:p w14:paraId="37E73BF9" w14:textId="727972F5" w:rsidR="00BB0112" w:rsidRPr="00940A1F" w:rsidRDefault="00A60B07" w:rsidP="00A60B07">
            <w:pPr>
              <w:pStyle w:val="Tabletext"/>
            </w:pPr>
            <w:r w:rsidRPr="00940A1F">
              <w:t>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3CF4A01D" w14:textId="77777777" w:rsidR="00BB0112" w:rsidRPr="00940A1F" w:rsidRDefault="00BB0112" w:rsidP="00F66AFB">
            <w:pPr>
              <w:pStyle w:val="Tabletext"/>
              <w:jc w:val="right"/>
            </w:pPr>
            <w:r w:rsidRPr="00940A1F">
              <w:t>3,413.65</w:t>
            </w:r>
          </w:p>
        </w:tc>
      </w:tr>
      <w:tr w:rsidR="009F7A83" w:rsidRPr="00940A1F" w14:paraId="51200EB9" w14:textId="77777777" w:rsidTr="005E190C">
        <w:tc>
          <w:tcPr>
            <w:tcW w:w="732" w:type="pct"/>
            <w:tcBorders>
              <w:top w:val="single" w:sz="4" w:space="0" w:color="auto"/>
              <w:left w:val="nil"/>
              <w:bottom w:val="single" w:sz="4" w:space="0" w:color="auto"/>
              <w:right w:val="nil"/>
            </w:tcBorders>
            <w:shd w:val="clear" w:color="auto" w:fill="auto"/>
          </w:tcPr>
          <w:p w14:paraId="347C1C8A" w14:textId="181067C2" w:rsidR="00BB0112" w:rsidRPr="00940A1F" w:rsidRDefault="00BB0112" w:rsidP="005C71C5">
            <w:pPr>
              <w:pStyle w:val="Tabletext"/>
            </w:pPr>
            <w:r w:rsidRPr="00940A1F">
              <w:t>46124</w:t>
            </w:r>
          </w:p>
        </w:tc>
        <w:tc>
          <w:tcPr>
            <w:tcW w:w="3599" w:type="pct"/>
            <w:tcBorders>
              <w:top w:val="single" w:sz="4" w:space="0" w:color="auto"/>
              <w:left w:val="nil"/>
              <w:bottom w:val="single" w:sz="4" w:space="0" w:color="auto"/>
              <w:right w:val="nil"/>
            </w:tcBorders>
            <w:shd w:val="clear" w:color="auto" w:fill="auto"/>
          </w:tcPr>
          <w:p w14:paraId="001E705B" w14:textId="77777777" w:rsidR="00ED0A63" w:rsidRPr="00940A1F" w:rsidRDefault="00BB0112" w:rsidP="001E3AA1">
            <w:pPr>
              <w:pStyle w:val="Tabletext"/>
            </w:pPr>
            <w:r w:rsidRPr="00940A1F">
              <w:t xml:space="preserve">Excised burn wound closure of whole of face, </w:t>
            </w:r>
            <w:r w:rsidR="00EF76D8" w:rsidRPr="00940A1F">
              <w:t>if</w:t>
            </w:r>
            <w:r w:rsidRPr="00940A1F">
              <w:t xml:space="preserve"> </w:t>
            </w:r>
            <w:r w:rsidR="00ED0A63" w:rsidRPr="00940A1F">
              <w:t>the service:</w:t>
            </w:r>
          </w:p>
          <w:p w14:paraId="76A3759B" w14:textId="4FA03FCA" w:rsidR="00BB6C38" w:rsidRPr="00940A1F" w:rsidRDefault="00BB6C38" w:rsidP="00BB6C38">
            <w:pPr>
              <w:pStyle w:val="Tablea"/>
            </w:pPr>
            <w:r w:rsidRPr="00940A1F">
              <w:t>(a) is performed at the same time as the procedure for the primary burn wound excision; and</w:t>
            </w:r>
          </w:p>
          <w:p w14:paraId="5581D3A5" w14:textId="77777777" w:rsidR="00A60B07" w:rsidRPr="00940A1F" w:rsidRDefault="00A60B07" w:rsidP="00A60B07">
            <w:pPr>
              <w:pStyle w:val="Tablea"/>
            </w:pPr>
            <w:r w:rsidRPr="00940A1F">
              <w:t>(b) involves:</w:t>
            </w:r>
          </w:p>
          <w:p w14:paraId="70A14FAF" w14:textId="77777777" w:rsidR="00A60B07" w:rsidRPr="00940A1F" w:rsidRDefault="00A60B07" w:rsidP="00A60B07">
            <w:pPr>
              <w:pStyle w:val="Tablei"/>
            </w:pPr>
            <w:r w:rsidRPr="00940A1F">
              <w:t>(i) autologous skin grafting for definitive closure; or</w:t>
            </w:r>
          </w:p>
          <w:p w14:paraId="777AD83E" w14:textId="449AFD58" w:rsidR="00A60B07" w:rsidRPr="00940A1F" w:rsidRDefault="00A60B07" w:rsidP="00A60B07">
            <w:pPr>
              <w:pStyle w:val="Tablei"/>
            </w:pPr>
            <w:r w:rsidRPr="00940A1F">
              <w:t>(ii) allogenic skin grafting</w:t>
            </w:r>
            <w:r w:rsidR="00957421" w:rsidRPr="00940A1F">
              <w:t>,</w:t>
            </w:r>
            <w:r w:rsidRPr="00940A1F">
              <w:t xml:space="preserve"> or biosynthetic skin substitutes</w:t>
            </w:r>
            <w:r w:rsidR="00957421" w:rsidRPr="00940A1F">
              <w:t>,</w:t>
            </w:r>
            <w:r w:rsidRPr="00940A1F">
              <w:t xml:space="preserve"> to temporize the excised wound</w:t>
            </w:r>
            <w:r w:rsidR="00973EDB" w:rsidRPr="00940A1F">
              <w:t>;</w:t>
            </w:r>
          </w:p>
          <w:p w14:paraId="185F9853" w14:textId="7E504FDA" w:rsidR="00BB0112" w:rsidRPr="00940A1F" w:rsidRDefault="00A60B07" w:rsidP="00A60B07">
            <w:pPr>
              <w:pStyle w:val="Tabletext"/>
            </w:pPr>
            <w:r w:rsidRPr="00940A1F">
              <w:t>excluding aftercare</w:t>
            </w:r>
            <w:r w:rsidR="000E052E" w:rsidRPr="00940A1F">
              <w:t>, other than a service associated with a service to which item 46100 applies</w:t>
            </w:r>
            <w:r w:rsidRPr="00940A1F">
              <w:t xml:space="preserv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266378DA" w14:textId="77777777" w:rsidR="00BB0112" w:rsidRPr="00940A1F" w:rsidRDefault="00BB0112" w:rsidP="00EF76D8">
            <w:pPr>
              <w:pStyle w:val="Tabletext"/>
              <w:jc w:val="right"/>
            </w:pPr>
            <w:r w:rsidRPr="00940A1F">
              <w:t>1,884.50</w:t>
            </w:r>
          </w:p>
        </w:tc>
      </w:tr>
      <w:tr w:rsidR="009F7A83" w:rsidRPr="00940A1F" w14:paraId="0E3B8736" w14:textId="77777777" w:rsidTr="005E190C">
        <w:tc>
          <w:tcPr>
            <w:tcW w:w="732" w:type="pct"/>
            <w:tcBorders>
              <w:top w:val="single" w:sz="4" w:space="0" w:color="auto"/>
              <w:left w:val="nil"/>
              <w:bottom w:val="single" w:sz="4" w:space="0" w:color="auto"/>
              <w:right w:val="nil"/>
            </w:tcBorders>
            <w:shd w:val="clear" w:color="auto" w:fill="auto"/>
          </w:tcPr>
          <w:p w14:paraId="4DA8FCD3" w14:textId="601C9DA2" w:rsidR="00BB0112" w:rsidRPr="00940A1F" w:rsidRDefault="00BB0112" w:rsidP="005C71C5">
            <w:pPr>
              <w:pStyle w:val="Tabletext"/>
            </w:pPr>
            <w:r w:rsidRPr="00940A1F">
              <w:t>46125</w:t>
            </w:r>
          </w:p>
        </w:tc>
        <w:tc>
          <w:tcPr>
            <w:tcW w:w="3599" w:type="pct"/>
            <w:tcBorders>
              <w:top w:val="single" w:sz="4" w:space="0" w:color="auto"/>
              <w:left w:val="nil"/>
              <w:bottom w:val="single" w:sz="4" w:space="0" w:color="auto"/>
              <w:right w:val="nil"/>
            </w:tcBorders>
            <w:shd w:val="clear" w:color="auto" w:fill="auto"/>
          </w:tcPr>
          <w:p w14:paraId="66F7FE0C" w14:textId="5A69DE71" w:rsidR="00BB0112" w:rsidRPr="00940A1F" w:rsidRDefault="00BB0112" w:rsidP="00137205">
            <w:pPr>
              <w:pStyle w:val="Tabletext"/>
            </w:pPr>
            <w:r w:rsidRPr="00940A1F">
              <w:t>Non</w:t>
            </w:r>
            <w:r w:rsidR="00B11B00" w:rsidRPr="00940A1F">
              <w:noBreakHyphen/>
            </w:r>
            <w:r w:rsidRPr="00940A1F">
              <w:t>excisional debridement of superficial or mid</w:t>
            </w:r>
            <w:r w:rsidR="00B11B00" w:rsidRPr="00940A1F">
              <w:noBreakHyphen/>
            </w:r>
            <w:r w:rsidRPr="00940A1F">
              <w:t>dermal partial thickness burns</w:t>
            </w:r>
            <w:r w:rsidR="00B759B5" w:rsidRPr="00940A1F">
              <w:t xml:space="preserve">, </w:t>
            </w:r>
            <w:r w:rsidR="00137205" w:rsidRPr="00940A1F">
              <w:t xml:space="preserve">if the </w:t>
            </w:r>
            <w:r w:rsidR="00923E5F" w:rsidRPr="00940A1F">
              <w:t>area of burn</w:t>
            </w:r>
            <w:r w:rsidR="00137205" w:rsidRPr="00940A1F">
              <w:t xml:space="preserve"> involves</w:t>
            </w:r>
            <w:r w:rsidRPr="00940A1F">
              <w:t xml:space="preserve"> </w:t>
            </w:r>
            <w:r w:rsidR="0010069A" w:rsidRPr="00940A1F">
              <w:t>less</w:t>
            </w:r>
            <w:r w:rsidRPr="00940A1F">
              <w:t xml:space="preserve"> than 1% of total body surface</w:t>
            </w:r>
            <w:r w:rsidR="00B759B5" w:rsidRPr="00940A1F">
              <w:t>,</w:t>
            </w:r>
            <w:r w:rsidRPr="00940A1F">
              <w:t xml:space="preserve"> and application of skin substitute (skin allograft</w:t>
            </w:r>
            <w:r w:rsidR="00BB6C38" w:rsidRPr="00940A1F">
              <w:t xml:space="preserve"> or </w:t>
            </w:r>
            <w:r w:rsidRPr="00940A1F">
              <w:t>biosynthetic epidermal replacements)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52D9F291" w14:textId="4DC17822" w:rsidR="00BB0112" w:rsidRPr="00940A1F" w:rsidRDefault="00BB0112" w:rsidP="00137205">
            <w:pPr>
              <w:pStyle w:val="Tabletext"/>
              <w:jc w:val="right"/>
            </w:pPr>
            <w:r w:rsidRPr="00940A1F">
              <w:t>369.65</w:t>
            </w:r>
          </w:p>
        </w:tc>
      </w:tr>
      <w:tr w:rsidR="009F7A83" w:rsidRPr="00940A1F" w14:paraId="0B67565C" w14:textId="77777777" w:rsidTr="005E190C">
        <w:tc>
          <w:tcPr>
            <w:tcW w:w="732" w:type="pct"/>
            <w:tcBorders>
              <w:top w:val="single" w:sz="4" w:space="0" w:color="auto"/>
              <w:left w:val="nil"/>
              <w:bottom w:val="single" w:sz="4" w:space="0" w:color="auto"/>
              <w:right w:val="nil"/>
            </w:tcBorders>
            <w:shd w:val="clear" w:color="auto" w:fill="auto"/>
          </w:tcPr>
          <w:p w14:paraId="5F5651D4" w14:textId="13AC7445" w:rsidR="00BB0112" w:rsidRPr="00940A1F" w:rsidRDefault="00BB0112" w:rsidP="005C71C5">
            <w:pPr>
              <w:pStyle w:val="Tabletext"/>
            </w:pPr>
            <w:r w:rsidRPr="00940A1F">
              <w:t>46126</w:t>
            </w:r>
          </w:p>
        </w:tc>
        <w:tc>
          <w:tcPr>
            <w:tcW w:w="3599" w:type="pct"/>
            <w:tcBorders>
              <w:top w:val="single" w:sz="4" w:space="0" w:color="auto"/>
              <w:left w:val="nil"/>
              <w:bottom w:val="single" w:sz="4" w:space="0" w:color="auto"/>
              <w:right w:val="nil"/>
            </w:tcBorders>
            <w:shd w:val="clear" w:color="auto" w:fill="auto"/>
          </w:tcPr>
          <w:p w14:paraId="0D8E2BB4" w14:textId="7753AB65" w:rsidR="00BB0112" w:rsidRPr="00940A1F" w:rsidRDefault="00BB0112" w:rsidP="002212ED">
            <w:pPr>
              <w:pStyle w:val="Tabletext"/>
            </w:pPr>
            <w:r w:rsidRPr="00940A1F">
              <w:t>Non</w:t>
            </w:r>
            <w:r w:rsidR="00B11B00" w:rsidRPr="00940A1F">
              <w:noBreakHyphen/>
            </w:r>
            <w:r w:rsidRPr="00940A1F">
              <w:t>excisional debridement of superficial or mid</w:t>
            </w:r>
            <w:r w:rsidR="00B11B00" w:rsidRPr="00940A1F">
              <w:noBreakHyphen/>
            </w:r>
            <w:r w:rsidRPr="00940A1F">
              <w:t>dermal partial thickness burns</w:t>
            </w:r>
            <w:r w:rsidR="00B759B5" w:rsidRPr="00940A1F">
              <w:t xml:space="preserve">, </w:t>
            </w:r>
            <w:r w:rsidR="002212ED" w:rsidRPr="00940A1F">
              <w:t xml:space="preserve">if the </w:t>
            </w:r>
            <w:r w:rsidR="00923E5F" w:rsidRPr="00940A1F">
              <w:t>area of burn</w:t>
            </w:r>
            <w:r w:rsidR="002212ED" w:rsidRPr="00940A1F">
              <w:t xml:space="preserve"> involves</w:t>
            </w:r>
            <w:r w:rsidRPr="00940A1F">
              <w:t xml:space="preserve"> 1% or more but less than 3% of total body surface</w:t>
            </w:r>
            <w:r w:rsidR="00B759B5" w:rsidRPr="00940A1F">
              <w:t>,</w:t>
            </w:r>
            <w:r w:rsidR="00772F7E" w:rsidRPr="00940A1F">
              <w:t xml:space="preserve"> </w:t>
            </w:r>
            <w:r w:rsidRPr="00940A1F">
              <w:t>and application of skin substitute (skin allograft</w:t>
            </w:r>
            <w:r w:rsidR="00BB6C38" w:rsidRPr="00940A1F">
              <w:t xml:space="preserve"> or </w:t>
            </w:r>
            <w:r w:rsidRPr="00940A1F">
              <w:t>biosynthetic epidermal replacements)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222F4B45" w14:textId="77777777" w:rsidR="00BB0112" w:rsidRPr="00940A1F" w:rsidRDefault="00BB0112" w:rsidP="002212ED">
            <w:pPr>
              <w:pStyle w:val="Tabletext"/>
              <w:jc w:val="right"/>
            </w:pPr>
            <w:r w:rsidRPr="00940A1F">
              <w:t>586.80</w:t>
            </w:r>
          </w:p>
        </w:tc>
      </w:tr>
      <w:tr w:rsidR="009F7A83" w:rsidRPr="00940A1F" w14:paraId="69C5CFB0" w14:textId="77777777" w:rsidTr="005E190C">
        <w:tc>
          <w:tcPr>
            <w:tcW w:w="732" w:type="pct"/>
            <w:tcBorders>
              <w:top w:val="single" w:sz="4" w:space="0" w:color="auto"/>
              <w:left w:val="nil"/>
              <w:bottom w:val="single" w:sz="4" w:space="0" w:color="auto"/>
              <w:right w:val="nil"/>
            </w:tcBorders>
            <w:shd w:val="clear" w:color="auto" w:fill="auto"/>
          </w:tcPr>
          <w:p w14:paraId="49F6A550" w14:textId="33F5B9B0" w:rsidR="00BB0112" w:rsidRPr="00940A1F" w:rsidRDefault="00BB0112" w:rsidP="005C71C5">
            <w:pPr>
              <w:pStyle w:val="Tabletext"/>
            </w:pPr>
            <w:r w:rsidRPr="00940A1F">
              <w:t>46127</w:t>
            </w:r>
          </w:p>
        </w:tc>
        <w:tc>
          <w:tcPr>
            <w:tcW w:w="3599" w:type="pct"/>
            <w:tcBorders>
              <w:top w:val="single" w:sz="4" w:space="0" w:color="auto"/>
              <w:left w:val="nil"/>
              <w:bottom w:val="single" w:sz="4" w:space="0" w:color="auto"/>
              <w:right w:val="nil"/>
            </w:tcBorders>
            <w:shd w:val="clear" w:color="auto" w:fill="auto"/>
          </w:tcPr>
          <w:p w14:paraId="1630D5FE" w14:textId="4D7C0FB3" w:rsidR="00BB0112" w:rsidRPr="00940A1F" w:rsidRDefault="00BB0112" w:rsidP="002212ED">
            <w:pPr>
              <w:pStyle w:val="Tabletext"/>
            </w:pPr>
            <w:r w:rsidRPr="00940A1F">
              <w:t>Non</w:t>
            </w:r>
            <w:r w:rsidR="00B11B00" w:rsidRPr="00940A1F">
              <w:noBreakHyphen/>
            </w:r>
            <w:r w:rsidRPr="00940A1F">
              <w:t>excisional debridement of superficial or mid</w:t>
            </w:r>
            <w:r w:rsidR="00B11B00" w:rsidRPr="00940A1F">
              <w:noBreakHyphen/>
            </w:r>
            <w:r w:rsidRPr="00940A1F">
              <w:t>dermal partial thickness burns</w:t>
            </w:r>
            <w:r w:rsidR="00B759B5" w:rsidRPr="00940A1F">
              <w:t xml:space="preserve">, </w:t>
            </w:r>
            <w:r w:rsidR="002212ED" w:rsidRPr="00940A1F">
              <w:t xml:space="preserve">if the </w:t>
            </w:r>
            <w:r w:rsidR="00923E5F" w:rsidRPr="00940A1F">
              <w:t>area of burn</w:t>
            </w:r>
            <w:r w:rsidR="002212ED" w:rsidRPr="00940A1F">
              <w:t xml:space="preserve"> involves</w:t>
            </w:r>
            <w:r w:rsidRPr="00940A1F">
              <w:t xml:space="preserve"> 3% or more but less than 10% of total body surface</w:t>
            </w:r>
            <w:r w:rsidR="00B759B5" w:rsidRPr="00940A1F">
              <w:t>,</w:t>
            </w:r>
            <w:r w:rsidRPr="00940A1F">
              <w:t xml:space="preserve"> and application of skin substitute (skin </w:t>
            </w:r>
            <w:r w:rsidR="00BB6C38" w:rsidRPr="00940A1F">
              <w:t>allograft or biosynthetic</w:t>
            </w:r>
            <w:r w:rsidRPr="00940A1F">
              <w:t xml:space="preserve"> epidermal replacements)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6A8E2246" w14:textId="77777777" w:rsidR="00BB0112" w:rsidRPr="00940A1F" w:rsidRDefault="00BB0112" w:rsidP="002212ED">
            <w:pPr>
              <w:pStyle w:val="Tabletext"/>
              <w:jc w:val="right"/>
            </w:pPr>
            <w:r w:rsidRPr="00940A1F">
              <w:t>812.90</w:t>
            </w:r>
          </w:p>
        </w:tc>
      </w:tr>
      <w:tr w:rsidR="009F7A83" w:rsidRPr="00940A1F" w14:paraId="4BA3D9F9" w14:textId="77777777" w:rsidTr="005E190C">
        <w:tc>
          <w:tcPr>
            <w:tcW w:w="732" w:type="pct"/>
            <w:tcBorders>
              <w:top w:val="single" w:sz="4" w:space="0" w:color="auto"/>
              <w:left w:val="nil"/>
              <w:bottom w:val="single" w:sz="4" w:space="0" w:color="auto"/>
              <w:right w:val="nil"/>
            </w:tcBorders>
            <w:shd w:val="clear" w:color="auto" w:fill="auto"/>
          </w:tcPr>
          <w:p w14:paraId="55139CA8" w14:textId="0CDB6543" w:rsidR="00BB0112" w:rsidRPr="00940A1F" w:rsidRDefault="00BB0112" w:rsidP="005C71C5">
            <w:pPr>
              <w:pStyle w:val="Tabletext"/>
            </w:pPr>
            <w:r w:rsidRPr="00940A1F">
              <w:t>46128</w:t>
            </w:r>
          </w:p>
        </w:tc>
        <w:tc>
          <w:tcPr>
            <w:tcW w:w="3599" w:type="pct"/>
            <w:tcBorders>
              <w:top w:val="single" w:sz="4" w:space="0" w:color="auto"/>
              <w:left w:val="nil"/>
              <w:bottom w:val="single" w:sz="4" w:space="0" w:color="auto"/>
              <w:right w:val="nil"/>
            </w:tcBorders>
            <w:shd w:val="clear" w:color="auto" w:fill="auto"/>
          </w:tcPr>
          <w:p w14:paraId="6C6DCC45" w14:textId="38F768F7" w:rsidR="00BB0112" w:rsidRPr="00940A1F" w:rsidRDefault="00BB0112" w:rsidP="002212ED">
            <w:pPr>
              <w:pStyle w:val="Tabletext"/>
            </w:pPr>
            <w:r w:rsidRPr="00940A1F">
              <w:t>Non</w:t>
            </w:r>
            <w:r w:rsidR="00B11B00" w:rsidRPr="00940A1F">
              <w:noBreakHyphen/>
            </w:r>
            <w:r w:rsidRPr="00940A1F">
              <w:t>excisional debridement of superficial or mid</w:t>
            </w:r>
            <w:r w:rsidR="00B11B00" w:rsidRPr="00940A1F">
              <w:noBreakHyphen/>
            </w:r>
            <w:r w:rsidRPr="00940A1F">
              <w:t>dermal partial thickness burns</w:t>
            </w:r>
            <w:r w:rsidR="00B759B5" w:rsidRPr="00940A1F">
              <w:t xml:space="preserve">, </w:t>
            </w:r>
            <w:r w:rsidR="002212ED" w:rsidRPr="00940A1F">
              <w:t xml:space="preserve">if the </w:t>
            </w:r>
            <w:r w:rsidR="00923E5F" w:rsidRPr="00940A1F">
              <w:t>area of burn</w:t>
            </w:r>
            <w:r w:rsidR="002212ED" w:rsidRPr="00940A1F">
              <w:t xml:space="preserve"> involves</w:t>
            </w:r>
            <w:r w:rsidRPr="00940A1F">
              <w:t xml:space="preserve"> 10% or more but less than 30% of total body surface</w:t>
            </w:r>
            <w:r w:rsidR="00B759B5" w:rsidRPr="00940A1F">
              <w:t>,</w:t>
            </w:r>
            <w:r w:rsidRPr="00940A1F">
              <w:t xml:space="preserve"> and application of skin substitute (skin </w:t>
            </w:r>
            <w:r w:rsidR="00BB6C38" w:rsidRPr="00940A1F">
              <w:t>allograft or biosynthetic</w:t>
            </w:r>
            <w:r w:rsidRPr="00940A1F">
              <w:t xml:space="preserve"> epidermal replacements), 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4B425AD7" w14:textId="77777777" w:rsidR="00BB0112" w:rsidRPr="00940A1F" w:rsidRDefault="00BB0112" w:rsidP="002212ED">
            <w:pPr>
              <w:pStyle w:val="Tabletext"/>
              <w:jc w:val="right"/>
            </w:pPr>
            <w:r w:rsidRPr="00940A1F">
              <w:t>1,490.25</w:t>
            </w:r>
          </w:p>
        </w:tc>
      </w:tr>
      <w:tr w:rsidR="009F7A83" w:rsidRPr="00940A1F" w14:paraId="6DCAEA89" w14:textId="77777777" w:rsidTr="005E190C">
        <w:tc>
          <w:tcPr>
            <w:tcW w:w="732" w:type="pct"/>
            <w:tcBorders>
              <w:top w:val="single" w:sz="4" w:space="0" w:color="auto"/>
              <w:left w:val="nil"/>
              <w:bottom w:val="single" w:sz="4" w:space="0" w:color="auto"/>
              <w:right w:val="nil"/>
            </w:tcBorders>
            <w:shd w:val="clear" w:color="auto" w:fill="auto"/>
          </w:tcPr>
          <w:p w14:paraId="317EABBD" w14:textId="32F49684" w:rsidR="00BB0112" w:rsidRPr="00940A1F" w:rsidRDefault="00BB0112" w:rsidP="005C71C5">
            <w:pPr>
              <w:pStyle w:val="Tabletext"/>
            </w:pPr>
            <w:r w:rsidRPr="00940A1F">
              <w:lastRenderedPageBreak/>
              <w:t>46129</w:t>
            </w:r>
          </w:p>
        </w:tc>
        <w:tc>
          <w:tcPr>
            <w:tcW w:w="3599" w:type="pct"/>
            <w:tcBorders>
              <w:top w:val="single" w:sz="4" w:space="0" w:color="auto"/>
              <w:left w:val="nil"/>
              <w:bottom w:val="single" w:sz="4" w:space="0" w:color="auto"/>
              <w:right w:val="nil"/>
            </w:tcBorders>
            <w:shd w:val="clear" w:color="auto" w:fill="auto"/>
          </w:tcPr>
          <w:p w14:paraId="638F3AF0" w14:textId="7D1DA228" w:rsidR="00BB0112" w:rsidRPr="00940A1F" w:rsidRDefault="00BB0112" w:rsidP="002212ED">
            <w:pPr>
              <w:pStyle w:val="Tabletext"/>
            </w:pPr>
            <w:r w:rsidRPr="00940A1F">
              <w:t>Non</w:t>
            </w:r>
            <w:r w:rsidR="00B11B00" w:rsidRPr="00940A1F">
              <w:noBreakHyphen/>
            </w:r>
            <w:r w:rsidRPr="00940A1F">
              <w:t>excisional debridement of superficial or mid</w:t>
            </w:r>
            <w:r w:rsidR="00B11B00" w:rsidRPr="00940A1F">
              <w:noBreakHyphen/>
            </w:r>
            <w:r w:rsidRPr="00940A1F">
              <w:t>dermal partial thickness burns</w:t>
            </w:r>
            <w:r w:rsidR="00B759B5" w:rsidRPr="00940A1F">
              <w:t xml:space="preserve">, </w:t>
            </w:r>
            <w:r w:rsidR="002212ED" w:rsidRPr="00940A1F">
              <w:t xml:space="preserve">if the </w:t>
            </w:r>
            <w:r w:rsidR="00923E5F" w:rsidRPr="00940A1F">
              <w:t>area of burn</w:t>
            </w:r>
            <w:r w:rsidR="002212ED" w:rsidRPr="00940A1F">
              <w:t xml:space="preserve"> involves</w:t>
            </w:r>
            <w:r w:rsidRPr="00940A1F">
              <w:t xml:space="preserve"> 30% or more of total body surface</w:t>
            </w:r>
            <w:r w:rsidR="00B759B5" w:rsidRPr="00940A1F">
              <w:t>,</w:t>
            </w:r>
            <w:r w:rsidRPr="00940A1F">
              <w:t xml:space="preserve"> and application of skin substitute (skin </w:t>
            </w:r>
            <w:r w:rsidR="00BB6C38" w:rsidRPr="00940A1F">
              <w:t>allograft or biosynthetic</w:t>
            </w:r>
            <w:r w:rsidRPr="00940A1F">
              <w:t xml:space="preserve"> epidermal replacements), 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08D4FBC2" w14:textId="77777777" w:rsidR="00BB0112" w:rsidRPr="00940A1F" w:rsidRDefault="00BB0112" w:rsidP="002212ED">
            <w:pPr>
              <w:pStyle w:val="Tabletext"/>
              <w:jc w:val="right"/>
            </w:pPr>
            <w:r w:rsidRPr="00940A1F">
              <w:t>2,727.10</w:t>
            </w:r>
          </w:p>
        </w:tc>
      </w:tr>
      <w:tr w:rsidR="009F7A83" w:rsidRPr="00940A1F" w14:paraId="33C1E71B" w14:textId="77777777" w:rsidTr="005E190C">
        <w:tc>
          <w:tcPr>
            <w:tcW w:w="732" w:type="pct"/>
            <w:tcBorders>
              <w:top w:val="single" w:sz="4" w:space="0" w:color="auto"/>
              <w:left w:val="nil"/>
              <w:bottom w:val="single" w:sz="4" w:space="0" w:color="auto"/>
              <w:right w:val="nil"/>
            </w:tcBorders>
            <w:shd w:val="clear" w:color="auto" w:fill="auto"/>
          </w:tcPr>
          <w:p w14:paraId="06D785BB" w14:textId="327C0479" w:rsidR="00BB0112" w:rsidRPr="00940A1F" w:rsidRDefault="00BB0112" w:rsidP="005C71C5">
            <w:pPr>
              <w:pStyle w:val="Tabletext"/>
            </w:pPr>
            <w:r w:rsidRPr="00940A1F">
              <w:t>46130</w:t>
            </w:r>
          </w:p>
        </w:tc>
        <w:tc>
          <w:tcPr>
            <w:tcW w:w="3599" w:type="pct"/>
            <w:tcBorders>
              <w:top w:val="single" w:sz="4" w:space="0" w:color="auto"/>
              <w:left w:val="nil"/>
              <w:bottom w:val="single" w:sz="4" w:space="0" w:color="auto"/>
              <w:right w:val="nil"/>
            </w:tcBorders>
            <w:shd w:val="clear" w:color="auto" w:fill="auto"/>
          </w:tcPr>
          <w:p w14:paraId="1531F80E" w14:textId="3F310425" w:rsidR="00BB0112" w:rsidRPr="00940A1F" w:rsidRDefault="00BB0112" w:rsidP="002212ED">
            <w:pPr>
              <w:pStyle w:val="Tabletext"/>
            </w:pPr>
            <w:r w:rsidRPr="00940A1F">
              <w:t>Definitive burn wound closure</w:t>
            </w:r>
            <w:r w:rsidR="009B0A72" w:rsidRPr="00940A1F">
              <w:t>,</w:t>
            </w:r>
            <w:r w:rsidRPr="00940A1F">
              <w:t xml:space="preserve"> or closure of skin defect secondary to necrotising fasciitis or secondary to release of burns scar contracture</w:t>
            </w:r>
            <w:r w:rsidR="009B0A72" w:rsidRPr="00940A1F">
              <w:t xml:space="preserve">, </w:t>
            </w:r>
            <w:r w:rsidR="002212ED" w:rsidRPr="00940A1F">
              <w:t xml:space="preserve">if the </w:t>
            </w:r>
            <w:r w:rsidR="00A60B07" w:rsidRPr="00940A1F">
              <w:t>defect area</w:t>
            </w:r>
            <w:r w:rsidR="002212ED" w:rsidRPr="00940A1F">
              <w:t xml:space="preserve"> involves </w:t>
            </w:r>
            <w:r w:rsidR="0010069A" w:rsidRPr="00940A1F">
              <w:t>less</w:t>
            </w:r>
            <w:r w:rsidRPr="00940A1F">
              <w:t xml:space="preserve"> than 1% of total body surface</w:t>
            </w:r>
            <w:r w:rsidR="002212ED" w:rsidRPr="00940A1F">
              <w:t>,</w:t>
            </w:r>
            <w:r w:rsidRPr="00940A1F">
              <w:t xml:space="preserve"> using autologous tissue (split skin graft or other) following previous procedure using non</w:t>
            </w:r>
            <w:r w:rsidR="00B11B00" w:rsidRPr="00940A1F">
              <w:noBreakHyphen/>
            </w:r>
            <w:r w:rsidRPr="00940A1F">
              <w:t>autologous temporary wound closure or simple dressings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3905EF81" w14:textId="77777777" w:rsidR="00BB0112" w:rsidRPr="00940A1F" w:rsidRDefault="00BB0112" w:rsidP="002212ED">
            <w:pPr>
              <w:pStyle w:val="Tabletext"/>
              <w:jc w:val="right"/>
            </w:pPr>
            <w:r w:rsidRPr="00940A1F">
              <w:t>369.65</w:t>
            </w:r>
          </w:p>
        </w:tc>
      </w:tr>
      <w:tr w:rsidR="009F7A83" w:rsidRPr="00940A1F" w14:paraId="37C0F0DC" w14:textId="77777777" w:rsidTr="005E190C">
        <w:tc>
          <w:tcPr>
            <w:tcW w:w="732" w:type="pct"/>
            <w:tcBorders>
              <w:top w:val="single" w:sz="4" w:space="0" w:color="auto"/>
              <w:left w:val="nil"/>
              <w:bottom w:val="single" w:sz="4" w:space="0" w:color="auto"/>
              <w:right w:val="nil"/>
            </w:tcBorders>
            <w:shd w:val="clear" w:color="auto" w:fill="auto"/>
          </w:tcPr>
          <w:p w14:paraId="1210F005" w14:textId="66B508EC" w:rsidR="00BB0112" w:rsidRPr="00940A1F" w:rsidRDefault="00BB0112" w:rsidP="005C71C5">
            <w:pPr>
              <w:pStyle w:val="Tabletext"/>
            </w:pPr>
            <w:r w:rsidRPr="00940A1F">
              <w:t>46131</w:t>
            </w:r>
          </w:p>
        </w:tc>
        <w:tc>
          <w:tcPr>
            <w:tcW w:w="3599" w:type="pct"/>
            <w:tcBorders>
              <w:top w:val="single" w:sz="4" w:space="0" w:color="auto"/>
              <w:left w:val="nil"/>
              <w:bottom w:val="single" w:sz="4" w:space="0" w:color="auto"/>
              <w:right w:val="nil"/>
            </w:tcBorders>
            <w:shd w:val="clear" w:color="auto" w:fill="auto"/>
          </w:tcPr>
          <w:p w14:paraId="2ED4AC23" w14:textId="71E1971B" w:rsidR="00BB0112" w:rsidRPr="00940A1F" w:rsidRDefault="00BB0112" w:rsidP="002212ED">
            <w:pPr>
              <w:pStyle w:val="Tabletext"/>
            </w:pPr>
            <w:r w:rsidRPr="00940A1F">
              <w:t>Definitive burn wound closure</w:t>
            </w:r>
            <w:r w:rsidR="009B0A72" w:rsidRPr="00940A1F">
              <w:t xml:space="preserve">, </w:t>
            </w:r>
            <w:r w:rsidRPr="00940A1F">
              <w:t>or closure of skin defect secondary to necrotising fasciitis or secondary to release of burns scar contracture</w:t>
            </w:r>
            <w:r w:rsidR="009B0A72" w:rsidRPr="00940A1F">
              <w:t xml:space="preserve">, </w:t>
            </w:r>
            <w:r w:rsidR="002212ED" w:rsidRPr="00940A1F">
              <w:t xml:space="preserve">if the </w:t>
            </w:r>
            <w:r w:rsidR="00A60B07" w:rsidRPr="00940A1F">
              <w:t>defect area</w:t>
            </w:r>
            <w:r w:rsidR="002212ED" w:rsidRPr="00940A1F">
              <w:t xml:space="preserve"> involves</w:t>
            </w:r>
            <w:r w:rsidRPr="00940A1F">
              <w:t xml:space="preserve"> 1% </w:t>
            </w:r>
            <w:r w:rsidR="0010069A" w:rsidRPr="00940A1F">
              <w:t xml:space="preserve">or more </w:t>
            </w:r>
            <w:r w:rsidRPr="00940A1F">
              <w:t xml:space="preserve">but </w:t>
            </w:r>
            <w:r w:rsidR="0010069A" w:rsidRPr="00940A1F">
              <w:t>less</w:t>
            </w:r>
            <w:r w:rsidRPr="00940A1F">
              <w:t xml:space="preserve"> than 3% of total body surface</w:t>
            </w:r>
            <w:r w:rsidR="002212ED" w:rsidRPr="00940A1F">
              <w:t>,</w:t>
            </w:r>
            <w:r w:rsidRPr="00940A1F">
              <w:t xml:space="preserve"> using autologous tissue (split skin graft or other) following previous procedure using non</w:t>
            </w:r>
            <w:r w:rsidR="00B11B00" w:rsidRPr="00940A1F">
              <w:noBreakHyphen/>
            </w:r>
            <w:r w:rsidRPr="00940A1F">
              <w:t>autologous temporary wound closure or simple dressings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2FDC76A9" w14:textId="77777777" w:rsidR="00BB0112" w:rsidRPr="00940A1F" w:rsidRDefault="00BB0112" w:rsidP="002212ED">
            <w:pPr>
              <w:pStyle w:val="Tabletext"/>
              <w:jc w:val="right"/>
            </w:pPr>
            <w:r w:rsidRPr="00940A1F">
              <w:t>586.80</w:t>
            </w:r>
          </w:p>
        </w:tc>
      </w:tr>
      <w:tr w:rsidR="009F7A83" w:rsidRPr="00940A1F" w14:paraId="7FC5D65F" w14:textId="77777777" w:rsidTr="005E190C">
        <w:tc>
          <w:tcPr>
            <w:tcW w:w="732" w:type="pct"/>
            <w:tcBorders>
              <w:top w:val="single" w:sz="4" w:space="0" w:color="auto"/>
              <w:left w:val="nil"/>
              <w:bottom w:val="single" w:sz="4" w:space="0" w:color="auto"/>
              <w:right w:val="nil"/>
            </w:tcBorders>
            <w:shd w:val="clear" w:color="auto" w:fill="auto"/>
          </w:tcPr>
          <w:p w14:paraId="0EA41179" w14:textId="74161D27" w:rsidR="00BB0112" w:rsidRPr="00940A1F" w:rsidRDefault="00BB0112" w:rsidP="005C71C5">
            <w:pPr>
              <w:pStyle w:val="Tabletext"/>
            </w:pPr>
            <w:r w:rsidRPr="00940A1F">
              <w:t>46132</w:t>
            </w:r>
          </w:p>
        </w:tc>
        <w:tc>
          <w:tcPr>
            <w:tcW w:w="3599" w:type="pct"/>
            <w:tcBorders>
              <w:top w:val="single" w:sz="4" w:space="0" w:color="auto"/>
              <w:left w:val="nil"/>
              <w:bottom w:val="single" w:sz="4" w:space="0" w:color="auto"/>
              <w:right w:val="nil"/>
            </w:tcBorders>
            <w:shd w:val="clear" w:color="auto" w:fill="auto"/>
          </w:tcPr>
          <w:p w14:paraId="473F0C79" w14:textId="1664FE11" w:rsidR="00BB0112" w:rsidRPr="00940A1F" w:rsidRDefault="00BB0112" w:rsidP="009B0A72">
            <w:pPr>
              <w:pStyle w:val="Tabletext"/>
            </w:pPr>
            <w:r w:rsidRPr="00940A1F">
              <w:t>Definitive burn wound closure</w:t>
            </w:r>
            <w:r w:rsidR="009B0A72" w:rsidRPr="00940A1F">
              <w:t>,</w:t>
            </w:r>
            <w:r w:rsidRPr="00940A1F">
              <w:t xml:space="preserve"> or closure of skin defect secondary to necrotising fasciitis or secondary to release of burns scar contracture</w:t>
            </w:r>
            <w:r w:rsidR="009B0A72" w:rsidRPr="00940A1F">
              <w:t xml:space="preserve">, if the </w:t>
            </w:r>
            <w:r w:rsidR="00A60B07" w:rsidRPr="00940A1F">
              <w:t>defect area</w:t>
            </w:r>
            <w:r w:rsidR="009B0A72" w:rsidRPr="00940A1F">
              <w:t xml:space="preserve"> involves </w:t>
            </w:r>
            <w:r w:rsidRPr="00940A1F">
              <w:t>3% or more but less than 10% of total body surface</w:t>
            </w:r>
            <w:r w:rsidR="009B0A72" w:rsidRPr="00940A1F">
              <w:t>,</w:t>
            </w:r>
            <w:r w:rsidRPr="00940A1F">
              <w:t xml:space="preserve"> using autologous tissue (split skin graft or other) following previous procedure using non</w:t>
            </w:r>
            <w:r w:rsidR="00B11B00" w:rsidRPr="00940A1F">
              <w:noBreakHyphen/>
            </w:r>
            <w:r w:rsidRPr="00940A1F">
              <w:t>autologous temporary wound closure or simple dressings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58CE5CAA" w14:textId="77777777" w:rsidR="00BB0112" w:rsidRPr="00940A1F" w:rsidRDefault="00BB0112" w:rsidP="009B0A72">
            <w:pPr>
              <w:pStyle w:val="Tabletext"/>
              <w:jc w:val="right"/>
            </w:pPr>
            <w:r w:rsidRPr="00940A1F">
              <w:t>643.65</w:t>
            </w:r>
          </w:p>
        </w:tc>
      </w:tr>
      <w:tr w:rsidR="009F7A83" w:rsidRPr="00940A1F" w14:paraId="7328C59C" w14:textId="77777777" w:rsidTr="005E190C">
        <w:tc>
          <w:tcPr>
            <w:tcW w:w="732" w:type="pct"/>
            <w:tcBorders>
              <w:top w:val="single" w:sz="4" w:space="0" w:color="auto"/>
              <w:left w:val="nil"/>
              <w:bottom w:val="single" w:sz="4" w:space="0" w:color="auto"/>
              <w:right w:val="nil"/>
            </w:tcBorders>
            <w:shd w:val="clear" w:color="auto" w:fill="auto"/>
          </w:tcPr>
          <w:p w14:paraId="0A50AFEB" w14:textId="5E2761CA" w:rsidR="00BB0112" w:rsidRPr="00940A1F" w:rsidRDefault="00BB0112" w:rsidP="005C71C5">
            <w:pPr>
              <w:pStyle w:val="Tabletext"/>
            </w:pPr>
            <w:r w:rsidRPr="00940A1F">
              <w:t>46133</w:t>
            </w:r>
          </w:p>
        </w:tc>
        <w:tc>
          <w:tcPr>
            <w:tcW w:w="3599" w:type="pct"/>
            <w:tcBorders>
              <w:top w:val="single" w:sz="4" w:space="0" w:color="auto"/>
              <w:left w:val="nil"/>
              <w:bottom w:val="single" w:sz="4" w:space="0" w:color="auto"/>
              <w:right w:val="nil"/>
            </w:tcBorders>
            <w:shd w:val="clear" w:color="auto" w:fill="auto"/>
          </w:tcPr>
          <w:p w14:paraId="54797EF8" w14:textId="59C9EA1D" w:rsidR="00BB0112" w:rsidRPr="00940A1F" w:rsidRDefault="00BB0112" w:rsidP="009B0A72">
            <w:pPr>
              <w:pStyle w:val="Tabletext"/>
            </w:pPr>
            <w:r w:rsidRPr="00940A1F">
              <w:t>Definitive burn wound closure</w:t>
            </w:r>
            <w:r w:rsidR="009B0A72" w:rsidRPr="00940A1F">
              <w:t>,</w:t>
            </w:r>
            <w:r w:rsidRPr="00940A1F">
              <w:t xml:space="preserve"> or closure of skin defect secondary to necrotising fasciitis or secondary to release of burns scar contracture</w:t>
            </w:r>
            <w:r w:rsidR="009B0A72" w:rsidRPr="00940A1F">
              <w:t xml:space="preserve">, if the </w:t>
            </w:r>
            <w:r w:rsidR="00A60B07" w:rsidRPr="00940A1F">
              <w:t>defect area</w:t>
            </w:r>
            <w:r w:rsidR="009B0A72" w:rsidRPr="00940A1F">
              <w:t xml:space="preserve"> involves</w:t>
            </w:r>
            <w:r w:rsidRPr="00940A1F">
              <w:t xml:space="preserve"> 10% or more but less than 20% of total body surface</w:t>
            </w:r>
            <w:r w:rsidR="009B0A72" w:rsidRPr="00940A1F">
              <w:t>,</w:t>
            </w:r>
            <w:r w:rsidRPr="00940A1F">
              <w:t xml:space="preserve"> using autologous tissue (split skin graft or other) following previous procedure using non</w:t>
            </w:r>
            <w:r w:rsidR="00B11B00" w:rsidRPr="00940A1F">
              <w:noBreakHyphen/>
            </w:r>
            <w:r w:rsidRPr="00940A1F">
              <w:t>autologous temporary wound closure or simple dressings, 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5408DD90" w14:textId="77777777" w:rsidR="00BB0112" w:rsidRPr="00940A1F" w:rsidRDefault="00BB0112" w:rsidP="009B0A72">
            <w:pPr>
              <w:pStyle w:val="Tabletext"/>
              <w:jc w:val="right"/>
            </w:pPr>
            <w:r w:rsidRPr="00940A1F">
              <w:t>981.95</w:t>
            </w:r>
          </w:p>
        </w:tc>
      </w:tr>
      <w:tr w:rsidR="009F7A83" w:rsidRPr="00940A1F" w14:paraId="4ABB5325" w14:textId="77777777" w:rsidTr="005E190C">
        <w:tc>
          <w:tcPr>
            <w:tcW w:w="732" w:type="pct"/>
            <w:tcBorders>
              <w:top w:val="single" w:sz="4" w:space="0" w:color="auto"/>
              <w:left w:val="nil"/>
              <w:bottom w:val="single" w:sz="4" w:space="0" w:color="auto"/>
              <w:right w:val="nil"/>
            </w:tcBorders>
            <w:shd w:val="clear" w:color="auto" w:fill="auto"/>
          </w:tcPr>
          <w:p w14:paraId="5C32FA77" w14:textId="11E9D6E1" w:rsidR="00BB0112" w:rsidRPr="00940A1F" w:rsidRDefault="00BB0112" w:rsidP="005C71C5">
            <w:pPr>
              <w:pStyle w:val="Tabletext"/>
            </w:pPr>
            <w:r w:rsidRPr="00940A1F">
              <w:t>46134</w:t>
            </w:r>
          </w:p>
        </w:tc>
        <w:tc>
          <w:tcPr>
            <w:tcW w:w="3599" w:type="pct"/>
            <w:tcBorders>
              <w:top w:val="single" w:sz="4" w:space="0" w:color="auto"/>
              <w:left w:val="nil"/>
              <w:bottom w:val="single" w:sz="4" w:space="0" w:color="auto"/>
              <w:right w:val="nil"/>
            </w:tcBorders>
            <w:shd w:val="clear" w:color="auto" w:fill="auto"/>
          </w:tcPr>
          <w:p w14:paraId="2ABF9E71" w14:textId="28B46EA6" w:rsidR="00BB0112" w:rsidRPr="00940A1F" w:rsidRDefault="00BB0112" w:rsidP="009B0A72">
            <w:pPr>
              <w:pStyle w:val="Tabletext"/>
            </w:pPr>
            <w:r w:rsidRPr="00940A1F">
              <w:t>Definitive burn wound closure</w:t>
            </w:r>
            <w:r w:rsidR="009B0A72" w:rsidRPr="00940A1F">
              <w:t>,</w:t>
            </w:r>
            <w:r w:rsidRPr="00940A1F">
              <w:t xml:space="preserve"> or closure of skin defect secondary to necrotising fasciitis</w:t>
            </w:r>
            <w:r w:rsidR="009B0A72" w:rsidRPr="00940A1F">
              <w:t>,</w:t>
            </w:r>
            <w:r w:rsidRPr="00940A1F">
              <w:t xml:space="preserve"> </w:t>
            </w:r>
            <w:r w:rsidR="009B0A72" w:rsidRPr="00940A1F">
              <w:t xml:space="preserve">if the </w:t>
            </w:r>
            <w:r w:rsidR="001D7E88" w:rsidRPr="00940A1F">
              <w:t>defect area</w:t>
            </w:r>
            <w:r w:rsidR="009B0A72" w:rsidRPr="00940A1F">
              <w:t xml:space="preserve"> involves</w:t>
            </w:r>
            <w:r w:rsidRPr="00940A1F">
              <w:t xml:space="preserve"> 20% or more but less than 30% of total body surface</w:t>
            </w:r>
            <w:r w:rsidR="009B0A72" w:rsidRPr="00940A1F">
              <w:t>,</w:t>
            </w:r>
            <w:r w:rsidRPr="00940A1F">
              <w:t xml:space="preserve"> using autologous tissue (split skin graft or other) following previous procedure using non</w:t>
            </w:r>
            <w:r w:rsidR="00B11B00" w:rsidRPr="00940A1F">
              <w:noBreakHyphen/>
            </w:r>
            <w:r w:rsidRPr="00940A1F">
              <w:t>autologous temporary wound closure, 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142E2E85" w14:textId="77777777" w:rsidR="00BB0112" w:rsidRPr="00940A1F" w:rsidRDefault="00BB0112" w:rsidP="009B0A72">
            <w:pPr>
              <w:pStyle w:val="Tabletext"/>
              <w:jc w:val="right"/>
            </w:pPr>
            <w:r w:rsidRPr="00940A1F">
              <w:t>2,173.15</w:t>
            </w:r>
          </w:p>
        </w:tc>
      </w:tr>
      <w:tr w:rsidR="009F7A83" w:rsidRPr="00940A1F" w14:paraId="4F7B1BBD" w14:textId="77777777" w:rsidTr="005E190C">
        <w:tc>
          <w:tcPr>
            <w:tcW w:w="732" w:type="pct"/>
            <w:tcBorders>
              <w:top w:val="single" w:sz="4" w:space="0" w:color="auto"/>
              <w:left w:val="nil"/>
              <w:bottom w:val="single" w:sz="4" w:space="0" w:color="auto"/>
              <w:right w:val="nil"/>
            </w:tcBorders>
            <w:shd w:val="clear" w:color="auto" w:fill="auto"/>
          </w:tcPr>
          <w:p w14:paraId="1524B50B" w14:textId="07732DD7" w:rsidR="00BB0112" w:rsidRPr="00940A1F" w:rsidRDefault="00BB0112" w:rsidP="005C71C5">
            <w:pPr>
              <w:pStyle w:val="Tabletext"/>
            </w:pPr>
            <w:r w:rsidRPr="00940A1F">
              <w:t>46135</w:t>
            </w:r>
          </w:p>
        </w:tc>
        <w:tc>
          <w:tcPr>
            <w:tcW w:w="3599" w:type="pct"/>
            <w:tcBorders>
              <w:top w:val="single" w:sz="4" w:space="0" w:color="auto"/>
              <w:left w:val="nil"/>
              <w:bottom w:val="single" w:sz="4" w:space="0" w:color="auto"/>
              <w:right w:val="nil"/>
            </w:tcBorders>
            <w:shd w:val="clear" w:color="auto" w:fill="auto"/>
          </w:tcPr>
          <w:p w14:paraId="3C421DFE" w14:textId="4991C32C" w:rsidR="00BB0112" w:rsidRPr="00940A1F" w:rsidRDefault="00BB0112" w:rsidP="009B0A72">
            <w:pPr>
              <w:pStyle w:val="Tabletext"/>
            </w:pPr>
            <w:r w:rsidRPr="00940A1F">
              <w:t>Definitive burn wound closure</w:t>
            </w:r>
            <w:r w:rsidR="009B0A72" w:rsidRPr="00940A1F">
              <w:t>,</w:t>
            </w:r>
            <w:r w:rsidRPr="00940A1F">
              <w:t xml:space="preserve"> or closure of skin defect secondary to necrotising fasciitis</w:t>
            </w:r>
            <w:r w:rsidR="009B0A72" w:rsidRPr="00940A1F">
              <w:t xml:space="preserve">, if the </w:t>
            </w:r>
            <w:r w:rsidR="00A60B07" w:rsidRPr="00940A1F">
              <w:t>defect area</w:t>
            </w:r>
            <w:r w:rsidR="009B0A72" w:rsidRPr="00940A1F">
              <w:t xml:space="preserve"> involves</w:t>
            </w:r>
            <w:r w:rsidRPr="00940A1F">
              <w:t xml:space="preserve"> 30% or more of total body surface</w:t>
            </w:r>
            <w:r w:rsidR="009B0A72" w:rsidRPr="00940A1F">
              <w:t>,</w:t>
            </w:r>
            <w:r w:rsidRPr="00940A1F">
              <w:t xml:space="preserve"> using autologous tissue (split skin graft or other) following previous procedure using non</w:t>
            </w:r>
            <w:r w:rsidR="00B11B00" w:rsidRPr="00940A1F">
              <w:noBreakHyphen/>
            </w:r>
            <w:r w:rsidRPr="00940A1F">
              <w:t>autologous temporary wound closure, excluding aftercare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4F857F8D" w14:textId="77777777" w:rsidR="00BB0112" w:rsidRPr="00940A1F" w:rsidRDefault="00BB0112" w:rsidP="009B0A72">
            <w:pPr>
              <w:pStyle w:val="Tabletext"/>
              <w:jc w:val="right"/>
            </w:pPr>
            <w:r w:rsidRPr="00940A1F">
              <w:t>3,413.65</w:t>
            </w:r>
          </w:p>
        </w:tc>
      </w:tr>
      <w:tr w:rsidR="009F7A83" w:rsidRPr="00940A1F" w14:paraId="16E86FB8" w14:textId="77777777" w:rsidTr="005E190C">
        <w:tc>
          <w:tcPr>
            <w:tcW w:w="732" w:type="pct"/>
            <w:tcBorders>
              <w:top w:val="single" w:sz="4" w:space="0" w:color="auto"/>
              <w:left w:val="nil"/>
              <w:bottom w:val="single" w:sz="4" w:space="0" w:color="auto"/>
              <w:right w:val="nil"/>
            </w:tcBorders>
            <w:shd w:val="clear" w:color="auto" w:fill="auto"/>
          </w:tcPr>
          <w:p w14:paraId="061A24D4" w14:textId="1D145D16" w:rsidR="00BB0112" w:rsidRPr="00940A1F" w:rsidRDefault="00BB0112" w:rsidP="005C71C5">
            <w:pPr>
              <w:pStyle w:val="Tabletext"/>
            </w:pPr>
            <w:r w:rsidRPr="00940A1F">
              <w:t>46136</w:t>
            </w:r>
          </w:p>
        </w:tc>
        <w:tc>
          <w:tcPr>
            <w:tcW w:w="3599" w:type="pct"/>
            <w:tcBorders>
              <w:top w:val="single" w:sz="4" w:space="0" w:color="auto"/>
              <w:left w:val="nil"/>
              <w:bottom w:val="single" w:sz="4" w:space="0" w:color="auto"/>
              <w:right w:val="nil"/>
            </w:tcBorders>
            <w:shd w:val="clear" w:color="auto" w:fill="auto"/>
          </w:tcPr>
          <w:p w14:paraId="34039BA1" w14:textId="30CA9F91" w:rsidR="00BB0112" w:rsidRPr="00940A1F" w:rsidRDefault="00BB0112" w:rsidP="001E3AA1">
            <w:pPr>
              <w:pStyle w:val="Tabletext"/>
            </w:pPr>
            <w:r w:rsidRPr="00940A1F">
              <w:t>Definitive burn wound closure</w:t>
            </w:r>
            <w:r w:rsidR="009B0A72" w:rsidRPr="00940A1F">
              <w:t>,</w:t>
            </w:r>
            <w:r w:rsidRPr="00940A1F">
              <w:t xml:space="preserve"> or closure of skin defect secondary to necrotising fasciitis</w:t>
            </w:r>
            <w:r w:rsidR="00187658" w:rsidRPr="00940A1F">
              <w:t>,</w:t>
            </w:r>
            <w:r w:rsidRPr="00940A1F">
              <w:t xml:space="preserve"> of whole of face</w:t>
            </w:r>
            <w:r w:rsidR="009B0A72" w:rsidRPr="00940A1F">
              <w:t>,</w:t>
            </w:r>
            <w:r w:rsidRPr="00940A1F">
              <w:t xml:space="preserve"> using autologous tissue (split skin graft or other) following previous procedure using non</w:t>
            </w:r>
            <w:r w:rsidR="00B11B00" w:rsidRPr="00940A1F">
              <w:noBreakHyphen/>
            </w:r>
            <w:r w:rsidRPr="00940A1F">
              <w:t>autologous temporary wound closure, excluding aftercare</w:t>
            </w:r>
            <w:r w:rsidR="0010069A" w:rsidRPr="00940A1F">
              <w:t>,</w:t>
            </w:r>
            <w:r w:rsidR="001E3AA1" w:rsidRPr="00940A1F">
              <w:t xml:space="preserve"> o</w:t>
            </w:r>
            <w:r w:rsidR="0033074D" w:rsidRPr="00940A1F">
              <w:t>ther than</w:t>
            </w:r>
            <w:r w:rsidRPr="00940A1F">
              <w:t xml:space="preserve"> a service associated with a service to which </w:t>
            </w:r>
            <w:r w:rsidR="004C72CC" w:rsidRPr="00940A1F">
              <w:t>item 4</w:t>
            </w:r>
            <w:r w:rsidRPr="00940A1F">
              <w:t>6100 applies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09763553" w14:textId="77777777" w:rsidR="00BB0112" w:rsidRPr="00940A1F" w:rsidRDefault="00BB0112" w:rsidP="009B0A72">
            <w:pPr>
              <w:pStyle w:val="Tabletext"/>
              <w:jc w:val="right"/>
            </w:pPr>
            <w:r w:rsidRPr="00940A1F">
              <w:t>1,884.50</w:t>
            </w:r>
          </w:p>
        </w:tc>
      </w:tr>
      <w:tr w:rsidR="009F7A83" w:rsidRPr="00940A1F" w14:paraId="4C3A7219" w14:textId="77777777" w:rsidTr="005E190C">
        <w:tc>
          <w:tcPr>
            <w:tcW w:w="732" w:type="pct"/>
            <w:tcBorders>
              <w:top w:val="single" w:sz="4" w:space="0" w:color="auto"/>
              <w:left w:val="nil"/>
              <w:bottom w:val="single" w:sz="4" w:space="0" w:color="auto"/>
              <w:right w:val="nil"/>
            </w:tcBorders>
            <w:shd w:val="clear" w:color="auto" w:fill="auto"/>
          </w:tcPr>
          <w:p w14:paraId="5E6AA41A" w14:textId="2DF7065E" w:rsidR="00BB0112" w:rsidRPr="00940A1F" w:rsidRDefault="00BB0112" w:rsidP="005C71C5">
            <w:pPr>
              <w:pStyle w:val="Tabletext"/>
            </w:pPr>
            <w:r w:rsidRPr="00940A1F">
              <w:t>46140</w:t>
            </w:r>
          </w:p>
        </w:tc>
        <w:tc>
          <w:tcPr>
            <w:tcW w:w="3599" w:type="pct"/>
            <w:tcBorders>
              <w:top w:val="single" w:sz="4" w:space="0" w:color="auto"/>
              <w:left w:val="nil"/>
              <w:bottom w:val="single" w:sz="4" w:space="0" w:color="auto"/>
              <w:right w:val="nil"/>
            </w:tcBorders>
            <w:shd w:val="clear" w:color="auto" w:fill="auto"/>
          </w:tcPr>
          <w:p w14:paraId="3C2658D4" w14:textId="65C60868" w:rsidR="00F23D50" w:rsidRPr="00940A1F" w:rsidRDefault="00BB0112" w:rsidP="004C4C7D">
            <w:pPr>
              <w:pStyle w:val="Tabletext"/>
            </w:pPr>
            <w:r w:rsidRPr="00940A1F">
              <w:t>Burns contracture, release of</w:t>
            </w:r>
            <w:r w:rsidR="0033074D" w:rsidRPr="00940A1F">
              <w:t>,</w:t>
            </w:r>
            <w:r w:rsidRPr="00940A1F">
              <w:t xml:space="preserve"> by excision or incision of scar, </w:t>
            </w:r>
            <w:r w:rsidR="0033074D" w:rsidRPr="00940A1F">
              <w:t>if</w:t>
            </w:r>
            <w:r w:rsidRPr="00940A1F">
              <w:t xml:space="preserve"> the defect </w:t>
            </w:r>
            <w:r w:rsidR="004C4C7D" w:rsidRPr="00940A1F">
              <w:t xml:space="preserve">resulting from surgery </w:t>
            </w:r>
            <w:r w:rsidR="0033074D" w:rsidRPr="00940A1F">
              <w:t>is</w:t>
            </w:r>
            <w:r w:rsidRPr="00940A1F">
              <w:t xml:space="preserve"> less than 1% of total body surface, including direct repair if performed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262A9FA0" w14:textId="77777777" w:rsidR="00BB0112" w:rsidRPr="00940A1F" w:rsidRDefault="00BB0112" w:rsidP="0033074D">
            <w:pPr>
              <w:pStyle w:val="Tabletext"/>
              <w:jc w:val="right"/>
            </w:pPr>
            <w:r w:rsidRPr="00940A1F">
              <w:t>281.95</w:t>
            </w:r>
          </w:p>
        </w:tc>
      </w:tr>
      <w:tr w:rsidR="009F7A83" w:rsidRPr="00940A1F" w14:paraId="1319CF78" w14:textId="77777777" w:rsidTr="005E190C">
        <w:tc>
          <w:tcPr>
            <w:tcW w:w="732" w:type="pct"/>
            <w:tcBorders>
              <w:top w:val="single" w:sz="4" w:space="0" w:color="auto"/>
              <w:left w:val="nil"/>
              <w:bottom w:val="single" w:sz="4" w:space="0" w:color="auto"/>
              <w:right w:val="nil"/>
            </w:tcBorders>
            <w:shd w:val="clear" w:color="auto" w:fill="auto"/>
          </w:tcPr>
          <w:p w14:paraId="773EED99" w14:textId="1B4B8CED" w:rsidR="00BB0112" w:rsidRPr="00940A1F" w:rsidRDefault="00BB0112" w:rsidP="005C71C5">
            <w:pPr>
              <w:pStyle w:val="Tabletext"/>
            </w:pPr>
            <w:r w:rsidRPr="00940A1F">
              <w:t>46141</w:t>
            </w:r>
          </w:p>
        </w:tc>
        <w:tc>
          <w:tcPr>
            <w:tcW w:w="3599" w:type="pct"/>
            <w:tcBorders>
              <w:top w:val="single" w:sz="4" w:space="0" w:color="auto"/>
              <w:left w:val="nil"/>
              <w:bottom w:val="single" w:sz="4" w:space="0" w:color="auto"/>
              <w:right w:val="nil"/>
            </w:tcBorders>
            <w:shd w:val="clear" w:color="auto" w:fill="auto"/>
          </w:tcPr>
          <w:p w14:paraId="442E02BD" w14:textId="0D8640FE" w:rsidR="00BB0112" w:rsidRPr="00940A1F" w:rsidRDefault="00BB0112" w:rsidP="0033074D">
            <w:pPr>
              <w:pStyle w:val="Tabletext"/>
            </w:pPr>
            <w:r w:rsidRPr="00940A1F">
              <w:t>Burns contracture, release of</w:t>
            </w:r>
            <w:r w:rsidR="0033074D" w:rsidRPr="00940A1F">
              <w:t>,</w:t>
            </w:r>
            <w:r w:rsidRPr="00940A1F">
              <w:t xml:space="preserve"> by excision or incision of scar, </w:t>
            </w:r>
            <w:r w:rsidR="0033074D" w:rsidRPr="00940A1F">
              <w:t>if</w:t>
            </w:r>
            <w:r w:rsidRPr="00940A1F">
              <w:t xml:space="preserve"> the </w:t>
            </w:r>
            <w:r w:rsidR="004C4C7D" w:rsidRPr="00940A1F">
              <w:t>defect resulting from surgery</w:t>
            </w:r>
            <w:r w:rsidRPr="00940A1F">
              <w:t xml:space="preserve"> </w:t>
            </w:r>
            <w:r w:rsidR="0033074D" w:rsidRPr="00940A1F">
              <w:t>is</w:t>
            </w:r>
            <w:r w:rsidRPr="00940A1F">
              <w:t xml:space="preserve"> 1% </w:t>
            </w:r>
            <w:r w:rsidR="0010069A" w:rsidRPr="00940A1F">
              <w:t xml:space="preserve">or more </w:t>
            </w:r>
            <w:r w:rsidRPr="00940A1F">
              <w:t>but less than 3% of total body surface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342BE5C0" w14:textId="77777777" w:rsidR="00BB0112" w:rsidRPr="00940A1F" w:rsidRDefault="00BB0112" w:rsidP="0033074D">
            <w:pPr>
              <w:pStyle w:val="Tabletext"/>
              <w:jc w:val="right"/>
            </w:pPr>
            <w:r w:rsidRPr="00940A1F">
              <w:t>423.00</w:t>
            </w:r>
          </w:p>
        </w:tc>
      </w:tr>
      <w:tr w:rsidR="009F7A83" w:rsidRPr="00940A1F" w14:paraId="611514B3" w14:textId="77777777" w:rsidTr="005E190C">
        <w:tc>
          <w:tcPr>
            <w:tcW w:w="732" w:type="pct"/>
            <w:tcBorders>
              <w:top w:val="single" w:sz="4" w:space="0" w:color="auto"/>
              <w:left w:val="nil"/>
              <w:bottom w:val="single" w:sz="4" w:space="0" w:color="auto"/>
              <w:right w:val="nil"/>
            </w:tcBorders>
            <w:shd w:val="clear" w:color="auto" w:fill="auto"/>
          </w:tcPr>
          <w:p w14:paraId="01A19A14" w14:textId="31BC16C8" w:rsidR="00BB0112" w:rsidRPr="00940A1F" w:rsidRDefault="00BB0112" w:rsidP="005C71C5">
            <w:pPr>
              <w:pStyle w:val="Tabletext"/>
            </w:pPr>
            <w:r w:rsidRPr="00940A1F">
              <w:t>46142</w:t>
            </w:r>
          </w:p>
        </w:tc>
        <w:tc>
          <w:tcPr>
            <w:tcW w:w="3599" w:type="pct"/>
            <w:tcBorders>
              <w:top w:val="single" w:sz="4" w:space="0" w:color="auto"/>
              <w:left w:val="nil"/>
              <w:bottom w:val="single" w:sz="4" w:space="0" w:color="auto"/>
              <w:right w:val="nil"/>
            </w:tcBorders>
            <w:shd w:val="clear" w:color="auto" w:fill="auto"/>
          </w:tcPr>
          <w:p w14:paraId="2FA09382" w14:textId="025693A5" w:rsidR="00BB0112" w:rsidRPr="00940A1F" w:rsidRDefault="00BB0112" w:rsidP="0033074D">
            <w:pPr>
              <w:pStyle w:val="Tabletext"/>
            </w:pPr>
            <w:r w:rsidRPr="00940A1F">
              <w:t>Burns contracture, release of</w:t>
            </w:r>
            <w:r w:rsidR="0033074D" w:rsidRPr="00940A1F">
              <w:t>,</w:t>
            </w:r>
            <w:r w:rsidRPr="00940A1F">
              <w:t xml:space="preserve"> by excision or incision of scar, </w:t>
            </w:r>
            <w:r w:rsidR="0033074D" w:rsidRPr="00940A1F">
              <w:t>if</w:t>
            </w:r>
            <w:r w:rsidRPr="00940A1F">
              <w:t xml:space="preserve"> the </w:t>
            </w:r>
            <w:r w:rsidR="004C4C7D" w:rsidRPr="00940A1F">
              <w:t>defect resulting from surgery</w:t>
            </w:r>
            <w:r w:rsidRPr="00940A1F">
              <w:t xml:space="preserve"> </w:t>
            </w:r>
            <w:r w:rsidR="0033074D" w:rsidRPr="00940A1F">
              <w:t>is</w:t>
            </w:r>
            <w:r w:rsidRPr="00940A1F">
              <w:t xml:space="preserve"> 3% </w:t>
            </w:r>
            <w:r w:rsidR="0010069A" w:rsidRPr="00940A1F">
              <w:t xml:space="preserve">or more </w:t>
            </w:r>
            <w:r w:rsidRPr="00940A1F">
              <w:t>but less than 10% of total body surface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3E47BC71" w14:textId="77777777" w:rsidR="00BB0112" w:rsidRPr="00940A1F" w:rsidRDefault="00BB0112" w:rsidP="0033074D">
            <w:pPr>
              <w:pStyle w:val="Tabletext"/>
              <w:jc w:val="right"/>
            </w:pPr>
            <w:r w:rsidRPr="00940A1F">
              <w:t>507.45</w:t>
            </w:r>
          </w:p>
        </w:tc>
      </w:tr>
      <w:tr w:rsidR="009F7A83" w:rsidRPr="00940A1F" w14:paraId="2039BCA7" w14:textId="77777777" w:rsidTr="005E190C">
        <w:tc>
          <w:tcPr>
            <w:tcW w:w="732" w:type="pct"/>
            <w:tcBorders>
              <w:top w:val="single" w:sz="4" w:space="0" w:color="auto"/>
              <w:left w:val="nil"/>
              <w:bottom w:val="single" w:sz="4" w:space="0" w:color="auto"/>
              <w:right w:val="nil"/>
            </w:tcBorders>
            <w:shd w:val="clear" w:color="auto" w:fill="auto"/>
          </w:tcPr>
          <w:p w14:paraId="163BAF1A" w14:textId="38CA18A7" w:rsidR="00BB0112" w:rsidRPr="00940A1F" w:rsidRDefault="00BB0112" w:rsidP="005C71C5">
            <w:pPr>
              <w:pStyle w:val="Tabletext"/>
            </w:pPr>
            <w:r w:rsidRPr="00940A1F">
              <w:lastRenderedPageBreak/>
              <w:t>46143</w:t>
            </w:r>
          </w:p>
        </w:tc>
        <w:tc>
          <w:tcPr>
            <w:tcW w:w="3599" w:type="pct"/>
            <w:tcBorders>
              <w:top w:val="single" w:sz="4" w:space="0" w:color="auto"/>
              <w:left w:val="nil"/>
              <w:bottom w:val="single" w:sz="4" w:space="0" w:color="auto"/>
              <w:right w:val="nil"/>
            </w:tcBorders>
            <w:shd w:val="clear" w:color="auto" w:fill="auto"/>
          </w:tcPr>
          <w:p w14:paraId="0AB9307F" w14:textId="23E2393E" w:rsidR="00BB0112" w:rsidRPr="00940A1F" w:rsidRDefault="00BB0112" w:rsidP="0033074D">
            <w:pPr>
              <w:pStyle w:val="Tabletext"/>
            </w:pPr>
            <w:r w:rsidRPr="00940A1F">
              <w:t>Burns contracture, release of</w:t>
            </w:r>
            <w:r w:rsidR="0033074D" w:rsidRPr="00940A1F">
              <w:t>,</w:t>
            </w:r>
            <w:r w:rsidRPr="00940A1F">
              <w:t xml:space="preserve"> by excision or incision of scar, </w:t>
            </w:r>
            <w:r w:rsidR="0033074D" w:rsidRPr="00940A1F">
              <w:t>if</w:t>
            </w:r>
            <w:r w:rsidRPr="00940A1F">
              <w:t xml:space="preserve"> the </w:t>
            </w:r>
            <w:r w:rsidR="004C4C7D" w:rsidRPr="00940A1F">
              <w:t>defect resulting from surgery</w:t>
            </w:r>
            <w:r w:rsidRPr="00940A1F">
              <w:t xml:space="preserve"> </w:t>
            </w:r>
            <w:r w:rsidR="0033074D" w:rsidRPr="00940A1F">
              <w:t>is</w:t>
            </w:r>
            <w:r w:rsidRPr="00940A1F">
              <w:t xml:space="preserve"> 10%</w:t>
            </w:r>
            <w:r w:rsidR="0010069A" w:rsidRPr="00940A1F">
              <w:t xml:space="preserve"> or more </w:t>
            </w:r>
            <w:r w:rsidRPr="00940A1F">
              <w:t>but less than 20% of total body surface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7D863204" w14:textId="77777777" w:rsidR="00BB0112" w:rsidRPr="00940A1F" w:rsidRDefault="00BB0112" w:rsidP="0033074D">
            <w:pPr>
              <w:pStyle w:val="Tabletext"/>
              <w:jc w:val="right"/>
            </w:pPr>
            <w:r w:rsidRPr="00940A1F">
              <w:t>657.80</w:t>
            </w:r>
          </w:p>
        </w:tc>
      </w:tr>
      <w:tr w:rsidR="009F7A83" w:rsidRPr="00940A1F" w14:paraId="54AC7378" w14:textId="77777777" w:rsidTr="005E190C">
        <w:tc>
          <w:tcPr>
            <w:tcW w:w="732" w:type="pct"/>
            <w:tcBorders>
              <w:top w:val="single" w:sz="4" w:space="0" w:color="auto"/>
              <w:left w:val="nil"/>
              <w:bottom w:val="single" w:sz="4" w:space="0" w:color="auto"/>
              <w:right w:val="nil"/>
            </w:tcBorders>
            <w:shd w:val="clear" w:color="auto" w:fill="auto"/>
          </w:tcPr>
          <w:p w14:paraId="4443F6F0" w14:textId="63D800DE" w:rsidR="00BB0112" w:rsidRPr="00940A1F" w:rsidRDefault="00BB0112" w:rsidP="005C71C5">
            <w:pPr>
              <w:pStyle w:val="Tabletext"/>
            </w:pPr>
            <w:r w:rsidRPr="00940A1F">
              <w:t>46150</w:t>
            </w:r>
          </w:p>
        </w:tc>
        <w:tc>
          <w:tcPr>
            <w:tcW w:w="3599" w:type="pct"/>
            <w:tcBorders>
              <w:top w:val="single" w:sz="4" w:space="0" w:color="auto"/>
              <w:left w:val="nil"/>
              <w:bottom w:val="single" w:sz="4" w:space="0" w:color="auto"/>
              <w:right w:val="nil"/>
            </w:tcBorders>
            <w:shd w:val="clear" w:color="auto" w:fill="auto"/>
          </w:tcPr>
          <w:p w14:paraId="7E6537DD" w14:textId="789052DD" w:rsidR="00BB0112" w:rsidRPr="00940A1F" w:rsidRDefault="00BB0112" w:rsidP="0033074D">
            <w:pPr>
              <w:pStyle w:val="Tabletext"/>
            </w:pPr>
            <w:r w:rsidRPr="00940A1F">
              <w:t>Mandible or maxilla, procedure for advancement, retrusion or alteration of tilt, by osteotomy in standard planes</w:t>
            </w:r>
            <w:r w:rsidR="0033074D" w:rsidRPr="00940A1F">
              <w:t>,</w:t>
            </w:r>
            <w:r w:rsidRPr="00940A1F">
              <w:t xml:space="preserve"> including fixation by any means </w:t>
            </w:r>
            <w:r w:rsidR="0033074D" w:rsidRPr="00940A1F">
              <w:t>(</w:t>
            </w:r>
            <w:r w:rsidRPr="00940A1F">
              <w:t xml:space="preserve">including application of distractors </w:t>
            </w:r>
            <w:r w:rsidR="0033074D" w:rsidRPr="00940A1F">
              <w:t>if</w:t>
            </w:r>
            <w:r w:rsidRPr="00940A1F">
              <w:t xml:space="preserve"> used</w:t>
            </w:r>
            <w:r w:rsidR="0033074D" w:rsidRPr="00940A1F">
              <w:t>)</w:t>
            </w:r>
            <w:r w:rsidR="00F23D50" w:rsidRPr="00940A1F">
              <w:t>—</w:t>
            </w:r>
            <w:r w:rsidRPr="00940A1F">
              <w:t>one service per patient on the same occasion (H) (</w:t>
            </w:r>
            <w:proofErr w:type="spellStart"/>
            <w:r w:rsidRPr="00940A1F">
              <w:t>Anaes</w:t>
            </w:r>
            <w:proofErr w:type="spellEnd"/>
            <w:r w:rsidRPr="00940A1F">
              <w:t>.) (Assist</w:t>
            </w:r>
            <w:r w:rsidR="005C71C5" w:rsidRPr="00940A1F">
              <w:t>.</w:t>
            </w:r>
            <w:r w:rsidRPr="00940A1F">
              <w:t>)</w:t>
            </w:r>
          </w:p>
        </w:tc>
        <w:tc>
          <w:tcPr>
            <w:tcW w:w="669" w:type="pct"/>
            <w:tcBorders>
              <w:top w:val="single" w:sz="4" w:space="0" w:color="auto"/>
              <w:left w:val="nil"/>
              <w:bottom w:val="single" w:sz="4" w:space="0" w:color="auto"/>
              <w:right w:val="nil"/>
            </w:tcBorders>
            <w:shd w:val="clear" w:color="auto" w:fill="auto"/>
          </w:tcPr>
          <w:p w14:paraId="0C1D21F5" w14:textId="77777777" w:rsidR="00BB0112" w:rsidRPr="00940A1F" w:rsidRDefault="00BB0112" w:rsidP="0033074D">
            <w:pPr>
              <w:pStyle w:val="Tabletext"/>
              <w:jc w:val="right"/>
            </w:pPr>
            <w:r w:rsidRPr="00940A1F">
              <w:t>1,456.40</w:t>
            </w:r>
          </w:p>
        </w:tc>
      </w:tr>
      <w:tr w:rsidR="009F7A83" w:rsidRPr="00940A1F" w14:paraId="3BE87C40" w14:textId="77777777" w:rsidTr="005E190C">
        <w:tc>
          <w:tcPr>
            <w:tcW w:w="732" w:type="pct"/>
            <w:tcBorders>
              <w:top w:val="single" w:sz="4" w:space="0" w:color="auto"/>
              <w:left w:val="nil"/>
              <w:bottom w:val="single" w:sz="4" w:space="0" w:color="auto"/>
              <w:right w:val="nil"/>
            </w:tcBorders>
            <w:shd w:val="clear" w:color="auto" w:fill="auto"/>
          </w:tcPr>
          <w:p w14:paraId="4C767985" w14:textId="1BCA2CDF" w:rsidR="00BB0112" w:rsidRPr="00940A1F" w:rsidRDefault="00BB0112" w:rsidP="00DB2629">
            <w:pPr>
              <w:pStyle w:val="Tabletext"/>
            </w:pPr>
            <w:r w:rsidRPr="00940A1F">
              <w:t>46151</w:t>
            </w:r>
          </w:p>
        </w:tc>
        <w:tc>
          <w:tcPr>
            <w:tcW w:w="3599" w:type="pct"/>
            <w:tcBorders>
              <w:top w:val="single" w:sz="4" w:space="0" w:color="auto"/>
              <w:left w:val="nil"/>
              <w:bottom w:val="single" w:sz="4" w:space="0" w:color="auto"/>
              <w:right w:val="nil"/>
            </w:tcBorders>
            <w:shd w:val="clear" w:color="auto" w:fill="auto"/>
          </w:tcPr>
          <w:p w14:paraId="7820C206" w14:textId="2BD11A2E" w:rsidR="00BB0112" w:rsidRPr="00940A1F" w:rsidRDefault="00BB0112" w:rsidP="0033074D">
            <w:pPr>
              <w:pStyle w:val="Tabletext"/>
            </w:pPr>
            <w:r w:rsidRPr="00940A1F">
              <w:t>Mandible and maxilla (bimaxillary)</w:t>
            </w:r>
            <w:r w:rsidR="0033074D" w:rsidRPr="00940A1F">
              <w:t>,</w:t>
            </w:r>
            <w:r w:rsidRPr="00940A1F">
              <w:t xml:space="preserve"> procedure for advancement, retrusion or alteration of tilt, or combination of these, by osteotomies in standard planes</w:t>
            </w:r>
            <w:r w:rsidR="0033074D" w:rsidRPr="00940A1F">
              <w:t>,</w:t>
            </w:r>
            <w:r w:rsidRPr="00940A1F">
              <w:t xml:space="preserve"> including fixation by any means </w:t>
            </w:r>
            <w:r w:rsidR="0033074D" w:rsidRPr="00940A1F">
              <w:t>(</w:t>
            </w:r>
            <w:r w:rsidRPr="00940A1F">
              <w:t xml:space="preserve">including application of distractors </w:t>
            </w:r>
            <w:r w:rsidR="0033074D" w:rsidRPr="00940A1F">
              <w:t>if</w:t>
            </w:r>
            <w:r w:rsidRPr="00940A1F">
              <w:t xml:space="preserve"> used</w:t>
            </w:r>
            <w:r w:rsidR="0033074D" w:rsidRPr="00940A1F">
              <w:t>)—c</w:t>
            </w:r>
            <w:r w:rsidRPr="00940A1F">
              <w:t>onjoint surgery, principal specialist surgeon, one service per patient on the same occasion (H) (</w:t>
            </w:r>
            <w:proofErr w:type="spellStart"/>
            <w:r w:rsidRPr="00940A1F">
              <w:t>Anaes</w:t>
            </w:r>
            <w:proofErr w:type="spellEnd"/>
            <w:r w:rsidRPr="00940A1F">
              <w:t>.) (Assist</w:t>
            </w:r>
            <w:r w:rsidR="005C71C5" w:rsidRPr="00940A1F">
              <w:t>.</w:t>
            </w:r>
            <w:r w:rsidRPr="00940A1F">
              <w:t>)</w:t>
            </w:r>
          </w:p>
        </w:tc>
        <w:tc>
          <w:tcPr>
            <w:tcW w:w="669" w:type="pct"/>
            <w:tcBorders>
              <w:top w:val="single" w:sz="4" w:space="0" w:color="auto"/>
              <w:left w:val="nil"/>
              <w:bottom w:val="single" w:sz="4" w:space="0" w:color="auto"/>
              <w:right w:val="nil"/>
            </w:tcBorders>
            <w:shd w:val="clear" w:color="auto" w:fill="auto"/>
          </w:tcPr>
          <w:p w14:paraId="1BC050CD" w14:textId="77777777" w:rsidR="00BB0112" w:rsidRPr="00940A1F" w:rsidRDefault="00BB0112" w:rsidP="0033074D">
            <w:pPr>
              <w:pStyle w:val="Tabletext"/>
              <w:jc w:val="right"/>
            </w:pPr>
            <w:r w:rsidRPr="00940A1F">
              <w:t>1,588.00</w:t>
            </w:r>
          </w:p>
        </w:tc>
      </w:tr>
      <w:tr w:rsidR="009F7A83" w:rsidRPr="00940A1F" w14:paraId="5FCE93BE" w14:textId="77777777" w:rsidTr="005E190C">
        <w:tc>
          <w:tcPr>
            <w:tcW w:w="732" w:type="pct"/>
            <w:tcBorders>
              <w:top w:val="single" w:sz="4" w:space="0" w:color="auto"/>
              <w:left w:val="nil"/>
              <w:bottom w:val="single" w:sz="4" w:space="0" w:color="auto"/>
              <w:right w:val="nil"/>
            </w:tcBorders>
            <w:shd w:val="clear" w:color="auto" w:fill="auto"/>
          </w:tcPr>
          <w:p w14:paraId="3D07C028" w14:textId="5CDE7873" w:rsidR="00BB0112" w:rsidRPr="00940A1F" w:rsidRDefault="00BB0112" w:rsidP="00DB2629">
            <w:pPr>
              <w:pStyle w:val="Tabletext"/>
            </w:pPr>
            <w:r w:rsidRPr="00940A1F">
              <w:t>46152</w:t>
            </w:r>
          </w:p>
        </w:tc>
        <w:tc>
          <w:tcPr>
            <w:tcW w:w="3599" w:type="pct"/>
            <w:tcBorders>
              <w:top w:val="single" w:sz="4" w:space="0" w:color="auto"/>
              <w:left w:val="nil"/>
              <w:bottom w:val="single" w:sz="4" w:space="0" w:color="auto"/>
              <w:right w:val="nil"/>
            </w:tcBorders>
            <w:shd w:val="clear" w:color="auto" w:fill="auto"/>
          </w:tcPr>
          <w:p w14:paraId="6D63A28F" w14:textId="4ADB7866" w:rsidR="00BB0112" w:rsidRPr="00940A1F" w:rsidRDefault="00BB0112" w:rsidP="00AE0DD5">
            <w:pPr>
              <w:pStyle w:val="Tabletext"/>
            </w:pPr>
            <w:r w:rsidRPr="00940A1F">
              <w:t>Mandible and maxilla (bimaxillary)</w:t>
            </w:r>
            <w:r w:rsidR="0033074D" w:rsidRPr="00940A1F">
              <w:t>,</w:t>
            </w:r>
            <w:r w:rsidRPr="00940A1F">
              <w:t xml:space="preserve"> procedure for advancement, retrusion or alteration of tilt, or combination of these, by osteotomies in standard planes</w:t>
            </w:r>
            <w:r w:rsidR="00AE0DD5" w:rsidRPr="00940A1F">
              <w:t>,</w:t>
            </w:r>
            <w:r w:rsidRPr="00940A1F">
              <w:t xml:space="preserve"> including fixation by any means </w:t>
            </w:r>
            <w:r w:rsidR="00AE0DD5" w:rsidRPr="00940A1F">
              <w:t>(</w:t>
            </w:r>
            <w:r w:rsidRPr="00940A1F">
              <w:t xml:space="preserve">including application of distractors </w:t>
            </w:r>
            <w:r w:rsidR="00AE0DD5" w:rsidRPr="00940A1F">
              <w:t>if</w:t>
            </w:r>
            <w:r w:rsidRPr="00940A1F">
              <w:t xml:space="preserve"> used</w:t>
            </w:r>
            <w:r w:rsidR="00AE0DD5" w:rsidRPr="00940A1F">
              <w:t>)—</w:t>
            </w:r>
            <w:r w:rsidRPr="00940A1F">
              <w:t xml:space="preserve">conjoint surgery, conjoint specialist surgeon, </w:t>
            </w:r>
            <w:r w:rsidR="00AE0DD5" w:rsidRPr="00940A1F">
              <w:t>o</w:t>
            </w:r>
            <w:r w:rsidRPr="00940A1F">
              <w:t>ne service per patient on the same occasion (H) (</w:t>
            </w:r>
            <w:proofErr w:type="spellStart"/>
            <w:r w:rsidRPr="00940A1F">
              <w:t>Anaes</w:t>
            </w:r>
            <w:proofErr w:type="spellEnd"/>
            <w:r w:rsidRPr="00940A1F">
              <w:t>.) (Assist</w:t>
            </w:r>
            <w:r w:rsidR="005C71C5" w:rsidRPr="00940A1F">
              <w:t>.</w:t>
            </w:r>
            <w:r w:rsidRPr="00940A1F">
              <w:t>)</w:t>
            </w:r>
          </w:p>
        </w:tc>
        <w:tc>
          <w:tcPr>
            <w:tcW w:w="669" w:type="pct"/>
            <w:tcBorders>
              <w:top w:val="single" w:sz="4" w:space="0" w:color="auto"/>
              <w:left w:val="nil"/>
              <w:bottom w:val="single" w:sz="4" w:space="0" w:color="auto"/>
              <w:right w:val="nil"/>
            </w:tcBorders>
            <w:shd w:val="clear" w:color="auto" w:fill="auto"/>
          </w:tcPr>
          <w:p w14:paraId="22603499" w14:textId="77777777" w:rsidR="00BB0112" w:rsidRPr="00940A1F" w:rsidRDefault="00BB0112" w:rsidP="00AE0DD5">
            <w:pPr>
              <w:pStyle w:val="Tabletext"/>
              <w:jc w:val="right"/>
            </w:pPr>
            <w:r w:rsidRPr="00940A1F">
              <w:t>1,191.00</w:t>
            </w:r>
          </w:p>
        </w:tc>
      </w:tr>
      <w:tr w:rsidR="009F7A83" w:rsidRPr="00940A1F" w14:paraId="66C161A0" w14:textId="77777777" w:rsidTr="005E190C">
        <w:tc>
          <w:tcPr>
            <w:tcW w:w="732" w:type="pct"/>
            <w:tcBorders>
              <w:top w:val="single" w:sz="4" w:space="0" w:color="auto"/>
              <w:left w:val="nil"/>
              <w:bottom w:val="single" w:sz="4" w:space="0" w:color="auto"/>
              <w:right w:val="nil"/>
            </w:tcBorders>
            <w:shd w:val="clear" w:color="auto" w:fill="auto"/>
          </w:tcPr>
          <w:p w14:paraId="06512B3A" w14:textId="26CA30A4" w:rsidR="00BB0112" w:rsidRPr="00940A1F" w:rsidRDefault="00BB0112" w:rsidP="005C71C5">
            <w:pPr>
              <w:pStyle w:val="Tabletext"/>
            </w:pPr>
            <w:r w:rsidRPr="00940A1F">
              <w:t>46153</w:t>
            </w:r>
          </w:p>
        </w:tc>
        <w:tc>
          <w:tcPr>
            <w:tcW w:w="3599" w:type="pct"/>
            <w:tcBorders>
              <w:top w:val="single" w:sz="4" w:space="0" w:color="auto"/>
              <w:left w:val="nil"/>
              <w:bottom w:val="single" w:sz="4" w:space="0" w:color="auto"/>
              <w:right w:val="nil"/>
            </w:tcBorders>
            <w:shd w:val="clear" w:color="auto" w:fill="auto"/>
          </w:tcPr>
          <w:p w14:paraId="72F3F4A2" w14:textId="0D49121C" w:rsidR="00BB0112" w:rsidRPr="00940A1F" w:rsidRDefault="00BB0112" w:rsidP="00AE0DD5">
            <w:pPr>
              <w:pStyle w:val="Tabletext"/>
            </w:pPr>
            <w:r w:rsidRPr="00940A1F">
              <w:t>Mandible and maxilla (bimaxillary)</w:t>
            </w:r>
            <w:r w:rsidR="00AE0DD5" w:rsidRPr="00940A1F">
              <w:t>,</w:t>
            </w:r>
            <w:r w:rsidRPr="00940A1F">
              <w:t xml:space="preserve"> procedure for advancement, retrusion or alteration of tilt, or combination of these, by osteotomies in standard planes</w:t>
            </w:r>
            <w:r w:rsidR="00AE0DD5" w:rsidRPr="00940A1F">
              <w:t>,</w:t>
            </w:r>
            <w:r w:rsidRPr="00940A1F">
              <w:t xml:space="preserve"> including fixation by any means </w:t>
            </w:r>
            <w:r w:rsidR="00AE0DD5" w:rsidRPr="00940A1F">
              <w:t>(</w:t>
            </w:r>
            <w:r w:rsidRPr="00940A1F">
              <w:t xml:space="preserve">including application of distractors </w:t>
            </w:r>
            <w:r w:rsidR="00AE0DD5" w:rsidRPr="00940A1F">
              <w:t>if</w:t>
            </w:r>
            <w:r w:rsidRPr="00940A1F">
              <w:t xml:space="preserve"> used</w:t>
            </w:r>
            <w:r w:rsidR="00AE0DD5" w:rsidRPr="00940A1F">
              <w:t>)—</w:t>
            </w:r>
            <w:r w:rsidRPr="00940A1F">
              <w:t>single surgeon, one service per patient on the same occasion (H) (</w:t>
            </w:r>
            <w:proofErr w:type="spellStart"/>
            <w:r w:rsidRPr="00940A1F">
              <w:t>Anaes</w:t>
            </w:r>
            <w:proofErr w:type="spellEnd"/>
            <w:r w:rsidRPr="00940A1F">
              <w:t>.) (Assist</w:t>
            </w:r>
            <w:r w:rsidR="005C71C5" w:rsidRPr="00940A1F">
              <w:t>.</w:t>
            </w:r>
            <w:r w:rsidRPr="00940A1F">
              <w:t>)</w:t>
            </w:r>
          </w:p>
        </w:tc>
        <w:tc>
          <w:tcPr>
            <w:tcW w:w="669" w:type="pct"/>
            <w:tcBorders>
              <w:top w:val="single" w:sz="4" w:space="0" w:color="auto"/>
              <w:left w:val="nil"/>
              <w:bottom w:val="single" w:sz="4" w:space="0" w:color="auto"/>
              <w:right w:val="nil"/>
            </w:tcBorders>
            <w:shd w:val="clear" w:color="auto" w:fill="auto"/>
          </w:tcPr>
          <w:p w14:paraId="13FCDD45" w14:textId="77777777" w:rsidR="00BB0112" w:rsidRPr="00940A1F" w:rsidRDefault="00BB0112" w:rsidP="00AE0DD5">
            <w:pPr>
              <w:pStyle w:val="Tabletext"/>
              <w:jc w:val="right"/>
            </w:pPr>
            <w:r w:rsidRPr="00940A1F">
              <w:t>1,984.90</w:t>
            </w:r>
          </w:p>
        </w:tc>
      </w:tr>
      <w:tr w:rsidR="009F7A83" w:rsidRPr="00940A1F" w14:paraId="57093DDB" w14:textId="77777777" w:rsidTr="005E190C">
        <w:tc>
          <w:tcPr>
            <w:tcW w:w="732" w:type="pct"/>
            <w:tcBorders>
              <w:top w:val="single" w:sz="4" w:space="0" w:color="auto"/>
              <w:left w:val="nil"/>
              <w:bottom w:val="single" w:sz="4" w:space="0" w:color="auto"/>
              <w:right w:val="nil"/>
            </w:tcBorders>
            <w:shd w:val="clear" w:color="auto" w:fill="auto"/>
          </w:tcPr>
          <w:p w14:paraId="2CD45B70" w14:textId="4612510D" w:rsidR="00BB0112" w:rsidRPr="00940A1F" w:rsidRDefault="00BB0112" w:rsidP="005C71C5">
            <w:pPr>
              <w:pStyle w:val="Tabletext"/>
            </w:pPr>
            <w:r w:rsidRPr="00940A1F">
              <w:t>46154</w:t>
            </w:r>
          </w:p>
        </w:tc>
        <w:tc>
          <w:tcPr>
            <w:tcW w:w="3599" w:type="pct"/>
            <w:tcBorders>
              <w:top w:val="single" w:sz="4" w:space="0" w:color="auto"/>
              <w:left w:val="nil"/>
              <w:bottom w:val="single" w:sz="4" w:space="0" w:color="auto"/>
              <w:right w:val="nil"/>
            </w:tcBorders>
            <w:shd w:val="clear" w:color="auto" w:fill="auto"/>
          </w:tcPr>
          <w:p w14:paraId="69C4998C" w14:textId="02C99B73" w:rsidR="00BB0112" w:rsidRPr="00940A1F" w:rsidRDefault="00BB0112" w:rsidP="00AE0DD5">
            <w:pPr>
              <w:pStyle w:val="Tabletext"/>
            </w:pPr>
            <w:r w:rsidRPr="00940A1F">
              <w:t xml:space="preserve">Maxilla, procedure for reshaping arch of, by complex segmental osteotomies, including fixation by any means </w:t>
            </w:r>
            <w:r w:rsidR="00AE0DD5" w:rsidRPr="00940A1F">
              <w:t>(</w:t>
            </w:r>
            <w:r w:rsidRPr="00940A1F">
              <w:t xml:space="preserve">including application of distractors </w:t>
            </w:r>
            <w:r w:rsidR="00AE0DD5" w:rsidRPr="00940A1F">
              <w:t>if</w:t>
            </w:r>
            <w:r w:rsidRPr="00940A1F">
              <w:t xml:space="preserve"> used</w:t>
            </w:r>
            <w:r w:rsidR="00AE0DD5" w:rsidRPr="00940A1F">
              <w:t>)</w:t>
            </w:r>
            <w:r w:rsidRPr="00940A1F">
              <w:t>, one service per patient on the same occasion (H) (</w:t>
            </w:r>
            <w:proofErr w:type="spellStart"/>
            <w:r w:rsidRPr="00940A1F">
              <w:t>Anaes</w:t>
            </w:r>
            <w:proofErr w:type="spellEnd"/>
            <w:r w:rsidRPr="00940A1F">
              <w:t>.) (Assist</w:t>
            </w:r>
            <w:r w:rsidR="005C71C5" w:rsidRPr="00940A1F">
              <w:t>.</w:t>
            </w:r>
            <w:r w:rsidRPr="00940A1F">
              <w:t>)</w:t>
            </w:r>
          </w:p>
        </w:tc>
        <w:tc>
          <w:tcPr>
            <w:tcW w:w="669" w:type="pct"/>
            <w:tcBorders>
              <w:top w:val="single" w:sz="4" w:space="0" w:color="auto"/>
              <w:left w:val="nil"/>
              <w:bottom w:val="single" w:sz="4" w:space="0" w:color="auto"/>
              <w:right w:val="nil"/>
            </w:tcBorders>
            <w:shd w:val="clear" w:color="auto" w:fill="auto"/>
          </w:tcPr>
          <w:p w14:paraId="3643831A" w14:textId="77777777" w:rsidR="00BB0112" w:rsidRPr="00940A1F" w:rsidRDefault="00BB0112" w:rsidP="00AE0DD5">
            <w:pPr>
              <w:pStyle w:val="Tabletext"/>
              <w:jc w:val="right"/>
            </w:pPr>
            <w:r w:rsidRPr="00940A1F">
              <w:t>1,662.20</w:t>
            </w:r>
          </w:p>
        </w:tc>
      </w:tr>
      <w:tr w:rsidR="009F7A83" w:rsidRPr="00940A1F" w14:paraId="61E4E6CD" w14:textId="77777777" w:rsidTr="005E190C">
        <w:tc>
          <w:tcPr>
            <w:tcW w:w="732" w:type="pct"/>
            <w:tcBorders>
              <w:top w:val="single" w:sz="4" w:space="0" w:color="auto"/>
              <w:left w:val="nil"/>
              <w:bottom w:val="single" w:sz="4" w:space="0" w:color="auto"/>
              <w:right w:val="nil"/>
            </w:tcBorders>
            <w:shd w:val="clear" w:color="auto" w:fill="auto"/>
          </w:tcPr>
          <w:p w14:paraId="2BC1D0ED" w14:textId="6053F2FE" w:rsidR="00BB0112" w:rsidRPr="00940A1F" w:rsidRDefault="00BB0112" w:rsidP="00DB2629">
            <w:pPr>
              <w:pStyle w:val="Tabletext"/>
            </w:pPr>
            <w:r w:rsidRPr="00940A1F">
              <w:t>46155</w:t>
            </w:r>
          </w:p>
        </w:tc>
        <w:tc>
          <w:tcPr>
            <w:tcW w:w="3599" w:type="pct"/>
            <w:tcBorders>
              <w:top w:val="single" w:sz="4" w:space="0" w:color="auto"/>
              <w:left w:val="nil"/>
              <w:bottom w:val="single" w:sz="4" w:space="0" w:color="auto"/>
              <w:right w:val="nil"/>
            </w:tcBorders>
            <w:shd w:val="clear" w:color="auto" w:fill="auto"/>
          </w:tcPr>
          <w:p w14:paraId="4578DD27" w14:textId="5ABCFDB9" w:rsidR="00BB0112" w:rsidRPr="00940A1F" w:rsidRDefault="00BB0112" w:rsidP="00AE0DD5">
            <w:pPr>
              <w:pStyle w:val="Tabletext"/>
            </w:pPr>
            <w:r w:rsidRPr="00940A1F">
              <w:t>Mandible, procedure for reshaping arch of, by complex segmental osteotomies, including genioplasty</w:t>
            </w:r>
            <w:r w:rsidR="00A40EDB" w:rsidRPr="00940A1F">
              <w:t xml:space="preserve"> (</w:t>
            </w:r>
            <w:r w:rsidR="00AE0DD5" w:rsidRPr="00940A1F">
              <w:t>if</w:t>
            </w:r>
            <w:r w:rsidRPr="00940A1F">
              <w:t xml:space="preserve"> performed</w:t>
            </w:r>
            <w:r w:rsidR="00A40EDB" w:rsidRPr="00940A1F">
              <w:t xml:space="preserve">) and </w:t>
            </w:r>
            <w:r w:rsidRPr="00940A1F">
              <w:t xml:space="preserve">fixation by any means </w:t>
            </w:r>
            <w:r w:rsidR="00AE0DD5" w:rsidRPr="00940A1F">
              <w:t>(</w:t>
            </w:r>
            <w:r w:rsidRPr="00940A1F">
              <w:t xml:space="preserve">including application of distractors </w:t>
            </w:r>
            <w:r w:rsidR="00AE0DD5" w:rsidRPr="00940A1F">
              <w:t>if</w:t>
            </w:r>
            <w:r w:rsidRPr="00940A1F">
              <w:t xml:space="preserve"> used</w:t>
            </w:r>
            <w:r w:rsidR="00AE0DD5" w:rsidRPr="00940A1F">
              <w:t>)</w:t>
            </w:r>
            <w:r w:rsidRPr="00940A1F">
              <w:t>, one service per patient on the same occasion (H) (</w:t>
            </w:r>
            <w:proofErr w:type="spellStart"/>
            <w:r w:rsidRPr="00940A1F">
              <w:t>Anaes</w:t>
            </w:r>
            <w:proofErr w:type="spellEnd"/>
            <w:r w:rsidRPr="00940A1F">
              <w:t>.) (Assist</w:t>
            </w:r>
            <w:r w:rsidR="005C71C5" w:rsidRPr="00940A1F">
              <w:t>.</w:t>
            </w:r>
            <w:r w:rsidRPr="00940A1F">
              <w:t>)</w:t>
            </w:r>
          </w:p>
        </w:tc>
        <w:tc>
          <w:tcPr>
            <w:tcW w:w="669" w:type="pct"/>
            <w:tcBorders>
              <w:top w:val="single" w:sz="4" w:space="0" w:color="auto"/>
              <w:left w:val="nil"/>
              <w:bottom w:val="single" w:sz="4" w:space="0" w:color="auto"/>
              <w:right w:val="nil"/>
            </w:tcBorders>
            <w:shd w:val="clear" w:color="auto" w:fill="auto"/>
          </w:tcPr>
          <w:p w14:paraId="48C8FED4" w14:textId="77777777" w:rsidR="00BB0112" w:rsidRPr="00940A1F" w:rsidRDefault="00BB0112" w:rsidP="00AE0DD5">
            <w:pPr>
              <w:pStyle w:val="Tabletext"/>
              <w:jc w:val="right"/>
            </w:pPr>
            <w:r w:rsidRPr="00940A1F">
              <w:t>1,662.20</w:t>
            </w:r>
          </w:p>
        </w:tc>
      </w:tr>
      <w:tr w:rsidR="009F7A83" w:rsidRPr="00940A1F" w14:paraId="18917352" w14:textId="77777777" w:rsidTr="005E190C">
        <w:tc>
          <w:tcPr>
            <w:tcW w:w="732" w:type="pct"/>
            <w:tcBorders>
              <w:top w:val="single" w:sz="4" w:space="0" w:color="auto"/>
              <w:left w:val="nil"/>
              <w:bottom w:val="single" w:sz="4" w:space="0" w:color="auto"/>
              <w:right w:val="nil"/>
            </w:tcBorders>
            <w:shd w:val="clear" w:color="auto" w:fill="auto"/>
          </w:tcPr>
          <w:p w14:paraId="690DACFA" w14:textId="560550A9" w:rsidR="00BB0112" w:rsidRPr="00940A1F" w:rsidRDefault="00BB0112" w:rsidP="005C71C5">
            <w:pPr>
              <w:pStyle w:val="Tabletext"/>
            </w:pPr>
            <w:r w:rsidRPr="00940A1F">
              <w:t>46156</w:t>
            </w:r>
          </w:p>
        </w:tc>
        <w:tc>
          <w:tcPr>
            <w:tcW w:w="3599" w:type="pct"/>
            <w:tcBorders>
              <w:top w:val="single" w:sz="4" w:space="0" w:color="auto"/>
              <w:left w:val="nil"/>
              <w:bottom w:val="single" w:sz="4" w:space="0" w:color="auto"/>
              <w:right w:val="nil"/>
            </w:tcBorders>
            <w:shd w:val="clear" w:color="auto" w:fill="auto"/>
          </w:tcPr>
          <w:p w14:paraId="4CB1F126" w14:textId="27B617FD" w:rsidR="00BB0112" w:rsidRPr="00940A1F" w:rsidRDefault="00BB0112" w:rsidP="00AE0DD5">
            <w:pPr>
              <w:pStyle w:val="Tabletext"/>
            </w:pPr>
            <w:r w:rsidRPr="00940A1F">
              <w:t>Mandible and maxilla (bimaxillary)</w:t>
            </w:r>
            <w:r w:rsidR="00AE0DD5" w:rsidRPr="00940A1F">
              <w:t>,</w:t>
            </w:r>
            <w:r w:rsidRPr="00940A1F">
              <w:t xml:space="preserve"> procedure for any combination of arch reshaping, advancement, retrusion or tilting of, involving complex segmental osteotomies, </w:t>
            </w:r>
            <w:r w:rsidR="00AE0DD5" w:rsidRPr="00940A1F">
              <w:t>with or without</w:t>
            </w:r>
            <w:r w:rsidRPr="00940A1F">
              <w:t xml:space="preserve"> standard osteotomies</w:t>
            </w:r>
            <w:r w:rsidR="00AE0DD5" w:rsidRPr="00940A1F">
              <w:t xml:space="preserve">, </w:t>
            </w:r>
            <w:r w:rsidRPr="00940A1F">
              <w:t>including genioplasty</w:t>
            </w:r>
            <w:r w:rsidR="00AE0DD5" w:rsidRPr="00940A1F">
              <w:t xml:space="preserve"> </w:t>
            </w:r>
            <w:r w:rsidR="00F23D50" w:rsidRPr="00940A1F">
              <w:t>(</w:t>
            </w:r>
            <w:r w:rsidR="00AE0DD5" w:rsidRPr="00940A1F">
              <w:t xml:space="preserve">if </w:t>
            </w:r>
            <w:r w:rsidRPr="00940A1F">
              <w:t>performed</w:t>
            </w:r>
            <w:r w:rsidR="00F23D50" w:rsidRPr="00940A1F">
              <w:t>) and</w:t>
            </w:r>
            <w:r w:rsidRPr="00940A1F">
              <w:t xml:space="preserve"> fixation by any means </w:t>
            </w:r>
            <w:r w:rsidR="00AE0DD5" w:rsidRPr="00940A1F">
              <w:t>(</w:t>
            </w:r>
            <w:r w:rsidRPr="00940A1F">
              <w:t xml:space="preserve">including application of distractors </w:t>
            </w:r>
            <w:r w:rsidR="00AE0DD5" w:rsidRPr="00940A1F">
              <w:t>if</w:t>
            </w:r>
            <w:r w:rsidRPr="00940A1F">
              <w:t xml:space="preserve"> used</w:t>
            </w:r>
            <w:r w:rsidR="00F23D50" w:rsidRPr="00940A1F">
              <w:t>)</w:t>
            </w:r>
            <w:r w:rsidR="00AE0DD5" w:rsidRPr="00940A1F">
              <w:t>—</w:t>
            </w:r>
            <w:r w:rsidRPr="00940A1F">
              <w:t>conjoint surgery, principal specialist surgeon,</w:t>
            </w:r>
            <w:r w:rsidR="00AE0DD5" w:rsidRPr="00940A1F">
              <w:t xml:space="preserve"> </w:t>
            </w:r>
            <w:r w:rsidRPr="00940A1F">
              <w:t>one service per patient on the same occasion (H) (</w:t>
            </w:r>
            <w:proofErr w:type="spellStart"/>
            <w:r w:rsidRPr="00940A1F">
              <w:t>Anaes</w:t>
            </w:r>
            <w:proofErr w:type="spellEnd"/>
            <w:r w:rsidRPr="00940A1F">
              <w:t>.) (Assist</w:t>
            </w:r>
            <w:r w:rsidR="005C71C5" w:rsidRPr="00940A1F">
              <w:t>.</w:t>
            </w:r>
            <w:r w:rsidRPr="00940A1F">
              <w:t>)</w:t>
            </w:r>
          </w:p>
        </w:tc>
        <w:tc>
          <w:tcPr>
            <w:tcW w:w="669" w:type="pct"/>
            <w:tcBorders>
              <w:top w:val="single" w:sz="4" w:space="0" w:color="auto"/>
              <w:left w:val="nil"/>
              <w:bottom w:val="single" w:sz="4" w:space="0" w:color="auto"/>
              <w:right w:val="nil"/>
            </w:tcBorders>
            <w:shd w:val="clear" w:color="auto" w:fill="auto"/>
          </w:tcPr>
          <w:p w14:paraId="617D2215" w14:textId="77777777" w:rsidR="00BB0112" w:rsidRPr="00940A1F" w:rsidRDefault="00BB0112" w:rsidP="00AE0DD5">
            <w:pPr>
              <w:pStyle w:val="Tabletext"/>
              <w:jc w:val="right"/>
            </w:pPr>
            <w:r w:rsidRPr="00940A1F">
              <w:t>1,897.60</w:t>
            </w:r>
          </w:p>
        </w:tc>
      </w:tr>
      <w:tr w:rsidR="009F7A83" w:rsidRPr="00940A1F" w14:paraId="25053A41" w14:textId="77777777" w:rsidTr="005E190C">
        <w:tc>
          <w:tcPr>
            <w:tcW w:w="732" w:type="pct"/>
            <w:tcBorders>
              <w:top w:val="single" w:sz="4" w:space="0" w:color="auto"/>
              <w:left w:val="nil"/>
              <w:bottom w:val="single" w:sz="4" w:space="0" w:color="auto"/>
              <w:right w:val="nil"/>
            </w:tcBorders>
            <w:shd w:val="clear" w:color="auto" w:fill="auto"/>
          </w:tcPr>
          <w:p w14:paraId="2EA9D0E6" w14:textId="6A0458A2" w:rsidR="00BB0112" w:rsidRPr="00940A1F" w:rsidRDefault="00BB0112" w:rsidP="005C71C5">
            <w:pPr>
              <w:pStyle w:val="Tabletext"/>
            </w:pPr>
            <w:r w:rsidRPr="00940A1F">
              <w:t>46157</w:t>
            </w:r>
          </w:p>
        </w:tc>
        <w:tc>
          <w:tcPr>
            <w:tcW w:w="3599" w:type="pct"/>
            <w:tcBorders>
              <w:top w:val="single" w:sz="4" w:space="0" w:color="auto"/>
              <w:left w:val="nil"/>
              <w:bottom w:val="single" w:sz="4" w:space="0" w:color="auto"/>
              <w:right w:val="nil"/>
            </w:tcBorders>
            <w:shd w:val="clear" w:color="auto" w:fill="auto"/>
          </w:tcPr>
          <w:p w14:paraId="43BFDFF8" w14:textId="166D44FE" w:rsidR="00BB0112" w:rsidRPr="00940A1F" w:rsidRDefault="00AE0DD5" w:rsidP="00BB0112">
            <w:pPr>
              <w:pStyle w:val="Tabletext"/>
            </w:pPr>
            <w:r w:rsidRPr="00940A1F">
              <w:t xml:space="preserve">Mandible and maxilla (bimaxillary), procedure for any combination of arch reshaping, advancement, retrusion or tilting of, involving complex segmental osteotomies, with or without standard osteotomies, </w:t>
            </w:r>
            <w:r w:rsidR="00F23D50" w:rsidRPr="00940A1F">
              <w:t>including genioplasty (if performed) and fixation by any means (including application of distractors if used)</w:t>
            </w:r>
            <w:r w:rsidRPr="00940A1F">
              <w:t>—conjoint surgery, conjoint specialist surgeon, one service per patient on the same occasion (H) (</w:t>
            </w:r>
            <w:proofErr w:type="spellStart"/>
            <w:r w:rsidRPr="00940A1F">
              <w:t>Anaes</w:t>
            </w:r>
            <w:proofErr w:type="spellEnd"/>
            <w:r w:rsidRPr="00940A1F">
              <w:t>.) (Assist</w:t>
            </w:r>
            <w:r w:rsidR="005C71C5" w:rsidRPr="00940A1F">
              <w:t>.</w:t>
            </w:r>
            <w:r w:rsidRPr="00940A1F">
              <w:t>)</w:t>
            </w:r>
          </w:p>
        </w:tc>
        <w:tc>
          <w:tcPr>
            <w:tcW w:w="669" w:type="pct"/>
            <w:tcBorders>
              <w:top w:val="single" w:sz="4" w:space="0" w:color="auto"/>
              <w:left w:val="nil"/>
              <w:bottom w:val="single" w:sz="4" w:space="0" w:color="auto"/>
              <w:right w:val="nil"/>
            </w:tcBorders>
            <w:shd w:val="clear" w:color="auto" w:fill="auto"/>
          </w:tcPr>
          <w:p w14:paraId="330013D2" w14:textId="77777777" w:rsidR="00BB0112" w:rsidRPr="00940A1F" w:rsidRDefault="00BB0112" w:rsidP="006E60C8">
            <w:pPr>
              <w:pStyle w:val="Tabletext"/>
              <w:jc w:val="right"/>
            </w:pPr>
            <w:r w:rsidRPr="00940A1F">
              <w:t>1,423.20</w:t>
            </w:r>
          </w:p>
        </w:tc>
      </w:tr>
      <w:tr w:rsidR="009F7A83" w:rsidRPr="00940A1F" w14:paraId="2665F88C" w14:textId="77777777" w:rsidTr="005E190C">
        <w:tc>
          <w:tcPr>
            <w:tcW w:w="732" w:type="pct"/>
            <w:tcBorders>
              <w:top w:val="single" w:sz="4" w:space="0" w:color="auto"/>
              <w:left w:val="nil"/>
              <w:bottom w:val="single" w:sz="4" w:space="0" w:color="auto"/>
              <w:right w:val="nil"/>
            </w:tcBorders>
            <w:shd w:val="clear" w:color="auto" w:fill="auto"/>
          </w:tcPr>
          <w:p w14:paraId="7794D448" w14:textId="5D6B6F98" w:rsidR="00BB0112" w:rsidRPr="00940A1F" w:rsidRDefault="00BB0112" w:rsidP="005C71C5">
            <w:pPr>
              <w:pStyle w:val="Tabletext"/>
            </w:pPr>
            <w:r w:rsidRPr="00940A1F">
              <w:t>46158</w:t>
            </w:r>
          </w:p>
        </w:tc>
        <w:tc>
          <w:tcPr>
            <w:tcW w:w="3599" w:type="pct"/>
            <w:tcBorders>
              <w:top w:val="single" w:sz="4" w:space="0" w:color="auto"/>
              <w:left w:val="nil"/>
              <w:bottom w:val="single" w:sz="4" w:space="0" w:color="auto"/>
              <w:right w:val="nil"/>
            </w:tcBorders>
            <w:shd w:val="clear" w:color="auto" w:fill="auto"/>
          </w:tcPr>
          <w:p w14:paraId="23A0D840" w14:textId="7E36C9E8" w:rsidR="00BB0112" w:rsidRPr="00940A1F" w:rsidRDefault="006E60C8" w:rsidP="006E60C8">
            <w:pPr>
              <w:pStyle w:val="Tabletext"/>
            </w:pPr>
            <w:r w:rsidRPr="00940A1F">
              <w:t xml:space="preserve">Mandible and maxilla (bimaxillary), procedure for any combination of arch reshaping, advancement, retrusion or tilting of, involving complex segmental osteotomies, with or without standard osteotomies, </w:t>
            </w:r>
            <w:r w:rsidR="00F23D50" w:rsidRPr="00940A1F">
              <w:t>including genioplasty (if performed) and fixation by any means (including application of distractors if used)</w:t>
            </w:r>
            <w:r w:rsidRPr="00940A1F">
              <w:t>—</w:t>
            </w:r>
            <w:r w:rsidR="00BB0112" w:rsidRPr="00940A1F">
              <w:t>single surgeon, one service per patient on the same occasion (H) (</w:t>
            </w:r>
            <w:proofErr w:type="spellStart"/>
            <w:r w:rsidR="00BB0112" w:rsidRPr="00940A1F">
              <w:t>Anaes</w:t>
            </w:r>
            <w:proofErr w:type="spellEnd"/>
            <w:r w:rsidR="00BB0112" w:rsidRPr="00940A1F">
              <w:t>.) (Assist</w:t>
            </w:r>
            <w:r w:rsidR="005C71C5" w:rsidRPr="00940A1F">
              <w:t>.</w:t>
            </w:r>
            <w:r w:rsidR="00BB0112" w:rsidRPr="00940A1F">
              <w:t>)</w:t>
            </w:r>
          </w:p>
        </w:tc>
        <w:tc>
          <w:tcPr>
            <w:tcW w:w="669" w:type="pct"/>
            <w:tcBorders>
              <w:top w:val="single" w:sz="4" w:space="0" w:color="auto"/>
              <w:left w:val="nil"/>
              <w:bottom w:val="single" w:sz="4" w:space="0" w:color="auto"/>
              <w:right w:val="nil"/>
            </w:tcBorders>
            <w:shd w:val="clear" w:color="auto" w:fill="auto"/>
          </w:tcPr>
          <w:p w14:paraId="6C94E018" w14:textId="77777777" w:rsidR="00BB0112" w:rsidRPr="00940A1F" w:rsidRDefault="00BB0112" w:rsidP="00FE4A42">
            <w:pPr>
              <w:pStyle w:val="Tabletext"/>
              <w:jc w:val="right"/>
            </w:pPr>
            <w:r w:rsidRPr="00940A1F">
              <w:t>2,371.95</w:t>
            </w:r>
          </w:p>
        </w:tc>
      </w:tr>
      <w:tr w:rsidR="009F7A83" w:rsidRPr="00940A1F" w14:paraId="3F23C5A1" w14:textId="77777777" w:rsidTr="005E190C">
        <w:tc>
          <w:tcPr>
            <w:tcW w:w="732" w:type="pct"/>
            <w:tcBorders>
              <w:top w:val="single" w:sz="4" w:space="0" w:color="auto"/>
              <w:left w:val="nil"/>
              <w:bottom w:val="single" w:sz="4" w:space="0" w:color="auto"/>
              <w:right w:val="nil"/>
            </w:tcBorders>
            <w:shd w:val="clear" w:color="auto" w:fill="auto"/>
          </w:tcPr>
          <w:p w14:paraId="31ABC03B" w14:textId="783F8266" w:rsidR="006E60C8" w:rsidRPr="00940A1F" w:rsidRDefault="006E60C8" w:rsidP="00BB0112">
            <w:pPr>
              <w:pStyle w:val="Tabletext"/>
            </w:pPr>
            <w:r w:rsidRPr="00940A1F">
              <w:t>46159</w:t>
            </w:r>
          </w:p>
        </w:tc>
        <w:tc>
          <w:tcPr>
            <w:tcW w:w="3599" w:type="pct"/>
            <w:tcBorders>
              <w:top w:val="single" w:sz="4" w:space="0" w:color="auto"/>
              <w:left w:val="nil"/>
              <w:bottom w:val="single" w:sz="4" w:space="0" w:color="auto"/>
              <w:right w:val="nil"/>
            </w:tcBorders>
            <w:shd w:val="clear" w:color="auto" w:fill="auto"/>
          </w:tcPr>
          <w:p w14:paraId="24FA6882" w14:textId="4715E1D4" w:rsidR="006E60C8" w:rsidRPr="00940A1F" w:rsidRDefault="006E60C8" w:rsidP="006E60C8">
            <w:pPr>
              <w:pStyle w:val="Tabletext"/>
            </w:pPr>
            <w:r w:rsidRPr="00940A1F">
              <w:t>Midfacial osteotomies, Le Fort II or Le Fort III—conjoint surgery, principal specialist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35880B3C" w14:textId="6711B8B6" w:rsidR="006E60C8" w:rsidRPr="00940A1F" w:rsidRDefault="006E60C8" w:rsidP="00BB0112">
            <w:pPr>
              <w:pStyle w:val="Tabletext"/>
              <w:jc w:val="right"/>
            </w:pPr>
            <w:r w:rsidRPr="00940A1F">
              <w:t>2,098.55</w:t>
            </w:r>
          </w:p>
        </w:tc>
      </w:tr>
      <w:tr w:rsidR="009F7A83" w:rsidRPr="00940A1F" w14:paraId="66AA03B5" w14:textId="77777777" w:rsidTr="005E190C">
        <w:tc>
          <w:tcPr>
            <w:tcW w:w="732" w:type="pct"/>
            <w:tcBorders>
              <w:top w:val="single" w:sz="4" w:space="0" w:color="auto"/>
              <w:left w:val="nil"/>
              <w:bottom w:val="single" w:sz="4" w:space="0" w:color="auto"/>
              <w:right w:val="nil"/>
            </w:tcBorders>
            <w:shd w:val="clear" w:color="auto" w:fill="auto"/>
          </w:tcPr>
          <w:p w14:paraId="3C45DCA9" w14:textId="65E85881" w:rsidR="00BB0112" w:rsidRPr="00940A1F" w:rsidRDefault="00BB0112" w:rsidP="005C71C5">
            <w:pPr>
              <w:pStyle w:val="Tabletext"/>
            </w:pPr>
            <w:r w:rsidRPr="00940A1F">
              <w:t>46160</w:t>
            </w:r>
          </w:p>
        </w:tc>
        <w:tc>
          <w:tcPr>
            <w:tcW w:w="3599" w:type="pct"/>
            <w:tcBorders>
              <w:top w:val="single" w:sz="4" w:space="0" w:color="auto"/>
              <w:left w:val="nil"/>
              <w:bottom w:val="single" w:sz="4" w:space="0" w:color="auto"/>
              <w:right w:val="nil"/>
            </w:tcBorders>
            <w:shd w:val="clear" w:color="auto" w:fill="auto"/>
          </w:tcPr>
          <w:p w14:paraId="5F2F2512" w14:textId="1F8CD804" w:rsidR="00BB0112" w:rsidRPr="00940A1F" w:rsidRDefault="00BB0112" w:rsidP="006E60C8">
            <w:pPr>
              <w:pStyle w:val="Tabletext"/>
            </w:pPr>
            <w:r w:rsidRPr="00940A1F">
              <w:t>Midfacial osteotomies, Le Fort II or Le Fort III</w:t>
            </w:r>
            <w:r w:rsidR="006E60C8" w:rsidRPr="00940A1F">
              <w:t>—</w:t>
            </w:r>
            <w:r w:rsidRPr="00940A1F">
              <w:t xml:space="preserve">conjoint surgery, </w:t>
            </w:r>
            <w:r w:rsidRPr="00940A1F">
              <w:lastRenderedPageBreak/>
              <w:t>conjoint specialist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2EAE1009" w14:textId="77777777" w:rsidR="00BB0112" w:rsidRPr="00940A1F" w:rsidRDefault="00BB0112" w:rsidP="006E60C8">
            <w:pPr>
              <w:pStyle w:val="Tabletext"/>
              <w:jc w:val="right"/>
            </w:pPr>
            <w:r w:rsidRPr="00940A1F">
              <w:lastRenderedPageBreak/>
              <w:t>1,573.90</w:t>
            </w:r>
          </w:p>
        </w:tc>
      </w:tr>
      <w:tr w:rsidR="009F7A83" w:rsidRPr="00940A1F" w14:paraId="3F437D2E" w14:textId="77777777" w:rsidTr="005E190C">
        <w:tc>
          <w:tcPr>
            <w:tcW w:w="732" w:type="pct"/>
            <w:tcBorders>
              <w:top w:val="single" w:sz="4" w:space="0" w:color="auto"/>
              <w:left w:val="nil"/>
              <w:bottom w:val="single" w:sz="4" w:space="0" w:color="auto"/>
              <w:right w:val="nil"/>
            </w:tcBorders>
            <w:shd w:val="clear" w:color="auto" w:fill="auto"/>
          </w:tcPr>
          <w:p w14:paraId="45B3F8FC" w14:textId="2378E8F3" w:rsidR="00BB0112" w:rsidRPr="00940A1F" w:rsidRDefault="00BB0112" w:rsidP="005C71C5">
            <w:pPr>
              <w:pStyle w:val="Tabletext"/>
            </w:pPr>
            <w:r w:rsidRPr="00940A1F">
              <w:t>46161</w:t>
            </w:r>
          </w:p>
        </w:tc>
        <w:tc>
          <w:tcPr>
            <w:tcW w:w="3599" w:type="pct"/>
            <w:tcBorders>
              <w:top w:val="single" w:sz="4" w:space="0" w:color="auto"/>
              <w:left w:val="nil"/>
              <w:bottom w:val="single" w:sz="4" w:space="0" w:color="auto"/>
              <w:right w:val="nil"/>
            </w:tcBorders>
            <w:shd w:val="clear" w:color="auto" w:fill="auto"/>
          </w:tcPr>
          <w:p w14:paraId="2463ACC5" w14:textId="0D6C8938" w:rsidR="00BB0112" w:rsidRPr="00940A1F" w:rsidRDefault="00BB0112" w:rsidP="006E60C8">
            <w:pPr>
              <w:pStyle w:val="Tabletext"/>
            </w:pPr>
            <w:r w:rsidRPr="00940A1F">
              <w:t>Midfacial osteotomies, Le Fort II or Le Fort III</w:t>
            </w:r>
            <w:r w:rsidR="006E60C8" w:rsidRPr="00940A1F">
              <w:t>—</w:t>
            </w:r>
            <w:r w:rsidRPr="00940A1F">
              <w:t>single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1EE7D783" w14:textId="77777777" w:rsidR="00BB0112" w:rsidRPr="00940A1F" w:rsidRDefault="00BB0112" w:rsidP="00BB0112">
            <w:pPr>
              <w:pStyle w:val="Tabletext"/>
              <w:jc w:val="right"/>
            </w:pPr>
            <w:r w:rsidRPr="00940A1F">
              <w:t>2,623.15</w:t>
            </w:r>
          </w:p>
        </w:tc>
      </w:tr>
      <w:tr w:rsidR="009F7A83" w:rsidRPr="00940A1F" w14:paraId="6F8CED5E" w14:textId="77777777" w:rsidTr="005E190C">
        <w:tc>
          <w:tcPr>
            <w:tcW w:w="732" w:type="pct"/>
            <w:tcBorders>
              <w:top w:val="single" w:sz="4" w:space="0" w:color="auto"/>
              <w:left w:val="nil"/>
              <w:bottom w:val="single" w:sz="4" w:space="0" w:color="auto"/>
              <w:right w:val="nil"/>
            </w:tcBorders>
            <w:shd w:val="clear" w:color="auto" w:fill="auto"/>
          </w:tcPr>
          <w:p w14:paraId="1F557A17" w14:textId="2444FA84" w:rsidR="00BB0112" w:rsidRPr="00940A1F" w:rsidRDefault="00BB0112" w:rsidP="005C71C5">
            <w:pPr>
              <w:pStyle w:val="Tabletext"/>
            </w:pPr>
            <w:r w:rsidRPr="00940A1F">
              <w:t>46170</w:t>
            </w:r>
          </w:p>
        </w:tc>
        <w:tc>
          <w:tcPr>
            <w:tcW w:w="3599" w:type="pct"/>
            <w:tcBorders>
              <w:top w:val="single" w:sz="4" w:space="0" w:color="auto"/>
              <w:left w:val="nil"/>
              <w:bottom w:val="single" w:sz="4" w:space="0" w:color="auto"/>
              <w:right w:val="nil"/>
            </w:tcBorders>
            <w:shd w:val="clear" w:color="auto" w:fill="auto"/>
          </w:tcPr>
          <w:p w14:paraId="2D39876B" w14:textId="43425123" w:rsidR="00BB0112" w:rsidRPr="00940A1F" w:rsidRDefault="00BB0112" w:rsidP="006E60C8">
            <w:pPr>
              <w:pStyle w:val="Tabletext"/>
            </w:pPr>
            <w:r w:rsidRPr="00940A1F">
              <w:t>Decompression of thoracic outlet, primary, for thoracic outlet syndrome, using any approach, including</w:t>
            </w:r>
            <w:r w:rsidR="006E60C8" w:rsidRPr="00940A1F">
              <w:t xml:space="preserve"> (if performed)</w:t>
            </w:r>
            <w:r w:rsidRPr="00940A1F">
              <w:t xml:space="preserve"> division of scalene muscles, cervical rib and/or first rib resection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130CDD27" w14:textId="77777777" w:rsidR="00BB0112" w:rsidRPr="00940A1F" w:rsidRDefault="00BB0112" w:rsidP="006E60C8">
            <w:pPr>
              <w:pStyle w:val="Tabletext"/>
              <w:jc w:val="right"/>
            </w:pPr>
            <w:r w:rsidRPr="00940A1F">
              <w:t>1,095.25</w:t>
            </w:r>
          </w:p>
        </w:tc>
      </w:tr>
      <w:tr w:rsidR="009F7A83" w:rsidRPr="00940A1F" w14:paraId="4FE3FCA0" w14:textId="77777777" w:rsidTr="005E190C">
        <w:tc>
          <w:tcPr>
            <w:tcW w:w="732" w:type="pct"/>
            <w:tcBorders>
              <w:top w:val="single" w:sz="4" w:space="0" w:color="auto"/>
              <w:left w:val="nil"/>
              <w:bottom w:val="single" w:sz="4" w:space="0" w:color="auto"/>
              <w:right w:val="nil"/>
            </w:tcBorders>
            <w:shd w:val="clear" w:color="auto" w:fill="auto"/>
          </w:tcPr>
          <w:p w14:paraId="6B44D357" w14:textId="30B6F39F" w:rsidR="00BB0112" w:rsidRPr="00940A1F" w:rsidRDefault="00BB0112" w:rsidP="005C71C5">
            <w:pPr>
              <w:pStyle w:val="Tabletext"/>
            </w:pPr>
            <w:r w:rsidRPr="00940A1F">
              <w:t>46171</w:t>
            </w:r>
          </w:p>
        </w:tc>
        <w:tc>
          <w:tcPr>
            <w:tcW w:w="3599" w:type="pct"/>
            <w:tcBorders>
              <w:top w:val="single" w:sz="4" w:space="0" w:color="auto"/>
              <w:left w:val="nil"/>
              <w:bottom w:val="single" w:sz="4" w:space="0" w:color="auto"/>
              <w:right w:val="nil"/>
            </w:tcBorders>
            <w:shd w:val="clear" w:color="auto" w:fill="auto"/>
          </w:tcPr>
          <w:p w14:paraId="4A6CADBC" w14:textId="256D5FFD" w:rsidR="00BB0112" w:rsidRPr="00940A1F" w:rsidRDefault="00BB0112" w:rsidP="003A5506">
            <w:pPr>
              <w:pStyle w:val="Tabletext"/>
            </w:pPr>
            <w:r w:rsidRPr="00940A1F">
              <w:t xml:space="preserve">Decompression of thoracic outlet, repeat (revision) procedure, for thoracic outlet syndrome, using any approach, including </w:t>
            </w:r>
            <w:r w:rsidR="003A5506" w:rsidRPr="00940A1F">
              <w:t xml:space="preserve">(if performed) </w:t>
            </w:r>
            <w:r w:rsidRPr="00940A1F">
              <w:t>division of scalene muscles, cervical rib and/or first rib resection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4651EC53" w14:textId="77777777" w:rsidR="00BB0112" w:rsidRPr="00940A1F" w:rsidRDefault="00BB0112" w:rsidP="003A5506">
            <w:pPr>
              <w:pStyle w:val="Tabletext"/>
              <w:jc w:val="right"/>
            </w:pPr>
            <w:r w:rsidRPr="00940A1F">
              <w:t>1,861.90</w:t>
            </w:r>
          </w:p>
        </w:tc>
      </w:tr>
      <w:tr w:rsidR="009F7A83" w:rsidRPr="00940A1F" w14:paraId="7E943DB7" w14:textId="77777777" w:rsidTr="005E190C">
        <w:tc>
          <w:tcPr>
            <w:tcW w:w="732" w:type="pct"/>
            <w:tcBorders>
              <w:top w:val="single" w:sz="4" w:space="0" w:color="auto"/>
              <w:left w:val="nil"/>
              <w:bottom w:val="single" w:sz="4" w:space="0" w:color="auto"/>
              <w:right w:val="nil"/>
            </w:tcBorders>
            <w:shd w:val="clear" w:color="auto" w:fill="auto"/>
          </w:tcPr>
          <w:p w14:paraId="7E6A12F8" w14:textId="549EC98A" w:rsidR="00BB0112" w:rsidRPr="00940A1F" w:rsidRDefault="00BB0112" w:rsidP="005C71C5">
            <w:pPr>
              <w:pStyle w:val="Tabletext"/>
            </w:pPr>
            <w:r w:rsidRPr="00940A1F">
              <w:t>46172</w:t>
            </w:r>
          </w:p>
        </w:tc>
        <w:tc>
          <w:tcPr>
            <w:tcW w:w="3599" w:type="pct"/>
            <w:tcBorders>
              <w:top w:val="single" w:sz="4" w:space="0" w:color="auto"/>
              <w:left w:val="nil"/>
              <w:bottom w:val="single" w:sz="4" w:space="0" w:color="auto"/>
              <w:right w:val="nil"/>
            </w:tcBorders>
            <w:shd w:val="clear" w:color="auto" w:fill="auto"/>
          </w:tcPr>
          <w:p w14:paraId="4666A037" w14:textId="77777777" w:rsidR="00BB0112" w:rsidRPr="00940A1F" w:rsidRDefault="00BB0112" w:rsidP="003A5506">
            <w:pPr>
              <w:pStyle w:val="Tabletext"/>
            </w:pPr>
            <w:r w:rsidRPr="00940A1F">
              <w:t>Removal or debulking of brachial plexus tumour, involving intraneural dissection, either supraclavicular or infraclavicular dissection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6A1D3C03" w14:textId="77777777" w:rsidR="00BB0112" w:rsidRPr="00940A1F" w:rsidRDefault="00BB0112" w:rsidP="003A5506">
            <w:pPr>
              <w:pStyle w:val="Tabletext"/>
              <w:jc w:val="right"/>
            </w:pPr>
            <w:r w:rsidRPr="00940A1F">
              <w:t>2,738.05</w:t>
            </w:r>
          </w:p>
        </w:tc>
      </w:tr>
      <w:tr w:rsidR="009F7A83" w:rsidRPr="00940A1F" w14:paraId="0DF8749C" w14:textId="77777777" w:rsidTr="005E190C">
        <w:tc>
          <w:tcPr>
            <w:tcW w:w="732" w:type="pct"/>
            <w:tcBorders>
              <w:top w:val="single" w:sz="4" w:space="0" w:color="auto"/>
              <w:left w:val="nil"/>
              <w:bottom w:val="single" w:sz="4" w:space="0" w:color="auto"/>
              <w:right w:val="nil"/>
            </w:tcBorders>
            <w:shd w:val="clear" w:color="auto" w:fill="auto"/>
          </w:tcPr>
          <w:p w14:paraId="4F22EE22" w14:textId="34098BA9" w:rsidR="00BB0112" w:rsidRPr="00940A1F" w:rsidRDefault="00BB0112" w:rsidP="005C71C5">
            <w:pPr>
              <w:pStyle w:val="Tabletext"/>
            </w:pPr>
            <w:r w:rsidRPr="00940A1F">
              <w:t>46173</w:t>
            </w:r>
          </w:p>
        </w:tc>
        <w:tc>
          <w:tcPr>
            <w:tcW w:w="3599" w:type="pct"/>
            <w:tcBorders>
              <w:top w:val="single" w:sz="4" w:space="0" w:color="auto"/>
              <w:left w:val="nil"/>
              <w:bottom w:val="single" w:sz="4" w:space="0" w:color="auto"/>
              <w:right w:val="nil"/>
            </w:tcBorders>
            <w:shd w:val="clear" w:color="auto" w:fill="auto"/>
          </w:tcPr>
          <w:p w14:paraId="0A165BAE" w14:textId="77777777" w:rsidR="00BB0112" w:rsidRPr="00940A1F" w:rsidRDefault="00BB0112" w:rsidP="003A5506">
            <w:pPr>
              <w:pStyle w:val="Tabletext"/>
            </w:pPr>
            <w:r w:rsidRPr="00940A1F">
              <w:t>Removal or debulking of brachial plexus tumour, involving intraneural dissection, both supraclavicular and infraclavicular dissection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16C7E713" w14:textId="77777777" w:rsidR="00BB0112" w:rsidRPr="00940A1F" w:rsidRDefault="00BB0112" w:rsidP="003A5506">
            <w:pPr>
              <w:pStyle w:val="Tabletext"/>
              <w:jc w:val="right"/>
            </w:pPr>
            <w:r w:rsidRPr="00940A1F">
              <w:t>3,833.30</w:t>
            </w:r>
          </w:p>
        </w:tc>
      </w:tr>
      <w:tr w:rsidR="009F7A83" w:rsidRPr="00940A1F" w14:paraId="12340A45" w14:textId="77777777" w:rsidTr="005E190C">
        <w:tc>
          <w:tcPr>
            <w:tcW w:w="732" w:type="pct"/>
            <w:tcBorders>
              <w:top w:val="single" w:sz="4" w:space="0" w:color="auto"/>
              <w:left w:val="nil"/>
              <w:bottom w:val="single" w:sz="4" w:space="0" w:color="auto"/>
              <w:right w:val="nil"/>
            </w:tcBorders>
            <w:shd w:val="clear" w:color="auto" w:fill="auto"/>
          </w:tcPr>
          <w:p w14:paraId="443E9714" w14:textId="0D74E118" w:rsidR="00BB0112" w:rsidRPr="00940A1F" w:rsidRDefault="00BB0112" w:rsidP="005C71C5">
            <w:pPr>
              <w:pStyle w:val="Tabletext"/>
            </w:pPr>
            <w:r w:rsidRPr="00940A1F">
              <w:t>46174</w:t>
            </w:r>
          </w:p>
        </w:tc>
        <w:tc>
          <w:tcPr>
            <w:tcW w:w="3599" w:type="pct"/>
            <w:tcBorders>
              <w:top w:val="single" w:sz="4" w:space="0" w:color="auto"/>
              <w:left w:val="nil"/>
              <w:bottom w:val="single" w:sz="4" w:space="0" w:color="auto"/>
              <w:right w:val="nil"/>
            </w:tcBorders>
            <w:shd w:val="clear" w:color="auto" w:fill="auto"/>
          </w:tcPr>
          <w:p w14:paraId="3036C0FE" w14:textId="0B15E626" w:rsidR="00BB0112" w:rsidRPr="00940A1F" w:rsidRDefault="00BB0112" w:rsidP="00527EC4">
            <w:pPr>
              <w:pStyle w:val="Tabletext"/>
            </w:pPr>
            <w:r w:rsidRPr="00940A1F">
              <w:t>Exploration of the brachial plexus, either supraclavicular or infraclavicular</w:t>
            </w:r>
            <w:r w:rsidR="00A60B07" w:rsidRPr="00940A1F">
              <w:t>, i</w:t>
            </w:r>
            <w:r w:rsidR="003A5506" w:rsidRPr="00940A1F">
              <w:t>ncluding</w:t>
            </w:r>
            <w:r w:rsidR="00A60B07" w:rsidRPr="00940A1F">
              <w:t xml:space="preserve"> any </w:t>
            </w:r>
            <w:proofErr w:type="spellStart"/>
            <w:r w:rsidR="00DF1F4F" w:rsidRPr="00940A1F">
              <w:t>neurolyses</w:t>
            </w:r>
            <w:proofErr w:type="spellEnd"/>
            <w:r w:rsidR="00F23D50" w:rsidRPr="00940A1F">
              <w:t xml:space="preserve"> </w:t>
            </w:r>
            <w:r w:rsidR="00DF1F4F" w:rsidRPr="00940A1F">
              <w:t>performed and</w:t>
            </w:r>
            <w:r w:rsidR="00A60B07" w:rsidRPr="00940A1F">
              <w:t xml:space="preserve"> </w:t>
            </w:r>
            <w:r w:rsidR="00DF1F4F" w:rsidRPr="00940A1F">
              <w:t>intraoperative neurophysiological recordings</w:t>
            </w:r>
            <w:r w:rsidR="00A60B07" w:rsidRPr="00940A1F">
              <w:t>, b</w:t>
            </w:r>
            <w:r w:rsidR="00DF1F4F" w:rsidRPr="00940A1F">
              <w:t>ut</w:t>
            </w:r>
            <w:r w:rsidR="00A60B07" w:rsidRPr="00940A1F">
              <w:t xml:space="preserve"> e</w:t>
            </w:r>
            <w:r w:rsidR="003A5506" w:rsidRPr="00940A1F">
              <w:t>xcluding reconstruction of elements</w:t>
            </w:r>
            <w:r w:rsidR="00527EC4" w:rsidRPr="00940A1F">
              <w:t xml:space="preserve"> </w:t>
            </w:r>
            <w:r w:rsidRPr="00940A1F">
              <w:t>(H)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3F96AB3D" w14:textId="77777777" w:rsidR="00BB0112" w:rsidRPr="00940A1F" w:rsidRDefault="00BB0112" w:rsidP="003A5506">
            <w:pPr>
              <w:pStyle w:val="Tabletext"/>
              <w:jc w:val="right"/>
            </w:pPr>
            <w:r w:rsidRPr="00940A1F">
              <w:t>2,738.05</w:t>
            </w:r>
          </w:p>
        </w:tc>
      </w:tr>
      <w:tr w:rsidR="009F7A83" w:rsidRPr="00940A1F" w14:paraId="6D4FE148" w14:textId="77777777" w:rsidTr="005E190C">
        <w:tc>
          <w:tcPr>
            <w:tcW w:w="732" w:type="pct"/>
            <w:tcBorders>
              <w:top w:val="single" w:sz="4" w:space="0" w:color="auto"/>
              <w:left w:val="nil"/>
              <w:bottom w:val="single" w:sz="4" w:space="0" w:color="auto"/>
              <w:right w:val="nil"/>
            </w:tcBorders>
            <w:shd w:val="clear" w:color="auto" w:fill="auto"/>
          </w:tcPr>
          <w:p w14:paraId="0C64E936" w14:textId="75C26594" w:rsidR="00BB0112" w:rsidRPr="00940A1F" w:rsidRDefault="00BB0112" w:rsidP="005C71C5">
            <w:pPr>
              <w:pStyle w:val="Tabletext"/>
            </w:pPr>
            <w:r w:rsidRPr="00940A1F">
              <w:t>46175</w:t>
            </w:r>
          </w:p>
        </w:tc>
        <w:tc>
          <w:tcPr>
            <w:tcW w:w="3599" w:type="pct"/>
            <w:tcBorders>
              <w:top w:val="single" w:sz="4" w:space="0" w:color="auto"/>
              <w:left w:val="nil"/>
              <w:bottom w:val="single" w:sz="4" w:space="0" w:color="auto"/>
              <w:right w:val="nil"/>
            </w:tcBorders>
            <w:shd w:val="clear" w:color="auto" w:fill="auto"/>
          </w:tcPr>
          <w:p w14:paraId="165379FD" w14:textId="1D2BCC53" w:rsidR="00BB0112" w:rsidRPr="00940A1F" w:rsidRDefault="00BB0112" w:rsidP="00527EC4">
            <w:pPr>
              <w:pStyle w:val="Tabletext"/>
            </w:pPr>
            <w:r w:rsidRPr="00940A1F">
              <w:t>Exploration of the brachial plexus, both supraclavicular and infraclavicular</w:t>
            </w:r>
            <w:r w:rsidR="00A60B07" w:rsidRPr="00940A1F">
              <w:t xml:space="preserve">, including any </w:t>
            </w:r>
            <w:proofErr w:type="spellStart"/>
            <w:r w:rsidR="00A60B07" w:rsidRPr="00940A1F">
              <w:t>neurolyses</w:t>
            </w:r>
            <w:proofErr w:type="spellEnd"/>
            <w:r w:rsidR="00A60B07" w:rsidRPr="00940A1F">
              <w:t xml:space="preserve"> performed and intraoperative neurophysiological recordings, but excluding reconstruction of elements</w:t>
            </w:r>
            <w:r w:rsidR="00527EC4" w:rsidRPr="00940A1F">
              <w:t xml:space="preserve"> </w:t>
            </w:r>
            <w:r w:rsidR="003A5506" w:rsidRPr="00940A1F">
              <w:t>(H) (</w:t>
            </w:r>
            <w:proofErr w:type="spellStart"/>
            <w:r w:rsidR="003A5506" w:rsidRPr="00940A1F">
              <w:t>Anaes</w:t>
            </w:r>
            <w:proofErr w:type="spellEnd"/>
            <w:r w:rsidR="003A5506" w:rsidRPr="00940A1F">
              <w:t>.) (Assist.)</w:t>
            </w:r>
          </w:p>
        </w:tc>
        <w:tc>
          <w:tcPr>
            <w:tcW w:w="669" w:type="pct"/>
            <w:tcBorders>
              <w:top w:val="single" w:sz="4" w:space="0" w:color="auto"/>
              <w:left w:val="nil"/>
              <w:bottom w:val="single" w:sz="4" w:space="0" w:color="auto"/>
              <w:right w:val="nil"/>
            </w:tcBorders>
            <w:shd w:val="clear" w:color="auto" w:fill="auto"/>
          </w:tcPr>
          <w:p w14:paraId="1B7B8952" w14:textId="77777777" w:rsidR="00BB0112" w:rsidRPr="00940A1F" w:rsidRDefault="00BB0112" w:rsidP="003A5506">
            <w:pPr>
              <w:pStyle w:val="Tabletext"/>
              <w:jc w:val="right"/>
            </w:pPr>
            <w:r w:rsidRPr="00940A1F">
              <w:t>4,380.90</w:t>
            </w:r>
          </w:p>
        </w:tc>
      </w:tr>
      <w:tr w:rsidR="009F7A83" w:rsidRPr="00940A1F" w14:paraId="0674F14E" w14:textId="77777777" w:rsidTr="005E190C">
        <w:tc>
          <w:tcPr>
            <w:tcW w:w="732" w:type="pct"/>
            <w:tcBorders>
              <w:top w:val="single" w:sz="4" w:space="0" w:color="auto"/>
              <w:left w:val="nil"/>
              <w:bottom w:val="single" w:sz="4" w:space="0" w:color="auto"/>
              <w:right w:val="nil"/>
            </w:tcBorders>
            <w:shd w:val="clear" w:color="auto" w:fill="auto"/>
          </w:tcPr>
          <w:p w14:paraId="267B8700" w14:textId="02327CB7" w:rsidR="00BB0112" w:rsidRPr="00940A1F" w:rsidRDefault="00BB0112" w:rsidP="005C71C5">
            <w:pPr>
              <w:pStyle w:val="Tabletext"/>
            </w:pPr>
            <w:r w:rsidRPr="00940A1F">
              <w:t>46176</w:t>
            </w:r>
          </w:p>
        </w:tc>
        <w:tc>
          <w:tcPr>
            <w:tcW w:w="3599" w:type="pct"/>
            <w:tcBorders>
              <w:top w:val="single" w:sz="4" w:space="0" w:color="auto"/>
              <w:left w:val="nil"/>
              <w:bottom w:val="single" w:sz="4" w:space="0" w:color="auto"/>
              <w:right w:val="nil"/>
            </w:tcBorders>
            <w:shd w:val="clear" w:color="auto" w:fill="auto"/>
          </w:tcPr>
          <w:p w14:paraId="5B278DEB" w14:textId="0F9BB8D2" w:rsidR="003A5506" w:rsidRPr="00940A1F" w:rsidRDefault="00BB0112" w:rsidP="00DF1F4F">
            <w:pPr>
              <w:pStyle w:val="Tabletext"/>
            </w:pPr>
            <w:r w:rsidRPr="00940A1F">
              <w:t>Exploration of the brachial plexus, posterior subscapular approach</w:t>
            </w:r>
            <w:r w:rsidR="00457CB9" w:rsidRPr="00940A1F">
              <w:t xml:space="preserve">, all </w:t>
            </w:r>
            <w:r w:rsidR="00235C2B" w:rsidRPr="00940A1F">
              <w:t xml:space="preserve">necessary </w:t>
            </w:r>
            <w:r w:rsidR="00457CB9" w:rsidRPr="00940A1F">
              <w:t>elements of the operation including (but not limited to)</w:t>
            </w:r>
            <w:r w:rsidR="003A5506" w:rsidRPr="00940A1F">
              <w:t>:</w:t>
            </w:r>
          </w:p>
          <w:p w14:paraId="34D9C638" w14:textId="773DFA05" w:rsidR="003A5506" w:rsidRPr="00940A1F" w:rsidRDefault="003A5506" w:rsidP="00457CB9">
            <w:pPr>
              <w:pStyle w:val="Tablea"/>
            </w:pPr>
            <w:r w:rsidRPr="00940A1F">
              <w:t>(</w:t>
            </w:r>
            <w:r w:rsidR="00235C2B" w:rsidRPr="00940A1F">
              <w:t>a</w:t>
            </w:r>
            <w:r w:rsidRPr="00940A1F">
              <w:t>) resection of the first rib</w:t>
            </w:r>
            <w:r w:rsidR="00DF1F4F" w:rsidRPr="00940A1F">
              <w:t xml:space="preserve"> and/or </w:t>
            </w:r>
            <w:r w:rsidRPr="00940A1F">
              <w:t>second rib</w:t>
            </w:r>
            <w:r w:rsidR="00DF1F4F" w:rsidRPr="00940A1F">
              <w:t>; and</w:t>
            </w:r>
          </w:p>
          <w:p w14:paraId="7B589E9C" w14:textId="4AE3E74B" w:rsidR="003A5506" w:rsidRPr="00940A1F" w:rsidRDefault="003A5506" w:rsidP="00457CB9">
            <w:pPr>
              <w:pStyle w:val="Tablea"/>
            </w:pPr>
            <w:r w:rsidRPr="00940A1F">
              <w:t>(</w:t>
            </w:r>
            <w:r w:rsidR="00235C2B" w:rsidRPr="00940A1F">
              <w:t>b</w:t>
            </w:r>
            <w:r w:rsidRPr="00940A1F">
              <w:t>)</w:t>
            </w:r>
            <w:r w:rsidR="00DF1F4F" w:rsidRPr="00940A1F">
              <w:t xml:space="preserve"> vertebral laminectomies or facetectomies, if performed; and</w:t>
            </w:r>
          </w:p>
          <w:p w14:paraId="67A22131" w14:textId="0D9E6E23" w:rsidR="003A5506" w:rsidRPr="00940A1F" w:rsidRDefault="003A5506" w:rsidP="00457CB9">
            <w:pPr>
              <w:pStyle w:val="Tablea"/>
            </w:pPr>
            <w:r w:rsidRPr="00940A1F">
              <w:t>(</w:t>
            </w:r>
            <w:r w:rsidR="00235C2B" w:rsidRPr="00940A1F">
              <w:t>c</w:t>
            </w:r>
            <w:r w:rsidRPr="00940A1F">
              <w:t>)</w:t>
            </w:r>
            <w:r w:rsidR="00DF1F4F" w:rsidRPr="00940A1F">
              <w:t xml:space="preserve"> </w:t>
            </w:r>
            <w:r w:rsidR="005E61DA" w:rsidRPr="00940A1F">
              <w:t xml:space="preserve">any </w:t>
            </w:r>
            <w:proofErr w:type="spellStart"/>
            <w:r w:rsidR="00DF1F4F" w:rsidRPr="00940A1F">
              <w:t>neurolyses</w:t>
            </w:r>
            <w:proofErr w:type="spellEnd"/>
            <w:r w:rsidR="001E6F30" w:rsidRPr="00940A1F">
              <w:t xml:space="preserve"> </w:t>
            </w:r>
            <w:r w:rsidR="00DF1F4F" w:rsidRPr="00940A1F">
              <w:t>performed; and</w:t>
            </w:r>
          </w:p>
          <w:p w14:paraId="47D4334C" w14:textId="646300F4" w:rsidR="00DF1F4F" w:rsidRPr="00940A1F" w:rsidRDefault="00DF1F4F" w:rsidP="00457CB9">
            <w:pPr>
              <w:pStyle w:val="Tablea"/>
            </w:pPr>
            <w:r w:rsidRPr="00940A1F">
              <w:t>(</w:t>
            </w:r>
            <w:r w:rsidR="00235C2B" w:rsidRPr="00940A1F">
              <w:t>d</w:t>
            </w:r>
            <w:r w:rsidRPr="00940A1F">
              <w:t>) intraoperative neurophysiological recordings;</w:t>
            </w:r>
          </w:p>
          <w:p w14:paraId="03437E2A" w14:textId="0C65E4F3" w:rsidR="00DF1F4F" w:rsidRPr="00940A1F" w:rsidRDefault="00DF1F4F" w:rsidP="00DF1F4F">
            <w:pPr>
              <w:pStyle w:val="Tablea"/>
            </w:pPr>
            <w:r w:rsidRPr="00940A1F">
              <w:t>excluding</w:t>
            </w:r>
            <w:r w:rsidR="0012085C" w:rsidRPr="00940A1F">
              <w:t xml:space="preserve"> the following</w:t>
            </w:r>
            <w:r w:rsidRPr="00940A1F">
              <w:t>:</w:t>
            </w:r>
          </w:p>
          <w:p w14:paraId="2DD57FA0" w14:textId="4267F975" w:rsidR="00DF1F4F" w:rsidRPr="00940A1F" w:rsidRDefault="00DF1F4F" w:rsidP="00235C2B">
            <w:pPr>
              <w:pStyle w:val="Tablea"/>
            </w:pPr>
            <w:r w:rsidRPr="00940A1F">
              <w:t>(</w:t>
            </w:r>
            <w:r w:rsidR="00235C2B" w:rsidRPr="00940A1F">
              <w:t>e</w:t>
            </w:r>
            <w:r w:rsidRPr="00940A1F">
              <w:t>) reconstruction of elements of the plexus;</w:t>
            </w:r>
          </w:p>
          <w:p w14:paraId="3879ED7A" w14:textId="0C4A162E" w:rsidR="00DF1F4F" w:rsidRPr="00940A1F" w:rsidRDefault="00DF1F4F" w:rsidP="00235C2B">
            <w:pPr>
              <w:pStyle w:val="Tablea"/>
            </w:pPr>
            <w:r w:rsidRPr="00940A1F">
              <w:t>(</w:t>
            </w:r>
            <w:r w:rsidR="00235C2B" w:rsidRPr="00940A1F">
              <w:t>f</w:t>
            </w:r>
            <w:r w:rsidRPr="00940A1F">
              <w:t xml:space="preserve">) </w:t>
            </w:r>
            <w:r w:rsidR="00B759B5" w:rsidRPr="00940A1F">
              <w:t>spinal instrumentation</w:t>
            </w:r>
          </w:p>
          <w:p w14:paraId="6BF6DADF" w14:textId="350CABD4" w:rsidR="00BB0112" w:rsidRPr="00940A1F" w:rsidRDefault="00BB0112" w:rsidP="00DF1F4F">
            <w:pPr>
              <w:pStyle w:val="Tabletext"/>
            </w:pPr>
            <w:r w:rsidRPr="00940A1F">
              <w:t>(H)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78378EF9" w14:textId="77777777" w:rsidR="00BB0112" w:rsidRPr="00940A1F" w:rsidRDefault="00BB0112" w:rsidP="00DF1F4F">
            <w:pPr>
              <w:pStyle w:val="Tabletext"/>
              <w:jc w:val="right"/>
            </w:pPr>
            <w:r w:rsidRPr="00940A1F">
              <w:t>1,095.25</w:t>
            </w:r>
          </w:p>
        </w:tc>
      </w:tr>
      <w:tr w:rsidR="009F7A83" w:rsidRPr="00940A1F" w14:paraId="10318F8C" w14:textId="77777777" w:rsidTr="005E190C">
        <w:tc>
          <w:tcPr>
            <w:tcW w:w="732" w:type="pct"/>
            <w:tcBorders>
              <w:top w:val="single" w:sz="4" w:space="0" w:color="auto"/>
              <w:left w:val="nil"/>
              <w:bottom w:val="single" w:sz="4" w:space="0" w:color="auto"/>
              <w:right w:val="nil"/>
            </w:tcBorders>
            <w:shd w:val="clear" w:color="auto" w:fill="auto"/>
          </w:tcPr>
          <w:p w14:paraId="461108E9" w14:textId="042F0873" w:rsidR="00BB0112" w:rsidRPr="00940A1F" w:rsidRDefault="00BB0112" w:rsidP="005C71C5">
            <w:pPr>
              <w:pStyle w:val="Tabletext"/>
            </w:pPr>
            <w:r w:rsidRPr="00940A1F">
              <w:t>46177</w:t>
            </w:r>
          </w:p>
        </w:tc>
        <w:tc>
          <w:tcPr>
            <w:tcW w:w="3599" w:type="pct"/>
            <w:tcBorders>
              <w:top w:val="single" w:sz="4" w:space="0" w:color="auto"/>
              <w:left w:val="nil"/>
              <w:bottom w:val="single" w:sz="4" w:space="0" w:color="auto"/>
              <w:right w:val="nil"/>
            </w:tcBorders>
            <w:shd w:val="clear" w:color="auto" w:fill="auto"/>
          </w:tcPr>
          <w:p w14:paraId="168FAB96" w14:textId="77777777" w:rsidR="00BB0112" w:rsidRPr="00940A1F" w:rsidRDefault="00BB0112" w:rsidP="00D328F6">
            <w:pPr>
              <w:pStyle w:val="Tabletext"/>
            </w:pPr>
            <w:r w:rsidRPr="00940A1F">
              <w:t>Reconstruction of deficit of the brachial plexus, single cord or trunk, by any appropriate method, single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20B66446" w14:textId="77777777" w:rsidR="00BB0112" w:rsidRPr="00940A1F" w:rsidRDefault="00BB0112" w:rsidP="00D328F6">
            <w:pPr>
              <w:pStyle w:val="Tabletext"/>
              <w:jc w:val="right"/>
            </w:pPr>
            <w:r w:rsidRPr="00940A1F">
              <w:t>1,861.90</w:t>
            </w:r>
          </w:p>
        </w:tc>
      </w:tr>
      <w:tr w:rsidR="009F7A83" w:rsidRPr="00940A1F" w14:paraId="1F3D3C3F" w14:textId="77777777" w:rsidTr="005E190C">
        <w:tc>
          <w:tcPr>
            <w:tcW w:w="732" w:type="pct"/>
            <w:tcBorders>
              <w:top w:val="single" w:sz="4" w:space="0" w:color="auto"/>
              <w:left w:val="nil"/>
              <w:bottom w:val="single" w:sz="4" w:space="0" w:color="auto"/>
              <w:right w:val="nil"/>
            </w:tcBorders>
            <w:shd w:val="clear" w:color="auto" w:fill="auto"/>
          </w:tcPr>
          <w:p w14:paraId="77FBEB80" w14:textId="3D0EC863" w:rsidR="00BB0112" w:rsidRPr="00940A1F" w:rsidRDefault="00BB0112" w:rsidP="005C71C5">
            <w:pPr>
              <w:pStyle w:val="Tabletext"/>
            </w:pPr>
            <w:r w:rsidRPr="00940A1F">
              <w:t>46178</w:t>
            </w:r>
          </w:p>
        </w:tc>
        <w:tc>
          <w:tcPr>
            <w:tcW w:w="3599" w:type="pct"/>
            <w:tcBorders>
              <w:top w:val="single" w:sz="4" w:space="0" w:color="auto"/>
              <w:left w:val="nil"/>
              <w:bottom w:val="single" w:sz="4" w:space="0" w:color="auto"/>
              <w:right w:val="nil"/>
            </w:tcBorders>
            <w:shd w:val="clear" w:color="auto" w:fill="auto"/>
          </w:tcPr>
          <w:p w14:paraId="168690ED" w14:textId="77777777" w:rsidR="00BB0112" w:rsidRPr="00940A1F" w:rsidRDefault="00BB0112" w:rsidP="00D328F6">
            <w:pPr>
              <w:pStyle w:val="Tabletext"/>
            </w:pPr>
            <w:r w:rsidRPr="00940A1F">
              <w:t>Reconstruction of deficit of the brachial plexus, single cord or trunk, by any appropriate method, conjoint surgery, principal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43729EA7" w14:textId="77777777" w:rsidR="00BB0112" w:rsidRPr="00940A1F" w:rsidRDefault="00BB0112" w:rsidP="00D328F6">
            <w:pPr>
              <w:pStyle w:val="Tabletext"/>
              <w:jc w:val="right"/>
            </w:pPr>
            <w:r w:rsidRPr="00940A1F">
              <w:t>1,861.90</w:t>
            </w:r>
          </w:p>
        </w:tc>
      </w:tr>
      <w:tr w:rsidR="009F7A83" w:rsidRPr="00940A1F" w14:paraId="787FE52C" w14:textId="77777777" w:rsidTr="005E190C">
        <w:tc>
          <w:tcPr>
            <w:tcW w:w="732" w:type="pct"/>
            <w:tcBorders>
              <w:top w:val="single" w:sz="4" w:space="0" w:color="auto"/>
              <w:left w:val="nil"/>
              <w:bottom w:val="single" w:sz="4" w:space="0" w:color="auto"/>
              <w:right w:val="nil"/>
            </w:tcBorders>
            <w:shd w:val="clear" w:color="auto" w:fill="auto"/>
          </w:tcPr>
          <w:p w14:paraId="3B4E37ED" w14:textId="2F7BCA96" w:rsidR="00BB0112" w:rsidRPr="00940A1F" w:rsidRDefault="00BB0112" w:rsidP="005C71C5">
            <w:pPr>
              <w:pStyle w:val="Tabletext"/>
            </w:pPr>
            <w:r w:rsidRPr="00940A1F">
              <w:t>46179</w:t>
            </w:r>
          </w:p>
        </w:tc>
        <w:tc>
          <w:tcPr>
            <w:tcW w:w="3599" w:type="pct"/>
            <w:tcBorders>
              <w:top w:val="single" w:sz="4" w:space="0" w:color="auto"/>
              <w:left w:val="nil"/>
              <w:bottom w:val="single" w:sz="4" w:space="0" w:color="auto"/>
              <w:right w:val="nil"/>
            </w:tcBorders>
            <w:shd w:val="clear" w:color="auto" w:fill="auto"/>
          </w:tcPr>
          <w:p w14:paraId="42C4405C" w14:textId="77777777" w:rsidR="00BB0112" w:rsidRPr="00940A1F" w:rsidRDefault="00BB0112" w:rsidP="00D328F6">
            <w:pPr>
              <w:pStyle w:val="Tabletext"/>
            </w:pPr>
            <w:r w:rsidRPr="00940A1F">
              <w:t>Reconstruction of deficit of the brachial plexus, single cord or trunk, by any appropriate method, conjoint surgery, conjoint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7DE5EB46" w14:textId="77777777" w:rsidR="00BB0112" w:rsidRPr="00940A1F" w:rsidRDefault="00BB0112" w:rsidP="00D328F6">
            <w:pPr>
              <w:pStyle w:val="Tabletext"/>
              <w:jc w:val="right"/>
            </w:pPr>
            <w:r w:rsidRPr="00940A1F">
              <w:t>1,549.75</w:t>
            </w:r>
          </w:p>
        </w:tc>
      </w:tr>
      <w:tr w:rsidR="009F7A83" w:rsidRPr="00940A1F" w14:paraId="315521F7" w14:textId="77777777" w:rsidTr="005E190C">
        <w:tc>
          <w:tcPr>
            <w:tcW w:w="732" w:type="pct"/>
            <w:tcBorders>
              <w:top w:val="single" w:sz="4" w:space="0" w:color="auto"/>
              <w:left w:val="nil"/>
              <w:bottom w:val="single" w:sz="4" w:space="0" w:color="auto"/>
              <w:right w:val="nil"/>
            </w:tcBorders>
            <w:shd w:val="clear" w:color="auto" w:fill="auto"/>
          </w:tcPr>
          <w:p w14:paraId="3A58698D" w14:textId="19303502" w:rsidR="00BB0112" w:rsidRPr="00940A1F" w:rsidRDefault="00BB0112" w:rsidP="005C71C5">
            <w:pPr>
              <w:pStyle w:val="Tabletext"/>
            </w:pPr>
            <w:r w:rsidRPr="00940A1F">
              <w:t>46180</w:t>
            </w:r>
          </w:p>
        </w:tc>
        <w:tc>
          <w:tcPr>
            <w:tcW w:w="3599" w:type="pct"/>
            <w:tcBorders>
              <w:top w:val="single" w:sz="4" w:space="0" w:color="auto"/>
              <w:left w:val="nil"/>
              <w:bottom w:val="single" w:sz="4" w:space="0" w:color="auto"/>
              <w:right w:val="nil"/>
            </w:tcBorders>
            <w:shd w:val="clear" w:color="auto" w:fill="auto"/>
          </w:tcPr>
          <w:p w14:paraId="6CD61BA3" w14:textId="77777777" w:rsidR="00BB0112" w:rsidRPr="00940A1F" w:rsidRDefault="00BB0112" w:rsidP="00D328F6">
            <w:pPr>
              <w:pStyle w:val="Tabletext"/>
            </w:pPr>
            <w:r w:rsidRPr="00940A1F">
              <w:t>Reconstruction of deficit of the brachial plexus, more than a single cord or trunk, but less than the whole plexus, by any appropriate method, single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6CEF3F1D" w14:textId="77777777" w:rsidR="00BB0112" w:rsidRPr="00940A1F" w:rsidRDefault="00BB0112" w:rsidP="00D328F6">
            <w:pPr>
              <w:pStyle w:val="Tabletext"/>
              <w:jc w:val="right"/>
            </w:pPr>
            <w:r w:rsidRPr="00940A1F">
              <w:t>2,738.05</w:t>
            </w:r>
          </w:p>
        </w:tc>
      </w:tr>
      <w:tr w:rsidR="009F7A83" w:rsidRPr="00940A1F" w14:paraId="75CFFE87" w14:textId="77777777" w:rsidTr="005E190C">
        <w:tc>
          <w:tcPr>
            <w:tcW w:w="732" w:type="pct"/>
            <w:tcBorders>
              <w:top w:val="single" w:sz="4" w:space="0" w:color="auto"/>
              <w:left w:val="nil"/>
              <w:bottom w:val="single" w:sz="4" w:space="0" w:color="auto"/>
              <w:right w:val="nil"/>
            </w:tcBorders>
            <w:shd w:val="clear" w:color="auto" w:fill="auto"/>
          </w:tcPr>
          <w:p w14:paraId="134292C1" w14:textId="0FAA1CE4" w:rsidR="00BB0112" w:rsidRPr="00940A1F" w:rsidRDefault="00BB0112" w:rsidP="005C71C5">
            <w:pPr>
              <w:pStyle w:val="Tabletext"/>
            </w:pPr>
            <w:r w:rsidRPr="00940A1F">
              <w:t>46181</w:t>
            </w:r>
          </w:p>
        </w:tc>
        <w:tc>
          <w:tcPr>
            <w:tcW w:w="3599" w:type="pct"/>
            <w:tcBorders>
              <w:top w:val="single" w:sz="4" w:space="0" w:color="auto"/>
              <w:left w:val="nil"/>
              <w:bottom w:val="single" w:sz="4" w:space="0" w:color="auto"/>
              <w:right w:val="nil"/>
            </w:tcBorders>
            <w:shd w:val="clear" w:color="auto" w:fill="auto"/>
          </w:tcPr>
          <w:p w14:paraId="7C04B26D" w14:textId="77777777" w:rsidR="00BB0112" w:rsidRPr="00940A1F" w:rsidRDefault="00BB0112" w:rsidP="00D328F6">
            <w:pPr>
              <w:pStyle w:val="Tabletext"/>
            </w:pPr>
            <w:r w:rsidRPr="00940A1F">
              <w:t>Reconstruction of deficit of the brachial plexus, more than a single cord or trunk, but less than the whole plexus, by any appropriate method, conjoint surgery, principal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5B3E0844" w14:textId="77777777" w:rsidR="00BB0112" w:rsidRPr="00940A1F" w:rsidRDefault="00BB0112" w:rsidP="00D328F6">
            <w:pPr>
              <w:pStyle w:val="Tabletext"/>
              <w:jc w:val="right"/>
            </w:pPr>
            <w:r w:rsidRPr="00940A1F">
              <w:t>2,738.05</w:t>
            </w:r>
          </w:p>
        </w:tc>
      </w:tr>
      <w:tr w:rsidR="009F7A83" w:rsidRPr="00940A1F" w14:paraId="10FFC4DE" w14:textId="77777777" w:rsidTr="005E190C">
        <w:tc>
          <w:tcPr>
            <w:tcW w:w="732" w:type="pct"/>
            <w:tcBorders>
              <w:top w:val="single" w:sz="4" w:space="0" w:color="auto"/>
              <w:left w:val="nil"/>
              <w:bottom w:val="single" w:sz="4" w:space="0" w:color="auto"/>
              <w:right w:val="nil"/>
            </w:tcBorders>
            <w:shd w:val="clear" w:color="auto" w:fill="auto"/>
          </w:tcPr>
          <w:p w14:paraId="74E1C9AA" w14:textId="0E42E053" w:rsidR="00BB0112" w:rsidRPr="00940A1F" w:rsidRDefault="00BB0112" w:rsidP="005C71C5">
            <w:pPr>
              <w:pStyle w:val="Tabletext"/>
            </w:pPr>
            <w:r w:rsidRPr="00940A1F">
              <w:t>46182</w:t>
            </w:r>
          </w:p>
        </w:tc>
        <w:tc>
          <w:tcPr>
            <w:tcW w:w="3599" w:type="pct"/>
            <w:tcBorders>
              <w:top w:val="single" w:sz="4" w:space="0" w:color="auto"/>
              <w:left w:val="nil"/>
              <w:bottom w:val="single" w:sz="4" w:space="0" w:color="auto"/>
              <w:right w:val="nil"/>
            </w:tcBorders>
            <w:shd w:val="clear" w:color="auto" w:fill="auto"/>
          </w:tcPr>
          <w:p w14:paraId="15027080" w14:textId="77777777" w:rsidR="00BB0112" w:rsidRPr="00940A1F" w:rsidRDefault="00BB0112" w:rsidP="00D328F6">
            <w:pPr>
              <w:pStyle w:val="Tabletext"/>
            </w:pPr>
            <w:r w:rsidRPr="00940A1F">
              <w:t xml:space="preserve">Reconstruction of deficit of the brachial plexus, more than a single cord or trunk, but less than the whole plexus, by any appropriate method, </w:t>
            </w:r>
            <w:r w:rsidRPr="00940A1F">
              <w:lastRenderedPageBreak/>
              <w:t>conjoint surgery, conjoint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19A2AE27" w14:textId="77777777" w:rsidR="00BB0112" w:rsidRPr="00940A1F" w:rsidRDefault="00BB0112" w:rsidP="00D328F6">
            <w:pPr>
              <w:pStyle w:val="Tabletext"/>
              <w:jc w:val="right"/>
            </w:pPr>
            <w:r w:rsidRPr="00940A1F">
              <w:lastRenderedPageBreak/>
              <w:t>2,283.55</w:t>
            </w:r>
          </w:p>
        </w:tc>
      </w:tr>
      <w:tr w:rsidR="009F7A83" w:rsidRPr="00940A1F" w14:paraId="18AAA3BD" w14:textId="77777777" w:rsidTr="005E190C">
        <w:tc>
          <w:tcPr>
            <w:tcW w:w="732" w:type="pct"/>
            <w:tcBorders>
              <w:top w:val="single" w:sz="4" w:space="0" w:color="auto"/>
              <w:left w:val="nil"/>
              <w:bottom w:val="single" w:sz="4" w:space="0" w:color="auto"/>
              <w:right w:val="nil"/>
            </w:tcBorders>
            <w:shd w:val="clear" w:color="auto" w:fill="auto"/>
          </w:tcPr>
          <w:p w14:paraId="398931B9" w14:textId="3E594822" w:rsidR="00BB0112" w:rsidRPr="00940A1F" w:rsidRDefault="00BB0112" w:rsidP="005C71C5">
            <w:pPr>
              <w:pStyle w:val="Tabletext"/>
            </w:pPr>
            <w:r w:rsidRPr="00940A1F">
              <w:t>46183</w:t>
            </w:r>
          </w:p>
        </w:tc>
        <w:tc>
          <w:tcPr>
            <w:tcW w:w="3599" w:type="pct"/>
            <w:tcBorders>
              <w:top w:val="single" w:sz="4" w:space="0" w:color="auto"/>
              <w:left w:val="nil"/>
              <w:bottom w:val="single" w:sz="4" w:space="0" w:color="auto"/>
              <w:right w:val="nil"/>
            </w:tcBorders>
            <w:shd w:val="clear" w:color="auto" w:fill="auto"/>
          </w:tcPr>
          <w:p w14:paraId="5F45648A" w14:textId="77777777" w:rsidR="00BB0112" w:rsidRPr="00940A1F" w:rsidRDefault="00BB0112" w:rsidP="00D328F6">
            <w:pPr>
              <w:pStyle w:val="Tabletext"/>
            </w:pPr>
            <w:r w:rsidRPr="00940A1F">
              <w:t>Reconstruction of deficit of the brachial plexus, whole plexus, by any appropriate method, single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042EF647" w14:textId="77777777" w:rsidR="00BB0112" w:rsidRPr="00940A1F" w:rsidRDefault="00BB0112" w:rsidP="00D328F6">
            <w:pPr>
              <w:pStyle w:val="Tabletext"/>
              <w:jc w:val="right"/>
            </w:pPr>
            <w:r w:rsidRPr="00940A1F">
              <w:t>3,285.65</w:t>
            </w:r>
          </w:p>
        </w:tc>
      </w:tr>
      <w:tr w:rsidR="009F7A83" w:rsidRPr="00940A1F" w14:paraId="1CF149C7" w14:textId="77777777" w:rsidTr="005E190C">
        <w:tc>
          <w:tcPr>
            <w:tcW w:w="732" w:type="pct"/>
            <w:tcBorders>
              <w:top w:val="single" w:sz="4" w:space="0" w:color="auto"/>
              <w:left w:val="nil"/>
              <w:bottom w:val="single" w:sz="4" w:space="0" w:color="auto"/>
              <w:right w:val="nil"/>
            </w:tcBorders>
            <w:shd w:val="clear" w:color="auto" w:fill="auto"/>
          </w:tcPr>
          <w:p w14:paraId="06CF06A3" w14:textId="0ED23AC5" w:rsidR="00BB0112" w:rsidRPr="00940A1F" w:rsidRDefault="00BB0112" w:rsidP="005C71C5">
            <w:pPr>
              <w:pStyle w:val="Tabletext"/>
            </w:pPr>
            <w:r w:rsidRPr="00940A1F">
              <w:t>46184</w:t>
            </w:r>
          </w:p>
        </w:tc>
        <w:tc>
          <w:tcPr>
            <w:tcW w:w="3599" w:type="pct"/>
            <w:tcBorders>
              <w:top w:val="single" w:sz="4" w:space="0" w:color="auto"/>
              <w:left w:val="nil"/>
              <w:bottom w:val="single" w:sz="4" w:space="0" w:color="auto"/>
              <w:right w:val="nil"/>
            </w:tcBorders>
            <w:shd w:val="clear" w:color="auto" w:fill="auto"/>
          </w:tcPr>
          <w:p w14:paraId="4F3E5E80" w14:textId="77777777" w:rsidR="00BB0112" w:rsidRPr="00940A1F" w:rsidRDefault="00BB0112" w:rsidP="00D328F6">
            <w:pPr>
              <w:pStyle w:val="Tabletext"/>
            </w:pPr>
            <w:r w:rsidRPr="00940A1F">
              <w:t>Reconstruction of deficit of the brachial plexus, whole plexus, by any appropriate method, conjoint surgery, principal surgeon (H) (</w:t>
            </w:r>
            <w:proofErr w:type="spellStart"/>
            <w:r w:rsidRPr="00940A1F">
              <w:t>Anaes</w:t>
            </w:r>
            <w:proofErr w:type="spellEnd"/>
            <w:r w:rsidRPr="00940A1F">
              <w:t>.) (Assist.)</w:t>
            </w:r>
          </w:p>
        </w:tc>
        <w:tc>
          <w:tcPr>
            <w:tcW w:w="669" w:type="pct"/>
            <w:tcBorders>
              <w:top w:val="single" w:sz="4" w:space="0" w:color="auto"/>
              <w:left w:val="nil"/>
              <w:bottom w:val="single" w:sz="4" w:space="0" w:color="auto"/>
              <w:right w:val="nil"/>
            </w:tcBorders>
            <w:shd w:val="clear" w:color="auto" w:fill="auto"/>
          </w:tcPr>
          <w:p w14:paraId="26BC32B0" w14:textId="77777777" w:rsidR="00BB0112" w:rsidRPr="00940A1F" w:rsidRDefault="00BB0112" w:rsidP="00D328F6">
            <w:pPr>
              <w:pStyle w:val="Tabletext"/>
              <w:jc w:val="right"/>
            </w:pPr>
            <w:r w:rsidRPr="00940A1F">
              <w:t>3,285.65</w:t>
            </w:r>
          </w:p>
        </w:tc>
      </w:tr>
      <w:tr w:rsidR="009F7A83" w:rsidRPr="00940A1F" w14:paraId="004D9B7C" w14:textId="77777777" w:rsidTr="005E190C">
        <w:tc>
          <w:tcPr>
            <w:tcW w:w="732" w:type="pct"/>
            <w:tcBorders>
              <w:top w:val="single" w:sz="4" w:space="0" w:color="auto"/>
              <w:left w:val="nil"/>
              <w:bottom w:val="nil"/>
              <w:right w:val="nil"/>
            </w:tcBorders>
            <w:shd w:val="clear" w:color="auto" w:fill="auto"/>
          </w:tcPr>
          <w:p w14:paraId="210D4710" w14:textId="796E2805" w:rsidR="00BB0112" w:rsidRPr="00940A1F" w:rsidRDefault="00BB0112" w:rsidP="005C71C5">
            <w:pPr>
              <w:pStyle w:val="Tabletext"/>
            </w:pPr>
            <w:r w:rsidRPr="00940A1F">
              <w:t>46185</w:t>
            </w:r>
          </w:p>
        </w:tc>
        <w:tc>
          <w:tcPr>
            <w:tcW w:w="3599" w:type="pct"/>
            <w:tcBorders>
              <w:top w:val="single" w:sz="4" w:space="0" w:color="auto"/>
              <w:left w:val="nil"/>
              <w:bottom w:val="nil"/>
              <w:right w:val="nil"/>
            </w:tcBorders>
            <w:shd w:val="clear" w:color="auto" w:fill="auto"/>
          </w:tcPr>
          <w:p w14:paraId="156BF048" w14:textId="77777777" w:rsidR="00BB0112" w:rsidRPr="00940A1F" w:rsidRDefault="00BB0112" w:rsidP="00D328F6">
            <w:pPr>
              <w:pStyle w:val="Tabletext"/>
            </w:pPr>
            <w:r w:rsidRPr="00940A1F">
              <w:t>Reconstruction of deficit of the brachial plexus, whole plexus, by any appropriate method, conjoint surgery, conjoint surgeon (H) (</w:t>
            </w:r>
            <w:proofErr w:type="spellStart"/>
            <w:r w:rsidRPr="00940A1F">
              <w:t>Anaes</w:t>
            </w:r>
            <w:proofErr w:type="spellEnd"/>
            <w:r w:rsidRPr="00940A1F">
              <w:t>.) (Assist.)</w:t>
            </w:r>
          </w:p>
        </w:tc>
        <w:tc>
          <w:tcPr>
            <w:tcW w:w="669" w:type="pct"/>
            <w:tcBorders>
              <w:top w:val="single" w:sz="4" w:space="0" w:color="auto"/>
              <w:left w:val="nil"/>
              <w:bottom w:val="nil"/>
              <w:right w:val="nil"/>
            </w:tcBorders>
            <w:shd w:val="clear" w:color="auto" w:fill="auto"/>
          </w:tcPr>
          <w:p w14:paraId="68EDA7DC" w14:textId="77777777" w:rsidR="00BB0112" w:rsidRPr="00940A1F" w:rsidRDefault="00BB0112" w:rsidP="00D328F6">
            <w:pPr>
              <w:pStyle w:val="Tabletext"/>
              <w:jc w:val="right"/>
            </w:pPr>
            <w:r w:rsidRPr="00940A1F">
              <w:t>2,738.05</w:t>
            </w:r>
          </w:p>
        </w:tc>
      </w:tr>
    </w:tbl>
    <w:p w14:paraId="3C52A17D" w14:textId="28B79FDD" w:rsidR="00F15DDF" w:rsidRPr="00940A1F" w:rsidRDefault="001F36EE" w:rsidP="00F15DDF">
      <w:pPr>
        <w:pStyle w:val="ItemHead"/>
      </w:pPr>
      <w:r w:rsidRPr="00940A1F">
        <w:t>157</w:t>
      </w:r>
      <w:r w:rsidR="00F15DDF" w:rsidRPr="00940A1F">
        <w:t xml:space="preserve">  </w:t>
      </w:r>
      <w:r w:rsidR="006A7E09" w:rsidRPr="00940A1F">
        <w:t>Schedule 1</w:t>
      </w:r>
      <w:r w:rsidR="00F15DDF" w:rsidRPr="00940A1F">
        <w:t xml:space="preserve"> (cell at </w:t>
      </w:r>
      <w:r w:rsidR="004C72CC" w:rsidRPr="00940A1F">
        <w:t>item 4</w:t>
      </w:r>
      <w:r w:rsidR="00B73708" w:rsidRPr="00940A1F">
        <w:t>7000</w:t>
      </w:r>
      <w:r w:rsidR="00F15DDF" w:rsidRPr="00940A1F">
        <w:t>, column 2)</w:t>
      </w:r>
    </w:p>
    <w:p w14:paraId="490A1027" w14:textId="77777777" w:rsidR="00F15DDF" w:rsidRPr="00940A1F" w:rsidRDefault="00F15DDF" w:rsidP="00F15DDF">
      <w:pPr>
        <w:pStyle w:val="Item"/>
      </w:pPr>
      <w:r w:rsidRPr="00940A1F">
        <w:t>Repeal the cell, substitute:</w:t>
      </w:r>
    </w:p>
    <w:p w14:paraId="221A84EE" w14:textId="77777777" w:rsidR="00F15DDF" w:rsidRPr="00940A1F" w:rsidRDefault="00F15DDF" w:rsidP="00F15DDF">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04D83C2F" w14:textId="77777777" w:rsidTr="008D3A1D">
        <w:tc>
          <w:tcPr>
            <w:tcW w:w="6521" w:type="dxa"/>
            <w:hideMark/>
          </w:tcPr>
          <w:p w14:paraId="6E6A735A" w14:textId="77777777" w:rsidR="00F15DDF" w:rsidRPr="00940A1F" w:rsidRDefault="00F15DDF" w:rsidP="00B73708">
            <w:pPr>
              <w:pStyle w:val="Tabletext"/>
              <w:rPr>
                <w:snapToGrid w:val="0"/>
              </w:rPr>
            </w:pPr>
            <w:r w:rsidRPr="00940A1F">
              <w:rPr>
                <w:snapToGrid w:val="0"/>
              </w:rPr>
              <w:t xml:space="preserve">Mandible, treatment of dislocation of, by closed reduction, </w:t>
            </w:r>
            <w:r w:rsidRPr="00940A1F">
              <w:t xml:space="preserve">requiring general anaesthesia or intravenous sedation, if performed in the operating theatre of a hospital (H) </w:t>
            </w:r>
            <w:r w:rsidRPr="00940A1F">
              <w:rPr>
                <w:snapToGrid w:val="0"/>
              </w:rPr>
              <w:t>(</w:t>
            </w:r>
            <w:proofErr w:type="spellStart"/>
            <w:r w:rsidRPr="00940A1F">
              <w:rPr>
                <w:snapToGrid w:val="0"/>
              </w:rPr>
              <w:t>Anaes</w:t>
            </w:r>
            <w:proofErr w:type="spellEnd"/>
            <w:r w:rsidRPr="00940A1F">
              <w:rPr>
                <w:snapToGrid w:val="0"/>
              </w:rPr>
              <w:t>.)</w:t>
            </w:r>
          </w:p>
        </w:tc>
      </w:tr>
    </w:tbl>
    <w:p w14:paraId="76898D8B" w14:textId="76EA0EE1" w:rsidR="00B73708" w:rsidRPr="00940A1F" w:rsidRDefault="001F36EE" w:rsidP="00B73708">
      <w:pPr>
        <w:pStyle w:val="ItemHead"/>
      </w:pPr>
      <w:r w:rsidRPr="00940A1F">
        <w:t>158</w:t>
      </w:r>
      <w:r w:rsidR="00B73708" w:rsidRPr="00940A1F">
        <w:t xml:space="preserve">  </w:t>
      </w:r>
      <w:r w:rsidR="006A7E09" w:rsidRPr="00940A1F">
        <w:t>Schedule 1</w:t>
      </w:r>
      <w:r w:rsidR="00B73708" w:rsidRPr="00940A1F">
        <w:t xml:space="preserve"> (cell at </w:t>
      </w:r>
      <w:r w:rsidR="004C72CC" w:rsidRPr="00940A1F">
        <w:t>item 4</w:t>
      </w:r>
      <w:r w:rsidR="00B73708" w:rsidRPr="00940A1F">
        <w:t>7753, column 2)</w:t>
      </w:r>
    </w:p>
    <w:p w14:paraId="16080FB9" w14:textId="77777777" w:rsidR="00B73708" w:rsidRPr="00940A1F" w:rsidRDefault="00B73708" w:rsidP="00B73708">
      <w:pPr>
        <w:pStyle w:val="Item"/>
      </w:pPr>
      <w:r w:rsidRPr="00940A1F">
        <w:t>Repeal the cell, substitute:</w:t>
      </w:r>
    </w:p>
    <w:p w14:paraId="4E4FFA5B" w14:textId="77777777" w:rsidR="00B73708" w:rsidRPr="00940A1F" w:rsidRDefault="00B73708" w:rsidP="00B73708">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732BA159" w14:textId="77777777" w:rsidTr="008D3A1D">
        <w:tc>
          <w:tcPr>
            <w:tcW w:w="6521" w:type="dxa"/>
            <w:hideMark/>
          </w:tcPr>
          <w:p w14:paraId="6D446034" w14:textId="77777777" w:rsidR="00B73708" w:rsidRPr="00940A1F" w:rsidRDefault="00B73708" w:rsidP="00B73708">
            <w:pPr>
              <w:pStyle w:val="Tabletext"/>
              <w:rPr>
                <w:snapToGrid w:val="0"/>
              </w:rPr>
            </w:pPr>
            <w:r w:rsidRPr="00940A1F">
              <w:t xml:space="preserve">Maxilla or mandible, treatment of fracture of, requiring splinting, wiring of teeth, </w:t>
            </w:r>
            <w:proofErr w:type="spellStart"/>
            <w:r w:rsidRPr="00940A1F">
              <w:t>circumosseous</w:t>
            </w:r>
            <w:proofErr w:type="spellEnd"/>
            <w:r w:rsidRPr="00940A1F">
              <w:t xml:space="preserve"> fixation or external fixation (H) (</w:t>
            </w:r>
            <w:proofErr w:type="spellStart"/>
            <w:r w:rsidRPr="00940A1F">
              <w:t>Anaes</w:t>
            </w:r>
            <w:proofErr w:type="spellEnd"/>
            <w:r w:rsidRPr="00940A1F">
              <w:t>.) (Assist.)</w:t>
            </w:r>
          </w:p>
        </w:tc>
      </w:tr>
    </w:tbl>
    <w:p w14:paraId="6BD9DA47" w14:textId="07379F40" w:rsidR="00B73708" w:rsidRPr="00940A1F" w:rsidRDefault="001F36EE" w:rsidP="00B73708">
      <w:pPr>
        <w:pStyle w:val="ItemHead"/>
      </w:pPr>
      <w:r w:rsidRPr="00940A1F">
        <w:t>159</w:t>
      </w:r>
      <w:r w:rsidR="00B73708" w:rsidRPr="00940A1F">
        <w:t xml:space="preserve">  </w:t>
      </w:r>
      <w:r w:rsidR="006A7E09" w:rsidRPr="00940A1F">
        <w:t>Schedule 1</w:t>
      </w:r>
      <w:r w:rsidR="00B73708" w:rsidRPr="00940A1F">
        <w:t xml:space="preserve"> (</w:t>
      </w:r>
      <w:r w:rsidR="004C72CC" w:rsidRPr="00940A1F">
        <w:t>item 4</w:t>
      </w:r>
      <w:r w:rsidR="00B73708" w:rsidRPr="00940A1F">
        <w:t>775</w:t>
      </w:r>
      <w:r w:rsidR="00C129ED" w:rsidRPr="00940A1F">
        <w:t>6</w:t>
      </w:r>
      <w:r w:rsidR="00B73708" w:rsidRPr="00940A1F">
        <w:t>)</w:t>
      </w:r>
    </w:p>
    <w:p w14:paraId="1F97B4E1" w14:textId="77777777" w:rsidR="00B73708" w:rsidRPr="00940A1F" w:rsidRDefault="00B73708" w:rsidP="00B73708">
      <w:pPr>
        <w:pStyle w:val="Item"/>
      </w:pPr>
      <w:r w:rsidRPr="00940A1F">
        <w:t>Repeal the item.</w:t>
      </w:r>
    </w:p>
    <w:p w14:paraId="1A02E28C" w14:textId="1B49E165" w:rsidR="00B73708" w:rsidRPr="00940A1F" w:rsidRDefault="001F36EE" w:rsidP="00B73708">
      <w:pPr>
        <w:pStyle w:val="ItemHead"/>
      </w:pPr>
      <w:r w:rsidRPr="00940A1F">
        <w:t>160</w:t>
      </w:r>
      <w:r w:rsidR="00B73708" w:rsidRPr="00940A1F">
        <w:t xml:space="preserve">  </w:t>
      </w:r>
      <w:r w:rsidR="006A7E09" w:rsidRPr="00940A1F">
        <w:t>Schedule 1</w:t>
      </w:r>
      <w:r w:rsidR="00B73708" w:rsidRPr="00940A1F">
        <w:t xml:space="preserve"> (cell at </w:t>
      </w:r>
      <w:r w:rsidR="004C72CC" w:rsidRPr="00940A1F">
        <w:t>item 4</w:t>
      </w:r>
      <w:r w:rsidR="00B73708" w:rsidRPr="00940A1F">
        <w:t>7762, column 2)</w:t>
      </w:r>
    </w:p>
    <w:p w14:paraId="7BB9E148" w14:textId="77777777" w:rsidR="00B73708" w:rsidRPr="00940A1F" w:rsidRDefault="00B73708" w:rsidP="00B73708">
      <w:pPr>
        <w:pStyle w:val="Item"/>
      </w:pPr>
      <w:r w:rsidRPr="00940A1F">
        <w:t>Repeal the cell, substitute:</w:t>
      </w:r>
    </w:p>
    <w:p w14:paraId="250491DA" w14:textId="77777777" w:rsidR="00B73708" w:rsidRPr="00940A1F" w:rsidRDefault="00B73708" w:rsidP="00B73708">
      <w:pPr>
        <w:pStyle w:val="Tabletext"/>
      </w:pPr>
    </w:p>
    <w:tbl>
      <w:tblPr>
        <w:tblW w:w="0" w:type="auto"/>
        <w:tblInd w:w="816" w:type="dxa"/>
        <w:tblLayout w:type="fixed"/>
        <w:tblCellMar>
          <w:left w:w="107" w:type="dxa"/>
          <w:right w:w="107" w:type="dxa"/>
        </w:tblCellMar>
        <w:tblLook w:val="04A0" w:firstRow="1" w:lastRow="0" w:firstColumn="1" w:lastColumn="0" w:noHBand="0" w:noVBand="1"/>
      </w:tblPr>
      <w:tblGrid>
        <w:gridCol w:w="6521"/>
      </w:tblGrid>
      <w:tr w:rsidR="009F7A83" w:rsidRPr="00940A1F" w14:paraId="567A88AC" w14:textId="77777777" w:rsidTr="008D3A1D">
        <w:tc>
          <w:tcPr>
            <w:tcW w:w="6521" w:type="dxa"/>
            <w:hideMark/>
          </w:tcPr>
          <w:p w14:paraId="3B5C1410" w14:textId="202DB41C" w:rsidR="00B73708" w:rsidRPr="00940A1F" w:rsidRDefault="00B73708" w:rsidP="00B73708">
            <w:pPr>
              <w:pStyle w:val="Tabletext"/>
              <w:rPr>
                <w:snapToGrid w:val="0"/>
              </w:rPr>
            </w:pPr>
            <w:r w:rsidRPr="00940A1F">
              <w:t>Zygomatic</w:t>
            </w:r>
            <w:r w:rsidR="004C4C7D" w:rsidRPr="00940A1F">
              <w:t xml:space="preserve"> arch</w:t>
            </w:r>
            <w:r w:rsidRPr="00940A1F">
              <w:t>, treatment of fracture of, requiring surgical reduction by a temporal, intra</w:t>
            </w:r>
            <w:r w:rsidR="00B11B00" w:rsidRPr="00940A1F">
              <w:noBreakHyphen/>
            </w:r>
            <w:r w:rsidRPr="00940A1F">
              <w:t>oral or other approach, other than a service associated with a service to which another item in this Group applies (</w:t>
            </w:r>
            <w:proofErr w:type="spellStart"/>
            <w:r w:rsidRPr="00940A1F">
              <w:t>Anaes</w:t>
            </w:r>
            <w:proofErr w:type="spellEnd"/>
            <w:r w:rsidRPr="00940A1F">
              <w:t>.)</w:t>
            </w:r>
          </w:p>
        </w:tc>
      </w:tr>
    </w:tbl>
    <w:p w14:paraId="35DA06AD" w14:textId="6E549BCE" w:rsidR="00B73708" w:rsidRPr="00940A1F" w:rsidRDefault="001F36EE" w:rsidP="00B73708">
      <w:pPr>
        <w:pStyle w:val="ItemHead"/>
      </w:pPr>
      <w:r w:rsidRPr="00940A1F">
        <w:t>161</w:t>
      </w:r>
      <w:r w:rsidR="00B73708" w:rsidRPr="00940A1F">
        <w:t xml:space="preserve">  </w:t>
      </w:r>
      <w:r w:rsidR="006A7E09" w:rsidRPr="00940A1F">
        <w:t>Schedule 1</w:t>
      </w:r>
      <w:r w:rsidR="00B73708" w:rsidRPr="00940A1F">
        <w:t xml:space="preserve"> (</w:t>
      </w:r>
      <w:r w:rsidR="004C72CC" w:rsidRPr="00940A1F">
        <w:t>item 4</w:t>
      </w:r>
      <w:r w:rsidR="00B73708" w:rsidRPr="00940A1F">
        <w:t>7765)</w:t>
      </w:r>
    </w:p>
    <w:p w14:paraId="083EECAC" w14:textId="77777777" w:rsidR="00B73708" w:rsidRPr="00940A1F" w:rsidRDefault="00B73708" w:rsidP="00B73708">
      <w:pPr>
        <w:pStyle w:val="Item"/>
      </w:pPr>
      <w:r w:rsidRPr="00940A1F">
        <w:t>Repeal the item, substitute:</w:t>
      </w:r>
    </w:p>
    <w:p w14:paraId="710A4372" w14:textId="77777777" w:rsidR="00B73708" w:rsidRPr="00940A1F" w:rsidRDefault="00B73708" w:rsidP="00B73708">
      <w:pPr>
        <w:pStyle w:val="Tabletext"/>
      </w:pPr>
    </w:p>
    <w:tbl>
      <w:tblPr>
        <w:tblW w:w="5000" w:type="pct"/>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241"/>
        <w:gridCol w:w="6097"/>
        <w:gridCol w:w="1189"/>
      </w:tblGrid>
      <w:tr w:rsidR="009F7A83" w:rsidRPr="00940A1F" w14:paraId="15243D51" w14:textId="77777777" w:rsidTr="005E190C">
        <w:tc>
          <w:tcPr>
            <w:tcW w:w="728" w:type="pct"/>
            <w:tcBorders>
              <w:top w:val="nil"/>
              <w:left w:val="nil"/>
              <w:bottom w:val="nil"/>
              <w:right w:val="nil"/>
            </w:tcBorders>
            <w:shd w:val="clear" w:color="auto" w:fill="auto"/>
          </w:tcPr>
          <w:p w14:paraId="3ABBFD7E" w14:textId="670EF71C" w:rsidR="00B73708" w:rsidRPr="00940A1F" w:rsidRDefault="00B73708" w:rsidP="005C71C5">
            <w:pPr>
              <w:pStyle w:val="Tabletext"/>
            </w:pPr>
            <w:r w:rsidRPr="00940A1F">
              <w:t>47765</w:t>
            </w:r>
          </w:p>
        </w:tc>
        <w:tc>
          <w:tcPr>
            <w:tcW w:w="3575" w:type="pct"/>
            <w:tcBorders>
              <w:top w:val="nil"/>
              <w:left w:val="nil"/>
              <w:bottom w:val="nil"/>
              <w:right w:val="nil"/>
            </w:tcBorders>
            <w:shd w:val="clear" w:color="auto" w:fill="auto"/>
          </w:tcPr>
          <w:p w14:paraId="58F89DA5" w14:textId="77777777" w:rsidR="00B73708" w:rsidRPr="00940A1F" w:rsidRDefault="00B73708" w:rsidP="00B73708">
            <w:pPr>
              <w:pStyle w:val="Tabletext"/>
            </w:pPr>
            <w:r w:rsidRPr="00940A1F">
              <w:t>Zygomaticomaxillary complex/malar, treatment of fracture of, requiring surgical reduction and involving internal or external fixation at one or more sites (H) (</w:t>
            </w:r>
            <w:proofErr w:type="spellStart"/>
            <w:r w:rsidRPr="00940A1F">
              <w:t>Anaes</w:t>
            </w:r>
            <w:proofErr w:type="spellEnd"/>
            <w:r w:rsidRPr="00940A1F">
              <w:t>.) (Assist.)</w:t>
            </w:r>
          </w:p>
        </w:tc>
        <w:tc>
          <w:tcPr>
            <w:tcW w:w="698" w:type="pct"/>
            <w:tcBorders>
              <w:top w:val="nil"/>
              <w:left w:val="nil"/>
              <w:bottom w:val="nil"/>
              <w:right w:val="nil"/>
            </w:tcBorders>
            <w:shd w:val="clear" w:color="auto" w:fill="auto"/>
          </w:tcPr>
          <w:p w14:paraId="54C498BC" w14:textId="77777777" w:rsidR="00B73708" w:rsidRPr="00940A1F" w:rsidRDefault="00B73708" w:rsidP="00B73708">
            <w:pPr>
              <w:pStyle w:val="Tabletext"/>
              <w:jc w:val="right"/>
            </w:pPr>
            <w:r w:rsidRPr="00940A1F">
              <w:t>492.10</w:t>
            </w:r>
          </w:p>
        </w:tc>
      </w:tr>
      <w:tr w:rsidR="009F7A83" w:rsidRPr="00940A1F" w14:paraId="4CE1DD4A" w14:textId="77777777" w:rsidTr="005E190C">
        <w:tc>
          <w:tcPr>
            <w:tcW w:w="728" w:type="pct"/>
            <w:tcBorders>
              <w:top w:val="nil"/>
              <w:left w:val="nil"/>
              <w:bottom w:val="nil"/>
              <w:right w:val="nil"/>
            </w:tcBorders>
            <w:shd w:val="clear" w:color="auto" w:fill="auto"/>
          </w:tcPr>
          <w:p w14:paraId="2A50F7D0" w14:textId="77777777" w:rsidR="00B73708" w:rsidRPr="00940A1F" w:rsidRDefault="00B73708" w:rsidP="00B73708">
            <w:pPr>
              <w:pStyle w:val="Tabletext"/>
            </w:pPr>
            <w:r w:rsidRPr="00940A1F">
              <w:t>47766</w:t>
            </w:r>
          </w:p>
        </w:tc>
        <w:tc>
          <w:tcPr>
            <w:tcW w:w="3575" w:type="pct"/>
            <w:tcBorders>
              <w:top w:val="nil"/>
              <w:left w:val="nil"/>
              <w:bottom w:val="nil"/>
              <w:right w:val="nil"/>
            </w:tcBorders>
            <w:shd w:val="clear" w:color="auto" w:fill="auto"/>
          </w:tcPr>
          <w:p w14:paraId="7F3FA08E" w14:textId="78BAF5D5" w:rsidR="00B73708" w:rsidRPr="00940A1F" w:rsidRDefault="00B73708" w:rsidP="00B73708">
            <w:pPr>
              <w:pStyle w:val="Tabletext"/>
            </w:pPr>
            <w:proofErr w:type="spellStart"/>
            <w:r w:rsidRPr="00940A1F">
              <w:t>Naso</w:t>
            </w:r>
            <w:proofErr w:type="spellEnd"/>
            <w:r w:rsidR="00B11B00" w:rsidRPr="00940A1F">
              <w:noBreakHyphen/>
            </w:r>
            <w:r w:rsidRPr="00940A1F">
              <w:t>orbital</w:t>
            </w:r>
            <w:r w:rsidR="00B11B00" w:rsidRPr="00940A1F">
              <w:noBreakHyphen/>
            </w:r>
            <w:r w:rsidRPr="00940A1F">
              <w:t>ethmoidal complex, treatment of fracture of, requiring surgical reduction and involving internal or external fixation at one or more sites (H) (</w:t>
            </w:r>
            <w:proofErr w:type="spellStart"/>
            <w:r w:rsidRPr="00940A1F">
              <w:t>Anaes</w:t>
            </w:r>
            <w:proofErr w:type="spellEnd"/>
            <w:r w:rsidRPr="00940A1F">
              <w:t>.) (Assist.)</w:t>
            </w:r>
          </w:p>
        </w:tc>
        <w:tc>
          <w:tcPr>
            <w:tcW w:w="698" w:type="pct"/>
            <w:tcBorders>
              <w:top w:val="nil"/>
              <w:left w:val="nil"/>
              <w:bottom w:val="nil"/>
              <w:right w:val="nil"/>
            </w:tcBorders>
            <w:shd w:val="clear" w:color="auto" w:fill="auto"/>
          </w:tcPr>
          <w:p w14:paraId="46FF580E" w14:textId="77777777" w:rsidR="00B73708" w:rsidRPr="00940A1F" w:rsidRDefault="00B73708" w:rsidP="00B73708">
            <w:pPr>
              <w:pStyle w:val="Tabletext"/>
              <w:jc w:val="right"/>
            </w:pPr>
            <w:r w:rsidRPr="00940A1F">
              <w:t>658.20</w:t>
            </w:r>
          </w:p>
        </w:tc>
      </w:tr>
    </w:tbl>
    <w:p w14:paraId="0FF32F4F" w14:textId="2CEE4F5F" w:rsidR="008A61EE" w:rsidRPr="00940A1F" w:rsidRDefault="001F36EE" w:rsidP="008A61EE">
      <w:pPr>
        <w:pStyle w:val="ItemHead"/>
      </w:pPr>
      <w:r w:rsidRPr="00940A1F">
        <w:t>162</w:t>
      </w:r>
      <w:r w:rsidR="008A61EE" w:rsidRPr="00940A1F">
        <w:t xml:space="preserve">  </w:t>
      </w:r>
      <w:r w:rsidR="006A7E09" w:rsidRPr="00940A1F">
        <w:t>Schedule 1</w:t>
      </w:r>
      <w:r w:rsidR="008A61EE" w:rsidRPr="00940A1F">
        <w:t xml:space="preserve"> (</w:t>
      </w:r>
      <w:r w:rsidR="006A7E09" w:rsidRPr="00940A1F">
        <w:t>items 4</w:t>
      </w:r>
      <w:r w:rsidR="008A61EE" w:rsidRPr="00940A1F">
        <w:t>7768 to 47783)</w:t>
      </w:r>
    </w:p>
    <w:p w14:paraId="7F6AB1DA" w14:textId="77777777" w:rsidR="008A61EE" w:rsidRPr="00940A1F" w:rsidRDefault="008A61EE" w:rsidP="008A61EE">
      <w:pPr>
        <w:pStyle w:val="Item"/>
      </w:pPr>
      <w:r w:rsidRPr="00940A1F">
        <w:t>Repeal the items.</w:t>
      </w:r>
    </w:p>
    <w:p w14:paraId="3B35F554" w14:textId="20E69BE8" w:rsidR="00E66577" w:rsidRPr="00940A1F" w:rsidRDefault="001F36EE" w:rsidP="008A61EE">
      <w:pPr>
        <w:pStyle w:val="ItemHead"/>
      </w:pPr>
      <w:r w:rsidRPr="00940A1F">
        <w:t>163</w:t>
      </w:r>
      <w:r w:rsidR="008A61EE" w:rsidRPr="00940A1F">
        <w:t xml:space="preserve">  </w:t>
      </w:r>
      <w:r w:rsidR="006A7E09" w:rsidRPr="00940A1F">
        <w:t>Schedule 1</w:t>
      </w:r>
      <w:r w:rsidR="008A61EE" w:rsidRPr="00940A1F">
        <w:t xml:space="preserve"> (</w:t>
      </w:r>
      <w:r w:rsidR="006A7E09" w:rsidRPr="00940A1F">
        <w:t>items 4</w:t>
      </w:r>
      <w:r w:rsidR="008A61EE" w:rsidRPr="00940A1F">
        <w:t>7786 and 47789, column 2)</w:t>
      </w:r>
    </w:p>
    <w:p w14:paraId="2011582E" w14:textId="3ED3B7B5" w:rsidR="008A61EE" w:rsidRPr="00940A1F" w:rsidRDefault="008A61EE" w:rsidP="008A61EE">
      <w:pPr>
        <w:pStyle w:val="Item"/>
      </w:pPr>
      <w:r w:rsidRPr="00940A1F">
        <w:t>Omit “plate”, substitute “one or more plates”.</w:t>
      </w:r>
    </w:p>
    <w:p w14:paraId="478660AE" w14:textId="4D950D09" w:rsidR="00B759B5" w:rsidRPr="00940A1F" w:rsidRDefault="001F36EE" w:rsidP="00B759B5">
      <w:pPr>
        <w:pStyle w:val="ItemHead"/>
      </w:pPr>
      <w:r w:rsidRPr="00940A1F">
        <w:lastRenderedPageBreak/>
        <w:t>164</w:t>
      </w:r>
      <w:r w:rsidR="00B759B5" w:rsidRPr="00940A1F">
        <w:t xml:space="preserve">  </w:t>
      </w:r>
      <w:r w:rsidR="006A7E09" w:rsidRPr="00940A1F">
        <w:t>Clause 7</w:t>
      </w:r>
      <w:r w:rsidR="00B759B5" w:rsidRPr="00940A1F">
        <w:t xml:space="preserve">.1.1 of </w:t>
      </w:r>
      <w:r w:rsidR="006A7E09" w:rsidRPr="00940A1F">
        <w:t>Schedule 1</w:t>
      </w:r>
      <w:r w:rsidR="00B759B5" w:rsidRPr="00940A1F">
        <w:t xml:space="preserve"> (</w:t>
      </w:r>
      <w:r w:rsidR="0063641E" w:rsidRPr="00940A1F">
        <w:t>paragraph (</w:t>
      </w:r>
      <w:r w:rsidR="00B213FC" w:rsidRPr="00940A1F">
        <w:t xml:space="preserve">a) of the </w:t>
      </w:r>
      <w:r w:rsidR="00B759B5" w:rsidRPr="00940A1F">
        <w:t xml:space="preserve">definition of </w:t>
      </w:r>
      <w:r w:rsidR="00B759B5" w:rsidRPr="00940A1F">
        <w:rPr>
          <w:i/>
        </w:rPr>
        <w:t>maxilla</w:t>
      </w:r>
      <w:r w:rsidR="00B759B5" w:rsidRPr="00940A1F">
        <w:t>)</w:t>
      </w:r>
    </w:p>
    <w:p w14:paraId="787E5736" w14:textId="33600F15" w:rsidR="00B759B5" w:rsidRPr="00940A1F" w:rsidRDefault="00B759B5" w:rsidP="00B759B5">
      <w:pPr>
        <w:pStyle w:val="Item"/>
      </w:pPr>
      <w:r w:rsidRPr="00940A1F">
        <w:t>Omit “</w:t>
      </w:r>
      <w:r w:rsidR="007D1BA7" w:rsidRPr="00940A1F">
        <w:t>45720 to 45752</w:t>
      </w:r>
      <w:r w:rsidRPr="00940A1F">
        <w:t>”, subs</w:t>
      </w:r>
      <w:r w:rsidR="007D1BA7" w:rsidRPr="00940A1F">
        <w:t>t</w:t>
      </w:r>
      <w:r w:rsidRPr="00940A1F">
        <w:t xml:space="preserve">itute </w:t>
      </w:r>
      <w:r w:rsidR="007D1BA7" w:rsidRPr="00940A1F">
        <w:t>“46150 to 46158”.</w:t>
      </w:r>
    </w:p>
    <w:p w14:paraId="06A02CDF" w14:textId="414B9ECC" w:rsidR="00093351" w:rsidRPr="00940A1F" w:rsidRDefault="00093351" w:rsidP="00093351">
      <w:pPr>
        <w:pStyle w:val="ActHead6"/>
        <w:pageBreakBefore/>
      </w:pPr>
      <w:bookmarkStart w:id="32" w:name="_Toc129334597"/>
      <w:bookmarkStart w:id="33" w:name="opcCurrentFind"/>
      <w:r w:rsidRPr="00940A1F">
        <w:rPr>
          <w:rStyle w:val="CharAmSchNo"/>
        </w:rPr>
        <w:lastRenderedPageBreak/>
        <w:t>Schedule </w:t>
      </w:r>
      <w:r w:rsidR="004C72CC" w:rsidRPr="00940A1F">
        <w:rPr>
          <w:rStyle w:val="CharAmSchNo"/>
        </w:rPr>
        <w:t>5</w:t>
      </w:r>
      <w:r w:rsidRPr="00940A1F">
        <w:t>—</w:t>
      </w:r>
      <w:r w:rsidR="007D1BA7" w:rsidRPr="00940A1F">
        <w:rPr>
          <w:rStyle w:val="CharAmSchText"/>
        </w:rPr>
        <w:t>Mental health</w:t>
      </w:r>
      <w:r w:rsidRPr="00940A1F">
        <w:rPr>
          <w:rStyle w:val="CharAmSchText"/>
        </w:rPr>
        <w:t xml:space="preserve"> case conferencing services</w:t>
      </w:r>
      <w:bookmarkEnd w:id="32"/>
    </w:p>
    <w:bookmarkEnd w:id="33"/>
    <w:p w14:paraId="42D98927" w14:textId="0723ED4B" w:rsidR="00093351" w:rsidRPr="00940A1F" w:rsidRDefault="00093351" w:rsidP="00093351">
      <w:pPr>
        <w:pStyle w:val="Header"/>
      </w:pPr>
      <w:r w:rsidRPr="00940A1F">
        <w:rPr>
          <w:rStyle w:val="CharAmPartNo"/>
        </w:rPr>
        <w:t xml:space="preserve"> </w:t>
      </w:r>
      <w:r w:rsidRPr="00940A1F">
        <w:rPr>
          <w:rStyle w:val="CharAmPartText"/>
        </w:rPr>
        <w:t xml:space="preserve"> </w:t>
      </w:r>
    </w:p>
    <w:p w14:paraId="683B7380" w14:textId="7F0FF876" w:rsidR="00093351" w:rsidRPr="00940A1F" w:rsidRDefault="006D5FF2" w:rsidP="00093351">
      <w:pPr>
        <w:pStyle w:val="ActHead9"/>
      </w:pPr>
      <w:bookmarkStart w:id="34" w:name="_Toc129334598"/>
      <w:r w:rsidRPr="00940A1F">
        <w:t xml:space="preserve">Health Insurance (General Medical Services Table) </w:t>
      </w:r>
      <w:r w:rsidR="004C72CC" w:rsidRPr="00940A1F">
        <w:t>Regulations 2</w:t>
      </w:r>
      <w:r w:rsidRPr="00940A1F">
        <w:t>021</w:t>
      </w:r>
      <w:bookmarkEnd w:id="34"/>
    </w:p>
    <w:p w14:paraId="63B1BF20" w14:textId="1E485910" w:rsidR="001565EB" w:rsidRPr="00940A1F" w:rsidRDefault="001F36EE" w:rsidP="00093351">
      <w:pPr>
        <w:pStyle w:val="ItemHead"/>
      </w:pPr>
      <w:r w:rsidRPr="00940A1F">
        <w:t>1</w:t>
      </w:r>
      <w:r w:rsidR="001565EB" w:rsidRPr="00940A1F">
        <w:t xml:space="preserve">  </w:t>
      </w:r>
      <w:r w:rsidR="004C72CC" w:rsidRPr="00940A1F">
        <w:t>Subparagraph 1</w:t>
      </w:r>
      <w:r w:rsidR="001565EB" w:rsidRPr="00940A1F">
        <w:t xml:space="preserve">.1.5(1)(b)(i) </w:t>
      </w:r>
      <w:r w:rsidR="00B213FC" w:rsidRPr="00940A1F">
        <w:t>o</w:t>
      </w:r>
      <w:r w:rsidR="001565EB" w:rsidRPr="00940A1F">
        <w:t xml:space="preserve">f </w:t>
      </w:r>
      <w:r w:rsidR="006A7E09" w:rsidRPr="00940A1F">
        <w:t>Schedule 1</w:t>
      </w:r>
    </w:p>
    <w:p w14:paraId="1944CAF0" w14:textId="6EEAC7BE" w:rsidR="001565EB" w:rsidRPr="00940A1F" w:rsidRDefault="001565EB" w:rsidP="001565EB">
      <w:pPr>
        <w:pStyle w:val="Item"/>
      </w:pPr>
      <w:r w:rsidRPr="00940A1F">
        <w:t>After “</w:t>
      </w:r>
      <w:r w:rsidR="00DB4EC2" w:rsidRPr="00940A1F">
        <w:t>855 to 858,</w:t>
      </w:r>
      <w:r w:rsidRPr="00940A1F">
        <w:t>”, insert “930</w:t>
      </w:r>
      <w:r w:rsidR="00DB4EC2" w:rsidRPr="00940A1F">
        <w:t>, 933, 935, 937, 943, 945, 946, 948, 959, 961, 96</w:t>
      </w:r>
      <w:r w:rsidR="00062667" w:rsidRPr="00940A1F">
        <w:t>2</w:t>
      </w:r>
      <w:r w:rsidR="00DB4EC2" w:rsidRPr="00940A1F">
        <w:t>, 964</w:t>
      </w:r>
      <w:r w:rsidRPr="00940A1F">
        <w:t>,”.</w:t>
      </w:r>
    </w:p>
    <w:p w14:paraId="772FFECF" w14:textId="7C37FC0C" w:rsidR="001565EB" w:rsidRPr="00940A1F" w:rsidRDefault="001F36EE" w:rsidP="001565EB">
      <w:pPr>
        <w:pStyle w:val="ItemHead"/>
      </w:pPr>
      <w:r w:rsidRPr="00940A1F">
        <w:t>2</w:t>
      </w:r>
      <w:r w:rsidR="001565EB" w:rsidRPr="00940A1F">
        <w:t xml:space="preserve">  </w:t>
      </w:r>
      <w:r w:rsidR="004C72CC" w:rsidRPr="00940A1F">
        <w:t>Subclause 1</w:t>
      </w:r>
      <w:r w:rsidR="001565EB" w:rsidRPr="00940A1F">
        <w:t xml:space="preserve">.2.7(1) of </w:t>
      </w:r>
      <w:r w:rsidR="006A7E09" w:rsidRPr="00940A1F">
        <w:t>Schedule 1</w:t>
      </w:r>
    </w:p>
    <w:p w14:paraId="59E3945F" w14:textId="37BE7807" w:rsidR="00DB4EC2" w:rsidRPr="00940A1F" w:rsidRDefault="00DB4EC2" w:rsidP="00DB4EC2">
      <w:pPr>
        <w:pStyle w:val="Item"/>
      </w:pPr>
      <w:r w:rsidRPr="00940A1F">
        <w:t>Omit “900 to 6015”</w:t>
      </w:r>
      <w:r w:rsidR="00394AC6" w:rsidRPr="00940A1F">
        <w:t>,</w:t>
      </w:r>
      <w:r w:rsidRPr="00940A1F">
        <w:t xml:space="preserve"> substitute “900, 903, 2700 to 6015”.</w:t>
      </w:r>
    </w:p>
    <w:p w14:paraId="49B499E1" w14:textId="3EB2BF8E" w:rsidR="002C27B1" w:rsidRPr="00940A1F" w:rsidRDefault="001F36EE" w:rsidP="00093351">
      <w:pPr>
        <w:pStyle w:val="ItemHead"/>
      </w:pPr>
      <w:bookmarkStart w:id="35" w:name="_Hlk126579174"/>
      <w:r w:rsidRPr="00940A1F">
        <w:t>3</w:t>
      </w:r>
      <w:r w:rsidR="002C27B1" w:rsidRPr="00940A1F">
        <w:t xml:space="preserve">  </w:t>
      </w:r>
      <w:r w:rsidR="00062667" w:rsidRPr="00940A1F">
        <w:t>After</w:t>
      </w:r>
      <w:r w:rsidR="00275CF4" w:rsidRPr="00940A1F">
        <w:t xml:space="preserve"> </w:t>
      </w:r>
      <w:r w:rsidR="006A7E09" w:rsidRPr="00940A1F">
        <w:t>subclause 2</w:t>
      </w:r>
      <w:r w:rsidR="002C27B1" w:rsidRPr="00940A1F">
        <w:t>.16.9</w:t>
      </w:r>
      <w:r w:rsidR="00062667" w:rsidRPr="00940A1F">
        <w:t>(1)</w:t>
      </w:r>
      <w:r w:rsidR="002C27B1" w:rsidRPr="00940A1F">
        <w:t xml:space="preserve"> of </w:t>
      </w:r>
      <w:r w:rsidR="006A7E09" w:rsidRPr="00940A1F">
        <w:t>Schedule 1</w:t>
      </w:r>
    </w:p>
    <w:p w14:paraId="1444832E" w14:textId="4DCDAD1A" w:rsidR="002C27B1" w:rsidRPr="00940A1F" w:rsidRDefault="00062667" w:rsidP="002C27B1">
      <w:pPr>
        <w:pStyle w:val="Item"/>
      </w:pPr>
      <w:r w:rsidRPr="00940A1F">
        <w:t>Insert</w:t>
      </w:r>
      <w:r w:rsidR="002C27B1" w:rsidRPr="00940A1F">
        <w:t>:</w:t>
      </w:r>
    </w:p>
    <w:p w14:paraId="730A9BE1" w14:textId="17A119BE" w:rsidR="002C27B1" w:rsidRPr="00940A1F" w:rsidRDefault="002C27B1" w:rsidP="00BF3367">
      <w:pPr>
        <w:pStyle w:val="subsection"/>
      </w:pPr>
      <w:r w:rsidRPr="00940A1F">
        <w:tab/>
        <w:t>(</w:t>
      </w:r>
      <w:r w:rsidR="00062667" w:rsidRPr="00940A1F">
        <w:t>1A</w:t>
      </w:r>
      <w:r w:rsidRPr="00940A1F">
        <w:t>)</w:t>
      </w:r>
      <w:r w:rsidRPr="00940A1F">
        <w:tab/>
        <w:t xml:space="preserve">Despite </w:t>
      </w:r>
      <w:r w:rsidR="006A7E09" w:rsidRPr="00940A1F">
        <w:t>subclause (</w:t>
      </w:r>
      <w:r w:rsidRPr="00940A1F">
        <w:t xml:space="preserve">1), </w:t>
      </w:r>
      <w:r w:rsidR="006A7E09" w:rsidRPr="00940A1F">
        <w:t>items 7</w:t>
      </w:r>
      <w:r w:rsidR="00BF3367" w:rsidRPr="00940A1F">
        <w:t xml:space="preserve">23 </w:t>
      </w:r>
      <w:r w:rsidR="00B61CC9" w:rsidRPr="00940A1F">
        <w:t>and</w:t>
      </w:r>
      <w:r w:rsidR="00BF3367" w:rsidRPr="00940A1F">
        <w:t xml:space="preserve"> 732 also appl</w:t>
      </w:r>
      <w:r w:rsidR="00B61CC9" w:rsidRPr="00940A1F">
        <w:t>y</w:t>
      </w:r>
      <w:r w:rsidR="00BF3367" w:rsidRPr="00940A1F">
        <w:t xml:space="preserve"> to a service for a patient if:</w:t>
      </w:r>
    </w:p>
    <w:p w14:paraId="005F6262" w14:textId="567A32FC" w:rsidR="00BF3367" w:rsidRPr="00940A1F" w:rsidRDefault="00BF3367" w:rsidP="00BF3367">
      <w:pPr>
        <w:pStyle w:val="paragraph"/>
      </w:pPr>
      <w:r w:rsidRPr="00940A1F">
        <w:tab/>
        <w:t>(a)</w:t>
      </w:r>
      <w:r w:rsidRPr="00940A1F">
        <w:tab/>
        <w:t xml:space="preserve">the service is provided for the </w:t>
      </w:r>
      <w:r w:rsidR="007F38B1" w:rsidRPr="00940A1F">
        <w:t xml:space="preserve">purpose of </w:t>
      </w:r>
      <w:r w:rsidR="00333424" w:rsidRPr="00940A1F">
        <w:t>coordinating the development of team care arrangements</w:t>
      </w:r>
      <w:r w:rsidR="007F38B1" w:rsidRPr="00940A1F">
        <w:t>,</w:t>
      </w:r>
      <w:r w:rsidR="00333424" w:rsidRPr="00940A1F">
        <w:t xml:space="preserve"> or coordinating </w:t>
      </w:r>
      <w:r w:rsidR="00CE0D8F" w:rsidRPr="00940A1F">
        <w:t>a review</w:t>
      </w:r>
      <w:r w:rsidR="00333424" w:rsidRPr="00940A1F">
        <w:t xml:space="preserve"> of team care arrangements, </w:t>
      </w:r>
      <w:r w:rsidR="007F38B1" w:rsidRPr="00940A1F">
        <w:t>for the patient</w:t>
      </w:r>
      <w:r w:rsidRPr="00940A1F">
        <w:t>; and</w:t>
      </w:r>
    </w:p>
    <w:p w14:paraId="2103CBF5" w14:textId="6C93C3BC" w:rsidR="00BF3367" w:rsidRPr="00940A1F" w:rsidRDefault="00BF3367" w:rsidP="00BF3367">
      <w:pPr>
        <w:pStyle w:val="paragraph"/>
      </w:pPr>
      <w:r w:rsidRPr="00940A1F">
        <w:tab/>
        <w:t>(b)</w:t>
      </w:r>
      <w:r w:rsidRPr="00940A1F">
        <w:tab/>
        <w:t>the patient:</w:t>
      </w:r>
    </w:p>
    <w:p w14:paraId="5410F9EA" w14:textId="1F984F46" w:rsidR="007F38B1" w:rsidRPr="00940A1F" w:rsidRDefault="00BF3367" w:rsidP="00BF3367">
      <w:pPr>
        <w:pStyle w:val="paragraphsub"/>
      </w:pPr>
      <w:r w:rsidRPr="00940A1F">
        <w:tab/>
        <w:t>(i)</w:t>
      </w:r>
      <w:r w:rsidRPr="00940A1F">
        <w:tab/>
      </w:r>
      <w:r w:rsidR="00B32AC9" w:rsidRPr="00940A1F">
        <w:t>is referred</w:t>
      </w:r>
      <w:r w:rsidRPr="00940A1F">
        <w:t xml:space="preserve"> for a service to which an</w:t>
      </w:r>
      <w:r w:rsidR="007F38B1" w:rsidRPr="00940A1F">
        <w:t>y of the following items apply:</w:t>
      </w:r>
    </w:p>
    <w:p w14:paraId="77F8495B" w14:textId="7C4B8D52" w:rsidR="007F38B1" w:rsidRPr="00940A1F" w:rsidRDefault="007F38B1" w:rsidP="007F38B1">
      <w:pPr>
        <w:pStyle w:val="paragraphsub-sub"/>
      </w:pPr>
      <w:r w:rsidRPr="00940A1F">
        <w:tab/>
        <w:t>(A)</w:t>
      </w:r>
      <w:r w:rsidRPr="00940A1F">
        <w:tab/>
        <w:t>an item in Subgroup 2 of Group A20;</w:t>
      </w:r>
    </w:p>
    <w:p w14:paraId="5650592B" w14:textId="2EBEA49F" w:rsidR="007F38B1" w:rsidRPr="00940A1F" w:rsidRDefault="007F38B1" w:rsidP="007F38B1">
      <w:pPr>
        <w:pStyle w:val="paragraphsub-sub"/>
      </w:pPr>
      <w:r w:rsidRPr="00940A1F">
        <w:tab/>
        <w:t>(B)</w:t>
      </w:r>
      <w:r w:rsidRPr="00940A1F">
        <w:tab/>
        <w:t>an item in Subgroup 9 of Group A7;</w:t>
      </w:r>
    </w:p>
    <w:p w14:paraId="323EB51A" w14:textId="584245BE" w:rsidR="007F38B1" w:rsidRPr="00940A1F" w:rsidRDefault="007F38B1" w:rsidP="007F38B1">
      <w:pPr>
        <w:pStyle w:val="paragraphsub-sub"/>
      </w:pPr>
      <w:r w:rsidRPr="00940A1F">
        <w:tab/>
        <w:t>(C)</w:t>
      </w:r>
      <w:r w:rsidRPr="00940A1F">
        <w:tab/>
        <w:t>an item in Subgroup 3 or 10 of Group A40;</w:t>
      </w:r>
    </w:p>
    <w:p w14:paraId="217AE582" w14:textId="2C37649B" w:rsidR="007F38B1" w:rsidRPr="00940A1F" w:rsidRDefault="007F38B1" w:rsidP="007F38B1">
      <w:pPr>
        <w:pStyle w:val="paragraphsub-sub"/>
      </w:pPr>
      <w:r w:rsidRPr="00940A1F">
        <w:tab/>
        <w:t>(D)</w:t>
      </w:r>
      <w:r w:rsidRPr="00940A1F">
        <w:tab/>
        <w:t>an item in Group M6 or M7;</w:t>
      </w:r>
    </w:p>
    <w:p w14:paraId="7DE27A86" w14:textId="4C4B6FB4" w:rsidR="007F38B1" w:rsidRPr="00940A1F" w:rsidRDefault="007F38B1" w:rsidP="007F38B1">
      <w:pPr>
        <w:pStyle w:val="paragraphsub-sub"/>
      </w:pPr>
      <w:r w:rsidRPr="00940A1F">
        <w:tab/>
        <w:t>(E)</w:t>
      </w:r>
      <w:r w:rsidRPr="00940A1F">
        <w:tab/>
        <w:t>an item in Subgroup 1, 2, 3, 4, 6, 7, 8 or 9 of Group M18; or</w:t>
      </w:r>
    </w:p>
    <w:p w14:paraId="405E28BC" w14:textId="1D94F3AB" w:rsidR="00BF3367" w:rsidRPr="00940A1F" w:rsidRDefault="00BF3367" w:rsidP="00BF3367">
      <w:pPr>
        <w:pStyle w:val="paragraphsub"/>
      </w:pPr>
      <w:r w:rsidRPr="00940A1F">
        <w:tab/>
        <w:t>(ii)</w:t>
      </w:r>
      <w:r w:rsidRPr="00940A1F">
        <w:tab/>
      </w:r>
      <w:r w:rsidR="00B32AC9" w:rsidRPr="00940A1F">
        <w:t xml:space="preserve">has </w:t>
      </w:r>
      <w:r w:rsidRPr="00940A1F">
        <w:t>an eating disorder treatment and management plan; and</w:t>
      </w:r>
    </w:p>
    <w:p w14:paraId="1CCC4C1A" w14:textId="6DE6BABF" w:rsidR="00BF3367" w:rsidRPr="00940A1F" w:rsidRDefault="00BF3367" w:rsidP="00BF3367">
      <w:pPr>
        <w:pStyle w:val="paragraph"/>
      </w:pPr>
      <w:r w:rsidRPr="00940A1F">
        <w:tab/>
        <w:t>(c)</w:t>
      </w:r>
      <w:r w:rsidRPr="00940A1F">
        <w:tab/>
        <w:t xml:space="preserve">the patient is described in column 2 </w:t>
      </w:r>
      <w:r w:rsidR="007F38B1" w:rsidRPr="00940A1F">
        <w:t xml:space="preserve">of an item in </w:t>
      </w:r>
      <w:r w:rsidRPr="00940A1F">
        <w:t>table 2.16.9.</w:t>
      </w:r>
    </w:p>
    <w:p w14:paraId="2BF522EA" w14:textId="37F82FF6" w:rsidR="00404E59" w:rsidRPr="00940A1F" w:rsidRDefault="001F36EE" w:rsidP="00093351">
      <w:pPr>
        <w:pStyle w:val="ItemHead"/>
      </w:pPr>
      <w:r w:rsidRPr="00940A1F">
        <w:t>4</w:t>
      </w:r>
      <w:r w:rsidR="00404E59" w:rsidRPr="00940A1F">
        <w:t xml:space="preserve">  </w:t>
      </w:r>
      <w:r w:rsidR="006A7E09" w:rsidRPr="00940A1F">
        <w:t>Subclause 2</w:t>
      </w:r>
      <w:r w:rsidR="00CE0D8F" w:rsidRPr="00940A1F">
        <w:t>.16.12</w:t>
      </w:r>
      <w:r w:rsidR="00E01F6C" w:rsidRPr="00940A1F">
        <w:t>(2)</w:t>
      </w:r>
      <w:r w:rsidR="00B61CC9" w:rsidRPr="00940A1F">
        <w:t xml:space="preserve"> of </w:t>
      </w:r>
      <w:r w:rsidR="006A7E09" w:rsidRPr="00940A1F">
        <w:t>Schedule 1</w:t>
      </w:r>
      <w:r w:rsidR="00CE0D8F" w:rsidRPr="00940A1F">
        <w:t xml:space="preserve"> (table </w:t>
      </w:r>
      <w:r w:rsidR="006A7E09" w:rsidRPr="00940A1F">
        <w:t>item 2</w:t>
      </w:r>
      <w:r w:rsidR="00F02DA6" w:rsidRPr="00940A1F">
        <w:t>)</w:t>
      </w:r>
    </w:p>
    <w:p w14:paraId="2258FC75" w14:textId="58EB16C4" w:rsidR="00F02DA6" w:rsidRPr="00940A1F" w:rsidRDefault="00F02DA6" w:rsidP="00F02DA6">
      <w:pPr>
        <w:pStyle w:val="Item"/>
      </w:pPr>
      <w:r w:rsidRPr="00940A1F">
        <w:t>Repeal the item, substitute:</w:t>
      </w:r>
    </w:p>
    <w:p w14:paraId="02C74ABA" w14:textId="7CBEE9E3" w:rsidR="00F02DA6" w:rsidRPr="00940A1F" w:rsidRDefault="00F02DA6" w:rsidP="00F02DA6">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461"/>
        <w:gridCol w:w="1922"/>
        <w:gridCol w:w="6146"/>
      </w:tblGrid>
      <w:tr w:rsidR="009F7A83" w:rsidRPr="00940A1F" w14:paraId="6A80EA6A" w14:textId="77777777" w:rsidTr="00EA3086">
        <w:tc>
          <w:tcPr>
            <w:tcW w:w="373" w:type="pct"/>
            <w:tcBorders>
              <w:top w:val="nil"/>
              <w:left w:val="nil"/>
              <w:bottom w:val="single" w:sz="4" w:space="0" w:color="auto"/>
              <w:right w:val="nil"/>
            </w:tcBorders>
            <w:hideMark/>
          </w:tcPr>
          <w:p w14:paraId="204AF530" w14:textId="77777777" w:rsidR="00F02DA6" w:rsidRPr="00940A1F" w:rsidRDefault="00F02DA6" w:rsidP="00B05F19">
            <w:pPr>
              <w:pStyle w:val="Tabletext"/>
            </w:pPr>
            <w:r w:rsidRPr="00940A1F">
              <w:rPr>
                <w:bCs/>
              </w:rPr>
              <w:t>2</w:t>
            </w:r>
          </w:p>
        </w:tc>
        <w:tc>
          <w:tcPr>
            <w:tcW w:w="708" w:type="pct"/>
            <w:tcBorders>
              <w:top w:val="nil"/>
              <w:left w:val="nil"/>
              <w:bottom w:val="single" w:sz="4" w:space="0" w:color="auto"/>
              <w:right w:val="nil"/>
            </w:tcBorders>
            <w:hideMark/>
          </w:tcPr>
          <w:p w14:paraId="76ACECCE" w14:textId="1BE0D94A" w:rsidR="00F02DA6" w:rsidRPr="00940A1F" w:rsidRDefault="00F02DA6" w:rsidP="00B05F19">
            <w:pPr>
              <w:pStyle w:val="Tabletext"/>
            </w:pPr>
            <w:r w:rsidRPr="00940A1F">
              <w:t xml:space="preserve">723 </w:t>
            </w:r>
            <w:r w:rsidR="00F97DE0" w:rsidRPr="00940A1F">
              <w:t xml:space="preserve">(if </w:t>
            </w:r>
            <w:r w:rsidR="006A7E09" w:rsidRPr="00940A1F">
              <w:t>subclause 2</w:t>
            </w:r>
            <w:r w:rsidRPr="00940A1F">
              <w:t>.16.9(1) applies to the item</w:t>
            </w:r>
            <w:r w:rsidR="00F97DE0" w:rsidRPr="00940A1F">
              <w:t>)</w:t>
            </w:r>
          </w:p>
        </w:tc>
        <w:tc>
          <w:tcPr>
            <w:tcW w:w="3919" w:type="pct"/>
            <w:tcBorders>
              <w:top w:val="nil"/>
              <w:left w:val="nil"/>
              <w:bottom w:val="single" w:sz="4" w:space="0" w:color="auto"/>
              <w:right w:val="nil"/>
            </w:tcBorders>
            <w:hideMark/>
          </w:tcPr>
          <w:p w14:paraId="630587C8" w14:textId="5C990BEB" w:rsidR="00F02DA6" w:rsidRPr="00940A1F" w:rsidRDefault="00F02DA6" w:rsidP="00B05F19">
            <w:pPr>
              <w:pStyle w:val="Tablea"/>
            </w:pPr>
            <w:r w:rsidRPr="00940A1F">
              <w:t xml:space="preserve">(a) In the 3 months before performance of the service, being a service to which </w:t>
            </w:r>
            <w:r w:rsidR="006A7E09" w:rsidRPr="00940A1F">
              <w:t>item 7</w:t>
            </w:r>
            <w:r w:rsidRPr="00940A1F">
              <w:t>32 (for coordinating a review of team care arrangements, a multi</w:t>
            </w:r>
            <w:r w:rsidR="00B11B00" w:rsidRPr="00940A1F">
              <w:noBreakHyphen/>
            </w:r>
            <w:r w:rsidRPr="00940A1F">
              <w:t>disciplinary community care plan or a multi</w:t>
            </w:r>
            <w:r w:rsidR="00B11B00" w:rsidRPr="00940A1F">
              <w:noBreakHyphen/>
            </w:r>
            <w:r w:rsidRPr="00940A1F">
              <w:t>disciplinary discharge care plan</w:t>
            </w:r>
            <w:r w:rsidR="00B72358" w:rsidRPr="00940A1F">
              <w:t xml:space="preserve"> in accordance with </w:t>
            </w:r>
            <w:r w:rsidR="006A7E09" w:rsidRPr="00940A1F">
              <w:t>subclause 2</w:t>
            </w:r>
            <w:r w:rsidR="00B72358" w:rsidRPr="00940A1F">
              <w:t>.16.9(1)</w:t>
            </w:r>
            <w:r w:rsidRPr="00940A1F">
              <w:t>) applies but had not been performed for the patient; and</w:t>
            </w:r>
          </w:p>
          <w:p w14:paraId="6636E1B0" w14:textId="77777777" w:rsidR="00F02DA6" w:rsidRPr="00940A1F" w:rsidRDefault="00F02DA6" w:rsidP="00B05F19">
            <w:pPr>
              <w:pStyle w:val="Tablea"/>
            </w:pPr>
            <w:r w:rsidRPr="00940A1F">
              <w:rPr>
                <w:lang w:eastAsia="en-US"/>
              </w:rPr>
              <w:t>(b) the service is performed not more than once in a 12 month period; and</w:t>
            </w:r>
          </w:p>
          <w:p w14:paraId="627D1B91" w14:textId="77777777" w:rsidR="00F02DA6" w:rsidRPr="00940A1F" w:rsidRDefault="00F02DA6" w:rsidP="00B05F19">
            <w:pPr>
              <w:pStyle w:val="Tablea"/>
            </w:pPr>
            <w:r w:rsidRPr="00940A1F">
              <w:t>(c) the service is not performed by a general practitioner:</w:t>
            </w:r>
          </w:p>
          <w:p w14:paraId="74976277" w14:textId="77777777" w:rsidR="00F02DA6" w:rsidRPr="00940A1F" w:rsidRDefault="00F02DA6" w:rsidP="00B05F19">
            <w:pPr>
              <w:pStyle w:val="Tablei"/>
            </w:pPr>
            <w:r w:rsidRPr="00940A1F">
              <w:t>(i) who is a recognised specialist in palliative medicine; and</w:t>
            </w:r>
          </w:p>
          <w:p w14:paraId="6EA9526F" w14:textId="77777777" w:rsidR="00F02DA6" w:rsidRPr="00940A1F" w:rsidRDefault="00F02DA6" w:rsidP="00B05F19">
            <w:pPr>
              <w:pStyle w:val="Tablei"/>
            </w:pPr>
            <w:r w:rsidRPr="00940A1F">
              <w:t>(ii) who is treating a palliative patient that has been referred to the general practitioner; and</w:t>
            </w:r>
          </w:p>
          <w:p w14:paraId="70CC590B" w14:textId="77777777" w:rsidR="00F02DA6" w:rsidRPr="00940A1F" w:rsidRDefault="00F02DA6" w:rsidP="00B05F19">
            <w:pPr>
              <w:pStyle w:val="Tablei"/>
            </w:pPr>
            <w:r w:rsidRPr="00940A1F">
              <w:t>(iii) to which an item in Subgroup 3 or 4 of Group A24 applies because of the treatment of the palliative patient by the general practitioner</w:t>
            </w:r>
          </w:p>
        </w:tc>
      </w:tr>
      <w:tr w:rsidR="009F7A83" w:rsidRPr="00940A1F" w14:paraId="7367A342" w14:textId="77777777" w:rsidTr="00EA3086">
        <w:tc>
          <w:tcPr>
            <w:tcW w:w="373" w:type="pct"/>
            <w:tcBorders>
              <w:top w:val="single" w:sz="4" w:space="0" w:color="auto"/>
              <w:left w:val="nil"/>
              <w:bottom w:val="nil"/>
              <w:right w:val="nil"/>
            </w:tcBorders>
          </w:tcPr>
          <w:p w14:paraId="5D142343" w14:textId="12DC4B2F" w:rsidR="00F02DA6" w:rsidRPr="00940A1F" w:rsidRDefault="00F02DA6" w:rsidP="00B05F19">
            <w:pPr>
              <w:pStyle w:val="Tabletext"/>
              <w:rPr>
                <w:bCs/>
              </w:rPr>
            </w:pPr>
            <w:r w:rsidRPr="00940A1F">
              <w:rPr>
                <w:bCs/>
              </w:rPr>
              <w:t>2A</w:t>
            </w:r>
          </w:p>
        </w:tc>
        <w:tc>
          <w:tcPr>
            <w:tcW w:w="708" w:type="pct"/>
            <w:tcBorders>
              <w:top w:val="single" w:sz="4" w:space="0" w:color="auto"/>
              <w:left w:val="nil"/>
              <w:bottom w:val="nil"/>
              <w:right w:val="nil"/>
            </w:tcBorders>
          </w:tcPr>
          <w:p w14:paraId="6899A6A4" w14:textId="045399A8" w:rsidR="00F02DA6" w:rsidRPr="00940A1F" w:rsidRDefault="00F02DA6" w:rsidP="00B05F19">
            <w:pPr>
              <w:pStyle w:val="Tabletext"/>
            </w:pPr>
            <w:r w:rsidRPr="00940A1F">
              <w:t xml:space="preserve">723 </w:t>
            </w:r>
            <w:r w:rsidR="00F97DE0" w:rsidRPr="00940A1F">
              <w:t xml:space="preserve">(if </w:t>
            </w:r>
            <w:r w:rsidR="006A7E09" w:rsidRPr="00940A1F">
              <w:t>subclause 2</w:t>
            </w:r>
            <w:r w:rsidRPr="00940A1F">
              <w:t>.16.9(</w:t>
            </w:r>
            <w:r w:rsidR="001F3D09" w:rsidRPr="00940A1F">
              <w:t>1A</w:t>
            </w:r>
            <w:r w:rsidRPr="00940A1F">
              <w:t>) applies to the item</w:t>
            </w:r>
            <w:r w:rsidR="00F97DE0" w:rsidRPr="00940A1F">
              <w:t>)</w:t>
            </w:r>
          </w:p>
        </w:tc>
        <w:tc>
          <w:tcPr>
            <w:tcW w:w="3919" w:type="pct"/>
            <w:tcBorders>
              <w:top w:val="single" w:sz="4" w:space="0" w:color="auto"/>
              <w:left w:val="nil"/>
              <w:bottom w:val="nil"/>
              <w:right w:val="nil"/>
            </w:tcBorders>
          </w:tcPr>
          <w:p w14:paraId="1569CAD7" w14:textId="594DE9D5" w:rsidR="00B05F19" w:rsidRPr="00940A1F" w:rsidRDefault="00B05F19" w:rsidP="00A20B9C">
            <w:pPr>
              <w:pStyle w:val="Tablea"/>
            </w:pPr>
            <w:r w:rsidRPr="00940A1F">
              <w:t xml:space="preserve">(a) In the 3 months before performance of the service, being a service </w:t>
            </w:r>
            <w:r w:rsidR="00A20B9C" w:rsidRPr="00940A1F">
              <w:t xml:space="preserve">to which </w:t>
            </w:r>
            <w:r w:rsidR="006A7E09" w:rsidRPr="00940A1F">
              <w:t>item 7</w:t>
            </w:r>
            <w:r w:rsidR="00A20B9C" w:rsidRPr="00940A1F">
              <w:t xml:space="preserve">32 (for coordinating the review of team care arrangements in accordance with </w:t>
            </w:r>
            <w:r w:rsidR="006A7E09" w:rsidRPr="00940A1F">
              <w:t>subclause 2</w:t>
            </w:r>
            <w:r w:rsidR="00A20B9C" w:rsidRPr="00940A1F">
              <w:t>.16.9(1A))</w:t>
            </w:r>
            <w:r w:rsidRPr="00940A1F">
              <w:t xml:space="preserve"> applies but had not been performed for the patient; and</w:t>
            </w:r>
          </w:p>
          <w:p w14:paraId="169759B9" w14:textId="77777777" w:rsidR="00B05F19" w:rsidRPr="00940A1F" w:rsidRDefault="00B05F19" w:rsidP="00B05F19">
            <w:pPr>
              <w:pStyle w:val="Tablea"/>
            </w:pPr>
            <w:r w:rsidRPr="00940A1F">
              <w:rPr>
                <w:lang w:eastAsia="en-US"/>
              </w:rPr>
              <w:lastRenderedPageBreak/>
              <w:t>(b) the service is performed not more than once in a 12 month period; and</w:t>
            </w:r>
          </w:p>
          <w:p w14:paraId="4759C9DA" w14:textId="77777777" w:rsidR="00B05F19" w:rsidRPr="00940A1F" w:rsidRDefault="00B05F19" w:rsidP="00B05F19">
            <w:pPr>
              <w:pStyle w:val="Tablea"/>
            </w:pPr>
            <w:r w:rsidRPr="00940A1F">
              <w:t>(c) the service is not performed by a general practitioner:</w:t>
            </w:r>
          </w:p>
          <w:p w14:paraId="5AA17A26" w14:textId="77777777" w:rsidR="00B05F19" w:rsidRPr="00940A1F" w:rsidRDefault="00B05F19" w:rsidP="00B05F19">
            <w:pPr>
              <w:pStyle w:val="Tablei"/>
            </w:pPr>
            <w:r w:rsidRPr="00940A1F">
              <w:t>(i) who is a recognised specialist in palliative medicine; and</w:t>
            </w:r>
          </w:p>
          <w:p w14:paraId="7FD7E85B" w14:textId="77777777" w:rsidR="00B05F19" w:rsidRPr="00940A1F" w:rsidRDefault="00B05F19" w:rsidP="00B05F19">
            <w:pPr>
              <w:pStyle w:val="Tablei"/>
            </w:pPr>
            <w:r w:rsidRPr="00940A1F">
              <w:t>(ii) who is treating a palliative patient that has been referred to the general practitioner; and</w:t>
            </w:r>
          </w:p>
          <w:p w14:paraId="699AD198" w14:textId="18F9E21F" w:rsidR="00F02DA6" w:rsidRPr="00940A1F" w:rsidRDefault="00B05F19" w:rsidP="00EC548A">
            <w:pPr>
              <w:pStyle w:val="Tablei"/>
            </w:pPr>
            <w:r w:rsidRPr="00940A1F">
              <w:t>(iii) to which an item in Subgroup 3 or 4 of Group A24 applies because of the treatment of the palliative patient by the general practitioner</w:t>
            </w:r>
          </w:p>
        </w:tc>
      </w:tr>
    </w:tbl>
    <w:p w14:paraId="49DA7B5C" w14:textId="1AE16B58" w:rsidR="007232DC" w:rsidRPr="00940A1F" w:rsidRDefault="001F36EE" w:rsidP="007232DC">
      <w:pPr>
        <w:pStyle w:val="ItemHead"/>
      </w:pPr>
      <w:r w:rsidRPr="00940A1F">
        <w:lastRenderedPageBreak/>
        <w:t>5</w:t>
      </w:r>
      <w:r w:rsidR="007232DC" w:rsidRPr="00940A1F">
        <w:t xml:space="preserve">  </w:t>
      </w:r>
      <w:r w:rsidR="006A7E09" w:rsidRPr="00940A1F">
        <w:t>Subclause 2</w:t>
      </w:r>
      <w:r w:rsidR="007232DC" w:rsidRPr="00940A1F">
        <w:t>.16.12</w:t>
      </w:r>
      <w:r w:rsidR="00E01F6C" w:rsidRPr="00940A1F">
        <w:t>(2)</w:t>
      </w:r>
      <w:r w:rsidR="007232DC" w:rsidRPr="00940A1F">
        <w:t xml:space="preserve"> </w:t>
      </w:r>
      <w:r w:rsidR="00E01F6C" w:rsidRPr="00940A1F">
        <w:t xml:space="preserve">of </w:t>
      </w:r>
      <w:r w:rsidR="006A7E09" w:rsidRPr="00940A1F">
        <w:t>Schedule 1</w:t>
      </w:r>
      <w:r w:rsidR="00E01F6C" w:rsidRPr="00940A1F">
        <w:t xml:space="preserve"> </w:t>
      </w:r>
      <w:r w:rsidR="007232DC" w:rsidRPr="00940A1F">
        <w:t xml:space="preserve">(table </w:t>
      </w:r>
      <w:r w:rsidR="006A7E09" w:rsidRPr="00940A1F">
        <w:t>item 5</w:t>
      </w:r>
      <w:r w:rsidR="007232DC" w:rsidRPr="00940A1F">
        <w:t>)</w:t>
      </w:r>
    </w:p>
    <w:p w14:paraId="5DBB575B" w14:textId="77777777" w:rsidR="007232DC" w:rsidRPr="00940A1F" w:rsidRDefault="007232DC" w:rsidP="007232DC">
      <w:pPr>
        <w:pStyle w:val="Item"/>
      </w:pPr>
      <w:r w:rsidRPr="00940A1F">
        <w:t>Repeal the item, substitute:</w:t>
      </w:r>
    </w:p>
    <w:p w14:paraId="77131D37" w14:textId="77777777" w:rsidR="007232DC" w:rsidRPr="00940A1F" w:rsidRDefault="007232DC" w:rsidP="007232DC">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461"/>
        <w:gridCol w:w="1922"/>
        <w:gridCol w:w="6146"/>
      </w:tblGrid>
      <w:tr w:rsidR="009F7A83" w:rsidRPr="00940A1F" w14:paraId="15A9CA08" w14:textId="77777777" w:rsidTr="00EA3086">
        <w:tc>
          <w:tcPr>
            <w:tcW w:w="373" w:type="pct"/>
            <w:tcBorders>
              <w:top w:val="nil"/>
              <w:left w:val="nil"/>
              <w:bottom w:val="single" w:sz="4" w:space="0" w:color="auto"/>
              <w:right w:val="nil"/>
            </w:tcBorders>
            <w:hideMark/>
          </w:tcPr>
          <w:p w14:paraId="3354BB0C" w14:textId="0B88C899" w:rsidR="007232DC" w:rsidRPr="00940A1F" w:rsidRDefault="007232DC" w:rsidP="006F20E9">
            <w:pPr>
              <w:pStyle w:val="Tabletext"/>
            </w:pPr>
            <w:r w:rsidRPr="00940A1F">
              <w:rPr>
                <w:bCs/>
              </w:rPr>
              <w:t>5</w:t>
            </w:r>
          </w:p>
        </w:tc>
        <w:tc>
          <w:tcPr>
            <w:tcW w:w="708" w:type="pct"/>
            <w:tcBorders>
              <w:top w:val="nil"/>
              <w:left w:val="nil"/>
              <w:bottom w:val="single" w:sz="4" w:space="0" w:color="auto"/>
              <w:right w:val="nil"/>
            </w:tcBorders>
            <w:hideMark/>
          </w:tcPr>
          <w:p w14:paraId="54987CC5" w14:textId="29D9C291" w:rsidR="007232DC" w:rsidRPr="00940A1F" w:rsidRDefault="007232DC" w:rsidP="006F20E9">
            <w:pPr>
              <w:pStyle w:val="Tabletext"/>
            </w:pPr>
            <w:r w:rsidRPr="00940A1F">
              <w:t xml:space="preserve">732 </w:t>
            </w:r>
            <w:r w:rsidR="00F97DE0" w:rsidRPr="00940A1F">
              <w:t xml:space="preserve">(if </w:t>
            </w:r>
            <w:r w:rsidR="006A7E09" w:rsidRPr="00940A1F">
              <w:t>subclause 2</w:t>
            </w:r>
            <w:r w:rsidRPr="00940A1F">
              <w:t>.16.9(1) applies to the item</w:t>
            </w:r>
            <w:r w:rsidR="00F97DE0" w:rsidRPr="00940A1F">
              <w:t>)</w:t>
            </w:r>
          </w:p>
        </w:tc>
        <w:tc>
          <w:tcPr>
            <w:tcW w:w="3919" w:type="pct"/>
            <w:tcBorders>
              <w:top w:val="nil"/>
              <w:left w:val="nil"/>
              <w:bottom w:val="single" w:sz="4" w:space="0" w:color="auto"/>
              <w:right w:val="nil"/>
            </w:tcBorders>
            <w:hideMark/>
          </w:tcPr>
          <w:p w14:paraId="46167D0B" w14:textId="3057CBDB" w:rsidR="007232DC" w:rsidRPr="00940A1F" w:rsidRDefault="007232DC" w:rsidP="007232DC">
            <w:pPr>
              <w:pStyle w:val="Tablea"/>
            </w:pPr>
            <w:r w:rsidRPr="00940A1F">
              <w:rPr>
                <w:lang w:eastAsia="en-US"/>
              </w:rPr>
              <w:t>Each service</w:t>
            </w:r>
            <w:r w:rsidR="00EA3086" w:rsidRPr="00940A1F">
              <w:rPr>
                <w:lang w:eastAsia="en-US"/>
              </w:rPr>
              <w:t>:</w:t>
            </w:r>
          </w:p>
          <w:p w14:paraId="7CDC29CF" w14:textId="77777777" w:rsidR="00EA3086" w:rsidRPr="00940A1F" w:rsidRDefault="007232DC" w:rsidP="007232DC">
            <w:pPr>
              <w:pStyle w:val="Tablea"/>
            </w:pPr>
            <w:r w:rsidRPr="00940A1F">
              <w:t xml:space="preserve">(a) </w:t>
            </w:r>
            <w:r w:rsidR="00EA3086" w:rsidRPr="00940A1F">
              <w:t>may be performed:</w:t>
            </w:r>
          </w:p>
          <w:p w14:paraId="2A334309" w14:textId="7B765330" w:rsidR="00EA3086" w:rsidRPr="00940A1F" w:rsidRDefault="00EA3086" w:rsidP="00EA3086">
            <w:pPr>
              <w:pStyle w:val="Tablei"/>
            </w:pPr>
            <w:r w:rsidRPr="00940A1F">
              <w:t>(i) once in a 3 month period; and</w:t>
            </w:r>
          </w:p>
          <w:p w14:paraId="67B73627" w14:textId="6C22AE98" w:rsidR="00EA3086" w:rsidRPr="00940A1F" w:rsidRDefault="00EA3086" w:rsidP="00EA3086">
            <w:pPr>
              <w:pStyle w:val="Tablei"/>
            </w:pPr>
            <w:r w:rsidRPr="00940A1F">
              <w:t>(ii) on the same day; but</w:t>
            </w:r>
          </w:p>
          <w:p w14:paraId="4499AC5D" w14:textId="16FB7094" w:rsidR="007232DC" w:rsidRPr="00940A1F" w:rsidRDefault="007232DC" w:rsidP="007232DC">
            <w:pPr>
              <w:pStyle w:val="Tablea"/>
            </w:pPr>
            <w:r w:rsidRPr="00940A1F">
              <w:rPr>
                <w:lang w:eastAsia="en-US"/>
              </w:rPr>
              <w:t>(</w:t>
            </w:r>
            <w:r w:rsidR="00EA3086" w:rsidRPr="00940A1F">
              <w:rPr>
                <w:lang w:eastAsia="en-US"/>
              </w:rPr>
              <w:t>b</w:t>
            </w:r>
            <w:r w:rsidRPr="00940A1F">
              <w:rPr>
                <w:lang w:eastAsia="en-US"/>
              </w:rPr>
              <w:t>) may not be performed by a general practitioner:</w:t>
            </w:r>
          </w:p>
          <w:p w14:paraId="56764DB7" w14:textId="77777777" w:rsidR="007232DC" w:rsidRPr="00940A1F" w:rsidRDefault="007232DC" w:rsidP="007232DC">
            <w:pPr>
              <w:pStyle w:val="Tablei"/>
            </w:pPr>
            <w:r w:rsidRPr="00940A1F">
              <w:t>(i) who is a recognised specialist in palliative medicine; and</w:t>
            </w:r>
          </w:p>
          <w:p w14:paraId="13904ED5" w14:textId="77777777" w:rsidR="007232DC" w:rsidRPr="00940A1F" w:rsidRDefault="007232DC" w:rsidP="007232DC">
            <w:pPr>
              <w:pStyle w:val="Tablei"/>
            </w:pPr>
            <w:r w:rsidRPr="00940A1F">
              <w:t>(ii) who is treating a palliative patient that has been referred to the general practitioner; and</w:t>
            </w:r>
          </w:p>
          <w:p w14:paraId="5651A813" w14:textId="222D03B1" w:rsidR="007232DC" w:rsidRPr="00940A1F" w:rsidRDefault="007232DC" w:rsidP="007232DC">
            <w:pPr>
              <w:pStyle w:val="Tablei"/>
            </w:pPr>
            <w:r w:rsidRPr="00940A1F">
              <w:t>(iii) to which an item in Subgroup 3 or 4 of Group A24 applies because of the treatment of the palliative patient by the general practitioner</w:t>
            </w:r>
          </w:p>
        </w:tc>
      </w:tr>
      <w:tr w:rsidR="009F7A83" w:rsidRPr="00940A1F" w14:paraId="6CF6AE52" w14:textId="77777777" w:rsidTr="00EA3086">
        <w:tc>
          <w:tcPr>
            <w:tcW w:w="373" w:type="pct"/>
            <w:tcBorders>
              <w:top w:val="single" w:sz="4" w:space="0" w:color="auto"/>
              <w:left w:val="nil"/>
              <w:bottom w:val="nil"/>
              <w:right w:val="nil"/>
            </w:tcBorders>
          </w:tcPr>
          <w:p w14:paraId="2DB84250" w14:textId="2FDAA5BB" w:rsidR="007232DC" w:rsidRPr="00940A1F" w:rsidRDefault="007232DC" w:rsidP="006F20E9">
            <w:pPr>
              <w:pStyle w:val="Tabletext"/>
              <w:rPr>
                <w:bCs/>
              </w:rPr>
            </w:pPr>
            <w:r w:rsidRPr="00940A1F">
              <w:rPr>
                <w:bCs/>
              </w:rPr>
              <w:t>5A</w:t>
            </w:r>
          </w:p>
        </w:tc>
        <w:tc>
          <w:tcPr>
            <w:tcW w:w="708" w:type="pct"/>
            <w:tcBorders>
              <w:top w:val="single" w:sz="4" w:space="0" w:color="auto"/>
              <w:left w:val="nil"/>
              <w:bottom w:val="nil"/>
              <w:right w:val="nil"/>
            </w:tcBorders>
          </w:tcPr>
          <w:p w14:paraId="10D4D3C1" w14:textId="74C507AD" w:rsidR="007232DC" w:rsidRPr="00940A1F" w:rsidRDefault="007232DC" w:rsidP="006F20E9">
            <w:pPr>
              <w:pStyle w:val="Tabletext"/>
            </w:pPr>
            <w:r w:rsidRPr="00940A1F">
              <w:t xml:space="preserve">732 </w:t>
            </w:r>
            <w:r w:rsidR="00F97DE0" w:rsidRPr="00940A1F">
              <w:t xml:space="preserve">(if </w:t>
            </w:r>
            <w:r w:rsidR="006A7E09" w:rsidRPr="00940A1F">
              <w:t>subclause 2</w:t>
            </w:r>
            <w:r w:rsidRPr="00940A1F">
              <w:t>.16.9(</w:t>
            </w:r>
            <w:r w:rsidR="00EA3086" w:rsidRPr="00940A1F">
              <w:t>1A</w:t>
            </w:r>
            <w:r w:rsidRPr="00940A1F">
              <w:t>) applies to the item</w:t>
            </w:r>
          </w:p>
        </w:tc>
        <w:tc>
          <w:tcPr>
            <w:tcW w:w="3919" w:type="pct"/>
            <w:tcBorders>
              <w:top w:val="single" w:sz="4" w:space="0" w:color="auto"/>
              <w:left w:val="nil"/>
              <w:bottom w:val="nil"/>
              <w:right w:val="nil"/>
            </w:tcBorders>
          </w:tcPr>
          <w:p w14:paraId="76EA2306" w14:textId="070C62FD" w:rsidR="007232DC" w:rsidRPr="00940A1F" w:rsidRDefault="00537AFD" w:rsidP="007232DC">
            <w:pPr>
              <w:pStyle w:val="Tablea"/>
            </w:pPr>
            <w:r w:rsidRPr="00940A1F">
              <w:rPr>
                <w:lang w:eastAsia="en-US"/>
              </w:rPr>
              <w:t>The</w:t>
            </w:r>
            <w:r w:rsidR="007232DC" w:rsidRPr="00940A1F">
              <w:rPr>
                <w:lang w:eastAsia="en-US"/>
              </w:rPr>
              <w:t xml:space="preserve"> service, </w:t>
            </w:r>
            <w:r w:rsidR="007232DC" w:rsidRPr="00940A1F">
              <w:t xml:space="preserve">being a service to which </w:t>
            </w:r>
            <w:r w:rsidR="006A7E09" w:rsidRPr="00940A1F">
              <w:t>item 7</w:t>
            </w:r>
            <w:r w:rsidR="007232DC" w:rsidRPr="00940A1F">
              <w:t>32 (for coordinating the review of team care arrangements) applies</w:t>
            </w:r>
            <w:r w:rsidR="007232DC" w:rsidRPr="00940A1F">
              <w:rPr>
                <w:lang w:eastAsia="en-US"/>
              </w:rPr>
              <w:t>:</w:t>
            </w:r>
          </w:p>
          <w:p w14:paraId="0F4E9392" w14:textId="671FBB9A" w:rsidR="007232DC" w:rsidRPr="00940A1F" w:rsidRDefault="007232DC" w:rsidP="007232DC">
            <w:pPr>
              <w:pStyle w:val="Tablea"/>
            </w:pPr>
            <w:r w:rsidRPr="00940A1F">
              <w:t xml:space="preserve">(a) </w:t>
            </w:r>
            <w:r w:rsidR="00EA3086" w:rsidRPr="00940A1F">
              <w:t xml:space="preserve">may be performed </w:t>
            </w:r>
            <w:r w:rsidRPr="00940A1F">
              <w:t xml:space="preserve">once in a 3 month period; </w:t>
            </w:r>
            <w:r w:rsidR="008111EB" w:rsidRPr="00940A1F">
              <w:t>but</w:t>
            </w:r>
          </w:p>
          <w:p w14:paraId="4CD54924" w14:textId="1B5F6118" w:rsidR="007232DC" w:rsidRPr="00940A1F" w:rsidRDefault="007232DC" w:rsidP="007232DC">
            <w:pPr>
              <w:pStyle w:val="Tablea"/>
            </w:pPr>
            <w:r w:rsidRPr="00940A1F">
              <w:rPr>
                <w:lang w:eastAsia="en-US"/>
              </w:rPr>
              <w:t>(</w:t>
            </w:r>
            <w:r w:rsidR="008111EB" w:rsidRPr="00940A1F">
              <w:rPr>
                <w:lang w:eastAsia="en-US"/>
              </w:rPr>
              <w:t>b</w:t>
            </w:r>
            <w:r w:rsidRPr="00940A1F">
              <w:rPr>
                <w:lang w:eastAsia="en-US"/>
              </w:rPr>
              <w:t>) may not be performed by a general practitioner:</w:t>
            </w:r>
          </w:p>
          <w:p w14:paraId="2D63D3F4" w14:textId="77777777" w:rsidR="007232DC" w:rsidRPr="00940A1F" w:rsidRDefault="007232DC" w:rsidP="007232DC">
            <w:pPr>
              <w:pStyle w:val="Tablei"/>
            </w:pPr>
            <w:r w:rsidRPr="00940A1F">
              <w:t>(i) who is a recognised specialist in palliative medicine; and</w:t>
            </w:r>
          </w:p>
          <w:p w14:paraId="69C7045D" w14:textId="77777777" w:rsidR="007232DC" w:rsidRPr="00940A1F" w:rsidRDefault="007232DC" w:rsidP="007232DC">
            <w:pPr>
              <w:pStyle w:val="Tablei"/>
            </w:pPr>
            <w:r w:rsidRPr="00940A1F">
              <w:t>(ii) who is treating a palliative patient that has been referred to the general practitioner; and</w:t>
            </w:r>
          </w:p>
          <w:p w14:paraId="1B71848C" w14:textId="12FF63FE" w:rsidR="007232DC" w:rsidRPr="00940A1F" w:rsidRDefault="007232DC" w:rsidP="00EC548A">
            <w:pPr>
              <w:pStyle w:val="Tablei"/>
            </w:pPr>
            <w:r w:rsidRPr="00940A1F">
              <w:t>(iii) to which an item in Subgroup 3 or 4 of Group A24 applies because of the treatment of the palliative patient by the general practitioner</w:t>
            </w:r>
          </w:p>
        </w:tc>
      </w:tr>
    </w:tbl>
    <w:bookmarkEnd w:id="35"/>
    <w:p w14:paraId="603696AD" w14:textId="2D2C7CBD" w:rsidR="001565EB" w:rsidRPr="00940A1F" w:rsidRDefault="001F36EE" w:rsidP="00093351">
      <w:pPr>
        <w:pStyle w:val="ItemHead"/>
      </w:pPr>
      <w:r w:rsidRPr="00940A1F">
        <w:t>6</w:t>
      </w:r>
      <w:r w:rsidR="000F6FCB" w:rsidRPr="00940A1F">
        <w:t xml:space="preserve">  </w:t>
      </w:r>
      <w:r w:rsidR="006A7E09" w:rsidRPr="00940A1F">
        <w:t>Clause 2</w:t>
      </w:r>
      <w:r w:rsidR="000F6FCB" w:rsidRPr="00940A1F">
        <w:t xml:space="preserve">.16.15 of </w:t>
      </w:r>
      <w:r w:rsidR="006A7E09" w:rsidRPr="00940A1F">
        <w:t>Schedule 1</w:t>
      </w:r>
    </w:p>
    <w:p w14:paraId="09D19BB5" w14:textId="33037195" w:rsidR="000F6FCB" w:rsidRPr="00940A1F" w:rsidRDefault="000F6FCB" w:rsidP="000F6FCB">
      <w:pPr>
        <w:pStyle w:val="Item"/>
      </w:pPr>
      <w:r w:rsidRPr="00940A1F">
        <w:t>Omit “and 866”, substitute “, 8</w:t>
      </w:r>
      <w:r w:rsidR="007D1BA7" w:rsidRPr="00940A1F">
        <w:t>6</w:t>
      </w:r>
      <w:r w:rsidRPr="00940A1F">
        <w:t>6</w:t>
      </w:r>
      <w:r w:rsidR="001E3CC0" w:rsidRPr="00940A1F">
        <w:t>, 930, 933, 935, 946</w:t>
      </w:r>
      <w:r w:rsidR="007D1BA7" w:rsidRPr="00940A1F">
        <w:t xml:space="preserve">, </w:t>
      </w:r>
      <w:r w:rsidR="001E3CC0" w:rsidRPr="00940A1F">
        <w:t>948</w:t>
      </w:r>
      <w:r w:rsidR="007D1BA7" w:rsidRPr="00940A1F">
        <w:t xml:space="preserve"> and 959</w:t>
      </w:r>
      <w:r w:rsidRPr="00940A1F">
        <w:t>”.</w:t>
      </w:r>
    </w:p>
    <w:p w14:paraId="45981269" w14:textId="671F4ECD" w:rsidR="001565EB" w:rsidRPr="00940A1F" w:rsidRDefault="001F36EE" w:rsidP="001565EB">
      <w:pPr>
        <w:pStyle w:val="ItemHead"/>
      </w:pPr>
      <w:r w:rsidRPr="00940A1F">
        <w:t>7</w:t>
      </w:r>
      <w:r w:rsidR="000F6FCB" w:rsidRPr="00940A1F">
        <w:t xml:space="preserve">  </w:t>
      </w:r>
      <w:r w:rsidR="006A7E09" w:rsidRPr="00940A1F">
        <w:t>Clause 2</w:t>
      </w:r>
      <w:r w:rsidR="000F6FCB" w:rsidRPr="00940A1F">
        <w:t xml:space="preserve">.16.16 of </w:t>
      </w:r>
      <w:r w:rsidR="006A7E09" w:rsidRPr="00940A1F">
        <w:t>Schedule 1</w:t>
      </w:r>
    </w:p>
    <w:p w14:paraId="05C85FD2" w14:textId="22DB6492" w:rsidR="000F6FCB" w:rsidRPr="00940A1F" w:rsidRDefault="000F6FCB" w:rsidP="000F6FCB">
      <w:pPr>
        <w:pStyle w:val="Item"/>
      </w:pPr>
      <w:r w:rsidRPr="00940A1F">
        <w:t>Omit “and 838”, substitute “, 838</w:t>
      </w:r>
      <w:r w:rsidR="001E3CC0" w:rsidRPr="00940A1F">
        <w:t>, 937, 943, 945, 961, 962 and 964</w:t>
      </w:r>
      <w:r w:rsidRPr="00940A1F">
        <w:t>”.</w:t>
      </w:r>
    </w:p>
    <w:p w14:paraId="56A9FD56" w14:textId="7906227F" w:rsidR="00E26AD8" w:rsidRPr="00940A1F" w:rsidRDefault="001F36EE" w:rsidP="00093351">
      <w:pPr>
        <w:pStyle w:val="ItemHead"/>
      </w:pPr>
      <w:r w:rsidRPr="00940A1F">
        <w:t>8</w:t>
      </w:r>
      <w:r w:rsidR="00E26AD8" w:rsidRPr="00940A1F">
        <w:t xml:space="preserve">  After </w:t>
      </w:r>
      <w:r w:rsidR="006A7E09" w:rsidRPr="00940A1F">
        <w:t>clause 2</w:t>
      </w:r>
      <w:r w:rsidR="00E26AD8" w:rsidRPr="00940A1F">
        <w:t xml:space="preserve">.16.19 of </w:t>
      </w:r>
      <w:r w:rsidR="006A7E09" w:rsidRPr="00940A1F">
        <w:t>Schedule 1</w:t>
      </w:r>
    </w:p>
    <w:p w14:paraId="1EF1A341" w14:textId="1CED7E18" w:rsidR="00E26AD8" w:rsidRPr="00940A1F" w:rsidRDefault="00E26AD8" w:rsidP="00E26AD8">
      <w:pPr>
        <w:pStyle w:val="Item"/>
      </w:pPr>
      <w:r w:rsidRPr="00940A1F">
        <w:t>Insert:</w:t>
      </w:r>
    </w:p>
    <w:p w14:paraId="5E0B2CDE" w14:textId="227B4DE8" w:rsidR="00E26AD8" w:rsidRPr="00940A1F" w:rsidRDefault="00E26AD8" w:rsidP="00E26AD8">
      <w:pPr>
        <w:pStyle w:val="ActHead5"/>
      </w:pPr>
      <w:bookmarkStart w:id="36" w:name="_Toc129334599"/>
      <w:r w:rsidRPr="00940A1F">
        <w:rPr>
          <w:rStyle w:val="CharSectno"/>
        </w:rPr>
        <w:t>2.16.19A</w:t>
      </w:r>
      <w:r w:rsidRPr="00940A1F">
        <w:t xml:space="preserve">  Restrictions on </w:t>
      </w:r>
      <w:r w:rsidR="006A7E09" w:rsidRPr="00940A1F">
        <w:t>items 9</w:t>
      </w:r>
      <w:r w:rsidRPr="00940A1F">
        <w:t>30 to 964</w:t>
      </w:r>
      <w:bookmarkEnd w:id="36"/>
    </w:p>
    <w:p w14:paraId="5603FBB0" w14:textId="19B6DABB" w:rsidR="00E26AD8" w:rsidRPr="00940A1F" w:rsidRDefault="00E26AD8" w:rsidP="00E26AD8">
      <w:pPr>
        <w:pStyle w:val="subsection"/>
      </w:pPr>
      <w:r w:rsidRPr="00940A1F">
        <w:tab/>
      </w:r>
      <w:r w:rsidRPr="00940A1F">
        <w:tab/>
      </w:r>
      <w:r w:rsidR="006A7E09" w:rsidRPr="00940A1F">
        <w:t>Items 9</w:t>
      </w:r>
      <w:r w:rsidRPr="00940A1F">
        <w:t xml:space="preserve">30 to 964 </w:t>
      </w:r>
      <w:r w:rsidR="00DE51FE" w:rsidRPr="00940A1F">
        <w:t>apply to a patient only if the patient:</w:t>
      </w:r>
    </w:p>
    <w:p w14:paraId="4729733C" w14:textId="0C563F12" w:rsidR="00DE51FE" w:rsidRPr="00940A1F" w:rsidRDefault="00DE51FE" w:rsidP="00DE51FE">
      <w:pPr>
        <w:pStyle w:val="paragraph"/>
      </w:pPr>
      <w:r w:rsidRPr="00940A1F">
        <w:tab/>
        <w:t>(a)</w:t>
      </w:r>
      <w:r w:rsidRPr="00940A1F">
        <w:tab/>
      </w:r>
      <w:r w:rsidR="00B32AC9" w:rsidRPr="00940A1F">
        <w:t>is referred</w:t>
      </w:r>
      <w:r w:rsidRPr="00940A1F">
        <w:t xml:space="preserve"> for a service to which any of the following items apply:</w:t>
      </w:r>
    </w:p>
    <w:p w14:paraId="1C36980B" w14:textId="4F659498" w:rsidR="00DE51FE" w:rsidRPr="00940A1F" w:rsidRDefault="00DE51FE" w:rsidP="00DE51FE">
      <w:pPr>
        <w:pStyle w:val="paragraphsub"/>
      </w:pPr>
      <w:r w:rsidRPr="00940A1F">
        <w:tab/>
        <w:t>(i)</w:t>
      </w:r>
      <w:r w:rsidRPr="00940A1F">
        <w:tab/>
        <w:t>an item in Subgroup 2 of Group A20;</w:t>
      </w:r>
    </w:p>
    <w:p w14:paraId="7573B044" w14:textId="22B5FF26" w:rsidR="00DE51FE" w:rsidRPr="00940A1F" w:rsidRDefault="00DE51FE" w:rsidP="00DE51FE">
      <w:pPr>
        <w:pStyle w:val="paragraphsub"/>
      </w:pPr>
      <w:r w:rsidRPr="00940A1F">
        <w:tab/>
        <w:t>(ii)</w:t>
      </w:r>
      <w:r w:rsidRPr="00940A1F">
        <w:tab/>
        <w:t>an item in Subgroup 9 of Group A7;</w:t>
      </w:r>
    </w:p>
    <w:p w14:paraId="723E0B79" w14:textId="3B9F262F" w:rsidR="00DE51FE" w:rsidRPr="00940A1F" w:rsidRDefault="00DE51FE" w:rsidP="00DE51FE">
      <w:pPr>
        <w:pStyle w:val="paragraphsub"/>
      </w:pPr>
      <w:r w:rsidRPr="00940A1F">
        <w:tab/>
        <w:t>(iii)</w:t>
      </w:r>
      <w:r w:rsidRPr="00940A1F">
        <w:tab/>
        <w:t>an item in Subgroup 3 or 10 of Group A40;</w:t>
      </w:r>
    </w:p>
    <w:p w14:paraId="514B1B04" w14:textId="3E9E38D5" w:rsidR="00DE51FE" w:rsidRPr="00940A1F" w:rsidRDefault="00DE51FE" w:rsidP="00DE51FE">
      <w:pPr>
        <w:pStyle w:val="paragraphsub"/>
      </w:pPr>
      <w:r w:rsidRPr="00940A1F">
        <w:tab/>
        <w:t>(iv)</w:t>
      </w:r>
      <w:r w:rsidRPr="00940A1F">
        <w:tab/>
        <w:t>an item in Group M6 or M7;</w:t>
      </w:r>
    </w:p>
    <w:p w14:paraId="49583E3F" w14:textId="6B080D3A" w:rsidR="00DE51FE" w:rsidRPr="00940A1F" w:rsidRDefault="00DE51FE" w:rsidP="00DE51FE">
      <w:pPr>
        <w:pStyle w:val="paragraphsub"/>
      </w:pPr>
      <w:r w:rsidRPr="00940A1F">
        <w:lastRenderedPageBreak/>
        <w:tab/>
        <w:t>(v)</w:t>
      </w:r>
      <w:r w:rsidRPr="00940A1F">
        <w:tab/>
        <w:t>an item in Subgroup 1, 2, 3, 4, 6, 7, 8 or 9 of Group M18; or</w:t>
      </w:r>
    </w:p>
    <w:p w14:paraId="5958CFE6" w14:textId="5FA229CA" w:rsidR="00DE51FE" w:rsidRPr="00940A1F" w:rsidRDefault="00DE51FE" w:rsidP="00DE51FE">
      <w:pPr>
        <w:pStyle w:val="paragraph"/>
      </w:pPr>
      <w:r w:rsidRPr="00940A1F">
        <w:tab/>
        <w:t>(b)</w:t>
      </w:r>
      <w:r w:rsidRPr="00940A1F">
        <w:tab/>
      </w:r>
      <w:r w:rsidR="00B32AC9" w:rsidRPr="00940A1F">
        <w:t xml:space="preserve">has </w:t>
      </w:r>
      <w:r w:rsidRPr="00940A1F">
        <w:t>an eating disorder treatment and management plan.</w:t>
      </w:r>
    </w:p>
    <w:p w14:paraId="4004B1EF" w14:textId="0E2A46CB" w:rsidR="00093351" w:rsidRPr="00940A1F" w:rsidRDefault="001F36EE" w:rsidP="00093351">
      <w:pPr>
        <w:pStyle w:val="ItemHead"/>
      </w:pPr>
      <w:r w:rsidRPr="00940A1F">
        <w:t>9</w:t>
      </w:r>
      <w:r w:rsidR="00093351" w:rsidRPr="00940A1F">
        <w:t xml:space="preserve">  </w:t>
      </w:r>
      <w:r w:rsidR="006A7E09" w:rsidRPr="00940A1F">
        <w:t>Schedule 1</w:t>
      </w:r>
      <w:r w:rsidR="00D470FC" w:rsidRPr="00940A1F">
        <w:t xml:space="preserve"> </w:t>
      </w:r>
      <w:r w:rsidR="00093351" w:rsidRPr="00940A1F">
        <w:t>(</w:t>
      </w:r>
      <w:r w:rsidR="00052949" w:rsidRPr="00940A1F">
        <w:t xml:space="preserve">Group A15 table, </w:t>
      </w:r>
      <w:r w:rsidR="00093351" w:rsidRPr="00940A1F">
        <w:t>at the end of the table)</w:t>
      </w:r>
    </w:p>
    <w:p w14:paraId="0F2AF438" w14:textId="401475EB" w:rsidR="00093351" w:rsidRPr="00940A1F" w:rsidRDefault="00093351" w:rsidP="00AA6C81">
      <w:pPr>
        <w:pStyle w:val="Item"/>
      </w:pPr>
      <w:r w:rsidRPr="00940A1F">
        <w:t>Add:</w:t>
      </w:r>
    </w:p>
    <w:p w14:paraId="6BFC8A91" w14:textId="77777777" w:rsidR="00AA6C81" w:rsidRPr="00940A1F" w:rsidRDefault="00AA6C81" w:rsidP="00AA6C81">
      <w:pPr>
        <w:pStyle w:val="Tabletext"/>
      </w:pPr>
    </w:p>
    <w:tbl>
      <w:tblPr>
        <w:tblW w:w="8490" w:type="dxa"/>
        <w:tblInd w:w="-19" w:type="dxa"/>
        <w:shd w:val="clear" w:color="auto" w:fill="FFFFFF"/>
        <w:tblCellMar>
          <w:left w:w="0" w:type="dxa"/>
          <w:right w:w="0" w:type="dxa"/>
        </w:tblCellMar>
        <w:tblLook w:val="04A0" w:firstRow="1" w:lastRow="0" w:firstColumn="1" w:lastColumn="0" w:noHBand="0" w:noVBand="1"/>
      </w:tblPr>
      <w:tblGrid>
        <w:gridCol w:w="1260"/>
        <w:gridCol w:w="6096"/>
        <w:gridCol w:w="1134"/>
      </w:tblGrid>
      <w:tr w:rsidR="009F7A83" w:rsidRPr="00940A1F" w14:paraId="5564C055" w14:textId="77777777" w:rsidTr="00AA6C81">
        <w:trPr>
          <w:cantSplit/>
          <w:trHeight w:val="986"/>
        </w:trPr>
        <w:tc>
          <w:tcPr>
            <w:tcW w:w="1260" w:type="dxa"/>
            <w:tcBorders>
              <w:left w:val="nil"/>
              <w:bottom w:val="single" w:sz="4" w:space="0" w:color="auto"/>
              <w:right w:val="nil"/>
            </w:tcBorders>
            <w:shd w:val="clear" w:color="auto" w:fill="FFFFFF"/>
            <w:tcMar>
              <w:top w:w="0" w:type="dxa"/>
              <w:left w:w="107" w:type="dxa"/>
              <w:bottom w:w="0" w:type="dxa"/>
              <w:right w:w="107" w:type="dxa"/>
            </w:tcMar>
          </w:tcPr>
          <w:p w14:paraId="6E44B721" w14:textId="77777777" w:rsidR="00093351" w:rsidRPr="00940A1F" w:rsidRDefault="00093351" w:rsidP="00667C90">
            <w:pPr>
              <w:pStyle w:val="Tabletext"/>
              <w:rPr>
                <w:rFonts w:eastAsia="Calibri"/>
              </w:rPr>
            </w:pPr>
            <w:r w:rsidRPr="00940A1F">
              <w:rPr>
                <w:rFonts w:eastAsia="Calibri"/>
              </w:rPr>
              <w:t>930</w:t>
            </w:r>
          </w:p>
        </w:tc>
        <w:tc>
          <w:tcPr>
            <w:tcW w:w="6096" w:type="dxa"/>
            <w:tcBorders>
              <w:left w:val="nil"/>
              <w:bottom w:val="single" w:sz="4" w:space="0" w:color="auto"/>
              <w:right w:val="nil"/>
            </w:tcBorders>
            <w:shd w:val="clear" w:color="auto" w:fill="FFFFFF"/>
            <w:tcMar>
              <w:top w:w="0" w:type="dxa"/>
              <w:left w:w="107" w:type="dxa"/>
              <w:bottom w:w="0" w:type="dxa"/>
              <w:right w:w="107" w:type="dxa"/>
            </w:tcMar>
          </w:tcPr>
          <w:p w14:paraId="5D325A9B" w14:textId="095A7A2A" w:rsidR="00093351" w:rsidRPr="00940A1F" w:rsidRDefault="00093351" w:rsidP="00667C90">
            <w:pPr>
              <w:pStyle w:val="Tabletext"/>
            </w:pPr>
            <w:r w:rsidRPr="00940A1F">
              <w:t>Attendance by a general practitioner, as a member of a multidisciplinary case conference team, to organise and coordinate a mental health case conference</w:t>
            </w:r>
            <w:r w:rsidR="00AA6C81" w:rsidRPr="00940A1F">
              <w:t>,</w:t>
            </w:r>
            <w:r w:rsidRPr="00940A1F">
              <w:t xml:space="preserve"> if the conference lasts for at least 15 minutes, but for less than 20 minutes</w:t>
            </w:r>
          </w:p>
        </w:tc>
        <w:tc>
          <w:tcPr>
            <w:tcW w:w="1134" w:type="dxa"/>
            <w:tcBorders>
              <w:left w:val="nil"/>
              <w:bottom w:val="single" w:sz="4" w:space="0" w:color="auto"/>
              <w:right w:val="nil"/>
            </w:tcBorders>
            <w:shd w:val="clear" w:color="auto" w:fill="FFFFFF"/>
            <w:tcMar>
              <w:top w:w="0" w:type="dxa"/>
              <w:left w:w="107" w:type="dxa"/>
              <w:bottom w:w="0" w:type="dxa"/>
              <w:right w:w="107" w:type="dxa"/>
            </w:tcMar>
          </w:tcPr>
          <w:p w14:paraId="6FCAE29E" w14:textId="77777777" w:rsidR="00093351" w:rsidRPr="00940A1F" w:rsidRDefault="00093351" w:rsidP="00667C90">
            <w:pPr>
              <w:pStyle w:val="Tabletext"/>
              <w:jc w:val="right"/>
            </w:pPr>
            <w:r w:rsidRPr="00940A1F">
              <w:t>77.45</w:t>
            </w:r>
          </w:p>
        </w:tc>
      </w:tr>
      <w:tr w:rsidR="009F7A83" w:rsidRPr="00940A1F" w14:paraId="17D13F1D" w14:textId="77777777" w:rsidTr="00AA6C81">
        <w:trPr>
          <w:cantSplit/>
          <w:trHeight w:val="712"/>
        </w:trPr>
        <w:tc>
          <w:tcPr>
            <w:tcW w:w="1260"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15335D51" w14:textId="77777777" w:rsidR="00093351" w:rsidRPr="00940A1F" w:rsidRDefault="00093351" w:rsidP="00667C90">
            <w:pPr>
              <w:pStyle w:val="Tabletext"/>
              <w:rPr>
                <w:rFonts w:eastAsia="Calibri"/>
              </w:rPr>
            </w:pPr>
            <w:r w:rsidRPr="00940A1F">
              <w:rPr>
                <w:rFonts w:eastAsia="Calibri"/>
              </w:rPr>
              <w:t>933</w:t>
            </w:r>
          </w:p>
        </w:tc>
        <w:tc>
          <w:tcPr>
            <w:tcW w:w="6096"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6E8F9722" w14:textId="6D014486" w:rsidR="00093351" w:rsidRPr="00940A1F" w:rsidRDefault="00093351" w:rsidP="00667C90">
            <w:pPr>
              <w:pStyle w:val="Tabletext"/>
            </w:pPr>
            <w:r w:rsidRPr="00940A1F">
              <w:t>Attendance by a general practitioner, as a member of a multidisciplinary case conference team, to organise and coordinate a mental health case conference</w:t>
            </w:r>
            <w:r w:rsidR="00AA6C81" w:rsidRPr="00940A1F">
              <w:t>,</w:t>
            </w:r>
            <w:r w:rsidRPr="00940A1F">
              <w:t xml:space="preserve"> if the conference lasts for at least 20 minutes, but for less than 40 minutes</w:t>
            </w:r>
          </w:p>
        </w:tc>
        <w:tc>
          <w:tcPr>
            <w:tcW w:w="1134"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15A5E1B9" w14:textId="77777777" w:rsidR="00093351" w:rsidRPr="00940A1F" w:rsidRDefault="00093351" w:rsidP="001565EB">
            <w:pPr>
              <w:pStyle w:val="Tabletext"/>
              <w:jc w:val="right"/>
            </w:pPr>
            <w:r w:rsidRPr="00940A1F">
              <w:t>132.45</w:t>
            </w:r>
          </w:p>
        </w:tc>
      </w:tr>
      <w:tr w:rsidR="009F7A83" w:rsidRPr="00940A1F" w14:paraId="16ED5B1B" w14:textId="77777777" w:rsidTr="00AA6C81">
        <w:trPr>
          <w:cantSplit/>
          <w:trHeight w:val="712"/>
        </w:trPr>
        <w:tc>
          <w:tcPr>
            <w:tcW w:w="1260"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516F0B42" w14:textId="77777777" w:rsidR="00093351" w:rsidRPr="00940A1F" w:rsidRDefault="00093351" w:rsidP="00667C90">
            <w:pPr>
              <w:pStyle w:val="Tabletext"/>
            </w:pPr>
            <w:bookmarkStart w:id="37" w:name="_Hlk122432096"/>
            <w:r w:rsidRPr="00940A1F">
              <w:t>935</w:t>
            </w:r>
            <w:bookmarkEnd w:id="37"/>
          </w:p>
        </w:tc>
        <w:tc>
          <w:tcPr>
            <w:tcW w:w="6096"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2C0FC702" w14:textId="54A2B0D2" w:rsidR="00093351" w:rsidRPr="00940A1F" w:rsidRDefault="00093351" w:rsidP="00667C90">
            <w:pPr>
              <w:pStyle w:val="Tabletext"/>
            </w:pPr>
            <w:r w:rsidRPr="00940A1F">
              <w:t>Attendance by a general practitioner, as a member of a multidisciplinary case conference team, to organise and coordinate a mental health case conference</w:t>
            </w:r>
            <w:r w:rsidR="00AA6C81" w:rsidRPr="00940A1F">
              <w:t>,</w:t>
            </w:r>
            <w:r w:rsidRPr="00940A1F">
              <w:t xml:space="preserve"> if the conference lasts for at least 40 minutes</w:t>
            </w:r>
          </w:p>
        </w:tc>
        <w:tc>
          <w:tcPr>
            <w:tcW w:w="1134"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74525E02" w14:textId="77777777" w:rsidR="00093351" w:rsidRPr="00940A1F" w:rsidRDefault="00093351" w:rsidP="001565EB">
            <w:pPr>
              <w:pStyle w:val="Tabletext"/>
              <w:jc w:val="right"/>
            </w:pPr>
            <w:r w:rsidRPr="00940A1F">
              <w:t>220.80</w:t>
            </w:r>
          </w:p>
        </w:tc>
      </w:tr>
      <w:tr w:rsidR="009F7A83" w:rsidRPr="00940A1F" w14:paraId="4DADADDD" w14:textId="77777777" w:rsidTr="00AA6C81">
        <w:trPr>
          <w:cantSplit/>
          <w:trHeight w:val="712"/>
        </w:trPr>
        <w:tc>
          <w:tcPr>
            <w:tcW w:w="1260"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2ACCCF56" w14:textId="77777777" w:rsidR="00093351" w:rsidRPr="00940A1F" w:rsidRDefault="00093351" w:rsidP="00667C90">
            <w:pPr>
              <w:pStyle w:val="Tabletext"/>
            </w:pPr>
            <w:r w:rsidRPr="00940A1F">
              <w:t>937</w:t>
            </w:r>
          </w:p>
        </w:tc>
        <w:tc>
          <w:tcPr>
            <w:tcW w:w="6096"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0E3AD662" w14:textId="1A535CC9" w:rsidR="00093351" w:rsidRPr="00940A1F" w:rsidRDefault="00093351" w:rsidP="00667C90">
            <w:pPr>
              <w:pStyle w:val="Tabletext"/>
            </w:pPr>
            <w:r w:rsidRPr="00940A1F">
              <w:t>Attendance by a general practitioner, as a member of a multidisciplinary case conference team, to participate in a mental health case conference</w:t>
            </w:r>
            <w:r w:rsidR="00AA6C81" w:rsidRPr="00940A1F">
              <w:t>,</w:t>
            </w:r>
            <w:r w:rsidRPr="00940A1F">
              <w:t xml:space="preserve"> if the conference lasts for at least 15 minutes, but for less than 20 minutes</w:t>
            </w:r>
          </w:p>
        </w:tc>
        <w:tc>
          <w:tcPr>
            <w:tcW w:w="1134"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023F33AA" w14:textId="77777777" w:rsidR="00093351" w:rsidRPr="00940A1F" w:rsidRDefault="00093351" w:rsidP="001565EB">
            <w:pPr>
              <w:pStyle w:val="Tabletext"/>
              <w:jc w:val="right"/>
            </w:pPr>
            <w:r w:rsidRPr="00940A1F">
              <w:t>56.90</w:t>
            </w:r>
          </w:p>
        </w:tc>
      </w:tr>
      <w:tr w:rsidR="009F7A83" w:rsidRPr="00940A1F" w14:paraId="3F3211C0" w14:textId="77777777" w:rsidTr="00AA6C81">
        <w:trPr>
          <w:cantSplit/>
          <w:trHeight w:val="712"/>
        </w:trPr>
        <w:tc>
          <w:tcPr>
            <w:tcW w:w="1260"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1AF3DE77" w14:textId="77777777" w:rsidR="00093351" w:rsidRPr="00940A1F" w:rsidRDefault="00093351" w:rsidP="00667C90">
            <w:pPr>
              <w:pStyle w:val="Tabletext"/>
            </w:pPr>
            <w:r w:rsidRPr="00940A1F">
              <w:t>943</w:t>
            </w:r>
          </w:p>
        </w:tc>
        <w:tc>
          <w:tcPr>
            <w:tcW w:w="6096"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18AA4A48" w14:textId="2917523A" w:rsidR="00093351" w:rsidRPr="00940A1F" w:rsidRDefault="00093351" w:rsidP="00667C90">
            <w:pPr>
              <w:pStyle w:val="Tabletext"/>
            </w:pPr>
            <w:r w:rsidRPr="00940A1F">
              <w:t>Attendance by a general practitioner, as a member of a multidisciplinary case conference team, to participate in a mental health case conference</w:t>
            </w:r>
            <w:r w:rsidR="00AA6C81" w:rsidRPr="00940A1F">
              <w:t>,</w:t>
            </w:r>
            <w:r w:rsidRPr="00940A1F">
              <w:t xml:space="preserve"> if the conference lasts for at least 20 minutes, but for less than 40 minutes</w:t>
            </w:r>
          </w:p>
        </w:tc>
        <w:tc>
          <w:tcPr>
            <w:tcW w:w="1134"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57F077D5" w14:textId="77777777" w:rsidR="00093351" w:rsidRPr="00940A1F" w:rsidRDefault="00093351" w:rsidP="001565EB">
            <w:pPr>
              <w:pStyle w:val="Tabletext"/>
              <w:jc w:val="right"/>
            </w:pPr>
            <w:r w:rsidRPr="00940A1F">
              <w:t>97.50</w:t>
            </w:r>
          </w:p>
        </w:tc>
      </w:tr>
      <w:tr w:rsidR="009F7A83" w:rsidRPr="00940A1F" w14:paraId="4844C0B5" w14:textId="77777777" w:rsidTr="00AA6C81">
        <w:trPr>
          <w:cantSplit/>
          <w:trHeight w:val="712"/>
        </w:trPr>
        <w:tc>
          <w:tcPr>
            <w:tcW w:w="1260"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7EDFD7C0" w14:textId="08A5FC0A" w:rsidR="00093351" w:rsidRPr="00940A1F" w:rsidRDefault="00093351" w:rsidP="00667C90">
            <w:pPr>
              <w:pStyle w:val="Tabletext"/>
            </w:pPr>
            <w:r w:rsidRPr="00940A1F">
              <w:t>945</w:t>
            </w:r>
          </w:p>
        </w:tc>
        <w:tc>
          <w:tcPr>
            <w:tcW w:w="6096"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6C64DB41" w14:textId="58ECFAEB" w:rsidR="00093351" w:rsidRPr="00940A1F" w:rsidRDefault="00093351" w:rsidP="00667C90">
            <w:pPr>
              <w:pStyle w:val="Tabletext"/>
            </w:pPr>
            <w:r w:rsidRPr="00940A1F">
              <w:t>Attendance by a general practitioner, as a member of a multidisciplinary case conference team, to participate in a mental health case conference</w:t>
            </w:r>
            <w:r w:rsidR="00052949" w:rsidRPr="00940A1F">
              <w:t>,</w:t>
            </w:r>
            <w:r w:rsidRPr="00940A1F">
              <w:t xml:space="preserve"> if the conference lasts for at least 40 minutes</w:t>
            </w:r>
          </w:p>
        </w:tc>
        <w:tc>
          <w:tcPr>
            <w:tcW w:w="1134"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743C4C37" w14:textId="77777777" w:rsidR="00093351" w:rsidRPr="00940A1F" w:rsidRDefault="00093351" w:rsidP="001565EB">
            <w:pPr>
              <w:pStyle w:val="Tabletext"/>
              <w:jc w:val="right"/>
            </w:pPr>
            <w:r w:rsidRPr="00940A1F">
              <w:t>162.30</w:t>
            </w:r>
          </w:p>
        </w:tc>
      </w:tr>
      <w:tr w:rsidR="009F7A83" w:rsidRPr="00940A1F" w14:paraId="4F619ED0" w14:textId="77777777" w:rsidTr="00AA6C81">
        <w:trPr>
          <w:cantSplit/>
          <w:trHeight w:val="712"/>
        </w:trPr>
        <w:tc>
          <w:tcPr>
            <w:tcW w:w="1260"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10A1BACC" w14:textId="32C1BDE4" w:rsidR="00093351" w:rsidRPr="00940A1F" w:rsidRDefault="00093351" w:rsidP="00667C90">
            <w:pPr>
              <w:pStyle w:val="Tabletext"/>
            </w:pPr>
            <w:r w:rsidRPr="00940A1F">
              <w:t>946</w:t>
            </w:r>
          </w:p>
        </w:tc>
        <w:tc>
          <w:tcPr>
            <w:tcW w:w="6096"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2787CBD3" w14:textId="0E501D8A" w:rsidR="00093351" w:rsidRPr="00940A1F" w:rsidRDefault="00667C90" w:rsidP="00667C90">
            <w:pPr>
              <w:pStyle w:val="Tabletext"/>
            </w:pPr>
            <w:r w:rsidRPr="00940A1F">
              <w:t>Attendance by a consultant physician in the practice of the consultant physician</w:t>
            </w:r>
            <w:r w:rsidR="00DA0367" w:rsidRPr="00940A1F">
              <w:t>’</w:t>
            </w:r>
            <w:r w:rsidRPr="00940A1F">
              <w:t>s specialty of psychiatry or paediatrics, as a member of multidisciplinary case conference team, to organise and coordinate a mental health case conference of at least 15 minutes but less than 30 minutes, with the multidisciplinary case conference team</w:t>
            </w:r>
          </w:p>
        </w:tc>
        <w:tc>
          <w:tcPr>
            <w:tcW w:w="1134"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1FA31B78" w14:textId="77777777" w:rsidR="00093351" w:rsidRPr="00940A1F" w:rsidRDefault="00093351" w:rsidP="001565EB">
            <w:pPr>
              <w:pStyle w:val="Tabletext"/>
              <w:jc w:val="right"/>
            </w:pPr>
            <w:r w:rsidRPr="00940A1F">
              <w:t>154.60</w:t>
            </w:r>
          </w:p>
        </w:tc>
      </w:tr>
      <w:tr w:rsidR="009F7A83" w:rsidRPr="00940A1F" w14:paraId="747ADD62" w14:textId="77777777" w:rsidTr="00AA6C81">
        <w:trPr>
          <w:cantSplit/>
          <w:trHeight w:val="712"/>
        </w:trPr>
        <w:tc>
          <w:tcPr>
            <w:tcW w:w="1260"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6F1671B1" w14:textId="5E45B5CA" w:rsidR="00093351" w:rsidRPr="00940A1F" w:rsidRDefault="00093351" w:rsidP="00667C90">
            <w:pPr>
              <w:pStyle w:val="Tabletext"/>
            </w:pPr>
            <w:r w:rsidRPr="00940A1F">
              <w:t>948</w:t>
            </w:r>
          </w:p>
        </w:tc>
        <w:tc>
          <w:tcPr>
            <w:tcW w:w="6096"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4B14953A" w14:textId="484C344A" w:rsidR="00093351" w:rsidRPr="00940A1F" w:rsidRDefault="00667C90" w:rsidP="00667C90">
            <w:pPr>
              <w:pStyle w:val="Tabletext"/>
            </w:pPr>
            <w:r w:rsidRPr="00940A1F">
              <w:t xml:space="preserve">Attendance by a </w:t>
            </w:r>
            <w:bookmarkStart w:id="38" w:name="_Hlk122435042"/>
            <w:r w:rsidRPr="00940A1F">
              <w:t>consultant physician in the practice of the consultant physician</w:t>
            </w:r>
            <w:r w:rsidR="00DA0367" w:rsidRPr="00940A1F">
              <w:t>’</w:t>
            </w:r>
            <w:r w:rsidRPr="00940A1F">
              <w:t>s specialty of psychiatry or paediatrics</w:t>
            </w:r>
            <w:bookmarkEnd w:id="38"/>
            <w:r w:rsidRPr="00940A1F">
              <w:t>, as a member of a multidisciplinary case conference team, to organise and coordinate a mental health case conference of at least 30 minutes but less than 45 minutes, with the multidisciplinary case conference team</w:t>
            </w:r>
          </w:p>
        </w:tc>
        <w:tc>
          <w:tcPr>
            <w:tcW w:w="1134"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6FADAAB5" w14:textId="77777777" w:rsidR="00093351" w:rsidRPr="00940A1F" w:rsidRDefault="00093351" w:rsidP="001565EB">
            <w:pPr>
              <w:pStyle w:val="Tabletext"/>
              <w:jc w:val="right"/>
            </w:pPr>
            <w:r w:rsidRPr="00940A1F">
              <w:t>232.05</w:t>
            </w:r>
          </w:p>
        </w:tc>
      </w:tr>
      <w:tr w:rsidR="009F7A83" w:rsidRPr="00940A1F" w14:paraId="3B3C1381" w14:textId="77777777" w:rsidTr="00AA6C81">
        <w:trPr>
          <w:cantSplit/>
          <w:trHeight w:val="712"/>
        </w:trPr>
        <w:tc>
          <w:tcPr>
            <w:tcW w:w="1260"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288BEDB7" w14:textId="3CF895BB" w:rsidR="00093351" w:rsidRPr="00940A1F" w:rsidRDefault="00093351" w:rsidP="00667C90">
            <w:pPr>
              <w:pStyle w:val="Tabletext"/>
            </w:pPr>
            <w:r w:rsidRPr="00940A1F">
              <w:t>959</w:t>
            </w:r>
          </w:p>
        </w:tc>
        <w:tc>
          <w:tcPr>
            <w:tcW w:w="6096"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1B2B5BBA" w14:textId="4A57ACEF" w:rsidR="00093351" w:rsidRPr="00940A1F" w:rsidRDefault="00667C90" w:rsidP="00C32565">
            <w:pPr>
              <w:pStyle w:val="Tabletext"/>
            </w:pPr>
            <w:r w:rsidRPr="00940A1F">
              <w:t xml:space="preserve">Attendance by a consultant physician in the practice of the consultant physician’s specialty of psychiatry or paediatrics, as a member of a multidisciplinary case conference team, to </w:t>
            </w:r>
            <w:r w:rsidR="00C32565" w:rsidRPr="00940A1F">
              <w:rPr>
                <w:bCs/>
                <w:szCs w:val="16"/>
              </w:rPr>
              <w:t>organise and coordinate</w:t>
            </w:r>
            <w:r w:rsidRPr="00940A1F">
              <w:t xml:space="preserve"> a mental health case conference of at least 45 minutes, with the multidisciplinary case conference team</w:t>
            </w:r>
          </w:p>
        </w:tc>
        <w:tc>
          <w:tcPr>
            <w:tcW w:w="1134"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696AA4AB" w14:textId="77777777" w:rsidR="00093351" w:rsidRPr="00940A1F" w:rsidRDefault="00093351" w:rsidP="001565EB">
            <w:pPr>
              <w:pStyle w:val="Tabletext"/>
              <w:jc w:val="right"/>
            </w:pPr>
            <w:r w:rsidRPr="00940A1F">
              <w:t>309.15</w:t>
            </w:r>
          </w:p>
        </w:tc>
      </w:tr>
      <w:tr w:rsidR="009F7A83" w:rsidRPr="00940A1F" w14:paraId="5A37EFD7" w14:textId="77777777" w:rsidTr="00AA6C81">
        <w:trPr>
          <w:cantSplit/>
          <w:trHeight w:val="712"/>
        </w:trPr>
        <w:tc>
          <w:tcPr>
            <w:tcW w:w="1260"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0AC51E79" w14:textId="23BB8E03" w:rsidR="00093351" w:rsidRPr="00940A1F" w:rsidRDefault="00093351" w:rsidP="00667C90">
            <w:pPr>
              <w:pStyle w:val="Tabletext"/>
            </w:pPr>
            <w:r w:rsidRPr="00940A1F">
              <w:t>961</w:t>
            </w:r>
          </w:p>
        </w:tc>
        <w:tc>
          <w:tcPr>
            <w:tcW w:w="6096"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472EBCEE" w14:textId="7BF74467" w:rsidR="00093351" w:rsidRPr="00940A1F" w:rsidRDefault="00667C90" w:rsidP="00667C90">
            <w:pPr>
              <w:pStyle w:val="Tabletext"/>
            </w:pPr>
            <w:r w:rsidRPr="00940A1F">
              <w:t>Attendance by a consultant physician in the practice of the consultant physician’s specialty of psychiatry or paediatrics, as a member of a multidisciplinary case conference team, to participate in a mental health case conference of at least 15 minutes but less than 30 minutes, with the multidisciplinary case conference team</w:t>
            </w:r>
          </w:p>
        </w:tc>
        <w:tc>
          <w:tcPr>
            <w:tcW w:w="1134"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6712E068" w14:textId="77777777" w:rsidR="00093351" w:rsidRPr="00940A1F" w:rsidRDefault="00093351" w:rsidP="001565EB">
            <w:pPr>
              <w:pStyle w:val="Tabletext"/>
              <w:jc w:val="right"/>
            </w:pPr>
            <w:r w:rsidRPr="00940A1F">
              <w:t>111.05</w:t>
            </w:r>
          </w:p>
        </w:tc>
      </w:tr>
      <w:tr w:rsidR="009F7A83" w:rsidRPr="00940A1F" w14:paraId="09F7892E" w14:textId="77777777" w:rsidTr="00AA6C81">
        <w:trPr>
          <w:cantSplit/>
          <w:trHeight w:val="712"/>
        </w:trPr>
        <w:tc>
          <w:tcPr>
            <w:tcW w:w="1260"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2EF8E0D3" w14:textId="00C1099F" w:rsidR="00093351" w:rsidRPr="00940A1F" w:rsidRDefault="00093351" w:rsidP="00667C90">
            <w:pPr>
              <w:pStyle w:val="Tabletext"/>
            </w:pPr>
            <w:r w:rsidRPr="00940A1F">
              <w:t>962</w:t>
            </w:r>
          </w:p>
        </w:tc>
        <w:tc>
          <w:tcPr>
            <w:tcW w:w="6096"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1CD5D0B4" w14:textId="77777777" w:rsidR="00093351" w:rsidRPr="00940A1F" w:rsidRDefault="00093351" w:rsidP="00667C90">
            <w:pPr>
              <w:pStyle w:val="Tabletext"/>
            </w:pPr>
            <w:r w:rsidRPr="00940A1F">
              <w:t>Attendance by a consultant physician in the practice of the consultant physician’s specialty of psychiatry or paediatrics, as a member of a multidisciplinary case conference team, to participate in a mental health case conference of at least 30 minutes but less than 45 minutes, with the multidisciplinary case conference team</w:t>
            </w:r>
          </w:p>
        </w:tc>
        <w:tc>
          <w:tcPr>
            <w:tcW w:w="1134" w:type="dxa"/>
            <w:tcBorders>
              <w:top w:val="single" w:sz="4" w:space="0" w:color="auto"/>
              <w:left w:val="nil"/>
              <w:bottom w:val="single" w:sz="4" w:space="0" w:color="auto"/>
              <w:right w:val="nil"/>
            </w:tcBorders>
            <w:shd w:val="clear" w:color="auto" w:fill="FFFFFF" w:themeFill="background1"/>
            <w:tcMar>
              <w:top w:w="0" w:type="dxa"/>
              <w:left w:w="107" w:type="dxa"/>
              <w:bottom w:w="0" w:type="dxa"/>
              <w:right w:w="107" w:type="dxa"/>
            </w:tcMar>
          </w:tcPr>
          <w:p w14:paraId="51B438E5" w14:textId="77777777" w:rsidR="00093351" w:rsidRPr="00940A1F" w:rsidRDefault="00093351" w:rsidP="001565EB">
            <w:pPr>
              <w:pStyle w:val="Tabletext"/>
              <w:jc w:val="right"/>
            </w:pPr>
            <w:r w:rsidRPr="00940A1F">
              <w:t>177.10</w:t>
            </w:r>
          </w:p>
        </w:tc>
      </w:tr>
      <w:tr w:rsidR="009F7A83" w:rsidRPr="00940A1F" w14:paraId="1DA65C5C" w14:textId="77777777" w:rsidTr="00AA6C81">
        <w:trPr>
          <w:cantSplit/>
          <w:trHeight w:val="712"/>
        </w:trPr>
        <w:tc>
          <w:tcPr>
            <w:tcW w:w="1260" w:type="dxa"/>
            <w:tcBorders>
              <w:top w:val="single" w:sz="4" w:space="0" w:color="auto"/>
              <w:left w:val="nil"/>
              <w:right w:val="nil"/>
            </w:tcBorders>
            <w:shd w:val="clear" w:color="auto" w:fill="FFFFFF" w:themeFill="background1"/>
            <w:tcMar>
              <w:top w:w="0" w:type="dxa"/>
              <w:left w:w="107" w:type="dxa"/>
              <w:bottom w:w="0" w:type="dxa"/>
              <w:right w:w="107" w:type="dxa"/>
            </w:tcMar>
          </w:tcPr>
          <w:p w14:paraId="785650F8" w14:textId="77777777" w:rsidR="00093351" w:rsidRPr="00940A1F" w:rsidRDefault="00093351" w:rsidP="00667C90">
            <w:pPr>
              <w:pStyle w:val="Tabletext"/>
            </w:pPr>
            <w:r w:rsidRPr="00940A1F">
              <w:lastRenderedPageBreak/>
              <w:t>964</w:t>
            </w:r>
          </w:p>
        </w:tc>
        <w:tc>
          <w:tcPr>
            <w:tcW w:w="6096" w:type="dxa"/>
            <w:tcBorders>
              <w:top w:val="single" w:sz="4" w:space="0" w:color="auto"/>
              <w:left w:val="nil"/>
              <w:right w:val="nil"/>
            </w:tcBorders>
            <w:shd w:val="clear" w:color="auto" w:fill="FFFFFF" w:themeFill="background1"/>
            <w:tcMar>
              <w:top w:w="0" w:type="dxa"/>
              <w:left w:w="107" w:type="dxa"/>
              <w:bottom w:w="0" w:type="dxa"/>
              <w:right w:w="107" w:type="dxa"/>
            </w:tcMar>
          </w:tcPr>
          <w:p w14:paraId="226D4131" w14:textId="7B7FD539" w:rsidR="00093351" w:rsidRPr="00940A1F" w:rsidRDefault="00667C90" w:rsidP="00667C90">
            <w:pPr>
              <w:pStyle w:val="Tabletext"/>
            </w:pPr>
            <w:r w:rsidRPr="00940A1F">
              <w:t>Attendance by a consultant physician in the practice of the consultant physician’s specialty of psychiatry or paediatrics, as a member of a multidisciplinary case conference team, to participate in a mental health case conference of at least 45 minutes, with the multidisciplinary case conference team</w:t>
            </w:r>
          </w:p>
        </w:tc>
        <w:tc>
          <w:tcPr>
            <w:tcW w:w="1134" w:type="dxa"/>
            <w:tcBorders>
              <w:top w:val="single" w:sz="4" w:space="0" w:color="auto"/>
              <w:left w:val="nil"/>
              <w:right w:val="nil"/>
            </w:tcBorders>
            <w:shd w:val="clear" w:color="auto" w:fill="FFFFFF" w:themeFill="background1"/>
            <w:tcMar>
              <w:top w:w="0" w:type="dxa"/>
              <w:left w:w="107" w:type="dxa"/>
              <w:bottom w:w="0" w:type="dxa"/>
              <w:right w:w="107" w:type="dxa"/>
            </w:tcMar>
          </w:tcPr>
          <w:p w14:paraId="546ABB75" w14:textId="77777777" w:rsidR="00093351" w:rsidRPr="00940A1F" w:rsidRDefault="00093351" w:rsidP="001565EB">
            <w:pPr>
              <w:pStyle w:val="Tabletext"/>
              <w:jc w:val="right"/>
            </w:pPr>
            <w:r w:rsidRPr="00940A1F">
              <w:t>243.20</w:t>
            </w:r>
          </w:p>
        </w:tc>
      </w:tr>
    </w:tbl>
    <w:p w14:paraId="7815B7CC" w14:textId="6F5F6F43" w:rsidR="00DE51FE" w:rsidRPr="00940A1F" w:rsidRDefault="001F36EE" w:rsidP="00DE51FE">
      <w:pPr>
        <w:pStyle w:val="ItemHead"/>
      </w:pPr>
      <w:r w:rsidRPr="00940A1F">
        <w:t>10</w:t>
      </w:r>
      <w:r w:rsidR="00DE51FE" w:rsidRPr="00940A1F">
        <w:t xml:space="preserve">  </w:t>
      </w:r>
      <w:r w:rsidR="006A7E09" w:rsidRPr="00940A1F">
        <w:t>Clause 7</w:t>
      </w:r>
      <w:r w:rsidR="00DE51FE" w:rsidRPr="00940A1F">
        <w:t xml:space="preserve">.1.1 of </w:t>
      </w:r>
      <w:r w:rsidR="006A7E09" w:rsidRPr="00940A1F">
        <w:t>Schedule 1</w:t>
      </w:r>
    </w:p>
    <w:p w14:paraId="16CBE8C3" w14:textId="5F9B3E72" w:rsidR="00DE51FE" w:rsidRPr="00940A1F" w:rsidRDefault="00DE51FE" w:rsidP="00DE51FE">
      <w:pPr>
        <w:pStyle w:val="Item"/>
      </w:pPr>
      <w:r w:rsidRPr="00940A1F">
        <w:t>Insert:</w:t>
      </w:r>
    </w:p>
    <w:p w14:paraId="4FC50096" w14:textId="08C651B0" w:rsidR="00DE51FE" w:rsidRPr="00940A1F" w:rsidRDefault="00BC712B" w:rsidP="00DE51FE">
      <w:pPr>
        <w:pStyle w:val="Definition"/>
      </w:pPr>
      <w:r w:rsidRPr="00940A1F">
        <w:rPr>
          <w:b/>
          <w:bCs/>
          <w:i/>
          <w:iCs/>
        </w:rPr>
        <w:t>m</w:t>
      </w:r>
      <w:r w:rsidR="00DE51FE" w:rsidRPr="00940A1F">
        <w:rPr>
          <w:b/>
          <w:bCs/>
          <w:i/>
          <w:iCs/>
        </w:rPr>
        <w:t>ental health case conference</w:t>
      </w:r>
      <w:r w:rsidR="00DE51FE" w:rsidRPr="00940A1F">
        <w:t xml:space="preserve"> means a process by which a multidisciplinary case conference team carries out all of the following activities</w:t>
      </w:r>
      <w:r w:rsidRPr="00940A1F">
        <w:t xml:space="preserve"> </w:t>
      </w:r>
      <w:r w:rsidR="00B32AC9" w:rsidRPr="00940A1F">
        <w:t>relevant</w:t>
      </w:r>
      <w:r w:rsidRPr="00940A1F">
        <w:t xml:space="preserve"> to a patient’s mental health</w:t>
      </w:r>
      <w:r w:rsidR="00DE51FE" w:rsidRPr="00940A1F">
        <w:t>:</w:t>
      </w:r>
    </w:p>
    <w:p w14:paraId="53B45D3F" w14:textId="3B66CC0D" w:rsidR="00DE51FE" w:rsidRPr="00940A1F" w:rsidRDefault="00DE51FE" w:rsidP="00DE51FE">
      <w:pPr>
        <w:pStyle w:val="paragraph"/>
      </w:pPr>
      <w:r w:rsidRPr="00940A1F">
        <w:tab/>
        <w:t>(a)</w:t>
      </w:r>
      <w:r w:rsidRPr="00940A1F">
        <w:tab/>
        <w:t xml:space="preserve">discussing </w:t>
      </w:r>
      <w:r w:rsidR="00BC712B" w:rsidRPr="00940A1F">
        <w:t>the</w:t>
      </w:r>
      <w:r w:rsidRPr="00940A1F">
        <w:t xml:space="preserve"> patient’s history;</w:t>
      </w:r>
    </w:p>
    <w:p w14:paraId="496A2329" w14:textId="2DC826F1" w:rsidR="00DE51FE" w:rsidRPr="00940A1F" w:rsidRDefault="00BC712B" w:rsidP="00DE51FE">
      <w:pPr>
        <w:pStyle w:val="paragraph"/>
      </w:pPr>
      <w:r w:rsidRPr="00940A1F">
        <w:tab/>
      </w:r>
      <w:r w:rsidR="00DE51FE" w:rsidRPr="00940A1F">
        <w:t>(b)</w:t>
      </w:r>
      <w:r w:rsidR="00DE51FE" w:rsidRPr="00940A1F">
        <w:tab/>
        <w:t>identifying the patient’s multidisciplinary care needs;</w:t>
      </w:r>
    </w:p>
    <w:p w14:paraId="07D3BD9B" w14:textId="1992739D" w:rsidR="00DE51FE" w:rsidRPr="00940A1F" w:rsidRDefault="00BC712B" w:rsidP="00BC712B">
      <w:pPr>
        <w:pStyle w:val="paragraph"/>
      </w:pPr>
      <w:r w:rsidRPr="00940A1F">
        <w:tab/>
        <w:t>(c)</w:t>
      </w:r>
      <w:r w:rsidRPr="00940A1F">
        <w:tab/>
      </w:r>
      <w:r w:rsidR="00DE51FE" w:rsidRPr="00940A1F">
        <w:t xml:space="preserve">identifying outcomes to be achieved by members of the multidisciplinary case conference team giving </w:t>
      </w:r>
      <w:r w:rsidRPr="00940A1F">
        <w:t xml:space="preserve">mental health </w:t>
      </w:r>
      <w:r w:rsidR="00DE51FE" w:rsidRPr="00940A1F">
        <w:t>care and service to the patient;</w:t>
      </w:r>
    </w:p>
    <w:p w14:paraId="611D9163" w14:textId="310BF72A" w:rsidR="00DE51FE" w:rsidRPr="00940A1F" w:rsidRDefault="00BC712B" w:rsidP="00BC712B">
      <w:pPr>
        <w:pStyle w:val="paragraph"/>
      </w:pPr>
      <w:r w:rsidRPr="00940A1F">
        <w:tab/>
        <w:t>(d)</w:t>
      </w:r>
      <w:r w:rsidRPr="00940A1F">
        <w:tab/>
      </w:r>
      <w:r w:rsidR="00DE51FE" w:rsidRPr="00940A1F">
        <w:t>identifying tasks that need to be undertaken to achieve these outcomes, and allocating those tasks to members of the multidisciplinary case conference team;</w:t>
      </w:r>
    </w:p>
    <w:p w14:paraId="61B78ECD" w14:textId="44152FE0" w:rsidR="00DE51FE" w:rsidRPr="00940A1F" w:rsidRDefault="00BC712B" w:rsidP="00BC712B">
      <w:pPr>
        <w:pStyle w:val="paragraph"/>
      </w:pPr>
      <w:r w:rsidRPr="00940A1F">
        <w:tab/>
        <w:t>(e)</w:t>
      </w:r>
      <w:r w:rsidRPr="00940A1F">
        <w:tab/>
      </w:r>
      <w:r w:rsidR="00DE51FE" w:rsidRPr="00940A1F">
        <w:t>assessing whether previously identified outcomes (if any) have been achieved</w:t>
      </w:r>
      <w:r w:rsidRPr="00940A1F">
        <w:t>.</w:t>
      </w:r>
    </w:p>
    <w:p w14:paraId="7CA3B6FB" w14:textId="0AEE6E9A" w:rsidR="00093351" w:rsidRPr="00940A1F" w:rsidRDefault="002C211B" w:rsidP="002C211B">
      <w:pPr>
        <w:pStyle w:val="ActHead9"/>
      </w:pPr>
      <w:bookmarkStart w:id="39" w:name="_Toc129334600"/>
      <w:r w:rsidRPr="00940A1F">
        <w:t xml:space="preserve">Health Insurance </w:t>
      </w:r>
      <w:r w:rsidR="004C72CC" w:rsidRPr="00940A1F">
        <w:t>Regulations 2</w:t>
      </w:r>
      <w:r w:rsidRPr="00940A1F">
        <w:t>018</w:t>
      </w:r>
      <w:bookmarkEnd w:id="39"/>
    </w:p>
    <w:p w14:paraId="08D7C249" w14:textId="2E3B8DDC" w:rsidR="005222DD" w:rsidRPr="00940A1F" w:rsidRDefault="001F36EE" w:rsidP="005222DD">
      <w:pPr>
        <w:pStyle w:val="ItemHead"/>
      </w:pPr>
      <w:r w:rsidRPr="00940A1F">
        <w:t>11</w:t>
      </w:r>
      <w:r w:rsidR="005222DD" w:rsidRPr="00940A1F">
        <w:t xml:space="preserve">  Subsection 28(1) (cell at table </w:t>
      </w:r>
      <w:r w:rsidR="006A7E09" w:rsidRPr="00940A1F">
        <w:t>item 1</w:t>
      </w:r>
      <w:r w:rsidR="005222DD" w:rsidRPr="00940A1F">
        <w:t>0, column 2)</w:t>
      </w:r>
    </w:p>
    <w:p w14:paraId="75C32D68" w14:textId="2B6BC17B" w:rsidR="005222DD" w:rsidRPr="00940A1F" w:rsidRDefault="005222DD" w:rsidP="005222DD">
      <w:pPr>
        <w:pStyle w:val="Item"/>
      </w:pPr>
      <w:r w:rsidRPr="00940A1F">
        <w:t>Repeal the cell, substitute:</w:t>
      </w:r>
    </w:p>
    <w:p w14:paraId="5FEA6320" w14:textId="77777777" w:rsidR="006B03C3" w:rsidRPr="00940A1F" w:rsidRDefault="006B03C3" w:rsidP="006B03C3">
      <w:pPr>
        <w:pStyle w:val="Tabletext"/>
      </w:pPr>
    </w:p>
    <w:tbl>
      <w:tblPr>
        <w:tblW w:w="3574" w:type="pct"/>
        <w:tblInd w:w="822" w:type="dxa"/>
        <w:tblBorders>
          <w:top w:val="single" w:sz="12" w:space="0" w:color="auto"/>
          <w:bottom w:val="single" w:sz="2" w:space="0" w:color="auto"/>
          <w:insideH w:val="single" w:sz="2" w:space="0" w:color="auto"/>
        </w:tblBorders>
        <w:tblLook w:val="0000" w:firstRow="0" w:lastRow="0" w:firstColumn="0" w:lastColumn="0" w:noHBand="0" w:noVBand="0"/>
      </w:tblPr>
      <w:tblGrid>
        <w:gridCol w:w="6097"/>
      </w:tblGrid>
      <w:tr w:rsidR="009F7A83" w:rsidRPr="00940A1F" w14:paraId="37322D8B" w14:textId="77777777" w:rsidTr="001E1A94">
        <w:tc>
          <w:tcPr>
            <w:tcW w:w="5000" w:type="pct"/>
            <w:tcBorders>
              <w:top w:val="nil"/>
              <w:bottom w:val="nil"/>
            </w:tcBorders>
            <w:shd w:val="clear" w:color="auto" w:fill="auto"/>
          </w:tcPr>
          <w:p w14:paraId="5F50BB66" w14:textId="04D49273" w:rsidR="006B03C3" w:rsidRPr="00940A1F" w:rsidRDefault="006B03C3" w:rsidP="009F310E">
            <w:pPr>
              <w:pStyle w:val="Tabletext"/>
              <w:rPr>
                <w:lang w:eastAsia="en-US"/>
              </w:rPr>
            </w:pPr>
            <w:r w:rsidRPr="00940A1F">
              <w:t>229, 230, 231, 232, 233, 235, 236, 237, 238, 239, 240, 243, 244</w:t>
            </w:r>
            <w:r w:rsidR="004C4C7D" w:rsidRPr="00940A1F">
              <w:t>, 969, 971, 972, 973, 975, 986</w:t>
            </w:r>
          </w:p>
        </w:tc>
      </w:tr>
    </w:tbl>
    <w:p w14:paraId="60204C6E" w14:textId="3AB905AA" w:rsidR="005222DD" w:rsidRPr="00940A1F" w:rsidRDefault="001F36EE" w:rsidP="005222DD">
      <w:pPr>
        <w:pStyle w:val="ItemHead"/>
      </w:pPr>
      <w:r w:rsidRPr="00940A1F">
        <w:t>12</w:t>
      </w:r>
      <w:r w:rsidR="005222DD" w:rsidRPr="00940A1F">
        <w:t xml:space="preserve">  Subsection 28(1) (table </w:t>
      </w:r>
      <w:r w:rsidR="006A7E09" w:rsidRPr="00940A1F">
        <w:t>item 1</w:t>
      </w:r>
      <w:r w:rsidR="005222DD" w:rsidRPr="00940A1F">
        <w:t>9, column 2)</w:t>
      </w:r>
    </w:p>
    <w:p w14:paraId="728DE74D" w14:textId="3E9A32F1" w:rsidR="00F03BF5" w:rsidRPr="00B11B00" w:rsidRDefault="005222DD" w:rsidP="006500C9">
      <w:pPr>
        <w:pStyle w:val="Item"/>
      </w:pPr>
      <w:r w:rsidRPr="00940A1F">
        <w:t>After “758”, insert “, 930, 933, 935, 937, 943, 945”.</w:t>
      </w:r>
    </w:p>
    <w:sectPr w:rsidR="00F03BF5" w:rsidRPr="00B11B00" w:rsidSect="00B07683">
      <w:headerReference w:type="even" r:id="rId26"/>
      <w:headerReference w:type="default" r:id="rId27"/>
      <w:footerReference w:type="even" r:id="rId28"/>
      <w:footerReference w:type="default" r:id="rId29"/>
      <w:headerReference w:type="first" r:id="rId30"/>
      <w:footerReference w:type="first" r:id="rId31"/>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131FA" w14:textId="77777777" w:rsidR="00796FBF" w:rsidRDefault="00796FBF" w:rsidP="0048364F">
      <w:pPr>
        <w:spacing w:line="240" w:lineRule="auto"/>
      </w:pPr>
      <w:r>
        <w:separator/>
      </w:r>
    </w:p>
  </w:endnote>
  <w:endnote w:type="continuationSeparator" w:id="0">
    <w:p w14:paraId="1537106A" w14:textId="77777777" w:rsidR="00796FBF" w:rsidRDefault="00796FB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F7CF" w14:textId="75FEE7FE" w:rsidR="00796FBF" w:rsidRPr="00B07683" w:rsidRDefault="00796FBF" w:rsidP="00B07683">
    <w:pPr>
      <w:pStyle w:val="Footer"/>
      <w:tabs>
        <w:tab w:val="clear" w:pos="4153"/>
        <w:tab w:val="clear" w:pos="8306"/>
        <w:tab w:val="center" w:pos="4150"/>
        <w:tab w:val="right" w:pos="8307"/>
      </w:tabs>
      <w:spacing w:before="120"/>
      <w:rPr>
        <w:i/>
        <w:sz w:val="18"/>
      </w:rPr>
    </w:pPr>
    <w:r w:rsidRPr="00B07683">
      <w:rPr>
        <w:i/>
        <w:sz w:val="18"/>
      </w:rPr>
      <w:t>OPC66247 -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8296" w14:textId="77777777" w:rsidR="00796FBF" w:rsidRDefault="00796FBF" w:rsidP="00E97334"/>
  <w:p w14:paraId="09C0EF4C" w14:textId="6172A953" w:rsidR="00796FBF" w:rsidRPr="00B07683" w:rsidRDefault="00796FBF" w:rsidP="00B07683">
    <w:pPr>
      <w:rPr>
        <w:rFonts w:cs="Times New Roman"/>
        <w:i/>
        <w:sz w:val="18"/>
      </w:rPr>
    </w:pPr>
    <w:r w:rsidRPr="00B07683">
      <w:rPr>
        <w:rFonts w:cs="Times New Roman"/>
        <w:i/>
        <w:sz w:val="18"/>
      </w:rPr>
      <w:t>OPC66247 -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0715" w14:textId="35E7A4CE" w:rsidR="00796FBF" w:rsidRPr="00B07683" w:rsidRDefault="00796FBF" w:rsidP="00B07683">
    <w:pPr>
      <w:pStyle w:val="Footer"/>
      <w:tabs>
        <w:tab w:val="clear" w:pos="4153"/>
        <w:tab w:val="clear" w:pos="8306"/>
        <w:tab w:val="center" w:pos="4150"/>
        <w:tab w:val="right" w:pos="8307"/>
      </w:tabs>
      <w:spacing w:before="120"/>
      <w:rPr>
        <w:i/>
        <w:sz w:val="18"/>
      </w:rPr>
    </w:pPr>
    <w:r w:rsidRPr="00B07683">
      <w:rPr>
        <w:i/>
        <w:sz w:val="18"/>
      </w:rPr>
      <w:t>OPC66247 -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71CF6" w14:textId="77777777" w:rsidR="00796FBF" w:rsidRPr="00E33C1C" w:rsidRDefault="00796FB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96FBF" w14:paraId="066FEB0C" w14:textId="77777777" w:rsidTr="00635493">
      <w:tc>
        <w:tcPr>
          <w:tcW w:w="709" w:type="dxa"/>
          <w:tcBorders>
            <w:top w:val="nil"/>
            <w:left w:val="nil"/>
            <w:bottom w:val="nil"/>
            <w:right w:val="nil"/>
          </w:tcBorders>
        </w:tcPr>
        <w:p w14:paraId="488EC862" w14:textId="77777777" w:rsidR="00796FBF" w:rsidRDefault="00796FBF" w:rsidP="00EA544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8AA283A" w14:textId="5BEB5603" w:rsidR="00796FBF" w:rsidRDefault="00796FBF" w:rsidP="00EA54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Health Insurance Legislation Amendment (2023 Measures No. 1) Regulations 2023</w:t>
          </w:r>
          <w:r w:rsidRPr="007A1328">
            <w:rPr>
              <w:i/>
              <w:sz w:val="18"/>
            </w:rPr>
            <w:fldChar w:fldCharType="end"/>
          </w:r>
        </w:p>
      </w:tc>
      <w:tc>
        <w:tcPr>
          <w:tcW w:w="1384" w:type="dxa"/>
          <w:tcBorders>
            <w:top w:val="nil"/>
            <w:left w:val="nil"/>
            <w:bottom w:val="nil"/>
            <w:right w:val="nil"/>
          </w:tcBorders>
        </w:tcPr>
        <w:p w14:paraId="22D5FDA2" w14:textId="77777777" w:rsidR="00796FBF" w:rsidRDefault="00796FBF" w:rsidP="00EA5440">
          <w:pPr>
            <w:spacing w:line="0" w:lineRule="atLeast"/>
            <w:jc w:val="right"/>
            <w:rPr>
              <w:sz w:val="18"/>
            </w:rPr>
          </w:pPr>
        </w:p>
      </w:tc>
    </w:tr>
  </w:tbl>
  <w:p w14:paraId="01E69121" w14:textId="12AA44E3" w:rsidR="00796FBF" w:rsidRPr="00B07683" w:rsidRDefault="00796FBF" w:rsidP="00B07683">
    <w:pPr>
      <w:rPr>
        <w:rFonts w:cs="Times New Roman"/>
        <w:i/>
        <w:sz w:val="18"/>
      </w:rPr>
    </w:pPr>
    <w:r w:rsidRPr="00B07683">
      <w:rPr>
        <w:rFonts w:cs="Times New Roman"/>
        <w:i/>
        <w:sz w:val="18"/>
      </w:rPr>
      <w:t>OPC66247 -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0522" w14:textId="77777777" w:rsidR="00796FBF" w:rsidRPr="00E33C1C" w:rsidRDefault="00796FB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96FBF" w14:paraId="0FCC2011" w14:textId="77777777" w:rsidTr="00635493">
      <w:tc>
        <w:tcPr>
          <w:tcW w:w="1383" w:type="dxa"/>
          <w:tcBorders>
            <w:top w:val="nil"/>
            <w:left w:val="nil"/>
            <w:bottom w:val="nil"/>
            <w:right w:val="nil"/>
          </w:tcBorders>
        </w:tcPr>
        <w:p w14:paraId="4571E25A" w14:textId="77777777" w:rsidR="00796FBF" w:rsidRDefault="00796FBF" w:rsidP="00EA5440">
          <w:pPr>
            <w:spacing w:line="0" w:lineRule="atLeast"/>
            <w:rPr>
              <w:sz w:val="18"/>
            </w:rPr>
          </w:pPr>
        </w:p>
      </w:tc>
      <w:tc>
        <w:tcPr>
          <w:tcW w:w="6379" w:type="dxa"/>
          <w:tcBorders>
            <w:top w:val="nil"/>
            <w:left w:val="nil"/>
            <w:bottom w:val="nil"/>
            <w:right w:val="nil"/>
          </w:tcBorders>
        </w:tcPr>
        <w:p w14:paraId="3D056EBD" w14:textId="7F8E3BBB" w:rsidR="00796FBF" w:rsidRDefault="00796FBF" w:rsidP="00EA54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Health Insurance Legislation Amendment (2023 Measures No. 1) Regulations 2023</w:t>
          </w:r>
          <w:r w:rsidRPr="007A1328">
            <w:rPr>
              <w:i/>
              <w:sz w:val="18"/>
            </w:rPr>
            <w:fldChar w:fldCharType="end"/>
          </w:r>
        </w:p>
      </w:tc>
      <w:tc>
        <w:tcPr>
          <w:tcW w:w="710" w:type="dxa"/>
          <w:tcBorders>
            <w:top w:val="nil"/>
            <w:left w:val="nil"/>
            <w:bottom w:val="nil"/>
            <w:right w:val="nil"/>
          </w:tcBorders>
        </w:tcPr>
        <w:p w14:paraId="14760C8C" w14:textId="77777777" w:rsidR="00796FBF" w:rsidRDefault="00796FBF" w:rsidP="00EA544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6917A15" w14:textId="4F16E60C" w:rsidR="00796FBF" w:rsidRPr="00B07683" w:rsidRDefault="00796FBF" w:rsidP="00B07683">
    <w:pPr>
      <w:rPr>
        <w:rFonts w:cs="Times New Roman"/>
        <w:i/>
        <w:sz w:val="18"/>
      </w:rPr>
    </w:pPr>
    <w:r w:rsidRPr="00B07683">
      <w:rPr>
        <w:rFonts w:cs="Times New Roman"/>
        <w:i/>
        <w:sz w:val="18"/>
      </w:rPr>
      <w:t>OPC66247 -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A61D" w14:textId="77777777" w:rsidR="00796FBF" w:rsidRPr="00E33C1C" w:rsidRDefault="00796FB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96FBF" w14:paraId="5C548591" w14:textId="77777777" w:rsidTr="00635493">
      <w:tc>
        <w:tcPr>
          <w:tcW w:w="709" w:type="dxa"/>
          <w:tcBorders>
            <w:top w:val="nil"/>
            <w:left w:val="nil"/>
            <w:bottom w:val="nil"/>
            <w:right w:val="nil"/>
          </w:tcBorders>
        </w:tcPr>
        <w:p w14:paraId="27127D74" w14:textId="77777777" w:rsidR="00796FBF" w:rsidRDefault="00796FBF" w:rsidP="00EA544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B639998" w14:textId="55A788D5" w:rsidR="00796FBF" w:rsidRDefault="00796FBF" w:rsidP="00EA54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Health Insurance Legislation Amendment (2023 Measures No. 1) Regulations 2023</w:t>
          </w:r>
          <w:r w:rsidRPr="007A1328">
            <w:rPr>
              <w:i/>
              <w:sz w:val="18"/>
            </w:rPr>
            <w:fldChar w:fldCharType="end"/>
          </w:r>
        </w:p>
      </w:tc>
      <w:tc>
        <w:tcPr>
          <w:tcW w:w="1384" w:type="dxa"/>
          <w:tcBorders>
            <w:top w:val="nil"/>
            <w:left w:val="nil"/>
            <w:bottom w:val="nil"/>
            <w:right w:val="nil"/>
          </w:tcBorders>
        </w:tcPr>
        <w:p w14:paraId="07081684" w14:textId="77777777" w:rsidR="00796FBF" w:rsidRDefault="00796FBF" w:rsidP="00EA5440">
          <w:pPr>
            <w:spacing w:line="0" w:lineRule="atLeast"/>
            <w:jc w:val="right"/>
            <w:rPr>
              <w:sz w:val="18"/>
            </w:rPr>
          </w:pPr>
        </w:p>
      </w:tc>
    </w:tr>
  </w:tbl>
  <w:p w14:paraId="76A64B98" w14:textId="36FE4DE4" w:rsidR="00796FBF" w:rsidRPr="00B07683" w:rsidRDefault="00796FBF" w:rsidP="00B07683">
    <w:pPr>
      <w:rPr>
        <w:rFonts w:cs="Times New Roman"/>
        <w:i/>
        <w:sz w:val="18"/>
      </w:rPr>
    </w:pPr>
    <w:r w:rsidRPr="00B07683">
      <w:rPr>
        <w:rFonts w:cs="Times New Roman"/>
        <w:i/>
        <w:sz w:val="18"/>
      </w:rPr>
      <w:t>OPC66247 -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7EC3" w14:textId="77777777" w:rsidR="00796FBF" w:rsidRPr="00E33C1C" w:rsidRDefault="00796FB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96FBF" w14:paraId="6B6C0BA4" w14:textId="77777777" w:rsidTr="00EA5440">
      <w:tc>
        <w:tcPr>
          <w:tcW w:w="1384" w:type="dxa"/>
          <w:tcBorders>
            <w:top w:val="nil"/>
            <w:left w:val="nil"/>
            <w:bottom w:val="nil"/>
            <w:right w:val="nil"/>
          </w:tcBorders>
        </w:tcPr>
        <w:p w14:paraId="7406BCE1" w14:textId="77777777" w:rsidR="00796FBF" w:rsidRDefault="00796FBF" w:rsidP="00EA5440">
          <w:pPr>
            <w:spacing w:line="0" w:lineRule="atLeast"/>
            <w:rPr>
              <w:sz w:val="18"/>
            </w:rPr>
          </w:pPr>
        </w:p>
      </w:tc>
      <w:tc>
        <w:tcPr>
          <w:tcW w:w="6379" w:type="dxa"/>
          <w:tcBorders>
            <w:top w:val="nil"/>
            <w:left w:val="nil"/>
            <w:bottom w:val="nil"/>
            <w:right w:val="nil"/>
          </w:tcBorders>
        </w:tcPr>
        <w:p w14:paraId="4188ECDD" w14:textId="0A3A6FFB" w:rsidR="00796FBF" w:rsidRDefault="00796FBF" w:rsidP="00EA54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Health Insurance Legislation Amendment (2023 Measures No. 1) Regulations 2023</w:t>
          </w:r>
          <w:r w:rsidRPr="007A1328">
            <w:rPr>
              <w:i/>
              <w:sz w:val="18"/>
            </w:rPr>
            <w:fldChar w:fldCharType="end"/>
          </w:r>
        </w:p>
      </w:tc>
      <w:tc>
        <w:tcPr>
          <w:tcW w:w="709" w:type="dxa"/>
          <w:tcBorders>
            <w:top w:val="nil"/>
            <w:left w:val="nil"/>
            <w:bottom w:val="nil"/>
            <w:right w:val="nil"/>
          </w:tcBorders>
        </w:tcPr>
        <w:p w14:paraId="3CF3AE21" w14:textId="77777777" w:rsidR="00796FBF" w:rsidRDefault="00796FBF" w:rsidP="00EA544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282CF2C" w14:textId="292167F9" w:rsidR="00796FBF" w:rsidRPr="00B07683" w:rsidRDefault="00796FBF" w:rsidP="00B07683">
    <w:pPr>
      <w:rPr>
        <w:rFonts w:cs="Times New Roman"/>
        <w:i/>
        <w:sz w:val="18"/>
      </w:rPr>
    </w:pPr>
    <w:r w:rsidRPr="00B07683">
      <w:rPr>
        <w:rFonts w:cs="Times New Roman"/>
        <w:i/>
        <w:sz w:val="18"/>
      </w:rPr>
      <w:t>OPC66247 -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EE984" w14:textId="77777777" w:rsidR="00796FBF" w:rsidRPr="00E33C1C" w:rsidRDefault="00796FB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96FBF" w14:paraId="2BD67C2F" w14:textId="77777777" w:rsidTr="007A6863">
      <w:tc>
        <w:tcPr>
          <w:tcW w:w="1384" w:type="dxa"/>
          <w:tcBorders>
            <w:top w:val="nil"/>
            <w:left w:val="nil"/>
            <w:bottom w:val="nil"/>
            <w:right w:val="nil"/>
          </w:tcBorders>
        </w:tcPr>
        <w:p w14:paraId="632172A0" w14:textId="77777777" w:rsidR="00796FBF" w:rsidRDefault="00796FBF" w:rsidP="00EA5440">
          <w:pPr>
            <w:spacing w:line="0" w:lineRule="atLeast"/>
            <w:rPr>
              <w:sz w:val="18"/>
            </w:rPr>
          </w:pPr>
        </w:p>
      </w:tc>
      <w:tc>
        <w:tcPr>
          <w:tcW w:w="6379" w:type="dxa"/>
          <w:tcBorders>
            <w:top w:val="nil"/>
            <w:left w:val="nil"/>
            <w:bottom w:val="nil"/>
            <w:right w:val="nil"/>
          </w:tcBorders>
        </w:tcPr>
        <w:p w14:paraId="15373FC4" w14:textId="72520E5B" w:rsidR="00796FBF" w:rsidRDefault="00796FBF" w:rsidP="00EA54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Health Insurance Legislation Amendment (2023 Measures No. 1) Regulations 2023</w:t>
          </w:r>
          <w:r w:rsidRPr="007A1328">
            <w:rPr>
              <w:i/>
              <w:sz w:val="18"/>
            </w:rPr>
            <w:fldChar w:fldCharType="end"/>
          </w:r>
        </w:p>
      </w:tc>
      <w:tc>
        <w:tcPr>
          <w:tcW w:w="709" w:type="dxa"/>
          <w:tcBorders>
            <w:top w:val="nil"/>
            <w:left w:val="nil"/>
            <w:bottom w:val="nil"/>
            <w:right w:val="nil"/>
          </w:tcBorders>
        </w:tcPr>
        <w:p w14:paraId="0395FB4D" w14:textId="77777777" w:rsidR="00796FBF" w:rsidRDefault="00796FBF" w:rsidP="00EA544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3179FC6E" w14:textId="019E7515" w:rsidR="00796FBF" w:rsidRPr="00B07683" w:rsidRDefault="00796FBF" w:rsidP="00B07683">
    <w:pPr>
      <w:rPr>
        <w:rFonts w:cs="Times New Roman"/>
        <w:i/>
        <w:sz w:val="18"/>
      </w:rPr>
    </w:pPr>
    <w:r w:rsidRPr="00B07683">
      <w:rPr>
        <w:rFonts w:cs="Times New Roman"/>
        <w:i/>
        <w:sz w:val="18"/>
      </w:rPr>
      <w:t>OPC66247 -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FD793" w14:textId="77777777" w:rsidR="00796FBF" w:rsidRDefault="00796FBF" w:rsidP="0048364F">
      <w:pPr>
        <w:spacing w:line="240" w:lineRule="auto"/>
      </w:pPr>
      <w:r>
        <w:separator/>
      </w:r>
    </w:p>
  </w:footnote>
  <w:footnote w:type="continuationSeparator" w:id="0">
    <w:p w14:paraId="474A2DF1" w14:textId="77777777" w:rsidR="00796FBF" w:rsidRDefault="00796FB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1FE1" w14:textId="6DD34EC5" w:rsidR="00796FBF" w:rsidRPr="005F1388" w:rsidRDefault="00796FB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F5367" w14:textId="241BDC2E" w:rsidR="00796FBF" w:rsidRPr="005F1388" w:rsidRDefault="00796FB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8430" w14:textId="77777777" w:rsidR="00796FBF" w:rsidRPr="005F1388" w:rsidRDefault="00796FB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A816E" w14:textId="038283CD" w:rsidR="00796FBF" w:rsidRPr="00ED79B6" w:rsidRDefault="00796FB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535A3" w14:textId="1B727E08" w:rsidR="00796FBF" w:rsidRPr="00ED79B6" w:rsidRDefault="00796FBF"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797E" w14:textId="77777777" w:rsidR="00796FBF" w:rsidRPr="00ED79B6" w:rsidRDefault="00796FB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742A" w14:textId="649BE961" w:rsidR="00796FBF" w:rsidRPr="00A961C4" w:rsidRDefault="00796FBF" w:rsidP="0048364F">
    <w:pPr>
      <w:rPr>
        <w:b/>
        <w:sz w:val="20"/>
      </w:rPr>
    </w:pPr>
    <w:r>
      <w:rPr>
        <w:b/>
        <w:sz w:val="20"/>
      </w:rPr>
      <w:fldChar w:fldCharType="begin"/>
    </w:r>
    <w:r>
      <w:rPr>
        <w:b/>
        <w:sz w:val="20"/>
      </w:rPr>
      <w:instrText xml:space="preserve"> STYLEREF CharAmSchNo </w:instrText>
    </w:r>
    <w:r>
      <w:rPr>
        <w:b/>
        <w:sz w:val="20"/>
      </w:rPr>
      <w:fldChar w:fldCharType="separate"/>
    </w:r>
    <w:r w:rsidR="00511064">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11064">
      <w:rPr>
        <w:noProof/>
        <w:sz w:val="20"/>
      </w:rPr>
      <w:t>Indexation</w:t>
    </w:r>
    <w:r>
      <w:rPr>
        <w:sz w:val="20"/>
      </w:rPr>
      <w:fldChar w:fldCharType="end"/>
    </w:r>
  </w:p>
  <w:p w14:paraId="213825E2" w14:textId="4B0E719E" w:rsidR="00796FBF" w:rsidRPr="00A961C4" w:rsidRDefault="00796FB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212128B" w14:textId="77777777" w:rsidR="00796FBF" w:rsidRPr="00A961C4" w:rsidRDefault="00796FB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1F1CA" w14:textId="1DE7A45E" w:rsidR="00796FBF" w:rsidRPr="00A961C4" w:rsidRDefault="00796FBF" w:rsidP="0048364F">
    <w:pPr>
      <w:jc w:val="right"/>
      <w:rPr>
        <w:sz w:val="20"/>
      </w:rPr>
    </w:pPr>
    <w:r w:rsidRPr="00A961C4">
      <w:rPr>
        <w:sz w:val="20"/>
      </w:rPr>
      <w:fldChar w:fldCharType="begin"/>
    </w:r>
    <w:r w:rsidRPr="00A961C4">
      <w:rPr>
        <w:sz w:val="20"/>
      </w:rPr>
      <w:instrText xml:space="preserve"> STYLEREF CharAmSchText </w:instrText>
    </w:r>
    <w:r w:rsidR="00511064">
      <w:rPr>
        <w:sz w:val="20"/>
      </w:rPr>
      <w:fldChar w:fldCharType="separate"/>
    </w:r>
    <w:r w:rsidR="00511064">
      <w:rPr>
        <w:noProof/>
        <w:sz w:val="20"/>
      </w:rPr>
      <w:t>Indexation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11064">
      <w:rPr>
        <w:b/>
        <w:sz w:val="20"/>
      </w:rPr>
      <w:fldChar w:fldCharType="separate"/>
    </w:r>
    <w:r w:rsidR="00511064">
      <w:rPr>
        <w:b/>
        <w:noProof/>
        <w:sz w:val="20"/>
      </w:rPr>
      <w:t>Schedule 2</w:t>
    </w:r>
    <w:r>
      <w:rPr>
        <w:b/>
        <w:sz w:val="20"/>
      </w:rPr>
      <w:fldChar w:fldCharType="end"/>
    </w:r>
  </w:p>
  <w:p w14:paraId="4105BAAD" w14:textId="599C5306" w:rsidR="00796FBF" w:rsidRPr="00A961C4" w:rsidRDefault="00796FB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3D74369" w14:textId="77777777" w:rsidR="00796FBF" w:rsidRPr="00A961C4" w:rsidRDefault="00796FB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E34B" w14:textId="77777777" w:rsidR="00796FBF" w:rsidRPr="00A961C4" w:rsidRDefault="00796FB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62BAE"/>
    <w:multiLevelType w:val="hybridMultilevel"/>
    <w:tmpl w:val="42A4DD90"/>
    <w:lvl w:ilvl="0" w:tplc="A170F24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A94369"/>
    <w:multiLevelType w:val="hybridMultilevel"/>
    <w:tmpl w:val="32AA1E12"/>
    <w:lvl w:ilvl="0" w:tplc="9B90915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DEB210A"/>
    <w:multiLevelType w:val="hybridMultilevel"/>
    <w:tmpl w:val="A8F2B8C0"/>
    <w:lvl w:ilvl="0" w:tplc="B9184A74">
      <w:start w:val="1"/>
      <w:numFmt w:val="lowerLetter"/>
      <w:lvlText w:val="(%1)"/>
      <w:lvlJc w:val="left"/>
      <w:pPr>
        <w:ind w:left="954" w:hanging="360"/>
      </w:pPr>
    </w:lvl>
    <w:lvl w:ilvl="1" w:tplc="0C090019">
      <w:start w:val="1"/>
      <w:numFmt w:val="lowerLetter"/>
      <w:lvlText w:val="%2."/>
      <w:lvlJc w:val="left"/>
      <w:pPr>
        <w:ind w:left="1674" w:hanging="360"/>
      </w:pPr>
    </w:lvl>
    <w:lvl w:ilvl="2" w:tplc="0C09001B">
      <w:start w:val="1"/>
      <w:numFmt w:val="lowerRoman"/>
      <w:lvlText w:val="%3."/>
      <w:lvlJc w:val="right"/>
      <w:pPr>
        <w:ind w:left="2394" w:hanging="180"/>
      </w:pPr>
    </w:lvl>
    <w:lvl w:ilvl="3" w:tplc="0C09000F">
      <w:start w:val="1"/>
      <w:numFmt w:val="decimal"/>
      <w:lvlText w:val="%4."/>
      <w:lvlJc w:val="left"/>
      <w:pPr>
        <w:ind w:left="3114" w:hanging="360"/>
      </w:pPr>
    </w:lvl>
    <w:lvl w:ilvl="4" w:tplc="0C090019">
      <w:start w:val="1"/>
      <w:numFmt w:val="lowerLetter"/>
      <w:lvlText w:val="%5."/>
      <w:lvlJc w:val="left"/>
      <w:pPr>
        <w:ind w:left="3834" w:hanging="360"/>
      </w:pPr>
    </w:lvl>
    <w:lvl w:ilvl="5" w:tplc="0C09001B">
      <w:start w:val="1"/>
      <w:numFmt w:val="lowerRoman"/>
      <w:lvlText w:val="%6."/>
      <w:lvlJc w:val="right"/>
      <w:pPr>
        <w:ind w:left="4554" w:hanging="180"/>
      </w:pPr>
    </w:lvl>
    <w:lvl w:ilvl="6" w:tplc="0C09000F">
      <w:start w:val="1"/>
      <w:numFmt w:val="decimal"/>
      <w:lvlText w:val="%7."/>
      <w:lvlJc w:val="left"/>
      <w:pPr>
        <w:ind w:left="5274" w:hanging="360"/>
      </w:pPr>
    </w:lvl>
    <w:lvl w:ilvl="7" w:tplc="0C090019">
      <w:start w:val="1"/>
      <w:numFmt w:val="lowerLetter"/>
      <w:lvlText w:val="%8."/>
      <w:lvlJc w:val="left"/>
      <w:pPr>
        <w:ind w:left="5994" w:hanging="360"/>
      </w:pPr>
    </w:lvl>
    <w:lvl w:ilvl="8" w:tplc="0C09001B">
      <w:start w:val="1"/>
      <w:numFmt w:val="lowerRoman"/>
      <w:lvlText w:val="%9."/>
      <w:lvlJc w:val="right"/>
      <w:pPr>
        <w:ind w:left="6714" w:hanging="180"/>
      </w:p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1C28F1"/>
    <w:multiLevelType w:val="hybridMultilevel"/>
    <w:tmpl w:val="F5043900"/>
    <w:lvl w:ilvl="0" w:tplc="FA38C02A">
      <w:start w:val="1"/>
      <w:numFmt w:val="lowerLetter"/>
      <w:lvlText w:val="(%1)"/>
      <w:lvlJc w:val="left"/>
      <w:pPr>
        <w:ind w:left="360" w:hanging="360"/>
      </w:pPr>
      <w:rPr>
        <w:rFonts w:hint="default"/>
        <w:color w:val="FF0000"/>
      </w:rPr>
    </w:lvl>
    <w:lvl w:ilvl="1" w:tplc="17F679C4">
      <w:start w:val="1"/>
      <w:numFmt w:val="lowerRoman"/>
      <w:lvlText w:val="(%2)"/>
      <w:lvlJc w:val="right"/>
      <w:pPr>
        <w:ind w:left="1080" w:hanging="360"/>
      </w:pPr>
      <w:rPr>
        <w:rFonts w:hint="default"/>
        <w:color w:val="FF000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B1F1EF8"/>
    <w:multiLevelType w:val="hybridMultilevel"/>
    <w:tmpl w:val="076E5802"/>
    <w:lvl w:ilvl="0" w:tplc="8FC05F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E0015E8"/>
    <w:multiLevelType w:val="hybridMultilevel"/>
    <w:tmpl w:val="68526AB8"/>
    <w:lvl w:ilvl="0" w:tplc="ED78ABF6">
      <w:start w:val="1"/>
      <w:numFmt w:val="lowerLetter"/>
      <w:lvlText w:val="(%1)"/>
      <w:lvlJc w:val="left"/>
      <w:pPr>
        <w:ind w:left="360" w:hanging="360"/>
      </w:pPr>
      <w:rPr>
        <w:rFonts w:hint="default"/>
      </w:rPr>
    </w:lvl>
    <w:lvl w:ilvl="1" w:tplc="2B4EDBDC">
      <w:start w:val="1"/>
      <w:numFmt w:val="lowerRoman"/>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37A0DDF"/>
    <w:multiLevelType w:val="hybridMultilevel"/>
    <w:tmpl w:val="8B0EF87A"/>
    <w:lvl w:ilvl="0" w:tplc="BF269BCC">
      <w:start w:val="1"/>
      <w:numFmt w:val="lowerRoman"/>
      <w:lvlText w:val="(%1)"/>
      <w:lvlJc w:val="left"/>
      <w:pPr>
        <w:ind w:left="1146"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53D1666"/>
    <w:multiLevelType w:val="hybridMultilevel"/>
    <w:tmpl w:val="5D92131C"/>
    <w:lvl w:ilvl="0" w:tplc="302080AC">
      <w:start w:val="1"/>
      <w:numFmt w:val="lowerLetter"/>
      <w:lvlText w:val="(%1)"/>
      <w:lvlJc w:val="left"/>
      <w:pPr>
        <w:ind w:left="360" w:hanging="360"/>
      </w:pPr>
      <w:rPr>
        <w:rFonts w:ascii="Times New Roman" w:eastAsia="Times New Roman" w:hAnsi="Times New Roman" w:cs="Times New Roman"/>
        <w:color w:val="FF0000"/>
      </w:rPr>
    </w:lvl>
    <w:lvl w:ilvl="1" w:tplc="2B4EDBDC">
      <w:start w:val="1"/>
      <w:numFmt w:val="lowerRoman"/>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9110445"/>
    <w:multiLevelType w:val="multilevel"/>
    <w:tmpl w:val="03308634"/>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lowerLetter"/>
      <w:lvlText w:val="(%9)"/>
      <w:lvlJc w:val="left"/>
      <w:pPr>
        <w:ind w:left="360" w:hanging="360"/>
      </w:pPr>
      <w:rPr>
        <w:rFonts w:hint="default"/>
      </w:rPr>
    </w:lvl>
  </w:abstractNum>
  <w:abstractNum w:abstractNumId="24" w15:restartNumberingAfterBreak="0">
    <w:nsid w:val="39BC1A4F"/>
    <w:multiLevelType w:val="hybridMultilevel"/>
    <w:tmpl w:val="58AE841C"/>
    <w:lvl w:ilvl="0" w:tplc="6ACECE3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42630DB4"/>
    <w:multiLevelType w:val="hybridMultilevel"/>
    <w:tmpl w:val="B4D29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AB07AC"/>
    <w:multiLevelType w:val="hybridMultilevel"/>
    <w:tmpl w:val="A55AE812"/>
    <w:lvl w:ilvl="0" w:tplc="60E498AA">
      <w:start w:val="1"/>
      <w:numFmt w:val="bullet"/>
      <w:lvlText w:val=""/>
      <w:lvlJc w:val="left"/>
      <w:pPr>
        <w:ind w:left="431" w:hanging="431"/>
      </w:pPr>
      <w:rPr>
        <w:rFonts w:ascii="Symbol" w:hAnsi="Symbol" w:hint="default"/>
        <w:b w:val="0"/>
        <w:bCs w:val="0"/>
        <w:i w:val="0"/>
        <w:iCs w:val="0"/>
        <w:caps w:val="0"/>
        <w:smallCaps w:val="0"/>
        <w:strike w:val="0"/>
        <w:dstrike w:val="0"/>
        <w:noProof w:val="0"/>
        <w:vanish w:val="0"/>
        <w:webHidden w:val="0"/>
        <w:color w:val="01653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800" w:hanging="72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73034E"/>
    <w:multiLevelType w:val="hybridMultilevel"/>
    <w:tmpl w:val="332EE7B4"/>
    <w:lvl w:ilvl="0" w:tplc="16041D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E0125F"/>
    <w:multiLevelType w:val="hybridMultilevel"/>
    <w:tmpl w:val="C5C0C9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E8A13F9"/>
    <w:multiLevelType w:val="hybridMultilevel"/>
    <w:tmpl w:val="2FD8C8D4"/>
    <w:lvl w:ilvl="0" w:tplc="FA38C02A">
      <w:start w:val="1"/>
      <w:numFmt w:val="lowerLetter"/>
      <w:lvlText w:val="(%1)"/>
      <w:lvlJc w:val="left"/>
      <w:pPr>
        <w:ind w:left="360" w:hanging="360"/>
      </w:pPr>
      <w:rPr>
        <w:rFonts w:hint="default"/>
        <w:color w:val="FF000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40A203A"/>
    <w:multiLevelType w:val="hybridMultilevel"/>
    <w:tmpl w:val="CD28F890"/>
    <w:lvl w:ilvl="0" w:tplc="0C09000F">
      <w:start w:val="1"/>
      <w:numFmt w:val="decimal"/>
      <w:lvlText w:val="%1."/>
      <w:lvlJc w:val="left"/>
      <w:pPr>
        <w:ind w:left="720" w:hanging="360"/>
      </w:pPr>
    </w:lvl>
    <w:lvl w:ilvl="1" w:tplc="F6B298D4">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7112395A">
      <w:start w:val="1"/>
      <w:numFmt w:val="lowerLetter"/>
      <w:lvlText w:val="(%4)"/>
      <w:lvlJc w:val="left"/>
      <w:pPr>
        <w:ind w:left="1362" w:hanging="37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67363C"/>
    <w:multiLevelType w:val="hybridMultilevel"/>
    <w:tmpl w:val="0EDEA130"/>
    <w:lvl w:ilvl="0" w:tplc="DDD255C4">
      <w:start w:val="1"/>
      <w:numFmt w:val="lowerLetter"/>
      <w:lvlText w:val="(%1)"/>
      <w:lvlJc w:val="left"/>
      <w:pPr>
        <w:ind w:left="360" w:hanging="360"/>
      </w:pPr>
      <w:rPr>
        <w:rFonts w:hint="default"/>
      </w:rPr>
    </w:lvl>
    <w:lvl w:ilvl="1" w:tplc="2B4EDBDC">
      <w:start w:val="1"/>
      <w:numFmt w:val="lowerRoman"/>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C116654"/>
    <w:multiLevelType w:val="hybridMultilevel"/>
    <w:tmpl w:val="FF90C418"/>
    <w:lvl w:ilvl="0" w:tplc="9BA21E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5"/>
  </w:num>
  <w:num w:numId="2">
    <w:abstractNumId w:val="20"/>
  </w:num>
  <w:num w:numId="3">
    <w:abstractNumId w:val="16"/>
  </w:num>
  <w:num w:numId="4">
    <w:abstractNumId w:val="27"/>
  </w:num>
  <w:num w:numId="5">
    <w:abstractNumId w:val="29"/>
  </w:num>
  <w:num w:numId="6">
    <w:abstractNumId w:val="23"/>
  </w:num>
  <w:num w:numId="7">
    <w:abstractNumId w:val="32"/>
  </w:num>
  <w:num w:numId="8">
    <w:abstractNumId w:val="17"/>
  </w:num>
  <w:num w:numId="9">
    <w:abstractNumId w:val="22"/>
  </w:num>
  <w:num w:numId="10">
    <w:abstractNumId w:val="30"/>
  </w:num>
  <w:num w:numId="11">
    <w:abstractNumId w:val="34"/>
  </w:num>
  <w:num w:numId="12">
    <w:abstractNumId w:val="13"/>
  </w:num>
  <w:num w:numId="13">
    <w:abstractNumId w:val="21"/>
  </w:num>
  <w:num w:numId="14">
    <w:abstractNumId w:val="24"/>
  </w:num>
  <w:num w:numId="15">
    <w:abstractNumId w:val="18"/>
  </w:num>
  <w:num w:numId="16">
    <w:abstractNumId w:val="19"/>
  </w:num>
  <w:num w:numId="17">
    <w:abstractNumId w:val="35"/>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2"/>
  </w:num>
  <w:num w:numId="30">
    <w:abstractNumId w:val="15"/>
  </w:num>
  <w:num w:numId="31">
    <w:abstractNumId w:val="11"/>
  </w:num>
  <w:num w:numId="32">
    <w:abstractNumId w:val="2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07966"/>
    <w:rsid w:val="00000263"/>
    <w:rsid w:val="0000229F"/>
    <w:rsid w:val="00003BA0"/>
    <w:rsid w:val="00004D37"/>
    <w:rsid w:val="000113BC"/>
    <w:rsid w:val="000136AF"/>
    <w:rsid w:val="00016264"/>
    <w:rsid w:val="000314C3"/>
    <w:rsid w:val="00031944"/>
    <w:rsid w:val="00032971"/>
    <w:rsid w:val="000352B7"/>
    <w:rsid w:val="00036E24"/>
    <w:rsid w:val="0004014A"/>
    <w:rsid w:val="0004044E"/>
    <w:rsid w:val="00046F47"/>
    <w:rsid w:val="00047E9A"/>
    <w:rsid w:val="0005120E"/>
    <w:rsid w:val="00052949"/>
    <w:rsid w:val="000541EA"/>
    <w:rsid w:val="00054577"/>
    <w:rsid w:val="00060621"/>
    <w:rsid w:val="000614BF"/>
    <w:rsid w:val="00062667"/>
    <w:rsid w:val="0006327B"/>
    <w:rsid w:val="00065DF1"/>
    <w:rsid w:val="0007169C"/>
    <w:rsid w:val="00077593"/>
    <w:rsid w:val="00077657"/>
    <w:rsid w:val="00083F48"/>
    <w:rsid w:val="000849BB"/>
    <w:rsid w:val="00093351"/>
    <w:rsid w:val="000937B7"/>
    <w:rsid w:val="0009419E"/>
    <w:rsid w:val="0009613E"/>
    <w:rsid w:val="00096337"/>
    <w:rsid w:val="000A24C2"/>
    <w:rsid w:val="000A7DF9"/>
    <w:rsid w:val="000B2BC8"/>
    <w:rsid w:val="000B6612"/>
    <w:rsid w:val="000C2C26"/>
    <w:rsid w:val="000C5724"/>
    <w:rsid w:val="000D05EF"/>
    <w:rsid w:val="000D319C"/>
    <w:rsid w:val="000D4B2A"/>
    <w:rsid w:val="000D5485"/>
    <w:rsid w:val="000D58BB"/>
    <w:rsid w:val="000D7319"/>
    <w:rsid w:val="000E052E"/>
    <w:rsid w:val="000E305F"/>
    <w:rsid w:val="000E4A6C"/>
    <w:rsid w:val="000E4DE7"/>
    <w:rsid w:val="000E695D"/>
    <w:rsid w:val="000F21C1"/>
    <w:rsid w:val="000F4A16"/>
    <w:rsid w:val="000F559E"/>
    <w:rsid w:val="000F6FCB"/>
    <w:rsid w:val="0010069A"/>
    <w:rsid w:val="00105D72"/>
    <w:rsid w:val="0010745C"/>
    <w:rsid w:val="0011128D"/>
    <w:rsid w:val="00113D09"/>
    <w:rsid w:val="00116EDD"/>
    <w:rsid w:val="00117277"/>
    <w:rsid w:val="0012085C"/>
    <w:rsid w:val="00126B99"/>
    <w:rsid w:val="001308EB"/>
    <w:rsid w:val="00131878"/>
    <w:rsid w:val="0013598C"/>
    <w:rsid w:val="00137205"/>
    <w:rsid w:val="00140596"/>
    <w:rsid w:val="0014596B"/>
    <w:rsid w:val="00151A40"/>
    <w:rsid w:val="00154F07"/>
    <w:rsid w:val="00155873"/>
    <w:rsid w:val="0015620F"/>
    <w:rsid w:val="001565EB"/>
    <w:rsid w:val="00160BD7"/>
    <w:rsid w:val="001621EE"/>
    <w:rsid w:val="001643C9"/>
    <w:rsid w:val="00165568"/>
    <w:rsid w:val="00165DF8"/>
    <w:rsid w:val="00166082"/>
    <w:rsid w:val="00166C2F"/>
    <w:rsid w:val="001716C9"/>
    <w:rsid w:val="00172A85"/>
    <w:rsid w:val="00176288"/>
    <w:rsid w:val="00182A3D"/>
    <w:rsid w:val="00184261"/>
    <w:rsid w:val="00187658"/>
    <w:rsid w:val="00190225"/>
    <w:rsid w:val="00190BA1"/>
    <w:rsid w:val="00190DF5"/>
    <w:rsid w:val="00191F1B"/>
    <w:rsid w:val="001931B6"/>
    <w:rsid w:val="00193461"/>
    <w:rsid w:val="001939E1"/>
    <w:rsid w:val="00195382"/>
    <w:rsid w:val="001956C3"/>
    <w:rsid w:val="001969D8"/>
    <w:rsid w:val="00197DF0"/>
    <w:rsid w:val="001A3B9F"/>
    <w:rsid w:val="001A65C0"/>
    <w:rsid w:val="001A6C74"/>
    <w:rsid w:val="001B4B9C"/>
    <w:rsid w:val="001B6456"/>
    <w:rsid w:val="001B7A5D"/>
    <w:rsid w:val="001C307A"/>
    <w:rsid w:val="001C69C4"/>
    <w:rsid w:val="001D21DD"/>
    <w:rsid w:val="001D3145"/>
    <w:rsid w:val="001D7E88"/>
    <w:rsid w:val="001E0A8D"/>
    <w:rsid w:val="001E1A94"/>
    <w:rsid w:val="001E1EAC"/>
    <w:rsid w:val="001E2864"/>
    <w:rsid w:val="001E3429"/>
    <w:rsid w:val="001E3590"/>
    <w:rsid w:val="001E3AA1"/>
    <w:rsid w:val="001E3CC0"/>
    <w:rsid w:val="001E482E"/>
    <w:rsid w:val="001E5A47"/>
    <w:rsid w:val="001E6F30"/>
    <w:rsid w:val="001E7407"/>
    <w:rsid w:val="001F36EE"/>
    <w:rsid w:val="001F3D09"/>
    <w:rsid w:val="00201CA7"/>
    <w:rsid w:val="00201D27"/>
    <w:rsid w:val="0020289B"/>
    <w:rsid w:val="0020300C"/>
    <w:rsid w:val="002042AF"/>
    <w:rsid w:val="00206C5E"/>
    <w:rsid w:val="002074D4"/>
    <w:rsid w:val="00207966"/>
    <w:rsid w:val="002115D3"/>
    <w:rsid w:val="00214677"/>
    <w:rsid w:val="002201BD"/>
    <w:rsid w:val="00220A0C"/>
    <w:rsid w:val="002212ED"/>
    <w:rsid w:val="00223E4A"/>
    <w:rsid w:val="00224B33"/>
    <w:rsid w:val="00224E4F"/>
    <w:rsid w:val="00226EFD"/>
    <w:rsid w:val="0023023C"/>
    <w:rsid w:val="002302EA"/>
    <w:rsid w:val="002309E7"/>
    <w:rsid w:val="00235C2B"/>
    <w:rsid w:val="00240749"/>
    <w:rsid w:val="002466A5"/>
    <w:rsid w:val="002468D7"/>
    <w:rsid w:val="002470C2"/>
    <w:rsid w:val="00247999"/>
    <w:rsid w:val="00251BFE"/>
    <w:rsid w:val="002544CD"/>
    <w:rsid w:val="00255794"/>
    <w:rsid w:val="00263886"/>
    <w:rsid w:val="0026704B"/>
    <w:rsid w:val="00275CF4"/>
    <w:rsid w:val="00276B4D"/>
    <w:rsid w:val="00277C22"/>
    <w:rsid w:val="00281A5C"/>
    <w:rsid w:val="00284E02"/>
    <w:rsid w:val="00285CDD"/>
    <w:rsid w:val="00287933"/>
    <w:rsid w:val="00291167"/>
    <w:rsid w:val="00291222"/>
    <w:rsid w:val="002931C7"/>
    <w:rsid w:val="0029366C"/>
    <w:rsid w:val="00297ECB"/>
    <w:rsid w:val="002A1A91"/>
    <w:rsid w:val="002A4A63"/>
    <w:rsid w:val="002C152A"/>
    <w:rsid w:val="002C211B"/>
    <w:rsid w:val="002C2515"/>
    <w:rsid w:val="002C27B1"/>
    <w:rsid w:val="002C7B7B"/>
    <w:rsid w:val="002D043A"/>
    <w:rsid w:val="002D0966"/>
    <w:rsid w:val="002D25FC"/>
    <w:rsid w:val="002D3186"/>
    <w:rsid w:val="002E48BD"/>
    <w:rsid w:val="002E4E69"/>
    <w:rsid w:val="002E61B7"/>
    <w:rsid w:val="002F5DA6"/>
    <w:rsid w:val="0030283A"/>
    <w:rsid w:val="00306354"/>
    <w:rsid w:val="0030685B"/>
    <w:rsid w:val="0030691A"/>
    <w:rsid w:val="0031168C"/>
    <w:rsid w:val="00313A18"/>
    <w:rsid w:val="0031713F"/>
    <w:rsid w:val="00321913"/>
    <w:rsid w:val="003222A5"/>
    <w:rsid w:val="00324EE6"/>
    <w:rsid w:val="0032525D"/>
    <w:rsid w:val="00325BD4"/>
    <w:rsid w:val="00327B8D"/>
    <w:rsid w:val="0033074D"/>
    <w:rsid w:val="003316DC"/>
    <w:rsid w:val="00332E0D"/>
    <w:rsid w:val="00333424"/>
    <w:rsid w:val="00335319"/>
    <w:rsid w:val="0033547C"/>
    <w:rsid w:val="003415D3"/>
    <w:rsid w:val="00346335"/>
    <w:rsid w:val="0035079C"/>
    <w:rsid w:val="00352B0F"/>
    <w:rsid w:val="00354CEB"/>
    <w:rsid w:val="003561B0"/>
    <w:rsid w:val="003575D0"/>
    <w:rsid w:val="00363254"/>
    <w:rsid w:val="00366017"/>
    <w:rsid w:val="00367926"/>
    <w:rsid w:val="00367960"/>
    <w:rsid w:val="003751F2"/>
    <w:rsid w:val="00386E75"/>
    <w:rsid w:val="003876C7"/>
    <w:rsid w:val="0039070F"/>
    <w:rsid w:val="00392382"/>
    <w:rsid w:val="00393639"/>
    <w:rsid w:val="00393869"/>
    <w:rsid w:val="00394AC6"/>
    <w:rsid w:val="00397910"/>
    <w:rsid w:val="003A04BD"/>
    <w:rsid w:val="003A15AC"/>
    <w:rsid w:val="003A5506"/>
    <w:rsid w:val="003A56EB"/>
    <w:rsid w:val="003A7B35"/>
    <w:rsid w:val="003B0627"/>
    <w:rsid w:val="003B6B36"/>
    <w:rsid w:val="003B7CE4"/>
    <w:rsid w:val="003C3CD9"/>
    <w:rsid w:val="003C5F2B"/>
    <w:rsid w:val="003C6872"/>
    <w:rsid w:val="003D0AFE"/>
    <w:rsid w:val="003D0BFE"/>
    <w:rsid w:val="003D5700"/>
    <w:rsid w:val="003D7ECA"/>
    <w:rsid w:val="003F0F5A"/>
    <w:rsid w:val="003F1C6C"/>
    <w:rsid w:val="003F6BFD"/>
    <w:rsid w:val="003F7C66"/>
    <w:rsid w:val="00400A30"/>
    <w:rsid w:val="004022CA"/>
    <w:rsid w:val="004024D5"/>
    <w:rsid w:val="00404E59"/>
    <w:rsid w:val="004050DB"/>
    <w:rsid w:val="004116CD"/>
    <w:rsid w:val="00414ADE"/>
    <w:rsid w:val="00416993"/>
    <w:rsid w:val="0042166C"/>
    <w:rsid w:val="00422471"/>
    <w:rsid w:val="004232F1"/>
    <w:rsid w:val="00423914"/>
    <w:rsid w:val="00424CA9"/>
    <w:rsid w:val="004257BB"/>
    <w:rsid w:val="004261D9"/>
    <w:rsid w:val="00426510"/>
    <w:rsid w:val="004305CD"/>
    <w:rsid w:val="004350CC"/>
    <w:rsid w:val="0044092C"/>
    <w:rsid w:val="00441785"/>
    <w:rsid w:val="0044291A"/>
    <w:rsid w:val="00443ABF"/>
    <w:rsid w:val="0044434E"/>
    <w:rsid w:val="00445F40"/>
    <w:rsid w:val="00457CB9"/>
    <w:rsid w:val="00460499"/>
    <w:rsid w:val="004678A4"/>
    <w:rsid w:val="00467906"/>
    <w:rsid w:val="00470FF9"/>
    <w:rsid w:val="00474835"/>
    <w:rsid w:val="00480311"/>
    <w:rsid w:val="00480E27"/>
    <w:rsid w:val="004819C7"/>
    <w:rsid w:val="0048364F"/>
    <w:rsid w:val="00490F2E"/>
    <w:rsid w:val="00491CFB"/>
    <w:rsid w:val="00496DB3"/>
    <w:rsid w:val="00496F97"/>
    <w:rsid w:val="004A1C95"/>
    <w:rsid w:val="004A53EA"/>
    <w:rsid w:val="004B1657"/>
    <w:rsid w:val="004B435C"/>
    <w:rsid w:val="004C4C7D"/>
    <w:rsid w:val="004C589F"/>
    <w:rsid w:val="004C72CC"/>
    <w:rsid w:val="004D1EC1"/>
    <w:rsid w:val="004D64E2"/>
    <w:rsid w:val="004E3DA7"/>
    <w:rsid w:val="004E473C"/>
    <w:rsid w:val="004F1FAC"/>
    <w:rsid w:val="004F676E"/>
    <w:rsid w:val="005022C2"/>
    <w:rsid w:val="00503C37"/>
    <w:rsid w:val="00504691"/>
    <w:rsid w:val="00511064"/>
    <w:rsid w:val="00516B8D"/>
    <w:rsid w:val="005222DD"/>
    <w:rsid w:val="005230A2"/>
    <w:rsid w:val="00523A25"/>
    <w:rsid w:val="00524FAA"/>
    <w:rsid w:val="0052686F"/>
    <w:rsid w:val="0052756C"/>
    <w:rsid w:val="00527EC4"/>
    <w:rsid w:val="00530230"/>
    <w:rsid w:val="00530791"/>
    <w:rsid w:val="00530794"/>
    <w:rsid w:val="00530CC9"/>
    <w:rsid w:val="00532269"/>
    <w:rsid w:val="00532376"/>
    <w:rsid w:val="005364F4"/>
    <w:rsid w:val="00536C48"/>
    <w:rsid w:val="00537AFD"/>
    <w:rsid w:val="00537FBC"/>
    <w:rsid w:val="00541D73"/>
    <w:rsid w:val="00543469"/>
    <w:rsid w:val="005452CC"/>
    <w:rsid w:val="0054638C"/>
    <w:rsid w:val="00546FA3"/>
    <w:rsid w:val="00554243"/>
    <w:rsid w:val="00556CA1"/>
    <w:rsid w:val="00557C7A"/>
    <w:rsid w:val="005620B2"/>
    <w:rsid w:val="00562A58"/>
    <w:rsid w:val="0056388F"/>
    <w:rsid w:val="00565302"/>
    <w:rsid w:val="00571E7D"/>
    <w:rsid w:val="0057276D"/>
    <w:rsid w:val="00572930"/>
    <w:rsid w:val="005777A6"/>
    <w:rsid w:val="00581211"/>
    <w:rsid w:val="00584811"/>
    <w:rsid w:val="005850CF"/>
    <w:rsid w:val="00587C25"/>
    <w:rsid w:val="00587DBC"/>
    <w:rsid w:val="00590308"/>
    <w:rsid w:val="00593AA6"/>
    <w:rsid w:val="00594161"/>
    <w:rsid w:val="00594512"/>
    <w:rsid w:val="00594749"/>
    <w:rsid w:val="0059485A"/>
    <w:rsid w:val="005949A5"/>
    <w:rsid w:val="005A0118"/>
    <w:rsid w:val="005A03AF"/>
    <w:rsid w:val="005A41ED"/>
    <w:rsid w:val="005A482B"/>
    <w:rsid w:val="005A728F"/>
    <w:rsid w:val="005B4067"/>
    <w:rsid w:val="005B505A"/>
    <w:rsid w:val="005B6FAD"/>
    <w:rsid w:val="005C36E0"/>
    <w:rsid w:val="005C3F41"/>
    <w:rsid w:val="005C4DD1"/>
    <w:rsid w:val="005C71C5"/>
    <w:rsid w:val="005D168D"/>
    <w:rsid w:val="005D1C98"/>
    <w:rsid w:val="005D5EA1"/>
    <w:rsid w:val="005D7EEC"/>
    <w:rsid w:val="005E0401"/>
    <w:rsid w:val="005E190C"/>
    <w:rsid w:val="005E4C04"/>
    <w:rsid w:val="005E61D3"/>
    <w:rsid w:val="005E61DA"/>
    <w:rsid w:val="005E7AD9"/>
    <w:rsid w:val="005F2231"/>
    <w:rsid w:val="005F2650"/>
    <w:rsid w:val="005F397C"/>
    <w:rsid w:val="005F3DEB"/>
    <w:rsid w:val="005F4840"/>
    <w:rsid w:val="005F7738"/>
    <w:rsid w:val="0060014D"/>
    <w:rsid w:val="00600219"/>
    <w:rsid w:val="00600546"/>
    <w:rsid w:val="00600CD4"/>
    <w:rsid w:val="0060102E"/>
    <w:rsid w:val="00603588"/>
    <w:rsid w:val="00613EAD"/>
    <w:rsid w:val="006158AC"/>
    <w:rsid w:val="00623512"/>
    <w:rsid w:val="006347B8"/>
    <w:rsid w:val="0063494C"/>
    <w:rsid w:val="00635493"/>
    <w:rsid w:val="0063641E"/>
    <w:rsid w:val="00637A8E"/>
    <w:rsid w:val="00640402"/>
    <w:rsid w:val="00640F78"/>
    <w:rsid w:val="00646E7B"/>
    <w:rsid w:val="006500C9"/>
    <w:rsid w:val="00650777"/>
    <w:rsid w:val="00652A74"/>
    <w:rsid w:val="0065390B"/>
    <w:rsid w:val="006556CE"/>
    <w:rsid w:val="00655D6A"/>
    <w:rsid w:val="00656DE9"/>
    <w:rsid w:val="00664D7D"/>
    <w:rsid w:val="00667C90"/>
    <w:rsid w:val="006732E2"/>
    <w:rsid w:val="00675D93"/>
    <w:rsid w:val="006779BC"/>
    <w:rsid w:val="00677CC2"/>
    <w:rsid w:val="006827AC"/>
    <w:rsid w:val="00683301"/>
    <w:rsid w:val="00685AD3"/>
    <w:rsid w:val="00685F42"/>
    <w:rsid w:val="006866A1"/>
    <w:rsid w:val="0069207B"/>
    <w:rsid w:val="006929BD"/>
    <w:rsid w:val="00695C2E"/>
    <w:rsid w:val="006A4309"/>
    <w:rsid w:val="006A7E09"/>
    <w:rsid w:val="006B03C3"/>
    <w:rsid w:val="006B0E55"/>
    <w:rsid w:val="006B7006"/>
    <w:rsid w:val="006C1670"/>
    <w:rsid w:val="006C454B"/>
    <w:rsid w:val="006C5831"/>
    <w:rsid w:val="006C7BCE"/>
    <w:rsid w:val="006C7F8C"/>
    <w:rsid w:val="006D25CE"/>
    <w:rsid w:val="006D5FF2"/>
    <w:rsid w:val="006D7AB9"/>
    <w:rsid w:val="006E1F9A"/>
    <w:rsid w:val="006E560E"/>
    <w:rsid w:val="006E60C8"/>
    <w:rsid w:val="006E73C3"/>
    <w:rsid w:val="006F20E9"/>
    <w:rsid w:val="006F230E"/>
    <w:rsid w:val="006F2545"/>
    <w:rsid w:val="00700B2C"/>
    <w:rsid w:val="00703F5B"/>
    <w:rsid w:val="00713084"/>
    <w:rsid w:val="00720FC2"/>
    <w:rsid w:val="00722BF1"/>
    <w:rsid w:val="007232DC"/>
    <w:rsid w:val="00725034"/>
    <w:rsid w:val="00727B69"/>
    <w:rsid w:val="00731E00"/>
    <w:rsid w:val="00732E9D"/>
    <w:rsid w:val="0073491A"/>
    <w:rsid w:val="007440B7"/>
    <w:rsid w:val="00744AB0"/>
    <w:rsid w:val="00747993"/>
    <w:rsid w:val="00755798"/>
    <w:rsid w:val="00755AA1"/>
    <w:rsid w:val="00756301"/>
    <w:rsid w:val="00761B18"/>
    <w:rsid w:val="007634AD"/>
    <w:rsid w:val="00770124"/>
    <w:rsid w:val="007715C9"/>
    <w:rsid w:val="00772F7E"/>
    <w:rsid w:val="00774EDD"/>
    <w:rsid w:val="007757EC"/>
    <w:rsid w:val="00785E3A"/>
    <w:rsid w:val="00787B91"/>
    <w:rsid w:val="00794123"/>
    <w:rsid w:val="00796FBF"/>
    <w:rsid w:val="007A0E09"/>
    <w:rsid w:val="007A115D"/>
    <w:rsid w:val="007A3539"/>
    <w:rsid w:val="007A35E6"/>
    <w:rsid w:val="007A3F94"/>
    <w:rsid w:val="007A6863"/>
    <w:rsid w:val="007B5504"/>
    <w:rsid w:val="007B5820"/>
    <w:rsid w:val="007C04FF"/>
    <w:rsid w:val="007C5974"/>
    <w:rsid w:val="007D1BA7"/>
    <w:rsid w:val="007D45C1"/>
    <w:rsid w:val="007D5D42"/>
    <w:rsid w:val="007D5F7C"/>
    <w:rsid w:val="007D6C6B"/>
    <w:rsid w:val="007E7D4A"/>
    <w:rsid w:val="007F2341"/>
    <w:rsid w:val="007F23DC"/>
    <w:rsid w:val="007F38B1"/>
    <w:rsid w:val="007F48ED"/>
    <w:rsid w:val="007F7947"/>
    <w:rsid w:val="008111EB"/>
    <w:rsid w:val="00812F45"/>
    <w:rsid w:val="00823B55"/>
    <w:rsid w:val="008258B3"/>
    <w:rsid w:val="00835E4A"/>
    <w:rsid w:val="00841412"/>
    <w:rsid w:val="0084172C"/>
    <w:rsid w:val="00842EB7"/>
    <w:rsid w:val="008440B3"/>
    <w:rsid w:val="00851D14"/>
    <w:rsid w:val="00856257"/>
    <w:rsid w:val="00856A31"/>
    <w:rsid w:val="008617E8"/>
    <w:rsid w:val="0086680C"/>
    <w:rsid w:val="00870C31"/>
    <w:rsid w:val="008733DE"/>
    <w:rsid w:val="008754D0"/>
    <w:rsid w:val="00877D48"/>
    <w:rsid w:val="008816F0"/>
    <w:rsid w:val="0088345B"/>
    <w:rsid w:val="008863ED"/>
    <w:rsid w:val="008912DF"/>
    <w:rsid w:val="008A1065"/>
    <w:rsid w:val="008A16A5"/>
    <w:rsid w:val="008A27C5"/>
    <w:rsid w:val="008A5B76"/>
    <w:rsid w:val="008A61EE"/>
    <w:rsid w:val="008B25E7"/>
    <w:rsid w:val="008B5D42"/>
    <w:rsid w:val="008B6A2F"/>
    <w:rsid w:val="008C087E"/>
    <w:rsid w:val="008C2B5D"/>
    <w:rsid w:val="008D0EE0"/>
    <w:rsid w:val="008D2B6A"/>
    <w:rsid w:val="008D3A1D"/>
    <w:rsid w:val="008D5B99"/>
    <w:rsid w:val="008D79A7"/>
    <w:rsid w:val="008D7A27"/>
    <w:rsid w:val="008E2108"/>
    <w:rsid w:val="008E45AE"/>
    <w:rsid w:val="008E45DE"/>
    <w:rsid w:val="008E4702"/>
    <w:rsid w:val="008E49E4"/>
    <w:rsid w:val="008E69AA"/>
    <w:rsid w:val="008F14CD"/>
    <w:rsid w:val="008F1947"/>
    <w:rsid w:val="008F49EC"/>
    <w:rsid w:val="008F4F1C"/>
    <w:rsid w:val="00907511"/>
    <w:rsid w:val="009124BB"/>
    <w:rsid w:val="00913C87"/>
    <w:rsid w:val="0091409A"/>
    <w:rsid w:val="00915D48"/>
    <w:rsid w:val="00916481"/>
    <w:rsid w:val="0092071A"/>
    <w:rsid w:val="00922134"/>
    <w:rsid w:val="00922764"/>
    <w:rsid w:val="00923E5F"/>
    <w:rsid w:val="0093127D"/>
    <w:rsid w:val="00932377"/>
    <w:rsid w:val="00933087"/>
    <w:rsid w:val="00933128"/>
    <w:rsid w:val="009408EA"/>
    <w:rsid w:val="00940A1F"/>
    <w:rsid w:val="00943102"/>
    <w:rsid w:val="0094523D"/>
    <w:rsid w:val="009559E6"/>
    <w:rsid w:val="00955DF5"/>
    <w:rsid w:val="0095698E"/>
    <w:rsid w:val="00957421"/>
    <w:rsid w:val="00966319"/>
    <w:rsid w:val="00970986"/>
    <w:rsid w:val="00971297"/>
    <w:rsid w:val="00973EDB"/>
    <w:rsid w:val="00975865"/>
    <w:rsid w:val="00976A63"/>
    <w:rsid w:val="009801D2"/>
    <w:rsid w:val="00980BAF"/>
    <w:rsid w:val="00981F5E"/>
    <w:rsid w:val="00982534"/>
    <w:rsid w:val="00983419"/>
    <w:rsid w:val="0099274A"/>
    <w:rsid w:val="009927F4"/>
    <w:rsid w:val="00994821"/>
    <w:rsid w:val="00996C6A"/>
    <w:rsid w:val="0099774B"/>
    <w:rsid w:val="009A5817"/>
    <w:rsid w:val="009B0A72"/>
    <w:rsid w:val="009C3431"/>
    <w:rsid w:val="009C5989"/>
    <w:rsid w:val="009D08DA"/>
    <w:rsid w:val="009D1A41"/>
    <w:rsid w:val="009D611E"/>
    <w:rsid w:val="009E2531"/>
    <w:rsid w:val="009E2B7E"/>
    <w:rsid w:val="009E32C0"/>
    <w:rsid w:val="009E5295"/>
    <w:rsid w:val="009E5BC3"/>
    <w:rsid w:val="009F310E"/>
    <w:rsid w:val="009F5355"/>
    <w:rsid w:val="009F58E2"/>
    <w:rsid w:val="009F7A83"/>
    <w:rsid w:val="009F7F02"/>
    <w:rsid w:val="00A06860"/>
    <w:rsid w:val="00A136F5"/>
    <w:rsid w:val="00A13DBF"/>
    <w:rsid w:val="00A14271"/>
    <w:rsid w:val="00A20B9C"/>
    <w:rsid w:val="00A231E2"/>
    <w:rsid w:val="00A2550D"/>
    <w:rsid w:val="00A370AE"/>
    <w:rsid w:val="00A40EDB"/>
    <w:rsid w:val="00A4169B"/>
    <w:rsid w:val="00A445F2"/>
    <w:rsid w:val="00A46C98"/>
    <w:rsid w:val="00A50D55"/>
    <w:rsid w:val="00A50E6B"/>
    <w:rsid w:val="00A5165B"/>
    <w:rsid w:val="00A52385"/>
    <w:rsid w:val="00A52FDA"/>
    <w:rsid w:val="00A54422"/>
    <w:rsid w:val="00A60B07"/>
    <w:rsid w:val="00A63B9A"/>
    <w:rsid w:val="00A64912"/>
    <w:rsid w:val="00A70A74"/>
    <w:rsid w:val="00A74371"/>
    <w:rsid w:val="00A76859"/>
    <w:rsid w:val="00A90EA8"/>
    <w:rsid w:val="00A914D1"/>
    <w:rsid w:val="00A949B7"/>
    <w:rsid w:val="00A94F30"/>
    <w:rsid w:val="00AA0343"/>
    <w:rsid w:val="00AA2A5C"/>
    <w:rsid w:val="00AA6678"/>
    <w:rsid w:val="00AA6C81"/>
    <w:rsid w:val="00AB1AAC"/>
    <w:rsid w:val="00AB1DB1"/>
    <w:rsid w:val="00AB6AD2"/>
    <w:rsid w:val="00AB78E9"/>
    <w:rsid w:val="00AC0414"/>
    <w:rsid w:val="00AC7C5E"/>
    <w:rsid w:val="00AD14EB"/>
    <w:rsid w:val="00AD20A9"/>
    <w:rsid w:val="00AD252D"/>
    <w:rsid w:val="00AD3467"/>
    <w:rsid w:val="00AD5641"/>
    <w:rsid w:val="00AD7252"/>
    <w:rsid w:val="00AE0DD5"/>
    <w:rsid w:val="00AE0F9B"/>
    <w:rsid w:val="00AE1D79"/>
    <w:rsid w:val="00AE5B5E"/>
    <w:rsid w:val="00AE7812"/>
    <w:rsid w:val="00AF14E4"/>
    <w:rsid w:val="00AF35CB"/>
    <w:rsid w:val="00AF4B60"/>
    <w:rsid w:val="00AF55FF"/>
    <w:rsid w:val="00B005ED"/>
    <w:rsid w:val="00B032D8"/>
    <w:rsid w:val="00B04081"/>
    <w:rsid w:val="00B05F19"/>
    <w:rsid w:val="00B07683"/>
    <w:rsid w:val="00B079F1"/>
    <w:rsid w:val="00B11B00"/>
    <w:rsid w:val="00B1219C"/>
    <w:rsid w:val="00B13F93"/>
    <w:rsid w:val="00B156B9"/>
    <w:rsid w:val="00B202C3"/>
    <w:rsid w:val="00B213FC"/>
    <w:rsid w:val="00B23D68"/>
    <w:rsid w:val="00B25280"/>
    <w:rsid w:val="00B30161"/>
    <w:rsid w:val="00B31823"/>
    <w:rsid w:val="00B32AC9"/>
    <w:rsid w:val="00B33B3C"/>
    <w:rsid w:val="00B35F66"/>
    <w:rsid w:val="00B40C28"/>
    <w:rsid w:val="00B40D74"/>
    <w:rsid w:val="00B41539"/>
    <w:rsid w:val="00B47194"/>
    <w:rsid w:val="00B52663"/>
    <w:rsid w:val="00B56DCB"/>
    <w:rsid w:val="00B600F1"/>
    <w:rsid w:val="00B61CC9"/>
    <w:rsid w:val="00B64B69"/>
    <w:rsid w:val="00B71B79"/>
    <w:rsid w:val="00B72358"/>
    <w:rsid w:val="00B73708"/>
    <w:rsid w:val="00B759B5"/>
    <w:rsid w:val="00B770D2"/>
    <w:rsid w:val="00B7746A"/>
    <w:rsid w:val="00B85DFC"/>
    <w:rsid w:val="00B91BE9"/>
    <w:rsid w:val="00B94F68"/>
    <w:rsid w:val="00BA2322"/>
    <w:rsid w:val="00BA47A3"/>
    <w:rsid w:val="00BA5026"/>
    <w:rsid w:val="00BA55AF"/>
    <w:rsid w:val="00BB0112"/>
    <w:rsid w:val="00BB6C38"/>
    <w:rsid w:val="00BB6E79"/>
    <w:rsid w:val="00BC3F1B"/>
    <w:rsid w:val="00BC434C"/>
    <w:rsid w:val="00BC712B"/>
    <w:rsid w:val="00BD12F1"/>
    <w:rsid w:val="00BD1B72"/>
    <w:rsid w:val="00BD7B01"/>
    <w:rsid w:val="00BE1B3A"/>
    <w:rsid w:val="00BE2009"/>
    <w:rsid w:val="00BE3B31"/>
    <w:rsid w:val="00BE4201"/>
    <w:rsid w:val="00BE63D2"/>
    <w:rsid w:val="00BE719A"/>
    <w:rsid w:val="00BE720A"/>
    <w:rsid w:val="00BE73E1"/>
    <w:rsid w:val="00BF3367"/>
    <w:rsid w:val="00BF6650"/>
    <w:rsid w:val="00C00384"/>
    <w:rsid w:val="00C06019"/>
    <w:rsid w:val="00C067E5"/>
    <w:rsid w:val="00C12857"/>
    <w:rsid w:val="00C129ED"/>
    <w:rsid w:val="00C164CA"/>
    <w:rsid w:val="00C21319"/>
    <w:rsid w:val="00C31343"/>
    <w:rsid w:val="00C32565"/>
    <w:rsid w:val="00C32B83"/>
    <w:rsid w:val="00C35A4B"/>
    <w:rsid w:val="00C42BF8"/>
    <w:rsid w:val="00C460AE"/>
    <w:rsid w:val="00C47AD0"/>
    <w:rsid w:val="00C50043"/>
    <w:rsid w:val="00C50A0F"/>
    <w:rsid w:val="00C66BA3"/>
    <w:rsid w:val="00C72CA3"/>
    <w:rsid w:val="00C7573B"/>
    <w:rsid w:val="00C76648"/>
    <w:rsid w:val="00C76CF3"/>
    <w:rsid w:val="00C775BA"/>
    <w:rsid w:val="00C823C2"/>
    <w:rsid w:val="00C915C8"/>
    <w:rsid w:val="00C926D4"/>
    <w:rsid w:val="00C9427C"/>
    <w:rsid w:val="00C954F5"/>
    <w:rsid w:val="00CA7844"/>
    <w:rsid w:val="00CA796A"/>
    <w:rsid w:val="00CB36BA"/>
    <w:rsid w:val="00CB58EF"/>
    <w:rsid w:val="00CB7749"/>
    <w:rsid w:val="00CC6585"/>
    <w:rsid w:val="00CD3206"/>
    <w:rsid w:val="00CD45F0"/>
    <w:rsid w:val="00CD477B"/>
    <w:rsid w:val="00CD4B50"/>
    <w:rsid w:val="00CE0D8F"/>
    <w:rsid w:val="00CE674A"/>
    <w:rsid w:val="00CE6A90"/>
    <w:rsid w:val="00CE7D64"/>
    <w:rsid w:val="00CF034B"/>
    <w:rsid w:val="00CF0BB2"/>
    <w:rsid w:val="00D13441"/>
    <w:rsid w:val="00D15AB3"/>
    <w:rsid w:val="00D20665"/>
    <w:rsid w:val="00D22014"/>
    <w:rsid w:val="00D243A3"/>
    <w:rsid w:val="00D27E1E"/>
    <w:rsid w:val="00D31E3F"/>
    <w:rsid w:val="00D3200B"/>
    <w:rsid w:val="00D328F6"/>
    <w:rsid w:val="00D33440"/>
    <w:rsid w:val="00D34F0B"/>
    <w:rsid w:val="00D46FFF"/>
    <w:rsid w:val="00D470FC"/>
    <w:rsid w:val="00D52EFE"/>
    <w:rsid w:val="00D5614A"/>
    <w:rsid w:val="00D56750"/>
    <w:rsid w:val="00D56A0D"/>
    <w:rsid w:val="00D5767F"/>
    <w:rsid w:val="00D61692"/>
    <w:rsid w:val="00D62D1A"/>
    <w:rsid w:val="00D63EF6"/>
    <w:rsid w:val="00D66518"/>
    <w:rsid w:val="00D66DDD"/>
    <w:rsid w:val="00D70DFB"/>
    <w:rsid w:val="00D71EEA"/>
    <w:rsid w:val="00D735CD"/>
    <w:rsid w:val="00D7510C"/>
    <w:rsid w:val="00D7669F"/>
    <w:rsid w:val="00D766DF"/>
    <w:rsid w:val="00D7789A"/>
    <w:rsid w:val="00D854F7"/>
    <w:rsid w:val="00D90A72"/>
    <w:rsid w:val="00D921FC"/>
    <w:rsid w:val="00D95891"/>
    <w:rsid w:val="00DA0367"/>
    <w:rsid w:val="00DA2A76"/>
    <w:rsid w:val="00DB05DD"/>
    <w:rsid w:val="00DB2629"/>
    <w:rsid w:val="00DB4EC2"/>
    <w:rsid w:val="00DB5036"/>
    <w:rsid w:val="00DB5CB4"/>
    <w:rsid w:val="00DB76E6"/>
    <w:rsid w:val="00DC498D"/>
    <w:rsid w:val="00DC54DD"/>
    <w:rsid w:val="00DD294C"/>
    <w:rsid w:val="00DE149E"/>
    <w:rsid w:val="00DE2C3E"/>
    <w:rsid w:val="00DE51FE"/>
    <w:rsid w:val="00DF1F4F"/>
    <w:rsid w:val="00DF4B36"/>
    <w:rsid w:val="00DF7848"/>
    <w:rsid w:val="00E01F6C"/>
    <w:rsid w:val="00E05704"/>
    <w:rsid w:val="00E05AD0"/>
    <w:rsid w:val="00E12F1A"/>
    <w:rsid w:val="00E15561"/>
    <w:rsid w:val="00E21CFB"/>
    <w:rsid w:val="00E22935"/>
    <w:rsid w:val="00E26AD8"/>
    <w:rsid w:val="00E34543"/>
    <w:rsid w:val="00E360EE"/>
    <w:rsid w:val="00E42966"/>
    <w:rsid w:val="00E54292"/>
    <w:rsid w:val="00E60191"/>
    <w:rsid w:val="00E63860"/>
    <w:rsid w:val="00E641EC"/>
    <w:rsid w:val="00E66577"/>
    <w:rsid w:val="00E67991"/>
    <w:rsid w:val="00E67EF7"/>
    <w:rsid w:val="00E7212C"/>
    <w:rsid w:val="00E74DC7"/>
    <w:rsid w:val="00E753D2"/>
    <w:rsid w:val="00E75AA2"/>
    <w:rsid w:val="00E82FB8"/>
    <w:rsid w:val="00E87699"/>
    <w:rsid w:val="00E91B8B"/>
    <w:rsid w:val="00E92316"/>
    <w:rsid w:val="00E92E27"/>
    <w:rsid w:val="00E9586B"/>
    <w:rsid w:val="00E97334"/>
    <w:rsid w:val="00E97E02"/>
    <w:rsid w:val="00EA0C3C"/>
    <w:rsid w:val="00EA0D36"/>
    <w:rsid w:val="00EA3086"/>
    <w:rsid w:val="00EA4FBC"/>
    <w:rsid w:val="00EA5440"/>
    <w:rsid w:val="00EA6F3B"/>
    <w:rsid w:val="00EB0256"/>
    <w:rsid w:val="00EB0D05"/>
    <w:rsid w:val="00EC1B84"/>
    <w:rsid w:val="00EC548A"/>
    <w:rsid w:val="00ED0A63"/>
    <w:rsid w:val="00ED0FE8"/>
    <w:rsid w:val="00ED37A0"/>
    <w:rsid w:val="00ED4928"/>
    <w:rsid w:val="00EE2729"/>
    <w:rsid w:val="00EE2EAB"/>
    <w:rsid w:val="00EE3749"/>
    <w:rsid w:val="00EE4753"/>
    <w:rsid w:val="00EE5D7B"/>
    <w:rsid w:val="00EE6190"/>
    <w:rsid w:val="00EF23B0"/>
    <w:rsid w:val="00EF2E3A"/>
    <w:rsid w:val="00EF617D"/>
    <w:rsid w:val="00EF6402"/>
    <w:rsid w:val="00EF76D8"/>
    <w:rsid w:val="00F025DF"/>
    <w:rsid w:val="00F02DA6"/>
    <w:rsid w:val="00F03BF5"/>
    <w:rsid w:val="00F0458C"/>
    <w:rsid w:val="00F047E2"/>
    <w:rsid w:val="00F04D57"/>
    <w:rsid w:val="00F0672F"/>
    <w:rsid w:val="00F0781F"/>
    <w:rsid w:val="00F078DC"/>
    <w:rsid w:val="00F117D1"/>
    <w:rsid w:val="00F13E86"/>
    <w:rsid w:val="00F14A70"/>
    <w:rsid w:val="00F15DDF"/>
    <w:rsid w:val="00F2055B"/>
    <w:rsid w:val="00F21BD8"/>
    <w:rsid w:val="00F239F3"/>
    <w:rsid w:val="00F23D50"/>
    <w:rsid w:val="00F2721B"/>
    <w:rsid w:val="00F32FCB"/>
    <w:rsid w:val="00F33E69"/>
    <w:rsid w:val="00F34505"/>
    <w:rsid w:val="00F409EB"/>
    <w:rsid w:val="00F40EB1"/>
    <w:rsid w:val="00F63AE8"/>
    <w:rsid w:val="00F66AFB"/>
    <w:rsid w:val="00F66D6C"/>
    <w:rsid w:val="00F6709F"/>
    <w:rsid w:val="00F677A9"/>
    <w:rsid w:val="00F723BD"/>
    <w:rsid w:val="00F732EA"/>
    <w:rsid w:val="00F84CF5"/>
    <w:rsid w:val="00F85DA2"/>
    <w:rsid w:val="00F8612E"/>
    <w:rsid w:val="00F94106"/>
    <w:rsid w:val="00F97C55"/>
    <w:rsid w:val="00F97DE0"/>
    <w:rsid w:val="00FA420B"/>
    <w:rsid w:val="00FA6AA4"/>
    <w:rsid w:val="00FA7841"/>
    <w:rsid w:val="00FB0ACC"/>
    <w:rsid w:val="00FB1115"/>
    <w:rsid w:val="00FB3C8B"/>
    <w:rsid w:val="00FB57D4"/>
    <w:rsid w:val="00FB6617"/>
    <w:rsid w:val="00FB6675"/>
    <w:rsid w:val="00FC32C5"/>
    <w:rsid w:val="00FC7BC5"/>
    <w:rsid w:val="00FD14DB"/>
    <w:rsid w:val="00FD2173"/>
    <w:rsid w:val="00FE0781"/>
    <w:rsid w:val="00FE082C"/>
    <w:rsid w:val="00FE0E2E"/>
    <w:rsid w:val="00FE3B05"/>
    <w:rsid w:val="00FE3C36"/>
    <w:rsid w:val="00FE4A42"/>
    <w:rsid w:val="00FE701A"/>
    <w:rsid w:val="00FF00A3"/>
    <w:rsid w:val="00FF307D"/>
    <w:rsid w:val="00FF39DE"/>
    <w:rsid w:val="00FF59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682D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11B00"/>
    <w:pPr>
      <w:spacing w:line="260" w:lineRule="atLeast"/>
    </w:pPr>
    <w:rPr>
      <w:sz w:val="22"/>
    </w:rPr>
  </w:style>
  <w:style w:type="paragraph" w:styleId="Heading1">
    <w:name w:val="heading 1"/>
    <w:basedOn w:val="Normal"/>
    <w:next w:val="Normal"/>
    <w:link w:val="Heading1Char"/>
    <w:uiPriority w:val="9"/>
    <w:qFormat/>
    <w:rsid w:val="00B11B00"/>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1B00"/>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11B00"/>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11B00"/>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11B00"/>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11B00"/>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11B00"/>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11B00"/>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11B00"/>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11B00"/>
  </w:style>
  <w:style w:type="paragraph" w:customStyle="1" w:styleId="OPCParaBase">
    <w:name w:val="OPCParaBase"/>
    <w:qFormat/>
    <w:rsid w:val="00B11B00"/>
    <w:pPr>
      <w:spacing w:line="260" w:lineRule="atLeast"/>
    </w:pPr>
    <w:rPr>
      <w:rFonts w:eastAsia="Times New Roman" w:cs="Times New Roman"/>
      <w:sz w:val="22"/>
      <w:lang w:eastAsia="en-AU"/>
    </w:rPr>
  </w:style>
  <w:style w:type="paragraph" w:customStyle="1" w:styleId="ShortT">
    <w:name w:val="ShortT"/>
    <w:basedOn w:val="OPCParaBase"/>
    <w:next w:val="Normal"/>
    <w:qFormat/>
    <w:rsid w:val="00B11B00"/>
    <w:pPr>
      <w:spacing w:line="240" w:lineRule="auto"/>
    </w:pPr>
    <w:rPr>
      <w:b/>
      <w:sz w:val="40"/>
    </w:rPr>
  </w:style>
  <w:style w:type="paragraph" w:customStyle="1" w:styleId="ActHead1">
    <w:name w:val="ActHead 1"/>
    <w:aliases w:val="c"/>
    <w:basedOn w:val="OPCParaBase"/>
    <w:next w:val="Normal"/>
    <w:qFormat/>
    <w:rsid w:val="00B11B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11B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11B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11B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11B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11B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11B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11B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11B0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11B00"/>
  </w:style>
  <w:style w:type="paragraph" w:customStyle="1" w:styleId="Blocks">
    <w:name w:val="Blocks"/>
    <w:aliases w:val="bb"/>
    <w:basedOn w:val="OPCParaBase"/>
    <w:qFormat/>
    <w:rsid w:val="00B11B00"/>
    <w:pPr>
      <w:spacing w:line="240" w:lineRule="auto"/>
    </w:pPr>
    <w:rPr>
      <w:sz w:val="24"/>
    </w:rPr>
  </w:style>
  <w:style w:type="paragraph" w:customStyle="1" w:styleId="BoxText">
    <w:name w:val="BoxText"/>
    <w:aliases w:val="bt"/>
    <w:basedOn w:val="OPCParaBase"/>
    <w:qFormat/>
    <w:rsid w:val="00B11B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11B00"/>
    <w:rPr>
      <w:b/>
    </w:rPr>
  </w:style>
  <w:style w:type="paragraph" w:customStyle="1" w:styleId="BoxHeadItalic">
    <w:name w:val="BoxHeadItalic"/>
    <w:aliases w:val="bhi"/>
    <w:basedOn w:val="BoxText"/>
    <w:next w:val="BoxStep"/>
    <w:qFormat/>
    <w:rsid w:val="00B11B00"/>
    <w:rPr>
      <w:i/>
    </w:rPr>
  </w:style>
  <w:style w:type="paragraph" w:customStyle="1" w:styleId="BoxList">
    <w:name w:val="BoxList"/>
    <w:aliases w:val="bl"/>
    <w:basedOn w:val="BoxText"/>
    <w:qFormat/>
    <w:rsid w:val="00B11B00"/>
    <w:pPr>
      <w:ind w:left="1559" w:hanging="425"/>
    </w:pPr>
  </w:style>
  <w:style w:type="paragraph" w:customStyle="1" w:styleId="BoxNote">
    <w:name w:val="BoxNote"/>
    <w:aliases w:val="bn"/>
    <w:basedOn w:val="BoxText"/>
    <w:qFormat/>
    <w:rsid w:val="00B11B00"/>
    <w:pPr>
      <w:tabs>
        <w:tab w:val="left" w:pos="1985"/>
      </w:tabs>
      <w:spacing w:before="122" w:line="198" w:lineRule="exact"/>
      <w:ind w:left="2948" w:hanging="1814"/>
    </w:pPr>
    <w:rPr>
      <w:sz w:val="18"/>
    </w:rPr>
  </w:style>
  <w:style w:type="paragraph" w:customStyle="1" w:styleId="BoxPara">
    <w:name w:val="BoxPara"/>
    <w:aliases w:val="bp"/>
    <w:basedOn w:val="BoxText"/>
    <w:qFormat/>
    <w:rsid w:val="00B11B00"/>
    <w:pPr>
      <w:tabs>
        <w:tab w:val="right" w:pos="2268"/>
      </w:tabs>
      <w:ind w:left="2552" w:hanging="1418"/>
    </w:pPr>
  </w:style>
  <w:style w:type="paragraph" w:customStyle="1" w:styleId="BoxStep">
    <w:name w:val="BoxStep"/>
    <w:aliases w:val="bs"/>
    <w:basedOn w:val="BoxText"/>
    <w:qFormat/>
    <w:rsid w:val="00B11B00"/>
    <w:pPr>
      <w:ind w:left="1985" w:hanging="851"/>
    </w:pPr>
  </w:style>
  <w:style w:type="character" w:customStyle="1" w:styleId="CharAmPartNo">
    <w:name w:val="CharAmPartNo"/>
    <w:basedOn w:val="OPCCharBase"/>
    <w:qFormat/>
    <w:rsid w:val="00B11B00"/>
  </w:style>
  <w:style w:type="character" w:customStyle="1" w:styleId="CharAmPartText">
    <w:name w:val="CharAmPartText"/>
    <w:basedOn w:val="OPCCharBase"/>
    <w:qFormat/>
    <w:rsid w:val="00B11B00"/>
  </w:style>
  <w:style w:type="character" w:customStyle="1" w:styleId="CharAmSchNo">
    <w:name w:val="CharAmSchNo"/>
    <w:basedOn w:val="OPCCharBase"/>
    <w:qFormat/>
    <w:rsid w:val="00B11B00"/>
  </w:style>
  <w:style w:type="character" w:customStyle="1" w:styleId="CharAmSchText">
    <w:name w:val="CharAmSchText"/>
    <w:basedOn w:val="OPCCharBase"/>
    <w:qFormat/>
    <w:rsid w:val="00B11B00"/>
  </w:style>
  <w:style w:type="character" w:customStyle="1" w:styleId="CharBoldItalic">
    <w:name w:val="CharBoldItalic"/>
    <w:basedOn w:val="OPCCharBase"/>
    <w:uiPriority w:val="1"/>
    <w:qFormat/>
    <w:rsid w:val="00B11B00"/>
    <w:rPr>
      <w:b/>
      <w:i/>
    </w:rPr>
  </w:style>
  <w:style w:type="character" w:customStyle="1" w:styleId="CharChapNo">
    <w:name w:val="CharChapNo"/>
    <w:basedOn w:val="OPCCharBase"/>
    <w:uiPriority w:val="1"/>
    <w:qFormat/>
    <w:rsid w:val="00B11B00"/>
  </w:style>
  <w:style w:type="character" w:customStyle="1" w:styleId="CharChapText">
    <w:name w:val="CharChapText"/>
    <w:basedOn w:val="OPCCharBase"/>
    <w:uiPriority w:val="1"/>
    <w:qFormat/>
    <w:rsid w:val="00B11B00"/>
  </w:style>
  <w:style w:type="character" w:customStyle="1" w:styleId="CharDivNo">
    <w:name w:val="CharDivNo"/>
    <w:basedOn w:val="OPCCharBase"/>
    <w:uiPriority w:val="1"/>
    <w:qFormat/>
    <w:rsid w:val="00B11B00"/>
  </w:style>
  <w:style w:type="character" w:customStyle="1" w:styleId="CharDivText">
    <w:name w:val="CharDivText"/>
    <w:basedOn w:val="OPCCharBase"/>
    <w:uiPriority w:val="1"/>
    <w:qFormat/>
    <w:rsid w:val="00B11B00"/>
  </w:style>
  <w:style w:type="character" w:customStyle="1" w:styleId="CharItalic">
    <w:name w:val="CharItalic"/>
    <w:basedOn w:val="OPCCharBase"/>
    <w:uiPriority w:val="1"/>
    <w:qFormat/>
    <w:rsid w:val="00B11B00"/>
    <w:rPr>
      <w:i/>
    </w:rPr>
  </w:style>
  <w:style w:type="character" w:customStyle="1" w:styleId="CharPartNo">
    <w:name w:val="CharPartNo"/>
    <w:basedOn w:val="OPCCharBase"/>
    <w:uiPriority w:val="1"/>
    <w:qFormat/>
    <w:rsid w:val="00B11B00"/>
  </w:style>
  <w:style w:type="character" w:customStyle="1" w:styleId="CharPartText">
    <w:name w:val="CharPartText"/>
    <w:basedOn w:val="OPCCharBase"/>
    <w:uiPriority w:val="1"/>
    <w:qFormat/>
    <w:rsid w:val="00B11B00"/>
  </w:style>
  <w:style w:type="character" w:customStyle="1" w:styleId="CharSectno">
    <w:name w:val="CharSectno"/>
    <w:basedOn w:val="OPCCharBase"/>
    <w:qFormat/>
    <w:rsid w:val="00B11B00"/>
  </w:style>
  <w:style w:type="character" w:customStyle="1" w:styleId="CharSubdNo">
    <w:name w:val="CharSubdNo"/>
    <w:basedOn w:val="OPCCharBase"/>
    <w:uiPriority w:val="1"/>
    <w:qFormat/>
    <w:rsid w:val="00B11B00"/>
  </w:style>
  <w:style w:type="character" w:customStyle="1" w:styleId="CharSubdText">
    <w:name w:val="CharSubdText"/>
    <w:basedOn w:val="OPCCharBase"/>
    <w:uiPriority w:val="1"/>
    <w:qFormat/>
    <w:rsid w:val="00B11B00"/>
  </w:style>
  <w:style w:type="paragraph" w:customStyle="1" w:styleId="CTA--">
    <w:name w:val="CTA --"/>
    <w:basedOn w:val="OPCParaBase"/>
    <w:next w:val="Normal"/>
    <w:rsid w:val="00B11B00"/>
    <w:pPr>
      <w:spacing w:before="60" w:line="240" w:lineRule="atLeast"/>
      <w:ind w:left="142" w:hanging="142"/>
    </w:pPr>
    <w:rPr>
      <w:sz w:val="20"/>
    </w:rPr>
  </w:style>
  <w:style w:type="paragraph" w:customStyle="1" w:styleId="CTA-">
    <w:name w:val="CTA -"/>
    <w:basedOn w:val="OPCParaBase"/>
    <w:rsid w:val="00B11B00"/>
    <w:pPr>
      <w:spacing w:before="60" w:line="240" w:lineRule="atLeast"/>
      <w:ind w:left="85" w:hanging="85"/>
    </w:pPr>
    <w:rPr>
      <w:sz w:val="20"/>
    </w:rPr>
  </w:style>
  <w:style w:type="paragraph" w:customStyle="1" w:styleId="CTA---">
    <w:name w:val="CTA ---"/>
    <w:basedOn w:val="OPCParaBase"/>
    <w:next w:val="Normal"/>
    <w:rsid w:val="00B11B00"/>
    <w:pPr>
      <w:spacing w:before="60" w:line="240" w:lineRule="atLeast"/>
      <w:ind w:left="198" w:hanging="198"/>
    </w:pPr>
    <w:rPr>
      <w:sz w:val="20"/>
    </w:rPr>
  </w:style>
  <w:style w:type="paragraph" w:customStyle="1" w:styleId="CTA----">
    <w:name w:val="CTA ----"/>
    <w:basedOn w:val="OPCParaBase"/>
    <w:next w:val="Normal"/>
    <w:rsid w:val="00B11B00"/>
    <w:pPr>
      <w:spacing w:before="60" w:line="240" w:lineRule="atLeast"/>
      <w:ind w:left="255" w:hanging="255"/>
    </w:pPr>
    <w:rPr>
      <w:sz w:val="20"/>
    </w:rPr>
  </w:style>
  <w:style w:type="paragraph" w:customStyle="1" w:styleId="CTA1a">
    <w:name w:val="CTA 1(a)"/>
    <w:basedOn w:val="OPCParaBase"/>
    <w:rsid w:val="00B11B00"/>
    <w:pPr>
      <w:tabs>
        <w:tab w:val="right" w:pos="414"/>
      </w:tabs>
      <w:spacing w:before="40" w:line="240" w:lineRule="atLeast"/>
      <w:ind w:left="675" w:hanging="675"/>
    </w:pPr>
    <w:rPr>
      <w:sz w:val="20"/>
    </w:rPr>
  </w:style>
  <w:style w:type="paragraph" w:customStyle="1" w:styleId="CTA1ai">
    <w:name w:val="CTA 1(a)(i)"/>
    <w:basedOn w:val="OPCParaBase"/>
    <w:rsid w:val="00B11B00"/>
    <w:pPr>
      <w:tabs>
        <w:tab w:val="right" w:pos="1004"/>
      </w:tabs>
      <w:spacing w:before="40" w:line="240" w:lineRule="atLeast"/>
      <w:ind w:left="1253" w:hanging="1253"/>
    </w:pPr>
    <w:rPr>
      <w:sz w:val="20"/>
    </w:rPr>
  </w:style>
  <w:style w:type="paragraph" w:customStyle="1" w:styleId="CTA2a">
    <w:name w:val="CTA 2(a)"/>
    <w:basedOn w:val="OPCParaBase"/>
    <w:rsid w:val="00B11B00"/>
    <w:pPr>
      <w:tabs>
        <w:tab w:val="right" w:pos="482"/>
      </w:tabs>
      <w:spacing w:before="40" w:line="240" w:lineRule="atLeast"/>
      <w:ind w:left="748" w:hanging="748"/>
    </w:pPr>
    <w:rPr>
      <w:sz w:val="20"/>
    </w:rPr>
  </w:style>
  <w:style w:type="paragraph" w:customStyle="1" w:styleId="CTA2ai">
    <w:name w:val="CTA 2(a)(i)"/>
    <w:basedOn w:val="OPCParaBase"/>
    <w:rsid w:val="00B11B00"/>
    <w:pPr>
      <w:tabs>
        <w:tab w:val="right" w:pos="1089"/>
      </w:tabs>
      <w:spacing w:before="40" w:line="240" w:lineRule="atLeast"/>
      <w:ind w:left="1327" w:hanging="1327"/>
    </w:pPr>
    <w:rPr>
      <w:sz w:val="20"/>
    </w:rPr>
  </w:style>
  <w:style w:type="paragraph" w:customStyle="1" w:styleId="CTA3a">
    <w:name w:val="CTA 3(a)"/>
    <w:basedOn w:val="OPCParaBase"/>
    <w:rsid w:val="00B11B00"/>
    <w:pPr>
      <w:tabs>
        <w:tab w:val="right" w:pos="556"/>
      </w:tabs>
      <w:spacing w:before="40" w:line="240" w:lineRule="atLeast"/>
      <w:ind w:left="805" w:hanging="805"/>
    </w:pPr>
    <w:rPr>
      <w:sz w:val="20"/>
    </w:rPr>
  </w:style>
  <w:style w:type="paragraph" w:customStyle="1" w:styleId="CTA3ai">
    <w:name w:val="CTA 3(a)(i)"/>
    <w:basedOn w:val="OPCParaBase"/>
    <w:rsid w:val="00B11B00"/>
    <w:pPr>
      <w:tabs>
        <w:tab w:val="right" w:pos="1140"/>
      </w:tabs>
      <w:spacing w:before="40" w:line="240" w:lineRule="atLeast"/>
      <w:ind w:left="1361" w:hanging="1361"/>
    </w:pPr>
    <w:rPr>
      <w:sz w:val="20"/>
    </w:rPr>
  </w:style>
  <w:style w:type="paragraph" w:customStyle="1" w:styleId="CTA4a">
    <w:name w:val="CTA 4(a)"/>
    <w:basedOn w:val="OPCParaBase"/>
    <w:rsid w:val="00B11B00"/>
    <w:pPr>
      <w:tabs>
        <w:tab w:val="right" w:pos="624"/>
      </w:tabs>
      <w:spacing w:before="40" w:line="240" w:lineRule="atLeast"/>
      <w:ind w:left="873" w:hanging="873"/>
    </w:pPr>
    <w:rPr>
      <w:sz w:val="20"/>
    </w:rPr>
  </w:style>
  <w:style w:type="paragraph" w:customStyle="1" w:styleId="CTA4ai">
    <w:name w:val="CTA 4(a)(i)"/>
    <w:basedOn w:val="OPCParaBase"/>
    <w:rsid w:val="00B11B00"/>
    <w:pPr>
      <w:tabs>
        <w:tab w:val="right" w:pos="1213"/>
      </w:tabs>
      <w:spacing w:before="40" w:line="240" w:lineRule="atLeast"/>
      <w:ind w:left="1452" w:hanging="1452"/>
    </w:pPr>
    <w:rPr>
      <w:sz w:val="20"/>
    </w:rPr>
  </w:style>
  <w:style w:type="paragraph" w:customStyle="1" w:styleId="CTACAPS">
    <w:name w:val="CTA CAPS"/>
    <w:basedOn w:val="OPCParaBase"/>
    <w:rsid w:val="00B11B00"/>
    <w:pPr>
      <w:spacing w:before="60" w:line="240" w:lineRule="atLeast"/>
    </w:pPr>
    <w:rPr>
      <w:sz w:val="20"/>
    </w:rPr>
  </w:style>
  <w:style w:type="paragraph" w:customStyle="1" w:styleId="CTAright">
    <w:name w:val="CTA right"/>
    <w:basedOn w:val="OPCParaBase"/>
    <w:rsid w:val="00B11B00"/>
    <w:pPr>
      <w:spacing w:before="60" w:line="240" w:lineRule="auto"/>
      <w:jc w:val="right"/>
    </w:pPr>
    <w:rPr>
      <w:sz w:val="20"/>
    </w:rPr>
  </w:style>
  <w:style w:type="paragraph" w:customStyle="1" w:styleId="subsection">
    <w:name w:val="subsection"/>
    <w:aliases w:val="ss,Subsection"/>
    <w:basedOn w:val="OPCParaBase"/>
    <w:link w:val="subsectionChar"/>
    <w:rsid w:val="00B11B00"/>
    <w:pPr>
      <w:tabs>
        <w:tab w:val="right" w:pos="1021"/>
      </w:tabs>
      <w:spacing w:before="180" w:line="240" w:lineRule="auto"/>
      <w:ind w:left="1134" w:hanging="1134"/>
    </w:pPr>
  </w:style>
  <w:style w:type="paragraph" w:customStyle="1" w:styleId="Definition">
    <w:name w:val="Definition"/>
    <w:aliases w:val="dd"/>
    <w:basedOn w:val="OPCParaBase"/>
    <w:rsid w:val="00B11B00"/>
    <w:pPr>
      <w:spacing w:before="180" w:line="240" w:lineRule="auto"/>
      <w:ind w:left="1134"/>
    </w:pPr>
  </w:style>
  <w:style w:type="paragraph" w:customStyle="1" w:styleId="ETAsubitem">
    <w:name w:val="ETA(subitem)"/>
    <w:basedOn w:val="OPCParaBase"/>
    <w:rsid w:val="00B11B00"/>
    <w:pPr>
      <w:tabs>
        <w:tab w:val="right" w:pos="340"/>
      </w:tabs>
      <w:spacing w:before="60" w:line="240" w:lineRule="auto"/>
      <w:ind w:left="454" w:hanging="454"/>
    </w:pPr>
    <w:rPr>
      <w:sz w:val="20"/>
    </w:rPr>
  </w:style>
  <w:style w:type="paragraph" w:customStyle="1" w:styleId="ETApara">
    <w:name w:val="ETA(para)"/>
    <w:basedOn w:val="OPCParaBase"/>
    <w:rsid w:val="00B11B00"/>
    <w:pPr>
      <w:tabs>
        <w:tab w:val="right" w:pos="754"/>
      </w:tabs>
      <w:spacing w:before="60" w:line="240" w:lineRule="auto"/>
      <w:ind w:left="828" w:hanging="828"/>
    </w:pPr>
    <w:rPr>
      <w:sz w:val="20"/>
    </w:rPr>
  </w:style>
  <w:style w:type="paragraph" w:customStyle="1" w:styleId="ETAsubpara">
    <w:name w:val="ETA(subpara)"/>
    <w:basedOn w:val="OPCParaBase"/>
    <w:rsid w:val="00B11B00"/>
    <w:pPr>
      <w:tabs>
        <w:tab w:val="right" w:pos="1083"/>
      </w:tabs>
      <w:spacing w:before="60" w:line="240" w:lineRule="auto"/>
      <w:ind w:left="1191" w:hanging="1191"/>
    </w:pPr>
    <w:rPr>
      <w:sz w:val="20"/>
    </w:rPr>
  </w:style>
  <w:style w:type="paragraph" w:customStyle="1" w:styleId="ETAsub-subpara">
    <w:name w:val="ETA(sub-subpara)"/>
    <w:basedOn w:val="OPCParaBase"/>
    <w:rsid w:val="00B11B00"/>
    <w:pPr>
      <w:tabs>
        <w:tab w:val="right" w:pos="1412"/>
      </w:tabs>
      <w:spacing w:before="60" w:line="240" w:lineRule="auto"/>
      <w:ind w:left="1525" w:hanging="1525"/>
    </w:pPr>
    <w:rPr>
      <w:sz w:val="20"/>
    </w:rPr>
  </w:style>
  <w:style w:type="paragraph" w:customStyle="1" w:styleId="Formula">
    <w:name w:val="Formula"/>
    <w:basedOn w:val="OPCParaBase"/>
    <w:rsid w:val="00B11B00"/>
    <w:pPr>
      <w:spacing w:line="240" w:lineRule="auto"/>
      <w:ind w:left="1134"/>
    </w:pPr>
    <w:rPr>
      <w:sz w:val="20"/>
    </w:rPr>
  </w:style>
  <w:style w:type="paragraph" w:styleId="Header">
    <w:name w:val="header"/>
    <w:basedOn w:val="OPCParaBase"/>
    <w:link w:val="HeaderChar"/>
    <w:unhideWhenUsed/>
    <w:rsid w:val="00B11B0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11B00"/>
    <w:rPr>
      <w:rFonts w:eastAsia="Times New Roman" w:cs="Times New Roman"/>
      <w:sz w:val="16"/>
      <w:lang w:eastAsia="en-AU"/>
    </w:rPr>
  </w:style>
  <w:style w:type="paragraph" w:customStyle="1" w:styleId="House">
    <w:name w:val="House"/>
    <w:basedOn w:val="OPCParaBase"/>
    <w:rsid w:val="00B11B00"/>
    <w:pPr>
      <w:spacing w:line="240" w:lineRule="auto"/>
    </w:pPr>
    <w:rPr>
      <w:sz w:val="28"/>
    </w:rPr>
  </w:style>
  <w:style w:type="paragraph" w:customStyle="1" w:styleId="Item">
    <w:name w:val="Item"/>
    <w:aliases w:val="i"/>
    <w:basedOn w:val="OPCParaBase"/>
    <w:next w:val="ItemHead"/>
    <w:rsid w:val="00B11B00"/>
    <w:pPr>
      <w:keepLines/>
      <w:spacing w:before="80" w:line="240" w:lineRule="auto"/>
      <w:ind w:left="709"/>
    </w:pPr>
  </w:style>
  <w:style w:type="paragraph" w:customStyle="1" w:styleId="ItemHead">
    <w:name w:val="ItemHead"/>
    <w:aliases w:val="ih"/>
    <w:basedOn w:val="OPCParaBase"/>
    <w:next w:val="Item"/>
    <w:rsid w:val="00B11B0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11B00"/>
    <w:pPr>
      <w:spacing w:line="240" w:lineRule="auto"/>
    </w:pPr>
    <w:rPr>
      <w:b/>
      <w:sz w:val="32"/>
    </w:rPr>
  </w:style>
  <w:style w:type="paragraph" w:customStyle="1" w:styleId="notedraft">
    <w:name w:val="note(draft)"/>
    <w:aliases w:val="nd"/>
    <w:basedOn w:val="OPCParaBase"/>
    <w:rsid w:val="00B11B00"/>
    <w:pPr>
      <w:spacing w:before="240" w:line="240" w:lineRule="auto"/>
      <w:ind w:left="284" w:hanging="284"/>
    </w:pPr>
    <w:rPr>
      <w:i/>
      <w:sz w:val="24"/>
    </w:rPr>
  </w:style>
  <w:style w:type="paragraph" w:customStyle="1" w:styleId="notemargin">
    <w:name w:val="note(margin)"/>
    <w:aliases w:val="nm"/>
    <w:basedOn w:val="OPCParaBase"/>
    <w:rsid w:val="00B11B00"/>
    <w:pPr>
      <w:tabs>
        <w:tab w:val="left" w:pos="709"/>
      </w:tabs>
      <w:spacing w:before="122" w:line="198" w:lineRule="exact"/>
      <w:ind w:left="709" w:hanging="709"/>
    </w:pPr>
    <w:rPr>
      <w:sz w:val="18"/>
    </w:rPr>
  </w:style>
  <w:style w:type="paragraph" w:customStyle="1" w:styleId="noteToPara">
    <w:name w:val="noteToPara"/>
    <w:aliases w:val="ntp"/>
    <w:basedOn w:val="OPCParaBase"/>
    <w:rsid w:val="00B11B00"/>
    <w:pPr>
      <w:spacing w:before="122" w:line="198" w:lineRule="exact"/>
      <w:ind w:left="2353" w:hanging="709"/>
    </w:pPr>
    <w:rPr>
      <w:sz w:val="18"/>
    </w:rPr>
  </w:style>
  <w:style w:type="paragraph" w:customStyle="1" w:styleId="noteParlAmend">
    <w:name w:val="note(ParlAmend)"/>
    <w:aliases w:val="npp"/>
    <w:basedOn w:val="OPCParaBase"/>
    <w:next w:val="ParlAmend"/>
    <w:rsid w:val="00B11B00"/>
    <w:pPr>
      <w:spacing w:line="240" w:lineRule="auto"/>
      <w:jc w:val="right"/>
    </w:pPr>
    <w:rPr>
      <w:rFonts w:ascii="Arial" w:hAnsi="Arial"/>
      <w:b/>
      <w:i/>
    </w:rPr>
  </w:style>
  <w:style w:type="paragraph" w:customStyle="1" w:styleId="Page1">
    <w:name w:val="Page1"/>
    <w:basedOn w:val="OPCParaBase"/>
    <w:rsid w:val="00B11B00"/>
    <w:pPr>
      <w:spacing w:before="5600" w:line="240" w:lineRule="auto"/>
    </w:pPr>
    <w:rPr>
      <w:b/>
      <w:sz w:val="32"/>
    </w:rPr>
  </w:style>
  <w:style w:type="paragraph" w:customStyle="1" w:styleId="PageBreak">
    <w:name w:val="PageBreak"/>
    <w:aliases w:val="pb"/>
    <w:basedOn w:val="OPCParaBase"/>
    <w:rsid w:val="00B11B00"/>
    <w:pPr>
      <w:spacing w:line="240" w:lineRule="auto"/>
    </w:pPr>
    <w:rPr>
      <w:sz w:val="20"/>
    </w:rPr>
  </w:style>
  <w:style w:type="paragraph" w:customStyle="1" w:styleId="paragraphsub">
    <w:name w:val="paragraph(sub)"/>
    <w:aliases w:val="aa"/>
    <w:basedOn w:val="OPCParaBase"/>
    <w:rsid w:val="00B11B00"/>
    <w:pPr>
      <w:tabs>
        <w:tab w:val="right" w:pos="1985"/>
      </w:tabs>
      <w:spacing w:before="40" w:line="240" w:lineRule="auto"/>
      <w:ind w:left="2098" w:hanging="2098"/>
    </w:pPr>
  </w:style>
  <w:style w:type="paragraph" w:customStyle="1" w:styleId="paragraphsub-sub">
    <w:name w:val="paragraph(sub-sub)"/>
    <w:aliases w:val="aaa"/>
    <w:basedOn w:val="OPCParaBase"/>
    <w:rsid w:val="00B11B00"/>
    <w:pPr>
      <w:tabs>
        <w:tab w:val="right" w:pos="2722"/>
      </w:tabs>
      <w:spacing w:before="40" w:line="240" w:lineRule="auto"/>
      <w:ind w:left="2835" w:hanging="2835"/>
    </w:pPr>
  </w:style>
  <w:style w:type="paragraph" w:customStyle="1" w:styleId="paragraph">
    <w:name w:val="paragraph"/>
    <w:aliases w:val="a,Paragraph"/>
    <w:basedOn w:val="OPCParaBase"/>
    <w:link w:val="paragraphChar"/>
    <w:rsid w:val="00B11B00"/>
    <w:pPr>
      <w:tabs>
        <w:tab w:val="right" w:pos="1531"/>
      </w:tabs>
      <w:spacing w:before="40" w:line="240" w:lineRule="auto"/>
      <w:ind w:left="1644" w:hanging="1644"/>
    </w:pPr>
  </w:style>
  <w:style w:type="paragraph" w:customStyle="1" w:styleId="ParlAmend">
    <w:name w:val="ParlAmend"/>
    <w:aliases w:val="pp"/>
    <w:basedOn w:val="OPCParaBase"/>
    <w:rsid w:val="00B11B00"/>
    <w:pPr>
      <w:spacing w:before="240" w:line="240" w:lineRule="atLeast"/>
      <w:ind w:hanging="567"/>
    </w:pPr>
    <w:rPr>
      <w:sz w:val="24"/>
    </w:rPr>
  </w:style>
  <w:style w:type="paragraph" w:customStyle="1" w:styleId="Penalty">
    <w:name w:val="Penalty"/>
    <w:basedOn w:val="OPCParaBase"/>
    <w:rsid w:val="00B11B00"/>
    <w:pPr>
      <w:tabs>
        <w:tab w:val="left" w:pos="2977"/>
      </w:tabs>
      <w:spacing w:before="180" w:line="240" w:lineRule="auto"/>
      <w:ind w:left="1985" w:hanging="851"/>
    </w:pPr>
  </w:style>
  <w:style w:type="paragraph" w:customStyle="1" w:styleId="Portfolio">
    <w:name w:val="Portfolio"/>
    <w:basedOn w:val="OPCParaBase"/>
    <w:rsid w:val="00B11B00"/>
    <w:pPr>
      <w:spacing w:line="240" w:lineRule="auto"/>
    </w:pPr>
    <w:rPr>
      <w:i/>
      <w:sz w:val="20"/>
    </w:rPr>
  </w:style>
  <w:style w:type="paragraph" w:customStyle="1" w:styleId="Preamble">
    <w:name w:val="Preamble"/>
    <w:basedOn w:val="OPCParaBase"/>
    <w:next w:val="Normal"/>
    <w:rsid w:val="00B11B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11B00"/>
    <w:pPr>
      <w:spacing w:line="240" w:lineRule="auto"/>
    </w:pPr>
    <w:rPr>
      <w:i/>
      <w:sz w:val="20"/>
    </w:rPr>
  </w:style>
  <w:style w:type="paragraph" w:customStyle="1" w:styleId="Session">
    <w:name w:val="Session"/>
    <w:basedOn w:val="OPCParaBase"/>
    <w:rsid w:val="00B11B00"/>
    <w:pPr>
      <w:spacing w:line="240" w:lineRule="auto"/>
    </w:pPr>
    <w:rPr>
      <w:sz w:val="28"/>
    </w:rPr>
  </w:style>
  <w:style w:type="paragraph" w:customStyle="1" w:styleId="Sponsor">
    <w:name w:val="Sponsor"/>
    <w:basedOn w:val="OPCParaBase"/>
    <w:rsid w:val="00B11B00"/>
    <w:pPr>
      <w:spacing w:line="240" w:lineRule="auto"/>
    </w:pPr>
    <w:rPr>
      <w:i/>
    </w:rPr>
  </w:style>
  <w:style w:type="paragraph" w:customStyle="1" w:styleId="Subitem">
    <w:name w:val="Subitem"/>
    <w:aliases w:val="iss"/>
    <w:basedOn w:val="OPCParaBase"/>
    <w:rsid w:val="00B11B00"/>
    <w:pPr>
      <w:spacing w:before="180" w:line="240" w:lineRule="auto"/>
      <w:ind w:left="709" w:hanging="709"/>
    </w:pPr>
  </w:style>
  <w:style w:type="paragraph" w:customStyle="1" w:styleId="SubitemHead">
    <w:name w:val="SubitemHead"/>
    <w:aliases w:val="issh"/>
    <w:basedOn w:val="OPCParaBase"/>
    <w:rsid w:val="00B11B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11B00"/>
    <w:pPr>
      <w:spacing w:before="40" w:line="240" w:lineRule="auto"/>
      <w:ind w:left="1134"/>
    </w:pPr>
  </w:style>
  <w:style w:type="paragraph" w:customStyle="1" w:styleId="SubsectionHead">
    <w:name w:val="SubsectionHead"/>
    <w:aliases w:val="ssh"/>
    <w:basedOn w:val="OPCParaBase"/>
    <w:next w:val="subsection"/>
    <w:rsid w:val="00B11B00"/>
    <w:pPr>
      <w:keepNext/>
      <w:keepLines/>
      <w:spacing w:before="240" w:line="240" w:lineRule="auto"/>
      <w:ind w:left="1134"/>
    </w:pPr>
    <w:rPr>
      <w:i/>
    </w:rPr>
  </w:style>
  <w:style w:type="paragraph" w:customStyle="1" w:styleId="Tablea">
    <w:name w:val="Table(a)"/>
    <w:aliases w:val="ta"/>
    <w:basedOn w:val="OPCParaBase"/>
    <w:rsid w:val="00B11B00"/>
    <w:pPr>
      <w:spacing w:before="60" w:line="240" w:lineRule="auto"/>
      <w:ind w:left="284" w:hanging="284"/>
    </w:pPr>
    <w:rPr>
      <w:sz w:val="20"/>
    </w:rPr>
  </w:style>
  <w:style w:type="paragraph" w:customStyle="1" w:styleId="TableAA">
    <w:name w:val="Table(AA)"/>
    <w:aliases w:val="taaa"/>
    <w:basedOn w:val="OPCParaBase"/>
    <w:rsid w:val="00B11B0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11B0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11B00"/>
    <w:pPr>
      <w:spacing w:before="60" w:line="240" w:lineRule="atLeast"/>
    </w:pPr>
    <w:rPr>
      <w:sz w:val="20"/>
    </w:rPr>
  </w:style>
  <w:style w:type="paragraph" w:customStyle="1" w:styleId="TLPBoxTextnote">
    <w:name w:val="TLPBoxText(note"/>
    <w:aliases w:val="right)"/>
    <w:basedOn w:val="OPCParaBase"/>
    <w:rsid w:val="00B11B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11B0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11B00"/>
    <w:pPr>
      <w:spacing w:before="122" w:line="198" w:lineRule="exact"/>
      <w:ind w:left="1985" w:hanging="851"/>
      <w:jc w:val="right"/>
    </w:pPr>
    <w:rPr>
      <w:sz w:val="18"/>
    </w:rPr>
  </w:style>
  <w:style w:type="paragraph" w:customStyle="1" w:styleId="TLPTableBullet">
    <w:name w:val="TLPTableBullet"/>
    <w:aliases w:val="ttb"/>
    <w:basedOn w:val="OPCParaBase"/>
    <w:rsid w:val="00B11B00"/>
    <w:pPr>
      <w:spacing w:line="240" w:lineRule="exact"/>
      <w:ind w:left="284" w:hanging="284"/>
    </w:pPr>
    <w:rPr>
      <w:sz w:val="20"/>
    </w:rPr>
  </w:style>
  <w:style w:type="paragraph" w:styleId="TOC1">
    <w:name w:val="toc 1"/>
    <w:basedOn w:val="Normal"/>
    <w:next w:val="Normal"/>
    <w:uiPriority w:val="39"/>
    <w:unhideWhenUsed/>
    <w:rsid w:val="00B11B0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11B0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11B0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11B0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11B0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11B0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11B0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11B0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11B0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11B00"/>
    <w:pPr>
      <w:keepLines/>
      <w:spacing w:before="240" w:after="120" w:line="240" w:lineRule="auto"/>
      <w:ind w:left="794"/>
    </w:pPr>
    <w:rPr>
      <w:b/>
      <w:kern w:val="28"/>
      <w:sz w:val="20"/>
    </w:rPr>
  </w:style>
  <w:style w:type="paragraph" w:customStyle="1" w:styleId="TofSectsHeading">
    <w:name w:val="TofSects(Heading)"/>
    <w:basedOn w:val="OPCParaBase"/>
    <w:rsid w:val="00B11B00"/>
    <w:pPr>
      <w:spacing w:before="240" w:after="120" w:line="240" w:lineRule="auto"/>
    </w:pPr>
    <w:rPr>
      <w:b/>
      <w:sz w:val="24"/>
    </w:rPr>
  </w:style>
  <w:style w:type="paragraph" w:customStyle="1" w:styleId="TofSectsSection">
    <w:name w:val="TofSects(Section)"/>
    <w:basedOn w:val="OPCParaBase"/>
    <w:rsid w:val="00B11B00"/>
    <w:pPr>
      <w:keepLines/>
      <w:spacing w:before="40" w:line="240" w:lineRule="auto"/>
      <w:ind w:left="1588" w:hanging="794"/>
    </w:pPr>
    <w:rPr>
      <w:kern w:val="28"/>
      <w:sz w:val="18"/>
    </w:rPr>
  </w:style>
  <w:style w:type="paragraph" w:customStyle="1" w:styleId="TofSectsSubdiv">
    <w:name w:val="TofSects(Subdiv)"/>
    <w:basedOn w:val="OPCParaBase"/>
    <w:rsid w:val="00B11B00"/>
    <w:pPr>
      <w:keepLines/>
      <w:spacing w:before="80" w:line="240" w:lineRule="auto"/>
      <w:ind w:left="1588" w:hanging="794"/>
    </w:pPr>
    <w:rPr>
      <w:kern w:val="28"/>
    </w:rPr>
  </w:style>
  <w:style w:type="paragraph" w:customStyle="1" w:styleId="WRStyle">
    <w:name w:val="WR Style"/>
    <w:aliases w:val="WR"/>
    <w:basedOn w:val="OPCParaBase"/>
    <w:rsid w:val="00B11B00"/>
    <w:pPr>
      <w:spacing w:before="240" w:line="240" w:lineRule="auto"/>
      <w:ind w:left="284" w:hanging="284"/>
    </w:pPr>
    <w:rPr>
      <w:b/>
      <w:i/>
      <w:kern w:val="28"/>
      <w:sz w:val="24"/>
    </w:rPr>
  </w:style>
  <w:style w:type="paragraph" w:customStyle="1" w:styleId="notepara">
    <w:name w:val="note(para)"/>
    <w:aliases w:val="na"/>
    <w:basedOn w:val="OPCParaBase"/>
    <w:rsid w:val="00B11B00"/>
    <w:pPr>
      <w:spacing w:before="40" w:line="198" w:lineRule="exact"/>
      <w:ind w:left="2354" w:hanging="369"/>
    </w:pPr>
    <w:rPr>
      <w:sz w:val="18"/>
    </w:rPr>
  </w:style>
  <w:style w:type="paragraph" w:styleId="Footer">
    <w:name w:val="footer"/>
    <w:link w:val="FooterChar"/>
    <w:rsid w:val="00B11B0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11B00"/>
    <w:rPr>
      <w:rFonts w:eastAsia="Times New Roman" w:cs="Times New Roman"/>
      <w:sz w:val="22"/>
      <w:szCs w:val="24"/>
      <w:lang w:eastAsia="en-AU"/>
    </w:rPr>
  </w:style>
  <w:style w:type="character" w:styleId="LineNumber">
    <w:name w:val="line number"/>
    <w:basedOn w:val="OPCCharBase"/>
    <w:uiPriority w:val="99"/>
    <w:unhideWhenUsed/>
    <w:rsid w:val="00B11B00"/>
    <w:rPr>
      <w:sz w:val="16"/>
    </w:rPr>
  </w:style>
  <w:style w:type="table" w:customStyle="1" w:styleId="CFlag">
    <w:name w:val="CFlag"/>
    <w:basedOn w:val="TableNormal"/>
    <w:uiPriority w:val="99"/>
    <w:rsid w:val="00B11B00"/>
    <w:rPr>
      <w:rFonts w:eastAsia="Times New Roman" w:cs="Times New Roman"/>
      <w:lang w:eastAsia="en-AU"/>
    </w:rPr>
    <w:tblPr/>
  </w:style>
  <w:style w:type="paragraph" w:styleId="BalloonText">
    <w:name w:val="Balloon Text"/>
    <w:basedOn w:val="Normal"/>
    <w:link w:val="BalloonTextChar"/>
    <w:uiPriority w:val="99"/>
    <w:unhideWhenUsed/>
    <w:rsid w:val="00B11B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11B00"/>
    <w:rPr>
      <w:rFonts w:ascii="Tahoma" w:hAnsi="Tahoma" w:cs="Tahoma"/>
      <w:sz w:val="16"/>
      <w:szCs w:val="16"/>
    </w:rPr>
  </w:style>
  <w:style w:type="table" w:styleId="TableGrid">
    <w:name w:val="Table Grid"/>
    <w:basedOn w:val="TableNormal"/>
    <w:uiPriority w:val="59"/>
    <w:rsid w:val="00B11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11B00"/>
    <w:rPr>
      <w:b/>
      <w:sz w:val="28"/>
      <w:szCs w:val="32"/>
    </w:rPr>
  </w:style>
  <w:style w:type="paragraph" w:customStyle="1" w:styleId="LegislationMadeUnder">
    <w:name w:val="LegislationMadeUnder"/>
    <w:basedOn w:val="OPCParaBase"/>
    <w:next w:val="Normal"/>
    <w:rsid w:val="00B11B00"/>
    <w:rPr>
      <w:i/>
      <w:sz w:val="32"/>
      <w:szCs w:val="32"/>
    </w:rPr>
  </w:style>
  <w:style w:type="paragraph" w:customStyle="1" w:styleId="SignCoverPageEnd">
    <w:name w:val="SignCoverPageEnd"/>
    <w:basedOn w:val="OPCParaBase"/>
    <w:next w:val="Normal"/>
    <w:rsid w:val="00B11B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1B00"/>
    <w:pPr>
      <w:pBdr>
        <w:top w:val="single" w:sz="4" w:space="1" w:color="auto"/>
      </w:pBdr>
      <w:spacing w:before="360"/>
      <w:ind w:right="397"/>
      <w:jc w:val="both"/>
    </w:pPr>
  </w:style>
  <w:style w:type="paragraph" w:customStyle="1" w:styleId="NotesHeading1">
    <w:name w:val="NotesHeading 1"/>
    <w:basedOn w:val="OPCParaBase"/>
    <w:next w:val="Normal"/>
    <w:rsid w:val="00B11B00"/>
    <w:rPr>
      <w:b/>
      <w:sz w:val="28"/>
      <w:szCs w:val="28"/>
    </w:rPr>
  </w:style>
  <w:style w:type="paragraph" w:customStyle="1" w:styleId="NotesHeading2">
    <w:name w:val="NotesHeading 2"/>
    <w:basedOn w:val="OPCParaBase"/>
    <w:next w:val="Normal"/>
    <w:rsid w:val="00B11B00"/>
    <w:rPr>
      <w:b/>
      <w:sz w:val="28"/>
      <w:szCs w:val="28"/>
    </w:rPr>
  </w:style>
  <w:style w:type="paragraph" w:customStyle="1" w:styleId="ENotesText">
    <w:name w:val="ENotesText"/>
    <w:aliases w:val="Ent"/>
    <w:basedOn w:val="OPCParaBase"/>
    <w:next w:val="Normal"/>
    <w:rsid w:val="00B11B00"/>
    <w:pPr>
      <w:spacing w:before="120"/>
    </w:pPr>
  </w:style>
  <w:style w:type="paragraph" w:customStyle="1" w:styleId="CompiledActNo">
    <w:name w:val="CompiledActNo"/>
    <w:basedOn w:val="OPCParaBase"/>
    <w:next w:val="Normal"/>
    <w:rsid w:val="00B11B00"/>
    <w:rPr>
      <w:b/>
      <w:sz w:val="24"/>
      <w:szCs w:val="24"/>
    </w:rPr>
  </w:style>
  <w:style w:type="paragraph" w:customStyle="1" w:styleId="CompiledMadeUnder">
    <w:name w:val="CompiledMadeUnder"/>
    <w:basedOn w:val="OPCParaBase"/>
    <w:next w:val="Normal"/>
    <w:rsid w:val="00B11B00"/>
    <w:rPr>
      <w:i/>
      <w:sz w:val="24"/>
      <w:szCs w:val="24"/>
    </w:rPr>
  </w:style>
  <w:style w:type="paragraph" w:customStyle="1" w:styleId="Paragraphsub-sub-sub">
    <w:name w:val="Paragraph(sub-sub-sub)"/>
    <w:aliases w:val="aaaa"/>
    <w:basedOn w:val="OPCParaBase"/>
    <w:rsid w:val="00B11B0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11B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11B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11B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11B0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11B00"/>
    <w:pPr>
      <w:spacing w:before="60" w:line="240" w:lineRule="auto"/>
    </w:pPr>
    <w:rPr>
      <w:rFonts w:cs="Arial"/>
      <w:sz w:val="20"/>
      <w:szCs w:val="22"/>
    </w:rPr>
  </w:style>
  <w:style w:type="paragraph" w:customStyle="1" w:styleId="NoteToSubpara">
    <w:name w:val="NoteToSubpara"/>
    <w:aliases w:val="nts"/>
    <w:basedOn w:val="OPCParaBase"/>
    <w:rsid w:val="00B11B00"/>
    <w:pPr>
      <w:spacing w:before="40" w:line="198" w:lineRule="exact"/>
      <w:ind w:left="2835" w:hanging="709"/>
    </w:pPr>
    <w:rPr>
      <w:sz w:val="18"/>
    </w:rPr>
  </w:style>
  <w:style w:type="paragraph" w:customStyle="1" w:styleId="ENoteTableHeading">
    <w:name w:val="ENoteTableHeading"/>
    <w:aliases w:val="enth"/>
    <w:basedOn w:val="OPCParaBase"/>
    <w:rsid w:val="00B11B00"/>
    <w:pPr>
      <w:keepNext/>
      <w:spacing w:before="60" w:line="240" w:lineRule="atLeast"/>
    </w:pPr>
    <w:rPr>
      <w:rFonts w:ascii="Arial" w:hAnsi="Arial"/>
      <w:b/>
      <w:sz w:val="16"/>
    </w:rPr>
  </w:style>
  <w:style w:type="paragraph" w:customStyle="1" w:styleId="ENoteTTi">
    <w:name w:val="ENoteTTi"/>
    <w:aliases w:val="entti"/>
    <w:basedOn w:val="OPCParaBase"/>
    <w:rsid w:val="00B11B00"/>
    <w:pPr>
      <w:keepNext/>
      <w:spacing w:before="60" w:line="240" w:lineRule="atLeast"/>
      <w:ind w:left="170"/>
    </w:pPr>
    <w:rPr>
      <w:sz w:val="16"/>
    </w:rPr>
  </w:style>
  <w:style w:type="paragraph" w:customStyle="1" w:styleId="ENotesHeading1">
    <w:name w:val="ENotesHeading 1"/>
    <w:aliases w:val="Enh1"/>
    <w:basedOn w:val="OPCParaBase"/>
    <w:next w:val="Normal"/>
    <w:rsid w:val="00B11B00"/>
    <w:pPr>
      <w:spacing w:before="120"/>
      <w:outlineLvl w:val="1"/>
    </w:pPr>
    <w:rPr>
      <w:b/>
      <w:sz w:val="28"/>
      <w:szCs w:val="28"/>
    </w:rPr>
  </w:style>
  <w:style w:type="paragraph" w:customStyle="1" w:styleId="ENotesHeading2">
    <w:name w:val="ENotesHeading 2"/>
    <w:aliases w:val="Enh2"/>
    <w:basedOn w:val="OPCParaBase"/>
    <w:next w:val="Normal"/>
    <w:rsid w:val="00B11B00"/>
    <w:pPr>
      <w:spacing w:before="120" w:after="120"/>
      <w:outlineLvl w:val="2"/>
    </w:pPr>
    <w:rPr>
      <w:b/>
      <w:sz w:val="24"/>
      <w:szCs w:val="28"/>
    </w:rPr>
  </w:style>
  <w:style w:type="paragraph" w:customStyle="1" w:styleId="ENoteTTIndentHeading">
    <w:name w:val="ENoteTTIndentHeading"/>
    <w:aliases w:val="enTTHi"/>
    <w:basedOn w:val="OPCParaBase"/>
    <w:rsid w:val="00B11B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11B00"/>
    <w:pPr>
      <w:spacing w:before="60" w:line="240" w:lineRule="atLeast"/>
    </w:pPr>
    <w:rPr>
      <w:sz w:val="16"/>
    </w:rPr>
  </w:style>
  <w:style w:type="paragraph" w:customStyle="1" w:styleId="MadeunderText">
    <w:name w:val="MadeunderText"/>
    <w:basedOn w:val="OPCParaBase"/>
    <w:next w:val="Normal"/>
    <w:rsid w:val="00B11B00"/>
    <w:pPr>
      <w:spacing w:before="240"/>
    </w:pPr>
    <w:rPr>
      <w:sz w:val="24"/>
      <w:szCs w:val="24"/>
    </w:rPr>
  </w:style>
  <w:style w:type="paragraph" w:customStyle="1" w:styleId="ENotesHeading3">
    <w:name w:val="ENotesHeading 3"/>
    <w:aliases w:val="Enh3"/>
    <w:basedOn w:val="OPCParaBase"/>
    <w:next w:val="Normal"/>
    <w:rsid w:val="00B11B00"/>
    <w:pPr>
      <w:keepNext/>
      <w:spacing w:before="120" w:line="240" w:lineRule="auto"/>
      <w:outlineLvl w:val="4"/>
    </w:pPr>
    <w:rPr>
      <w:b/>
      <w:szCs w:val="24"/>
    </w:rPr>
  </w:style>
  <w:style w:type="character" w:customStyle="1" w:styleId="CharSubPartTextCASA">
    <w:name w:val="CharSubPartText(CASA)"/>
    <w:basedOn w:val="OPCCharBase"/>
    <w:uiPriority w:val="1"/>
    <w:rsid w:val="00B11B00"/>
  </w:style>
  <w:style w:type="character" w:customStyle="1" w:styleId="CharSubPartNoCASA">
    <w:name w:val="CharSubPartNo(CASA)"/>
    <w:basedOn w:val="OPCCharBase"/>
    <w:uiPriority w:val="1"/>
    <w:rsid w:val="00B11B00"/>
  </w:style>
  <w:style w:type="paragraph" w:customStyle="1" w:styleId="ENoteTTIndentHeadingSub">
    <w:name w:val="ENoteTTIndentHeadingSub"/>
    <w:aliases w:val="enTTHis"/>
    <w:basedOn w:val="OPCParaBase"/>
    <w:rsid w:val="00B11B00"/>
    <w:pPr>
      <w:keepNext/>
      <w:spacing w:before="60" w:line="240" w:lineRule="atLeast"/>
      <w:ind w:left="340"/>
    </w:pPr>
    <w:rPr>
      <w:b/>
      <w:sz w:val="16"/>
    </w:rPr>
  </w:style>
  <w:style w:type="paragraph" w:customStyle="1" w:styleId="ENoteTTiSub">
    <w:name w:val="ENoteTTiSub"/>
    <w:aliases w:val="enttis"/>
    <w:basedOn w:val="OPCParaBase"/>
    <w:rsid w:val="00B11B00"/>
    <w:pPr>
      <w:keepNext/>
      <w:spacing w:before="60" w:line="240" w:lineRule="atLeast"/>
      <w:ind w:left="340"/>
    </w:pPr>
    <w:rPr>
      <w:sz w:val="16"/>
    </w:rPr>
  </w:style>
  <w:style w:type="paragraph" w:customStyle="1" w:styleId="SubDivisionMigration">
    <w:name w:val="SubDivisionMigration"/>
    <w:aliases w:val="sdm"/>
    <w:basedOn w:val="OPCParaBase"/>
    <w:rsid w:val="00B11B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11B0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11B00"/>
    <w:pPr>
      <w:spacing w:before="122" w:line="240" w:lineRule="auto"/>
      <w:ind w:left="1985" w:hanging="851"/>
    </w:pPr>
    <w:rPr>
      <w:sz w:val="18"/>
    </w:rPr>
  </w:style>
  <w:style w:type="paragraph" w:customStyle="1" w:styleId="FreeForm">
    <w:name w:val="FreeForm"/>
    <w:rsid w:val="00B11B00"/>
    <w:rPr>
      <w:rFonts w:ascii="Arial" w:hAnsi="Arial"/>
      <w:sz w:val="22"/>
    </w:rPr>
  </w:style>
  <w:style w:type="paragraph" w:customStyle="1" w:styleId="SOText">
    <w:name w:val="SO Text"/>
    <w:aliases w:val="sot"/>
    <w:link w:val="SOTextChar"/>
    <w:rsid w:val="00B11B0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11B00"/>
    <w:rPr>
      <w:sz w:val="22"/>
    </w:rPr>
  </w:style>
  <w:style w:type="paragraph" w:customStyle="1" w:styleId="SOTextNote">
    <w:name w:val="SO TextNote"/>
    <w:aliases w:val="sont"/>
    <w:basedOn w:val="SOText"/>
    <w:qFormat/>
    <w:rsid w:val="00B11B00"/>
    <w:pPr>
      <w:spacing w:before="122" w:line="198" w:lineRule="exact"/>
      <w:ind w:left="1843" w:hanging="709"/>
    </w:pPr>
    <w:rPr>
      <w:sz w:val="18"/>
    </w:rPr>
  </w:style>
  <w:style w:type="paragraph" w:customStyle="1" w:styleId="SOPara">
    <w:name w:val="SO Para"/>
    <w:aliases w:val="soa"/>
    <w:basedOn w:val="SOText"/>
    <w:link w:val="SOParaChar"/>
    <w:qFormat/>
    <w:rsid w:val="00B11B00"/>
    <w:pPr>
      <w:tabs>
        <w:tab w:val="right" w:pos="1786"/>
      </w:tabs>
      <w:spacing w:before="40"/>
      <w:ind w:left="2070" w:hanging="936"/>
    </w:pPr>
  </w:style>
  <w:style w:type="character" w:customStyle="1" w:styleId="SOParaChar">
    <w:name w:val="SO Para Char"/>
    <w:aliases w:val="soa Char"/>
    <w:basedOn w:val="DefaultParagraphFont"/>
    <w:link w:val="SOPara"/>
    <w:rsid w:val="00B11B00"/>
    <w:rPr>
      <w:sz w:val="22"/>
    </w:rPr>
  </w:style>
  <w:style w:type="paragraph" w:customStyle="1" w:styleId="FileName">
    <w:name w:val="FileName"/>
    <w:basedOn w:val="Normal"/>
    <w:rsid w:val="00B11B00"/>
  </w:style>
  <w:style w:type="paragraph" w:customStyle="1" w:styleId="TableHeading">
    <w:name w:val="TableHeading"/>
    <w:aliases w:val="th"/>
    <w:basedOn w:val="OPCParaBase"/>
    <w:next w:val="Tabletext"/>
    <w:rsid w:val="00B11B00"/>
    <w:pPr>
      <w:keepNext/>
      <w:spacing w:before="60" w:line="240" w:lineRule="atLeast"/>
    </w:pPr>
    <w:rPr>
      <w:b/>
      <w:sz w:val="20"/>
    </w:rPr>
  </w:style>
  <w:style w:type="paragraph" w:customStyle="1" w:styleId="SOHeadBold">
    <w:name w:val="SO HeadBold"/>
    <w:aliases w:val="sohb"/>
    <w:basedOn w:val="SOText"/>
    <w:next w:val="SOText"/>
    <w:link w:val="SOHeadBoldChar"/>
    <w:qFormat/>
    <w:rsid w:val="00B11B00"/>
    <w:rPr>
      <w:b/>
    </w:rPr>
  </w:style>
  <w:style w:type="character" w:customStyle="1" w:styleId="SOHeadBoldChar">
    <w:name w:val="SO HeadBold Char"/>
    <w:aliases w:val="sohb Char"/>
    <w:basedOn w:val="DefaultParagraphFont"/>
    <w:link w:val="SOHeadBold"/>
    <w:rsid w:val="00B11B00"/>
    <w:rPr>
      <w:b/>
      <w:sz w:val="22"/>
    </w:rPr>
  </w:style>
  <w:style w:type="paragraph" w:customStyle="1" w:styleId="SOHeadItalic">
    <w:name w:val="SO HeadItalic"/>
    <w:aliases w:val="sohi"/>
    <w:basedOn w:val="SOText"/>
    <w:next w:val="SOText"/>
    <w:link w:val="SOHeadItalicChar"/>
    <w:qFormat/>
    <w:rsid w:val="00B11B00"/>
    <w:rPr>
      <w:i/>
    </w:rPr>
  </w:style>
  <w:style w:type="character" w:customStyle="1" w:styleId="SOHeadItalicChar">
    <w:name w:val="SO HeadItalic Char"/>
    <w:aliases w:val="sohi Char"/>
    <w:basedOn w:val="DefaultParagraphFont"/>
    <w:link w:val="SOHeadItalic"/>
    <w:rsid w:val="00B11B00"/>
    <w:rPr>
      <w:i/>
      <w:sz w:val="22"/>
    </w:rPr>
  </w:style>
  <w:style w:type="paragraph" w:customStyle="1" w:styleId="SOBullet">
    <w:name w:val="SO Bullet"/>
    <w:aliases w:val="sotb"/>
    <w:basedOn w:val="SOText"/>
    <w:link w:val="SOBulletChar"/>
    <w:qFormat/>
    <w:rsid w:val="00B11B00"/>
    <w:pPr>
      <w:ind w:left="1559" w:hanging="425"/>
    </w:pPr>
  </w:style>
  <w:style w:type="character" w:customStyle="1" w:styleId="SOBulletChar">
    <w:name w:val="SO Bullet Char"/>
    <w:aliases w:val="sotb Char"/>
    <w:basedOn w:val="DefaultParagraphFont"/>
    <w:link w:val="SOBullet"/>
    <w:rsid w:val="00B11B00"/>
    <w:rPr>
      <w:sz w:val="22"/>
    </w:rPr>
  </w:style>
  <w:style w:type="paragraph" w:customStyle="1" w:styleId="SOBulletNote">
    <w:name w:val="SO BulletNote"/>
    <w:aliases w:val="sonb"/>
    <w:basedOn w:val="SOTextNote"/>
    <w:link w:val="SOBulletNoteChar"/>
    <w:qFormat/>
    <w:rsid w:val="00B11B00"/>
    <w:pPr>
      <w:tabs>
        <w:tab w:val="left" w:pos="1560"/>
      </w:tabs>
      <w:ind w:left="2268" w:hanging="1134"/>
    </w:pPr>
  </w:style>
  <w:style w:type="character" w:customStyle="1" w:styleId="SOBulletNoteChar">
    <w:name w:val="SO BulletNote Char"/>
    <w:aliases w:val="sonb Char"/>
    <w:basedOn w:val="DefaultParagraphFont"/>
    <w:link w:val="SOBulletNote"/>
    <w:rsid w:val="00B11B00"/>
    <w:rPr>
      <w:sz w:val="18"/>
    </w:rPr>
  </w:style>
  <w:style w:type="paragraph" w:customStyle="1" w:styleId="SOText2">
    <w:name w:val="SO Text2"/>
    <w:aliases w:val="sot2"/>
    <w:basedOn w:val="Normal"/>
    <w:next w:val="SOText"/>
    <w:link w:val="SOText2Char"/>
    <w:rsid w:val="00B11B0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11B00"/>
    <w:rPr>
      <w:sz w:val="22"/>
    </w:rPr>
  </w:style>
  <w:style w:type="paragraph" w:customStyle="1" w:styleId="SubPartCASA">
    <w:name w:val="SubPart(CASA)"/>
    <w:aliases w:val="csp"/>
    <w:basedOn w:val="OPCParaBase"/>
    <w:next w:val="ActHead3"/>
    <w:rsid w:val="00B11B0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11B00"/>
    <w:rPr>
      <w:rFonts w:eastAsia="Times New Roman" w:cs="Times New Roman"/>
      <w:sz w:val="22"/>
      <w:lang w:eastAsia="en-AU"/>
    </w:rPr>
  </w:style>
  <w:style w:type="character" w:customStyle="1" w:styleId="notetextChar">
    <w:name w:val="note(text) Char"/>
    <w:aliases w:val="n Char"/>
    <w:basedOn w:val="DefaultParagraphFont"/>
    <w:link w:val="notetext"/>
    <w:rsid w:val="00B11B00"/>
    <w:rPr>
      <w:rFonts w:eastAsia="Times New Roman" w:cs="Times New Roman"/>
      <w:sz w:val="18"/>
      <w:lang w:eastAsia="en-AU"/>
    </w:rPr>
  </w:style>
  <w:style w:type="character" w:customStyle="1" w:styleId="Heading1Char">
    <w:name w:val="Heading 1 Char"/>
    <w:basedOn w:val="DefaultParagraphFont"/>
    <w:link w:val="Heading1"/>
    <w:uiPriority w:val="9"/>
    <w:rsid w:val="00B11B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11B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11B0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11B0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11B0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11B0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11B0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11B0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11B00"/>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11B00"/>
  </w:style>
  <w:style w:type="character" w:customStyle="1" w:styleId="charlegsubtitle1">
    <w:name w:val="charlegsubtitle1"/>
    <w:basedOn w:val="DefaultParagraphFont"/>
    <w:rsid w:val="00B11B00"/>
    <w:rPr>
      <w:rFonts w:ascii="Arial" w:hAnsi="Arial" w:cs="Arial" w:hint="default"/>
      <w:b/>
      <w:bCs/>
      <w:sz w:val="28"/>
      <w:szCs w:val="28"/>
    </w:rPr>
  </w:style>
  <w:style w:type="paragraph" w:styleId="Index1">
    <w:name w:val="index 1"/>
    <w:basedOn w:val="Normal"/>
    <w:next w:val="Normal"/>
    <w:autoRedefine/>
    <w:rsid w:val="00B11B00"/>
    <w:pPr>
      <w:ind w:left="240" w:hanging="240"/>
    </w:pPr>
  </w:style>
  <w:style w:type="paragraph" w:styleId="Index2">
    <w:name w:val="index 2"/>
    <w:basedOn w:val="Normal"/>
    <w:next w:val="Normal"/>
    <w:autoRedefine/>
    <w:rsid w:val="00B11B00"/>
    <w:pPr>
      <w:ind w:left="480" w:hanging="240"/>
    </w:pPr>
  </w:style>
  <w:style w:type="paragraph" w:styleId="Index3">
    <w:name w:val="index 3"/>
    <w:basedOn w:val="Normal"/>
    <w:next w:val="Normal"/>
    <w:autoRedefine/>
    <w:rsid w:val="00B11B00"/>
    <w:pPr>
      <w:ind w:left="720" w:hanging="240"/>
    </w:pPr>
  </w:style>
  <w:style w:type="paragraph" w:styleId="Index4">
    <w:name w:val="index 4"/>
    <w:basedOn w:val="Normal"/>
    <w:next w:val="Normal"/>
    <w:autoRedefine/>
    <w:rsid w:val="00B11B00"/>
    <w:pPr>
      <w:ind w:left="960" w:hanging="240"/>
    </w:pPr>
  </w:style>
  <w:style w:type="paragraph" w:styleId="Index5">
    <w:name w:val="index 5"/>
    <w:basedOn w:val="Normal"/>
    <w:next w:val="Normal"/>
    <w:autoRedefine/>
    <w:rsid w:val="00B11B00"/>
    <w:pPr>
      <w:ind w:left="1200" w:hanging="240"/>
    </w:pPr>
  </w:style>
  <w:style w:type="paragraph" w:styleId="Index6">
    <w:name w:val="index 6"/>
    <w:basedOn w:val="Normal"/>
    <w:next w:val="Normal"/>
    <w:autoRedefine/>
    <w:rsid w:val="00B11B00"/>
    <w:pPr>
      <w:ind w:left="1440" w:hanging="240"/>
    </w:pPr>
  </w:style>
  <w:style w:type="paragraph" w:styleId="Index7">
    <w:name w:val="index 7"/>
    <w:basedOn w:val="Normal"/>
    <w:next w:val="Normal"/>
    <w:autoRedefine/>
    <w:rsid w:val="00B11B00"/>
    <w:pPr>
      <w:ind w:left="1680" w:hanging="240"/>
    </w:pPr>
  </w:style>
  <w:style w:type="paragraph" w:styleId="Index8">
    <w:name w:val="index 8"/>
    <w:basedOn w:val="Normal"/>
    <w:next w:val="Normal"/>
    <w:autoRedefine/>
    <w:rsid w:val="00B11B00"/>
    <w:pPr>
      <w:ind w:left="1920" w:hanging="240"/>
    </w:pPr>
  </w:style>
  <w:style w:type="paragraph" w:styleId="Index9">
    <w:name w:val="index 9"/>
    <w:basedOn w:val="Normal"/>
    <w:next w:val="Normal"/>
    <w:autoRedefine/>
    <w:rsid w:val="00B11B00"/>
    <w:pPr>
      <w:ind w:left="2160" w:hanging="240"/>
    </w:pPr>
  </w:style>
  <w:style w:type="paragraph" w:styleId="NormalIndent">
    <w:name w:val="Normal Indent"/>
    <w:basedOn w:val="Normal"/>
    <w:rsid w:val="00B11B00"/>
    <w:pPr>
      <w:ind w:left="720"/>
    </w:pPr>
  </w:style>
  <w:style w:type="paragraph" w:styleId="FootnoteText">
    <w:name w:val="footnote text"/>
    <w:basedOn w:val="Normal"/>
    <w:link w:val="FootnoteTextChar"/>
    <w:rsid w:val="00B11B00"/>
    <w:rPr>
      <w:sz w:val="20"/>
    </w:rPr>
  </w:style>
  <w:style w:type="character" w:customStyle="1" w:styleId="FootnoteTextChar">
    <w:name w:val="Footnote Text Char"/>
    <w:basedOn w:val="DefaultParagraphFont"/>
    <w:link w:val="FootnoteText"/>
    <w:rsid w:val="00B11B00"/>
  </w:style>
  <w:style w:type="paragraph" w:styleId="CommentText">
    <w:name w:val="annotation text"/>
    <w:basedOn w:val="Normal"/>
    <w:link w:val="CommentTextChar"/>
    <w:rsid w:val="00B11B00"/>
    <w:rPr>
      <w:sz w:val="20"/>
    </w:rPr>
  </w:style>
  <w:style w:type="character" w:customStyle="1" w:styleId="CommentTextChar">
    <w:name w:val="Comment Text Char"/>
    <w:basedOn w:val="DefaultParagraphFont"/>
    <w:link w:val="CommentText"/>
    <w:rsid w:val="00B11B00"/>
  </w:style>
  <w:style w:type="paragraph" w:styleId="IndexHeading">
    <w:name w:val="index heading"/>
    <w:basedOn w:val="Normal"/>
    <w:next w:val="Index1"/>
    <w:rsid w:val="00B11B00"/>
    <w:rPr>
      <w:rFonts w:ascii="Arial" w:hAnsi="Arial" w:cs="Arial"/>
      <w:b/>
      <w:bCs/>
    </w:rPr>
  </w:style>
  <w:style w:type="paragraph" w:styleId="Caption">
    <w:name w:val="caption"/>
    <w:basedOn w:val="Normal"/>
    <w:next w:val="Normal"/>
    <w:qFormat/>
    <w:rsid w:val="00B11B00"/>
    <w:pPr>
      <w:spacing w:before="120" w:after="120"/>
    </w:pPr>
    <w:rPr>
      <w:b/>
      <w:bCs/>
      <w:sz w:val="20"/>
    </w:rPr>
  </w:style>
  <w:style w:type="paragraph" w:styleId="TableofFigures">
    <w:name w:val="table of figures"/>
    <w:basedOn w:val="Normal"/>
    <w:next w:val="Normal"/>
    <w:rsid w:val="00B11B00"/>
    <w:pPr>
      <w:ind w:left="480" w:hanging="480"/>
    </w:pPr>
  </w:style>
  <w:style w:type="paragraph" w:styleId="EnvelopeAddress">
    <w:name w:val="envelope address"/>
    <w:basedOn w:val="Normal"/>
    <w:rsid w:val="00B11B0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11B00"/>
    <w:rPr>
      <w:rFonts w:ascii="Arial" w:hAnsi="Arial" w:cs="Arial"/>
      <w:sz w:val="20"/>
    </w:rPr>
  </w:style>
  <w:style w:type="character" w:styleId="FootnoteReference">
    <w:name w:val="footnote reference"/>
    <w:basedOn w:val="DefaultParagraphFont"/>
    <w:rsid w:val="00B11B00"/>
    <w:rPr>
      <w:rFonts w:ascii="Times New Roman" w:hAnsi="Times New Roman"/>
      <w:sz w:val="20"/>
      <w:vertAlign w:val="superscript"/>
    </w:rPr>
  </w:style>
  <w:style w:type="character" w:styleId="CommentReference">
    <w:name w:val="annotation reference"/>
    <w:basedOn w:val="DefaultParagraphFont"/>
    <w:rsid w:val="00B11B00"/>
    <w:rPr>
      <w:sz w:val="16"/>
      <w:szCs w:val="16"/>
    </w:rPr>
  </w:style>
  <w:style w:type="character" w:styleId="PageNumber">
    <w:name w:val="page number"/>
    <w:basedOn w:val="DefaultParagraphFont"/>
    <w:rsid w:val="00B11B00"/>
  </w:style>
  <w:style w:type="character" w:styleId="EndnoteReference">
    <w:name w:val="endnote reference"/>
    <w:basedOn w:val="DefaultParagraphFont"/>
    <w:rsid w:val="00B11B00"/>
    <w:rPr>
      <w:vertAlign w:val="superscript"/>
    </w:rPr>
  </w:style>
  <w:style w:type="paragraph" w:styleId="EndnoteText">
    <w:name w:val="endnote text"/>
    <w:basedOn w:val="Normal"/>
    <w:link w:val="EndnoteTextChar"/>
    <w:rsid w:val="00B11B00"/>
    <w:rPr>
      <w:sz w:val="20"/>
    </w:rPr>
  </w:style>
  <w:style w:type="character" w:customStyle="1" w:styleId="EndnoteTextChar">
    <w:name w:val="Endnote Text Char"/>
    <w:basedOn w:val="DefaultParagraphFont"/>
    <w:link w:val="EndnoteText"/>
    <w:rsid w:val="00B11B00"/>
  </w:style>
  <w:style w:type="paragraph" w:styleId="TableofAuthorities">
    <w:name w:val="table of authorities"/>
    <w:basedOn w:val="Normal"/>
    <w:next w:val="Normal"/>
    <w:rsid w:val="00B11B00"/>
    <w:pPr>
      <w:ind w:left="240" w:hanging="240"/>
    </w:pPr>
  </w:style>
  <w:style w:type="paragraph" w:styleId="MacroText">
    <w:name w:val="macro"/>
    <w:link w:val="MacroTextChar"/>
    <w:rsid w:val="00B11B0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11B00"/>
    <w:rPr>
      <w:rFonts w:ascii="Courier New" w:eastAsia="Times New Roman" w:hAnsi="Courier New" w:cs="Courier New"/>
      <w:lang w:eastAsia="en-AU"/>
    </w:rPr>
  </w:style>
  <w:style w:type="paragraph" w:styleId="TOAHeading">
    <w:name w:val="toa heading"/>
    <w:basedOn w:val="Normal"/>
    <w:next w:val="Normal"/>
    <w:rsid w:val="00B11B00"/>
    <w:pPr>
      <w:spacing w:before="120"/>
    </w:pPr>
    <w:rPr>
      <w:rFonts w:ascii="Arial" w:hAnsi="Arial" w:cs="Arial"/>
      <w:b/>
      <w:bCs/>
    </w:rPr>
  </w:style>
  <w:style w:type="paragraph" w:styleId="List">
    <w:name w:val="List"/>
    <w:basedOn w:val="Normal"/>
    <w:rsid w:val="00B11B00"/>
    <w:pPr>
      <w:ind w:left="283" w:hanging="283"/>
    </w:pPr>
  </w:style>
  <w:style w:type="paragraph" w:styleId="ListBullet">
    <w:name w:val="List Bullet"/>
    <w:basedOn w:val="Normal"/>
    <w:autoRedefine/>
    <w:rsid w:val="00B11B00"/>
    <w:pPr>
      <w:tabs>
        <w:tab w:val="num" w:pos="360"/>
      </w:tabs>
      <w:ind w:left="360" w:hanging="360"/>
    </w:pPr>
  </w:style>
  <w:style w:type="paragraph" w:styleId="ListNumber">
    <w:name w:val="List Number"/>
    <w:basedOn w:val="Normal"/>
    <w:rsid w:val="00B11B00"/>
    <w:pPr>
      <w:tabs>
        <w:tab w:val="num" w:pos="360"/>
      </w:tabs>
      <w:ind w:left="360" w:hanging="360"/>
    </w:pPr>
  </w:style>
  <w:style w:type="paragraph" w:styleId="List2">
    <w:name w:val="List 2"/>
    <w:basedOn w:val="Normal"/>
    <w:rsid w:val="00B11B00"/>
    <w:pPr>
      <w:ind w:left="566" w:hanging="283"/>
    </w:pPr>
  </w:style>
  <w:style w:type="paragraph" w:styleId="List3">
    <w:name w:val="List 3"/>
    <w:basedOn w:val="Normal"/>
    <w:rsid w:val="00B11B00"/>
    <w:pPr>
      <w:ind w:left="849" w:hanging="283"/>
    </w:pPr>
  </w:style>
  <w:style w:type="paragraph" w:styleId="List4">
    <w:name w:val="List 4"/>
    <w:basedOn w:val="Normal"/>
    <w:rsid w:val="00B11B00"/>
    <w:pPr>
      <w:ind w:left="1132" w:hanging="283"/>
    </w:pPr>
  </w:style>
  <w:style w:type="paragraph" w:styleId="List5">
    <w:name w:val="List 5"/>
    <w:basedOn w:val="Normal"/>
    <w:rsid w:val="00B11B00"/>
    <w:pPr>
      <w:ind w:left="1415" w:hanging="283"/>
    </w:pPr>
  </w:style>
  <w:style w:type="paragraph" w:styleId="ListBullet2">
    <w:name w:val="List Bullet 2"/>
    <w:basedOn w:val="Normal"/>
    <w:autoRedefine/>
    <w:rsid w:val="00B11B00"/>
    <w:pPr>
      <w:tabs>
        <w:tab w:val="num" w:pos="360"/>
      </w:tabs>
    </w:pPr>
  </w:style>
  <w:style w:type="paragraph" w:styleId="ListBullet3">
    <w:name w:val="List Bullet 3"/>
    <w:basedOn w:val="Normal"/>
    <w:autoRedefine/>
    <w:rsid w:val="00B11B00"/>
    <w:pPr>
      <w:tabs>
        <w:tab w:val="num" w:pos="926"/>
      </w:tabs>
      <w:ind w:left="926" w:hanging="360"/>
    </w:pPr>
  </w:style>
  <w:style w:type="paragraph" w:styleId="ListBullet4">
    <w:name w:val="List Bullet 4"/>
    <w:basedOn w:val="Normal"/>
    <w:autoRedefine/>
    <w:rsid w:val="00B11B00"/>
    <w:pPr>
      <w:tabs>
        <w:tab w:val="num" w:pos="1209"/>
      </w:tabs>
      <w:ind w:left="1209" w:hanging="360"/>
    </w:pPr>
  </w:style>
  <w:style w:type="paragraph" w:styleId="ListBullet5">
    <w:name w:val="List Bullet 5"/>
    <w:basedOn w:val="Normal"/>
    <w:autoRedefine/>
    <w:rsid w:val="00B11B00"/>
    <w:pPr>
      <w:tabs>
        <w:tab w:val="num" w:pos="1492"/>
      </w:tabs>
      <w:ind w:left="1492" w:hanging="360"/>
    </w:pPr>
  </w:style>
  <w:style w:type="paragraph" w:styleId="ListNumber2">
    <w:name w:val="List Number 2"/>
    <w:basedOn w:val="Normal"/>
    <w:rsid w:val="00B11B00"/>
    <w:pPr>
      <w:tabs>
        <w:tab w:val="num" w:pos="643"/>
      </w:tabs>
      <w:ind w:left="643" w:hanging="360"/>
    </w:pPr>
  </w:style>
  <w:style w:type="paragraph" w:styleId="ListNumber3">
    <w:name w:val="List Number 3"/>
    <w:basedOn w:val="Normal"/>
    <w:rsid w:val="00B11B00"/>
    <w:pPr>
      <w:tabs>
        <w:tab w:val="num" w:pos="926"/>
      </w:tabs>
      <w:ind w:left="926" w:hanging="360"/>
    </w:pPr>
  </w:style>
  <w:style w:type="paragraph" w:styleId="ListNumber4">
    <w:name w:val="List Number 4"/>
    <w:basedOn w:val="Normal"/>
    <w:rsid w:val="00B11B00"/>
    <w:pPr>
      <w:tabs>
        <w:tab w:val="num" w:pos="1209"/>
      </w:tabs>
      <w:ind w:left="1209" w:hanging="360"/>
    </w:pPr>
  </w:style>
  <w:style w:type="paragraph" w:styleId="ListNumber5">
    <w:name w:val="List Number 5"/>
    <w:basedOn w:val="Normal"/>
    <w:rsid w:val="00B11B00"/>
    <w:pPr>
      <w:tabs>
        <w:tab w:val="num" w:pos="1492"/>
      </w:tabs>
      <w:ind w:left="1492" w:hanging="360"/>
    </w:pPr>
  </w:style>
  <w:style w:type="paragraph" w:styleId="Title">
    <w:name w:val="Title"/>
    <w:basedOn w:val="Normal"/>
    <w:link w:val="TitleChar"/>
    <w:qFormat/>
    <w:rsid w:val="00B11B00"/>
    <w:pPr>
      <w:spacing w:before="240" w:after="60"/>
    </w:pPr>
    <w:rPr>
      <w:rFonts w:ascii="Arial" w:hAnsi="Arial" w:cs="Arial"/>
      <w:b/>
      <w:bCs/>
      <w:sz w:val="40"/>
      <w:szCs w:val="40"/>
    </w:rPr>
  </w:style>
  <w:style w:type="character" w:customStyle="1" w:styleId="TitleChar">
    <w:name w:val="Title Char"/>
    <w:basedOn w:val="DefaultParagraphFont"/>
    <w:link w:val="Title"/>
    <w:rsid w:val="00B11B00"/>
    <w:rPr>
      <w:rFonts w:ascii="Arial" w:hAnsi="Arial" w:cs="Arial"/>
      <w:b/>
      <w:bCs/>
      <w:sz w:val="40"/>
      <w:szCs w:val="40"/>
    </w:rPr>
  </w:style>
  <w:style w:type="paragraph" w:styleId="Closing">
    <w:name w:val="Closing"/>
    <w:basedOn w:val="Normal"/>
    <w:link w:val="ClosingChar"/>
    <w:rsid w:val="00B11B00"/>
    <w:pPr>
      <w:ind w:left="4252"/>
    </w:pPr>
  </w:style>
  <w:style w:type="character" w:customStyle="1" w:styleId="ClosingChar">
    <w:name w:val="Closing Char"/>
    <w:basedOn w:val="DefaultParagraphFont"/>
    <w:link w:val="Closing"/>
    <w:rsid w:val="00B11B00"/>
    <w:rPr>
      <w:sz w:val="22"/>
    </w:rPr>
  </w:style>
  <w:style w:type="paragraph" w:styleId="Signature">
    <w:name w:val="Signature"/>
    <w:basedOn w:val="Normal"/>
    <w:link w:val="SignatureChar"/>
    <w:rsid w:val="00B11B00"/>
    <w:pPr>
      <w:ind w:left="4252"/>
    </w:pPr>
  </w:style>
  <w:style w:type="character" w:customStyle="1" w:styleId="SignatureChar">
    <w:name w:val="Signature Char"/>
    <w:basedOn w:val="DefaultParagraphFont"/>
    <w:link w:val="Signature"/>
    <w:rsid w:val="00B11B00"/>
    <w:rPr>
      <w:sz w:val="22"/>
    </w:rPr>
  </w:style>
  <w:style w:type="paragraph" w:styleId="BodyText">
    <w:name w:val="Body Text"/>
    <w:basedOn w:val="Normal"/>
    <w:link w:val="BodyTextChar"/>
    <w:rsid w:val="00B11B00"/>
    <w:pPr>
      <w:spacing w:after="120"/>
    </w:pPr>
  </w:style>
  <w:style w:type="character" w:customStyle="1" w:styleId="BodyTextChar">
    <w:name w:val="Body Text Char"/>
    <w:basedOn w:val="DefaultParagraphFont"/>
    <w:link w:val="BodyText"/>
    <w:rsid w:val="00B11B00"/>
    <w:rPr>
      <w:sz w:val="22"/>
    </w:rPr>
  </w:style>
  <w:style w:type="paragraph" w:styleId="BodyTextIndent">
    <w:name w:val="Body Text Indent"/>
    <w:basedOn w:val="Normal"/>
    <w:link w:val="BodyTextIndentChar"/>
    <w:rsid w:val="00B11B00"/>
    <w:pPr>
      <w:spacing w:after="120"/>
      <w:ind w:left="283"/>
    </w:pPr>
  </w:style>
  <w:style w:type="character" w:customStyle="1" w:styleId="BodyTextIndentChar">
    <w:name w:val="Body Text Indent Char"/>
    <w:basedOn w:val="DefaultParagraphFont"/>
    <w:link w:val="BodyTextIndent"/>
    <w:rsid w:val="00B11B00"/>
    <w:rPr>
      <w:sz w:val="22"/>
    </w:rPr>
  </w:style>
  <w:style w:type="paragraph" w:styleId="ListContinue">
    <w:name w:val="List Continue"/>
    <w:basedOn w:val="Normal"/>
    <w:rsid w:val="00B11B00"/>
    <w:pPr>
      <w:spacing w:after="120"/>
      <w:ind w:left="283"/>
    </w:pPr>
  </w:style>
  <w:style w:type="paragraph" w:styleId="ListContinue2">
    <w:name w:val="List Continue 2"/>
    <w:basedOn w:val="Normal"/>
    <w:rsid w:val="00B11B00"/>
    <w:pPr>
      <w:spacing w:after="120"/>
      <w:ind w:left="566"/>
    </w:pPr>
  </w:style>
  <w:style w:type="paragraph" w:styleId="ListContinue3">
    <w:name w:val="List Continue 3"/>
    <w:basedOn w:val="Normal"/>
    <w:rsid w:val="00B11B00"/>
    <w:pPr>
      <w:spacing w:after="120"/>
      <w:ind w:left="849"/>
    </w:pPr>
  </w:style>
  <w:style w:type="paragraph" w:styleId="ListContinue4">
    <w:name w:val="List Continue 4"/>
    <w:basedOn w:val="Normal"/>
    <w:rsid w:val="00B11B00"/>
    <w:pPr>
      <w:spacing w:after="120"/>
      <w:ind w:left="1132"/>
    </w:pPr>
  </w:style>
  <w:style w:type="paragraph" w:styleId="ListContinue5">
    <w:name w:val="List Continue 5"/>
    <w:basedOn w:val="Normal"/>
    <w:rsid w:val="00B11B00"/>
    <w:pPr>
      <w:spacing w:after="120"/>
      <w:ind w:left="1415"/>
    </w:pPr>
  </w:style>
  <w:style w:type="paragraph" w:styleId="MessageHeader">
    <w:name w:val="Message Header"/>
    <w:basedOn w:val="Normal"/>
    <w:link w:val="MessageHeaderChar"/>
    <w:rsid w:val="00B11B0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11B00"/>
    <w:rPr>
      <w:rFonts w:ascii="Arial" w:hAnsi="Arial" w:cs="Arial"/>
      <w:sz w:val="22"/>
      <w:shd w:val="pct20" w:color="auto" w:fill="auto"/>
    </w:rPr>
  </w:style>
  <w:style w:type="paragraph" w:styleId="Subtitle">
    <w:name w:val="Subtitle"/>
    <w:basedOn w:val="Normal"/>
    <w:link w:val="SubtitleChar"/>
    <w:qFormat/>
    <w:rsid w:val="00B11B00"/>
    <w:pPr>
      <w:spacing w:after="60"/>
      <w:jc w:val="center"/>
      <w:outlineLvl w:val="1"/>
    </w:pPr>
    <w:rPr>
      <w:rFonts w:ascii="Arial" w:hAnsi="Arial" w:cs="Arial"/>
    </w:rPr>
  </w:style>
  <w:style w:type="character" w:customStyle="1" w:styleId="SubtitleChar">
    <w:name w:val="Subtitle Char"/>
    <w:basedOn w:val="DefaultParagraphFont"/>
    <w:link w:val="Subtitle"/>
    <w:rsid w:val="00B11B00"/>
    <w:rPr>
      <w:rFonts w:ascii="Arial" w:hAnsi="Arial" w:cs="Arial"/>
      <w:sz w:val="22"/>
    </w:rPr>
  </w:style>
  <w:style w:type="paragraph" w:styleId="Salutation">
    <w:name w:val="Salutation"/>
    <w:basedOn w:val="Normal"/>
    <w:next w:val="Normal"/>
    <w:link w:val="SalutationChar"/>
    <w:rsid w:val="00B11B00"/>
  </w:style>
  <w:style w:type="character" w:customStyle="1" w:styleId="SalutationChar">
    <w:name w:val="Salutation Char"/>
    <w:basedOn w:val="DefaultParagraphFont"/>
    <w:link w:val="Salutation"/>
    <w:rsid w:val="00B11B00"/>
    <w:rPr>
      <w:sz w:val="22"/>
    </w:rPr>
  </w:style>
  <w:style w:type="paragraph" w:styleId="Date">
    <w:name w:val="Date"/>
    <w:basedOn w:val="Normal"/>
    <w:next w:val="Normal"/>
    <w:link w:val="DateChar"/>
    <w:rsid w:val="00B11B00"/>
  </w:style>
  <w:style w:type="character" w:customStyle="1" w:styleId="DateChar">
    <w:name w:val="Date Char"/>
    <w:basedOn w:val="DefaultParagraphFont"/>
    <w:link w:val="Date"/>
    <w:rsid w:val="00B11B00"/>
    <w:rPr>
      <w:sz w:val="22"/>
    </w:rPr>
  </w:style>
  <w:style w:type="paragraph" w:styleId="BodyTextFirstIndent">
    <w:name w:val="Body Text First Indent"/>
    <w:basedOn w:val="BodyText"/>
    <w:link w:val="BodyTextFirstIndentChar"/>
    <w:rsid w:val="00B11B00"/>
    <w:pPr>
      <w:ind w:firstLine="210"/>
    </w:pPr>
  </w:style>
  <w:style w:type="character" w:customStyle="1" w:styleId="BodyTextFirstIndentChar">
    <w:name w:val="Body Text First Indent Char"/>
    <w:basedOn w:val="BodyTextChar"/>
    <w:link w:val="BodyTextFirstIndent"/>
    <w:rsid w:val="00B11B00"/>
    <w:rPr>
      <w:sz w:val="22"/>
    </w:rPr>
  </w:style>
  <w:style w:type="paragraph" w:styleId="BodyTextFirstIndent2">
    <w:name w:val="Body Text First Indent 2"/>
    <w:basedOn w:val="BodyTextIndent"/>
    <w:link w:val="BodyTextFirstIndent2Char"/>
    <w:rsid w:val="00B11B00"/>
    <w:pPr>
      <w:ind w:firstLine="210"/>
    </w:pPr>
  </w:style>
  <w:style w:type="character" w:customStyle="1" w:styleId="BodyTextFirstIndent2Char">
    <w:name w:val="Body Text First Indent 2 Char"/>
    <w:basedOn w:val="BodyTextIndentChar"/>
    <w:link w:val="BodyTextFirstIndent2"/>
    <w:rsid w:val="00B11B00"/>
    <w:rPr>
      <w:sz w:val="22"/>
    </w:rPr>
  </w:style>
  <w:style w:type="paragraph" w:styleId="BodyText2">
    <w:name w:val="Body Text 2"/>
    <w:basedOn w:val="Normal"/>
    <w:link w:val="BodyText2Char"/>
    <w:rsid w:val="00B11B00"/>
    <w:pPr>
      <w:spacing w:after="120" w:line="480" w:lineRule="auto"/>
    </w:pPr>
  </w:style>
  <w:style w:type="character" w:customStyle="1" w:styleId="BodyText2Char">
    <w:name w:val="Body Text 2 Char"/>
    <w:basedOn w:val="DefaultParagraphFont"/>
    <w:link w:val="BodyText2"/>
    <w:rsid w:val="00B11B00"/>
    <w:rPr>
      <w:sz w:val="22"/>
    </w:rPr>
  </w:style>
  <w:style w:type="paragraph" w:styleId="BodyText3">
    <w:name w:val="Body Text 3"/>
    <w:basedOn w:val="Normal"/>
    <w:link w:val="BodyText3Char"/>
    <w:rsid w:val="00B11B00"/>
    <w:pPr>
      <w:spacing w:after="120"/>
    </w:pPr>
    <w:rPr>
      <w:sz w:val="16"/>
      <w:szCs w:val="16"/>
    </w:rPr>
  </w:style>
  <w:style w:type="character" w:customStyle="1" w:styleId="BodyText3Char">
    <w:name w:val="Body Text 3 Char"/>
    <w:basedOn w:val="DefaultParagraphFont"/>
    <w:link w:val="BodyText3"/>
    <w:rsid w:val="00B11B00"/>
    <w:rPr>
      <w:sz w:val="16"/>
      <w:szCs w:val="16"/>
    </w:rPr>
  </w:style>
  <w:style w:type="paragraph" w:styleId="BodyTextIndent2">
    <w:name w:val="Body Text Indent 2"/>
    <w:basedOn w:val="Normal"/>
    <w:link w:val="BodyTextIndent2Char"/>
    <w:rsid w:val="00B11B00"/>
    <w:pPr>
      <w:spacing w:after="120" w:line="480" w:lineRule="auto"/>
      <w:ind w:left="283"/>
    </w:pPr>
  </w:style>
  <w:style w:type="character" w:customStyle="1" w:styleId="BodyTextIndent2Char">
    <w:name w:val="Body Text Indent 2 Char"/>
    <w:basedOn w:val="DefaultParagraphFont"/>
    <w:link w:val="BodyTextIndent2"/>
    <w:rsid w:val="00B11B00"/>
    <w:rPr>
      <w:sz w:val="22"/>
    </w:rPr>
  </w:style>
  <w:style w:type="paragraph" w:styleId="BodyTextIndent3">
    <w:name w:val="Body Text Indent 3"/>
    <w:basedOn w:val="Normal"/>
    <w:link w:val="BodyTextIndent3Char"/>
    <w:rsid w:val="00B11B00"/>
    <w:pPr>
      <w:spacing w:after="120"/>
      <w:ind w:left="283"/>
    </w:pPr>
    <w:rPr>
      <w:sz w:val="16"/>
      <w:szCs w:val="16"/>
    </w:rPr>
  </w:style>
  <w:style w:type="character" w:customStyle="1" w:styleId="BodyTextIndent3Char">
    <w:name w:val="Body Text Indent 3 Char"/>
    <w:basedOn w:val="DefaultParagraphFont"/>
    <w:link w:val="BodyTextIndent3"/>
    <w:rsid w:val="00B11B00"/>
    <w:rPr>
      <w:sz w:val="16"/>
      <w:szCs w:val="16"/>
    </w:rPr>
  </w:style>
  <w:style w:type="paragraph" w:styleId="BlockText">
    <w:name w:val="Block Text"/>
    <w:basedOn w:val="Normal"/>
    <w:rsid w:val="00B11B00"/>
    <w:pPr>
      <w:spacing w:after="120"/>
      <w:ind w:left="1440" w:right="1440"/>
    </w:pPr>
  </w:style>
  <w:style w:type="character" w:styleId="Hyperlink">
    <w:name w:val="Hyperlink"/>
    <w:basedOn w:val="DefaultParagraphFont"/>
    <w:rsid w:val="00B11B00"/>
    <w:rPr>
      <w:color w:val="0000FF"/>
      <w:u w:val="single"/>
    </w:rPr>
  </w:style>
  <w:style w:type="character" w:styleId="FollowedHyperlink">
    <w:name w:val="FollowedHyperlink"/>
    <w:basedOn w:val="DefaultParagraphFont"/>
    <w:rsid w:val="00B11B00"/>
    <w:rPr>
      <w:color w:val="800080"/>
      <w:u w:val="single"/>
    </w:rPr>
  </w:style>
  <w:style w:type="character" w:styleId="Strong">
    <w:name w:val="Strong"/>
    <w:basedOn w:val="DefaultParagraphFont"/>
    <w:qFormat/>
    <w:rsid w:val="00B11B00"/>
    <w:rPr>
      <w:b/>
      <w:bCs/>
    </w:rPr>
  </w:style>
  <w:style w:type="character" w:styleId="Emphasis">
    <w:name w:val="Emphasis"/>
    <w:basedOn w:val="DefaultParagraphFont"/>
    <w:qFormat/>
    <w:rsid w:val="00B11B00"/>
    <w:rPr>
      <w:i/>
      <w:iCs/>
    </w:rPr>
  </w:style>
  <w:style w:type="paragraph" w:styleId="DocumentMap">
    <w:name w:val="Document Map"/>
    <w:basedOn w:val="Normal"/>
    <w:link w:val="DocumentMapChar"/>
    <w:rsid w:val="00B11B00"/>
    <w:pPr>
      <w:shd w:val="clear" w:color="auto" w:fill="000080"/>
    </w:pPr>
    <w:rPr>
      <w:rFonts w:ascii="Tahoma" w:hAnsi="Tahoma" w:cs="Tahoma"/>
    </w:rPr>
  </w:style>
  <w:style w:type="character" w:customStyle="1" w:styleId="DocumentMapChar">
    <w:name w:val="Document Map Char"/>
    <w:basedOn w:val="DefaultParagraphFont"/>
    <w:link w:val="DocumentMap"/>
    <w:rsid w:val="00B11B00"/>
    <w:rPr>
      <w:rFonts w:ascii="Tahoma" w:hAnsi="Tahoma" w:cs="Tahoma"/>
      <w:sz w:val="22"/>
      <w:shd w:val="clear" w:color="auto" w:fill="000080"/>
    </w:rPr>
  </w:style>
  <w:style w:type="paragraph" w:styleId="PlainText">
    <w:name w:val="Plain Text"/>
    <w:basedOn w:val="Normal"/>
    <w:link w:val="PlainTextChar"/>
    <w:rsid w:val="00B11B00"/>
    <w:rPr>
      <w:rFonts w:ascii="Courier New" w:hAnsi="Courier New" w:cs="Courier New"/>
      <w:sz w:val="20"/>
    </w:rPr>
  </w:style>
  <w:style w:type="character" w:customStyle="1" w:styleId="PlainTextChar">
    <w:name w:val="Plain Text Char"/>
    <w:basedOn w:val="DefaultParagraphFont"/>
    <w:link w:val="PlainText"/>
    <w:rsid w:val="00B11B00"/>
    <w:rPr>
      <w:rFonts w:ascii="Courier New" w:hAnsi="Courier New" w:cs="Courier New"/>
    </w:rPr>
  </w:style>
  <w:style w:type="paragraph" w:styleId="E-mailSignature">
    <w:name w:val="E-mail Signature"/>
    <w:basedOn w:val="Normal"/>
    <w:link w:val="E-mailSignatureChar"/>
    <w:rsid w:val="00B11B00"/>
  </w:style>
  <w:style w:type="character" w:customStyle="1" w:styleId="E-mailSignatureChar">
    <w:name w:val="E-mail Signature Char"/>
    <w:basedOn w:val="DefaultParagraphFont"/>
    <w:link w:val="E-mailSignature"/>
    <w:rsid w:val="00B11B00"/>
    <w:rPr>
      <w:sz w:val="22"/>
    </w:rPr>
  </w:style>
  <w:style w:type="paragraph" w:styleId="NormalWeb">
    <w:name w:val="Normal (Web)"/>
    <w:basedOn w:val="Normal"/>
    <w:rsid w:val="00B11B00"/>
  </w:style>
  <w:style w:type="character" w:styleId="HTMLAcronym">
    <w:name w:val="HTML Acronym"/>
    <w:basedOn w:val="DefaultParagraphFont"/>
    <w:rsid w:val="00B11B00"/>
  </w:style>
  <w:style w:type="paragraph" w:styleId="HTMLAddress">
    <w:name w:val="HTML Address"/>
    <w:basedOn w:val="Normal"/>
    <w:link w:val="HTMLAddressChar"/>
    <w:rsid w:val="00B11B00"/>
    <w:rPr>
      <w:i/>
      <w:iCs/>
    </w:rPr>
  </w:style>
  <w:style w:type="character" w:customStyle="1" w:styleId="HTMLAddressChar">
    <w:name w:val="HTML Address Char"/>
    <w:basedOn w:val="DefaultParagraphFont"/>
    <w:link w:val="HTMLAddress"/>
    <w:rsid w:val="00B11B00"/>
    <w:rPr>
      <w:i/>
      <w:iCs/>
      <w:sz w:val="22"/>
    </w:rPr>
  </w:style>
  <w:style w:type="character" w:styleId="HTMLCite">
    <w:name w:val="HTML Cite"/>
    <w:basedOn w:val="DefaultParagraphFont"/>
    <w:rsid w:val="00B11B00"/>
    <w:rPr>
      <w:i/>
      <w:iCs/>
    </w:rPr>
  </w:style>
  <w:style w:type="character" w:styleId="HTMLCode">
    <w:name w:val="HTML Code"/>
    <w:basedOn w:val="DefaultParagraphFont"/>
    <w:rsid w:val="00B11B00"/>
    <w:rPr>
      <w:rFonts w:ascii="Courier New" w:hAnsi="Courier New" w:cs="Courier New"/>
      <w:sz w:val="20"/>
      <w:szCs w:val="20"/>
    </w:rPr>
  </w:style>
  <w:style w:type="character" w:styleId="HTMLDefinition">
    <w:name w:val="HTML Definition"/>
    <w:basedOn w:val="DefaultParagraphFont"/>
    <w:rsid w:val="00B11B00"/>
    <w:rPr>
      <w:i/>
      <w:iCs/>
    </w:rPr>
  </w:style>
  <w:style w:type="character" w:styleId="HTMLKeyboard">
    <w:name w:val="HTML Keyboard"/>
    <w:basedOn w:val="DefaultParagraphFont"/>
    <w:rsid w:val="00B11B00"/>
    <w:rPr>
      <w:rFonts w:ascii="Courier New" w:hAnsi="Courier New" w:cs="Courier New"/>
      <w:sz w:val="20"/>
      <w:szCs w:val="20"/>
    </w:rPr>
  </w:style>
  <w:style w:type="paragraph" w:styleId="HTMLPreformatted">
    <w:name w:val="HTML Preformatted"/>
    <w:basedOn w:val="Normal"/>
    <w:link w:val="HTMLPreformattedChar"/>
    <w:rsid w:val="00B11B00"/>
    <w:rPr>
      <w:rFonts w:ascii="Courier New" w:hAnsi="Courier New" w:cs="Courier New"/>
      <w:sz w:val="20"/>
    </w:rPr>
  </w:style>
  <w:style w:type="character" w:customStyle="1" w:styleId="HTMLPreformattedChar">
    <w:name w:val="HTML Preformatted Char"/>
    <w:basedOn w:val="DefaultParagraphFont"/>
    <w:link w:val="HTMLPreformatted"/>
    <w:rsid w:val="00B11B00"/>
    <w:rPr>
      <w:rFonts w:ascii="Courier New" w:hAnsi="Courier New" w:cs="Courier New"/>
    </w:rPr>
  </w:style>
  <w:style w:type="character" w:styleId="HTMLSample">
    <w:name w:val="HTML Sample"/>
    <w:basedOn w:val="DefaultParagraphFont"/>
    <w:rsid w:val="00B11B00"/>
    <w:rPr>
      <w:rFonts w:ascii="Courier New" w:hAnsi="Courier New" w:cs="Courier New"/>
    </w:rPr>
  </w:style>
  <w:style w:type="character" w:styleId="HTMLTypewriter">
    <w:name w:val="HTML Typewriter"/>
    <w:basedOn w:val="DefaultParagraphFont"/>
    <w:rsid w:val="00B11B00"/>
    <w:rPr>
      <w:rFonts w:ascii="Courier New" w:hAnsi="Courier New" w:cs="Courier New"/>
      <w:sz w:val="20"/>
      <w:szCs w:val="20"/>
    </w:rPr>
  </w:style>
  <w:style w:type="character" w:styleId="HTMLVariable">
    <w:name w:val="HTML Variable"/>
    <w:basedOn w:val="DefaultParagraphFont"/>
    <w:rsid w:val="00B11B00"/>
    <w:rPr>
      <w:i/>
      <w:iCs/>
    </w:rPr>
  </w:style>
  <w:style w:type="paragraph" w:styleId="CommentSubject">
    <w:name w:val="annotation subject"/>
    <w:basedOn w:val="CommentText"/>
    <w:next w:val="CommentText"/>
    <w:link w:val="CommentSubjectChar"/>
    <w:rsid w:val="00B11B00"/>
    <w:rPr>
      <w:b/>
      <w:bCs/>
    </w:rPr>
  </w:style>
  <w:style w:type="character" w:customStyle="1" w:styleId="CommentSubjectChar">
    <w:name w:val="Comment Subject Char"/>
    <w:basedOn w:val="CommentTextChar"/>
    <w:link w:val="CommentSubject"/>
    <w:rsid w:val="00B11B00"/>
    <w:rPr>
      <w:b/>
      <w:bCs/>
    </w:rPr>
  </w:style>
  <w:style w:type="numbering" w:styleId="1ai">
    <w:name w:val="Outline List 1"/>
    <w:basedOn w:val="NoList"/>
    <w:rsid w:val="00B11B00"/>
    <w:pPr>
      <w:numPr>
        <w:numId w:val="2"/>
      </w:numPr>
    </w:pPr>
  </w:style>
  <w:style w:type="numbering" w:styleId="111111">
    <w:name w:val="Outline List 2"/>
    <w:basedOn w:val="NoList"/>
    <w:rsid w:val="00B11B00"/>
    <w:pPr>
      <w:numPr>
        <w:numId w:val="3"/>
      </w:numPr>
    </w:pPr>
  </w:style>
  <w:style w:type="numbering" w:styleId="ArticleSection">
    <w:name w:val="Outline List 3"/>
    <w:basedOn w:val="NoList"/>
    <w:rsid w:val="00B11B00"/>
    <w:pPr>
      <w:numPr>
        <w:numId w:val="4"/>
      </w:numPr>
    </w:pPr>
  </w:style>
  <w:style w:type="table" w:styleId="TableSimple1">
    <w:name w:val="Table Simple 1"/>
    <w:basedOn w:val="TableNormal"/>
    <w:rsid w:val="00B11B0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11B0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11B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11B0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11B0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11B0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11B0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11B0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11B0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11B0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11B0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11B0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11B0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11B0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11B0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11B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11B0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11B0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11B0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11B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11B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11B0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11B0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11B0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11B0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11B0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11B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11B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11B0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11B0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11B0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11B0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11B0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11B0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11B0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11B0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11B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11B0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11B0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11B0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11B0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11B0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11B0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11B00"/>
    <w:rPr>
      <w:rFonts w:eastAsia="Times New Roman" w:cs="Times New Roman"/>
      <w:b/>
      <w:kern w:val="28"/>
      <w:sz w:val="24"/>
      <w:lang w:eastAsia="en-AU"/>
    </w:rPr>
  </w:style>
  <w:style w:type="paragraph" w:styleId="NoSpacing">
    <w:name w:val="No Spacing"/>
    <w:uiPriority w:val="1"/>
    <w:qFormat/>
    <w:rsid w:val="00207966"/>
    <w:rPr>
      <w:rFonts w:asciiTheme="minorHAnsi" w:eastAsiaTheme="minorEastAsia" w:hAnsiTheme="minorHAnsi"/>
      <w:sz w:val="22"/>
      <w:szCs w:val="22"/>
      <w:lang w:eastAsia="en-AU"/>
    </w:rPr>
  </w:style>
  <w:style w:type="character" w:customStyle="1" w:styleId="paragraphChar">
    <w:name w:val="paragraph Char"/>
    <w:aliases w:val="a Char,Paragraph Char"/>
    <w:link w:val="paragraph"/>
    <w:locked/>
    <w:rsid w:val="00207966"/>
    <w:rPr>
      <w:rFonts w:eastAsia="Times New Roman" w:cs="Times New Roman"/>
      <w:sz w:val="22"/>
      <w:lang w:eastAsia="en-AU"/>
    </w:rPr>
  </w:style>
  <w:style w:type="paragraph" w:styleId="ListParagraph">
    <w:name w:val="List Paragraph"/>
    <w:basedOn w:val="Normal"/>
    <w:uiPriority w:val="34"/>
    <w:qFormat/>
    <w:rsid w:val="00207966"/>
    <w:pPr>
      <w:spacing w:after="160" w:line="259" w:lineRule="auto"/>
      <w:ind w:left="720"/>
      <w:contextualSpacing/>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874359">
      <w:bodyDiv w:val="1"/>
      <w:marLeft w:val="0"/>
      <w:marRight w:val="0"/>
      <w:marTop w:val="0"/>
      <w:marBottom w:val="0"/>
      <w:divBdr>
        <w:top w:val="none" w:sz="0" w:space="0" w:color="auto"/>
        <w:left w:val="none" w:sz="0" w:space="0" w:color="auto"/>
        <w:bottom w:val="none" w:sz="0" w:space="0" w:color="auto"/>
        <w:right w:val="none" w:sz="0" w:space="0" w:color="auto"/>
      </w:divBdr>
    </w:div>
    <w:div w:id="737022812">
      <w:bodyDiv w:val="1"/>
      <w:marLeft w:val="0"/>
      <w:marRight w:val="0"/>
      <w:marTop w:val="0"/>
      <w:marBottom w:val="0"/>
      <w:divBdr>
        <w:top w:val="none" w:sz="0" w:space="0" w:color="auto"/>
        <w:left w:val="none" w:sz="0" w:space="0" w:color="auto"/>
        <w:bottom w:val="none" w:sz="0" w:space="0" w:color="auto"/>
        <w:right w:val="none" w:sz="0" w:space="0" w:color="auto"/>
      </w:divBdr>
    </w:div>
    <w:div w:id="786854104">
      <w:bodyDiv w:val="1"/>
      <w:marLeft w:val="0"/>
      <w:marRight w:val="0"/>
      <w:marTop w:val="0"/>
      <w:marBottom w:val="0"/>
      <w:divBdr>
        <w:top w:val="none" w:sz="0" w:space="0" w:color="auto"/>
        <w:left w:val="none" w:sz="0" w:space="0" w:color="auto"/>
        <w:bottom w:val="none" w:sz="0" w:space="0" w:color="auto"/>
        <w:right w:val="none" w:sz="0" w:space="0" w:color="auto"/>
      </w:divBdr>
    </w:div>
    <w:div w:id="827209677">
      <w:bodyDiv w:val="1"/>
      <w:marLeft w:val="0"/>
      <w:marRight w:val="0"/>
      <w:marTop w:val="0"/>
      <w:marBottom w:val="0"/>
      <w:divBdr>
        <w:top w:val="none" w:sz="0" w:space="0" w:color="auto"/>
        <w:left w:val="none" w:sz="0" w:space="0" w:color="auto"/>
        <w:bottom w:val="none" w:sz="0" w:space="0" w:color="auto"/>
        <w:right w:val="none" w:sz="0" w:space="0" w:color="auto"/>
      </w:divBdr>
    </w:div>
    <w:div w:id="923302551">
      <w:bodyDiv w:val="1"/>
      <w:marLeft w:val="0"/>
      <w:marRight w:val="0"/>
      <w:marTop w:val="0"/>
      <w:marBottom w:val="0"/>
      <w:divBdr>
        <w:top w:val="none" w:sz="0" w:space="0" w:color="auto"/>
        <w:left w:val="none" w:sz="0" w:space="0" w:color="auto"/>
        <w:bottom w:val="none" w:sz="0" w:space="0" w:color="auto"/>
        <w:right w:val="none" w:sz="0" w:space="0" w:color="auto"/>
      </w:divBdr>
    </w:div>
    <w:div w:id="1276905304">
      <w:bodyDiv w:val="1"/>
      <w:marLeft w:val="0"/>
      <w:marRight w:val="0"/>
      <w:marTop w:val="0"/>
      <w:marBottom w:val="0"/>
      <w:divBdr>
        <w:top w:val="none" w:sz="0" w:space="0" w:color="auto"/>
        <w:left w:val="none" w:sz="0" w:space="0" w:color="auto"/>
        <w:bottom w:val="none" w:sz="0" w:space="0" w:color="auto"/>
        <w:right w:val="none" w:sz="0" w:space="0" w:color="auto"/>
      </w:divBdr>
    </w:div>
    <w:div w:id="14866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7941-9FEF-48FE-A19D-91F633FD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68</Pages>
  <Words>18814</Words>
  <Characters>105736</Characters>
  <Application>Microsoft Office Word</Application>
  <DocSecurity>0</DocSecurity>
  <PresentationFormat/>
  <Lines>4066</Lines>
  <Paragraphs>3892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2023-01-03T05:27:00Z</cp:lastPrinted>
  <dcterms:created xsi:type="dcterms:W3CDTF">2023-04-04T02:59:00Z</dcterms:created>
  <dcterms:modified xsi:type="dcterms:W3CDTF">2023-04-04T03:00:00Z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Health Insurance Legislation Amendment (2023 Measures No. 1)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OPC66247</vt:lpwstr>
  </property>
  <property fmtid="{D5CDD505-2E9C-101B-9397-08002B2CF9AE}" pid="11" name="DLM">
    <vt:lpwstr> </vt:lpwstr>
  </property>
  <property fmtid="{D5CDD505-2E9C-101B-9397-08002B2CF9AE}" pid="12" name="Classification">
    <vt:lpwstr> </vt:lpwstr>
  </property>
  <property fmtid="{D5CDD505-2E9C-101B-9397-08002B2CF9AE}" pid="13" name="Number">
    <vt:lpwstr>B</vt:lpwstr>
  </property>
  <property fmtid="{D5CDD505-2E9C-101B-9397-08002B2CF9AE}" pid="14" name="CounterSign">
    <vt:lpwstr/>
  </property>
</Properties>
</file>