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7EC1" w14:textId="77777777" w:rsidR="00715914" w:rsidRPr="00663D96" w:rsidRDefault="00DA186E" w:rsidP="00715914">
      <w:pPr>
        <w:rPr>
          <w:sz w:val="28"/>
        </w:rPr>
      </w:pPr>
      <w:r w:rsidRPr="00663D96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663D96" w:rsidRDefault="00715914" w:rsidP="00715914">
      <w:pPr>
        <w:rPr>
          <w:sz w:val="19"/>
        </w:rPr>
      </w:pPr>
    </w:p>
    <w:p w14:paraId="6D141519" w14:textId="092E851E" w:rsidR="00554826" w:rsidRPr="00663D96" w:rsidRDefault="000911CA" w:rsidP="00554826">
      <w:pPr>
        <w:pStyle w:val="ShortT"/>
      </w:pPr>
      <w:r w:rsidRPr="00663D96">
        <w:t xml:space="preserve">Health Insurance </w:t>
      </w:r>
      <w:r w:rsidR="00B20BF5" w:rsidRPr="00663D96">
        <w:t xml:space="preserve">Legislation Amendment (Section 3C – </w:t>
      </w:r>
      <w:r w:rsidR="00DB53D1" w:rsidRPr="00663D96">
        <w:t>Revocation of Instruments Incorporated into Tables</w:t>
      </w:r>
      <w:r w:rsidR="00EE51CB" w:rsidRPr="00663D96">
        <w:t>)</w:t>
      </w:r>
      <w:r w:rsidR="00B20BF5" w:rsidRPr="00663D96">
        <w:t xml:space="preserve"> Determination 2023 </w:t>
      </w:r>
    </w:p>
    <w:p w14:paraId="367A4A2F" w14:textId="28C3F823" w:rsidR="00554826" w:rsidRPr="00663D96" w:rsidRDefault="00554826" w:rsidP="00554826">
      <w:pPr>
        <w:pStyle w:val="SignCoverPageStart"/>
        <w:spacing w:before="240"/>
        <w:ind w:right="91"/>
        <w:rPr>
          <w:szCs w:val="22"/>
        </w:rPr>
      </w:pPr>
      <w:r w:rsidRPr="00663D96">
        <w:rPr>
          <w:szCs w:val="22"/>
        </w:rPr>
        <w:t xml:space="preserve">I, </w:t>
      </w:r>
      <w:r w:rsidR="00EC55C3" w:rsidRPr="00663D96">
        <w:rPr>
          <w:szCs w:val="22"/>
        </w:rPr>
        <w:t>Daniel McCabe</w:t>
      </w:r>
      <w:r w:rsidRPr="00663D96">
        <w:rPr>
          <w:szCs w:val="22"/>
        </w:rPr>
        <w:t xml:space="preserve">, </w:t>
      </w:r>
      <w:r w:rsidR="00FF4480" w:rsidRPr="00663D96">
        <w:rPr>
          <w:szCs w:val="22"/>
        </w:rPr>
        <w:t xml:space="preserve">delegate of the </w:t>
      </w:r>
      <w:r w:rsidR="009841B4" w:rsidRPr="00663D96">
        <w:rPr>
          <w:szCs w:val="22"/>
        </w:rPr>
        <w:t>Minister for Health</w:t>
      </w:r>
      <w:r w:rsidR="00FE7510" w:rsidRPr="00663D96">
        <w:rPr>
          <w:szCs w:val="22"/>
        </w:rPr>
        <w:t xml:space="preserve"> and Aged Care</w:t>
      </w:r>
      <w:r w:rsidR="009841B4" w:rsidRPr="00663D96">
        <w:rPr>
          <w:szCs w:val="22"/>
        </w:rPr>
        <w:t xml:space="preserve">, </w:t>
      </w:r>
      <w:r w:rsidRPr="00663D96">
        <w:rPr>
          <w:szCs w:val="22"/>
        </w:rPr>
        <w:t xml:space="preserve">make the following </w:t>
      </w:r>
      <w:r w:rsidR="009841B4" w:rsidRPr="00663D96">
        <w:rPr>
          <w:szCs w:val="22"/>
        </w:rPr>
        <w:t>Determination</w:t>
      </w:r>
      <w:r w:rsidRPr="00663D96">
        <w:rPr>
          <w:szCs w:val="22"/>
        </w:rPr>
        <w:t>.</w:t>
      </w:r>
    </w:p>
    <w:p w14:paraId="0C7CB3E3" w14:textId="2ACBA772" w:rsidR="00554826" w:rsidRPr="00663D9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63D96">
        <w:rPr>
          <w:szCs w:val="22"/>
        </w:rPr>
        <w:t>Dated</w:t>
      </w:r>
      <w:r w:rsidRPr="00663D96">
        <w:rPr>
          <w:szCs w:val="22"/>
        </w:rPr>
        <w:tab/>
      </w:r>
      <w:r w:rsidRPr="00663D96">
        <w:rPr>
          <w:szCs w:val="22"/>
        </w:rPr>
        <w:tab/>
      </w:r>
      <w:r w:rsidR="00387F10" w:rsidRPr="00663D96">
        <w:rPr>
          <w:szCs w:val="22"/>
        </w:rPr>
        <w:t xml:space="preserve">20 </w:t>
      </w:r>
      <w:r w:rsidR="00B83E59" w:rsidRPr="00663D96">
        <w:rPr>
          <w:szCs w:val="22"/>
        </w:rPr>
        <w:t>March</w:t>
      </w:r>
      <w:r w:rsidR="00DB53D1" w:rsidRPr="00663D96">
        <w:rPr>
          <w:szCs w:val="22"/>
        </w:rPr>
        <w:t xml:space="preserve"> 2023</w:t>
      </w:r>
    </w:p>
    <w:p w14:paraId="270DB188" w14:textId="79B22B63" w:rsidR="00FF4480" w:rsidRPr="00663D96" w:rsidRDefault="00DB53D1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63D96">
        <w:rPr>
          <w:szCs w:val="22"/>
        </w:rPr>
        <w:t>Daniel McCabe</w:t>
      </w:r>
    </w:p>
    <w:p w14:paraId="53606C5F" w14:textId="7AA1A490" w:rsidR="00FF4480" w:rsidRPr="00663D96" w:rsidRDefault="00DB53D1" w:rsidP="00FF4480">
      <w:pPr>
        <w:pStyle w:val="SignCoverPageEnd"/>
        <w:ind w:right="91"/>
        <w:rPr>
          <w:sz w:val="22"/>
        </w:rPr>
      </w:pPr>
      <w:r w:rsidRPr="00663D96">
        <w:rPr>
          <w:sz w:val="22"/>
        </w:rPr>
        <w:t>First Assistant Secretary</w:t>
      </w:r>
    </w:p>
    <w:p w14:paraId="352A5AAB" w14:textId="47512C8F" w:rsidR="00FF4480" w:rsidRPr="00663D96" w:rsidRDefault="00DB53D1" w:rsidP="00FF4480">
      <w:pPr>
        <w:pStyle w:val="SignCoverPageEnd"/>
        <w:ind w:right="91"/>
        <w:rPr>
          <w:sz w:val="22"/>
        </w:rPr>
      </w:pPr>
      <w:r w:rsidRPr="00663D96">
        <w:rPr>
          <w:sz w:val="22"/>
        </w:rPr>
        <w:t>Medica</w:t>
      </w:r>
      <w:r w:rsidR="00B83E59" w:rsidRPr="00663D96">
        <w:rPr>
          <w:sz w:val="22"/>
        </w:rPr>
        <w:t>re</w:t>
      </w:r>
      <w:r w:rsidRPr="00663D96">
        <w:rPr>
          <w:sz w:val="22"/>
        </w:rPr>
        <w:t xml:space="preserve"> Benefits and Digital Health Division</w:t>
      </w:r>
    </w:p>
    <w:p w14:paraId="56899167" w14:textId="2B0F584F" w:rsidR="00FF4480" w:rsidRPr="00663D96" w:rsidRDefault="00DB53D1" w:rsidP="00FF4480">
      <w:pPr>
        <w:pStyle w:val="SignCoverPageEnd"/>
        <w:ind w:right="91"/>
        <w:rPr>
          <w:sz w:val="22"/>
        </w:rPr>
      </w:pPr>
      <w:r w:rsidRPr="00663D96">
        <w:rPr>
          <w:sz w:val="22"/>
        </w:rPr>
        <w:t>Health Resourcing Group</w:t>
      </w:r>
    </w:p>
    <w:p w14:paraId="769BEDDD" w14:textId="34257675" w:rsidR="00FF4480" w:rsidRPr="00663D96" w:rsidRDefault="00FF4480" w:rsidP="00FF4480">
      <w:pPr>
        <w:pStyle w:val="SignCoverPageEnd"/>
        <w:ind w:right="91"/>
        <w:rPr>
          <w:sz w:val="22"/>
        </w:rPr>
      </w:pPr>
      <w:r w:rsidRPr="00663D96">
        <w:rPr>
          <w:sz w:val="22"/>
        </w:rPr>
        <w:t>Department of Health</w:t>
      </w:r>
      <w:r w:rsidR="006E45E1" w:rsidRPr="00663D96">
        <w:rPr>
          <w:sz w:val="22"/>
        </w:rPr>
        <w:t xml:space="preserve"> and Aged Care</w:t>
      </w:r>
    </w:p>
    <w:p w14:paraId="57012222" w14:textId="77777777" w:rsidR="00554826" w:rsidRPr="00663D96" w:rsidRDefault="00554826" w:rsidP="00554826"/>
    <w:p w14:paraId="61874D17" w14:textId="77777777" w:rsidR="00554826" w:rsidRPr="00663D96" w:rsidRDefault="00554826" w:rsidP="00554826"/>
    <w:p w14:paraId="1EA543EC" w14:textId="77777777" w:rsidR="00F6696E" w:rsidRPr="00663D96" w:rsidRDefault="00F6696E" w:rsidP="00F6696E"/>
    <w:p w14:paraId="452B8309" w14:textId="77777777" w:rsidR="00F6696E" w:rsidRPr="00663D96" w:rsidRDefault="00F6696E" w:rsidP="00F6696E">
      <w:pPr>
        <w:sectPr w:rsidR="00F6696E" w:rsidRPr="00663D96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58FE533" w14:textId="77777777" w:rsidR="00F10953" w:rsidRPr="00663D96" w:rsidRDefault="00F10953" w:rsidP="00F10953">
      <w:pPr>
        <w:outlineLvl w:val="0"/>
        <w:rPr>
          <w:sz w:val="36"/>
        </w:rPr>
      </w:pPr>
      <w:r w:rsidRPr="00663D96">
        <w:rPr>
          <w:sz w:val="36"/>
        </w:rPr>
        <w:lastRenderedPageBreak/>
        <w:t>Contents</w:t>
      </w:r>
    </w:p>
    <w:p w14:paraId="0C58C9E5" w14:textId="77777777" w:rsidR="00F10953" w:rsidRPr="00663D96" w:rsidRDefault="00F10953" w:rsidP="00F109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96">
        <w:rPr>
          <w:noProof/>
        </w:rPr>
        <w:t>1.  Name</w:t>
      </w:r>
      <w:r w:rsidRPr="00663D96">
        <w:rPr>
          <w:noProof/>
        </w:rPr>
        <w:tab/>
        <w:t>1</w:t>
      </w:r>
    </w:p>
    <w:p w14:paraId="45460D0A" w14:textId="77777777" w:rsidR="00F10953" w:rsidRPr="00663D96" w:rsidRDefault="00F10953" w:rsidP="00F109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96">
        <w:rPr>
          <w:noProof/>
        </w:rPr>
        <w:t>2.  Commencement</w:t>
      </w:r>
      <w:r w:rsidRPr="00663D96">
        <w:rPr>
          <w:noProof/>
        </w:rPr>
        <w:tab/>
        <w:t>1</w:t>
      </w:r>
    </w:p>
    <w:p w14:paraId="2B6F10FA" w14:textId="77777777" w:rsidR="00F10953" w:rsidRPr="00663D96" w:rsidRDefault="00F10953" w:rsidP="00F109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96">
        <w:rPr>
          <w:noProof/>
        </w:rPr>
        <w:t>3.  Authority</w:t>
      </w:r>
      <w:r w:rsidRPr="00663D96">
        <w:rPr>
          <w:noProof/>
        </w:rPr>
        <w:tab/>
        <w:t>1</w:t>
      </w:r>
    </w:p>
    <w:p w14:paraId="5EEB0037" w14:textId="2BD818D4" w:rsidR="00F10953" w:rsidRPr="00663D96" w:rsidRDefault="00F10953" w:rsidP="00F109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96">
        <w:rPr>
          <w:noProof/>
        </w:rPr>
        <w:t xml:space="preserve">4.  </w:t>
      </w:r>
      <w:r w:rsidR="00DB53D1" w:rsidRPr="00663D96">
        <w:rPr>
          <w:noProof/>
        </w:rPr>
        <w:t>Revocation</w:t>
      </w:r>
      <w:r w:rsidRPr="00663D96">
        <w:rPr>
          <w:noProof/>
        </w:rPr>
        <w:tab/>
        <w:t>1</w:t>
      </w:r>
    </w:p>
    <w:p w14:paraId="78741D10" w14:textId="272A2F42" w:rsidR="00F10953" w:rsidRPr="00663D96" w:rsidRDefault="00F10953" w:rsidP="00F109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63D96">
        <w:rPr>
          <w:noProof/>
        </w:rPr>
        <w:t xml:space="preserve">Schedule 1 – </w:t>
      </w:r>
      <w:r w:rsidR="00324FE3" w:rsidRPr="00663D96">
        <w:rPr>
          <w:noProof/>
        </w:rPr>
        <w:t>General Medical Services</w:t>
      </w:r>
      <w:r w:rsidRPr="00663D96">
        <w:rPr>
          <w:noProof/>
        </w:rPr>
        <w:tab/>
        <w:t>2</w:t>
      </w:r>
    </w:p>
    <w:p w14:paraId="11CEDB96" w14:textId="77777777" w:rsidR="00F10953" w:rsidRPr="00663D96" w:rsidRDefault="00F10953" w:rsidP="00324FE3">
      <w:pPr>
        <w:ind w:left="720"/>
        <w:outlineLvl w:val="0"/>
        <w:rPr>
          <w:i/>
          <w:iCs/>
          <w:sz w:val="20"/>
          <w:szCs w:val="18"/>
        </w:rPr>
      </w:pPr>
      <w:r w:rsidRPr="00663D96">
        <w:rPr>
          <w:i/>
          <w:iCs/>
          <w:sz w:val="20"/>
          <w:szCs w:val="18"/>
        </w:rPr>
        <w:t>Health Insurance (Section 3C General Medical Services – Telehealth Psychiatry Attendance Service) Determination 2022</w:t>
      </w:r>
    </w:p>
    <w:p w14:paraId="47CAC9DB" w14:textId="77777777" w:rsidR="00F10953" w:rsidRPr="00663D96" w:rsidRDefault="00F10953" w:rsidP="00324FE3">
      <w:pPr>
        <w:ind w:left="720"/>
        <w:outlineLvl w:val="0"/>
        <w:rPr>
          <w:i/>
          <w:iCs/>
          <w:sz w:val="20"/>
          <w:szCs w:val="18"/>
        </w:rPr>
      </w:pPr>
      <w:r w:rsidRPr="00663D96">
        <w:rPr>
          <w:i/>
          <w:iCs/>
          <w:sz w:val="20"/>
          <w:szCs w:val="18"/>
        </w:rPr>
        <w:t>Health Insurance (Section 3C General Medical Services – Abdominoplasty for Postpartum Rectus Diastasis) Determination 2022</w:t>
      </w:r>
    </w:p>
    <w:p w14:paraId="49AEB185" w14:textId="77777777" w:rsidR="00F10953" w:rsidRPr="00663D96" w:rsidRDefault="00F10953" w:rsidP="00324FE3">
      <w:pPr>
        <w:ind w:left="720"/>
        <w:outlineLvl w:val="0"/>
        <w:rPr>
          <w:i/>
          <w:iCs/>
          <w:sz w:val="20"/>
          <w:szCs w:val="18"/>
        </w:rPr>
      </w:pPr>
      <w:r w:rsidRPr="00663D96">
        <w:rPr>
          <w:i/>
          <w:iCs/>
          <w:sz w:val="20"/>
          <w:szCs w:val="18"/>
        </w:rPr>
        <w:t>Health Insurance (Section 3C General Medical Services – Insertion of Testicular Prosthesis) Determination 2021</w:t>
      </w:r>
    </w:p>
    <w:p w14:paraId="54E6E95B" w14:textId="109D8EB0" w:rsidR="00324FE3" w:rsidRPr="00663D96" w:rsidRDefault="00324FE3" w:rsidP="00324FE3">
      <w:pPr>
        <w:pStyle w:val="TOC6"/>
        <w:rPr>
          <w:noProof/>
        </w:rPr>
      </w:pPr>
      <w:r w:rsidRPr="00663D96">
        <w:rPr>
          <w:noProof/>
        </w:rPr>
        <w:t>Schedule 2 – Pathology Services</w:t>
      </w:r>
      <w:r w:rsidRPr="00663D96">
        <w:rPr>
          <w:noProof/>
        </w:rPr>
        <w:tab/>
        <w:t>3</w:t>
      </w:r>
    </w:p>
    <w:p w14:paraId="553BCDDD" w14:textId="77777777" w:rsidR="00324FE3" w:rsidRPr="00663D96" w:rsidRDefault="00324FE3" w:rsidP="00324FE3">
      <w:pPr>
        <w:ind w:left="720"/>
        <w:outlineLvl w:val="0"/>
        <w:rPr>
          <w:i/>
          <w:iCs/>
          <w:sz w:val="20"/>
          <w:szCs w:val="18"/>
        </w:rPr>
      </w:pPr>
      <w:r w:rsidRPr="00663D96">
        <w:rPr>
          <w:i/>
          <w:iCs/>
          <w:sz w:val="20"/>
          <w:szCs w:val="18"/>
        </w:rPr>
        <w:t>Health Insurance (Section 3C Pathology Services – HbA1c Point of Care Testing) Determination 2021</w:t>
      </w:r>
    </w:p>
    <w:p w14:paraId="00D2315E" w14:textId="004B9871" w:rsidR="00324FE3" w:rsidRPr="00663D96" w:rsidRDefault="00324FE3" w:rsidP="00324FE3">
      <w:pPr>
        <w:pStyle w:val="TOC6"/>
        <w:rPr>
          <w:noProof/>
        </w:rPr>
      </w:pPr>
      <w:r w:rsidRPr="00663D96">
        <w:rPr>
          <w:noProof/>
        </w:rPr>
        <w:t>Schedule 3 – Diagnostic Imaging Services</w:t>
      </w:r>
      <w:r w:rsidRPr="00663D96">
        <w:rPr>
          <w:noProof/>
        </w:rPr>
        <w:tab/>
        <w:t>4</w:t>
      </w:r>
    </w:p>
    <w:p w14:paraId="3CADCA3B" w14:textId="77777777" w:rsidR="00324FE3" w:rsidRPr="00663D96" w:rsidRDefault="00324FE3" w:rsidP="00324FE3">
      <w:pPr>
        <w:ind w:left="720"/>
        <w:outlineLvl w:val="0"/>
        <w:rPr>
          <w:i/>
          <w:iCs/>
          <w:sz w:val="20"/>
          <w:szCs w:val="18"/>
        </w:rPr>
      </w:pPr>
      <w:r w:rsidRPr="00663D96">
        <w:rPr>
          <w:i/>
          <w:iCs/>
          <w:sz w:val="20"/>
          <w:szCs w:val="18"/>
        </w:rPr>
        <w:t>Health Insurance (Section 3C Diagnostic Imaging Services – 3D Breast Tomosynthesis) Determination 2018</w:t>
      </w:r>
    </w:p>
    <w:p w14:paraId="723406C2" w14:textId="77777777" w:rsidR="00324FE3" w:rsidRPr="00663D96" w:rsidRDefault="00324FE3" w:rsidP="00324FE3">
      <w:pPr>
        <w:ind w:firstLine="720"/>
        <w:outlineLvl w:val="0"/>
        <w:rPr>
          <w:i/>
          <w:iCs/>
          <w:sz w:val="20"/>
          <w:szCs w:val="18"/>
        </w:rPr>
      </w:pPr>
      <w:r w:rsidRPr="00663D96">
        <w:rPr>
          <w:i/>
          <w:iCs/>
          <w:sz w:val="20"/>
          <w:szCs w:val="18"/>
        </w:rPr>
        <w:t>Health Insurance (Poly Implant Prosthese MRI) Determination 2020</w:t>
      </w:r>
    </w:p>
    <w:p w14:paraId="79361A5C" w14:textId="77777777" w:rsidR="00324FE3" w:rsidRPr="00663D96" w:rsidRDefault="00324FE3" w:rsidP="00324FE3">
      <w:pPr>
        <w:rPr>
          <w:lang w:eastAsia="en-AU"/>
        </w:rPr>
      </w:pPr>
    </w:p>
    <w:p w14:paraId="64F43A28" w14:textId="77777777" w:rsidR="00F6696E" w:rsidRPr="00663D96" w:rsidRDefault="00F6696E" w:rsidP="00F6696E">
      <w:pPr>
        <w:outlineLvl w:val="0"/>
        <w:rPr>
          <w:sz w:val="20"/>
        </w:rPr>
      </w:pPr>
    </w:p>
    <w:p w14:paraId="0867F8FC" w14:textId="77777777" w:rsidR="00F6696E" w:rsidRPr="00663D96" w:rsidRDefault="00F6696E" w:rsidP="00F6696E">
      <w:pPr>
        <w:sectPr w:rsidR="00F6696E" w:rsidRPr="00663D96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663D96" w:rsidRDefault="00554826" w:rsidP="00554826">
      <w:pPr>
        <w:pStyle w:val="ActHead5"/>
      </w:pPr>
      <w:bookmarkStart w:id="0" w:name="_Toc20744772"/>
      <w:r w:rsidRPr="00663D96">
        <w:lastRenderedPageBreak/>
        <w:t>1  Name</w:t>
      </w:r>
      <w:bookmarkEnd w:id="0"/>
    </w:p>
    <w:p w14:paraId="5EF75D24" w14:textId="5F78CD97" w:rsidR="00554826" w:rsidRPr="00663D96" w:rsidRDefault="00554826" w:rsidP="009C6523">
      <w:pPr>
        <w:pStyle w:val="subsection"/>
        <w:ind w:left="709" w:hanging="709"/>
        <w:rPr>
          <w:b/>
          <w:i/>
          <w:iCs/>
        </w:rPr>
      </w:pPr>
      <w:r w:rsidRPr="00663D96">
        <w:tab/>
      </w:r>
      <w:r w:rsidRPr="00663D96">
        <w:tab/>
        <w:t xml:space="preserve">This instrument is the </w:t>
      </w:r>
      <w:bookmarkStart w:id="1" w:name="BKCheck15B_3"/>
      <w:bookmarkEnd w:id="1"/>
      <w:r w:rsidR="009C6523" w:rsidRPr="00663D96">
        <w:rPr>
          <w:bCs/>
          <w:i/>
          <w:iCs/>
        </w:rPr>
        <w:t>Health Insurance Legislation Amendment (Section 3C – Revocation of Instruments Incorporated into Tables) Determination 2023</w:t>
      </w:r>
      <w:r w:rsidR="009D4587" w:rsidRPr="00663D96">
        <w:t>.</w:t>
      </w:r>
    </w:p>
    <w:p w14:paraId="52BD1EFF" w14:textId="77777777" w:rsidR="00554826" w:rsidRPr="00663D96" w:rsidRDefault="00554826" w:rsidP="00554826">
      <w:pPr>
        <w:pStyle w:val="ActHead5"/>
      </w:pPr>
      <w:bookmarkStart w:id="2" w:name="_Toc20744773"/>
      <w:r w:rsidRPr="00663D96">
        <w:t>2  Commencement</w:t>
      </w:r>
      <w:bookmarkEnd w:id="2"/>
    </w:p>
    <w:p w14:paraId="3C5AEC36" w14:textId="77777777" w:rsidR="004940C4" w:rsidRPr="00663D96" w:rsidRDefault="004940C4" w:rsidP="004940C4">
      <w:pPr>
        <w:pStyle w:val="subsection"/>
        <w:tabs>
          <w:tab w:val="left" w:pos="709"/>
        </w:tabs>
        <w:ind w:left="709" w:hanging="709"/>
      </w:pPr>
      <w:r w:rsidRPr="00663D96">
        <w:t>(1)</w:t>
      </w:r>
      <w:r w:rsidRPr="00663D96">
        <w:tab/>
      </w:r>
      <w:r w:rsidRPr="00663D9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663D96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663D96" w:rsidRPr="00663D96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663D96" w:rsidRPr="00663D96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663D96" w:rsidRPr="00663D96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663D96" w:rsidRPr="00663D96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4C90C0FE" w:rsidR="004940C4" w:rsidRPr="00663D96" w:rsidRDefault="00AE0DD2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</w:pPr>
            <w:r w:rsidRPr="00663D9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after the commencement of </w:t>
            </w:r>
            <w:r w:rsidR="00B83E59" w:rsidRPr="00663D9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Schedule 3 of </w:t>
            </w:r>
            <w:r w:rsidRPr="00663D9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the </w:t>
            </w:r>
            <w:r w:rsidRPr="00663D96"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  <w:t>Health Insurance Legislation Amendment (2023 Measures No. 1) Regulations 2023</w:t>
            </w:r>
            <w:r w:rsidR="00B83E59" w:rsidRPr="00663D96"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663D9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663D96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663D96">
        <w:rPr>
          <w:sz w:val="18"/>
          <w:szCs w:val="18"/>
        </w:rPr>
        <w:tab/>
        <w:t>Note:</w:t>
      </w:r>
      <w:r w:rsidRPr="00663D96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663D96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663D96">
        <w:t>(2)</w:t>
      </w:r>
      <w:r w:rsidRPr="00663D9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663D96" w:rsidRDefault="00554826" w:rsidP="00554826">
      <w:pPr>
        <w:pStyle w:val="ActHead5"/>
      </w:pPr>
      <w:bookmarkStart w:id="3" w:name="_Toc20744774"/>
      <w:r w:rsidRPr="00663D96">
        <w:t>3  Authority</w:t>
      </w:r>
      <w:bookmarkEnd w:id="3"/>
    </w:p>
    <w:p w14:paraId="4CD49361" w14:textId="77777777" w:rsidR="00554826" w:rsidRPr="00663D96" w:rsidRDefault="00554826" w:rsidP="004940C4">
      <w:pPr>
        <w:pStyle w:val="subsection"/>
        <w:tabs>
          <w:tab w:val="clear" w:pos="1021"/>
        </w:tabs>
        <w:ind w:left="709" w:hanging="709"/>
      </w:pPr>
      <w:r w:rsidRPr="00663D96">
        <w:tab/>
      </w:r>
      <w:r w:rsidRPr="00663D96">
        <w:tab/>
        <w:t xml:space="preserve">This instrument is </w:t>
      </w:r>
      <w:r w:rsidR="00FF4480" w:rsidRPr="00663D96">
        <w:t xml:space="preserve">made under subsection 3C(1) of the </w:t>
      </w:r>
      <w:r w:rsidR="00FF4480" w:rsidRPr="00663D96">
        <w:rPr>
          <w:i/>
        </w:rPr>
        <w:t>Health Insurance Act 1973</w:t>
      </w:r>
      <w:r w:rsidR="009D4587" w:rsidRPr="00663D96">
        <w:t>.</w:t>
      </w:r>
    </w:p>
    <w:p w14:paraId="1226C895" w14:textId="77777777" w:rsidR="00554826" w:rsidRPr="00663D96" w:rsidRDefault="00495AF2" w:rsidP="00554826">
      <w:pPr>
        <w:pStyle w:val="ActHead5"/>
      </w:pPr>
      <w:bookmarkStart w:id="4" w:name="_Toc454781205"/>
      <w:bookmarkStart w:id="5" w:name="_Toc20744775"/>
      <w:r w:rsidRPr="00663D96">
        <w:t>4</w:t>
      </w:r>
      <w:r w:rsidR="00554826" w:rsidRPr="00663D96">
        <w:t xml:space="preserve">  Schedules</w:t>
      </w:r>
      <w:bookmarkEnd w:id="4"/>
      <w:bookmarkEnd w:id="5"/>
    </w:p>
    <w:p w14:paraId="74E9B585" w14:textId="1EB4F925" w:rsidR="00554826" w:rsidRPr="00663D96" w:rsidRDefault="00554826" w:rsidP="004940C4">
      <w:pPr>
        <w:pStyle w:val="subsection"/>
        <w:tabs>
          <w:tab w:val="clear" w:pos="1021"/>
        </w:tabs>
        <w:ind w:left="709" w:hanging="709"/>
      </w:pPr>
      <w:r w:rsidRPr="00663D96">
        <w:tab/>
      </w:r>
      <w:r w:rsidR="00352A61" w:rsidRPr="00663D96">
        <w:t>The determinations made under subsection 3C(1) of the </w:t>
      </w:r>
      <w:r w:rsidR="00352A61" w:rsidRPr="00663D96">
        <w:rPr>
          <w:i/>
          <w:iCs/>
        </w:rPr>
        <w:t>Health Insurance Act 1973 </w:t>
      </w:r>
      <w:r w:rsidR="00352A61" w:rsidRPr="00663D96">
        <w:t>listed in Schedules 1, 2 and 3 to this instrument are revoked.</w:t>
      </w:r>
    </w:p>
    <w:p w14:paraId="44E5B4C4" w14:textId="77777777" w:rsidR="00554826" w:rsidRPr="00663D9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663D96">
        <w:br w:type="page"/>
      </w:r>
    </w:p>
    <w:p w14:paraId="3B548A03" w14:textId="6C27B306" w:rsidR="00FF4480" w:rsidRPr="00663D96" w:rsidRDefault="004E1307" w:rsidP="00DB4767">
      <w:pPr>
        <w:pStyle w:val="ActHead5"/>
        <w:rPr>
          <w:rFonts w:ascii="Arial" w:hAnsi="Arial" w:cs="Arial"/>
        </w:rPr>
      </w:pPr>
      <w:bookmarkStart w:id="6" w:name="_Toc20744776"/>
      <w:r w:rsidRPr="00663D96">
        <w:rPr>
          <w:rFonts w:ascii="Arial" w:hAnsi="Arial" w:cs="Arial"/>
        </w:rPr>
        <w:lastRenderedPageBreak/>
        <w:t xml:space="preserve">Schedule </w:t>
      </w:r>
      <w:r w:rsidR="00D6537E" w:rsidRPr="00663D96">
        <w:rPr>
          <w:rFonts w:ascii="Arial" w:hAnsi="Arial" w:cs="Arial"/>
        </w:rPr>
        <w:t>1—</w:t>
      </w:r>
      <w:r w:rsidR="009D4587" w:rsidRPr="00663D96">
        <w:rPr>
          <w:rFonts w:ascii="Arial" w:hAnsi="Arial" w:cs="Arial"/>
        </w:rPr>
        <w:t xml:space="preserve"> </w:t>
      </w:r>
      <w:r w:rsidR="00352A61" w:rsidRPr="00663D96">
        <w:rPr>
          <w:rFonts w:ascii="Arial" w:hAnsi="Arial" w:cs="Arial"/>
        </w:rPr>
        <w:t xml:space="preserve">General Medical Services </w:t>
      </w:r>
      <w:bookmarkEnd w:id="6"/>
    </w:p>
    <w:p w14:paraId="76AAAFC2" w14:textId="25A1E812" w:rsidR="001F5272" w:rsidRPr="00663D96" w:rsidRDefault="001F5272" w:rsidP="00A07B8B">
      <w:pPr>
        <w:pStyle w:val="ItemHead"/>
        <w:ind w:left="720" w:firstLine="0"/>
        <w:rPr>
          <w:b w:val="0"/>
          <w:lang w:eastAsia="en-US"/>
        </w:rPr>
      </w:pPr>
      <w:r w:rsidRPr="00663D96">
        <w:rPr>
          <w:b w:val="0"/>
          <w:i/>
          <w:iCs/>
          <w:lang w:eastAsia="en-US"/>
        </w:rPr>
        <w:t>Health Insurance (Section 3C General Medical Services – Telehealth Psychiatry Attendance Service) Determination 2022</w:t>
      </w:r>
    </w:p>
    <w:p w14:paraId="6BB7A59F" w14:textId="0C63A996" w:rsidR="001F5272" w:rsidRPr="00663D96" w:rsidRDefault="001F5272" w:rsidP="00A07B8B">
      <w:pPr>
        <w:pStyle w:val="ItemHead"/>
        <w:ind w:left="720" w:firstLine="0"/>
        <w:rPr>
          <w:b w:val="0"/>
          <w:i/>
          <w:iCs/>
          <w:lang w:eastAsia="en-US"/>
        </w:rPr>
      </w:pPr>
      <w:r w:rsidRPr="00663D96">
        <w:rPr>
          <w:b w:val="0"/>
          <w:i/>
          <w:iCs/>
          <w:lang w:eastAsia="en-US"/>
        </w:rPr>
        <w:t>Health Insurance (Section 3C General Medical Services – Abdominoplasty for Postpartum Rectus Diastasis) Determination 2022</w:t>
      </w:r>
    </w:p>
    <w:p w14:paraId="2A6AB593" w14:textId="2F720E36" w:rsidR="001F5272" w:rsidRPr="00663D96" w:rsidRDefault="001F5272" w:rsidP="00A07B8B">
      <w:pPr>
        <w:pStyle w:val="ItemHead"/>
        <w:ind w:left="720" w:firstLine="0"/>
        <w:rPr>
          <w:b w:val="0"/>
          <w:i/>
          <w:iCs/>
          <w:lang w:eastAsia="en-US"/>
        </w:rPr>
      </w:pPr>
      <w:r w:rsidRPr="00663D96">
        <w:rPr>
          <w:b w:val="0"/>
          <w:i/>
          <w:iCs/>
          <w:lang w:eastAsia="en-US"/>
        </w:rPr>
        <w:t>Health Insurance (Section 3C General Medical Services – Insertion of Testicular Prosthesis) Determination 2021</w:t>
      </w:r>
    </w:p>
    <w:p w14:paraId="45980702" w14:textId="28A6583D" w:rsidR="00352A61" w:rsidRPr="00663D96" w:rsidRDefault="00352A61">
      <w:pPr>
        <w:spacing w:line="240" w:lineRule="auto"/>
        <w:rPr>
          <w:rFonts w:eastAsia="Times New Roman" w:cs="Times New Roman"/>
        </w:rPr>
      </w:pPr>
      <w:r w:rsidRPr="00663D96">
        <w:br w:type="page"/>
      </w:r>
    </w:p>
    <w:p w14:paraId="1093EC09" w14:textId="0FC672E1" w:rsidR="00352A61" w:rsidRPr="00663D96" w:rsidRDefault="00352A61" w:rsidP="00A07B8B">
      <w:pPr>
        <w:pStyle w:val="ActHead5"/>
        <w:rPr>
          <w:rFonts w:ascii="Arial" w:hAnsi="Arial" w:cs="Arial"/>
        </w:rPr>
      </w:pPr>
      <w:r w:rsidRPr="00663D96">
        <w:rPr>
          <w:rFonts w:ascii="Arial" w:hAnsi="Arial" w:cs="Arial"/>
        </w:rPr>
        <w:lastRenderedPageBreak/>
        <w:t>Schedule  2 – Pathology Services</w:t>
      </w:r>
    </w:p>
    <w:p w14:paraId="7AA07FE2" w14:textId="64807958" w:rsidR="001F5272" w:rsidRPr="00663D96" w:rsidRDefault="001F5272" w:rsidP="00A07B8B">
      <w:pPr>
        <w:pStyle w:val="ItemHead"/>
        <w:ind w:firstLine="0"/>
        <w:rPr>
          <w:b w:val="0"/>
          <w:i/>
          <w:iCs/>
          <w:lang w:eastAsia="en-US"/>
        </w:rPr>
      </w:pPr>
      <w:r w:rsidRPr="00663D96">
        <w:rPr>
          <w:b w:val="0"/>
          <w:i/>
          <w:iCs/>
          <w:lang w:eastAsia="en-US"/>
        </w:rPr>
        <w:t>Health Insurance (Section 3C Pathology Services – HbA1c Point of Care Testing) Determination 2021</w:t>
      </w:r>
    </w:p>
    <w:p w14:paraId="2FBC1D28" w14:textId="1C389931" w:rsidR="00352A61" w:rsidRPr="00663D96" w:rsidRDefault="00352A61" w:rsidP="00352A61">
      <w:pPr>
        <w:pStyle w:val="Item"/>
        <w:rPr>
          <w:lang w:eastAsia="en-US"/>
        </w:rPr>
      </w:pPr>
    </w:p>
    <w:p w14:paraId="4259AC1E" w14:textId="5A72126E" w:rsidR="00352A61" w:rsidRPr="00663D96" w:rsidRDefault="00352A61">
      <w:pPr>
        <w:spacing w:line="240" w:lineRule="auto"/>
        <w:rPr>
          <w:rFonts w:ascii="Arial" w:eastAsia="Times New Roman" w:hAnsi="Arial" w:cs="Times New Roman"/>
          <w:b/>
          <w:kern w:val="28"/>
          <w:sz w:val="24"/>
        </w:rPr>
      </w:pPr>
      <w:r w:rsidRPr="00663D96">
        <w:br w:type="page"/>
      </w:r>
    </w:p>
    <w:p w14:paraId="6539F933" w14:textId="657B083E" w:rsidR="00352A61" w:rsidRPr="00663D96" w:rsidRDefault="00352A61" w:rsidP="00A07B8B">
      <w:pPr>
        <w:pStyle w:val="ActHead5"/>
        <w:rPr>
          <w:lang w:eastAsia="en-US"/>
        </w:rPr>
      </w:pPr>
      <w:r w:rsidRPr="00663D96">
        <w:rPr>
          <w:rFonts w:ascii="Arial" w:hAnsi="Arial" w:cs="Arial"/>
        </w:rPr>
        <w:lastRenderedPageBreak/>
        <w:t>Schedule 3 – Diagnostic Imaging Services</w:t>
      </w:r>
    </w:p>
    <w:p w14:paraId="3615B8E6" w14:textId="2CBED857" w:rsidR="00352A61" w:rsidRPr="00663D96" w:rsidRDefault="00352A61" w:rsidP="00A07B8B">
      <w:pPr>
        <w:pStyle w:val="ItemHead"/>
        <w:ind w:left="0" w:firstLine="709"/>
        <w:rPr>
          <w:b w:val="0"/>
          <w:i/>
          <w:iCs/>
          <w:lang w:eastAsia="en-US"/>
        </w:rPr>
      </w:pPr>
      <w:r w:rsidRPr="00663D96">
        <w:rPr>
          <w:b w:val="0"/>
          <w:i/>
          <w:iCs/>
          <w:lang w:eastAsia="en-US"/>
        </w:rPr>
        <w:t>Health Insurance (Poly Implant Prosthese MRI) Determination 2020</w:t>
      </w:r>
    </w:p>
    <w:p w14:paraId="1B468988" w14:textId="77777777" w:rsidR="00A07B8B" w:rsidRPr="00663D96" w:rsidRDefault="00A07B8B" w:rsidP="00A07B8B">
      <w:pPr>
        <w:pStyle w:val="ItemHead"/>
        <w:ind w:left="720" w:firstLine="0"/>
        <w:rPr>
          <w:b w:val="0"/>
          <w:i/>
          <w:iCs/>
          <w:lang w:eastAsia="en-US"/>
        </w:rPr>
      </w:pPr>
      <w:r w:rsidRPr="00663D96">
        <w:rPr>
          <w:b w:val="0"/>
          <w:i/>
          <w:iCs/>
          <w:lang w:eastAsia="en-US"/>
        </w:rPr>
        <w:t>Health Insurance (Section 3C Diagnostic Imaging Services – 3D Breast Tomosynthesis) Determination 2018</w:t>
      </w:r>
    </w:p>
    <w:p w14:paraId="0AFF07C8" w14:textId="77777777" w:rsidR="00352A61" w:rsidRPr="00663D96" w:rsidRDefault="00352A61" w:rsidP="00352A61">
      <w:pPr>
        <w:pStyle w:val="ItemHead"/>
        <w:rPr>
          <w:lang w:eastAsia="en-US"/>
        </w:rPr>
      </w:pPr>
    </w:p>
    <w:sectPr w:rsidR="00352A61" w:rsidRPr="00663D9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D3D9" w14:textId="77777777" w:rsidR="00962027" w:rsidRDefault="00962027" w:rsidP="00715914">
      <w:pPr>
        <w:spacing w:line="240" w:lineRule="auto"/>
      </w:pPr>
      <w:r>
        <w:separator/>
      </w:r>
    </w:p>
  </w:endnote>
  <w:endnote w:type="continuationSeparator" w:id="0">
    <w:p w14:paraId="46B1BAF2" w14:textId="77777777" w:rsidR="00962027" w:rsidRDefault="0096202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10251C17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2942">
            <w:rPr>
              <w:i/>
              <w:noProof/>
              <w:sz w:val="18"/>
            </w:rPr>
            <w:t>Health Insurance Legislation Amendment (Section 3C – Revocation of Instruments Incorporated into Tables)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4D963BB2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2942">
            <w:rPr>
              <w:i/>
              <w:noProof/>
              <w:sz w:val="18"/>
            </w:rPr>
            <w:t>Health Insurance Legislation Amendment (Section 3C – Revocation of Instruments Incorporated into Tables)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3044E324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2942">
            <w:rPr>
              <w:i/>
              <w:noProof/>
              <w:sz w:val="18"/>
            </w:rPr>
            <w:t>Health Insurance Legislation Amendment (Section 3C – Revocation of Instruments Incorporated into Tables)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563B7AAD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63D96">
            <w:rPr>
              <w:i/>
              <w:noProof/>
              <w:sz w:val="18"/>
            </w:rPr>
            <w:t>Health Insurance Legislation Amendment (Section 3C – Revocation of Instruments Incorporated into Tables)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076F1A13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44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15AC292A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44B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591EE34F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63D96">
            <w:rPr>
              <w:i/>
              <w:noProof/>
              <w:sz w:val="18"/>
            </w:rPr>
            <w:t>Health Insurance Legislation Amendment (Section 3C – Revocation of Instruments Incorporated into Tables)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2C8CD613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63D96">
            <w:rPr>
              <w:i/>
              <w:noProof/>
              <w:sz w:val="18"/>
            </w:rPr>
            <w:t>Health Insurance Legislation Amendment (Section 3C – Revocation of Instruments Incorporated into Tables)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437879CD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44B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368F" w14:textId="77777777" w:rsidR="00962027" w:rsidRDefault="00962027" w:rsidP="00715914">
      <w:pPr>
        <w:spacing w:line="240" w:lineRule="auto"/>
      </w:pPr>
      <w:r>
        <w:separator/>
      </w:r>
    </w:p>
  </w:footnote>
  <w:footnote w:type="continuationSeparator" w:id="0">
    <w:p w14:paraId="5895FF76" w14:textId="77777777" w:rsidR="00962027" w:rsidRDefault="0096202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A5B9D"/>
    <w:multiLevelType w:val="hybridMultilevel"/>
    <w:tmpl w:val="A380D74C"/>
    <w:lvl w:ilvl="0" w:tplc="D8D4B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10"/>
  </w:num>
  <w:num w:numId="15">
    <w:abstractNumId w:val="17"/>
  </w:num>
  <w:num w:numId="16">
    <w:abstractNumId w:val="13"/>
  </w:num>
  <w:num w:numId="17">
    <w:abstractNumId w:val="20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36AF"/>
    <w:rsid w:val="000258B1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8109E"/>
    <w:rsid w:val="000872E3"/>
    <w:rsid w:val="000911CA"/>
    <w:rsid w:val="000978F5"/>
    <w:rsid w:val="000A6A91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239"/>
    <w:rsid w:val="001E7407"/>
    <w:rsid w:val="001F5272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4CE3"/>
    <w:rsid w:val="0026736C"/>
    <w:rsid w:val="00280E43"/>
    <w:rsid w:val="00281308"/>
    <w:rsid w:val="00283C8F"/>
    <w:rsid w:val="00283E94"/>
    <w:rsid w:val="00284719"/>
    <w:rsid w:val="00297ECB"/>
    <w:rsid w:val="002A7BCF"/>
    <w:rsid w:val="002B004F"/>
    <w:rsid w:val="002B2942"/>
    <w:rsid w:val="002C3FD1"/>
    <w:rsid w:val="002D043A"/>
    <w:rsid w:val="002D266B"/>
    <w:rsid w:val="002D6224"/>
    <w:rsid w:val="002F2EF1"/>
    <w:rsid w:val="00304F8B"/>
    <w:rsid w:val="00324FE3"/>
    <w:rsid w:val="00335BC6"/>
    <w:rsid w:val="003415D3"/>
    <w:rsid w:val="00344338"/>
    <w:rsid w:val="00344701"/>
    <w:rsid w:val="00347A5B"/>
    <w:rsid w:val="00352A61"/>
    <w:rsid w:val="00352B0F"/>
    <w:rsid w:val="00355B22"/>
    <w:rsid w:val="00360459"/>
    <w:rsid w:val="0038049F"/>
    <w:rsid w:val="003820E6"/>
    <w:rsid w:val="00387F10"/>
    <w:rsid w:val="003B0A72"/>
    <w:rsid w:val="003C170F"/>
    <w:rsid w:val="003C6231"/>
    <w:rsid w:val="003D0BFE"/>
    <w:rsid w:val="003D5700"/>
    <w:rsid w:val="003E2302"/>
    <w:rsid w:val="003E341B"/>
    <w:rsid w:val="003E4D00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7BEC"/>
    <w:rsid w:val="00505D3D"/>
    <w:rsid w:val="00506AF6"/>
    <w:rsid w:val="00510AFA"/>
    <w:rsid w:val="00516B8D"/>
    <w:rsid w:val="00516E94"/>
    <w:rsid w:val="005303C8"/>
    <w:rsid w:val="00537FBC"/>
    <w:rsid w:val="0055289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33E5C"/>
    <w:rsid w:val="00642331"/>
    <w:rsid w:val="006443F2"/>
    <w:rsid w:val="00647506"/>
    <w:rsid w:val="0065488B"/>
    <w:rsid w:val="00663D96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45E1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1D5D"/>
    <w:rsid w:val="007C2253"/>
    <w:rsid w:val="007D3176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4E12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C2EAC"/>
    <w:rsid w:val="008C71DB"/>
    <w:rsid w:val="008D0EE0"/>
    <w:rsid w:val="008E0027"/>
    <w:rsid w:val="008E6067"/>
    <w:rsid w:val="008F54E7"/>
    <w:rsid w:val="00903422"/>
    <w:rsid w:val="00914E47"/>
    <w:rsid w:val="009254C3"/>
    <w:rsid w:val="00932377"/>
    <w:rsid w:val="00934DAE"/>
    <w:rsid w:val="00941236"/>
    <w:rsid w:val="00943FD5"/>
    <w:rsid w:val="00947D5A"/>
    <w:rsid w:val="009532A5"/>
    <w:rsid w:val="009545BD"/>
    <w:rsid w:val="00962027"/>
    <w:rsid w:val="009634B6"/>
    <w:rsid w:val="00964CF0"/>
    <w:rsid w:val="00977806"/>
    <w:rsid w:val="00982242"/>
    <w:rsid w:val="009841B4"/>
    <w:rsid w:val="009868E9"/>
    <w:rsid w:val="009900A3"/>
    <w:rsid w:val="00995BB8"/>
    <w:rsid w:val="009A2865"/>
    <w:rsid w:val="009C1523"/>
    <w:rsid w:val="009C3413"/>
    <w:rsid w:val="009C6523"/>
    <w:rsid w:val="009D4587"/>
    <w:rsid w:val="00A0441E"/>
    <w:rsid w:val="00A07B8B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D53CC"/>
    <w:rsid w:val="00AD5641"/>
    <w:rsid w:val="00AE0DD2"/>
    <w:rsid w:val="00AF06CF"/>
    <w:rsid w:val="00B07CDB"/>
    <w:rsid w:val="00B16A31"/>
    <w:rsid w:val="00B17DFD"/>
    <w:rsid w:val="00B20BF5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3E59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226"/>
    <w:rsid w:val="00BF0D73"/>
    <w:rsid w:val="00BF2465"/>
    <w:rsid w:val="00C12B82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6508"/>
    <w:rsid w:val="00D50EB1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B53D1"/>
    <w:rsid w:val="00DC4F88"/>
    <w:rsid w:val="00DD397B"/>
    <w:rsid w:val="00DE107C"/>
    <w:rsid w:val="00DE33D1"/>
    <w:rsid w:val="00DE4EF6"/>
    <w:rsid w:val="00DE524C"/>
    <w:rsid w:val="00DF2388"/>
    <w:rsid w:val="00DF6C3D"/>
    <w:rsid w:val="00E05704"/>
    <w:rsid w:val="00E144E9"/>
    <w:rsid w:val="00E338EF"/>
    <w:rsid w:val="00E544BB"/>
    <w:rsid w:val="00E70D71"/>
    <w:rsid w:val="00E72953"/>
    <w:rsid w:val="00E748AB"/>
    <w:rsid w:val="00E74DC7"/>
    <w:rsid w:val="00E8075A"/>
    <w:rsid w:val="00E8079E"/>
    <w:rsid w:val="00E87A82"/>
    <w:rsid w:val="00E940D8"/>
    <w:rsid w:val="00E94D5E"/>
    <w:rsid w:val="00EA7100"/>
    <w:rsid w:val="00EA7F9F"/>
    <w:rsid w:val="00EB093F"/>
    <w:rsid w:val="00EB1274"/>
    <w:rsid w:val="00EC55C3"/>
    <w:rsid w:val="00ED2BB6"/>
    <w:rsid w:val="00ED34E1"/>
    <w:rsid w:val="00ED3B8D"/>
    <w:rsid w:val="00ED6535"/>
    <w:rsid w:val="00EE51CB"/>
    <w:rsid w:val="00EE5E36"/>
    <w:rsid w:val="00EE6AD9"/>
    <w:rsid w:val="00EF2E3A"/>
    <w:rsid w:val="00F02C7C"/>
    <w:rsid w:val="00F072A7"/>
    <w:rsid w:val="00F078DC"/>
    <w:rsid w:val="00F10953"/>
    <w:rsid w:val="00F32BA8"/>
    <w:rsid w:val="00F32EE0"/>
    <w:rsid w:val="00F349F1"/>
    <w:rsid w:val="00F4038D"/>
    <w:rsid w:val="00F4350D"/>
    <w:rsid w:val="00F444B7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B5A08"/>
    <w:rsid w:val="00FC6A80"/>
    <w:rsid w:val="00FE4688"/>
    <w:rsid w:val="00FE751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329DC-7652-4FA4-8332-F094E4B63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81</TotalTime>
  <Pages>8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VANCUYLENBURG, Chrisanne</cp:lastModifiedBy>
  <cp:revision>19</cp:revision>
  <cp:lastPrinted>2023-02-27T03:05:00Z</cp:lastPrinted>
  <dcterms:created xsi:type="dcterms:W3CDTF">2023-01-03T02:56:00Z</dcterms:created>
  <dcterms:modified xsi:type="dcterms:W3CDTF">2023-03-24T03:59:00Z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