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A3F5" w14:textId="77777777" w:rsidR="00715914" w:rsidRPr="00F17CC6" w:rsidRDefault="00AF5835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04EEA43B" wp14:editId="0F28EB4F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B02B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585373">
        <w:t xml:space="preserve"> 23/023</w:t>
      </w:r>
      <w:bookmarkEnd w:id="0"/>
    </w:p>
    <w:p w14:paraId="7A4D2401" w14:textId="77777777" w:rsidR="009228CB" w:rsidRPr="00E171A2" w:rsidRDefault="00585373" w:rsidP="009E3D4E">
      <w:pPr>
        <w:pStyle w:val="LDDescription"/>
      </w:pPr>
      <w:bookmarkStart w:id="1" w:name="Title"/>
      <w:r>
        <w:t>Migration (Specification under clause 485.231—Qualifications) Instrument (LIN 23/023) 2023</w:t>
      </w:r>
      <w:bookmarkEnd w:id="1"/>
    </w:p>
    <w:p w14:paraId="7C6B3804" w14:textId="77777777" w:rsidR="00554826" w:rsidRDefault="00554826" w:rsidP="00365E41">
      <w:pPr>
        <w:pStyle w:val="LDBodytext"/>
      </w:pPr>
      <w:r w:rsidRPr="009464C5">
        <w:t xml:space="preserve">I, </w:t>
      </w:r>
      <w:r w:rsidR="00585373">
        <w:t>Andrew Giles</w:t>
      </w:r>
      <w:r w:rsidRPr="009464C5">
        <w:t xml:space="preserve">, </w:t>
      </w:r>
      <w:r w:rsidR="00585373">
        <w:t>Minister for Immigration, Citizenship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585373">
        <w:t xml:space="preserve">subclause 485.231(1) of Schedule 2 to the </w:t>
      </w:r>
      <w:r w:rsidR="00585373">
        <w:rPr>
          <w:i/>
        </w:rPr>
        <w:t>Migration Regulations 1994</w:t>
      </w:r>
      <w:r w:rsidR="00BD08C0">
        <w:t xml:space="preserve"> </w:t>
      </w:r>
      <w:r w:rsidR="000B14AD" w:rsidRPr="009464C5">
        <w:t xml:space="preserve">(the </w:t>
      </w:r>
      <w:r w:rsidR="00585373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3850E2D2" w14:textId="0643709F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6F2F75">
        <w:rPr>
          <w:szCs w:val="22"/>
        </w:rPr>
        <w:t xml:space="preserve">21 March </w:t>
      </w:r>
      <w:r w:rsidR="00585373">
        <w:rPr>
          <w:szCs w:val="22"/>
        </w:rPr>
        <w:t>2023</w:t>
      </w:r>
    </w:p>
    <w:p w14:paraId="121A6563" w14:textId="16B2B3D5" w:rsidR="003B3646" w:rsidRPr="000E7118" w:rsidRDefault="003B3646" w:rsidP="000E7118">
      <w:pPr>
        <w:pStyle w:val="LDSign"/>
      </w:pPr>
    </w:p>
    <w:p w14:paraId="19B04B4D" w14:textId="77777777" w:rsidR="00922BC7" w:rsidRDefault="00585373" w:rsidP="00922BC7">
      <w:pPr>
        <w:pStyle w:val="LDBodytext"/>
      </w:pPr>
      <w:r>
        <w:t>The Hon. Andrew Giles</w:t>
      </w:r>
    </w:p>
    <w:p w14:paraId="1B4595A0" w14:textId="77777777" w:rsidR="00F6696E" w:rsidRDefault="00585373" w:rsidP="00365E41">
      <w:pPr>
        <w:pStyle w:val="LDBodytext"/>
      </w:pPr>
      <w:r>
        <w:t>Minister for Immigration, Citizen</w:t>
      </w:r>
      <w:r w:rsidR="00462DB7">
        <w:t xml:space="preserve">ship and Multicultural Affairs </w:t>
      </w:r>
    </w:p>
    <w:p w14:paraId="5789EDFF" w14:textId="77777777" w:rsidR="00462DB7" w:rsidRDefault="00462DB7" w:rsidP="00365E41">
      <w:pPr>
        <w:pStyle w:val="LDBodytext"/>
      </w:pPr>
    </w:p>
    <w:p w14:paraId="617C256E" w14:textId="77777777" w:rsidR="00462DB7" w:rsidRPr="00F17CC6" w:rsidRDefault="00462DB7" w:rsidP="00365E41">
      <w:pPr>
        <w:pStyle w:val="LDBodytext"/>
        <w:sectPr w:rsidR="00462DB7" w:rsidRPr="00F17CC6" w:rsidSect="008613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2" w:name="_Toc23422564"/>
    <w:bookmarkStart w:id="3" w:name="_Toc454512513"/>
    <w:bookmarkStart w:id="4" w:name="_Toc454512517"/>
    <w:p w14:paraId="72B4C5F9" w14:textId="49970479" w:rsidR="00462DB7" w:rsidRDefault="00462DB7" w:rsidP="00462DB7">
      <w:pPr>
        <w:pStyle w:val="LDSecHead"/>
        <w:ind w:left="0" w:firstLine="0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bookmarkStart w:id="6" w:name="_Toc128733301"/>
      <w:r w:rsidR="00486344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tab/>
      </w:r>
      <w:r w:rsidRPr="00F17CC6">
        <w:t>Name</w:t>
      </w:r>
      <w:bookmarkEnd w:id="5"/>
      <w:bookmarkEnd w:id="6"/>
    </w:p>
    <w:p w14:paraId="1C1BD992" w14:textId="4159C488" w:rsidR="00462DB7" w:rsidRPr="000B14AD" w:rsidRDefault="00462DB7" w:rsidP="00462DB7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486344" w:rsidRPr="00486344">
        <w:rPr>
          <w:rStyle w:val="LDItal"/>
        </w:rPr>
        <w:t>Migration (Specification under clause 485.231—Qualifications) Instrument (LIN 23/023) 2023</w:t>
      </w:r>
      <w:r w:rsidRPr="000B14AD">
        <w:rPr>
          <w:rStyle w:val="LDItal"/>
        </w:rPr>
        <w:fldChar w:fldCharType="end"/>
      </w:r>
      <w:r>
        <w:t>.</w:t>
      </w:r>
    </w:p>
    <w:bookmarkStart w:id="7" w:name="_Toc454512514"/>
    <w:p w14:paraId="7376701B" w14:textId="36085656" w:rsidR="00462DB7" w:rsidRPr="007E11B9" w:rsidRDefault="00462DB7" w:rsidP="00462DB7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8" w:name="_Toc31201287"/>
      <w:bookmarkStart w:id="9" w:name="_Toc128733302"/>
      <w:r w:rsidR="00486344">
        <w:rPr>
          <w:noProof/>
        </w:rPr>
        <w:t>2</w:t>
      </w:r>
      <w:r>
        <w:fldChar w:fldCharType="end"/>
      </w:r>
      <w:r>
        <w:tab/>
      </w:r>
      <w:r w:rsidRPr="00F17CC6">
        <w:t>Commencement</w:t>
      </w:r>
      <w:bookmarkEnd w:id="7"/>
      <w:bookmarkEnd w:id="8"/>
      <w:bookmarkEnd w:id="9"/>
    </w:p>
    <w:p w14:paraId="21B7B33F" w14:textId="77777777" w:rsidR="00462DB7" w:rsidRPr="00F17CC6" w:rsidRDefault="00462DB7" w:rsidP="00462DB7">
      <w:pPr>
        <w:pStyle w:val="LDSec1"/>
      </w:pPr>
      <w:bookmarkStart w:id="10" w:name="_Toc454512515"/>
      <w:r>
        <w:tab/>
      </w:r>
      <w:r>
        <w:tab/>
      </w:r>
      <w:r w:rsidRPr="00F17CC6">
        <w:t xml:space="preserve">This instrument commences </w:t>
      </w:r>
      <w:r>
        <w:t>on the day after it is registered on the Federal Register of Legislation</w:t>
      </w:r>
      <w:r w:rsidRPr="00F17CC6">
        <w:t>.</w:t>
      </w:r>
    </w:p>
    <w:bookmarkStart w:id="11" w:name="_Toc454512516"/>
    <w:bookmarkEnd w:id="10"/>
    <w:p w14:paraId="1F64400C" w14:textId="7D56AD2C" w:rsidR="00462DB7" w:rsidRPr="00F17CC6" w:rsidRDefault="00462DB7" w:rsidP="00462DB7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2" w:name="_Toc31201288"/>
      <w:bookmarkStart w:id="13" w:name="_Toc128733303"/>
      <w:r w:rsidR="00486344">
        <w:rPr>
          <w:noProof/>
        </w:rPr>
        <w:t>3</w:t>
      </w:r>
      <w:r>
        <w:fldChar w:fldCharType="end"/>
      </w:r>
      <w:r>
        <w:tab/>
      </w:r>
      <w:r w:rsidRPr="00F17CC6">
        <w:t>Definitions</w:t>
      </w:r>
      <w:bookmarkEnd w:id="11"/>
      <w:bookmarkEnd w:id="12"/>
      <w:bookmarkEnd w:id="13"/>
    </w:p>
    <w:p w14:paraId="63F9BCC3" w14:textId="77777777" w:rsidR="00462DB7" w:rsidRDefault="00462DB7" w:rsidP="00462DB7">
      <w:pPr>
        <w:pStyle w:val="LDSec1"/>
        <w:keepNext/>
      </w:pPr>
      <w:r>
        <w:tab/>
      </w:r>
      <w:r w:rsidRPr="00F17CC6">
        <w:tab/>
        <w:t>In this instrument</w:t>
      </w:r>
      <w:r>
        <w:t>:</w:t>
      </w:r>
    </w:p>
    <w:p w14:paraId="7ECB6BB6" w14:textId="77777777" w:rsidR="00462DB7" w:rsidRDefault="00462DB7" w:rsidP="00462DB7">
      <w:pPr>
        <w:pStyle w:val="LDdefinition"/>
      </w:pPr>
      <w:r>
        <w:rPr>
          <w:b/>
          <w:i/>
        </w:rPr>
        <w:t xml:space="preserve">Australian Qualification Framework </w:t>
      </w:r>
      <w:r>
        <w:t xml:space="preserve">has the meaning provided in the </w:t>
      </w:r>
      <w:r>
        <w:rPr>
          <w:i/>
        </w:rPr>
        <w:t>Higher Education Support Act 2003</w:t>
      </w:r>
      <w:r>
        <w:t>.</w:t>
      </w:r>
    </w:p>
    <w:p w14:paraId="5CF03461" w14:textId="296E07D6" w:rsidR="00462DB7" w:rsidRPr="00F17CC6" w:rsidRDefault="004C760F" w:rsidP="00462DB7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4" w:name="_Toc31201289"/>
      <w:bookmarkStart w:id="15" w:name="_Toc128733304"/>
      <w:r w:rsidR="00486344">
        <w:rPr>
          <w:noProof/>
        </w:rPr>
        <w:t>4</w:t>
      </w:r>
      <w:r>
        <w:rPr>
          <w:noProof/>
        </w:rPr>
        <w:fldChar w:fldCharType="end"/>
      </w:r>
      <w:r w:rsidR="00462DB7">
        <w:tab/>
      </w:r>
      <w:bookmarkEnd w:id="14"/>
      <w:r w:rsidR="00462DB7">
        <w:t>Specified qualifications</w:t>
      </w:r>
      <w:bookmarkEnd w:id="15"/>
      <w:r w:rsidR="00462DB7">
        <w:t xml:space="preserve"> </w:t>
      </w:r>
    </w:p>
    <w:p w14:paraId="06165278" w14:textId="158FB2FD" w:rsidR="00462DB7" w:rsidRDefault="00462DB7" w:rsidP="00462DB7">
      <w:pPr>
        <w:pStyle w:val="LDSec1"/>
        <w:keepNext/>
      </w:pPr>
      <w:r>
        <w:tab/>
      </w:r>
      <w:r>
        <w:tab/>
        <w:t xml:space="preserve">For the purposes of subclause 485.231(1) of Schedule 2 to the Regulations, each of the following qualifications </w:t>
      </w:r>
      <w:r w:rsidR="00EE39D2">
        <w:t xml:space="preserve">that are a result of study undertaken </w:t>
      </w:r>
      <w:r>
        <w:t xml:space="preserve">at the Australian Qualification Framework level 7 or higher, is specified: </w:t>
      </w:r>
    </w:p>
    <w:p w14:paraId="21668848" w14:textId="77777777" w:rsidR="00462DB7" w:rsidRDefault="00462DB7" w:rsidP="00462DB7">
      <w:pPr>
        <w:pStyle w:val="LDP1a"/>
        <w:numPr>
          <w:ilvl w:val="0"/>
          <w:numId w:val="27"/>
        </w:numPr>
      </w:pPr>
      <w:r>
        <w:t>bachelor degree;</w:t>
      </w:r>
    </w:p>
    <w:p w14:paraId="7586FEF4" w14:textId="77777777" w:rsidR="00462DB7" w:rsidRDefault="00462DB7" w:rsidP="00462DB7">
      <w:pPr>
        <w:pStyle w:val="LDP1a"/>
        <w:numPr>
          <w:ilvl w:val="0"/>
          <w:numId w:val="27"/>
        </w:numPr>
      </w:pPr>
      <w:r>
        <w:t>bachelor (honours) degree;</w:t>
      </w:r>
    </w:p>
    <w:p w14:paraId="56EFDDCF" w14:textId="44D24AC2" w:rsidR="00462DB7" w:rsidRDefault="00462DB7" w:rsidP="00462DB7">
      <w:pPr>
        <w:pStyle w:val="LDP1a"/>
        <w:numPr>
          <w:ilvl w:val="0"/>
          <w:numId w:val="27"/>
        </w:numPr>
      </w:pPr>
      <w:r>
        <w:t xml:space="preserve">masters </w:t>
      </w:r>
      <w:r w:rsidR="00EE39D2">
        <w:t xml:space="preserve">by coursework </w:t>
      </w:r>
      <w:r>
        <w:t>degree;</w:t>
      </w:r>
    </w:p>
    <w:p w14:paraId="4B1D421D" w14:textId="528ACCD1" w:rsidR="00462DB7" w:rsidRDefault="00462DB7" w:rsidP="00462DB7">
      <w:pPr>
        <w:pStyle w:val="LDP1a"/>
        <w:numPr>
          <w:ilvl w:val="0"/>
          <w:numId w:val="27"/>
        </w:numPr>
      </w:pPr>
      <w:r>
        <w:t xml:space="preserve">masters </w:t>
      </w:r>
      <w:r w:rsidR="00EE39D2">
        <w:t xml:space="preserve">by research </w:t>
      </w:r>
      <w:r>
        <w:t>degree;</w:t>
      </w:r>
    </w:p>
    <w:p w14:paraId="3C7E2C4D" w14:textId="31E04DAF" w:rsidR="00462DB7" w:rsidRDefault="00462DB7" w:rsidP="00462DB7">
      <w:pPr>
        <w:pStyle w:val="LDP1a"/>
        <w:numPr>
          <w:ilvl w:val="0"/>
          <w:numId w:val="27"/>
        </w:numPr>
      </w:pPr>
      <w:r>
        <w:t xml:space="preserve">masters </w:t>
      </w:r>
      <w:r w:rsidR="00EE39D2">
        <w:t xml:space="preserve">(extended) </w:t>
      </w:r>
      <w:r>
        <w:t xml:space="preserve">degree; or </w:t>
      </w:r>
    </w:p>
    <w:p w14:paraId="4F7650AD" w14:textId="77777777" w:rsidR="00462DB7" w:rsidRDefault="00462DB7" w:rsidP="00462DB7">
      <w:pPr>
        <w:pStyle w:val="LDP1a"/>
        <w:numPr>
          <w:ilvl w:val="0"/>
          <w:numId w:val="27"/>
        </w:numPr>
      </w:pPr>
      <w:proofErr w:type="gramStart"/>
      <w:r>
        <w:t>doctoral</w:t>
      </w:r>
      <w:proofErr w:type="gramEnd"/>
      <w:r>
        <w:t xml:space="preserve"> degree. </w:t>
      </w:r>
    </w:p>
    <w:p w14:paraId="0901DA5D" w14:textId="61EF714D" w:rsidR="00462DB7" w:rsidRDefault="004C760F" w:rsidP="00462DB7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6" w:name="_Toc31201290"/>
      <w:bookmarkStart w:id="17" w:name="_Toc128733305"/>
      <w:r w:rsidR="00486344">
        <w:rPr>
          <w:noProof/>
        </w:rPr>
        <w:t>5</w:t>
      </w:r>
      <w:r>
        <w:rPr>
          <w:noProof/>
        </w:rPr>
        <w:fldChar w:fldCharType="end"/>
      </w:r>
      <w:r w:rsidR="00462DB7">
        <w:tab/>
      </w:r>
      <w:bookmarkEnd w:id="16"/>
      <w:r w:rsidR="00462DB7">
        <w:t>Repeal</w:t>
      </w:r>
      <w:bookmarkEnd w:id="17"/>
    </w:p>
    <w:p w14:paraId="2722C946" w14:textId="77777777" w:rsidR="00462DB7" w:rsidRPr="00BA477B" w:rsidRDefault="00462DB7" w:rsidP="00462DB7">
      <w:pPr>
        <w:pStyle w:val="LDSec1"/>
      </w:pPr>
      <w:r>
        <w:tab/>
      </w:r>
      <w:r>
        <w:tab/>
      </w:r>
      <w:r>
        <w:rPr>
          <w:i/>
        </w:rPr>
        <w:t xml:space="preserve">Migration Regulations 1994 — Qualifications —IMMI 13/013 </w:t>
      </w:r>
      <w:r>
        <w:t xml:space="preserve">(F2013L00528) is repealed. </w:t>
      </w:r>
    </w:p>
    <w:p w14:paraId="7C9051B3" w14:textId="4EFA7BB6" w:rsidR="00462DB7" w:rsidRPr="00F17CC6" w:rsidRDefault="004C760F" w:rsidP="00462DB7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8" w:name="_Toc31201295"/>
      <w:bookmarkStart w:id="19" w:name="_Toc128733306"/>
      <w:r w:rsidR="00486344">
        <w:rPr>
          <w:noProof/>
        </w:rPr>
        <w:t>6</w:t>
      </w:r>
      <w:r>
        <w:rPr>
          <w:noProof/>
        </w:rPr>
        <w:fldChar w:fldCharType="end"/>
      </w:r>
      <w:r w:rsidR="00462DB7">
        <w:tab/>
      </w:r>
      <w:r w:rsidR="00462DB7" w:rsidRPr="00F17CC6">
        <w:t>Savings and transitional</w:t>
      </w:r>
      <w:bookmarkEnd w:id="18"/>
      <w:bookmarkEnd w:id="19"/>
    </w:p>
    <w:p w14:paraId="479B46F9" w14:textId="77777777" w:rsidR="00462DB7" w:rsidRDefault="00462DB7" w:rsidP="00462DB7">
      <w:pPr>
        <w:pStyle w:val="LDSec1"/>
      </w:pPr>
      <w:r>
        <w:tab/>
      </w:r>
      <w:r>
        <w:tab/>
      </w:r>
      <w:r w:rsidRPr="009464C5">
        <w:t>Anything done under the</w:t>
      </w:r>
      <w:r>
        <w:t xml:space="preserve"> </w:t>
      </w:r>
      <w:r>
        <w:rPr>
          <w:i/>
        </w:rPr>
        <w:t xml:space="preserve">Migration Regulations 1994 — Qualifications —IMMI 13/013 </w:t>
      </w:r>
      <w:r>
        <w:t xml:space="preserve">(F2013L00528) </w:t>
      </w:r>
      <w:r w:rsidRPr="009464C5">
        <w:t>continues to be in effect as if it had</w:t>
      </w:r>
      <w:r>
        <w:t xml:space="preserve"> been done under this instrument.</w:t>
      </w:r>
    </w:p>
    <w:p w14:paraId="2AFE9D8B" w14:textId="77777777" w:rsidR="00462DB7" w:rsidRPr="00462DB7" w:rsidRDefault="00462DB7" w:rsidP="00462DB7">
      <w:pPr>
        <w:pStyle w:val="LDSec1"/>
        <w:rPr>
          <w:sz w:val="2"/>
          <w:szCs w:val="2"/>
        </w:rPr>
      </w:pPr>
      <w:r w:rsidRPr="00462DB7">
        <w:t xml:space="preserve"> </w:t>
      </w:r>
      <w:bookmarkStart w:id="20" w:name="_GoBack"/>
      <w:bookmarkEnd w:id="2"/>
      <w:bookmarkEnd w:id="3"/>
      <w:bookmarkEnd w:id="4"/>
      <w:bookmarkEnd w:id="20"/>
    </w:p>
    <w:sectPr w:rsidR="00462DB7" w:rsidRPr="00462DB7" w:rsidSect="00861378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08CEC" w14:textId="77777777" w:rsidR="00B82AF6" w:rsidRDefault="00B82AF6" w:rsidP="00715914">
      <w:pPr>
        <w:spacing w:line="240" w:lineRule="auto"/>
      </w:pPr>
      <w:r>
        <w:separator/>
      </w:r>
    </w:p>
    <w:p w14:paraId="2F9AEF29" w14:textId="77777777" w:rsidR="00B82AF6" w:rsidRDefault="00B82AF6"/>
    <w:p w14:paraId="65D5BEED" w14:textId="77777777" w:rsidR="00B82AF6" w:rsidRDefault="00B82AF6"/>
  </w:endnote>
  <w:endnote w:type="continuationSeparator" w:id="0">
    <w:p w14:paraId="2EC832EE" w14:textId="77777777" w:rsidR="00B82AF6" w:rsidRDefault="00B82AF6" w:rsidP="00715914">
      <w:pPr>
        <w:spacing w:line="240" w:lineRule="auto"/>
      </w:pPr>
      <w:r>
        <w:continuationSeparator/>
      </w:r>
    </w:p>
    <w:p w14:paraId="51569160" w14:textId="77777777" w:rsidR="00B82AF6" w:rsidRDefault="00B82AF6"/>
    <w:p w14:paraId="01140392" w14:textId="77777777" w:rsidR="00B82AF6" w:rsidRDefault="00B82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298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104955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5FBBE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B8EFBA" w14:textId="738DB4A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634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D185B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0FA1F9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E1800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69B4F9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40C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275B9B5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1FAD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81C67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A725A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0D4053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63D44C" w14:textId="77777777" w:rsidR="0072147A" w:rsidRDefault="0072147A" w:rsidP="00A369E3">
          <w:pPr>
            <w:rPr>
              <w:sz w:val="18"/>
            </w:rPr>
          </w:pPr>
        </w:p>
      </w:tc>
    </w:tr>
  </w:tbl>
  <w:p w14:paraId="30DA025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C69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7B3CDE75" w14:textId="77777777" w:rsidTr="00A87A58">
      <w:tc>
        <w:tcPr>
          <w:tcW w:w="365" w:type="pct"/>
        </w:tcPr>
        <w:p w14:paraId="0063CAA1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613D4F" w14:textId="2ABFEAD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48634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079C9BB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5098B917" w14:textId="77777777" w:rsidTr="00A87A58">
      <w:tc>
        <w:tcPr>
          <w:tcW w:w="5000" w:type="pct"/>
          <w:gridSpan w:val="3"/>
        </w:tcPr>
        <w:p w14:paraId="692F2484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0E0178BB" w14:textId="77777777" w:rsidR="008C2EAC" w:rsidRPr="00ED79B6" w:rsidRDefault="008C2EAC" w:rsidP="000A6C6A">
    <w:pPr>
      <w:rPr>
        <w:i/>
        <w:sz w:val="18"/>
      </w:rPr>
    </w:pPr>
  </w:p>
  <w:p w14:paraId="69815B73" w14:textId="77777777" w:rsidR="00CD0A7C" w:rsidRDefault="00CD0A7C"/>
  <w:p w14:paraId="229E297D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74AC" w14:textId="78693A4B" w:rsidR="001C6494" w:rsidRPr="007C5FDD" w:rsidRDefault="007C5FDD" w:rsidP="004C760F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486344" w:rsidRPr="00486344">
      <w:rPr>
        <w:rStyle w:val="LDItal"/>
      </w:rPr>
      <w:t>Migration (Specification under clause 485.231—Qualifications) Instrument (LIN</w:t>
    </w:r>
    <w:r w:rsidR="00486344">
      <w:t xml:space="preserve"> 23</w:t>
    </w:r>
    <w:r w:rsidR="00486344" w:rsidRPr="00486344">
      <w:rPr>
        <w:i/>
      </w:rPr>
      <w:t>/023) 2023</w:t>
    </w:r>
    <w:r w:rsidRPr="007C5FDD">
      <w:rPr>
        <w:rStyle w:val="LDItal"/>
      </w:rPr>
      <w:fldChar w:fldCharType="end"/>
    </w:r>
    <w:r w:rsidR="004C760F">
      <w:tab/>
    </w:r>
    <w:r w:rsidR="004C760F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4C760F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593B3" w14:textId="77777777" w:rsidR="00B82AF6" w:rsidRDefault="00B82AF6" w:rsidP="00715914">
      <w:pPr>
        <w:spacing w:line="240" w:lineRule="auto"/>
      </w:pPr>
      <w:r>
        <w:separator/>
      </w:r>
    </w:p>
    <w:p w14:paraId="36F00209" w14:textId="77777777" w:rsidR="00B82AF6" w:rsidRDefault="00B82AF6"/>
    <w:p w14:paraId="308ADC1A" w14:textId="77777777" w:rsidR="00B82AF6" w:rsidRDefault="00B82AF6"/>
  </w:footnote>
  <w:footnote w:type="continuationSeparator" w:id="0">
    <w:p w14:paraId="2F6A7EAE" w14:textId="77777777" w:rsidR="00B82AF6" w:rsidRDefault="00B82AF6" w:rsidP="00715914">
      <w:pPr>
        <w:spacing w:line="240" w:lineRule="auto"/>
      </w:pPr>
      <w:r>
        <w:continuationSeparator/>
      </w:r>
    </w:p>
    <w:p w14:paraId="238A9F1F" w14:textId="77777777" w:rsidR="00B82AF6" w:rsidRDefault="00B82AF6"/>
    <w:p w14:paraId="18072DCC" w14:textId="77777777" w:rsidR="00B82AF6" w:rsidRDefault="00B82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DCD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A8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CF1B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3098" w14:textId="77777777" w:rsidR="004E1307" w:rsidRDefault="004E1307" w:rsidP="00715914">
    <w:pPr>
      <w:rPr>
        <w:sz w:val="20"/>
      </w:rPr>
    </w:pPr>
  </w:p>
  <w:p w14:paraId="2FDA1B96" w14:textId="77777777" w:rsidR="004E1307" w:rsidRDefault="004E1307" w:rsidP="00715914">
    <w:pPr>
      <w:rPr>
        <w:sz w:val="20"/>
      </w:rPr>
    </w:pPr>
  </w:p>
  <w:p w14:paraId="5D611BE9" w14:textId="77777777" w:rsidR="004E1307" w:rsidRPr="007A1328" w:rsidRDefault="004E1307" w:rsidP="00715914">
    <w:pPr>
      <w:rPr>
        <w:sz w:val="20"/>
      </w:rPr>
    </w:pPr>
  </w:p>
  <w:p w14:paraId="7178B25A" w14:textId="77777777" w:rsidR="004E1307" w:rsidRPr="007A1328" w:rsidRDefault="004E1307" w:rsidP="00715914">
    <w:pPr>
      <w:rPr>
        <w:b/>
        <w:sz w:val="24"/>
      </w:rPr>
    </w:pPr>
  </w:p>
  <w:p w14:paraId="3E5F187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61395056" w14:textId="77777777" w:rsidR="00CD0A7C" w:rsidRDefault="00CD0A7C"/>
  <w:p w14:paraId="6ECBD04D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DCBC" w14:textId="77777777" w:rsidR="001244DA" w:rsidRPr="00462DB7" w:rsidRDefault="001244DA" w:rsidP="00462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37D84"/>
    <w:multiLevelType w:val="hybridMultilevel"/>
    <w:tmpl w:val="93D62580"/>
    <w:lvl w:ilvl="0" w:tplc="27C2BFB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6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6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6339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2DB7"/>
    <w:rsid w:val="00467661"/>
    <w:rsid w:val="00472DBE"/>
    <w:rsid w:val="0047436F"/>
    <w:rsid w:val="00474A19"/>
    <w:rsid w:val="00477830"/>
    <w:rsid w:val="00480BB0"/>
    <w:rsid w:val="00486344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C760F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373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776"/>
    <w:rsid w:val="006C7F8C"/>
    <w:rsid w:val="006E2E1C"/>
    <w:rsid w:val="006E6246"/>
    <w:rsid w:val="006E69C2"/>
    <w:rsid w:val="006E6DCC"/>
    <w:rsid w:val="006E6E00"/>
    <w:rsid w:val="006F1A00"/>
    <w:rsid w:val="006F2F75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65B5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274E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65595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0F45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AF5835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2AF6"/>
    <w:rsid w:val="00B83204"/>
    <w:rsid w:val="00B856E7"/>
    <w:rsid w:val="00B869EF"/>
    <w:rsid w:val="00B97BDE"/>
    <w:rsid w:val="00BA220B"/>
    <w:rsid w:val="00BA3A57"/>
    <w:rsid w:val="00BA477B"/>
    <w:rsid w:val="00BA72C4"/>
    <w:rsid w:val="00BB1533"/>
    <w:rsid w:val="00BB29D5"/>
    <w:rsid w:val="00BB4E1A"/>
    <w:rsid w:val="00BB6030"/>
    <w:rsid w:val="00BC015E"/>
    <w:rsid w:val="00BC76AC"/>
    <w:rsid w:val="00BC78F1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39D2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4168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EF3465"/>
  <w15:docId w15:val="{3485B835-674D-414A-8B2A-8B2737B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462D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62D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B81EA9-4071-4B42-85D1-A8A6731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Spodnik</dc:creator>
  <cp:lastModifiedBy>Mariana LEE</cp:lastModifiedBy>
  <cp:revision>3</cp:revision>
  <cp:lastPrinted>2023-03-10T00:27:00Z</cp:lastPrinted>
  <dcterms:created xsi:type="dcterms:W3CDTF">2023-03-22T04:23:00Z</dcterms:created>
  <dcterms:modified xsi:type="dcterms:W3CDTF">2023-03-22T04:31:00Z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