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DC559" w14:textId="77777777" w:rsidR="0000712D" w:rsidRDefault="0000712D" w:rsidP="00AD389A">
      <w:pPr>
        <w:pStyle w:val="Heading11"/>
        <w:keepNext w:val="0"/>
        <w:spacing w:before="0" w:after="0"/>
        <w:rPr>
          <w:b/>
          <w:caps w:val="0"/>
          <w:szCs w:val="24"/>
          <w:lang w:val="en-AU"/>
        </w:rPr>
      </w:pPr>
    </w:p>
    <w:p w14:paraId="47620D62" w14:textId="77777777" w:rsidR="0000712D" w:rsidRDefault="0000712D" w:rsidP="00AD389A">
      <w:pPr>
        <w:pStyle w:val="Heading11"/>
        <w:keepNext w:val="0"/>
        <w:spacing w:before="0" w:after="0"/>
        <w:rPr>
          <w:b/>
          <w:caps w:val="0"/>
          <w:szCs w:val="24"/>
          <w:lang w:val="en-AU"/>
        </w:rPr>
      </w:pPr>
    </w:p>
    <w:p w14:paraId="70B0D6B0" w14:textId="6058BD46" w:rsidR="00AD389A" w:rsidRPr="0064762D" w:rsidRDefault="00AD389A" w:rsidP="00AD389A">
      <w:pPr>
        <w:pStyle w:val="Heading11"/>
        <w:keepNext w:val="0"/>
        <w:spacing w:before="0" w:after="0"/>
        <w:rPr>
          <w:b/>
          <w:caps w:val="0"/>
          <w:szCs w:val="24"/>
          <w:lang w:val="en-AU"/>
        </w:rPr>
      </w:pPr>
      <w:r w:rsidRPr="0064762D">
        <w:rPr>
          <w:b/>
          <w:caps w:val="0"/>
          <w:szCs w:val="24"/>
          <w:lang w:val="en-AU"/>
        </w:rPr>
        <w:t>EXPLANATORY STATEMENT</w:t>
      </w:r>
    </w:p>
    <w:p w14:paraId="4B2900C4" w14:textId="77777777" w:rsidR="00AD389A" w:rsidRPr="0064762D" w:rsidRDefault="00AD389A" w:rsidP="00AD389A">
      <w:pPr>
        <w:jc w:val="center"/>
        <w:rPr>
          <w:b/>
        </w:rPr>
      </w:pPr>
    </w:p>
    <w:p w14:paraId="7F0F4F84" w14:textId="77777777" w:rsidR="00AD389A" w:rsidRPr="0064762D" w:rsidRDefault="00AD389A" w:rsidP="00AD389A">
      <w:pPr>
        <w:jc w:val="center"/>
        <w:rPr>
          <w:b/>
        </w:rPr>
      </w:pPr>
      <w:r w:rsidRPr="0064762D">
        <w:rPr>
          <w:b/>
        </w:rPr>
        <w:t>(Issued under the Authority of the Minister for the Environment and Water)</w:t>
      </w:r>
    </w:p>
    <w:p w14:paraId="096A85E0" w14:textId="77777777" w:rsidR="00AD389A" w:rsidRPr="0064762D" w:rsidRDefault="00AD389A" w:rsidP="00AD389A">
      <w:pPr>
        <w:jc w:val="center"/>
        <w:rPr>
          <w:b/>
        </w:rPr>
      </w:pPr>
    </w:p>
    <w:p w14:paraId="569E8CDC" w14:textId="77777777" w:rsidR="00AD389A" w:rsidRPr="0064762D" w:rsidRDefault="00AD389A" w:rsidP="00AD389A">
      <w:pPr>
        <w:pStyle w:val="Heading1"/>
        <w:rPr>
          <w:rFonts w:ascii="Times New Roman" w:hAnsi="Times New Roman"/>
          <w:sz w:val="24"/>
          <w:szCs w:val="24"/>
        </w:rPr>
      </w:pPr>
      <w:r w:rsidRPr="0064762D">
        <w:rPr>
          <w:rFonts w:ascii="Times New Roman" w:hAnsi="Times New Roman"/>
          <w:sz w:val="24"/>
          <w:szCs w:val="24"/>
        </w:rPr>
        <w:t>Environment Protection and Biodiversity Conservation Act 1999</w:t>
      </w:r>
    </w:p>
    <w:p w14:paraId="2A9716EB" w14:textId="77777777" w:rsidR="0000712D" w:rsidRDefault="0000712D" w:rsidP="00AD389A">
      <w:pPr>
        <w:jc w:val="center"/>
        <w:rPr>
          <w:snapToGrid w:val="0"/>
        </w:rPr>
      </w:pPr>
    </w:p>
    <w:p w14:paraId="1B8EAD64" w14:textId="62DB757F" w:rsidR="00AD389A" w:rsidRPr="0064762D" w:rsidRDefault="00AD389A" w:rsidP="00AD389A">
      <w:pPr>
        <w:jc w:val="center"/>
        <w:rPr>
          <w:i/>
          <w:iCs/>
          <w:snapToGrid w:val="0"/>
        </w:rPr>
      </w:pPr>
      <w:r w:rsidRPr="0064762D">
        <w:rPr>
          <w:snapToGrid w:val="0"/>
        </w:rPr>
        <w:t>List of Threatened Species Amendment (3</w:t>
      </w:r>
      <w:r w:rsidR="00FB6B2B">
        <w:rPr>
          <w:snapToGrid w:val="0"/>
        </w:rPr>
        <w:t>62</w:t>
      </w:r>
      <w:r w:rsidRPr="0064762D">
        <w:rPr>
          <w:snapToGrid w:val="0"/>
        </w:rPr>
        <w:t xml:space="preserve">) Instrument </w:t>
      </w:r>
      <w:r w:rsidR="00272A8B">
        <w:rPr>
          <w:snapToGrid w:val="0"/>
        </w:rPr>
        <w:t>2023</w:t>
      </w:r>
      <w:r w:rsidRPr="0064762D">
        <w:rPr>
          <w:snapToGrid w:val="0"/>
        </w:rPr>
        <w:t xml:space="preserve"> </w:t>
      </w:r>
    </w:p>
    <w:p w14:paraId="4AD47283" w14:textId="77777777" w:rsidR="008250C5" w:rsidRPr="00B91E00" w:rsidRDefault="008250C5">
      <w:pPr>
        <w:jc w:val="center"/>
        <w:rPr>
          <w:rFonts w:ascii="Arial" w:hAnsi="Arial" w:cs="Arial"/>
          <w:b/>
          <w:sz w:val="22"/>
          <w:szCs w:val="22"/>
        </w:rPr>
      </w:pPr>
    </w:p>
    <w:p w14:paraId="64410CC8" w14:textId="77777777" w:rsidR="0068557B" w:rsidRPr="00FA070D" w:rsidRDefault="0068557B" w:rsidP="0068557B">
      <w:pPr>
        <w:rPr>
          <w:b/>
        </w:rPr>
      </w:pPr>
      <w:r w:rsidRPr="00FA070D">
        <w:rPr>
          <w:b/>
        </w:rPr>
        <w:t>Background</w:t>
      </w:r>
    </w:p>
    <w:p w14:paraId="2E943517" w14:textId="77777777" w:rsidR="0068557B" w:rsidRPr="00FA070D" w:rsidRDefault="0068557B" w:rsidP="0068557B">
      <w:pPr>
        <w:rPr>
          <w:b/>
        </w:rPr>
      </w:pPr>
    </w:p>
    <w:p w14:paraId="06C5846F" w14:textId="77777777" w:rsidR="0068557B" w:rsidRPr="00FA070D" w:rsidRDefault="0068557B" w:rsidP="0068557B">
      <w:pPr>
        <w:rPr>
          <w:bCs/>
        </w:rPr>
      </w:pPr>
      <w:r w:rsidRPr="00FA070D">
        <w:rPr>
          <w:bCs/>
        </w:rPr>
        <w:t xml:space="preserve">The </w:t>
      </w:r>
      <w:r w:rsidRPr="00FA070D">
        <w:rPr>
          <w:bCs/>
          <w:i/>
        </w:rPr>
        <w:t>Environment Protection and Biodiversity Conservation Act 1999</w:t>
      </w:r>
      <w:r w:rsidRPr="00FA070D">
        <w:rPr>
          <w:bCs/>
        </w:rPr>
        <w:t xml:space="preserve"> (</w:t>
      </w:r>
      <w:r w:rsidRPr="00FA070D">
        <w:rPr>
          <w:b/>
          <w:bCs/>
        </w:rPr>
        <w:t>Act</w:t>
      </w:r>
      <w:r w:rsidRPr="00FA070D">
        <w:rPr>
          <w:bCs/>
        </w:rPr>
        <w:t>) provides for the protection of the environment and conservation of biodiversity, including the protection and conservation of threatened species.</w:t>
      </w:r>
    </w:p>
    <w:p w14:paraId="627637F7" w14:textId="77777777" w:rsidR="0068557B" w:rsidRPr="00FA070D" w:rsidRDefault="0068557B" w:rsidP="0068557B">
      <w:pPr>
        <w:rPr>
          <w:bCs/>
        </w:rPr>
      </w:pPr>
    </w:p>
    <w:p w14:paraId="6C4DEDEC" w14:textId="77777777" w:rsidR="0068557B" w:rsidRPr="00FA070D" w:rsidRDefault="0068557B" w:rsidP="0068557B">
      <w:pPr>
        <w:rPr>
          <w:bCs/>
        </w:rPr>
      </w:pPr>
      <w:r w:rsidRPr="00FA070D">
        <w:rPr>
          <w:bCs/>
        </w:rPr>
        <w:t>Subsection 178(1) of the Act provides that the Minister must, by legislative instrument, establish a list of threatened species (</w:t>
      </w:r>
      <w:r w:rsidRPr="00FA070D">
        <w:rPr>
          <w:b/>
          <w:bCs/>
        </w:rPr>
        <w:t>List</w:t>
      </w:r>
      <w:r w:rsidRPr="00FA070D">
        <w:rPr>
          <w:bCs/>
        </w:rPr>
        <w:t>) separated into the following categories: Extinct, Extinct in the wild, Critically Endangered, Endangered, Vulnerable and Conservation Dependent.</w:t>
      </w:r>
    </w:p>
    <w:p w14:paraId="5FE1C4C6" w14:textId="77777777" w:rsidR="008868B9" w:rsidRPr="00FA070D" w:rsidRDefault="008868B9">
      <w:pPr>
        <w:rPr>
          <w:bCs/>
          <w:lang w:val="en-AU"/>
        </w:rPr>
      </w:pPr>
    </w:p>
    <w:p w14:paraId="7346D843" w14:textId="633ADA13" w:rsidR="001C601B" w:rsidRPr="00FA070D" w:rsidRDefault="00BD40D5" w:rsidP="001C601B">
      <w:pPr>
        <w:rPr>
          <w:bCs/>
        </w:rPr>
      </w:pPr>
      <w:r>
        <w:rPr>
          <w:bCs/>
        </w:rPr>
        <w:t>Paragraph</w:t>
      </w:r>
      <w:r w:rsidR="001C601B" w:rsidRPr="00FA070D">
        <w:rPr>
          <w:bCs/>
        </w:rPr>
        <w:t xml:space="preserve"> 184(d) of the Act</w:t>
      </w:r>
      <w:r w:rsidR="00BC4098" w:rsidRPr="00FA070D">
        <w:rPr>
          <w:bCs/>
        </w:rPr>
        <w:t xml:space="preserve"> provides that the Minister may,</w:t>
      </w:r>
      <w:r w:rsidR="001C601B" w:rsidRPr="00FA070D">
        <w:rPr>
          <w:bCs/>
        </w:rPr>
        <w:t xml:space="preserve"> by legislative instrument, amend the List to correct an inaccuracy or update the name of a listed threatened species.</w:t>
      </w:r>
    </w:p>
    <w:p w14:paraId="7FE37799" w14:textId="2843888E" w:rsidR="008868B9" w:rsidRDefault="008868B9">
      <w:pPr>
        <w:rPr>
          <w:bCs/>
          <w:lang w:val="en-AU"/>
        </w:rPr>
      </w:pPr>
    </w:p>
    <w:p w14:paraId="41DA6828" w14:textId="36D36F8B" w:rsidR="00F72703" w:rsidRPr="00F72703" w:rsidRDefault="00F72703">
      <w:pPr>
        <w:rPr>
          <w:b/>
          <w:lang w:val="en-AU"/>
        </w:rPr>
      </w:pPr>
      <w:r>
        <w:rPr>
          <w:b/>
          <w:lang w:val="en-AU"/>
        </w:rPr>
        <w:t>Purpose</w:t>
      </w:r>
    </w:p>
    <w:p w14:paraId="37A97C28" w14:textId="77777777" w:rsidR="00F72703" w:rsidRPr="00FA070D" w:rsidRDefault="00F72703">
      <w:pPr>
        <w:rPr>
          <w:bCs/>
          <w:lang w:val="en-AU"/>
        </w:rPr>
      </w:pPr>
    </w:p>
    <w:p w14:paraId="54703320" w14:textId="54A30DB0" w:rsidR="003F79E0" w:rsidRPr="00FA070D" w:rsidRDefault="002C280C" w:rsidP="002C280C">
      <w:r w:rsidRPr="00FA070D">
        <w:rPr>
          <w:bCs/>
          <w:lang w:val="en-AU"/>
        </w:rPr>
        <w:t xml:space="preserve">The purpose of this Instrument is to amend the List by </w:t>
      </w:r>
      <w:r w:rsidR="00F54A0F" w:rsidRPr="00FA070D">
        <w:rPr>
          <w:bCs/>
          <w:lang w:val="en-AU"/>
        </w:rPr>
        <w:t xml:space="preserve">correcting and </w:t>
      </w:r>
      <w:r w:rsidRPr="00FA070D">
        <w:t>updating the scientific name of</w:t>
      </w:r>
      <w:r w:rsidR="003F79E0" w:rsidRPr="00FA070D">
        <w:t xml:space="preserve"> </w:t>
      </w:r>
      <w:r w:rsidR="00692CB0" w:rsidRPr="00FA070D">
        <w:t>one</w:t>
      </w:r>
      <w:r w:rsidRPr="00FA070D">
        <w:t xml:space="preserve"> threatened species </w:t>
      </w:r>
      <w:r w:rsidR="003F79E0" w:rsidRPr="00FA070D">
        <w:t>as follows:</w:t>
      </w:r>
    </w:p>
    <w:p w14:paraId="6F6626EB" w14:textId="77777777" w:rsidR="00BD5015" w:rsidRPr="00FA070D" w:rsidRDefault="00BD5015" w:rsidP="002C280C"/>
    <w:p w14:paraId="09ED2C1A" w14:textId="4D17D9ED" w:rsidR="003F79E0" w:rsidRPr="00FA070D" w:rsidRDefault="00FB6B2B" w:rsidP="00152468">
      <w:pPr>
        <w:numPr>
          <w:ilvl w:val="0"/>
          <w:numId w:val="16"/>
        </w:numPr>
        <w:rPr>
          <w:i/>
        </w:rPr>
      </w:pPr>
      <w:r>
        <w:rPr>
          <w:i/>
        </w:rPr>
        <w:t>Wollumbinia belli</w:t>
      </w:r>
      <w:r w:rsidR="00692CB0" w:rsidRPr="00FA070D">
        <w:rPr>
          <w:iCs/>
        </w:rPr>
        <w:t xml:space="preserve"> to</w:t>
      </w:r>
      <w:r w:rsidR="00692CB0" w:rsidRPr="00FA070D">
        <w:rPr>
          <w:i/>
        </w:rPr>
        <w:t xml:space="preserve"> </w:t>
      </w:r>
      <w:r>
        <w:rPr>
          <w:i/>
        </w:rPr>
        <w:t>Myuchelys belli</w:t>
      </w:r>
    </w:p>
    <w:p w14:paraId="78858ECF" w14:textId="77777777" w:rsidR="00692CB0" w:rsidRPr="00FA070D" w:rsidRDefault="00692CB0" w:rsidP="002C280C"/>
    <w:p w14:paraId="6AC1846F" w14:textId="63CD09AE" w:rsidR="00A64935" w:rsidRPr="00FA070D" w:rsidRDefault="008868B9" w:rsidP="00A64935">
      <w:pPr>
        <w:pStyle w:val="Para12"/>
        <w:spacing w:after="0"/>
        <w:ind w:left="851" w:hanging="851"/>
        <w:rPr>
          <w:bCs/>
          <w:color w:val="auto"/>
          <w:szCs w:val="24"/>
        </w:rPr>
      </w:pPr>
      <w:r w:rsidRPr="00FA070D">
        <w:rPr>
          <w:bCs/>
          <w:color w:val="auto"/>
          <w:szCs w:val="24"/>
        </w:rPr>
        <w:t>The</w:t>
      </w:r>
      <w:r w:rsidR="008250C5" w:rsidRPr="00FA070D">
        <w:rPr>
          <w:bCs/>
          <w:color w:val="auto"/>
          <w:szCs w:val="24"/>
        </w:rPr>
        <w:t xml:space="preserve"> name change</w:t>
      </w:r>
      <w:r w:rsidRPr="00FA070D">
        <w:rPr>
          <w:bCs/>
          <w:color w:val="auto"/>
          <w:szCs w:val="24"/>
        </w:rPr>
        <w:t xml:space="preserve"> result</w:t>
      </w:r>
      <w:r w:rsidR="0000712D">
        <w:rPr>
          <w:bCs/>
          <w:color w:val="auto"/>
          <w:szCs w:val="24"/>
        </w:rPr>
        <w:t>s</w:t>
      </w:r>
      <w:r w:rsidR="008250C5" w:rsidRPr="00FA070D">
        <w:rPr>
          <w:bCs/>
          <w:color w:val="auto"/>
          <w:szCs w:val="24"/>
        </w:rPr>
        <w:t xml:space="preserve"> from</w:t>
      </w:r>
      <w:r w:rsidR="00A64935" w:rsidRPr="00FA070D">
        <w:rPr>
          <w:bCs/>
          <w:color w:val="auto"/>
          <w:szCs w:val="24"/>
        </w:rPr>
        <w:t>:</w:t>
      </w:r>
    </w:p>
    <w:p w14:paraId="1D028FDC" w14:textId="77777777" w:rsidR="00A64935" w:rsidRPr="00FA070D" w:rsidRDefault="00A64935" w:rsidP="00A64935">
      <w:pPr>
        <w:pStyle w:val="Para12"/>
        <w:spacing w:after="0"/>
        <w:ind w:left="851" w:hanging="851"/>
        <w:rPr>
          <w:bCs/>
          <w:color w:val="auto"/>
          <w:szCs w:val="24"/>
        </w:rPr>
      </w:pPr>
    </w:p>
    <w:p w14:paraId="0655B63B" w14:textId="77777777" w:rsidR="00A64935" w:rsidRPr="00FA070D" w:rsidRDefault="00A64935" w:rsidP="00A64935">
      <w:pPr>
        <w:pStyle w:val="ListBullet"/>
        <w:numPr>
          <w:ilvl w:val="0"/>
          <w:numId w:val="15"/>
        </w:numPr>
        <w:spacing w:after="0"/>
        <w:ind w:left="709" w:hanging="425"/>
        <w:rPr>
          <w:rFonts w:ascii="Times New Roman" w:hAnsi="Times New Roman"/>
          <w:sz w:val="24"/>
          <w:szCs w:val="24"/>
        </w:rPr>
      </w:pPr>
      <w:r w:rsidRPr="00FA070D">
        <w:rPr>
          <w:rFonts w:ascii="Times New Roman" w:hAnsi="Times New Roman"/>
          <w:sz w:val="24"/>
          <w:szCs w:val="24"/>
        </w:rPr>
        <w:t>taxonomic revisions that have not altered the concept or description of the species</w:t>
      </w:r>
      <w:r w:rsidR="00587674" w:rsidRPr="00FA070D">
        <w:rPr>
          <w:rFonts w:ascii="Times New Roman" w:hAnsi="Times New Roman"/>
          <w:sz w:val="24"/>
          <w:szCs w:val="24"/>
        </w:rPr>
        <w:t>;</w:t>
      </w:r>
    </w:p>
    <w:p w14:paraId="213C979A" w14:textId="77777777" w:rsidR="00A64935" w:rsidRPr="00FA070D" w:rsidRDefault="00A64935" w:rsidP="00A64935">
      <w:pPr>
        <w:pStyle w:val="ListBullet"/>
        <w:numPr>
          <w:ilvl w:val="0"/>
          <w:numId w:val="15"/>
        </w:numPr>
        <w:spacing w:after="0"/>
        <w:ind w:left="709" w:hanging="425"/>
        <w:rPr>
          <w:rFonts w:ascii="Times New Roman" w:hAnsi="Times New Roman"/>
          <w:sz w:val="24"/>
          <w:szCs w:val="24"/>
        </w:rPr>
      </w:pPr>
      <w:r w:rsidRPr="00FA070D">
        <w:rPr>
          <w:rFonts w:ascii="Times New Roman" w:hAnsi="Times New Roman"/>
          <w:sz w:val="24"/>
          <w:szCs w:val="24"/>
        </w:rPr>
        <w:t xml:space="preserve">formal publication of </w:t>
      </w:r>
      <w:r w:rsidR="00C3112A" w:rsidRPr="00FA070D">
        <w:rPr>
          <w:rFonts w:ascii="Times New Roman" w:hAnsi="Times New Roman"/>
          <w:sz w:val="24"/>
          <w:szCs w:val="24"/>
        </w:rPr>
        <w:t>species descriptions</w:t>
      </w:r>
      <w:r w:rsidR="00587674" w:rsidRPr="00FA070D">
        <w:rPr>
          <w:rFonts w:ascii="Times New Roman" w:hAnsi="Times New Roman"/>
          <w:sz w:val="24"/>
          <w:szCs w:val="24"/>
        </w:rPr>
        <w:t>; and</w:t>
      </w:r>
    </w:p>
    <w:p w14:paraId="2C90C231" w14:textId="77777777" w:rsidR="00587674" w:rsidRPr="00FA070D" w:rsidRDefault="00587674" w:rsidP="00A64935">
      <w:pPr>
        <w:pStyle w:val="ListBullet"/>
        <w:numPr>
          <w:ilvl w:val="0"/>
          <w:numId w:val="15"/>
        </w:numPr>
        <w:spacing w:after="0"/>
        <w:ind w:left="709" w:hanging="425"/>
        <w:rPr>
          <w:rFonts w:ascii="Times New Roman" w:hAnsi="Times New Roman"/>
          <w:sz w:val="24"/>
          <w:szCs w:val="24"/>
        </w:rPr>
      </w:pPr>
      <w:r w:rsidRPr="00FA070D">
        <w:rPr>
          <w:rFonts w:ascii="Times New Roman" w:hAnsi="Times New Roman"/>
          <w:sz w:val="24"/>
          <w:szCs w:val="24"/>
        </w:rPr>
        <w:t>correction of species name</w:t>
      </w:r>
      <w:r w:rsidR="004E5535" w:rsidRPr="00FA070D">
        <w:rPr>
          <w:rFonts w:ascii="Times New Roman" w:hAnsi="Times New Roman"/>
          <w:sz w:val="24"/>
          <w:szCs w:val="24"/>
        </w:rPr>
        <w:t>s</w:t>
      </w:r>
      <w:r w:rsidRPr="00FA070D">
        <w:rPr>
          <w:rFonts w:ascii="Times New Roman" w:hAnsi="Times New Roman"/>
          <w:sz w:val="24"/>
          <w:szCs w:val="24"/>
        </w:rPr>
        <w:t>.</w:t>
      </w:r>
    </w:p>
    <w:p w14:paraId="4876A412" w14:textId="4BA64B0C" w:rsidR="00CA0D28" w:rsidRDefault="00CA0D28" w:rsidP="00A64935">
      <w:pPr>
        <w:pStyle w:val="Para12"/>
        <w:spacing w:after="0"/>
        <w:ind w:left="851" w:hanging="851"/>
        <w:rPr>
          <w:bCs/>
          <w:color w:val="auto"/>
          <w:szCs w:val="24"/>
        </w:rPr>
      </w:pPr>
    </w:p>
    <w:p w14:paraId="4599F742" w14:textId="780D947C" w:rsidR="00F72703" w:rsidRPr="00F72703" w:rsidRDefault="00F72703" w:rsidP="00A64935">
      <w:pPr>
        <w:pStyle w:val="Para12"/>
        <w:spacing w:after="0"/>
        <w:ind w:left="851" w:hanging="851"/>
        <w:rPr>
          <w:b/>
          <w:color w:val="auto"/>
          <w:szCs w:val="24"/>
        </w:rPr>
      </w:pPr>
      <w:r>
        <w:rPr>
          <w:b/>
          <w:color w:val="auto"/>
          <w:szCs w:val="24"/>
        </w:rPr>
        <w:t>Consultation</w:t>
      </w:r>
    </w:p>
    <w:p w14:paraId="125AF5F6" w14:textId="77777777" w:rsidR="009F59F4" w:rsidRPr="00FA070D" w:rsidRDefault="009F59F4" w:rsidP="009F59F4">
      <w:pPr>
        <w:pStyle w:val="BodyText"/>
        <w:rPr>
          <w:i w:val="0"/>
          <w:iCs/>
          <w:szCs w:val="24"/>
        </w:rPr>
      </w:pPr>
    </w:p>
    <w:p w14:paraId="469A8A0D" w14:textId="26729747" w:rsidR="009F59F4" w:rsidRPr="00FA070D" w:rsidRDefault="009F59F4" w:rsidP="009F59F4">
      <w:pPr>
        <w:pStyle w:val="BodyText"/>
        <w:rPr>
          <w:i w:val="0"/>
          <w:iCs/>
          <w:szCs w:val="24"/>
        </w:rPr>
      </w:pPr>
      <w:r w:rsidRPr="00FA070D">
        <w:rPr>
          <w:i w:val="0"/>
          <w:iCs/>
          <w:szCs w:val="24"/>
        </w:rPr>
        <w:t>S</w:t>
      </w:r>
      <w:r>
        <w:rPr>
          <w:i w:val="0"/>
          <w:iCs/>
          <w:szCs w:val="24"/>
        </w:rPr>
        <w:t>ubs</w:t>
      </w:r>
      <w:r w:rsidRPr="00FA070D">
        <w:rPr>
          <w:i w:val="0"/>
          <w:iCs/>
          <w:szCs w:val="24"/>
        </w:rPr>
        <w:t xml:space="preserve">ection 189(1) of the Act requires the rule-maker, when deciding whether to amend the List under </w:t>
      </w:r>
      <w:r>
        <w:rPr>
          <w:i w:val="0"/>
          <w:iCs/>
          <w:szCs w:val="24"/>
        </w:rPr>
        <w:t>paragraph</w:t>
      </w:r>
      <w:r w:rsidRPr="00FA070D">
        <w:rPr>
          <w:i w:val="0"/>
          <w:iCs/>
          <w:szCs w:val="24"/>
        </w:rPr>
        <w:t xml:space="preserve"> 184(d) of the Act, to obtain and consider advice from the Threatened Species Scientific Committee on the proposed amendment. That advice was sought and considered prior to the making of the Instrument. The Committee agreed to recommend the name change identified above.</w:t>
      </w:r>
    </w:p>
    <w:p w14:paraId="7B8C820E" w14:textId="77777777" w:rsidR="00F72703" w:rsidRPr="00FA070D" w:rsidRDefault="00F72703" w:rsidP="00A64935">
      <w:pPr>
        <w:pStyle w:val="Para12"/>
        <w:spacing w:after="0"/>
        <w:ind w:left="851" w:hanging="851"/>
        <w:rPr>
          <w:bCs/>
          <w:color w:val="auto"/>
          <w:szCs w:val="24"/>
        </w:rPr>
      </w:pPr>
    </w:p>
    <w:p w14:paraId="0A813151" w14:textId="751AF912" w:rsidR="002C280C" w:rsidRPr="00FA070D" w:rsidRDefault="00271C5B" w:rsidP="002C280C">
      <w:pPr>
        <w:pStyle w:val="BodyText"/>
        <w:rPr>
          <w:i w:val="0"/>
          <w:iCs/>
          <w:szCs w:val="24"/>
        </w:rPr>
      </w:pPr>
      <w:r>
        <w:rPr>
          <w:i w:val="0"/>
          <w:iCs/>
          <w:szCs w:val="24"/>
        </w:rPr>
        <w:t>T</w:t>
      </w:r>
      <w:r w:rsidR="002C280C" w:rsidRPr="00FA070D">
        <w:rPr>
          <w:i w:val="0"/>
          <w:iCs/>
          <w:szCs w:val="24"/>
        </w:rPr>
        <w:t>his Instrument corrects inaccuracies and updates names in the List and does not make any substant</w:t>
      </w:r>
      <w:r>
        <w:rPr>
          <w:i w:val="0"/>
          <w:iCs/>
          <w:szCs w:val="24"/>
        </w:rPr>
        <w:t>ive</w:t>
      </w:r>
      <w:r w:rsidR="002C280C" w:rsidRPr="00FA070D">
        <w:rPr>
          <w:i w:val="0"/>
          <w:iCs/>
          <w:szCs w:val="24"/>
        </w:rPr>
        <w:t xml:space="preserve"> change to the List</w:t>
      </w:r>
      <w:r>
        <w:rPr>
          <w:i w:val="0"/>
          <w:iCs/>
          <w:szCs w:val="24"/>
        </w:rPr>
        <w:t xml:space="preserve">. </w:t>
      </w:r>
      <w:proofErr w:type="gramStart"/>
      <w:r>
        <w:rPr>
          <w:i w:val="0"/>
          <w:iCs/>
          <w:szCs w:val="24"/>
        </w:rPr>
        <w:t>As a consequence</w:t>
      </w:r>
      <w:proofErr w:type="gramEnd"/>
      <w:r>
        <w:rPr>
          <w:i w:val="0"/>
          <w:iCs/>
          <w:szCs w:val="24"/>
        </w:rPr>
        <w:t>, c</w:t>
      </w:r>
      <w:r w:rsidR="009F59F4">
        <w:rPr>
          <w:i w:val="0"/>
          <w:iCs/>
          <w:szCs w:val="24"/>
        </w:rPr>
        <w:t xml:space="preserve">onsultation was </w:t>
      </w:r>
      <w:r>
        <w:rPr>
          <w:i w:val="0"/>
          <w:iCs/>
          <w:szCs w:val="24"/>
        </w:rPr>
        <w:t xml:space="preserve">limited to </w:t>
      </w:r>
      <w:r w:rsidR="00737407" w:rsidRPr="00FA070D">
        <w:rPr>
          <w:i w:val="0"/>
          <w:iCs/>
          <w:szCs w:val="24"/>
        </w:rPr>
        <w:t xml:space="preserve">the </w:t>
      </w:r>
      <w:r w:rsidR="00E7759E" w:rsidRPr="00FA070D">
        <w:rPr>
          <w:i w:val="0"/>
          <w:iCs/>
          <w:szCs w:val="24"/>
        </w:rPr>
        <w:t>A</w:t>
      </w:r>
      <w:r w:rsidR="00737407" w:rsidRPr="00FA070D">
        <w:rPr>
          <w:i w:val="0"/>
          <w:iCs/>
          <w:szCs w:val="24"/>
        </w:rPr>
        <w:t>ustralian Biological Resources Study</w:t>
      </w:r>
      <w:r w:rsidR="00E7759E" w:rsidRPr="00FA070D">
        <w:rPr>
          <w:i w:val="0"/>
          <w:iCs/>
          <w:szCs w:val="24"/>
        </w:rPr>
        <w:t>.</w:t>
      </w:r>
      <w:r w:rsidR="00F72703">
        <w:rPr>
          <w:i w:val="0"/>
          <w:iCs/>
          <w:szCs w:val="24"/>
        </w:rPr>
        <w:t xml:space="preserve"> </w:t>
      </w:r>
      <w:r w:rsidR="009F59F4">
        <w:rPr>
          <w:i w:val="0"/>
          <w:iCs/>
          <w:szCs w:val="24"/>
        </w:rPr>
        <w:t>Due to the technical nature of th</w:t>
      </w:r>
      <w:r>
        <w:rPr>
          <w:i w:val="0"/>
          <w:iCs/>
          <w:szCs w:val="24"/>
        </w:rPr>
        <w:t>e</w:t>
      </w:r>
      <w:r w:rsidR="009F59F4">
        <w:rPr>
          <w:i w:val="0"/>
          <w:iCs/>
          <w:szCs w:val="24"/>
        </w:rPr>
        <w:t xml:space="preserve"> amendment, the Minister was </w:t>
      </w:r>
      <w:r>
        <w:rPr>
          <w:i w:val="0"/>
          <w:iCs/>
          <w:szCs w:val="24"/>
        </w:rPr>
        <w:t>satisfied</w:t>
      </w:r>
      <w:r w:rsidR="009F59F4">
        <w:rPr>
          <w:i w:val="0"/>
          <w:iCs/>
          <w:szCs w:val="24"/>
        </w:rPr>
        <w:t xml:space="preserve"> that sufficient consultation had been undertaken. </w:t>
      </w:r>
    </w:p>
    <w:p w14:paraId="2E9E42F0" w14:textId="77777777" w:rsidR="009F59F4" w:rsidRDefault="009F59F4" w:rsidP="00FA070D">
      <w:pPr>
        <w:pStyle w:val="BodyText"/>
        <w:rPr>
          <w:i w:val="0"/>
          <w:iCs/>
          <w:szCs w:val="24"/>
        </w:rPr>
      </w:pPr>
    </w:p>
    <w:p w14:paraId="483A0DC5" w14:textId="02771CF3" w:rsidR="00FA070D" w:rsidRPr="00FA070D" w:rsidRDefault="00FA070D" w:rsidP="00FA070D">
      <w:pPr>
        <w:pStyle w:val="BodyText"/>
        <w:rPr>
          <w:bCs/>
          <w:szCs w:val="24"/>
        </w:rPr>
      </w:pPr>
      <w:r w:rsidRPr="00FA070D">
        <w:rPr>
          <w:i w:val="0"/>
          <w:iCs/>
          <w:szCs w:val="24"/>
        </w:rPr>
        <w:t>This Instrument is a legislative instrument for the purposes of the</w:t>
      </w:r>
      <w:r w:rsidRPr="00FA070D">
        <w:rPr>
          <w:szCs w:val="24"/>
        </w:rPr>
        <w:t xml:space="preserve"> Legislation Act 2003 </w:t>
      </w:r>
      <w:r w:rsidRPr="00FA070D">
        <w:rPr>
          <w:i w:val="0"/>
          <w:iCs/>
          <w:szCs w:val="24"/>
        </w:rPr>
        <w:t>and</w:t>
      </w:r>
      <w:r w:rsidRPr="00FA070D">
        <w:rPr>
          <w:szCs w:val="24"/>
        </w:rPr>
        <w:t xml:space="preserve"> </w:t>
      </w:r>
      <w:r w:rsidRPr="00FA070D">
        <w:rPr>
          <w:i w:val="0"/>
          <w:iCs/>
          <w:szCs w:val="24"/>
        </w:rPr>
        <w:t>commences the day after registration</w:t>
      </w:r>
      <w:r w:rsidRPr="00FA070D">
        <w:rPr>
          <w:szCs w:val="24"/>
        </w:rPr>
        <w:t>.</w:t>
      </w:r>
    </w:p>
    <w:p w14:paraId="0CDC6D10" w14:textId="77777777" w:rsidR="00BC4098" w:rsidRPr="00FA070D" w:rsidRDefault="00BC4098">
      <w:pPr>
        <w:ind w:right="509"/>
      </w:pPr>
    </w:p>
    <w:p w14:paraId="7F50B79B" w14:textId="6992F639" w:rsidR="003A2724" w:rsidRPr="00FA070D" w:rsidRDefault="00B43986" w:rsidP="00B43986">
      <w:pPr>
        <w:ind w:right="509"/>
      </w:pPr>
      <w:r w:rsidRPr="00FA070D">
        <w:rPr>
          <w:u w:val="single"/>
        </w:rPr>
        <w:lastRenderedPageBreak/>
        <w:t>Authority</w:t>
      </w:r>
      <w:r w:rsidRPr="00FA070D">
        <w:t xml:space="preserve">: </w:t>
      </w:r>
      <w:r w:rsidR="0000712D">
        <w:t>Paragraph</w:t>
      </w:r>
      <w:r w:rsidRPr="00FA070D">
        <w:t xml:space="preserve"> 184(d) of the </w:t>
      </w:r>
      <w:r w:rsidRPr="00FA070D">
        <w:rPr>
          <w:i/>
        </w:rPr>
        <w:t>Environment Protection and Biodiversity Conservation Act 1999</w:t>
      </w:r>
      <w:r w:rsidRPr="00FA070D">
        <w:t>.</w:t>
      </w:r>
    </w:p>
    <w:p w14:paraId="6651F712" w14:textId="77777777" w:rsidR="00F72703" w:rsidRDefault="0055193E" w:rsidP="0055193E">
      <w:pPr>
        <w:jc w:val="right"/>
        <w:rPr>
          <w:rFonts w:ascii="Arial" w:hAnsi="Arial" w:cs="Arial"/>
          <w:sz w:val="22"/>
          <w:szCs w:val="22"/>
        </w:rPr>
      </w:pPr>
      <w:r>
        <w:rPr>
          <w:rFonts w:ascii="Arial" w:hAnsi="Arial" w:cs="Arial"/>
          <w:sz w:val="22"/>
          <w:szCs w:val="22"/>
        </w:rPr>
        <w:br w:type="page"/>
      </w:r>
    </w:p>
    <w:p w14:paraId="62B4D519" w14:textId="77777777" w:rsidR="00F72703" w:rsidRDefault="00F72703" w:rsidP="0055193E">
      <w:pPr>
        <w:jc w:val="right"/>
        <w:rPr>
          <w:rFonts w:ascii="Arial" w:hAnsi="Arial" w:cs="Arial"/>
          <w:sz w:val="22"/>
          <w:szCs w:val="22"/>
        </w:rPr>
      </w:pPr>
    </w:p>
    <w:p w14:paraId="6386E0D8" w14:textId="7180511E" w:rsidR="0055193E" w:rsidRPr="0064762D" w:rsidRDefault="0055193E" w:rsidP="0055193E">
      <w:pPr>
        <w:jc w:val="right"/>
        <w:rPr>
          <w:b/>
          <w:bCs/>
          <w:u w:val="single"/>
          <w:lang w:val="en-AU"/>
        </w:rPr>
      </w:pPr>
      <w:r w:rsidRPr="0064762D">
        <w:rPr>
          <w:b/>
          <w:bCs/>
          <w:u w:val="single"/>
          <w:lang w:val="en-AU"/>
        </w:rPr>
        <w:t>ATTACHMENT A</w:t>
      </w:r>
    </w:p>
    <w:p w14:paraId="486CA32C" w14:textId="77777777" w:rsidR="0055193E" w:rsidRPr="0064762D" w:rsidRDefault="0055193E" w:rsidP="0055193E">
      <w:pPr>
        <w:rPr>
          <w:b/>
          <w:bCs/>
          <w:u w:val="single"/>
          <w:lang w:val="en-AU"/>
        </w:rPr>
      </w:pPr>
    </w:p>
    <w:p w14:paraId="0ABCAD9F" w14:textId="200520AF" w:rsidR="0055193E" w:rsidRPr="0064762D" w:rsidRDefault="0055193E" w:rsidP="0055193E">
      <w:pPr>
        <w:rPr>
          <w:b/>
          <w:bCs/>
          <w:i/>
          <w:iCs/>
          <w:u w:val="single"/>
          <w:lang w:val="en-AU"/>
        </w:rPr>
      </w:pPr>
      <w:r w:rsidRPr="0064762D">
        <w:rPr>
          <w:b/>
          <w:bCs/>
          <w:u w:val="single"/>
          <w:lang w:val="en-AU"/>
        </w:rPr>
        <w:t xml:space="preserve">Details of the </w:t>
      </w:r>
      <w:r w:rsidRPr="0064762D">
        <w:rPr>
          <w:b/>
          <w:bCs/>
          <w:i/>
          <w:iCs/>
          <w:u w:val="single"/>
          <w:lang w:val="en-AU"/>
        </w:rPr>
        <w:t>List of Threatened Species Amendment (3</w:t>
      </w:r>
      <w:r w:rsidR="005C7B99">
        <w:rPr>
          <w:b/>
          <w:bCs/>
          <w:i/>
          <w:iCs/>
          <w:u w:val="single"/>
          <w:lang w:val="en-AU"/>
        </w:rPr>
        <w:t>62</w:t>
      </w:r>
      <w:r w:rsidRPr="0064762D">
        <w:rPr>
          <w:b/>
          <w:bCs/>
          <w:i/>
          <w:iCs/>
          <w:u w:val="single"/>
          <w:lang w:val="en-AU"/>
        </w:rPr>
        <w:t xml:space="preserve">) Instrument </w:t>
      </w:r>
      <w:r w:rsidR="00272A8B">
        <w:rPr>
          <w:b/>
          <w:bCs/>
          <w:i/>
          <w:iCs/>
          <w:u w:val="single"/>
          <w:lang w:val="en-AU"/>
        </w:rPr>
        <w:t>2023</w:t>
      </w:r>
    </w:p>
    <w:p w14:paraId="035D700D" w14:textId="77777777" w:rsidR="0055193E" w:rsidRPr="0064762D" w:rsidRDefault="0055193E" w:rsidP="0055193E">
      <w:pPr>
        <w:rPr>
          <w:b/>
          <w:bCs/>
          <w:u w:val="single"/>
          <w:lang w:val="en-AU"/>
        </w:rPr>
      </w:pPr>
    </w:p>
    <w:p w14:paraId="32A05A8C" w14:textId="77777777" w:rsidR="0055193E" w:rsidRPr="0064762D" w:rsidRDefault="0055193E" w:rsidP="0055193E">
      <w:pPr>
        <w:rPr>
          <w:b/>
          <w:bCs/>
          <w:u w:val="single"/>
          <w:lang w:val="en-AU"/>
        </w:rPr>
      </w:pPr>
    </w:p>
    <w:p w14:paraId="4CBE6CB3" w14:textId="77777777" w:rsidR="0055193E" w:rsidRPr="0064762D" w:rsidRDefault="0055193E" w:rsidP="0055193E">
      <w:pPr>
        <w:rPr>
          <w:u w:val="single"/>
          <w:lang w:val="en-AU"/>
        </w:rPr>
      </w:pPr>
      <w:r w:rsidRPr="0064762D">
        <w:rPr>
          <w:u w:val="single"/>
          <w:lang w:val="en-AU"/>
        </w:rPr>
        <w:t>Section 1 – Name</w:t>
      </w:r>
    </w:p>
    <w:p w14:paraId="405CDF93" w14:textId="77777777" w:rsidR="0055193E" w:rsidRPr="0064762D" w:rsidRDefault="0055193E" w:rsidP="0055193E">
      <w:pPr>
        <w:rPr>
          <w:b/>
          <w:bCs/>
          <w:u w:val="single"/>
          <w:lang w:val="en-AU"/>
        </w:rPr>
      </w:pPr>
    </w:p>
    <w:p w14:paraId="45F9EE5B" w14:textId="0ECFDD53" w:rsidR="0055193E" w:rsidRPr="0064762D" w:rsidRDefault="0055193E" w:rsidP="0055193E">
      <w:pPr>
        <w:rPr>
          <w:lang w:val="en-AU"/>
        </w:rPr>
      </w:pPr>
      <w:r w:rsidRPr="0064762D">
        <w:rPr>
          <w:lang w:val="en-AU"/>
        </w:rPr>
        <w:t xml:space="preserve">This section provides that the name of this instrument is the </w:t>
      </w:r>
      <w:r w:rsidRPr="0064762D">
        <w:rPr>
          <w:i/>
          <w:iCs/>
          <w:lang w:val="en-AU"/>
        </w:rPr>
        <w:t>List of Threatened Species Amendment (3</w:t>
      </w:r>
      <w:r w:rsidR="005C7B99">
        <w:rPr>
          <w:i/>
          <w:iCs/>
          <w:lang w:val="en-AU"/>
        </w:rPr>
        <w:t>62</w:t>
      </w:r>
      <w:r w:rsidRPr="0064762D">
        <w:rPr>
          <w:i/>
          <w:iCs/>
          <w:lang w:val="en-AU"/>
        </w:rPr>
        <w:t xml:space="preserve">) Instrument </w:t>
      </w:r>
      <w:r w:rsidR="00272A8B">
        <w:rPr>
          <w:i/>
          <w:iCs/>
          <w:lang w:val="en-AU"/>
        </w:rPr>
        <w:t>2023</w:t>
      </w:r>
      <w:r w:rsidRPr="0064762D">
        <w:rPr>
          <w:lang w:val="en-AU"/>
        </w:rPr>
        <w:t>.</w:t>
      </w:r>
    </w:p>
    <w:p w14:paraId="2039FEBD" w14:textId="77777777" w:rsidR="0055193E" w:rsidRPr="0064762D" w:rsidRDefault="0055193E" w:rsidP="0055193E">
      <w:pPr>
        <w:rPr>
          <w:u w:val="single"/>
          <w:lang w:val="en-AU"/>
        </w:rPr>
      </w:pPr>
    </w:p>
    <w:p w14:paraId="6BEE5ECA" w14:textId="77777777" w:rsidR="0055193E" w:rsidRPr="0064762D" w:rsidRDefault="0055193E" w:rsidP="0055193E">
      <w:pPr>
        <w:rPr>
          <w:u w:val="single"/>
          <w:lang w:val="en-AU"/>
        </w:rPr>
      </w:pPr>
      <w:r w:rsidRPr="0064762D">
        <w:rPr>
          <w:u w:val="single"/>
          <w:lang w:val="en-AU"/>
        </w:rPr>
        <w:t>Section 2 – Commencement</w:t>
      </w:r>
    </w:p>
    <w:p w14:paraId="32B76C30" w14:textId="77777777" w:rsidR="0055193E" w:rsidRPr="0064762D" w:rsidRDefault="0055193E" w:rsidP="0055193E">
      <w:pPr>
        <w:rPr>
          <w:b/>
          <w:bCs/>
          <w:u w:val="single"/>
          <w:lang w:val="en-AU"/>
        </w:rPr>
      </w:pPr>
    </w:p>
    <w:p w14:paraId="41BE2A34" w14:textId="77777777" w:rsidR="0055193E" w:rsidRPr="0064762D" w:rsidRDefault="0055193E" w:rsidP="0055193E">
      <w:pPr>
        <w:rPr>
          <w:lang w:val="en-AU"/>
        </w:rPr>
      </w:pPr>
      <w:r w:rsidRPr="0064762D">
        <w:rPr>
          <w:lang w:val="en-AU"/>
        </w:rPr>
        <w:t>This section provides that this instrument commences on the day after it is registered.</w:t>
      </w:r>
    </w:p>
    <w:p w14:paraId="3765F2A5" w14:textId="77777777" w:rsidR="0055193E" w:rsidRPr="0064762D" w:rsidRDefault="0055193E" w:rsidP="0055193E">
      <w:pPr>
        <w:rPr>
          <w:u w:val="single"/>
          <w:lang w:val="en-AU"/>
        </w:rPr>
      </w:pPr>
    </w:p>
    <w:p w14:paraId="5D1A710B" w14:textId="77777777" w:rsidR="0055193E" w:rsidRPr="0064762D" w:rsidRDefault="0055193E" w:rsidP="0055193E">
      <w:pPr>
        <w:rPr>
          <w:u w:val="single"/>
          <w:lang w:val="en-AU"/>
        </w:rPr>
      </w:pPr>
      <w:r w:rsidRPr="0064762D">
        <w:rPr>
          <w:u w:val="single"/>
          <w:lang w:val="en-AU"/>
        </w:rPr>
        <w:t>Section 3 – Authority</w:t>
      </w:r>
    </w:p>
    <w:p w14:paraId="5A6F8950" w14:textId="77777777" w:rsidR="0055193E" w:rsidRPr="0064762D" w:rsidRDefault="0055193E" w:rsidP="0055193E">
      <w:pPr>
        <w:rPr>
          <w:b/>
          <w:bCs/>
          <w:u w:val="single"/>
          <w:lang w:val="en-AU"/>
        </w:rPr>
      </w:pPr>
    </w:p>
    <w:p w14:paraId="03F3A57F" w14:textId="77777777" w:rsidR="0055193E" w:rsidRPr="0064762D" w:rsidRDefault="0055193E" w:rsidP="0055193E">
      <w:pPr>
        <w:rPr>
          <w:lang w:val="en-AU"/>
        </w:rPr>
      </w:pPr>
      <w:r w:rsidRPr="0064762D">
        <w:rPr>
          <w:lang w:val="en-AU"/>
        </w:rPr>
        <w:t xml:space="preserve">This section provides that this instrument is made under section 184 of the </w:t>
      </w:r>
      <w:r w:rsidRPr="0064762D">
        <w:rPr>
          <w:i/>
          <w:iCs/>
          <w:lang w:val="en-AU"/>
        </w:rPr>
        <w:t>Environment Protection and Biodiversity Conservation Act 1999</w:t>
      </w:r>
      <w:r w:rsidRPr="0064762D">
        <w:rPr>
          <w:lang w:val="en-AU"/>
        </w:rPr>
        <w:t>.</w:t>
      </w:r>
    </w:p>
    <w:p w14:paraId="3520AE09" w14:textId="77777777" w:rsidR="0055193E" w:rsidRPr="0064762D" w:rsidRDefault="0055193E" w:rsidP="0055193E">
      <w:pPr>
        <w:rPr>
          <w:u w:val="single"/>
          <w:lang w:val="en-AU"/>
        </w:rPr>
      </w:pPr>
    </w:p>
    <w:p w14:paraId="41C17240" w14:textId="77777777" w:rsidR="0055193E" w:rsidRPr="0064762D" w:rsidRDefault="0055193E" w:rsidP="0055193E">
      <w:pPr>
        <w:rPr>
          <w:u w:val="single"/>
          <w:lang w:val="en-AU"/>
        </w:rPr>
      </w:pPr>
      <w:r w:rsidRPr="0064762D">
        <w:rPr>
          <w:u w:val="single"/>
          <w:lang w:val="en-AU"/>
        </w:rPr>
        <w:t>Section 4 – Schedules</w:t>
      </w:r>
    </w:p>
    <w:p w14:paraId="3548D911" w14:textId="77777777" w:rsidR="0055193E" w:rsidRPr="0064762D" w:rsidRDefault="0055193E" w:rsidP="0055193E">
      <w:pPr>
        <w:rPr>
          <w:b/>
          <w:bCs/>
          <w:u w:val="single"/>
          <w:lang w:val="en-AU"/>
        </w:rPr>
      </w:pPr>
    </w:p>
    <w:p w14:paraId="46BC3685" w14:textId="77777777" w:rsidR="0055193E" w:rsidRPr="0064762D" w:rsidRDefault="0055193E" w:rsidP="0055193E">
      <w:pPr>
        <w:rPr>
          <w:lang w:val="en-AU"/>
        </w:rPr>
      </w:pPr>
      <w:r w:rsidRPr="0064762D">
        <w:rPr>
          <w:lang w:val="en-AU"/>
        </w:rPr>
        <w:t xml:space="preserve">This section specifies that the </w:t>
      </w:r>
      <w:r w:rsidRPr="0064762D">
        <w:rPr>
          <w:i/>
          <w:iCs/>
          <w:lang w:val="en-AU"/>
        </w:rPr>
        <w:t xml:space="preserve">Declaration under s178, s181, and s183 of the Environment Protection and Biodiversity Conservation Act 1999 </w:t>
      </w:r>
      <w:r w:rsidRPr="0064762D">
        <w:rPr>
          <w:lang w:val="en-AU"/>
        </w:rPr>
        <w:t>is amended as outlined in Schedule 1 of the instrument.</w:t>
      </w:r>
    </w:p>
    <w:p w14:paraId="3D8461E3" w14:textId="77777777" w:rsidR="0055193E" w:rsidRPr="0064762D" w:rsidRDefault="0055193E" w:rsidP="0055193E">
      <w:pPr>
        <w:rPr>
          <w:lang w:val="en-AU"/>
        </w:rPr>
      </w:pPr>
    </w:p>
    <w:p w14:paraId="1AAC0594" w14:textId="77777777" w:rsidR="0055193E" w:rsidRPr="0064762D" w:rsidRDefault="0055193E" w:rsidP="0055193E">
      <w:pPr>
        <w:rPr>
          <w:lang w:val="en-AU"/>
        </w:rPr>
      </w:pPr>
    </w:p>
    <w:p w14:paraId="545EB683" w14:textId="77777777" w:rsidR="0055193E" w:rsidRPr="0064762D" w:rsidRDefault="0055193E" w:rsidP="0055193E">
      <w:pPr>
        <w:rPr>
          <w:b/>
          <w:bCs/>
          <w:lang w:val="en-AU"/>
        </w:rPr>
      </w:pPr>
      <w:r w:rsidRPr="0064762D">
        <w:rPr>
          <w:b/>
          <w:bCs/>
          <w:lang w:val="en-AU"/>
        </w:rPr>
        <w:t>Schedule 1- Amendments</w:t>
      </w:r>
    </w:p>
    <w:p w14:paraId="508C9ED3" w14:textId="77777777" w:rsidR="0055193E" w:rsidRPr="0064762D" w:rsidRDefault="0055193E" w:rsidP="0055193E">
      <w:pPr>
        <w:rPr>
          <w:lang w:val="en-AU"/>
        </w:rPr>
      </w:pPr>
    </w:p>
    <w:p w14:paraId="3DB5D952" w14:textId="77777777" w:rsidR="0055193E" w:rsidRPr="0064762D" w:rsidRDefault="0055193E" w:rsidP="0055193E">
      <w:pPr>
        <w:rPr>
          <w:i/>
          <w:iCs/>
          <w:lang w:val="en-AU"/>
        </w:rPr>
      </w:pPr>
      <w:r w:rsidRPr="0064762D">
        <w:rPr>
          <w:i/>
          <w:iCs/>
          <w:lang w:val="en-AU"/>
        </w:rPr>
        <w:t>Declaration under s178, s181, and s183 of the Environment Protection and Biodiversity Conservation Act 1999</w:t>
      </w:r>
    </w:p>
    <w:p w14:paraId="045F025F" w14:textId="77777777" w:rsidR="0055193E" w:rsidRPr="0064762D" w:rsidRDefault="0055193E" w:rsidP="0055193E">
      <w:pPr>
        <w:rPr>
          <w:i/>
          <w:iCs/>
          <w:lang w:val="en-AU"/>
        </w:rPr>
      </w:pPr>
    </w:p>
    <w:p w14:paraId="4BEAB959" w14:textId="5E449863" w:rsidR="0055193E" w:rsidRPr="0064762D" w:rsidRDefault="0055193E" w:rsidP="0055193E">
      <w:pPr>
        <w:rPr>
          <w:b/>
          <w:bCs/>
          <w:lang w:val="en-AU"/>
        </w:rPr>
      </w:pPr>
      <w:r w:rsidRPr="0064762D">
        <w:rPr>
          <w:b/>
          <w:bCs/>
          <w:lang w:val="en-AU"/>
        </w:rPr>
        <w:t xml:space="preserve">Item 1 – SPECIES THAT ARE </w:t>
      </w:r>
      <w:r w:rsidR="00F6337E">
        <w:rPr>
          <w:b/>
          <w:bCs/>
          <w:lang w:val="en-AU"/>
        </w:rPr>
        <w:t>“</w:t>
      </w:r>
      <w:r w:rsidR="005C7B99">
        <w:rPr>
          <w:b/>
          <w:bCs/>
          <w:lang w:val="en-AU"/>
        </w:rPr>
        <w:t>VULNERABLE</w:t>
      </w:r>
      <w:r w:rsidR="00F6337E">
        <w:rPr>
          <w:b/>
          <w:bCs/>
          <w:lang w:val="en-AU"/>
        </w:rPr>
        <w:t>”</w:t>
      </w:r>
    </w:p>
    <w:p w14:paraId="06D56613" w14:textId="77777777" w:rsidR="0055193E" w:rsidRPr="0064762D" w:rsidRDefault="0055193E" w:rsidP="0055193E">
      <w:pPr>
        <w:rPr>
          <w:lang w:val="en-AU"/>
        </w:rPr>
      </w:pPr>
    </w:p>
    <w:p w14:paraId="43B9991B" w14:textId="10160020" w:rsidR="0055193E" w:rsidRDefault="0055193E" w:rsidP="0055193E">
      <w:pPr>
        <w:rPr>
          <w:lang w:val="en-AU"/>
        </w:rPr>
      </w:pPr>
      <w:r w:rsidRPr="0064762D">
        <w:rPr>
          <w:lang w:val="en-AU"/>
        </w:rPr>
        <w:t xml:space="preserve">Item 1 amends </w:t>
      </w:r>
      <w:r w:rsidR="009225BF">
        <w:rPr>
          <w:lang w:val="en-AU"/>
        </w:rPr>
        <w:t xml:space="preserve">the </w:t>
      </w:r>
      <w:r w:rsidR="009F59F4">
        <w:rPr>
          <w:lang w:val="en-AU"/>
        </w:rPr>
        <w:t xml:space="preserve">name of a species under the </w:t>
      </w:r>
      <w:r w:rsidR="009225BF">
        <w:rPr>
          <w:lang w:val="en-AU"/>
        </w:rPr>
        <w:t xml:space="preserve">heading </w:t>
      </w:r>
      <w:r w:rsidRPr="0064762D">
        <w:rPr>
          <w:lang w:val="en-AU"/>
        </w:rPr>
        <w:t xml:space="preserve">“SPECIES THAT ARE </w:t>
      </w:r>
      <w:r w:rsidR="005C7B99">
        <w:rPr>
          <w:lang w:val="en-AU"/>
        </w:rPr>
        <w:t>VULNERABLE</w:t>
      </w:r>
      <w:r w:rsidRPr="0064762D">
        <w:rPr>
          <w:lang w:val="en-AU"/>
        </w:rPr>
        <w:t>”</w:t>
      </w:r>
      <w:r w:rsidRPr="0064762D">
        <w:rPr>
          <w:i/>
          <w:iCs/>
          <w:lang w:val="en-AU"/>
        </w:rPr>
        <w:t xml:space="preserve"> </w:t>
      </w:r>
      <w:r w:rsidRPr="0064762D">
        <w:rPr>
          <w:lang w:val="en-AU"/>
        </w:rPr>
        <w:t xml:space="preserve">to </w:t>
      </w:r>
      <w:r w:rsidR="00C31D8C">
        <w:rPr>
          <w:lang w:val="en-AU"/>
        </w:rPr>
        <w:t xml:space="preserve">change the scientific name </w:t>
      </w:r>
      <w:r w:rsidRPr="0064762D">
        <w:rPr>
          <w:lang w:val="en-AU"/>
        </w:rPr>
        <w:t xml:space="preserve">of the following species: </w:t>
      </w:r>
    </w:p>
    <w:p w14:paraId="42336F1C" w14:textId="77777777" w:rsidR="0055193E" w:rsidRDefault="0055193E" w:rsidP="0055193E">
      <w:pPr>
        <w:rPr>
          <w:lang w:val="en-AU"/>
        </w:rPr>
      </w:pPr>
    </w:p>
    <w:p w14:paraId="617EED54" w14:textId="726BCA12" w:rsidR="0055193E" w:rsidRPr="00326165" w:rsidRDefault="005C7B99" w:rsidP="00B43986">
      <w:pPr>
        <w:ind w:right="509"/>
        <w:rPr>
          <w:rFonts w:ascii="Arial" w:hAnsi="Arial" w:cs="Arial"/>
          <w:sz w:val="22"/>
          <w:szCs w:val="22"/>
        </w:rPr>
      </w:pPr>
      <w:r>
        <w:rPr>
          <w:i/>
          <w:iCs/>
          <w:lang w:val="en-AU"/>
        </w:rPr>
        <w:t>Wollumbinia belli</w:t>
      </w:r>
      <w:r w:rsidR="00326165">
        <w:rPr>
          <w:lang w:val="en-AU"/>
        </w:rPr>
        <w:t xml:space="preserve"> to </w:t>
      </w:r>
      <w:r>
        <w:rPr>
          <w:i/>
          <w:iCs/>
          <w:lang w:val="en-AU"/>
        </w:rPr>
        <w:t>Myuchelys belli</w:t>
      </w:r>
    </w:p>
    <w:p w14:paraId="4E3D3DDE" w14:textId="77777777" w:rsidR="0055193E" w:rsidRPr="0055193E" w:rsidRDefault="0055193E" w:rsidP="0055193E">
      <w:pPr>
        <w:rPr>
          <w:rFonts w:ascii="Arial" w:hAnsi="Arial" w:cs="Arial"/>
          <w:sz w:val="22"/>
          <w:szCs w:val="22"/>
        </w:rPr>
      </w:pPr>
    </w:p>
    <w:p w14:paraId="7CE4FBE3" w14:textId="77777777" w:rsidR="0055193E" w:rsidRPr="0055193E" w:rsidRDefault="0055193E" w:rsidP="0055193E">
      <w:pPr>
        <w:rPr>
          <w:rFonts w:ascii="Arial" w:hAnsi="Arial" w:cs="Arial"/>
          <w:sz w:val="22"/>
          <w:szCs w:val="22"/>
        </w:rPr>
      </w:pPr>
    </w:p>
    <w:p w14:paraId="55729552" w14:textId="77777777" w:rsidR="0055193E" w:rsidRPr="0055193E" w:rsidRDefault="0055193E" w:rsidP="0055193E">
      <w:pPr>
        <w:rPr>
          <w:rFonts w:ascii="Arial" w:hAnsi="Arial" w:cs="Arial"/>
          <w:sz w:val="22"/>
          <w:szCs w:val="22"/>
        </w:rPr>
      </w:pPr>
    </w:p>
    <w:p w14:paraId="07513319" w14:textId="77777777" w:rsidR="0055193E" w:rsidRPr="0055193E" w:rsidRDefault="0055193E" w:rsidP="0055193E">
      <w:pPr>
        <w:rPr>
          <w:rFonts w:ascii="Arial" w:hAnsi="Arial" w:cs="Arial"/>
          <w:sz w:val="22"/>
          <w:szCs w:val="22"/>
        </w:rPr>
      </w:pPr>
    </w:p>
    <w:p w14:paraId="1DE30678" w14:textId="77777777" w:rsidR="0055193E" w:rsidRPr="0055193E" w:rsidRDefault="0055193E" w:rsidP="0055193E">
      <w:pPr>
        <w:rPr>
          <w:rFonts w:ascii="Arial" w:hAnsi="Arial" w:cs="Arial"/>
          <w:sz w:val="22"/>
          <w:szCs w:val="22"/>
        </w:rPr>
      </w:pPr>
    </w:p>
    <w:p w14:paraId="1488976A" w14:textId="750401E4" w:rsidR="0055193E" w:rsidRDefault="0055193E" w:rsidP="0055193E">
      <w:pPr>
        <w:tabs>
          <w:tab w:val="left" w:pos="7770"/>
        </w:tabs>
        <w:ind w:right="509"/>
        <w:rPr>
          <w:rFonts w:ascii="Arial" w:hAnsi="Arial" w:cs="Arial"/>
          <w:sz w:val="22"/>
          <w:szCs w:val="22"/>
        </w:rPr>
      </w:pPr>
      <w:r>
        <w:rPr>
          <w:rFonts w:ascii="Arial" w:hAnsi="Arial" w:cs="Arial"/>
          <w:sz w:val="22"/>
          <w:szCs w:val="22"/>
        </w:rPr>
        <w:tab/>
      </w:r>
    </w:p>
    <w:p w14:paraId="5426F14D" w14:textId="77777777" w:rsidR="0055193E" w:rsidRDefault="0055193E" w:rsidP="00B43986">
      <w:pPr>
        <w:ind w:right="509"/>
        <w:rPr>
          <w:rFonts w:ascii="Arial" w:hAnsi="Arial" w:cs="Arial"/>
          <w:sz w:val="22"/>
          <w:szCs w:val="22"/>
        </w:rPr>
      </w:pPr>
    </w:p>
    <w:p w14:paraId="56A0A95F" w14:textId="57257C85" w:rsidR="00714E35" w:rsidRDefault="00714E35" w:rsidP="00B43986">
      <w:pPr>
        <w:ind w:right="509"/>
        <w:rPr>
          <w:rFonts w:ascii="Arial" w:hAnsi="Arial" w:cs="Arial"/>
          <w:sz w:val="22"/>
          <w:szCs w:val="22"/>
        </w:rPr>
      </w:pPr>
      <w:r w:rsidRPr="0055193E">
        <w:rPr>
          <w:rFonts w:ascii="Arial" w:hAnsi="Arial" w:cs="Arial"/>
          <w:sz w:val="22"/>
          <w:szCs w:val="22"/>
        </w:rPr>
        <w:br w:type="page"/>
      </w:r>
    </w:p>
    <w:p w14:paraId="6C8E8949" w14:textId="77777777" w:rsidR="00587674" w:rsidRPr="00B2042D" w:rsidRDefault="00000000" w:rsidP="003F79E0">
      <w:pPr>
        <w:ind w:right="509"/>
        <w:rPr>
          <w:rFonts w:ascii="Arial" w:hAnsi="Arial" w:cs="Arial"/>
          <w:sz w:val="22"/>
          <w:szCs w:val="22"/>
        </w:rPr>
      </w:pPr>
      <w:r>
        <w:rPr>
          <w:b/>
          <w:noProof/>
          <w:sz w:val="28"/>
          <w:szCs w:val="28"/>
          <w:lang w:val="en-AU" w:eastAsia="en-AU"/>
        </w:rPr>
        <w:pict w14:anchorId="3335A550">
          <v:rect id="_x0000_s1026" style="position:absolute;margin-left:-24pt;margin-top:32.35pt;width:469.55pt;height:620.3pt;z-index:1" filled="f" strokeweight="6pt">
            <v:stroke linestyle="thickBetweenThin"/>
            <v:textbox style="mso-next-textbox:#_x0000_s1026" inset="5mm,,5mm">
              <w:txbxContent>
                <w:p w14:paraId="02FCBA4C" w14:textId="77777777" w:rsidR="004F50BA" w:rsidRPr="00991DF3" w:rsidRDefault="004F50BA" w:rsidP="004F50BA">
                  <w:pPr>
                    <w:spacing w:before="360" w:after="120"/>
                    <w:jc w:val="center"/>
                    <w:rPr>
                      <w:b/>
                    </w:rPr>
                  </w:pPr>
                  <w:r w:rsidRPr="00991DF3">
                    <w:rPr>
                      <w:b/>
                    </w:rPr>
                    <w:t>Statement of Compatibility with Human Rights</w:t>
                  </w:r>
                </w:p>
                <w:p w14:paraId="3483A112" w14:textId="77777777" w:rsidR="004F50BA" w:rsidRPr="00991DF3" w:rsidRDefault="004F50BA" w:rsidP="004F50BA">
                  <w:pPr>
                    <w:spacing w:before="120" w:after="120"/>
                    <w:jc w:val="center"/>
                  </w:pPr>
                  <w:r w:rsidRPr="00991DF3">
                    <w:rPr>
                      <w:i/>
                    </w:rPr>
                    <w:t xml:space="preserve">Prepared in accordance with Part 3 of the </w:t>
                  </w:r>
                  <w:r w:rsidRPr="00991DF3">
                    <w:rPr>
                      <w:i/>
                    </w:rPr>
                    <w:br/>
                    <w:t>Human Rights (Parliamentary Scrutiny) Act 2011</w:t>
                  </w:r>
                </w:p>
                <w:p w14:paraId="38C6F081" w14:textId="77777777" w:rsidR="004F50BA" w:rsidRPr="00991DF3" w:rsidRDefault="004F50BA" w:rsidP="004F50BA">
                  <w:pPr>
                    <w:spacing w:before="120" w:after="120"/>
                    <w:jc w:val="center"/>
                  </w:pPr>
                </w:p>
                <w:p w14:paraId="430561D9" w14:textId="2ADB96E2" w:rsidR="004F50BA" w:rsidRPr="00991DF3" w:rsidRDefault="004F50BA" w:rsidP="004F50BA">
                  <w:pPr>
                    <w:jc w:val="center"/>
                    <w:rPr>
                      <w:i/>
                      <w:iCs/>
                      <w:snapToGrid w:val="0"/>
                    </w:rPr>
                  </w:pPr>
                  <w:r w:rsidRPr="00991DF3">
                    <w:rPr>
                      <w:snapToGrid w:val="0"/>
                    </w:rPr>
                    <w:t>List of Threatened Species Amendment (3</w:t>
                  </w:r>
                  <w:r w:rsidR="005C7B99" w:rsidRPr="00991DF3">
                    <w:rPr>
                      <w:snapToGrid w:val="0"/>
                    </w:rPr>
                    <w:t>62</w:t>
                  </w:r>
                  <w:r w:rsidRPr="00991DF3">
                    <w:rPr>
                      <w:snapToGrid w:val="0"/>
                    </w:rPr>
                    <w:t xml:space="preserve">) Instrument </w:t>
                  </w:r>
                  <w:r w:rsidR="00272A8B" w:rsidRPr="00991DF3">
                    <w:rPr>
                      <w:snapToGrid w:val="0"/>
                    </w:rPr>
                    <w:t>2023</w:t>
                  </w:r>
                  <w:r w:rsidRPr="00991DF3">
                    <w:rPr>
                      <w:snapToGrid w:val="0"/>
                    </w:rPr>
                    <w:t xml:space="preserve"> </w:t>
                  </w:r>
                </w:p>
                <w:p w14:paraId="4087ABA2" w14:textId="77777777" w:rsidR="004F50BA" w:rsidRPr="00991DF3" w:rsidRDefault="004F50BA" w:rsidP="004F50BA">
                  <w:pPr>
                    <w:spacing w:before="120" w:after="120"/>
                    <w:jc w:val="center"/>
                  </w:pPr>
                </w:p>
                <w:p w14:paraId="2FD02B9C" w14:textId="77777777" w:rsidR="004F50BA" w:rsidRPr="00991DF3" w:rsidRDefault="004F50BA" w:rsidP="004F50BA">
                  <w:pPr>
                    <w:spacing w:before="120" w:after="120"/>
                    <w:jc w:val="center"/>
                  </w:pPr>
                  <w:r w:rsidRPr="00991DF3">
                    <w:t xml:space="preserve">This Legislative Instrument is compatible with the human rights and freedoms recognised or declared in the international instruments listed in section 3 of the </w:t>
                  </w:r>
                  <w:r w:rsidRPr="00991DF3">
                    <w:rPr>
                      <w:i/>
                    </w:rPr>
                    <w:t>Human Rights (Parliamentary Scrutiny) Act 2011</w:t>
                  </w:r>
                  <w:r w:rsidRPr="00991DF3">
                    <w:t>.</w:t>
                  </w:r>
                </w:p>
                <w:p w14:paraId="74601BA4" w14:textId="77777777" w:rsidR="003F79E0" w:rsidRPr="00991DF3" w:rsidRDefault="003F79E0" w:rsidP="00714E35">
                  <w:pPr>
                    <w:spacing w:before="120" w:after="120"/>
                    <w:jc w:val="center"/>
                  </w:pPr>
                </w:p>
                <w:p w14:paraId="2611688D" w14:textId="77777777" w:rsidR="003F79E0" w:rsidRPr="00991DF3" w:rsidRDefault="003F79E0" w:rsidP="00714E35">
                  <w:pPr>
                    <w:spacing w:before="120" w:after="120"/>
                    <w:jc w:val="both"/>
                    <w:rPr>
                      <w:b/>
                    </w:rPr>
                  </w:pPr>
                  <w:r w:rsidRPr="00991DF3">
                    <w:rPr>
                      <w:b/>
                    </w:rPr>
                    <w:t>Overview of the Legislative Instrument</w:t>
                  </w:r>
                </w:p>
                <w:p w14:paraId="661F43D0" w14:textId="0D067FD5" w:rsidR="002A05B9" w:rsidRPr="00991DF3" w:rsidRDefault="0017092F" w:rsidP="0017092F">
                  <w:pPr>
                    <w:pStyle w:val="ListNumber"/>
                    <w:numPr>
                      <w:ilvl w:val="0"/>
                      <w:numId w:val="0"/>
                    </w:numPr>
                    <w:spacing w:after="0"/>
                    <w:rPr>
                      <w:rFonts w:ascii="Times New Roman" w:hAnsi="Times New Roman"/>
                      <w:sz w:val="24"/>
                      <w:szCs w:val="24"/>
                    </w:rPr>
                  </w:pPr>
                  <w:r w:rsidRPr="00991DF3">
                    <w:rPr>
                      <w:rFonts w:ascii="Times New Roman" w:hAnsi="Times New Roman"/>
                      <w:sz w:val="24"/>
                      <w:szCs w:val="24"/>
                    </w:rPr>
                    <w:t xml:space="preserve">The purpose of this Instrument is to amend the </w:t>
                  </w:r>
                  <w:r w:rsidR="0000712D" w:rsidRPr="00991DF3">
                    <w:rPr>
                      <w:rFonts w:ascii="Times New Roman" w:hAnsi="Times New Roman"/>
                      <w:sz w:val="24"/>
                      <w:szCs w:val="24"/>
                    </w:rPr>
                    <w:t xml:space="preserve">list of threatened species under the </w:t>
                  </w:r>
                  <w:r w:rsidRPr="00991DF3">
                    <w:rPr>
                      <w:rFonts w:ascii="Times New Roman" w:hAnsi="Times New Roman"/>
                      <w:i/>
                      <w:iCs/>
                      <w:sz w:val="24"/>
                      <w:szCs w:val="24"/>
                    </w:rPr>
                    <w:t xml:space="preserve">Environment Protection and Biodiversity Conservation Act 1999 </w:t>
                  </w:r>
                  <w:r w:rsidR="003F79E0" w:rsidRPr="00991DF3">
                    <w:rPr>
                      <w:rFonts w:ascii="Times New Roman" w:hAnsi="Times New Roman"/>
                      <w:sz w:val="24"/>
                      <w:szCs w:val="24"/>
                    </w:rPr>
                    <w:t xml:space="preserve">by updating the name of </w:t>
                  </w:r>
                  <w:r w:rsidRPr="00991DF3">
                    <w:rPr>
                      <w:rFonts w:ascii="Times New Roman" w:hAnsi="Times New Roman"/>
                      <w:sz w:val="24"/>
                      <w:szCs w:val="24"/>
                    </w:rPr>
                    <w:t xml:space="preserve">one </w:t>
                  </w:r>
                  <w:r w:rsidR="003F79E0" w:rsidRPr="00991DF3">
                    <w:rPr>
                      <w:rFonts w:ascii="Times New Roman" w:hAnsi="Times New Roman"/>
                      <w:sz w:val="24"/>
                      <w:szCs w:val="24"/>
                    </w:rPr>
                    <w:t xml:space="preserve">flora species pursuant to </w:t>
                  </w:r>
                  <w:r w:rsidR="0000712D" w:rsidRPr="00991DF3">
                    <w:rPr>
                      <w:rFonts w:ascii="Times New Roman" w:hAnsi="Times New Roman"/>
                      <w:sz w:val="24"/>
                      <w:szCs w:val="24"/>
                    </w:rPr>
                    <w:t xml:space="preserve">paragraph </w:t>
                  </w:r>
                  <w:r w:rsidR="003F79E0" w:rsidRPr="00991DF3">
                    <w:rPr>
                      <w:rFonts w:ascii="Times New Roman" w:hAnsi="Times New Roman"/>
                      <w:sz w:val="24"/>
                      <w:szCs w:val="24"/>
                    </w:rPr>
                    <w:t>184(d) of the Act</w:t>
                  </w:r>
                  <w:r w:rsidR="0000712D" w:rsidRPr="00991DF3">
                    <w:rPr>
                      <w:rFonts w:ascii="Times New Roman" w:hAnsi="Times New Roman"/>
                      <w:sz w:val="24"/>
                      <w:szCs w:val="24"/>
                    </w:rPr>
                    <w:t>:</w:t>
                  </w:r>
                  <w:r w:rsidR="003F79E0" w:rsidRPr="00991DF3">
                    <w:rPr>
                      <w:rFonts w:ascii="Times New Roman" w:hAnsi="Times New Roman"/>
                      <w:sz w:val="24"/>
                      <w:szCs w:val="24"/>
                    </w:rPr>
                    <w:t xml:space="preserve"> </w:t>
                  </w:r>
                </w:p>
                <w:p w14:paraId="4558D061" w14:textId="77777777" w:rsidR="002A05B9" w:rsidRPr="00991DF3" w:rsidRDefault="002A05B9" w:rsidP="0017092F">
                  <w:pPr>
                    <w:pStyle w:val="ListNumber"/>
                    <w:numPr>
                      <w:ilvl w:val="0"/>
                      <w:numId w:val="0"/>
                    </w:numPr>
                    <w:spacing w:after="0"/>
                    <w:rPr>
                      <w:rFonts w:ascii="Times New Roman" w:hAnsi="Times New Roman"/>
                      <w:sz w:val="24"/>
                      <w:szCs w:val="24"/>
                    </w:rPr>
                  </w:pPr>
                </w:p>
                <w:p w14:paraId="60192030" w14:textId="62D3ACDF" w:rsidR="002A05B9" w:rsidRPr="00991DF3" w:rsidRDefault="00E7222E" w:rsidP="002A05B9">
                  <w:pPr>
                    <w:ind w:right="509"/>
                    <w:rPr>
                      <w:rFonts w:ascii="Arial" w:hAnsi="Arial" w:cs="Arial"/>
                      <w:sz w:val="22"/>
                      <w:szCs w:val="22"/>
                    </w:rPr>
                  </w:pPr>
                  <w:r w:rsidRPr="00991DF3">
                    <w:rPr>
                      <w:lang w:val="en-AU"/>
                    </w:rPr>
                    <w:t xml:space="preserve">From </w:t>
                  </w:r>
                  <w:r w:rsidR="005C7B99" w:rsidRPr="00991DF3">
                    <w:rPr>
                      <w:i/>
                      <w:iCs/>
                      <w:lang w:val="en-AU"/>
                    </w:rPr>
                    <w:t>Wollumbinia belli</w:t>
                  </w:r>
                  <w:r w:rsidR="002A05B9" w:rsidRPr="00991DF3">
                    <w:rPr>
                      <w:lang w:val="en-AU"/>
                    </w:rPr>
                    <w:t xml:space="preserve"> to </w:t>
                  </w:r>
                  <w:r w:rsidR="006F37D3" w:rsidRPr="00991DF3">
                    <w:rPr>
                      <w:i/>
                      <w:iCs/>
                      <w:lang w:val="en-AU"/>
                    </w:rPr>
                    <w:t>Myuchelys belli</w:t>
                  </w:r>
                </w:p>
                <w:p w14:paraId="39CF0EA0" w14:textId="77777777" w:rsidR="002A05B9" w:rsidRPr="00991DF3" w:rsidRDefault="002A05B9" w:rsidP="0017092F">
                  <w:pPr>
                    <w:pStyle w:val="ListNumber"/>
                    <w:numPr>
                      <w:ilvl w:val="0"/>
                      <w:numId w:val="0"/>
                    </w:numPr>
                    <w:spacing w:after="0"/>
                    <w:rPr>
                      <w:rFonts w:ascii="Times New Roman" w:hAnsi="Times New Roman"/>
                      <w:sz w:val="24"/>
                      <w:szCs w:val="24"/>
                    </w:rPr>
                  </w:pPr>
                </w:p>
                <w:p w14:paraId="04E4BA60" w14:textId="798584A9" w:rsidR="003F79E0" w:rsidRPr="00991DF3" w:rsidRDefault="003F79E0" w:rsidP="0017092F">
                  <w:pPr>
                    <w:pStyle w:val="ListNumber"/>
                    <w:numPr>
                      <w:ilvl w:val="0"/>
                      <w:numId w:val="0"/>
                    </w:numPr>
                    <w:spacing w:after="0"/>
                    <w:rPr>
                      <w:rFonts w:ascii="Times New Roman" w:hAnsi="Times New Roman"/>
                      <w:sz w:val="24"/>
                      <w:szCs w:val="24"/>
                    </w:rPr>
                  </w:pPr>
                  <w:r w:rsidRPr="00991DF3">
                    <w:rPr>
                      <w:rFonts w:ascii="Times New Roman" w:hAnsi="Times New Roman"/>
                      <w:sz w:val="24"/>
                      <w:szCs w:val="24"/>
                    </w:rPr>
                    <w:t>The name change result</w:t>
                  </w:r>
                  <w:r w:rsidR="0000712D" w:rsidRPr="00991DF3">
                    <w:rPr>
                      <w:rFonts w:ascii="Times New Roman" w:hAnsi="Times New Roman"/>
                      <w:sz w:val="24"/>
                      <w:szCs w:val="24"/>
                    </w:rPr>
                    <w:t>s</w:t>
                  </w:r>
                  <w:r w:rsidRPr="00991DF3">
                    <w:rPr>
                      <w:rFonts w:ascii="Times New Roman" w:hAnsi="Times New Roman"/>
                      <w:sz w:val="24"/>
                      <w:szCs w:val="24"/>
                    </w:rPr>
                    <w:t xml:space="preserve"> from:</w:t>
                  </w:r>
                </w:p>
                <w:p w14:paraId="55CE9D7C" w14:textId="77777777" w:rsidR="003F79E0" w:rsidRPr="00991DF3" w:rsidRDefault="003F79E0" w:rsidP="00293818">
                  <w:pPr>
                    <w:pStyle w:val="ListNumber"/>
                    <w:numPr>
                      <w:ilvl w:val="0"/>
                      <w:numId w:val="0"/>
                    </w:numPr>
                    <w:spacing w:after="0"/>
                    <w:rPr>
                      <w:rFonts w:ascii="Times New Roman" w:hAnsi="Times New Roman"/>
                      <w:sz w:val="24"/>
                      <w:szCs w:val="24"/>
                    </w:rPr>
                  </w:pPr>
                </w:p>
                <w:p w14:paraId="727C891E" w14:textId="77777777" w:rsidR="003F79E0" w:rsidRPr="00991DF3" w:rsidRDefault="003F79E0" w:rsidP="00293818">
                  <w:pPr>
                    <w:pStyle w:val="ListNumber"/>
                    <w:numPr>
                      <w:ilvl w:val="0"/>
                      <w:numId w:val="12"/>
                    </w:numPr>
                    <w:spacing w:after="0"/>
                    <w:rPr>
                      <w:rFonts w:ascii="Times New Roman" w:hAnsi="Times New Roman"/>
                      <w:sz w:val="24"/>
                      <w:szCs w:val="24"/>
                    </w:rPr>
                  </w:pPr>
                  <w:r w:rsidRPr="00991DF3">
                    <w:rPr>
                      <w:rFonts w:ascii="Times New Roman" w:hAnsi="Times New Roman"/>
                      <w:sz w:val="24"/>
                      <w:szCs w:val="24"/>
                    </w:rPr>
                    <w:t>taxonomic revisions that have not altered the concept or description of the species;</w:t>
                  </w:r>
                </w:p>
                <w:p w14:paraId="2EA53365" w14:textId="77777777" w:rsidR="003F79E0" w:rsidRPr="00991DF3" w:rsidRDefault="003F79E0" w:rsidP="00293818">
                  <w:pPr>
                    <w:pStyle w:val="ListNumber"/>
                    <w:numPr>
                      <w:ilvl w:val="0"/>
                      <w:numId w:val="12"/>
                    </w:numPr>
                    <w:spacing w:after="0"/>
                    <w:rPr>
                      <w:rFonts w:ascii="Times New Roman" w:hAnsi="Times New Roman"/>
                      <w:sz w:val="24"/>
                      <w:szCs w:val="24"/>
                    </w:rPr>
                  </w:pPr>
                  <w:r w:rsidRPr="00991DF3">
                    <w:rPr>
                      <w:rFonts w:ascii="Times New Roman" w:hAnsi="Times New Roman"/>
                      <w:sz w:val="24"/>
                      <w:szCs w:val="24"/>
                    </w:rPr>
                    <w:t>formal publication of species descriptions; and</w:t>
                  </w:r>
                </w:p>
                <w:p w14:paraId="12B167F6" w14:textId="6C1FD306" w:rsidR="003F79E0" w:rsidRPr="00991DF3" w:rsidRDefault="003F79E0" w:rsidP="00293818">
                  <w:pPr>
                    <w:pStyle w:val="ListNumber"/>
                    <w:numPr>
                      <w:ilvl w:val="0"/>
                      <w:numId w:val="12"/>
                    </w:numPr>
                    <w:spacing w:after="0"/>
                    <w:rPr>
                      <w:rFonts w:ascii="Times New Roman" w:hAnsi="Times New Roman"/>
                      <w:sz w:val="24"/>
                      <w:szCs w:val="24"/>
                    </w:rPr>
                  </w:pPr>
                  <w:r w:rsidRPr="00991DF3">
                    <w:rPr>
                      <w:rFonts w:ascii="Times New Roman" w:hAnsi="Times New Roman"/>
                      <w:sz w:val="24"/>
                      <w:szCs w:val="24"/>
                    </w:rPr>
                    <w:t>correction of species names</w:t>
                  </w:r>
                  <w:r w:rsidR="0000712D" w:rsidRPr="00991DF3">
                    <w:rPr>
                      <w:rFonts w:ascii="Times New Roman" w:hAnsi="Times New Roman"/>
                      <w:sz w:val="24"/>
                      <w:szCs w:val="24"/>
                    </w:rPr>
                    <w:t>.</w:t>
                  </w:r>
                </w:p>
                <w:p w14:paraId="3AEDF9AC" w14:textId="77777777" w:rsidR="003F79E0" w:rsidRPr="00991DF3" w:rsidRDefault="003F79E0" w:rsidP="00714E35">
                  <w:pPr>
                    <w:rPr>
                      <w:iCs/>
                    </w:rPr>
                  </w:pPr>
                </w:p>
                <w:p w14:paraId="5E1605FA" w14:textId="77777777" w:rsidR="002568D0" w:rsidRPr="00991DF3" w:rsidRDefault="002568D0" w:rsidP="002568D0">
                  <w:pPr>
                    <w:spacing w:before="120" w:after="120"/>
                    <w:rPr>
                      <w:b/>
                    </w:rPr>
                  </w:pPr>
                  <w:r w:rsidRPr="00991DF3">
                    <w:rPr>
                      <w:b/>
                    </w:rPr>
                    <w:t>Human rights implications</w:t>
                  </w:r>
                </w:p>
                <w:p w14:paraId="0DF037D7" w14:textId="77777777" w:rsidR="002568D0" w:rsidRPr="00991DF3" w:rsidRDefault="002568D0" w:rsidP="002568D0">
                  <w:pPr>
                    <w:spacing w:before="120" w:after="120"/>
                  </w:pPr>
                  <w:r w:rsidRPr="00991DF3">
                    <w:t>This Legislative Instrument does not engage any of the applicable rights or freedoms.</w:t>
                  </w:r>
                </w:p>
                <w:p w14:paraId="539AFBC9" w14:textId="77777777" w:rsidR="002568D0" w:rsidRPr="00991DF3" w:rsidRDefault="002568D0" w:rsidP="002568D0">
                  <w:pPr>
                    <w:spacing w:before="120" w:after="120"/>
                  </w:pPr>
                </w:p>
                <w:p w14:paraId="7BBA2F33" w14:textId="77777777" w:rsidR="002568D0" w:rsidRPr="00991DF3" w:rsidRDefault="002568D0" w:rsidP="002568D0">
                  <w:pPr>
                    <w:spacing w:before="120" w:after="120"/>
                    <w:rPr>
                      <w:b/>
                    </w:rPr>
                  </w:pPr>
                  <w:r w:rsidRPr="00991DF3">
                    <w:rPr>
                      <w:b/>
                    </w:rPr>
                    <w:t>Conclusion</w:t>
                  </w:r>
                </w:p>
                <w:p w14:paraId="30B1A7EC" w14:textId="77777777" w:rsidR="002568D0" w:rsidRPr="00991DF3" w:rsidRDefault="002568D0" w:rsidP="002568D0">
                  <w:pPr>
                    <w:spacing w:before="120" w:after="120"/>
                  </w:pPr>
                  <w:r w:rsidRPr="00991DF3">
                    <w:t>This Legislative Instrument is compatible with human rights as it does not raise any human rights issues.</w:t>
                  </w:r>
                </w:p>
                <w:p w14:paraId="2A83CDE5" w14:textId="77777777" w:rsidR="002568D0" w:rsidRPr="00991DF3" w:rsidRDefault="002568D0" w:rsidP="002568D0">
                  <w:pPr>
                    <w:spacing w:before="120" w:after="120"/>
                  </w:pPr>
                </w:p>
                <w:p w14:paraId="1D7E96C5" w14:textId="77777777" w:rsidR="002568D0" w:rsidRPr="00991DF3" w:rsidRDefault="002568D0" w:rsidP="002568D0">
                  <w:pPr>
                    <w:spacing w:before="120" w:after="120"/>
                    <w:jc w:val="center"/>
                    <w:rPr>
                      <w:b/>
                    </w:rPr>
                  </w:pPr>
                  <w:r w:rsidRPr="00991DF3">
                    <w:rPr>
                      <w:b/>
                    </w:rPr>
                    <w:t>The Hon Tanya Plibersek MP</w:t>
                  </w:r>
                </w:p>
                <w:p w14:paraId="1C6ACF79" w14:textId="77777777" w:rsidR="002568D0" w:rsidRPr="0064762D" w:rsidRDefault="002568D0" w:rsidP="002568D0">
                  <w:pPr>
                    <w:spacing w:before="120" w:after="120"/>
                    <w:jc w:val="center"/>
                    <w:rPr>
                      <w:b/>
                    </w:rPr>
                  </w:pPr>
                  <w:r w:rsidRPr="00991DF3">
                    <w:rPr>
                      <w:b/>
                    </w:rPr>
                    <w:t>Minister for the Environment and Water</w:t>
                  </w:r>
                </w:p>
                <w:p w14:paraId="44674D81" w14:textId="57FE9E91" w:rsidR="003F79E0" w:rsidRPr="00CA0D28" w:rsidRDefault="003F79E0" w:rsidP="002568D0">
                  <w:pPr>
                    <w:spacing w:before="120" w:after="120"/>
                    <w:rPr>
                      <w:b/>
                    </w:rPr>
                  </w:pPr>
                </w:p>
              </w:txbxContent>
            </v:textbox>
          </v:rect>
        </w:pict>
      </w:r>
    </w:p>
    <w:sectPr w:rsidR="00587674" w:rsidRPr="00B2042D" w:rsidSect="00E01155">
      <w:footerReference w:type="default" r:id="rId12"/>
      <w:pgSz w:w="11906" w:h="16838"/>
      <w:pgMar w:top="567"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256A" w14:textId="77777777" w:rsidR="00AD5729" w:rsidRDefault="00AD5729">
      <w:r>
        <w:separator/>
      </w:r>
    </w:p>
  </w:endnote>
  <w:endnote w:type="continuationSeparator" w:id="0">
    <w:p w14:paraId="53E83CCB" w14:textId="77777777" w:rsidR="00AD5729" w:rsidRDefault="00AD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4A5E" w14:textId="428C16C7" w:rsidR="003F79E0" w:rsidRPr="00B91E00" w:rsidRDefault="003F79E0">
    <w:pPr>
      <w:pStyle w:val="Footer"/>
      <w:jc w:val="right"/>
      <w:rPr>
        <w:rFonts w:ascii="Arial" w:hAnsi="Arial" w:cs="Arial"/>
        <w:b w:val="0"/>
        <w:sz w:val="22"/>
        <w:szCs w:val="22"/>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C1E98" w14:textId="77777777" w:rsidR="00AD5729" w:rsidRDefault="00AD5729">
      <w:r>
        <w:separator/>
      </w:r>
    </w:p>
  </w:footnote>
  <w:footnote w:type="continuationSeparator" w:id="0">
    <w:p w14:paraId="62D2BBAD" w14:textId="77777777" w:rsidR="00AD5729" w:rsidRDefault="00AD5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B1E4280"/>
    <w:multiLevelType w:val="hybridMultilevel"/>
    <w:tmpl w:val="FAEAB04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CC05BF2"/>
    <w:multiLevelType w:val="hybridMultilevel"/>
    <w:tmpl w:val="376A5C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35CA7"/>
    <w:multiLevelType w:val="hybridMultilevel"/>
    <w:tmpl w:val="C192739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C04069C"/>
    <w:multiLevelType w:val="hybridMultilevel"/>
    <w:tmpl w:val="8D68461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1F745BC2"/>
    <w:multiLevelType w:val="multilevel"/>
    <w:tmpl w:val="E5E89F92"/>
    <w:numStyleLink w:val="BulletList"/>
  </w:abstractNum>
  <w:abstractNum w:abstractNumId="6" w15:restartNumberingAfterBreak="0">
    <w:nsid w:val="37B8431E"/>
    <w:multiLevelType w:val="hybridMultilevel"/>
    <w:tmpl w:val="28A6AB0A"/>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7" w15:restartNumberingAfterBreak="0">
    <w:nsid w:val="4B8A37EB"/>
    <w:multiLevelType w:val="multilevel"/>
    <w:tmpl w:val="376A5C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E103AA"/>
    <w:multiLevelType w:val="hybridMultilevel"/>
    <w:tmpl w:val="5B62588C"/>
    <w:lvl w:ilvl="0" w:tplc="AAE0DD26">
      <w:start w:val="1"/>
      <w:numFmt w:val="bullet"/>
      <w:lvlText w:val=""/>
      <w:lvlJc w:val="left"/>
      <w:pPr>
        <w:tabs>
          <w:tab w:val="num" w:pos="1985"/>
        </w:tabs>
        <w:ind w:left="1985" w:hanging="738"/>
      </w:pPr>
      <w:rPr>
        <w:rFonts w:ascii="Symbol" w:hAnsi="Symbol" w:hint="default"/>
        <w:color w:val="auto"/>
        <w:sz w:val="20"/>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592BD6"/>
    <w:multiLevelType w:val="multilevel"/>
    <w:tmpl w:val="207807FA"/>
    <w:lvl w:ilvl="0">
      <w:start w:val="1"/>
      <w:numFmt w:val="bullet"/>
      <w:lvlText w:val=""/>
      <w:lvlJc w:val="left"/>
      <w:pPr>
        <w:tabs>
          <w:tab w:val="num" w:pos="795"/>
        </w:tabs>
        <w:ind w:left="795" w:hanging="738"/>
      </w:pPr>
      <w:rPr>
        <w:rFonts w:ascii="Symbol" w:hAnsi="Symbol" w:hint="default"/>
        <w:sz w:val="20"/>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8A4F48"/>
    <w:multiLevelType w:val="hybridMultilevel"/>
    <w:tmpl w:val="6582C95E"/>
    <w:lvl w:ilvl="0" w:tplc="BE88FD92">
      <w:start w:val="1"/>
      <w:numFmt w:val="bullet"/>
      <w:lvlText w:val=""/>
      <w:lvlJc w:val="left"/>
      <w:pPr>
        <w:tabs>
          <w:tab w:val="num" w:pos="720"/>
        </w:tabs>
        <w:ind w:left="720" w:hanging="360"/>
      </w:pPr>
      <w:rPr>
        <w:rFonts w:ascii="Symbol" w:hAnsi="Symbol" w:hint="default"/>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B717D6"/>
    <w:multiLevelType w:val="hybridMultilevel"/>
    <w:tmpl w:val="54DCF4A8"/>
    <w:lvl w:ilvl="0" w:tplc="576430A6">
      <w:start w:val="1"/>
      <w:numFmt w:val="bullet"/>
      <w:lvlText w:val=""/>
      <w:lvlJc w:val="left"/>
      <w:pPr>
        <w:tabs>
          <w:tab w:val="num" w:pos="795"/>
        </w:tabs>
        <w:ind w:left="795" w:hanging="738"/>
      </w:pPr>
      <w:rPr>
        <w:rFonts w:ascii="Symbol" w:hAnsi="Symbol" w:hint="default"/>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9C6CF4"/>
    <w:multiLevelType w:val="hybridMultilevel"/>
    <w:tmpl w:val="219CB9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8334E4"/>
    <w:multiLevelType w:val="multilevel"/>
    <w:tmpl w:val="376A5C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456429"/>
    <w:multiLevelType w:val="multilevel"/>
    <w:tmpl w:val="987C45B0"/>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5" w15:restartNumberingAfterBreak="0">
    <w:nsid w:val="6A8675A2"/>
    <w:multiLevelType w:val="hybridMultilevel"/>
    <w:tmpl w:val="29B08F50"/>
    <w:lvl w:ilvl="0" w:tplc="BE88FD92">
      <w:start w:val="1"/>
      <w:numFmt w:val="bullet"/>
      <w:lvlText w:val=""/>
      <w:lvlJc w:val="left"/>
      <w:pPr>
        <w:tabs>
          <w:tab w:val="num" w:pos="720"/>
        </w:tabs>
        <w:ind w:left="720" w:hanging="360"/>
      </w:pPr>
      <w:rPr>
        <w:rFonts w:ascii="Symbol" w:hAnsi="Symbol" w:hint="default"/>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B139FE"/>
    <w:multiLevelType w:val="hybridMultilevel"/>
    <w:tmpl w:val="EB20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9506093">
    <w:abstractNumId w:val="2"/>
  </w:num>
  <w:num w:numId="2" w16cid:durableId="106236086">
    <w:abstractNumId w:val="11"/>
  </w:num>
  <w:num w:numId="3" w16cid:durableId="1608586834">
    <w:abstractNumId w:val="7"/>
  </w:num>
  <w:num w:numId="4" w16cid:durableId="1914195225">
    <w:abstractNumId w:val="13"/>
  </w:num>
  <w:num w:numId="5" w16cid:durableId="1939635194">
    <w:abstractNumId w:val="12"/>
  </w:num>
  <w:num w:numId="6" w16cid:durableId="1803843571">
    <w:abstractNumId w:val="9"/>
  </w:num>
  <w:num w:numId="7" w16cid:durableId="1719695894">
    <w:abstractNumId w:val="10"/>
  </w:num>
  <w:num w:numId="8" w16cid:durableId="1686204253">
    <w:abstractNumId w:val="8"/>
  </w:num>
  <w:num w:numId="9" w16cid:durableId="623580902">
    <w:abstractNumId w:val="15"/>
  </w:num>
  <w:num w:numId="10" w16cid:durableId="409234811">
    <w:abstractNumId w:val="14"/>
  </w:num>
  <w:num w:numId="11" w16cid:durableId="1210071858">
    <w:abstractNumId w:val="4"/>
  </w:num>
  <w:num w:numId="12" w16cid:durableId="625428547">
    <w:abstractNumId w:val="1"/>
  </w:num>
  <w:num w:numId="13" w16cid:durableId="2092505906">
    <w:abstractNumId w:val="0"/>
  </w:num>
  <w:num w:numId="14" w16cid:durableId="212927305">
    <w:abstractNumId w:val="5"/>
  </w:num>
  <w:num w:numId="15" w16cid:durableId="902761186">
    <w:abstractNumId w:val="6"/>
  </w:num>
  <w:num w:numId="16" w16cid:durableId="1023164873">
    <w:abstractNumId w:val="16"/>
  </w:num>
  <w:num w:numId="17" w16cid:durableId="2054233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4699"/>
    <w:rsid w:val="0000712D"/>
    <w:rsid w:val="00025A1F"/>
    <w:rsid w:val="00032DF4"/>
    <w:rsid w:val="000437E8"/>
    <w:rsid w:val="00045C41"/>
    <w:rsid w:val="000501EE"/>
    <w:rsid w:val="0009173B"/>
    <w:rsid w:val="000A1ADF"/>
    <w:rsid w:val="000A456D"/>
    <w:rsid w:val="000B354A"/>
    <w:rsid w:val="000E3256"/>
    <w:rsid w:val="000F2F2B"/>
    <w:rsid w:val="001206E8"/>
    <w:rsid w:val="00144851"/>
    <w:rsid w:val="001450D8"/>
    <w:rsid w:val="00150BE1"/>
    <w:rsid w:val="00152468"/>
    <w:rsid w:val="00153E69"/>
    <w:rsid w:val="0017092F"/>
    <w:rsid w:val="001724D4"/>
    <w:rsid w:val="0019702B"/>
    <w:rsid w:val="001B2631"/>
    <w:rsid w:val="001C0FD7"/>
    <w:rsid w:val="001C601B"/>
    <w:rsid w:val="001E5A20"/>
    <w:rsid w:val="001F714E"/>
    <w:rsid w:val="00200F85"/>
    <w:rsid w:val="002011FA"/>
    <w:rsid w:val="00202353"/>
    <w:rsid w:val="00204DDB"/>
    <w:rsid w:val="00224356"/>
    <w:rsid w:val="00230002"/>
    <w:rsid w:val="002568D0"/>
    <w:rsid w:val="00257EFA"/>
    <w:rsid w:val="00271C5B"/>
    <w:rsid w:val="00272A8B"/>
    <w:rsid w:val="00293818"/>
    <w:rsid w:val="00295D7F"/>
    <w:rsid w:val="002A05B9"/>
    <w:rsid w:val="002A2AE5"/>
    <w:rsid w:val="002C280C"/>
    <w:rsid w:val="002D739B"/>
    <w:rsid w:val="002E038D"/>
    <w:rsid w:val="002F538C"/>
    <w:rsid w:val="00303045"/>
    <w:rsid w:val="003035E5"/>
    <w:rsid w:val="00313F81"/>
    <w:rsid w:val="00326165"/>
    <w:rsid w:val="00375C41"/>
    <w:rsid w:val="00377FA2"/>
    <w:rsid w:val="00384699"/>
    <w:rsid w:val="003A2724"/>
    <w:rsid w:val="003A44D6"/>
    <w:rsid w:val="003B2285"/>
    <w:rsid w:val="003E14A9"/>
    <w:rsid w:val="003F6374"/>
    <w:rsid w:val="003F6BAF"/>
    <w:rsid w:val="003F79E0"/>
    <w:rsid w:val="00421815"/>
    <w:rsid w:val="00436B19"/>
    <w:rsid w:val="00436F42"/>
    <w:rsid w:val="004375EB"/>
    <w:rsid w:val="00455251"/>
    <w:rsid w:val="00456B17"/>
    <w:rsid w:val="00480721"/>
    <w:rsid w:val="00482B4C"/>
    <w:rsid w:val="004A21D8"/>
    <w:rsid w:val="004B2E20"/>
    <w:rsid w:val="004E5535"/>
    <w:rsid w:val="004F50BA"/>
    <w:rsid w:val="005215CD"/>
    <w:rsid w:val="00535D78"/>
    <w:rsid w:val="0055193E"/>
    <w:rsid w:val="00553F34"/>
    <w:rsid w:val="00575CA7"/>
    <w:rsid w:val="00587674"/>
    <w:rsid w:val="00590568"/>
    <w:rsid w:val="005B376B"/>
    <w:rsid w:val="005C7B99"/>
    <w:rsid w:val="005E0B97"/>
    <w:rsid w:val="005E66A2"/>
    <w:rsid w:val="005E7BF5"/>
    <w:rsid w:val="005F3E86"/>
    <w:rsid w:val="005F49A4"/>
    <w:rsid w:val="005F684D"/>
    <w:rsid w:val="00605687"/>
    <w:rsid w:val="00614606"/>
    <w:rsid w:val="0068557B"/>
    <w:rsid w:val="00692CB0"/>
    <w:rsid w:val="006963C3"/>
    <w:rsid w:val="00697A06"/>
    <w:rsid w:val="006A650A"/>
    <w:rsid w:val="006E306C"/>
    <w:rsid w:val="006F37D3"/>
    <w:rsid w:val="006F7F9D"/>
    <w:rsid w:val="0070016A"/>
    <w:rsid w:val="00703306"/>
    <w:rsid w:val="007122DD"/>
    <w:rsid w:val="00714E35"/>
    <w:rsid w:val="00726FB3"/>
    <w:rsid w:val="00737407"/>
    <w:rsid w:val="00742979"/>
    <w:rsid w:val="00752514"/>
    <w:rsid w:val="00753DD0"/>
    <w:rsid w:val="00754BE3"/>
    <w:rsid w:val="0076006D"/>
    <w:rsid w:val="00772322"/>
    <w:rsid w:val="00781A5C"/>
    <w:rsid w:val="00795AFB"/>
    <w:rsid w:val="007B4605"/>
    <w:rsid w:val="007C7E1A"/>
    <w:rsid w:val="007E2011"/>
    <w:rsid w:val="007E5EDB"/>
    <w:rsid w:val="007F67AA"/>
    <w:rsid w:val="008027B4"/>
    <w:rsid w:val="00803819"/>
    <w:rsid w:val="00804300"/>
    <w:rsid w:val="0082062A"/>
    <w:rsid w:val="00822921"/>
    <w:rsid w:val="0082492C"/>
    <w:rsid w:val="008250C5"/>
    <w:rsid w:val="008469D3"/>
    <w:rsid w:val="0086514A"/>
    <w:rsid w:val="008868B9"/>
    <w:rsid w:val="008A13CB"/>
    <w:rsid w:val="008A27F8"/>
    <w:rsid w:val="009225BF"/>
    <w:rsid w:val="00957354"/>
    <w:rsid w:val="00967D9F"/>
    <w:rsid w:val="00991DF3"/>
    <w:rsid w:val="00992A42"/>
    <w:rsid w:val="009C7255"/>
    <w:rsid w:val="009E500E"/>
    <w:rsid w:val="009F36C7"/>
    <w:rsid w:val="009F59F4"/>
    <w:rsid w:val="00A159BC"/>
    <w:rsid w:val="00A216AA"/>
    <w:rsid w:val="00A24EEB"/>
    <w:rsid w:val="00A37078"/>
    <w:rsid w:val="00A41D67"/>
    <w:rsid w:val="00A445BF"/>
    <w:rsid w:val="00A64935"/>
    <w:rsid w:val="00A747CA"/>
    <w:rsid w:val="00A75309"/>
    <w:rsid w:val="00AA4A83"/>
    <w:rsid w:val="00AD389A"/>
    <w:rsid w:val="00AD5729"/>
    <w:rsid w:val="00AE4D8A"/>
    <w:rsid w:val="00B10F8D"/>
    <w:rsid w:val="00B2042D"/>
    <w:rsid w:val="00B43986"/>
    <w:rsid w:val="00B6026F"/>
    <w:rsid w:val="00B60899"/>
    <w:rsid w:val="00B7000E"/>
    <w:rsid w:val="00B8633F"/>
    <w:rsid w:val="00B90300"/>
    <w:rsid w:val="00B91E00"/>
    <w:rsid w:val="00B91E0A"/>
    <w:rsid w:val="00BC4098"/>
    <w:rsid w:val="00BD40D5"/>
    <w:rsid w:val="00BD5015"/>
    <w:rsid w:val="00BE1169"/>
    <w:rsid w:val="00BE2028"/>
    <w:rsid w:val="00BF324F"/>
    <w:rsid w:val="00C17FB6"/>
    <w:rsid w:val="00C3112A"/>
    <w:rsid w:val="00C31C9C"/>
    <w:rsid w:val="00C31D8C"/>
    <w:rsid w:val="00C42CD5"/>
    <w:rsid w:val="00C51B99"/>
    <w:rsid w:val="00C83034"/>
    <w:rsid w:val="00C93D15"/>
    <w:rsid w:val="00CA0D28"/>
    <w:rsid w:val="00CB189A"/>
    <w:rsid w:val="00CB7060"/>
    <w:rsid w:val="00CD54F8"/>
    <w:rsid w:val="00CF0201"/>
    <w:rsid w:val="00D0721C"/>
    <w:rsid w:val="00D41D3A"/>
    <w:rsid w:val="00D43D89"/>
    <w:rsid w:val="00D57BBA"/>
    <w:rsid w:val="00D7221F"/>
    <w:rsid w:val="00D77C8D"/>
    <w:rsid w:val="00DB031D"/>
    <w:rsid w:val="00DB258F"/>
    <w:rsid w:val="00DC4DF8"/>
    <w:rsid w:val="00DC4F14"/>
    <w:rsid w:val="00DD35D0"/>
    <w:rsid w:val="00DD3DC8"/>
    <w:rsid w:val="00E01155"/>
    <w:rsid w:val="00E13C55"/>
    <w:rsid w:val="00E13D07"/>
    <w:rsid w:val="00E20B7C"/>
    <w:rsid w:val="00E243AA"/>
    <w:rsid w:val="00E47032"/>
    <w:rsid w:val="00E60F6F"/>
    <w:rsid w:val="00E6722D"/>
    <w:rsid w:val="00E713BF"/>
    <w:rsid w:val="00E7222E"/>
    <w:rsid w:val="00E7759E"/>
    <w:rsid w:val="00E941EB"/>
    <w:rsid w:val="00E977C5"/>
    <w:rsid w:val="00EB499F"/>
    <w:rsid w:val="00EC081D"/>
    <w:rsid w:val="00F06ADB"/>
    <w:rsid w:val="00F1738C"/>
    <w:rsid w:val="00F257EB"/>
    <w:rsid w:val="00F54A0F"/>
    <w:rsid w:val="00F6337E"/>
    <w:rsid w:val="00F72703"/>
    <w:rsid w:val="00F855C1"/>
    <w:rsid w:val="00FA070D"/>
    <w:rsid w:val="00FA5AD1"/>
    <w:rsid w:val="00FA670E"/>
    <w:rsid w:val="00FA7A42"/>
    <w:rsid w:val="00FB6B2B"/>
    <w:rsid w:val="00FC7229"/>
    <w:rsid w:val="00FD5860"/>
    <w:rsid w:val="00FF0D56"/>
    <w:rsid w:val="00FF2A95"/>
    <w:rsid w:val="00FF300D"/>
    <w:rsid w:val="00FF5A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996960"/>
  <w15:chartTrackingRefBased/>
  <w15:docId w15:val="{197D0D4C-C40A-4DF3-BC02-54759A59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qFormat="1"/>
    <w:lsdException w:name="List Number" w:uiPriority="99" w:qFormat="1"/>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widowControl w:val="0"/>
      <w:jc w:val="center"/>
      <w:outlineLvl w:val="0"/>
    </w:pPr>
    <w:rPr>
      <w:rFonts w:ascii="Times" w:hAnsi="Times"/>
      <w:i/>
      <w:snapToGrid w:val="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pPr>
      <w:keepNext/>
      <w:widowControl w:val="0"/>
      <w:spacing w:before="200" w:after="200"/>
      <w:jc w:val="center"/>
    </w:pPr>
    <w:rPr>
      <w:caps/>
      <w:snapToGrid w:val="0"/>
      <w:szCs w:val="20"/>
    </w:rPr>
  </w:style>
  <w:style w:type="paragraph" w:customStyle="1" w:styleId="Normal12pt">
    <w:name w:val="Normal 12 pt"/>
    <w:basedOn w:val="Normal"/>
    <w:pPr>
      <w:spacing w:after="120"/>
    </w:pPr>
    <w:rPr>
      <w:szCs w:val="20"/>
      <w:lang w:val="en-AU"/>
    </w:rPr>
  </w:style>
  <w:style w:type="paragraph" w:styleId="Footer">
    <w:name w:val="footer"/>
    <w:basedOn w:val="Normal"/>
    <w:pPr>
      <w:widowControl w:val="0"/>
      <w:tabs>
        <w:tab w:val="center" w:pos="4320"/>
        <w:tab w:val="right" w:pos="8640"/>
      </w:tabs>
    </w:pPr>
    <w:rPr>
      <w:b/>
      <w:snapToGrid w:val="0"/>
      <w:szCs w:val="20"/>
      <w:lang w:val="en-GB"/>
    </w:rPr>
  </w:style>
  <w:style w:type="paragraph" w:styleId="BodyText">
    <w:name w:val="Body Text"/>
    <w:basedOn w:val="Normal"/>
    <w:pPr>
      <w:widowControl w:val="0"/>
    </w:pPr>
    <w:rPr>
      <w:i/>
      <w:snapToGrid w:val="0"/>
      <w:szCs w:val="20"/>
      <w:lang w:val="en-AU"/>
    </w:rPr>
  </w:style>
  <w:style w:type="paragraph" w:styleId="Header">
    <w:name w:val="header"/>
    <w:basedOn w:val="Normal"/>
    <w:pPr>
      <w:tabs>
        <w:tab w:val="center" w:pos="4153"/>
        <w:tab w:val="right" w:pos="8306"/>
      </w:tabs>
    </w:pPr>
  </w:style>
  <w:style w:type="paragraph" w:customStyle="1" w:styleId="Para12">
    <w:name w:val="Para 12"/>
    <w:basedOn w:val="Normal"/>
    <w:pPr>
      <w:spacing w:after="240"/>
    </w:pPr>
    <w:rPr>
      <w:color w:val="000000"/>
      <w:szCs w:val="20"/>
      <w:lang w:val="en-AU"/>
    </w:rPr>
  </w:style>
  <w:style w:type="paragraph" w:styleId="BalloonText">
    <w:name w:val="Balloon Text"/>
    <w:basedOn w:val="Normal"/>
    <w:link w:val="BalloonTextChar"/>
    <w:rsid w:val="003A2724"/>
    <w:rPr>
      <w:rFonts w:ascii="Tahoma" w:hAnsi="Tahoma" w:cs="Tahoma"/>
      <w:sz w:val="16"/>
      <w:szCs w:val="16"/>
    </w:rPr>
  </w:style>
  <w:style w:type="character" w:customStyle="1" w:styleId="BalloonTextChar">
    <w:name w:val="Balloon Text Char"/>
    <w:link w:val="BalloonText"/>
    <w:rsid w:val="003A2724"/>
    <w:rPr>
      <w:rFonts w:ascii="Tahoma" w:hAnsi="Tahoma" w:cs="Tahoma"/>
      <w:sz w:val="16"/>
      <w:szCs w:val="16"/>
      <w:lang w:val="en-US" w:eastAsia="en-US"/>
    </w:rPr>
  </w:style>
  <w:style w:type="character" w:styleId="Emphasis">
    <w:name w:val="Emphasis"/>
    <w:uiPriority w:val="20"/>
    <w:qFormat/>
    <w:rsid w:val="000B354A"/>
    <w:rPr>
      <w:i/>
      <w:iCs/>
    </w:rPr>
  </w:style>
  <w:style w:type="paragraph" w:styleId="PlainText">
    <w:name w:val="Plain Text"/>
    <w:basedOn w:val="Normal"/>
    <w:link w:val="PlainTextChar"/>
    <w:uiPriority w:val="99"/>
    <w:unhideWhenUsed/>
    <w:rsid w:val="00BC4098"/>
    <w:rPr>
      <w:rFonts w:ascii="Consolas" w:eastAsia="Calibri" w:hAnsi="Consolas" w:cs="Consolas"/>
      <w:sz w:val="21"/>
      <w:szCs w:val="21"/>
      <w:lang w:val="en-AU" w:eastAsia="en-AU"/>
    </w:rPr>
  </w:style>
  <w:style w:type="character" w:customStyle="1" w:styleId="PlainTextChar">
    <w:name w:val="Plain Text Char"/>
    <w:link w:val="PlainText"/>
    <w:uiPriority w:val="99"/>
    <w:rsid w:val="00BC4098"/>
    <w:rPr>
      <w:rFonts w:ascii="Consolas" w:eastAsia="Calibri" w:hAnsi="Consolas" w:cs="Consolas"/>
      <w:sz w:val="21"/>
      <w:szCs w:val="21"/>
    </w:rPr>
  </w:style>
  <w:style w:type="character" w:styleId="Strong">
    <w:name w:val="Strong"/>
    <w:uiPriority w:val="22"/>
    <w:qFormat/>
    <w:rsid w:val="00714E35"/>
    <w:rPr>
      <w:b/>
      <w:bCs/>
    </w:rPr>
  </w:style>
  <w:style w:type="paragraph" w:styleId="ListNumber">
    <w:name w:val="List Number"/>
    <w:basedOn w:val="Normal"/>
    <w:uiPriority w:val="99"/>
    <w:qFormat/>
    <w:rsid w:val="008027B4"/>
    <w:pPr>
      <w:numPr>
        <w:numId w:val="10"/>
      </w:numPr>
      <w:spacing w:after="200" w:line="276" w:lineRule="auto"/>
    </w:pPr>
    <w:rPr>
      <w:rFonts w:ascii="Arial" w:eastAsia="Calibri" w:hAnsi="Arial"/>
      <w:sz w:val="22"/>
      <w:szCs w:val="22"/>
      <w:lang w:val="en-AU"/>
    </w:rPr>
  </w:style>
  <w:style w:type="paragraph" w:styleId="ListNumber2">
    <w:name w:val="List Number 2"/>
    <w:basedOn w:val="Normal"/>
    <w:uiPriority w:val="99"/>
    <w:rsid w:val="008027B4"/>
    <w:pPr>
      <w:numPr>
        <w:ilvl w:val="1"/>
        <w:numId w:val="10"/>
      </w:numPr>
      <w:spacing w:after="200" w:line="276" w:lineRule="auto"/>
    </w:pPr>
    <w:rPr>
      <w:rFonts w:ascii="Arial" w:eastAsia="Calibri" w:hAnsi="Arial"/>
      <w:sz w:val="22"/>
      <w:szCs w:val="22"/>
      <w:lang w:val="en-AU"/>
    </w:rPr>
  </w:style>
  <w:style w:type="paragraph" w:styleId="ListNumber3">
    <w:name w:val="List Number 3"/>
    <w:basedOn w:val="Normal"/>
    <w:uiPriority w:val="99"/>
    <w:rsid w:val="008027B4"/>
    <w:pPr>
      <w:numPr>
        <w:ilvl w:val="2"/>
        <w:numId w:val="10"/>
      </w:numPr>
      <w:spacing w:after="200" w:line="276" w:lineRule="auto"/>
    </w:pPr>
    <w:rPr>
      <w:rFonts w:ascii="Arial" w:eastAsia="Calibri" w:hAnsi="Arial"/>
      <w:sz w:val="22"/>
      <w:szCs w:val="22"/>
      <w:lang w:val="en-AU"/>
    </w:rPr>
  </w:style>
  <w:style w:type="paragraph" w:styleId="ListNumber4">
    <w:name w:val="List Number 4"/>
    <w:basedOn w:val="Normal"/>
    <w:uiPriority w:val="99"/>
    <w:rsid w:val="008027B4"/>
    <w:pPr>
      <w:numPr>
        <w:ilvl w:val="3"/>
        <w:numId w:val="10"/>
      </w:numPr>
      <w:spacing w:after="200" w:line="276" w:lineRule="auto"/>
    </w:pPr>
    <w:rPr>
      <w:rFonts w:ascii="Arial" w:eastAsia="Calibri" w:hAnsi="Arial"/>
      <w:sz w:val="22"/>
      <w:szCs w:val="22"/>
      <w:lang w:val="en-AU"/>
    </w:rPr>
  </w:style>
  <w:style w:type="paragraph" w:styleId="ListNumber5">
    <w:name w:val="List Number 5"/>
    <w:basedOn w:val="Normal"/>
    <w:uiPriority w:val="99"/>
    <w:rsid w:val="008027B4"/>
    <w:pPr>
      <w:numPr>
        <w:ilvl w:val="4"/>
        <w:numId w:val="10"/>
      </w:numPr>
      <w:spacing w:after="200" w:line="276" w:lineRule="auto"/>
    </w:pPr>
    <w:rPr>
      <w:rFonts w:ascii="Arial" w:eastAsia="Calibri" w:hAnsi="Arial"/>
      <w:sz w:val="22"/>
      <w:szCs w:val="22"/>
      <w:lang w:val="en-AU"/>
    </w:rPr>
  </w:style>
  <w:style w:type="numbering" w:customStyle="1" w:styleId="BulletList">
    <w:name w:val="Bullet List"/>
    <w:uiPriority w:val="99"/>
    <w:rsid w:val="00A64935"/>
    <w:pPr>
      <w:numPr>
        <w:numId w:val="13"/>
      </w:numPr>
    </w:pPr>
  </w:style>
  <w:style w:type="paragraph" w:styleId="ListBullet">
    <w:name w:val="List Bullet"/>
    <w:basedOn w:val="Normal"/>
    <w:uiPriority w:val="99"/>
    <w:unhideWhenUsed/>
    <w:qFormat/>
    <w:rsid w:val="00A64935"/>
    <w:pPr>
      <w:numPr>
        <w:numId w:val="14"/>
      </w:numPr>
      <w:spacing w:after="200" w:line="276" w:lineRule="auto"/>
    </w:pPr>
    <w:rPr>
      <w:rFonts w:ascii="Arial" w:eastAsia="Calibri" w:hAnsi="Arial"/>
      <w:sz w:val="22"/>
      <w:szCs w:val="22"/>
      <w:lang w:val="en-AU"/>
    </w:rPr>
  </w:style>
  <w:style w:type="paragraph" w:styleId="ListBullet2">
    <w:name w:val="List Bullet 2"/>
    <w:basedOn w:val="Normal"/>
    <w:uiPriority w:val="99"/>
    <w:unhideWhenUsed/>
    <w:rsid w:val="00A64935"/>
    <w:pPr>
      <w:numPr>
        <w:ilvl w:val="1"/>
        <w:numId w:val="14"/>
      </w:numPr>
      <w:spacing w:after="200" w:line="276" w:lineRule="auto"/>
    </w:pPr>
    <w:rPr>
      <w:rFonts w:ascii="Arial" w:eastAsia="Calibri" w:hAnsi="Arial"/>
      <w:sz w:val="22"/>
      <w:szCs w:val="22"/>
      <w:lang w:val="en-AU"/>
    </w:rPr>
  </w:style>
  <w:style w:type="paragraph" w:styleId="ListBullet3">
    <w:name w:val="List Bullet 3"/>
    <w:basedOn w:val="Normal"/>
    <w:uiPriority w:val="99"/>
    <w:unhideWhenUsed/>
    <w:rsid w:val="00A64935"/>
    <w:pPr>
      <w:numPr>
        <w:ilvl w:val="2"/>
        <w:numId w:val="14"/>
      </w:numPr>
      <w:spacing w:after="200" w:line="276" w:lineRule="auto"/>
    </w:pPr>
    <w:rPr>
      <w:rFonts w:ascii="Arial" w:eastAsia="Calibri" w:hAnsi="Arial"/>
      <w:sz w:val="22"/>
      <w:szCs w:val="22"/>
      <w:lang w:val="en-AU"/>
    </w:rPr>
  </w:style>
  <w:style w:type="paragraph" w:styleId="ListBullet4">
    <w:name w:val="List Bullet 4"/>
    <w:basedOn w:val="Normal"/>
    <w:uiPriority w:val="99"/>
    <w:unhideWhenUsed/>
    <w:rsid w:val="00A64935"/>
    <w:pPr>
      <w:numPr>
        <w:ilvl w:val="3"/>
        <w:numId w:val="14"/>
      </w:numPr>
      <w:spacing w:after="200" w:line="276" w:lineRule="auto"/>
    </w:pPr>
    <w:rPr>
      <w:rFonts w:ascii="Arial" w:eastAsia="Calibri" w:hAnsi="Arial"/>
      <w:sz w:val="22"/>
      <w:szCs w:val="22"/>
      <w:lang w:val="en-AU"/>
    </w:rPr>
  </w:style>
  <w:style w:type="paragraph" w:styleId="ListBullet5">
    <w:name w:val="List Bullet 5"/>
    <w:basedOn w:val="Normal"/>
    <w:uiPriority w:val="99"/>
    <w:unhideWhenUsed/>
    <w:rsid w:val="00A64935"/>
    <w:pPr>
      <w:numPr>
        <w:ilvl w:val="4"/>
        <w:numId w:val="14"/>
      </w:numPr>
      <w:spacing w:after="200" w:line="276" w:lineRule="auto"/>
    </w:pPr>
    <w:rPr>
      <w:rFonts w:ascii="Arial" w:eastAsia="Calibri" w:hAnsi="Arial"/>
      <w:sz w:val="22"/>
      <w:szCs w:val="22"/>
      <w:lang w:val="en-AU"/>
    </w:rPr>
  </w:style>
  <w:style w:type="character" w:styleId="Hyperlink">
    <w:name w:val="Hyperlink"/>
    <w:uiPriority w:val="99"/>
    <w:unhideWhenUsed/>
    <w:rsid w:val="006F7F9D"/>
    <w:rPr>
      <w:color w:val="0000FF"/>
      <w:u w:val="single"/>
    </w:rPr>
  </w:style>
  <w:style w:type="paragraph" w:styleId="ListParagraph">
    <w:name w:val="List Paragraph"/>
    <w:basedOn w:val="Normal"/>
    <w:uiPriority w:val="34"/>
    <w:qFormat/>
    <w:rsid w:val="0055193E"/>
    <w:pPr>
      <w:ind w:left="720"/>
      <w:contextualSpacing/>
    </w:pPr>
  </w:style>
  <w:style w:type="paragraph" w:styleId="Revision">
    <w:name w:val="Revision"/>
    <w:hidden/>
    <w:uiPriority w:val="99"/>
    <w:semiHidden/>
    <w:rsid w:val="0000712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52B8D132-75AB-459B-A756-BB3E0D3956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F9C7544358EA649A4608EA827B8EFD4" ma:contentTypeVersion="" ma:contentTypeDescription="PDMS Document Site Content Type" ma:contentTypeScope="" ma:versionID="d8bf8a383c20a19dd76a14c3f6030edd">
  <xsd:schema xmlns:xsd="http://www.w3.org/2001/XMLSchema" xmlns:xs="http://www.w3.org/2001/XMLSchema" xmlns:p="http://schemas.microsoft.com/office/2006/metadata/properties" xmlns:ns2="52B8D132-75AB-459B-A756-BB3E0D395638" targetNamespace="http://schemas.microsoft.com/office/2006/metadata/properties" ma:root="true" ma:fieldsID="29e35d18a09b32b7e3656c3e45a0c842" ns2:_="">
    <xsd:import namespace="52B8D132-75AB-459B-A756-BB3E0D39563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8D132-75AB-459B-A756-BB3E0D39563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64100-B923-4736-9576-AB68DAF45FC3}">
  <ds:schemaRefs>
    <ds:schemaRef ds:uri="http://schemas.microsoft.com/office/2006/metadata/properties"/>
    <ds:schemaRef ds:uri="http://schemas.microsoft.com/office/infopath/2007/PartnerControls"/>
    <ds:schemaRef ds:uri="52B8D132-75AB-459B-A756-BB3E0D395638"/>
  </ds:schemaRefs>
</ds:datastoreItem>
</file>

<file path=customXml/itemProps2.xml><?xml version="1.0" encoding="utf-8"?>
<ds:datastoreItem xmlns:ds="http://schemas.openxmlformats.org/officeDocument/2006/customXml" ds:itemID="{707BF3F1-FC4E-4325-A2FE-1CA0745E4085}">
  <ds:schemaRefs>
    <ds:schemaRef ds:uri="http://schemas.microsoft.com/sharepoint/v3/contenttype/forms"/>
  </ds:schemaRefs>
</ds:datastoreItem>
</file>

<file path=customXml/itemProps3.xml><?xml version="1.0" encoding="utf-8"?>
<ds:datastoreItem xmlns:ds="http://schemas.openxmlformats.org/officeDocument/2006/customXml" ds:itemID="{02143758-8ED6-4A74-BDF2-EB82EB30A80B}">
  <ds:schemaRefs>
    <ds:schemaRef ds:uri="http://schemas.openxmlformats.org/officeDocument/2006/bibliography"/>
  </ds:schemaRefs>
</ds:datastoreItem>
</file>

<file path=customXml/itemProps4.xml><?xml version="1.0" encoding="utf-8"?>
<ds:datastoreItem xmlns:ds="http://schemas.openxmlformats.org/officeDocument/2006/customXml" ds:itemID="{E87665AA-BEB8-45CA-9A21-3E5F910B6FAC}">
  <ds:schemaRefs>
    <ds:schemaRef ds:uri="http://schemas.microsoft.com/office/2006/metadata/longProperties"/>
  </ds:schemaRefs>
</ds:datastoreItem>
</file>

<file path=customXml/itemProps5.xml><?xml version="1.0" encoding="utf-8"?>
<ds:datastoreItem xmlns:ds="http://schemas.openxmlformats.org/officeDocument/2006/customXml" ds:itemID="{2154F7B1-E6C2-440E-9EC1-DA6D68094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8D132-75AB-459B-A756-BB3E0D395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163 - Briefing - Attach C - Exp Statement taxonomic name changed</vt:lpstr>
    </vt:vector>
  </TitlesOfParts>
  <Company>Department of the Environment and Heritage</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163 - Briefing - Attach C - Exp Statement taxonomic name changed</dc:title>
  <dc:subject/>
  <dc:creator>Rule, Dominic</dc:creator>
  <cp:keywords/>
  <cp:lastModifiedBy>Zachariah, Reshma</cp:lastModifiedBy>
  <cp:revision>5</cp:revision>
  <cp:lastPrinted>2014-04-01T03:03:00Z</cp:lastPrinted>
  <dcterms:created xsi:type="dcterms:W3CDTF">2023-02-28T03:32:00Z</dcterms:created>
  <dcterms:modified xsi:type="dcterms:W3CDTF">2023-03-10T01:10:00Z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ActiveItemSiteId">
    <vt:lpwstr>{8003c3b3-d20c-4e9a-bee9-0e2243d810ee}</vt:lpwstr>
  </property>
  <property fmtid="{D5CDD505-2E9C-101B-9397-08002B2CF9AE}" pid="3" name="RecordPoint_SubmissionDate">
    <vt:lpwstr/>
  </property>
  <property fmtid="{D5CDD505-2E9C-101B-9397-08002B2CF9AE}" pid="4" name="RecordPoint_ActiveItemListId">
    <vt:lpwstr>{89fa0c3a-0377-4fa1-814a-b753bf6fc998}</vt:lpwstr>
  </property>
  <property fmtid="{D5CDD505-2E9C-101B-9397-08002B2CF9AE}" pid="5" name="RecordPoint_WorkflowType">
    <vt:lpwstr>ActiveSubmitStub</vt:lpwstr>
  </property>
  <property fmtid="{D5CDD505-2E9C-101B-9397-08002B2CF9AE}" pid="6" name="RecordPoint_ActiveItemMoved">
    <vt:lpwstr/>
  </property>
  <property fmtid="{D5CDD505-2E9C-101B-9397-08002B2CF9AE}" pid="7" name="RecordPoint_RecordFormat">
    <vt:lpwstr/>
  </property>
  <property fmtid="{D5CDD505-2E9C-101B-9397-08002B2CF9AE}" pid="8" name="RecordPoint_SubmissionCompleted">
    <vt:lpwstr>2014-07-19T17:39:43.4409068+10:00</vt:lpwstr>
  </property>
  <property fmtid="{D5CDD505-2E9C-101B-9397-08002B2CF9AE}" pid="9" name="RecordPoint_ActiveItemUniqueId">
    <vt:lpwstr>{a291baeb-3e58-4e2d-83a8-b3388fb6d64f}</vt:lpwstr>
  </property>
  <property fmtid="{D5CDD505-2E9C-101B-9397-08002B2CF9AE}" pid="10" name="RecordPoint_ActiveItemWebId">
    <vt:lpwstr>{ce0940a8-fbdd-4d61-aa5f-5fccf7e3a693}</vt:lpwstr>
  </property>
  <property fmtid="{D5CDD505-2E9C-101B-9397-08002B2CF9AE}" pid="11" name="RecordPoint_RecordNumberSubmitted">
    <vt:lpwstr>000098787</vt:lpwstr>
  </property>
  <property fmtid="{D5CDD505-2E9C-101B-9397-08002B2CF9AE}" pid="12" name="ContentTypeId">
    <vt:lpwstr>0x010100266966F133664895A6EE3632470D45F5003F9C7544358EA649A4608EA827B8EFD4</vt:lpwstr>
  </property>
</Properties>
</file>