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1A3880" w14:textId="6685EBD9" w:rsidR="004A3534" w:rsidRDefault="004A3534">
      <w:pPr>
        <w:rPr>
          <w:rFonts w:ascii="Arial" w:eastAsia="Arial" w:hAnsi="Arial" w:cs="Arial"/>
          <w:sz w:val="20"/>
          <w:szCs w:val="20"/>
          <w:lang w:val="en-GB"/>
        </w:rPr>
      </w:pPr>
      <w:r>
        <w:rPr>
          <w:rFonts w:ascii="Arial" w:eastAsia="Arial" w:hAnsi="Arial" w:cs="Arial"/>
          <w:noProof/>
          <w:sz w:val="20"/>
          <w:szCs w:val="20"/>
          <w:lang w:val="en-GB"/>
        </w:rPr>
        <w:drawing>
          <wp:inline distT="0" distB="0" distL="0" distR="0" wp14:anchorId="3AB5CB9C" wp14:editId="1BE92345">
            <wp:extent cx="5731510" cy="8107045"/>
            <wp:effectExtent l="0" t="0" r="2540" b="8255"/>
            <wp:docPr id="3" name="Picture 3" descr="Cover page reads Goose Island Lighthouse Heritage Management Plan 2023 with Commonwealth Government crest. Includes photo of white lighthouse tower against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ver page reads Goose Island Lighthouse Heritage Management Plan 2023 with Commonwealth Government crest. Includes photo of white lighthouse tower against blue sky."/>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rFonts w:ascii="Arial" w:eastAsia="Arial" w:hAnsi="Arial" w:cs="Arial"/>
          <w:sz w:val="20"/>
          <w:szCs w:val="20"/>
          <w:lang w:val="en-GB"/>
        </w:rPr>
        <w:br w:type="page"/>
      </w:r>
    </w:p>
    <w:p w14:paraId="1848DE30" w14:textId="4CB6B286" w:rsidR="00100E4C" w:rsidRDefault="00100E4C" w:rsidP="00100E4C">
      <w:pPr>
        <w:widowControl w:val="0"/>
        <w:autoSpaceDE w:val="0"/>
        <w:autoSpaceDN w:val="0"/>
        <w:spacing w:after="0" w:line="240" w:lineRule="auto"/>
        <w:rPr>
          <w:rFonts w:ascii="Arial" w:eastAsia="Arial" w:hAnsi="Arial" w:cs="Arial"/>
          <w:sz w:val="20"/>
          <w:szCs w:val="20"/>
          <w:lang w:val="en-GB"/>
        </w:rPr>
      </w:pPr>
    </w:p>
    <w:p w14:paraId="17EB9BF8" w14:textId="66448786"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6E100940" w14:textId="783FD9D4"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44948457" w14:textId="10A5CDDB"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43D712A4" w14:textId="2CF2ED61"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7E8966DE" w14:textId="783C6189"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3F76AD98" w14:textId="46EE7E8E"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4679DB5D" w14:textId="4BE14717"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1C712210" w14:textId="3B347816"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66EFA747" w14:textId="12F12CFB"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49575906" w14:textId="36FF0BBA"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7171C286" w14:textId="77777777" w:rsidR="004A3534" w:rsidRDefault="004A3534" w:rsidP="00100E4C">
      <w:pPr>
        <w:widowControl w:val="0"/>
        <w:autoSpaceDE w:val="0"/>
        <w:autoSpaceDN w:val="0"/>
        <w:spacing w:after="0" w:line="240" w:lineRule="auto"/>
        <w:rPr>
          <w:rFonts w:ascii="Arial" w:eastAsia="Arial" w:hAnsi="Arial" w:cs="Arial"/>
          <w:sz w:val="20"/>
          <w:szCs w:val="20"/>
          <w:lang w:val="en-GB"/>
        </w:rPr>
      </w:pPr>
    </w:p>
    <w:p w14:paraId="27F652EE" w14:textId="77777777" w:rsidR="00100E4C" w:rsidRDefault="00100E4C" w:rsidP="00100E4C">
      <w:pPr>
        <w:widowControl w:val="0"/>
        <w:autoSpaceDE w:val="0"/>
        <w:autoSpaceDN w:val="0"/>
        <w:spacing w:after="0" w:line="240" w:lineRule="auto"/>
        <w:ind w:left="4450"/>
        <w:rPr>
          <w:rFonts w:ascii="Arial" w:eastAsia="Arial" w:hAnsi="Arial" w:cs="Arial"/>
          <w:sz w:val="20"/>
          <w:szCs w:val="20"/>
          <w:lang w:val="en-GB"/>
        </w:rPr>
      </w:pPr>
    </w:p>
    <w:p w14:paraId="2FD8326E" w14:textId="77777777" w:rsidR="00100E4C" w:rsidRDefault="00100E4C" w:rsidP="00100E4C">
      <w:pPr>
        <w:widowControl w:val="0"/>
        <w:autoSpaceDE w:val="0"/>
        <w:autoSpaceDN w:val="0"/>
        <w:spacing w:after="0" w:line="240" w:lineRule="auto"/>
        <w:ind w:left="4450"/>
        <w:rPr>
          <w:rFonts w:ascii="Arial" w:eastAsia="Arial" w:hAnsi="Arial" w:cs="Arial"/>
          <w:sz w:val="20"/>
          <w:szCs w:val="20"/>
          <w:lang w:val="en-GB"/>
        </w:rPr>
      </w:pPr>
    </w:p>
    <w:p w14:paraId="141361C2" w14:textId="77777777" w:rsidR="00100E4C" w:rsidRPr="00694BF8" w:rsidRDefault="00100E4C" w:rsidP="00100E4C">
      <w:pPr>
        <w:widowControl w:val="0"/>
        <w:autoSpaceDE w:val="0"/>
        <w:autoSpaceDN w:val="0"/>
        <w:spacing w:before="3" w:after="0" w:line="240" w:lineRule="auto"/>
        <w:rPr>
          <w:rFonts w:ascii="Arial" w:eastAsia="Arial" w:hAnsi="Arial" w:cs="Arial"/>
          <w:sz w:val="4"/>
          <w:szCs w:val="20"/>
          <w:lang w:val="en-GB"/>
        </w:rPr>
      </w:pPr>
    </w:p>
    <w:p w14:paraId="469A0101" w14:textId="77777777" w:rsidR="00100E4C" w:rsidRDefault="00100E4C" w:rsidP="00100E4C">
      <w:pPr>
        <w:widowControl w:val="0"/>
        <w:autoSpaceDE w:val="0"/>
        <w:autoSpaceDN w:val="0"/>
        <w:spacing w:before="7" w:after="0" w:line="240" w:lineRule="auto"/>
        <w:jc w:val="center"/>
        <w:rPr>
          <w:rFonts w:ascii="Arial" w:eastAsia="Arial" w:hAnsi="Arial" w:cs="Arial"/>
          <w:color w:val="231F20"/>
          <w:w w:val="105"/>
          <w:sz w:val="72"/>
          <w:szCs w:val="20"/>
          <w:lang w:val="en-GB"/>
        </w:rPr>
      </w:pPr>
      <w:r>
        <w:rPr>
          <w:rFonts w:ascii="Arial" w:eastAsia="Arial" w:hAnsi="Arial" w:cs="Arial"/>
          <w:noProof/>
          <w:sz w:val="5"/>
          <w:szCs w:val="20"/>
          <w:lang w:val="en-GB"/>
        </w:rPr>
        <w:drawing>
          <wp:inline distT="0" distB="0" distL="0" distR="0" wp14:anchorId="6F911553" wp14:editId="2BEC0E0F">
            <wp:extent cx="2686050" cy="1454572"/>
            <wp:effectExtent l="0" t="0" r="0" b="0"/>
            <wp:docPr id="19" name="Picture 19" descr="Commonwealth Coat of Arms of Australia. Text with the words Australian Government.&#10;Text with the words Australian Maritime Safety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mmonwealth Coat of Arms of Australia. Text with the words Australian Government.&#10;Text with the words Australian Maritime Safety Authority&#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5707" cy="1465217"/>
                    </a:xfrm>
                    <a:prstGeom prst="rect">
                      <a:avLst/>
                    </a:prstGeom>
                    <a:noFill/>
                    <a:ln>
                      <a:noFill/>
                    </a:ln>
                  </pic:spPr>
                </pic:pic>
              </a:graphicData>
            </a:graphic>
          </wp:inline>
        </w:drawing>
      </w:r>
    </w:p>
    <w:p w14:paraId="1D255FAD" w14:textId="77777777" w:rsidR="00100E4C" w:rsidRPr="0045323E" w:rsidRDefault="00100E4C" w:rsidP="00100E4C">
      <w:pPr>
        <w:widowControl w:val="0"/>
        <w:autoSpaceDE w:val="0"/>
        <w:autoSpaceDN w:val="0"/>
        <w:spacing w:before="7" w:after="0" w:line="240" w:lineRule="auto"/>
        <w:jc w:val="center"/>
        <w:rPr>
          <w:rFonts w:ascii="Arial" w:eastAsia="Arial" w:hAnsi="Arial" w:cs="Arial"/>
          <w:color w:val="231F20"/>
          <w:w w:val="105"/>
          <w:sz w:val="24"/>
          <w:szCs w:val="2"/>
          <w:lang w:val="en-GB"/>
        </w:rPr>
      </w:pPr>
    </w:p>
    <w:p w14:paraId="3DD4414C" w14:textId="33998975" w:rsidR="00100E4C" w:rsidRPr="003E171A" w:rsidRDefault="00100E4C" w:rsidP="00100E4C">
      <w:pPr>
        <w:widowControl w:val="0"/>
        <w:autoSpaceDE w:val="0"/>
        <w:autoSpaceDN w:val="0"/>
        <w:spacing w:before="7" w:after="0" w:line="240" w:lineRule="auto"/>
        <w:jc w:val="center"/>
        <w:rPr>
          <w:rFonts w:ascii="Arial" w:eastAsia="Arial" w:hAnsi="Arial" w:cs="Arial"/>
          <w:color w:val="0E94A2"/>
          <w:w w:val="105"/>
          <w:sz w:val="72"/>
          <w:szCs w:val="20"/>
          <w:lang w:val="en-GB"/>
        </w:rPr>
      </w:pPr>
      <w:r w:rsidRPr="003E171A">
        <w:rPr>
          <w:rFonts w:ascii="Arial" w:eastAsia="Arial" w:hAnsi="Arial" w:cs="Arial"/>
          <w:color w:val="0E94A2"/>
          <w:w w:val="105"/>
          <w:sz w:val="72"/>
          <w:szCs w:val="20"/>
          <w:lang w:val="en-GB"/>
        </w:rPr>
        <w:t>Goose Island Lighthouse</w:t>
      </w:r>
    </w:p>
    <w:p w14:paraId="12D9C519" w14:textId="067A0ACD" w:rsidR="00100E4C" w:rsidRPr="00694BF8" w:rsidRDefault="00100E4C" w:rsidP="00100E4C">
      <w:pPr>
        <w:widowControl w:val="0"/>
        <w:autoSpaceDE w:val="0"/>
        <w:autoSpaceDN w:val="0"/>
        <w:spacing w:before="126" w:after="0" w:line="240" w:lineRule="auto"/>
        <w:ind w:left="1934" w:right="1991"/>
        <w:jc w:val="center"/>
        <w:rPr>
          <w:rFonts w:ascii="Arial" w:eastAsia="Arial" w:hAnsi="Arial" w:cs="Arial"/>
          <w:sz w:val="49"/>
          <w:lang w:val="en-GB"/>
        </w:rPr>
      </w:pPr>
      <w:r w:rsidRPr="00694BF8">
        <w:rPr>
          <w:rFonts w:ascii="Arial" w:eastAsia="Arial" w:hAnsi="Arial" w:cs="Arial"/>
          <w:color w:val="231F20"/>
          <w:sz w:val="49"/>
          <w:lang w:val="en-GB"/>
        </w:rPr>
        <w:t>Heritage</w:t>
      </w:r>
      <w:r w:rsidRPr="00694BF8">
        <w:rPr>
          <w:rFonts w:ascii="Arial" w:eastAsia="Arial" w:hAnsi="Arial" w:cs="Arial"/>
          <w:color w:val="231F20"/>
          <w:spacing w:val="-1"/>
          <w:sz w:val="49"/>
          <w:lang w:val="en-GB"/>
        </w:rPr>
        <w:t xml:space="preserve"> </w:t>
      </w:r>
      <w:r w:rsidRPr="00694BF8">
        <w:rPr>
          <w:rFonts w:ascii="Arial" w:eastAsia="Arial" w:hAnsi="Arial" w:cs="Arial"/>
          <w:color w:val="231F20"/>
          <w:sz w:val="49"/>
          <w:lang w:val="en-GB"/>
        </w:rPr>
        <w:t>Management</w:t>
      </w:r>
      <w:r>
        <w:rPr>
          <w:rFonts w:ascii="Arial" w:eastAsia="Arial" w:hAnsi="Arial" w:cs="Arial"/>
          <w:color w:val="231F20"/>
          <w:spacing w:val="-1"/>
          <w:sz w:val="49"/>
          <w:lang w:val="en-GB"/>
        </w:rPr>
        <w:t xml:space="preserve"> </w:t>
      </w:r>
      <w:r w:rsidRPr="00694BF8">
        <w:rPr>
          <w:rFonts w:ascii="Arial" w:eastAsia="Arial" w:hAnsi="Arial" w:cs="Arial"/>
          <w:color w:val="231F20"/>
          <w:sz w:val="49"/>
          <w:lang w:val="en-GB"/>
        </w:rPr>
        <w:t>Plan</w:t>
      </w:r>
    </w:p>
    <w:p w14:paraId="476B044F" w14:textId="4864D8C0" w:rsidR="00100E4C" w:rsidRPr="0045247E" w:rsidRDefault="00100E4C" w:rsidP="00100E4C">
      <w:pPr>
        <w:jc w:val="center"/>
        <w:rPr>
          <w:bCs/>
        </w:rPr>
      </w:pPr>
      <w:r w:rsidRPr="0045247E">
        <w:rPr>
          <w:rFonts w:ascii="Arial" w:eastAsia="Arial" w:hAnsi="Arial" w:cs="Arial"/>
          <w:bCs/>
          <w:color w:val="231F20"/>
          <w:sz w:val="40"/>
          <w:shd w:val="clear" w:color="auto" w:fill="DCF9FC"/>
          <w:lang w:val="en-GB"/>
        </w:rPr>
        <w:t>202</w:t>
      </w:r>
      <w:r w:rsidR="004A3534">
        <w:rPr>
          <w:rFonts w:ascii="Arial" w:eastAsia="Arial" w:hAnsi="Arial" w:cs="Arial"/>
          <w:bCs/>
          <w:color w:val="231F20"/>
          <w:sz w:val="40"/>
          <w:shd w:val="clear" w:color="auto" w:fill="DCF9FC"/>
          <w:lang w:val="en-GB"/>
        </w:rPr>
        <w:t>3</w:t>
      </w:r>
      <w:r w:rsidRPr="0045247E">
        <w:rPr>
          <w:bCs/>
        </w:rPr>
        <w:br w:type="page"/>
      </w:r>
    </w:p>
    <w:p w14:paraId="35A9DEFB" w14:textId="7BC215B8" w:rsidR="002A130C" w:rsidRPr="002A130C" w:rsidRDefault="002A130C" w:rsidP="002A130C">
      <w:pPr>
        <w:shd w:val="clear" w:color="auto" w:fill="FFFFFF"/>
        <w:spacing w:line="235" w:lineRule="atLeast"/>
        <w:jc w:val="both"/>
        <w:rPr>
          <w:rFonts w:ascii="Calibri" w:eastAsia="Times New Roman" w:hAnsi="Calibri" w:cs="Calibri"/>
          <w:color w:val="000000"/>
          <w:lang w:eastAsia="en-AU"/>
        </w:rPr>
      </w:pPr>
      <w:bookmarkStart w:id="0" w:name="_Hlk125440358"/>
      <w:r w:rsidRPr="002A130C">
        <w:rPr>
          <w:rFonts w:ascii="Arial" w:eastAsia="Times New Roman" w:hAnsi="Arial" w:cs="Arial"/>
          <w:color w:val="000000"/>
          <w:sz w:val="18"/>
          <w:szCs w:val="18"/>
          <w:lang w:eastAsia="en-AU"/>
        </w:rPr>
        <w:lastRenderedPageBreak/>
        <w:t>The Australian Maritime Safety Authority makes this heritage management plan under section 341S of the </w:t>
      </w:r>
      <w:r w:rsidRPr="002A130C">
        <w:rPr>
          <w:rFonts w:ascii="Arial" w:eastAsia="Times New Roman" w:hAnsi="Arial" w:cs="Arial"/>
          <w:i/>
          <w:iCs/>
          <w:color w:val="000000"/>
          <w:sz w:val="18"/>
          <w:szCs w:val="18"/>
          <w:lang w:eastAsia="en-AU"/>
        </w:rPr>
        <w:t>Environment Protection and Biodiversity Conservation Act 1999 (Cth) </w:t>
      </w:r>
      <w:r w:rsidRPr="002A130C">
        <w:rPr>
          <w:rFonts w:ascii="Arial" w:eastAsia="Times New Roman" w:hAnsi="Arial" w:cs="Arial"/>
          <w:color w:val="000000"/>
          <w:sz w:val="18"/>
          <w:szCs w:val="18"/>
          <w:lang w:eastAsia="en-AU"/>
        </w:rPr>
        <w:t xml:space="preserve">for </w:t>
      </w:r>
      <w:r>
        <w:rPr>
          <w:rFonts w:ascii="Arial" w:eastAsia="Times New Roman" w:hAnsi="Arial" w:cs="Arial"/>
          <w:color w:val="000000"/>
          <w:sz w:val="18"/>
          <w:szCs w:val="18"/>
          <w:lang w:eastAsia="en-AU"/>
        </w:rPr>
        <w:t>Goose Island</w:t>
      </w:r>
      <w:r w:rsidRPr="002A130C">
        <w:rPr>
          <w:rFonts w:ascii="Arial" w:eastAsia="Times New Roman" w:hAnsi="Arial" w:cs="Arial"/>
          <w:color w:val="000000"/>
          <w:sz w:val="18"/>
          <w:szCs w:val="18"/>
          <w:lang w:eastAsia="en-AU"/>
        </w:rPr>
        <w:t xml:space="preserve"> Lighthouse.</w:t>
      </w:r>
    </w:p>
    <w:p w14:paraId="2BE8AA44" w14:textId="22EEDF20" w:rsidR="002A130C" w:rsidRDefault="0087002D" w:rsidP="002A130C">
      <w:pPr>
        <w:shd w:val="clear" w:color="auto" w:fill="FFFFFF"/>
        <w:spacing w:line="235" w:lineRule="atLeast"/>
        <w:rPr>
          <w:rFonts w:ascii="Arial" w:eastAsia="Times New Roman" w:hAnsi="Arial" w:cs="Arial"/>
          <w:color w:val="000000"/>
          <w:sz w:val="18"/>
          <w:szCs w:val="18"/>
          <w:lang w:eastAsia="en-AU"/>
        </w:rPr>
      </w:pPr>
      <w:r w:rsidRPr="0087002D">
        <w:rPr>
          <w:rFonts w:ascii="Arial" w:eastAsia="Times New Roman" w:hAnsi="Arial" w:cs="Arial"/>
          <w:color w:val="000000"/>
          <w:sz w:val="18"/>
          <w:szCs w:val="18"/>
          <w:lang w:eastAsia="en-AU"/>
        </w:rPr>
        <w:t>25 January 2023</w:t>
      </w:r>
    </w:p>
    <w:p w14:paraId="3B066CA5" w14:textId="5BEB3FE9" w:rsidR="002A130C" w:rsidRDefault="0087002D" w:rsidP="002A130C">
      <w:pPr>
        <w:shd w:val="clear" w:color="auto" w:fill="FFFFFF"/>
        <w:spacing w:line="235" w:lineRule="atLeast"/>
        <w:rPr>
          <w:rFonts w:ascii="Arial" w:eastAsia="Times New Roman" w:hAnsi="Arial" w:cs="Arial"/>
          <w:color w:val="000000"/>
          <w:sz w:val="18"/>
          <w:szCs w:val="18"/>
          <w:lang w:eastAsia="en-AU"/>
        </w:rPr>
      </w:pPr>
      <w:r>
        <w:rPr>
          <w:rFonts w:ascii="Arial" w:eastAsia="Times New Roman" w:hAnsi="Arial" w:cs="Arial"/>
          <w:color w:val="000000"/>
          <w:sz w:val="18"/>
          <w:szCs w:val="18"/>
          <w:lang w:eastAsia="en-AU"/>
        </w:rPr>
        <w:t xml:space="preserve">Mick Kinley </w:t>
      </w:r>
    </w:p>
    <w:p w14:paraId="412D1041" w14:textId="44989067" w:rsidR="002A130C" w:rsidRPr="002A130C" w:rsidRDefault="002A130C" w:rsidP="002A130C">
      <w:pPr>
        <w:pBdr>
          <w:bottom w:val="single" w:sz="12" w:space="1" w:color="auto"/>
        </w:pBdr>
        <w:shd w:val="clear" w:color="auto" w:fill="FFFFFF"/>
        <w:spacing w:line="235" w:lineRule="atLeast"/>
        <w:rPr>
          <w:rFonts w:ascii="Calibri" w:eastAsia="Times New Roman" w:hAnsi="Calibri" w:cs="Calibri"/>
          <w:color w:val="000000"/>
          <w:lang w:eastAsia="en-AU"/>
        </w:rPr>
      </w:pPr>
      <w:r w:rsidRPr="002A130C">
        <w:rPr>
          <w:rFonts w:ascii="Arial" w:eastAsia="Times New Roman" w:hAnsi="Arial" w:cs="Arial"/>
          <w:b/>
          <w:bCs/>
          <w:color w:val="000000"/>
          <w:sz w:val="18"/>
          <w:szCs w:val="18"/>
          <w:lang w:eastAsia="en-AU"/>
        </w:rPr>
        <w:t>Chief Executive Officer</w:t>
      </w:r>
    </w:p>
    <w:bookmarkEnd w:id="0"/>
    <w:p w14:paraId="59636BBD" w14:textId="730AA16A" w:rsidR="00F211A7" w:rsidRPr="00100E4C" w:rsidRDefault="00F211A7" w:rsidP="00F211A7">
      <w:pPr>
        <w:rPr>
          <w:rFonts w:ascii="Arial" w:eastAsia="Calibri" w:hAnsi="Arial" w:cs="Arial"/>
          <w:b/>
          <w:bCs/>
          <w:sz w:val="18"/>
          <w:szCs w:val="18"/>
        </w:rPr>
      </w:pPr>
      <w:r w:rsidRPr="00FC07FA">
        <w:rPr>
          <w:rFonts w:ascii="Arial" w:eastAsia="Calibri" w:hAnsi="Arial" w:cs="Arial"/>
          <w:b/>
          <w:bCs/>
          <w:sz w:val="18"/>
          <w:szCs w:val="18"/>
        </w:rPr>
        <w:t>Copyright</w:t>
      </w:r>
    </w:p>
    <w:p w14:paraId="56290DAC" w14:textId="58ECB664" w:rsidR="00F211A7" w:rsidRPr="00FC07FA" w:rsidRDefault="00F211A7" w:rsidP="00F211A7">
      <w:pPr>
        <w:spacing w:after="0" w:line="240" w:lineRule="auto"/>
        <w:jc w:val="both"/>
        <w:textAlignment w:val="baseline"/>
        <w:rPr>
          <w:rFonts w:ascii="Arial" w:eastAsia="Times New Roman" w:hAnsi="Arial" w:cs="Arial"/>
          <w:color w:val="1E1E1E"/>
          <w:spacing w:val="4"/>
          <w:sz w:val="18"/>
          <w:szCs w:val="18"/>
          <w:lang w:eastAsia="en-AU"/>
        </w:rPr>
      </w:pPr>
      <w:r w:rsidRPr="00FC07FA">
        <w:rPr>
          <w:rFonts w:ascii="Arial" w:eastAsia="Times New Roman" w:hAnsi="Arial" w:cs="Arial"/>
          <w:color w:val="1E1E1E"/>
          <w:spacing w:val="4"/>
          <w:sz w:val="18"/>
          <w:szCs w:val="18"/>
          <w:lang w:eastAsia="en-AU"/>
        </w:rPr>
        <w:t>© Australian Maritime Safety Authority</w:t>
      </w:r>
    </w:p>
    <w:p w14:paraId="7FFE5B6B" w14:textId="77777777" w:rsidR="00F211A7" w:rsidRPr="00FC07FA" w:rsidRDefault="00F211A7" w:rsidP="00F211A7">
      <w:pPr>
        <w:spacing w:after="0" w:line="240" w:lineRule="auto"/>
        <w:jc w:val="both"/>
        <w:textAlignment w:val="baseline"/>
        <w:rPr>
          <w:rFonts w:ascii="Arial" w:eastAsia="Times New Roman" w:hAnsi="Arial" w:cs="Arial"/>
          <w:color w:val="1E1E1E"/>
          <w:spacing w:val="4"/>
          <w:sz w:val="18"/>
          <w:szCs w:val="18"/>
          <w:lang w:eastAsia="en-AU"/>
        </w:rPr>
      </w:pPr>
    </w:p>
    <w:p w14:paraId="5C061334" w14:textId="2790DB21" w:rsidR="00F211A7" w:rsidRPr="00FC07FA" w:rsidRDefault="00F211A7" w:rsidP="00F211A7">
      <w:pPr>
        <w:spacing w:after="0" w:line="240" w:lineRule="auto"/>
        <w:jc w:val="both"/>
        <w:textAlignment w:val="baseline"/>
        <w:rPr>
          <w:rFonts w:ascii="Arial" w:eastAsia="Times New Roman" w:hAnsi="Arial" w:cs="Arial"/>
          <w:color w:val="1E1E1E"/>
          <w:spacing w:val="4"/>
          <w:sz w:val="18"/>
          <w:szCs w:val="18"/>
          <w:lang w:eastAsia="en-AU"/>
        </w:rPr>
      </w:pPr>
      <w:r w:rsidRPr="00FC07FA">
        <w:rPr>
          <w:rFonts w:ascii="Arial" w:eastAsia="Times New Roman" w:hAnsi="Arial" w:cs="Arial"/>
          <w:color w:val="1E1E1E"/>
          <w:spacing w:val="4"/>
          <w:sz w:val="18"/>
          <w:szCs w:val="18"/>
          <w:lang w:eastAsia="en-AU"/>
        </w:rPr>
        <w:t>The Australian Maritime Safety Authority encourages the dissemination and exchange of information provided in this publication.</w:t>
      </w:r>
    </w:p>
    <w:p w14:paraId="701B8B21" w14:textId="77777777" w:rsidR="00F211A7" w:rsidRPr="00FC07FA" w:rsidRDefault="00F211A7" w:rsidP="00F211A7">
      <w:pPr>
        <w:spacing w:after="0" w:line="240" w:lineRule="auto"/>
        <w:jc w:val="both"/>
        <w:textAlignment w:val="baseline"/>
        <w:rPr>
          <w:rFonts w:ascii="Arial" w:eastAsia="Times New Roman" w:hAnsi="Arial" w:cs="Arial"/>
          <w:iCs/>
          <w:sz w:val="18"/>
          <w:szCs w:val="18"/>
        </w:rPr>
      </w:pPr>
    </w:p>
    <w:p w14:paraId="6BB557A3" w14:textId="1775B085" w:rsidR="00F211A7" w:rsidRPr="00FC07FA" w:rsidRDefault="00F211A7" w:rsidP="00F211A7">
      <w:pPr>
        <w:spacing w:after="0" w:line="240" w:lineRule="auto"/>
        <w:jc w:val="both"/>
        <w:textAlignment w:val="baseline"/>
        <w:rPr>
          <w:rFonts w:ascii="Arial" w:eastAsia="Times New Roman" w:hAnsi="Arial" w:cs="Arial"/>
          <w:iCs/>
          <w:sz w:val="18"/>
          <w:szCs w:val="18"/>
        </w:rPr>
      </w:pPr>
      <w:r w:rsidRPr="00FC07FA">
        <w:rPr>
          <w:rFonts w:ascii="Arial" w:eastAsia="Times New Roman" w:hAnsi="Arial" w:cs="Arial"/>
          <w:iCs/>
          <w:sz w:val="18"/>
          <w:szCs w:val="18"/>
        </w:rPr>
        <w:t xml:space="preserve">Except as otherwise specified, all material presented in this publication is provided under </w:t>
      </w:r>
      <w:r w:rsidRPr="00FC07FA">
        <w:rPr>
          <w:rFonts w:ascii="Arial" w:eastAsia="Times New Roman" w:hAnsi="Arial" w:cs="Arial"/>
          <w:color w:val="0062A0"/>
          <w:spacing w:val="4"/>
          <w:sz w:val="18"/>
          <w:szCs w:val="18"/>
          <w:u w:val="single"/>
          <w:bdr w:val="none" w:sz="0" w:space="0" w:color="auto" w:frame="1"/>
          <w:lang w:eastAsia="en-AU"/>
        </w:rPr>
        <w:t>Creative Commons Attribution 4.0 International</w:t>
      </w:r>
      <w:r w:rsidRPr="00FC07FA">
        <w:rPr>
          <w:rFonts w:ascii="Arial" w:eastAsia="Times New Roman" w:hAnsi="Arial" w:cs="Arial"/>
          <w:iCs/>
          <w:sz w:val="18"/>
          <w:szCs w:val="18"/>
        </w:rPr>
        <w:t xml:space="preserve"> licence. This excludes:</w:t>
      </w:r>
    </w:p>
    <w:p w14:paraId="26F002B9" w14:textId="759C4A68" w:rsidR="00F211A7" w:rsidRPr="00FC07FA" w:rsidRDefault="00F211A7" w:rsidP="00BA0A9B">
      <w:pPr>
        <w:numPr>
          <w:ilvl w:val="0"/>
          <w:numId w:val="47"/>
        </w:numPr>
        <w:spacing w:after="0" w:line="240" w:lineRule="auto"/>
        <w:ind w:left="450"/>
        <w:jc w:val="both"/>
        <w:textAlignment w:val="baseline"/>
        <w:rPr>
          <w:rFonts w:ascii="Arial" w:eastAsia="Calibri" w:hAnsi="Arial" w:cs="Arial"/>
          <w:color w:val="1E1E1E"/>
          <w:spacing w:val="4"/>
          <w:sz w:val="18"/>
          <w:szCs w:val="18"/>
        </w:rPr>
      </w:pPr>
      <w:r w:rsidRPr="00FC07FA">
        <w:rPr>
          <w:rFonts w:ascii="Arial" w:eastAsia="Calibri" w:hAnsi="Arial" w:cs="Arial"/>
          <w:color w:val="1E1E1E"/>
          <w:spacing w:val="4"/>
          <w:sz w:val="18"/>
          <w:szCs w:val="18"/>
        </w:rPr>
        <w:t>the Commonwealth Coat of Arms</w:t>
      </w:r>
    </w:p>
    <w:p w14:paraId="60A54C72" w14:textId="77777777" w:rsidR="00F211A7" w:rsidRPr="00FC07FA" w:rsidRDefault="00F211A7" w:rsidP="00BA0A9B">
      <w:pPr>
        <w:numPr>
          <w:ilvl w:val="0"/>
          <w:numId w:val="47"/>
        </w:numPr>
        <w:spacing w:after="0" w:line="240" w:lineRule="auto"/>
        <w:ind w:left="450"/>
        <w:jc w:val="both"/>
        <w:textAlignment w:val="baseline"/>
        <w:rPr>
          <w:rFonts w:ascii="Arial" w:eastAsia="Calibri" w:hAnsi="Arial" w:cs="Arial"/>
          <w:color w:val="1E1E1E"/>
          <w:spacing w:val="4"/>
          <w:sz w:val="18"/>
          <w:szCs w:val="18"/>
        </w:rPr>
      </w:pPr>
      <w:r w:rsidRPr="00FC07FA">
        <w:rPr>
          <w:rFonts w:ascii="Arial" w:eastAsia="Calibri" w:hAnsi="Arial" w:cs="Arial"/>
          <w:color w:val="1E1E1E"/>
          <w:spacing w:val="4"/>
          <w:sz w:val="18"/>
          <w:szCs w:val="18"/>
        </w:rPr>
        <w:t>this department's logo</w:t>
      </w:r>
    </w:p>
    <w:p w14:paraId="40729811" w14:textId="77777777" w:rsidR="00F211A7" w:rsidRPr="00FC07FA" w:rsidRDefault="00F211A7" w:rsidP="00BA0A9B">
      <w:pPr>
        <w:numPr>
          <w:ilvl w:val="0"/>
          <w:numId w:val="47"/>
        </w:numPr>
        <w:spacing w:after="0" w:line="240" w:lineRule="auto"/>
        <w:ind w:left="450"/>
        <w:jc w:val="both"/>
        <w:textAlignment w:val="baseline"/>
        <w:rPr>
          <w:rFonts w:ascii="Arial" w:eastAsia="Calibri" w:hAnsi="Arial" w:cs="Arial"/>
          <w:color w:val="1E1E1E"/>
          <w:spacing w:val="4"/>
          <w:sz w:val="18"/>
          <w:szCs w:val="18"/>
        </w:rPr>
      </w:pPr>
      <w:r w:rsidRPr="00FC07FA">
        <w:rPr>
          <w:rFonts w:ascii="Arial" w:eastAsia="Calibri" w:hAnsi="Arial" w:cs="Arial"/>
          <w:color w:val="1E1E1E"/>
          <w:spacing w:val="4"/>
          <w:sz w:val="18"/>
          <w:szCs w:val="18"/>
        </w:rPr>
        <w:t>content supplied by third parties.</w:t>
      </w:r>
    </w:p>
    <w:p w14:paraId="0740982D" w14:textId="77777777" w:rsidR="00F211A7" w:rsidRPr="00FC07FA" w:rsidRDefault="00F211A7" w:rsidP="00F211A7">
      <w:pPr>
        <w:spacing w:after="0" w:line="240" w:lineRule="auto"/>
        <w:jc w:val="both"/>
        <w:textAlignment w:val="baseline"/>
        <w:rPr>
          <w:rFonts w:ascii="Arial" w:eastAsia="Times New Roman" w:hAnsi="Arial" w:cs="Arial"/>
          <w:iCs/>
          <w:sz w:val="18"/>
          <w:szCs w:val="18"/>
        </w:rPr>
      </w:pPr>
    </w:p>
    <w:p w14:paraId="541A9B36" w14:textId="1C56F823" w:rsidR="00F211A7" w:rsidRDefault="00F211A7" w:rsidP="00F211A7">
      <w:pPr>
        <w:spacing w:after="0" w:line="240" w:lineRule="auto"/>
        <w:jc w:val="both"/>
        <w:textAlignment w:val="baseline"/>
        <w:rPr>
          <w:rFonts w:ascii="Arial" w:eastAsia="Times New Roman" w:hAnsi="Arial" w:cs="Arial"/>
          <w:color w:val="1E1E1E"/>
          <w:spacing w:val="4"/>
          <w:sz w:val="18"/>
          <w:szCs w:val="18"/>
          <w:lang w:eastAsia="en-AU"/>
        </w:rPr>
      </w:pPr>
      <w:r w:rsidRPr="00FC07FA">
        <w:rPr>
          <w:rFonts w:ascii="Arial" w:eastAsia="Times New Roman" w:hAnsi="Arial" w:cs="Arial"/>
          <w:color w:val="1E1E1E"/>
          <w:spacing w:val="4"/>
          <w:sz w:val="18"/>
          <w:szCs w:val="18"/>
          <w:lang w:eastAsia="en-AU"/>
        </w:rPr>
        <w:t xml:space="preserve">The Creative Commons Attribution 4.0 International Licence is a standard form licence agreement that allows you to copy, distribute, transmit and adapt this publication provided that you attribute the work. The details of the version 4.0 of the licence are available on the </w:t>
      </w:r>
      <w:r w:rsidRPr="00FC07FA">
        <w:rPr>
          <w:rFonts w:ascii="Arial" w:eastAsia="Times New Roman" w:hAnsi="Arial" w:cs="Arial"/>
          <w:color w:val="0062A0"/>
          <w:sz w:val="18"/>
          <w:szCs w:val="18"/>
          <w:u w:val="single"/>
          <w:bdr w:val="none" w:sz="0" w:space="0" w:color="auto" w:frame="1"/>
          <w:lang w:eastAsia="en-AU"/>
        </w:rPr>
        <w:t>Creative Commons website</w:t>
      </w:r>
      <w:r w:rsidRPr="00FC07FA">
        <w:rPr>
          <w:rFonts w:ascii="Arial" w:eastAsia="Times New Roman" w:hAnsi="Arial" w:cs="Arial"/>
          <w:color w:val="1E1E1E"/>
          <w:spacing w:val="4"/>
          <w:sz w:val="18"/>
          <w:szCs w:val="18"/>
          <w:lang w:eastAsia="en-AU"/>
        </w:rPr>
        <w:t xml:space="preserve">, as is the full </w:t>
      </w:r>
      <w:r w:rsidRPr="00FC07FA">
        <w:rPr>
          <w:rFonts w:ascii="Arial" w:eastAsia="Times New Roman" w:hAnsi="Arial" w:cs="Arial"/>
          <w:color w:val="0062A0"/>
          <w:sz w:val="18"/>
          <w:szCs w:val="18"/>
          <w:u w:val="single"/>
          <w:bdr w:val="none" w:sz="0" w:space="0" w:color="auto" w:frame="1"/>
          <w:lang w:eastAsia="en-AU"/>
        </w:rPr>
        <w:t>legal code</w:t>
      </w:r>
      <w:r w:rsidRPr="00FC07FA">
        <w:rPr>
          <w:rFonts w:ascii="Arial" w:eastAsia="Times New Roman" w:hAnsi="Arial" w:cs="Arial"/>
          <w:color w:val="1E1E1E"/>
          <w:spacing w:val="4"/>
          <w:sz w:val="18"/>
          <w:szCs w:val="18"/>
          <w:lang w:eastAsia="en-AU"/>
        </w:rPr>
        <w:t xml:space="preserve"> for that licence.</w:t>
      </w:r>
    </w:p>
    <w:p w14:paraId="1BC14E8C" w14:textId="77777777" w:rsidR="00F211A7" w:rsidRPr="00551652" w:rsidRDefault="00F211A7" w:rsidP="00F211A7">
      <w:pPr>
        <w:spacing w:after="0" w:line="240" w:lineRule="auto"/>
        <w:jc w:val="both"/>
        <w:textAlignment w:val="baseline"/>
        <w:rPr>
          <w:rFonts w:ascii="Arial" w:eastAsia="Times New Roman" w:hAnsi="Arial" w:cs="Arial"/>
          <w:color w:val="1E1E1E"/>
          <w:spacing w:val="4"/>
          <w:sz w:val="18"/>
          <w:szCs w:val="18"/>
          <w:lang w:eastAsia="en-AU"/>
        </w:rPr>
      </w:pPr>
    </w:p>
    <w:p w14:paraId="61EF01DC" w14:textId="77777777" w:rsidR="00F211A7" w:rsidRPr="00FC07FA" w:rsidRDefault="00F211A7" w:rsidP="00F211A7">
      <w:pPr>
        <w:autoSpaceDE w:val="0"/>
        <w:autoSpaceDN w:val="0"/>
        <w:adjustRightInd w:val="0"/>
        <w:spacing w:after="0" w:line="240" w:lineRule="auto"/>
        <w:rPr>
          <w:rFonts w:ascii="Arial" w:hAnsi="Arial" w:cs="Arial"/>
          <w:b/>
          <w:bCs/>
          <w:color w:val="000000"/>
          <w:sz w:val="18"/>
          <w:szCs w:val="18"/>
        </w:rPr>
      </w:pPr>
      <w:r w:rsidRPr="00FC07FA">
        <w:rPr>
          <w:rFonts w:ascii="Arial" w:hAnsi="Arial" w:cs="Arial"/>
          <w:b/>
          <w:bCs/>
          <w:color w:val="000000"/>
          <w:sz w:val="18"/>
          <w:szCs w:val="18"/>
        </w:rPr>
        <w:t>Third Party Copyright</w:t>
      </w:r>
    </w:p>
    <w:p w14:paraId="29274D2F" w14:textId="38541123" w:rsidR="00F211A7" w:rsidRDefault="00F211A7" w:rsidP="00F211A7">
      <w:pPr>
        <w:autoSpaceDE w:val="0"/>
        <w:autoSpaceDN w:val="0"/>
        <w:adjustRightInd w:val="0"/>
        <w:spacing w:after="0" w:line="240" w:lineRule="auto"/>
        <w:rPr>
          <w:rFonts w:ascii="Arial" w:hAnsi="Arial" w:cs="Arial"/>
          <w:sz w:val="20"/>
          <w:szCs w:val="20"/>
        </w:rPr>
      </w:pPr>
      <w:r w:rsidRPr="00FC07FA">
        <w:rPr>
          <w:rFonts w:ascii="Arial" w:hAnsi="Arial" w:cs="Arial"/>
          <w:color w:val="000000"/>
          <w:sz w:val="18"/>
          <w:szCs w:val="18"/>
        </w:rPr>
        <w:t>Some material in this document, made available under the Creative Commons Licence framework, may be derived from material supplied by third parties. The Australian Maritime Safety Authority has made all reasonable efforts to identify content supplied by third parties using the following format ‘© [name of third party]’ or ‘Source: [name of third party]’. Permission may need to be obtained from third parties to re-use their material.</w:t>
      </w:r>
    </w:p>
    <w:p w14:paraId="63C8CC01" w14:textId="77777777" w:rsidR="00F211A7" w:rsidRPr="00551652" w:rsidRDefault="00F211A7" w:rsidP="00F211A7">
      <w:pPr>
        <w:autoSpaceDE w:val="0"/>
        <w:autoSpaceDN w:val="0"/>
        <w:adjustRightInd w:val="0"/>
        <w:spacing w:after="0" w:line="240" w:lineRule="auto"/>
        <w:rPr>
          <w:rFonts w:ascii="Arial" w:hAnsi="Arial" w:cs="Arial"/>
          <w:sz w:val="20"/>
          <w:szCs w:val="20"/>
        </w:rPr>
      </w:pPr>
    </w:p>
    <w:p w14:paraId="29472A97" w14:textId="77777777" w:rsidR="00F211A7" w:rsidRPr="00551652" w:rsidRDefault="00F211A7" w:rsidP="00F211A7">
      <w:pPr>
        <w:tabs>
          <w:tab w:val="left" w:pos="6450"/>
        </w:tabs>
        <w:rPr>
          <w:rFonts w:ascii="Arial" w:hAnsi="Arial" w:cs="Arial"/>
          <w:b/>
          <w:bCs/>
          <w:sz w:val="18"/>
          <w:szCs w:val="18"/>
        </w:rPr>
      </w:pPr>
      <w:r w:rsidRPr="00551652">
        <w:rPr>
          <w:rFonts w:ascii="Arial" w:hAnsi="Arial" w:cs="Arial"/>
          <w:b/>
          <w:bCs/>
          <w:sz w:val="18"/>
          <w:szCs w:val="18"/>
        </w:rPr>
        <w:t>Acknowledgements</w:t>
      </w:r>
    </w:p>
    <w:p w14:paraId="4F97117E" w14:textId="77777777" w:rsidR="00A02E4C" w:rsidRDefault="00A02E4C" w:rsidP="00F211A7">
      <w:pPr>
        <w:tabs>
          <w:tab w:val="left" w:pos="6450"/>
        </w:tabs>
        <w:rPr>
          <w:rFonts w:ascii="Arial" w:hAnsi="Arial" w:cs="Arial"/>
          <w:sz w:val="18"/>
          <w:szCs w:val="18"/>
        </w:rPr>
      </w:pPr>
      <w:r w:rsidRPr="00A02E4C">
        <w:rPr>
          <w:rFonts w:ascii="Arial" w:hAnsi="Arial" w:cs="Arial"/>
          <w:sz w:val="18"/>
          <w:szCs w:val="18"/>
        </w:rPr>
        <w:t>The Australian Maritime Safety Authority acknowledges the Traditional Custodians of country throughout Australia and their connections to land, sea and community.</w:t>
      </w:r>
    </w:p>
    <w:p w14:paraId="021780B7" w14:textId="3F843FF9" w:rsidR="00F211A7" w:rsidRPr="00551652" w:rsidRDefault="00F211A7" w:rsidP="00F211A7">
      <w:pPr>
        <w:tabs>
          <w:tab w:val="left" w:pos="6450"/>
        </w:tabs>
        <w:rPr>
          <w:rFonts w:ascii="Arial" w:hAnsi="Arial" w:cs="Arial"/>
          <w:b/>
          <w:bCs/>
          <w:sz w:val="18"/>
          <w:szCs w:val="18"/>
        </w:rPr>
      </w:pPr>
      <w:r w:rsidRPr="00551652">
        <w:rPr>
          <w:rFonts w:ascii="Arial" w:hAnsi="Arial" w:cs="Arial"/>
          <w:b/>
          <w:bCs/>
          <w:sz w:val="18"/>
          <w:szCs w:val="18"/>
        </w:rPr>
        <w:t>Contact</w:t>
      </w:r>
    </w:p>
    <w:p w14:paraId="5AB18F8C" w14:textId="77777777" w:rsidR="00F211A7" w:rsidRDefault="00F211A7" w:rsidP="00F211A7">
      <w:pPr>
        <w:tabs>
          <w:tab w:val="left" w:pos="6450"/>
        </w:tabs>
        <w:rPr>
          <w:rFonts w:ascii="Arial" w:hAnsi="Arial" w:cs="Arial"/>
          <w:sz w:val="18"/>
          <w:szCs w:val="18"/>
        </w:rPr>
      </w:pPr>
      <w:r w:rsidRPr="00551652">
        <w:rPr>
          <w:rFonts w:ascii="Arial" w:hAnsi="Arial" w:cs="Arial"/>
          <w:sz w:val="18"/>
          <w:szCs w:val="18"/>
        </w:rPr>
        <w:t>Comments or questions regarding this</w:t>
      </w:r>
      <w:r>
        <w:rPr>
          <w:rFonts w:ascii="Arial" w:hAnsi="Arial" w:cs="Arial"/>
          <w:sz w:val="18"/>
          <w:szCs w:val="18"/>
        </w:rPr>
        <w:t xml:space="preserve"> </w:t>
      </w:r>
      <w:r w:rsidRPr="00551652">
        <w:rPr>
          <w:rFonts w:ascii="Arial" w:hAnsi="Arial" w:cs="Arial"/>
          <w:sz w:val="18"/>
          <w:szCs w:val="18"/>
        </w:rPr>
        <w:t>document should be addressed to:</w:t>
      </w:r>
      <w:r>
        <w:rPr>
          <w:rFonts w:ascii="Arial" w:hAnsi="Arial" w:cs="Arial"/>
          <w:sz w:val="18"/>
          <w:szCs w:val="18"/>
        </w:rPr>
        <w:t xml:space="preserve"> </w:t>
      </w:r>
    </w:p>
    <w:p w14:paraId="68DCC800" w14:textId="48B42D35" w:rsidR="00F211A7" w:rsidRPr="00551652" w:rsidRDefault="00F211A7" w:rsidP="00F211A7">
      <w:pPr>
        <w:pStyle w:val="NoSpacing"/>
        <w:rPr>
          <w:rFonts w:ascii="Arial" w:hAnsi="Arial" w:cs="Arial"/>
          <w:sz w:val="18"/>
          <w:szCs w:val="18"/>
        </w:rPr>
      </w:pPr>
      <w:r w:rsidRPr="00551652">
        <w:rPr>
          <w:rFonts w:ascii="Arial" w:hAnsi="Arial" w:cs="Arial"/>
          <w:sz w:val="18"/>
          <w:szCs w:val="18"/>
        </w:rPr>
        <w:t>The Australian Maritime Safety Authority,</w:t>
      </w:r>
    </w:p>
    <w:p w14:paraId="64B59F46" w14:textId="252A03B8" w:rsidR="00F211A7" w:rsidRPr="00551652" w:rsidRDefault="00F211A7" w:rsidP="00F211A7">
      <w:pPr>
        <w:pStyle w:val="NoSpacing"/>
        <w:rPr>
          <w:rFonts w:ascii="Arial" w:hAnsi="Arial" w:cs="Arial"/>
          <w:sz w:val="18"/>
          <w:szCs w:val="18"/>
        </w:rPr>
      </w:pPr>
      <w:r w:rsidRPr="00551652">
        <w:rPr>
          <w:rFonts w:ascii="Arial" w:hAnsi="Arial" w:cs="Arial"/>
          <w:sz w:val="18"/>
          <w:szCs w:val="18"/>
        </w:rPr>
        <w:t>Manager Asset Management and</w:t>
      </w:r>
      <w:r w:rsidR="00EA5C46">
        <w:rPr>
          <w:rFonts w:ascii="Arial" w:hAnsi="Arial" w:cs="Arial"/>
          <w:sz w:val="18"/>
          <w:szCs w:val="18"/>
        </w:rPr>
        <w:t xml:space="preserve"> </w:t>
      </w:r>
      <w:r w:rsidRPr="00551652">
        <w:rPr>
          <w:rFonts w:ascii="Arial" w:hAnsi="Arial" w:cs="Arial"/>
          <w:sz w:val="18"/>
          <w:szCs w:val="18"/>
        </w:rPr>
        <w:t>Preparedness,</w:t>
      </w:r>
    </w:p>
    <w:p w14:paraId="26AC3758" w14:textId="77777777" w:rsidR="00F211A7" w:rsidRPr="00551652" w:rsidRDefault="00F211A7" w:rsidP="00F211A7">
      <w:pPr>
        <w:pStyle w:val="NoSpacing"/>
        <w:rPr>
          <w:rFonts w:ascii="Arial" w:hAnsi="Arial" w:cs="Arial"/>
          <w:sz w:val="18"/>
          <w:szCs w:val="18"/>
        </w:rPr>
      </w:pPr>
      <w:r w:rsidRPr="00551652">
        <w:rPr>
          <w:rFonts w:ascii="Arial" w:hAnsi="Arial" w:cs="Arial"/>
          <w:sz w:val="18"/>
          <w:szCs w:val="18"/>
        </w:rPr>
        <w:t>PO Box 10790,</w:t>
      </w:r>
    </w:p>
    <w:p w14:paraId="37D3E890" w14:textId="77777777" w:rsidR="00F211A7" w:rsidRDefault="00F211A7" w:rsidP="00F211A7">
      <w:pPr>
        <w:pStyle w:val="NoSpacing"/>
        <w:rPr>
          <w:rFonts w:ascii="Arial" w:hAnsi="Arial" w:cs="Arial"/>
          <w:sz w:val="18"/>
          <w:szCs w:val="18"/>
        </w:rPr>
      </w:pPr>
      <w:r w:rsidRPr="00551652">
        <w:rPr>
          <w:rFonts w:ascii="Arial" w:hAnsi="Arial" w:cs="Arial"/>
          <w:sz w:val="18"/>
          <w:szCs w:val="18"/>
        </w:rPr>
        <w:t>Adelaide Street, Brisbane QLD 4000</w:t>
      </w:r>
    </w:p>
    <w:p w14:paraId="578D9BA0" w14:textId="155CD630" w:rsidR="00F211A7" w:rsidRPr="00551652" w:rsidRDefault="00F211A7" w:rsidP="00F211A7">
      <w:pPr>
        <w:pStyle w:val="NoSpacing"/>
        <w:rPr>
          <w:rFonts w:ascii="Arial" w:hAnsi="Arial" w:cs="Arial"/>
          <w:sz w:val="18"/>
          <w:szCs w:val="18"/>
        </w:rPr>
      </w:pPr>
    </w:p>
    <w:p w14:paraId="6E98359E" w14:textId="09B8C219" w:rsidR="00F211A7" w:rsidRPr="00551652" w:rsidRDefault="00F211A7" w:rsidP="00F211A7">
      <w:pPr>
        <w:pStyle w:val="NoSpacing"/>
        <w:rPr>
          <w:rFonts w:ascii="Arial" w:hAnsi="Arial" w:cs="Arial"/>
          <w:sz w:val="18"/>
          <w:szCs w:val="18"/>
        </w:rPr>
      </w:pPr>
      <w:r w:rsidRPr="00551652">
        <w:rPr>
          <w:rFonts w:ascii="Arial" w:hAnsi="Arial" w:cs="Arial"/>
          <w:sz w:val="18"/>
          <w:szCs w:val="18"/>
        </w:rPr>
        <w:t>Phone: (02) 6279 5000 (switchboard)</w:t>
      </w:r>
    </w:p>
    <w:p w14:paraId="604DEF33" w14:textId="1B78854B" w:rsidR="00F211A7" w:rsidRPr="00551652" w:rsidRDefault="00F211A7" w:rsidP="00F211A7">
      <w:pPr>
        <w:pStyle w:val="NoSpacing"/>
        <w:rPr>
          <w:rFonts w:ascii="Arial" w:hAnsi="Arial" w:cs="Arial"/>
          <w:sz w:val="18"/>
          <w:szCs w:val="18"/>
        </w:rPr>
      </w:pPr>
      <w:r w:rsidRPr="00551652">
        <w:rPr>
          <w:rFonts w:ascii="Arial" w:hAnsi="Arial" w:cs="Arial"/>
          <w:sz w:val="18"/>
          <w:szCs w:val="18"/>
        </w:rPr>
        <w:t>Email: Heritage@amsa.gov.au</w:t>
      </w:r>
    </w:p>
    <w:p w14:paraId="7548C4C8" w14:textId="709F4BFC" w:rsidR="00F211A7" w:rsidRDefault="00F211A7" w:rsidP="002A130C">
      <w:pPr>
        <w:pStyle w:val="NoSpacing"/>
        <w:rPr>
          <w:rFonts w:ascii="Arial" w:hAnsi="Arial" w:cs="Arial"/>
          <w:sz w:val="18"/>
          <w:szCs w:val="18"/>
        </w:rPr>
      </w:pPr>
      <w:r w:rsidRPr="00551652">
        <w:rPr>
          <w:rFonts w:ascii="Arial" w:hAnsi="Arial" w:cs="Arial"/>
          <w:sz w:val="18"/>
          <w:szCs w:val="18"/>
        </w:rPr>
        <w:t xml:space="preserve">Website: </w:t>
      </w:r>
      <w:r w:rsidRPr="003544D6">
        <w:rPr>
          <w:rFonts w:ascii="Arial" w:hAnsi="Arial" w:cs="Arial"/>
          <w:sz w:val="18"/>
          <w:szCs w:val="18"/>
        </w:rPr>
        <w:t>www.amsa.gov.au</w:t>
      </w:r>
      <w:r w:rsidRPr="00551652">
        <w:rPr>
          <w:rFonts w:ascii="Arial" w:hAnsi="Arial" w:cs="Arial"/>
          <w:sz w:val="18"/>
          <w:szCs w:val="18"/>
        </w:rPr>
        <w:t xml:space="preserve"> </w:t>
      </w:r>
    </w:p>
    <w:p w14:paraId="2A32FFFA" w14:textId="77777777" w:rsidR="002A130C" w:rsidRDefault="002A130C" w:rsidP="002A130C">
      <w:pPr>
        <w:pStyle w:val="NoSpacing"/>
        <w:rPr>
          <w:rFonts w:ascii="Arial" w:hAnsi="Arial" w:cs="Arial"/>
          <w:sz w:val="18"/>
          <w:szCs w:val="18"/>
        </w:rPr>
      </w:pPr>
    </w:p>
    <w:p w14:paraId="03B22020" w14:textId="00B46CBB" w:rsidR="00F211A7" w:rsidRPr="00551652" w:rsidRDefault="00F211A7" w:rsidP="00F211A7">
      <w:pPr>
        <w:tabs>
          <w:tab w:val="left" w:pos="6450"/>
        </w:tabs>
        <w:rPr>
          <w:rFonts w:ascii="Arial" w:hAnsi="Arial" w:cs="Arial"/>
          <w:b/>
          <w:bCs/>
          <w:sz w:val="18"/>
          <w:szCs w:val="18"/>
        </w:rPr>
      </w:pPr>
      <w:r w:rsidRPr="00551652">
        <w:rPr>
          <w:rFonts w:ascii="Arial" w:hAnsi="Arial" w:cs="Arial"/>
          <w:b/>
          <w:bCs/>
          <w:sz w:val="18"/>
          <w:szCs w:val="18"/>
        </w:rPr>
        <w:t>Attribution</w:t>
      </w:r>
    </w:p>
    <w:p w14:paraId="63871BA7" w14:textId="4037EC52" w:rsidR="00F211A7" w:rsidRDefault="00F211A7" w:rsidP="00F211A7">
      <w:pPr>
        <w:tabs>
          <w:tab w:val="left" w:pos="6450"/>
        </w:tabs>
        <w:rPr>
          <w:rFonts w:ascii="Arial" w:hAnsi="Arial" w:cs="Arial"/>
          <w:sz w:val="18"/>
          <w:szCs w:val="18"/>
        </w:rPr>
      </w:pPr>
      <w:r w:rsidRPr="00551652">
        <w:rPr>
          <w:rFonts w:ascii="Arial" w:hAnsi="Arial" w:cs="Arial"/>
          <w:sz w:val="18"/>
          <w:szCs w:val="18"/>
        </w:rPr>
        <w:t>AMSA’s preference is that you attribute this publication (and any material sourced from it) using the following wording:</w:t>
      </w:r>
      <w:r>
        <w:rPr>
          <w:rFonts w:ascii="Arial" w:hAnsi="Arial" w:cs="Arial"/>
          <w:sz w:val="18"/>
          <w:szCs w:val="18"/>
        </w:rPr>
        <w:t xml:space="preserve"> </w:t>
      </w:r>
    </w:p>
    <w:p w14:paraId="513CC011" w14:textId="0F2CB87E" w:rsidR="00F211A7" w:rsidRDefault="00F211A7" w:rsidP="00F211A7">
      <w:pPr>
        <w:tabs>
          <w:tab w:val="left" w:pos="6450"/>
        </w:tabs>
        <w:rPr>
          <w:rFonts w:ascii="Arial" w:hAnsi="Arial" w:cs="Arial"/>
          <w:i/>
          <w:iCs/>
          <w:sz w:val="18"/>
          <w:szCs w:val="18"/>
        </w:rPr>
      </w:pPr>
      <w:r w:rsidRPr="00551652">
        <w:rPr>
          <w:rFonts w:ascii="Arial" w:hAnsi="Arial" w:cs="Arial"/>
          <w:sz w:val="18"/>
          <w:szCs w:val="18"/>
        </w:rPr>
        <w:t xml:space="preserve">Source: </w:t>
      </w:r>
      <w:r w:rsidRPr="00551652">
        <w:rPr>
          <w:rFonts w:ascii="Arial" w:hAnsi="Arial" w:cs="Arial"/>
          <w:i/>
          <w:iCs/>
          <w:sz w:val="18"/>
          <w:szCs w:val="18"/>
        </w:rPr>
        <w:t xml:space="preserve">Australian Maritime Safety Authority </w:t>
      </w:r>
      <w:r>
        <w:rPr>
          <w:rFonts w:ascii="Arial" w:hAnsi="Arial" w:cs="Arial"/>
          <w:i/>
          <w:iCs/>
          <w:sz w:val="18"/>
          <w:szCs w:val="18"/>
        </w:rPr>
        <w:t xml:space="preserve">Goose Island </w:t>
      </w:r>
      <w:r w:rsidRPr="00551652">
        <w:rPr>
          <w:rFonts w:ascii="Arial" w:hAnsi="Arial" w:cs="Arial"/>
          <w:i/>
          <w:iCs/>
          <w:sz w:val="18"/>
          <w:szCs w:val="18"/>
        </w:rPr>
        <w:t>Lighthouse Heritage Management Plan – 202</w:t>
      </w:r>
      <w:r w:rsidR="004A3534">
        <w:rPr>
          <w:rFonts w:ascii="Arial" w:hAnsi="Arial" w:cs="Arial"/>
          <w:i/>
          <w:iCs/>
          <w:sz w:val="18"/>
          <w:szCs w:val="18"/>
        </w:rPr>
        <w:t>3</w:t>
      </w:r>
    </w:p>
    <w:p w14:paraId="285CC4D2" w14:textId="45772EEC" w:rsidR="00D943B1" w:rsidRPr="002A130C" w:rsidRDefault="00F211A7" w:rsidP="002A130C">
      <w:pPr>
        <w:tabs>
          <w:tab w:val="left" w:pos="6450"/>
        </w:tabs>
        <w:rPr>
          <w:rFonts w:ascii="Arial" w:hAnsi="Arial" w:cs="Arial"/>
          <w:b/>
          <w:bCs/>
          <w:sz w:val="18"/>
          <w:szCs w:val="18"/>
        </w:rPr>
      </w:pPr>
      <w:r>
        <w:rPr>
          <w:rFonts w:ascii="Arial" w:hAnsi="Arial" w:cs="Arial"/>
          <w:b/>
          <w:bCs/>
          <w:sz w:val="18"/>
          <w:szCs w:val="18"/>
        </w:rPr>
        <w:t>Front cover image</w:t>
      </w:r>
      <w:r w:rsidR="002A130C">
        <w:rPr>
          <w:rFonts w:ascii="Arial" w:hAnsi="Arial" w:cs="Arial"/>
          <w:b/>
          <w:bCs/>
          <w:sz w:val="18"/>
          <w:szCs w:val="18"/>
        </w:rPr>
        <w:t xml:space="preserve"> -</w:t>
      </w:r>
      <w:r w:rsidR="002A130C" w:rsidRPr="002A130C">
        <w:rPr>
          <w:rFonts w:ascii="Arial" w:hAnsi="Arial" w:cs="Arial"/>
          <w:b/>
          <w:bCs/>
          <w:i/>
          <w:iCs/>
          <w:sz w:val="14"/>
          <w:szCs w:val="14"/>
        </w:rPr>
        <w:t xml:space="preserve"> </w:t>
      </w:r>
      <w:r w:rsidR="00D943B1" w:rsidRPr="002A130C">
        <w:rPr>
          <w:i/>
          <w:iCs/>
          <w:sz w:val="18"/>
          <w:szCs w:val="18"/>
        </w:rPr>
        <w:t xml:space="preserve">Figure </w:t>
      </w:r>
      <w:r w:rsidR="003544D6" w:rsidRPr="002A130C">
        <w:rPr>
          <w:i/>
          <w:iCs/>
          <w:noProof/>
          <w:sz w:val="18"/>
          <w:szCs w:val="18"/>
        </w:rPr>
        <w:t>1</w:t>
      </w:r>
      <w:r w:rsidR="00D943B1" w:rsidRPr="002A130C">
        <w:rPr>
          <w:i/>
          <w:iCs/>
          <w:sz w:val="18"/>
          <w:szCs w:val="18"/>
        </w:rPr>
        <w:t>. Cover photo of Goose Island Lighthouse (Source: AMSA, 2018)</w:t>
      </w:r>
    </w:p>
    <w:p w14:paraId="6E8175F3" w14:textId="3BF93074" w:rsidR="00F211A7" w:rsidRPr="00551652" w:rsidRDefault="00F211A7" w:rsidP="00F211A7">
      <w:pPr>
        <w:tabs>
          <w:tab w:val="left" w:pos="6450"/>
        </w:tabs>
        <w:rPr>
          <w:rFonts w:ascii="Arial" w:hAnsi="Arial" w:cs="Arial"/>
          <w:b/>
          <w:bCs/>
          <w:sz w:val="18"/>
          <w:szCs w:val="18"/>
        </w:rPr>
      </w:pPr>
      <w:r w:rsidRPr="00551652">
        <w:rPr>
          <w:rFonts w:ascii="Arial" w:hAnsi="Arial" w:cs="Arial"/>
          <w:b/>
          <w:bCs/>
          <w:sz w:val="18"/>
          <w:szCs w:val="18"/>
        </w:rPr>
        <w:t>More information</w:t>
      </w:r>
    </w:p>
    <w:p w14:paraId="7796D260" w14:textId="7C116B28" w:rsidR="00F211A7" w:rsidRPr="00551652" w:rsidRDefault="00F211A7" w:rsidP="00F211A7">
      <w:pPr>
        <w:tabs>
          <w:tab w:val="left" w:pos="6450"/>
        </w:tabs>
        <w:rPr>
          <w:rFonts w:ascii="Arial" w:hAnsi="Arial" w:cs="Arial"/>
          <w:sz w:val="18"/>
          <w:szCs w:val="18"/>
        </w:rPr>
      </w:pPr>
      <w:r w:rsidRPr="00551652">
        <w:rPr>
          <w:rFonts w:ascii="Arial" w:hAnsi="Arial" w:cs="Arial"/>
          <w:sz w:val="18"/>
          <w:szCs w:val="18"/>
        </w:rPr>
        <w:t xml:space="preserve">For enquiries regarding copyright including requests to use material in a way that is beyond the scope of the terms of use that apply to it, please contact us through our website: </w:t>
      </w:r>
      <w:r w:rsidRPr="003544D6">
        <w:rPr>
          <w:rFonts w:ascii="Arial" w:hAnsi="Arial" w:cs="Arial"/>
          <w:sz w:val="18"/>
          <w:szCs w:val="18"/>
        </w:rPr>
        <w:t>www.amsa.gov.au</w:t>
      </w:r>
      <w:r>
        <w:rPr>
          <w:rFonts w:ascii="Arial" w:hAnsi="Arial" w:cs="Arial"/>
          <w:sz w:val="18"/>
          <w:szCs w:val="18"/>
        </w:rPr>
        <w:t xml:space="preserve"> </w:t>
      </w:r>
    </w:p>
    <w:p w14:paraId="48A28097" w14:textId="0BA8A48F" w:rsidR="00F211A7" w:rsidRPr="001B7198" w:rsidRDefault="00F211A7" w:rsidP="00F211A7">
      <w:pPr>
        <w:spacing w:after="0" w:line="240" w:lineRule="auto"/>
        <w:jc w:val="both"/>
        <w:rPr>
          <w:rFonts w:ascii="Arial" w:hAnsi="Arial" w:cs="Arial"/>
          <w:b/>
          <w:color w:val="1F4E79" w:themeColor="accent1" w:themeShade="80"/>
          <w:sz w:val="28"/>
        </w:rPr>
      </w:pPr>
      <w:r w:rsidRPr="001B7198">
        <w:rPr>
          <w:rFonts w:ascii="Arial" w:hAnsi="Arial" w:cs="Arial"/>
          <w:b/>
          <w:color w:val="1F4E79" w:themeColor="accent1" w:themeShade="80"/>
          <w:sz w:val="28"/>
        </w:rPr>
        <w:lastRenderedPageBreak/>
        <w:t>Table of Contents</w:t>
      </w:r>
    </w:p>
    <w:p w14:paraId="1D2BF707" w14:textId="77777777" w:rsidR="00F211A7" w:rsidRPr="00571C8A" w:rsidRDefault="00F211A7" w:rsidP="00F211A7">
      <w:pPr>
        <w:rPr>
          <w:rFonts w:ascii="Arial" w:hAnsi="Arial" w:cs="Arial"/>
          <w:sz w:val="2"/>
          <w:szCs w:val="21"/>
        </w:rPr>
      </w:pPr>
    </w:p>
    <w:p w14:paraId="3AB076AC" w14:textId="77777777" w:rsidR="00F211A7" w:rsidRPr="001B7198" w:rsidRDefault="00F211A7" w:rsidP="00F211A7">
      <w:pPr>
        <w:rPr>
          <w:rFonts w:ascii="Arial" w:hAnsi="Arial" w:cs="Arial"/>
          <w:b/>
          <w:bCs/>
          <w:color w:val="0E94A2"/>
          <w:sz w:val="21"/>
          <w:szCs w:val="21"/>
        </w:rPr>
      </w:pPr>
      <w:r w:rsidRPr="001B7198">
        <w:rPr>
          <w:rFonts w:ascii="Arial" w:hAnsi="Arial" w:cs="Arial"/>
          <w:b/>
          <w:bCs/>
          <w:color w:val="0E94A2"/>
          <w:sz w:val="21"/>
          <w:szCs w:val="21"/>
        </w:rPr>
        <w:t>Executive summary</w:t>
      </w:r>
    </w:p>
    <w:p w14:paraId="1EC587FE" w14:textId="77777777" w:rsidR="00F211A7" w:rsidRPr="001B7198" w:rsidRDefault="00F211A7" w:rsidP="00BA0A9B">
      <w:pPr>
        <w:pStyle w:val="ListParagraph"/>
        <w:numPr>
          <w:ilvl w:val="0"/>
          <w:numId w:val="22"/>
        </w:numPr>
        <w:rPr>
          <w:rFonts w:ascii="Arial" w:hAnsi="Arial" w:cs="Arial"/>
          <w:b/>
          <w:bCs/>
          <w:color w:val="0E94A2"/>
          <w:sz w:val="21"/>
          <w:szCs w:val="21"/>
        </w:rPr>
      </w:pPr>
      <w:r w:rsidRPr="001B7198">
        <w:rPr>
          <w:rFonts w:ascii="Arial" w:hAnsi="Arial" w:cs="Arial"/>
          <w:b/>
          <w:bCs/>
          <w:color w:val="0E94A2"/>
          <w:sz w:val="21"/>
          <w:szCs w:val="21"/>
        </w:rPr>
        <w:t>Introduction</w:t>
      </w:r>
    </w:p>
    <w:p w14:paraId="1AFED725"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Background and purpose</w:t>
      </w:r>
    </w:p>
    <w:p w14:paraId="3D905EF0" w14:textId="77777777" w:rsidR="00F211A7" w:rsidRPr="00511C7F" w:rsidRDefault="00F211A7" w:rsidP="00BA0A9B">
      <w:pPr>
        <w:pStyle w:val="ListParagraph"/>
        <w:numPr>
          <w:ilvl w:val="1"/>
          <w:numId w:val="22"/>
        </w:numPr>
        <w:rPr>
          <w:rFonts w:ascii="Arial" w:hAnsi="Arial" w:cs="Arial"/>
          <w:sz w:val="21"/>
          <w:szCs w:val="21"/>
        </w:rPr>
      </w:pPr>
      <w:r w:rsidRPr="00EA1500">
        <w:rPr>
          <w:rFonts w:ascii="Arial" w:hAnsi="Arial" w:cs="Arial"/>
          <w:sz w:val="21"/>
          <w:szCs w:val="21"/>
        </w:rPr>
        <w:t>H</w:t>
      </w:r>
      <w:r>
        <w:rPr>
          <w:rFonts w:ascii="Arial" w:hAnsi="Arial" w:cs="Arial"/>
          <w:sz w:val="21"/>
          <w:szCs w:val="21"/>
        </w:rPr>
        <w:t>eritage management p</w:t>
      </w:r>
      <w:r w:rsidRPr="00EA1500">
        <w:rPr>
          <w:rFonts w:ascii="Arial" w:hAnsi="Arial" w:cs="Arial"/>
          <w:sz w:val="21"/>
          <w:szCs w:val="21"/>
        </w:rPr>
        <w:t xml:space="preserve">lan </w:t>
      </w:r>
      <w:r>
        <w:rPr>
          <w:rFonts w:ascii="Arial" w:hAnsi="Arial" w:cs="Arial"/>
          <w:sz w:val="21"/>
          <w:szCs w:val="21"/>
        </w:rPr>
        <w:t>o</w:t>
      </w:r>
      <w:r w:rsidRPr="00EA1500">
        <w:rPr>
          <w:rFonts w:ascii="Arial" w:hAnsi="Arial" w:cs="Arial"/>
          <w:sz w:val="21"/>
          <w:szCs w:val="21"/>
        </w:rPr>
        <w:t>bjectives</w:t>
      </w:r>
    </w:p>
    <w:p w14:paraId="6696F560" w14:textId="77777777" w:rsidR="00F211A7" w:rsidRPr="00EA1500" w:rsidRDefault="00F211A7" w:rsidP="00BA0A9B">
      <w:pPr>
        <w:pStyle w:val="ListParagraph"/>
        <w:numPr>
          <w:ilvl w:val="1"/>
          <w:numId w:val="22"/>
        </w:numPr>
        <w:rPr>
          <w:rFonts w:ascii="Arial" w:hAnsi="Arial" w:cs="Arial"/>
          <w:sz w:val="21"/>
          <w:szCs w:val="21"/>
        </w:rPr>
      </w:pPr>
      <w:r>
        <w:rPr>
          <w:rFonts w:ascii="Arial" w:hAnsi="Arial" w:cs="Arial"/>
          <w:sz w:val="21"/>
          <w:szCs w:val="21"/>
        </w:rPr>
        <w:t>Methodology</w:t>
      </w:r>
    </w:p>
    <w:p w14:paraId="48505C0F" w14:textId="77777777" w:rsidR="00F211A7" w:rsidRPr="00EA1500" w:rsidRDefault="00F211A7" w:rsidP="00BA0A9B">
      <w:pPr>
        <w:pStyle w:val="ListParagraph"/>
        <w:numPr>
          <w:ilvl w:val="1"/>
          <w:numId w:val="22"/>
        </w:numPr>
        <w:rPr>
          <w:rFonts w:ascii="Arial" w:hAnsi="Arial" w:cs="Arial"/>
          <w:sz w:val="21"/>
          <w:szCs w:val="21"/>
        </w:rPr>
      </w:pPr>
      <w:r>
        <w:rPr>
          <w:rFonts w:ascii="Arial" w:hAnsi="Arial" w:cs="Arial"/>
          <w:sz w:val="21"/>
          <w:szCs w:val="21"/>
        </w:rPr>
        <w:t>Status</w:t>
      </w:r>
    </w:p>
    <w:p w14:paraId="4DE892C6"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Authorship</w:t>
      </w:r>
    </w:p>
    <w:p w14:paraId="6E53A246" w14:textId="77777777" w:rsidR="00F211A7" w:rsidRPr="00D16A24" w:rsidRDefault="00F211A7" w:rsidP="00BA0A9B">
      <w:pPr>
        <w:pStyle w:val="ListParagraph"/>
        <w:numPr>
          <w:ilvl w:val="1"/>
          <w:numId w:val="22"/>
        </w:numPr>
        <w:rPr>
          <w:rFonts w:ascii="Arial" w:hAnsi="Arial" w:cs="Arial"/>
          <w:sz w:val="21"/>
          <w:szCs w:val="21"/>
        </w:rPr>
      </w:pPr>
      <w:r>
        <w:rPr>
          <w:rFonts w:ascii="Arial" w:hAnsi="Arial" w:cs="Arial"/>
          <w:sz w:val="21"/>
          <w:szCs w:val="21"/>
        </w:rPr>
        <w:t>Acknowledgements</w:t>
      </w:r>
    </w:p>
    <w:p w14:paraId="19854A4C"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Language</w:t>
      </w:r>
    </w:p>
    <w:p w14:paraId="29800A9F"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Previous reports</w:t>
      </w:r>
    </w:p>
    <w:p w14:paraId="30243467"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 xml:space="preserve">Sources of information and images </w:t>
      </w:r>
    </w:p>
    <w:p w14:paraId="77FB278F" w14:textId="77777777" w:rsidR="00F211A7" w:rsidRPr="00D16A24" w:rsidRDefault="00F211A7" w:rsidP="00F211A7">
      <w:pPr>
        <w:pStyle w:val="ListParagraph"/>
        <w:rPr>
          <w:rFonts w:ascii="Arial" w:hAnsi="Arial" w:cs="Arial"/>
          <w:sz w:val="21"/>
          <w:szCs w:val="21"/>
        </w:rPr>
      </w:pPr>
    </w:p>
    <w:p w14:paraId="79299879" w14:textId="77777777" w:rsidR="00F211A7" w:rsidRPr="00EA1500" w:rsidRDefault="00F211A7" w:rsidP="00F211A7">
      <w:pPr>
        <w:pStyle w:val="ListParagraph"/>
        <w:rPr>
          <w:rFonts w:ascii="Arial" w:hAnsi="Arial" w:cs="Arial"/>
          <w:sz w:val="2"/>
          <w:szCs w:val="21"/>
        </w:rPr>
      </w:pPr>
    </w:p>
    <w:p w14:paraId="4BCB6027" w14:textId="77777777" w:rsidR="00F211A7" w:rsidRPr="001B7198" w:rsidRDefault="00F211A7" w:rsidP="00BA0A9B">
      <w:pPr>
        <w:pStyle w:val="ListParagraph"/>
        <w:numPr>
          <w:ilvl w:val="0"/>
          <w:numId w:val="22"/>
        </w:numPr>
        <w:rPr>
          <w:rFonts w:ascii="Arial" w:hAnsi="Arial" w:cs="Arial"/>
          <w:b/>
          <w:bCs/>
          <w:color w:val="0E94A2"/>
          <w:sz w:val="21"/>
          <w:szCs w:val="21"/>
        </w:rPr>
      </w:pPr>
      <w:r w:rsidRPr="001B7198">
        <w:rPr>
          <w:rFonts w:ascii="Arial" w:hAnsi="Arial" w:cs="Arial"/>
          <w:b/>
          <w:bCs/>
          <w:color w:val="0E94A2"/>
          <w:sz w:val="21"/>
          <w:szCs w:val="21"/>
        </w:rPr>
        <w:t xml:space="preserve">Goose Island Lightstation site </w:t>
      </w:r>
    </w:p>
    <w:p w14:paraId="54349E4B" w14:textId="77777777" w:rsidR="00F211A7" w:rsidRPr="00EA1500" w:rsidRDefault="00F211A7" w:rsidP="00BA0A9B">
      <w:pPr>
        <w:pStyle w:val="ListParagraph"/>
        <w:numPr>
          <w:ilvl w:val="1"/>
          <w:numId w:val="22"/>
        </w:numPr>
        <w:rPr>
          <w:rFonts w:ascii="Arial" w:hAnsi="Arial" w:cs="Arial"/>
          <w:sz w:val="21"/>
          <w:szCs w:val="21"/>
        </w:rPr>
      </w:pPr>
      <w:r>
        <w:rPr>
          <w:rFonts w:ascii="Arial" w:hAnsi="Arial" w:cs="Arial"/>
          <w:sz w:val="21"/>
          <w:szCs w:val="21"/>
        </w:rPr>
        <w:t>Location</w:t>
      </w:r>
    </w:p>
    <w:p w14:paraId="01A99331"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Setting and landscape</w:t>
      </w:r>
    </w:p>
    <w:p w14:paraId="61808083" w14:textId="0D4D8EC8"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 xml:space="preserve">Lease </w:t>
      </w:r>
    </w:p>
    <w:p w14:paraId="19CF06E6"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Access</w:t>
      </w:r>
    </w:p>
    <w:p w14:paraId="36485450"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 xml:space="preserve">Listings </w:t>
      </w:r>
    </w:p>
    <w:p w14:paraId="0FD741BB" w14:textId="77777777" w:rsidR="00F211A7" w:rsidRPr="00EA1500" w:rsidRDefault="00F211A7" w:rsidP="00F211A7">
      <w:pPr>
        <w:pStyle w:val="ListParagraph"/>
        <w:rPr>
          <w:rFonts w:ascii="Arial" w:hAnsi="Arial" w:cs="Arial"/>
          <w:sz w:val="21"/>
          <w:szCs w:val="21"/>
        </w:rPr>
      </w:pPr>
    </w:p>
    <w:p w14:paraId="50014D0B" w14:textId="77777777" w:rsidR="00F211A7" w:rsidRPr="00EA1500" w:rsidRDefault="00F211A7" w:rsidP="00F211A7">
      <w:pPr>
        <w:pStyle w:val="ListParagraph"/>
        <w:rPr>
          <w:rFonts w:ascii="Arial" w:hAnsi="Arial" w:cs="Arial"/>
          <w:sz w:val="2"/>
          <w:szCs w:val="21"/>
        </w:rPr>
      </w:pPr>
    </w:p>
    <w:p w14:paraId="5CF57BFB" w14:textId="77777777" w:rsidR="00F211A7" w:rsidRPr="001B7198" w:rsidRDefault="00F211A7" w:rsidP="00BA0A9B">
      <w:pPr>
        <w:pStyle w:val="ListParagraph"/>
        <w:numPr>
          <w:ilvl w:val="0"/>
          <w:numId w:val="22"/>
        </w:numPr>
        <w:rPr>
          <w:rFonts w:ascii="Arial" w:hAnsi="Arial" w:cs="Arial"/>
          <w:b/>
          <w:bCs/>
          <w:color w:val="0E94A2"/>
          <w:sz w:val="21"/>
          <w:szCs w:val="21"/>
        </w:rPr>
      </w:pPr>
      <w:r w:rsidRPr="001B7198">
        <w:rPr>
          <w:rFonts w:ascii="Arial" w:hAnsi="Arial" w:cs="Arial"/>
          <w:b/>
          <w:bCs/>
          <w:color w:val="0E94A2"/>
          <w:sz w:val="21"/>
          <w:szCs w:val="21"/>
        </w:rPr>
        <w:t>History</w:t>
      </w:r>
    </w:p>
    <w:p w14:paraId="50A235FB"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 xml:space="preserve">General history of lighthouses in </w:t>
      </w:r>
      <w:r w:rsidRPr="00D16A24">
        <w:rPr>
          <w:rFonts w:ascii="Arial" w:hAnsi="Arial" w:cs="Arial"/>
          <w:sz w:val="21"/>
          <w:szCs w:val="21"/>
        </w:rPr>
        <w:t>Aust</w:t>
      </w:r>
      <w:r>
        <w:rPr>
          <w:rFonts w:ascii="Arial" w:hAnsi="Arial" w:cs="Arial"/>
          <w:sz w:val="21"/>
          <w:szCs w:val="21"/>
        </w:rPr>
        <w:t>ralia</w:t>
      </w:r>
    </w:p>
    <w:p w14:paraId="79FDCA4D"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The Commonwealth Lighthouse Service</w:t>
      </w:r>
    </w:p>
    <w:p w14:paraId="1846F04C"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Tasmanian Lighthouse Service Administration</w:t>
      </w:r>
    </w:p>
    <w:p w14:paraId="747D650E"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Goose Island: A history</w:t>
      </w:r>
    </w:p>
    <w:p w14:paraId="099AB4F0"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Planning a lighthouse</w:t>
      </w:r>
    </w:p>
    <w:p w14:paraId="0F1C0F91" w14:textId="77777777" w:rsidR="00F211A7" w:rsidRDefault="00F211A7" w:rsidP="00BA0A9B">
      <w:pPr>
        <w:pStyle w:val="ListParagraph"/>
        <w:numPr>
          <w:ilvl w:val="1"/>
          <w:numId w:val="22"/>
        </w:numPr>
        <w:rPr>
          <w:rFonts w:ascii="Arial" w:hAnsi="Arial" w:cs="Arial"/>
          <w:sz w:val="21"/>
          <w:szCs w:val="21"/>
        </w:rPr>
      </w:pPr>
      <w:proofErr w:type="spellStart"/>
      <w:r>
        <w:rPr>
          <w:rFonts w:ascii="Arial" w:hAnsi="Arial" w:cs="Arial"/>
          <w:sz w:val="21"/>
          <w:szCs w:val="21"/>
        </w:rPr>
        <w:t>Lightkeeping</w:t>
      </w:r>
      <w:proofErr w:type="spellEnd"/>
      <w:r>
        <w:rPr>
          <w:rFonts w:ascii="Arial" w:hAnsi="Arial" w:cs="Arial"/>
          <w:sz w:val="21"/>
          <w:szCs w:val="21"/>
        </w:rPr>
        <w:t xml:space="preserve"> on Goose Island</w:t>
      </w:r>
    </w:p>
    <w:p w14:paraId="428DDFE1"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Chronology of major events</w:t>
      </w:r>
    </w:p>
    <w:p w14:paraId="57D2890A"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Changes and conservation over time</w:t>
      </w:r>
    </w:p>
    <w:p w14:paraId="42E0175B"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Summary of current and former uses</w:t>
      </w:r>
    </w:p>
    <w:p w14:paraId="29ECC5EB"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Summary of past and present community associations</w:t>
      </w:r>
    </w:p>
    <w:p w14:paraId="7B718343"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Unresolved questions or historical conflicts</w:t>
      </w:r>
    </w:p>
    <w:p w14:paraId="4CC598B3"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Recommendations for further research</w:t>
      </w:r>
    </w:p>
    <w:p w14:paraId="537FF281" w14:textId="77777777" w:rsidR="00F211A7" w:rsidRPr="00D16A24" w:rsidRDefault="00F211A7" w:rsidP="00F211A7">
      <w:pPr>
        <w:pStyle w:val="ListParagraph"/>
        <w:rPr>
          <w:rFonts w:ascii="Arial" w:hAnsi="Arial" w:cs="Arial"/>
          <w:sz w:val="21"/>
          <w:szCs w:val="21"/>
        </w:rPr>
      </w:pPr>
    </w:p>
    <w:p w14:paraId="6E8712C8" w14:textId="77777777" w:rsidR="00F211A7" w:rsidRPr="00EA1500" w:rsidRDefault="00F211A7" w:rsidP="00F211A7">
      <w:pPr>
        <w:pStyle w:val="ListParagraph"/>
        <w:rPr>
          <w:rFonts w:ascii="Arial" w:hAnsi="Arial" w:cs="Arial"/>
          <w:sz w:val="2"/>
          <w:szCs w:val="21"/>
        </w:rPr>
      </w:pPr>
    </w:p>
    <w:p w14:paraId="4EE86D47" w14:textId="77777777" w:rsidR="00F211A7" w:rsidRPr="001B7198" w:rsidRDefault="00F211A7" w:rsidP="00BA0A9B">
      <w:pPr>
        <w:pStyle w:val="ListParagraph"/>
        <w:numPr>
          <w:ilvl w:val="0"/>
          <w:numId w:val="22"/>
        </w:numPr>
        <w:rPr>
          <w:rFonts w:ascii="Arial" w:hAnsi="Arial" w:cs="Arial"/>
          <w:b/>
          <w:bCs/>
          <w:color w:val="0E94A2"/>
          <w:sz w:val="21"/>
          <w:szCs w:val="21"/>
        </w:rPr>
      </w:pPr>
      <w:r w:rsidRPr="001B7198">
        <w:rPr>
          <w:rFonts w:ascii="Arial" w:hAnsi="Arial" w:cs="Arial"/>
          <w:b/>
          <w:bCs/>
          <w:color w:val="0E94A2"/>
          <w:sz w:val="21"/>
          <w:szCs w:val="21"/>
        </w:rPr>
        <w:t>Fabric</w:t>
      </w:r>
    </w:p>
    <w:p w14:paraId="45B528EA"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Fabric register</w:t>
      </w:r>
    </w:p>
    <w:p w14:paraId="51EF76F8"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Related object and associated AMSA artefact</w:t>
      </w:r>
    </w:p>
    <w:p w14:paraId="6AB3D963"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Comparative analysis</w:t>
      </w:r>
    </w:p>
    <w:p w14:paraId="10A7AE3E" w14:textId="77777777" w:rsidR="00F211A7" w:rsidRPr="00EA1500" w:rsidRDefault="00F211A7" w:rsidP="00F211A7">
      <w:pPr>
        <w:pStyle w:val="ListParagraph"/>
        <w:rPr>
          <w:rFonts w:ascii="Arial" w:hAnsi="Arial" w:cs="Arial"/>
          <w:sz w:val="21"/>
          <w:szCs w:val="21"/>
        </w:rPr>
      </w:pPr>
    </w:p>
    <w:p w14:paraId="0BD43CFE" w14:textId="77777777" w:rsidR="00F211A7" w:rsidRPr="00EA1500" w:rsidRDefault="00F211A7" w:rsidP="00F211A7">
      <w:pPr>
        <w:pStyle w:val="ListParagraph"/>
        <w:rPr>
          <w:rFonts w:ascii="Arial" w:hAnsi="Arial" w:cs="Arial"/>
          <w:sz w:val="2"/>
          <w:szCs w:val="21"/>
        </w:rPr>
      </w:pPr>
    </w:p>
    <w:p w14:paraId="6834A627" w14:textId="77777777" w:rsidR="00F211A7" w:rsidRPr="001B7198" w:rsidRDefault="00F211A7" w:rsidP="00BA0A9B">
      <w:pPr>
        <w:pStyle w:val="ListParagraph"/>
        <w:numPr>
          <w:ilvl w:val="0"/>
          <w:numId w:val="22"/>
        </w:numPr>
        <w:rPr>
          <w:rFonts w:ascii="Arial" w:hAnsi="Arial" w:cs="Arial"/>
          <w:b/>
          <w:bCs/>
          <w:color w:val="0E94A2"/>
          <w:sz w:val="21"/>
          <w:szCs w:val="21"/>
        </w:rPr>
      </w:pPr>
      <w:r w:rsidRPr="001B7198">
        <w:rPr>
          <w:rFonts w:ascii="Arial" w:hAnsi="Arial" w:cs="Arial"/>
          <w:b/>
          <w:bCs/>
          <w:color w:val="0E94A2"/>
          <w:sz w:val="21"/>
          <w:szCs w:val="21"/>
        </w:rPr>
        <w:t>Heritage Significance</w:t>
      </w:r>
    </w:p>
    <w:p w14:paraId="46D703C1" w14:textId="0F9FA318"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 xml:space="preserve">Commonwealth heritage </w:t>
      </w:r>
      <w:r w:rsidR="00D94EC2">
        <w:rPr>
          <w:rFonts w:ascii="Arial" w:hAnsi="Arial" w:cs="Arial"/>
          <w:sz w:val="21"/>
          <w:szCs w:val="21"/>
        </w:rPr>
        <w:t>list</w:t>
      </w:r>
      <w:r>
        <w:rPr>
          <w:rFonts w:ascii="Arial" w:hAnsi="Arial" w:cs="Arial"/>
          <w:sz w:val="21"/>
          <w:szCs w:val="21"/>
        </w:rPr>
        <w:t xml:space="preserve"> – Goose Island Lighthouse </w:t>
      </w:r>
    </w:p>
    <w:p w14:paraId="41B7D7EF" w14:textId="4FA5728E" w:rsidR="00F211A7" w:rsidRPr="00EA1500" w:rsidRDefault="00F211A7" w:rsidP="00BA0A9B">
      <w:pPr>
        <w:pStyle w:val="ListParagraph"/>
        <w:numPr>
          <w:ilvl w:val="1"/>
          <w:numId w:val="22"/>
        </w:numPr>
        <w:rPr>
          <w:rFonts w:ascii="Arial" w:hAnsi="Arial" w:cs="Arial"/>
          <w:sz w:val="21"/>
          <w:szCs w:val="21"/>
        </w:rPr>
      </w:pPr>
      <w:r>
        <w:rPr>
          <w:rFonts w:ascii="Arial" w:hAnsi="Arial" w:cs="Arial"/>
          <w:sz w:val="21"/>
          <w:szCs w:val="21"/>
        </w:rPr>
        <w:t xml:space="preserve">TAS State heritage </w:t>
      </w:r>
      <w:r w:rsidR="00D94EC2">
        <w:rPr>
          <w:rFonts w:ascii="Arial" w:hAnsi="Arial" w:cs="Arial"/>
          <w:sz w:val="21"/>
          <w:szCs w:val="21"/>
        </w:rPr>
        <w:t>register</w:t>
      </w:r>
      <w:r>
        <w:rPr>
          <w:rFonts w:ascii="Arial" w:hAnsi="Arial" w:cs="Arial"/>
          <w:sz w:val="21"/>
          <w:szCs w:val="21"/>
        </w:rPr>
        <w:t xml:space="preserve"> – Goose Island Lighthouse</w:t>
      </w:r>
    </w:p>
    <w:p w14:paraId="44E3B6FA"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Condition and integrity of Commonwealth heritage values</w:t>
      </w:r>
    </w:p>
    <w:p w14:paraId="6EEF75C6"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Gain or loss of heritage values</w:t>
      </w:r>
    </w:p>
    <w:p w14:paraId="73862EC7" w14:textId="77777777" w:rsidR="00F211A7" w:rsidRPr="00D16A24" w:rsidRDefault="00F211A7" w:rsidP="00F211A7">
      <w:pPr>
        <w:pStyle w:val="ListParagraph"/>
        <w:rPr>
          <w:rFonts w:ascii="Arial" w:hAnsi="Arial" w:cs="Arial"/>
          <w:sz w:val="21"/>
          <w:szCs w:val="21"/>
        </w:rPr>
      </w:pPr>
    </w:p>
    <w:p w14:paraId="7DBD8040" w14:textId="77777777" w:rsidR="00F211A7" w:rsidRPr="001B7198" w:rsidRDefault="00F211A7" w:rsidP="00BA0A9B">
      <w:pPr>
        <w:pStyle w:val="ListParagraph"/>
        <w:numPr>
          <w:ilvl w:val="0"/>
          <w:numId w:val="22"/>
        </w:numPr>
        <w:rPr>
          <w:rFonts w:ascii="Arial" w:hAnsi="Arial" w:cs="Arial"/>
          <w:b/>
          <w:bCs/>
          <w:color w:val="0E94A2"/>
          <w:sz w:val="21"/>
          <w:szCs w:val="21"/>
        </w:rPr>
      </w:pPr>
      <w:r w:rsidRPr="001B7198">
        <w:rPr>
          <w:rFonts w:ascii="Arial" w:hAnsi="Arial" w:cs="Arial"/>
          <w:b/>
          <w:bCs/>
          <w:color w:val="0E94A2"/>
          <w:sz w:val="21"/>
          <w:szCs w:val="21"/>
        </w:rPr>
        <w:t>Opportunities and constraints</w:t>
      </w:r>
    </w:p>
    <w:p w14:paraId="69EE101B"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Implications arising from significance</w:t>
      </w:r>
    </w:p>
    <w:p w14:paraId="6CECDB8F"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Framework: sensitivity to change</w:t>
      </w:r>
    </w:p>
    <w:p w14:paraId="55AFF189"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Statutory and legislative requirements</w:t>
      </w:r>
    </w:p>
    <w:p w14:paraId="59D206E2" w14:textId="68C30F75"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Operational requirements</w:t>
      </w:r>
    </w:p>
    <w:p w14:paraId="1E34FB69" w14:textId="62DC47B3" w:rsidR="00BA0A9B" w:rsidRDefault="00BA0A9B" w:rsidP="00BA0A9B">
      <w:pPr>
        <w:pStyle w:val="ListParagraph"/>
        <w:numPr>
          <w:ilvl w:val="1"/>
          <w:numId w:val="22"/>
        </w:numPr>
        <w:rPr>
          <w:rFonts w:ascii="Arial" w:hAnsi="Arial" w:cs="Arial"/>
          <w:sz w:val="21"/>
          <w:szCs w:val="21"/>
        </w:rPr>
      </w:pPr>
      <w:r>
        <w:rPr>
          <w:rFonts w:ascii="Arial" w:hAnsi="Arial" w:cs="Arial"/>
          <w:sz w:val="21"/>
          <w:szCs w:val="21"/>
        </w:rPr>
        <w:lastRenderedPageBreak/>
        <w:t>Occupier needs</w:t>
      </w:r>
    </w:p>
    <w:p w14:paraId="695EFE71"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Proposals for change</w:t>
      </w:r>
    </w:p>
    <w:p w14:paraId="7C5415EE"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Potential pressures</w:t>
      </w:r>
    </w:p>
    <w:p w14:paraId="40DA4658"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 xml:space="preserve">Process for decision-making </w:t>
      </w:r>
    </w:p>
    <w:p w14:paraId="10C9739D" w14:textId="77777777" w:rsidR="00F211A7" w:rsidRPr="00955670" w:rsidRDefault="00F211A7" w:rsidP="00F211A7">
      <w:pPr>
        <w:pStyle w:val="ListParagraph"/>
        <w:rPr>
          <w:rFonts w:ascii="Arial" w:hAnsi="Arial" w:cs="Arial"/>
          <w:sz w:val="21"/>
          <w:szCs w:val="21"/>
        </w:rPr>
      </w:pPr>
    </w:p>
    <w:p w14:paraId="1B65191E" w14:textId="77777777" w:rsidR="00F211A7" w:rsidRPr="00EA1500" w:rsidRDefault="00F211A7" w:rsidP="00F211A7">
      <w:pPr>
        <w:pStyle w:val="ListParagraph"/>
        <w:rPr>
          <w:rFonts w:ascii="Arial" w:hAnsi="Arial" w:cs="Arial"/>
          <w:sz w:val="2"/>
          <w:szCs w:val="21"/>
        </w:rPr>
      </w:pPr>
    </w:p>
    <w:p w14:paraId="10814787" w14:textId="454E5C1C" w:rsidR="00F211A7" w:rsidRPr="001B7198" w:rsidRDefault="00040358" w:rsidP="00BA0A9B">
      <w:pPr>
        <w:pStyle w:val="ListParagraph"/>
        <w:numPr>
          <w:ilvl w:val="0"/>
          <w:numId w:val="22"/>
        </w:numPr>
        <w:rPr>
          <w:rFonts w:ascii="Arial" w:hAnsi="Arial" w:cs="Arial"/>
          <w:b/>
          <w:bCs/>
          <w:color w:val="0E94A2"/>
          <w:sz w:val="21"/>
          <w:szCs w:val="21"/>
        </w:rPr>
      </w:pPr>
      <w:r w:rsidRPr="001B7198">
        <w:rPr>
          <w:rFonts w:ascii="Arial" w:hAnsi="Arial" w:cs="Arial"/>
          <w:b/>
          <w:bCs/>
          <w:color w:val="0E94A2"/>
          <w:sz w:val="21"/>
          <w:szCs w:val="21"/>
        </w:rPr>
        <w:t>Conservation management principles and policies</w:t>
      </w:r>
    </w:p>
    <w:p w14:paraId="4AA1BF4A" w14:textId="77777777" w:rsidR="00F211A7" w:rsidRPr="001B7198" w:rsidRDefault="00F211A7" w:rsidP="00F211A7">
      <w:pPr>
        <w:pStyle w:val="ListParagraph"/>
        <w:ind w:left="360"/>
        <w:rPr>
          <w:rFonts w:ascii="Arial" w:hAnsi="Arial" w:cs="Arial"/>
          <w:color w:val="0E94A2"/>
          <w:sz w:val="21"/>
          <w:szCs w:val="21"/>
        </w:rPr>
      </w:pPr>
    </w:p>
    <w:p w14:paraId="3A344B08" w14:textId="4B68AD86" w:rsidR="00F211A7" w:rsidRPr="001B7198" w:rsidRDefault="00F211A7" w:rsidP="00BA0A9B">
      <w:pPr>
        <w:pStyle w:val="ListParagraph"/>
        <w:numPr>
          <w:ilvl w:val="0"/>
          <w:numId w:val="22"/>
        </w:numPr>
        <w:rPr>
          <w:rFonts w:ascii="Arial" w:hAnsi="Arial" w:cs="Arial"/>
          <w:b/>
          <w:bCs/>
          <w:color w:val="0E94A2"/>
          <w:sz w:val="21"/>
          <w:szCs w:val="21"/>
        </w:rPr>
      </w:pPr>
      <w:r w:rsidRPr="001B7198">
        <w:rPr>
          <w:rFonts w:ascii="Arial" w:hAnsi="Arial" w:cs="Arial"/>
          <w:b/>
          <w:bCs/>
          <w:color w:val="0E94A2"/>
          <w:sz w:val="21"/>
          <w:szCs w:val="21"/>
        </w:rPr>
        <w:t xml:space="preserve">Policy implementation </w:t>
      </w:r>
      <w:r w:rsidR="00933B5A" w:rsidRPr="001B7198">
        <w:rPr>
          <w:rFonts w:ascii="Arial" w:hAnsi="Arial" w:cs="Arial"/>
          <w:b/>
          <w:bCs/>
          <w:color w:val="0E94A2"/>
          <w:sz w:val="21"/>
          <w:szCs w:val="21"/>
        </w:rPr>
        <w:t>plan</w:t>
      </w:r>
      <w:r w:rsidRPr="001B7198">
        <w:rPr>
          <w:rFonts w:ascii="Arial" w:hAnsi="Arial" w:cs="Arial"/>
          <w:b/>
          <w:bCs/>
          <w:color w:val="0E94A2"/>
          <w:sz w:val="21"/>
          <w:szCs w:val="21"/>
        </w:rPr>
        <w:t xml:space="preserve"> </w:t>
      </w:r>
    </w:p>
    <w:p w14:paraId="032F40E2"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Plan and schedule</w:t>
      </w:r>
    </w:p>
    <w:p w14:paraId="46D8E2D0" w14:textId="77777777" w:rsidR="00F211A7" w:rsidRDefault="00F211A7" w:rsidP="00BA0A9B">
      <w:pPr>
        <w:pStyle w:val="ListParagraph"/>
        <w:numPr>
          <w:ilvl w:val="1"/>
          <w:numId w:val="22"/>
        </w:numPr>
        <w:rPr>
          <w:rFonts w:ascii="Arial" w:hAnsi="Arial" w:cs="Arial"/>
          <w:sz w:val="21"/>
          <w:szCs w:val="21"/>
        </w:rPr>
      </w:pPr>
      <w:r>
        <w:rPr>
          <w:rFonts w:ascii="Arial" w:hAnsi="Arial" w:cs="Arial"/>
          <w:sz w:val="21"/>
          <w:szCs w:val="21"/>
        </w:rPr>
        <w:t>Monitoring and reporting</w:t>
      </w:r>
    </w:p>
    <w:p w14:paraId="09820EB3" w14:textId="77777777" w:rsidR="00F211A7" w:rsidRPr="0073130F" w:rsidRDefault="00F211A7" w:rsidP="00F211A7">
      <w:pPr>
        <w:pStyle w:val="ListParagraph"/>
        <w:rPr>
          <w:rFonts w:ascii="Arial" w:hAnsi="Arial" w:cs="Arial"/>
          <w:sz w:val="21"/>
          <w:szCs w:val="21"/>
        </w:rPr>
      </w:pPr>
      <w:r>
        <w:rPr>
          <w:rFonts w:ascii="Arial" w:hAnsi="Arial" w:cs="Arial"/>
          <w:sz w:val="21"/>
          <w:szCs w:val="21"/>
        </w:rPr>
        <w:t xml:space="preserve"> </w:t>
      </w:r>
    </w:p>
    <w:p w14:paraId="5D7A97EE" w14:textId="77777777" w:rsidR="00F211A7" w:rsidRPr="00C46DA4" w:rsidRDefault="00F211A7" w:rsidP="00C46DA4">
      <w:pPr>
        <w:rPr>
          <w:rFonts w:ascii="Arial" w:hAnsi="Arial" w:cs="Arial"/>
          <w:b/>
          <w:bCs/>
          <w:color w:val="0E94A2"/>
          <w:sz w:val="21"/>
          <w:szCs w:val="21"/>
        </w:rPr>
      </w:pPr>
      <w:r w:rsidRPr="00C46DA4">
        <w:rPr>
          <w:rFonts w:ascii="Arial" w:hAnsi="Arial" w:cs="Arial"/>
          <w:b/>
          <w:bCs/>
          <w:color w:val="0E94A2"/>
          <w:sz w:val="21"/>
          <w:szCs w:val="21"/>
        </w:rPr>
        <w:t xml:space="preserve">Appendices </w:t>
      </w:r>
    </w:p>
    <w:p w14:paraId="43237A6D" w14:textId="77777777" w:rsidR="00F211A7" w:rsidRPr="00EA1500" w:rsidRDefault="00F211A7" w:rsidP="00C46DA4">
      <w:pPr>
        <w:pStyle w:val="NoSpacing"/>
        <w:rPr>
          <w:rFonts w:ascii="Arial" w:hAnsi="Arial" w:cs="Arial"/>
          <w:sz w:val="21"/>
          <w:szCs w:val="21"/>
        </w:rPr>
      </w:pPr>
      <w:r w:rsidRPr="00EA1500">
        <w:rPr>
          <w:rFonts w:ascii="Arial" w:hAnsi="Arial" w:cs="Arial"/>
          <w:sz w:val="21"/>
          <w:szCs w:val="21"/>
        </w:rPr>
        <w:t xml:space="preserve">Appendix 1. Glossary of </w:t>
      </w:r>
      <w:r>
        <w:rPr>
          <w:rFonts w:ascii="Arial" w:hAnsi="Arial" w:cs="Arial"/>
          <w:sz w:val="21"/>
          <w:szCs w:val="21"/>
        </w:rPr>
        <w:t>h</w:t>
      </w:r>
      <w:r w:rsidRPr="00EA1500">
        <w:rPr>
          <w:rFonts w:ascii="Arial" w:hAnsi="Arial" w:cs="Arial"/>
          <w:sz w:val="21"/>
          <w:szCs w:val="21"/>
        </w:rPr>
        <w:t xml:space="preserve">eritage </w:t>
      </w:r>
      <w:r>
        <w:rPr>
          <w:rFonts w:ascii="Arial" w:hAnsi="Arial" w:cs="Arial"/>
          <w:sz w:val="21"/>
          <w:szCs w:val="21"/>
        </w:rPr>
        <w:t>c</w:t>
      </w:r>
      <w:r w:rsidRPr="00EA1500">
        <w:rPr>
          <w:rFonts w:ascii="Arial" w:hAnsi="Arial" w:cs="Arial"/>
          <w:sz w:val="21"/>
          <w:szCs w:val="21"/>
        </w:rPr>
        <w:t>onservation terms</w:t>
      </w:r>
    </w:p>
    <w:p w14:paraId="431C6FD4" w14:textId="77777777" w:rsidR="00F211A7" w:rsidRPr="00EA1500" w:rsidRDefault="00F211A7" w:rsidP="00C46DA4">
      <w:pPr>
        <w:pStyle w:val="NoSpacing"/>
        <w:rPr>
          <w:rFonts w:ascii="Arial" w:hAnsi="Arial" w:cs="Arial"/>
          <w:sz w:val="21"/>
          <w:szCs w:val="21"/>
        </w:rPr>
      </w:pPr>
      <w:r w:rsidRPr="00EA1500">
        <w:rPr>
          <w:rFonts w:ascii="Arial" w:hAnsi="Arial" w:cs="Arial"/>
          <w:sz w:val="21"/>
          <w:szCs w:val="21"/>
        </w:rPr>
        <w:t>Ap</w:t>
      </w:r>
      <w:r>
        <w:rPr>
          <w:rFonts w:ascii="Arial" w:hAnsi="Arial" w:cs="Arial"/>
          <w:sz w:val="21"/>
          <w:szCs w:val="21"/>
        </w:rPr>
        <w:t>pendix 2. Glossary of historic l</w:t>
      </w:r>
      <w:r w:rsidRPr="00EA1500">
        <w:rPr>
          <w:rFonts w:ascii="Arial" w:hAnsi="Arial" w:cs="Arial"/>
          <w:sz w:val="21"/>
          <w:szCs w:val="21"/>
        </w:rPr>
        <w:t>ighthouse terms relevant to Goose Island</w:t>
      </w:r>
    </w:p>
    <w:p w14:paraId="1AB2A982" w14:textId="3ECEA0B0" w:rsidR="00F211A7" w:rsidRPr="00C46DA4" w:rsidRDefault="00F211A7" w:rsidP="00C46DA4">
      <w:pPr>
        <w:pStyle w:val="NoSpacing"/>
        <w:rPr>
          <w:rFonts w:ascii="Arial" w:hAnsi="Arial" w:cs="Arial"/>
          <w:sz w:val="21"/>
          <w:szCs w:val="21"/>
        </w:rPr>
      </w:pPr>
      <w:r w:rsidRPr="00EA1500">
        <w:rPr>
          <w:rFonts w:ascii="Arial" w:hAnsi="Arial" w:cs="Arial"/>
          <w:sz w:val="21"/>
          <w:szCs w:val="21"/>
        </w:rPr>
        <w:t>Appendix 3. Table demonst</w:t>
      </w:r>
      <w:r>
        <w:rPr>
          <w:rFonts w:ascii="Arial" w:hAnsi="Arial" w:cs="Arial"/>
          <w:sz w:val="21"/>
          <w:szCs w:val="21"/>
        </w:rPr>
        <w:t xml:space="preserve">rating compliance with the </w:t>
      </w:r>
      <w:r w:rsidR="00C46DA4">
        <w:rPr>
          <w:rFonts w:ascii="Arial" w:hAnsi="Arial" w:cs="Arial"/>
          <w:sz w:val="21"/>
          <w:szCs w:val="21"/>
        </w:rPr>
        <w:t>EPBC Regulations</w:t>
      </w:r>
    </w:p>
    <w:p w14:paraId="531DA323" w14:textId="77777777" w:rsidR="00F211A7" w:rsidRDefault="00F211A7" w:rsidP="00C46DA4">
      <w:pPr>
        <w:pStyle w:val="NoSpacing"/>
        <w:rPr>
          <w:rFonts w:ascii="Arial" w:hAnsi="Arial" w:cs="Arial"/>
          <w:sz w:val="21"/>
          <w:szCs w:val="21"/>
        </w:rPr>
      </w:pPr>
      <w:r>
        <w:rPr>
          <w:rFonts w:ascii="Arial" w:hAnsi="Arial" w:cs="Arial"/>
          <w:sz w:val="21"/>
          <w:szCs w:val="21"/>
        </w:rPr>
        <w:t>Appendix 4. Goose Island current light details</w:t>
      </w:r>
    </w:p>
    <w:p w14:paraId="3308576C" w14:textId="77777777" w:rsidR="00F211A7" w:rsidRDefault="00F211A7" w:rsidP="00F211A7">
      <w:pPr>
        <w:pStyle w:val="NoSpacing"/>
        <w:rPr>
          <w:rFonts w:ascii="Arial" w:hAnsi="Arial" w:cs="Arial"/>
          <w:sz w:val="21"/>
          <w:szCs w:val="21"/>
        </w:rPr>
      </w:pPr>
    </w:p>
    <w:p w14:paraId="620E9EAD" w14:textId="77777777" w:rsidR="00F211A7" w:rsidRPr="001B7198" w:rsidRDefault="00F211A7" w:rsidP="00F211A7">
      <w:pPr>
        <w:pStyle w:val="NoSpacing"/>
        <w:rPr>
          <w:rFonts w:ascii="Arial" w:hAnsi="Arial" w:cs="Arial"/>
          <w:b/>
          <w:bCs/>
          <w:color w:val="0E94A2"/>
          <w:sz w:val="21"/>
          <w:szCs w:val="21"/>
        </w:rPr>
      </w:pPr>
      <w:r w:rsidRPr="001B7198">
        <w:rPr>
          <w:rFonts w:ascii="Arial" w:hAnsi="Arial" w:cs="Arial"/>
          <w:b/>
          <w:bCs/>
          <w:color w:val="0E94A2"/>
          <w:sz w:val="21"/>
          <w:szCs w:val="21"/>
        </w:rPr>
        <w:t>Endnotes</w:t>
      </w:r>
    </w:p>
    <w:p w14:paraId="65EA47E2" w14:textId="77777777" w:rsidR="00F211A7" w:rsidRPr="001B7198" w:rsidRDefault="00F211A7" w:rsidP="00F211A7">
      <w:pPr>
        <w:pStyle w:val="NoSpacing"/>
        <w:rPr>
          <w:rFonts w:ascii="Arial" w:hAnsi="Arial" w:cs="Arial"/>
          <w:color w:val="0E94A2"/>
          <w:sz w:val="21"/>
          <w:szCs w:val="21"/>
        </w:rPr>
      </w:pPr>
    </w:p>
    <w:p w14:paraId="67D49EA9" w14:textId="77777777" w:rsidR="00F211A7" w:rsidRPr="001B7198" w:rsidRDefault="00F211A7" w:rsidP="00F211A7">
      <w:pPr>
        <w:pStyle w:val="NoSpacing"/>
        <w:rPr>
          <w:rFonts w:ascii="Arial" w:hAnsi="Arial" w:cs="Arial"/>
          <w:b/>
          <w:bCs/>
          <w:color w:val="0E94A2"/>
          <w:sz w:val="21"/>
          <w:szCs w:val="21"/>
        </w:rPr>
      </w:pPr>
      <w:r w:rsidRPr="001B7198">
        <w:rPr>
          <w:rFonts w:ascii="Arial" w:hAnsi="Arial" w:cs="Arial"/>
          <w:b/>
          <w:bCs/>
          <w:color w:val="0E94A2"/>
          <w:sz w:val="21"/>
          <w:szCs w:val="21"/>
        </w:rPr>
        <w:t>Reference list</w:t>
      </w:r>
    </w:p>
    <w:p w14:paraId="62D7B95F" w14:textId="77777777" w:rsidR="00F211A7" w:rsidRPr="00EA1500" w:rsidRDefault="00F211A7" w:rsidP="00F211A7">
      <w:pPr>
        <w:rPr>
          <w:rFonts w:ascii="Arial" w:hAnsi="Arial" w:cs="Arial"/>
          <w:b/>
          <w:sz w:val="21"/>
          <w:szCs w:val="21"/>
        </w:rPr>
      </w:pPr>
      <w:r w:rsidRPr="00EA1500">
        <w:rPr>
          <w:rFonts w:ascii="Arial" w:hAnsi="Arial" w:cs="Arial"/>
          <w:b/>
          <w:sz w:val="21"/>
          <w:szCs w:val="21"/>
        </w:rPr>
        <w:br w:type="page"/>
      </w:r>
    </w:p>
    <w:p w14:paraId="6BF91CD8" w14:textId="77777777" w:rsidR="00F211A7" w:rsidRPr="001B7198" w:rsidRDefault="00F211A7" w:rsidP="00F211A7">
      <w:pPr>
        <w:rPr>
          <w:rFonts w:ascii="Arial" w:hAnsi="Arial" w:cs="Arial"/>
          <w:b/>
          <w:color w:val="1F4E79" w:themeColor="accent1" w:themeShade="80"/>
          <w:sz w:val="28"/>
        </w:rPr>
      </w:pPr>
      <w:r w:rsidRPr="001B7198">
        <w:rPr>
          <w:rFonts w:ascii="Arial" w:hAnsi="Arial" w:cs="Arial"/>
          <w:b/>
          <w:color w:val="1F4E79" w:themeColor="accent1" w:themeShade="80"/>
          <w:sz w:val="28"/>
        </w:rPr>
        <w:lastRenderedPageBreak/>
        <w:t xml:space="preserve">List of Figures </w:t>
      </w:r>
    </w:p>
    <w:p w14:paraId="47292E5B"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 xml:space="preserve">Figure 1. Cover photo of Goose Island (Source: AMSA, 2018) </w:t>
      </w:r>
    </w:p>
    <w:p w14:paraId="11E432D3"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2. Planning process applied for heritage management (Source: Australia ICOMOS, 1999)</w:t>
      </w:r>
    </w:p>
    <w:p w14:paraId="7A7E935A" w14:textId="29BD3E3F"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 xml:space="preserve">Figure 3. Location of Goose Island within Bass Strait (Imagery: ©2021 </w:t>
      </w:r>
      <w:r w:rsidR="001F0CCE" w:rsidRPr="00831E3A">
        <w:rPr>
          <w:rFonts w:ascii="Arial" w:eastAsia="Calibri" w:hAnsi="Arial" w:cs="Arial"/>
          <w:sz w:val="21"/>
          <w:szCs w:val="21"/>
        </w:rPr>
        <w:t>TerraMetrics</w:t>
      </w:r>
      <w:r w:rsidRPr="00831E3A">
        <w:rPr>
          <w:rFonts w:ascii="Arial" w:eastAsia="Calibri" w:hAnsi="Arial" w:cs="Arial"/>
          <w:sz w:val="21"/>
          <w:szCs w:val="21"/>
        </w:rPr>
        <w:t>, Map data ©2021 Google)</w:t>
      </w:r>
    </w:p>
    <w:p w14:paraId="64E7E791"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4. Location of lighthouse on Goose Island (Imagery: ©2021 CNES/Airbus, Maxar Technologies, Map data: ©2021 Google)</w:t>
      </w:r>
    </w:p>
    <w:p w14:paraId="2FAB99E4"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5. View of Goose Island Lighthouse and surrounds (Source: AMSA, 2018)</w:t>
      </w:r>
    </w:p>
    <w:p w14:paraId="653B8F1A"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 xml:space="preserve">Figure 6. Goose Island Lightstation 2018 Map of Lease (Goose Island Lightstation Map of Lease (Esri, </w:t>
      </w:r>
      <w:proofErr w:type="spellStart"/>
      <w:r w:rsidRPr="00831E3A">
        <w:rPr>
          <w:rFonts w:ascii="Arial" w:eastAsia="Calibri" w:hAnsi="Arial" w:cs="Arial"/>
          <w:sz w:val="21"/>
          <w:szCs w:val="21"/>
        </w:rPr>
        <w:t>DigitalGlobe</w:t>
      </w:r>
      <w:proofErr w:type="spellEnd"/>
      <w:r w:rsidRPr="00831E3A">
        <w:rPr>
          <w:rFonts w:ascii="Arial" w:eastAsia="Calibri" w:hAnsi="Arial" w:cs="Arial"/>
          <w:sz w:val="21"/>
          <w:szCs w:val="21"/>
        </w:rPr>
        <w:t xml:space="preserve">, </w:t>
      </w:r>
      <w:proofErr w:type="spellStart"/>
      <w:r w:rsidRPr="00831E3A">
        <w:rPr>
          <w:rFonts w:ascii="Arial" w:eastAsia="Calibri" w:hAnsi="Arial" w:cs="Arial"/>
          <w:sz w:val="21"/>
          <w:szCs w:val="21"/>
        </w:rPr>
        <w:t>GeoEye</w:t>
      </w:r>
      <w:proofErr w:type="spellEnd"/>
      <w:r w:rsidRPr="00831E3A">
        <w:rPr>
          <w:rFonts w:ascii="Arial" w:eastAsia="Calibri" w:hAnsi="Arial" w:cs="Arial"/>
          <w:sz w:val="21"/>
          <w:szCs w:val="21"/>
        </w:rPr>
        <w:t xml:space="preserve">, Earthstar Geographics, CNES/Airbus DS, USDA, USGS, </w:t>
      </w:r>
      <w:proofErr w:type="spellStart"/>
      <w:r w:rsidRPr="00831E3A">
        <w:rPr>
          <w:rFonts w:ascii="Arial" w:eastAsia="Calibri" w:hAnsi="Arial" w:cs="Arial"/>
          <w:sz w:val="21"/>
          <w:szCs w:val="21"/>
        </w:rPr>
        <w:t>AeroGRID</w:t>
      </w:r>
      <w:proofErr w:type="spellEnd"/>
      <w:r w:rsidRPr="00831E3A">
        <w:rPr>
          <w:rFonts w:ascii="Arial" w:eastAsia="Calibri" w:hAnsi="Arial" w:cs="Arial"/>
          <w:sz w:val="21"/>
          <w:szCs w:val="21"/>
        </w:rPr>
        <w:t>, IGN, and the GIS User Community)</w:t>
      </w:r>
    </w:p>
    <w:p w14:paraId="38EDB907"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7. View of path from lighthouse tower to helipad (Source: AMSA, 2018)</w:t>
      </w:r>
    </w:p>
    <w:p w14:paraId="12E0208E"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8. Incandescent oil vapour lamp by Chance Brothers (Source: AMSA)</w:t>
      </w:r>
    </w:p>
    <w:p w14:paraId="3B4DA75A"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9. Dioptric lens on display at Narooma (Source: AMSA)</w:t>
      </w:r>
    </w:p>
    <w:p w14:paraId="2D19F147"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10. Dalén’s system – sun valve, mixer and flasher (Source: AMSA)</w:t>
      </w:r>
    </w:p>
    <w:p w14:paraId="5749F281"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11. Drawings and floor plans of five Tasmanian lighthouses built in 1840s. From left to right: Low Head, South Bruny, Deal Island, Swan Island, and Goose Island (1848). Image courtesy of the National Archives of Australia. (© Commonwealth of Australia, National Archives of Australia)</w:t>
      </w:r>
    </w:p>
    <w:p w14:paraId="4AE9242A"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12. Goose Island jetty and tramway (1917). Image courtesy of the National Archives of Australia. (© Commonwealth of Australia, National Archives of Australia)</w:t>
      </w:r>
    </w:p>
    <w:p w14:paraId="6D1D4F46"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13. Goose Island tramway, 1990. Image courtesy of the National Archives of Australia: P2812, 18 (© Commonwealth of Australia, National Archives of Australia)</w:t>
      </w:r>
    </w:p>
    <w:p w14:paraId="18771F7A"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14. Blueprints for conversion of Goose Island to Acetylene operation, 1931. Image courtesy of the National Archives of Australia: A10182, CN 01 130 (© Commonwealth of Australia, National Archives of Australia)</w:t>
      </w:r>
    </w:p>
    <w:p w14:paraId="2CFF464A"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15. Swan Island Lighthouse, TAS. First lit 1845 (Source: AMSA, 2021)</w:t>
      </w:r>
    </w:p>
    <w:p w14:paraId="58385CD9" w14:textId="77777777" w:rsidR="00831E3A" w:rsidRPr="00831E3A" w:rsidRDefault="00831E3A" w:rsidP="00831E3A">
      <w:pPr>
        <w:tabs>
          <w:tab w:val="left" w:pos="6450"/>
        </w:tabs>
        <w:rPr>
          <w:rFonts w:ascii="Arial" w:eastAsia="Calibri" w:hAnsi="Arial" w:cs="Arial"/>
          <w:sz w:val="21"/>
          <w:szCs w:val="21"/>
        </w:rPr>
      </w:pPr>
      <w:r w:rsidRPr="00831E3A">
        <w:rPr>
          <w:rFonts w:ascii="Arial" w:eastAsia="Calibri" w:hAnsi="Arial" w:cs="Arial"/>
          <w:sz w:val="21"/>
          <w:szCs w:val="21"/>
        </w:rPr>
        <w:t>Figure 16. Goose Island Lighthouse, TAS. First lit 1846 (Source: AMSA, 2020)</w:t>
      </w:r>
    </w:p>
    <w:p w14:paraId="75B2288E" w14:textId="2DAC8A8A" w:rsidR="00933B5A" w:rsidRDefault="00933B5A">
      <w:r>
        <w:br w:type="page"/>
      </w:r>
    </w:p>
    <w:p w14:paraId="789D49F9" w14:textId="77777777" w:rsidR="00933B5A" w:rsidRDefault="00933B5A" w:rsidP="00933B5A">
      <w:pPr>
        <w:rPr>
          <w:rFonts w:ascii="Arial" w:hAnsi="Arial" w:cs="Arial"/>
          <w:b/>
          <w:color w:val="1F4E79" w:themeColor="accent1" w:themeShade="80"/>
          <w:sz w:val="32"/>
          <w:szCs w:val="24"/>
        </w:rPr>
      </w:pPr>
      <w:r>
        <w:rPr>
          <w:rFonts w:ascii="Arial" w:hAnsi="Arial" w:cs="Arial"/>
          <w:b/>
          <w:color w:val="1F4E79" w:themeColor="accent1" w:themeShade="80"/>
          <w:sz w:val="32"/>
          <w:szCs w:val="24"/>
        </w:rPr>
        <w:lastRenderedPageBreak/>
        <w:t>Acronym List</w:t>
      </w:r>
    </w:p>
    <w:p w14:paraId="452BE060" w14:textId="77777777" w:rsidR="00933B5A" w:rsidRDefault="00933B5A" w:rsidP="00933B5A">
      <w:pPr>
        <w:rPr>
          <w:rFonts w:ascii="Arial" w:hAnsi="Arial" w:cs="Arial"/>
          <w:bCs/>
          <w:szCs w:val="18"/>
        </w:rPr>
      </w:pPr>
      <w:r>
        <w:rPr>
          <w:rFonts w:ascii="Arial" w:hAnsi="Arial" w:cs="Arial"/>
          <w:bCs/>
          <w:szCs w:val="18"/>
        </w:rPr>
        <w:t>List of acronyms utilised throughout this heritage management plan:</w:t>
      </w:r>
    </w:p>
    <w:tbl>
      <w:tblPr>
        <w:tblStyle w:val="TableGrid"/>
        <w:tblW w:w="0" w:type="auto"/>
        <w:tblLook w:val="04A0" w:firstRow="1" w:lastRow="0" w:firstColumn="1" w:lastColumn="0" w:noHBand="0" w:noVBand="1"/>
      </w:tblPr>
      <w:tblGrid>
        <w:gridCol w:w="1980"/>
        <w:gridCol w:w="7036"/>
      </w:tblGrid>
      <w:tr w:rsidR="00933B5A" w14:paraId="296D10AE" w14:textId="77777777" w:rsidTr="00366B00">
        <w:tc>
          <w:tcPr>
            <w:tcW w:w="1980" w:type="dxa"/>
            <w:shd w:val="clear" w:color="auto" w:fill="0E94A2"/>
          </w:tcPr>
          <w:p w14:paraId="3F4B93B9" w14:textId="77777777" w:rsidR="00933B5A" w:rsidRPr="00B33891" w:rsidRDefault="00933B5A" w:rsidP="008F6015">
            <w:pPr>
              <w:spacing w:line="256" w:lineRule="auto"/>
              <w:rPr>
                <w:rFonts w:ascii="Arial" w:eastAsia="Calibri" w:hAnsi="Arial" w:cs="Arial"/>
                <w:b/>
                <w:color w:val="FFFFFF" w:themeColor="background1"/>
              </w:rPr>
            </w:pPr>
            <w:r>
              <w:rPr>
                <w:rFonts w:ascii="Arial" w:eastAsia="Calibri" w:hAnsi="Arial" w:cs="Arial"/>
                <w:b/>
                <w:color w:val="FFFFFF" w:themeColor="background1"/>
              </w:rPr>
              <w:t xml:space="preserve">Acronym </w:t>
            </w:r>
          </w:p>
        </w:tc>
        <w:tc>
          <w:tcPr>
            <w:tcW w:w="7036" w:type="dxa"/>
            <w:shd w:val="clear" w:color="auto" w:fill="11B4C5"/>
          </w:tcPr>
          <w:p w14:paraId="516EF9AC" w14:textId="77777777" w:rsidR="00933B5A" w:rsidRPr="0099134E" w:rsidRDefault="00933B5A" w:rsidP="008F6015">
            <w:pPr>
              <w:spacing w:line="256" w:lineRule="auto"/>
              <w:rPr>
                <w:rFonts w:ascii="Arial" w:eastAsia="Calibri" w:hAnsi="Arial" w:cs="Arial"/>
                <w:b/>
              </w:rPr>
            </w:pPr>
            <w:r w:rsidRPr="00B33891">
              <w:rPr>
                <w:rFonts w:ascii="Arial" w:eastAsia="Calibri" w:hAnsi="Arial" w:cs="Arial"/>
                <w:b/>
                <w:color w:val="FFFFFF" w:themeColor="background1"/>
              </w:rPr>
              <w:t xml:space="preserve">Definition </w:t>
            </w:r>
          </w:p>
        </w:tc>
      </w:tr>
      <w:tr w:rsidR="00933B5A" w14:paraId="08E511A7" w14:textId="77777777" w:rsidTr="00366B00">
        <w:tc>
          <w:tcPr>
            <w:tcW w:w="1980" w:type="dxa"/>
          </w:tcPr>
          <w:p w14:paraId="5825AAD7" w14:textId="77777777" w:rsidR="00933B5A" w:rsidRDefault="00933B5A" w:rsidP="008F6015">
            <w:pPr>
              <w:spacing w:line="256" w:lineRule="auto"/>
              <w:rPr>
                <w:rFonts w:ascii="Arial" w:eastAsia="Calibri" w:hAnsi="Arial" w:cs="Arial"/>
              </w:rPr>
            </w:pPr>
            <w:r>
              <w:rPr>
                <w:rFonts w:ascii="Arial" w:eastAsia="Calibri" w:hAnsi="Arial" w:cs="Arial"/>
              </w:rPr>
              <w:t>AGA</w:t>
            </w:r>
          </w:p>
        </w:tc>
        <w:tc>
          <w:tcPr>
            <w:tcW w:w="7036" w:type="dxa"/>
            <w:shd w:val="clear" w:color="auto" w:fill="E7FBFD"/>
          </w:tcPr>
          <w:p w14:paraId="3817ECD2" w14:textId="77777777" w:rsidR="00933B5A" w:rsidRDefault="00933B5A" w:rsidP="008F6015">
            <w:pPr>
              <w:spacing w:line="256" w:lineRule="auto"/>
              <w:rPr>
                <w:rFonts w:ascii="Arial" w:eastAsia="Calibri" w:hAnsi="Arial" w:cs="Arial"/>
              </w:rPr>
            </w:pPr>
            <w:r>
              <w:rPr>
                <w:rFonts w:ascii="Arial" w:eastAsia="Calibri" w:hAnsi="Arial" w:cs="Arial"/>
              </w:rPr>
              <w:t xml:space="preserve">Gas Accumulator Company </w:t>
            </w:r>
          </w:p>
        </w:tc>
      </w:tr>
      <w:tr w:rsidR="00933B5A" w14:paraId="41E603C6" w14:textId="77777777" w:rsidTr="00366B00">
        <w:tc>
          <w:tcPr>
            <w:tcW w:w="1980" w:type="dxa"/>
          </w:tcPr>
          <w:p w14:paraId="56E2F395" w14:textId="77777777" w:rsidR="00933B5A" w:rsidRDefault="00933B5A" w:rsidP="008F6015">
            <w:pPr>
              <w:spacing w:line="256" w:lineRule="auto"/>
              <w:rPr>
                <w:rFonts w:ascii="Arial" w:eastAsia="Calibri" w:hAnsi="Arial" w:cs="Arial"/>
              </w:rPr>
            </w:pPr>
            <w:r>
              <w:rPr>
                <w:rFonts w:ascii="Arial" w:eastAsia="Calibri" w:hAnsi="Arial" w:cs="Arial"/>
              </w:rPr>
              <w:t>AMSA</w:t>
            </w:r>
          </w:p>
        </w:tc>
        <w:tc>
          <w:tcPr>
            <w:tcW w:w="7036" w:type="dxa"/>
            <w:shd w:val="clear" w:color="auto" w:fill="E7FBFD"/>
          </w:tcPr>
          <w:p w14:paraId="5BA772A5" w14:textId="77777777" w:rsidR="00933B5A" w:rsidRDefault="00933B5A" w:rsidP="008F6015">
            <w:pPr>
              <w:spacing w:line="256" w:lineRule="auto"/>
              <w:rPr>
                <w:rFonts w:ascii="Arial" w:eastAsia="Calibri" w:hAnsi="Arial" w:cs="Arial"/>
              </w:rPr>
            </w:pPr>
            <w:r>
              <w:rPr>
                <w:rFonts w:ascii="Arial" w:eastAsia="Calibri" w:hAnsi="Arial" w:cs="Arial"/>
              </w:rPr>
              <w:t xml:space="preserve">Australian Maritime Safety Authority </w:t>
            </w:r>
          </w:p>
        </w:tc>
      </w:tr>
      <w:tr w:rsidR="00933B5A" w14:paraId="61A080BA" w14:textId="77777777" w:rsidTr="00366B00">
        <w:tc>
          <w:tcPr>
            <w:tcW w:w="1980" w:type="dxa"/>
          </w:tcPr>
          <w:p w14:paraId="302BA8FC" w14:textId="77777777" w:rsidR="00933B5A" w:rsidRDefault="00933B5A" w:rsidP="008F6015">
            <w:pPr>
              <w:spacing w:line="256" w:lineRule="auto"/>
              <w:rPr>
                <w:rFonts w:ascii="Arial" w:eastAsia="Calibri" w:hAnsi="Arial" w:cs="Arial"/>
              </w:rPr>
            </w:pPr>
            <w:r>
              <w:rPr>
                <w:rFonts w:ascii="Arial" w:eastAsia="Calibri" w:hAnsi="Arial" w:cs="Arial"/>
              </w:rPr>
              <w:t>AMSG</w:t>
            </w:r>
          </w:p>
        </w:tc>
        <w:tc>
          <w:tcPr>
            <w:tcW w:w="7036" w:type="dxa"/>
            <w:shd w:val="clear" w:color="auto" w:fill="E7FBFD"/>
          </w:tcPr>
          <w:p w14:paraId="15FE8E29" w14:textId="77777777" w:rsidR="00933B5A" w:rsidRDefault="00933B5A" w:rsidP="008F6015">
            <w:pPr>
              <w:spacing w:line="256" w:lineRule="auto"/>
              <w:rPr>
                <w:rFonts w:ascii="Arial" w:eastAsia="Calibri" w:hAnsi="Arial" w:cs="Arial"/>
              </w:rPr>
            </w:pPr>
            <w:r>
              <w:rPr>
                <w:rFonts w:ascii="Arial" w:eastAsia="Calibri" w:hAnsi="Arial" w:cs="Arial"/>
              </w:rPr>
              <w:t>Australian Maritime Systems Group</w:t>
            </w:r>
          </w:p>
        </w:tc>
      </w:tr>
      <w:tr w:rsidR="00933B5A" w14:paraId="28DF5D23" w14:textId="77777777" w:rsidTr="00366B00">
        <w:tc>
          <w:tcPr>
            <w:tcW w:w="1980" w:type="dxa"/>
          </w:tcPr>
          <w:p w14:paraId="6577447F" w14:textId="77777777" w:rsidR="00933B5A" w:rsidRDefault="00933B5A" w:rsidP="008F6015">
            <w:pPr>
              <w:spacing w:line="256" w:lineRule="auto"/>
              <w:rPr>
                <w:rFonts w:ascii="Arial" w:eastAsia="Calibri" w:hAnsi="Arial" w:cs="Arial"/>
              </w:rPr>
            </w:pPr>
            <w:r>
              <w:rPr>
                <w:rFonts w:ascii="Arial" w:eastAsia="Calibri" w:hAnsi="Arial" w:cs="Arial"/>
              </w:rPr>
              <w:t>AtoN</w:t>
            </w:r>
          </w:p>
        </w:tc>
        <w:tc>
          <w:tcPr>
            <w:tcW w:w="7036" w:type="dxa"/>
            <w:shd w:val="clear" w:color="auto" w:fill="E7FBFD"/>
          </w:tcPr>
          <w:p w14:paraId="2B8BAFAD" w14:textId="77777777" w:rsidR="00933B5A" w:rsidRDefault="00933B5A" w:rsidP="008F6015">
            <w:pPr>
              <w:spacing w:line="256" w:lineRule="auto"/>
              <w:rPr>
                <w:rFonts w:ascii="Arial" w:eastAsia="Calibri" w:hAnsi="Arial" w:cs="Arial"/>
              </w:rPr>
            </w:pPr>
            <w:r>
              <w:rPr>
                <w:rFonts w:ascii="Arial" w:eastAsia="Calibri" w:hAnsi="Arial" w:cs="Arial"/>
              </w:rPr>
              <w:t xml:space="preserve">Aid to Navigation </w:t>
            </w:r>
          </w:p>
        </w:tc>
      </w:tr>
      <w:tr w:rsidR="00933B5A" w14:paraId="6461E55D" w14:textId="77777777" w:rsidTr="00366B00">
        <w:tc>
          <w:tcPr>
            <w:tcW w:w="1980" w:type="dxa"/>
          </w:tcPr>
          <w:p w14:paraId="1C04C0AA" w14:textId="77777777" w:rsidR="00933B5A" w:rsidRDefault="00933B5A" w:rsidP="008F6015">
            <w:pPr>
              <w:spacing w:line="256" w:lineRule="auto"/>
              <w:rPr>
                <w:rFonts w:ascii="Arial" w:eastAsia="Calibri" w:hAnsi="Arial" w:cs="Arial"/>
              </w:rPr>
            </w:pPr>
            <w:r>
              <w:rPr>
                <w:rFonts w:ascii="Arial" w:eastAsia="Calibri" w:hAnsi="Arial" w:cs="Arial"/>
              </w:rPr>
              <w:t>BBT</w:t>
            </w:r>
          </w:p>
        </w:tc>
        <w:tc>
          <w:tcPr>
            <w:tcW w:w="7036" w:type="dxa"/>
            <w:shd w:val="clear" w:color="auto" w:fill="E7FBFD"/>
          </w:tcPr>
          <w:p w14:paraId="7D5FEF07" w14:textId="77777777" w:rsidR="00933B5A" w:rsidRDefault="00933B5A" w:rsidP="008F6015">
            <w:pPr>
              <w:spacing w:line="256" w:lineRule="auto"/>
              <w:rPr>
                <w:rFonts w:ascii="Arial" w:eastAsia="Calibri" w:hAnsi="Arial" w:cs="Arial"/>
              </w:rPr>
            </w:pPr>
            <w:proofErr w:type="spellStart"/>
            <w:r>
              <w:rPr>
                <w:rFonts w:ascii="Arial" w:eastAsia="Calibri" w:hAnsi="Arial" w:cs="Arial"/>
              </w:rPr>
              <w:t>Barbier</w:t>
            </w:r>
            <w:proofErr w:type="spellEnd"/>
            <w:r>
              <w:rPr>
                <w:rFonts w:ascii="Arial" w:eastAsia="Calibri" w:hAnsi="Arial" w:cs="Arial"/>
              </w:rPr>
              <w:t xml:space="preserve">, </w:t>
            </w:r>
            <w:proofErr w:type="spellStart"/>
            <w:r>
              <w:rPr>
                <w:rFonts w:ascii="Arial" w:eastAsia="Calibri" w:hAnsi="Arial" w:cs="Arial"/>
              </w:rPr>
              <w:t>Benard</w:t>
            </w:r>
            <w:proofErr w:type="spellEnd"/>
            <w:r>
              <w:rPr>
                <w:rFonts w:ascii="Arial" w:eastAsia="Calibri" w:hAnsi="Arial" w:cs="Arial"/>
              </w:rPr>
              <w:t xml:space="preserve">, et Turenne </w:t>
            </w:r>
          </w:p>
        </w:tc>
      </w:tr>
      <w:tr w:rsidR="00933B5A" w14:paraId="75392551" w14:textId="77777777" w:rsidTr="00366B00">
        <w:tc>
          <w:tcPr>
            <w:tcW w:w="1980" w:type="dxa"/>
          </w:tcPr>
          <w:p w14:paraId="1AA90A83" w14:textId="77777777" w:rsidR="00933B5A" w:rsidRDefault="00933B5A" w:rsidP="008F6015">
            <w:pPr>
              <w:spacing w:line="256" w:lineRule="auto"/>
              <w:rPr>
                <w:rFonts w:ascii="Arial" w:eastAsia="Calibri" w:hAnsi="Arial" w:cs="Arial"/>
              </w:rPr>
            </w:pPr>
            <w:r>
              <w:rPr>
                <w:rFonts w:ascii="Arial" w:eastAsia="Calibri" w:hAnsi="Arial" w:cs="Arial"/>
              </w:rPr>
              <w:t>CHL</w:t>
            </w:r>
          </w:p>
        </w:tc>
        <w:tc>
          <w:tcPr>
            <w:tcW w:w="7036" w:type="dxa"/>
            <w:shd w:val="clear" w:color="auto" w:fill="E7FBFD"/>
          </w:tcPr>
          <w:p w14:paraId="62050261" w14:textId="77777777" w:rsidR="00933B5A" w:rsidRDefault="00933B5A" w:rsidP="008F6015">
            <w:pPr>
              <w:spacing w:line="256" w:lineRule="auto"/>
              <w:rPr>
                <w:rFonts w:ascii="Arial" w:eastAsia="Calibri" w:hAnsi="Arial" w:cs="Arial"/>
              </w:rPr>
            </w:pPr>
            <w:r>
              <w:rPr>
                <w:rFonts w:ascii="Arial" w:eastAsia="Calibri" w:hAnsi="Arial" w:cs="Arial"/>
              </w:rPr>
              <w:t>Commonwealth Heritage List</w:t>
            </w:r>
          </w:p>
        </w:tc>
      </w:tr>
      <w:tr w:rsidR="008F6015" w14:paraId="7B8AD4FB" w14:textId="77777777" w:rsidTr="00366B00">
        <w:tc>
          <w:tcPr>
            <w:tcW w:w="1980" w:type="dxa"/>
          </w:tcPr>
          <w:p w14:paraId="0EB21863" w14:textId="1AA73175" w:rsidR="008F6015" w:rsidRDefault="008F6015" w:rsidP="008F6015">
            <w:pPr>
              <w:spacing w:line="256" w:lineRule="auto"/>
              <w:rPr>
                <w:rFonts w:ascii="Arial" w:eastAsia="Calibri" w:hAnsi="Arial" w:cs="Arial"/>
              </w:rPr>
            </w:pPr>
            <w:r>
              <w:rPr>
                <w:rFonts w:ascii="Arial" w:eastAsia="Calibri" w:hAnsi="Arial" w:cs="Arial"/>
              </w:rPr>
              <w:t>DCCEEW</w:t>
            </w:r>
          </w:p>
        </w:tc>
        <w:tc>
          <w:tcPr>
            <w:tcW w:w="7036" w:type="dxa"/>
            <w:shd w:val="clear" w:color="auto" w:fill="E7FBFD"/>
          </w:tcPr>
          <w:p w14:paraId="615E590B" w14:textId="49088708" w:rsidR="008F6015" w:rsidRDefault="008F6015" w:rsidP="008F6015">
            <w:pPr>
              <w:spacing w:line="256" w:lineRule="auto"/>
              <w:rPr>
                <w:rFonts w:ascii="Arial" w:eastAsia="Calibri" w:hAnsi="Arial" w:cs="Arial"/>
              </w:rPr>
            </w:pPr>
            <w:r>
              <w:rPr>
                <w:rFonts w:ascii="Arial" w:eastAsia="Calibri" w:hAnsi="Arial" w:cs="Arial"/>
              </w:rPr>
              <w:t>Department of Climate Change, Energy, the Environment and Water</w:t>
            </w:r>
          </w:p>
        </w:tc>
      </w:tr>
      <w:tr w:rsidR="00933B5A" w14:paraId="1148E34C" w14:textId="77777777" w:rsidTr="00366B00">
        <w:tc>
          <w:tcPr>
            <w:tcW w:w="1980" w:type="dxa"/>
          </w:tcPr>
          <w:p w14:paraId="2C598BB7" w14:textId="77777777" w:rsidR="00933B5A" w:rsidRDefault="00933B5A" w:rsidP="008F6015">
            <w:pPr>
              <w:spacing w:line="256" w:lineRule="auto"/>
              <w:rPr>
                <w:rFonts w:ascii="Arial" w:eastAsia="Calibri" w:hAnsi="Arial" w:cs="Arial"/>
              </w:rPr>
            </w:pPr>
            <w:r>
              <w:rPr>
                <w:rFonts w:ascii="Arial" w:eastAsia="Calibri" w:hAnsi="Arial" w:cs="Arial"/>
              </w:rPr>
              <w:t>EPBC Act</w:t>
            </w:r>
          </w:p>
        </w:tc>
        <w:tc>
          <w:tcPr>
            <w:tcW w:w="7036" w:type="dxa"/>
            <w:shd w:val="clear" w:color="auto" w:fill="E7FBFD"/>
          </w:tcPr>
          <w:p w14:paraId="0251A58E" w14:textId="77777777" w:rsidR="00933B5A" w:rsidRPr="00F83F8C" w:rsidRDefault="00933B5A" w:rsidP="008F6015">
            <w:pPr>
              <w:spacing w:line="256" w:lineRule="auto"/>
              <w:rPr>
                <w:rFonts w:ascii="Arial" w:eastAsia="Calibri" w:hAnsi="Arial" w:cs="Arial"/>
                <w:i/>
                <w:iCs/>
              </w:rPr>
            </w:pPr>
            <w:r w:rsidRPr="00F83F8C">
              <w:rPr>
                <w:rFonts w:ascii="Arial" w:eastAsia="Calibri" w:hAnsi="Arial" w:cs="Arial"/>
                <w:i/>
                <w:iCs/>
              </w:rPr>
              <w:t>Environment Protection and Biodiversity Conservation Act 1999 (Cth)</w:t>
            </w:r>
          </w:p>
        </w:tc>
      </w:tr>
      <w:tr w:rsidR="00933B5A" w14:paraId="77C8287C" w14:textId="77777777" w:rsidTr="00366B00">
        <w:tc>
          <w:tcPr>
            <w:tcW w:w="1980" w:type="dxa"/>
          </w:tcPr>
          <w:p w14:paraId="3444A29E" w14:textId="77777777" w:rsidR="00933B5A" w:rsidRDefault="00933B5A" w:rsidP="008F6015">
            <w:pPr>
              <w:spacing w:line="256" w:lineRule="auto"/>
              <w:rPr>
                <w:rFonts w:ascii="Arial" w:eastAsia="Calibri" w:hAnsi="Arial" w:cs="Arial"/>
              </w:rPr>
            </w:pPr>
            <w:r>
              <w:rPr>
                <w:rFonts w:ascii="Arial" w:eastAsia="Calibri" w:hAnsi="Arial" w:cs="Arial"/>
              </w:rPr>
              <w:t>EPBC Regulations</w:t>
            </w:r>
          </w:p>
        </w:tc>
        <w:tc>
          <w:tcPr>
            <w:tcW w:w="7036" w:type="dxa"/>
            <w:shd w:val="clear" w:color="auto" w:fill="E7FBFD"/>
          </w:tcPr>
          <w:p w14:paraId="481F673B" w14:textId="77777777" w:rsidR="00933B5A" w:rsidRPr="004B7004" w:rsidRDefault="00933B5A" w:rsidP="008F6015">
            <w:pPr>
              <w:spacing w:line="256" w:lineRule="auto"/>
              <w:rPr>
                <w:rFonts w:ascii="Arial" w:eastAsia="Calibri" w:hAnsi="Arial" w:cs="Arial"/>
                <w:i/>
                <w:iCs/>
              </w:rPr>
            </w:pPr>
            <w:r w:rsidRPr="004B7004">
              <w:rPr>
                <w:rFonts w:ascii="Arial" w:eastAsia="Calibri" w:hAnsi="Arial" w:cs="Arial"/>
                <w:i/>
                <w:iCs/>
              </w:rPr>
              <w:t>Environment Protection and Biodiversity Conservation Regulations 2000 (Cth)</w:t>
            </w:r>
          </w:p>
        </w:tc>
      </w:tr>
      <w:tr w:rsidR="00933B5A" w14:paraId="327869E4" w14:textId="77777777" w:rsidTr="00366B00">
        <w:tc>
          <w:tcPr>
            <w:tcW w:w="1980" w:type="dxa"/>
          </w:tcPr>
          <w:p w14:paraId="54C60605" w14:textId="77777777" w:rsidR="00933B5A" w:rsidRDefault="00933B5A" w:rsidP="008F6015">
            <w:pPr>
              <w:spacing w:line="256" w:lineRule="auto"/>
              <w:rPr>
                <w:rFonts w:ascii="Arial" w:eastAsia="Calibri" w:hAnsi="Arial" w:cs="Arial"/>
              </w:rPr>
            </w:pPr>
            <w:r>
              <w:rPr>
                <w:rFonts w:ascii="Arial" w:eastAsia="Calibri" w:hAnsi="Arial" w:cs="Arial"/>
              </w:rPr>
              <w:t>HMP</w:t>
            </w:r>
          </w:p>
        </w:tc>
        <w:tc>
          <w:tcPr>
            <w:tcW w:w="7036" w:type="dxa"/>
            <w:shd w:val="clear" w:color="auto" w:fill="E7FBFD"/>
          </w:tcPr>
          <w:p w14:paraId="4BE1DA16" w14:textId="77777777" w:rsidR="00933B5A" w:rsidRDefault="00933B5A" w:rsidP="008F6015">
            <w:pPr>
              <w:spacing w:line="256" w:lineRule="auto"/>
              <w:rPr>
                <w:rFonts w:ascii="Arial" w:eastAsia="Calibri" w:hAnsi="Arial" w:cs="Arial"/>
              </w:rPr>
            </w:pPr>
            <w:r>
              <w:rPr>
                <w:rFonts w:ascii="Arial" w:eastAsia="Calibri" w:hAnsi="Arial" w:cs="Arial"/>
              </w:rPr>
              <w:t xml:space="preserve">Heritage Management Plan </w:t>
            </w:r>
          </w:p>
        </w:tc>
      </w:tr>
      <w:tr w:rsidR="00933B5A" w14:paraId="528BDBA0" w14:textId="77777777" w:rsidTr="00366B00">
        <w:tc>
          <w:tcPr>
            <w:tcW w:w="1980" w:type="dxa"/>
          </w:tcPr>
          <w:p w14:paraId="508318E2" w14:textId="77777777" w:rsidR="00933B5A" w:rsidRDefault="00933B5A" w:rsidP="008F6015">
            <w:pPr>
              <w:spacing w:line="256" w:lineRule="auto"/>
              <w:rPr>
                <w:rFonts w:ascii="Arial" w:eastAsia="Calibri" w:hAnsi="Arial" w:cs="Arial"/>
              </w:rPr>
            </w:pPr>
            <w:r>
              <w:rPr>
                <w:rFonts w:ascii="Arial" w:eastAsia="Calibri" w:hAnsi="Arial" w:cs="Arial"/>
              </w:rPr>
              <w:t>IALA</w:t>
            </w:r>
          </w:p>
        </w:tc>
        <w:tc>
          <w:tcPr>
            <w:tcW w:w="7036" w:type="dxa"/>
            <w:shd w:val="clear" w:color="auto" w:fill="E7FBFD"/>
          </w:tcPr>
          <w:p w14:paraId="505E73C3" w14:textId="77777777" w:rsidR="00933B5A" w:rsidRDefault="00933B5A" w:rsidP="008F6015">
            <w:pPr>
              <w:spacing w:line="256" w:lineRule="auto"/>
              <w:rPr>
                <w:rFonts w:ascii="Arial" w:eastAsia="Calibri" w:hAnsi="Arial" w:cs="Arial"/>
              </w:rPr>
            </w:pPr>
            <w:r>
              <w:rPr>
                <w:rFonts w:ascii="Arial" w:eastAsia="Calibri" w:hAnsi="Arial" w:cs="Arial"/>
              </w:rPr>
              <w:t xml:space="preserve">International Association of Marine Aids to Navigation and Lighthouse Authorities </w:t>
            </w:r>
          </w:p>
        </w:tc>
      </w:tr>
      <w:tr w:rsidR="00933B5A" w14:paraId="1D229146" w14:textId="77777777" w:rsidTr="00366B00">
        <w:tc>
          <w:tcPr>
            <w:tcW w:w="1980" w:type="dxa"/>
          </w:tcPr>
          <w:p w14:paraId="5A757685" w14:textId="77777777" w:rsidR="00933B5A" w:rsidRDefault="00933B5A" w:rsidP="008F6015">
            <w:pPr>
              <w:spacing w:line="256" w:lineRule="auto"/>
              <w:rPr>
                <w:rFonts w:ascii="Arial" w:eastAsia="Calibri" w:hAnsi="Arial" w:cs="Arial"/>
              </w:rPr>
            </w:pPr>
            <w:r>
              <w:rPr>
                <w:rFonts w:ascii="Arial" w:eastAsia="Calibri" w:hAnsi="Arial" w:cs="Arial"/>
              </w:rPr>
              <w:t>LED</w:t>
            </w:r>
          </w:p>
        </w:tc>
        <w:tc>
          <w:tcPr>
            <w:tcW w:w="7036" w:type="dxa"/>
            <w:shd w:val="clear" w:color="auto" w:fill="E7FBFD"/>
          </w:tcPr>
          <w:p w14:paraId="6750ADA5" w14:textId="77777777" w:rsidR="00933B5A" w:rsidRDefault="00933B5A" w:rsidP="008F6015">
            <w:pPr>
              <w:spacing w:line="256" w:lineRule="auto"/>
              <w:rPr>
                <w:rFonts w:ascii="Arial" w:eastAsia="Calibri" w:hAnsi="Arial" w:cs="Arial"/>
              </w:rPr>
            </w:pPr>
            <w:r>
              <w:rPr>
                <w:rFonts w:ascii="Arial" w:eastAsia="Calibri" w:hAnsi="Arial" w:cs="Arial"/>
              </w:rPr>
              <w:t xml:space="preserve">Light emitting diode </w:t>
            </w:r>
          </w:p>
        </w:tc>
      </w:tr>
      <w:tr w:rsidR="00933B5A" w14:paraId="1BDA2E42" w14:textId="77777777" w:rsidTr="00366B00">
        <w:tc>
          <w:tcPr>
            <w:tcW w:w="1980" w:type="dxa"/>
          </w:tcPr>
          <w:p w14:paraId="522BE758" w14:textId="77777777" w:rsidR="00933B5A" w:rsidRDefault="00933B5A" w:rsidP="008F6015">
            <w:pPr>
              <w:spacing w:line="256" w:lineRule="auto"/>
              <w:rPr>
                <w:rFonts w:ascii="Arial" w:eastAsia="Calibri" w:hAnsi="Arial" w:cs="Arial"/>
              </w:rPr>
            </w:pPr>
            <w:r>
              <w:rPr>
                <w:rFonts w:ascii="Arial" w:eastAsia="Calibri" w:hAnsi="Arial" w:cs="Arial"/>
              </w:rPr>
              <w:t>NAA</w:t>
            </w:r>
          </w:p>
        </w:tc>
        <w:tc>
          <w:tcPr>
            <w:tcW w:w="7036" w:type="dxa"/>
            <w:shd w:val="clear" w:color="auto" w:fill="E7FBFD"/>
          </w:tcPr>
          <w:p w14:paraId="79570EA8" w14:textId="77777777" w:rsidR="00933B5A" w:rsidRDefault="00933B5A" w:rsidP="008F6015">
            <w:pPr>
              <w:spacing w:line="256" w:lineRule="auto"/>
              <w:rPr>
                <w:rFonts w:ascii="Arial" w:eastAsia="Calibri" w:hAnsi="Arial" w:cs="Arial"/>
              </w:rPr>
            </w:pPr>
            <w:r>
              <w:rPr>
                <w:rFonts w:ascii="Arial" w:eastAsia="Calibri" w:hAnsi="Arial" w:cs="Arial"/>
              </w:rPr>
              <w:t>National Archives of Australia</w:t>
            </w:r>
          </w:p>
        </w:tc>
      </w:tr>
      <w:tr w:rsidR="00933B5A" w14:paraId="733A1CE3" w14:textId="77777777" w:rsidTr="00366B00">
        <w:tc>
          <w:tcPr>
            <w:tcW w:w="1980" w:type="dxa"/>
          </w:tcPr>
          <w:p w14:paraId="1C2D4AC2" w14:textId="77777777" w:rsidR="00933B5A" w:rsidRDefault="00933B5A" w:rsidP="008F6015">
            <w:pPr>
              <w:spacing w:line="256" w:lineRule="auto"/>
              <w:rPr>
                <w:rFonts w:ascii="Arial" w:eastAsia="Calibri" w:hAnsi="Arial" w:cs="Arial"/>
              </w:rPr>
            </w:pPr>
            <w:r>
              <w:rPr>
                <w:rFonts w:ascii="Arial" w:eastAsia="Calibri" w:hAnsi="Arial" w:cs="Arial"/>
              </w:rPr>
              <w:t>NES</w:t>
            </w:r>
          </w:p>
        </w:tc>
        <w:tc>
          <w:tcPr>
            <w:tcW w:w="7036" w:type="dxa"/>
            <w:shd w:val="clear" w:color="auto" w:fill="E7FBFD"/>
          </w:tcPr>
          <w:p w14:paraId="1099B179" w14:textId="77777777" w:rsidR="00933B5A" w:rsidRDefault="00933B5A" w:rsidP="008F6015">
            <w:pPr>
              <w:spacing w:line="256" w:lineRule="auto"/>
              <w:rPr>
                <w:rFonts w:ascii="Arial" w:eastAsia="Calibri" w:hAnsi="Arial" w:cs="Arial"/>
              </w:rPr>
            </w:pPr>
            <w:r>
              <w:rPr>
                <w:rFonts w:ascii="Arial" w:eastAsia="Calibri" w:hAnsi="Arial" w:cs="Arial"/>
              </w:rPr>
              <w:t>National Environmental Significance</w:t>
            </w:r>
          </w:p>
        </w:tc>
      </w:tr>
      <w:tr w:rsidR="00933B5A" w14:paraId="22A470C4" w14:textId="77777777" w:rsidTr="00366B00">
        <w:tc>
          <w:tcPr>
            <w:tcW w:w="1980" w:type="dxa"/>
          </w:tcPr>
          <w:p w14:paraId="17731792" w14:textId="77777777" w:rsidR="00933B5A" w:rsidRDefault="00933B5A" w:rsidP="008F6015">
            <w:pPr>
              <w:spacing w:line="256" w:lineRule="auto"/>
              <w:rPr>
                <w:rFonts w:ascii="Arial" w:eastAsia="Calibri" w:hAnsi="Arial" w:cs="Arial"/>
              </w:rPr>
            </w:pPr>
            <w:r>
              <w:rPr>
                <w:rFonts w:ascii="Arial" w:eastAsia="Calibri" w:hAnsi="Arial" w:cs="Arial"/>
              </w:rPr>
              <w:t>NLA</w:t>
            </w:r>
          </w:p>
        </w:tc>
        <w:tc>
          <w:tcPr>
            <w:tcW w:w="7036" w:type="dxa"/>
            <w:shd w:val="clear" w:color="auto" w:fill="E7FBFD"/>
          </w:tcPr>
          <w:p w14:paraId="355BED1E" w14:textId="77777777" w:rsidR="00933B5A" w:rsidRDefault="00933B5A" w:rsidP="008F6015">
            <w:pPr>
              <w:spacing w:line="256" w:lineRule="auto"/>
              <w:rPr>
                <w:rFonts w:ascii="Arial" w:eastAsia="Calibri" w:hAnsi="Arial" w:cs="Arial"/>
              </w:rPr>
            </w:pPr>
            <w:r>
              <w:rPr>
                <w:rFonts w:ascii="Arial" w:eastAsia="Calibri" w:hAnsi="Arial" w:cs="Arial"/>
              </w:rPr>
              <w:t>National Library of Australia</w:t>
            </w:r>
          </w:p>
        </w:tc>
      </w:tr>
      <w:tr w:rsidR="00933B5A" w14:paraId="6C2609A7" w14:textId="77777777" w:rsidTr="00366B00">
        <w:tc>
          <w:tcPr>
            <w:tcW w:w="1980" w:type="dxa"/>
          </w:tcPr>
          <w:p w14:paraId="1986D304" w14:textId="77777777" w:rsidR="00933B5A" w:rsidRDefault="00933B5A" w:rsidP="008F6015">
            <w:pPr>
              <w:spacing w:line="256" w:lineRule="auto"/>
              <w:rPr>
                <w:rFonts w:ascii="Arial" w:eastAsia="Calibri" w:hAnsi="Arial" w:cs="Arial"/>
              </w:rPr>
            </w:pPr>
            <w:r>
              <w:rPr>
                <w:rFonts w:ascii="Arial" w:eastAsia="Calibri" w:hAnsi="Arial" w:cs="Arial"/>
              </w:rPr>
              <w:t>RMS</w:t>
            </w:r>
          </w:p>
        </w:tc>
        <w:tc>
          <w:tcPr>
            <w:tcW w:w="7036" w:type="dxa"/>
            <w:shd w:val="clear" w:color="auto" w:fill="E7FBFD"/>
          </w:tcPr>
          <w:p w14:paraId="645A02B0" w14:textId="77777777" w:rsidR="00933B5A" w:rsidRDefault="00933B5A" w:rsidP="008F6015">
            <w:pPr>
              <w:spacing w:line="256" w:lineRule="auto"/>
              <w:rPr>
                <w:rFonts w:ascii="Arial" w:eastAsia="Calibri" w:hAnsi="Arial" w:cs="Arial"/>
              </w:rPr>
            </w:pPr>
            <w:r>
              <w:rPr>
                <w:rFonts w:ascii="Arial" w:eastAsia="Calibri" w:hAnsi="Arial" w:cs="Arial"/>
              </w:rPr>
              <w:t>Record Management System</w:t>
            </w:r>
          </w:p>
        </w:tc>
      </w:tr>
      <w:tr w:rsidR="00933B5A" w14:paraId="1D74B170" w14:textId="77777777" w:rsidTr="00366B00">
        <w:tc>
          <w:tcPr>
            <w:tcW w:w="1980" w:type="dxa"/>
          </w:tcPr>
          <w:p w14:paraId="0A4D4535" w14:textId="77777777" w:rsidR="00933B5A" w:rsidRDefault="00933B5A" w:rsidP="008F6015">
            <w:pPr>
              <w:spacing w:line="256" w:lineRule="auto"/>
              <w:rPr>
                <w:rFonts w:ascii="Arial" w:eastAsia="Calibri" w:hAnsi="Arial" w:cs="Arial"/>
              </w:rPr>
            </w:pPr>
            <w:r>
              <w:rPr>
                <w:rFonts w:ascii="Arial" w:eastAsia="Calibri" w:hAnsi="Arial" w:cs="Arial"/>
              </w:rPr>
              <w:t>RNE</w:t>
            </w:r>
          </w:p>
        </w:tc>
        <w:tc>
          <w:tcPr>
            <w:tcW w:w="7036" w:type="dxa"/>
            <w:shd w:val="clear" w:color="auto" w:fill="E7FBFD"/>
          </w:tcPr>
          <w:p w14:paraId="5164A758" w14:textId="77777777" w:rsidR="00933B5A" w:rsidRDefault="00933B5A" w:rsidP="008F6015">
            <w:pPr>
              <w:spacing w:line="256" w:lineRule="auto"/>
              <w:rPr>
                <w:rFonts w:ascii="Arial" w:eastAsia="Calibri" w:hAnsi="Arial" w:cs="Arial"/>
              </w:rPr>
            </w:pPr>
            <w:r>
              <w:rPr>
                <w:rFonts w:ascii="Arial" w:eastAsia="Calibri" w:hAnsi="Arial" w:cs="Arial"/>
              </w:rPr>
              <w:t>Register for the National Estate (non-statutory archive)</w:t>
            </w:r>
          </w:p>
        </w:tc>
      </w:tr>
      <w:tr w:rsidR="00933B5A" w14:paraId="661F672B" w14:textId="77777777" w:rsidTr="00366B00">
        <w:tc>
          <w:tcPr>
            <w:tcW w:w="1980" w:type="dxa"/>
          </w:tcPr>
          <w:p w14:paraId="783B9F85" w14:textId="471705F9" w:rsidR="00933B5A" w:rsidRDefault="00933B5A" w:rsidP="008F6015">
            <w:pPr>
              <w:spacing w:line="256" w:lineRule="auto"/>
              <w:rPr>
                <w:rFonts w:ascii="Arial" w:eastAsia="Calibri" w:hAnsi="Arial" w:cs="Arial"/>
              </w:rPr>
            </w:pPr>
            <w:r>
              <w:rPr>
                <w:rFonts w:ascii="Arial" w:eastAsia="Calibri" w:hAnsi="Arial" w:cs="Arial"/>
              </w:rPr>
              <w:t>TAS PWS</w:t>
            </w:r>
          </w:p>
        </w:tc>
        <w:tc>
          <w:tcPr>
            <w:tcW w:w="7036" w:type="dxa"/>
            <w:shd w:val="clear" w:color="auto" w:fill="E7FBFD"/>
          </w:tcPr>
          <w:p w14:paraId="2263B4E5" w14:textId="10786700" w:rsidR="00933B5A" w:rsidRDefault="00933B5A" w:rsidP="008F6015">
            <w:pPr>
              <w:spacing w:line="256" w:lineRule="auto"/>
              <w:rPr>
                <w:rFonts w:ascii="Arial" w:eastAsia="Calibri" w:hAnsi="Arial" w:cs="Arial"/>
              </w:rPr>
            </w:pPr>
            <w:r>
              <w:rPr>
                <w:rFonts w:ascii="Arial" w:eastAsia="Calibri" w:hAnsi="Arial" w:cs="Arial"/>
              </w:rPr>
              <w:t>Tasmanian Parks and Wildlife Service</w:t>
            </w:r>
          </w:p>
        </w:tc>
      </w:tr>
      <w:tr w:rsidR="00933B5A" w14:paraId="3CE96285" w14:textId="77777777" w:rsidTr="00366B00">
        <w:tc>
          <w:tcPr>
            <w:tcW w:w="1980" w:type="dxa"/>
          </w:tcPr>
          <w:p w14:paraId="20C7E0B1" w14:textId="77777777" w:rsidR="00933B5A" w:rsidRDefault="00933B5A" w:rsidP="008F6015">
            <w:pPr>
              <w:spacing w:line="256" w:lineRule="auto"/>
              <w:rPr>
                <w:rFonts w:ascii="Arial" w:eastAsia="Calibri" w:hAnsi="Arial" w:cs="Arial"/>
              </w:rPr>
            </w:pPr>
            <w:r>
              <w:rPr>
                <w:rFonts w:ascii="Arial" w:eastAsia="Calibri" w:hAnsi="Arial" w:cs="Arial"/>
              </w:rPr>
              <w:t>THR</w:t>
            </w:r>
          </w:p>
        </w:tc>
        <w:tc>
          <w:tcPr>
            <w:tcW w:w="7036" w:type="dxa"/>
            <w:shd w:val="clear" w:color="auto" w:fill="E7FBFD"/>
          </w:tcPr>
          <w:p w14:paraId="2F03B953" w14:textId="77777777" w:rsidR="00933B5A" w:rsidRDefault="00933B5A" w:rsidP="008F6015">
            <w:pPr>
              <w:spacing w:line="256" w:lineRule="auto"/>
              <w:rPr>
                <w:rFonts w:ascii="Arial" w:eastAsia="Calibri" w:hAnsi="Arial" w:cs="Arial"/>
              </w:rPr>
            </w:pPr>
            <w:r>
              <w:rPr>
                <w:rFonts w:ascii="Arial" w:eastAsia="Calibri" w:hAnsi="Arial" w:cs="Arial"/>
              </w:rPr>
              <w:t>Tasmanian Heritage Register</w:t>
            </w:r>
          </w:p>
        </w:tc>
      </w:tr>
    </w:tbl>
    <w:p w14:paraId="4F4B90B8" w14:textId="77777777" w:rsidR="0050152F" w:rsidRPr="00A6012F" w:rsidRDefault="0050152F" w:rsidP="00A6012F">
      <w:pPr>
        <w:tabs>
          <w:tab w:val="left" w:pos="6450"/>
        </w:tabs>
      </w:pPr>
    </w:p>
    <w:p w14:paraId="0005AC91" w14:textId="77777777" w:rsidR="00A6012F" w:rsidRPr="00A6012F" w:rsidRDefault="00A6012F" w:rsidP="00A6012F">
      <w:pPr>
        <w:tabs>
          <w:tab w:val="left" w:pos="6450"/>
        </w:tabs>
      </w:pPr>
    </w:p>
    <w:p w14:paraId="74B9F84F" w14:textId="77777777" w:rsidR="00A6012F" w:rsidRPr="00A6012F" w:rsidRDefault="00A6012F" w:rsidP="00A6012F">
      <w:pPr>
        <w:tabs>
          <w:tab w:val="left" w:pos="6450"/>
        </w:tabs>
      </w:pPr>
    </w:p>
    <w:p w14:paraId="1D77F367" w14:textId="77777777" w:rsidR="00A6012F" w:rsidRPr="00A6012F" w:rsidRDefault="00A6012F" w:rsidP="00A6012F">
      <w:pPr>
        <w:tabs>
          <w:tab w:val="left" w:pos="6450"/>
        </w:tabs>
      </w:pPr>
    </w:p>
    <w:p w14:paraId="1DC16BB2" w14:textId="77777777" w:rsidR="00A6012F" w:rsidRPr="00A6012F" w:rsidRDefault="00A6012F" w:rsidP="00A6012F">
      <w:pPr>
        <w:tabs>
          <w:tab w:val="left" w:pos="6450"/>
        </w:tabs>
      </w:pPr>
    </w:p>
    <w:p w14:paraId="204D44C3" w14:textId="77777777" w:rsidR="00A6012F" w:rsidRPr="00A6012F" w:rsidRDefault="00A6012F" w:rsidP="00A6012F">
      <w:pPr>
        <w:tabs>
          <w:tab w:val="left" w:pos="6450"/>
        </w:tabs>
      </w:pPr>
    </w:p>
    <w:p w14:paraId="4F53B00D" w14:textId="77777777" w:rsidR="00A6012F" w:rsidRPr="00A6012F" w:rsidRDefault="00A6012F" w:rsidP="00A6012F">
      <w:pPr>
        <w:tabs>
          <w:tab w:val="left" w:pos="6450"/>
        </w:tabs>
      </w:pPr>
    </w:p>
    <w:p w14:paraId="030B1684" w14:textId="77777777" w:rsidR="00A6012F" w:rsidRPr="00A6012F" w:rsidRDefault="00A6012F" w:rsidP="00A6012F">
      <w:pPr>
        <w:tabs>
          <w:tab w:val="left" w:pos="6450"/>
        </w:tabs>
      </w:pPr>
    </w:p>
    <w:p w14:paraId="77CF7139" w14:textId="77777777" w:rsidR="00933B5A" w:rsidRDefault="00933B5A">
      <w:pPr>
        <w:rPr>
          <w:rFonts w:ascii="Arial" w:hAnsi="Arial" w:cs="Arial"/>
          <w:b/>
          <w:sz w:val="28"/>
        </w:rPr>
      </w:pPr>
      <w:r>
        <w:rPr>
          <w:rFonts w:ascii="Arial" w:hAnsi="Arial" w:cs="Arial"/>
          <w:b/>
          <w:sz w:val="28"/>
        </w:rPr>
        <w:br w:type="page"/>
      </w:r>
    </w:p>
    <w:p w14:paraId="309CEC0C" w14:textId="20FBD2B7" w:rsidR="00231F4B" w:rsidRPr="003E171A" w:rsidRDefault="00231F4B">
      <w:pPr>
        <w:rPr>
          <w:rFonts w:ascii="Arial" w:hAnsi="Arial" w:cs="Arial"/>
          <w:b/>
          <w:color w:val="0E94A2"/>
          <w:sz w:val="32"/>
          <w:szCs w:val="24"/>
        </w:rPr>
      </w:pPr>
      <w:r w:rsidRPr="003E171A">
        <w:rPr>
          <w:rFonts w:ascii="Arial" w:hAnsi="Arial" w:cs="Arial"/>
          <w:b/>
          <w:color w:val="0E94A2"/>
          <w:sz w:val="32"/>
          <w:szCs w:val="24"/>
        </w:rPr>
        <w:lastRenderedPageBreak/>
        <w:t>Executive summary</w:t>
      </w:r>
    </w:p>
    <w:p w14:paraId="0F185E9B" w14:textId="75D47BFA" w:rsidR="00D32E8D" w:rsidRDefault="005241BF" w:rsidP="005F09C5">
      <w:pPr>
        <w:jc w:val="both"/>
        <w:rPr>
          <w:rFonts w:ascii="Arial" w:hAnsi="Arial" w:cs="Arial"/>
        </w:rPr>
      </w:pPr>
      <w:r>
        <w:rPr>
          <w:rFonts w:ascii="Arial" w:hAnsi="Arial" w:cs="Arial"/>
        </w:rPr>
        <w:t>Goose Island Lighthouse</w:t>
      </w:r>
      <w:r w:rsidR="00231F4B">
        <w:rPr>
          <w:rFonts w:ascii="Arial" w:hAnsi="Arial" w:cs="Arial"/>
        </w:rPr>
        <w:t xml:space="preserve"> was placed on the Commonwealth Heritage List in 2004. The lighthouse has contributed to the establishment of marine Aids to Navigation (AtoNs) within Bass Strait. It is known for its </w:t>
      </w:r>
      <w:r w:rsidR="00D32E8D">
        <w:rPr>
          <w:rFonts w:ascii="Arial" w:hAnsi="Arial" w:cs="Arial"/>
        </w:rPr>
        <w:t xml:space="preserve">significance as one of five pre-1850 lighthouses in Tasmania and its aesthetic characteristics as a </w:t>
      </w:r>
      <w:r w:rsidR="002A7286">
        <w:rPr>
          <w:rFonts w:ascii="Arial" w:hAnsi="Arial" w:cs="Arial"/>
        </w:rPr>
        <w:t xml:space="preserve">remote </w:t>
      </w:r>
      <w:r w:rsidR="00D32E8D">
        <w:rPr>
          <w:rFonts w:ascii="Arial" w:hAnsi="Arial" w:cs="Arial"/>
        </w:rPr>
        <w:t xml:space="preserve">coastal landmark. </w:t>
      </w:r>
    </w:p>
    <w:p w14:paraId="34F21668" w14:textId="175EE9D0" w:rsidR="0056679A" w:rsidRDefault="005241BF" w:rsidP="005F09C5">
      <w:pPr>
        <w:jc w:val="both"/>
        <w:rPr>
          <w:rFonts w:ascii="Arial" w:hAnsi="Arial" w:cs="Arial"/>
        </w:rPr>
      </w:pPr>
      <w:r>
        <w:rPr>
          <w:rFonts w:ascii="Arial" w:hAnsi="Arial" w:cs="Arial"/>
        </w:rPr>
        <w:t>Goose Island Lighthouse</w:t>
      </w:r>
      <w:r w:rsidR="00D32E8D">
        <w:rPr>
          <w:rFonts w:ascii="Arial" w:hAnsi="Arial" w:cs="Arial"/>
        </w:rPr>
        <w:t xml:space="preserve"> is listed on the Tasmanian Heritage Register for its </w:t>
      </w:r>
      <w:r w:rsidR="0056679A">
        <w:rPr>
          <w:rFonts w:ascii="Arial" w:hAnsi="Arial" w:cs="Arial"/>
        </w:rPr>
        <w:t>contribution to the development of early 19</w:t>
      </w:r>
      <w:r w:rsidR="0056679A" w:rsidRPr="0056679A">
        <w:rPr>
          <w:rFonts w:ascii="Arial" w:hAnsi="Arial" w:cs="Arial"/>
          <w:vertAlign w:val="superscript"/>
        </w:rPr>
        <w:t>th</w:t>
      </w:r>
      <w:r w:rsidR="0056679A">
        <w:rPr>
          <w:rFonts w:ascii="Arial" w:hAnsi="Arial" w:cs="Arial"/>
        </w:rPr>
        <w:t xml:space="preserve"> century AtoNs. It is also recognised for its rarity as the third oldest Australian lighthouse still in existence, its potential to yield knowledge, demonstration of class characteristics and aesthetic value. </w:t>
      </w:r>
    </w:p>
    <w:p w14:paraId="4652732A" w14:textId="613C3A31" w:rsidR="005F09C5" w:rsidRDefault="0056679A" w:rsidP="005F09C5">
      <w:pPr>
        <w:jc w:val="both"/>
        <w:rPr>
          <w:rFonts w:ascii="Arial" w:hAnsi="Arial" w:cs="Arial"/>
        </w:rPr>
      </w:pPr>
      <w:r>
        <w:rPr>
          <w:rFonts w:ascii="Arial" w:hAnsi="Arial" w:cs="Arial"/>
        </w:rPr>
        <w:t xml:space="preserve">Built in 1841-1846, the lighthouse is located on Goose Island, a landmass within the Furneaux Group Islands situated within Bass Strait. The lighthouse was originally accompanied by </w:t>
      </w:r>
      <w:r w:rsidR="002A7286">
        <w:rPr>
          <w:rFonts w:ascii="Arial" w:hAnsi="Arial" w:cs="Arial"/>
        </w:rPr>
        <w:t>keepers’</w:t>
      </w:r>
      <w:r>
        <w:rPr>
          <w:rFonts w:ascii="Arial" w:hAnsi="Arial" w:cs="Arial"/>
        </w:rPr>
        <w:t xml:space="preserve"> cottages, and a jetty and tramway before their demolition following the de-</w:t>
      </w:r>
      <w:r w:rsidR="00577E8F">
        <w:rPr>
          <w:rFonts w:ascii="Arial" w:hAnsi="Arial" w:cs="Arial"/>
        </w:rPr>
        <w:t>staff</w:t>
      </w:r>
      <w:r>
        <w:rPr>
          <w:rFonts w:ascii="Arial" w:hAnsi="Arial" w:cs="Arial"/>
        </w:rPr>
        <w:t xml:space="preserve">ing of the site in 1931. The only structures left on Goose Island </w:t>
      </w:r>
      <w:r w:rsidR="002A7286">
        <w:rPr>
          <w:rFonts w:ascii="Arial" w:hAnsi="Arial" w:cs="Arial"/>
        </w:rPr>
        <w:t>are</w:t>
      </w:r>
      <w:r>
        <w:rPr>
          <w:rFonts w:ascii="Arial" w:hAnsi="Arial" w:cs="Arial"/>
        </w:rPr>
        <w:t xml:space="preserve"> the tower, store shed and helipad</w:t>
      </w:r>
      <w:r w:rsidR="002A7286">
        <w:rPr>
          <w:rFonts w:ascii="Arial" w:hAnsi="Arial" w:cs="Arial"/>
        </w:rPr>
        <w:t>,</w:t>
      </w:r>
      <w:r w:rsidR="005F09C5">
        <w:rPr>
          <w:rFonts w:ascii="Arial" w:hAnsi="Arial" w:cs="Arial"/>
        </w:rPr>
        <w:t xml:space="preserve"> which are incorporated in the AMSA lease</w:t>
      </w:r>
      <w:r>
        <w:rPr>
          <w:rFonts w:ascii="Arial" w:hAnsi="Arial" w:cs="Arial"/>
        </w:rPr>
        <w:t xml:space="preserve">. The larger part of the island is managed by Tasmanian Parks and Wildlife Service </w:t>
      </w:r>
      <w:r w:rsidR="005F09C5">
        <w:rPr>
          <w:rFonts w:ascii="Arial" w:hAnsi="Arial" w:cs="Arial"/>
        </w:rPr>
        <w:t>(TPWS).</w:t>
      </w:r>
    </w:p>
    <w:p w14:paraId="6418F4DD" w14:textId="2F45888A" w:rsidR="005F09C5" w:rsidRDefault="005F09C5" w:rsidP="005F09C5">
      <w:pPr>
        <w:jc w:val="both"/>
        <w:rPr>
          <w:rFonts w:ascii="Arial" w:hAnsi="Arial" w:cs="Arial"/>
        </w:rPr>
      </w:pPr>
      <w:r>
        <w:rPr>
          <w:rFonts w:ascii="Arial" w:hAnsi="Arial" w:cs="Arial"/>
        </w:rPr>
        <w:t xml:space="preserve">Originally fitted with a fixed </w:t>
      </w:r>
      <w:r>
        <w:rPr>
          <w:rFonts w:ascii="Arial" w:hAnsi="Arial" w:cs="Arial"/>
          <w:noProof/>
        </w:rPr>
        <w:t xml:space="preserve">W Wilkins Co single-lamp and catadioptric lens, the lighthouse tower now operates via a </w:t>
      </w:r>
      <w:r w:rsidRPr="00006882">
        <w:rPr>
          <w:rFonts w:ascii="Arial" w:hAnsi="Arial" w:cs="Arial"/>
        </w:rPr>
        <w:t>Vega VRB-25 self-contained rotating beacon</w:t>
      </w:r>
      <w:r>
        <w:rPr>
          <w:rFonts w:ascii="Arial" w:hAnsi="Arial" w:cs="Arial"/>
        </w:rPr>
        <w:t xml:space="preserve"> on an automated mechanism as part of our network of AtoNs. The equipment is serviced by AMSA’s maintenance contractor who visits at least once each year. </w:t>
      </w:r>
      <w:r w:rsidR="00D943B1">
        <w:rPr>
          <w:rFonts w:ascii="Arial" w:hAnsi="Arial" w:cs="Arial"/>
        </w:rPr>
        <w:t xml:space="preserve">AMSA </w:t>
      </w:r>
      <w:r>
        <w:rPr>
          <w:rFonts w:ascii="Arial" w:hAnsi="Arial" w:cs="Arial"/>
        </w:rPr>
        <w:t>officers visit on an ad hoc basis for auditing, project and community liaison purposes.</w:t>
      </w:r>
    </w:p>
    <w:p w14:paraId="2C769DA0" w14:textId="33570D78" w:rsidR="005F09C5" w:rsidRDefault="005F09C5" w:rsidP="005F09C5">
      <w:pPr>
        <w:jc w:val="both"/>
        <w:rPr>
          <w:rFonts w:ascii="Arial" w:hAnsi="Arial" w:cs="Arial"/>
        </w:rPr>
      </w:pPr>
      <w:r>
        <w:rPr>
          <w:rFonts w:ascii="Arial" w:hAnsi="Arial" w:cs="Arial"/>
        </w:rPr>
        <w:t xml:space="preserve">This heritage management plan </w:t>
      </w:r>
      <w:r w:rsidR="0050152F">
        <w:rPr>
          <w:rFonts w:ascii="Arial" w:hAnsi="Arial" w:cs="Arial"/>
        </w:rPr>
        <w:t xml:space="preserve">concerns </w:t>
      </w:r>
      <w:r>
        <w:rPr>
          <w:rFonts w:ascii="Arial" w:hAnsi="Arial" w:cs="Arial"/>
        </w:rPr>
        <w:t xml:space="preserve">the lighthouse tower and store shed, </w:t>
      </w:r>
      <w:r w:rsidR="0050152F">
        <w:rPr>
          <w:rFonts w:ascii="Arial" w:hAnsi="Arial" w:cs="Arial"/>
        </w:rPr>
        <w:t>however it</w:t>
      </w:r>
      <w:r>
        <w:rPr>
          <w:rFonts w:ascii="Arial" w:hAnsi="Arial" w:cs="Arial"/>
        </w:rPr>
        <w:t xml:space="preserve"> also </w:t>
      </w:r>
      <w:r w:rsidR="005141BC">
        <w:rPr>
          <w:rFonts w:ascii="Arial" w:hAnsi="Arial" w:cs="Arial"/>
        </w:rPr>
        <w:t>considers</w:t>
      </w:r>
      <w:r>
        <w:rPr>
          <w:rFonts w:ascii="Arial" w:hAnsi="Arial" w:cs="Arial"/>
        </w:rPr>
        <w:t xml:space="preserve"> the management of the surrounding precinct and land</w:t>
      </w:r>
      <w:r w:rsidR="00933B5A">
        <w:rPr>
          <w:rFonts w:ascii="Arial" w:hAnsi="Arial" w:cs="Arial"/>
        </w:rPr>
        <w:t xml:space="preserve"> which is managed by the </w:t>
      </w:r>
      <w:r w:rsidR="00933B5A" w:rsidRPr="00933B5A">
        <w:rPr>
          <w:rFonts w:ascii="Arial" w:hAnsi="Arial" w:cs="Arial"/>
        </w:rPr>
        <w:t>Tasmanian Parks and Wildlife Service (TAS PWS)</w:t>
      </w:r>
      <w:r>
        <w:rPr>
          <w:rFonts w:ascii="Arial" w:hAnsi="Arial" w:cs="Arial"/>
        </w:rPr>
        <w:t>. This plan is intended to guide decisions and actions</w:t>
      </w:r>
      <w:r w:rsidR="00D943B1">
        <w:rPr>
          <w:rFonts w:ascii="Arial" w:hAnsi="Arial" w:cs="Arial"/>
        </w:rPr>
        <w:t xml:space="preserve"> of AMSA who continue to operate the lighthouse</w:t>
      </w:r>
      <w:r>
        <w:rPr>
          <w:rFonts w:ascii="Arial" w:hAnsi="Arial" w:cs="Arial"/>
        </w:rPr>
        <w:t xml:space="preserve">. </w:t>
      </w:r>
      <w:r w:rsidR="00D943B1">
        <w:rPr>
          <w:rFonts w:ascii="Arial" w:hAnsi="Arial" w:cs="Arial"/>
        </w:rPr>
        <w:t>AMSA</w:t>
      </w:r>
      <w:r>
        <w:rPr>
          <w:rFonts w:ascii="Arial" w:hAnsi="Arial" w:cs="Arial"/>
        </w:rPr>
        <w:t xml:space="preserve"> ha</w:t>
      </w:r>
      <w:r w:rsidR="00D943B1">
        <w:rPr>
          <w:rFonts w:ascii="Arial" w:hAnsi="Arial" w:cs="Arial"/>
        </w:rPr>
        <w:t>s</w:t>
      </w:r>
      <w:r>
        <w:rPr>
          <w:rFonts w:ascii="Arial" w:hAnsi="Arial" w:cs="Arial"/>
        </w:rPr>
        <w:t xml:space="preserve"> prepared this plan to integrate the heritage values of the lighthouse in accordance with the </w:t>
      </w:r>
      <w:r>
        <w:rPr>
          <w:rFonts w:ascii="Arial" w:hAnsi="Arial" w:cs="Arial"/>
          <w:i/>
        </w:rPr>
        <w:t>Environment Protection and Biodiversity Conservation Act 1999</w:t>
      </w:r>
      <w:r w:rsidR="00BA0A9B">
        <w:rPr>
          <w:rFonts w:ascii="Arial" w:hAnsi="Arial" w:cs="Arial"/>
          <w:i/>
        </w:rPr>
        <w:t xml:space="preserve"> Cth</w:t>
      </w:r>
      <w:r>
        <w:rPr>
          <w:rFonts w:ascii="Arial" w:hAnsi="Arial" w:cs="Arial"/>
          <w:i/>
        </w:rPr>
        <w:t xml:space="preserve"> </w:t>
      </w:r>
      <w:r w:rsidRPr="00BA0A9B">
        <w:rPr>
          <w:rFonts w:ascii="Arial" w:hAnsi="Arial" w:cs="Arial"/>
        </w:rPr>
        <w:t>(EPBC Act),</w:t>
      </w:r>
      <w:r>
        <w:rPr>
          <w:rFonts w:ascii="Arial" w:hAnsi="Arial" w:cs="Arial"/>
        </w:rPr>
        <w:t xml:space="preserve"> and the </w:t>
      </w:r>
      <w:r w:rsidRPr="00BA0A9B">
        <w:rPr>
          <w:rFonts w:ascii="Arial" w:hAnsi="Arial" w:cs="Arial"/>
          <w:i/>
          <w:iCs/>
        </w:rPr>
        <w:t>Environment Protection and Biodiversity Conservation Regulations 2000</w:t>
      </w:r>
      <w:r w:rsidR="00BA0A9B">
        <w:rPr>
          <w:rFonts w:ascii="Arial" w:hAnsi="Arial" w:cs="Arial"/>
        </w:rPr>
        <w:t xml:space="preserve"> </w:t>
      </w:r>
      <w:r w:rsidR="00BA0A9B">
        <w:rPr>
          <w:rFonts w:ascii="Arial" w:hAnsi="Arial" w:cs="Arial"/>
          <w:i/>
          <w:iCs/>
        </w:rPr>
        <w:t>Cth</w:t>
      </w:r>
      <w:r>
        <w:rPr>
          <w:rFonts w:ascii="Arial" w:hAnsi="Arial" w:cs="Arial"/>
        </w:rPr>
        <w:t xml:space="preserve"> (EPBC Regulations).  </w:t>
      </w:r>
    </w:p>
    <w:p w14:paraId="5D89C6B5" w14:textId="0BB26CF6" w:rsidR="005F09C5" w:rsidRDefault="005F09C5" w:rsidP="005F09C5">
      <w:pPr>
        <w:jc w:val="both"/>
        <w:rPr>
          <w:rFonts w:ascii="Arial" w:hAnsi="Arial" w:cs="Arial"/>
        </w:rPr>
      </w:pPr>
      <w:r>
        <w:rPr>
          <w:rFonts w:ascii="Arial" w:hAnsi="Arial" w:cs="Arial"/>
        </w:rPr>
        <w:t>Well</w:t>
      </w:r>
      <w:r w:rsidR="002A7286">
        <w:rPr>
          <w:rFonts w:ascii="Arial" w:hAnsi="Arial" w:cs="Arial"/>
        </w:rPr>
        <w:t>-</w:t>
      </w:r>
      <w:r>
        <w:rPr>
          <w:rFonts w:ascii="Arial" w:hAnsi="Arial" w:cs="Arial"/>
        </w:rPr>
        <w:t xml:space="preserve">built and generally well-maintained, the lighthouse is in relatively good, stable condition. The policies and management guidelines set out in this heritage management plan strive to ensure the Commonwealth and State heritage values of </w:t>
      </w:r>
      <w:r w:rsidR="005241BF">
        <w:rPr>
          <w:rFonts w:ascii="Arial" w:hAnsi="Arial" w:cs="Arial"/>
        </w:rPr>
        <w:t>Goose Island Lighthouse</w:t>
      </w:r>
      <w:r>
        <w:rPr>
          <w:rFonts w:ascii="Arial" w:hAnsi="Arial" w:cs="Arial"/>
        </w:rPr>
        <w:t xml:space="preserve"> are recognised, maintained and preserved for future generations. </w:t>
      </w:r>
    </w:p>
    <w:p w14:paraId="3DA68DD4" w14:textId="450D2A11" w:rsidR="00A6012F" w:rsidRPr="00F211A7" w:rsidRDefault="00A6012F" w:rsidP="00F211A7">
      <w:pPr>
        <w:rPr>
          <w:rFonts w:ascii="Arial" w:hAnsi="Arial" w:cs="Arial"/>
          <w:b/>
          <w:sz w:val="28"/>
        </w:rPr>
      </w:pPr>
      <w:r w:rsidRPr="00A6012F">
        <w:rPr>
          <w:rFonts w:ascii="Arial" w:hAnsi="Arial" w:cs="Arial"/>
          <w:sz w:val="28"/>
        </w:rPr>
        <w:tab/>
      </w:r>
    </w:p>
    <w:p w14:paraId="5A46A947" w14:textId="77777777" w:rsidR="004C68B5" w:rsidRDefault="004C68B5">
      <w:pPr>
        <w:rPr>
          <w:rFonts w:ascii="Arial" w:hAnsi="Arial" w:cs="Arial"/>
          <w:b/>
          <w:sz w:val="28"/>
        </w:rPr>
      </w:pPr>
      <w:r>
        <w:rPr>
          <w:rFonts w:ascii="Arial" w:hAnsi="Arial" w:cs="Arial"/>
          <w:b/>
          <w:sz w:val="28"/>
        </w:rPr>
        <w:br w:type="page"/>
      </w:r>
    </w:p>
    <w:p w14:paraId="7E946DF3" w14:textId="13F98153" w:rsidR="00F211A7" w:rsidRDefault="004C68B5">
      <w:pPr>
        <w:rPr>
          <w:rFonts w:ascii="Arial" w:hAnsi="Arial" w:cs="Arial"/>
          <w:b/>
          <w:sz w:val="28"/>
        </w:rPr>
      </w:pPr>
      <w:r>
        <w:rPr>
          <w:rFonts w:ascii="Arial" w:hAnsi="Arial" w:cs="Arial"/>
          <w:b/>
          <w:noProof/>
          <w:sz w:val="28"/>
        </w:rPr>
        <w:lastRenderedPageBreak/>
        <w:drawing>
          <wp:inline distT="0" distB="0" distL="0" distR="0" wp14:anchorId="65E31B86" wp14:editId="70F88DC7">
            <wp:extent cx="5731510" cy="8107045"/>
            <wp:effectExtent l="0" t="0" r="2540" b="8255"/>
            <wp:docPr id="9" name="Picture 9" descr="Decorative title page, reads 1.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ecorative title page, reads 1. Introductio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F211A7">
        <w:rPr>
          <w:rFonts w:ascii="Arial" w:hAnsi="Arial" w:cs="Arial"/>
          <w:b/>
          <w:sz w:val="28"/>
        </w:rPr>
        <w:br w:type="page"/>
      </w:r>
    </w:p>
    <w:p w14:paraId="399BCC04" w14:textId="2513AB04" w:rsidR="0058261F" w:rsidRPr="001B7198" w:rsidRDefault="00A6012F" w:rsidP="0058261F">
      <w:pPr>
        <w:numPr>
          <w:ilvl w:val="0"/>
          <w:numId w:val="1"/>
        </w:numPr>
        <w:tabs>
          <w:tab w:val="left" w:pos="3165"/>
        </w:tabs>
        <w:contextualSpacing/>
        <w:rPr>
          <w:rFonts w:ascii="Arial" w:hAnsi="Arial" w:cs="Arial"/>
          <w:b/>
          <w:color w:val="0E94A2"/>
          <w:sz w:val="32"/>
          <w:szCs w:val="24"/>
        </w:rPr>
      </w:pPr>
      <w:r w:rsidRPr="001B7198">
        <w:rPr>
          <w:rFonts w:ascii="Arial" w:hAnsi="Arial" w:cs="Arial"/>
          <w:b/>
          <w:color w:val="0E94A2"/>
          <w:sz w:val="32"/>
          <w:szCs w:val="24"/>
        </w:rPr>
        <w:lastRenderedPageBreak/>
        <w:t>Introduction</w:t>
      </w:r>
    </w:p>
    <w:p w14:paraId="28EE92AA" w14:textId="77777777" w:rsidR="0058261F" w:rsidRPr="001B7198" w:rsidRDefault="0058261F" w:rsidP="0058261F">
      <w:pPr>
        <w:pStyle w:val="ListParagraph"/>
        <w:numPr>
          <w:ilvl w:val="1"/>
          <w:numId w:val="1"/>
        </w:numPr>
        <w:jc w:val="both"/>
        <w:rPr>
          <w:rFonts w:ascii="Arial" w:hAnsi="Arial" w:cs="Arial"/>
          <w:b/>
          <w:color w:val="11B4C5"/>
        </w:rPr>
      </w:pPr>
      <w:r w:rsidRPr="001B7198">
        <w:rPr>
          <w:rFonts w:ascii="Arial" w:hAnsi="Arial" w:cs="Arial"/>
          <w:b/>
          <w:color w:val="11B4C5"/>
          <w:sz w:val="24"/>
        </w:rPr>
        <w:t>Background and purpose</w:t>
      </w:r>
      <w:r w:rsidRPr="001B7198">
        <w:rPr>
          <w:rFonts w:ascii="Arial" w:hAnsi="Arial" w:cs="Arial"/>
          <w:b/>
          <w:color w:val="11B4C5"/>
        </w:rPr>
        <w:t xml:space="preserve"> </w:t>
      </w:r>
    </w:p>
    <w:p w14:paraId="637D5C19" w14:textId="5CB08B09" w:rsidR="0058261F" w:rsidRPr="0058261F" w:rsidRDefault="00A6012F" w:rsidP="0058261F">
      <w:pPr>
        <w:jc w:val="both"/>
        <w:rPr>
          <w:rFonts w:ascii="Arial" w:hAnsi="Arial" w:cs="Arial"/>
        </w:rPr>
      </w:pPr>
      <w:r w:rsidRPr="0058261F">
        <w:rPr>
          <w:rFonts w:ascii="Arial" w:hAnsi="Arial" w:cs="Arial"/>
        </w:rPr>
        <w:t>The Australian Maritime Safety Authority (AMSA) is the Commonwealth agency responsible for coastal aids to navigation</w:t>
      </w:r>
      <w:r w:rsidR="0058261F">
        <w:rPr>
          <w:rFonts w:ascii="Arial" w:hAnsi="Arial" w:cs="Arial"/>
        </w:rPr>
        <w:t xml:space="preserve"> (AtoN)</w:t>
      </w:r>
      <w:r w:rsidRPr="0058261F">
        <w:rPr>
          <w:rFonts w:ascii="Arial" w:hAnsi="Arial" w:cs="Arial"/>
        </w:rPr>
        <w:t xml:space="preserve">. AMSA’s network includes the </w:t>
      </w:r>
      <w:r w:rsidR="005241BF">
        <w:rPr>
          <w:rFonts w:ascii="Arial" w:hAnsi="Arial" w:cs="Arial"/>
        </w:rPr>
        <w:t>Goose Island Lighthouse</w:t>
      </w:r>
      <w:r w:rsidRPr="0058261F">
        <w:rPr>
          <w:rFonts w:ascii="Arial" w:hAnsi="Arial" w:cs="Arial"/>
        </w:rPr>
        <w:t xml:space="preserve"> built</w:t>
      </w:r>
      <w:r w:rsidRPr="0058261F">
        <w:rPr>
          <w:rFonts w:ascii="Arial" w:hAnsi="Arial" w:cs="Arial"/>
          <w:color w:val="7030A0"/>
        </w:rPr>
        <w:t xml:space="preserve"> </w:t>
      </w:r>
      <w:r w:rsidR="00B64E13">
        <w:rPr>
          <w:rFonts w:ascii="Arial" w:hAnsi="Arial" w:cs="Arial"/>
        </w:rPr>
        <w:t>in</w:t>
      </w:r>
      <w:r w:rsidR="00B64E13" w:rsidRPr="0058261F">
        <w:rPr>
          <w:rFonts w:ascii="Arial" w:hAnsi="Arial" w:cs="Arial"/>
        </w:rPr>
        <w:t xml:space="preserve"> </w:t>
      </w:r>
      <w:r w:rsidR="00597226" w:rsidRPr="0058261F">
        <w:rPr>
          <w:rFonts w:ascii="Arial" w:hAnsi="Arial" w:cs="Arial"/>
        </w:rPr>
        <w:t>1841-1846.</w:t>
      </w:r>
    </w:p>
    <w:p w14:paraId="785B3266" w14:textId="53AE3D3C" w:rsidR="00185DF5" w:rsidRPr="00185DF5" w:rsidRDefault="00185DF5" w:rsidP="00185DF5">
      <w:pPr>
        <w:autoSpaceDE w:val="0"/>
        <w:autoSpaceDN w:val="0"/>
        <w:adjustRightInd w:val="0"/>
        <w:spacing w:after="0" w:line="240" w:lineRule="auto"/>
        <w:rPr>
          <w:rFonts w:ascii="Arial" w:hAnsi="Arial" w:cs="Arial"/>
          <w:i/>
          <w:iCs/>
          <w:color w:val="000000"/>
        </w:rPr>
      </w:pPr>
      <w:r w:rsidRPr="00185DF5">
        <w:rPr>
          <w:rFonts w:ascii="Arial" w:hAnsi="Arial" w:cs="Arial"/>
          <w:color w:val="000000"/>
        </w:rPr>
        <w:t xml:space="preserve">Section 341S of the </w:t>
      </w:r>
      <w:r w:rsidRPr="00185DF5">
        <w:rPr>
          <w:rFonts w:ascii="Arial" w:hAnsi="Arial" w:cs="Arial"/>
          <w:i/>
          <w:iCs/>
          <w:color w:val="000000"/>
        </w:rPr>
        <w:t xml:space="preserve">Environment Protection and Biodiversity Conservation Act 1999 (Cth) </w:t>
      </w:r>
      <w:r w:rsidRPr="00185DF5">
        <w:rPr>
          <w:rFonts w:ascii="Arial" w:hAnsi="Arial" w:cs="Arial"/>
          <w:color w:val="000000"/>
        </w:rPr>
        <w:t xml:space="preserve">(EPBC Act) requires AMSA to prepare a management plan for </w:t>
      </w:r>
      <w:r>
        <w:rPr>
          <w:rFonts w:ascii="Arial" w:hAnsi="Arial" w:cs="Arial"/>
          <w:color w:val="000000"/>
        </w:rPr>
        <w:t xml:space="preserve">Goose Island </w:t>
      </w:r>
      <w:r w:rsidRPr="00185DF5">
        <w:rPr>
          <w:rFonts w:ascii="Arial" w:hAnsi="Arial" w:cs="Arial"/>
          <w:color w:val="000000"/>
        </w:rPr>
        <w:t xml:space="preserve">Lighthouse that addresses the matters prescribed in Schedules 7A and 7B of the </w:t>
      </w:r>
      <w:r w:rsidRPr="00185DF5">
        <w:rPr>
          <w:rFonts w:ascii="Arial" w:hAnsi="Arial" w:cs="Arial"/>
          <w:i/>
          <w:iCs/>
          <w:color w:val="000000"/>
        </w:rPr>
        <w:t xml:space="preserve">Environment Protection and Biodiversity Conservation Regulations 2000 (Cth) </w:t>
      </w:r>
      <w:r w:rsidRPr="00185DF5">
        <w:rPr>
          <w:rFonts w:ascii="Arial" w:hAnsi="Arial" w:cs="Arial"/>
          <w:color w:val="000000"/>
        </w:rPr>
        <w:t>(EPBC Regulations). The principal features of this management plan are:</w:t>
      </w:r>
    </w:p>
    <w:p w14:paraId="5DA960D3" w14:textId="77777777" w:rsidR="00185DF5" w:rsidRPr="00185DF5" w:rsidRDefault="00185DF5" w:rsidP="00BA0A9B">
      <w:pPr>
        <w:numPr>
          <w:ilvl w:val="0"/>
          <w:numId w:val="48"/>
        </w:numPr>
        <w:spacing w:line="254" w:lineRule="auto"/>
        <w:contextualSpacing/>
        <w:jc w:val="both"/>
        <w:rPr>
          <w:rFonts w:ascii="Arial" w:eastAsia="Calibri" w:hAnsi="Arial" w:cs="Arial"/>
        </w:rPr>
      </w:pPr>
      <w:r w:rsidRPr="00185DF5">
        <w:rPr>
          <w:rFonts w:ascii="Arial" w:eastAsia="Calibri" w:hAnsi="Arial" w:cs="Arial"/>
        </w:rPr>
        <w:t>a description of the place, its heritage values, their condition and the method used to assess its significance</w:t>
      </w:r>
    </w:p>
    <w:p w14:paraId="45F45C8A" w14:textId="77777777" w:rsidR="00185DF5" w:rsidRPr="00185DF5" w:rsidRDefault="00185DF5" w:rsidP="00BA0A9B">
      <w:pPr>
        <w:numPr>
          <w:ilvl w:val="0"/>
          <w:numId w:val="48"/>
        </w:numPr>
        <w:spacing w:line="254" w:lineRule="auto"/>
        <w:contextualSpacing/>
        <w:jc w:val="both"/>
        <w:rPr>
          <w:rFonts w:ascii="Arial" w:eastAsia="Calibri" w:hAnsi="Arial" w:cs="Arial"/>
        </w:rPr>
      </w:pPr>
      <w:r w:rsidRPr="00185DF5">
        <w:rPr>
          <w:rFonts w:ascii="Arial" w:eastAsia="Calibri" w:hAnsi="Arial" w:cs="Arial"/>
        </w:rPr>
        <w:t>an administrative management framework</w:t>
      </w:r>
    </w:p>
    <w:p w14:paraId="4A8EE476" w14:textId="77777777" w:rsidR="00185DF5" w:rsidRPr="00185DF5" w:rsidRDefault="00185DF5" w:rsidP="00BA0A9B">
      <w:pPr>
        <w:numPr>
          <w:ilvl w:val="0"/>
          <w:numId w:val="48"/>
        </w:numPr>
        <w:spacing w:line="254" w:lineRule="auto"/>
        <w:contextualSpacing/>
        <w:jc w:val="both"/>
        <w:rPr>
          <w:rFonts w:ascii="Arial" w:eastAsia="Calibri" w:hAnsi="Arial" w:cs="Arial"/>
        </w:rPr>
      </w:pPr>
      <w:r w:rsidRPr="00185DF5">
        <w:rPr>
          <w:rFonts w:ascii="Arial" w:eastAsia="Calibri" w:hAnsi="Arial" w:cs="Arial"/>
        </w:rPr>
        <w:t>a description of any proposals for change</w:t>
      </w:r>
    </w:p>
    <w:p w14:paraId="66DF63E6" w14:textId="77777777" w:rsidR="00185DF5" w:rsidRPr="00185DF5" w:rsidRDefault="00185DF5" w:rsidP="00BA0A9B">
      <w:pPr>
        <w:numPr>
          <w:ilvl w:val="0"/>
          <w:numId w:val="48"/>
        </w:numPr>
        <w:spacing w:line="254" w:lineRule="auto"/>
        <w:contextualSpacing/>
        <w:jc w:val="both"/>
        <w:rPr>
          <w:rFonts w:ascii="Arial" w:eastAsia="Calibri" w:hAnsi="Arial" w:cs="Arial"/>
        </w:rPr>
      </w:pPr>
      <w:r w:rsidRPr="00185DF5">
        <w:rPr>
          <w:rFonts w:ascii="Arial" w:eastAsia="Calibri" w:hAnsi="Arial" w:cs="Arial"/>
        </w:rPr>
        <w:t>an array of conservation policies that protect and manage the place</w:t>
      </w:r>
    </w:p>
    <w:p w14:paraId="23085103" w14:textId="77777777" w:rsidR="00185DF5" w:rsidRPr="00185DF5" w:rsidRDefault="00185DF5" w:rsidP="00BA0A9B">
      <w:pPr>
        <w:numPr>
          <w:ilvl w:val="0"/>
          <w:numId w:val="48"/>
        </w:numPr>
        <w:spacing w:line="254" w:lineRule="auto"/>
        <w:contextualSpacing/>
        <w:jc w:val="both"/>
        <w:rPr>
          <w:rFonts w:ascii="Arial" w:eastAsia="Calibri" w:hAnsi="Arial" w:cs="Arial"/>
        </w:rPr>
      </w:pPr>
      <w:r w:rsidRPr="00185DF5">
        <w:rPr>
          <w:rFonts w:ascii="Arial" w:eastAsia="Calibri" w:hAnsi="Arial" w:cs="Arial"/>
        </w:rPr>
        <w:t>an implementation plan</w:t>
      </w:r>
    </w:p>
    <w:p w14:paraId="6D497E71" w14:textId="24375F30" w:rsidR="00185DF5" w:rsidRPr="00185DF5" w:rsidRDefault="00D943B1" w:rsidP="00BA0A9B">
      <w:pPr>
        <w:numPr>
          <w:ilvl w:val="0"/>
          <w:numId w:val="48"/>
        </w:numPr>
        <w:spacing w:line="254" w:lineRule="auto"/>
        <w:contextualSpacing/>
        <w:jc w:val="both"/>
        <w:rPr>
          <w:rFonts w:ascii="Arial" w:eastAsia="Calibri" w:hAnsi="Arial" w:cs="Arial"/>
        </w:rPr>
      </w:pPr>
      <w:r>
        <w:rPr>
          <w:rFonts w:ascii="Arial" w:eastAsia="Calibri" w:hAnsi="Arial" w:cs="Arial"/>
        </w:rPr>
        <w:t>ways</w:t>
      </w:r>
      <w:r w:rsidR="00185DF5" w:rsidRPr="00185DF5">
        <w:rPr>
          <w:rFonts w:ascii="Arial" w:eastAsia="Calibri" w:hAnsi="Arial" w:cs="Arial"/>
        </w:rPr>
        <w:t xml:space="preserve"> the policies will be monitored and the management plan reviewed.</w:t>
      </w:r>
    </w:p>
    <w:p w14:paraId="7AC48699" w14:textId="49358432" w:rsidR="00185DF5" w:rsidRPr="00185DF5" w:rsidRDefault="00185DF5" w:rsidP="00185DF5">
      <w:pPr>
        <w:spacing w:line="254" w:lineRule="auto"/>
        <w:ind w:left="795"/>
        <w:contextualSpacing/>
        <w:jc w:val="both"/>
        <w:rPr>
          <w:rFonts w:ascii="Arial" w:eastAsia="Calibri" w:hAnsi="Arial" w:cs="Arial"/>
        </w:rPr>
      </w:pPr>
    </w:p>
    <w:p w14:paraId="606C94E4" w14:textId="06810E7C" w:rsidR="00185DF5" w:rsidRPr="00185DF5" w:rsidRDefault="00185DF5" w:rsidP="00185DF5">
      <w:pPr>
        <w:jc w:val="both"/>
        <w:rPr>
          <w:rFonts w:ascii="Arial" w:eastAsia="Calibri" w:hAnsi="Arial" w:cs="Arial"/>
        </w:rPr>
      </w:pPr>
      <w:r w:rsidRPr="00185DF5">
        <w:rPr>
          <w:rFonts w:ascii="Arial" w:hAnsi="Arial" w:cs="Arial"/>
        </w:rPr>
        <w:t xml:space="preserve">AMSA has prepared this heritage management plan to guide the future conservation of the place. </w:t>
      </w:r>
      <w:r w:rsidRPr="00185DF5">
        <w:rPr>
          <w:rFonts w:ascii="Arial" w:eastAsia="Calibri" w:hAnsi="Arial" w:cs="Arial"/>
        </w:rPr>
        <w:t xml:space="preserve">This plan provides the framework and basis for the conservation and best practice management of </w:t>
      </w:r>
      <w:r>
        <w:rPr>
          <w:rFonts w:ascii="Arial" w:eastAsia="Calibri" w:hAnsi="Arial" w:cs="Arial"/>
        </w:rPr>
        <w:t xml:space="preserve">Goose Island </w:t>
      </w:r>
      <w:r w:rsidRPr="00185DF5">
        <w:rPr>
          <w:rFonts w:ascii="Arial" w:eastAsia="Calibri" w:hAnsi="Arial" w:cs="Arial"/>
        </w:rPr>
        <w:t>Lighthouse in recognition of its heritage values. The policies in this plan indicate the objectives for identification, protection, conservation and presentation of the Commonwealth heritage values of the place. Figure 2</w:t>
      </w:r>
      <w:r w:rsidRPr="00185DF5">
        <w:rPr>
          <w:rFonts w:ascii="Arial" w:eastAsia="Calibri" w:hAnsi="Arial" w:cs="Arial"/>
          <w:i/>
        </w:rPr>
        <w:t xml:space="preserve"> </w:t>
      </w:r>
      <w:r w:rsidRPr="00185DF5">
        <w:rPr>
          <w:rFonts w:ascii="Arial" w:eastAsia="Calibri" w:hAnsi="Arial" w:cs="Arial"/>
        </w:rPr>
        <w:t>shows the basic planning process applied.</w:t>
      </w:r>
      <w:r w:rsidR="00DB6C05" w:rsidRPr="00DB6C05">
        <w:rPr>
          <w:rFonts w:ascii="Arial" w:hAnsi="Arial" w:cs="Arial"/>
          <w:noProof/>
        </w:rPr>
        <w:t xml:space="preserve"> </w:t>
      </w:r>
      <w:r w:rsidR="00DB6C05" w:rsidRPr="00732691">
        <w:rPr>
          <w:rFonts w:ascii="Arial" w:hAnsi="Arial" w:cs="Arial"/>
          <w:noProof/>
        </w:rPr>
        <w:drawing>
          <wp:inline distT="0" distB="0" distL="0" distR="0" wp14:anchorId="559702B2" wp14:editId="2443D011">
            <wp:extent cx="5731510" cy="2761615"/>
            <wp:effectExtent l="0" t="0" r="2540" b="635"/>
            <wp:docPr id="32" name="Picture 32" descr="Flowchart mentioning 4 steps in the plann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lowchart mentioning 4 steps in the planning process."/>
                    <pic:cNvPicPr/>
                  </pic:nvPicPr>
                  <pic:blipFill>
                    <a:blip r:embed="rId11">
                      <a:extLst>
                        <a:ext uri="{28A0092B-C50C-407E-A947-70E740481C1C}">
                          <a14:useLocalDpi xmlns:a14="http://schemas.microsoft.com/office/drawing/2010/main" val="0"/>
                        </a:ext>
                      </a:extLst>
                    </a:blip>
                    <a:stretch>
                      <a:fillRect/>
                    </a:stretch>
                  </pic:blipFill>
                  <pic:spPr>
                    <a:xfrm>
                      <a:off x="0" y="0"/>
                      <a:ext cx="5731510" cy="2761615"/>
                    </a:xfrm>
                    <a:prstGeom prst="rect">
                      <a:avLst/>
                    </a:prstGeom>
                  </pic:spPr>
                </pic:pic>
              </a:graphicData>
            </a:graphic>
          </wp:inline>
        </w:drawing>
      </w:r>
    </w:p>
    <w:p w14:paraId="4E1924D4" w14:textId="330C1221" w:rsidR="00DB6C05" w:rsidRPr="00486F8A" w:rsidRDefault="00DB6C05" w:rsidP="00DB6C05">
      <w:pPr>
        <w:pStyle w:val="Caption"/>
        <w:jc w:val="center"/>
        <w:rPr>
          <w:noProof/>
        </w:rPr>
      </w:pPr>
      <w:r>
        <w:t xml:space="preserve">Figure </w:t>
      </w:r>
      <w:r w:rsidR="003544D6">
        <w:rPr>
          <w:noProof/>
        </w:rPr>
        <w:t>2</w:t>
      </w:r>
      <w:r>
        <w:t>. Planning process applied for heritage management (Source: Australia ICOMOS, 1999)</w:t>
      </w:r>
    </w:p>
    <w:p w14:paraId="6524FA10" w14:textId="7EE66B8A" w:rsidR="00496444" w:rsidRDefault="00496444" w:rsidP="0058261F">
      <w:pPr>
        <w:jc w:val="both"/>
        <w:rPr>
          <w:rFonts w:ascii="Arial" w:hAnsi="Arial" w:cs="Arial"/>
        </w:rPr>
      </w:pPr>
    </w:p>
    <w:p w14:paraId="6FEAC0A0" w14:textId="487CC25F" w:rsidR="00496444" w:rsidRPr="0058261F" w:rsidRDefault="00496444" w:rsidP="0058261F">
      <w:pPr>
        <w:jc w:val="both"/>
        <w:rPr>
          <w:rFonts w:ascii="Arial" w:hAnsi="Arial" w:cs="Arial"/>
        </w:rPr>
      </w:pPr>
    </w:p>
    <w:p w14:paraId="33483D9F" w14:textId="77777777" w:rsidR="00415D32" w:rsidRDefault="00415D32">
      <w:pPr>
        <w:rPr>
          <w:rFonts w:ascii="Arial" w:hAnsi="Arial" w:cs="Arial"/>
          <w:b/>
          <w:sz w:val="24"/>
        </w:rPr>
      </w:pPr>
      <w:r>
        <w:rPr>
          <w:rFonts w:ascii="Arial" w:hAnsi="Arial" w:cs="Arial"/>
          <w:b/>
          <w:sz w:val="24"/>
        </w:rPr>
        <w:br w:type="page"/>
      </w:r>
    </w:p>
    <w:p w14:paraId="2E0EE6E0" w14:textId="0D3B340B" w:rsidR="0058261F" w:rsidRPr="001B7198" w:rsidRDefault="0058261F" w:rsidP="0058261F">
      <w:pPr>
        <w:pStyle w:val="ListParagraph"/>
        <w:numPr>
          <w:ilvl w:val="1"/>
          <w:numId w:val="1"/>
        </w:numPr>
        <w:jc w:val="both"/>
        <w:rPr>
          <w:rFonts w:ascii="Arial" w:hAnsi="Arial" w:cs="Arial"/>
          <w:b/>
          <w:color w:val="11B4C5"/>
          <w:sz w:val="24"/>
        </w:rPr>
      </w:pPr>
      <w:r w:rsidRPr="001B7198">
        <w:rPr>
          <w:rFonts w:ascii="Arial" w:hAnsi="Arial" w:cs="Arial"/>
          <w:b/>
          <w:color w:val="11B4C5"/>
          <w:sz w:val="24"/>
        </w:rPr>
        <w:lastRenderedPageBreak/>
        <w:t>Heritage management plan objectives</w:t>
      </w:r>
    </w:p>
    <w:p w14:paraId="0CBBF59F" w14:textId="45210527" w:rsidR="0058261F" w:rsidRPr="0058261F" w:rsidRDefault="0058261F" w:rsidP="0058261F">
      <w:pPr>
        <w:jc w:val="both"/>
        <w:rPr>
          <w:rFonts w:ascii="Arial" w:hAnsi="Arial" w:cs="Arial"/>
        </w:rPr>
      </w:pPr>
      <w:r w:rsidRPr="0058261F">
        <w:rPr>
          <w:rFonts w:ascii="Arial" w:hAnsi="Arial" w:cs="Arial"/>
        </w:rPr>
        <w:t>The objectives of this heritage management plan are to:</w:t>
      </w:r>
    </w:p>
    <w:p w14:paraId="21CA8ADD" w14:textId="672A5B42"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 xml:space="preserve">protect, conserve and manage the Commonwealth heritage values of </w:t>
      </w:r>
      <w:r w:rsidR="005241BF">
        <w:rPr>
          <w:rFonts w:ascii="Arial" w:hAnsi="Arial" w:cs="Arial"/>
        </w:rPr>
        <w:t>Goose Island Lighthouse</w:t>
      </w:r>
    </w:p>
    <w:p w14:paraId="723DF94E" w14:textId="7FFB1C6B"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 xml:space="preserve">interpret and promote the Commonwealth heritage values of the </w:t>
      </w:r>
      <w:r w:rsidR="005241BF">
        <w:rPr>
          <w:rFonts w:ascii="Arial" w:hAnsi="Arial" w:cs="Arial"/>
        </w:rPr>
        <w:t>Goose Island Lighthouse</w:t>
      </w:r>
    </w:p>
    <w:p w14:paraId="4E9207F1" w14:textId="77777777"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manage use of the lightstation</w:t>
      </w:r>
    </w:p>
    <w:p w14:paraId="534783E3" w14:textId="77777777"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use best practice standards, including ongoing technical and community input, and apply best available knowledge and expertise when</w:t>
      </w:r>
      <w:r>
        <w:rPr>
          <w:rFonts w:ascii="Arial" w:hAnsi="Arial" w:cs="Arial"/>
        </w:rPr>
        <w:t xml:space="preserve"> </w:t>
      </w:r>
      <w:r w:rsidRPr="0058261F">
        <w:rPr>
          <w:rFonts w:ascii="Arial" w:hAnsi="Arial" w:cs="Arial"/>
        </w:rPr>
        <w:t xml:space="preserve">considering actions likely to have a substantial impact on Commonwealth heritage values. </w:t>
      </w:r>
    </w:p>
    <w:p w14:paraId="799B8569" w14:textId="77777777" w:rsidR="0058261F" w:rsidRPr="0058261F" w:rsidRDefault="0058261F" w:rsidP="0058261F">
      <w:pPr>
        <w:jc w:val="both"/>
        <w:rPr>
          <w:rFonts w:ascii="Arial" w:hAnsi="Arial" w:cs="Arial"/>
        </w:rPr>
      </w:pPr>
      <w:r w:rsidRPr="0058261F">
        <w:rPr>
          <w:rFonts w:ascii="Arial" w:hAnsi="Arial" w:cs="Arial"/>
        </w:rPr>
        <w:t xml:space="preserve">In undertaking these objectives, this plan aims to: </w:t>
      </w:r>
    </w:p>
    <w:p w14:paraId="5E5A0734" w14:textId="77777777"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 xml:space="preserve">Provide for the protection and conservation of the heritage values of the place while minimising any impacts on the environment by applying the relevant environmental management requirements in a manner consistent with Commonwealth heritage management principles. </w:t>
      </w:r>
    </w:p>
    <w:p w14:paraId="3ED32BAF" w14:textId="77777777"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 xml:space="preserve">Take into account the significance of </w:t>
      </w:r>
      <w:r>
        <w:rPr>
          <w:rFonts w:ascii="Arial" w:hAnsi="Arial" w:cs="Arial"/>
        </w:rPr>
        <w:t xml:space="preserve">Goose Island </w:t>
      </w:r>
      <w:r w:rsidRPr="0058261F">
        <w:rPr>
          <w:rFonts w:ascii="Arial" w:hAnsi="Arial" w:cs="Arial"/>
        </w:rPr>
        <w:t xml:space="preserve">as a cultural landscape occupied by Aboriginal people over many thousands of years. </w:t>
      </w:r>
    </w:p>
    <w:p w14:paraId="463FB197" w14:textId="77777777"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 xml:space="preserve">Recognise that the site has been occupied by lease holders since the early 20th century. </w:t>
      </w:r>
    </w:p>
    <w:p w14:paraId="148CBF9B" w14:textId="6115045C"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 xml:space="preserve">Encourage site use that is compatible with the historical fabric, infrastructure and general environment. </w:t>
      </w:r>
    </w:p>
    <w:p w14:paraId="769F574D" w14:textId="4684A4E9" w:rsidR="0058261F" w:rsidRPr="0058261F" w:rsidRDefault="0058261F" w:rsidP="00BA0A9B">
      <w:pPr>
        <w:pStyle w:val="ListParagraph"/>
        <w:numPr>
          <w:ilvl w:val="0"/>
          <w:numId w:val="23"/>
        </w:numPr>
        <w:jc w:val="both"/>
        <w:rPr>
          <w:rFonts w:ascii="Arial" w:hAnsi="Arial" w:cs="Arial"/>
        </w:rPr>
      </w:pPr>
      <w:r w:rsidRPr="0058261F">
        <w:rPr>
          <w:rFonts w:ascii="Arial" w:hAnsi="Arial" w:cs="Arial"/>
        </w:rPr>
        <w:t xml:space="preserve">Record and document maintenance works, and changes to the fabric, in the </w:t>
      </w:r>
      <w:r w:rsidR="00B64E13">
        <w:rPr>
          <w:rFonts w:ascii="Arial" w:hAnsi="Arial" w:cs="Arial"/>
        </w:rPr>
        <w:t xml:space="preserve">Goose Island </w:t>
      </w:r>
      <w:r w:rsidRPr="0058261F">
        <w:rPr>
          <w:rFonts w:ascii="Arial" w:hAnsi="Arial" w:cs="Arial"/>
        </w:rPr>
        <w:t>Lighthouse fabric register</w:t>
      </w:r>
      <w:r w:rsidR="004C68B5">
        <w:rPr>
          <w:rFonts w:ascii="Arial" w:hAnsi="Arial" w:cs="Arial"/>
        </w:rPr>
        <w:t xml:space="preserve"> (see Section 4. Fabric Register)</w:t>
      </w:r>
      <w:r w:rsidRPr="0058261F">
        <w:rPr>
          <w:rFonts w:ascii="Arial" w:hAnsi="Arial" w:cs="Arial"/>
        </w:rPr>
        <w:t xml:space="preserve">. </w:t>
      </w:r>
    </w:p>
    <w:p w14:paraId="59E51570" w14:textId="77777777" w:rsidR="0058261F" w:rsidRPr="0058261F" w:rsidRDefault="0058261F" w:rsidP="0058261F">
      <w:pPr>
        <w:jc w:val="both"/>
        <w:rPr>
          <w:rFonts w:ascii="Arial" w:hAnsi="Arial" w:cs="Arial"/>
        </w:rPr>
      </w:pPr>
      <w:r w:rsidRPr="0058261F">
        <w:rPr>
          <w:rFonts w:ascii="Arial" w:hAnsi="Arial" w:cs="Arial"/>
        </w:rPr>
        <w:t xml:space="preserve">The organisational planning cycle and associated budgeting process is used to confirm requirements, allocate funding, and manage delivery of maintenance activities. Detailed planning for the aids to navigation network is managed through our internal planning processes. </w:t>
      </w:r>
    </w:p>
    <w:p w14:paraId="44745C41" w14:textId="17551A5B" w:rsidR="0058261F" w:rsidRPr="0058261F" w:rsidRDefault="0058261F" w:rsidP="0058261F">
      <w:pPr>
        <w:jc w:val="both"/>
        <w:rPr>
          <w:rFonts w:ascii="Arial" w:hAnsi="Arial" w:cs="Arial"/>
        </w:rPr>
      </w:pPr>
      <w:r w:rsidRPr="0058261F">
        <w:rPr>
          <w:rFonts w:ascii="Arial" w:hAnsi="Arial" w:cs="Arial"/>
        </w:rPr>
        <w:t xml:space="preserve">An interactive map showing many of AMSA’s heritage sites, including </w:t>
      </w:r>
      <w:r w:rsidR="005241BF">
        <w:rPr>
          <w:rFonts w:ascii="Arial" w:hAnsi="Arial" w:cs="Arial"/>
        </w:rPr>
        <w:t>Goose Island Lighthouse</w:t>
      </w:r>
      <w:r w:rsidRPr="0058261F">
        <w:rPr>
          <w:rFonts w:ascii="Arial" w:hAnsi="Arial" w:cs="Arial"/>
        </w:rPr>
        <w:t>, can be found on AM</w:t>
      </w:r>
      <w:r>
        <w:rPr>
          <w:rFonts w:ascii="Arial" w:hAnsi="Arial" w:cs="Arial"/>
        </w:rPr>
        <w:t>SA’s Interactive Lighthouse Map</w:t>
      </w:r>
      <w:r>
        <w:rPr>
          <w:rStyle w:val="EndnoteReference"/>
          <w:rFonts w:ascii="Arial" w:hAnsi="Arial" w:cs="Arial"/>
        </w:rPr>
        <w:endnoteReference w:id="1"/>
      </w:r>
      <w:r w:rsidRPr="0058261F">
        <w:rPr>
          <w:rFonts w:ascii="Arial" w:hAnsi="Arial" w:cs="Arial"/>
        </w:rPr>
        <w:t xml:space="preserve">. </w:t>
      </w:r>
    </w:p>
    <w:p w14:paraId="3F03F90A" w14:textId="77777777" w:rsidR="0058261F" w:rsidRPr="001B7198" w:rsidRDefault="0058261F" w:rsidP="0058261F">
      <w:pPr>
        <w:jc w:val="both"/>
        <w:rPr>
          <w:rFonts w:ascii="Arial" w:hAnsi="Arial" w:cs="Arial"/>
          <w:b/>
          <w:color w:val="11B4C5"/>
          <w:sz w:val="24"/>
        </w:rPr>
      </w:pPr>
      <w:r w:rsidRPr="001B7198">
        <w:rPr>
          <w:rFonts w:ascii="Arial" w:hAnsi="Arial" w:cs="Arial"/>
          <w:b/>
          <w:color w:val="11B4C5"/>
          <w:sz w:val="24"/>
        </w:rPr>
        <w:t xml:space="preserve">1.3 Methodology </w:t>
      </w:r>
    </w:p>
    <w:p w14:paraId="1115BA33" w14:textId="77777777" w:rsidR="00185DF5" w:rsidRPr="00185DF5" w:rsidRDefault="00185DF5" w:rsidP="00185DF5">
      <w:pPr>
        <w:spacing w:line="276" w:lineRule="auto"/>
        <w:contextualSpacing/>
        <w:jc w:val="both"/>
        <w:rPr>
          <w:rFonts w:ascii="Arial" w:hAnsi="Arial" w:cs="Arial"/>
        </w:rPr>
      </w:pPr>
      <w:r w:rsidRPr="00185DF5">
        <w:rPr>
          <w:rFonts w:ascii="Arial" w:hAnsi="Arial" w:cs="Arial"/>
        </w:rPr>
        <w:t>The methodology used in the preparation of this plan is consistent with the  recommendations of The Burra Charter and with the requirements of Chapter 5, Part 15 Division 1A of the EPBC Act. In particular, the plan:</w:t>
      </w:r>
    </w:p>
    <w:p w14:paraId="0994E6DC" w14:textId="77777777" w:rsidR="00185DF5" w:rsidRPr="00185DF5" w:rsidRDefault="00185DF5" w:rsidP="00BA0A9B">
      <w:pPr>
        <w:numPr>
          <w:ilvl w:val="0"/>
          <w:numId w:val="49"/>
        </w:numPr>
        <w:spacing w:line="276" w:lineRule="auto"/>
        <w:contextualSpacing/>
        <w:jc w:val="both"/>
        <w:rPr>
          <w:rFonts w:ascii="Arial" w:eastAsia="Calibri" w:hAnsi="Arial" w:cs="Arial"/>
        </w:rPr>
      </w:pPr>
      <w:r w:rsidRPr="00185DF5">
        <w:rPr>
          <w:rFonts w:ascii="Arial" w:eastAsia="Calibri" w:hAnsi="Arial" w:cs="Arial"/>
        </w:rPr>
        <w:t>details a history of the site based on information sourced from archival research, expert knowledge, and documentary resources,</w:t>
      </w:r>
    </w:p>
    <w:p w14:paraId="30693F78" w14:textId="77777777" w:rsidR="00185DF5" w:rsidRPr="00185DF5" w:rsidRDefault="00185DF5" w:rsidP="00BA0A9B">
      <w:pPr>
        <w:numPr>
          <w:ilvl w:val="0"/>
          <w:numId w:val="49"/>
        </w:numPr>
        <w:spacing w:line="276" w:lineRule="auto"/>
        <w:contextualSpacing/>
        <w:jc w:val="both"/>
        <w:rPr>
          <w:rFonts w:ascii="Arial" w:eastAsia="Calibri" w:hAnsi="Arial" w:cs="Arial"/>
        </w:rPr>
      </w:pPr>
      <w:r w:rsidRPr="00185DF5">
        <w:rPr>
          <w:rFonts w:ascii="Arial" w:eastAsia="Calibri" w:hAnsi="Arial" w:cs="Arial"/>
        </w:rPr>
        <w:t>provides a description of the site based on information sourced from site inspection reports and fabric registers, and;</w:t>
      </w:r>
    </w:p>
    <w:p w14:paraId="50B4A540" w14:textId="745C3186" w:rsidR="00185DF5" w:rsidRPr="00185DF5" w:rsidRDefault="00185DF5" w:rsidP="00BA0A9B">
      <w:pPr>
        <w:numPr>
          <w:ilvl w:val="0"/>
          <w:numId w:val="49"/>
        </w:numPr>
        <w:spacing w:line="276" w:lineRule="auto"/>
        <w:contextualSpacing/>
        <w:jc w:val="both"/>
        <w:rPr>
          <w:rFonts w:ascii="Arial" w:eastAsia="Calibri" w:hAnsi="Arial" w:cs="Arial"/>
        </w:rPr>
      </w:pPr>
      <w:r w:rsidRPr="00185DF5">
        <w:rPr>
          <w:rFonts w:ascii="Arial" w:eastAsia="Calibri" w:hAnsi="Arial" w:cs="Arial"/>
        </w:rPr>
        <w:t xml:space="preserve">details the Commonwealth heritage criteria satisfied by </w:t>
      </w:r>
      <w:r w:rsidR="00300479">
        <w:rPr>
          <w:rFonts w:ascii="Arial" w:eastAsia="Calibri" w:hAnsi="Arial" w:cs="Arial"/>
        </w:rPr>
        <w:t>Goose Island L</w:t>
      </w:r>
      <w:r w:rsidRPr="00185DF5">
        <w:rPr>
          <w:rFonts w:ascii="Arial" w:eastAsia="Calibri" w:hAnsi="Arial" w:cs="Arial"/>
        </w:rPr>
        <w:t xml:space="preserve">ighthouse as set out by schedule 7A of the EPBC Regulations.  </w:t>
      </w:r>
    </w:p>
    <w:p w14:paraId="3D346D1B" w14:textId="77777777" w:rsidR="00185DF5" w:rsidRPr="00185DF5" w:rsidRDefault="00185DF5" w:rsidP="00185DF5">
      <w:pPr>
        <w:spacing w:line="276" w:lineRule="auto"/>
        <w:ind w:left="720"/>
        <w:contextualSpacing/>
        <w:jc w:val="both"/>
        <w:rPr>
          <w:rFonts w:ascii="Arial" w:eastAsia="Calibri" w:hAnsi="Arial" w:cs="Arial"/>
          <w:sz w:val="14"/>
        </w:rPr>
      </w:pPr>
    </w:p>
    <w:p w14:paraId="2CAF9BFF" w14:textId="2C1D84A2" w:rsidR="00185DF5" w:rsidRDefault="00185DF5" w:rsidP="0058261F">
      <w:pPr>
        <w:contextualSpacing/>
        <w:jc w:val="both"/>
        <w:rPr>
          <w:rFonts w:ascii="Arial" w:hAnsi="Arial" w:cs="Arial"/>
        </w:rPr>
      </w:pPr>
      <w:r w:rsidRPr="00185DF5">
        <w:rPr>
          <w:rFonts w:ascii="Arial" w:hAnsi="Arial" w:cs="Arial"/>
        </w:rPr>
        <w:t>The criterion set out at Schedule 7A (h) (</w:t>
      </w:r>
      <w:proofErr w:type="spellStart"/>
      <w:r w:rsidRPr="00185DF5">
        <w:rPr>
          <w:rFonts w:ascii="Arial" w:hAnsi="Arial" w:cs="Arial"/>
        </w:rPr>
        <w:t>i</w:t>
      </w:r>
      <w:proofErr w:type="spellEnd"/>
      <w:r w:rsidRPr="00185DF5">
        <w:rPr>
          <w:rFonts w:ascii="Arial" w:hAnsi="Arial" w:cs="Arial"/>
        </w:rPr>
        <w:t xml:space="preserve">-xiii) informed the development of the required policies for the management of </w:t>
      </w:r>
      <w:r w:rsidR="00300479">
        <w:rPr>
          <w:rFonts w:ascii="Arial" w:hAnsi="Arial" w:cs="Arial"/>
        </w:rPr>
        <w:t>Goose Island</w:t>
      </w:r>
      <w:r w:rsidRPr="00185DF5">
        <w:rPr>
          <w:rFonts w:ascii="Arial" w:hAnsi="Arial" w:cs="Arial"/>
        </w:rPr>
        <w:t xml:space="preserve"> Lighthouse, in conjunction with input from the </w:t>
      </w:r>
      <w:r w:rsidRPr="00185DF5">
        <w:rPr>
          <w:rFonts w:ascii="Arial" w:hAnsi="Arial" w:cs="Arial"/>
        </w:rPr>
        <w:lastRenderedPageBreak/>
        <w:t xml:space="preserve">Department of </w:t>
      </w:r>
      <w:r w:rsidR="008F6015">
        <w:rPr>
          <w:rFonts w:ascii="Arial" w:hAnsi="Arial" w:cs="Arial"/>
        </w:rPr>
        <w:t xml:space="preserve">Climate Change, Energy, the Environment and Water (DCCEEW) </w:t>
      </w:r>
      <w:r w:rsidRPr="00185DF5">
        <w:rPr>
          <w:rFonts w:ascii="Arial" w:hAnsi="Arial" w:cs="Arial"/>
        </w:rPr>
        <w:t>on best practice management.</w:t>
      </w:r>
    </w:p>
    <w:p w14:paraId="03761106" w14:textId="77777777" w:rsidR="001B7198" w:rsidRDefault="001B7198" w:rsidP="0058261F">
      <w:pPr>
        <w:contextualSpacing/>
        <w:jc w:val="both"/>
        <w:rPr>
          <w:rFonts w:ascii="Arial" w:hAnsi="Arial" w:cs="Arial"/>
        </w:rPr>
      </w:pPr>
    </w:p>
    <w:p w14:paraId="2F8E3BA4" w14:textId="05C2F9AA" w:rsidR="00185DF5" w:rsidRDefault="00185DF5" w:rsidP="00415D32">
      <w:pPr>
        <w:rPr>
          <w:rFonts w:ascii="Arial" w:hAnsi="Arial" w:cs="Arial"/>
          <w:b/>
          <w:bCs/>
        </w:rPr>
      </w:pPr>
      <w:r>
        <w:rPr>
          <w:rFonts w:ascii="Arial" w:hAnsi="Arial" w:cs="Arial"/>
          <w:b/>
          <w:bCs/>
        </w:rPr>
        <w:t xml:space="preserve">Consultation </w:t>
      </w:r>
    </w:p>
    <w:p w14:paraId="51AE6091" w14:textId="38D8433B" w:rsidR="00D943B1" w:rsidRDefault="00185DF5" w:rsidP="008F6015">
      <w:pPr>
        <w:jc w:val="both"/>
        <w:rPr>
          <w:rFonts w:ascii="Arial" w:hAnsi="Arial" w:cs="Arial"/>
        </w:rPr>
      </w:pPr>
      <w:r w:rsidRPr="00185DF5">
        <w:rPr>
          <w:rFonts w:ascii="Arial" w:hAnsi="Arial" w:cs="Arial"/>
        </w:rPr>
        <w:t xml:space="preserve">In </w:t>
      </w:r>
      <w:r w:rsidR="00D943B1">
        <w:rPr>
          <w:rFonts w:ascii="Arial" w:hAnsi="Arial" w:cs="Arial"/>
        </w:rPr>
        <w:t xml:space="preserve">preparation of </w:t>
      </w:r>
      <w:r w:rsidRPr="00185DF5">
        <w:rPr>
          <w:rFonts w:ascii="Arial" w:hAnsi="Arial" w:cs="Arial"/>
        </w:rPr>
        <w:t>the plan, AMSA sought engagement with the Aboriginal Land Council of Tasmania (ALCT) under direction from the Office of Aboriginal Affairs (Tas).</w:t>
      </w:r>
      <w:r>
        <w:rPr>
          <w:rFonts w:ascii="Arial" w:hAnsi="Arial" w:cs="Arial"/>
        </w:rPr>
        <w:t xml:space="preserve"> </w:t>
      </w:r>
      <w:r w:rsidRPr="00185DF5">
        <w:rPr>
          <w:rFonts w:ascii="Arial" w:hAnsi="Arial" w:cs="Arial"/>
        </w:rPr>
        <w:t xml:space="preserve">AMSA also consulted with Aboriginal Heritage Tasmania (Department of Primary Industries, Parks, Water and Environment, Tas) and were </w:t>
      </w:r>
      <w:bookmarkStart w:id="1" w:name="_Hlk106002152"/>
      <w:r w:rsidRPr="00185DF5">
        <w:rPr>
          <w:rFonts w:ascii="Arial" w:hAnsi="Arial" w:cs="Arial"/>
        </w:rPr>
        <w:t>provided with information on Aboriginal heritage in the vicinity of the lighthouse. This information was included in the plan.</w:t>
      </w:r>
      <w:r>
        <w:rPr>
          <w:rFonts w:ascii="Arial" w:hAnsi="Arial" w:cs="Arial"/>
        </w:rPr>
        <w:t xml:space="preserve"> </w:t>
      </w:r>
      <w:bookmarkEnd w:id="1"/>
    </w:p>
    <w:p w14:paraId="1CF7B1EF" w14:textId="0B1A0167" w:rsidR="00185DF5" w:rsidRPr="00185DF5" w:rsidRDefault="00185DF5" w:rsidP="008F6015">
      <w:pPr>
        <w:jc w:val="both"/>
        <w:rPr>
          <w:rFonts w:ascii="Arial" w:hAnsi="Arial" w:cs="Arial"/>
        </w:rPr>
      </w:pPr>
      <w:r w:rsidRPr="00185DF5">
        <w:rPr>
          <w:rFonts w:ascii="Arial" w:hAnsi="Arial" w:cs="Arial"/>
        </w:rPr>
        <w:t xml:space="preserve">AMSA consulted with </w:t>
      </w:r>
      <w:r w:rsidR="004C68B5">
        <w:rPr>
          <w:rFonts w:ascii="Arial" w:hAnsi="Arial" w:cs="Arial"/>
        </w:rPr>
        <w:t>Tasmania Parks and Wildlife (</w:t>
      </w:r>
      <w:r w:rsidRPr="00185DF5">
        <w:rPr>
          <w:rFonts w:ascii="Arial" w:hAnsi="Arial" w:cs="Arial"/>
        </w:rPr>
        <w:t>TAS PWS</w:t>
      </w:r>
      <w:r w:rsidR="004C68B5">
        <w:rPr>
          <w:rFonts w:ascii="Arial" w:hAnsi="Arial" w:cs="Arial"/>
        </w:rPr>
        <w:t>)</w:t>
      </w:r>
      <w:r w:rsidRPr="00185DF5">
        <w:rPr>
          <w:rFonts w:ascii="Arial" w:hAnsi="Arial" w:cs="Arial"/>
        </w:rPr>
        <w:t xml:space="preserve"> who provided valuable </w:t>
      </w:r>
      <w:r>
        <w:rPr>
          <w:rFonts w:ascii="Arial" w:hAnsi="Arial" w:cs="Arial"/>
        </w:rPr>
        <w:t xml:space="preserve">historical </w:t>
      </w:r>
      <w:r w:rsidRPr="00185DF5">
        <w:rPr>
          <w:rFonts w:ascii="Arial" w:hAnsi="Arial" w:cs="Arial"/>
        </w:rPr>
        <w:t>information and feedback on land management. This information was included within the plan.</w:t>
      </w:r>
    </w:p>
    <w:p w14:paraId="2690B0D6" w14:textId="77777777" w:rsidR="00D943B1" w:rsidRDefault="00D943B1" w:rsidP="008F6015">
      <w:pPr>
        <w:jc w:val="both"/>
        <w:rPr>
          <w:rFonts w:ascii="Arial" w:hAnsi="Arial" w:cs="Arial"/>
        </w:rPr>
      </w:pPr>
      <w:r w:rsidRPr="0058261F">
        <w:rPr>
          <w:rFonts w:ascii="Arial" w:hAnsi="Arial" w:cs="Arial"/>
        </w:rPr>
        <w:t>The draft management plan w</w:t>
      </w:r>
      <w:r>
        <w:rPr>
          <w:rFonts w:ascii="Arial" w:hAnsi="Arial" w:cs="Arial"/>
        </w:rPr>
        <w:t>as advertised in a</w:t>
      </w:r>
      <w:r w:rsidRPr="0058261F">
        <w:rPr>
          <w:rFonts w:ascii="Arial" w:hAnsi="Arial" w:cs="Arial"/>
        </w:rPr>
        <w:t xml:space="preserve">ccordance with the EPBC </w:t>
      </w:r>
      <w:r>
        <w:rPr>
          <w:rFonts w:ascii="Arial" w:hAnsi="Arial" w:cs="Arial"/>
        </w:rPr>
        <w:t xml:space="preserve">Act and EPBC Regulations. On 7 March 2022 a notice was placed in </w:t>
      </w:r>
      <w:r>
        <w:rPr>
          <w:rFonts w:ascii="Arial" w:hAnsi="Arial" w:cs="Arial"/>
          <w:i/>
          <w:iCs/>
        </w:rPr>
        <w:t>The Australian</w:t>
      </w:r>
      <w:r>
        <w:rPr>
          <w:rFonts w:ascii="Arial" w:hAnsi="Arial" w:cs="Arial"/>
        </w:rPr>
        <w:t xml:space="preserve"> newspaper </w:t>
      </w:r>
      <w:r w:rsidRPr="00B87E0E">
        <w:rPr>
          <w:rFonts w:ascii="Arial" w:hAnsi="Arial" w:cs="Arial"/>
        </w:rPr>
        <w:t>publication which invited the general public to review the draft plan</w:t>
      </w:r>
      <w:r>
        <w:rPr>
          <w:rFonts w:ascii="Arial" w:hAnsi="Arial" w:cs="Arial"/>
        </w:rPr>
        <w:t xml:space="preserve"> on AMSA’s website</w:t>
      </w:r>
      <w:r w:rsidRPr="00B87E0E">
        <w:rPr>
          <w:rFonts w:ascii="Arial" w:hAnsi="Arial" w:cs="Arial"/>
        </w:rPr>
        <w:t xml:space="preserve"> and provide feedback. Public consultation closed on </w:t>
      </w:r>
      <w:r>
        <w:rPr>
          <w:rFonts w:ascii="Arial" w:hAnsi="Arial" w:cs="Arial"/>
        </w:rPr>
        <w:t>1 April</w:t>
      </w:r>
      <w:r w:rsidRPr="00B87E0E">
        <w:rPr>
          <w:rFonts w:ascii="Arial" w:hAnsi="Arial" w:cs="Arial"/>
        </w:rPr>
        <w:t xml:space="preserve"> 2022</w:t>
      </w:r>
      <w:r>
        <w:rPr>
          <w:rFonts w:ascii="Arial" w:hAnsi="Arial" w:cs="Arial"/>
        </w:rPr>
        <w:t xml:space="preserve"> and submissions were considered by AMSA’s Heritage Team. </w:t>
      </w:r>
    </w:p>
    <w:p w14:paraId="17DCB96B" w14:textId="2BE7B4AA" w:rsidR="00D943B1" w:rsidRPr="0058261F" w:rsidRDefault="00D943B1" w:rsidP="008F6015">
      <w:pPr>
        <w:jc w:val="both"/>
        <w:rPr>
          <w:rFonts w:ascii="Arial" w:hAnsi="Arial" w:cs="Arial"/>
        </w:rPr>
      </w:pPr>
      <w:bookmarkStart w:id="2" w:name="_Hlk125441533"/>
      <w:r w:rsidRPr="0058261F">
        <w:rPr>
          <w:rFonts w:ascii="Arial" w:hAnsi="Arial" w:cs="Arial"/>
        </w:rPr>
        <w:t xml:space="preserve">A developed draft </w:t>
      </w:r>
      <w:r w:rsidR="002A130C">
        <w:rPr>
          <w:rFonts w:ascii="Arial" w:hAnsi="Arial" w:cs="Arial"/>
        </w:rPr>
        <w:t>was</w:t>
      </w:r>
      <w:r w:rsidRPr="0058261F">
        <w:rPr>
          <w:rFonts w:ascii="Arial" w:hAnsi="Arial" w:cs="Arial"/>
        </w:rPr>
        <w:t xml:space="preserve"> submitted to the Federal Minister through the</w:t>
      </w:r>
      <w:r w:rsidR="008F6015">
        <w:rPr>
          <w:rFonts w:ascii="Arial" w:hAnsi="Arial" w:cs="Arial"/>
        </w:rPr>
        <w:t xml:space="preserve"> Heritage Branch of the</w:t>
      </w:r>
      <w:r w:rsidRPr="0058261F">
        <w:rPr>
          <w:rFonts w:ascii="Arial" w:hAnsi="Arial" w:cs="Arial"/>
        </w:rPr>
        <w:t xml:space="preserve"> Department of</w:t>
      </w:r>
      <w:r w:rsidR="008F6015">
        <w:rPr>
          <w:rFonts w:ascii="Arial" w:hAnsi="Arial" w:cs="Arial"/>
        </w:rPr>
        <w:t xml:space="preserve"> Climate Change, Energy, the Environment and Water</w:t>
      </w:r>
      <w:r>
        <w:rPr>
          <w:rFonts w:ascii="Arial" w:hAnsi="Arial" w:cs="Arial"/>
        </w:rPr>
        <w:t xml:space="preserve"> (</w:t>
      </w:r>
      <w:r w:rsidR="008F6015">
        <w:rPr>
          <w:rFonts w:ascii="Arial" w:hAnsi="Arial" w:cs="Arial"/>
        </w:rPr>
        <w:t>DCCEEW</w:t>
      </w:r>
      <w:r>
        <w:rPr>
          <w:rFonts w:ascii="Arial" w:hAnsi="Arial" w:cs="Arial"/>
        </w:rPr>
        <w:t>),</w:t>
      </w:r>
      <w:r w:rsidRPr="0058261F">
        <w:rPr>
          <w:rFonts w:ascii="Arial" w:hAnsi="Arial" w:cs="Arial"/>
        </w:rPr>
        <w:t xml:space="preserve"> and in that process the Minister’s delegate </w:t>
      </w:r>
      <w:r w:rsidR="002A130C">
        <w:rPr>
          <w:rFonts w:ascii="Arial" w:hAnsi="Arial" w:cs="Arial"/>
        </w:rPr>
        <w:t xml:space="preserve">sought advice </w:t>
      </w:r>
      <w:r w:rsidRPr="0058261F">
        <w:rPr>
          <w:rFonts w:ascii="Arial" w:hAnsi="Arial" w:cs="Arial"/>
        </w:rPr>
        <w:t>from the Australian Heritage Council.</w:t>
      </w:r>
      <w:r w:rsidR="002A130C">
        <w:rPr>
          <w:rFonts w:ascii="Arial" w:hAnsi="Arial" w:cs="Arial"/>
        </w:rPr>
        <w:t xml:space="preserve"> The plan was endorsed on 24 October 2022.</w:t>
      </w:r>
      <w:r w:rsidRPr="0058261F">
        <w:rPr>
          <w:rFonts w:ascii="Arial" w:hAnsi="Arial" w:cs="Arial"/>
        </w:rPr>
        <w:t xml:space="preserve"> </w:t>
      </w:r>
    </w:p>
    <w:bookmarkEnd w:id="2"/>
    <w:p w14:paraId="09C1EFC7" w14:textId="77777777" w:rsidR="00D943B1" w:rsidRDefault="00D943B1" w:rsidP="00D943B1">
      <w:pPr>
        <w:jc w:val="both"/>
        <w:rPr>
          <w:rFonts w:ascii="Arial" w:hAnsi="Arial" w:cs="Arial"/>
        </w:rPr>
      </w:pPr>
      <w:r w:rsidRPr="0058261F">
        <w:rPr>
          <w:rFonts w:ascii="Arial" w:hAnsi="Arial" w:cs="Arial"/>
        </w:rPr>
        <w:t xml:space="preserve">No updates or amendments have been made in this version of the plan. </w:t>
      </w:r>
    </w:p>
    <w:p w14:paraId="775E0A8D" w14:textId="77777777" w:rsidR="0058261F" w:rsidRPr="001B7198" w:rsidRDefault="0058261F" w:rsidP="0058261F">
      <w:pPr>
        <w:jc w:val="both"/>
        <w:rPr>
          <w:rFonts w:ascii="Arial" w:hAnsi="Arial" w:cs="Arial"/>
          <w:b/>
          <w:color w:val="11B4C5"/>
          <w:sz w:val="24"/>
        </w:rPr>
      </w:pPr>
      <w:r w:rsidRPr="001B7198">
        <w:rPr>
          <w:rFonts w:ascii="Arial" w:hAnsi="Arial" w:cs="Arial"/>
          <w:b/>
          <w:color w:val="11B4C5"/>
          <w:sz w:val="24"/>
        </w:rPr>
        <w:t>1.4 Status</w:t>
      </w:r>
    </w:p>
    <w:p w14:paraId="07CC140F" w14:textId="77777777" w:rsidR="00185DF5" w:rsidRPr="00185DF5" w:rsidRDefault="00185DF5" w:rsidP="00185DF5">
      <w:pPr>
        <w:spacing w:line="276" w:lineRule="auto"/>
        <w:jc w:val="both"/>
        <w:rPr>
          <w:rFonts w:ascii="Arial" w:eastAsia="Calibri" w:hAnsi="Arial" w:cs="Arial"/>
        </w:rPr>
      </w:pPr>
      <w:r w:rsidRPr="00185DF5">
        <w:rPr>
          <w:rFonts w:ascii="Arial" w:eastAsia="Calibri" w:hAnsi="Arial" w:cs="Arial"/>
        </w:rPr>
        <w:t>This plan has been adopted by AMSA in accordance with Schedule 7A (Management plans for Commonwealth Heritage places) and Schedule 7B (Commonwealth Heritage management principles) of the EPBC Regulations to guide the management of the place and for inclusion in the Federal Register of Legislative Instruments.</w:t>
      </w:r>
    </w:p>
    <w:p w14:paraId="22D4E774" w14:textId="77777777" w:rsidR="0058261F" w:rsidRPr="001B7198" w:rsidRDefault="0058261F" w:rsidP="0058261F">
      <w:pPr>
        <w:jc w:val="both"/>
        <w:rPr>
          <w:rFonts w:ascii="Arial" w:hAnsi="Arial" w:cs="Arial"/>
          <w:b/>
          <w:color w:val="11B4C5"/>
          <w:sz w:val="24"/>
        </w:rPr>
      </w:pPr>
      <w:r w:rsidRPr="001B7198">
        <w:rPr>
          <w:rFonts w:ascii="Arial" w:hAnsi="Arial" w:cs="Arial"/>
          <w:b/>
          <w:color w:val="11B4C5"/>
          <w:sz w:val="24"/>
        </w:rPr>
        <w:t>1.5 Authorship</w:t>
      </w:r>
    </w:p>
    <w:p w14:paraId="13D66462" w14:textId="758DD648" w:rsidR="00B64E13" w:rsidRPr="0050152F" w:rsidRDefault="0058261F" w:rsidP="0058261F">
      <w:pPr>
        <w:jc w:val="both"/>
        <w:rPr>
          <w:rFonts w:ascii="Arial" w:hAnsi="Arial" w:cs="Arial"/>
        </w:rPr>
      </w:pPr>
      <w:r w:rsidRPr="0058261F">
        <w:rPr>
          <w:rFonts w:ascii="Arial" w:hAnsi="Arial" w:cs="Arial"/>
        </w:rPr>
        <w:t>This plan</w:t>
      </w:r>
      <w:r>
        <w:rPr>
          <w:rFonts w:ascii="Arial" w:hAnsi="Arial" w:cs="Arial"/>
        </w:rPr>
        <w:t xml:space="preserve"> has been prepared by AMSA</w:t>
      </w:r>
      <w:r w:rsidR="005F2CA9">
        <w:rPr>
          <w:rFonts w:ascii="Arial" w:hAnsi="Arial" w:cs="Arial"/>
        </w:rPr>
        <w:t>.</w:t>
      </w:r>
      <w:r>
        <w:rPr>
          <w:rFonts w:ascii="Arial" w:hAnsi="Arial" w:cs="Arial"/>
        </w:rPr>
        <w:t xml:space="preserve"> </w:t>
      </w:r>
      <w:r w:rsidR="005F2CA9" w:rsidRPr="005F2CA9">
        <w:rPr>
          <w:rFonts w:ascii="Arial" w:hAnsi="Arial" w:cs="Arial"/>
        </w:rPr>
        <w:t xml:space="preserve">At the initial time of publication, the Australian Maritime Systems Group (AMSG) was the contract maintenance provider for the Commonwealth Government’s AtoN network including </w:t>
      </w:r>
      <w:r w:rsidR="005241BF">
        <w:rPr>
          <w:rFonts w:ascii="Arial" w:hAnsi="Arial" w:cs="Arial"/>
        </w:rPr>
        <w:t>Goose Island Lighthouse</w:t>
      </w:r>
      <w:r w:rsidRPr="0058261F">
        <w:rPr>
          <w:rFonts w:ascii="Arial" w:hAnsi="Arial" w:cs="Arial"/>
        </w:rPr>
        <w:t>.</w:t>
      </w:r>
    </w:p>
    <w:p w14:paraId="22D5AEC3" w14:textId="77777777" w:rsidR="0058261F" w:rsidRPr="001B7198" w:rsidRDefault="0058261F" w:rsidP="0058261F">
      <w:pPr>
        <w:jc w:val="both"/>
        <w:rPr>
          <w:rFonts w:ascii="Arial" w:hAnsi="Arial" w:cs="Arial"/>
          <w:b/>
          <w:color w:val="11B4C5"/>
          <w:sz w:val="24"/>
        </w:rPr>
      </w:pPr>
      <w:r w:rsidRPr="001B7198">
        <w:rPr>
          <w:rFonts w:ascii="Arial" w:hAnsi="Arial" w:cs="Arial"/>
          <w:b/>
          <w:color w:val="11B4C5"/>
          <w:sz w:val="24"/>
        </w:rPr>
        <w:t>1.6 Acknowledgements</w:t>
      </w:r>
    </w:p>
    <w:p w14:paraId="5D42C001" w14:textId="7D3C70B8" w:rsidR="00185DF5" w:rsidRDefault="00185DF5" w:rsidP="0058261F">
      <w:pPr>
        <w:jc w:val="both"/>
        <w:rPr>
          <w:rFonts w:ascii="Arial" w:hAnsi="Arial" w:cs="Arial"/>
        </w:rPr>
      </w:pPr>
      <w:r w:rsidRPr="00185DF5">
        <w:rPr>
          <w:rFonts w:ascii="Arial" w:hAnsi="Arial" w:cs="Arial"/>
        </w:rPr>
        <w:t xml:space="preserve">AMSA acknowledges the professional assistance of TAS PWS, the Aboriginal Land Council of Tasmania, and </w:t>
      </w:r>
      <w:r w:rsidR="00D943B1">
        <w:rPr>
          <w:rFonts w:ascii="Arial" w:hAnsi="Arial" w:cs="Arial"/>
        </w:rPr>
        <w:t>Aboriginal Heritage Tasmania</w:t>
      </w:r>
      <w:r w:rsidRPr="00185DF5">
        <w:rPr>
          <w:rFonts w:ascii="Arial" w:hAnsi="Arial" w:cs="Arial"/>
        </w:rPr>
        <w:t>.</w:t>
      </w:r>
    </w:p>
    <w:p w14:paraId="7A9E3A4A" w14:textId="3DCA336D" w:rsidR="00511C7F" w:rsidRPr="0058261F" w:rsidRDefault="0058261F" w:rsidP="0058261F">
      <w:pPr>
        <w:jc w:val="both"/>
        <w:rPr>
          <w:rFonts w:ascii="Arial" w:hAnsi="Arial" w:cs="Arial"/>
        </w:rPr>
      </w:pPr>
      <w:r w:rsidRPr="0058261F">
        <w:rPr>
          <w:rFonts w:ascii="Arial" w:hAnsi="Arial" w:cs="Arial"/>
        </w:rPr>
        <w:t>AMSA acknowledges</w:t>
      </w:r>
      <w:r>
        <w:rPr>
          <w:rFonts w:ascii="Arial" w:hAnsi="Arial" w:cs="Arial"/>
        </w:rPr>
        <w:t xml:space="preserve"> the professional assistance of </w:t>
      </w:r>
      <w:r w:rsidR="00185DF5">
        <w:rPr>
          <w:rFonts w:ascii="Arial" w:hAnsi="Arial" w:cs="Arial"/>
        </w:rPr>
        <w:t xml:space="preserve">Dr. </w:t>
      </w:r>
      <w:r w:rsidR="00FF1690">
        <w:rPr>
          <w:rFonts w:ascii="Arial" w:hAnsi="Arial" w:cs="Arial"/>
        </w:rPr>
        <w:t xml:space="preserve">Robin Sim, </w:t>
      </w:r>
      <w:r w:rsidR="00185DF5">
        <w:rPr>
          <w:rFonts w:ascii="Arial" w:hAnsi="Arial" w:cs="Arial"/>
        </w:rPr>
        <w:t>A</w:t>
      </w:r>
      <w:r w:rsidR="00FF1690">
        <w:rPr>
          <w:rFonts w:ascii="Arial" w:hAnsi="Arial" w:cs="Arial"/>
        </w:rPr>
        <w:t>rchaeologist.</w:t>
      </w:r>
    </w:p>
    <w:p w14:paraId="232F25B7" w14:textId="77777777" w:rsidR="0058261F" w:rsidRPr="001B7198" w:rsidRDefault="0058261F" w:rsidP="0058261F">
      <w:pPr>
        <w:rPr>
          <w:rFonts w:ascii="Arial" w:hAnsi="Arial" w:cs="Arial"/>
          <w:b/>
          <w:color w:val="11B4C5"/>
          <w:sz w:val="24"/>
        </w:rPr>
      </w:pPr>
      <w:r w:rsidRPr="001B7198">
        <w:rPr>
          <w:rFonts w:ascii="Arial" w:hAnsi="Arial" w:cs="Arial"/>
          <w:b/>
          <w:color w:val="11B4C5"/>
          <w:sz w:val="24"/>
        </w:rPr>
        <w:t>1.7 Language</w:t>
      </w:r>
    </w:p>
    <w:p w14:paraId="62C6A8A2" w14:textId="1D8F68ED" w:rsidR="0058261F" w:rsidRPr="0058261F" w:rsidRDefault="0058261F" w:rsidP="00D943B1">
      <w:pPr>
        <w:jc w:val="both"/>
        <w:rPr>
          <w:rFonts w:ascii="Arial" w:hAnsi="Arial" w:cs="Arial"/>
        </w:rPr>
      </w:pPr>
      <w:r w:rsidRPr="0058261F">
        <w:rPr>
          <w:rFonts w:ascii="Arial" w:hAnsi="Arial" w:cs="Arial"/>
        </w:rPr>
        <w:t>For clarity and consistency, some words in this plan such as restoration, reconstruction, and preservation, are used with the meanings defined in the Burra Charter</w:t>
      </w:r>
      <w:r w:rsidR="00D83B25">
        <w:rPr>
          <w:rStyle w:val="EndnoteReference"/>
          <w:rFonts w:ascii="Arial" w:hAnsi="Arial" w:cs="Arial"/>
        </w:rPr>
        <w:endnoteReference w:id="2"/>
      </w:r>
      <w:r w:rsidRPr="0058261F">
        <w:rPr>
          <w:rFonts w:ascii="Arial" w:hAnsi="Arial" w:cs="Arial"/>
        </w:rPr>
        <w:t>. See Appendix 1 Glossary of heritage conservation terms.</w:t>
      </w:r>
    </w:p>
    <w:p w14:paraId="7A402FCE" w14:textId="384E85DC" w:rsidR="0058261F" w:rsidRPr="0058261F" w:rsidRDefault="0058261F" w:rsidP="00D943B1">
      <w:pPr>
        <w:jc w:val="both"/>
        <w:rPr>
          <w:rFonts w:ascii="Arial" w:hAnsi="Arial" w:cs="Arial"/>
        </w:rPr>
      </w:pPr>
      <w:r w:rsidRPr="0058261F">
        <w:rPr>
          <w:rFonts w:ascii="Arial" w:hAnsi="Arial" w:cs="Arial"/>
        </w:rPr>
        <w:lastRenderedPageBreak/>
        <w:t xml:space="preserve">Also see Appendix 2 Glossary of historic lighthouse terms relevant to </w:t>
      </w:r>
      <w:r w:rsidR="005241BF">
        <w:rPr>
          <w:rFonts w:ascii="Arial" w:hAnsi="Arial" w:cs="Arial"/>
        </w:rPr>
        <w:t>Goose Island Lighthouse</w:t>
      </w:r>
      <w:r w:rsidRPr="0058261F">
        <w:rPr>
          <w:rFonts w:ascii="Arial" w:hAnsi="Arial" w:cs="Arial"/>
        </w:rPr>
        <w:t>, which sets out the technical terminology used in this plan.</w:t>
      </w:r>
    </w:p>
    <w:p w14:paraId="0B76F3B1" w14:textId="77777777" w:rsidR="0058261F" w:rsidRPr="001B7198" w:rsidRDefault="0058261F" w:rsidP="0058261F">
      <w:pPr>
        <w:rPr>
          <w:rFonts w:ascii="Arial" w:hAnsi="Arial" w:cs="Arial"/>
          <w:b/>
          <w:color w:val="11B4C5"/>
          <w:sz w:val="24"/>
        </w:rPr>
      </w:pPr>
      <w:r w:rsidRPr="001B7198">
        <w:rPr>
          <w:rFonts w:ascii="Arial" w:hAnsi="Arial" w:cs="Arial"/>
          <w:b/>
          <w:color w:val="11B4C5"/>
          <w:sz w:val="24"/>
        </w:rPr>
        <w:t>1.8 Previous reports</w:t>
      </w:r>
    </w:p>
    <w:p w14:paraId="686FF230" w14:textId="4851C791" w:rsidR="00A55A74" w:rsidRPr="005F2CA9" w:rsidRDefault="00A55A74" w:rsidP="005F2CA9">
      <w:pPr>
        <w:pStyle w:val="ListParagraph"/>
        <w:numPr>
          <w:ilvl w:val="0"/>
          <w:numId w:val="21"/>
        </w:numPr>
        <w:shd w:val="clear" w:color="auto" w:fill="FFFFFF" w:themeFill="background1"/>
        <w:rPr>
          <w:rFonts w:ascii="Arial" w:hAnsi="Arial" w:cs="Arial"/>
        </w:rPr>
      </w:pPr>
      <w:r>
        <w:rPr>
          <w:rFonts w:ascii="Arial" w:hAnsi="Arial" w:cs="Arial"/>
        </w:rPr>
        <w:t>A Heritage Lighthouse Report was produced by Mr Peter Marquis-Kyle for AMSA in 2007</w:t>
      </w:r>
      <w:r>
        <w:rPr>
          <w:rStyle w:val="EndnoteReference"/>
          <w:rFonts w:ascii="Arial" w:hAnsi="Arial" w:cs="Arial"/>
        </w:rPr>
        <w:endnoteReference w:id="3"/>
      </w:r>
      <w:r>
        <w:rPr>
          <w:rFonts w:ascii="Arial" w:hAnsi="Arial" w:cs="Arial"/>
        </w:rPr>
        <w:t>.</w:t>
      </w:r>
    </w:p>
    <w:p w14:paraId="29AB1426" w14:textId="22529CBE" w:rsidR="00A55A74" w:rsidRPr="00A55A74" w:rsidRDefault="00A55A74" w:rsidP="00BA0A9B">
      <w:pPr>
        <w:pStyle w:val="ListParagraph"/>
        <w:numPr>
          <w:ilvl w:val="0"/>
          <w:numId w:val="21"/>
        </w:numPr>
        <w:shd w:val="clear" w:color="auto" w:fill="FFFFFF" w:themeFill="background1"/>
        <w:rPr>
          <w:rFonts w:ascii="Arial" w:hAnsi="Arial" w:cs="Arial"/>
        </w:rPr>
      </w:pPr>
      <w:r>
        <w:rPr>
          <w:rFonts w:ascii="Arial" w:hAnsi="Arial" w:cs="Arial"/>
        </w:rPr>
        <w:t>A Heritage Asset Condition Report was produced by AMSG in 2016 (reviewed and updated 201</w:t>
      </w:r>
      <w:r w:rsidR="005F2CA9">
        <w:rPr>
          <w:rFonts w:ascii="Arial" w:hAnsi="Arial" w:cs="Arial"/>
        </w:rPr>
        <w:t>9</w:t>
      </w:r>
      <w:r>
        <w:rPr>
          <w:rFonts w:ascii="Arial" w:hAnsi="Arial" w:cs="Arial"/>
        </w:rPr>
        <w:t>)</w:t>
      </w:r>
      <w:r>
        <w:rPr>
          <w:rStyle w:val="EndnoteReference"/>
          <w:rFonts w:ascii="Arial" w:hAnsi="Arial" w:cs="Arial"/>
        </w:rPr>
        <w:endnoteReference w:id="4"/>
      </w:r>
      <w:r>
        <w:rPr>
          <w:rFonts w:ascii="Arial" w:hAnsi="Arial" w:cs="Arial"/>
        </w:rPr>
        <w:t>.</w:t>
      </w:r>
    </w:p>
    <w:p w14:paraId="2330C12F" w14:textId="77777777" w:rsidR="0058261F" w:rsidRPr="001B7198" w:rsidRDefault="0058261F" w:rsidP="0058261F">
      <w:pPr>
        <w:rPr>
          <w:rFonts w:ascii="Arial" w:hAnsi="Arial" w:cs="Arial"/>
          <w:b/>
          <w:color w:val="11B4C5"/>
          <w:sz w:val="24"/>
        </w:rPr>
      </w:pPr>
      <w:r w:rsidRPr="001B7198">
        <w:rPr>
          <w:rFonts w:ascii="Arial" w:hAnsi="Arial" w:cs="Arial"/>
          <w:b/>
          <w:color w:val="11B4C5"/>
          <w:sz w:val="24"/>
        </w:rPr>
        <w:t>1.9 Sources of information and images</w:t>
      </w:r>
    </w:p>
    <w:p w14:paraId="052E1781" w14:textId="77777777" w:rsidR="004923C0" w:rsidRDefault="00185DF5" w:rsidP="00A6012F">
      <w:pPr>
        <w:rPr>
          <w:rFonts w:ascii="Arial" w:hAnsi="Arial" w:cs="Arial"/>
        </w:rPr>
      </w:pPr>
      <w:r w:rsidRPr="00185DF5">
        <w:rPr>
          <w:rFonts w:ascii="Arial" w:hAnsi="Arial" w:cs="Arial"/>
        </w:rPr>
        <w:t>This plan has used a number of sources of information. This includes the National Archives of Australia (NAA), National Library of Australia (NLA) and AMSA’s heritage collection.</w:t>
      </w:r>
    </w:p>
    <w:p w14:paraId="75D8EC24" w14:textId="77777777" w:rsidR="004923C0" w:rsidRDefault="004923C0">
      <w:pPr>
        <w:rPr>
          <w:rFonts w:ascii="Arial" w:hAnsi="Arial" w:cs="Arial"/>
        </w:rPr>
      </w:pPr>
      <w:r>
        <w:rPr>
          <w:rFonts w:ascii="Arial" w:hAnsi="Arial" w:cs="Arial"/>
        </w:rPr>
        <w:br w:type="page"/>
      </w:r>
    </w:p>
    <w:p w14:paraId="0CD0BAB1" w14:textId="6A497BD2" w:rsidR="00A6012F" w:rsidRPr="00A55A74" w:rsidRDefault="004923C0" w:rsidP="00A6012F">
      <w:pPr>
        <w:rPr>
          <w:rFonts w:ascii="Arial" w:hAnsi="Arial" w:cs="Arial"/>
          <w:b/>
        </w:rPr>
      </w:pPr>
      <w:r>
        <w:rPr>
          <w:noProof/>
        </w:rPr>
        <w:lastRenderedPageBreak/>
        <w:drawing>
          <wp:inline distT="0" distB="0" distL="0" distR="0" wp14:anchorId="202007CD" wp14:editId="57AB2273">
            <wp:extent cx="5731510" cy="8107045"/>
            <wp:effectExtent l="0" t="0" r="2540" b="8255"/>
            <wp:docPr id="10" name="Picture 10" descr="Decorative cover page, reads 2. Goose Island Lightstat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ecorative cover page, reads 2. Goose Island Lightstation si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A6012F" w:rsidRPr="00A6012F">
        <w:br w:type="page"/>
      </w:r>
    </w:p>
    <w:p w14:paraId="3E96D931" w14:textId="77777777" w:rsidR="00A6012F" w:rsidRPr="001B7198" w:rsidRDefault="00571C8A" w:rsidP="00A55A74">
      <w:pPr>
        <w:pStyle w:val="ListParagraph"/>
        <w:numPr>
          <w:ilvl w:val="0"/>
          <w:numId w:val="1"/>
        </w:numPr>
        <w:rPr>
          <w:rFonts w:ascii="Arial" w:hAnsi="Arial" w:cs="Arial"/>
          <w:b/>
          <w:color w:val="0E94A2"/>
          <w:sz w:val="32"/>
          <w:szCs w:val="24"/>
        </w:rPr>
      </w:pPr>
      <w:r w:rsidRPr="001B7198">
        <w:rPr>
          <w:rFonts w:ascii="Arial" w:hAnsi="Arial" w:cs="Arial"/>
          <w:b/>
          <w:color w:val="0E94A2"/>
          <w:sz w:val="32"/>
          <w:szCs w:val="24"/>
        </w:rPr>
        <w:lastRenderedPageBreak/>
        <w:t>Goose Island Lightstation s</w:t>
      </w:r>
      <w:r w:rsidR="00A6012F" w:rsidRPr="001B7198">
        <w:rPr>
          <w:rFonts w:ascii="Arial" w:hAnsi="Arial" w:cs="Arial"/>
          <w:b/>
          <w:color w:val="0E94A2"/>
          <w:sz w:val="32"/>
          <w:szCs w:val="24"/>
        </w:rPr>
        <w:t>ite</w:t>
      </w:r>
    </w:p>
    <w:p w14:paraId="59D39DD5" w14:textId="799C80EA" w:rsidR="004879F7" w:rsidRPr="001B7198" w:rsidRDefault="00A6012F" w:rsidP="001B7198">
      <w:pPr>
        <w:numPr>
          <w:ilvl w:val="1"/>
          <w:numId w:val="1"/>
        </w:numPr>
        <w:contextualSpacing/>
        <w:rPr>
          <w:rFonts w:ascii="Arial" w:hAnsi="Arial" w:cs="Arial"/>
          <w:b/>
          <w:color w:val="11B4C5"/>
          <w:sz w:val="24"/>
        </w:rPr>
      </w:pPr>
      <w:r w:rsidRPr="001B7198">
        <w:rPr>
          <w:rFonts w:ascii="Arial" w:hAnsi="Arial" w:cs="Arial"/>
          <w:b/>
          <w:color w:val="11B4C5"/>
          <w:sz w:val="24"/>
        </w:rPr>
        <w:t xml:space="preserve">Location </w:t>
      </w:r>
    </w:p>
    <w:p w14:paraId="265ADE08" w14:textId="040A8573" w:rsidR="007B559D" w:rsidRDefault="0054541B" w:rsidP="004879F7">
      <w:pPr>
        <w:contextualSpacing/>
        <w:jc w:val="both"/>
        <w:rPr>
          <w:rFonts w:ascii="Arial" w:hAnsi="Arial" w:cs="Arial"/>
        </w:rPr>
      </w:pPr>
      <w:r>
        <w:rPr>
          <w:rFonts w:ascii="Arial" w:hAnsi="Arial" w:cs="Arial"/>
        </w:rPr>
        <w:t xml:space="preserve">The </w:t>
      </w:r>
      <w:r w:rsidR="007B559D">
        <w:rPr>
          <w:rFonts w:ascii="Arial" w:hAnsi="Arial" w:cs="Arial"/>
        </w:rPr>
        <w:t>Goose Island</w:t>
      </w:r>
      <w:r w:rsidR="00D44F07">
        <w:rPr>
          <w:rFonts w:ascii="Arial" w:hAnsi="Arial" w:cs="Arial"/>
        </w:rPr>
        <w:t>s, comprised of Little Goose Island and Goose Island,</w:t>
      </w:r>
      <w:r>
        <w:rPr>
          <w:rFonts w:ascii="Arial" w:hAnsi="Arial" w:cs="Arial"/>
        </w:rPr>
        <w:t xml:space="preserve"> form</w:t>
      </w:r>
      <w:r w:rsidR="008C7FB3">
        <w:rPr>
          <w:rFonts w:ascii="Arial" w:hAnsi="Arial" w:cs="Arial"/>
        </w:rPr>
        <w:t xml:space="preserve"> part of the Badger Group I</w:t>
      </w:r>
      <w:r w:rsidR="00955670">
        <w:rPr>
          <w:rFonts w:ascii="Arial" w:hAnsi="Arial" w:cs="Arial"/>
        </w:rPr>
        <w:t xml:space="preserve">slands </w:t>
      </w:r>
      <w:r>
        <w:rPr>
          <w:rFonts w:ascii="Arial" w:hAnsi="Arial" w:cs="Arial"/>
        </w:rPr>
        <w:t xml:space="preserve">located </w:t>
      </w:r>
      <w:r w:rsidR="008C7FB3">
        <w:rPr>
          <w:rFonts w:ascii="Arial" w:hAnsi="Arial" w:cs="Arial"/>
        </w:rPr>
        <w:t>within the Furneaux Group I</w:t>
      </w:r>
      <w:r w:rsidR="00955670">
        <w:rPr>
          <w:rFonts w:ascii="Arial" w:hAnsi="Arial" w:cs="Arial"/>
        </w:rPr>
        <w:t>slands</w:t>
      </w:r>
      <w:r>
        <w:rPr>
          <w:rFonts w:ascii="Arial" w:hAnsi="Arial" w:cs="Arial"/>
        </w:rPr>
        <w:t xml:space="preserve">. Situated </w:t>
      </w:r>
      <w:r w:rsidR="00955670">
        <w:rPr>
          <w:rFonts w:ascii="Arial" w:hAnsi="Arial" w:cs="Arial"/>
        </w:rPr>
        <w:t xml:space="preserve">within </w:t>
      </w:r>
      <w:r w:rsidR="007B559D">
        <w:rPr>
          <w:rFonts w:ascii="Arial" w:hAnsi="Arial" w:cs="Arial"/>
        </w:rPr>
        <w:t>Bass Strait,</w:t>
      </w:r>
      <w:r w:rsidR="00955670">
        <w:rPr>
          <w:rFonts w:ascii="Arial" w:hAnsi="Arial" w:cs="Arial"/>
        </w:rPr>
        <w:t xml:space="preserve"> the Goose Islands are found to the</w:t>
      </w:r>
      <w:r w:rsidR="007B559D">
        <w:rPr>
          <w:rFonts w:ascii="Arial" w:hAnsi="Arial" w:cs="Arial"/>
        </w:rPr>
        <w:t xml:space="preserve"> north of the Australian state of Tasmania. </w:t>
      </w:r>
      <w:r w:rsidR="005241BF">
        <w:rPr>
          <w:rFonts w:ascii="Arial" w:hAnsi="Arial" w:cs="Arial"/>
        </w:rPr>
        <w:t>Goose Island Lighthouse</w:t>
      </w:r>
      <w:r w:rsidR="00955670">
        <w:rPr>
          <w:rFonts w:ascii="Arial" w:hAnsi="Arial" w:cs="Arial"/>
        </w:rPr>
        <w:t xml:space="preserve"> is located on the southern tip of the main Goose Island, a</w:t>
      </w:r>
      <w:r>
        <w:rPr>
          <w:rFonts w:ascii="Arial" w:hAnsi="Arial" w:cs="Arial"/>
        </w:rPr>
        <w:t xml:space="preserve">n </w:t>
      </w:r>
      <w:r w:rsidR="007B559D">
        <w:rPr>
          <w:rFonts w:ascii="Arial" w:hAnsi="Arial" w:cs="Arial"/>
        </w:rPr>
        <w:t>unpopulated</w:t>
      </w:r>
      <w:r w:rsidR="004879F7">
        <w:rPr>
          <w:rFonts w:ascii="Arial" w:hAnsi="Arial" w:cs="Arial"/>
        </w:rPr>
        <w:t xml:space="preserve"> granite</w:t>
      </w:r>
      <w:r>
        <w:rPr>
          <w:rFonts w:ascii="Arial" w:hAnsi="Arial" w:cs="Arial"/>
        </w:rPr>
        <w:t xml:space="preserve"> </w:t>
      </w:r>
      <w:r w:rsidR="00955670">
        <w:rPr>
          <w:rFonts w:ascii="Arial" w:hAnsi="Arial" w:cs="Arial"/>
        </w:rPr>
        <w:t xml:space="preserve">landmass </w:t>
      </w:r>
      <w:r w:rsidR="007B559D">
        <w:rPr>
          <w:rFonts w:ascii="Arial" w:hAnsi="Arial" w:cs="Arial"/>
        </w:rPr>
        <w:t>approximately 109 Ha in size</w:t>
      </w:r>
      <w:r w:rsidR="00D44F07">
        <w:rPr>
          <w:rFonts w:ascii="Arial" w:hAnsi="Arial" w:cs="Arial"/>
        </w:rPr>
        <w:t>.</w:t>
      </w:r>
    </w:p>
    <w:p w14:paraId="22AE4ABF" w14:textId="77777777" w:rsidR="001B7198" w:rsidRDefault="001B7198" w:rsidP="004879F7">
      <w:pPr>
        <w:contextualSpacing/>
        <w:jc w:val="both"/>
        <w:rPr>
          <w:rFonts w:ascii="Arial" w:hAnsi="Arial" w:cs="Arial"/>
        </w:rPr>
      </w:pPr>
    </w:p>
    <w:p w14:paraId="7CD6C3F9" w14:textId="4DBE988B" w:rsidR="00D943B1" w:rsidRDefault="00D943B1" w:rsidP="004879F7">
      <w:pPr>
        <w:contextualSpacing/>
        <w:jc w:val="both"/>
        <w:rPr>
          <w:rFonts w:ascii="Arial" w:hAnsi="Arial" w:cs="Arial"/>
        </w:rPr>
      </w:pPr>
      <w:r w:rsidRPr="00D943B1">
        <w:rPr>
          <w:rFonts w:ascii="Arial" w:hAnsi="Arial" w:cs="Arial"/>
        </w:rPr>
        <w:t>Lighthouse coordinates: 40º 18.7032’S, 147º 48.</w:t>
      </w:r>
      <w:r w:rsidRPr="00D943B1">
        <w:t xml:space="preserve"> </w:t>
      </w:r>
      <w:r w:rsidRPr="00D943B1">
        <w:rPr>
          <w:rFonts w:ascii="Arial" w:hAnsi="Arial" w:cs="Arial"/>
        </w:rPr>
        <w:t>0810’E</w:t>
      </w:r>
    </w:p>
    <w:p w14:paraId="070490BB" w14:textId="58314EC6" w:rsidR="00D40183" w:rsidRDefault="00D40183" w:rsidP="004879F7">
      <w:pPr>
        <w:contextualSpacing/>
        <w:jc w:val="both"/>
        <w:rPr>
          <w:rFonts w:ascii="Arial" w:hAnsi="Arial" w:cs="Arial"/>
        </w:rPr>
      </w:pPr>
    </w:p>
    <w:p w14:paraId="3C967E63" w14:textId="2D7F030F" w:rsidR="00547A2C" w:rsidRDefault="00547A2C" w:rsidP="004879F7">
      <w:pPr>
        <w:contextualSpacing/>
        <w:jc w:val="both"/>
        <w:rPr>
          <w:rFonts w:ascii="Arial" w:hAnsi="Arial" w:cs="Arial"/>
        </w:rPr>
      </w:pPr>
      <w:r w:rsidRPr="00547A2C">
        <w:rPr>
          <w:rFonts w:ascii="Arial" w:hAnsi="Arial" w:cs="Arial"/>
          <w:noProof/>
        </w:rPr>
        <w:drawing>
          <wp:inline distT="0" distB="0" distL="0" distR="0" wp14:anchorId="2F34D141" wp14:editId="0665CA8A">
            <wp:extent cx="5731510" cy="6368415"/>
            <wp:effectExtent l="0" t="0" r="2540" b="0"/>
            <wp:docPr id="1" name="Picture 1" descr="Map showing satellite image of Tasmania and Bass Strait. A red marker located in Bass Strait highlights the position of Goose Island Ligh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showing satellite image of Tasmania and Bass Strait. A red marker located in Bass Strait highlights the position of Goose Island Lighthouse."/>
                    <pic:cNvPicPr/>
                  </pic:nvPicPr>
                  <pic:blipFill>
                    <a:blip r:embed="rId13">
                      <a:extLst>
                        <a:ext uri="{28A0092B-C50C-407E-A947-70E740481C1C}">
                          <a14:useLocalDpi xmlns:a14="http://schemas.microsoft.com/office/drawing/2010/main" val="0"/>
                        </a:ext>
                      </a:extLst>
                    </a:blip>
                    <a:stretch>
                      <a:fillRect/>
                    </a:stretch>
                  </pic:blipFill>
                  <pic:spPr>
                    <a:xfrm>
                      <a:off x="0" y="0"/>
                      <a:ext cx="5731510" cy="6368415"/>
                    </a:xfrm>
                    <a:prstGeom prst="rect">
                      <a:avLst/>
                    </a:prstGeom>
                  </pic:spPr>
                </pic:pic>
              </a:graphicData>
            </a:graphic>
          </wp:inline>
        </w:drawing>
      </w:r>
    </w:p>
    <w:p w14:paraId="7CA52F03" w14:textId="75769DBA" w:rsidR="00DB6C05" w:rsidRPr="00DB6C05" w:rsidRDefault="00DB6C05" w:rsidP="00DB6C05">
      <w:pPr>
        <w:pStyle w:val="Caption"/>
        <w:jc w:val="center"/>
        <w:rPr>
          <w:noProof/>
        </w:rPr>
      </w:pPr>
      <w:r>
        <w:t>Figure</w:t>
      </w:r>
      <w:r>
        <w:rPr>
          <w:noProof/>
        </w:rPr>
        <w:t xml:space="preserve"> 3</w:t>
      </w:r>
      <w:r>
        <w:t xml:space="preserve">. Location of Goose Island within Bass Strait </w:t>
      </w:r>
      <w:r w:rsidRPr="00E33D48">
        <w:rPr>
          <w:rFonts w:ascii="Arial" w:hAnsi="Arial" w:cs="Arial"/>
        </w:rPr>
        <w:t>(Imagery: ©2021 TerraMetric</w:t>
      </w:r>
      <w:r>
        <w:rPr>
          <w:rFonts w:ascii="Arial" w:hAnsi="Arial" w:cs="Arial"/>
        </w:rPr>
        <w:t>s</w:t>
      </w:r>
      <w:r w:rsidRPr="00E33D48">
        <w:rPr>
          <w:rFonts w:ascii="Arial" w:hAnsi="Arial" w:cs="Arial"/>
        </w:rPr>
        <w:t>, Map data ©2021 Google)</w:t>
      </w:r>
    </w:p>
    <w:p w14:paraId="553115C6" w14:textId="3B47AA5F" w:rsidR="00DE6994" w:rsidRDefault="00DB6C05" w:rsidP="00DB6C05">
      <w:pPr>
        <w:contextualSpacing/>
        <w:jc w:val="center"/>
        <w:rPr>
          <w:rFonts w:ascii="Arial" w:hAnsi="Arial" w:cs="Arial"/>
        </w:rPr>
      </w:pPr>
      <w:r w:rsidRPr="00A9210C">
        <w:rPr>
          <w:rFonts w:ascii="Arial" w:hAnsi="Arial" w:cs="Arial"/>
          <w:b/>
          <w:noProof/>
          <w:sz w:val="24"/>
        </w:rPr>
        <w:lastRenderedPageBreak/>
        <w:drawing>
          <wp:inline distT="0" distB="0" distL="0" distR="0" wp14:anchorId="550BBC2B" wp14:editId="35330E71">
            <wp:extent cx="5076190" cy="6368415"/>
            <wp:effectExtent l="0" t="0" r="0" b="0"/>
            <wp:docPr id="39" name="Picture 39" descr="Map showing satellite image of Goose Island. A red marker highlights the position of Goose Island Ligh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 showing satellite image of Goose Island. A red marker highlights the position of Goose Island Lighthouse."/>
                    <pic:cNvPicPr/>
                  </pic:nvPicPr>
                  <pic:blipFill rotWithShape="1">
                    <a:blip r:embed="rId14">
                      <a:extLst>
                        <a:ext uri="{28A0092B-C50C-407E-A947-70E740481C1C}">
                          <a14:useLocalDpi xmlns:a14="http://schemas.microsoft.com/office/drawing/2010/main" val="0"/>
                        </a:ext>
                      </a:extLst>
                    </a:blip>
                    <a:srcRect t="3881"/>
                    <a:stretch/>
                  </pic:blipFill>
                  <pic:spPr bwMode="auto">
                    <a:xfrm>
                      <a:off x="0" y="0"/>
                      <a:ext cx="5076190" cy="6368415"/>
                    </a:xfrm>
                    <a:prstGeom prst="rect">
                      <a:avLst/>
                    </a:prstGeom>
                    <a:ln>
                      <a:noFill/>
                    </a:ln>
                    <a:extLst>
                      <a:ext uri="{53640926-AAD7-44D8-BBD7-CCE9431645EC}">
                        <a14:shadowObscured xmlns:a14="http://schemas.microsoft.com/office/drawing/2010/main"/>
                      </a:ext>
                    </a:extLst>
                  </pic:spPr>
                </pic:pic>
              </a:graphicData>
            </a:graphic>
          </wp:inline>
        </w:drawing>
      </w:r>
    </w:p>
    <w:p w14:paraId="654F3C04" w14:textId="402108CB" w:rsidR="00DB6C05" w:rsidRPr="00DB6C05" w:rsidRDefault="00DB6C05" w:rsidP="00DB6C05">
      <w:pPr>
        <w:pStyle w:val="Caption"/>
        <w:jc w:val="center"/>
        <w:rPr>
          <w:noProof/>
        </w:rPr>
      </w:pPr>
      <w:r>
        <w:t>Figure</w:t>
      </w:r>
      <w:r>
        <w:rPr>
          <w:noProof/>
        </w:rPr>
        <w:t xml:space="preserve"> 4</w:t>
      </w:r>
      <w:r>
        <w:t>. Location of lighthouse on Goose Island (Imagery: ©2021 CNES/Airbus, Maxar Technologies, Map data: ©2021 Google)</w:t>
      </w:r>
    </w:p>
    <w:p w14:paraId="571D1D7A" w14:textId="05CBA52E" w:rsidR="00D44F07" w:rsidRPr="001B7198" w:rsidRDefault="00571C8A" w:rsidP="00D44F07">
      <w:pPr>
        <w:pStyle w:val="ListParagraph"/>
        <w:numPr>
          <w:ilvl w:val="1"/>
          <w:numId w:val="1"/>
        </w:numPr>
        <w:rPr>
          <w:rFonts w:ascii="Arial" w:hAnsi="Arial" w:cs="Arial"/>
          <w:b/>
          <w:color w:val="11B4C5"/>
          <w:sz w:val="24"/>
        </w:rPr>
      </w:pPr>
      <w:r w:rsidRPr="001B7198">
        <w:rPr>
          <w:rFonts w:ascii="Arial" w:hAnsi="Arial" w:cs="Arial"/>
          <w:b/>
          <w:color w:val="11B4C5"/>
          <w:sz w:val="24"/>
        </w:rPr>
        <w:t>Setting and l</w:t>
      </w:r>
      <w:r w:rsidR="00D44F07" w:rsidRPr="001B7198">
        <w:rPr>
          <w:rFonts w:ascii="Arial" w:hAnsi="Arial" w:cs="Arial"/>
          <w:b/>
          <w:color w:val="11B4C5"/>
          <w:sz w:val="24"/>
        </w:rPr>
        <w:t>andscape</w:t>
      </w:r>
    </w:p>
    <w:p w14:paraId="1300B547" w14:textId="5F8899ED" w:rsidR="00D44F07" w:rsidRDefault="00D44F07" w:rsidP="00D44F07">
      <w:pPr>
        <w:contextualSpacing/>
        <w:jc w:val="both"/>
        <w:rPr>
          <w:rFonts w:ascii="Arial" w:hAnsi="Arial" w:cs="Arial"/>
        </w:rPr>
      </w:pPr>
      <w:r>
        <w:rPr>
          <w:rFonts w:ascii="Arial" w:hAnsi="Arial" w:cs="Arial"/>
        </w:rPr>
        <w:t xml:space="preserve">Goose Island, a low-lying elongated island, is approximately 2.5km in length and, at its widest point, approximately 1km in width. Owing to its granite foundation, Goose Island possesses limited vegetation. A large sheep population was kept on the island during the period the lighthouse was </w:t>
      </w:r>
      <w:r w:rsidR="00577E8F">
        <w:rPr>
          <w:rFonts w:ascii="Arial" w:hAnsi="Arial" w:cs="Arial"/>
        </w:rPr>
        <w:t>staffed</w:t>
      </w:r>
      <w:r>
        <w:rPr>
          <w:rFonts w:ascii="Arial" w:hAnsi="Arial" w:cs="Arial"/>
        </w:rPr>
        <w:t xml:space="preserve">, which may have contributed to the limited vegetation growth. </w:t>
      </w:r>
    </w:p>
    <w:p w14:paraId="7E1EBD74" w14:textId="77777777" w:rsidR="00DB6C05" w:rsidRDefault="00D44F07" w:rsidP="005342EE">
      <w:pPr>
        <w:contextualSpacing/>
        <w:jc w:val="both"/>
        <w:rPr>
          <w:rFonts w:ascii="Arial" w:hAnsi="Arial" w:cs="Arial"/>
        </w:rPr>
      </w:pPr>
      <w:r>
        <w:rPr>
          <w:rFonts w:ascii="Arial" w:hAnsi="Arial" w:cs="Arial"/>
        </w:rPr>
        <w:t>Apart from the lighthouse tower, oil storeroom and helipad, the Island bears no other structure – with exception to some structural remains of the demolished lightkeepers’ cottages</w:t>
      </w:r>
      <w:r w:rsidR="00E77F26">
        <w:rPr>
          <w:rFonts w:ascii="Arial" w:hAnsi="Arial" w:cs="Arial"/>
        </w:rPr>
        <w:t>, tramway and small lighthouse graveyard</w:t>
      </w:r>
      <w:r>
        <w:rPr>
          <w:rFonts w:ascii="Arial" w:hAnsi="Arial" w:cs="Arial"/>
        </w:rPr>
        <w:t xml:space="preserve">. </w:t>
      </w:r>
    </w:p>
    <w:p w14:paraId="2D80E420" w14:textId="4E8C7985" w:rsidR="00A9210C" w:rsidRDefault="00DB6C05" w:rsidP="005342EE">
      <w:pPr>
        <w:contextualSpacing/>
        <w:jc w:val="both"/>
        <w:rPr>
          <w:rFonts w:ascii="Arial" w:hAnsi="Arial" w:cs="Arial"/>
        </w:rPr>
      </w:pPr>
      <w:r>
        <w:rPr>
          <w:noProof/>
          <w:lang w:eastAsia="en-AU"/>
        </w:rPr>
        <w:lastRenderedPageBreak/>
        <w:drawing>
          <wp:inline distT="0" distB="0" distL="0" distR="0" wp14:anchorId="50574231" wp14:editId="4DE062F0">
            <wp:extent cx="5731510" cy="3284669"/>
            <wp:effectExtent l="0" t="0" r="2540" b="0"/>
            <wp:docPr id="80" name="Picture 80" descr="Photograph of white lighthouse tower beside blu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hotograph of white lighthouse tower beside blue ocean. "/>
                    <pic:cNvPicPr/>
                  </pic:nvPicPr>
                  <pic:blipFill rotWithShape="1">
                    <a:blip r:embed="rId15">
                      <a:extLst>
                        <a:ext uri="{28A0092B-C50C-407E-A947-70E740481C1C}">
                          <a14:useLocalDpi xmlns:a14="http://schemas.microsoft.com/office/drawing/2010/main" val="0"/>
                        </a:ext>
                      </a:extLst>
                    </a:blip>
                    <a:srcRect t="5331" b="18037"/>
                    <a:stretch/>
                  </pic:blipFill>
                  <pic:spPr bwMode="auto">
                    <a:xfrm>
                      <a:off x="0" y="0"/>
                      <a:ext cx="5731510" cy="3284669"/>
                    </a:xfrm>
                    <a:prstGeom prst="rect">
                      <a:avLst/>
                    </a:prstGeom>
                    <a:ln>
                      <a:noFill/>
                    </a:ln>
                    <a:extLst>
                      <a:ext uri="{53640926-AAD7-44D8-BBD7-CCE9431645EC}">
                        <a14:shadowObscured xmlns:a14="http://schemas.microsoft.com/office/drawing/2010/main"/>
                      </a:ext>
                    </a:extLst>
                  </pic:spPr>
                </pic:pic>
              </a:graphicData>
            </a:graphic>
          </wp:inline>
        </w:drawing>
      </w:r>
    </w:p>
    <w:p w14:paraId="4710018D" w14:textId="77777777" w:rsidR="00DB6C05" w:rsidRPr="00CC7AB2" w:rsidRDefault="00DB6C05" w:rsidP="00DB6C05">
      <w:pPr>
        <w:pStyle w:val="Caption"/>
        <w:jc w:val="center"/>
        <w:rPr>
          <w:noProof/>
        </w:rPr>
      </w:pPr>
      <w:r>
        <w:t>Figure</w:t>
      </w:r>
      <w:r>
        <w:rPr>
          <w:noProof/>
        </w:rPr>
        <w:t xml:space="preserve"> 5</w:t>
      </w:r>
      <w:r>
        <w:t>. View of Goose Island Lighthouse and surrounds (Source: AMSA, 2018)</w:t>
      </w:r>
    </w:p>
    <w:p w14:paraId="0C0C511C" w14:textId="77777777" w:rsidR="00DB6C05" w:rsidRPr="005342EE" w:rsidRDefault="00DB6C05" w:rsidP="005342EE">
      <w:pPr>
        <w:contextualSpacing/>
        <w:jc w:val="both"/>
        <w:rPr>
          <w:rFonts w:ascii="Arial" w:hAnsi="Arial" w:cs="Arial"/>
        </w:rPr>
      </w:pPr>
    </w:p>
    <w:p w14:paraId="123923D8" w14:textId="5688D830" w:rsidR="00955670" w:rsidRPr="00A9210C" w:rsidRDefault="00955670" w:rsidP="00A55A74">
      <w:pPr>
        <w:rPr>
          <w:rFonts w:ascii="Arial" w:hAnsi="Arial" w:cs="Arial"/>
          <w:b/>
          <w:sz w:val="24"/>
        </w:rPr>
      </w:pPr>
      <w:r>
        <w:rPr>
          <w:rFonts w:ascii="Arial" w:hAnsi="Arial" w:cs="Arial"/>
          <w:b/>
        </w:rPr>
        <w:t>Fauna and flora</w:t>
      </w:r>
    </w:p>
    <w:p w14:paraId="3520E32C" w14:textId="18682781" w:rsidR="00532116" w:rsidRDefault="00532116" w:rsidP="00F10BCF">
      <w:pPr>
        <w:contextualSpacing/>
        <w:jc w:val="both"/>
        <w:rPr>
          <w:rFonts w:ascii="Arial" w:hAnsi="Arial" w:cs="Arial"/>
        </w:rPr>
      </w:pPr>
      <w:r>
        <w:rPr>
          <w:rFonts w:ascii="Arial" w:hAnsi="Arial" w:cs="Arial"/>
        </w:rPr>
        <w:t>Goose Island contains a select abundance of fauna and flora owing to its isolated position in Bass Strait. Coastal birds colonies, particularly little penguin and short-tailed shearwater, have been recorded on the island.</w:t>
      </w:r>
      <w:r>
        <w:rPr>
          <w:rStyle w:val="EndnoteReference"/>
          <w:rFonts w:ascii="Arial" w:hAnsi="Arial" w:cs="Arial"/>
        </w:rPr>
        <w:endnoteReference w:id="5"/>
      </w:r>
      <w:r>
        <w:rPr>
          <w:rFonts w:ascii="Arial" w:hAnsi="Arial" w:cs="Arial"/>
        </w:rPr>
        <w:t xml:space="preserve"> </w:t>
      </w:r>
    </w:p>
    <w:p w14:paraId="49B7D052" w14:textId="0CC202B9" w:rsidR="00532116" w:rsidRDefault="00532116" w:rsidP="00F10BCF">
      <w:pPr>
        <w:contextualSpacing/>
        <w:jc w:val="both"/>
        <w:rPr>
          <w:rFonts w:ascii="Arial" w:hAnsi="Arial" w:cs="Arial"/>
        </w:rPr>
      </w:pPr>
    </w:p>
    <w:p w14:paraId="2BBFC29E" w14:textId="227F80C2" w:rsidR="00E94453" w:rsidRDefault="00532116" w:rsidP="00F10BCF">
      <w:pPr>
        <w:contextualSpacing/>
        <w:jc w:val="both"/>
        <w:rPr>
          <w:rFonts w:ascii="Arial" w:hAnsi="Arial" w:cs="Arial"/>
        </w:rPr>
      </w:pPr>
      <w:r>
        <w:rPr>
          <w:rFonts w:ascii="Arial" w:hAnsi="Arial" w:cs="Arial"/>
        </w:rPr>
        <w:t xml:space="preserve">Within the larger setting of the Furneaux Group Islands, white-bellied sea-eagles, terns, </w:t>
      </w:r>
      <w:r w:rsidR="00EA5C46">
        <w:rPr>
          <w:rFonts w:ascii="Arial" w:hAnsi="Arial" w:cs="Arial"/>
        </w:rPr>
        <w:t xml:space="preserve">and </w:t>
      </w:r>
      <w:r>
        <w:rPr>
          <w:rFonts w:ascii="Arial" w:hAnsi="Arial" w:cs="Arial"/>
        </w:rPr>
        <w:t>hooded plover</w:t>
      </w:r>
      <w:r w:rsidR="00E94453">
        <w:rPr>
          <w:rFonts w:ascii="Arial" w:hAnsi="Arial" w:cs="Arial"/>
        </w:rPr>
        <w:t xml:space="preserve"> ‘hot spots’ have been identified.</w:t>
      </w:r>
      <w:r w:rsidR="00E94453">
        <w:rPr>
          <w:rStyle w:val="EndnoteReference"/>
          <w:rFonts w:ascii="Arial" w:hAnsi="Arial" w:cs="Arial"/>
        </w:rPr>
        <w:endnoteReference w:id="6"/>
      </w:r>
      <w:r w:rsidR="00E94453">
        <w:rPr>
          <w:rFonts w:ascii="Arial" w:hAnsi="Arial" w:cs="Arial"/>
        </w:rPr>
        <w:t xml:space="preserve"> The Furneaux Group Islands have also been identified as containing a small number of rare faunal species:</w:t>
      </w:r>
    </w:p>
    <w:p w14:paraId="7699DF4B" w14:textId="01DD8423" w:rsidR="00532116" w:rsidRDefault="00E94453" w:rsidP="00BA0A9B">
      <w:pPr>
        <w:pStyle w:val="ListParagraph"/>
        <w:numPr>
          <w:ilvl w:val="0"/>
          <w:numId w:val="46"/>
        </w:numPr>
        <w:rPr>
          <w:rFonts w:ascii="Arial" w:hAnsi="Arial" w:cs="Arial"/>
        </w:rPr>
      </w:pPr>
      <w:proofErr w:type="spellStart"/>
      <w:r>
        <w:rPr>
          <w:rFonts w:ascii="Arial" w:hAnsi="Arial" w:cs="Arial"/>
          <w:i/>
        </w:rPr>
        <w:t>Tornatellinops</w:t>
      </w:r>
      <w:proofErr w:type="spellEnd"/>
      <w:r>
        <w:rPr>
          <w:rFonts w:ascii="Arial" w:hAnsi="Arial" w:cs="Arial"/>
          <w:i/>
        </w:rPr>
        <w:t xml:space="preserve"> </w:t>
      </w:r>
      <w:proofErr w:type="spellStart"/>
      <w:r>
        <w:rPr>
          <w:rFonts w:ascii="Arial" w:hAnsi="Arial" w:cs="Arial"/>
        </w:rPr>
        <w:t>jacksonensis</w:t>
      </w:r>
      <w:proofErr w:type="spellEnd"/>
      <w:r>
        <w:rPr>
          <w:rFonts w:ascii="Arial" w:hAnsi="Arial" w:cs="Arial"/>
        </w:rPr>
        <w:t xml:space="preserve"> (snail)</w:t>
      </w:r>
    </w:p>
    <w:p w14:paraId="08182D6C" w14:textId="25EA7811" w:rsidR="00E94453" w:rsidRDefault="00E94453" w:rsidP="00BA0A9B">
      <w:pPr>
        <w:pStyle w:val="ListParagraph"/>
        <w:numPr>
          <w:ilvl w:val="0"/>
          <w:numId w:val="46"/>
        </w:numPr>
        <w:rPr>
          <w:rFonts w:ascii="Arial" w:hAnsi="Arial" w:cs="Arial"/>
        </w:rPr>
      </w:pPr>
      <w:proofErr w:type="spellStart"/>
      <w:r>
        <w:rPr>
          <w:rFonts w:ascii="Arial" w:hAnsi="Arial" w:cs="Arial"/>
          <w:i/>
        </w:rPr>
        <w:t>Parvotettix</w:t>
      </w:r>
      <w:proofErr w:type="spellEnd"/>
      <w:r>
        <w:rPr>
          <w:rFonts w:ascii="Arial" w:hAnsi="Arial" w:cs="Arial"/>
          <w:i/>
        </w:rPr>
        <w:t xml:space="preserve"> </w:t>
      </w:r>
      <w:proofErr w:type="spellStart"/>
      <w:r>
        <w:rPr>
          <w:rFonts w:ascii="Arial" w:hAnsi="Arial" w:cs="Arial"/>
        </w:rPr>
        <w:t>rangaensis</w:t>
      </w:r>
      <w:proofErr w:type="spellEnd"/>
      <w:r>
        <w:rPr>
          <w:rFonts w:ascii="Arial" w:hAnsi="Arial" w:cs="Arial"/>
        </w:rPr>
        <w:t xml:space="preserve"> (Ranga cave cricket)</w:t>
      </w:r>
    </w:p>
    <w:p w14:paraId="22932E60" w14:textId="4369C7CB" w:rsidR="00E94453" w:rsidRPr="00703A69" w:rsidRDefault="00E94453" w:rsidP="00BA0A9B">
      <w:pPr>
        <w:pStyle w:val="ListParagraph"/>
        <w:numPr>
          <w:ilvl w:val="0"/>
          <w:numId w:val="46"/>
        </w:numPr>
        <w:rPr>
          <w:rFonts w:ascii="Arial" w:hAnsi="Arial" w:cs="Arial"/>
        </w:rPr>
      </w:pPr>
      <w:proofErr w:type="spellStart"/>
      <w:r>
        <w:rPr>
          <w:rFonts w:ascii="Arial" w:hAnsi="Arial" w:cs="Arial"/>
          <w:i/>
        </w:rPr>
        <w:t>Platyzosteria</w:t>
      </w:r>
      <w:proofErr w:type="spellEnd"/>
      <w:r>
        <w:rPr>
          <w:rFonts w:ascii="Arial" w:hAnsi="Arial" w:cs="Arial"/>
          <w:i/>
        </w:rPr>
        <w:t xml:space="preserve"> </w:t>
      </w:r>
      <w:r>
        <w:rPr>
          <w:rFonts w:ascii="Arial" w:hAnsi="Arial" w:cs="Arial"/>
        </w:rPr>
        <w:t>insulae (Fisher Island cockroach)</w:t>
      </w:r>
    </w:p>
    <w:p w14:paraId="0366DDD0" w14:textId="62DD0ACF" w:rsidR="00AA5CCA" w:rsidRPr="00AA5CCA" w:rsidRDefault="00AA5CCA" w:rsidP="00F10BCF">
      <w:pPr>
        <w:contextualSpacing/>
        <w:jc w:val="both"/>
        <w:rPr>
          <w:rFonts w:ascii="Arial" w:hAnsi="Arial" w:cs="Arial"/>
        </w:rPr>
      </w:pPr>
      <w:r>
        <w:rPr>
          <w:rFonts w:ascii="Arial" w:hAnsi="Arial" w:cs="Arial"/>
        </w:rPr>
        <w:t>At the time this plan was written, a Biosecurity Plan for the Furneaux Group Islands was being developed. Their findings w</w:t>
      </w:r>
      <w:r w:rsidR="00703A69">
        <w:rPr>
          <w:rFonts w:ascii="Arial" w:hAnsi="Arial" w:cs="Arial"/>
        </w:rPr>
        <w:t>ill be included in an updated version of this plan.</w:t>
      </w:r>
    </w:p>
    <w:p w14:paraId="1C582C3D" w14:textId="603277C6" w:rsidR="00955670" w:rsidRDefault="00955670" w:rsidP="00A55A74">
      <w:pPr>
        <w:contextualSpacing/>
        <w:rPr>
          <w:rFonts w:ascii="Arial" w:hAnsi="Arial" w:cs="Arial"/>
          <w:b/>
        </w:rPr>
      </w:pPr>
    </w:p>
    <w:p w14:paraId="7DA5D20F" w14:textId="127CFC4B" w:rsidR="00A6012F" w:rsidRPr="001B7198" w:rsidRDefault="00FB0A5D" w:rsidP="00A55A74">
      <w:pPr>
        <w:numPr>
          <w:ilvl w:val="1"/>
          <w:numId w:val="1"/>
        </w:numPr>
        <w:contextualSpacing/>
        <w:rPr>
          <w:rFonts w:ascii="Arial" w:hAnsi="Arial" w:cs="Arial"/>
          <w:b/>
          <w:color w:val="11B4C5"/>
          <w:sz w:val="24"/>
        </w:rPr>
      </w:pPr>
      <w:r w:rsidRPr="001B7198">
        <w:rPr>
          <w:rFonts w:ascii="Arial" w:hAnsi="Arial" w:cs="Arial"/>
          <w:b/>
          <w:color w:val="11B4C5"/>
          <w:sz w:val="24"/>
        </w:rPr>
        <w:t xml:space="preserve">Lease </w:t>
      </w:r>
    </w:p>
    <w:p w14:paraId="5D78889A" w14:textId="77777777" w:rsidR="00436808" w:rsidRPr="00436808" w:rsidRDefault="00436808" w:rsidP="007B0594">
      <w:pPr>
        <w:contextualSpacing/>
        <w:jc w:val="both"/>
        <w:rPr>
          <w:rFonts w:ascii="Arial" w:hAnsi="Arial" w:cs="Arial"/>
          <w:b/>
          <w:sz w:val="8"/>
        </w:rPr>
      </w:pPr>
    </w:p>
    <w:p w14:paraId="741D5F39" w14:textId="3A350A8A" w:rsidR="00EF3CCE" w:rsidRDefault="00D32895" w:rsidP="007B0594">
      <w:pPr>
        <w:contextualSpacing/>
        <w:jc w:val="both"/>
        <w:rPr>
          <w:rFonts w:ascii="Arial" w:hAnsi="Arial" w:cs="Arial"/>
        </w:rPr>
      </w:pPr>
      <w:r>
        <w:rPr>
          <w:rFonts w:ascii="Arial" w:hAnsi="Arial" w:cs="Arial"/>
        </w:rPr>
        <w:t>AMSA lease</w:t>
      </w:r>
      <w:r w:rsidR="0050152F">
        <w:rPr>
          <w:rFonts w:ascii="Arial" w:hAnsi="Arial" w:cs="Arial"/>
        </w:rPr>
        <w:t>s</w:t>
      </w:r>
      <w:r>
        <w:rPr>
          <w:rFonts w:ascii="Arial" w:hAnsi="Arial" w:cs="Arial"/>
        </w:rPr>
        <w:t xml:space="preserve"> the </w:t>
      </w:r>
      <w:r w:rsidR="0050152F">
        <w:rPr>
          <w:rFonts w:ascii="Arial" w:hAnsi="Arial" w:cs="Arial"/>
        </w:rPr>
        <w:t>Goose Island L</w:t>
      </w:r>
      <w:r>
        <w:rPr>
          <w:rFonts w:ascii="Arial" w:hAnsi="Arial" w:cs="Arial"/>
        </w:rPr>
        <w:t>ightho</w:t>
      </w:r>
      <w:r w:rsidR="00955670">
        <w:rPr>
          <w:rFonts w:ascii="Arial" w:hAnsi="Arial" w:cs="Arial"/>
        </w:rPr>
        <w:t>use</w:t>
      </w:r>
      <w:r w:rsidR="00933B5A">
        <w:rPr>
          <w:rFonts w:ascii="Arial" w:hAnsi="Arial" w:cs="Arial"/>
        </w:rPr>
        <w:t xml:space="preserve"> and helipad</w:t>
      </w:r>
      <w:r w:rsidR="00955670">
        <w:rPr>
          <w:rFonts w:ascii="Arial" w:hAnsi="Arial" w:cs="Arial"/>
        </w:rPr>
        <w:t xml:space="preserve"> from the </w:t>
      </w:r>
      <w:r w:rsidR="0050152F">
        <w:rPr>
          <w:rFonts w:ascii="Arial" w:hAnsi="Arial" w:cs="Arial"/>
        </w:rPr>
        <w:t xml:space="preserve">Minister administering the </w:t>
      </w:r>
      <w:r w:rsidR="0050152F" w:rsidRPr="00185DF5">
        <w:rPr>
          <w:rFonts w:ascii="Arial" w:hAnsi="Arial" w:cs="Arial"/>
          <w:i/>
          <w:iCs/>
        </w:rPr>
        <w:t>National Parks and Wildlife Act 1970 (TAS),</w:t>
      </w:r>
      <w:r w:rsidR="0050152F">
        <w:rPr>
          <w:rFonts w:ascii="Arial" w:hAnsi="Arial" w:cs="Arial"/>
        </w:rPr>
        <w:t xml:space="preserve"> and this lease is managed by the </w:t>
      </w:r>
      <w:r w:rsidR="00955670">
        <w:rPr>
          <w:rFonts w:ascii="Arial" w:hAnsi="Arial" w:cs="Arial"/>
        </w:rPr>
        <w:t xml:space="preserve">Tasmanian </w:t>
      </w:r>
      <w:r>
        <w:rPr>
          <w:rFonts w:ascii="Arial" w:hAnsi="Arial" w:cs="Arial"/>
        </w:rPr>
        <w:t>Parks and Wildlife Service</w:t>
      </w:r>
      <w:r w:rsidR="00955670">
        <w:rPr>
          <w:rFonts w:ascii="Arial" w:hAnsi="Arial" w:cs="Arial"/>
        </w:rPr>
        <w:t xml:space="preserve"> (T</w:t>
      </w:r>
      <w:r w:rsidR="00D943B1">
        <w:rPr>
          <w:rFonts w:ascii="Arial" w:hAnsi="Arial" w:cs="Arial"/>
        </w:rPr>
        <w:t xml:space="preserve">AS </w:t>
      </w:r>
      <w:r w:rsidR="00955670">
        <w:rPr>
          <w:rFonts w:ascii="Arial" w:hAnsi="Arial" w:cs="Arial"/>
        </w:rPr>
        <w:t>PWS)</w:t>
      </w:r>
      <w:r>
        <w:rPr>
          <w:rFonts w:ascii="Arial" w:hAnsi="Arial" w:cs="Arial"/>
        </w:rPr>
        <w:t xml:space="preserve">. </w:t>
      </w:r>
    </w:p>
    <w:p w14:paraId="25DB0166" w14:textId="21ABA924" w:rsidR="0054541B" w:rsidRDefault="0054541B" w:rsidP="007B0594">
      <w:pPr>
        <w:contextualSpacing/>
        <w:jc w:val="both"/>
        <w:rPr>
          <w:rFonts w:ascii="Arial" w:hAnsi="Arial" w:cs="Arial"/>
        </w:rPr>
      </w:pPr>
    </w:p>
    <w:p w14:paraId="5DD16AEA" w14:textId="1A0DEC90" w:rsidR="0054541B" w:rsidRDefault="00D32895" w:rsidP="007B0594">
      <w:pPr>
        <w:contextualSpacing/>
        <w:jc w:val="both"/>
        <w:rPr>
          <w:rFonts w:ascii="Arial" w:hAnsi="Arial" w:cs="Arial"/>
        </w:rPr>
      </w:pPr>
      <w:r>
        <w:rPr>
          <w:rFonts w:ascii="Arial" w:hAnsi="Arial" w:cs="Arial"/>
        </w:rPr>
        <w:t>Th</w:t>
      </w:r>
      <w:r w:rsidR="00955670">
        <w:rPr>
          <w:rFonts w:ascii="Arial" w:hAnsi="Arial" w:cs="Arial"/>
        </w:rPr>
        <w:t>e AMSA lease consists of one</w:t>
      </w:r>
      <w:r>
        <w:rPr>
          <w:rFonts w:ascii="Arial" w:hAnsi="Arial" w:cs="Arial"/>
        </w:rPr>
        <w:t xml:space="preserve"> parcel of land:</w:t>
      </w:r>
    </w:p>
    <w:p w14:paraId="3C0022ED" w14:textId="0FD2622A" w:rsidR="005342EE" w:rsidRPr="005342EE" w:rsidRDefault="00D32895" w:rsidP="00496799">
      <w:pPr>
        <w:pStyle w:val="ListParagraph"/>
        <w:numPr>
          <w:ilvl w:val="0"/>
          <w:numId w:val="20"/>
        </w:numPr>
        <w:jc w:val="both"/>
        <w:rPr>
          <w:rFonts w:ascii="Arial" w:hAnsi="Arial" w:cs="Arial"/>
          <w:b/>
        </w:rPr>
      </w:pPr>
      <w:r>
        <w:rPr>
          <w:rFonts w:ascii="Arial" w:hAnsi="Arial" w:cs="Arial"/>
        </w:rPr>
        <w:t>Lot 1: Lighthouse tower (1,024m</w:t>
      </w:r>
      <w:r>
        <w:rPr>
          <w:rFonts w:ascii="Arial" w:hAnsi="Arial" w:cs="Arial"/>
          <w:vertAlign w:val="superscript"/>
        </w:rPr>
        <w:t>2</w:t>
      </w:r>
      <w:r>
        <w:rPr>
          <w:rFonts w:ascii="Arial" w:hAnsi="Arial" w:cs="Arial"/>
        </w:rPr>
        <w:t>)</w:t>
      </w:r>
      <w:r w:rsidR="00496799" w:rsidRPr="00496799">
        <w:rPr>
          <w:rFonts w:ascii="Arial" w:hAnsi="Arial" w:cs="Arial"/>
        </w:rPr>
        <w:t xml:space="preserve"> </w:t>
      </w:r>
    </w:p>
    <w:p w14:paraId="73EF8F12" w14:textId="77777777" w:rsidR="00DB6C05" w:rsidRDefault="00496799" w:rsidP="005342EE">
      <w:pPr>
        <w:jc w:val="both"/>
        <w:rPr>
          <w:rFonts w:ascii="Arial" w:hAnsi="Arial" w:cs="Arial"/>
        </w:rPr>
      </w:pPr>
      <w:r w:rsidRPr="005342EE">
        <w:rPr>
          <w:rFonts w:ascii="Arial" w:hAnsi="Arial" w:cs="Arial"/>
        </w:rPr>
        <w:t xml:space="preserve">The </w:t>
      </w:r>
      <w:r w:rsidR="00955670" w:rsidRPr="005342EE">
        <w:rPr>
          <w:rFonts w:ascii="Arial" w:hAnsi="Arial" w:cs="Arial"/>
        </w:rPr>
        <w:t xml:space="preserve">current lease commenced on 1 May 1998 </w:t>
      </w:r>
      <w:r w:rsidR="0050152F" w:rsidRPr="005342EE">
        <w:rPr>
          <w:rFonts w:ascii="Arial" w:hAnsi="Arial" w:cs="Arial"/>
        </w:rPr>
        <w:t xml:space="preserve">and includes </w:t>
      </w:r>
      <w:r w:rsidRPr="005342EE">
        <w:rPr>
          <w:rFonts w:ascii="Arial" w:hAnsi="Arial" w:cs="Arial"/>
        </w:rPr>
        <w:t>the option to renew for an additional 25 years.</w:t>
      </w:r>
    </w:p>
    <w:p w14:paraId="72953749" w14:textId="1A4F6C04" w:rsidR="00E2609A" w:rsidRDefault="00496799" w:rsidP="005342EE">
      <w:pPr>
        <w:jc w:val="both"/>
        <w:rPr>
          <w:rFonts w:ascii="Arial" w:hAnsi="Arial" w:cs="Arial"/>
        </w:rPr>
      </w:pPr>
      <w:r w:rsidRPr="005342EE">
        <w:rPr>
          <w:rFonts w:ascii="Arial" w:hAnsi="Arial" w:cs="Arial"/>
        </w:rPr>
        <w:lastRenderedPageBreak/>
        <w:t xml:space="preserve">  </w:t>
      </w:r>
      <w:r w:rsidR="00DB6C05">
        <w:rPr>
          <w:noProof/>
          <w:lang w:eastAsia="en-AU"/>
        </w:rPr>
        <w:drawing>
          <wp:inline distT="0" distB="0" distL="0" distR="0" wp14:anchorId="38CC349E" wp14:editId="0F23CF2E">
            <wp:extent cx="5731510" cy="3502871"/>
            <wp:effectExtent l="0" t="0" r="2540" b="2540"/>
            <wp:docPr id="88" name="Picture 88" descr="Lease map of Goose Island Lighthouse. Map outlines the lease areas under AMSA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Lease map of Goose Island Lighthouse. Map outlines the lease areas under AMSA management."/>
                    <pic:cNvPicPr/>
                  </pic:nvPicPr>
                  <pic:blipFill>
                    <a:blip r:embed="rId16">
                      <a:extLst>
                        <a:ext uri="{28A0092B-C50C-407E-A947-70E740481C1C}">
                          <a14:useLocalDpi xmlns:a14="http://schemas.microsoft.com/office/drawing/2010/main" val="0"/>
                        </a:ext>
                      </a:extLst>
                    </a:blip>
                    <a:stretch>
                      <a:fillRect/>
                    </a:stretch>
                  </pic:blipFill>
                  <pic:spPr>
                    <a:xfrm>
                      <a:off x="0" y="0"/>
                      <a:ext cx="5731510" cy="3502871"/>
                    </a:xfrm>
                    <a:prstGeom prst="rect">
                      <a:avLst/>
                    </a:prstGeom>
                  </pic:spPr>
                </pic:pic>
              </a:graphicData>
            </a:graphic>
          </wp:inline>
        </w:drawing>
      </w:r>
    </w:p>
    <w:p w14:paraId="61F26AC0" w14:textId="1FBDA9A3" w:rsidR="00DB6C05" w:rsidRPr="00DB6C05" w:rsidRDefault="00DB6C05" w:rsidP="00DB6C05">
      <w:pPr>
        <w:pStyle w:val="Caption"/>
        <w:jc w:val="center"/>
      </w:pPr>
      <w:r>
        <w:t xml:space="preserve">Figure </w:t>
      </w:r>
      <w:r>
        <w:rPr>
          <w:noProof/>
        </w:rPr>
        <w:t>6</w:t>
      </w:r>
      <w:r>
        <w:t xml:space="preserve">. Goose Island Lightstation 2018 Map of Lease (Esri, </w:t>
      </w:r>
      <w:proofErr w:type="spellStart"/>
      <w:r>
        <w:t>DigitalGlobe</w:t>
      </w:r>
      <w:proofErr w:type="spellEnd"/>
      <w:r>
        <w:t xml:space="preserve">, </w:t>
      </w:r>
      <w:proofErr w:type="spellStart"/>
      <w:r>
        <w:t>GeoEye</w:t>
      </w:r>
      <w:proofErr w:type="spellEnd"/>
      <w:r>
        <w:t xml:space="preserve">, Earthstar Geographics, CNES/Airbus DS, USDA, USGS, </w:t>
      </w:r>
      <w:proofErr w:type="spellStart"/>
      <w:r>
        <w:t>AeroGRID</w:t>
      </w:r>
      <w:proofErr w:type="spellEnd"/>
      <w:r>
        <w:t>, IGN, and the GIS User Community)</w:t>
      </w:r>
    </w:p>
    <w:p w14:paraId="3F7D0924" w14:textId="27722B43" w:rsidR="00933B5A" w:rsidRPr="00933B5A" w:rsidRDefault="00933B5A" w:rsidP="005342EE">
      <w:pPr>
        <w:jc w:val="both"/>
        <w:rPr>
          <w:rFonts w:ascii="Arial" w:hAnsi="Arial" w:cs="Arial"/>
          <w:b/>
        </w:rPr>
      </w:pPr>
      <w:r>
        <w:rPr>
          <w:rFonts w:ascii="Arial" w:hAnsi="Arial" w:cs="Arial"/>
        </w:rPr>
        <w:t xml:space="preserve">Goose Island Lighthouse and its accompanying store shed are the only remaining structure from the original lightstation. The land surrounding AMSA’s lease is managed by the Minister administering the </w:t>
      </w:r>
      <w:r>
        <w:rPr>
          <w:rFonts w:ascii="Arial" w:hAnsi="Arial" w:cs="Arial"/>
          <w:i/>
          <w:iCs/>
        </w:rPr>
        <w:t>National Parks and Wildlife Act 1970 (TAS)</w:t>
      </w:r>
      <w:r>
        <w:rPr>
          <w:rFonts w:ascii="Arial" w:hAnsi="Arial" w:cs="Arial"/>
        </w:rPr>
        <w:t xml:space="preserve">. </w:t>
      </w:r>
    </w:p>
    <w:p w14:paraId="03AD5DB0" w14:textId="401875B4" w:rsidR="00C30042" w:rsidRPr="001B7198" w:rsidRDefault="00837A28" w:rsidP="00C30042">
      <w:pPr>
        <w:pStyle w:val="ListParagraph"/>
        <w:numPr>
          <w:ilvl w:val="1"/>
          <w:numId w:val="1"/>
        </w:numPr>
        <w:rPr>
          <w:rFonts w:ascii="Arial" w:hAnsi="Arial" w:cs="Arial"/>
          <w:b/>
          <w:color w:val="11B4C5"/>
        </w:rPr>
      </w:pPr>
      <w:r w:rsidRPr="001B7198">
        <w:rPr>
          <w:rFonts w:ascii="Arial" w:hAnsi="Arial" w:cs="Arial"/>
          <w:b/>
          <w:color w:val="11B4C5"/>
          <w:sz w:val="24"/>
        </w:rPr>
        <w:t>Access</w:t>
      </w:r>
    </w:p>
    <w:p w14:paraId="16B6920F" w14:textId="77777777" w:rsidR="00DB6C05" w:rsidRDefault="00837A28" w:rsidP="00C30042">
      <w:pPr>
        <w:jc w:val="both"/>
        <w:rPr>
          <w:rFonts w:ascii="Arial" w:hAnsi="Arial" w:cs="Arial"/>
        </w:rPr>
      </w:pPr>
      <w:r w:rsidRPr="00C30042">
        <w:rPr>
          <w:rFonts w:ascii="Arial" w:hAnsi="Arial" w:cs="Arial"/>
        </w:rPr>
        <w:t xml:space="preserve">Goose Island can be accessed </w:t>
      </w:r>
      <w:r w:rsidR="00B64E13" w:rsidRPr="00C30042">
        <w:rPr>
          <w:rFonts w:ascii="Arial" w:hAnsi="Arial" w:cs="Arial"/>
        </w:rPr>
        <w:t>by</w:t>
      </w:r>
      <w:r w:rsidRPr="00C30042">
        <w:rPr>
          <w:rFonts w:ascii="Arial" w:hAnsi="Arial" w:cs="Arial"/>
        </w:rPr>
        <w:t xml:space="preserve"> helicopter and boat – boat landing is enabled on the sandy beaches of its north</w:t>
      </w:r>
      <w:r w:rsidR="00B64E13" w:rsidRPr="00C30042">
        <w:rPr>
          <w:rFonts w:ascii="Arial" w:hAnsi="Arial" w:cs="Arial"/>
        </w:rPr>
        <w:t xml:space="preserve"> </w:t>
      </w:r>
      <w:r w:rsidRPr="00C30042">
        <w:rPr>
          <w:rFonts w:ascii="Arial" w:hAnsi="Arial" w:cs="Arial"/>
        </w:rPr>
        <w:t>eastern coastline. Visitors are required to walk the distance to the lighthouse (minimal path visibility). Access inside the lighthouse is restricted to authorised personnel only.</w:t>
      </w:r>
    </w:p>
    <w:p w14:paraId="538E4683" w14:textId="750E0936" w:rsidR="00837A28" w:rsidRPr="00C30042" w:rsidRDefault="00DB6C05" w:rsidP="00DB6C05">
      <w:pPr>
        <w:jc w:val="center"/>
        <w:rPr>
          <w:rFonts w:ascii="Arial" w:hAnsi="Arial" w:cs="Arial"/>
          <w:b/>
        </w:rPr>
      </w:pPr>
      <w:r>
        <w:rPr>
          <w:noProof/>
          <w:lang w:eastAsia="en-AU"/>
        </w:rPr>
        <w:drawing>
          <wp:inline distT="0" distB="0" distL="0" distR="0" wp14:anchorId="7BE25141" wp14:editId="10D1F307">
            <wp:extent cx="3248025" cy="2414296"/>
            <wp:effectExtent l="0" t="0" r="0" b="5080"/>
            <wp:docPr id="60" name="Picture 60" descr="Photograph of red and white helicopter parked amongst grassy vegetation beside a blu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hotograph of red and white helicopter parked amongst grassy vegetation beside a blue ocean."/>
                    <pic:cNvPicPr/>
                  </pic:nvPicPr>
                  <pic:blipFill>
                    <a:blip r:embed="rId17">
                      <a:extLst>
                        <a:ext uri="{28A0092B-C50C-407E-A947-70E740481C1C}">
                          <a14:useLocalDpi xmlns:a14="http://schemas.microsoft.com/office/drawing/2010/main" val="0"/>
                        </a:ext>
                      </a:extLst>
                    </a:blip>
                    <a:stretch>
                      <a:fillRect/>
                    </a:stretch>
                  </pic:blipFill>
                  <pic:spPr>
                    <a:xfrm>
                      <a:off x="0" y="0"/>
                      <a:ext cx="3266459" cy="2427998"/>
                    </a:xfrm>
                    <a:prstGeom prst="rect">
                      <a:avLst/>
                    </a:prstGeom>
                  </pic:spPr>
                </pic:pic>
              </a:graphicData>
            </a:graphic>
          </wp:inline>
        </w:drawing>
      </w:r>
    </w:p>
    <w:p w14:paraId="2E29B6E0" w14:textId="77777777" w:rsidR="00DB6C05" w:rsidRPr="00036192" w:rsidRDefault="00DB6C05" w:rsidP="00DB6C05">
      <w:pPr>
        <w:pStyle w:val="Caption"/>
        <w:jc w:val="center"/>
        <w:rPr>
          <w:noProof/>
        </w:rPr>
      </w:pPr>
      <w:r>
        <w:t>Figure</w:t>
      </w:r>
      <w:r>
        <w:rPr>
          <w:noProof/>
        </w:rPr>
        <w:t xml:space="preserve"> 7</w:t>
      </w:r>
      <w:r>
        <w:t>. View of path from lighthouse tower to helipad (Source: AMSA, 2018)</w:t>
      </w:r>
    </w:p>
    <w:p w14:paraId="041758CF" w14:textId="29422529" w:rsidR="00D110CD" w:rsidRDefault="00B9168A" w:rsidP="00B9168A">
      <w:pPr>
        <w:rPr>
          <w:rFonts w:ascii="Arial" w:hAnsi="Arial" w:cs="Arial"/>
          <w:b/>
        </w:rPr>
      </w:pPr>
      <w:r>
        <w:rPr>
          <w:rFonts w:ascii="Arial" w:hAnsi="Arial" w:cs="Arial"/>
          <w:b/>
        </w:rPr>
        <w:lastRenderedPageBreak/>
        <w:t>Tourism</w:t>
      </w:r>
    </w:p>
    <w:p w14:paraId="2C3D9202" w14:textId="511719B6" w:rsidR="00B9168A" w:rsidRPr="00B9168A" w:rsidRDefault="00B9168A" w:rsidP="00B9168A">
      <w:pPr>
        <w:jc w:val="both"/>
        <w:rPr>
          <w:rFonts w:ascii="Arial" w:hAnsi="Arial" w:cs="Arial"/>
          <w:bCs/>
        </w:rPr>
      </w:pPr>
      <w:r>
        <w:rPr>
          <w:rFonts w:ascii="Arial" w:hAnsi="Arial" w:cs="Arial"/>
          <w:bCs/>
        </w:rPr>
        <w:t>Due to the extreme isolation of the lighthouse and the island, no current tourism operations exist.</w:t>
      </w:r>
    </w:p>
    <w:p w14:paraId="1F940DB4" w14:textId="57FAB9A5" w:rsidR="00A6012F" w:rsidRPr="001B7198" w:rsidRDefault="00A6012F" w:rsidP="00837A28">
      <w:pPr>
        <w:pStyle w:val="ListParagraph"/>
        <w:numPr>
          <w:ilvl w:val="1"/>
          <w:numId w:val="1"/>
        </w:numPr>
        <w:rPr>
          <w:rFonts w:ascii="Arial" w:hAnsi="Arial" w:cs="Arial"/>
          <w:b/>
          <w:color w:val="11B4C5"/>
        </w:rPr>
      </w:pPr>
      <w:r w:rsidRPr="001B7198">
        <w:rPr>
          <w:rFonts w:ascii="Arial" w:hAnsi="Arial" w:cs="Arial"/>
          <w:b/>
          <w:color w:val="11B4C5"/>
          <w:sz w:val="24"/>
        </w:rPr>
        <w:t xml:space="preserve">Listings </w:t>
      </w:r>
    </w:p>
    <w:p w14:paraId="0DDE65B8" w14:textId="6D71E6CF" w:rsidR="00A55A74" w:rsidRPr="00A55A74" w:rsidRDefault="00A55A74" w:rsidP="00A55A74">
      <w:pPr>
        <w:contextualSpacing/>
        <w:rPr>
          <w:rFonts w:ascii="Arial" w:hAnsi="Arial" w:cs="Arial"/>
        </w:rPr>
      </w:pPr>
      <w:r>
        <w:rPr>
          <w:rFonts w:ascii="Arial" w:hAnsi="Arial" w:cs="Arial"/>
        </w:rPr>
        <w:t xml:space="preserve">The table below details the various heritage listings of the Goose Island Lightstation. </w:t>
      </w:r>
    </w:p>
    <w:p w14:paraId="27F10795" w14:textId="5EF1370F" w:rsidR="002A0CBD" w:rsidRPr="002A0CBD" w:rsidRDefault="002A0CBD" w:rsidP="002A0CBD">
      <w:pPr>
        <w:contextualSpacing/>
        <w:rPr>
          <w:rFonts w:ascii="Arial" w:hAnsi="Arial" w:cs="Arial"/>
          <w:b/>
          <w:sz w:val="10"/>
        </w:rPr>
      </w:pPr>
    </w:p>
    <w:tbl>
      <w:tblPr>
        <w:tblStyle w:val="TableGrid"/>
        <w:tblW w:w="9214" w:type="dxa"/>
        <w:tblInd w:w="-5" w:type="dxa"/>
        <w:tblLook w:val="04A0" w:firstRow="1" w:lastRow="0" w:firstColumn="1" w:lastColumn="0" w:noHBand="0" w:noVBand="1"/>
      </w:tblPr>
      <w:tblGrid>
        <w:gridCol w:w="5387"/>
        <w:gridCol w:w="3827"/>
      </w:tblGrid>
      <w:tr w:rsidR="002A0CBD" w14:paraId="5B601C33" w14:textId="77777777" w:rsidTr="00366B00">
        <w:tc>
          <w:tcPr>
            <w:tcW w:w="5387" w:type="dxa"/>
            <w:shd w:val="clear" w:color="auto" w:fill="0E94A2"/>
          </w:tcPr>
          <w:p w14:paraId="64BC9A65" w14:textId="080CE6BE" w:rsidR="002A0CBD" w:rsidRPr="00586D39" w:rsidRDefault="002A0CBD" w:rsidP="002A0CBD">
            <w:pPr>
              <w:contextualSpacing/>
              <w:rPr>
                <w:rFonts w:ascii="Arial" w:hAnsi="Arial" w:cs="Arial"/>
                <w:b/>
                <w:color w:val="FFFFFF" w:themeColor="background1"/>
              </w:rPr>
            </w:pPr>
            <w:r w:rsidRPr="00586D39">
              <w:rPr>
                <w:rFonts w:ascii="Arial" w:hAnsi="Arial" w:cs="Arial"/>
                <w:b/>
                <w:color w:val="FFFFFF" w:themeColor="background1"/>
              </w:rPr>
              <w:t>Register</w:t>
            </w:r>
          </w:p>
        </w:tc>
        <w:tc>
          <w:tcPr>
            <w:tcW w:w="3827" w:type="dxa"/>
            <w:shd w:val="clear" w:color="auto" w:fill="11B4C5"/>
          </w:tcPr>
          <w:p w14:paraId="327C0888" w14:textId="06D3FEFD" w:rsidR="002A0CBD" w:rsidRPr="00586D39" w:rsidRDefault="002A0CBD" w:rsidP="002A0CBD">
            <w:pPr>
              <w:contextualSpacing/>
              <w:rPr>
                <w:rFonts w:ascii="Arial" w:hAnsi="Arial" w:cs="Arial"/>
                <w:b/>
                <w:color w:val="FFFFFF" w:themeColor="background1"/>
              </w:rPr>
            </w:pPr>
            <w:r w:rsidRPr="00586D39">
              <w:rPr>
                <w:rFonts w:ascii="Arial" w:hAnsi="Arial" w:cs="Arial"/>
                <w:b/>
                <w:color w:val="FFFFFF" w:themeColor="background1"/>
              </w:rPr>
              <w:t>ID</w:t>
            </w:r>
          </w:p>
        </w:tc>
      </w:tr>
      <w:tr w:rsidR="002A0CBD" w14:paraId="057EB0C6" w14:textId="77777777" w:rsidTr="00366B00">
        <w:trPr>
          <w:trHeight w:val="411"/>
        </w:trPr>
        <w:tc>
          <w:tcPr>
            <w:tcW w:w="5387" w:type="dxa"/>
          </w:tcPr>
          <w:p w14:paraId="1126C5B8" w14:textId="77777777" w:rsidR="002A0CBD" w:rsidRPr="002A0CBD" w:rsidRDefault="002A0CBD" w:rsidP="002A0CBD">
            <w:pPr>
              <w:contextualSpacing/>
              <w:rPr>
                <w:rFonts w:ascii="Arial" w:hAnsi="Arial" w:cs="Arial"/>
                <w:b/>
              </w:rPr>
            </w:pPr>
            <w:r w:rsidRPr="002A0CBD">
              <w:rPr>
                <w:rFonts w:ascii="Arial" w:hAnsi="Arial" w:cs="Arial"/>
                <w:b/>
              </w:rPr>
              <w:t>Commonwealth Heritage List</w:t>
            </w:r>
          </w:p>
        </w:tc>
        <w:tc>
          <w:tcPr>
            <w:tcW w:w="3827" w:type="dxa"/>
            <w:shd w:val="clear" w:color="auto" w:fill="E7FBFD"/>
          </w:tcPr>
          <w:p w14:paraId="177BDA9E" w14:textId="77777777" w:rsidR="002A0CBD" w:rsidRDefault="002A0CBD" w:rsidP="002A0CBD">
            <w:pPr>
              <w:contextualSpacing/>
              <w:rPr>
                <w:rFonts w:ascii="Arial" w:hAnsi="Arial" w:cs="Arial"/>
              </w:rPr>
            </w:pPr>
            <w:r>
              <w:rPr>
                <w:rFonts w:ascii="Arial" w:hAnsi="Arial" w:cs="Arial"/>
              </w:rPr>
              <w:t>105564</w:t>
            </w:r>
            <w:r w:rsidR="00837A28">
              <w:rPr>
                <w:rStyle w:val="EndnoteReference"/>
                <w:rFonts w:ascii="Arial" w:hAnsi="Arial" w:cs="Arial"/>
              </w:rPr>
              <w:endnoteReference w:id="7"/>
            </w:r>
          </w:p>
        </w:tc>
      </w:tr>
      <w:tr w:rsidR="002A0CBD" w14:paraId="06F61AE2" w14:textId="77777777" w:rsidTr="00366B00">
        <w:trPr>
          <w:trHeight w:val="488"/>
        </w:trPr>
        <w:tc>
          <w:tcPr>
            <w:tcW w:w="5387" w:type="dxa"/>
          </w:tcPr>
          <w:p w14:paraId="141EF866" w14:textId="77777777" w:rsidR="002A0CBD" w:rsidRDefault="002A0CBD" w:rsidP="002A0CBD">
            <w:pPr>
              <w:contextualSpacing/>
              <w:rPr>
                <w:rFonts w:ascii="Arial" w:hAnsi="Arial" w:cs="Arial"/>
                <w:b/>
              </w:rPr>
            </w:pPr>
            <w:r w:rsidRPr="002A0CBD">
              <w:rPr>
                <w:rFonts w:ascii="Arial" w:hAnsi="Arial" w:cs="Arial"/>
                <w:b/>
              </w:rPr>
              <w:t>Register for the National Estate</w:t>
            </w:r>
            <w:r w:rsidR="005F2CA9">
              <w:rPr>
                <w:rFonts w:ascii="Arial" w:hAnsi="Arial" w:cs="Arial"/>
                <w:b/>
              </w:rPr>
              <w:t xml:space="preserve"> (non-statutory)</w:t>
            </w:r>
          </w:p>
          <w:p w14:paraId="68505972" w14:textId="2953EFB0" w:rsidR="005F2CA9" w:rsidRPr="005F2CA9" w:rsidRDefault="005F2CA9" w:rsidP="002A0CBD">
            <w:pPr>
              <w:contextualSpacing/>
              <w:rPr>
                <w:rFonts w:ascii="Arial" w:hAnsi="Arial" w:cs="Arial"/>
                <w:b/>
                <w:sz w:val="12"/>
                <w:szCs w:val="12"/>
              </w:rPr>
            </w:pPr>
          </w:p>
        </w:tc>
        <w:tc>
          <w:tcPr>
            <w:tcW w:w="3827" w:type="dxa"/>
            <w:shd w:val="clear" w:color="auto" w:fill="E7FBFD"/>
          </w:tcPr>
          <w:p w14:paraId="6D84491F" w14:textId="77777777" w:rsidR="002A0CBD" w:rsidRDefault="002A0CBD" w:rsidP="002A0CBD">
            <w:pPr>
              <w:contextualSpacing/>
              <w:rPr>
                <w:rFonts w:ascii="Arial" w:hAnsi="Arial" w:cs="Arial"/>
              </w:rPr>
            </w:pPr>
            <w:r>
              <w:rPr>
                <w:rFonts w:ascii="Arial" w:hAnsi="Arial" w:cs="Arial"/>
              </w:rPr>
              <w:t>102869</w:t>
            </w:r>
            <w:r w:rsidR="00837A28">
              <w:rPr>
                <w:rStyle w:val="EndnoteReference"/>
                <w:rFonts w:ascii="Arial" w:hAnsi="Arial" w:cs="Arial"/>
              </w:rPr>
              <w:endnoteReference w:id="8"/>
            </w:r>
          </w:p>
        </w:tc>
      </w:tr>
      <w:tr w:rsidR="00837A28" w14:paraId="1E8347A4" w14:textId="77777777" w:rsidTr="00366B00">
        <w:trPr>
          <w:trHeight w:val="488"/>
        </w:trPr>
        <w:tc>
          <w:tcPr>
            <w:tcW w:w="5387" w:type="dxa"/>
          </w:tcPr>
          <w:p w14:paraId="2A7203E1" w14:textId="77777777" w:rsidR="00837A28" w:rsidRPr="002A0CBD" w:rsidRDefault="00837A28" w:rsidP="002A0CBD">
            <w:pPr>
              <w:contextualSpacing/>
              <w:rPr>
                <w:rFonts w:ascii="Arial" w:hAnsi="Arial" w:cs="Arial"/>
                <w:b/>
              </w:rPr>
            </w:pPr>
            <w:r>
              <w:rPr>
                <w:rFonts w:ascii="Arial" w:hAnsi="Arial" w:cs="Arial"/>
                <w:b/>
              </w:rPr>
              <w:t xml:space="preserve">Tasmanian Heritage Register </w:t>
            </w:r>
          </w:p>
        </w:tc>
        <w:tc>
          <w:tcPr>
            <w:tcW w:w="3827" w:type="dxa"/>
            <w:shd w:val="clear" w:color="auto" w:fill="E7FBFD"/>
          </w:tcPr>
          <w:p w14:paraId="730B95EB" w14:textId="77777777" w:rsidR="00837A28" w:rsidRDefault="00837A28" w:rsidP="002A0CBD">
            <w:pPr>
              <w:contextualSpacing/>
              <w:rPr>
                <w:rFonts w:ascii="Arial" w:hAnsi="Arial" w:cs="Arial"/>
              </w:rPr>
            </w:pPr>
            <w:r>
              <w:rPr>
                <w:rFonts w:ascii="Arial" w:hAnsi="Arial" w:cs="Arial"/>
              </w:rPr>
              <w:t>10684</w:t>
            </w:r>
            <w:r>
              <w:rPr>
                <w:rStyle w:val="EndnoteReference"/>
                <w:rFonts w:ascii="Arial" w:hAnsi="Arial" w:cs="Arial"/>
              </w:rPr>
              <w:endnoteReference w:id="9"/>
            </w:r>
          </w:p>
        </w:tc>
      </w:tr>
    </w:tbl>
    <w:p w14:paraId="2D602E61" w14:textId="77777777" w:rsidR="002A0CBD" w:rsidRPr="002A0CBD" w:rsidRDefault="002A0CBD" w:rsidP="002A0CBD">
      <w:pPr>
        <w:contextualSpacing/>
        <w:rPr>
          <w:rFonts w:ascii="Arial" w:hAnsi="Arial" w:cs="Arial"/>
        </w:rPr>
      </w:pPr>
    </w:p>
    <w:p w14:paraId="6F443A33" w14:textId="77777777" w:rsidR="004923C0" w:rsidRDefault="004923C0">
      <w:pPr>
        <w:rPr>
          <w:rFonts w:ascii="Arial" w:hAnsi="Arial" w:cs="Arial"/>
          <w:b/>
          <w:sz w:val="28"/>
        </w:rPr>
      </w:pPr>
      <w:r>
        <w:rPr>
          <w:rFonts w:ascii="Arial" w:hAnsi="Arial" w:cs="Arial"/>
          <w:b/>
          <w:sz w:val="28"/>
        </w:rPr>
        <w:br w:type="page"/>
      </w:r>
    </w:p>
    <w:p w14:paraId="5DE003DF" w14:textId="7EA9CC33" w:rsidR="00837A28" w:rsidRDefault="004923C0">
      <w:pPr>
        <w:rPr>
          <w:rFonts w:ascii="Arial" w:hAnsi="Arial" w:cs="Arial"/>
          <w:b/>
          <w:sz w:val="28"/>
        </w:rPr>
      </w:pPr>
      <w:r>
        <w:rPr>
          <w:rFonts w:ascii="Arial" w:hAnsi="Arial" w:cs="Arial"/>
          <w:b/>
          <w:noProof/>
          <w:sz w:val="28"/>
        </w:rPr>
        <w:lastRenderedPageBreak/>
        <w:drawing>
          <wp:inline distT="0" distB="0" distL="0" distR="0" wp14:anchorId="530BB078" wp14:editId="3261A28E">
            <wp:extent cx="5731510" cy="8107045"/>
            <wp:effectExtent l="0" t="0" r="2540" b="8255"/>
            <wp:docPr id="12" name="Picture 12" descr="Decorative cover page, reads 3.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ecorative cover page, reads 3. Histor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837A28">
        <w:rPr>
          <w:rFonts w:ascii="Arial" w:hAnsi="Arial" w:cs="Arial"/>
          <w:b/>
          <w:sz w:val="28"/>
        </w:rPr>
        <w:br w:type="page"/>
      </w:r>
    </w:p>
    <w:p w14:paraId="76016A89" w14:textId="347B37C2" w:rsidR="00A6012F" w:rsidRDefault="00A6012F" w:rsidP="00A55A74">
      <w:pPr>
        <w:numPr>
          <w:ilvl w:val="0"/>
          <w:numId w:val="1"/>
        </w:numPr>
        <w:contextualSpacing/>
        <w:rPr>
          <w:rFonts w:ascii="Arial" w:hAnsi="Arial" w:cs="Arial"/>
          <w:b/>
          <w:sz w:val="28"/>
        </w:rPr>
      </w:pPr>
      <w:r w:rsidRPr="001B7198">
        <w:rPr>
          <w:rFonts w:ascii="Arial" w:hAnsi="Arial" w:cs="Arial"/>
          <w:b/>
          <w:color w:val="0E94A2"/>
          <w:sz w:val="32"/>
          <w:szCs w:val="24"/>
        </w:rPr>
        <w:lastRenderedPageBreak/>
        <w:t>History</w:t>
      </w:r>
      <w:r w:rsidRPr="00A6012F">
        <w:rPr>
          <w:rFonts w:ascii="Arial" w:hAnsi="Arial" w:cs="Arial"/>
          <w:b/>
          <w:sz w:val="28"/>
        </w:rPr>
        <w:t xml:space="preserve"> </w:t>
      </w:r>
    </w:p>
    <w:p w14:paraId="27177E58" w14:textId="77777777" w:rsidR="00F35DD6" w:rsidRPr="00F35DD6" w:rsidRDefault="00F35DD6" w:rsidP="00F35DD6">
      <w:pPr>
        <w:contextualSpacing/>
        <w:rPr>
          <w:rFonts w:ascii="Arial" w:hAnsi="Arial" w:cs="Arial"/>
        </w:rPr>
      </w:pPr>
    </w:p>
    <w:p w14:paraId="4B56B9C7" w14:textId="77777777" w:rsidR="00A6012F" w:rsidRPr="001B7198" w:rsidRDefault="00A55A74" w:rsidP="00A55A74">
      <w:pPr>
        <w:numPr>
          <w:ilvl w:val="1"/>
          <w:numId w:val="1"/>
        </w:numPr>
        <w:contextualSpacing/>
        <w:rPr>
          <w:rFonts w:ascii="Arial" w:hAnsi="Arial" w:cs="Arial"/>
          <w:b/>
          <w:color w:val="11B4C5"/>
          <w:sz w:val="24"/>
        </w:rPr>
      </w:pPr>
      <w:r w:rsidRPr="001B7198">
        <w:rPr>
          <w:rFonts w:ascii="Arial" w:hAnsi="Arial" w:cs="Arial"/>
          <w:b/>
          <w:color w:val="11B4C5"/>
          <w:sz w:val="24"/>
        </w:rPr>
        <w:t>General history of l</w:t>
      </w:r>
      <w:r w:rsidR="00A6012F" w:rsidRPr="001B7198">
        <w:rPr>
          <w:rFonts w:ascii="Arial" w:hAnsi="Arial" w:cs="Arial"/>
          <w:b/>
          <w:color w:val="11B4C5"/>
          <w:sz w:val="24"/>
        </w:rPr>
        <w:t>ighthouses in Australia</w:t>
      </w:r>
    </w:p>
    <w:p w14:paraId="1910FAA6" w14:textId="595E78AE" w:rsidR="00185DF5" w:rsidRPr="006E0A81" w:rsidRDefault="00185DF5" w:rsidP="00185DF5">
      <w:pPr>
        <w:jc w:val="both"/>
        <w:rPr>
          <w:rFonts w:ascii="Arial" w:hAnsi="Arial" w:cs="Arial"/>
        </w:rPr>
      </w:pPr>
      <w:bookmarkStart w:id="3" w:name="_Toc530745020"/>
      <w:r w:rsidRPr="006E0A81">
        <w:rPr>
          <w:rFonts w:ascii="Arial" w:hAnsi="Arial" w:cs="Arial"/>
        </w:rPr>
        <w:t xml:space="preserve">The first lighthouse to be constructed </w:t>
      </w:r>
      <w:r w:rsidR="00D943B1">
        <w:rPr>
          <w:rFonts w:ascii="Arial" w:hAnsi="Arial" w:cs="Arial"/>
        </w:rPr>
        <w:t>on</w:t>
      </w:r>
      <w:r w:rsidRPr="006E0A81">
        <w:rPr>
          <w:rFonts w:ascii="Arial" w:hAnsi="Arial" w:cs="Arial"/>
        </w:rPr>
        <w:t xml:space="preserve"> Australian soil was Macquarie Lighthouse, located at the entrance to Port Jackson, NSW. First lit in 1818, the cost of the lighthouse was recovered through the introduction of a levy on shipping. This was instigated by Gov</w:t>
      </w:r>
      <w:r>
        <w:rPr>
          <w:rFonts w:ascii="Arial" w:hAnsi="Arial" w:cs="Arial"/>
        </w:rPr>
        <w:t>ernor Lachlan Macquarie, who</w:t>
      </w:r>
      <w:r w:rsidRPr="006E0A81">
        <w:rPr>
          <w:rFonts w:ascii="Arial" w:hAnsi="Arial" w:cs="Arial"/>
        </w:rPr>
        <w:t xml:space="preserve"> ordered and named the light. </w:t>
      </w:r>
    </w:p>
    <w:p w14:paraId="3B6C5F90" w14:textId="77777777" w:rsidR="00185DF5" w:rsidRPr="006E0A81" w:rsidRDefault="00185DF5" w:rsidP="00185DF5">
      <w:pPr>
        <w:jc w:val="both"/>
        <w:rPr>
          <w:rFonts w:ascii="Arial" w:hAnsi="Arial" w:cs="Arial"/>
          <w:b/>
          <w:sz w:val="24"/>
        </w:rPr>
      </w:pPr>
      <w:r w:rsidRPr="006E0A81">
        <w:rPr>
          <w:rFonts w:ascii="Arial" w:hAnsi="Arial" w:cs="Arial"/>
        </w:rPr>
        <w:t>The following century oversaw the construction of hundreds of lighthouses around the country. Constructing and maintaining a lighthouse were costly ventures that often required the financial support of multiple colonies. However, they were deemed necessary aids in assisting the safety of mariners at sea. Lighthouses were firstly managed by the colony they lay within, with each colony developing their own style of lighthouse and operational system. Following Federation in 1901, which saw the various colonies unite under one Commonwealth government, lighthouse m</w:t>
      </w:r>
      <w:r>
        <w:rPr>
          <w:rFonts w:ascii="Arial" w:hAnsi="Arial" w:cs="Arial"/>
        </w:rPr>
        <w:t>anagement was transferred from s</w:t>
      </w:r>
      <w:r w:rsidRPr="006E0A81">
        <w:rPr>
          <w:rFonts w:ascii="Arial" w:hAnsi="Arial" w:cs="Arial"/>
        </w:rPr>
        <w:t xml:space="preserve">tate hands to the Commonwealth Lighthouse Service. </w:t>
      </w:r>
      <w:r w:rsidRPr="006E0A81">
        <w:rPr>
          <w:rFonts w:ascii="Arial" w:hAnsi="Arial" w:cs="Arial"/>
          <w:b/>
          <w:sz w:val="24"/>
        </w:rPr>
        <w:t xml:space="preserve"> </w:t>
      </w:r>
    </w:p>
    <w:p w14:paraId="3C78E936" w14:textId="77777777" w:rsidR="00A6012F" w:rsidRPr="00A55A74" w:rsidRDefault="00A55A74" w:rsidP="00A6012F">
      <w:pPr>
        <w:keepNext/>
        <w:spacing w:before="240" w:after="60" w:line="240" w:lineRule="auto"/>
        <w:jc w:val="both"/>
        <w:outlineLvl w:val="2"/>
        <w:rPr>
          <w:rFonts w:ascii="Arial" w:eastAsia="Times New Roman" w:hAnsi="Arial" w:cs="Arial"/>
          <w:b/>
          <w:bCs/>
          <w:lang w:eastAsia="en-AU"/>
        </w:rPr>
      </w:pPr>
      <w:r>
        <w:rPr>
          <w:rFonts w:ascii="Arial" w:eastAsia="Times New Roman" w:hAnsi="Arial" w:cs="Arial"/>
          <w:b/>
          <w:bCs/>
          <w:lang w:eastAsia="en-AU"/>
        </w:rPr>
        <w:t xml:space="preserve">Lamps and optics: </w:t>
      </w:r>
      <w:r w:rsidR="00A6012F" w:rsidRPr="00A55A74">
        <w:rPr>
          <w:rFonts w:ascii="Arial" w:eastAsia="Times New Roman" w:hAnsi="Arial" w:cs="Arial"/>
          <w:b/>
          <w:bCs/>
          <w:lang w:eastAsia="en-AU"/>
        </w:rPr>
        <w:t>an overview</w:t>
      </w:r>
      <w:bookmarkEnd w:id="3"/>
    </w:p>
    <w:p w14:paraId="65B04D6A" w14:textId="77777777" w:rsidR="00185DF5" w:rsidRPr="00185DF5" w:rsidRDefault="00185DF5" w:rsidP="00185DF5">
      <w:pPr>
        <w:spacing w:before="120" w:after="120"/>
        <w:jc w:val="both"/>
        <w:rPr>
          <w:rFonts w:ascii="Arial" w:hAnsi="Arial" w:cs="Arial"/>
        </w:rPr>
      </w:pPr>
      <w:r w:rsidRPr="00185DF5">
        <w:rPr>
          <w:rFonts w:ascii="Arial" w:hAnsi="Arial" w:cs="Arial"/>
          <w:color w:val="221E1F"/>
          <w:szCs w:val="20"/>
        </w:rPr>
        <w:t>Lighthouse technology has altered drastically over the centuries. Eighteenth century lighthouses were lit using parabolic mirrors and oil lamps. Documentation of early examples of parabolic mirrors in the United Kingdom, circa 1760, were documented as consisting of wood and lined with pieces of looking glass or plates of tin. As described by Searle, ’When light hits a shiny surface, it is reflected at an angle equal to that at which it hit. With a light source is placed in the focal point of a parabolic reflector, the light rays are reflected parallel to one another, producing a concentrated beam’.</w:t>
      </w:r>
      <w:r w:rsidRPr="00185DF5">
        <w:rPr>
          <w:rFonts w:ascii="Arial" w:hAnsi="Arial" w:cs="Arial"/>
          <w:vertAlign w:val="superscript"/>
        </w:rPr>
        <w:t xml:space="preserve"> </w:t>
      </w:r>
      <w:r w:rsidRPr="00185DF5">
        <w:rPr>
          <w:rFonts w:ascii="Arial" w:hAnsi="Arial" w:cs="Arial"/>
          <w:vertAlign w:val="superscript"/>
        </w:rPr>
        <w:endnoteReference w:id="10"/>
      </w:r>
    </w:p>
    <w:p w14:paraId="78BD35EE" w14:textId="77777777" w:rsidR="00DB6C05" w:rsidRDefault="00C30042" w:rsidP="00DB6C05">
      <w:pPr>
        <w:spacing w:before="120" w:after="120" w:line="240" w:lineRule="auto"/>
        <w:jc w:val="center"/>
        <w:rPr>
          <w:rFonts w:ascii="Arial" w:hAnsi="Arial" w:cs="Arial"/>
          <w:color w:val="221E1F"/>
          <w:szCs w:val="20"/>
        </w:rPr>
      </w:pPr>
      <w:r w:rsidRPr="00185DF5">
        <w:rPr>
          <w:rFonts w:ascii="Arial" w:eastAsia="Times New Roman" w:hAnsi="Arial" w:cs="Arial"/>
          <w:noProof/>
          <w:sz w:val="24"/>
          <w:szCs w:val="20"/>
          <w:lang w:eastAsia="en-AU"/>
        </w:rPr>
        <w:drawing>
          <wp:inline distT="0" distB="0" distL="0" distR="0" wp14:anchorId="0CB85547" wp14:editId="7D520AE6">
            <wp:extent cx="1827771" cy="2502203"/>
            <wp:effectExtent l="0" t="0" r="1270" b="0"/>
            <wp:docPr id="36" name="Picture 36" descr="A photograph of an incandescent kerosene Burner with green tanks and manual pumping handle at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hotograph of an incandescent kerosene Burner with green tanks and manual pumping handle attached."/>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7771" cy="2502203"/>
                    </a:xfrm>
                    <a:prstGeom prst="rect">
                      <a:avLst/>
                    </a:prstGeom>
                    <a:noFill/>
                    <a:ln>
                      <a:noFill/>
                    </a:ln>
                  </pic:spPr>
                </pic:pic>
              </a:graphicData>
            </a:graphic>
          </wp:inline>
        </w:drawing>
      </w:r>
      <w:r w:rsidR="00DB6C05" w:rsidRPr="00185DF5">
        <w:rPr>
          <w:rFonts w:ascii="Arial" w:eastAsia="Times New Roman" w:hAnsi="Arial" w:cs="Arial"/>
          <w:noProof/>
          <w:sz w:val="24"/>
          <w:szCs w:val="20"/>
          <w:lang w:eastAsia="en-AU"/>
        </w:rPr>
        <w:drawing>
          <wp:inline distT="0" distB="0" distL="0" distR="0" wp14:anchorId="09C30BE9" wp14:editId="704BE259">
            <wp:extent cx="1819628" cy="2491057"/>
            <wp:effectExtent l="0" t="0" r="0" b="5080"/>
            <wp:docPr id="37" name="Picture 37" descr="Photograph showing large lighthouse lens with hundreds of prismatic glass pieces arranged in concentric circles. Lens is sitting on a round, green pede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hotograph showing large lighthouse lens with hundreds of prismatic glass pieces arranged in concentric circles. Lens is sitting on a round, green pedestal."/>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19628" cy="2491057"/>
                    </a:xfrm>
                    <a:prstGeom prst="rect">
                      <a:avLst/>
                    </a:prstGeom>
                    <a:noFill/>
                    <a:ln>
                      <a:noFill/>
                    </a:ln>
                  </pic:spPr>
                </pic:pic>
              </a:graphicData>
            </a:graphic>
          </wp:inline>
        </w:drawing>
      </w:r>
    </w:p>
    <w:p w14:paraId="23D4E9E2" w14:textId="77777777" w:rsidR="00DB6C05" w:rsidRDefault="00DB6C05" w:rsidP="00DB6C05">
      <w:pPr>
        <w:pStyle w:val="Caption"/>
        <w:jc w:val="center"/>
      </w:pPr>
      <w:r>
        <w:t>Figure 8</w:t>
      </w:r>
      <w:r w:rsidRPr="00A33ACE">
        <w:t>. Incandescent oil vapour lamp by Chance Brothers</w:t>
      </w:r>
      <w:r>
        <w:t xml:space="preserve"> (Source: AMSA)</w:t>
      </w:r>
      <w:r w:rsidRPr="00DB6C05">
        <w:t xml:space="preserve"> </w:t>
      </w:r>
    </w:p>
    <w:p w14:paraId="3CB42B06" w14:textId="3A1D541A" w:rsidR="00DB6C05" w:rsidRPr="00DB6C05" w:rsidRDefault="00DB6C05" w:rsidP="00DB6C05">
      <w:pPr>
        <w:pStyle w:val="Caption"/>
        <w:jc w:val="center"/>
        <w:rPr>
          <w:rFonts w:ascii="Arial" w:hAnsi="Arial" w:cs="Arial"/>
          <w:noProof/>
        </w:rPr>
      </w:pPr>
      <w:r w:rsidRPr="00A33ACE">
        <w:t>Figur</w:t>
      </w:r>
      <w:r>
        <w:t>e 9</w:t>
      </w:r>
      <w:r w:rsidRPr="00A33ACE">
        <w:t>. Dioptric lens on display at Narooma</w:t>
      </w:r>
      <w:r>
        <w:t xml:space="preserve"> (Source: AMSA)</w:t>
      </w:r>
    </w:p>
    <w:p w14:paraId="7E42D9F3" w14:textId="0DCAEB5E" w:rsidR="00185DF5" w:rsidRDefault="00185DF5" w:rsidP="00185DF5">
      <w:pPr>
        <w:spacing w:before="120" w:after="120" w:line="240" w:lineRule="auto"/>
        <w:jc w:val="both"/>
        <w:rPr>
          <w:rFonts w:ascii="Arial" w:hAnsi="Arial" w:cs="Arial"/>
          <w:color w:val="221E1F"/>
          <w:szCs w:val="20"/>
        </w:rPr>
      </w:pPr>
      <w:r w:rsidRPr="00185DF5">
        <w:rPr>
          <w:rFonts w:ascii="Arial" w:hAnsi="Arial" w:cs="Arial"/>
          <w:color w:val="221E1F"/>
          <w:szCs w:val="20"/>
        </w:rPr>
        <w:t xml:space="preserve">In 1822, Augustin Fresnel invented the dioptric glass lens. By crafting concentric annular rings with a convex lens, Fresnel had discovered a method of reducing the amount of light absorbed by a lens. The Dioptric System was adopted quickly with Cordouran Lighthouse (France), which was fitted with the first dioptric lens in 1823. The majority of heritage-listed lighthouses in Australia house dioptric lenses made by others such as Chance Brothers (United Kingdom), Henry-LePaute (France), Barbier, Bernard &amp; Turenne (BBT, France) and Svenska </w:t>
      </w:r>
      <w:r w:rsidRPr="00185DF5">
        <w:rPr>
          <w:rFonts w:ascii="Arial" w:hAnsi="Arial" w:cs="Arial"/>
          <w:color w:val="221E1F"/>
          <w:szCs w:val="20"/>
        </w:rPr>
        <w:lastRenderedPageBreak/>
        <w:t>Aktiebolaget Gasaccumulator (AGA of Sweden). These lenses were made in a range of standard sizes, called orders—see ‘Appendix 2. Glossary of lighthouse Terms relevant to Goose Island Lighthouse’.</w:t>
      </w:r>
    </w:p>
    <w:p w14:paraId="0C8AE8D3" w14:textId="4D06376B" w:rsidR="00185DF5" w:rsidRPr="00185DF5" w:rsidRDefault="00185DF5" w:rsidP="00185DF5">
      <w:pPr>
        <w:autoSpaceDE w:val="0"/>
        <w:autoSpaceDN w:val="0"/>
        <w:adjustRightInd w:val="0"/>
        <w:spacing w:after="100" w:line="205" w:lineRule="atLeast"/>
        <w:jc w:val="both"/>
        <w:rPr>
          <w:rFonts w:ascii="Arial" w:hAnsi="Arial" w:cs="Arial"/>
          <w:color w:val="221E1F"/>
          <w:szCs w:val="20"/>
        </w:rPr>
      </w:pPr>
      <w:r w:rsidRPr="00185DF5">
        <w:rPr>
          <w:rFonts w:ascii="Arial" w:hAnsi="Arial" w:cs="Arial"/>
          <w:color w:val="221E1F"/>
          <w:szCs w:val="20"/>
        </w:rPr>
        <w:t xml:space="preserve">Early Australian lighthouses were originally fuelled by whale oil and burned in Argand lamps, and multiple wicks were required in order to create a large flame that could be observed from sea. By the 1850s, whale oil had been replaced by colza oil, which was in turn replaced by kerosene, a mineral oil. </w:t>
      </w:r>
    </w:p>
    <w:p w14:paraId="6D73F621" w14:textId="12302A7C" w:rsidR="00185DF5" w:rsidRPr="006E0A81" w:rsidRDefault="00185DF5" w:rsidP="00185DF5">
      <w:pPr>
        <w:pStyle w:val="Pa3"/>
        <w:spacing w:after="100"/>
        <w:jc w:val="both"/>
        <w:rPr>
          <w:color w:val="221E1F"/>
          <w:sz w:val="22"/>
          <w:szCs w:val="20"/>
        </w:rPr>
      </w:pPr>
      <w:r w:rsidRPr="00185DF5">
        <w:rPr>
          <w:color w:val="221E1F"/>
          <w:sz w:val="22"/>
          <w:szCs w:val="18"/>
        </w:rPr>
        <w:t xml:space="preserve">In 1900, incandescent burners were introduced. This saw the burning of fuel inside an incandescent mantle, which produced a brighter light with less fuel within a smaller volume. Light keepers </w:t>
      </w:r>
      <w:r w:rsidRPr="006E0A81">
        <w:rPr>
          <w:color w:val="221E1F"/>
          <w:sz w:val="22"/>
          <w:szCs w:val="20"/>
        </w:rPr>
        <w:t>were required to maintain pressure to the burner by manually pumping a ha</w:t>
      </w:r>
      <w:r>
        <w:rPr>
          <w:color w:val="221E1F"/>
          <w:sz w:val="22"/>
          <w:szCs w:val="20"/>
        </w:rPr>
        <w:t>ndle as can be seen in Figure 8</w:t>
      </w:r>
      <w:r w:rsidRPr="006E0A81">
        <w:rPr>
          <w:color w:val="221E1F"/>
          <w:sz w:val="22"/>
          <w:szCs w:val="20"/>
        </w:rPr>
        <w:t>.</w:t>
      </w:r>
    </w:p>
    <w:p w14:paraId="14B653DD" w14:textId="2629E19D" w:rsidR="00185DF5" w:rsidRPr="006E0A81" w:rsidRDefault="00185DF5" w:rsidP="00185DF5">
      <w:pPr>
        <w:pStyle w:val="Pa3"/>
        <w:spacing w:after="100"/>
        <w:jc w:val="both"/>
        <w:rPr>
          <w:color w:val="221E1F"/>
          <w:sz w:val="22"/>
          <w:szCs w:val="20"/>
        </w:rPr>
      </w:pPr>
      <w:r w:rsidRPr="006E0A81">
        <w:rPr>
          <w:color w:val="221E1F"/>
          <w:sz w:val="22"/>
          <w:szCs w:val="20"/>
        </w:rPr>
        <w:t xml:space="preserve">In 1912, </w:t>
      </w:r>
      <w:r>
        <w:rPr>
          <w:color w:val="221E1F"/>
          <w:sz w:val="22"/>
          <w:szCs w:val="20"/>
        </w:rPr>
        <w:t xml:space="preserve">Swedish engineer </w:t>
      </w:r>
      <w:r w:rsidRPr="006E0A81">
        <w:rPr>
          <w:color w:val="221E1F"/>
          <w:sz w:val="22"/>
          <w:szCs w:val="20"/>
        </w:rPr>
        <w:t>Gustaf Dalén, was awarded the Nobel Prize in physics for a series of inventions relating to acetylene-powered navigation lights. Dalén’s system included the sun valve, the mixer, the flasher, and the cylinder containing compressed acetylene. Due to their efficiency and reliability, Dalén’s inventions led to the gradual de</w:t>
      </w:r>
      <w:r w:rsidR="00577E8F">
        <w:rPr>
          <w:color w:val="221E1F"/>
          <w:sz w:val="22"/>
          <w:szCs w:val="20"/>
        </w:rPr>
        <w:t>-staffing</w:t>
      </w:r>
      <w:r w:rsidRPr="006E0A81">
        <w:rPr>
          <w:color w:val="221E1F"/>
          <w:sz w:val="22"/>
          <w:szCs w:val="20"/>
        </w:rPr>
        <w:t xml:space="preserve"> of lighthouses. Acetylene was quickly adopted by the Commonwealth Lighthouse Service from 1915 onwards.</w:t>
      </w:r>
    </w:p>
    <w:p w14:paraId="31BC1323" w14:textId="65F413A0" w:rsidR="00185DF5" w:rsidRPr="006E0A81" w:rsidRDefault="00185DF5" w:rsidP="00185DF5">
      <w:pPr>
        <w:pStyle w:val="Pa3"/>
        <w:spacing w:after="100"/>
        <w:jc w:val="both"/>
        <w:rPr>
          <w:color w:val="221E1F"/>
          <w:sz w:val="22"/>
          <w:szCs w:val="20"/>
        </w:rPr>
      </w:pPr>
      <w:r w:rsidRPr="006E0A81">
        <w:rPr>
          <w:color w:val="221E1F"/>
          <w:sz w:val="22"/>
          <w:szCs w:val="20"/>
        </w:rPr>
        <w:t>Large dioptric lenses,</w:t>
      </w:r>
      <w:r>
        <w:rPr>
          <w:color w:val="221E1F"/>
          <w:sz w:val="22"/>
          <w:szCs w:val="20"/>
        </w:rPr>
        <w:t xml:space="preserve"> such as that shown in Figure 9</w:t>
      </w:r>
      <w:r w:rsidRPr="006E0A81">
        <w:rPr>
          <w:color w:val="221E1F"/>
          <w:sz w:val="22"/>
          <w:szCs w:val="20"/>
        </w:rPr>
        <w:t xml:space="preserve">, gradually decreased in popularity due to cost and the move towards </w:t>
      </w:r>
      <w:r w:rsidR="00577E8F">
        <w:rPr>
          <w:color w:val="221E1F"/>
          <w:sz w:val="22"/>
          <w:szCs w:val="20"/>
        </w:rPr>
        <w:t>de-staffed</w:t>
      </w:r>
      <w:r w:rsidRPr="006E0A81">
        <w:rPr>
          <w:color w:val="221E1F"/>
          <w:sz w:val="22"/>
          <w:szCs w:val="20"/>
        </w:rPr>
        <w:t xml:space="preserve"> automatic lighthouses. By the early 1900s, Australia had stopped ordering these lenses with the last installed at Eclipse Island in Western Australia in 1927. Smaller Fresnel lenses continued to be produced and installed until the 1970s when plastic lanterns, still utilising Fresnel’s technology, were favoured instead. Acetylene remained in use until it was finally phased out in the 1990s. </w:t>
      </w:r>
    </w:p>
    <w:p w14:paraId="1736F4FE" w14:textId="7EAAC72F" w:rsidR="00185DF5" w:rsidRDefault="00185DF5" w:rsidP="00185DF5">
      <w:pPr>
        <w:pStyle w:val="Pa3"/>
        <w:spacing w:after="100"/>
        <w:jc w:val="both"/>
        <w:rPr>
          <w:color w:val="221E1F"/>
          <w:sz w:val="22"/>
          <w:szCs w:val="20"/>
        </w:rPr>
      </w:pPr>
      <w:r w:rsidRPr="006E0A81">
        <w:rPr>
          <w:color w:val="221E1F"/>
          <w:sz w:val="22"/>
          <w:szCs w:val="20"/>
        </w:rPr>
        <w:t xml:space="preserve">In </w:t>
      </w:r>
      <w:r>
        <w:rPr>
          <w:color w:val="221E1F"/>
          <w:sz w:val="22"/>
          <w:szCs w:val="20"/>
        </w:rPr>
        <w:t xml:space="preserve">the </w:t>
      </w:r>
      <w:r w:rsidRPr="006E0A81">
        <w:rPr>
          <w:color w:val="221E1F"/>
          <w:sz w:val="22"/>
          <w:szCs w:val="20"/>
        </w:rPr>
        <w:t>current day, Australian lighthouses are lit and extinguished automatically using mains power, diesel generators, and solar-voltaic systems.</w:t>
      </w:r>
    </w:p>
    <w:p w14:paraId="6073EAFE" w14:textId="78A8590C" w:rsidR="006208F8" w:rsidRPr="006208F8" w:rsidRDefault="006208F8" w:rsidP="00DB6C05">
      <w:pPr>
        <w:jc w:val="center"/>
      </w:pPr>
      <w:r>
        <w:rPr>
          <w:noProof/>
        </w:rPr>
        <w:drawing>
          <wp:inline distT="0" distB="0" distL="0" distR="0" wp14:anchorId="7911E4BC" wp14:editId="280B15CD">
            <wp:extent cx="3695700" cy="1633855"/>
            <wp:effectExtent l="0" t="0" r="0" b="4445"/>
            <wp:docPr id="38" name="Picture 38" descr="Photograph split into three. First photo shows a lighthouse sunvalve. Second photo shows a red lighthouse mixer. Third photo shows a red lighthouse flas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hotograph split into three. First photo shows a lighthouse sunvalve. Second photo shows a red lighthouse mixer. Third photo shows a red lighthouse flasher. "/>
                    <pic:cNvPicPr>
                      <a:picLocks noChangeAspect="1" noChangeArrowheads="1"/>
                    </pic:cNvPicPr>
                  </pic:nvPicPr>
                  <pic:blipFill rotWithShape="1">
                    <a:blip r:embed="rId21">
                      <a:extLst>
                        <a:ext uri="{28A0092B-C50C-407E-A947-70E740481C1C}">
                          <a14:useLocalDpi xmlns:a14="http://schemas.microsoft.com/office/drawing/2010/main" val="0"/>
                        </a:ext>
                      </a:extLst>
                    </a:blip>
                    <a:srcRect r="21479"/>
                    <a:stretch/>
                  </pic:blipFill>
                  <pic:spPr bwMode="auto">
                    <a:xfrm>
                      <a:off x="0" y="0"/>
                      <a:ext cx="3695700" cy="1633855"/>
                    </a:xfrm>
                    <a:prstGeom prst="rect">
                      <a:avLst/>
                    </a:prstGeom>
                    <a:noFill/>
                    <a:ln>
                      <a:noFill/>
                    </a:ln>
                    <a:extLst>
                      <a:ext uri="{53640926-AAD7-44D8-BBD7-CCE9431645EC}">
                        <a14:shadowObscured xmlns:a14="http://schemas.microsoft.com/office/drawing/2010/main"/>
                      </a:ext>
                    </a:extLst>
                  </pic:spPr>
                </pic:pic>
              </a:graphicData>
            </a:graphic>
          </wp:inline>
        </w:drawing>
      </w:r>
    </w:p>
    <w:p w14:paraId="0EDD3B44" w14:textId="10DF8AB1" w:rsidR="006208F8" w:rsidRPr="00DB6C05" w:rsidRDefault="00DB6C05" w:rsidP="00DB6C05">
      <w:pPr>
        <w:pStyle w:val="Caption"/>
        <w:jc w:val="center"/>
        <w:rPr>
          <w:rFonts w:ascii="Times New Roman" w:eastAsia="Times New Roman" w:hAnsi="Times New Roman" w:cs="Arial"/>
          <w:noProof/>
          <w:sz w:val="24"/>
          <w:szCs w:val="20"/>
        </w:rPr>
      </w:pPr>
      <w:r>
        <w:t xml:space="preserve">Figure </w:t>
      </w:r>
      <w:r>
        <w:rPr>
          <w:noProof/>
        </w:rPr>
        <w:t>10</w:t>
      </w:r>
      <w:r>
        <w:t>. Dal</w:t>
      </w:r>
      <w:r>
        <w:rPr>
          <w:rFonts w:cstheme="minorHAnsi"/>
        </w:rPr>
        <w:t>é</w:t>
      </w:r>
      <w:r>
        <w:t>n's system - sunvalve, mixer, and flasher (Source: AMSA)</w:t>
      </w:r>
    </w:p>
    <w:p w14:paraId="41C0A499" w14:textId="5574E06D" w:rsidR="003F2429" w:rsidRPr="001B7198" w:rsidRDefault="00185DF5" w:rsidP="003F2429">
      <w:pPr>
        <w:pStyle w:val="ListParagraph"/>
        <w:numPr>
          <w:ilvl w:val="1"/>
          <w:numId w:val="1"/>
        </w:numPr>
        <w:spacing w:before="120" w:after="120" w:line="240" w:lineRule="auto"/>
        <w:jc w:val="both"/>
        <w:rPr>
          <w:rFonts w:ascii="Arial" w:hAnsi="Arial" w:cs="Arial"/>
          <w:b/>
          <w:color w:val="11B4C5"/>
          <w:sz w:val="24"/>
        </w:rPr>
      </w:pPr>
      <w:r w:rsidRPr="001B7198">
        <w:rPr>
          <w:rFonts w:ascii="Arial" w:eastAsia="Times New Roman" w:hAnsi="Arial" w:cs="Arial"/>
          <w:b/>
          <w:bCs/>
          <w:color w:val="11B4C5"/>
          <w:sz w:val="24"/>
          <w:lang w:eastAsia="en-AU"/>
        </w:rPr>
        <w:t xml:space="preserve">The </w:t>
      </w:r>
      <w:r w:rsidR="0058261F" w:rsidRPr="001B7198">
        <w:rPr>
          <w:rFonts w:ascii="Arial" w:hAnsi="Arial" w:cs="Arial"/>
          <w:b/>
          <w:color w:val="11B4C5"/>
          <w:sz w:val="24"/>
        </w:rPr>
        <w:t>Commonwealth Lighthouse Service</w:t>
      </w:r>
    </w:p>
    <w:p w14:paraId="5731E662" w14:textId="77777777" w:rsidR="0058261F" w:rsidRPr="00A6012F" w:rsidRDefault="0058261F" w:rsidP="00A6012F">
      <w:pPr>
        <w:jc w:val="both"/>
        <w:rPr>
          <w:rFonts w:ascii="Arial" w:hAnsi="Arial" w:cs="Arial"/>
        </w:rPr>
      </w:pPr>
      <w:r w:rsidRPr="00A6012F">
        <w:rPr>
          <w:rFonts w:ascii="Arial" w:hAnsi="Arial" w:cs="Arial"/>
        </w:rPr>
        <w:t xml:space="preserve">When the Australian colonies federated in 1901, they decided that the new Commonwealth government would be responsible for coastal lighthouses—that is, major lights used by vessels travelling from port to port—but not the minor lights used for navigation within harbours and rivers. There was a delay before this new arrangement came into effect. Existing lights continued to be operated by the states. </w:t>
      </w:r>
    </w:p>
    <w:p w14:paraId="30601771" w14:textId="30B63A2F" w:rsidR="0058261F" w:rsidRDefault="0058261F" w:rsidP="00A6012F">
      <w:pPr>
        <w:jc w:val="both"/>
        <w:rPr>
          <w:rFonts w:ascii="Arial" w:hAnsi="Arial" w:cs="Arial"/>
        </w:rPr>
      </w:pPr>
      <w:r w:rsidRPr="00A6012F">
        <w:rPr>
          <w:rFonts w:ascii="Arial" w:hAnsi="Arial" w:cs="Arial"/>
        </w:rPr>
        <w:t>Since 1915, various Commonwealth departments have managed lighthouses.</w:t>
      </w:r>
      <w:r w:rsidR="004923C0">
        <w:rPr>
          <w:rFonts w:ascii="Arial" w:hAnsi="Arial" w:cs="Arial"/>
        </w:rPr>
        <w:t xml:space="preserve"> AMSA</w:t>
      </w:r>
      <w:r w:rsidRPr="00A6012F">
        <w:rPr>
          <w:rFonts w:ascii="Arial" w:hAnsi="Arial" w:cs="Arial"/>
        </w:rPr>
        <w:t xml:space="preserve">, established under the </w:t>
      </w:r>
      <w:r w:rsidRPr="00A55A74">
        <w:rPr>
          <w:rFonts w:ascii="Arial" w:hAnsi="Arial" w:cs="Arial"/>
          <w:i/>
        </w:rPr>
        <w:t>Australian Maritime Safety Authority Act 1990</w:t>
      </w:r>
      <w:r w:rsidR="006208F8">
        <w:rPr>
          <w:rFonts w:ascii="Arial" w:hAnsi="Arial" w:cs="Arial"/>
          <w:i/>
        </w:rPr>
        <w:t xml:space="preserve"> (Cth)</w:t>
      </w:r>
      <w:r w:rsidRPr="00A6012F">
        <w:rPr>
          <w:rFonts w:ascii="Arial" w:hAnsi="Arial" w:cs="Arial"/>
        </w:rPr>
        <w:t>, is now responsible for operating Commonwealth lighthouses and other aids to navigation, along with its other functions.</w:t>
      </w:r>
    </w:p>
    <w:p w14:paraId="71701BB8" w14:textId="77777777" w:rsidR="00A55A74" w:rsidRPr="00A55A74" w:rsidRDefault="00A55A74" w:rsidP="00A6012F">
      <w:pPr>
        <w:jc w:val="both"/>
        <w:rPr>
          <w:rFonts w:ascii="Arial" w:hAnsi="Arial" w:cs="Arial"/>
          <w:sz w:val="2"/>
        </w:rPr>
      </w:pPr>
    </w:p>
    <w:p w14:paraId="74E46198" w14:textId="59E2F8DC" w:rsidR="0058261F" w:rsidRDefault="0058261F" w:rsidP="00A55A74">
      <w:pPr>
        <w:numPr>
          <w:ilvl w:val="1"/>
          <w:numId w:val="1"/>
        </w:numPr>
        <w:contextualSpacing/>
        <w:rPr>
          <w:rFonts w:ascii="Arial" w:hAnsi="Arial" w:cs="Arial"/>
          <w:b/>
          <w:color w:val="11B4C5"/>
          <w:sz w:val="24"/>
        </w:rPr>
      </w:pPr>
      <w:r w:rsidRPr="001B7198">
        <w:rPr>
          <w:rFonts w:ascii="Arial" w:hAnsi="Arial" w:cs="Arial"/>
          <w:b/>
          <w:color w:val="11B4C5"/>
          <w:sz w:val="24"/>
        </w:rPr>
        <w:lastRenderedPageBreak/>
        <w:t xml:space="preserve">Tasmanian Lighthouse Service Administration </w:t>
      </w:r>
    </w:p>
    <w:p w14:paraId="7371FD50" w14:textId="18B3AFE8" w:rsidR="004923C0" w:rsidRPr="004923C0" w:rsidRDefault="004923C0" w:rsidP="004923C0">
      <w:pPr>
        <w:contextualSpacing/>
        <w:rPr>
          <w:rFonts w:ascii="Arial" w:hAnsi="Arial" w:cs="Arial"/>
          <w:bCs/>
          <w:szCs w:val="20"/>
        </w:rPr>
      </w:pPr>
      <w:r>
        <w:rPr>
          <w:rFonts w:ascii="Arial" w:hAnsi="Arial" w:cs="Arial"/>
          <w:bCs/>
          <w:szCs w:val="20"/>
        </w:rPr>
        <w:t>The following table outlines a chronology of Goose Island Lighthouse’s management following federal acquisition.</w:t>
      </w:r>
    </w:p>
    <w:p w14:paraId="7880F8E1" w14:textId="77777777" w:rsidR="0058261F" w:rsidRPr="00B21B2E" w:rsidRDefault="0058261F" w:rsidP="00B21B2E">
      <w:pPr>
        <w:contextualSpacing/>
        <w:rPr>
          <w:rFonts w:ascii="Arial" w:hAnsi="Arial" w:cs="Arial"/>
          <w:b/>
          <w:sz w:val="16"/>
        </w:rPr>
      </w:pPr>
    </w:p>
    <w:tbl>
      <w:tblPr>
        <w:tblStyle w:val="TableGrid"/>
        <w:tblW w:w="0" w:type="auto"/>
        <w:tblLook w:val="04A0" w:firstRow="1" w:lastRow="0" w:firstColumn="1" w:lastColumn="0" w:noHBand="0" w:noVBand="1"/>
      </w:tblPr>
      <w:tblGrid>
        <w:gridCol w:w="1555"/>
        <w:gridCol w:w="7461"/>
      </w:tblGrid>
      <w:tr w:rsidR="0058261F" w:rsidRPr="00A6012F" w14:paraId="238BBC3F" w14:textId="77777777" w:rsidTr="00366B00">
        <w:tc>
          <w:tcPr>
            <w:tcW w:w="1555" w:type="dxa"/>
            <w:shd w:val="clear" w:color="auto" w:fill="0E94A2"/>
          </w:tcPr>
          <w:p w14:paraId="06D8C8E7" w14:textId="77777777" w:rsidR="0058261F" w:rsidRPr="00586D39" w:rsidRDefault="0058261F" w:rsidP="00A6012F">
            <w:pPr>
              <w:rPr>
                <w:rFonts w:ascii="Arial" w:hAnsi="Arial" w:cs="Arial"/>
                <w:b/>
                <w:color w:val="FFFFFF" w:themeColor="background1"/>
              </w:rPr>
            </w:pPr>
            <w:r w:rsidRPr="00586D39">
              <w:rPr>
                <w:rFonts w:ascii="Arial" w:hAnsi="Arial" w:cs="Arial"/>
                <w:b/>
                <w:color w:val="FFFFFF" w:themeColor="background1"/>
              </w:rPr>
              <w:t>Time Period</w:t>
            </w:r>
          </w:p>
        </w:tc>
        <w:tc>
          <w:tcPr>
            <w:tcW w:w="7461" w:type="dxa"/>
            <w:shd w:val="clear" w:color="auto" w:fill="11B4C5"/>
          </w:tcPr>
          <w:p w14:paraId="459FEE74" w14:textId="77777777" w:rsidR="0058261F" w:rsidRPr="00586D39" w:rsidRDefault="0058261F" w:rsidP="00A6012F">
            <w:pPr>
              <w:rPr>
                <w:rFonts w:ascii="Arial" w:hAnsi="Arial" w:cs="Arial"/>
                <w:b/>
                <w:color w:val="FFFFFF" w:themeColor="background1"/>
              </w:rPr>
            </w:pPr>
            <w:r w:rsidRPr="00586D39">
              <w:rPr>
                <w:rFonts w:ascii="Arial" w:hAnsi="Arial" w:cs="Arial"/>
                <w:b/>
                <w:color w:val="FFFFFF" w:themeColor="background1"/>
              </w:rPr>
              <w:t xml:space="preserve">Administration </w:t>
            </w:r>
          </w:p>
        </w:tc>
      </w:tr>
      <w:tr w:rsidR="0058261F" w:rsidRPr="00A6012F" w14:paraId="5C459395" w14:textId="77777777" w:rsidTr="00366B00">
        <w:tc>
          <w:tcPr>
            <w:tcW w:w="1555" w:type="dxa"/>
          </w:tcPr>
          <w:p w14:paraId="42C18A23" w14:textId="77777777" w:rsidR="0058261F" w:rsidRPr="00A6012F" w:rsidRDefault="0058261F" w:rsidP="00A6012F">
            <w:pPr>
              <w:rPr>
                <w:rFonts w:ascii="Arial" w:hAnsi="Arial" w:cs="Arial"/>
              </w:rPr>
            </w:pPr>
            <w:r>
              <w:rPr>
                <w:rFonts w:ascii="Arial" w:hAnsi="Arial" w:cs="Arial"/>
              </w:rPr>
              <w:t>1915-1927:</w:t>
            </w:r>
          </w:p>
          <w:p w14:paraId="15DD44F9" w14:textId="77777777" w:rsidR="0058261F" w:rsidRDefault="0058261F" w:rsidP="00A6012F">
            <w:pPr>
              <w:rPr>
                <w:rFonts w:ascii="Arial" w:hAnsi="Arial" w:cs="Arial"/>
              </w:rPr>
            </w:pPr>
          </w:p>
          <w:p w14:paraId="64ABB948" w14:textId="77777777" w:rsidR="0058261F" w:rsidRDefault="0058261F" w:rsidP="00A6012F">
            <w:pPr>
              <w:rPr>
                <w:rFonts w:ascii="Arial" w:hAnsi="Arial" w:cs="Arial"/>
              </w:rPr>
            </w:pPr>
          </w:p>
          <w:p w14:paraId="2AEFDB2B" w14:textId="77777777" w:rsidR="0058261F" w:rsidRDefault="0058261F" w:rsidP="00A6012F">
            <w:pPr>
              <w:rPr>
                <w:rFonts w:ascii="Arial" w:hAnsi="Arial" w:cs="Arial"/>
              </w:rPr>
            </w:pPr>
            <w:r>
              <w:rPr>
                <w:rFonts w:ascii="Arial" w:hAnsi="Arial" w:cs="Arial"/>
              </w:rPr>
              <w:t>1927-1963:</w:t>
            </w:r>
          </w:p>
          <w:p w14:paraId="4EB7DC8F" w14:textId="77777777" w:rsidR="0058261F" w:rsidRDefault="0058261F" w:rsidP="00A6012F">
            <w:pPr>
              <w:rPr>
                <w:rFonts w:ascii="Arial" w:hAnsi="Arial" w:cs="Arial"/>
              </w:rPr>
            </w:pPr>
          </w:p>
          <w:p w14:paraId="7E952EEA" w14:textId="77777777" w:rsidR="0058261F" w:rsidRDefault="0058261F" w:rsidP="00A6012F">
            <w:pPr>
              <w:rPr>
                <w:rFonts w:ascii="Arial" w:hAnsi="Arial" w:cs="Arial"/>
              </w:rPr>
            </w:pPr>
            <w:r>
              <w:rPr>
                <w:rFonts w:ascii="Arial" w:hAnsi="Arial" w:cs="Arial"/>
              </w:rPr>
              <w:t>1963-1972:</w:t>
            </w:r>
          </w:p>
          <w:p w14:paraId="3C35C676" w14:textId="77777777" w:rsidR="0058261F" w:rsidRDefault="0058261F" w:rsidP="00A6012F">
            <w:pPr>
              <w:rPr>
                <w:rFonts w:ascii="Arial" w:hAnsi="Arial" w:cs="Arial"/>
              </w:rPr>
            </w:pPr>
          </w:p>
          <w:p w14:paraId="760B75A7" w14:textId="77777777" w:rsidR="0058261F" w:rsidRDefault="0058261F" w:rsidP="00A6012F">
            <w:pPr>
              <w:rPr>
                <w:rFonts w:ascii="Arial" w:hAnsi="Arial" w:cs="Arial"/>
              </w:rPr>
            </w:pPr>
            <w:r>
              <w:rPr>
                <w:rFonts w:ascii="Arial" w:hAnsi="Arial" w:cs="Arial"/>
              </w:rPr>
              <w:t>1972-1982:</w:t>
            </w:r>
          </w:p>
          <w:p w14:paraId="30AD913D" w14:textId="77777777" w:rsidR="0058261F" w:rsidRDefault="0058261F" w:rsidP="00A6012F">
            <w:pPr>
              <w:rPr>
                <w:rFonts w:ascii="Arial" w:hAnsi="Arial" w:cs="Arial"/>
              </w:rPr>
            </w:pPr>
          </w:p>
          <w:p w14:paraId="0DA99785" w14:textId="77777777" w:rsidR="0058261F" w:rsidRDefault="0058261F" w:rsidP="00A6012F">
            <w:pPr>
              <w:rPr>
                <w:rFonts w:ascii="Arial" w:hAnsi="Arial" w:cs="Arial"/>
              </w:rPr>
            </w:pPr>
            <w:r>
              <w:rPr>
                <w:rFonts w:ascii="Arial" w:hAnsi="Arial" w:cs="Arial"/>
              </w:rPr>
              <w:t>1982-1983:</w:t>
            </w:r>
          </w:p>
          <w:p w14:paraId="3E26924C" w14:textId="77777777" w:rsidR="0058261F" w:rsidRDefault="0058261F" w:rsidP="00A6012F">
            <w:pPr>
              <w:rPr>
                <w:rFonts w:ascii="Arial" w:hAnsi="Arial" w:cs="Arial"/>
              </w:rPr>
            </w:pPr>
          </w:p>
          <w:p w14:paraId="68C7444D" w14:textId="77777777" w:rsidR="0058261F" w:rsidRDefault="0058261F" w:rsidP="00A6012F">
            <w:pPr>
              <w:rPr>
                <w:rFonts w:ascii="Arial" w:hAnsi="Arial" w:cs="Arial"/>
              </w:rPr>
            </w:pPr>
          </w:p>
          <w:p w14:paraId="3F941DE2" w14:textId="77777777" w:rsidR="0058261F" w:rsidRDefault="0058261F" w:rsidP="00A6012F">
            <w:pPr>
              <w:rPr>
                <w:rFonts w:ascii="Arial" w:hAnsi="Arial" w:cs="Arial"/>
              </w:rPr>
            </w:pPr>
            <w:r>
              <w:rPr>
                <w:rFonts w:ascii="Arial" w:hAnsi="Arial" w:cs="Arial"/>
              </w:rPr>
              <w:t>1983-1985:</w:t>
            </w:r>
          </w:p>
          <w:p w14:paraId="304B2DC3" w14:textId="77777777" w:rsidR="0058261F" w:rsidRDefault="0058261F" w:rsidP="00A6012F">
            <w:pPr>
              <w:rPr>
                <w:rFonts w:ascii="Arial" w:hAnsi="Arial" w:cs="Arial"/>
              </w:rPr>
            </w:pPr>
          </w:p>
          <w:p w14:paraId="4F275054" w14:textId="77777777" w:rsidR="0058261F" w:rsidRDefault="0058261F" w:rsidP="00A6012F">
            <w:pPr>
              <w:rPr>
                <w:rFonts w:ascii="Arial" w:hAnsi="Arial" w:cs="Arial"/>
              </w:rPr>
            </w:pPr>
            <w:r>
              <w:rPr>
                <w:rFonts w:ascii="Arial" w:hAnsi="Arial" w:cs="Arial"/>
              </w:rPr>
              <w:t>1985-1987:</w:t>
            </w:r>
          </w:p>
          <w:p w14:paraId="32419316" w14:textId="77777777" w:rsidR="0058261F" w:rsidRDefault="0058261F" w:rsidP="00A6012F">
            <w:pPr>
              <w:rPr>
                <w:rFonts w:ascii="Arial" w:hAnsi="Arial" w:cs="Arial"/>
              </w:rPr>
            </w:pPr>
          </w:p>
          <w:p w14:paraId="18B49467" w14:textId="77777777" w:rsidR="0058261F" w:rsidRDefault="0058261F" w:rsidP="00A6012F">
            <w:pPr>
              <w:rPr>
                <w:rFonts w:ascii="Arial" w:hAnsi="Arial" w:cs="Arial"/>
              </w:rPr>
            </w:pPr>
            <w:r>
              <w:rPr>
                <w:rFonts w:ascii="Arial" w:hAnsi="Arial" w:cs="Arial"/>
              </w:rPr>
              <w:t>1987-1990:</w:t>
            </w:r>
          </w:p>
          <w:p w14:paraId="62ADEBFD" w14:textId="77777777" w:rsidR="0058261F" w:rsidRDefault="0058261F" w:rsidP="00A6012F">
            <w:pPr>
              <w:rPr>
                <w:rFonts w:ascii="Arial" w:hAnsi="Arial" w:cs="Arial"/>
              </w:rPr>
            </w:pPr>
          </w:p>
          <w:p w14:paraId="45432812" w14:textId="77777777" w:rsidR="0058261F" w:rsidRPr="00A6012F" w:rsidRDefault="0058261F" w:rsidP="00A6012F">
            <w:pPr>
              <w:rPr>
                <w:rFonts w:ascii="Arial" w:hAnsi="Arial" w:cs="Arial"/>
              </w:rPr>
            </w:pPr>
            <w:r>
              <w:rPr>
                <w:rFonts w:ascii="Arial" w:hAnsi="Arial" w:cs="Arial"/>
              </w:rPr>
              <w:t>1991-</w:t>
            </w:r>
          </w:p>
        </w:tc>
        <w:tc>
          <w:tcPr>
            <w:tcW w:w="7461" w:type="dxa"/>
            <w:shd w:val="clear" w:color="auto" w:fill="E7FBFD"/>
          </w:tcPr>
          <w:p w14:paraId="3C65083E" w14:textId="77777777" w:rsidR="0058261F" w:rsidRDefault="0058261F" w:rsidP="00A6012F">
            <w:pPr>
              <w:rPr>
                <w:rFonts w:ascii="Arial" w:hAnsi="Arial" w:cs="Arial"/>
              </w:rPr>
            </w:pPr>
            <w:r>
              <w:rPr>
                <w:rFonts w:ascii="Arial" w:hAnsi="Arial" w:cs="Arial"/>
              </w:rPr>
              <w:t>Lighthouse District No. 3 (Victoria, New South Wales, Tasmania), Hobart Headquarters.</w:t>
            </w:r>
          </w:p>
          <w:p w14:paraId="0AF9F3DD" w14:textId="77777777" w:rsidR="0058261F" w:rsidRDefault="0058261F" w:rsidP="00A6012F">
            <w:pPr>
              <w:rPr>
                <w:rFonts w:ascii="Arial" w:hAnsi="Arial" w:cs="Arial"/>
              </w:rPr>
            </w:pPr>
          </w:p>
          <w:p w14:paraId="320D27BF" w14:textId="77777777" w:rsidR="0058261F" w:rsidRDefault="0058261F" w:rsidP="00A6012F">
            <w:pPr>
              <w:rPr>
                <w:rFonts w:ascii="Arial" w:hAnsi="Arial" w:cs="Arial"/>
              </w:rPr>
            </w:pPr>
            <w:r>
              <w:rPr>
                <w:rFonts w:ascii="Arial" w:hAnsi="Arial" w:cs="Arial"/>
              </w:rPr>
              <w:t>Deputy Director of Lighthouses and Navigation, Tasmania.</w:t>
            </w:r>
          </w:p>
          <w:p w14:paraId="3DBAA8A6" w14:textId="77777777" w:rsidR="0058261F" w:rsidRDefault="0058261F" w:rsidP="00A6012F">
            <w:pPr>
              <w:rPr>
                <w:rFonts w:ascii="Arial" w:hAnsi="Arial" w:cs="Arial"/>
              </w:rPr>
            </w:pPr>
          </w:p>
          <w:p w14:paraId="3CE4AF1D" w14:textId="77777777" w:rsidR="0058261F" w:rsidRDefault="0058261F" w:rsidP="00A6012F">
            <w:pPr>
              <w:rPr>
                <w:rFonts w:ascii="Arial" w:hAnsi="Arial" w:cs="Arial"/>
              </w:rPr>
            </w:pPr>
            <w:r>
              <w:rPr>
                <w:rFonts w:ascii="Arial" w:hAnsi="Arial" w:cs="Arial"/>
              </w:rPr>
              <w:t>Department of Shipping and Transport, Regional Controller, Tasmania.</w:t>
            </w:r>
          </w:p>
          <w:p w14:paraId="2C1EB7F7" w14:textId="77777777" w:rsidR="0058261F" w:rsidRDefault="0058261F" w:rsidP="00A6012F">
            <w:pPr>
              <w:rPr>
                <w:rFonts w:ascii="Arial" w:hAnsi="Arial" w:cs="Arial"/>
              </w:rPr>
            </w:pPr>
          </w:p>
          <w:p w14:paraId="31843CB3" w14:textId="77777777" w:rsidR="0058261F" w:rsidRDefault="0058261F" w:rsidP="00A6012F">
            <w:pPr>
              <w:rPr>
                <w:rFonts w:ascii="Arial" w:hAnsi="Arial" w:cs="Arial"/>
              </w:rPr>
            </w:pPr>
            <w:r>
              <w:rPr>
                <w:rFonts w:ascii="Arial" w:hAnsi="Arial" w:cs="Arial"/>
              </w:rPr>
              <w:t>Department of Transport [III], Regional Controller, Tasmania.</w:t>
            </w:r>
          </w:p>
          <w:p w14:paraId="39195AD2" w14:textId="77777777" w:rsidR="0058261F" w:rsidRDefault="0058261F" w:rsidP="00A6012F">
            <w:pPr>
              <w:rPr>
                <w:rFonts w:ascii="Arial" w:hAnsi="Arial" w:cs="Arial"/>
              </w:rPr>
            </w:pPr>
          </w:p>
          <w:p w14:paraId="1CBE022F" w14:textId="77777777" w:rsidR="0058261F" w:rsidRDefault="0058261F" w:rsidP="00A6012F">
            <w:pPr>
              <w:rPr>
                <w:rFonts w:ascii="Arial" w:hAnsi="Arial" w:cs="Arial"/>
              </w:rPr>
            </w:pPr>
            <w:r>
              <w:rPr>
                <w:rFonts w:ascii="Arial" w:hAnsi="Arial" w:cs="Arial"/>
              </w:rPr>
              <w:t>Department of Transport and Construction. Victoria-Tasmania Region, Transport Division (Tasmania).</w:t>
            </w:r>
          </w:p>
          <w:p w14:paraId="40667B06" w14:textId="77777777" w:rsidR="0058261F" w:rsidRDefault="0058261F" w:rsidP="00A6012F">
            <w:pPr>
              <w:rPr>
                <w:rFonts w:ascii="Arial" w:hAnsi="Arial" w:cs="Arial"/>
              </w:rPr>
            </w:pPr>
          </w:p>
          <w:p w14:paraId="368A66A1" w14:textId="77777777" w:rsidR="0058261F" w:rsidRDefault="0058261F" w:rsidP="00A6012F">
            <w:pPr>
              <w:rPr>
                <w:rFonts w:ascii="Arial" w:hAnsi="Arial" w:cs="Arial"/>
              </w:rPr>
            </w:pPr>
            <w:r>
              <w:rPr>
                <w:rFonts w:ascii="Arial" w:hAnsi="Arial" w:cs="Arial"/>
              </w:rPr>
              <w:t>Department of Transport [IV] Victoria-Tasmania Region, Hobart Office.</w:t>
            </w:r>
          </w:p>
          <w:p w14:paraId="768FF2F8" w14:textId="77777777" w:rsidR="0058261F" w:rsidRDefault="0058261F" w:rsidP="00A6012F">
            <w:pPr>
              <w:rPr>
                <w:rFonts w:ascii="Arial" w:hAnsi="Arial" w:cs="Arial"/>
              </w:rPr>
            </w:pPr>
          </w:p>
          <w:p w14:paraId="0B69150D" w14:textId="77777777" w:rsidR="0058261F" w:rsidRDefault="0058261F" w:rsidP="00A6012F">
            <w:pPr>
              <w:rPr>
                <w:rFonts w:ascii="Arial" w:hAnsi="Arial" w:cs="Arial"/>
              </w:rPr>
            </w:pPr>
            <w:r>
              <w:rPr>
                <w:rFonts w:ascii="Arial" w:hAnsi="Arial" w:cs="Arial"/>
              </w:rPr>
              <w:t>Department of Transport [IV], Tasmanian Region.</w:t>
            </w:r>
          </w:p>
          <w:p w14:paraId="59593810" w14:textId="77777777" w:rsidR="0058261F" w:rsidRDefault="0058261F" w:rsidP="00A6012F">
            <w:pPr>
              <w:rPr>
                <w:rFonts w:ascii="Arial" w:hAnsi="Arial" w:cs="Arial"/>
              </w:rPr>
            </w:pPr>
          </w:p>
          <w:p w14:paraId="4EC89B53" w14:textId="77777777" w:rsidR="0058261F" w:rsidRDefault="0058261F" w:rsidP="00A6012F">
            <w:pPr>
              <w:rPr>
                <w:rFonts w:ascii="Arial" w:hAnsi="Arial" w:cs="Arial"/>
              </w:rPr>
            </w:pPr>
            <w:r>
              <w:rPr>
                <w:rFonts w:ascii="Arial" w:hAnsi="Arial" w:cs="Arial"/>
              </w:rPr>
              <w:t>Department of Transport and Communications, Tasmanian Region.</w:t>
            </w:r>
          </w:p>
          <w:p w14:paraId="00FB8D02" w14:textId="77777777" w:rsidR="0058261F" w:rsidRDefault="0058261F" w:rsidP="00A6012F">
            <w:pPr>
              <w:rPr>
                <w:rFonts w:ascii="Arial" w:hAnsi="Arial" w:cs="Arial"/>
              </w:rPr>
            </w:pPr>
          </w:p>
          <w:p w14:paraId="4D5D2EA3" w14:textId="77777777" w:rsidR="0058261F" w:rsidRDefault="0058261F" w:rsidP="00A6012F">
            <w:pPr>
              <w:rPr>
                <w:rFonts w:ascii="Arial" w:hAnsi="Arial" w:cs="Arial"/>
              </w:rPr>
            </w:pPr>
            <w:r>
              <w:rPr>
                <w:rFonts w:ascii="Arial" w:hAnsi="Arial" w:cs="Arial"/>
              </w:rPr>
              <w:t xml:space="preserve">Australian Maritime Safety Authority. </w:t>
            </w:r>
          </w:p>
          <w:p w14:paraId="0AD303CD" w14:textId="77777777" w:rsidR="0058261F" w:rsidRPr="00A6012F" w:rsidRDefault="0058261F" w:rsidP="00A6012F">
            <w:pPr>
              <w:rPr>
                <w:rFonts w:ascii="Arial" w:hAnsi="Arial" w:cs="Arial"/>
              </w:rPr>
            </w:pPr>
          </w:p>
        </w:tc>
      </w:tr>
    </w:tbl>
    <w:p w14:paraId="743B993C" w14:textId="5B2B5734" w:rsidR="00A55A74" w:rsidRDefault="00A55A74" w:rsidP="00A55A74">
      <w:pPr>
        <w:rPr>
          <w:rFonts w:ascii="Arial" w:hAnsi="Arial" w:cs="Arial"/>
          <w:b/>
        </w:rPr>
      </w:pPr>
    </w:p>
    <w:p w14:paraId="2D729865" w14:textId="77777777" w:rsidR="00A55A74" w:rsidRPr="001B7198" w:rsidRDefault="00A55A74" w:rsidP="00A55A74">
      <w:pPr>
        <w:pStyle w:val="ListParagraph"/>
        <w:numPr>
          <w:ilvl w:val="1"/>
          <w:numId w:val="1"/>
        </w:numPr>
        <w:rPr>
          <w:rFonts w:ascii="Arial" w:hAnsi="Arial" w:cs="Arial"/>
          <w:b/>
          <w:color w:val="11B4C5"/>
          <w:sz w:val="24"/>
        </w:rPr>
      </w:pPr>
      <w:r w:rsidRPr="001B7198">
        <w:rPr>
          <w:rFonts w:ascii="Arial" w:hAnsi="Arial" w:cs="Arial"/>
          <w:b/>
          <w:color w:val="11B4C5"/>
          <w:sz w:val="24"/>
        </w:rPr>
        <w:t>Goose Island: A history</w:t>
      </w:r>
    </w:p>
    <w:p w14:paraId="4C219FDF" w14:textId="2029B83F" w:rsidR="009A3EAF" w:rsidRPr="009A3EAF" w:rsidRDefault="0050152F" w:rsidP="009A3EAF">
      <w:pPr>
        <w:pStyle w:val="NoSpacing"/>
        <w:rPr>
          <w:rFonts w:ascii="Arial" w:hAnsi="Arial" w:cs="Arial"/>
          <w:b/>
          <w:sz w:val="6"/>
        </w:rPr>
      </w:pPr>
      <w:r>
        <w:rPr>
          <w:rFonts w:ascii="Arial" w:hAnsi="Arial" w:cs="Arial"/>
          <w:b/>
        </w:rPr>
        <w:t xml:space="preserve">Aboriginal history </w:t>
      </w:r>
    </w:p>
    <w:p w14:paraId="006DA7E7" w14:textId="77777777" w:rsidR="005F2CA9" w:rsidRDefault="005F2CA9" w:rsidP="005F2CA9">
      <w:pPr>
        <w:contextualSpacing/>
        <w:jc w:val="both"/>
        <w:rPr>
          <w:rFonts w:ascii="Arial" w:hAnsi="Arial" w:cs="Arial"/>
        </w:rPr>
      </w:pPr>
      <w:r w:rsidRPr="00220BC3">
        <w:rPr>
          <w:rFonts w:ascii="Arial" w:hAnsi="Arial" w:cs="Arial"/>
        </w:rPr>
        <w:t>Surveys of the Outer Furneaux Islands were carried out in 1989-1990 and a total of 64 prehistoric Aboriginal sites were recorded, all containing stone artefacts. Sites recorded on Swan Island were identified as being open sites consisting of stone artefacts of quartz, quartzite and exotic. Seven unretouched flake and flaked pieces, and three retouched implements were identified within Swan Island’s artefact scatters and are estimated to date from the late Pleistocene landbridge phase.</w:t>
      </w:r>
      <w:r>
        <w:rPr>
          <w:rStyle w:val="EndnoteReference"/>
          <w:rFonts w:ascii="Arial" w:hAnsi="Arial" w:cs="Arial"/>
        </w:rPr>
        <w:endnoteReference w:id="11"/>
      </w:r>
      <w:r w:rsidRPr="00220BC3">
        <w:rPr>
          <w:rFonts w:ascii="Arial" w:hAnsi="Arial" w:cs="Arial"/>
        </w:rPr>
        <w:t xml:space="preserve"> These investigations demonstrated that the eastern Bassian region was occupied during the prehistoric period.</w:t>
      </w:r>
    </w:p>
    <w:p w14:paraId="0CC408BD" w14:textId="77777777" w:rsidR="008968AF" w:rsidRDefault="008968AF" w:rsidP="00E77F26">
      <w:pPr>
        <w:contextualSpacing/>
        <w:jc w:val="both"/>
        <w:rPr>
          <w:rFonts w:ascii="Arial" w:hAnsi="Arial" w:cs="Arial"/>
        </w:rPr>
      </w:pPr>
    </w:p>
    <w:p w14:paraId="7A1CF315" w14:textId="0E2717AD" w:rsidR="005E6DEE" w:rsidRDefault="005F2CA9" w:rsidP="00E77F26">
      <w:pPr>
        <w:contextualSpacing/>
        <w:jc w:val="both"/>
        <w:rPr>
          <w:rFonts w:ascii="Arial" w:hAnsi="Arial" w:cs="Arial"/>
        </w:rPr>
      </w:pPr>
      <w:r w:rsidRPr="005F2CA9">
        <w:rPr>
          <w:rFonts w:ascii="Arial" w:hAnsi="Arial" w:cs="Arial"/>
        </w:rPr>
        <w:t xml:space="preserve">Aboriginal Heritage Tasmania (Department of Primary Industries, Parks, Water and Environment, TAS) detailed that </w:t>
      </w:r>
      <w:r>
        <w:rPr>
          <w:rFonts w:ascii="Arial" w:hAnsi="Arial" w:cs="Arial"/>
        </w:rPr>
        <w:t>f</w:t>
      </w:r>
      <w:r w:rsidR="005E6DEE">
        <w:rPr>
          <w:rFonts w:ascii="Arial" w:hAnsi="Arial" w:cs="Arial"/>
        </w:rPr>
        <w:t xml:space="preserve">our Aboriginal heritage sites are recorded within the Aboriginal Heritage Register, and these sites are located 1-2 kilometres north-west of Goose Island Lighthouse. </w:t>
      </w:r>
    </w:p>
    <w:p w14:paraId="577ED532" w14:textId="631E7FEA" w:rsidR="003F2429" w:rsidRDefault="003F2429" w:rsidP="00E77F26">
      <w:pPr>
        <w:contextualSpacing/>
        <w:jc w:val="both"/>
        <w:rPr>
          <w:rFonts w:ascii="Arial" w:hAnsi="Arial" w:cs="Arial"/>
        </w:rPr>
      </w:pPr>
      <w:r w:rsidRPr="003F2429">
        <w:rPr>
          <w:rFonts w:ascii="Arial" w:hAnsi="Arial" w:cs="Arial"/>
        </w:rPr>
        <w:t xml:space="preserve">The full extent of past and present Aboriginal cultural associations with </w:t>
      </w:r>
      <w:r>
        <w:rPr>
          <w:rFonts w:ascii="Arial" w:hAnsi="Arial" w:cs="Arial"/>
        </w:rPr>
        <w:t xml:space="preserve">Goose </w:t>
      </w:r>
      <w:r w:rsidRPr="003F2429">
        <w:rPr>
          <w:rFonts w:ascii="Arial" w:hAnsi="Arial" w:cs="Arial"/>
        </w:rPr>
        <w:t xml:space="preserve">Island requires further consultation and research. New information will be included in later versions of this plan.   </w:t>
      </w:r>
    </w:p>
    <w:p w14:paraId="45BCBCA5" w14:textId="49938DEB" w:rsidR="007C29AE" w:rsidRPr="00B21B2E" w:rsidRDefault="007C29AE" w:rsidP="00E77F26">
      <w:pPr>
        <w:contextualSpacing/>
        <w:jc w:val="both"/>
        <w:rPr>
          <w:rFonts w:ascii="Arial" w:hAnsi="Arial" w:cs="Arial"/>
        </w:rPr>
      </w:pPr>
    </w:p>
    <w:p w14:paraId="25896393" w14:textId="77777777" w:rsidR="0058261F" w:rsidRDefault="0058261F" w:rsidP="00E77F26">
      <w:pPr>
        <w:contextualSpacing/>
        <w:jc w:val="both"/>
        <w:rPr>
          <w:rFonts w:ascii="Arial" w:hAnsi="Arial" w:cs="Arial"/>
          <w:b/>
        </w:rPr>
      </w:pPr>
      <w:r w:rsidRPr="00A6012F">
        <w:rPr>
          <w:rFonts w:ascii="Arial" w:hAnsi="Arial" w:cs="Arial"/>
          <w:b/>
        </w:rPr>
        <w:t>Early European history</w:t>
      </w:r>
    </w:p>
    <w:p w14:paraId="22BDD4A6" w14:textId="77777777" w:rsidR="0058261F" w:rsidRPr="007B0594" w:rsidRDefault="0058261F" w:rsidP="00E77F26">
      <w:pPr>
        <w:contextualSpacing/>
        <w:jc w:val="both"/>
        <w:rPr>
          <w:rFonts w:ascii="Arial" w:hAnsi="Arial" w:cs="Arial"/>
          <w:b/>
          <w:sz w:val="4"/>
        </w:rPr>
      </w:pPr>
    </w:p>
    <w:p w14:paraId="67939A67" w14:textId="77777777" w:rsidR="0058261F" w:rsidRDefault="0058261F" w:rsidP="00E77F26">
      <w:pPr>
        <w:contextualSpacing/>
        <w:jc w:val="both"/>
        <w:rPr>
          <w:rFonts w:ascii="Arial" w:hAnsi="Arial" w:cs="Arial"/>
        </w:rPr>
      </w:pPr>
      <w:r w:rsidRPr="00B41AF8">
        <w:rPr>
          <w:rFonts w:ascii="Arial" w:hAnsi="Arial" w:cs="Arial"/>
        </w:rPr>
        <w:t>In 1798, the passage of water separating Tasmania from the mainland was charted by British explorer George Bass, and British navigator and cartographer Matthew Flinders. Named ‘Bass Strait’, this passage was traversed by countless ships that had previously been forced to journey around the south coast of Tasmania.</w:t>
      </w:r>
      <w:r w:rsidR="00F10BCF">
        <w:rPr>
          <w:rStyle w:val="EndnoteReference"/>
          <w:rFonts w:ascii="Arial" w:hAnsi="Arial" w:cs="Arial"/>
        </w:rPr>
        <w:endnoteReference w:id="12"/>
      </w:r>
      <w:r w:rsidRPr="00B41AF8">
        <w:rPr>
          <w:rFonts w:ascii="Arial" w:hAnsi="Arial" w:cs="Arial"/>
        </w:rPr>
        <w:t xml:space="preserve"> </w:t>
      </w:r>
      <w:r>
        <w:rPr>
          <w:rFonts w:ascii="Arial" w:hAnsi="Arial" w:cs="Arial"/>
        </w:rPr>
        <w:t xml:space="preserve"> </w:t>
      </w:r>
    </w:p>
    <w:p w14:paraId="21341BF8" w14:textId="087A7F4F" w:rsidR="00D61164" w:rsidRPr="00D61164" w:rsidRDefault="0058261F" w:rsidP="00E77F26">
      <w:pPr>
        <w:contextualSpacing/>
        <w:jc w:val="both"/>
        <w:rPr>
          <w:rFonts w:ascii="Arial" w:hAnsi="Arial" w:cs="Arial"/>
        </w:rPr>
      </w:pPr>
      <w:r>
        <w:rPr>
          <w:rFonts w:ascii="Arial" w:hAnsi="Arial" w:cs="Arial"/>
        </w:rPr>
        <w:lastRenderedPageBreak/>
        <w:t xml:space="preserve">Little is known about post-European settlement activity on Goose Island following the </w:t>
      </w:r>
      <w:r w:rsidR="0050152F">
        <w:rPr>
          <w:rFonts w:ascii="Arial" w:hAnsi="Arial" w:cs="Arial"/>
        </w:rPr>
        <w:t xml:space="preserve">colonial </w:t>
      </w:r>
      <w:r>
        <w:rPr>
          <w:rFonts w:ascii="Arial" w:hAnsi="Arial" w:cs="Arial"/>
        </w:rPr>
        <w:t>inhabitation of the Bass Strait. New information will be included in later versions of this plan.</w:t>
      </w:r>
    </w:p>
    <w:p w14:paraId="16E222E6" w14:textId="77777777" w:rsidR="009A3EAF" w:rsidRPr="001B7198" w:rsidRDefault="009A3EAF" w:rsidP="00E77F26">
      <w:pPr>
        <w:pStyle w:val="ListParagraph"/>
        <w:numPr>
          <w:ilvl w:val="1"/>
          <w:numId w:val="1"/>
        </w:numPr>
        <w:jc w:val="both"/>
        <w:rPr>
          <w:rFonts w:ascii="Arial" w:hAnsi="Arial" w:cs="Arial"/>
          <w:b/>
          <w:color w:val="11B4C5"/>
          <w:sz w:val="24"/>
        </w:rPr>
      </w:pPr>
      <w:r w:rsidRPr="001B7198">
        <w:rPr>
          <w:rFonts w:ascii="Arial" w:hAnsi="Arial" w:cs="Arial"/>
          <w:b/>
          <w:color w:val="11B4C5"/>
          <w:sz w:val="24"/>
        </w:rPr>
        <w:t>Planning a lighthouse</w:t>
      </w:r>
    </w:p>
    <w:p w14:paraId="7C617EE2" w14:textId="77777777" w:rsidR="0058261F" w:rsidRPr="009A3EAF" w:rsidRDefault="0058261F" w:rsidP="00E77F26">
      <w:pPr>
        <w:pStyle w:val="NoSpacing"/>
        <w:jc w:val="both"/>
        <w:rPr>
          <w:rFonts w:ascii="Arial" w:hAnsi="Arial" w:cs="Arial"/>
          <w:b/>
          <w:color w:val="7030A0"/>
        </w:rPr>
      </w:pPr>
      <w:r w:rsidRPr="009A3EAF">
        <w:rPr>
          <w:rFonts w:ascii="Arial" w:hAnsi="Arial" w:cs="Arial"/>
          <w:b/>
        </w:rPr>
        <w:t>Why Goose Island?</w:t>
      </w:r>
    </w:p>
    <w:p w14:paraId="434DA02F" w14:textId="77777777" w:rsidR="009A3EAF" w:rsidRPr="009A3EAF" w:rsidRDefault="009A3EAF" w:rsidP="00E77F26">
      <w:pPr>
        <w:pStyle w:val="NoSpacing"/>
        <w:jc w:val="both"/>
        <w:rPr>
          <w:rFonts w:ascii="Arial" w:hAnsi="Arial" w:cs="Arial"/>
          <w:sz w:val="6"/>
        </w:rPr>
      </w:pPr>
    </w:p>
    <w:p w14:paraId="6B296421" w14:textId="0E40B734" w:rsidR="0058261F" w:rsidRDefault="0058261F" w:rsidP="00DB6C05">
      <w:pPr>
        <w:pStyle w:val="NoSpacing"/>
        <w:spacing w:line="276" w:lineRule="auto"/>
        <w:jc w:val="both"/>
        <w:rPr>
          <w:rFonts w:ascii="Arial" w:hAnsi="Arial" w:cs="Arial"/>
        </w:rPr>
      </w:pPr>
      <w:r w:rsidRPr="009A3EAF">
        <w:rPr>
          <w:rFonts w:ascii="Arial" w:hAnsi="Arial" w:cs="Arial"/>
        </w:rPr>
        <w:t>In 1841, suggestions were made to</w:t>
      </w:r>
      <w:r w:rsidR="00827660">
        <w:rPr>
          <w:rFonts w:ascii="Arial" w:hAnsi="Arial" w:cs="Arial"/>
        </w:rPr>
        <w:t xml:space="preserve"> improve shipping safety in</w:t>
      </w:r>
      <w:r w:rsidRPr="009A3EAF">
        <w:rPr>
          <w:rFonts w:ascii="Arial" w:hAnsi="Arial" w:cs="Arial"/>
        </w:rPr>
        <w:t xml:space="preserve"> the Bass Strait vicinity. Sir John Franklin, Lieutenant-Governor of Van Diemen’s Land (Tasmania), recommended to Sir George Gipps, </w:t>
      </w:r>
      <w:r w:rsidR="00D25651">
        <w:rPr>
          <w:rFonts w:ascii="Arial" w:hAnsi="Arial" w:cs="Arial"/>
        </w:rPr>
        <w:t xml:space="preserve">Governor of New South Wales, that two lighthouses be constructed </w:t>
      </w:r>
      <w:r w:rsidRPr="009A3EAF">
        <w:rPr>
          <w:rFonts w:ascii="Arial" w:hAnsi="Arial" w:cs="Arial"/>
        </w:rPr>
        <w:t>within B</w:t>
      </w:r>
      <w:r w:rsidR="00D25651">
        <w:rPr>
          <w:rFonts w:ascii="Arial" w:hAnsi="Arial" w:cs="Arial"/>
        </w:rPr>
        <w:t>anks Strait – a passage</w:t>
      </w:r>
      <w:r w:rsidRPr="009A3EAF">
        <w:rPr>
          <w:rFonts w:ascii="Arial" w:hAnsi="Arial" w:cs="Arial"/>
        </w:rPr>
        <w:t xml:space="preserve"> between the Furneaux Group Islands and Tasmania’s north-eastern coastline. The Banks Strait was regularly navigated by vessels travelling from Melbourne (VIC), Hobart and Launceston (TAS).</w:t>
      </w:r>
      <w:r w:rsidR="00DB6C05">
        <w:rPr>
          <w:rFonts w:ascii="Arial" w:hAnsi="Arial" w:cs="Arial"/>
        </w:rPr>
        <w:t xml:space="preserve"> </w:t>
      </w:r>
      <w:r>
        <w:rPr>
          <w:rFonts w:ascii="Arial" w:hAnsi="Arial" w:cs="Arial"/>
        </w:rPr>
        <w:t>Of these proposed lightstation sites was Goose Island</w:t>
      </w:r>
      <w:r w:rsidR="00D25651">
        <w:rPr>
          <w:rFonts w:ascii="Arial" w:hAnsi="Arial" w:cs="Arial"/>
        </w:rPr>
        <w:t>, chosen for its</w:t>
      </w:r>
      <w:r>
        <w:rPr>
          <w:rFonts w:ascii="Arial" w:hAnsi="Arial" w:cs="Arial"/>
        </w:rPr>
        <w:t xml:space="preserve"> position along the Banks Strait shipping route.</w:t>
      </w:r>
      <w:r w:rsidR="0084006F">
        <w:rPr>
          <w:rStyle w:val="EndnoteReference"/>
          <w:rFonts w:ascii="Arial" w:hAnsi="Arial" w:cs="Arial"/>
        </w:rPr>
        <w:endnoteReference w:id="13"/>
      </w:r>
      <w:r>
        <w:rPr>
          <w:rFonts w:ascii="Arial" w:hAnsi="Arial" w:cs="Arial"/>
        </w:rPr>
        <w:t xml:space="preserve"> </w:t>
      </w:r>
    </w:p>
    <w:p w14:paraId="2DF325F9" w14:textId="77777777" w:rsidR="0058261F" w:rsidRPr="00496799" w:rsidRDefault="0058261F" w:rsidP="00496799">
      <w:pPr>
        <w:contextualSpacing/>
        <w:jc w:val="both"/>
        <w:rPr>
          <w:rFonts w:ascii="Arial" w:hAnsi="Arial" w:cs="Arial"/>
        </w:rPr>
      </w:pPr>
    </w:p>
    <w:p w14:paraId="64048F28" w14:textId="77777777" w:rsidR="00A3131C" w:rsidRDefault="00A3131C" w:rsidP="00A3131C">
      <w:pPr>
        <w:contextualSpacing/>
        <w:rPr>
          <w:rFonts w:ascii="Arial" w:hAnsi="Arial" w:cs="Arial"/>
          <w:b/>
        </w:rPr>
      </w:pPr>
      <w:r w:rsidRPr="00EF3CCE">
        <w:rPr>
          <w:rFonts w:ascii="Arial" w:hAnsi="Arial" w:cs="Arial"/>
          <w:b/>
        </w:rPr>
        <w:t>Construction</w:t>
      </w:r>
    </w:p>
    <w:p w14:paraId="1DF4D93C" w14:textId="75B8A30E" w:rsidR="00A3131C" w:rsidRDefault="00A3131C" w:rsidP="006208F8">
      <w:pPr>
        <w:contextualSpacing/>
        <w:jc w:val="both"/>
        <w:rPr>
          <w:rFonts w:ascii="Arial" w:hAnsi="Arial" w:cs="Arial"/>
        </w:rPr>
      </w:pPr>
      <w:r>
        <w:rPr>
          <w:rFonts w:ascii="Arial" w:hAnsi="Arial" w:cs="Arial"/>
        </w:rPr>
        <w:t xml:space="preserve">Construction of </w:t>
      </w:r>
      <w:r w:rsidR="005241BF">
        <w:rPr>
          <w:rFonts w:ascii="Arial" w:hAnsi="Arial" w:cs="Arial"/>
        </w:rPr>
        <w:t>Goose Island Lighthouse</w:t>
      </w:r>
      <w:r>
        <w:rPr>
          <w:rFonts w:ascii="Arial" w:hAnsi="Arial" w:cs="Arial"/>
        </w:rPr>
        <w:t xml:space="preserve"> commenced </w:t>
      </w:r>
      <w:r w:rsidR="00033C3D">
        <w:rPr>
          <w:rFonts w:ascii="Arial" w:hAnsi="Arial" w:cs="Arial"/>
        </w:rPr>
        <w:t xml:space="preserve">in </w:t>
      </w:r>
      <w:r>
        <w:rPr>
          <w:rFonts w:ascii="Arial" w:hAnsi="Arial" w:cs="Arial"/>
        </w:rPr>
        <w:t>January 1841. Supervised by ex-convict Charles Watson, construction was carried out by convict labour. The workmen were housed in basic huts onsite whil</w:t>
      </w:r>
      <w:r w:rsidR="00033C3D">
        <w:rPr>
          <w:rFonts w:ascii="Arial" w:hAnsi="Arial" w:cs="Arial"/>
        </w:rPr>
        <w:t>e</w:t>
      </w:r>
      <w:r>
        <w:rPr>
          <w:rFonts w:ascii="Arial" w:hAnsi="Arial" w:cs="Arial"/>
        </w:rPr>
        <w:t xml:space="preserve"> food, water and fuel were shipped to the island sporadically.</w:t>
      </w:r>
      <w:r>
        <w:rPr>
          <w:rStyle w:val="EndnoteReference"/>
          <w:rFonts w:ascii="Arial" w:hAnsi="Arial" w:cs="Arial"/>
        </w:rPr>
        <w:endnoteReference w:id="14"/>
      </w:r>
      <w:r>
        <w:rPr>
          <w:rFonts w:ascii="Arial" w:hAnsi="Arial" w:cs="Arial"/>
        </w:rPr>
        <w:t xml:space="preserve"> </w:t>
      </w:r>
    </w:p>
    <w:p w14:paraId="0834FC33" w14:textId="77777777" w:rsidR="00753588" w:rsidRDefault="006208F8" w:rsidP="006208F8">
      <w:pPr>
        <w:jc w:val="both"/>
        <w:rPr>
          <w:rFonts w:ascii="Arial" w:hAnsi="Arial" w:cs="Arial"/>
        </w:rPr>
      </w:pPr>
      <w:r>
        <w:rPr>
          <w:rFonts w:ascii="Arial" w:hAnsi="Arial" w:cs="Arial"/>
        </w:rPr>
        <w:t>Construction of the tower was completed by March 1843. However, the W Wilkins Co lantern ordered from England failed to arrive when expected. Whilst waiting for its arrival, Watson and his team moved onto construction of Swan Island Lighthouse, also located in Bass Strait, which was completed in October 1845. Eventually, the lantern destined for Goose Island arrived the same month Swan Island was completed. The lantern was successfully installed and the Goose Island light was first exhibited on 1 February 1846.</w:t>
      </w:r>
      <w:r>
        <w:rPr>
          <w:rStyle w:val="EndnoteReference"/>
          <w:rFonts w:ascii="Arial" w:hAnsi="Arial" w:cs="Arial"/>
        </w:rPr>
        <w:endnoteReference w:id="15"/>
      </w:r>
      <w:r>
        <w:rPr>
          <w:rFonts w:ascii="Arial" w:hAnsi="Arial" w:cs="Arial"/>
        </w:rPr>
        <w:t xml:space="preserve"> </w:t>
      </w:r>
    </w:p>
    <w:p w14:paraId="40DBDC2D" w14:textId="77777777" w:rsidR="008968AF" w:rsidRDefault="00DB6C05" w:rsidP="00753588">
      <w:pPr>
        <w:jc w:val="center"/>
        <w:rPr>
          <w:i/>
          <w:color w:val="44546A" w:themeColor="text2"/>
          <w:sz w:val="18"/>
        </w:rPr>
      </w:pPr>
      <w:r>
        <w:rPr>
          <w:noProof/>
          <w:lang w:eastAsia="en-AU"/>
        </w:rPr>
        <w:drawing>
          <wp:inline distT="0" distB="0" distL="0" distR="0" wp14:anchorId="3EE45A90" wp14:editId="19D9DFD2">
            <wp:extent cx="5029200" cy="3524111"/>
            <wp:effectExtent l="0" t="0" r="0" b="635"/>
            <wp:docPr id="86" name="Picture 86" descr="Blueprint drawing of five lighthouse towers and their floor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Blueprint drawing of five lighthouse towers and their floor plans."/>
                    <pic:cNvPicPr/>
                  </pic:nvPicPr>
                  <pic:blipFill rotWithShape="1">
                    <a:blip r:embed="rId22">
                      <a:extLst>
                        <a:ext uri="{28A0092B-C50C-407E-A947-70E740481C1C}">
                          <a14:useLocalDpi xmlns:a14="http://schemas.microsoft.com/office/drawing/2010/main" val="0"/>
                        </a:ext>
                      </a:extLst>
                    </a:blip>
                    <a:srcRect l="13960"/>
                    <a:stretch/>
                  </pic:blipFill>
                  <pic:spPr bwMode="auto">
                    <a:xfrm>
                      <a:off x="0" y="0"/>
                      <a:ext cx="5056874" cy="3543503"/>
                    </a:xfrm>
                    <a:prstGeom prst="rect">
                      <a:avLst/>
                    </a:prstGeom>
                    <a:ln>
                      <a:noFill/>
                    </a:ln>
                    <a:extLst>
                      <a:ext uri="{53640926-AAD7-44D8-BBD7-CCE9431645EC}">
                        <a14:shadowObscured xmlns:a14="http://schemas.microsoft.com/office/drawing/2010/main"/>
                      </a:ext>
                    </a:extLst>
                  </pic:spPr>
                </pic:pic>
              </a:graphicData>
            </a:graphic>
          </wp:inline>
        </w:drawing>
      </w:r>
    </w:p>
    <w:p w14:paraId="7E9B23F8" w14:textId="15CBA73F" w:rsidR="0058261F" w:rsidRPr="00753588" w:rsidRDefault="009408B0" w:rsidP="00753588">
      <w:pPr>
        <w:jc w:val="center"/>
        <w:rPr>
          <w:rFonts w:ascii="Arial" w:hAnsi="Arial" w:cs="Arial"/>
        </w:rPr>
      </w:pPr>
      <w:r w:rsidRPr="001E4F44">
        <w:rPr>
          <w:i/>
          <w:color w:val="44546A" w:themeColor="text2"/>
          <w:sz w:val="18"/>
        </w:rPr>
        <w:t>Figure</w:t>
      </w:r>
      <w:r w:rsidR="00EF5FD5">
        <w:rPr>
          <w:i/>
          <w:color w:val="44546A" w:themeColor="text2"/>
          <w:sz w:val="18"/>
        </w:rPr>
        <w:t xml:space="preserve"> 11</w:t>
      </w:r>
      <w:r w:rsidRPr="001E4F44">
        <w:rPr>
          <w:i/>
          <w:color w:val="44546A" w:themeColor="text2"/>
          <w:sz w:val="18"/>
        </w:rPr>
        <w:t>. Drawing</w:t>
      </w:r>
      <w:r>
        <w:rPr>
          <w:i/>
          <w:color w:val="44546A" w:themeColor="text2"/>
          <w:sz w:val="18"/>
        </w:rPr>
        <w:t>s</w:t>
      </w:r>
      <w:r w:rsidRPr="001E4F44">
        <w:rPr>
          <w:i/>
          <w:color w:val="44546A" w:themeColor="text2"/>
          <w:sz w:val="18"/>
        </w:rPr>
        <w:t xml:space="preserve"> and floor plans of five Tasmanian lighthouses b</w:t>
      </w:r>
      <w:r>
        <w:rPr>
          <w:i/>
          <w:color w:val="44546A" w:themeColor="text2"/>
          <w:sz w:val="18"/>
        </w:rPr>
        <w:t>uilt</w:t>
      </w:r>
      <w:r w:rsidRPr="001E4F44">
        <w:rPr>
          <w:i/>
          <w:color w:val="44546A" w:themeColor="text2"/>
          <w:sz w:val="18"/>
        </w:rPr>
        <w:t xml:space="preserve"> </w:t>
      </w:r>
      <w:r w:rsidR="00033C3D">
        <w:rPr>
          <w:i/>
          <w:color w:val="44546A" w:themeColor="text2"/>
          <w:sz w:val="18"/>
        </w:rPr>
        <w:t xml:space="preserve">in </w:t>
      </w:r>
      <w:r w:rsidRPr="001E4F44">
        <w:rPr>
          <w:i/>
          <w:color w:val="44546A" w:themeColor="text2"/>
          <w:sz w:val="18"/>
        </w:rPr>
        <w:t>1840s.</w:t>
      </w:r>
      <w:r w:rsidR="0076403D">
        <w:rPr>
          <w:i/>
          <w:color w:val="44546A" w:themeColor="text2"/>
          <w:sz w:val="18"/>
        </w:rPr>
        <w:t xml:space="preserve"> </w:t>
      </w:r>
      <w:r w:rsidRPr="001E4F44">
        <w:rPr>
          <w:i/>
          <w:color w:val="44546A" w:themeColor="text2"/>
          <w:sz w:val="18"/>
        </w:rPr>
        <w:t>From left to right: Low Head, South Bruny, Deal Island, Swan Island, and Goose Island (1848)</w:t>
      </w:r>
      <w:r w:rsidR="00F10BCF">
        <w:rPr>
          <w:i/>
          <w:color w:val="44546A" w:themeColor="text2"/>
          <w:sz w:val="18"/>
        </w:rPr>
        <w:t xml:space="preserve">. </w:t>
      </w:r>
      <w:r w:rsidR="00EF5FD5">
        <w:rPr>
          <w:i/>
          <w:color w:val="44546A" w:themeColor="text2"/>
          <w:sz w:val="18"/>
        </w:rPr>
        <w:t>Courtesy of the National Archives of Australia. (©</w:t>
      </w:r>
      <w:r w:rsidR="00EF5FD5" w:rsidRPr="00EF5FD5">
        <w:rPr>
          <w:i/>
          <w:color w:val="44546A" w:themeColor="text2"/>
          <w:sz w:val="18"/>
        </w:rPr>
        <w:t xml:space="preserve"> Commonwealth of Australia</w:t>
      </w:r>
      <w:r w:rsidR="00EF5FD5">
        <w:rPr>
          <w:i/>
          <w:color w:val="44546A" w:themeColor="text2"/>
          <w:sz w:val="18"/>
        </w:rPr>
        <w:t xml:space="preserve">, </w:t>
      </w:r>
      <w:r w:rsidR="00EF5FD5" w:rsidRPr="00EF5FD5">
        <w:rPr>
          <w:i/>
          <w:color w:val="44546A" w:themeColor="text2"/>
          <w:sz w:val="18"/>
        </w:rPr>
        <w:t>National Archives of Australia</w:t>
      </w:r>
      <w:r w:rsidR="00EF5FD5">
        <w:rPr>
          <w:i/>
          <w:color w:val="44546A" w:themeColor="text2"/>
          <w:sz w:val="18"/>
        </w:rPr>
        <w:t>)</w:t>
      </w:r>
      <w:r w:rsidR="00F10BCF">
        <w:rPr>
          <w:rStyle w:val="EndnoteReference"/>
          <w:i/>
          <w:color w:val="44546A" w:themeColor="text2"/>
          <w:sz w:val="18"/>
        </w:rPr>
        <w:endnoteReference w:id="16"/>
      </w:r>
    </w:p>
    <w:p w14:paraId="62215041" w14:textId="77777777" w:rsidR="00D61164" w:rsidRPr="006208F8" w:rsidRDefault="00D61164" w:rsidP="0076403D">
      <w:pPr>
        <w:pStyle w:val="NoSpacing"/>
        <w:jc w:val="center"/>
        <w:rPr>
          <w:i/>
          <w:color w:val="44546A" w:themeColor="text2"/>
          <w:sz w:val="18"/>
        </w:rPr>
      </w:pPr>
    </w:p>
    <w:p w14:paraId="20BFE3C5" w14:textId="0E895314" w:rsidR="0058261F" w:rsidRPr="00D25651" w:rsidRDefault="0058261F" w:rsidP="003F2429">
      <w:pPr>
        <w:contextualSpacing/>
        <w:rPr>
          <w:rFonts w:ascii="Arial" w:hAnsi="Arial" w:cs="Arial"/>
          <w:b/>
          <w:color w:val="7030A0"/>
          <w:sz w:val="24"/>
        </w:rPr>
      </w:pPr>
      <w:r w:rsidRPr="00D25651">
        <w:rPr>
          <w:rFonts w:ascii="Arial" w:hAnsi="Arial" w:cs="Arial"/>
          <w:b/>
          <w:noProof/>
          <w:sz w:val="24"/>
        </w:rPr>
        <w:t xml:space="preserve">Equipment when built </w:t>
      </w:r>
    </w:p>
    <w:p w14:paraId="7C91CE03" w14:textId="50292400" w:rsidR="0058261F" w:rsidRPr="004616F5" w:rsidRDefault="0058261F" w:rsidP="004616F5">
      <w:pPr>
        <w:contextualSpacing/>
        <w:rPr>
          <w:rFonts w:ascii="Arial" w:hAnsi="Arial" w:cs="Arial"/>
          <w:b/>
          <w:color w:val="7030A0"/>
          <w:sz w:val="10"/>
        </w:rPr>
      </w:pPr>
    </w:p>
    <w:p w14:paraId="009933F1" w14:textId="5EAEE7F3" w:rsidR="0058261F" w:rsidRDefault="00D25651" w:rsidP="003F011D">
      <w:pPr>
        <w:contextualSpacing/>
        <w:jc w:val="both"/>
        <w:rPr>
          <w:rFonts w:ascii="Arial" w:hAnsi="Arial" w:cs="Arial"/>
        </w:rPr>
      </w:pPr>
      <w:r>
        <w:rPr>
          <w:rFonts w:ascii="Arial" w:hAnsi="Arial" w:cs="Arial"/>
          <w:noProof/>
        </w:rPr>
        <w:t xml:space="preserve">Following completion, </w:t>
      </w:r>
      <w:r w:rsidR="005241BF">
        <w:rPr>
          <w:rFonts w:ascii="Arial" w:hAnsi="Arial" w:cs="Arial"/>
          <w:noProof/>
        </w:rPr>
        <w:t>Goose Island Lighthouse</w:t>
      </w:r>
      <w:r w:rsidR="0058261F">
        <w:rPr>
          <w:rFonts w:ascii="Arial" w:hAnsi="Arial" w:cs="Arial"/>
          <w:noProof/>
        </w:rPr>
        <w:t xml:space="preserve"> stood as a 21.5 metre circular granite rubble tower</w:t>
      </w:r>
      <w:r w:rsidR="00DD16AF">
        <w:rPr>
          <w:rFonts w:ascii="Arial" w:hAnsi="Arial" w:cs="Arial"/>
          <w:noProof/>
        </w:rPr>
        <w:t>. It housed a W Wilkins Co</w:t>
      </w:r>
      <w:r w:rsidR="0058261F">
        <w:rPr>
          <w:rFonts w:ascii="Arial" w:hAnsi="Arial" w:cs="Arial"/>
          <w:noProof/>
        </w:rPr>
        <w:t xml:space="preserve"> s</w:t>
      </w:r>
      <w:r>
        <w:rPr>
          <w:rFonts w:ascii="Arial" w:hAnsi="Arial" w:cs="Arial"/>
          <w:noProof/>
        </w:rPr>
        <w:t xml:space="preserve">ingle-lamp, catadioptric lens - </w:t>
      </w:r>
      <w:r w:rsidR="0058261F">
        <w:rPr>
          <w:rFonts w:ascii="Arial" w:hAnsi="Arial" w:cs="Arial"/>
          <w:noProof/>
        </w:rPr>
        <w:t xml:space="preserve">one of the earliest uses of this technology in Australia. The light was fixed and the upper and lower sections of the lens sytems were silvered mirrors. </w:t>
      </w:r>
      <w:r>
        <w:rPr>
          <w:rFonts w:ascii="Arial" w:hAnsi="Arial" w:cs="Arial"/>
        </w:rPr>
        <w:t xml:space="preserve">The tower was </w:t>
      </w:r>
      <w:r w:rsidR="00F10BCF">
        <w:rPr>
          <w:rFonts w:ascii="Arial" w:hAnsi="Arial" w:cs="Arial"/>
        </w:rPr>
        <w:t xml:space="preserve">originally </w:t>
      </w:r>
      <w:r>
        <w:rPr>
          <w:rFonts w:ascii="Arial" w:hAnsi="Arial" w:cs="Arial"/>
        </w:rPr>
        <w:t>paint</w:t>
      </w:r>
      <w:r w:rsidR="00C7108B">
        <w:rPr>
          <w:rFonts w:ascii="Arial" w:hAnsi="Arial" w:cs="Arial"/>
        </w:rPr>
        <w:t xml:space="preserve">ed red and white, </w:t>
      </w:r>
      <w:r>
        <w:rPr>
          <w:rFonts w:ascii="Arial" w:hAnsi="Arial" w:cs="Arial"/>
        </w:rPr>
        <w:t>red for the upper half and white for the lower half</w:t>
      </w:r>
      <w:r w:rsidR="00C7108B">
        <w:rPr>
          <w:rFonts w:ascii="Arial" w:hAnsi="Arial" w:cs="Arial"/>
        </w:rPr>
        <w:t>, which was the typical colour scheme for early Tasmanian lighthouses</w:t>
      </w:r>
      <w:r>
        <w:rPr>
          <w:rFonts w:ascii="Arial" w:hAnsi="Arial" w:cs="Arial"/>
        </w:rPr>
        <w:t>.</w:t>
      </w:r>
      <w:r w:rsidR="00814EAC">
        <w:rPr>
          <w:rStyle w:val="EndnoteReference"/>
          <w:rFonts w:ascii="Arial" w:hAnsi="Arial" w:cs="Arial"/>
        </w:rPr>
        <w:endnoteReference w:id="17"/>
      </w:r>
      <w:r w:rsidR="00A16CB4">
        <w:rPr>
          <w:rFonts w:ascii="Arial" w:hAnsi="Arial" w:cs="Arial"/>
        </w:rPr>
        <w:t xml:space="preserve"> </w:t>
      </w:r>
    </w:p>
    <w:p w14:paraId="106A58EE" w14:textId="256F4370" w:rsidR="009A3EAF" w:rsidRDefault="009A3EAF" w:rsidP="003F011D">
      <w:pPr>
        <w:contextualSpacing/>
        <w:jc w:val="both"/>
        <w:rPr>
          <w:rFonts w:ascii="Arial" w:hAnsi="Arial" w:cs="Arial"/>
          <w:noProof/>
        </w:rPr>
      </w:pPr>
    </w:p>
    <w:p w14:paraId="5AE254AA" w14:textId="57822BC0" w:rsidR="009A3EAF" w:rsidRPr="00D25651" w:rsidRDefault="009A3EAF" w:rsidP="003F011D">
      <w:pPr>
        <w:contextualSpacing/>
        <w:jc w:val="both"/>
        <w:rPr>
          <w:rFonts w:ascii="Arial" w:hAnsi="Arial" w:cs="Arial"/>
          <w:b/>
          <w:noProof/>
          <w:sz w:val="24"/>
        </w:rPr>
      </w:pPr>
      <w:r w:rsidRPr="001B7198">
        <w:rPr>
          <w:rFonts w:ascii="Arial" w:hAnsi="Arial" w:cs="Arial"/>
          <w:b/>
          <w:noProof/>
          <w:color w:val="11B4C5"/>
          <w:sz w:val="24"/>
        </w:rPr>
        <w:t>3.</w:t>
      </w:r>
      <w:r w:rsidR="005F2CA9" w:rsidRPr="001B7198">
        <w:rPr>
          <w:rFonts w:ascii="Arial" w:hAnsi="Arial" w:cs="Arial"/>
          <w:b/>
          <w:noProof/>
          <w:color w:val="11B4C5"/>
          <w:sz w:val="24"/>
        </w:rPr>
        <w:t xml:space="preserve">6 </w:t>
      </w:r>
      <w:r w:rsidRPr="001B7198">
        <w:rPr>
          <w:rFonts w:ascii="Arial" w:hAnsi="Arial" w:cs="Arial"/>
          <w:b/>
          <w:noProof/>
          <w:color w:val="11B4C5"/>
          <w:sz w:val="24"/>
        </w:rPr>
        <w:t xml:space="preserve">Lightkeeping on Goose Island </w:t>
      </w:r>
    </w:p>
    <w:p w14:paraId="37D6D78F" w14:textId="4FDE0EE8" w:rsidR="00C4009F" w:rsidRDefault="00C4009F" w:rsidP="00C4009F">
      <w:pPr>
        <w:contextualSpacing/>
        <w:jc w:val="both"/>
        <w:rPr>
          <w:rFonts w:ascii="Arial" w:hAnsi="Arial" w:cs="Arial"/>
        </w:rPr>
      </w:pPr>
      <w:r>
        <w:rPr>
          <w:rFonts w:ascii="Arial" w:hAnsi="Arial" w:cs="Arial"/>
        </w:rPr>
        <w:t>Initially, the light was maintained by a superintendent accompanied by convict assistants. These convicts were assigned to the Island for a pre-determined period of time before obtaining a ‘Ticket of Leave’. Replacement convicts were sent in each time such a ticket was awarded.</w:t>
      </w:r>
      <w:r>
        <w:rPr>
          <w:rStyle w:val="EndnoteReference"/>
          <w:rFonts w:ascii="Arial" w:hAnsi="Arial" w:cs="Arial"/>
        </w:rPr>
        <w:endnoteReference w:id="18"/>
      </w:r>
    </w:p>
    <w:p w14:paraId="48186A5B" w14:textId="3E381E28" w:rsidR="00C4009F" w:rsidRPr="00C4009F" w:rsidRDefault="00C4009F" w:rsidP="00C4009F">
      <w:pPr>
        <w:ind w:right="567"/>
        <w:contextualSpacing/>
        <w:jc w:val="both"/>
        <w:rPr>
          <w:rFonts w:ascii="Arial" w:hAnsi="Arial" w:cs="Arial"/>
          <w:noProof/>
          <w:sz w:val="16"/>
        </w:rPr>
      </w:pPr>
      <w:r>
        <w:rPr>
          <w:rFonts w:ascii="Arial" w:hAnsi="Arial" w:cs="Arial"/>
        </w:rPr>
        <w:t xml:space="preserve">  </w:t>
      </w:r>
    </w:p>
    <w:p w14:paraId="6BB503FE" w14:textId="71B48587" w:rsidR="009A3EAF" w:rsidRDefault="009A3EAF" w:rsidP="009A3EAF">
      <w:pPr>
        <w:contextualSpacing/>
        <w:jc w:val="both"/>
        <w:rPr>
          <w:rFonts w:ascii="Arial" w:hAnsi="Arial" w:cs="Arial"/>
        </w:rPr>
      </w:pPr>
      <w:r>
        <w:rPr>
          <w:rFonts w:ascii="Arial" w:hAnsi="Arial" w:cs="Arial"/>
        </w:rPr>
        <w:t>Owing to its isolated position, l</w:t>
      </w:r>
      <w:r w:rsidR="00D25651">
        <w:rPr>
          <w:rFonts w:ascii="Arial" w:hAnsi="Arial" w:cs="Arial"/>
        </w:rPr>
        <w:t xml:space="preserve">ife on Goose Island was as </w:t>
      </w:r>
      <w:r>
        <w:rPr>
          <w:rFonts w:ascii="Arial" w:hAnsi="Arial" w:cs="Arial"/>
        </w:rPr>
        <w:t xml:space="preserve">tedious as it was dangerous. </w:t>
      </w:r>
    </w:p>
    <w:p w14:paraId="1A67066F" w14:textId="21BE2A28" w:rsidR="009A3EAF" w:rsidRDefault="009A3EAF" w:rsidP="009A3EAF">
      <w:pPr>
        <w:contextualSpacing/>
        <w:jc w:val="both"/>
        <w:rPr>
          <w:rFonts w:ascii="Arial" w:hAnsi="Arial" w:cs="Arial"/>
        </w:rPr>
      </w:pPr>
      <w:r>
        <w:rPr>
          <w:rFonts w:ascii="Arial" w:hAnsi="Arial" w:cs="Arial"/>
        </w:rPr>
        <w:t xml:space="preserve">Whilst </w:t>
      </w:r>
      <w:r w:rsidR="00F10BCF">
        <w:rPr>
          <w:rFonts w:ascii="Arial" w:hAnsi="Arial" w:cs="Arial"/>
        </w:rPr>
        <w:t>activity on</w:t>
      </w:r>
      <w:r>
        <w:rPr>
          <w:rFonts w:ascii="Arial" w:hAnsi="Arial" w:cs="Arial"/>
        </w:rPr>
        <w:t xml:space="preserve"> the island was restricted to lightkeeping duties with little interaction with the outside world, </w:t>
      </w:r>
      <w:r w:rsidR="00C4009F">
        <w:rPr>
          <w:rFonts w:ascii="Arial" w:hAnsi="Arial" w:cs="Arial"/>
        </w:rPr>
        <w:t>one incident of an unusual nature broke the monotony of life at the lightstation.</w:t>
      </w:r>
      <w:r w:rsidR="00D35522">
        <w:rPr>
          <w:rFonts w:ascii="Arial" w:hAnsi="Arial" w:cs="Arial"/>
        </w:rPr>
        <w:t xml:space="preserve"> </w:t>
      </w:r>
      <w:r>
        <w:rPr>
          <w:rFonts w:ascii="Arial" w:hAnsi="Arial" w:cs="Arial"/>
        </w:rPr>
        <w:t>In March 1857, the lightstation was ransacked by pirates:</w:t>
      </w:r>
    </w:p>
    <w:p w14:paraId="7D6E9E2C" w14:textId="0D0B61D8" w:rsidR="009A3EAF" w:rsidRDefault="009A3EAF" w:rsidP="009A3EAF">
      <w:pPr>
        <w:contextualSpacing/>
        <w:rPr>
          <w:rFonts w:ascii="Arial" w:hAnsi="Arial" w:cs="Arial"/>
        </w:rPr>
      </w:pPr>
    </w:p>
    <w:p w14:paraId="17B6F3A0" w14:textId="079DD67F" w:rsidR="009A3EAF" w:rsidRPr="002B6966" w:rsidRDefault="009A3EAF" w:rsidP="00B83175">
      <w:pPr>
        <w:ind w:left="567" w:right="567"/>
        <w:contextualSpacing/>
        <w:jc w:val="both"/>
        <w:rPr>
          <w:rFonts w:ascii="Arial" w:hAnsi="Arial" w:cs="Arial"/>
          <w:sz w:val="20"/>
          <w:szCs w:val="20"/>
        </w:rPr>
      </w:pPr>
      <w:r w:rsidRPr="002B6966">
        <w:rPr>
          <w:rFonts w:ascii="Arial" w:hAnsi="Arial" w:cs="Arial"/>
          <w:sz w:val="20"/>
          <w:szCs w:val="20"/>
        </w:rPr>
        <w:t xml:space="preserve">The cutter </w:t>
      </w:r>
      <w:r w:rsidRPr="002B6966">
        <w:rPr>
          <w:rFonts w:ascii="Arial" w:hAnsi="Arial" w:cs="Arial"/>
          <w:i/>
          <w:sz w:val="20"/>
          <w:szCs w:val="20"/>
        </w:rPr>
        <w:t>Lucy</w:t>
      </w:r>
      <w:r w:rsidRPr="002B6966">
        <w:rPr>
          <w:rFonts w:ascii="Arial" w:hAnsi="Arial" w:cs="Arial"/>
          <w:sz w:val="20"/>
          <w:szCs w:val="20"/>
        </w:rPr>
        <w:t xml:space="preserve"> reports that </w:t>
      </w:r>
      <w:r w:rsidR="005241BF">
        <w:rPr>
          <w:rFonts w:ascii="Arial" w:hAnsi="Arial" w:cs="Arial"/>
          <w:sz w:val="20"/>
          <w:szCs w:val="20"/>
        </w:rPr>
        <w:t>Goose Island Lighthouse</w:t>
      </w:r>
      <w:r w:rsidRPr="002B6966">
        <w:rPr>
          <w:rFonts w:ascii="Arial" w:hAnsi="Arial" w:cs="Arial"/>
          <w:sz w:val="20"/>
          <w:szCs w:val="20"/>
        </w:rPr>
        <w:t xml:space="preserve"> was plundered by four bushrangers, on the 31</w:t>
      </w:r>
      <w:r w:rsidRPr="002B6966">
        <w:rPr>
          <w:rFonts w:ascii="Arial" w:hAnsi="Arial" w:cs="Arial"/>
          <w:sz w:val="20"/>
          <w:szCs w:val="20"/>
          <w:vertAlign w:val="superscript"/>
        </w:rPr>
        <w:t>st</w:t>
      </w:r>
      <w:r w:rsidRPr="002B6966">
        <w:rPr>
          <w:rFonts w:ascii="Arial" w:hAnsi="Arial" w:cs="Arial"/>
          <w:sz w:val="20"/>
          <w:szCs w:val="20"/>
        </w:rPr>
        <w:t xml:space="preserve"> March, in a square-sterned boat; left the island steering north-west, supposed bound for the Promontory. Those marauders are supposed to be George Lawrence, James Smith, Dennis Callahan and John Cosgrove, who absconded from Hobart Town about the 2</w:t>
      </w:r>
      <w:r w:rsidRPr="002B6966">
        <w:rPr>
          <w:rFonts w:ascii="Arial" w:hAnsi="Arial" w:cs="Arial"/>
          <w:sz w:val="20"/>
          <w:szCs w:val="20"/>
          <w:vertAlign w:val="superscript"/>
        </w:rPr>
        <w:t>nd</w:t>
      </w:r>
      <w:r w:rsidR="00B83175" w:rsidRPr="002B6966">
        <w:rPr>
          <w:rFonts w:ascii="Arial" w:hAnsi="Arial" w:cs="Arial"/>
          <w:sz w:val="20"/>
          <w:szCs w:val="20"/>
        </w:rPr>
        <w:t xml:space="preserve"> March.</w:t>
      </w:r>
      <w:r w:rsidRPr="002B6966">
        <w:rPr>
          <w:rStyle w:val="EndnoteReference"/>
          <w:rFonts w:ascii="Arial" w:hAnsi="Arial" w:cs="Arial"/>
          <w:sz w:val="20"/>
          <w:szCs w:val="20"/>
        </w:rPr>
        <w:endnoteReference w:id="19"/>
      </w:r>
    </w:p>
    <w:p w14:paraId="60ACFB7E" w14:textId="569FBFA2" w:rsidR="009A3EAF" w:rsidRDefault="009A3EAF" w:rsidP="009A3EAF">
      <w:pPr>
        <w:contextualSpacing/>
        <w:jc w:val="both"/>
        <w:rPr>
          <w:rFonts w:ascii="Arial" w:hAnsi="Arial" w:cs="Arial"/>
        </w:rPr>
      </w:pPr>
    </w:p>
    <w:p w14:paraId="6738FDB8" w14:textId="0628962D" w:rsidR="009A3EAF" w:rsidRDefault="00EA5C46" w:rsidP="009A3EAF">
      <w:pPr>
        <w:contextualSpacing/>
        <w:jc w:val="both"/>
        <w:rPr>
          <w:rFonts w:ascii="Arial" w:hAnsi="Arial" w:cs="Arial"/>
        </w:rPr>
      </w:pPr>
      <w:r>
        <w:rPr>
          <w:rFonts w:ascii="Arial" w:hAnsi="Arial" w:cs="Arial"/>
        </w:rPr>
        <w:t>The lightstation was later staffed by free m</w:t>
      </w:r>
      <w:r w:rsidR="00577E8F">
        <w:rPr>
          <w:rFonts w:ascii="Arial" w:hAnsi="Arial" w:cs="Arial"/>
        </w:rPr>
        <w:t>e</w:t>
      </w:r>
      <w:r>
        <w:rPr>
          <w:rFonts w:ascii="Arial" w:hAnsi="Arial" w:cs="Arial"/>
        </w:rPr>
        <w:t xml:space="preserve">n who were often accompanied by their families. However, the isolation </w:t>
      </w:r>
      <w:r w:rsidR="009A3EAF">
        <w:rPr>
          <w:rFonts w:ascii="Arial" w:hAnsi="Arial" w:cs="Arial"/>
        </w:rPr>
        <w:t>often proved tragic f</w:t>
      </w:r>
      <w:r w:rsidR="00B83175">
        <w:rPr>
          <w:rFonts w:ascii="Arial" w:hAnsi="Arial" w:cs="Arial"/>
        </w:rPr>
        <w:t xml:space="preserve">or its inhabitants. </w:t>
      </w:r>
      <w:r w:rsidR="009A3EAF">
        <w:rPr>
          <w:rFonts w:ascii="Arial" w:hAnsi="Arial" w:cs="Arial"/>
        </w:rPr>
        <w:t>By the early 1900’s, some supplies for Goose Island would arrive via mail steamer. These steamers were not required to dock at the Island, but rather sit i</w:t>
      </w:r>
      <w:r w:rsidR="00B83175">
        <w:rPr>
          <w:rFonts w:ascii="Arial" w:hAnsi="Arial" w:cs="Arial"/>
        </w:rPr>
        <w:t>n the surrounding waters and wait for</w:t>
      </w:r>
      <w:r w:rsidR="009A3EAF">
        <w:rPr>
          <w:rFonts w:ascii="Arial" w:hAnsi="Arial" w:cs="Arial"/>
        </w:rPr>
        <w:t xml:space="preserve"> the lightkeepers </w:t>
      </w:r>
      <w:r w:rsidR="00B83175">
        <w:rPr>
          <w:rFonts w:ascii="Arial" w:hAnsi="Arial" w:cs="Arial"/>
        </w:rPr>
        <w:t>to</w:t>
      </w:r>
      <w:r w:rsidR="00DD16AF">
        <w:rPr>
          <w:rFonts w:ascii="Arial" w:hAnsi="Arial" w:cs="Arial"/>
        </w:rPr>
        <w:t xml:space="preserve"> </w:t>
      </w:r>
      <w:r w:rsidR="009A3EAF">
        <w:rPr>
          <w:rFonts w:ascii="Arial" w:hAnsi="Arial" w:cs="Arial"/>
        </w:rPr>
        <w:t>row out to meet them and collect mail and provisions.</w:t>
      </w:r>
    </w:p>
    <w:p w14:paraId="106A59BB" w14:textId="40E293E1" w:rsidR="009A3EAF" w:rsidRDefault="009A3EAF" w:rsidP="009A3EAF">
      <w:pPr>
        <w:contextualSpacing/>
        <w:jc w:val="both"/>
        <w:rPr>
          <w:rFonts w:ascii="Arial" w:hAnsi="Arial" w:cs="Arial"/>
        </w:rPr>
      </w:pPr>
      <w:r>
        <w:rPr>
          <w:rFonts w:ascii="Arial" w:hAnsi="Arial" w:cs="Arial"/>
        </w:rPr>
        <w:t xml:space="preserve"> </w:t>
      </w:r>
    </w:p>
    <w:p w14:paraId="5B012543" w14:textId="56A42A67" w:rsidR="009A3EAF" w:rsidRDefault="009A3EAF" w:rsidP="009A3EAF">
      <w:pPr>
        <w:contextualSpacing/>
        <w:jc w:val="both"/>
        <w:rPr>
          <w:rFonts w:ascii="Arial" w:hAnsi="Arial" w:cs="Arial"/>
        </w:rPr>
      </w:pPr>
      <w:r>
        <w:rPr>
          <w:rFonts w:ascii="Arial" w:hAnsi="Arial" w:cs="Arial"/>
        </w:rPr>
        <w:t>On the 22</w:t>
      </w:r>
      <w:r w:rsidRPr="00A85B00">
        <w:rPr>
          <w:rFonts w:ascii="Arial" w:hAnsi="Arial" w:cs="Arial"/>
          <w:vertAlign w:val="superscript"/>
        </w:rPr>
        <w:t>nd</w:t>
      </w:r>
      <w:r>
        <w:rPr>
          <w:rFonts w:ascii="Arial" w:hAnsi="Arial" w:cs="Arial"/>
        </w:rPr>
        <w:t xml:space="preserve"> of March 1922, two lightkeepers made the journey to the steamer </w:t>
      </w:r>
      <w:r>
        <w:rPr>
          <w:rFonts w:ascii="Arial" w:hAnsi="Arial" w:cs="Arial"/>
          <w:i/>
        </w:rPr>
        <w:t xml:space="preserve">Calliboi </w:t>
      </w:r>
      <w:r>
        <w:rPr>
          <w:rFonts w:ascii="Arial" w:hAnsi="Arial" w:cs="Arial"/>
        </w:rPr>
        <w:t xml:space="preserve">despite the adverse weather conditions. </w:t>
      </w:r>
    </w:p>
    <w:p w14:paraId="55FF5C5F" w14:textId="395E2583" w:rsidR="009A3EAF" w:rsidRDefault="009A3EAF" w:rsidP="009A3EAF">
      <w:pPr>
        <w:contextualSpacing/>
        <w:jc w:val="both"/>
        <w:rPr>
          <w:rFonts w:ascii="Arial" w:hAnsi="Arial" w:cs="Arial"/>
        </w:rPr>
      </w:pPr>
      <w:r>
        <w:rPr>
          <w:rFonts w:ascii="Arial" w:hAnsi="Arial" w:cs="Arial"/>
        </w:rPr>
        <w:t xml:space="preserve">They had been expecting the vital delivery of a baby bottle on board the steamer to replace one broken at the lighthouse. Unfortunately, due to the strong westerly wind, both men were drowned in the Strait upon attempting to return to Goose Island. Their bodies and the boat were </w:t>
      </w:r>
      <w:r w:rsidR="00B83175">
        <w:rPr>
          <w:rFonts w:ascii="Arial" w:hAnsi="Arial" w:cs="Arial"/>
        </w:rPr>
        <w:t xml:space="preserve">later </w:t>
      </w:r>
      <w:r>
        <w:rPr>
          <w:rFonts w:ascii="Arial" w:hAnsi="Arial" w:cs="Arial"/>
        </w:rPr>
        <w:t xml:space="preserve">located washed </w:t>
      </w:r>
      <w:r w:rsidR="00B83175">
        <w:rPr>
          <w:rFonts w:ascii="Arial" w:hAnsi="Arial" w:cs="Arial"/>
        </w:rPr>
        <w:t>up on two separate islands with</w:t>
      </w:r>
      <w:r>
        <w:rPr>
          <w:rFonts w:ascii="Arial" w:hAnsi="Arial" w:cs="Arial"/>
        </w:rPr>
        <w:t>in Flinders Group. The</w:t>
      </w:r>
      <w:r w:rsidR="00B83175">
        <w:rPr>
          <w:rFonts w:ascii="Arial" w:hAnsi="Arial" w:cs="Arial"/>
        </w:rPr>
        <w:t xml:space="preserve"> men</w:t>
      </w:r>
      <w:r>
        <w:rPr>
          <w:rFonts w:ascii="Arial" w:hAnsi="Arial" w:cs="Arial"/>
        </w:rPr>
        <w:t xml:space="preserve"> were transported back to the lighthouse where they were buried in a cemetery onsite.</w:t>
      </w:r>
      <w:r w:rsidR="009C4B1C">
        <w:rPr>
          <w:rStyle w:val="EndnoteReference"/>
          <w:rFonts w:ascii="Arial" w:hAnsi="Arial" w:cs="Arial"/>
        </w:rPr>
        <w:endnoteReference w:id="20"/>
      </w:r>
      <w:r>
        <w:rPr>
          <w:rFonts w:ascii="Arial" w:hAnsi="Arial" w:cs="Arial"/>
        </w:rPr>
        <w:t xml:space="preserve">  </w:t>
      </w:r>
    </w:p>
    <w:p w14:paraId="40878AF8" w14:textId="77A6FDBA" w:rsidR="009A3EAF" w:rsidRDefault="009A3EAF" w:rsidP="009A3EAF">
      <w:pPr>
        <w:contextualSpacing/>
        <w:jc w:val="both"/>
        <w:rPr>
          <w:rFonts w:ascii="Arial" w:hAnsi="Arial" w:cs="Arial"/>
        </w:rPr>
      </w:pPr>
    </w:p>
    <w:p w14:paraId="2AEB197F" w14:textId="11673483" w:rsidR="009A3EAF" w:rsidRPr="007433D6" w:rsidRDefault="009A3EAF" w:rsidP="009A3EAF">
      <w:pPr>
        <w:contextualSpacing/>
        <w:jc w:val="both"/>
        <w:rPr>
          <w:rFonts w:ascii="Arial" w:hAnsi="Arial" w:cs="Arial"/>
        </w:rPr>
      </w:pPr>
      <w:r>
        <w:rPr>
          <w:rFonts w:ascii="Arial" w:hAnsi="Arial" w:cs="Arial"/>
        </w:rPr>
        <w:t>These incidents at Goose Island reinforced the reality of dangers associated with isolated lighthouse keeping in the 19</w:t>
      </w:r>
      <w:r w:rsidRPr="007433D6">
        <w:rPr>
          <w:rFonts w:ascii="Arial" w:hAnsi="Arial" w:cs="Arial"/>
          <w:vertAlign w:val="superscript"/>
        </w:rPr>
        <w:t>th</w:t>
      </w:r>
      <w:r>
        <w:rPr>
          <w:rFonts w:ascii="Arial" w:hAnsi="Arial" w:cs="Arial"/>
        </w:rPr>
        <w:t xml:space="preserve"> and 20</w:t>
      </w:r>
      <w:r w:rsidRPr="007433D6">
        <w:rPr>
          <w:rFonts w:ascii="Arial" w:hAnsi="Arial" w:cs="Arial"/>
          <w:vertAlign w:val="superscript"/>
        </w:rPr>
        <w:t>th</w:t>
      </w:r>
      <w:r>
        <w:rPr>
          <w:rFonts w:ascii="Arial" w:hAnsi="Arial" w:cs="Arial"/>
        </w:rPr>
        <w:t xml:space="preserve"> centuries. </w:t>
      </w:r>
    </w:p>
    <w:p w14:paraId="1A1F1EAE" w14:textId="6CC59CE2" w:rsidR="00BB3D59" w:rsidRPr="00BB3D59" w:rsidRDefault="00FD5EFD" w:rsidP="00BB3D59">
      <w:pPr>
        <w:contextualSpacing/>
        <w:jc w:val="both"/>
        <w:rPr>
          <w:rFonts w:ascii="Arial" w:hAnsi="Arial" w:cs="Arial"/>
        </w:rPr>
      </w:pPr>
      <w:r w:rsidRPr="00BB3D59">
        <w:rPr>
          <w:rFonts w:ascii="Arial" w:hAnsi="Arial" w:cs="Arial"/>
        </w:rPr>
        <w:t xml:space="preserve">The last keeper of </w:t>
      </w:r>
      <w:r w:rsidR="005241BF">
        <w:rPr>
          <w:rFonts w:ascii="Arial" w:hAnsi="Arial" w:cs="Arial"/>
        </w:rPr>
        <w:t>Goose Island Lighthouse</w:t>
      </w:r>
      <w:r w:rsidRPr="00BB3D59">
        <w:rPr>
          <w:rFonts w:ascii="Arial" w:hAnsi="Arial" w:cs="Arial"/>
        </w:rPr>
        <w:t xml:space="preserve"> was RE Bridgen who, in 1931 following the light’s upgrade to a 5</w:t>
      </w:r>
      <w:r w:rsidRPr="00BB3D59">
        <w:rPr>
          <w:rFonts w:ascii="Arial" w:hAnsi="Arial" w:cs="Arial"/>
          <w:vertAlign w:val="superscript"/>
        </w:rPr>
        <w:t>th</w:t>
      </w:r>
      <w:r w:rsidRPr="00BB3D59">
        <w:rPr>
          <w:rFonts w:ascii="Arial" w:hAnsi="Arial" w:cs="Arial"/>
        </w:rPr>
        <w:t xml:space="preserve"> Order AGA revolving lens, was transferred to Swan Island Lighthouse</w:t>
      </w:r>
      <w:r w:rsidR="00BB3D59" w:rsidRPr="00BB3D59">
        <w:rPr>
          <w:rFonts w:ascii="Arial" w:hAnsi="Arial" w:cs="Arial"/>
        </w:rPr>
        <w:t xml:space="preserve">. </w:t>
      </w:r>
      <w:r w:rsidR="00BB3D59">
        <w:rPr>
          <w:rFonts w:ascii="Arial" w:hAnsi="Arial" w:cs="Arial"/>
        </w:rPr>
        <w:t>It is believed that the cottages and jetty were demolished shortly afterwards.</w:t>
      </w:r>
      <w:r w:rsidR="00BB3D59">
        <w:rPr>
          <w:rStyle w:val="EndnoteReference"/>
          <w:rFonts w:ascii="Arial" w:hAnsi="Arial" w:cs="Arial"/>
        </w:rPr>
        <w:endnoteReference w:id="21"/>
      </w:r>
    </w:p>
    <w:p w14:paraId="38CAC29F" w14:textId="0C17841C" w:rsidR="00753588" w:rsidRDefault="00753588" w:rsidP="005F2CA9">
      <w:pPr>
        <w:contextualSpacing/>
        <w:jc w:val="center"/>
        <w:rPr>
          <w:rFonts w:cstheme="minorHAnsi"/>
          <w:i/>
          <w:color w:val="44546A" w:themeColor="text2"/>
          <w:sz w:val="18"/>
        </w:rPr>
      </w:pPr>
    </w:p>
    <w:p w14:paraId="01DCA14B" w14:textId="77777777" w:rsidR="005F2CA9" w:rsidRPr="005F2CA9" w:rsidRDefault="005F2CA9" w:rsidP="005F2CA9">
      <w:pPr>
        <w:contextualSpacing/>
        <w:jc w:val="center"/>
        <w:rPr>
          <w:rFonts w:ascii="Arial" w:hAnsi="Arial" w:cs="Arial"/>
          <w:color w:val="7030A0"/>
        </w:rPr>
      </w:pPr>
    </w:p>
    <w:p w14:paraId="218545B9" w14:textId="77777777" w:rsidR="008968AF" w:rsidRDefault="008968AF">
      <w:pPr>
        <w:rPr>
          <w:rFonts w:ascii="Arial" w:hAnsi="Arial" w:cs="Arial"/>
          <w:b/>
          <w:noProof/>
          <w:color w:val="11B4C5"/>
          <w:sz w:val="24"/>
          <w:szCs w:val="24"/>
        </w:rPr>
      </w:pPr>
      <w:r>
        <w:rPr>
          <w:rFonts w:ascii="Arial" w:hAnsi="Arial" w:cs="Arial"/>
          <w:b/>
          <w:noProof/>
          <w:color w:val="11B4C5"/>
          <w:sz w:val="24"/>
          <w:szCs w:val="24"/>
        </w:rPr>
        <w:br w:type="page"/>
      </w:r>
    </w:p>
    <w:p w14:paraId="17A5C892" w14:textId="0359A7C1" w:rsidR="009A3EAF" w:rsidRPr="001D416C" w:rsidRDefault="009A3EAF" w:rsidP="005F2CA9">
      <w:pPr>
        <w:pStyle w:val="ListParagraph"/>
        <w:numPr>
          <w:ilvl w:val="1"/>
          <w:numId w:val="61"/>
        </w:numPr>
        <w:rPr>
          <w:rFonts w:ascii="Arial" w:hAnsi="Arial" w:cs="Arial"/>
          <w:b/>
          <w:color w:val="11B4C5"/>
          <w:sz w:val="24"/>
          <w:szCs w:val="24"/>
        </w:rPr>
      </w:pPr>
      <w:r w:rsidRPr="001D416C">
        <w:rPr>
          <w:rFonts w:ascii="Arial" w:hAnsi="Arial" w:cs="Arial"/>
          <w:b/>
          <w:noProof/>
          <w:color w:val="11B4C5"/>
          <w:sz w:val="24"/>
          <w:szCs w:val="24"/>
        </w:rPr>
        <w:lastRenderedPageBreak/>
        <w:t>Chronology of major events</w:t>
      </w:r>
    </w:p>
    <w:p w14:paraId="4E0C34CC" w14:textId="581E91D2" w:rsidR="009A3EAF" w:rsidRDefault="009A3EAF" w:rsidP="009A3EAF">
      <w:pPr>
        <w:contextualSpacing/>
        <w:rPr>
          <w:rFonts w:ascii="Arial" w:hAnsi="Arial" w:cs="Arial"/>
          <w:noProof/>
        </w:rPr>
      </w:pPr>
      <w:r>
        <w:rPr>
          <w:rFonts w:ascii="Arial" w:hAnsi="Arial" w:cs="Arial"/>
          <w:noProof/>
        </w:rPr>
        <w:t>The table below deta</w:t>
      </w:r>
      <w:r w:rsidR="00033C3D">
        <w:rPr>
          <w:rFonts w:ascii="Arial" w:hAnsi="Arial" w:cs="Arial"/>
          <w:noProof/>
        </w:rPr>
        <w:t>i</w:t>
      </w:r>
      <w:r>
        <w:rPr>
          <w:rFonts w:ascii="Arial" w:hAnsi="Arial" w:cs="Arial"/>
          <w:noProof/>
        </w:rPr>
        <w:t>ls the major events to have occurred at Goose Island Lightstation</w:t>
      </w:r>
      <w:r w:rsidR="00043101">
        <w:rPr>
          <w:rFonts w:ascii="Arial" w:hAnsi="Arial" w:cs="Arial"/>
          <w:noProof/>
        </w:rPr>
        <w:t xml:space="preserve"> site and environs</w:t>
      </w:r>
      <w:r>
        <w:rPr>
          <w:rFonts w:ascii="Arial" w:hAnsi="Arial" w:cs="Arial"/>
          <w:noProof/>
        </w:rPr>
        <w:t>.</w:t>
      </w:r>
    </w:p>
    <w:p w14:paraId="455252F2" w14:textId="6F4AE834" w:rsidR="00550B79" w:rsidRDefault="00550B79" w:rsidP="009A3EAF">
      <w:pPr>
        <w:contextualSpacing/>
        <w:rPr>
          <w:rFonts w:ascii="Arial" w:hAnsi="Arial" w:cs="Arial"/>
          <w:noProof/>
        </w:rPr>
      </w:pPr>
    </w:p>
    <w:tbl>
      <w:tblPr>
        <w:tblStyle w:val="TableGrid"/>
        <w:tblW w:w="0" w:type="auto"/>
        <w:tblLook w:val="04A0" w:firstRow="1" w:lastRow="0" w:firstColumn="1" w:lastColumn="0" w:noHBand="0" w:noVBand="1"/>
      </w:tblPr>
      <w:tblGrid>
        <w:gridCol w:w="1696"/>
        <w:gridCol w:w="7320"/>
      </w:tblGrid>
      <w:tr w:rsidR="00B64388" w:rsidRPr="00B64388" w14:paraId="4C742B75" w14:textId="77777777" w:rsidTr="00366B00">
        <w:tc>
          <w:tcPr>
            <w:tcW w:w="1696" w:type="dxa"/>
            <w:shd w:val="clear" w:color="auto" w:fill="0E94A2"/>
          </w:tcPr>
          <w:p w14:paraId="0244E9C8" w14:textId="77777777" w:rsidR="00B83175" w:rsidRPr="00586D39" w:rsidRDefault="00B83175" w:rsidP="009A3EAF">
            <w:pPr>
              <w:contextualSpacing/>
              <w:rPr>
                <w:rFonts w:ascii="Arial" w:hAnsi="Arial" w:cs="Arial"/>
                <w:b/>
                <w:color w:val="FFFFFF" w:themeColor="background1"/>
              </w:rPr>
            </w:pPr>
            <w:r w:rsidRPr="00586D39">
              <w:rPr>
                <w:rFonts w:ascii="Arial" w:hAnsi="Arial" w:cs="Arial"/>
                <w:b/>
                <w:color w:val="FFFFFF" w:themeColor="background1"/>
              </w:rPr>
              <w:t>Date</w:t>
            </w:r>
          </w:p>
        </w:tc>
        <w:tc>
          <w:tcPr>
            <w:tcW w:w="7320" w:type="dxa"/>
            <w:shd w:val="clear" w:color="auto" w:fill="11B4C5"/>
          </w:tcPr>
          <w:p w14:paraId="28C9454C" w14:textId="77777777" w:rsidR="00B83175" w:rsidRPr="00586D39" w:rsidRDefault="00B83175" w:rsidP="009A3EAF">
            <w:pPr>
              <w:contextualSpacing/>
              <w:rPr>
                <w:rFonts w:ascii="Arial" w:hAnsi="Arial" w:cs="Arial"/>
                <w:b/>
                <w:color w:val="FFFFFF" w:themeColor="background1"/>
              </w:rPr>
            </w:pPr>
            <w:r w:rsidRPr="00586D39">
              <w:rPr>
                <w:rFonts w:ascii="Arial" w:hAnsi="Arial" w:cs="Arial"/>
                <w:b/>
                <w:color w:val="FFFFFF" w:themeColor="background1"/>
              </w:rPr>
              <w:t>Event</w:t>
            </w:r>
          </w:p>
        </w:tc>
      </w:tr>
      <w:tr w:rsidR="00043101" w:rsidRPr="00B64388" w14:paraId="2CBBC31B" w14:textId="77777777" w:rsidTr="00043101">
        <w:tc>
          <w:tcPr>
            <w:tcW w:w="1696" w:type="dxa"/>
            <w:shd w:val="clear" w:color="auto" w:fill="auto"/>
          </w:tcPr>
          <w:p w14:paraId="760774E3" w14:textId="3B671645" w:rsidR="00043101" w:rsidRPr="00043101" w:rsidRDefault="00043101" w:rsidP="009A3EAF">
            <w:pPr>
              <w:contextualSpacing/>
              <w:rPr>
                <w:rFonts w:ascii="Arial" w:hAnsi="Arial" w:cs="Arial"/>
                <w:bCs/>
                <w:color w:val="FFFFFF" w:themeColor="background1"/>
              </w:rPr>
            </w:pPr>
            <w:r w:rsidRPr="00043101">
              <w:rPr>
                <w:rFonts w:ascii="Arial" w:hAnsi="Arial" w:cs="Arial"/>
                <w:bCs/>
              </w:rPr>
              <w:t>1841-1846</w:t>
            </w:r>
          </w:p>
        </w:tc>
        <w:tc>
          <w:tcPr>
            <w:tcW w:w="7320" w:type="dxa"/>
            <w:shd w:val="clear" w:color="auto" w:fill="E7FBFD"/>
          </w:tcPr>
          <w:p w14:paraId="64BBA8E6" w14:textId="77777777" w:rsidR="00043101" w:rsidRDefault="00043101" w:rsidP="009A3EAF">
            <w:pPr>
              <w:contextualSpacing/>
              <w:rPr>
                <w:rFonts w:ascii="Arial" w:hAnsi="Arial" w:cs="Arial"/>
                <w:bCs/>
              </w:rPr>
            </w:pPr>
            <w:r w:rsidRPr="00043101">
              <w:rPr>
                <w:rFonts w:ascii="Arial" w:hAnsi="Arial" w:cs="Arial"/>
                <w:bCs/>
              </w:rPr>
              <w:t>Lightstation cons</w:t>
            </w:r>
            <w:r>
              <w:rPr>
                <w:rFonts w:ascii="Arial" w:hAnsi="Arial" w:cs="Arial"/>
                <w:bCs/>
              </w:rPr>
              <w:t>tr</w:t>
            </w:r>
            <w:r w:rsidRPr="00043101">
              <w:rPr>
                <w:rFonts w:ascii="Arial" w:hAnsi="Arial" w:cs="Arial"/>
                <w:bCs/>
              </w:rPr>
              <w:t>ucted</w:t>
            </w:r>
            <w:r>
              <w:rPr>
                <w:rFonts w:ascii="Arial" w:hAnsi="Arial" w:cs="Arial"/>
                <w:bCs/>
              </w:rPr>
              <w:t xml:space="preserve">. </w:t>
            </w:r>
          </w:p>
          <w:p w14:paraId="171C1E1C" w14:textId="7E2ECEAC" w:rsidR="00043101" w:rsidRPr="00043101" w:rsidRDefault="00043101" w:rsidP="009A3EAF">
            <w:pPr>
              <w:contextualSpacing/>
              <w:rPr>
                <w:rFonts w:ascii="Arial" w:hAnsi="Arial" w:cs="Arial"/>
                <w:bCs/>
                <w:color w:val="FFFFFF" w:themeColor="background1"/>
              </w:rPr>
            </w:pPr>
          </w:p>
        </w:tc>
      </w:tr>
      <w:tr w:rsidR="00C93FA3" w:rsidRPr="00B64388" w14:paraId="03D3EC84" w14:textId="77777777" w:rsidTr="00366B00">
        <w:tc>
          <w:tcPr>
            <w:tcW w:w="1696" w:type="dxa"/>
          </w:tcPr>
          <w:p w14:paraId="1FB416DA" w14:textId="27362749" w:rsidR="00C93FA3" w:rsidRDefault="00C93FA3" w:rsidP="00EF4261">
            <w:pPr>
              <w:contextualSpacing/>
              <w:rPr>
                <w:rFonts w:ascii="Arial" w:hAnsi="Arial" w:cs="Arial"/>
              </w:rPr>
            </w:pPr>
            <w:r>
              <w:rPr>
                <w:rFonts w:ascii="Arial" w:hAnsi="Arial" w:cs="Arial"/>
              </w:rPr>
              <w:t>31</w:t>
            </w:r>
            <w:r w:rsidR="00EF4261">
              <w:rPr>
                <w:rFonts w:ascii="Arial" w:hAnsi="Arial" w:cs="Arial"/>
              </w:rPr>
              <w:t xml:space="preserve"> </w:t>
            </w:r>
            <w:r>
              <w:rPr>
                <w:rFonts w:ascii="Arial" w:hAnsi="Arial" w:cs="Arial"/>
              </w:rPr>
              <w:t>Mar 1857</w:t>
            </w:r>
          </w:p>
        </w:tc>
        <w:tc>
          <w:tcPr>
            <w:tcW w:w="7320" w:type="dxa"/>
            <w:shd w:val="clear" w:color="auto" w:fill="E7FBFD"/>
          </w:tcPr>
          <w:p w14:paraId="7DFBAEFA" w14:textId="77777777" w:rsidR="00AD5544" w:rsidRDefault="00AD5544" w:rsidP="009A3EAF">
            <w:pPr>
              <w:contextualSpacing/>
              <w:rPr>
                <w:rFonts w:ascii="Arial" w:hAnsi="Arial" w:cs="Arial"/>
              </w:rPr>
            </w:pPr>
            <w:r>
              <w:rPr>
                <w:rFonts w:ascii="Arial" w:hAnsi="Arial" w:cs="Arial"/>
              </w:rPr>
              <w:t>Goose Island ‘invaded’ by four bushrangers that had absconded from Hobart Town. Lighthouse plundered.</w:t>
            </w:r>
            <w:r w:rsidR="00BB3D59">
              <w:rPr>
                <w:rStyle w:val="EndnoteReference"/>
                <w:rFonts w:ascii="Arial" w:hAnsi="Arial" w:cs="Arial"/>
              </w:rPr>
              <w:endnoteReference w:id="22"/>
            </w:r>
            <w:r>
              <w:rPr>
                <w:rFonts w:ascii="Arial" w:hAnsi="Arial" w:cs="Arial"/>
              </w:rPr>
              <w:t xml:space="preserve"> </w:t>
            </w:r>
          </w:p>
          <w:p w14:paraId="78C04996" w14:textId="0E4B68AF" w:rsidR="00043101" w:rsidRDefault="00043101" w:rsidP="009A3EAF">
            <w:pPr>
              <w:contextualSpacing/>
              <w:rPr>
                <w:rFonts w:ascii="Arial" w:hAnsi="Arial" w:cs="Arial"/>
              </w:rPr>
            </w:pPr>
          </w:p>
        </w:tc>
      </w:tr>
      <w:tr w:rsidR="00B64388" w:rsidRPr="00B64388" w14:paraId="6E035E7F" w14:textId="77777777" w:rsidTr="00366B00">
        <w:tc>
          <w:tcPr>
            <w:tcW w:w="1696" w:type="dxa"/>
          </w:tcPr>
          <w:p w14:paraId="74254284" w14:textId="77777777" w:rsidR="00B64388" w:rsidRPr="00B64388" w:rsidRDefault="00B64388" w:rsidP="009A3EAF">
            <w:pPr>
              <w:contextualSpacing/>
              <w:rPr>
                <w:rFonts w:ascii="Arial" w:hAnsi="Arial" w:cs="Arial"/>
              </w:rPr>
            </w:pPr>
            <w:r>
              <w:rPr>
                <w:rFonts w:ascii="Arial" w:hAnsi="Arial" w:cs="Arial"/>
              </w:rPr>
              <w:t xml:space="preserve">1877 </w:t>
            </w:r>
          </w:p>
        </w:tc>
        <w:tc>
          <w:tcPr>
            <w:tcW w:w="7320" w:type="dxa"/>
            <w:shd w:val="clear" w:color="auto" w:fill="E7FBFD"/>
          </w:tcPr>
          <w:p w14:paraId="068BCC04" w14:textId="77777777" w:rsidR="00C93FA3" w:rsidRDefault="0051169C" w:rsidP="009A3EAF">
            <w:pPr>
              <w:contextualSpacing/>
              <w:rPr>
                <w:rFonts w:ascii="Arial" w:hAnsi="Arial" w:cs="Arial"/>
              </w:rPr>
            </w:pPr>
            <w:r>
              <w:rPr>
                <w:rFonts w:ascii="Arial" w:hAnsi="Arial" w:cs="Arial"/>
              </w:rPr>
              <w:t xml:space="preserve">Captain Napper, superintendent of </w:t>
            </w:r>
            <w:r w:rsidR="005241BF">
              <w:rPr>
                <w:rFonts w:ascii="Arial" w:hAnsi="Arial" w:cs="Arial"/>
              </w:rPr>
              <w:t>Goose Island Lighthouse</w:t>
            </w:r>
            <w:r>
              <w:rPr>
                <w:rFonts w:ascii="Arial" w:hAnsi="Arial" w:cs="Arial"/>
              </w:rPr>
              <w:t xml:space="preserve"> reported to be deceased and buried on Goose Island after adverse weather forbid removal of his body from the island.</w:t>
            </w:r>
            <w:r w:rsidR="00C93FA3">
              <w:rPr>
                <w:rStyle w:val="EndnoteReference"/>
                <w:rFonts w:ascii="Arial" w:hAnsi="Arial" w:cs="Arial"/>
              </w:rPr>
              <w:endnoteReference w:id="23"/>
            </w:r>
            <w:r>
              <w:rPr>
                <w:rFonts w:ascii="Arial" w:hAnsi="Arial" w:cs="Arial"/>
              </w:rPr>
              <w:t xml:space="preserve"> </w:t>
            </w:r>
          </w:p>
          <w:p w14:paraId="42C08036" w14:textId="3B74AFDF" w:rsidR="00043101" w:rsidRPr="00B64388" w:rsidRDefault="00043101" w:rsidP="009A3EAF">
            <w:pPr>
              <w:contextualSpacing/>
              <w:rPr>
                <w:rFonts w:ascii="Arial" w:hAnsi="Arial" w:cs="Arial"/>
              </w:rPr>
            </w:pPr>
          </w:p>
        </w:tc>
      </w:tr>
      <w:tr w:rsidR="00F4630E" w:rsidRPr="00B64388" w14:paraId="00033AA6" w14:textId="77777777" w:rsidTr="00366B00">
        <w:tc>
          <w:tcPr>
            <w:tcW w:w="1696" w:type="dxa"/>
          </w:tcPr>
          <w:p w14:paraId="1F97FD28" w14:textId="5F93C61B" w:rsidR="00F4630E" w:rsidRDefault="00F4630E" w:rsidP="009A3EAF">
            <w:pPr>
              <w:contextualSpacing/>
              <w:rPr>
                <w:rFonts w:ascii="Arial" w:hAnsi="Arial" w:cs="Arial"/>
              </w:rPr>
            </w:pPr>
            <w:r>
              <w:rPr>
                <w:rFonts w:ascii="Arial" w:hAnsi="Arial" w:cs="Arial"/>
              </w:rPr>
              <w:t>22 Nov 1863</w:t>
            </w:r>
          </w:p>
        </w:tc>
        <w:tc>
          <w:tcPr>
            <w:tcW w:w="7320" w:type="dxa"/>
            <w:shd w:val="clear" w:color="auto" w:fill="E7FBFD"/>
          </w:tcPr>
          <w:p w14:paraId="762D9E4F" w14:textId="77777777" w:rsidR="00F4630E" w:rsidRDefault="00F4630E" w:rsidP="009A3EAF">
            <w:pPr>
              <w:contextualSpacing/>
              <w:rPr>
                <w:rFonts w:ascii="Arial" w:hAnsi="Arial" w:cs="Arial"/>
              </w:rPr>
            </w:pPr>
            <w:r>
              <w:rPr>
                <w:rFonts w:ascii="Arial" w:hAnsi="Arial" w:cs="Arial"/>
              </w:rPr>
              <w:t xml:space="preserve">Schooner </w:t>
            </w:r>
            <w:r>
              <w:rPr>
                <w:rFonts w:ascii="Arial" w:hAnsi="Arial" w:cs="Arial"/>
                <w:i/>
                <w:iCs/>
              </w:rPr>
              <w:t>Native Youth</w:t>
            </w:r>
            <w:r>
              <w:rPr>
                <w:rFonts w:ascii="Arial" w:hAnsi="Arial" w:cs="Arial"/>
              </w:rPr>
              <w:t xml:space="preserve"> wrecked on Goose Island while delivering stores to the lighthouse. </w:t>
            </w:r>
          </w:p>
          <w:p w14:paraId="24D7A5E0" w14:textId="3C1E6C4D" w:rsidR="00043101" w:rsidRPr="00F4630E" w:rsidRDefault="00043101" w:rsidP="009A3EAF">
            <w:pPr>
              <w:contextualSpacing/>
              <w:rPr>
                <w:rFonts w:ascii="Arial" w:hAnsi="Arial" w:cs="Arial"/>
              </w:rPr>
            </w:pPr>
          </w:p>
        </w:tc>
      </w:tr>
      <w:tr w:rsidR="00F4630E" w:rsidRPr="00B64388" w14:paraId="0AAEC6DE" w14:textId="77777777" w:rsidTr="00366B00">
        <w:tc>
          <w:tcPr>
            <w:tcW w:w="1696" w:type="dxa"/>
          </w:tcPr>
          <w:p w14:paraId="20E85783" w14:textId="5B5B73F5" w:rsidR="00F4630E" w:rsidRDefault="00F4630E" w:rsidP="009A3EAF">
            <w:pPr>
              <w:contextualSpacing/>
              <w:rPr>
                <w:rFonts w:ascii="Arial" w:hAnsi="Arial" w:cs="Arial"/>
              </w:rPr>
            </w:pPr>
            <w:r>
              <w:rPr>
                <w:rFonts w:ascii="Arial" w:hAnsi="Arial" w:cs="Arial"/>
              </w:rPr>
              <w:t>20 Oct 1877</w:t>
            </w:r>
          </w:p>
        </w:tc>
        <w:tc>
          <w:tcPr>
            <w:tcW w:w="7320" w:type="dxa"/>
            <w:shd w:val="clear" w:color="auto" w:fill="E7FBFD"/>
          </w:tcPr>
          <w:p w14:paraId="7D535185" w14:textId="77777777" w:rsidR="00F4630E" w:rsidRDefault="00F4630E" w:rsidP="009A3EAF">
            <w:pPr>
              <w:contextualSpacing/>
              <w:rPr>
                <w:rFonts w:ascii="Arial" w:hAnsi="Arial" w:cs="Arial"/>
              </w:rPr>
            </w:pPr>
            <w:r>
              <w:rPr>
                <w:rFonts w:ascii="Arial" w:hAnsi="Arial" w:cs="Arial"/>
              </w:rPr>
              <w:t>B</w:t>
            </w:r>
            <w:r w:rsidRPr="00F4630E">
              <w:rPr>
                <w:rFonts w:ascii="Arial" w:hAnsi="Arial" w:cs="Arial"/>
              </w:rPr>
              <w:t xml:space="preserve">rigantine </w:t>
            </w:r>
            <w:r w:rsidRPr="00F4630E">
              <w:rPr>
                <w:rFonts w:ascii="Arial" w:hAnsi="Arial" w:cs="Arial"/>
                <w:i/>
                <w:iCs/>
              </w:rPr>
              <w:t>Grances Gertrude</w:t>
            </w:r>
            <w:r w:rsidRPr="00F4630E">
              <w:rPr>
                <w:rFonts w:ascii="Arial" w:hAnsi="Arial" w:cs="Arial"/>
              </w:rPr>
              <w:t xml:space="preserve"> wrecked while retrieving the body of lighthouse superintendent Captain Richard Napper</w:t>
            </w:r>
            <w:r>
              <w:rPr>
                <w:rFonts w:ascii="Arial" w:hAnsi="Arial" w:cs="Arial"/>
              </w:rPr>
              <w:t>.</w:t>
            </w:r>
          </w:p>
          <w:p w14:paraId="0C71F41D" w14:textId="4F1F42D2" w:rsidR="00043101" w:rsidRDefault="00043101" w:rsidP="009A3EAF">
            <w:pPr>
              <w:contextualSpacing/>
              <w:rPr>
                <w:rFonts w:ascii="Arial" w:hAnsi="Arial" w:cs="Arial"/>
              </w:rPr>
            </w:pPr>
          </w:p>
        </w:tc>
      </w:tr>
      <w:tr w:rsidR="00592535" w:rsidRPr="00B64388" w14:paraId="50C7CB73" w14:textId="77777777" w:rsidTr="00366B00">
        <w:tc>
          <w:tcPr>
            <w:tcW w:w="1696" w:type="dxa"/>
          </w:tcPr>
          <w:p w14:paraId="06A01B33" w14:textId="77777777" w:rsidR="00592535" w:rsidRDefault="00592535" w:rsidP="009A3EAF">
            <w:pPr>
              <w:contextualSpacing/>
              <w:rPr>
                <w:rFonts w:ascii="Arial" w:hAnsi="Arial" w:cs="Arial"/>
              </w:rPr>
            </w:pPr>
            <w:r>
              <w:rPr>
                <w:rFonts w:ascii="Arial" w:hAnsi="Arial" w:cs="Arial"/>
              </w:rPr>
              <w:t>1892</w:t>
            </w:r>
          </w:p>
        </w:tc>
        <w:tc>
          <w:tcPr>
            <w:tcW w:w="7320" w:type="dxa"/>
            <w:shd w:val="clear" w:color="auto" w:fill="E7FBFD"/>
          </w:tcPr>
          <w:p w14:paraId="47401CF6" w14:textId="77777777" w:rsidR="00EF4261" w:rsidRDefault="00EF4261" w:rsidP="009A3EAF">
            <w:pPr>
              <w:contextualSpacing/>
              <w:rPr>
                <w:rFonts w:ascii="Arial" w:hAnsi="Arial" w:cs="Arial"/>
              </w:rPr>
            </w:pPr>
            <w:r>
              <w:rPr>
                <w:rFonts w:ascii="Arial" w:hAnsi="Arial" w:cs="Arial"/>
              </w:rPr>
              <w:t xml:space="preserve">100ft jetty and tramway installed on island. </w:t>
            </w:r>
          </w:p>
          <w:p w14:paraId="01A3F45E" w14:textId="77777777" w:rsidR="00592535" w:rsidRDefault="00EF4261" w:rsidP="009A3EAF">
            <w:pPr>
              <w:contextualSpacing/>
              <w:rPr>
                <w:rFonts w:ascii="Arial" w:hAnsi="Arial" w:cs="Arial"/>
              </w:rPr>
            </w:pPr>
            <w:r>
              <w:rPr>
                <w:rFonts w:ascii="Arial" w:hAnsi="Arial" w:cs="Arial"/>
              </w:rPr>
              <w:t>Workmen were briefly stranded on Goose Island following the work as no telegraphic communication existed between the nearby Islands and no passing ship would take notice of their signals.</w:t>
            </w:r>
            <w:r>
              <w:rPr>
                <w:rStyle w:val="EndnoteReference"/>
                <w:rFonts w:ascii="Arial" w:hAnsi="Arial" w:cs="Arial"/>
              </w:rPr>
              <w:endnoteReference w:id="24"/>
            </w:r>
          </w:p>
          <w:p w14:paraId="09E27C50" w14:textId="77777777" w:rsidR="00EF4261" w:rsidRDefault="00EF4261" w:rsidP="009A3EAF">
            <w:pPr>
              <w:contextualSpacing/>
              <w:rPr>
                <w:rFonts w:ascii="Arial" w:hAnsi="Arial" w:cs="Arial"/>
              </w:rPr>
            </w:pPr>
          </w:p>
        </w:tc>
      </w:tr>
      <w:tr w:rsidR="00AD5544" w:rsidRPr="00B64388" w14:paraId="4EED77DD" w14:textId="77777777" w:rsidTr="00366B00">
        <w:tc>
          <w:tcPr>
            <w:tcW w:w="1696" w:type="dxa"/>
          </w:tcPr>
          <w:p w14:paraId="1BD4DD93" w14:textId="77777777" w:rsidR="00AD5544" w:rsidRDefault="00AD5544" w:rsidP="009A3EAF">
            <w:pPr>
              <w:contextualSpacing/>
              <w:rPr>
                <w:rFonts w:ascii="Arial" w:hAnsi="Arial" w:cs="Arial"/>
              </w:rPr>
            </w:pPr>
            <w:r>
              <w:rPr>
                <w:rFonts w:ascii="Arial" w:hAnsi="Arial" w:cs="Arial"/>
              </w:rPr>
              <w:t>23 Aug 1906</w:t>
            </w:r>
          </w:p>
        </w:tc>
        <w:tc>
          <w:tcPr>
            <w:tcW w:w="7320" w:type="dxa"/>
            <w:shd w:val="clear" w:color="auto" w:fill="E7FBFD"/>
          </w:tcPr>
          <w:p w14:paraId="504503A7" w14:textId="77777777" w:rsidR="00AD5544" w:rsidRDefault="00AD5544" w:rsidP="009A3EAF">
            <w:pPr>
              <w:contextualSpacing/>
              <w:rPr>
                <w:rFonts w:ascii="Arial" w:hAnsi="Arial" w:cs="Arial"/>
              </w:rPr>
            </w:pPr>
            <w:r>
              <w:rPr>
                <w:rFonts w:ascii="Arial" w:hAnsi="Arial" w:cs="Arial"/>
              </w:rPr>
              <w:t>Earth tremor experienced at Goose Island Lightstation.</w:t>
            </w:r>
            <w:r>
              <w:rPr>
                <w:rStyle w:val="EndnoteReference"/>
                <w:rFonts w:ascii="Arial" w:hAnsi="Arial" w:cs="Arial"/>
              </w:rPr>
              <w:endnoteReference w:id="25"/>
            </w:r>
            <w:r>
              <w:rPr>
                <w:rFonts w:ascii="Arial" w:hAnsi="Arial" w:cs="Arial"/>
              </w:rPr>
              <w:t xml:space="preserve"> </w:t>
            </w:r>
          </w:p>
          <w:p w14:paraId="02AA00CD" w14:textId="77777777" w:rsidR="00AD5544" w:rsidRDefault="00AD5544" w:rsidP="009A3EAF">
            <w:pPr>
              <w:contextualSpacing/>
              <w:rPr>
                <w:rFonts w:ascii="Arial" w:hAnsi="Arial" w:cs="Arial"/>
              </w:rPr>
            </w:pPr>
          </w:p>
        </w:tc>
      </w:tr>
      <w:tr w:rsidR="00B64388" w:rsidRPr="00B64388" w14:paraId="32CEF531" w14:textId="77777777" w:rsidTr="00366B00">
        <w:tc>
          <w:tcPr>
            <w:tcW w:w="1696" w:type="dxa"/>
          </w:tcPr>
          <w:p w14:paraId="071C2664" w14:textId="77777777" w:rsidR="00B83175" w:rsidRPr="00B64388" w:rsidRDefault="00B64388" w:rsidP="009A3EAF">
            <w:pPr>
              <w:contextualSpacing/>
              <w:rPr>
                <w:rFonts w:ascii="Arial" w:hAnsi="Arial" w:cs="Arial"/>
              </w:rPr>
            </w:pPr>
            <w:r w:rsidRPr="00B64388">
              <w:rPr>
                <w:rFonts w:ascii="Arial" w:hAnsi="Arial" w:cs="Arial"/>
              </w:rPr>
              <w:t>22 Mar 1922</w:t>
            </w:r>
          </w:p>
        </w:tc>
        <w:tc>
          <w:tcPr>
            <w:tcW w:w="7320" w:type="dxa"/>
            <w:shd w:val="clear" w:color="auto" w:fill="E7FBFD"/>
          </w:tcPr>
          <w:p w14:paraId="5DF99149" w14:textId="77777777" w:rsidR="00B83175" w:rsidRDefault="00B64388" w:rsidP="009A3EAF">
            <w:pPr>
              <w:contextualSpacing/>
              <w:rPr>
                <w:rFonts w:ascii="Arial" w:hAnsi="Arial" w:cs="Arial"/>
              </w:rPr>
            </w:pPr>
            <w:r w:rsidRPr="00B64388">
              <w:rPr>
                <w:rFonts w:ascii="Arial" w:hAnsi="Arial" w:cs="Arial"/>
              </w:rPr>
              <w:t xml:space="preserve">Two lightkeepers perish after rowing out to meet the steamer </w:t>
            </w:r>
            <w:r w:rsidRPr="00B64388">
              <w:rPr>
                <w:rFonts w:ascii="Arial" w:hAnsi="Arial" w:cs="Arial"/>
                <w:i/>
              </w:rPr>
              <w:t>Calliboi</w:t>
            </w:r>
            <w:r w:rsidRPr="00B64388">
              <w:rPr>
                <w:rFonts w:ascii="Arial" w:hAnsi="Arial" w:cs="Arial"/>
              </w:rPr>
              <w:t xml:space="preserve"> to receive provisions.</w:t>
            </w:r>
            <w:r>
              <w:rPr>
                <w:rStyle w:val="EndnoteReference"/>
                <w:rFonts w:ascii="Arial" w:hAnsi="Arial" w:cs="Arial"/>
              </w:rPr>
              <w:endnoteReference w:id="26"/>
            </w:r>
          </w:p>
          <w:p w14:paraId="4A4777E2" w14:textId="77777777" w:rsidR="00C93FA3" w:rsidRPr="00B64388" w:rsidRDefault="00C93FA3" w:rsidP="009A3EAF">
            <w:pPr>
              <w:contextualSpacing/>
              <w:rPr>
                <w:rFonts w:ascii="Arial" w:hAnsi="Arial" w:cs="Arial"/>
              </w:rPr>
            </w:pPr>
          </w:p>
        </w:tc>
      </w:tr>
      <w:tr w:rsidR="00550B79" w:rsidRPr="00B64388" w14:paraId="1480D986" w14:textId="77777777" w:rsidTr="00366B00">
        <w:tc>
          <w:tcPr>
            <w:tcW w:w="1696" w:type="dxa"/>
          </w:tcPr>
          <w:p w14:paraId="48A11558" w14:textId="77777777" w:rsidR="00550B79" w:rsidRPr="00B64388" w:rsidRDefault="00550B79" w:rsidP="009A3EAF">
            <w:pPr>
              <w:contextualSpacing/>
              <w:rPr>
                <w:rFonts w:ascii="Arial" w:hAnsi="Arial" w:cs="Arial"/>
              </w:rPr>
            </w:pPr>
            <w:r>
              <w:rPr>
                <w:rFonts w:ascii="Arial" w:hAnsi="Arial" w:cs="Arial"/>
              </w:rPr>
              <w:t>28 Nov 1931</w:t>
            </w:r>
          </w:p>
        </w:tc>
        <w:tc>
          <w:tcPr>
            <w:tcW w:w="7320" w:type="dxa"/>
            <w:shd w:val="clear" w:color="auto" w:fill="E7FBFD"/>
          </w:tcPr>
          <w:p w14:paraId="66BCA1D0" w14:textId="7AEA3F79" w:rsidR="00550B79" w:rsidRDefault="00550B79" w:rsidP="009A3EAF">
            <w:pPr>
              <w:contextualSpacing/>
              <w:rPr>
                <w:rFonts w:ascii="Arial" w:hAnsi="Arial" w:cs="Arial"/>
              </w:rPr>
            </w:pPr>
            <w:r>
              <w:rPr>
                <w:rFonts w:ascii="Arial" w:hAnsi="Arial" w:cs="Arial"/>
              </w:rPr>
              <w:t>Lighthouse de-</w:t>
            </w:r>
            <w:r w:rsidR="00577E8F">
              <w:rPr>
                <w:rFonts w:ascii="Arial" w:hAnsi="Arial" w:cs="Arial"/>
              </w:rPr>
              <w:t>staffed</w:t>
            </w:r>
            <w:r>
              <w:rPr>
                <w:rFonts w:ascii="Arial" w:hAnsi="Arial" w:cs="Arial"/>
              </w:rPr>
              <w:t>.</w:t>
            </w:r>
            <w:r w:rsidR="00BB3D59">
              <w:rPr>
                <w:rFonts w:ascii="Arial" w:hAnsi="Arial" w:cs="Arial"/>
              </w:rPr>
              <w:t xml:space="preserve"> Cottages and jetty demolished shortly afterwards.</w:t>
            </w:r>
            <w:r w:rsidR="00BB3D59">
              <w:rPr>
                <w:rStyle w:val="EndnoteReference"/>
                <w:rFonts w:ascii="Arial" w:hAnsi="Arial" w:cs="Arial"/>
              </w:rPr>
              <w:endnoteReference w:id="27"/>
            </w:r>
          </w:p>
          <w:p w14:paraId="6D98A863" w14:textId="77777777" w:rsidR="00550B79" w:rsidRPr="00B64388" w:rsidRDefault="00550B79" w:rsidP="009A3EAF">
            <w:pPr>
              <w:contextualSpacing/>
              <w:rPr>
                <w:rFonts w:ascii="Arial" w:hAnsi="Arial" w:cs="Arial"/>
              </w:rPr>
            </w:pPr>
          </w:p>
        </w:tc>
      </w:tr>
      <w:tr w:rsidR="00B64388" w:rsidRPr="00B64388" w14:paraId="02252435" w14:textId="77777777" w:rsidTr="00366B00">
        <w:tc>
          <w:tcPr>
            <w:tcW w:w="1696" w:type="dxa"/>
          </w:tcPr>
          <w:p w14:paraId="2E25B163" w14:textId="77777777" w:rsidR="00B83175" w:rsidRPr="00B64388" w:rsidRDefault="00592535" w:rsidP="009A3EAF">
            <w:pPr>
              <w:contextualSpacing/>
              <w:rPr>
                <w:rFonts w:ascii="Arial" w:hAnsi="Arial" w:cs="Arial"/>
              </w:rPr>
            </w:pPr>
            <w:r>
              <w:rPr>
                <w:rFonts w:ascii="Arial" w:hAnsi="Arial" w:cs="Arial"/>
              </w:rPr>
              <w:t>May 1939</w:t>
            </w:r>
          </w:p>
        </w:tc>
        <w:tc>
          <w:tcPr>
            <w:tcW w:w="7320" w:type="dxa"/>
            <w:shd w:val="clear" w:color="auto" w:fill="E7FBFD"/>
          </w:tcPr>
          <w:p w14:paraId="7712F648" w14:textId="77777777" w:rsidR="00B83175" w:rsidRDefault="00592535" w:rsidP="009A3EAF">
            <w:pPr>
              <w:contextualSpacing/>
              <w:rPr>
                <w:rFonts w:ascii="Arial" w:hAnsi="Arial" w:cs="Arial"/>
              </w:rPr>
            </w:pPr>
            <w:r>
              <w:rPr>
                <w:rFonts w:ascii="Arial" w:hAnsi="Arial" w:cs="Arial"/>
              </w:rPr>
              <w:t xml:space="preserve">Mechanic injured while repairing the tower’s lantern. Sailed to Hobart on the steamer </w:t>
            </w:r>
            <w:r>
              <w:rPr>
                <w:rFonts w:ascii="Arial" w:hAnsi="Arial" w:cs="Arial"/>
                <w:i/>
              </w:rPr>
              <w:t>Cape York</w:t>
            </w:r>
            <w:r>
              <w:rPr>
                <w:rFonts w:ascii="Arial" w:hAnsi="Arial" w:cs="Arial"/>
              </w:rPr>
              <w:t xml:space="preserve"> to receive treatment.</w:t>
            </w:r>
            <w:r>
              <w:rPr>
                <w:rStyle w:val="EndnoteReference"/>
                <w:rFonts w:ascii="Arial" w:hAnsi="Arial" w:cs="Arial"/>
              </w:rPr>
              <w:endnoteReference w:id="28"/>
            </w:r>
          </w:p>
          <w:p w14:paraId="2D7F27C3" w14:textId="77777777" w:rsidR="00592535" w:rsidRPr="00592535" w:rsidRDefault="00592535" w:rsidP="009A3EAF">
            <w:pPr>
              <w:contextualSpacing/>
              <w:rPr>
                <w:rFonts w:ascii="Arial" w:hAnsi="Arial" w:cs="Arial"/>
              </w:rPr>
            </w:pPr>
          </w:p>
        </w:tc>
      </w:tr>
      <w:tr w:rsidR="00F4630E" w:rsidRPr="00B64388" w14:paraId="15D4F248" w14:textId="77777777" w:rsidTr="00366B00">
        <w:tc>
          <w:tcPr>
            <w:tcW w:w="1696" w:type="dxa"/>
          </w:tcPr>
          <w:p w14:paraId="089230A9" w14:textId="3320F675" w:rsidR="00F4630E" w:rsidRDefault="00F4630E" w:rsidP="009A3EAF">
            <w:pPr>
              <w:contextualSpacing/>
              <w:rPr>
                <w:rFonts w:ascii="Arial" w:hAnsi="Arial" w:cs="Arial"/>
              </w:rPr>
            </w:pPr>
            <w:r>
              <w:rPr>
                <w:rFonts w:ascii="Arial" w:hAnsi="Arial" w:cs="Arial"/>
              </w:rPr>
              <w:t>24 Nov 1958</w:t>
            </w:r>
          </w:p>
        </w:tc>
        <w:tc>
          <w:tcPr>
            <w:tcW w:w="7320" w:type="dxa"/>
            <w:shd w:val="clear" w:color="auto" w:fill="E7FBFD"/>
          </w:tcPr>
          <w:p w14:paraId="764ACCBF" w14:textId="77777777" w:rsidR="00F4630E" w:rsidRDefault="00F4630E" w:rsidP="009A3EAF">
            <w:pPr>
              <w:contextualSpacing/>
              <w:rPr>
                <w:rFonts w:ascii="Arial" w:hAnsi="Arial" w:cs="Arial"/>
              </w:rPr>
            </w:pPr>
            <w:r>
              <w:rPr>
                <w:rFonts w:ascii="Arial" w:hAnsi="Arial" w:cs="Arial"/>
              </w:rPr>
              <w:t>M</w:t>
            </w:r>
            <w:r w:rsidRPr="00F4630E">
              <w:rPr>
                <w:rFonts w:ascii="Arial" w:hAnsi="Arial" w:cs="Arial"/>
              </w:rPr>
              <w:t xml:space="preserve">otor vessel </w:t>
            </w:r>
            <w:r w:rsidRPr="00F4630E">
              <w:rPr>
                <w:rFonts w:ascii="Arial" w:hAnsi="Arial" w:cs="Arial"/>
                <w:i/>
                <w:iCs/>
              </w:rPr>
              <w:t xml:space="preserve">Merilyn </w:t>
            </w:r>
            <w:r w:rsidRPr="00F4630E">
              <w:rPr>
                <w:rFonts w:ascii="Arial" w:hAnsi="Arial" w:cs="Arial"/>
              </w:rPr>
              <w:t>wrecked when it went ashore during a heavy fog</w:t>
            </w:r>
            <w:r>
              <w:rPr>
                <w:rFonts w:ascii="Arial" w:hAnsi="Arial" w:cs="Arial"/>
              </w:rPr>
              <w:t>.</w:t>
            </w:r>
          </w:p>
          <w:p w14:paraId="6B617BBD" w14:textId="0838636C" w:rsidR="00F4630E" w:rsidRDefault="00F4630E" w:rsidP="009A3EAF">
            <w:pPr>
              <w:contextualSpacing/>
              <w:rPr>
                <w:rFonts w:ascii="Arial" w:hAnsi="Arial" w:cs="Arial"/>
              </w:rPr>
            </w:pPr>
          </w:p>
        </w:tc>
      </w:tr>
      <w:tr w:rsidR="00FD0BE4" w:rsidRPr="00B64388" w14:paraId="6F211AAA" w14:textId="77777777" w:rsidTr="00366B00">
        <w:tc>
          <w:tcPr>
            <w:tcW w:w="1696" w:type="dxa"/>
          </w:tcPr>
          <w:p w14:paraId="65EAB9DA" w14:textId="77777777" w:rsidR="00FD0BE4" w:rsidRDefault="00FD0BE4" w:rsidP="009A3EAF">
            <w:pPr>
              <w:contextualSpacing/>
              <w:rPr>
                <w:rFonts w:ascii="Arial" w:hAnsi="Arial" w:cs="Arial"/>
              </w:rPr>
            </w:pPr>
            <w:r>
              <w:rPr>
                <w:rFonts w:ascii="Arial" w:hAnsi="Arial" w:cs="Arial"/>
              </w:rPr>
              <w:t>31 Mar 1978</w:t>
            </w:r>
          </w:p>
        </w:tc>
        <w:tc>
          <w:tcPr>
            <w:tcW w:w="7320" w:type="dxa"/>
            <w:shd w:val="clear" w:color="auto" w:fill="E7FBFD"/>
          </w:tcPr>
          <w:p w14:paraId="78E8CDAA" w14:textId="6DD037FF" w:rsidR="00FD0BE4" w:rsidRDefault="005241BF" w:rsidP="00FD0BE4">
            <w:pPr>
              <w:contextualSpacing/>
              <w:rPr>
                <w:rFonts w:ascii="Arial" w:hAnsi="Arial" w:cs="Arial"/>
              </w:rPr>
            </w:pPr>
            <w:r>
              <w:rPr>
                <w:rFonts w:ascii="Arial" w:hAnsi="Arial" w:cs="Arial"/>
              </w:rPr>
              <w:t>Goose Island Lighthouse</w:t>
            </w:r>
            <w:r w:rsidR="00FD0BE4">
              <w:rPr>
                <w:rFonts w:ascii="Arial" w:hAnsi="Arial" w:cs="Arial"/>
              </w:rPr>
              <w:t xml:space="preserve"> added to Register of the National Estate.</w:t>
            </w:r>
          </w:p>
          <w:p w14:paraId="1626F210" w14:textId="77777777" w:rsidR="00FD0BE4" w:rsidRDefault="00FD0BE4" w:rsidP="00FD0BE4">
            <w:pPr>
              <w:contextualSpacing/>
              <w:rPr>
                <w:rFonts w:ascii="Arial" w:hAnsi="Arial" w:cs="Arial"/>
              </w:rPr>
            </w:pPr>
          </w:p>
        </w:tc>
      </w:tr>
      <w:tr w:rsidR="00B64388" w:rsidRPr="00B64388" w14:paraId="116E1306" w14:textId="77777777" w:rsidTr="00366B00">
        <w:tc>
          <w:tcPr>
            <w:tcW w:w="1696" w:type="dxa"/>
          </w:tcPr>
          <w:p w14:paraId="6408D734" w14:textId="77777777" w:rsidR="00B83175" w:rsidRPr="00B64388" w:rsidRDefault="00FD0BE4" w:rsidP="009A3EAF">
            <w:pPr>
              <w:contextualSpacing/>
              <w:rPr>
                <w:rFonts w:ascii="Arial" w:hAnsi="Arial" w:cs="Arial"/>
              </w:rPr>
            </w:pPr>
            <w:r>
              <w:rPr>
                <w:rFonts w:ascii="Arial" w:hAnsi="Arial" w:cs="Arial"/>
              </w:rPr>
              <w:t>22 June 2006</w:t>
            </w:r>
          </w:p>
        </w:tc>
        <w:tc>
          <w:tcPr>
            <w:tcW w:w="7320" w:type="dxa"/>
            <w:shd w:val="clear" w:color="auto" w:fill="E7FBFD"/>
          </w:tcPr>
          <w:p w14:paraId="4234D203" w14:textId="25B11078" w:rsidR="00B83175" w:rsidRDefault="005241BF" w:rsidP="00FD0BE4">
            <w:pPr>
              <w:contextualSpacing/>
              <w:rPr>
                <w:rFonts w:ascii="Arial" w:hAnsi="Arial" w:cs="Arial"/>
              </w:rPr>
            </w:pPr>
            <w:r>
              <w:rPr>
                <w:rFonts w:ascii="Arial" w:hAnsi="Arial" w:cs="Arial"/>
              </w:rPr>
              <w:t>Goose Island Lighthouse</w:t>
            </w:r>
            <w:r w:rsidR="00FD0BE4">
              <w:rPr>
                <w:rFonts w:ascii="Arial" w:hAnsi="Arial" w:cs="Arial"/>
              </w:rPr>
              <w:t xml:space="preserve"> added to Commonwealth Heritage List.</w:t>
            </w:r>
          </w:p>
          <w:p w14:paraId="7F699B0C" w14:textId="77777777" w:rsidR="00FD0BE4" w:rsidRPr="00B64388" w:rsidRDefault="00FD0BE4" w:rsidP="00FD0BE4">
            <w:pPr>
              <w:contextualSpacing/>
              <w:rPr>
                <w:rFonts w:ascii="Arial" w:hAnsi="Arial" w:cs="Arial"/>
              </w:rPr>
            </w:pPr>
          </w:p>
        </w:tc>
      </w:tr>
    </w:tbl>
    <w:p w14:paraId="14D9C838" w14:textId="7EEB8D6E" w:rsidR="009A3EAF" w:rsidRPr="0076403D" w:rsidRDefault="009A3EAF" w:rsidP="0076403D">
      <w:pPr>
        <w:contextualSpacing/>
        <w:rPr>
          <w:rFonts w:ascii="Arial" w:hAnsi="Arial" w:cs="Arial"/>
          <w:color w:val="7030A0"/>
          <w:sz w:val="8"/>
          <w:szCs w:val="8"/>
        </w:rPr>
      </w:pPr>
    </w:p>
    <w:p w14:paraId="2F419E10" w14:textId="77777777" w:rsidR="008968AF" w:rsidRDefault="008968AF" w:rsidP="008968AF">
      <w:pPr>
        <w:contextualSpacing/>
        <w:jc w:val="center"/>
        <w:rPr>
          <w:rFonts w:cstheme="minorHAnsi"/>
          <w:i/>
          <w:color w:val="44546A" w:themeColor="text2"/>
          <w:sz w:val="18"/>
        </w:rPr>
      </w:pPr>
      <w:r>
        <w:rPr>
          <w:rFonts w:ascii="Arial" w:hAnsi="Arial" w:cs="Arial"/>
          <w:noProof/>
          <w:color w:val="7030A0"/>
          <w:lang w:eastAsia="en-AU"/>
        </w:rPr>
        <w:lastRenderedPageBreak/>
        <w:drawing>
          <wp:inline distT="0" distB="0" distL="0" distR="0" wp14:anchorId="267A7BFD" wp14:editId="2B21A931">
            <wp:extent cx="4333875" cy="3359876"/>
            <wp:effectExtent l="0" t="0" r="0" b="0"/>
            <wp:docPr id="7" name="Picture 7" descr="Black and white photo showing a jetty and tramway extending into the sea. A white lighthouse can be seen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lack and white photo showing a jetty and tramway extending into the sea. A white lighthouse can be seen in the background. "/>
                    <pic:cNvPicPr/>
                  </pic:nvPicPr>
                  <pic:blipFill>
                    <a:blip r:embed="rId23">
                      <a:extLst>
                        <a:ext uri="{28A0092B-C50C-407E-A947-70E740481C1C}">
                          <a14:useLocalDpi xmlns:a14="http://schemas.microsoft.com/office/drawing/2010/main" val="0"/>
                        </a:ext>
                      </a:extLst>
                    </a:blip>
                    <a:stretch>
                      <a:fillRect/>
                    </a:stretch>
                  </pic:blipFill>
                  <pic:spPr>
                    <a:xfrm>
                      <a:off x="0" y="0"/>
                      <a:ext cx="4358515" cy="3378979"/>
                    </a:xfrm>
                    <a:prstGeom prst="rect">
                      <a:avLst/>
                    </a:prstGeom>
                  </pic:spPr>
                </pic:pic>
              </a:graphicData>
            </a:graphic>
          </wp:inline>
        </w:drawing>
      </w:r>
      <w:r w:rsidRPr="008968AF">
        <w:rPr>
          <w:rFonts w:cstheme="minorHAnsi"/>
          <w:i/>
          <w:color w:val="44546A" w:themeColor="text2"/>
          <w:sz w:val="18"/>
        </w:rPr>
        <w:t xml:space="preserve"> </w:t>
      </w:r>
    </w:p>
    <w:p w14:paraId="038B7F15" w14:textId="266FEF72" w:rsidR="008968AF" w:rsidRDefault="008968AF" w:rsidP="008968AF">
      <w:pPr>
        <w:contextualSpacing/>
        <w:jc w:val="center"/>
        <w:rPr>
          <w:rFonts w:cstheme="minorHAnsi"/>
          <w:i/>
          <w:color w:val="44546A" w:themeColor="text2"/>
          <w:sz w:val="18"/>
        </w:rPr>
      </w:pPr>
      <w:r w:rsidRPr="00302D57">
        <w:rPr>
          <w:rFonts w:cstheme="minorHAnsi"/>
          <w:i/>
          <w:color w:val="44546A" w:themeColor="text2"/>
          <w:sz w:val="18"/>
        </w:rPr>
        <w:t>Figure 1</w:t>
      </w:r>
      <w:r>
        <w:rPr>
          <w:rFonts w:cstheme="minorHAnsi"/>
          <w:i/>
          <w:color w:val="44546A" w:themeColor="text2"/>
          <w:sz w:val="18"/>
        </w:rPr>
        <w:t>2</w:t>
      </w:r>
      <w:r w:rsidRPr="00302D57">
        <w:rPr>
          <w:rFonts w:cstheme="minorHAnsi"/>
          <w:i/>
          <w:color w:val="44546A" w:themeColor="text2"/>
          <w:sz w:val="18"/>
        </w:rPr>
        <w:t xml:space="preserve">. Goose Island jetty and tramway (1917). </w:t>
      </w:r>
      <w:r w:rsidRPr="00EF5FD5">
        <w:rPr>
          <w:rFonts w:cstheme="minorHAnsi"/>
          <w:i/>
          <w:color w:val="44546A" w:themeColor="text2"/>
          <w:sz w:val="18"/>
        </w:rPr>
        <w:t>Courtesy of the National Archives of Australia. (© Commonwealth of Australia, National Archives of Australia)</w:t>
      </w:r>
    </w:p>
    <w:p w14:paraId="3778866D" w14:textId="77777777" w:rsidR="008968AF" w:rsidRDefault="008968AF" w:rsidP="008968AF">
      <w:pPr>
        <w:pStyle w:val="Caption"/>
        <w:jc w:val="center"/>
      </w:pPr>
      <w:r w:rsidRPr="0076403D">
        <w:rPr>
          <w:rFonts w:ascii="Arial" w:hAnsi="Arial" w:cs="Arial"/>
          <w:b/>
          <w:noProof/>
        </w:rPr>
        <w:drawing>
          <wp:inline distT="0" distB="0" distL="0" distR="0" wp14:anchorId="2874BC7E" wp14:editId="775897A8">
            <wp:extent cx="3105150" cy="4353286"/>
            <wp:effectExtent l="0" t="0" r="0" b="9525"/>
            <wp:docPr id="2" name="Picture 2" descr="Photograph showing defunct tramway line leading up incline towards a white lighthouse in the dis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hotograph showing defunct tramway line leading up incline towards a white lighthouse in the distance. "/>
                    <pic:cNvPicPr/>
                  </pic:nvPicPr>
                  <pic:blipFill>
                    <a:blip r:embed="rId24">
                      <a:extLst>
                        <a:ext uri="{28A0092B-C50C-407E-A947-70E740481C1C}">
                          <a14:useLocalDpi xmlns:a14="http://schemas.microsoft.com/office/drawing/2010/main" val="0"/>
                        </a:ext>
                      </a:extLst>
                    </a:blip>
                    <a:stretch>
                      <a:fillRect/>
                    </a:stretch>
                  </pic:blipFill>
                  <pic:spPr>
                    <a:xfrm>
                      <a:off x="0" y="0"/>
                      <a:ext cx="3123472" cy="4378973"/>
                    </a:xfrm>
                    <a:prstGeom prst="rect">
                      <a:avLst/>
                    </a:prstGeom>
                  </pic:spPr>
                </pic:pic>
              </a:graphicData>
            </a:graphic>
          </wp:inline>
        </w:drawing>
      </w:r>
      <w:r w:rsidRPr="008968AF">
        <w:t xml:space="preserve"> </w:t>
      </w:r>
    </w:p>
    <w:p w14:paraId="1F002312" w14:textId="1CBEEEAF" w:rsidR="00586D39" w:rsidRPr="008968AF" w:rsidRDefault="008968AF" w:rsidP="008968AF">
      <w:pPr>
        <w:pStyle w:val="Caption"/>
        <w:jc w:val="center"/>
        <w:rPr>
          <w:rFonts w:ascii="Arial" w:hAnsi="Arial" w:cs="Arial"/>
          <w:b/>
        </w:rPr>
      </w:pPr>
      <w:r>
        <w:t>Figure 1</w:t>
      </w:r>
      <w:r>
        <w:rPr>
          <w:noProof/>
        </w:rPr>
        <w:t>3</w:t>
      </w:r>
      <w:r>
        <w:t xml:space="preserve">. Goose Island tramway, 1990. Image </w:t>
      </w:r>
      <w:bookmarkStart w:id="4" w:name="_Hlk92359515"/>
      <w:r>
        <w:t xml:space="preserve">courtesy of the National Archives of Australia: P2812, 18 </w:t>
      </w:r>
      <w:r w:rsidRPr="0076403D">
        <w:t>(© Commonwealth of Australia, National Archives of Australia)</w:t>
      </w:r>
      <w:bookmarkEnd w:id="4"/>
    </w:p>
    <w:p w14:paraId="01E2C55E" w14:textId="7ABC25B9" w:rsidR="009A3EAF" w:rsidRPr="00586D39" w:rsidRDefault="0058261F" w:rsidP="00586D39">
      <w:pPr>
        <w:numPr>
          <w:ilvl w:val="1"/>
          <w:numId w:val="61"/>
        </w:numPr>
        <w:contextualSpacing/>
        <w:rPr>
          <w:rFonts w:ascii="Arial" w:hAnsi="Arial" w:cs="Arial"/>
          <w:b/>
          <w:color w:val="11B4C5"/>
        </w:rPr>
      </w:pPr>
      <w:r w:rsidRPr="001D416C">
        <w:rPr>
          <w:rFonts w:ascii="Arial" w:hAnsi="Arial" w:cs="Arial"/>
          <w:b/>
          <w:noProof/>
          <w:color w:val="11B4C5"/>
        </w:rPr>
        <w:lastRenderedPageBreak/>
        <w:t>C</w:t>
      </w:r>
      <w:r w:rsidRPr="00586D39">
        <w:rPr>
          <w:rFonts w:ascii="Arial" w:hAnsi="Arial" w:cs="Arial"/>
          <w:b/>
          <w:noProof/>
          <w:color w:val="11B4C5"/>
        </w:rPr>
        <w:t xml:space="preserve">hanges </w:t>
      </w:r>
      <w:r w:rsidR="009A3EAF" w:rsidRPr="00586D39">
        <w:rPr>
          <w:rFonts w:ascii="Arial" w:hAnsi="Arial" w:cs="Arial"/>
          <w:b/>
          <w:noProof/>
          <w:color w:val="11B4C5"/>
        </w:rPr>
        <w:t xml:space="preserve">and conservation over time </w:t>
      </w:r>
    </w:p>
    <w:p w14:paraId="73BA6363" w14:textId="5A0441AD" w:rsidR="0058261F" w:rsidRPr="004616F5" w:rsidRDefault="009A3EAF" w:rsidP="00A34A72">
      <w:pPr>
        <w:contextualSpacing/>
        <w:jc w:val="both"/>
        <w:rPr>
          <w:rFonts w:ascii="Arial" w:hAnsi="Arial" w:cs="Arial"/>
          <w:b/>
          <w:color w:val="7030A0"/>
        </w:rPr>
      </w:pPr>
      <w:r>
        <w:rPr>
          <w:rFonts w:ascii="Arial" w:hAnsi="Arial" w:cs="Arial"/>
          <w:noProof/>
        </w:rPr>
        <w:t xml:space="preserve">Due to developments in lighthouse fabric and technology, a number of alterations were carried out on the </w:t>
      </w:r>
      <w:r w:rsidR="005241BF">
        <w:rPr>
          <w:rFonts w:ascii="Arial" w:hAnsi="Arial" w:cs="Arial"/>
          <w:noProof/>
        </w:rPr>
        <w:t>Goose Island Lighthouse</w:t>
      </w:r>
      <w:r>
        <w:rPr>
          <w:rFonts w:ascii="Arial" w:hAnsi="Arial" w:cs="Arial"/>
          <w:noProof/>
        </w:rPr>
        <w:t xml:space="preserve"> throughout its lifetime. </w:t>
      </w:r>
    </w:p>
    <w:p w14:paraId="5083CEAB" w14:textId="77777777" w:rsidR="0058261F" w:rsidRPr="004616F5" w:rsidRDefault="0058261F" w:rsidP="004616F5">
      <w:pPr>
        <w:contextualSpacing/>
        <w:rPr>
          <w:rFonts w:ascii="Arial" w:hAnsi="Arial" w:cs="Arial"/>
          <w:color w:val="7030A0"/>
          <w:sz w:val="8"/>
        </w:rPr>
      </w:pPr>
    </w:p>
    <w:p w14:paraId="6B9C50B5" w14:textId="77777777" w:rsidR="009A3EAF" w:rsidRDefault="009C3EA0" w:rsidP="004616F5">
      <w:pPr>
        <w:contextualSpacing/>
        <w:rPr>
          <w:rFonts w:ascii="Arial" w:hAnsi="Arial" w:cs="Arial"/>
          <w:b/>
        </w:rPr>
      </w:pPr>
      <w:r>
        <w:rPr>
          <w:rFonts w:ascii="Arial" w:hAnsi="Arial" w:cs="Arial"/>
          <w:b/>
        </w:rPr>
        <w:t>The Brewis r</w:t>
      </w:r>
      <w:r w:rsidR="009A3EAF">
        <w:rPr>
          <w:rFonts w:ascii="Arial" w:hAnsi="Arial" w:cs="Arial"/>
          <w:b/>
        </w:rPr>
        <w:t xml:space="preserve">eport </w:t>
      </w:r>
    </w:p>
    <w:p w14:paraId="66D120BE" w14:textId="77777777" w:rsidR="00550B79" w:rsidRDefault="00550B79" w:rsidP="00550B79">
      <w:pPr>
        <w:spacing w:line="256" w:lineRule="auto"/>
        <w:jc w:val="both"/>
        <w:rPr>
          <w:rFonts w:ascii="Arial" w:eastAsia="Calibri" w:hAnsi="Arial" w:cs="Arial"/>
          <w:b/>
        </w:rPr>
      </w:pPr>
      <w:r>
        <w:rPr>
          <w:rFonts w:ascii="Arial" w:eastAsia="Calibri" w:hAnsi="Arial" w:cs="Arial"/>
        </w:rPr>
        <w:t>Commander CRW Brewis,</w:t>
      </w:r>
      <w:r w:rsidRPr="00513E54">
        <w:rPr>
          <w:rFonts w:ascii="Arial" w:eastAsia="Calibri" w:hAnsi="Arial" w:cs="Arial"/>
        </w:rPr>
        <w:t xml:space="preserve"> retired naval surveyor</w:t>
      </w:r>
      <w:r>
        <w:rPr>
          <w:rFonts w:ascii="Arial" w:eastAsia="Calibri" w:hAnsi="Arial" w:cs="Arial"/>
        </w:rPr>
        <w:t>,</w:t>
      </w:r>
      <w:r w:rsidRPr="00513E54">
        <w:rPr>
          <w:rFonts w:ascii="Arial" w:eastAsia="Calibri" w:hAnsi="Arial" w:cs="Arial"/>
        </w:rPr>
        <w:t xml:space="preserve"> was commissioned in 1911 by the Commonwealth Government to report on the condition of existing lights and to recommend any additional ones. Brewis visited every lighthouse in Australia between June and December 1912 and produced a series of reports published in their final form in March 1913. These reports were the basis for future</w:t>
      </w:r>
      <w:r>
        <w:rPr>
          <w:rFonts w:ascii="Arial" w:eastAsia="Calibri" w:hAnsi="Arial" w:cs="Arial"/>
        </w:rPr>
        <w:t xml:space="preserve"> decisions made in relation to the individual lighthouses.</w:t>
      </w:r>
      <w:r w:rsidRPr="00513E54">
        <w:rPr>
          <w:rFonts w:ascii="Arial" w:eastAsia="Calibri" w:hAnsi="Arial" w:cs="Arial"/>
          <w:b/>
        </w:rPr>
        <w:t xml:space="preserve"> </w:t>
      </w:r>
    </w:p>
    <w:p w14:paraId="7FE215ED" w14:textId="77777777" w:rsidR="00D042AD" w:rsidRPr="00D042AD" w:rsidRDefault="00D042AD" w:rsidP="00550B79">
      <w:pPr>
        <w:spacing w:line="256" w:lineRule="auto"/>
        <w:jc w:val="both"/>
        <w:rPr>
          <w:rFonts w:ascii="Arial" w:eastAsia="Calibri" w:hAnsi="Arial" w:cs="Arial"/>
        </w:rPr>
      </w:pPr>
      <w:r>
        <w:rPr>
          <w:rFonts w:ascii="Arial" w:eastAsia="Calibri" w:hAnsi="Arial" w:cs="Arial"/>
        </w:rPr>
        <w:t>The recommendations made by Brewis concerning Goose Island included altering the light’s character, increasing the light’s power, and adding an acetylene Morse lamp.</w:t>
      </w:r>
      <w:r w:rsidR="00BB3D59">
        <w:rPr>
          <w:rStyle w:val="EndnoteReference"/>
          <w:rFonts w:ascii="Arial" w:eastAsia="Calibri" w:hAnsi="Arial" w:cs="Arial"/>
        </w:rPr>
        <w:endnoteReference w:id="29"/>
      </w:r>
      <w:r>
        <w:rPr>
          <w:rFonts w:ascii="Arial" w:eastAsia="Calibri" w:hAnsi="Arial" w:cs="Arial"/>
        </w:rPr>
        <w:t xml:space="preserve"> </w:t>
      </w:r>
    </w:p>
    <w:tbl>
      <w:tblPr>
        <w:tblStyle w:val="TableGrid"/>
        <w:tblW w:w="0" w:type="auto"/>
        <w:tblLook w:val="04A0" w:firstRow="1" w:lastRow="0" w:firstColumn="1" w:lastColumn="0" w:noHBand="0" w:noVBand="1"/>
      </w:tblPr>
      <w:tblGrid>
        <w:gridCol w:w="9016"/>
      </w:tblGrid>
      <w:tr w:rsidR="00550B79" w14:paraId="51006928" w14:textId="77777777" w:rsidTr="000E448A">
        <w:tc>
          <w:tcPr>
            <w:tcW w:w="9016" w:type="dxa"/>
            <w:shd w:val="clear" w:color="auto" w:fill="F4FDFE"/>
          </w:tcPr>
          <w:p w14:paraId="1F701D6F" w14:textId="77777777" w:rsidR="00550B79" w:rsidRPr="003F2429" w:rsidRDefault="00A23445" w:rsidP="00A23445">
            <w:pPr>
              <w:contextualSpacing/>
              <w:jc w:val="center"/>
              <w:rPr>
                <w:rFonts w:ascii="Times New Roman" w:hAnsi="Times New Roman" w:cs="Times New Roman"/>
                <w:b/>
                <w:sz w:val="21"/>
                <w:szCs w:val="21"/>
              </w:rPr>
            </w:pPr>
            <w:r w:rsidRPr="003F2429">
              <w:rPr>
                <w:rFonts w:ascii="Times New Roman" w:hAnsi="Times New Roman" w:cs="Times New Roman"/>
                <w:b/>
                <w:sz w:val="21"/>
                <w:szCs w:val="21"/>
              </w:rPr>
              <w:t>Goose Island Light.</w:t>
            </w:r>
          </w:p>
          <w:p w14:paraId="2B25FA60" w14:textId="77777777" w:rsidR="00A23445" w:rsidRPr="003F2429" w:rsidRDefault="00A23445" w:rsidP="00A23445">
            <w:pPr>
              <w:contextualSpacing/>
              <w:jc w:val="center"/>
              <w:rPr>
                <w:rFonts w:ascii="Times New Roman" w:hAnsi="Times New Roman" w:cs="Times New Roman"/>
                <w:sz w:val="21"/>
                <w:szCs w:val="21"/>
              </w:rPr>
            </w:pPr>
            <w:r w:rsidRPr="003F2429">
              <w:rPr>
                <w:rFonts w:ascii="Times New Roman" w:hAnsi="Times New Roman" w:cs="Times New Roman"/>
                <w:sz w:val="21"/>
                <w:szCs w:val="21"/>
              </w:rPr>
              <w:t>(30 miles from Swan Island.)</w:t>
            </w:r>
          </w:p>
          <w:p w14:paraId="6B03008D" w14:textId="77777777" w:rsidR="00A23445" w:rsidRPr="003F2429" w:rsidRDefault="00A23445" w:rsidP="00A23445">
            <w:pPr>
              <w:contextualSpacing/>
              <w:jc w:val="center"/>
              <w:rPr>
                <w:rFonts w:ascii="Times New Roman" w:hAnsi="Times New Roman" w:cs="Times New Roman"/>
                <w:sz w:val="19"/>
                <w:szCs w:val="19"/>
              </w:rPr>
            </w:pPr>
            <w:r w:rsidRPr="003F2429">
              <w:rPr>
                <w:rFonts w:ascii="Times New Roman" w:hAnsi="Times New Roman" w:cs="Times New Roman"/>
                <w:i/>
                <w:sz w:val="19"/>
                <w:szCs w:val="19"/>
              </w:rPr>
              <w:t xml:space="preserve">Lat. </w:t>
            </w:r>
            <w:r w:rsidRPr="003F2429">
              <w:rPr>
                <w:rFonts w:ascii="Times New Roman" w:hAnsi="Times New Roman" w:cs="Times New Roman"/>
                <w:sz w:val="19"/>
                <w:szCs w:val="19"/>
              </w:rPr>
              <w:t xml:space="preserve">40º 19’ </w:t>
            </w:r>
            <w:r w:rsidRPr="003F2429">
              <w:rPr>
                <w:rFonts w:ascii="Times New Roman" w:hAnsi="Times New Roman" w:cs="Times New Roman"/>
                <w:i/>
                <w:sz w:val="19"/>
                <w:szCs w:val="19"/>
              </w:rPr>
              <w:t>S</w:t>
            </w:r>
            <w:r w:rsidRPr="003F2429">
              <w:rPr>
                <w:rFonts w:ascii="Times New Roman" w:hAnsi="Times New Roman" w:cs="Times New Roman"/>
                <w:sz w:val="19"/>
                <w:szCs w:val="19"/>
              </w:rPr>
              <w:t xml:space="preserve">., </w:t>
            </w:r>
            <w:r w:rsidRPr="003F2429">
              <w:rPr>
                <w:rFonts w:ascii="Times New Roman" w:hAnsi="Times New Roman" w:cs="Times New Roman"/>
                <w:i/>
                <w:sz w:val="19"/>
                <w:szCs w:val="19"/>
              </w:rPr>
              <w:t>Long</w:t>
            </w:r>
            <w:r w:rsidRPr="003F2429">
              <w:rPr>
                <w:rFonts w:ascii="Times New Roman" w:hAnsi="Times New Roman" w:cs="Times New Roman"/>
                <w:sz w:val="19"/>
                <w:szCs w:val="19"/>
              </w:rPr>
              <w:t xml:space="preserve">. 147º 48’ </w:t>
            </w:r>
            <w:r w:rsidRPr="003F2429">
              <w:rPr>
                <w:rFonts w:ascii="Times New Roman" w:hAnsi="Times New Roman" w:cs="Times New Roman"/>
                <w:i/>
                <w:sz w:val="19"/>
                <w:szCs w:val="19"/>
              </w:rPr>
              <w:t>E</w:t>
            </w:r>
            <w:r w:rsidRPr="003F2429">
              <w:rPr>
                <w:rFonts w:ascii="Times New Roman" w:hAnsi="Times New Roman" w:cs="Times New Roman"/>
                <w:sz w:val="19"/>
                <w:szCs w:val="19"/>
              </w:rPr>
              <w:t xml:space="preserve">., </w:t>
            </w:r>
            <w:r w:rsidRPr="003F2429">
              <w:rPr>
                <w:rFonts w:ascii="Times New Roman" w:hAnsi="Times New Roman" w:cs="Times New Roman"/>
                <w:i/>
                <w:sz w:val="19"/>
                <w:szCs w:val="19"/>
              </w:rPr>
              <w:t>Chart No.</w:t>
            </w:r>
            <w:r w:rsidRPr="003F2429">
              <w:rPr>
                <w:rFonts w:ascii="Times New Roman" w:hAnsi="Times New Roman" w:cs="Times New Roman"/>
                <w:sz w:val="19"/>
                <w:szCs w:val="19"/>
              </w:rPr>
              <w:t xml:space="preserve"> 1906.- Established in the year 1846.</w:t>
            </w:r>
          </w:p>
          <w:p w14:paraId="6D390C98" w14:textId="77777777"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i/>
                <w:sz w:val="19"/>
                <w:szCs w:val="19"/>
              </w:rPr>
              <w:t xml:space="preserve">       Character</w:t>
            </w:r>
            <w:r w:rsidRPr="003F2429">
              <w:rPr>
                <w:rFonts w:ascii="Times New Roman" w:hAnsi="Times New Roman" w:cs="Times New Roman"/>
                <w:sz w:val="19"/>
                <w:szCs w:val="19"/>
              </w:rPr>
              <w:t>.- One white, fixed dioptric, 1</w:t>
            </w:r>
            <w:r w:rsidRPr="003F2429">
              <w:rPr>
                <w:rFonts w:ascii="Times New Roman" w:hAnsi="Times New Roman" w:cs="Times New Roman"/>
                <w:sz w:val="19"/>
                <w:szCs w:val="19"/>
                <w:vertAlign w:val="superscript"/>
              </w:rPr>
              <w:t>st</w:t>
            </w:r>
            <w:r w:rsidRPr="003F2429">
              <w:rPr>
                <w:rFonts w:ascii="Times New Roman" w:hAnsi="Times New Roman" w:cs="Times New Roman"/>
                <w:sz w:val="19"/>
                <w:szCs w:val="19"/>
              </w:rPr>
              <w:t xml:space="preserve"> Order, 20,000 c.p. Visible between the bearings of S.28ºE.,</w:t>
            </w:r>
          </w:p>
          <w:p w14:paraId="40A5084C" w14:textId="2AACB109"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sz w:val="19"/>
                <w:szCs w:val="19"/>
              </w:rPr>
              <w:t>through north, to N. 50º W. Frequently obscured b</w:t>
            </w:r>
            <w:r w:rsidR="00EA5C46" w:rsidRPr="003F2429">
              <w:rPr>
                <w:rFonts w:ascii="Times New Roman" w:hAnsi="Times New Roman" w:cs="Times New Roman"/>
                <w:sz w:val="19"/>
                <w:szCs w:val="19"/>
              </w:rPr>
              <w:t>y</w:t>
            </w:r>
            <w:r w:rsidRPr="003F2429">
              <w:rPr>
                <w:rFonts w:ascii="Times New Roman" w:hAnsi="Times New Roman" w:cs="Times New Roman"/>
                <w:sz w:val="19"/>
                <w:szCs w:val="19"/>
              </w:rPr>
              <w:t xml:space="preserve"> intervening island. Otherwise visible in clear</w:t>
            </w:r>
          </w:p>
          <w:p w14:paraId="163C26CD" w14:textId="77777777"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sz w:val="19"/>
                <w:szCs w:val="19"/>
              </w:rPr>
              <w:t>weather, 16 nautical miles.</w:t>
            </w:r>
          </w:p>
          <w:p w14:paraId="1CA93C20" w14:textId="77777777"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sz w:val="19"/>
                <w:szCs w:val="19"/>
              </w:rPr>
              <w:t xml:space="preserve">       Stone tower, 74 feet. Height of focal plane, 100 feet above high water.</w:t>
            </w:r>
          </w:p>
          <w:p w14:paraId="23744D33" w14:textId="77777777"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sz w:val="19"/>
                <w:szCs w:val="19"/>
              </w:rPr>
              <w:t xml:space="preserve">       </w:t>
            </w:r>
            <w:r w:rsidRPr="003F2429">
              <w:rPr>
                <w:rFonts w:ascii="Times New Roman" w:hAnsi="Times New Roman" w:cs="Times New Roman"/>
                <w:i/>
                <w:sz w:val="19"/>
                <w:szCs w:val="19"/>
              </w:rPr>
              <w:t>Condition and Sate of Efficiency</w:t>
            </w:r>
            <w:r w:rsidRPr="003F2429">
              <w:rPr>
                <w:rFonts w:ascii="Times New Roman" w:hAnsi="Times New Roman" w:cs="Times New Roman"/>
                <w:sz w:val="19"/>
                <w:szCs w:val="19"/>
              </w:rPr>
              <w:t>.- The light-house tower and apparatus are in good condition</w:t>
            </w:r>
          </w:p>
          <w:p w14:paraId="3FC2727F" w14:textId="3E1066A2"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sz w:val="19"/>
                <w:szCs w:val="19"/>
              </w:rPr>
              <w:t>The dwelling</w:t>
            </w:r>
            <w:r w:rsidR="00EA5C46" w:rsidRPr="003F2429">
              <w:rPr>
                <w:rFonts w:ascii="Times New Roman" w:hAnsi="Times New Roman" w:cs="Times New Roman"/>
                <w:sz w:val="19"/>
                <w:szCs w:val="19"/>
              </w:rPr>
              <w:t>s</w:t>
            </w:r>
            <w:r w:rsidRPr="003F2429">
              <w:rPr>
                <w:rFonts w:ascii="Times New Roman" w:hAnsi="Times New Roman" w:cs="Times New Roman"/>
                <w:sz w:val="19"/>
                <w:szCs w:val="19"/>
              </w:rPr>
              <w:t xml:space="preserve"> are old, but in fair order.</w:t>
            </w:r>
          </w:p>
          <w:p w14:paraId="21AF4B3B" w14:textId="77777777"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sz w:val="19"/>
                <w:szCs w:val="19"/>
              </w:rPr>
              <w:t xml:space="preserve">       Three light-keepers are stationed here.</w:t>
            </w:r>
          </w:p>
          <w:p w14:paraId="5CE5C8C9" w14:textId="77777777"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sz w:val="19"/>
                <w:szCs w:val="19"/>
              </w:rPr>
              <w:t xml:space="preserve">       </w:t>
            </w:r>
            <w:r w:rsidRPr="003F2429">
              <w:rPr>
                <w:rFonts w:ascii="Times New Roman" w:hAnsi="Times New Roman" w:cs="Times New Roman"/>
                <w:i/>
                <w:sz w:val="19"/>
                <w:szCs w:val="19"/>
              </w:rPr>
              <w:t>Communication</w:t>
            </w:r>
            <w:r w:rsidRPr="003F2429">
              <w:rPr>
                <w:rFonts w:ascii="Times New Roman" w:hAnsi="Times New Roman" w:cs="Times New Roman"/>
                <w:sz w:val="19"/>
                <w:szCs w:val="19"/>
              </w:rPr>
              <w:t>.- Quarterly by steamer, carrying stores by contract.</w:t>
            </w:r>
          </w:p>
          <w:p w14:paraId="7654A341" w14:textId="77777777" w:rsidR="00A23445" w:rsidRPr="003F2429" w:rsidRDefault="00A23445" w:rsidP="004616F5">
            <w:pPr>
              <w:contextualSpacing/>
              <w:rPr>
                <w:rFonts w:ascii="Times New Roman" w:hAnsi="Times New Roman" w:cs="Times New Roman"/>
                <w:sz w:val="19"/>
                <w:szCs w:val="19"/>
              </w:rPr>
            </w:pPr>
            <w:r w:rsidRPr="003F2429">
              <w:rPr>
                <w:rFonts w:ascii="Times New Roman" w:hAnsi="Times New Roman" w:cs="Times New Roman"/>
                <w:sz w:val="19"/>
                <w:szCs w:val="19"/>
              </w:rPr>
              <w:t xml:space="preserve">       An acetylene Morse lamp is required to facilitate communication with passing vessels – necessary in case of emergency.</w:t>
            </w:r>
          </w:p>
          <w:p w14:paraId="2807E575" w14:textId="77777777" w:rsidR="00A23445" w:rsidRPr="003F2429" w:rsidRDefault="00A23445" w:rsidP="004616F5">
            <w:pPr>
              <w:contextualSpacing/>
              <w:rPr>
                <w:rFonts w:ascii="Times New Roman" w:hAnsi="Times New Roman" w:cs="Times New Roman"/>
                <w:b/>
                <w:bCs/>
                <w:sz w:val="19"/>
                <w:szCs w:val="19"/>
              </w:rPr>
            </w:pPr>
            <w:r w:rsidRPr="003F2429">
              <w:rPr>
                <w:rFonts w:ascii="Times New Roman" w:hAnsi="Times New Roman" w:cs="Times New Roman"/>
                <w:sz w:val="19"/>
                <w:szCs w:val="19"/>
              </w:rPr>
              <w:t xml:space="preserve">       </w:t>
            </w:r>
            <w:r w:rsidRPr="003F2429">
              <w:rPr>
                <w:rFonts w:ascii="Times New Roman" w:hAnsi="Times New Roman" w:cs="Times New Roman"/>
                <w:b/>
                <w:bCs/>
                <w:sz w:val="19"/>
                <w:szCs w:val="19"/>
              </w:rPr>
              <w:t xml:space="preserve">RECOMMENDED.- </w:t>
            </w:r>
          </w:p>
          <w:p w14:paraId="51FA8242" w14:textId="77777777" w:rsidR="00A23445" w:rsidRPr="003F2429" w:rsidRDefault="00A23445" w:rsidP="00BA0A9B">
            <w:pPr>
              <w:pStyle w:val="ListParagraph"/>
              <w:numPr>
                <w:ilvl w:val="0"/>
                <w:numId w:val="24"/>
              </w:numPr>
              <w:rPr>
                <w:rFonts w:ascii="Times New Roman" w:hAnsi="Times New Roman" w:cs="Times New Roman"/>
                <w:sz w:val="19"/>
                <w:szCs w:val="19"/>
              </w:rPr>
            </w:pPr>
            <w:r w:rsidRPr="003F2429">
              <w:rPr>
                <w:rFonts w:ascii="Times New Roman" w:hAnsi="Times New Roman" w:cs="Times New Roman"/>
                <w:sz w:val="19"/>
                <w:szCs w:val="19"/>
              </w:rPr>
              <w:t xml:space="preserve">The light be given a distinctive character, by inserting a revolving cylinder, actuated by </w:t>
            </w:r>
          </w:p>
          <w:p w14:paraId="12640621" w14:textId="55C31BA2" w:rsidR="00D042AD" w:rsidRPr="003F2429" w:rsidRDefault="00D042AD" w:rsidP="00A23445">
            <w:pPr>
              <w:pStyle w:val="ListParagraph"/>
              <w:ind w:left="1068"/>
              <w:rPr>
                <w:rFonts w:ascii="Times New Roman" w:hAnsi="Times New Roman" w:cs="Times New Roman"/>
                <w:sz w:val="19"/>
                <w:szCs w:val="19"/>
              </w:rPr>
            </w:pPr>
            <w:r w:rsidRPr="003F2429">
              <w:rPr>
                <w:rFonts w:ascii="Times New Roman" w:hAnsi="Times New Roman" w:cs="Times New Roman"/>
                <w:sz w:val="19"/>
                <w:szCs w:val="19"/>
              </w:rPr>
              <w:t>c</w:t>
            </w:r>
            <w:r w:rsidR="00A23445" w:rsidRPr="003F2429">
              <w:rPr>
                <w:rFonts w:ascii="Times New Roman" w:hAnsi="Times New Roman" w:cs="Times New Roman"/>
                <w:sz w:val="19"/>
                <w:szCs w:val="19"/>
              </w:rPr>
              <w:t xml:space="preserve">lockwork mechanism (to be wound every sixteen hours), thus converting the light from fixed to flashing. Light characteristic – one flash of one second duration every six </w:t>
            </w:r>
          </w:p>
          <w:p w14:paraId="224BE5E6" w14:textId="77777777" w:rsidR="00A23445" w:rsidRPr="003F2429" w:rsidRDefault="00A23445" w:rsidP="00A23445">
            <w:pPr>
              <w:pStyle w:val="ListParagraph"/>
              <w:ind w:left="1068"/>
              <w:rPr>
                <w:rFonts w:ascii="Times New Roman" w:hAnsi="Times New Roman" w:cs="Times New Roman"/>
                <w:sz w:val="19"/>
                <w:szCs w:val="19"/>
              </w:rPr>
            </w:pPr>
            <w:r w:rsidRPr="003F2429">
              <w:rPr>
                <w:rFonts w:ascii="Times New Roman" w:hAnsi="Times New Roman" w:cs="Times New Roman"/>
                <w:sz w:val="19"/>
                <w:szCs w:val="19"/>
              </w:rPr>
              <w:t>seconds.</w:t>
            </w:r>
          </w:p>
          <w:p w14:paraId="54BF6E16" w14:textId="77777777" w:rsidR="00D042AD" w:rsidRPr="003F2429" w:rsidRDefault="00A23445" w:rsidP="00BA0A9B">
            <w:pPr>
              <w:pStyle w:val="ListParagraph"/>
              <w:numPr>
                <w:ilvl w:val="0"/>
                <w:numId w:val="24"/>
              </w:numPr>
              <w:rPr>
                <w:rFonts w:ascii="Times New Roman" w:hAnsi="Times New Roman" w:cs="Times New Roman"/>
                <w:sz w:val="19"/>
                <w:szCs w:val="19"/>
              </w:rPr>
            </w:pPr>
            <w:r w:rsidRPr="003F2429">
              <w:rPr>
                <w:rFonts w:ascii="Times New Roman" w:hAnsi="Times New Roman" w:cs="Times New Roman"/>
                <w:sz w:val="19"/>
                <w:szCs w:val="19"/>
              </w:rPr>
              <w:t xml:space="preserve">The power of the light be increased from 20,000 to 100,000 c.p., and economy effected </w:t>
            </w:r>
          </w:p>
          <w:p w14:paraId="4EEF3169" w14:textId="77777777" w:rsidR="00A23445" w:rsidRPr="003F2429" w:rsidRDefault="00A23445" w:rsidP="00D042AD">
            <w:pPr>
              <w:pStyle w:val="ListParagraph"/>
              <w:ind w:left="1068"/>
              <w:rPr>
                <w:rFonts w:ascii="Times New Roman" w:hAnsi="Times New Roman" w:cs="Times New Roman"/>
                <w:sz w:val="19"/>
                <w:szCs w:val="19"/>
              </w:rPr>
            </w:pPr>
            <w:r w:rsidRPr="003F2429">
              <w:rPr>
                <w:rFonts w:ascii="Times New Roman" w:hAnsi="Times New Roman" w:cs="Times New Roman"/>
                <w:sz w:val="19"/>
                <w:szCs w:val="19"/>
              </w:rPr>
              <w:t xml:space="preserve">in the consumption of oil by installing an 85 mm. incandescent </w:t>
            </w:r>
            <w:r w:rsidR="00D042AD" w:rsidRPr="003F2429">
              <w:rPr>
                <w:rFonts w:ascii="Times New Roman" w:hAnsi="Times New Roman" w:cs="Times New Roman"/>
                <w:sz w:val="19"/>
                <w:szCs w:val="19"/>
              </w:rPr>
              <w:t>mantle; illuminant, vapourized kerosene.</w:t>
            </w:r>
          </w:p>
          <w:p w14:paraId="494766CE" w14:textId="646E8C34" w:rsidR="00D042AD" w:rsidRPr="003F2429" w:rsidRDefault="00D042AD" w:rsidP="00BA0A9B">
            <w:pPr>
              <w:pStyle w:val="ListParagraph"/>
              <w:numPr>
                <w:ilvl w:val="0"/>
                <w:numId w:val="24"/>
              </w:numPr>
              <w:rPr>
                <w:rFonts w:ascii="Times New Roman" w:hAnsi="Times New Roman" w:cs="Times New Roman"/>
                <w:sz w:val="19"/>
                <w:szCs w:val="19"/>
              </w:rPr>
            </w:pPr>
            <w:r w:rsidRPr="003F2429">
              <w:rPr>
                <w:rFonts w:ascii="Times New Roman" w:hAnsi="Times New Roman" w:cs="Times New Roman"/>
                <w:sz w:val="19"/>
                <w:szCs w:val="19"/>
              </w:rPr>
              <w:t xml:space="preserve">Acetylene Morse lamp be provided. </w:t>
            </w:r>
          </w:p>
          <w:p w14:paraId="533FC89F" w14:textId="77777777" w:rsidR="00A23445" w:rsidRPr="00A23445" w:rsidRDefault="00A23445" w:rsidP="004616F5">
            <w:pPr>
              <w:contextualSpacing/>
              <w:rPr>
                <w:rFonts w:ascii="Arial" w:hAnsi="Arial" w:cs="Arial"/>
                <w:sz w:val="21"/>
                <w:szCs w:val="21"/>
              </w:rPr>
            </w:pPr>
          </w:p>
        </w:tc>
      </w:tr>
    </w:tbl>
    <w:p w14:paraId="47A35A32" w14:textId="3C885A75" w:rsidR="00DB6C05" w:rsidRDefault="00DB6C05" w:rsidP="008968AF">
      <w:pPr>
        <w:rPr>
          <w:rFonts w:ascii="Arial" w:hAnsi="Arial" w:cs="Arial"/>
          <w:b/>
        </w:rPr>
      </w:pPr>
    </w:p>
    <w:p w14:paraId="7BFA6A3F" w14:textId="7919AB55" w:rsidR="009A3EAF" w:rsidRDefault="009A3EAF" w:rsidP="004616F5">
      <w:pPr>
        <w:contextualSpacing/>
        <w:rPr>
          <w:rFonts w:ascii="Arial" w:hAnsi="Arial" w:cs="Arial"/>
          <w:b/>
        </w:rPr>
      </w:pPr>
      <w:r>
        <w:rPr>
          <w:rFonts w:ascii="Arial" w:hAnsi="Arial" w:cs="Arial"/>
          <w:b/>
        </w:rPr>
        <w:t>Alterations to the light</w:t>
      </w:r>
    </w:p>
    <w:p w14:paraId="50CAFC87" w14:textId="17F84A99" w:rsidR="00D042AD" w:rsidRDefault="00D042AD" w:rsidP="00E77F26">
      <w:pPr>
        <w:contextualSpacing/>
        <w:jc w:val="both"/>
        <w:rPr>
          <w:rFonts w:ascii="Arial" w:hAnsi="Arial" w:cs="Arial"/>
        </w:rPr>
      </w:pPr>
      <w:r>
        <w:rPr>
          <w:rFonts w:ascii="Arial" w:hAnsi="Arial" w:cs="Arial"/>
        </w:rPr>
        <w:t>Owing to changes in lighthouse technology over the 19</w:t>
      </w:r>
      <w:r w:rsidRPr="004616F5">
        <w:rPr>
          <w:rFonts w:ascii="Arial" w:hAnsi="Arial" w:cs="Arial"/>
          <w:vertAlign w:val="superscript"/>
        </w:rPr>
        <w:t>th</w:t>
      </w:r>
      <w:r>
        <w:rPr>
          <w:rFonts w:ascii="Arial" w:hAnsi="Arial" w:cs="Arial"/>
        </w:rPr>
        <w:t>, 20</w:t>
      </w:r>
      <w:r w:rsidRPr="004616F5">
        <w:rPr>
          <w:rFonts w:ascii="Arial" w:hAnsi="Arial" w:cs="Arial"/>
          <w:vertAlign w:val="superscript"/>
        </w:rPr>
        <w:t>th</w:t>
      </w:r>
      <w:r>
        <w:rPr>
          <w:rFonts w:ascii="Arial" w:hAnsi="Arial" w:cs="Arial"/>
        </w:rPr>
        <w:t xml:space="preserve"> and 21</w:t>
      </w:r>
      <w:r w:rsidRPr="004616F5">
        <w:rPr>
          <w:rFonts w:ascii="Arial" w:hAnsi="Arial" w:cs="Arial"/>
          <w:vertAlign w:val="superscript"/>
        </w:rPr>
        <w:t>st</w:t>
      </w:r>
      <w:r>
        <w:rPr>
          <w:rFonts w:ascii="Arial" w:hAnsi="Arial" w:cs="Arial"/>
        </w:rPr>
        <w:t xml:space="preserve"> centuries, the Goose Island light underwent a number of alterations following its construction in 1846.</w:t>
      </w:r>
      <w:r w:rsidR="00EA5C46">
        <w:rPr>
          <w:rFonts w:ascii="Arial" w:hAnsi="Arial" w:cs="Arial"/>
        </w:rPr>
        <w:t xml:space="preserve"> (See appendix 4. </w:t>
      </w:r>
      <w:r w:rsidR="00DB6C05">
        <w:rPr>
          <w:rFonts w:ascii="Arial" w:hAnsi="Arial" w:cs="Arial"/>
        </w:rPr>
        <w:t>f</w:t>
      </w:r>
      <w:r w:rsidR="00EA5C46">
        <w:rPr>
          <w:rFonts w:ascii="Arial" w:hAnsi="Arial" w:cs="Arial"/>
        </w:rPr>
        <w:t>or Goose Island’s current light details)</w:t>
      </w:r>
    </w:p>
    <w:p w14:paraId="1646BACF" w14:textId="0BB3B7C0" w:rsidR="00D042AD" w:rsidRDefault="00D042AD" w:rsidP="004616F5">
      <w:pPr>
        <w:contextualSpacing/>
        <w:rPr>
          <w:rFonts w:ascii="Arial" w:hAnsi="Arial" w:cs="Arial"/>
          <w:b/>
        </w:rPr>
      </w:pPr>
    </w:p>
    <w:tbl>
      <w:tblPr>
        <w:tblStyle w:val="TableGrid"/>
        <w:tblW w:w="0" w:type="auto"/>
        <w:tblInd w:w="-5" w:type="dxa"/>
        <w:tblLook w:val="04A0" w:firstRow="1" w:lastRow="0" w:firstColumn="1" w:lastColumn="0" w:noHBand="0" w:noVBand="1"/>
      </w:tblPr>
      <w:tblGrid>
        <w:gridCol w:w="1696"/>
        <w:gridCol w:w="7320"/>
      </w:tblGrid>
      <w:tr w:rsidR="00D042AD" w14:paraId="1AA9562D" w14:textId="77777777" w:rsidTr="00366B00">
        <w:tc>
          <w:tcPr>
            <w:tcW w:w="1696" w:type="dxa"/>
            <w:shd w:val="clear" w:color="auto" w:fill="0E94A2"/>
          </w:tcPr>
          <w:p w14:paraId="32796307" w14:textId="77777777" w:rsidR="00D042AD" w:rsidRPr="00586D39" w:rsidRDefault="00D042AD" w:rsidP="00E82BF8">
            <w:pPr>
              <w:contextualSpacing/>
              <w:rPr>
                <w:rFonts w:ascii="Arial" w:hAnsi="Arial" w:cs="Arial"/>
                <w:b/>
                <w:color w:val="FFFFFF" w:themeColor="background1"/>
              </w:rPr>
            </w:pPr>
            <w:r w:rsidRPr="00586D39">
              <w:rPr>
                <w:rFonts w:ascii="Arial" w:hAnsi="Arial" w:cs="Arial"/>
                <w:b/>
                <w:color w:val="FFFFFF" w:themeColor="background1"/>
              </w:rPr>
              <w:t>Date</w:t>
            </w:r>
          </w:p>
        </w:tc>
        <w:tc>
          <w:tcPr>
            <w:tcW w:w="7320" w:type="dxa"/>
            <w:shd w:val="clear" w:color="auto" w:fill="11B4C5"/>
          </w:tcPr>
          <w:p w14:paraId="75D8D67C" w14:textId="52E815A3" w:rsidR="00D042AD" w:rsidRPr="00586D39" w:rsidRDefault="00D042AD" w:rsidP="00E82BF8">
            <w:pPr>
              <w:contextualSpacing/>
              <w:rPr>
                <w:rFonts w:ascii="Arial" w:hAnsi="Arial" w:cs="Arial"/>
                <w:b/>
                <w:color w:val="FFFFFF" w:themeColor="background1"/>
              </w:rPr>
            </w:pPr>
            <w:r w:rsidRPr="00586D39">
              <w:rPr>
                <w:rFonts w:ascii="Arial" w:hAnsi="Arial" w:cs="Arial"/>
                <w:b/>
                <w:color w:val="FFFFFF" w:themeColor="background1"/>
              </w:rPr>
              <w:t>Alterations</w:t>
            </w:r>
          </w:p>
        </w:tc>
      </w:tr>
      <w:tr w:rsidR="00D042AD" w14:paraId="162F3590" w14:textId="77777777" w:rsidTr="00366B00">
        <w:trPr>
          <w:trHeight w:val="460"/>
        </w:trPr>
        <w:tc>
          <w:tcPr>
            <w:tcW w:w="1696" w:type="dxa"/>
          </w:tcPr>
          <w:p w14:paraId="6D5BAB07" w14:textId="77777777" w:rsidR="00D042AD" w:rsidRDefault="00D042AD" w:rsidP="00E82BF8">
            <w:pPr>
              <w:contextualSpacing/>
              <w:rPr>
                <w:rFonts w:ascii="Arial" w:hAnsi="Arial" w:cs="Arial"/>
              </w:rPr>
            </w:pPr>
            <w:r>
              <w:rPr>
                <w:rFonts w:ascii="Arial" w:hAnsi="Arial" w:cs="Arial"/>
              </w:rPr>
              <w:t>1870</w:t>
            </w:r>
          </w:p>
        </w:tc>
        <w:tc>
          <w:tcPr>
            <w:tcW w:w="7320" w:type="dxa"/>
            <w:shd w:val="clear" w:color="auto" w:fill="E7FBFD"/>
          </w:tcPr>
          <w:p w14:paraId="70BD0B99" w14:textId="77777777" w:rsidR="00D042AD" w:rsidRDefault="00BC6642" w:rsidP="00E82BF8">
            <w:pPr>
              <w:contextualSpacing/>
              <w:rPr>
                <w:rFonts w:ascii="Arial" w:hAnsi="Arial" w:cs="Arial"/>
              </w:rPr>
            </w:pPr>
            <w:r>
              <w:rPr>
                <w:rFonts w:ascii="Arial" w:hAnsi="Arial" w:cs="Arial"/>
              </w:rPr>
              <w:t>Silvered mirrors</w:t>
            </w:r>
            <w:r w:rsidR="00D042AD">
              <w:rPr>
                <w:rFonts w:ascii="Arial" w:hAnsi="Arial" w:cs="Arial"/>
              </w:rPr>
              <w:t xml:space="preserve"> replaced</w:t>
            </w:r>
            <w:r>
              <w:rPr>
                <w:rFonts w:ascii="Arial" w:hAnsi="Arial" w:cs="Arial"/>
              </w:rPr>
              <w:t xml:space="preserve"> (ex. Swan Island)</w:t>
            </w:r>
            <w:r w:rsidR="00D042AD">
              <w:rPr>
                <w:rFonts w:ascii="Arial" w:hAnsi="Arial" w:cs="Arial"/>
              </w:rPr>
              <w:t>.</w:t>
            </w:r>
          </w:p>
          <w:p w14:paraId="1F72E7B1" w14:textId="77777777" w:rsidR="00D042AD" w:rsidRDefault="00D042AD" w:rsidP="00E82BF8">
            <w:pPr>
              <w:contextualSpacing/>
              <w:rPr>
                <w:rFonts w:ascii="Arial" w:hAnsi="Arial" w:cs="Arial"/>
              </w:rPr>
            </w:pPr>
          </w:p>
        </w:tc>
      </w:tr>
      <w:tr w:rsidR="00D042AD" w14:paraId="25B9D8D2" w14:textId="77777777" w:rsidTr="00366B00">
        <w:trPr>
          <w:trHeight w:val="400"/>
        </w:trPr>
        <w:tc>
          <w:tcPr>
            <w:tcW w:w="1696" w:type="dxa"/>
          </w:tcPr>
          <w:p w14:paraId="2C269AFF" w14:textId="77777777" w:rsidR="00D042AD" w:rsidRDefault="00D042AD" w:rsidP="00E82BF8">
            <w:pPr>
              <w:contextualSpacing/>
              <w:rPr>
                <w:rFonts w:ascii="Arial" w:hAnsi="Arial" w:cs="Arial"/>
              </w:rPr>
            </w:pPr>
            <w:r>
              <w:rPr>
                <w:rFonts w:ascii="Arial" w:hAnsi="Arial" w:cs="Arial"/>
              </w:rPr>
              <w:t>7 Oct 1924</w:t>
            </w:r>
          </w:p>
        </w:tc>
        <w:tc>
          <w:tcPr>
            <w:tcW w:w="7320" w:type="dxa"/>
            <w:shd w:val="clear" w:color="auto" w:fill="E7FBFD"/>
          </w:tcPr>
          <w:p w14:paraId="6014FFA0" w14:textId="77777777" w:rsidR="00D042AD" w:rsidRDefault="00D042AD" w:rsidP="00E82BF8">
            <w:pPr>
              <w:contextualSpacing/>
              <w:rPr>
                <w:rFonts w:ascii="Arial" w:hAnsi="Arial" w:cs="Arial"/>
              </w:rPr>
            </w:pPr>
            <w:r>
              <w:rPr>
                <w:rFonts w:ascii="Arial" w:hAnsi="Arial" w:cs="Arial"/>
              </w:rPr>
              <w:t>Intensity increased to 20,000 cd.</w:t>
            </w:r>
          </w:p>
          <w:p w14:paraId="209F98E9" w14:textId="77777777" w:rsidR="00D042AD" w:rsidRDefault="00D042AD" w:rsidP="00E82BF8">
            <w:pPr>
              <w:contextualSpacing/>
              <w:rPr>
                <w:rFonts w:ascii="Arial" w:hAnsi="Arial" w:cs="Arial"/>
              </w:rPr>
            </w:pPr>
          </w:p>
        </w:tc>
      </w:tr>
      <w:tr w:rsidR="00D042AD" w14:paraId="5A195C56" w14:textId="77777777" w:rsidTr="00366B00">
        <w:trPr>
          <w:trHeight w:val="990"/>
        </w:trPr>
        <w:tc>
          <w:tcPr>
            <w:tcW w:w="1696" w:type="dxa"/>
          </w:tcPr>
          <w:p w14:paraId="65BFB047" w14:textId="77777777" w:rsidR="00D042AD" w:rsidRDefault="00D042AD" w:rsidP="00E82BF8">
            <w:pPr>
              <w:contextualSpacing/>
              <w:rPr>
                <w:rFonts w:ascii="Arial" w:hAnsi="Arial" w:cs="Arial"/>
              </w:rPr>
            </w:pPr>
            <w:r>
              <w:rPr>
                <w:rFonts w:ascii="Arial" w:hAnsi="Arial" w:cs="Arial"/>
              </w:rPr>
              <w:t>28 Nov 1931</w:t>
            </w:r>
          </w:p>
        </w:tc>
        <w:tc>
          <w:tcPr>
            <w:tcW w:w="7320" w:type="dxa"/>
            <w:shd w:val="clear" w:color="auto" w:fill="E7FBFD"/>
          </w:tcPr>
          <w:p w14:paraId="05DA7248" w14:textId="764AD988" w:rsidR="00D042AD" w:rsidRDefault="00D042AD" w:rsidP="00E82BF8">
            <w:pPr>
              <w:contextualSpacing/>
              <w:rPr>
                <w:rFonts w:ascii="Arial" w:hAnsi="Arial" w:cs="Arial"/>
              </w:rPr>
            </w:pPr>
            <w:r>
              <w:rPr>
                <w:rFonts w:ascii="Arial" w:hAnsi="Arial" w:cs="Arial"/>
              </w:rPr>
              <w:t>1</w:t>
            </w:r>
            <w:r w:rsidRPr="009601C7">
              <w:rPr>
                <w:rFonts w:ascii="Arial" w:hAnsi="Arial" w:cs="Arial"/>
                <w:vertAlign w:val="superscript"/>
              </w:rPr>
              <w:t>st</w:t>
            </w:r>
            <w:r>
              <w:rPr>
                <w:rFonts w:ascii="Arial" w:hAnsi="Arial" w:cs="Arial"/>
              </w:rPr>
              <w:t xml:space="preserve"> Order lens replaced by 5</w:t>
            </w:r>
            <w:r w:rsidRPr="009601C7">
              <w:rPr>
                <w:rFonts w:ascii="Arial" w:hAnsi="Arial" w:cs="Arial"/>
                <w:vertAlign w:val="superscript"/>
              </w:rPr>
              <w:t>th</w:t>
            </w:r>
            <w:r>
              <w:rPr>
                <w:rFonts w:ascii="Arial" w:hAnsi="Arial" w:cs="Arial"/>
              </w:rPr>
              <w:t xml:space="preserve"> Order lens – a 187.5mm four panel with Dalén PR50 pedestal with Acetylene operation. </w:t>
            </w:r>
          </w:p>
          <w:p w14:paraId="285EE982" w14:textId="77777777" w:rsidR="00D042AD" w:rsidRDefault="00D042AD" w:rsidP="00E82BF8">
            <w:pPr>
              <w:contextualSpacing/>
              <w:rPr>
                <w:rFonts w:ascii="Arial" w:hAnsi="Arial" w:cs="Arial"/>
              </w:rPr>
            </w:pPr>
            <w:r>
              <w:rPr>
                <w:rFonts w:ascii="Arial" w:hAnsi="Arial" w:cs="Arial"/>
              </w:rPr>
              <w:t>Intensity increased to 35,000 cd.</w:t>
            </w:r>
          </w:p>
          <w:p w14:paraId="5C30E04A" w14:textId="4831B8B9" w:rsidR="00D042AD" w:rsidRDefault="00D042AD" w:rsidP="00E82BF8">
            <w:pPr>
              <w:contextualSpacing/>
              <w:rPr>
                <w:rFonts w:ascii="Arial" w:hAnsi="Arial" w:cs="Arial"/>
              </w:rPr>
            </w:pPr>
          </w:p>
        </w:tc>
      </w:tr>
      <w:tr w:rsidR="00D042AD" w14:paraId="2BA2C383" w14:textId="77777777" w:rsidTr="00366B00">
        <w:trPr>
          <w:trHeight w:val="1614"/>
        </w:trPr>
        <w:tc>
          <w:tcPr>
            <w:tcW w:w="1696" w:type="dxa"/>
          </w:tcPr>
          <w:p w14:paraId="19F826D6" w14:textId="77777777" w:rsidR="00D042AD" w:rsidRDefault="00D042AD" w:rsidP="00E82BF8">
            <w:pPr>
              <w:contextualSpacing/>
              <w:rPr>
                <w:rFonts w:ascii="Arial" w:hAnsi="Arial" w:cs="Arial"/>
              </w:rPr>
            </w:pPr>
            <w:r>
              <w:rPr>
                <w:rFonts w:ascii="Arial" w:hAnsi="Arial" w:cs="Arial"/>
              </w:rPr>
              <w:lastRenderedPageBreak/>
              <w:t>12 April 1985</w:t>
            </w:r>
          </w:p>
        </w:tc>
        <w:tc>
          <w:tcPr>
            <w:tcW w:w="7320" w:type="dxa"/>
            <w:shd w:val="clear" w:color="auto" w:fill="E7FBFD"/>
          </w:tcPr>
          <w:p w14:paraId="5FF6A02E" w14:textId="44212495" w:rsidR="00D042AD" w:rsidRDefault="00D042AD" w:rsidP="00E82BF8">
            <w:pPr>
              <w:contextualSpacing/>
              <w:rPr>
                <w:rFonts w:ascii="Arial" w:hAnsi="Arial" w:cs="Arial"/>
              </w:rPr>
            </w:pPr>
            <w:r>
              <w:rPr>
                <w:rFonts w:ascii="Arial" w:hAnsi="Arial" w:cs="Arial"/>
              </w:rPr>
              <w:t>Lighthouse converts from Acetylene to electric (wind power).</w:t>
            </w:r>
          </w:p>
          <w:p w14:paraId="136BE6A5" w14:textId="77777777" w:rsidR="00D042AD" w:rsidRDefault="00D042AD" w:rsidP="00E82BF8">
            <w:pPr>
              <w:contextualSpacing/>
              <w:rPr>
                <w:rFonts w:ascii="Arial" w:hAnsi="Arial" w:cs="Arial"/>
              </w:rPr>
            </w:pPr>
            <w:r>
              <w:rPr>
                <w:rFonts w:ascii="Arial" w:hAnsi="Arial" w:cs="Arial"/>
              </w:rPr>
              <w:t>Dunlite type BP, 12V 2kW wind generator installed on a 6-metre tower.</w:t>
            </w:r>
          </w:p>
          <w:p w14:paraId="2D7C0AEE" w14:textId="77777777" w:rsidR="00D042AD" w:rsidRDefault="00D042AD" w:rsidP="00E82BF8">
            <w:pPr>
              <w:contextualSpacing/>
              <w:rPr>
                <w:rFonts w:ascii="Arial" w:hAnsi="Arial" w:cs="Arial"/>
              </w:rPr>
            </w:pPr>
          </w:p>
          <w:p w14:paraId="0ABC0EC7" w14:textId="77777777" w:rsidR="00D042AD" w:rsidRDefault="00D042AD" w:rsidP="00E82BF8">
            <w:pPr>
              <w:contextualSpacing/>
              <w:rPr>
                <w:rFonts w:ascii="Arial" w:hAnsi="Arial" w:cs="Arial"/>
              </w:rPr>
            </w:pPr>
            <w:r>
              <w:rPr>
                <w:rFonts w:ascii="Arial" w:hAnsi="Arial" w:cs="Arial"/>
              </w:rPr>
              <w:t>Sealed beam array on AGA PRB 24/4 gearle</w:t>
            </w:r>
            <w:r w:rsidR="00BB3D59">
              <w:rPr>
                <w:rFonts w:ascii="Arial" w:hAnsi="Arial" w:cs="Arial"/>
              </w:rPr>
              <w:t>ss revolving m</w:t>
            </w:r>
            <w:r>
              <w:rPr>
                <w:rFonts w:ascii="Arial" w:hAnsi="Arial" w:cs="Arial"/>
              </w:rPr>
              <w:t xml:space="preserve">ercury pedestal installed. </w:t>
            </w:r>
          </w:p>
          <w:p w14:paraId="6B8F9240" w14:textId="7805B62E" w:rsidR="00D042AD" w:rsidRDefault="00D042AD" w:rsidP="00E82BF8">
            <w:pPr>
              <w:contextualSpacing/>
              <w:rPr>
                <w:rFonts w:ascii="Arial" w:hAnsi="Arial" w:cs="Arial"/>
              </w:rPr>
            </w:pPr>
            <w:r>
              <w:rPr>
                <w:rFonts w:ascii="Arial" w:hAnsi="Arial" w:cs="Arial"/>
              </w:rPr>
              <w:t xml:space="preserve">Intensity increased to 65,000 cd. </w:t>
            </w:r>
          </w:p>
          <w:p w14:paraId="7DEA96A9" w14:textId="6F63236E" w:rsidR="00D042AD" w:rsidRPr="00915A1D" w:rsidRDefault="00D042AD" w:rsidP="00E82BF8">
            <w:pPr>
              <w:contextualSpacing/>
              <w:rPr>
                <w:rFonts w:ascii="Arial" w:hAnsi="Arial" w:cs="Arial"/>
              </w:rPr>
            </w:pPr>
          </w:p>
        </w:tc>
      </w:tr>
      <w:tr w:rsidR="00D042AD" w14:paraId="3F642271" w14:textId="77777777" w:rsidTr="00366B00">
        <w:trPr>
          <w:trHeight w:val="409"/>
        </w:trPr>
        <w:tc>
          <w:tcPr>
            <w:tcW w:w="1696" w:type="dxa"/>
          </w:tcPr>
          <w:p w14:paraId="1E3344A5" w14:textId="77777777" w:rsidR="00D042AD" w:rsidRDefault="00D042AD" w:rsidP="00E82BF8">
            <w:pPr>
              <w:contextualSpacing/>
              <w:rPr>
                <w:rFonts w:ascii="Arial" w:hAnsi="Arial" w:cs="Arial"/>
              </w:rPr>
            </w:pPr>
            <w:r>
              <w:rPr>
                <w:rFonts w:ascii="Arial" w:hAnsi="Arial" w:cs="Arial"/>
              </w:rPr>
              <w:t>12 Apr 1990</w:t>
            </w:r>
          </w:p>
        </w:tc>
        <w:tc>
          <w:tcPr>
            <w:tcW w:w="7320" w:type="dxa"/>
            <w:shd w:val="clear" w:color="auto" w:fill="E7FBFD"/>
          </w:tcPr>
          <w:p w14:paraId="2FDD2F6E" w14:textId="0CCB87D9" w:rsidR="00D042AD" w:rsidRDefault="00D042AD" w:rsidP="00E82BF8">
            <w:pPr>
              <w:contextualSpacing/>
              <w:rPr>
                <w:rFonts w:ascii="Arial" w:hAnsi="Arial" w:cs="Arial"/>
              </w:rPr>
            </w:pPr>
            <w:r>
              <w:rPr>
                <w:rFonts w:ascii="Arial" w:hAnsi="Arial" w:cs="Arial"/>
              </w:rPr>
              <w:t>Lighthouse undergoes solar conversion.</w:t>
            </w:r>
          </w:p>
          <w:p w14:paraId="53715F5C" w14:textId="7B09D161" w:rsidR="00D042AD" w:rsidRDefault="00D042AD" w:rsidP="00E82BF8">
            <w:pPr>
              <w:contextualSpacing/>
              <w:rPr>
                <w:rFonts w:ascii="Arial" w:hAnsi="Arial" w:cs="Arial"/>
              </w:rPr>
            </w:pPr>
          </w:p>
        </w:tc>
      </w:tr>
      <w:tr w:rsidR="00D042AD" w14:paraId="0DE6F475" w14:textId="77777777" w:rsidTr="00366B00">
        <w:trPr>
          <w:trHeight w:val="708"/>
        </w:trPr>
        <w:tc>
          <w:tcPr>
            <w:tcW w:w="1696" w:type="dxa"/>
          </w:tcPr>
          <w:p w14:paraId="7F8A109B" w14:textId="77777777" w:rsidR="00D042AD" w:rsidRDefault="00D042AD" w:rsidP="00E82BF8">
            <w:pPr>
              <w:contextualSpacing/>
              <w:rPr>
                <w:rFonts w:ascii="Arial" w:hAnsi="Arial" w:cs="Arial"/>
              </w:rPr>
            </w:pPr>
            <w:r>
              <w:rPr>
                <w:rFonts w:ascii="Arial" w:hAnsi="Arial" w:cs="Arial"/>
              </w:rPr>
              <w:t>28 Feb 2006</w:t>
            </w:r>
          </w:p>
        </w:tc>
        <w:tc>
          <w:tcPr>
            <w:tcW w:w="7320" w:type="dxa"/>
            <w:shd w:val="clear" w:color="auto" w:fill="E7FBFD"/>
          </w:tcPr>
          <w:p w14:paraId="6EABF60E" w14:textId="77777777" w:rsidR="00D042AD" w:rsidRDefault="00D042AD" w:rsidP="00E82BF8">
            <w:pPr>
              <w:contextualSpacing/>
              <w:rPr>
                <w:rFonts w:ascii="Arial" w:hAnsi="Arial" w:cs="Arial"/>
              </w:rPr>
            </w:pPr>
            <w:r>
              <w:rPr>
                <w:rFonts w:ascii="Arial" w:hAnsi="Arial" w:cs="Arial"/>
              </w:rPr>
              <w:t xml:space="preserve">Vega VRB-25 12V, 75W C8 Halogen light installed at lighthouse. </w:t>
            </w:r>
          </w:p>
          <w:p w14:paraId="560B58B7" w14:textId="77777777" w:rsidR="00D042AD" w:rsidRDefault="00D042AD" w:rsidP="00E82BF8">
            <w:pPr>
              <w:contextualSpacing/>
              <w:rPr>
                <w:rFonts w:ascii="Arial" w:hAnsi="Arial" w:cs="Arial"/>
              </w:rPr>
            </w:pPr>
            <w:r>
              <w:rPr>
                <w:rFonts w:ascii="Arial" w:hAnsi="Arial" w:cs="Arial"/>
              </w:rPr>
              <w:t xml:space="preserve">Intensity increased to 85,336 cd. </w:t>
            </w:r>
          </w:p>
          <w:p w14:paraId="0C575866" w14:textId="77777777" w:rsidR="00D042AD" w:rsidRDefault="00D042AD" w:rsidP="00E82BF8">
            <w:pPr>
              <w:contextualSpacing/>
              <w:rPr>
                <w:rFonts w:ascii="Arial" w:hAnsi="Arial" w:cs="Arial"/>
              </w:rPr>
            </w:pPr>
          </w:p>
        </w:tc>
      </w:tr>
    </w:tbl>
    <w:p w14:paraId="5E8A01C5" w14:textId="7054BD4D" w:rsidR="00DB6C05" w:rsidRPr="00784363" w:rsidRDefault="00753588" w:rsidP="00DB6C05">
      <w:pPr>
        <w:pStyle w:val="Caption"/>
        <w:jc w:val="center"/>
        <w:rPr>
          <w:noProof/>
        </w:rPr>
      </w:pPr>
      <w:r>
        <w:rPr>
          <w:noProof/>
          <w:lang w:eastAsia="en-AU"/>
        </w:rPr>
        <w:drawing>
          <wp:inline distT="0" distB="0" distL="0" distR="0" wp14:anchorId="7DEF30EC" wp14:editId="1AF365C4">
            <wp:extent cx="5724525" cy="3960495"/>
            <wp:effectExtent l="0" t="0" r="9525" b="1905"/>
            <wp:docPr id="91" name="Picture 91" descr="Blueprint drawing of lighthouse tower and its inner workings. The drawing includes various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Blueprint drawing of lighthouse tower and its inner workings. The drawing includes various measurements."/>
                    <pic:cNvPicPr/>
                  </pic:nvPicPr>
                  <pic:blipFill>
                    <a:blip r:embed="rId25">
                      <a:extLst>
                        <a:ext uri="{28A0092B-C50C-407E-A947-70E740481C1C}">
                          <a14:useLocalDpi xmlns:a14="http://schemas.microsoft.com/office/drawing/2010/main" val="0"/>
                        </a:ext>
                      </a:extLst>
                    </a:blip>
                    <a:stretch>
                      <a:fillRect/>
                    </a:stretch>
                  </pic:blipFill>
                  <pic:spPr>
                    <a:xfrm>
                      <a:off x="0" y="0"/>
                      <a:ext cx="5724525" cy="3960495"/>
                    </a:xfrm>
                    <a:prstGeom prst="rect">
                      <a:avLst/>
                    </a:prstGeom>
                  </pic:spPr>
                </pic:pic>
              </a:graphicData>
            </a:graphic>
          </wp:inline>
        </w:drawing>
      </w:r>
      <w:r w:rsidR="00DB6C05">
        <w:t xml:space="preserve">Figure 14. Blueprints for conversion of Goose Island to Acetylene operation, 1931. Image courtesy of the National Archives of Australia: A10182, CN 01 130 </w:t>
      </w:r>
      <w:r w:rsidR="00DB6C05" w:rsidRPr="00557182">
        <w:t>(© Commonwealth of Australia, National Archives of Australia)</w:t>
      </w:r>
    </w:p>
    <w:p w14:paraId="4C3313C3" w14:textId="77777777" w:rsidR="00DB6C05" w:rsidRDefault="00DB6C05" w:rsidP="004616F5">
      <w:pPr>
        <w:contextualSpacing/>
        <w:rPr>
          <w:rFonts w:ascii="Arial" w:hAnsi="Arial" w:cs="Arial"/>
          <w:b/>
        </w:rPr>
      </w:pPr>
    </w:p>
    <w:p w14:paraId="51FD0B52" w14:textId="77777777" w:rsidR="00DB6C05" w:rsidRDefault="00DB6C05">
      <w:pPr>
        <w:rPr>
          <w:rFonts w:ascii="Arial" w:hAnsi="Arial" w:cs="Arial"/>
          <w:b/>
        </w:rPr>
      </w:pPr>
      <w:r>
        <w:rPr>
          <w:rFonts w:ascii="Arial" w:hAnsi="Arial" w:cs="Arial"/>
          <w:b/>
        </w:rPr>
        <w:br w:type="page"/>
      </w:r>
    </w:p>
    <w:p w14:paraId="6DE489C3" w14:textId="78173FC4" w:rsidR="009A3EAF" w:rsidRDefault="009A3EAF" w:rsidP="004616F5">
      <w:pPr>
        <w:contextualSpacing/>
        <w:rPr>
          <w:rFonts w:ascii="Arial" w:hAnsi="Arial" w:cs="Arial"/>
          <w:b/>
        </w:rPr>
      </w:pPr>
      <w:r>
        <w:rPr>
          <w:rFonts w:ascii="Arial" w:hAnsi="Arial" w:cs="Arial"/>
          <w:b/>
        </w:rPr>
        <w:lastRenderedPageBreak/>
        <w:t xml:space="preserve">Conservation works </w:t>
      </w:r>
    </w:p>
    <w:p w14:paraId="2EF646C1" w14:textId="6AA7E66B" w:rsidR="004923C0" w:rsidRPr="004923C0" w:rsidRDefault="004923C0" w:rsidP="004616F5">
      <w:pPr>
        <w:contextualSpacing/>
        <w:rPr>
          <w:rFonts w:ascii="Arial" w:hAnsi="Arial" w:cs="Arial"/>
          <w:bCs/>
        </w:rPr>
      </w:pPr>
      <w:r>
        <w:rPr>
          <w:rFonts w:ascii="Arial" w:hAnsi="Arial" w:cs="Arial"/>
          <w:bCs/>
        </w:rPr>
        <w:t>The following table lists the rectification works undertaken to maintain the lighthouse.</w:t>
      </w:r>
    </w:p>
    <w:p w14:paraId="7385F20D" w14:textId="16168BC0" w:rsidR="009A3EAF" w:rsidRDefault="009A3EAF" w:rsidP="004616F5">
      <w:pPr>
        <w:contextualSpacing/>
        <w:rPr>
          <w:rFonts w:ascii="Arial" w:hAnsi="Arial" w:cs="Arial"/>
          <w:b/>
        </w:rPr>
      </w:pPr>
    </w:p>
    <w:tbl>
      <w:tblPr>
        <w:tblStyle w:val="TableGrid"/>
        <w:tblW w:w="0" w:type="auto"/>
        <w:tblLook w:val="04A0" w:firstRow="1" w:lastRow="0" w:firstColumn="1" w:lastColumn="0" w:noHBand="0" w:noVBand="1"/>
      </w:tblPr>
      <w:tblGrid>
        <w:gridCol w:w="1696"/>
        <w:gridCol w:w="7320"/>
      </w:tblGrid>
      <w:tr w:rsidR="00D042AD" w14:paraId="0BEBF336" w14:textId="77777777" w:rsidTr="00EC4113">
        <w:tc>
          <w:tcPr>
            <w:tcW w:w="1696" w:type="dxa"/>
            <w:shd w:val="clear" w:color="auto" w:fill="0E94A2"/>
          </w:tcPr>
          <w:p w14:paraId="74A3D26F" w14:textId="77777777" w:rsidR="00D042AD" w:rsidRPr="00EC4113" w:rsidRDefault="00D042AD" w:rsidP="00E82BF8">
            <w:pPr>
              <w:contextualSpacing/>
              <w:rPr>
                <w:rFonts w:ascii="Arial" w:hAnsi="Arial" w:cs="Arial"/>
                <w:b/>
                <w:color w:val="FFFFFF" w:themeColor="background1"/>
              </w:rPr>
            </w:pPr>
            <w:r w:rsidRPr="00EC4113">
              <w:rPr>
                <w:rFonts w:ascii="Arial" w:hAnsi="Arial" w:cs="Arial"/>
                <w:b/>
                <w:color w:val="FFFFFF" w:themeColor="background1"/>
              </w:rPr>
              <w:t>Date</w:t>
            </w:r>
          </w:p>
        </w:tc>
        <w:tc>
          <w:tcPr>
            <w:tcW w:w="7320" w:type="dxa"/>
            <w:shd w:val="clear" w:color="auto" w:fill="11B4C5"/>
          </w:tcPr>
          <w:p w14:paraId="4BCCD3F3" w14:textId="77777777" w:rsidR="00D042AD" w:rsidRPr="00EC4113" w:rsidRDefault="00D042AD" w:rsidP="00E82BF8">
            <w:pPr>
              <w:contextualSpacing/>
              <w:rPr>
                <w:rFonts w:ascii="Arial" w:hAnsi="Arial" w:cs="Arial"/>
                <w:b/>
                <w:color w:val="FFFFFF" w:themeColor="background1"/>
              </w:rPr>
            </w:pPr>
            <w:r w:rsidRPr="00EC4113">
              <w:rPr>
                <w:rFonts w:ascii="Arial" w:hAnsi="Arial" w:cs="Arial"/>
                <w:b/>
                <w:color w:val="FFFFFF" w:themeColor="background1"/>
              </w:rPr>
              <w:t>Works Completed</w:t>
            </w:r>
          </w:p>
        </w:tc>
      </w:tr>
      <w:tr w:rsidR="00A34A72" w14:paraId="56260FE9" w14:textId="77777777" w:rsidTr="00366B00">
        <w:tc>
          <w:tcPr>
            <w:tcW w:w="1696" w:type="dxa"/>
          </w:tcPr>
          <w:p w14:paraId="75DE219A" w14:textId="77777777" w:rsidR="00A34A72" w:rsidRDefault="00A34A72" w:rsidP="00E82BF8">
            <w:pPr>
              <w:contextualSpacing/>
              <w:rPr>
                <w:rFonts w:ascii="Arial" w:hAnsi="Arial" w:cs="Arial"/>
              </w:rPr>
            </w:pPr>
            <w:r>
              <w:rPr>
                <w:rFonts w:ascii="Arial" w:hAnsi="Arial" w:cs="Arial"/>
              </w:rPr>
              <w:t>1892</w:t>
            </w:r>
          </w:p>
        </w:tc>
        <w:tc>
          <w:tcPr>
            <w:tcW w:w="7320" w:type="dxa"/>
            <w:shd w:val="clear" w:color="auto" w:fill="E7FBFD"/>
          </w:tcPr>
          <w:p w14:paraId="65BBF99E" w14:textId="77777777" w:rsidR="00A34A72" w:rsidRDefault="00A34A72" w:rsidP="00E82BF8">
            <w:pPr>
              <w:contextualSpacing/>
              <w:rPr>
                <w:rFonts w:ascii="Arial" w:hAnsi="Arial" w:cs="Arial"/>
              </w:rPr>
            </w:pPr>
            <w:r>
              <w:rPr>
                <w:rFonts w:ascii="Arial" w:hAnsi="Arial" w:cs="Arial"/>
              </w:rPr>
              <w:t>Timber staircase replaced with cast iron staircase inside tower.</w:t>
            </w:r>
          </w:p>
          <w:p w14:paraId="77641928" w14:textId="77777777" w:rsidR="00A34A72" w:rsidRDefault="00A34A72" w:rsidP="00E82BF8">
            <w:pPr>
              <w:contextualSpacing/>
              <w:rPr>
                <w:rFonts w:ascii="Arial" w:hAnsi="Arial" w:cs="Arial"/>
              </w:rPr>
            </w:pPr>
          </w:p>
        </w:tc>
      </w:tr>
      <w:tr w:rsidR="00D042AD" w14:paraId="6AD0275C" w14:textId="77777777" w:rsidTr="00366B00">
        <w:tc>
          <w:tcPr>
            <w:tcW w:w="1696" w:type="dxa"/>
          </w:tcPr>
          <w:p w14:paraId="0D3D4B91" w14:textId="77777777" w:rsidR="00D042AD" w:rsidRPr="008B6596" w:rsidRDefault="00D042AD" w:rsidP="00E82BF8">
            <w:pPr>
              <w:contextualSpacing/>
              <w:rPr>
                <w:rFonts w:ascii="Arial" w:hAnsi="Arial" w:cs="Arial"/>
              </w:rPr>
            </w:pPr>
            <w:r>
              <w:rPr>
                <w:rFonts w:ascii="Arial" w:hAnsi="Arial" w:cs="Arial"/>
              </w:rPr>
              <w:t>1985</w:t>
            </w:r>
          </w:p>
        </w:tc>
        <w:tc>
          <w:tcPr>
            <w:tcW w:w="7320" w:type="dxa"/>
            <w:shd w:val="clear" w:color="auto" w:fill="E7FBFD"/>
          </w:tcPr>
          <w:p w14:paraId="0388BF10" w14:textId="77777777" w:rsidR="00D042AD" w:rsidRDefault="00D042AD" w:rsidP="00E82BF8">
            <w:pPr>
              <w:contextualSpacing/>
              <w:rPr>
                <w:rFonts w:ascii="Arial" w:hAnsi="Arial" w:cs="Arial"/>
              </w:rPr>
            </w:pPr>
            <w:r>
              <w:rPr>
                <w:rFonts w:ascii="Arial" w:hAnsi="Arial" w:cs="Arial"/>
              </w:rPr>
              <w:t xml:space="preserve">Original copper cupola of the lantern replaced by a fibreglass replica. </w:t>
            </w:r>
          </w:p>
          <w:p w14:paraId="301683EF" w14:textId="77777777" w:rsidR="00D042AD" w:rsidRPr="008B6596" w:rsidRDefault="00D042AD" w:rsidP="00E82BF8">
            <w:pPr>
              <w:contextualSpacing/>
              <w:rPr>
                <w:rFonts w:ascii="Arial" w:hAnsi="Arial" w:cs="Arial"/>
              </w:rPr>
            </w:pPr>
          </w:p>
        </w:tc>
      </w:tr>
      <w:tr w:rsidR="00D042AD" w14:paraId="70C46FDB" w14:textId="77777777" w:rsidTr="00366B00">
        <w:tc>
          <w:tcPr>
            <w:tcW w:w="1696" w:type="dxa"/>
          </w:tcPr>
          <w:p w14:paraId="4E82F5D3" w14:textId="77777777" w:rsidR="00D042AD" w:rsidRPr="008B6596" w:rsidRDefault="00D042AD" w:rsidP="00E82BF8">
            <w:pPr>
              <w:contextualSpacing/>
              <w:rPr>
                <w:rFonts w:ascii="Arial" w:hAnsi="Arial" w:cs="Arial"/>
              </w:rPr>
            </w:pPr>
            <w:r>
              <w:rPr>
                <w:rFonts w:ascii="Arial" w:hAnsi="Arial" w:cs="Arial"/>
              </w:rPr>
              <w:t>2012</w:t>
            </w:r>
          </w:p>
        </w:tc>
        <w:tc>
          <w:tcPr>
            <w:tcW w:w="7320" w:type="dxa"/>
            <w:shd w:val="clear" w:color="auto" w:fill="E7FBFD"/>
          </w:tcPr>
          <w:p w14:paraId="111D6DCE" w14:textId="77777777" w:rsidR="00D042AD" w:rsidRDefault="00D042AD" w:rsidP="00E82BF8">
            <w:pPr>
              <w:contextualSpacing/>
              <w:rPr>
                <w:rFonts w:ascii="Arial" w:hAnsi="Arial" w:cs="Arial"/>
              </w:rPr>
            </w:pPr>
            <w:r>
              <w:rPr>
                <w:rFonts w:ascii="Arial" w:hAnsi="Arial" w:cs="Arial"/>
              </w:rPr>
              <w:t>Stainless steel corrugated roofing sheets installed on lantern roof.</w:t>
            </w:r>
          </w:p>
          <w:p w14:paraId="310A3C9F" w14:textId="77777777" w:rsidR="00D042AD" w:rsidRPr="008B6596" w:rsidRDefault="00D042AD" w:rsidP="00E82BF8">
            <w:pPr>
              <w:contextualSpacing/>
              <w:rPr>
                <w:rFonts w:ascii="Arial" w:hAnsi="Arial" w:cs="Arial"/>
              </w:rPr>
            </w:pPr>
          </w:p>
        </w:tc>
      </w:tr>
      <w:tr w:rsidR="00D042AD" w14:paraId="4E31313F" w14:textId="77777777" w:rsidTr="00366B00">
        <w:tc>
          <w:tcPr>
            <w:tcW w:w="1696" w:type="dxa"/>
          </w:tcPr>
          <w:p w14:paraId="3B042B6E" w14:textId="77777777" w:rsidR="00D042AD" w:rsidRPr="008B6596" w:rsidRDefault="00D042AD" w:rsidP="00E82BF8">
            <w:pPr>
              <w:contextualSpacing/>
              <w:rPr>
                <w:rFonts w:ascii="Arial" w:hAnsi="Arial" w:cs="Arial"/>
              </w:rPr>
            </w:pPr>
            <w:r>
              <w:rPr>
                <w:rFonts w:ascii="Arial" w:hAnsi="Arial" w:cs="Arial"/>
              </w:rPr>
              <w:t>2015</w:t>
            </w:r>
          </w:p>
        </w:tc>
        <w:tc>
          <w:tcPr>
            <w:tcW w:w="7320" w:type="dxa"/>
            <w:shd w:val="clear" w:color="auto" w:fill="E7FBFD"/>
          </w:tcPr>
          <w:p w14:paraId="2A02F301" w14:textId="77777777" w:rsidR="00352D77" w:rsidRPr="008B6596" w:rsidRDefault="00D042AD" w:rsidP="00E82BF8">
            <w:pPr>
              <w:contextualSpacing/>
              <w:rPr>
                <w:rFonts w:ascii="Arial" w:hAnsi="Arial" w:cs="Arial"/>
              </w:rPr>
            </w:pPr>
            <w:r>
              <w:rPr>
                <w:rFonts w:ascii="Arial" w:hAnsi="Arial" w:cs="Arial"/>
              </w:rPr>
              <w:t xml:space="preserve">Structure repaint and corrosion-repair </w:t>
            </w:r>
            <w:r w:rsidR="00A34A72">
              <w:rPr>
                <w:rFonts w:ascii="Arial" w:hAnsi="Arial" w:cs="Arial"/>
              </w:rPr>
              <w:t>work</w:t>
            </w:r>
            <w:r>
              <w:rPr>
                <w:rFonts w:ascii="Arial" w:hAnsi="Arial" w:cs="Arial"/>
              </w:rPr>
              <w:t xml:space="preserve">. </w:t>
            </w:r>
          </w:p>
        </w:tc>
      </w:tr>
    </w:tbl>
    <w:p w14:paraId="503B2D74" w14:textId="122A4733" w:rsidR="0058261F" w:rsidRPr="0082326F" w:rsidRDefault="0058261F">
      <w:pPr>
        <w:contextualSpacing/>
        <w:rPr>
          <w:rFonts w:ascii="Arial" w:hAnsi="Arial" w:cs="Arial"/>
        </w:rPr>
      </w:pPr>
    </w:p>
    <w:p w14:paraId="094BA6BE" w14:textId="77777777" w:rsidR="0058261F" w:rsidRPr="001D416C" w:rsidRDefault="009A3EAF" w:rsidP="005F2CA9">
      <w:pPr>
        <w:numPr>
          <w:ilvl w:val="1"/>
          <w:numId w:val="61"/>
        </w:numPr>
        <w:contextualSpacing/>
        <w:rPr>
          <w:rFonts w:ascii="Arial" w:hAnsi="Arial" w:cs="Arial"/>
          <w:b/>
          <w:color w:val="11B4C5"/>
          <w:sz w:val="24"/>
        </w:rPr>
      </w:pPr>
      <w:r w:rsidRPr="001D416C">
        <w:rPr>
          <w:rFonts w:ascii="Arial" w:hAnsi="Arial" w:cs="Arial"/>
          <w:b/>
          <w:noProof/>
          <w:color w:val="11B4C5"/>
          <w:sz w:val="24"/>
        </w:rPr>
        <w:t>Summary of current and former uses</w:t>
      </w:r>
    </w:p>
    <w:p w14:paraId="36487435" w14:textId="248A0621" w:rsidR="00E82BF8" w:rsidRDefault="00E82BF8" w:rsidP="00E77F26">
      <w:pPr>
        <w:contextualSpacing/>
        <w:jc w:val="both"/>
        <w:rPr>
          <w:rFonts w:ascii="Arial" w:hAnsi="Arial" w:cs="Arial"/>
        </w:rPr>
      </w:pPr>
      <w:r>
        <w:rPr>
          <w:rFonts w:ascii="Arial" w:hAnsi="Arial" w:cs="Arial"/>
        </w:rPr>
        <w:t xml:space="preserve">From its construction in 1846, the </w:t>
      </w:r>
      <w:r w:rsidR="005241BF">
        <w:rPr>
          <w:rFonts w:ascii="Arial" w:hAnsi="Arial" w:cs="Arial"/>
        </w:rPr>
        <w:t>Goose Island Lighthouse</w:t>
      </w:r>
      <w:r>
        <w:rPr>
          <w:rFonts w:ascii="Arial" w:hAnsi="Arial" w:cs="Arial"/>
        </w:rPr>
        <w:t xml:space="preserve"> has been used as a marine AtoN for mariners at sea. Its AtoN capabilities remain its primary use. </w:t>
      </w:r>
    </w:p>
    <w:p w14:paraId="149EDD0A" w14:textId="77777777" w:rsidR="00BC6642" w:rsidRPr="00A36A5A" w:rsidRDefault="00BC6642" w:rsidP="00E77F26">
      <w:pPr>
        <w:contextualSpacing/>
        <w:jc w:val="both"/>
        <w:rPr>
          <w:rFonts w:ascii="Arial" w:hAnsi="Arial" w:cs="Arial"/>
          <w:sz w:val="14"/>
        </w:rPr>
      </w:pPr>
    </w:p>
    <w:p w14:paraId="2D927C8F" w14:textId="46DD8CD0" w:rsidR="00BC6642" w:rsidRDefault="00E77F26" w:rsidP="00E77F26">
      <w:pPr>
        <w:contextualSpacing/>
        <w:jc w:val="both"/>
        <w:rPr>
          <w:rFonts w:ascii="Arial" w:hAnsi="Arial" w:cs="Arial"/>
        </w:rPr>
      </w:pPr>
      <w:r>
        <w:rPr>
          <w:rFonts w:ascii="Arial" w:hAnsi="Arial" w:cs="Arial"/>
        </w:rPr>
        <w:t>In conjunction with its AtoN capabilities, t</w:t>
      </w:r>
      <w:r w:rsidR="00BC6642">
        <w:rPr>
          <w:rFonts w:ascii="Arial" w:hAnsi="Arial" w:cs="Arial"/>
        </w:rPr>
        <w:t xml:space="preserve">he island </w:t>
      </w:r>
      <w:r w:rsidR="00A36A5A">
        <w:rPr>
          <w:rFonts w:ascii="Arial" w:hAnsi="Arial" w:cs="Arial"/>
        </w:rPr>
        <w:t>was</w:t>
      </w:r>
      <w:r w:rsidR="00BC6642">
        <w:rPr>
          <w:rFonts w:ascii="Arial" w:hAnsi="Arial" w:cs="Arial"/>
        </w:rPr>
        <w:t xml:space="preserve"> occupied </w:t>
      </w:r>
      <w:r w:rsidR="00A36A5A">
        <w:rPr>
          <w:rFonts w:ascii="Arial" w:hAnsi="Arial" w:cs="Arial"/>
        </w:rPr>
        <w:t>for over 8</w:t>
      </w:r>
      <w:r w:rsidR="00BC6642">
        <w:rPr>
          <w:rFonts w:ascii="Arial" w:hAnsi="Arial" w:cs="Arial"/>
        </w:rPr>
        <w:t>0 years</w:t>
      </w:r>
      <w:r w:rsidR="00A36A5A">
        <w:rPr>
          <w:rFonts w:ascii="Arial" w:hAnsi="Arial" w:cs="Arial"/>
        </w:rPr>
        <w:t xml:space="preserve"> which saw it become home to </w:t>
      </w:r>
      <w:r>
        <w:rPr>
          <w:rFonts w:ascii="Arial" w:hAnsi="Arial" w:cs="Arial"/>
        </w:rPr>
        <w:t>many convict workers, livestock</w:t>
      </w:r>
      <w:r w:rsidR="00A36A5A">
        <w:rPr>
          <w:rFonts w:ascii="Arial" w:hAnsi="Arial" w:cs="Arial"/>
        </w:rPr>
        <w:t xml:space="preserve"> and later</w:t>
      </w:r>
      <w:r>
        <w:rPr>
          <w:rFonts w:ascii="Arial" w:hAnsi="Arial" w:cs="Arial"/>
        </w:rPr>
        <w:t>,</w:t>
      </w:r>
      <w:r w:rsidR="00A36A5A">
        <w:rPr>
          <w:rFonts w:ascii="Arial" w:hAnsi="Arial" w:cs="Arial"/>
        </w:rPr>
        <w:t xml:space="preserve"> light keeping families. The installation of the 5</w:t>
      </w:r>
      <w:r w:rsidR="00A36A5A" w:rsidRPr="00A36A5A">
        <w:rPr>
          <w:rFonts w:ascii="Arial" w:hAnsi="Arial" w:cs="Arial"/>
          <w:vertAlign w:val="superscript"/>
        </w:rPr>
        <w:t>th</w:t>
      </w:r>
      <w:r w:rsidR="00A36A5A">
        <w:rPr>
          <w:rFonts w:ascii="Arial" w:hAnsi="Arial" w:cs="Arial"/>
        </w:rPr>
        <w:t xml:space="preserve"> Order AGA light source oversaw the de-</w:t>
      </w:r>
      <w:r w:rsidR="00577E8F">
        <w:rPr>
          <w:rFonts w:ascii="Arial" w:hAnsi="Arial" w:cs="Arial"/>
        </w:rPr>
        <w:t>staff</w:t>
      </w:r>
      <w:r w:rsidR="00A36A5A">
        <w:rPr>
          <w:rFonts w:ascii="Arial" w:hAnsi="Arial" w:cs="Arial"/>
        </w:rPr>
        <w:t>ing of the light and the demolition of much of the lightstation.</w:t>
      </w:r>
      <w:r>
        <w:rPr>
          <w:rFonts w:ascii="Arial" w:hAnsi="Arial" w:cs="Arial"/>
        </w:rPr>
        <w:t xml:space="preserve"> On 23 November 1931, the </w:t>
      </w:r>
      <w:r>
        <w:rPr>
          <w:rFonts w:ascii="Arial" w:hAnsi="Arial" w:cs="Arial"/>
          <w:i/>
        </w:rPr>
        <w:t>Circular Head Chronicle</w:t>
      </w:r>
      <w:r>
        <w:rPr>
          <w:rFonts w:ascii="Arial" w:hAnsi="Arial" w:cs="Arial"/>
        </w:rPr>
        <w:t xml:space="preserve"> reported that the </w:t>
      </w:r>
      <w:r>
        <w:rPr>
          <w:rFonts w:ascii="Arial" w:hAnsi="Arial" w:cs="Arial"/>
          <w:i/>
        </w:rPr>
        <w:t>Lady Loch</w:t>
      </w:r>
      <w:r>
        <w:rPr>
          <w:rFonts w:ascii="Arial" w:hAnsi="Arial" w:cs="Arial"/>
        </w:rPr>
        <w:t xml:space="preserve"> had been deployed to Goose Island to “assist with alterations to lighthouse at that island”.</w:t>
      </w:r>
      <w:r>
        <w:rPr>
          <w:rStyle w:val="EndnoteReference"/>
          <w:rFonts w:ascii="Arial" w:hAnsi="Arial" w:cs="Arial"/>
        </w:rPr>
        <w:endnoteReference w:id="30"/>
      </w:r>
      <w:r>
        <w:rPr>
          <w:rFonts w:ascii="Arial" w:hAnsi="Arial" w:cs="Arial"/>
        </w:rPr>
        <w:t xml:space="preserve"> Remnants of these building foundations lie beside the tower and are classified as being of historical and archaeological significance.  </w:t>
      </w:r>
    </w:p>
    <w:p w14:paraId="67C14F11" w14:textId="01990E5B" w:rsidR="00E82BF8" w:rsidRPr="00E82BF8" w:rsidRDefault="00E82BF8" w:rsidP="00E77F26">
      <w:pPr>
        <w:contextualSpacing/>
        <w:jc w:val="both"/>
        <w:rPr>
          <w:rFonts w:ascii="Arial" w:hAnsi="Arial" w:cs="Arial"/>
        </w:rPr>
      </w:pPr>
    </w:p>
    <w:p w14:paraId="7E032633" w14:textId="0417779C" w:rsidR="009A3EAF" w:rsidRPr="001D416C" w:rsidRDefault="009A3EAF" w:rsidP="005F2CA9">
      <w:pPr>
        <w:numPr>
          <w:ilvl w:val="1"/>
          <w:numId w:val="61"/>
        </w:numPr>
        <w:contextualSpacing/>
        <w:jc w:val="both"/>
        <w:rPr>
          <w:rFonts w:ascii="Arial" w:hAnsi="Arial" w:cs="Arial"/>
          <w:b/>
          <w:color w:val="11B4C5"/>
          <w:sz w:val="24"/>
        </w:rPr>
      </w:pPr>
      <w:r w:rsidRPr="001D416C">
        <w:rPr>
          <w:rFonts w:ascii="Arial" w:hAnsi="Arial" w:cs="Arial"/>
          <w:b/>
          <w:noProof/>
          <w:color w:val="11B4C5"/>
          <w:sz w:val="24"/>
        </w:rPr>
        <w:t>Summary of past and present community assoc</w:t>
      </w:r>
      <w:r w:rsidR="001F0CCE">
        <w:rPr>
          <w:rFonts w:ascii="Arial" w:hAnsi="Arial" w:cs="Arial"/>
          <w:b/>
          <w:noProof/>
          <w:color w:val="11B4C5"/>
          <w:sz w:val="24"/>
        </w:rPr>
        <w:t>i</w:t>
      </w:r>
      <w:r w:rsidRPr="001D416C">
        <w:rPr>
          <w:rFonts w:ascii="Arial" w:hAnsi="Arial" w:cs="Arial"/>
          <w:b/>
          <w:noProof/>
          <w:color w:val="11B4C5"/>
          <w:sz w:val="24"/>
        </w:rPr>
        <w:t xml:space="preserve">ations </w:t>
      </w:r>
    </w:p>
    <w:p w14:paraId="59DD695D" w14:textId="77777777" w:rsidR="00234C42" w:rsidRPr="00234C42" w:rsidRDefault="00234C42" w:rsidP="00E77F26">
      <w:pPr>
        <w:contextualSpacing/>
        <w:jc w:val="both"/>
        <w:rPr>
          <w:rFonts w:ascii="Arial" w:hAnsi="Arial" w:cs="Arial"/>
          <w:b/>
          <w:color w:val="7030A0"/>
          <w:sz w:val="10"/>
        </w:rPr>
      </w:pPr>
    </w:p>
    <w:p w14:paraId="1E1FF1EC" w14:textId="2AA2D019" w:rsidR="00234C42" w:rsidRPr="00234C42" w:rsidRDefault="0050152F" w:rsidP="00E77F26">
      <w:pPr>
        <w:contextualSpacing/>
        <w:jc w:val="both"/>
        <w:rPr>
          <w:rFonts w:ascii="Arial" w:hAnsi="Arial" w:cs="Arial"/>
          <w:b/>
          <w:noProof/>
        </w:rPr>
      </w:pPr>
      <w:r>
        <w:rPr>
          <w:rFonts w:ascii="Arial" w:hAnsi="Arial" w:cs="Arial"/>
          <w:b/>
          <w:noProof/>
        </w:rPr>
        <w:t>Aboriginal</w:t>
      </w:r>
      <w:r w:rsidR="00234C42" w:rsidRPr="00234C42">
        <w:rPr>
          <w:rFonts w:ascii="Arial" w:hAnsi="Arial" w:cs="Arial"/>
          <w:b/>
          <w:noProof/>
        </w:rPr>
        <w:t xml:space="preserve"> associations</w:t>
      </w:r>
    </w:p>
    <w:p w14:paraId="4A90BC1B" w14:textId="2A3EAB66" w:rsidR="00234C42" w:rsidRDefault="00234C42" w:rsidP="00E77F26">
      <w:pPr>
        <w:contextualSpacing/>
        <w:jc w:val="both"/>
        <w:rPr>
          <w:rFonts w:ascii="Arial" w:hAnsi="Arial" w:cs="Arial"/>
          <w:noProof/>
        </w:rPr>
      </w:pPr>
      <w:r>
        <w:rPr>
          <w:rFonts w:ascii="Arial" w:hAnsi="Arial" w:cs="Arial"/>
          <w:noProof/>
        </w:rPr>
        <w:t xml:space="preserve">Further consultation with </w:t>
      </w:r>
      <w:r w:rsidR="00C67F37">
        <w:rPr>
          <w:rFonts w:ascii="Arial" w:hAnsi="Arial" w:cs="Arial"/>
          <w:noProof/>
        </w:rPr>
        <w:t>T</w:t>
      </w:r>
      <w:r>
        <w:rPr>
          <w:rFonts w:ascii="Arial" w:hAnsi="Arial" w:cs="Arial"/>
          <w:noProof/>
        </w:rPr>
        <w:t xml:space="preserve">raditional </w:t>
      </w:r>
      <w:r w:rsidR="00C67F37">
        <w:rPr>
          <w:rFonts w:ascii="Arial" w:hAnsi="Arial" w:cs="Arial"/>
          <w:noProof/>
        </w:rPr>
        <w:t>S</w:t>
      </w:r>
      <w:r>
        <w:rPr>
          <w:rFonts w:ascii="Arial" w:hAnsi="Arial" w:cs="Arial"/>
          <w:noProof/>
        </w:rPr>
        <w:t xml:space="preserve">takeholders </w:t>
      </w:r>
      <w:r w:rsidR="008B14F1">
        <w:rPr>
          <w:rFonts w:ascii="Arial" w:hAnsi="Arial" w:cs="Arial"/>
          <w:noProof/>
        </w:rPr>
        <w:t>is required</w:t>
      </w:r>
      <w:r>
        <w:rPr>
          <w:rFonts w:ascii="Arial" w:hAnsi="Arial" w:cs="Arial"/>
          <w:noProof/>
        </w:rPr>
        <w:t xml:space="preserve"> for a greater understanding of the past and present associations held across the region. </w:t>
      </w:r>
    </w:p>
    <w:p w14:paraId="41422891" w14:textId="1768D368" w:rsidR="00762C34" w:rsidRDefault="00762C34" w:rsidP="00E77F26">
      <w:pPr>
        <w:contextualSpacing/>
        <w:jc w:val="both"/>
        <w:rPr>
          <w:rFonts w:ascii="Arial" w:hAnsi="Arial" w:cs="Arial"/>
          <w:noProof/>
        </w:rPr>
      </w:pPr>
      <w:r>
        <w:rPr>
          <w:rFonts w:ascii="Arial" w:hAnsi="Arial" w:cs="Arial"/>
          <w:noProof/>
        </w:rPr>
        <w:t xml:space="preserve">AMSA will continue to work with stakeholders and the general public to establish the past and present significance of Swan Island, and associations with the lighthouse. This will be carried out in the form of consultation engagement, and future versions of this plan will be updated to reflect further information.  </w:t>
      </w:r>
    </w:p>
    <w:p w14:paraId="2D8D3BB1" w14:textId="77777777" w:rsidR="00234C42" w:rsidRPr="00234C42" w:rsidRDefault="00234C42" w:rsidP="00E77F26">
      <w:pPr>
        <w:contextualSpacing/>
        <w:jc w:val="both"/>
        <w:rPr>
          <w:rFonts w:ascii="Arial" w:hAnsi="Arial" w:cs="Arial"/>
          <w:noProof/>
        </w:rPr>
      </w:pPr>
    </w:p>
    <w:p w14:paraId="1E37ADA6" w14:textId="4B64C2C7" w:rsidR="00234C42" w:rsidRDefault="00234C42" w:rsidP="00E77F26">
      <w:pPr>
        <w:contextualSpacing/>
        <w:jc w:val="both"/>
        <w:rPr>
          <w:rFonts w:ascii="Arial" w:hAnsi="Arial" w:cs="Arial"/>
          <w:b/>
          <w:noProof/>
        </w:rPr>
      </w:pPr>
      <w:r w:rsidRPr="00234C42">
        <w:rPr>
          <w:rFonts w:ascii="Arial" w:hAnsi="Arial" w:cs="Arial"/>
          <w:b/>
          <w:noProof/>
        </w:rPr>
        <w:t>Local, national an</w:t>
      </w:r>
      <w:r w:rsidR="00775638">
        <w:rPr>
          <w:rFonts w:ascii="Arial" w:hAnsi="Arial" w:cs="Arial"/>
          <w:b/>
          <w:noProof/>
        </w:rPr>
        <w:t>d international</w:t>
      </w:r>
      <w:r w:rsidRPr="00234C42">
        <w:rPr>
          <w:rFonts w:ascii="Arial" w:hAnsi="Arial" w:cs="Arial"/>
          <w:b/>
          <w:noProof/>
        </w:rPr>
        <w:t xml:space="preserve"> associations</w:t>
      </w:r>
    </w:p>
    <w:p w14:paraId="590D838F" w14:textId="0E2B3B9B" w:rsidR="00A36A5A" w:rsidRPr="00A36A5A" w:rsidRDefault="00A36A5A" w:rsidP="00E77F26">
      <w:pPr>
        <w:contextualSpacing/>
        <w:jc w:val="both"/>
        <w:rPr>
          <w:rFonts w:ascii="Arial" w:hAnsi="Arial" w:cs="Arial"/>
          <w:noProof/>
        </w:rPr>
      </w:pPr>
      <w:r>
        <w:rPr>
          <w:rFonts w:ascii="Arial" w:hAnsi="Arial" w:cs="Arial"/>
          <w:noProof/>
        </w:rPr>
        <w:t xml:space="preserve">As one of the oldest lighthouse towers to have remained active, </w:t>
      </w:r>
      <w:r w:rsidR="005241BF">
        <w:rPr>
          <w:rFonts w:ascii="Arial" w:hAnsi="Arial" w:cs="Arial"/>
          <w:noProof/>
        </w:rPr>
        <w:t>Goose Island Lighthouse</w:t>
      </w:r>
      <w:r>
        <w:rPr>
          <w:rFonts w:ascii="Arial" w:hAnsi="Arial" w:cs="Arial"/>
          <w:noProof/>
        </w:rPr>
        <w:t xml:space="preserve"> maintains significant national ties to both historic and current day navigational safety. </w:t>
      </w:r>
      <w:r w:rsidR="00775638">
        <w:rPr>
          <w:rFonts w:ascii="Arial" w:hAnsi="Arial" w:cs="Arial"/>
          <w:noProof/>
        </w:rPr>
        <w:t>Convict and lightkeeping famil</w:t>
      </w:r>
      <w:r w:rsidR="00543A28">
        <w:rPr>
          <w:rFonts w:ascii="Arial" w:hAnsi="Arial" w:cs="Arial"/>
          <w:noProof/>
        </w:rPr>
        <w:t>i</w:t>
      </w:r>
      <w:r w:rsidR="00775638">
        <w:rPr>
          <w:rFonts w:ascii="Arial" w:hAnsi="Arial" w:cs="Arial"/>
          <w:noProof/>
        </w:rPr>
        <w:t>e</w:t>
      </w:r>
      <w:r w:rsidR="00856ABB">
        <w:rPr>
          <w:rFonts w:ascii="Arial" w:hAnsi="Arial" w:cs="Arial"/>
          <w:noProof/>
        </w:rPr>
        <w:t>s</w:t>
      </w:r>
      <w:r w:rsidR="00543A28">
        <w:rPr>
          <w:rFonts w:ascii="Arial" w:hAnsi="Arial" w:cs="Arial"/>
          <w:noProof/>
        </w:rPr>
        <w:t>’</w:t>
      </w:r>
      <w:r w:rsidR="00856ABB">
        <w:rPr>
          <w:rFonts w:ascii="Arial" w:hAnsi="Arial" w:cs="Arial"/>
          <w:noProof/>
        </w:rPr>
        <w:t xml:space="preserve"> presence on the island has</w:t>
      </w:r>
      <w:r w:rsidR="00775638">
        <w:rPr>
          <w:rFonts w:ascii="Arial" w:hAnsi="Arial" w:cs="Arial"/>
          <w:noProof/>
        </w:rPr>
        <w:t xml:space="preserve"> generated gen</w:t>
      </w:r>
      <w:r w:rsidR="00856ABB">
        <w:rPr>
          <w:rFonts w:ascii="Arial" w:hAnsi="Arial" w:cs="Arial"/>
          <w:noProof/>
        </w:rPr>
        <w:t>ealog</w:t>
      </w:r>
      <w:r w:rsidR="00E77F26">
        <w:rPr>
          <w:rFonts w:ascii="Arial" w:hAnsi="Arial" w:cs="Arial"/>
          <w:noProof/>
        </w:rPr>
        <w:t>ical interest in the region both</w:t>
      </w:r>
      <w:r w:rsidR="00856ABB">
        <w:rPr>
          <w:rFonts w:ascii="Arial" w:hAnsi="Arial" w:cs="Arial"/>
          <w:noProof/>
        </w:rPr>
        <w:t xml:space="preserve"> locally, nationally and internationally. </w:t>
      </w:r>
      <w:r w:rsidR="00261767">
        <w:rPr>
          <w:rFonts w:ascii="Arial" w:hAnsi="Arial" w:cs="Arial"/>
          <w:noProof/>
        </w:rPr>
        <w:t xml:space="preserve"> </w:t>
      </w:r>
      <w:r>
        <w:rPr>
          <w:rFonts w:ascii="Arial" w:hAnsi="Arial" w:cs="Arial"/>
          <w:noProof/>
        </w:rPr>
        <w:t xml:space="preserve">  </w:t>
      </w:r>
    </w:p>
    <w:p w14:paraId="767CDF03" w14:textId="77777777" w:rsidR="00234C42" w:rsidRPr="00234C42" w:rsidRDefault="00234C42" w:rsidP="00234C42">
      <w:pPr>
        <w:contextualSpacing/>
        <w:rPr>
          <w:rFonts w:ascii="Arial" w:hAnsi="Arial" w:cs="Arial"/>
          <w:noProof/>
        </w:rPr>
      </w:pPr>
    </w:p>
    <w:p w14:paraId="2F845CAB" w14:textId="77777777" w:rsidR="009A3EAF" w:rsidRPr="001D416C" w:rsidRDefault="009A3EAF" w:rsidP="005F2CA9">
      <w:pPr>
        <w:numPr>
          <w:ilvl w:val="1"/>
          <w:numId w:val="61"/>
        </w:numPr>
        <w:contextualSpacing/>
        <w:rPr>
          <w:rFonts w:ascii="Arial" w:hAnsi="Arial" w:cs="Arial"/>
          <w:b/>
          <w:color w:val="11B4C5"/>
        </w:rPr>
      </w:pPr>
      <w:r w:rsidRPr="001D416C">
        <w:rPr>
          <w:rFonts w:ascii="Arial" w:hAnsi="Arial" w:cs="Arial"/>
          <w:b/>
          <w:color w:val="11B4C5"/>
          <w:sz w:val="24"/>
        </w:rPr>
        <w:t>Unresolved questions or historical conflicts</w:t>
      </w:r>
    </w:p>
    <w:p w14:paraId="03E3D93A" w14:textId="77777777" w:rsidR="00CA3EA9" w:rsidRDefault="00CA3EA9" w:rsidP="00E77F26">
      <w:pPr>
        <w:contextualSpacing/>
        <w:jc w:val="both"/>
        <w:rPr>
          <w:rFonts w:ascii="Arial" w:hAnsi="Arial" w:cs="Arial"/>
        </w:rPr>
      </w:pPr>
      <w:r>
        <w:rPr>
          <w:rFonts w:ascii="Arial" w:hAnsi="Arial" w:cs="Arial"/>
        </w:rPr>
        <w:t xml:space="preserve">Little is known about the </w:t>
      </w:r>
      <w:r w:rsidR="00856ABB">
        <w:rPr>
          <w:rFonts w:ascii="Arial" w:hAnsi="Arial" w:cs="Arial"/>
        </w:rPr>
        <w:t xml:space="preserve">European </w:t>
      </w:r>
      <w:r>
        <w:rPr>
          <w:rFonts w:ascii="Arial" w:hAnsi="Arial" w:cs="Arial"/>
        </w:rPr>
        <w:t>history of Goose Island prior to the construction of the lighthouse in 18</w:t>
      </w:r>
      <w:r w:rsidR="00FB204B">
        <w:rPr>
          <w:rFonts w:ascii="Arial" w:hAnsi="Arial" w:cs="Arial"/>
        </w:rPr>
        <w:t>46. The island’s isolated location</w:t>
      </w:r>
      <w:r w:rsidR="00856ABB">
        <w:rPr>
          <w:rFonts w:ascii="Arial" w:hAnsi="Arial" w:cs="Arial"/>
        </w:rPr>
        <w:t xml:space="preserve"> suggests</w:t>
      </w:r>
      <w:r w:rsidR="006424CC">
        <w:rPr>
          <w:rFonts w:ascii="Arial" w:hAnsi="Arial" w:cs="Arial"/>
        </w:rPr>
        <w:t xml:space="preserve"> it was left untouched</w:t>
      </w:r>
      <w:r w:rsidR="00856ABB">
        <w:rPr>
          <w:rFonts w:ascii="Arial" w:hAnsi="Arial" w:cs="Arial"/>
        </w:rPr>
        <w:t xml:space="preserve"> until 1841 when construction commenced. </w:t>
      </w:r>
    </w:p>
    <w:p w14:paraId="57113606" w14:textId="77777777" w:rsidR="00CA3EA9" w:rsidRPr="00CA3EA9" w:rsidRDefault="00CA3EA9" w:rsidP="00CA3EA9">
      <w:pPr>
        <w:contextualSpacing/>
        <w:rPr>
          <w:rFonts w:ascii="Arial" w:hAnsi="Arial" w:cs="Arial"/>
        </w:rPr>
      </w:pPr>
    </w:p>
    <w:p w14:paraId="4A52679C" w14:textId="77777777" w:rsidR="009A3EAF" w:rsidRPr="001D416C" w:rsidRDefault="009A3EAF" w:rsidP="005F2CA9">
      <w:pPr>
        <w:numPr>
          <w:ilvl w:val="1"/>
          <w:numId w:val="61"/>
        </w:numPr>
        <w:contextualSpacing/>
        <w:rPr>
          <w:rFonts w:ascii="Arial" w:hAnsi="Arial" w:cs="Arial"/>
          <w:b/>
          <w:color w:val="11B4C5"/>
          <w:sz w:val="24"/>
        </w:rPr>
      </w:pPr>
      <w:r w:rsidRPr="001D416C">
        <w:rPr>
          <w:rFonts w:ascii="Arial" w:hAnsi="Arial" w:cs="Arial"/>
          <w:b/>
          <w:color w:val="11B4C5"/>
          <w:sz w:val="24"/>
        </w:rPr>
        <w:t>Recommendations for further research</w:t>
      </w:r>
    </w:p>
    <w:p w14:paraId="61DA01CE" w14:textId="77777777" w:rsidR="00856ABB" w:rsidRPr="00856ABB" w:rsidRDefault="00856ABB" w:rsidP="00E77F26">
      <w:pPr>
        <w:jc w:val="both"/>
        <w:rPr>
          <w:rFonts w:ascii="Arial" w:hAnsi="Arial" w:cs="Arial"/>
        </w:rPr>
      </w:pPr>
      <w:r w:rsidRPr="00856ABB">
        <w:rPr>
          <w:rFonts w:ascii="Arial" w:hAnsi="Arial" w:cs="Arial"/>
        </w:rPr>
        <w:t xml:space="preserve">Research on past lighthouse keepers of Goose Island may be beneficial in determining the full extent of the social value placed on the site. </w:t>
      </w:r>
    </w:p>
    <w:p w14:paraId="038413A8" w14:textId="11C1DB71" w:rsidR="004923C0" w:rsidRDefault="004923C0">
      <w:pPr>
        <w:rPr>
          <w:rFonts w:ascii="Arial" w:hAnsi="Arial" w:cs="Arial"/>
          <w:b/>
          <w:color w:val="7030A0"/>
        </w:rPr>
      </w:pPr>
      <w:r>
        <w:rPr>
          <w:rFonts w:ascii="Arial" w:hAnsi="Arial" w:cs="Arial"/>
          <w:b/>
          <w:color w:val="7030A0"/>
        </w:rPr>
        <w:br w:type="page"/>
      </w:r>
    </w:p>
    <w:p w14:paraId="550C3C64" w14:textId="29931505" w:rsidR="009A3EAF" w:rsidRPr="009A3EAF" w:rsidRDefault="004923C0" w:rsidP="009A3EAF">
      <w:pPr>
        <w:contextualSpacing/>
        <w:rPr>
          <w:rFonts w:ascii="Arial" w:hAnsi="Arial" w:cs="Arial"/>
          <w:b/>
          <w:color w:val="7030A0"/>
        </w:rPr>
      </w:pPr>
      <w:r>
        <w:rPr>
          <w:rFonts w:ascii="Arial" w:hAnsi="Arial" w:cs="Arial"/>
          <w:b/>
          <w:noProof/>
          <w:color w:val="7030A0"/>
        </w:rPr>
        <w:lastRenderedPageBreak/>
        <w:drawing>
          <wp:inline distT="0" distB="0" distL="0" distR="0" wp14:anchorId="0A9A18A4" wp14:editId="3294B17E">
            <wp:extent cx="5731510" cy="8107045"/>
            <wp:effectExtent l="0" t="0" r="2540" b="8255"/>
            <wp:docPr id="15" name="Picture 15" descr="Decorative cover page, reads 4. Fabric Reg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ecorative cover page, reads 4. Fabric Registe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CF2C302" w14:textId="3EF0273C" w:rsidR="009A3EAF" w:rsidRDefault="009A3EAF" w:rsidP="005F2CA9">
      <w:pPr>
        <w:pStyle w:val="ListParagraph"/>
        <w:numPr>
          <w:ilvl w:val="0"/>
          <w:numId w:val="61"/>
        </w:numPr>
        <w:rPr>
          <w:rFonts w:ascii="Arial" w:hAnsi="Arial" w:cs="Arial"/>
          <w:b/>
          <w:sz w:val="28"/>
        </w:rPr>
      </w:pPr>
      <w:r w:rsidRPr="009A3EAF">
        <w:rPr>
          <w:rFonts w:ascii="Arial" w:hAnsi="Arial" w:cs="Arial"/>
          <w:b/>
          <w:sz w:val="28"/>
        </w:rPr>
        <w:br w:type="page"/>
      </w:r>
      <w:r w:rsidRPr="003E171A">
        <w:rPr>
          <w:rFonts w:ascii="Arial" w:hAnsi="Arial" w:cs="Arial"/>
          <w:b/>
          <w:color w:val="0E94A2"/>
          <w:sz w:val="32"/>
          <w:szCs w:val="24"/>
        </w:rPr>
        <w:lastRenderedPageBreak/>
        <w:t>Fabric</w:t>
      </w:r>
    </w:p>
    <w:p w14:paraId="08301FA9" w14:textId="466183F4" w:rsidR="009A3EAF" w:rsidRPr="001D416C" w:rsidRDefault="009A3EAF" w:rsidP="00831E3A">
      <w:pPr>
        <w:pStyle w:val="ListParagraph"/>
        <w:numPr>
          <w:ilvl w:val="1"/>
          <w:numId w:val="62"/>
        </w:numPr>
        <w:rPr>
          <w:rFonts w:ascii="Arial" w:hAnsi="Arial" w:cs="Arial"/>
          <w:b/>
          <w:color w:val="11B4C5"/>
        </w:rPr>
      </w:pPr>
      <w:bookmarkStart w:id="5" w:name="_Hlk125444673"/>
      <w:r w:rsidRPr="001D416C">
        <w:rPr>
          <w:rFonts w:ascii="Arial" w:hAnsi="Arial" w:cs="Arial"/>
          <w:b/>
          <w:color w:val="11B4C5"/>
        </w:rPr>
        <w:t>Fabric register</w:t>
      </w:r>
    </w:p>
    <w:bookmarkEnd w:id="5"/>
    <w:p w14:paraId="393B5AA8" w14:textId="2C475E16" w:rsidR="00D009FE" w:rsidRDefault="00D009FE" w:rsidP="00E77F26">
      <w:pPr>
        <w:jc w:val="both"/>
        <w:rPr>
          <w:rFonts w:ascii="Arial" w:hAnsi="Arial" w:cs="Arial"/>
        </w:rPr>
      </w:pPr>
      <w:r w:rsidRPr="00D009FE">
        <w:rPr>
          <w:rFonts w:ascii="Arial" w:hAnsi="Arial" w:cs="Arial"/>
        </w:rPr>
        <w:t>The cultural significance of the lighthouse resides in its fabric, and also in its intangible aspects – such as the meanings people ascribe to it, and the connections to other places and things. The survival of its cultural value depends on a well-informed understanding of what is significant, and on clear thinking about the consequences of change. The Burra Charter</w:t>
      </w:r>
      <w:r w:rsidR="00D83B25">
        <w:rPr>
          <w:rStyle w:val="EndnoteReference"/>
          <w:rFonts w:ascii="Arial" w:hAnsi="Arial" w:cs="Arial"/>
        </w:rPr>
        <w:endnoteReference w:id="31"/>
      </w:r>
      <w:r w:rsidRPr="00D009FE">
        <w:rPr>
          <w:rFonts w:ascii="Arial" w:hAnsi="Arial" w:cs="Arial"/>
        </w:rPr>
        <w:t xml:space="preserve"> sets out good practice for conserving cultural significance.</w:t>
      </w:r>
    </w:p>
    <w:p w14:paraId="0882CE78" w14:textId="7917F141" w:rsidR="006208F8" w:rsidRPr="006208F8" w:rsidRDefault="006208F8" w:rsidP="006208F8">
      <w:pPr>
        <w:jc w:val="both"/>
        <w:rPr>
          <w:rFonts w:ascii="Arial" w:hAnsi="Arial" w:cs="Arial"/>
        </w:rPr>
      </w:pPr>
      <w:r w:rsidRPr="006208F8">
        <w:rPr>
          <w:rFonts w:ascii="Arial" w:hAnsi="Arial" w:cs="Arial"/>
        </w:rPr>
        <w:t>Criterion listed under ‘Heritage Significance’ refer to the criterion satisfied within the specific Commonwealth heritage listing (see section 5.1).</w:t>
      </w:r>
    </w:p>
    <w:p w14:paraId="3E0633FD" w14:textId="1D3799E7" w:rsidR="006208F8" w:rsidRPr="006208F8" w:rsidRDefault="006208F8" w:rsidP="006208F8">
      <w:pPr>
        <w:jc w:val="both"/>
        <w:rPr>
          <w:rFonts w:ascii="Arial" w:hAnsi="Arial" w:cs="Arial"/>
          <w:sz w:val="20"/>
          <w:szCs w:val="20"/>
        </w:rPr>
      </w:pPr>
      <w:r w:rsidRPr="006208F8">
        <w:rPr>
          <w:rFonts w:ascii="Arial" w:hAnsi="Arial" w:cs="Arial"/>
          <w:sz w:val="20"/>
          <w:szCs w:val="20"/>
        </w:rPr>
        <w:t>(All images in sub-sections 4.1 and 4.2 - Source: AMSA)</w:t>
      </w:r>
    </w:p>
    <w:p w14:paraId="3511A4B7" w14:textId="77777777" w:rsidR="00B007D1" w:rsidRDefault="00B007D1" w:rsidP="00A50C48">
      <w:pPr>
        <w:shd w:val="clear" w:color="auto" w:fill="EDFBFD"/>
        <w:rPr>
          <w:rFonts w:ascii="Arial" w:hAnsi="Arial" w:cs="Arial"/>
        </w:rPr>
      </w:pPr>
      <w:r w:rsidRPr="001D416C">
        <w:rPr>
          <w:rFonts w:ascii="Arial" w:hAnsi="Arial" w:cs="Arial"/>
          <w:b/>
          <w:color w:val="11B4C5"/>
        </w:rPr>
        <w:t xml:space="preserve">Lighthouse feature: </w:t>
      </w:r>
      <w:r>
        <w:rPr>
          <w:rFonts w:ascii="Arial" w:hAnsi="Arial" w:cs="Arial"/>
        </w:rPr>
        <w:t>Lantern roof</w:t>
      </w:r>
    </w:p>
    <w:p w14:paraId="00E8D77A" w14:textId="082A848B" w:rsidR="00B007D1" w:rsidRDefault="00753588" w:rsidP="00916B6C">
      <w:pPr>
        <w:jc w:val="center"/>
        <w:rPr>
          <w:rFonts w:ascii="Arial" w:hAnsi="Arial" w:cs="Arial"/>
        </w:rPr>
      </w:pPr>
      <w:r>
        <w:rPr>
          <w:rFonts w:ascii="Arial" w:hAnsi="Arial" w:cs="Arial"/>
          <w:noProof/>
        </w:rPr>
        <w:drawing>
          <wp:inline distT="0" distB="0" distL="0" distR="0" wp14:anchorId="1A7F4614" wp14:editId="3158E5EF">
            <wp:extent cx="2628900" cy="1885950"/>
            <wp:effectExtent l="0" t="0" r="0" b="0"/>
            <wp:docPr id="11" name="Picture 11" descr="Photograph showing a white pyramidal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graph showing a white pyramidal roof."/>
                    <pic:cNvPicPr/>
                  </pic:nvPicPr>
                  <pic:blipFill>
                    <a:blip r:embed="rId27">
                      <a:extLst>
                        <a:ext uri="{28A0092B-C50C-407E-A947-70E740481C1C}">
                          <a14:useLocalDpi xmlns:a14="http://schemas.microsoft.com/office/drawing/2010/main" val="0"/>
                        </a:ext>
                      </a:extLst>
                    </a:blip>
                    <a:stretch>
                      <a:fillRect/>
                    </a:stretch>
                  </pic:blipFill>
                  <pic:spPr>
                    <a:xfrm>
                      <a:off x="0" y="0"/>
                      <a:ext cx="2648617" cy="1900095"/>
                    </a:xfrm>
                    <a:prstGeom prst="rect">
                      <a:avLst/>
                    </a:prstGeom>
                  </pic:spPr>
                </pic:pic>
              </a:graphicData>
            </a:graphic>
          </wp:inline>
        </w:drawing>
      </w:r>
      <w:r>
        <w:rPr>
          <w:rFonts w:ascii="Arial" w:hAnsi="Arial" w:cs="Arial"/>
          <w:noProof/>
        </w:rPr>
        <w:drawing>
          <wp:inline distT="0" distB="0" distL="0" distR="0" wp14:anchorId="44F0B0B5" wp14:editId="5C6B26D6">
            <wp:extent cx="2248594" cy="1883562"/>
            <wp:effectExtent l="0" t="0" r="0" b="2540"/>
            <wp:docPr id="18" name="Picture 18" descr="Photograph showing underside of pyramidal roof with exposed cast metal r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graph showing underside of pyramidal roof with exposed cast metal ribs."/>
                    <pic:cNvPicPr/>
                  </pic:nvPicPr>
                  <pic:blipFill>
                    <a:blip r:embed="rId28">
                      <a:extLst>
                        <a:ext uri="{28A0092B-C50C-407E-A947-70E740481C1C}">
                          <a14:useLocalDpi xmlns:a14="http://schemas.microsoft.com/office/drawing/2010/main" val="0"/>
                        </a:ext>
                      </a:extLst>
                    </a:blip>
                    <a:stretch>
                      <a:fillRect/>
                    </a:stretch>
                  </pic:blipFill>
                  <pic:spPr>
                    <a:xfrm>
                      <a:off x="0" y="0"/>
                      <a:ext cx="2290766" cy="1918888"/>
                    </a:xfrm>
                    <a:prstGeom prst="rect">
                      <a:avLst/>
                    </a:prstGeom>
                  </pic:spPr>
                </pic:pic>
              </a:graphicData>
            </a:graphic>
          </wp:inline>
        </w:drawing>
      </w:r>
      <w:r>
        <w:rPr>
          <w:rFonts w:ascii="Arial" w:hAnsi="Arial" w:cs="Arial"/>
          <w:noProof/>
        </w:rPr>
        <w:drawing>
          <wp:inline distT="0" distB="0" distL="0" distR="0" wp14:anchorId="4C6F835E" wp14:editId="4C20342F">
            <wp:extent cx="2524125" cy="1751942"/>
            <wp:effectExtent l="0" t="0" r="0" b="1270"/>
            <wp:docPr id="21" name="Picture 21" descr="Photograph showing underside of roof, metal ribs and top ring are exp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hotograph showing underside of roof, metal ribs and top ring are exposed."/>
                    <pic:cNvPicPr/>
                  </pic:nvPicPr>
                  <pic:blipFill>
                    <a:blip r:embed="rId29">
                      <a:extLst>
                        <a:ext uri="{28A0092B-C50C-407E-A947-70E740481C1C}">
                          <a14:useLocalDpi xmlns:a14="http://schemas.microsoft.com/office/drawing/2010/main" val="0"/>
                        </a:ext>
                      </a:extLst>
                    </a:blip>
                    <a:stretch>
                      <a:fillRect/>
                    </a:stretch>
                  </pic:blipFill>
                  <pic:spPr>
                    <a:xfrm>
                      <a:off x="0" y="0"/>
                      <a:ext cx="2600541" cy="1804981"/>
                    </a:xfrm>
                    <a:prstGeom prst="rect">
                      <a:avLst/>
                    </a:prstGeom>
                  </pic:spPr>
                </pic:pic>
              </a:graphicData>
            </a:graphic>
          </wp:inline>
        </w:drawing>
      </w:r>
      <w:r>
        <w:rPr>
          <w:rFonts w:ascii="Arial" w:hAnsi="Arial" w:cs="Arial"/>
          <w:noProof/>
        </w:rPr>
        <w:drawing>
          <wp:inline distT="0" distB="0" distL="0" distR="0" wp14:anchorId="622B7454" wp14:editId="4D43FE0E">
            <wp:extent cx="2352675" cy="1755774"/>
            <wp:effectExtent l="0" t="0" r="0" b="0"/>
            <wp:docPr id="22" name="Picture 22" descr="Photograph showing round ventilator fitted to top of white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hotograph showing round ventilator fitted to top of white roo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83906" cy="1779081"/>
                    </a:xfrm>
                    <a:prstGeom prst="rect">
                      <a:avLst/>
                    </a:prstGeom>
                  </pic:spPr>
                </pic:pic>
              </a:graphicData>
            </a:graphic>
          </wp:inline>
        </w:drawing>
      </w:r>
    </w:p>
    <w:p w14:paraId="266C4F1F" w14:textId="77777777" w:rsidR="00916B6C" w:rsidRPr="00C531F5" w:rsidRDefault="00916B6C" w:rsidP="00916B6C">
      <w:pPr>
        <w:pStyle w:val="Caption"/>
        <w:jc w:val="right"/>
        <w:rPr>
          <w:rFonts w:ascii="Arial" w:hAnsi="Arial" w:cs="Arial"/>
          <w:b/>
          <w:noProof/>
        </w:rPr>
      </w:pPr>
      <w:r>
        <w:t>© AMSA 2019</w:t>
      </w:r>
    </w:p>
    <w:p w14:paraId="055967FF" w14:textId="27CD212A" w:rsidR="00B007D1" w:rsidRPr="00916B6C" w:rsidRDefault="00B007D1" w:rsidP="00916B6C">
      <w:pPr>
        <w:rPr>
          <w:rFonts w:ascii="Arial" w:hAnsi="Arial" w:cs="Arial"/>
        </w:rPr>
      </w:pPr>
      <w:r w:rsidRPr="002C4D5E">
        <w:rPr>
          <w:rFonts w:ascii="Arial" w:hAnsi="Arial" w:cs="Arial"/>
          <w:b/>
        </w:rPr>
        <w:t>Description and condition</w:t>
      </w:r>
    </w:p>
    <w:p w14:paraId="51F75051" w14:textId="43C33103" w:rsidR="00B007D1" w:rsidRPr="00C74340" w:rsidRDefault="00B007D1" w:rsidP="00B007D1">
      <w:pPr>
        <w:rPr>
          <w:rFonts w:ascii="Arial" w:hAnsi="Arial" w:cs="Arial"/>
        </w:rPr>
      </w:pPr>
      <w:r w:rsidRPr="00C74340">
        <w:rPr>
          <w:rFonts w:ascii="Arial" w:hAnsi="Arial" w:cs="Arial"/>
        </w:rPr>
        <w:t>Recent 16-sided pyramidal roof of glass-reinforced-plastic panels on 1846 cast metal ribs and top ring.</w:t>
      </w:r>
    </w:p>
    <w:p w14:paraId="17D1137D" w14:textId="77777777" w:rsidR="00B007D1" w:rsidRPr="002C4D5E" w:rsidRDefault="00B007D1" w:rsidP="00BA0A9B">
      <w:pPr>
        <w:pStyle w:val="ListParagraph"/>
        <w:numPr>
          <w:ilvl w:val="0"/>
          <w:numId w:val="14"/>
        </w:numPr>
        <w:ind w:left="785"/>
        <w:rPr>
          <w:rFonts w:ascii="Arial" w:hAnsi="Arial" w:cs="Arial"/>
        </w:rPr>
      </w:pPr>
      <w:r w:rsidRPr="002C4D5E">
        <w:rPr>
          <w:rFonts w:ascii="Arial" w:hAnsi="Arial" w:cs="Arial"/>
          <w:iCs/>
        </w:rPr>
        <w:t>Ribs</w:t>
      </w:r>
      <w:r>
        <w:rPr>
          <w:rFonts w:ascii="Arial" w:hAnsi="Arial" w:cs="Arial"/>
        </w:rPr>
        <w:t xml:space="preserve"> – c</w:t>
      </w:r>
      <w:r w:rsidRPr="002C4D5E">
        <w:rPr>
          <w:rFonts w:ascii="Arial" w:hAnsi="Arial" w:cs="Arial"/>
        </w:rPr>
        <w:t xml:space="preserve">ast metal ribs </w:t>
      </w:r>
    </w:p>
    <w:p w14:paraId="4AE550A4" w14:textId="77777777" w:rsidR="00B007D1" w:rsidRPr="002C4D5E" w:rsidRDefault="00B007D1" w:rsidP="00BA0A9B">
      <w:pPr>
        <w:pStyle w:val="ListParagraph"/>
        <w:numPr>
          <w:ilvl w:val="0"/>
          <w:numId w:val="14"/>
        </w:numPr>
        <w:ind w:left="785"/>
        <w:rPr>
          <w:rFonts w:ascii="Arial" w:hAnsi="Arial" w:cs="Arial"/>
        </w:rPr>
      </w:pPr>
      <w:r w:rsidRPr="002C4D5E">
        <w:rPr>
          <w:rFonts w:ascii="Arial" w:hAnsi="Arial" w:cs="Arial"/>
          <w:iCs/>
        </w:rPr>
        <w:t>Inner skin</w:t>
      </w:r>
      <w:r>
        <w:rPr>
          <w:rFonts w:ascii="Arial" w:hAnsi="Arial" w:cs="Arial"/>
        </w:rPr>
        <w:t xml:space="preserve"> – n</w:t>
      </w:r>
      <w:r w:rsidRPr="002C4D5E">
        <w:rPr>
          <w:rFonts w:ascii="Arial" w:hAnsi="Arial" w:cs="Arial"/>
        </w:rPr>
        <w:t>one</w:t>
      </w:r>
    </w:p>
    <w:p w14:paraId="5A538030" w14:textId="77777777" w:rsidR="00B007D1" w:rsidRPr="002C4D5E" w:rsidRDefault="00B007D1" w:rsidP="00BA0A9B">
      <w:pPr>
        <w:pStyle w:val="ListParagraph"/>
        <w:numPr>
          <w:ilvl w:val="0"/>
          <w:numId w:val="14"/>
        </w:numPr>
        <w:ind w:left="785"/>
        <w:rPr>
          <w:rFonts w:ascii="Arial" w:hAnsi="Arial" w:cs="Arial"/>
        </w:rPr>
      </w:pPr>
      <w:r w:rsidRPr="002C4D5E">
        <w:rPr>
          <w:rFonts w:ascii="Arial" w:hAnsi="Arial" w:cs="Arial"/>
          <w:iCs/>
        </w:rPr>
        <w:t>Ventilator</w:t>
      </w:r>
      <w:r>
        <w:rPr>
          <w:rFonts w:ascii="Arial" w:hAnsi="Arial" w:cs="Arial"/>
        </w:rPr>
        <w:t xml:space="preserve"> – r</w:t>
      </w:r>
      <w:r w:rsidRPr="002C4D5E">
        <w:rPr>
          <w:rFonts w:ascii="Arial" w:hAnsi="Arial" w:cs="Arial"/>
        </w:rPr>
        <w:t>ecent GRP replica of ball type ventilator, without ventilation holes</w:t>
      </w:r>
    </w:p>
    <w:p w14:paraId="50699EC2" w14:textId="77777777" w:rsidR="00B007D1" w:rsidRPr="002C4D5E" w:rsidRDefault="00B007D1" w:rsidP="00BA0A9B">
      <w:pPr>
        <w:pStyle w:val="ListParagraph"/>
        <w:numPr>
          <w:ilvl w:val="0"/>
          <w:numId w:val="14"/>
        </w:numPr>
        <w:ind w:left="785"/>
        <w:rPr>
          <w:rFonts w:ascii="Arial" w:hAnsi="Arial" w:cs="Arial"/>
        </w:rPr>
      </w:pPr>
      <w:r w:rsidRPr="002C4D5E">
        <w:rPr>
          <w:rFonts w:ascii="Arial" w:hAnsi="Arial" w:cs="Arial"/>
          <w:iCs/>
        </w:rPr>
        <w:t>Wind vane</w:t>
      </w:r>
      <w:r>
        <w:rPr>
          <w:rFonts w:ascii="Arial" w:hAnsi="Arial" w:cs="Arial"/>
        </w:rPr>
        <w:t xml:space="preserve"> – none</w:t>
      </w:r>
    </w:p>
    <w:p w14:paraId="7EFC52D6" w14:textId="77777777" w:rsidR="00B007D1" w:rsidRPr="002C4D5E" w:rsidRDefault="00B007D1" w:rsidP="00BA0A9B">
      <w:pPr>
        <w:pStyle w:val="ListParagraph"/>
        <w:numPr>
          <w:ilvl w:val="0"/>
          <w:numId w:val="14"/>
        </w:numPr>
        <w:ind w:left="785"/>
        <w:rPr>
          <w:rFonts w:ascii="Arial" w:hAnsi="Arial" w:cs="Arial"/>
        </w:rPr>
      </w:pPr>
      <w:r w:rsidRPr="002C4D5E">
        <w:rPr>
          <w:rFonts w:ascii="Arial" w:hAnsi="Arial" w:cs="Arial"/>
          <w:iCs/>
        </w:rPr>
        <w:t>Lightning conductor</w:t>
      </w:r>
      <w:r>
        <w:rPr>
          <w:rFonts w:ascii="Arial" w:hAnsi="Arial" w:cs="Arial"/>
        </w:rPr>
        <w:t xml:space="preserve"> – s</w:t>
      </w:r>
      <w:r w:rsidRPr="002C4D5E">
        <w:rPr>
          <w:rFonts w:ascii="Arial" w:hAnsi="Arial" w:cs="Arial"/>
        </w:rPr>
        <w:t>ingle spike on top of ventilator</w:t>
      </w:r>
    </w:p>
    <w:p w14:paraId="3102DE32" w14:textId="77777777" w:rsidR="00B007D1" w:rsidRPr="002C4D5E" w:rsidRDefault="00B007D1" w:rsidP="00BA0A9B">
      <w:pPr>
        <w:pStyle w:val="ListParagraph"/>
        <w:numPr>
          <w:ilvl w:val="0"/>
          <w:numId w:val="14"/>
        </w:numPr>
        <w:ind w:left="785"/>
        <w:rPr>
          <w:rFonts w:ascii="Arial" w:hAnsi="Arial" w:cs="Arial"/>
        </w:rPr>
      </w:pPr>
      <w:r w:rsidRPr="002C4D5E">
        <w:rPr>
          <w:rFonts w:ascii="Arial" w:hAnsi="Arial" w:cs="Arial"/>
          <w:iCs/>
        </w:rPr>
        <w:t>Gutter</w:t>
      </w:r>
      <w:r>
        <w:rPr>
          <w:rFonts w:ascii="Arial" w:hAnsi="Arial" w:cs="Arial"/>
        </w:rPr>
        <w:t xml:space="preserve"> – none</w:t>
      </w:r>
      <w:r w:rsidRPr="002C4D5E">
        <w:rPr>
          <w:rFonts w:ascii="Arial" w:hAnsi="Arial" w:cs="Arial"/>
        </w:rPr>
        <w:t xml:space="preserve"> </w:t>
      </w:r>
    </w:p>
    <w:tbl>
      <w:tblPr>
        <w:tblStyle w:val="TableGrid"/>
        <w:tblW w:w="0" w:type="auto"/>
        <w:tblBorders>
          <w:top w:val="none" w:sz="0" w:space="0" w:color="auto"/>
          <w:left w:val="none" w:sz="0" w:space="0" w:color="auto"/>
          <w:bottom w:val="single" w:sz="12" w:space="0" w:color="auto"/>
          <w:right w:val="none" w:sz="0" w:space="0" w:color="auto"/>
          <w:insideH w:val="single" w:sz="12" w:space="0" w:color="auto"/>
          <w:insideV w:val="single" w:sz="12" w:space="0" w:color="auto"/>
        </w:tblBorders>
        <w:tblLook w:val="04A0" w:firstRow="1" w:lastRow="0" w:firstColumn="1" w:lastColumn="0" w:noHBand="0" w:noVBand="1"/>
      </w:tblPr>
      <w:tblGrid>
        <w:gridCol w:w="2405"/>
        <w:gridCol w:w="6611"/>
      </w:tblGrid>
      <w:tr w:rsidR="00B007D1" w14:paraId="78BE674C" w14:textId="77777777" w:rsidTr="00A50C48">
        <w:tc>
          <w:tcPr>
            <w:tcW w:w="2405" w:type="dxa"/>
            <w:tcBorders>
              <w:bottom w:val="single" w:sz="4" w:space="0" w:color="auto"/>
              <w:right w:val="single" w:sz="4" w:space="0" w:color="auto"/>
            </w:tcBorders>
          </w:tcPr>
          <w:p w14:paraId="5612E0C8" w14:textId="77777777" w:rsidR="00B007D1" w:rsidRDefault="00B007D1" w:rsidP="00B007D1">
            <w:pPr>
              <w:rPr>
                <w:rFonts w:ascii="Arial" w:hAnsi="Arial" w:cs="Arial"/>
              </w:rPr>
            </w:pPr>
            <w:r w:rsidRPr="002C4D5E">
              <w:rPr>
                <w:rFonts w:ascii="Arial" w:hAnsi="Arial" w:cs="Arial"/>
                <w:b/>
                <w:bCs/>
              </w:rPr>
              <w:lastRenderedPageBreak/>
              <w:t>Finish</w:t>
            </w:r>
            <w:r w:rsidRPr="002C4D5E">
              <w:rPr>
                <w:rFonts w:ascii="Arial" w:hAnsi="Arial" w:cs="Arial"/>
                <w:b/>
              </w:rPr>
              <w:t>:</w:t>
            </w:r>
            <w:r w:rsidRPr="002C4D5E">
              <w:rPr>
                <w:rFonts w:ascii="Arial" w:hAnsi="Arial" w:cs="Arial"/>
              </w:rPr>
              <w:t xml:space="preserve"> </w:t>
            </w:r>
          </w:p>
        </w:tc>
        <w:tc>
          <w:tcPr>
            <w:tcW w:w="6611" w:type="dxa"/>
            <w:tcBorders>
              <w:left w:val="single" w:sz="4" w:space="0" w:color="auto"/>
              <w:bottom w:val="single" w:sz="4" w:space="0" w:color="auto"/>
            </w:tcBorders>
            <w:shd w:val="clear" w:color="auto" w:fill="EDFBFD"/>
          </w:tcPr>
          <w:p w14:paraId="2D463079" w14:textId="77777777" w:rsidR="00B007D1" w:rsidRDefault="00B007D1" w:rsidP="00B007D1">
            <w:pPr>
              <w:rPr>
                <w:rFonts w:ascii="Arial" w:hAnsi="Arial" w:cs="Arial"/>
              </w:rPr>
            </w:pPr>
            <w:r>
              <w:rPr>
                <w:rFonts w:ascii="Arial" w:hAnsi="Arial" w:cs="Arial"/>
              </w:rPr>
              <w:t>painted</w:t>
            </w:r>
          </w:p>
        </w:tc>
      </w:tr>
      <w:tr w:rsidR="00B007D1" w14:paraId="1963AA2A" w14:textId="77777777" w:rsidTr="00A50C48">
        <w:tc>
          <w:tcPr>
            <w:tcW w:w="2405" w:type="dxa"/>
            <w:tcBorders>
              <w:top w:val="single" w:sz="4" w:space="0" w:color="auto"/>
              <w:bottom w:val="single" w:sz="4" w:space="0" w:color="auto"/>
              <w:right w:val="single" w:sz="4" w:space="0" w:color="auto"/>
            </w:tcBorders>
          </w:tcPr>
          <w:p w14:paraId="3B8DCA8B" w14:textId="77777777" w:rsidR="00B007D1" w:rsidRDefault="00B007D1" w:rsidP="00B007D1">
            <w:pPr>
              <w:rPr>
                <w:rFonts w:ascii="Arial" w:hAnsi="Arial" w:cs="Arial"/>
              </w:rPr>
            </w:pPr>
            <w:r w:rsidRPr="002C4D5E">
              <w:rPr>
                <w:rFonts w:ascii="Arial" w:hAnsi="Arial" w:cs="Arial"/>
                <w:b/>
                <w:bCs/>
              </w:rPr>
              <w:t>Condition</w:t>
            </w:r>
            <w:r w:rsidRPr="002C4D5E">
              <w:rPr>
                <w:rFonts w:ascii="Arial" w:hAnsi="Arial" w:cs="Arial"/>
                <w:b/>
              </w:rPr>
              <w:t>:</w:t>
            </w:r>
            <w:r w:rsidRPr="002C4D5E">
              <w:rPr>
                <w:rFonts w:ascii="Arial" w:hAnsi="Arial" w:cs="Arial"/>
              </w:rPr>
              <w:t xml:space="preserve"> </w:t>
            </w:r>
          </w:p>
        </w:tc>
        <w:tc>
          <w:tcPr>
            <w:tcW w:w="6611" w:type="dxa"/>
            <w:tcBorders>
              <w:top w:val="single" w:sz="4" w:space="0" w:color="auto"/>
              <w:left w:val="single" w:sz="4" w:space="0" w:color="auto"/>
              <w:bottom w:val="single" w:sz="4" w:space="0" w:color="auto"/>
            </w:tcBorders>
            <w:shd w:val="clear" w:color="auto" w:fill="EDFBFD"/>
          </w:tcPr>
          <w:p w14:paraId="499FFAC1" w14:textId="77777777" w:rsidR="00B007D1" w:rsidRDefault="00B007D1" w:rsidP="00B007D1">
            <w:pPr>
              <w:rPr>
                <w:rFonts w:ascii="Arial" w:hAnsi="Arial" w:cs="Arial"/>
              </w:rPr>
            </w:pPr>
            <w:r>
              <w:rPr>
                <w:rFonts w:ascii="Arial" w:hAnsi="Arial" w:cs="Arial"/>
              </w:rPr>
              <w:t>intact and sound</w:t>
            </w:r>
          </w:p>
        </w:tc>
      </w:tr>
      <w:tr w:rsidR="00B007D1" w14:paraId="7361F4A3" w14:textId="77777777" w:rsidTr="00A50C48">
        <w:tc>
          <w:tcPr>
            <w:tcW w:w="2405" w:type="dxa"/>
            <w:tcBorders>
              <w:top w:val="single" w:sz="4" w:space="0" w:color="auto"/>
              <w:bottom w:val="single" w:sz="4" w:space="0" w:color="auto"/>
              <w:right w:val="single" w:sz="4" w:space="0" w:color="auto"/>
            </w:tcBorders>
          </w:tcPr>
          <w:p w14:paraId="1F83BDE3" w14:textId="77777777" w:rsidR="00B007D1" w:rsidRPr="002C4D5E" w:rsidRDefault="00B007D1" w:rsidP="00B007D1">
            <w:pPr>
              <w:rPr>
                <w:rFonts w:ascii="Arial" w:hAnsi="Arial" w:cs="Arial"/>
                <w:b/>
              </w:rPr>
            </w:pPr>
            <w:r w:rsidRPr="002C4D5E">
              <w:rPr>
                <w:rFonts w:ascii="Arial" w:hAnsi="Arial" w:cs="Arial"/>
                <w:b/>
              </w:rPr>
              <w:t>Integrity:</w:t>
            </w:r>
          </w:p>
        </w:tc>
        <w:tc>
          <w:tcPr>
            <w:tcW w:w="6611" w:type="dxa"/>
            <w:tcBorders>
              <w:top w:val="single" w:sz="4" w:space="0" w:color="auto"/>
              <w:left w:val="single" w:sz="4" w:space="0" w:color="auto"/>
              <w:bottom w:val="single" w:sz="4" w:space="0" w:color="auto"/>
            </w:tcBorders>
            <w:shd w:val="clear" w:color="auto" w:fill="EDFBFD"/>
          </w:tcPr>
          <w:p w14:paraId="1C1882E3" w14:textId="77777777" w:rsidR="00B007D1" w:rsidRDefault="00B007D1" w:rsidP="00B007D1">
            <w:pPr>
              <w:rPr>
                <w:rFonts w:ascii="Arial" w:hAnsi="Arial" w:cs="Arial"/>
              </w:rPr>
            </w:pPr>
            <w:r>
              <w:rPr>
                <w:rFonts w:ascii="Arial" w:hAnsi="Arial" w:cs="Arial"/>
              </w:rPr>
              <w:t>high</w:t>
            </w:r>
          </w:p>
        </w:tc>
      </w:tr>
      <w:tr w:rsidR="00B007D1" w14:paraId="556DE8AA" w14:textId="77777777" w:rsidTr="00A50C48">
        <w:tc>
          <w:tcPr>
            <w:tcW w:w="2405" w:type="dxa"/>
            <w:tcBorders>
              <w:top w:val="single" w:sz="4" w:space="0" w:color="auto"/>
              <w:bottom w:val="single" w:sz="4" w:space="0" w:color="auto"/>
              <w:right w:val="single" w:sz="4" w:space="0" w:color="auto"/>
            </w:tcBorders>
          </w:tcPr>
          <w:p w14:paraId="0FF2F792" w14:textId="77777777" w:rsidR="00B007D1" w:rsidRDefault="00B007D1" w:rsidP="00B007D1">
            <w:pPr>
              <w:rPr>
                <w:rFonts w:ascii="Arial" w:hAnsi="Arial" w:cs="Arial"/>
              </w:rPr>
            </w:pPr>
            <w:r w:rsidRPr="002C4D5E">
              <w:rPr>
                <w:rFonts w:ascii="Arial" w:hAnsi="Arial" w:cs="Arial"/>
                <w:b/>
                <w:bCs/>
              </w:rPr>
              <w:t>Significance</w:t>
            </w:r>
            <w:r w:rsidRPr="002C4D5E">
              <w:rPr>
                <w:rFonts w:ascii="Arial" w:hAnsi="Arial" w:cs="Arial"/>
                <w:b/>
              </w:rPr>
              <w:t>:</w:t>
            </w:r>
          </w:p>
        </w:tc>
        <w:tc>
          <w:tcPr>
            <w:tcW w:w="6611" w:type="dxa"/>
            <w:tcBorders>
              <w:top w:val="single" w:sz="4" w:space="0" w:color="auto"/>
              <w:left w:val="single" w:sz="4" w:space="0" w:color="auto"/>
              <w:bottom w:val="single" w:sz="4" w:space="0" w:color="auto"/>
            </w:tcBorders>
            <w:shd w:val="clear" w:color="auto" w:fill="EDFBFD"/>
          </w:tcPr>
          <w:p w14:paraId="7710544F" w14:textId="3380F5B7" w:rsidR="00B007D1" w:rsidRDefault="00B007D1" w:rsidP="00B007D1">
            <w:pPr>
              <w:rPr>
                <w:rFonts w:ascii="Arial" w:hAnsi="Arial" w:cs="Arial"/>
              </w:rPr>
            </w:pPr>
            <w:r>
              <w:rPr>
                <w:rFonts w:ascii="Arial" w:hAnsi="Arial" w:cs="Arial"/>
              </w:rPr>
              <w:t>original fabric: high</w:t>
            </w:r>
          </w:p>
          <w:p w14:paraId="487F4459" w14:textId="77777777" w:rsidR="00B007D1" w:rsidRDefault="00B007D1" w:rsidP="00B007D1">
            <w:pPr>
              <w:rPr>
                <w:rFonts w:ascii="Arial" w:hAnsi="Arial" w:cs="Arial"/>
              </w:rPr>
            </w:pPr>
            <w:r>
              <w:rPr>
                <w:rFonts w:ascii="Arial" w:hAnsi="Arial" w:cs="Arial"/>
              </w:rPr>
              <w:t>o</w:t>
            </w:r>
            <w:r w:rsidRPr="002C4D5E">
              <w:rPr>
                <w:rFonts w:ascii="Arial" w:hAnsi="Arial" w:cs="Arial"/>
              </w:rPr>
              <w:t>ther parts</w:t>
            </w:r>
            <w:r>
              <w:rPr>
                <w:rFonts w:ascii="Arial" w:hAnsi="Arial" w:cs="Arial"/>
              </w:rPr>
              <w:t>: low</w:t>
            </w:r>
            <w:r w:rsidRPr="002C4D5E">
              <w:rPr>
                <w:rFonts w:ascii="Arial" w:hAnsi="Arial" w:cs="Arial"/>
              </w:rPr>
              <w:t xml:space="preserve"> </w:t>
            </w:r>
          </w:p>
        </w:tc>
      </w:tr>
      <w:tr w:rsidR="00B007D1" w14:paraId="5F0EA4B4" w14:textId="77777777" w:rsidTr="00A50C48">
        <w:tc>
          <w:tcPr>
            <w:tcW w:w="2405" w:type="dxa"/>
            <w:tcBorders>
              <w:top w:val="single" w:sz="4" w:space="0" w:color="auto"/>
              <w:bottom w:val="single" w:sz="4" w:space="0" w:color="auto"/>
              <w:right w:val="single" w:sz="4" w:space="0" w:color="auto"/>
            </w:tcBorders>
          </w:tcPr>
          <w:p w14:paraId="7483B5E5" w14:textId="77777777" w:rsidR="00B007D1" w:rsidRDefault="00B007D1" w:rsidP="00B007D1">
            <w:pPr>
              <w:rPr>
                <w:rFonts w:ascii="Arial" w:hAnsi="Arial" w:cs="Arial"/>
              </w:rPr>
            </w:pPr>
            <w:r w:rsidRPr="002C4D5E">
              <w:rPr>
                <w:rFonts w:ascii="Arial" w:hAnsi="Arial" w:cs="Arial"/>
                <w:b/>
                <w:bCs/>
              </w:rPr>
              <w:t>Maintenance</w:t>
            </w:r>
            <w:r w:rsidRPr="002C4D5E">
              <w:rPr>
                <w:rFonts w:ascii="Arial" w:hAnsi="Arial" w:cs="Arial"/>
                <w:b/>
              </w:rPr>
              <w:t>:</w:t>
            </w:r>
            <w:r w:rsidRPr="002C4D5E">
              <w:rPr>
                <w:rFonts w:ascii="Arial" w:hAnsi="Arial" w:cs="Arial"/>
              </w:rPr>
              <w:t xml:space="preserve"> </w:t>
            </w:r>
          </w:p>
        </w:tc>
        <w:tc>
          <w:tcPr>
            <w:tcW w:w="6611" w:type="dxa"/>
            <w:tcBorders>
              <w:top w:val="single" w:sz="4" w:space="0" w:color="auto"/>
              <w:left w:val="single" w:sz="4" w:space="0" w:color="auto"/>
              <w:bottom w:val="single" w:sz="4" w:space="0" w:color="auto"/>
            </w:tcBorders>
            <w:shd w:val="clear" w:color="auto" w:fill="EDFBFD"/>
          </w:tcPr>
          <w:p w14:paraId="7BE600DB" w14:textId="77777777" w:rsidR="00B007D1" w:rsidRDefault="00B007D1" w:rsidP="00B007D1">
            <w:pPr>
              <w:rPr>
                <w:rFonts w:ascii="Arial" w:hAnsi="Arial" w:cs="Arial"/>
              </w:rPr>
            </w:pPr>
            <w:r>
              <w:rPr>
                <w:rFonts w:ascii="Arial" w:hAnsi="Arial" w:cs="Arial"/>
              </w:rPr>
              <w:t>k</w:t>
            </w:r>
            <w:r w:rsidRPr="002C4D5E">
              <w:rPr>
                <w:rFonts w:ascii="Arial" w:hAnsi="Arial" w:cs="Arial"/>
              </w:rPr>
              <w:t>eep in service</w:t>
            </w:r>
          </w:p>
          <w:p w14:paraId="41BBDCB3" w14:textId="77777777" w:rsidR="00B007D1" w:rsidRDefault="00B007D1" w:rsidP="00B007D1">
            <w:pPr>
              <w:rPr>
                <w:rFonts w:ascii="Arial" w:hAnsi="Arial" w:cs="Arial"/>
              </w:rPr>
            </w:pPr>
            <w:r w:rsidRPr="002C4D5E">
              <w:rPr>
                <w:rFonts w:ascii="Arial" w:hAnsi="Arial" w:cs="Arial"/>
              </w:rPr>
              <w:t xml:space="preserve">prepare and repaint at normal intervals </w:t>
            </w:r>
          </w:p>
        </w:tc>
      </w:tr>
      <w:tr w:rsidR="00B007D1" w14:paraId="08F727FA" w14:textId="77777777" w:rsidTr="00A50C48">
        <w:tc>
          <w:tcPr>
            <w:tcW w:w="2405" w:type="dxa"/>
            <w:tcBorders>
              <w:top w:val="single" w:sz="4" w:space="0" w:color="auto"/>
              <w:bottom w:val="single" w:sz="4" w:space="0" w:color="auto"/>
              <w:right w:val="single" w:sz="4" w:space="0" w:color="auto"/>
            </w:tcBorders>
          </w:tcPr>
          <w:p w14:paraId="4FD179E3" w14:textId="77777777" w:rsidR="00B007D1" w:rsidRDefault="00B007D1" w:rsidP="00B007D1">
            <w:pPr>
              <w:rPr>
                <w:rFonts w:ascii="Arial" w:hAnsi="Arial" w:cs="Arial"/>
              </w:rPr>
            </w:pPr>
            <w:r w:rsidRPr="002C4D5E">
              <w:rPr>
                <w:rFonts w:ascii="Arial" w:hAnsi="Arial" w:cs="Arial"/>
                <w:b/>
                <w:bCs/>
              </w:rPr>
              <w:t>Rectification works</w:t>
            </w:r>
            <w:r w:rsidRPr="002C4D5E">
              <w:rPr>
                <w:rFonts w:ascii="Arial" w:hAnsi="Arial" w:cs="Arial"/>
                <w:b/>
              </w:rPr>
              <w:t>:</w:t>
            </w:r>
          </w:p>
        </w:tc>
        <w:tc>
          <w:tcPr>
            <w:tcW w:w="6611" w:type="dxa"/>
            <w:tcBorders>
              <w:top w:val="single" w:sz="4" w:space="0" w:color="auto"/>
              <w:left w:val="single" w:sz="4" w:space="0" w:color="auto"/>
              <w:bottom w:val="single" w:sz="4" w:space="0" w:color="auto"/>
            </w:tcBorders>
            <w:shd w:val="clear" w:color="auto" w:fill="EDFBFD"/>
          </w:tcPr>
          <w:p w14:paraId="323DD3E8" w14:textId="77777777" w:rsidR="00B007D1" w:rsidRDefault="00B007D1" w:rsidP="00B007D1">
            <w:pPr>
              <w:rPr>
                <w:rFonts w:ascii="Arial" w:hAnsi="Arial" w:cs="Arial"/>
              </w:rPr>
            </w:pPr>
            <w:r>
              <w:rPr>
                <w:rFonts w:ascii="Arial" w:hAnsi="Arial" w:cs="Arial"/>
              </w:rPr>
              <w:t>none</w:t>
            </w:r>
          </w:p>
        </w:tc>
      </w:tr>
    </w:tbl>
    <w:p w14:paraId="0CC55A3F" w14:textId="7CCF2404" w:rsidR="00B007D1" w:rsidRPr="00B007D1" w:rsidRDefault="00B007D1" w:rsidP="00B007D1">
      <w:pPr>
        <w:rPr>
          <w:rFonts w:ascii="Arial" w:hAnsi="Arial" w:cs="Arial"/>
          <w:sz w:val="18"/>
        </w:rPr>
      </w:pPr>
    </w:p>
    <w:p w14:paraId="0A23CDC0" w14:textId="77777777" w:rsidR="00B007D1" w:rsidRPr="002C4D5E" w:rsidRDefault="00B007D1" w:rsidP="00B007D1">
      <w:pPr>
        <w:rPr>
          <w:rFonts w:ascii="Arial" w:hAnsi="Arial" w:cs="Arial"/>
          <w:b/>
        </w:rPr>
      </w:pPr>
      <w:r w:rsidRPr="002C4D5E">
        <w:rPr>
          <w:rFonts w:ascii="Arial" w:hAnsi="Arial" w:cs="Arial"/>
          <w:b/>
        </w:rPr>
        <w:t>Heritage significance: High</w:t>
      </w:r>
    </w:p>
    <w:p w14:paraId="1A98EE55" w14:textId="7E48A5D8" w:rsidR="00B007D1" w:rsidRPr="002C4D5E" w:rsidRDefault="00B007D1" w:rsidP="00B007D1">
      <w:pPr>
        <w:rPr>
          <w:rFonts w:ascii="Arial" w:hAnsi="Arial" w:cs="Arial"/>
          <w:noProof/>
          <w:lang w:eastAsia="en-AU"/>
        </w:rPr>
      </w:pPr>
      <w:r w:rsidRPr="002C4D5E">
        <w:rPr>
          <w:rFonts w:ascii="Arial" w:hAnsi="Arial" w:cs="Arial"/>
          <w:noProof/>
          <w:lang w:eastAsia="en-AU"/>
        </w:rPr>
        <w:t>The lantern roof is an essential part of the lighthouse (with the cast metal ribs and top ring being an original feature). The lantern roof retains significance due to the light</w:t>
      </w:r>
      <w:r w:rsidR="00F35DD6">
        <w:rPr>
          <w:rFonts w:ascii="Arial" w:hAnsi="Arial" w:cs="Arial"/>
          <w:noProof/>
          <w:lang w:eastAsia="en-AU"/>
        </w:rPr>
        <w:t>house being one of only five</w:t>
      </w:r>
      <w:r w:rsidRPr="002C4D5E">
        <w:rPr>
          <w:rFonts w:ascii="Arial" w:hAnsi="Arial" w:cs="Arial"/>
          <w:noProof/>
          <w:lang w:eastAsia="en-AU"/>
        </w:rPr>
        <w:t xml:space="preserve"> extant pre-1850 lighthouses in Tasmania (criterion b).</w:t>
      </w:r>
    </w:p>
    <w:p w14:paraId="77FBF377" w14:textId="77CB5600" w:rsidR="00B007D1" w:rsidRDefault="00B007D1" w:rsidP="00B007D1">
      <w:pPr>
        <w:pBdr>
          <w:bottom w:val="single" w:sz="12" w:space="1" w:color="auto"/>
        </w:pBdr>
        <w:rPr>
          <w:rFonts w:ascii="Arial" w:hAnsi="Arial" w:cs="Arial"/>
          <w:noProof/>
          <w:lang w:eastAsia="en-AU"/>
        </w:rPr>
      </w:pPr>
      <w:r w:rsidRPr="002C4D5E">
        <w:rPr>
          <w:rFonts w:ascii="Arial" w:hAnsi="Arial" w:cs="Arial"/>
          <w:noProof/>
          <w:lang w:eastAsia="en-AU"/>
        </w:rPr>
        <w:t>The lantern roof contributes to the aesthetic value of the lighthouse (criterion e).</w:t>
      </w:r>
    </w:p>
    <w:p w14:paraId="7B4229AF" w14:textId="77777777" w:rsidR="008232F9" w:rsidRPr="008232F9" w:rsidRDefault="008232F9" w:rsidP="00B007D1">
      <w:pPr>
        <w:rPr>
          <w:rFonts w:ascii="Arial" w:hAnsi="Arial" w:cs="Arial"/>
          <w:noProof/>
          <w:sz w:val="2"/>
          <w:szCs w:val="2"/>
          <w:lang w:eastAsia="en-AU"/>
        </w:rPr>
      </w:pPr>
    </w:p>
    <w:p w14:paraId="62838550" w14:textId="5EE7E6C8" w:rsidR="008232F9" w:rsidRDefault="00B007D1" w:rsidP="00A50C48">
      <w:pPr>
        <w:shd w:val="clear" w:color="auto" w:fill="EDFBFD"/>
        <w:rPr>
          <w:rFonts w:ascii="Arial" w:hAnsi="Arial" w:cs="Arial"/>
          <w:noProof/>
          <w:lang w:eastAsia="en-AU"/>
        </w:rPr>
      </w:pPr>
      <w:r w:rsidRPr="001D416C">
        <w:rPr>
          <w:rFonts w:ascii="Arial" w:hAnsi="Arial" w:cs="Arial"/>
          <w:b/>
          <w:noProof/>
          <w:color w:val="11B4C5"/>
          <w:lang w:eastAsia="en-AU"/>
        </w:rPr>
        <w:t>Lighthouse feature:</w:t>
      </w:r>
      <w:r w:rsidRPr="001D416C">
        <w:rPr>
          <w:rFonts w:ascii="Arial" w:hAnsi="Arial" w:cs="Arial"/>
          <w:noProof/>
          <w:color w:val="11B4C5"/>
          <w:lang w:eastAsia="en-AU"/>
        </w:rPr>
        <w:t xml:space="preserve"> </w:t>
      </w:r>
      <w:r>
        <w:rPr>
          <w:rFonts w:ascii="Arial" w:hAnsi="Arial" w:cs="Arial"/>
          <w:noProof/>
          <w:lang w:eastAsia="en-AU"/>
        </w:rPr>
        <w:t xml:space="preserve">Lantern glazing </w:t>
      </w:r>
    </w:p>
    <w:p w14:paraId="17AC70F5" w14:textId="77777777" w:rsidR="00916B6C" w:rsidRPr="00C531F5" w:rsidRDefault="00916B6C" w:rsidP="00916B6C">
      <w:pPr>
        <w:pStyle w:val="Caption"/>
        <w:jc w:val="center"/>
        <w:rPr>
          <w:rFonts w:ascii="Arial" w:hAnsi="Arial" w:cs="Arial"/>
          <w:b/>
          <w:noProof/>
        </w:rPr>
      </w:pPr>
      <w:r w:rsidRPr="001D416C">
        <w:rPr>
          <w:rFonts w:ascii="Arial" w:hAnsi="Arial" w:cs="Arial"/>
          <w:noProof/>
          <w:color w:val="11B4C5"/>
        </w:rPr>
        <w:drawing>
          <wp:inline distT="0" distB="0" distL="0" distR="0" wp14:anchorId="3CBF07EC" wp14:editId="7FE29734">
            <wp:extent cx="2294890" cy="1722120"/>
            <wp:effectExtent l="0" t="0" r="0" b="0"/>
            <wp:docPr id="56" name="Picture 56" descr="Photograph showing clear glazing panes fitted into white astrag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hotograph showing clear glazing panes fitted into white astragal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4890" cy="1722120"/>
                    </a:xfrm>
                    <a:prstGeom prst="rect">
                      <a:avLst/>
                    </a:prstGeom>
                    <a:noFill/>
                    <a:ln>
                      <a:noFill/>
                    </a:ln>
                  </pic:spPr>
                </pic:pic>
              </a:graphicData>
            </a:graphic>
          </wp:inline>
        </w:drawing>
      </w:r>
      <w:r>
        <w:rPr>
          <w:rFonts w:ascii="Arial" w:hAnsi="Arial" w:cs="Arial"/>
          <w:b/>
          <w:noProof/>
        </w:rPr>
        <w:drawing>
          <wp:inline distT="0" distB="0" distL="0" distR="0" wp14:anchorId="60D73818" wp14:editId="243446E0">
            <wp:extent cx="2316902" cy="1724025"/>
            <wp:effectExtent l="0" t="0" r="7620" b="0"/>
            <wp:docPr id="26" name="Picture 26" descr="Photograph showing white astragals with handh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graph showing white astragals with handholds."/>
                    <pic:cNvPicPr/>
                  </pic:nvPicPr>
                  <pic:blipFill>
                    <a:blip r:embed="rId32">
                      <a:extLst>
                        <a:ext uri="{28A0092B-C50C-407E-A947-70E740481C1C}">
                          <a14:useLocalDpi xmlns:a14="http://schemas.microsoft.com/office/drawing/2010/main" val="0"/>
                        </a:ext>
                      </a:extLst>
                    </a:blip>
                    <a:stretch>
                      <a:fillRect/>
                    </a:stretch>
                  </pic:blipFill>
                  <pic:spPr>
                    <a:xfrm>
                      <a:off x="0" y="0"/>
                      <a:ext cx="2351514" cy="1749780"/>
                    </a:xfrm>
                    <a:prstGeom prst="rect">
                      <a:avLst/>
                    </a:prstGeom>
                  </pic:spPr>
                </pic:pic>
              </a:graphicData>
            </a:graphic>
          </wp:inline>
        </w:drawing>
      </w:r>
      <w:r>
        <w:rPr>
          <w:rFonts w:ascii="Arial" w:hAnsi="Arial" w:cs="Arial"/>
          <w:b/>
          <w:noProof/>
        </w:rPr>
        <w:drawing>
          <wp:inline distT="0" distB="0" distL="0" distR="0" wp14:anchorId="0BB0335C" wp14:editId="572A527E">
            <wp:extent cx="2296237" cy="1696085"/>
            <wp:effectExtent l="0" t="0" r="8890" b="0"/>
            <wp:docPr id="28" name="Picture 28" descr="Photograph showing clear glazing panes fitted into astrag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graph showing clear glazing panes fitted into astragals. "/>
                    <pic:cNvPicPr/>
                  </pic:nvPicPr>
                  <pic:blipFill>
                    <a:blip r:embed="rId33">
                      <a:extLst>
                        <a:ext uri="{28A0092B-C50C-407E-A947-70E740481C1C}">
                          <a14:useLocalDpi xmlns:a14="http://schemas.microsoft.com/office/drawing/2010/main" val="0"/>
                        </a:ext>
                      </a:extLst>
                    </a:blip>
                    <a:stretch>
                      <a:fillRect/>
                    </a:stretch>
                  </pic:blipFill>
                  <pic:spPr>
                    <a:xfrm>
                      <a:off x="0" y="0"/>
                      <a:ext cx="2345876" cy="1732750"/>
                    </a:xfrm>
                    <a:prstGeom prst="rect">
                      <a:avLst/>
                    </a:prstGeom>
                  </pic:spPr>
                </pic:pic>
              </a:graphicData>
            </a:graphic>
          </wp:inline>
        </w:drawing>
      </w:r>
      <w:r>
        <w:t>© AMSA 2022</w:t>
      </w:r>
    </w:p>
    <w:p w14:paraId="23EEB542" w14:textId="4D762186" w:rsidR="00916B6C" w:rsidRDefault="00916B6C" w:rsidP="00916B6C">
      <w:pPr>
        <w:rPr>
          <w:rFonts w:ascii="Arial" w:hAnsi="Arial" w:cs="Arial"/>
          <w:b/>
        </w:rPr>
      </w:pPr>
    </w:p>
    <w:p w14:paraId="5C3E86BB" w14:textId="1429D575" w:rsidR="00B007D1" w:rsidRDefault="00B007D1" w:rsidP="00916B6C">
      <w:pPr>
        <w:rPr>
          <w:rFonts w:ascii="Arial" w:hAnsi="Arial" w:cs="Arial"/>
          <w:b/>
        </w:rPr>
      </w:pPr>
      <w:r>
        <w:rPr>
          <w:rFonts w:ascii="Arial" w:hAnsi="Arial" w:cs="Arial"/>
          <w:b/>
        </w:rPr>
        <w:t>Description and condition</w:t>
      </w:r>
    </w:p>
    <w:p w14:paraId="65C39F74" w14:textId="03BA1452" w:rsidR="00B007D1" w:rsidRPr="001471AA" w:rsidRDefault="00B007D1" w:rsidP="00B007D1">
      <w:pPr>
        <w:rPr>
          <w:rFonts w:ascii="Arial" w:hAnsi="Arial" w:cs="Arial"/>
        </w:rPr>
      </w:pPr>
      <w:r w:rsidRPr="00323AAC">
        <w:rPr>
          <w:rFonts w:ascii="Arial" w:hAnsi="Arial" w:cs="Arial"/>
        </w:rPr>
        <w:t>Polygonal in form, with 16 sides. The vertical astragals extend from a base ring at lantern floor level up to the lantern roof – ther</w:t>
      </w:r>
      <w:r>
        <w:rPr>
          <w:rFonts w:ascii="Arial" w:hAnsi="Arial" w:cs="Arial"/>
        </w:rPr>
        <w:t>e is no separate lantern base.</w:t>
      </w:r>
    </w:p>
    <w:p w14:paraId="1CC91815" w14:textId="4B9E7C0A" w:rsidR="00B007D1" w:rsidRPr="001471AA" w:rsidRDefault="00B007D1" w:rsidP="00BA0A9B">
      <w:pPr>
        <w:pStyle w:val="ListParagraph"/>
        <w:numPr>
          <w:ilvl w:val="0"/>
          <w:numId w:val="15"/>
        </w:numPr>
        <w:ind w:left="786"/>
        <w:rPr>
          <w:rFonts w:ascii="Arial" w:hAnsi="Arial" w:cs="Arial"/>
        </w:rPr>
      </w:pPr>
      <w:r w:rsidRPr="001471AA">
        <w:rPr>
          <w:rFonts w:ascii="Arial" w:hAnsi="Arial" w:cs="Arial"/>
          <w:iCs/>
        </w:rPr>
        <w:t>Panes</w:t>
      </w:r>
      <w:r>
        <w:rPr>
          <w:rFonts w:ascii="Arial" w:hAnsi="Arial" w:cs="Arial"/>
        </w:rPr>
        <w:t xml:space="preserve"> – f</w:t>
      </w:r>
      <w:r w:rsidRPr="00323AAC">
        <w:rPr>
          <w:rFonts w:ascii="Arial" w:hAnsi="Arial" w:cs="Arial"/>
        </w:rPr>
        <w:t xml:space="preserve">lat rectangular glass. Two tiers of glass, with tier of blank panels below (forming the lantern base). </w:t>
      </w:r>
    </w:p>
    <w:p w14:paraId="69ADA987" w14:textId="39CDABDB" w:rsidR="00B007D1" w:rsidRPr="001471AA" w:rsidRDefault="00B007D1" w:rsidP="00BA0A9B">
      <w:pPr>
        <w:pStyle w:val="ListParagraph"/>
        <w:numPr>
          <w:ilvl w:val="0"/>
          <w:numId w:val="15"/>
        </w:numPr>
        <w:ind w:left="786"/>
        <w:rPr>
          <w:rFonts w:ascii="Arial" w:hAnsi="Arial" w:cs="Arial"/>
        </w:rPr>
      </w:pPr>
      <w:r w:rsidRPr="001471AA">
        <w:rPr>
          <w:rFonts w:ascii="Arial" w:hAnsi="Arial" w:cs="Arial"/>
          <w:iCs/>
        </w:rPr>
        <w:lastRenderedPageBreak/>
        <w:t>Astragal</w:t>
      </w:r>
      <w:r w:rsidRPr="001471AA">
        <w:rPr>
          <w:rFonts w:ascii="Arial" w:hAnsi="Arial" w:cs="Arial"/>
          <w:bCs/>
        </w:rPr>
        <w:t>s</w:t>
      </w:r>
      <w:r>
        <w:rPr>
          <w:rFonts w:ascii="Arial" w:hAnsi="Arial" w:cs="Arial"/>
        </w:rPr>
        <w:t xml:space="preserve"> – v</w:t>
      </w:r>
      <w:r w:rsidRPr="00323AAC">
        <w:rPr>
          <w:rFonts w:ascii="Arial" w:hAnsi="Arial" w:cs="Arial"/>
        </w:rPr>
        <w:t xml:space="preserve">ertical astragals of moulded profile with thickenings at intersections with horizontal astragals and at top and bottom. Horizontal astragals of similar moulded section. </w:t>
      </w:r>
    </w:p>
    <w:p w14:paraId="464DA052" w14:textId="77777777" w:rsidR="00B007D1" w:rsidRDefault="00B007D1" w:rsidP="00BA0A9B">
      <w:pPr>
        <w:pStyle w:val="ListParagraph"/>
        <w:numPr>
          <w:ilvl w:val="0"/>
          <w:numId w:val="15"/>
        </w:numPr>
        <w:ind w:left="786"/>
        <w:rPr>
          <w:rFonts w:ascii="Arial" w:hAnsi="Arial" w:cs="Arial"/>
        </w:rPr>
      </w:pPr>
      <w:r w:rsidRPr="001471AA">
        <w:rPr>
          <w:rFonts w:ascii="Arial" w:hAnsi="Arial" w:cs="Arial"/>
          <w:iCs/>
        </w:rPr>
        <w:t>Handholds</w:t>
      </w:r>
      <w:r>
        <w:rPr>
          <w:rFonts w:ascii="Arial" w:hAnsi="Arial" w:cs="Arial"/>
        </w:rPr>
        <w:t xml:space="preserve"> – o</w:t>
      </w:r>
      <w:r w:rsidRPr="00323AAC">
        <w:rPr>
          <w:rFonts w:ascii="Arial" w:hAnsi="Arial" w:cs="Arial"/>
        </w:rPr>
        <w:t xml:space="preserve">ne on each vertical astragal, fixed to cover strips.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572E5280" w14:textId="77777777" w:rsidTr="00A50C48">
        <w:tc>
          <w:tcPr>
            <w:tcW w:w="2405" w:type="dxa"/>
          </w:tcPr>
          <w:p w14:paraId="2B0C426E" w14:textId="77777777" w:rsidR="00B007D1" w:rsidRDefault="00B007D1" w:rsidP="00B007D1">
            <w:pPr>
              <w:rPr>
                <w:rFonts w:ascii="Arial" w:hAnsi="Arial" w:cs="Arial"/>
              </w:rPr>
            </w:pPr>
            <w:r w:rsidRPr="001471AA">
              <w:rPr>
                <w:rFonts w:ascii="Arial" w:hAnsi="Arial" w:cs="Arial"/>
                <w:b/>
                <w:bCs/>
              </w:rPr>
              <w:t>Finish</w:t>
            </w:r>
            <w:r w:rsidRPr="001471AA">
              <w:rPr>
                <w:rFonts w:ascii="Arial" w:hAnsi="Arial" w:cs="Arial"/>
                <w:b/>
              </w:rPr>
              <w:t>:</w:t>
            </w:r>
            <w:r w:rsidRPr="001471AA">
              <w:rPr>
                <w:rFonts w:ascii="Arial" w:hAnsi="Arial" w:cs="Arial"/>
              </w:rPr>
              <w:t xml:space="preserve"> </w:t>
            </w:r>
          </w:p>
        </w:tc>
        <w:tc>
          <w:tcPr>
            <w:tcW w:w="6611" w:type="dxa"/>
            <w:shd w:val="clear" w:color="auto" w:fill="EDFBFD"/>
          </w:tcPr>
          <w:p w14:paraId="105D4B3C" w14:textId="77777777" w:rsidR="00BC6642" w:rsidRDefault="00B007D1" w:rsidP="00BC6642">
            <w:pPr>
              <w:rPr>
                <w:rFonts w:ascii="Arial" w:hAnsi="Arial" w:cs="Arial"/>
              </w:rPr>
            </w:pPr>
            <w:r>
              <w:rPr>
                <w:rFonts w:ascii="Arial" w:hAnsi="Arial" w:cs="Arial"/>
              </w:rPr>
              <w:t>b</w:t>
            </w:r>
            <w:r w:rsidRPr="001471AA">
              <w:rPr>
                <w:rFonts w:ascii="Arial" w:hAnsi="Arial" w:cs="Arial"/>
              </w:rPr>
              <w:t>ottom tier</w:t>
            </w:r>
            <w:r w:rsidR="00BC6642">
              <w:rPr>
                <w:rFonts w:ascii="Arial" w:hAnsi="Arial" w:cs="Arial"/>
              </w:rPr>
              <w:t>:</w:t>
            </w:r>
            <w:r w:rsidRPr="001471AA">
              <w:rPr>
                <w:rFonts w:ascii="Arial" w:hAnsi="Arial" w:cs="Arial"/>
              </w:rPr>
              <w:t xml:space="preserve"> blanking panels</w:t>
            </w:r>
          </w:p>
          <w:p w14:paraId="661BE508" w14:textId="77777777" w:rsidR="00B007D1" w:rsidRDefault="00B007D1" w:rsidP="00BC6642">
            <w:pPr>
              <w:rPr>
                <w:rFonts w:ascii="Arial" w:hAnsi="Arial" w:cs="Arial"/>
              </w:rPr>
            </w:pPr>
            <w:r w:rsidRPr="001471AA">
              <w:rPr>
                <w:rFonts w:ascii="Arial" w:hAnsi="Arial" w:cs="Arial"/>
              </w:rPr>
              <w:t>astra</w:t>
            </w:r>
            <w:r>
              <w:rPr>
                <w:rFonts w:ascii="Arial" w:hAnsi="Arial" w:cs="Arial"/>
              </w:rPr>
              <w:t>gals and glazing strips</w:t>
            </w:r>
            <w:r w:rsidR="00BC6642">
              <w:rPr>
                <w:rFonts w:ascii="Arial" w:hAnsi="Arial" w:cs="Arial"/>
              </w:rPr>
              <w:t>:</w:t>
            </w:r>
            <w:r>
              <w:rPr>
                <w:rFonts w:ascii="Arial" w:hAnsi="Arial" w:cs="Arial"/>
              </w:rPr>
              <w:t xml:space="preserve"> painted</w:t>
            </w:r>
            <w:r w:rsidRPr="001471AA">
              <w:rPr>
                <w:rFonts w:ascii="Arial" w:hAnsi="Arial" w:cs="Arial"/>
              </w:rPr>
              <w:t xml:space="preserve"> </w:t>
            </w:r>
          </w:p>
        </w:tc>
      </w:tr>
      <w:tr w:rsidR="00B007D1" w14:paraId="14517080" w14:textId="77777777" w:rsidTr="00A50C48">
        <w:tc>
          <w:tcPr>
            <w:tcW w:w="2405" w:type="dxa"/>
          </w:tcPr>
          <w:p w14:paraId="271FD63D" w14:textId="77777777" w:rsidR="00B007D1" w:rsidRDefault="00B007D1" w:rsidP="00B007D1">
            <w:pPr>
              <w:rPr>
                <w:rFonts w:ascii="Arial" w:hAnsi="Arial" w:cs="Arial"/>
              </w:rPr>
            </w:pPr>
            <w:r w:rsidRPr="001471AA">
              <w:rPr>
                <w:rFonts w:ascii="Arial" w:hAnsi="Arial" w:cs="Arial"/>
                <w:b/>
                <w:bCs/>
              </w:rPr>
              <w:t>Condition</w:t>
            </w:r>
            <w:r w:rsidRPr="001471AA">
              <w:rPr>
                <w:rFonts w:ascii="Arial" w:hAnsi="Arial" w:cs="Arial"/>
                <w:b/>
              </w:rPr>
              <w:t>:</w:t>
            </w:r>
          </w:p>
        </w:tc>
        <w:tc>
          <w:tcPr>
            <w:tcW w:w="6611" w:type="dxa"/>
            <w:shd w:val="clear" w:color="auto" w:fill="EDFBFD"/>
          </w:tcPr>
          <w:p w14:paraId="0B6A9E8E" w14:textId="77777777" w:rsidR="00B007D1" w:rsidRDefault="00B007D1" w:rsidP="00B007D1">
            <w:pPr>
              <w:rPr>
                <w:rFonts w:ascii="Arial" w:hAnsi="Arial" w:cs="Arial"/>
              </w:rPr>
            </w:pPr>
            <w:r>
              <w:rPr>
                <w:rFonts w:ascii="Arial" w:hAnsi="Arial" w:cs="Arial"/>
              </w:rPr>
              <w:t>intact and sound</w:t>
            </w:r>
          </w:p>
        </w:tc>
      </w:tr>
      <w:tr w:rsidR="00B007D1" w14:paraId="37312AAF" w14:textId="77777777" w:rsidTr="00A50C48">
        <w:tc>
          <w:tcPr>
            <w:tcW w:w="2405" w:type="dxa"/>
          </w:tcPr>
          <w:p w14:paraId="135599D9" w14:textId="77777777" w:rsidR="00B007D1" w:rsidRPr="001471AA" w:rsidRDefault="00B007D1" w:rsidP="00B007D1">
            <w:pPr>
              <w:rPr>
                <w:rFonts w:ascii="Arial" w:hAnsi="Arial" w:cs="Arial"/>
                <w:b/>
              </w:rPr>
            </w:pPr>
            <w:r>
              <w:rPr>
                <w:rFonts w:ascii="Arial" w:hAnsi="Arial" w:cs="Arial"/>
                <w:b/>
              </w:rPr>
              <w:t>Integrity:</w:t>
            </w:r>
          </w:p>
        </w:tc>
        <w:tc>
          <w:tcPr>
            <w:tcW w:w="6611" w:type="dxa"/>
            <w:shd w:val="clear" w:color="auto" w:fill="EDFBFD"/>
          </w:tcPr>
          <w:p w14:paraId="55FBC7E9" w14:textId="77777777" w:rsidR="00B007D1" w:rsidRDefault="00B007D1" w:rsidP="00B007D1">
            <w:pPr>
              <w:rPr>
                <w:rFonts w:ascii="Arial" w:hAnsi="Arial" w:cs="Arial"/>
              </w:rPr>
            </w:pPr>
            <w:r>
              <w:rPr>
                <w:rFonts w:ascii="Arial" w:hAnsi="Arial" w:cs="Arial"/>
              </w:rPr>
              <w:t>high</w:t>
            </w:r>
          </w:p>
        </w:tc>
      </w:tr>
      <w:tr w:rsidR="00B007D1" w14:paraId="7EA5229F" w14:textId="77777777" w:rsidTr="00A50C48">
        <w:tc>
          <w:tcPr>
            <w:tcW w:w="2405" w:type="dxa"/>
          </w:tcPr>
          <w:p w14:paraId="743F4AC5" w14:textId="77777777" w:rsidR="00B007D1" w:rsidRDefault="00B007D1" w:rsidP="00B007D1">
            <w:pPr>
              <w:rPr>
                <w:rFonts w:ascii="Arial" w:hAnsi="Arial" w:cs="Arial"/>
              </w:rPr>
            </w:pPr>
            <w:r w:rsidRPr="001471AA">
              <w:rPr>
                <w:rFonts w:ascii="Arial" w:hAnsi="Arial" w:cs="Arial"/>
                <w:b/>
                <w:bCs/>
              </w:rPr>
              <w:t>Significance</w:t>
            </w:r>
            <w:r w:rsidRPr="001471AA">
              <w:rPr>
                <w:rFonts w:ascii="Arial" w:hAnsi="Arial" w:cs="Arial"/>
                <w:b/>
              </w:rPr>
              <w:t>:</w:t>
            </w:r>
          </w:p>
        </w:tc>
        <w:tc>
          <w:tcPr>
            <w:tcW w:w="6611" w:type="dxa"/>
            <w:shd w:val="clear" w:color="auto" w:fill="EDFBFD"/>
          </w:tcPr>
          <w:p w14:paraId="3B24678B" w14:textId="77777777" w:rsidR="00B007D1" w:rsidRDefault="00B007D1" w:rsidP="00B007D1">
            <w:pPr>
              <w:rPr>
                <w:rFonts w:ascii="Arial" w:hAnsi="Arial" w:cs="Arial"/>
              </w:rPr>
            </w:pPr>
            <w:r>
              <w:rPr>
                <w:rFonts w:ascii="Arial" w:hAnsi="Arial" w:cs="Arial"/>
              </w:rPr>
              <w:t>high</w:t>
            </w:r>
          </w:p>
        </w:tc>
      </w:tr>
      <w:tr w:rsidR="00B007D1" w14:paraId="6A84BD71" w14:textId="77777777" w:rsidTr="00A50C48">
        <w:tc>
          <w:tcPr>
            <w:tcW w:w="2405" w:type="dxa"/>
          </w:tcPr>
          <w:p w14:paraId="202E39E1" w14:textId="77777777" w:rsidR="00B007D1" w:rsidRDefault="00B007D1" w:rsidP="00B007D1">
            <w:pPr>
              <w:rPr>
                <w:rFonts w:ascii="Arial" w:hAnsi="Arial" w:cs="Arial"/>
              </w:rPr>
            </w:pPr>
            <w:r w:rsidRPr="001471AA">
              <w:rPr>
                <w:rFonts w:ascii="Arial" w:hAnsi="Arial" w:cs="Arial"/>
                <w:b/>
                <w:bCs/>
              </w:rPr>
              <w:t>Maintenance</w:t>
            </w:r>
            <w:r w:rsidRPr="001471AA">
              <w:rPr>
                <w:rFonts w:ascii="Arial" w:hAnsi="Arial" w:cs="Arial"/>
                <w:b/>
              </w:rPr>
              <w:t>:</w:t>
            </w:r>
          </w:p>
        </w:tc>
        <w:tc>
          <w:tcPr>
            <w:tcW w:w="6611" w:type="dxa"/>
            <w:shd w:val="clear" w:color="auto" w:fill="EDFBFD"/>
          </w:tcPr>
          <w:p w14:paraId="286F39FE" w14:textId="77777777" w:rsidR="00B007D1" w:rsidRDefault="00B007D1" w:rsidP="00B007D1">
            <w:pPr>
              <w:rPr>
                <w:rFonts w:ascii="Arial" w:hAnsi="Arial" w:cs="Arial"/>
              </w:rPr>
            </w:pPr>
            <w:r>
              <w:rPr>
                <w:rFonts w:ascii="Arial" w:hAnsi="Arial" w:cs="Arial"/>
              </w:rPr>
              <w:t>keep in service,</w:t>
            </w:r>
            <w:r w:rsidRPr="001471AA">
              <w:rPr>
                <w:rFonts w:ascii="Arial" w:hAnsi="Arial" w:cs="Arial"/>
              </w:rPr>
              <w:t xml:space="preserve"> reglaze as nec</w:t>
            </w:r>
            <w:r>
              <w:rPr>
                <w:rFonts w:ascii="Arial" w:hAnsi="Arial" w:cs="Arial"/>
              </w:rPr>
              <w:t>essary</w:t>
            </w:r>
          </w:p>
          <w:p w14:paraId="4E10832A" w14:textId="77777777" w:rsidR="00B007D1" w:rsidRDefault="00B007D1" w:rsidP="00B007D1">
            <w:pPr>
              <w:rPr>
                <w:rFonts w:ascii="Arial" w:hAnsi="Arial" w:cs="Arial"/>
              </w:rPr>
            </w:pPr>
            <w:r w:rsidRPr="001471AA">
              <w:rPr>
                <w:rFonts w:ascii="Arial" w:hAnsi="Arial" w:cs="Arial"/>
              </w:rPr>
              <w:t xml:space="preserve">prepare </w:t>
            </w:r>
            <w:r>
              <w:rPr>
                <w:rFonts w:ascii="Arial" w:hAnsi="Arial" w:cs="Arial"/>
              </w:rPr>
              <w:t>and repaint at normal intervals</w:t>
            </w:r>
          </w:p>
        </w:tc>
      </w:tr>
      <w:tr w:rsidR="00B007D1" w14:paraId="0DB113BE" w14:textId="77777777" w:rsidTr="00A50C48">
        <w:tc>
          <w:tcPr>
            <w:tcW w:w="2405" w:type="dxa"/>
          </w:tcPr>
          <w:p w14:paraId="01649A6E" w14:textId="77777777" w:rsidR="00B007D1" w:rsidRDefault="00B007D1" w:rsidP="00B007D1">
            <w:pPr>
              <w:rPr>
                <w:rFonts w:ascii="Arial" w:hAnsi="Arial" w:cs="Arial"/>
              </w:rPr>
            </w:pPr>
            <w:r w:rsidRPr="001471AA">
              <w:rPr>
                <w:rFonts w:ascii="Arial" w:hAnsi="Arial" w:cs="Arial"/>
                <w:b/>
                <w:bCs/>
              </w:rPr>
              <w:t>Rectification works</w:t>
            </w:r>
            <w:r w:rsidRPr="001471AA">
              <w:rPr>
                <w:rFonts w:ascii="Arial" w:hAnsi="Arial" w:cs="Arial"/>
                <w:b/>
              </w:rPr>
              <w:t>:</w:t>
            </w:r>
          </w:p>
        </w:tc>
        <w:tc>
          <w:tcPr>
            <w:tcW w:w="6611" w:type="dxa"/>
            <w:shd w:val="clear" w:color="auto" w:fill="EDFBFD"/>
          </w:tcPr>
          <w:p w14:paraId="0B85238A" w14:textId="77777777" w:rsidR="00B007D1" w:rsidRDefault="00B007D1" w:rsidP="00B007D1">
            <w:pPr>
              <w:rPr>
                <w:rFonts w:ascii="Arial" w:hAnsi="Arial" w:cs="Arial"/>
              </w:rPr>
            </w:pPr>
            <w:r>
              <w:rPr>
                <w:rFonts w:ascii="Arial" w:hAnsi="Arial" w:cs="Arial"/>
              </w:rPr>
              <w:t>none</w:t>
            </w:r>
          </w:p>
        </w:tc>
      </w:tr>
    </w:tbl>
    <w:p w14:paraId="5D4F1E40" w14:textId="77777777" w:rsidR="00B007D1" w:rsidRPr="001471AA" w:rsidRDefault="00B007D1" w:rsidP="00B007D1">
      <w:pPr>
        <w:rPr>
          <w:rFonts w:ascii="Arial" w:hAnsi="Arial" w:cs="Arial"/>
        </w:rPr>
      </w:pPr>
    </w:p>
    <w:p w14:paraId="3F48649D" w14:textId="77777777" w:rsidR="00B007D1" w:rsidRDefault="00B007D1" w:rsidP="00B007D1">
      <w:pPr>
        <w:rPr>
          <w:rFonts w:ascii="Arial" w:hAnsi="Arial" w:cs="Arial"/>
          <w:b/>
          <w:bCs/>
        </w:rPr>
      </w:pPr>
      <w:r>
        <w:rPr>
          <w:rFonts w:ascii="Arial" w:hAnsi="Arial" w:cs="Arial"/>
          <w:b/>
          <w:bCs/>
        </w:rPr>
        <w:t>Heritage significance: High</w:t>
      </w:r>
    </w:p>
    <w:p w14:paraId="5748B7A5" w14:textId="77777777" w:rsidR="00B007D1" w:rsidRPr="004F4B7F" w:rsidRDefault="00B007D1" w:rsidP="00B007D1">
      <w:pPr>
        <w:rPr>
          <w:rFonts w:ascii="Arial" w:hAnsi="Arial" w:cs="Arial"/>
          <w:noProof/>
          <w:lang w:eastAsia="en-AU"/>
        </w:rPr>
      </w:pPr>
      <w:r w:rsidRPr="004F4B7F">
        <w:rPr>
          <w:rFonts w:ascii="Arial" w:hAnsi="Arial" w:cs="Arial"/>
          <w:noProof/>
          <w:lang w:eastAsia="en-AU"/>
        </w:rPr>
        <w:t>The lantern glazing is an essential part of the lighthouse. It maintains significance due to the light</w:t>
      </w:r>
      <w:r w:rsidR="00F35DD6">
        <w:rPr>
          <w:rFonts w:ascii="Arial" w:hAnsi="Arial" w:cs="Arial"/>
          <w:noProof/>
          <w:lang w:eastAsia="en-AU"/>
        </w:rPr>
        <w:t>house being one of only five</w:t>
      </w:r>
      <w:r w:rsidRPr="004F4B7F">
        <w:rPr>
          <w:rFonts w:ascii="Arial" w:hAnsi="Arial" w:cs="Arial"/>
          <w:noProof/>
          <w:lang w:eastAsia="en-AU"/>
        </w:rPr>
        <w:t xml:space="preserve"> extant pre-1850 lighthouses in Tasmania (criterion b).</w:t>
      </w:r>
    </w:p>
    <w:p w14:paraId="1BBA2244" w14:textId="77777777" w:rsidR="00B007D1" w:rsidRPr="004F4B7F" w:rsidRDefault="00B007D1" w:rsidP="00B007D1">
      <w:pPr>
        <w:pBdr>
          <w:bottom w:val="single" w:sz="12" w:space="1" w:color="auto"/>
        </w:pBdr>
        <w:rPr>
          <w:rFonts w:ascii="Arial" w:hAnsi="Arial" w:cs="Arial"/>
          <w:noProof/>
          <w:lang w:eastAsia="en-AU"/>
        </w:rPr>
      </w:pPr>
      <w:r w:rsidRPr="004F4B7F">
        <w:rPr>
          <w:rFonts w:ascii="Arial" w:hAnsi="Arial" w:cs="Arial"/>
          <w:noProof/>
          <w:lang w:eastAsia="en-AU"/>
        </w:rPr>
        <w:t>The lantern glazing contributes to the aesthetic value of the lighthouse (criterion e).</w:t>
      </w:r>
    </w:p>
    <w:p w14:paraId="61E33DBF" w14:textId="77777777" w:rsidR="008232F9" w:rsidRDefault="008232F9" w:rsidP="00B007D1">
      <w:pPr>
        <w:rPr>
          <w:rFonts w:ascii="Arial" w:hAnsi="Arial" w:cs="Arial"/>
          <w:b/>
          <w:bCs/>
        </w:rPr>
      </w:pPr>
    </w:p>
    <w:p w14:paraId="668F5B7A" w14:textId="57FF7834" w:rsidR="00B007D1" w:rsidRPr="004F4B7F" w:rsidRDefault="00B007D1" w:rsidP="00A50C48">
      <w:pPr>
        <w:shd w:val="clear" w:color="auto" w:fill="EDFBFD"/>
        <w:rPr>
          <w:rFonts w:ascii="Arial" w:hAnsi="Arial" w:cs="Arial"/>
          <w:b/>
          <w:bCs/>
        </w:rPr>
      </w:pPr>
      <w:r w:rsidRPr="001D416C">
        <w:rPr>
          <w:rFonts w:ascii="Arial" w:hAnsi="Arial" w:cs="Arial"/>
          <w:b/>
          <w:bCs/>
          <w:color w:val="11B4C5"/>
        </w:rPr>
        <w:t xml:space="preserve">Lighthouse feature: </w:t>
      </w:r>
      <w:r>
        <w:rPr>
          <w:rFonts w:ascii="Arial" w:hAnsi="Arial" w:cs="Arial"/>
          <w:bCs/>
        </w:rPr>
        <w:t>Lantern base</w:t>
      </w:r>
    </w:p>
    <w:p w14:paraId="7B65799A" w14:textId="7EF6F98F" w:rsidR="00916B6C" w:rsidRDefault="00916B6C" w:rsidP="00B007D1">
      <w:pPr>
        <w:rPr>
          <w:rFonts w:ascii="Arial" w:hAnsi="Arial" w:cs="Arial"/>
          <w:b/>
        </w:rPr>
      </w:pPr>
      <w:r w:rsidRPr="001D416C">
        <w:rPr>
          <w:noProof/>
          <w:color w:val="11B4C5"/>
          <w:lang w:eastAsia="en-AU"/>
        </w:rPr>
        <w:drawing>
          <wp:inline distT="0" distB="0" distL="0" distR="0" wp14:anchorId="5B10B5DB" wp14:editId="57232CC1">
            <wp:extent cx="2790825" cy="2094230"/>
            <wp:effectExtent l="0" t="0" r="0" b="1270"/>
            <wp:docPr id="59" name="Picture 59" descr="Photograph showing external side of lantern house. Clear glazing panes are fitted above blank white pa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hotograph showing external side of lantern house. Clear glazing panes are fitted above blank white panels.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2661" cy="2095965"/>
                    </a:xfrm>
                    <a:prstGeom prst="rect">
                      <a:avLst/>
                    </a:prstGeom>
                    <a:noFill/>
                    <a:ln>
                      <a:noFill/>
                    </a:ln>
                  </pic:spPr>
                </pic:pic>
              </a:graphicData>
            </a:graphic>
          </wp:inline>
        </w:drawing>
      </w:r>
      <w:r>
        <w:rPr>
          <w:noProof/>
        </w:rPr>
        <w:drawing>
          <wp:inline distT="0" distB="0" distL="0" distR="0" wp14:anchorId="1F511DE6" wp14:editId="116264E4">
            <wp:extent cx="2846431" cy="2085074"/>
            <wp:effectExtent l="0" t="0" r="0" b="0"/>
            <wp:docPr id="70" name="Picture 70" descr="Photograph showing internal side of lantern house. Clear glazing panes are fitted above blank black pa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Photograph showing internal side of lantern house. Clear glazing panes are fitted above blank black panels. "/>
                    <pic:cNvPicPr/>
                  </pic:nvPicPr>
                  <pic:blipFill>
                    <a:blip r:embed="rId35">
                      <a:extLst>
                        <a:ext uri="{28A0092B-C50C-407E-A947-70E740481C1C}">
                          <a14:useLocalDpi xmlns:a14="http://schemas.microsoft.com/office/drawing/2010/main" val="0"/>
                        </a:ext>
                      </a:extLst>
                    </a:blip>
                    <a:stretch>
                      <a:fillRect/>
                    </a:stretch>
                  </pic:blipFill>
                  <pic:spPr>
                    <a:xfrm>
                      <a:off x="0" y="0"/>
                      <a:ext cx="2893832" cy="2119796"/>
                    </a:xfrm>
                    <a:prstGeom prst="rect">
                      <a:avLst/>
                    </a:prstGeom>
                  </pic:spPr>
                </pic:pic>
              </a:graphicData>
            </a:graphic>
          </wp:inline>
        </w:drawing>
      </w:r>
    </w:p>
    <w:p w14:paraId="63D0E373" w14:textId="6FC54194" w:rsidR="00916B6C" w:rsidRDefault="00916B6C" w:rsidP="00916B6C">
      <w:pPr>
        <w:pStyle w:val="Caption"/>
        <w:jc w:val="right"/>
        <w:rPr>
          <w:rFonts w:ascii="Arial" w:hAnsi="Arial" w:cs="Arial"/>
          <w:b/>
          <w:noProof/>
        </w:rPr>
      </w:pPr>
      <w:r>
        <w:t>© AMSA 2022</w:t>
      </w:r>
    </w:p>
    <w:p w14:paraId="578793EB" w14:textId="719EFD39" w:rsidR="00B007D1" w:rsidRDefault="00B007D1" w:rsidP="00B007D1">
      <w:pPr>
        <w:rPr>
          <w:rFonts w:ascii="Arial" w:hAnsi="Arial" w:cs="Arial"/>
          <w:b/>
        </w:rPr>
      </w:pPr>
      <w:r>
        <w:rPr>
          <w:rFonts w:ascii="Arial" w:hAnsi="Arial" w:cs="Arial"/>
          <w:b/>
        </w:rPr>
        <w:t>Description and condition</w:t>
      </w:r>
    </w:p>
    <w:p w14:paraId="074277D7" w14:textId="1E733FAB" w:rsidR="00B007D1" w:rsidRPr="004F4B7F" w:rsidRDefault="00B007D1" w:rsidP="00B007D1">
      <w:pPr>
        <w:rPr>
          <w:rFonts w:ascii="Arial" w:hAnsi="Arial" w:cs="Arial"/>
        </w:rPr>
      </w:pPr>
      <w:r w:rsidRPr="004F4B7F">
        <w:rPr>
          <w:rFonts w:ascii="Arial" w:hAnsi="Arial" w:cs="Arial"/>
        </w:rPr>
        <w:t xml:space="preserve">Formed by the bottom tier of the lantern glazing which has been re-fitted with blank panels (originally fully glazed). </w:t>
      </w:r>
    </w:p>
    <w:p w14:paraId="1BFC21F0" w14:textId="1EBA7173" w:rsidR="00B007D1" w:rsidRPr="004F4B7F" w:rsidRDefault="00B007D1" w:rsidP="00BA0A9B">
      <w:pPr>
        <w:numPr>
          <w:ilvl w:val="0"/>
          <w:numId w:val="16"/>
        </w:numPr>
        <w:ind w:left="785"/>
        <w:contextualSpacing/>
        <w:rPr>
          <w:rFonts w:ascii="Arial" w:hAnsi="Arial" w:cs="Arial"/>
        </w:rPr>
      </w:pPr>
      <w:r w:rsidRPr="004F4B7F">
        <w:rPr>
          <w:rFonts w:ascii="Arial" w:hAnsi="Arial" w:cs="Arial"/>
          <w:iCs/>
        </w:rPr>
        <w:t>Vent</w:t>
      </w:r>
      <w:r w:rsidRPr="004F4B7F">
        <w:rPr>
          <w:rFonts w:ascii="Arial" w:hAnsi="Arial" w:cs="Arial"/>
          <w:bCs/>
        </w:rPr>
        <w:t>s</w:t>
      </w:r>
      <w:r>
        <w:rPr>
          <w:rFonts w:ascii="Arial" w:hAnsi="Arial" w:cs="Arial"/>
        </w:rPr>
        <w:t xml:space="preserve"> – r</w:t>
      </w:r>
      <w:r w:rsidRPr="004F4B7F">
        <w:rPr>
          <w:rFonts w:ascii="Arial" w:hAnsi="Arial" w:cs="Arial"/>
        </w:rPr>
        <w:t>ecent cast cowls fitted over round vent holes in blank panels</w:t>
      </w:r>
    </w:p>
    <w:p w14:paraId="32AEBBD2" w14:textId="77777777" w:rsidR="00B007D1" w:rsidRDefault="00B007D1" w:rsidP="00BA0A9B">
      <w:pPr>
        <w:numPr>
          <w:ilvl w:val="0"/>
          <w:numId w:val="16"/>
        </w:numPr>
        <w:ind w:left="785"/>
        <w:contextualSpacing/>
        <w:rPr>
          <w:rFonts w:ascii="Arial" w:hAnsi="Arial" w:cs="Arial"/>
        </w:rPr>
      </w:pPr>
      <w:r w:rsidRPr="004F4B7F">
        <w:rPr>
          <w:rFonts w:ascii="Arial" w:hAnsi="Arial" w:cs="Arial"/>
          <w:iCs/>
        </w:rPr>
        <w:t>Door</w:t>
      </w:r>
      <w:r>
        <w:rPr>
          <w:rFonts w:ascii="Arial" w:hAnsi="Arial" w:cs="Arial"/>
        </w:rPr>
        <w:t xml:space="preserve"> – two</w:t>
      </w:r>
      <w:r w:rsidRPr="004F4B7F">
        <w:rPr>
          <w:rFonts w:ascii="Arial" w:hAnsi="Arial" w:cs="Arial"/>
        </w:rPr>
        <w:t xml:space="preserve"> doors set into </w:t>
      </w:r>
      <w:r>
        <w:rPr>
          <w:rFonts w:ascii="Arial" w:hAnsi="Arial" w:cs="Arial"/>
        </w:rPr>
        <w:t>the lowest tier of the lantern</w:t>
      </w:r>
    </w:p>
    <w:p w14:paraId="746833A3" w14:textId="77777777" w:rsidR="00B007D1" w:rsidRPr="004F4B7F" w:rsidRDefault="00B007D1" w:rsidP="00B007D1">
      <w:pPr>
        <w:ind w:left="785"/>
        <w:contextualSpacing/>
        <w:rPr>
          <w:rFonts w:ascii="Arial" w:hAnsi="Arial" w:cs="Arial"/>
          <w:sz w:val="16"/>
        </w:rPr>
      </w:pP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77A8A47C" w14:textId="77777777" w:rsidTr="00A50C48">
        <w:tc>
          <w:tcPr>
            <w:tcW w:w="2405" w:type="dxa"/>
          </w:tcPr>
          <w:p w14:paraId="5C91F7F0" w14:textId="77777777" w:rsidR="00B007D1" w:rsidRDefault="00B007D1" w:rsidP="00B007D1">
            <w:pPr>
              <w:rPr>
                <w:rFonts w:ascii="Arial" w:hAnsi="Arial" w:cs="Arial"/>
              </w:rPr>
            </w:pPr>
            <w:r w:rsidRPr="004F4B7F">
              <w:rPr>
                <w:rFonts w:ascii="Arial" w:hAnsi="Arial" w:cs="Arial"/>
                <w:b/>
                <w:bCs/>
              </w:rPr>
              <w:t>Finish</w:t>
            </w:r>
            <w:r w:rsidRPr="004F4B7F">
              <w:rPr>
                <w:rFonts w:ascii="Arial" w:hAnsi="Arial" w:cs="Arial"/>
                <w:b/>
              </w:rPr>
              <w:t>:</w:t>
            </w:r>
            <w:r w:rsidRPr="004F4B7F">
              <w:rPr>
                <w:rFonts w:ascii="Arial" w:hAnsi="Arial" w:cs="Arial"/>
              </w:rPr>
              <w:t xml:space="preserve"> </w:t>
            </w:r>
          </w:p>
        </w:tc>
        <w:tc>
          <w:tcPr>
            <w:tcW w:w="6611" w:type="dxa"/>
            <w:shd w:val="clear" w:color="auto" w:fill="EDFBFD"/>
          </w:tcPr>
          <w:p w14:paraId="66E1989D" w14:textId="77777777" w:rsidR="00B007D1" w:rsidRDefault="00B007D1" w:rsidP="00B007D1">
            <w:pPr>
              <w:rPr>
                <w:rFonts w:ascii="Arial" w:hAnsi="Arial" w:cs="Arial"/>
              </w:rPr>
            </w:pPr>
            <w:r>
              <w:rPr>
                <w:rFonts w:ascii="Arial" w:hAnsi="Arial" w:cs="Arial"/>
              </w:rPr>
              <w:t>painted</w:t>
            </w:r>
          </w:p>
        </w:tc>
      </w:tr>
      <w:tr w:rsidR="00B007D1" w14:paraId="63BEA746" w14:textId="77777777" w:rsidTr="00A50C48">
        <w:tc>
          <w:tcPr>
            <w:tcW w:w="2405" w:type="dxa"/>
          </w:tcPr>
          <w:p w14:paraId="1BBB2701" w14:textId="77777777" w:rsidR="00B007D1" w:rsidRDefault="00B007D1" w:rsidP="00B007D1">
            <w:pPr>
              <w:rPr>
                <w:rFonts w:ascii="Arial" w:hAnsi="Arial" w:cs="Arial"/>
              </w:rPr>
            </w:pPr>
            <w:r w:rsidRPr="004F4B7F">
              <w:rPr>
                <w:rFonts w:ascii="Arial" w:hAnsi="Arial" w:cs="Arial"/>
                <w:b/>
                <w:bCs/>
              </w:rPr>
              <w:t>Condition</w:t>
            </w:r>
            <w:r w:rsidRPr="004F4B7F">
              <w:rPr>
                <w:rFonts w:ascii="Arial" w:hAnsi="Arial" w:cs="Arial"/>
                <w:b/>
              </w:rPr>
              <w:t>:</w:t>
            </w:r>
          </w:p>
        </w:tc>
        <w:tc>
          <w:tcPr>
            <w:tcW w:w="6611" w:type="dxa"/>
            <w:shd w:val="clear" w:color="auto" w:fill="EDFBFD"/>
          </w:tcPr>
          <w:p w14:paraId="75D411E0" w14:textId="77777777" w:rsidR="00B007D1" w:rsidRDefault="00B007D1" w:rsidP="00B007D1">
            <w:pPr>
              <w:rPr>
                <w:rFonts w:ascii="Arial" w:hAnsi="Arial" w:cs="Arial"/>
              </w:rPr>
            </w:pPr>
            <w:r>
              <w:rPr>
                <w:rFonts w:ascii="Arial" w:hAnsi="Arial" w:cs="Arial"/>
              </w:rPr>
              <w:t>intact and sound</w:t>
            </w:r>
          </w:p>
        </w:tc>
      </w:tr>
      <w:tr w:rsidR="00B007D1" w14:paraId="5011256E" w14:textId="77777777" w:rsidTr="00A50C48">
        <w:tc>
          <w:tcPr>
            <w:tcW w:w="2405" w:type="dxa"/>
          </w:tcPr>
          <w:p w14:paraId="24240DA9" w14:textId="77777777" w:rsidR="00B007D1" w:rsidRPr="004F4B7F" w:rsidRDefault="00B007D1" w:rsidP="00B007D1">
            <w:pPr>
              <w:rPr>
                <w:rFonts w:ascii="Arial" w:hAnsi="Arial" w:cs="Arial"/>
                <w:b/>
              </w:rPr>
            </w:pPr>
            <w:r>
              <w:rPr>
                <w:rFonts w:ascii="Arial" w:hAnsi="Arial" w:cs="Arial"/>
                <w:b/>
              </w:rPr>
              <w:t>Integrity:</w:t>
            </w:r>
          </w:p>
        </w:tc>
        <w:tc>
          <w:tcPr>
            <w:tcW w:w="6611" w:type="dxa"/>
            <w:shd w:val="clear" w:color="auto" w:fill="EDFBFD"/>
          </w:tcPr>
          <w:p w14:paraId="162CCF15" w14:textId="77777777" w:rsidR="00B007D1" w:rsidRDefault="00B007D1" w:rsidP="00B007D1">
            <w:pPr>
              <w:rPr>
                <w:rFonts w:ascii="Arial" w:hAnsi="Arial" w:cs="Arial"/>
              </w:rPr>
            </w:pPr>
            <w:r>
              <w:rPr>
                <w:rFonts w:ascii="Arial" w:hAnsi="Arial" w:cs="Arial"/>
              </w:rPr>
              <w:t>high</w:t>
            </w:r>
          </w:p>
        </w:tc>
      </w:tr>
      <w:tr w:rsidR="00B007D1" w14:paraId="335A689D" w14:textId="77777777" w:rsidTr="00A50C48">
        <w:tc>
          <w:tcPr>
            <w:tcW w:w="2405" w:type="dxa"/>
          </w:tcPr>
          <w:p w14:paraId="3CD5CDC5" w14:textId="77777777" w:rsidR="00B007D1" w:rsidRDefault="00B007D1" w:rsidP="00B007D1">
            <w:pPr>
              <w:rPr>
                <w:rFonts w:ascii="Arial" w:hAnsi="Arial" w:cs="Arial"/>
              </w:rPr>
            </w:pPr>
            <w:r w:rsidRPr="004F4B7F">
              <w:rPr>
                <w:rFonts w:ascii="Arial" w:hAnsi="Arial" w:cs="Arial"/>
                <w:b/>
                <w:bCs/>
              </w:rPr>
              <w:t>Significance</w:t>
            </w:r>
            <w:r w:rsidRPr="004F4B7F">
              <w:rPr>
                <w:rFonts w:ascii="Arial" w:hAnsi="Arial" w:cs="Arial"/>
                <w:b/>
              </w:rPr>
              <w:t>:</w:t>
            </w:r>
          </w:p>
        </w:tc>
        <w:tc>
          <w:tcPr>
            <w:tcW w:w="6611" w:type="dxa"/>
            <w:shd w:val="clear" w:color="auto" w:fill="EDFBFD"/>
          </w:tcPr>
          <w:p w14:paraId="7143CC1D" w14:textId="77777777" w:rsidR="00B007D1" w:rsidRDefault="00B007D1" w:rsidP="00B007D1">
            <w:pPr>
              <w:rPr>
                <w:rFonts w:ascii="Arial" w:hAnsi="Arial" w:cs="Arial"/>
              </w:rPr>
            </w:pPr>
            <w:r>
              <w:rPr>
                <w:rFonts w:ascii="Arial" w:hAnsi="Arial" w:cs="Arial"/>
              </w:rPr>
              <w:t>b</w:t>
            </w:r>
            <w:r w:rsidRPr="004F4B7F">
              <w:rPr>
                <w:rFonts w:ascii="Arial" w:hAnsi="Arial" w:cs="Arial"/>
              </w:rPr>
              <w:t>lank panels and ve</w:t>
            </w:r>
            <w:r>
              <w:rPr>
                <w:rFonts w:ascii="Arial" w:hAnsi="Arial" w:cs="Arial"/>
              </w:rPr>
              <w:t>nts:</w:t>
            </w:r>
            <w:r w:rsidRPr="004F4B7F">
              <w:rPr>
                <w:rFonts w:ascii="Arial" w:hAnsi="Arial" w:cs="Arial"/>
              </w:rPr>
              <w:t xml:space="preserve"> low</w:t>
            </w:r>
          </w:p>
          <w:p w14:paraId="50FA74A9" w14:textId="77777777" w:rsidR="00B007D1" w:rsidRDefault="00B007D1" w:rsidP="00B007D1">
            <w:pPr>
              <w:rPr>
                <w:rFonts w:ascii="Arial" w:hAnsi="Arial" w:cs="Arial"/>
              </w:rPr>
            </w:pPr>
            <w:r>
              <w:rPr>
                <w:rFonts w:ascii="Arial" w:hAnsi="Arial" w:cs="Arial"/>
              </w:rPr>
              <w:t>other parts: high</w:t>
            </w:r>
          </w:p>
        </w:tc>
      </w:tr>
      <w:tr w:rsidR="00B007D1" w14:paraId="5D463FCF" w14:textId="77777777" w:rsidTr="00A50C48">
        <w:tc>
          <w:tcPr>
            <w:tcW w:w="2405" w:type="dxa"/>
          </w:tcPr>
          <w:p w14:paraId="2E6C141F" w14:textId="77777777" w:rsidR="00B007D1" w:rsidRDefault="00B007D1" w:rsidP="00B007D1">
            <w:pPr>
              <w:rPr>
                <w:rFonts w:ascii="Arial" w:hAnsi="Arial" w:cs="Arial"/>
              </w:rPr>
            </w:pPr>
            <w:r w:rsidRPr="004F4B7F">
              <w:rPr>
                <w:rFonts w:ascii="Arial" w:hAnsi="Arial" w:cs="Arial"/>
                <w:b/>
                <w:bCs/>
              </w:rPr>
              <w:lastRenderedPageBreak/>
              <w:t>Maintenance</w:t>
            </w:r>
            <w:r w:rsidRPr="004F4B7F">
              <w:rPr>
                <w:rFonts w:ascii="Arial" w:hAnsi="Arial" w:cs="Arial"/>
                <w:b/>
              </w:rPr>
              <w:t>:</w:t>
            </w:r>
          </w:p>
        </w:tc>
        <w:tc>
          <w:tcPr>
            <w:tcW w:w="6611" w:type="dxa"/>
            <w:shd w:val="clear" w:color="auto" w:fill="EDFBFD"/>
          </w:tcPr>
          <w:p w14:paraId="034CAEE0" w14:textId="77777777" w:rsidR="00B007D1" w:rsidRDefault="00B007D1" w:rsidP="00B007D1">
            <w:pPr>
              <w:rPr>
                <w:rFonts w:ascii="Arial" w:hAnsi="Arial" w:cs="Arial"/>
              </w:rPr>
            </w:pPr>
            <w:r>
              <w:rPr>
                <w:rFonts w:ascii="Arial" w:hAnsi="Arial" w:cs="Arial"/>
              </w:rPr>
              <w:t>keep in service</w:t>
            </w:r>
          </w:p>
          <w:p w14:paraId="2FDD7109" w14:textId="77777777" w:rsidR="00B007D1" w:rsidRDefault="00B007D1" w:rsidP="00B007D1">
            <w:pPr>
              <w:rPr>
                <w:rFonts w:ascii="Arial" w:hAnsi="Arial" w:cs="Arial"/>
              </w:rPr>
            </w:pPr>
            <w:r w:rsidRPr="004F4B7F">
              <w:rPr>
                <w:rFonts w:ascii="Arial" w:hAnsi="Arial" w:cs="Arial"/>
              </w:rPr>
              <w:t>prepare a</w:t>
            </w:r>
            <w:r>
              <w:rPr>
                <w:rFonts w:ascii="Arial" w:hAnsi="Arial" w:cs="Arial"/>
              </w:rPr>
              <w:t>nd repaint at normal intervals</w:t>
            </w:r>
          </w:p>
        </w:tc>
      </w:tr>
      <w:tr w:rsidR="00B007D1" w14:paraId="62F617C5" w14:textId="77777777" w:rsidTr="00A50C48">
        <w:tc>
          <w:tcPr>
            <w:tcW w:w="2405" w:type="dxa"/>
          </w:tcPr>
          <w:p w14:paraId="6B0ADB5D" w14:textId="77777777" w:rsidR="00B007D1" w:rsidRDefault="00B007D1" w:rsidP="00B007D1">
            <w:pPr>
              <w:rPr>
                <w:rFonts w:ascii="Arial" w:hAnsi="Arial" w:cs="Arial"/>
              </w:rPr>
            </w:pPr>
            <w:r w:rsidRPr="004F4B7F">
              <w:rPr>
                <w:rFonts w:ascii="Arial" w:hAnsi="Arial" w:cs="Arial"/>
                <w:b/>
                <w:bCs/>
              </w:rPr>
              <w:t>Rectification works</w:t>
            </w:r>
            <w:r w:rsidRPr="004F4B7F">
              <w:rPr>
                <w:rFonts w:ascii="Arial" w:hAnsi="Arial" w:cs="Arial"/>
                <w:b/>
              </w:rPr>
              <w:t>:</w:t>
            </w:r>
          </w:p>
        </w:tc>
        <w:tc>
          <w:tcPr>
            <w:tcW w:w="6611" w:type="dxa"/>
            <w:shd w:val="clear" w:color="auto" w:fill="EDFBFD"/>
          </w:tcPr>
          <w:p w14:paraId="1A8E5F98" w14:textId="77777777" w:rsidR="00B007D1" w:rsidRDefault="00B007D1" w:rsidP="00B007D1">
            <w:pPr>
              <w:rPr>
                <w:rFonts w:ascii="Arial" w:hAnsi="Arial" w:cs="Arial"/>
              </w:rPr>
            </w:pPr>
            <w:r>
              <w:rPr>
                <w:rFonts w:ascii="Arial" w:hAnsi="Arial" w:cs="Arial"/>
              </w:rPr>
              <w:t>none</w:t>
            </w:r>
          </w:p>
        </w:tc>
      </w:tr>
    </w:tbl>
    <w:p w14:paraId="15FABA55" w14:textId="77777777" w:rsidR="00B007D1" w:rsidRDefault="00B007D1" w:rsidP="00B007D1">
      <w:pPr>
        <w:rPr>
          <w:rFonts w:ascii="Arial" w:hAnsi="Arial" w:cs="Arial"/>
        </w:rPr>
      </w:pPr>
    </w:p>
    <w:p w14:paraId="4ECB1995" w14:textId="77777777" w:rsidR="00B007D1" w:rsidRDefault="00B007D1" w:rsidP="00B007D1">
      <w:pPr>
        <w:rPr>
          <w:rFonts w:ascii="Arial" w:hAnsi="Arial" w:cs="Arial"/>
          <w:b/>
        </w:rPr>
      </w:pPr>
      <w:r>
        <w:rPr>
          <w:rFonts w:ascii="Arial" w:hAnsi="Arial" w:cs="Arial"/>
          <w:b/>
        </w:rPr>
        <w:t>Heritage Significance: High</w:t>
      </w:r>
    </w:p>
    <w:p w14:paraId="60A146A3" w14:textId="77777777" w:rsidR="00B007D1" w:rsidRPr="004F4B7F" w:rsidRDefault="00B007D1" w:rsidP="00B007D1">
      <w:pPr>
        <w:pBdr>
          <w:bottom w:val="single" w:sz="12" w:space="1" w:color="auto"/>
        </w:pBdr>
        <w:rPr>
          <w:rFonts w:ascii="Arial" w:hAnsi="Arial" w:cs="Arial"/>
          <w:noProof/>
          <w:lang w:eastAsia="en-AU"/>
        </w:rPr>
      </w:pPr>
      <w:r w:rsidRPr="004F4B7F">
        <w:rPr>
          <w:rFonts w:ascii="Arial" w:hAnsi="Arial" w:cs="Arial"/>
          <w:noProof/>
          <w:lang w:eastAsia="en-AU"/>
        </w:rPr>
        <w:t>The lantern base is an essential part of the lighthouse. It  maintains significance due to the light</w:t>
      </w:r>
      <w:r w:rsidR="00F35DD6">
        <w:rPr>
          <w:rFonts w:ascii="Arial" w:hAnsi="Arial" w:cs="Arial"/>
          <w:noProof/>
          <w:lang w:eastAsia="en-AU"/>
        </w:rPr>
        <w:t>house being one of only five</w:t>
      </w:r>
      <w:r w:rsidRPr="004F4B7F">
        <w:rPr>
          <w:rFonts w:ascii="Arial" w:hAnsi="Arial" w:cs="Arial"/>
          <w:noProof/>
          <w:lang w:eastAsia="en-AU"/>
        </w:rPr>
        <w:t xml:space="preserve"> extant pre-1850 lighthouses in Tasmania (criterion b).</w:t>
      </w:r>
    </w:p>
    <w:p w14:paraId="04C26838" w14:textId="77777777" w:rsidR="008232F9" w:rsidRPr="00916B6C" w:rsidRDefault="008232F9" w:rsidP="00B007D1">
      <w:pPr>
        <w:rPr>
          <w:rFonts w:ascii="Arial" w:hAnsi="Arial" w:cs="Arial"/>
          <w:b/>
          <w:sz w:val="6"/>
          <w:szCs w:val="6"/>
        </w:rPr>
      </w:pPr>
    </w:p>
    <w:p w14:paraId="244CF74D" w14:textId="68F7E343" w:rsidR="003B3CD0" w:rsidRDefault="00B007D1" w:rsidP="00A50C48">
      <w:pPr>
        <w:shd w:val="clear" w:color="auto" w:fill="EDFBFD"/>
        <w:rPr>
          <w:rFonts w:ascii="Arial" w:hAnsi="Arial" w:cs="Arial"/>
          <w:b/>
        </w:rPr>
      </w:pPr>
      <w:r w:rsidRPr="001D416C">
        <w:rPr>
          <w:rFonts w:ascii="Arial" w:hAnsi="Arial" w:cs="Arial"/>
          <w:b/>
          <w:color w:val="11B4C5"/>
        </w:rPr>
        <w:t xml:space="preserve">Lighthouse fabric: </w:t>
      </w:r>
      <w:r>
        <w:rPr>
          <w:rFonts w:ascii="Arial" w:hAnsi="Arial" w:cs="Arial"/>
        </w:rPr>
        <w:t xml:space="preserve">1846 Lantern </w:t>
      </w:r>
      <w:r w:rsidR="005241BF">
        <w:rPr>
          <w:rFonts w:ascii="Arial" w:hAnsi="Arial" w:cs="Arial"/>
        </w:rPr>
        <w:t>b</w:t>
      </w:r>
      <w:r>
        <w:rPr>
          <w:rFonts w:ascii="Arial" w:hAnsi="Arial" w:cs="Arial"/>
        </w:rPr>
        <w:t>ase</w:t>
      </w:r>
    </w:p>
    <w:p w14:paraId="3605616E" w14:textId="0C59DF48" w:rsidR="00916B6C" w:rsidRDefault="00916B6C" w:rsidP="00916B6C">
      <w:pPr>
        <w:pStyle w:val="Caption"/>
        <w:jc w:val="right"/>
        <w:rPr>
          <w:rFonts w:ascii="Arial" w:hAnsi="Arial" w:cs="Arial"/>
          <w:b/>
          <w:noProof/>
        </w:rPr>
      </w:pPr>
      <w:r w:rsidRPr="001D416C">
        <w:rPr>
          <w:rFonts w:ascii="Arial" w:hAnsi="Arial" w:cs="Arial"/>
          <w:noProof/>
          <w:color w:val="11B4C5"/>
          <w:lang w:eastAsia="en-AU"/>
        </w:rPr>
        <w:drawing>
          <wp:inline distT="0" distB="0" distL="0" distR="0" wp14:anchorId="38B2932F" wp14:editId="30D907B0">
            <wp:extent cx="2483485" cy="2408555"/>
            <wp:effectExtent l="0" t="0" r="0" b="0"/>
            <wp:docPr id="127" name="Picture 127" descr="Photograph showing underside of cast iron pedestal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Photograph showing underside of cast iron pedestal base."/>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483485" cy="2408555"/>
                    </a:xfrm>
                    <a:prstGeom prst="rect">
                      <a:avLst/>
                    </a:prstGeom>
                  </pic:spPr>
                </pic:pic>
              </a:graphicData>
            </a:graphic>
          </wp:inline>
        </w:drawing>
      </w:r>
      <w:r w:rsidRPr="001D416C">
        <w:rPr>
          <w:rFonts w:ascii="Arial" w:hAnsi="Arial" w:cs="Arial"/>
          <w:noProof/>
          <w:color w:val="11B4C5"/>
          <w:lang w:eastAsia="en-AU"/>
        </w:rPr>
        <w:drawing>
          <wp:inline distT="0" distB="0" distL="0" distR="0" wp14:anchorId="6ED782E1" wp14:editId="2F7B3802">
            <wp:extent cx="3209925" cy="2408555"/>
            <wp:effectExtent l="0" t="0" r="0" b="0"/>
            <wp:docPr id="61" name="Picture 61" descr="Photograph showing masonry walls under lantern room. Two round brass vents are fitted i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hotograph showing masonry walls under lantern room. Two round brass vents are fitted in the wal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10458" cy="2409178"/>
                    </a:xfrm>
                    <a:prstGeom prst="rect">
                      <a:avLst/>
                    </a:prstGeom>
                    <a:noFill/>
                    <a:ln>
                      <a:noFill/>
                    </a:ln>
                  </pic:spPr>
                </pic:pic>
              </a:graphicData>
            </a:graphic>
          </wp:inline>
        </w:drawing>
      </w:r>
      <w:r>
        <w:t>© AMSA 2022</w:t>
      </w:r>
    </w:p>
    <w:p w14:paraId="29A8A462" w14:textId="08A4D17D" w:rsidR="00B007D1" w:rsidRDefault="00B007D1" w:rsidP="00B007D1">
      <w:pPr>
        <w:rPr>
          <w:rFonts w:ascii="Arial" w:hAnsi="Arial" w:cs="Arial"/>
          <w:b/>
        </w:rPr>
      </w:pPr>
      <w:r>
        <w:rPr>
          <w:rFonts w:ascii="Arial" w:hAnsi="Arial" w:cs="Arial"/>
          <w:b/>
        </w:rPr>
        <w:t>Description and condition</w:t>
      </w:r>
    </w:p>
    <w:p w14:paraId="45B6FC3F" w14:textId="52644329" w:rsidR="00B007D1" w:rsidRPr="004F4B7F" w:rsidRDefault="00B007D1" w:rsidP="00B007D1">
      <w:pPr>
        <w:tabs>
          <w:tab w:val="left" w:pos="1065"/>
        </w:tabs>
        <w:rPr>
          <w:rFonts w:ascii="Arial" w:hAnsi="Arial" w:cs="Arial"/>
        </w:rPr>
      </w:pPr>
      <w:r w:rsidRPr="004F4B7F">
        <w:rPr>
          <w:rFonts w:ascii="Arial" w:hAnsi="Arial" w:cs="Arial"/>
        </w:rPr>
        <w:t xml:space="preserve">Original lantern base was formed within the top of the existing masonry tower walls. The earlier cast iron pedestal for the Fresnel lens is still located on this level, but not in service. Fixing positions of the original internal catwalk brackets into the masonry walls are visible. </w:t>
      </w:r>
    </w:p>
    <w:p w14:paraId="17F7E304" w14:textId="4E33329A" w:rsidR="00B007D1" w:rsidRPr="004F4B7F" w:rsidRDefault="00B007D1" w:rsidP="00BA0A9B">
      <w:pPr>
        <w:numPr>
          <w:ilvl w:val="0"/>
          <w:numId w:val="17"/>
        </w:numPr>
        <w:tabs>
          <w:tab w:val="left" w:pos="1065"/>
        </w:tabs>
        <w:ind w:left="786"/>
        <w:contextualSpacing/>
        <w:rPr>
          <w:rFonts w:ascii="Arial" w:hAnsi="Arial" w:cs="Arial"/>
        </w:rPr>
      </w:pPr>
      <w:r w:rsidRPr="004F4B7F">
        <w:rPr>
          <w:rFonts w:ascii="Arial" w:hAnsi="Arial" w:cs="Arial"/>
          <w:iCs/>
        </w:rPr>
        <w:t>Vent</w:t>
      </w:r>
      <w:r w:rsidRPr="004F4B7F">
        <w:rPr>
          <w:rFonts w:ascii="Arial" w:hAnsi="Arial" w:cs="Arial"/>
          <w:bCs/>
        </w:rPr>
        <w:t>s</w:t>
      </w:r>
      <w:r>
        <w:rPr>
          <w:rFonts w:ascii="Arial" w:hAnsi="Arial" w:cs="Arial"/>
        </w:rPr>
        <w:t xml:space="preserve"> – o</w:t>
      </w:r>
      <w:r w:rsidRPr="004F4B7F">
        <w:rPr>
          <w:rFonts w:ascii="Arial" w:hAnsi="Arial" w:cs="Arial"/>
        </w:rPr>
        <w:t xml:space="preserve">riginal round vent openings still exist through masonry walls at this level. They are fit with circular brass regulators. </w:t>
      </w:r>
    </w:p>
    <w:p w14:paraId="1BCCDA09" w14:textId="4B424BE4" w:rsidR="00B007D1" w:rsidRPr="004F4B7F" w:rsidRDefault="00B007D1" w:rsidP="00BA0A9B">
      <w:pPr>
        <w:numPr>
          <w:ilvl w:val="0"/>
          <w:numId w:val="17"/>
        </w:numPr>
        <w:tabs>
          <w:tab w:val="left" w:pos="1065"/>
        </w:tabs>
        <w:ind w:left="786"/>
        <w:contextualSpacing/>
        <w:rPr>
          <w:rFonts w:ascii="Arial" w:hAnsi="Arial" w:cs="Arial"/>
        </w:rPr>
      </w:pPr>
      <w:r w:rsidRPr="004F4B7F">
        <w:rPr>
          <w:rFonts w:ascii="Arial" w:hAnsi="Arial" w:cs="Arial"/>
          <w:iCs/>
        </w:rPr>
        <w:t>Door</w:t>
      </w:r>
      <w:r>
        <w:rPr>
          <w:rFonts w:ascii="Arial" w:hAnsi="Arial" w:cs="Arial"/>
        </w:rPr>
        <w:t xml:space="preserve"> – t</w:t>
      </w:r>
      <w:r w:rsidRPr="004F4B7F">
        <w:rPr>
          <w:rFonts w:ascii="Arial" w:hAnsi="Arial" w:cs="Arial"/>
        </w:rPr>
        <w:t xml:space="preserve">here was no door in the original lantern base and the balcony was accessed through the existing doors in the lantern glazing from the internal catwalk. </w:t>
      </w:r>
    </w:p>
    <w:p w14:paraId="1CD54CFC" w14:textId="75C391C9" w:rsidR="00B007D1" w:rsidRPr="004F4B7F" w:rsidRDefault="00B007D1" w:rsidP="00B007D1">
      <w:pPr>
        <w:tabs>
          <w:tab w:val="left" w:pos="1065"/>
        </w:tabs>
        <w:rPr>
          <w:rFonts w:ascii="Arial" w:hAnsi="Arial" w:cs="Arial"/>
          <w:b/>
          <w:bCs/>
        </w:rPr>
      </w:pP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0992F80E" w14:textId="77777777" w:rsidTr="00A50C48">
        <w:tc>
          <w:tcPr>
            <w:tcW w:w="2405" w:type="dxa"/>
          </w:tcPr>
          <w:p w14:paraId="3DF71E7D" w14:textId="77777777" w:rsidR="00B007D1" w:rsidRDefault="00B007D1" w:rsidP="00B007D1">
            <w:pPr>
              <w:tabs>
                <w:tab w:val="left" w:pos="1065"/>
              </w:tabs>
              <w:rPr>
                <w:rFonts w:ascii="Arial" w:hAnsi="Arial" w:cs="Arial"/>
              </w:rPr>
            </w:pPr>
            <w:r w:rsidRPr="006D2A41">
              <w:rPr>
                <w:rFonts w:ascii="Arial" w:hAnsi="Arial" w:cs="Arial"/>
                <w:b/>
                <w:bCs/>
              </w:rPr>
              <w:t>Finish</w:t>
            </w:r>
            <w:r w:rsidRPr="00B241B2">
              <w:rPr>
                <w:rFonts w:ascii="Arial" w:hAnsi="Arial" w:cs="Arial"/>
                <w:b/>
              </w:rPr>
              <w:t>:</w:t>
            </w:r>
            <w:r w:rsidRPr="006D2A41">
              <w:rPr>
                <w:rFonts w:ascii="Arial" w:hAnsi="Arial" w:cs="Arial"/>
              </w:rPr>
              <w:t xml:space="preserve"> </w:t>
            </w:r>
          </w:p>
          <w:p w14:paraId="4C596B10" w14:textId="77777777" w:rsidR="00B007D1" w:rsidRDefault="00B007D1" w:rsidP="00B007D1">
            <w:pPr>
              <w:rPr>
                <w:rFonts w:ascii="Arial" w:hAnsi="Arial" w:cs="Arial"/>
              </w:rPr>
            </w:pPr>
          </w:p>
        </w:tc>
        <w:tc>
          <w:tcPr>
            <w:tcW w:w="6611" w:type="dxa"/>
            <w:shd w:val="clear" w:color="auto" w:fill="EDFBFD"/>
          </w:tcPr>
          <w:p w14:paraId="1D6D33DC" w14:textId="77777777" w:rsidR="00B007D1" w:rsidRDefault="00B007D1" w:rsidP="00B007D1">
            <w:pPr>
              <w:rPr>
                <w:rFonts w:ascii="Arial" w:hAnsi="Arial" w:cs="Arial"/>
              </w:rPr>
            </w:pPr>
            <w:r>
              <w:rPr>
                <w:rFonts w:ascii="Arial" w:hAnsi="Arial" w:cs="Arial"/>
              </w:rPr>
              <w:t>masonry wall:</w:t>
            </w:r>
            <w:r w:rsidRPr="006D2A41">
              <w:rPr>
                <w:rFonts w:ascii="Arial" w:hAnsi="Arial" w:cs="Arial"/>
              </w:rPr>
              <w:t xml:space="preserve"> b</w:t>
            </w:r>
            <w:r>
              <w:rPr>
                <w:rFonts w:ascii="Arial" w:hAnsi="Arial" w:cs="Arial"/>
              </w:rPr>
              <w:t>are render</w:t>
            </w:r>
          </w:p>
          <w:p w14:paraId="016B39BF" w14:textId="77777777" w:rsidR="00B007D1" w:rsidRDefault="00B007D1" w:rsidP="00B007D1">
            <w:pPr>
              <w:rPr>
                <w:rFonts w:ascii="Arial" w:hAnsi="Arial" w:cs="Arial"/>
              </w:rPr>
            </w:pPr>
            <w:r>
              <w:rPr>
                <w:rFonts w:ascii="Arial" w:hAnsi="Arial" w:cs="Arial"/>
              </w:rPr>
              <w:t>pedestal: painted</w:t>
            </w:r>
          </w:p>
        </w:tc>
      </w:tr>
      <w:tr w:rsidR="00B007D1" w14:paraId="644D308C" w14:textId="77777777" w:rsidTr="00A50C48">
        <w:tc>
          <w:tcPr>
            <w:tcW w:w="2405" w:type="dxa"/>
          </w:tcPr>
          <w:p w14:paraId="6642F63E" w14:textId="77777777" w:rsidR="00B007D1" w:rsidRDefault="00B007D1" w:rsidP="00B007D1">
            <w:pPr>
              <w:tabs>
                <w:tab w:val="left" w:pos="1065"/>
              </w:tabs>
              <w:rPr>
                <w:rFonts w:ascii="Arial" w:hAnsi="Arial" w:cs="Arial"/>
              </w:rPr>
            </w:pPr>
            <w:r w:rsidRPr="006D2A41">
              <w:rPr>
                <w:rFonts w:ascii="Arial" w:hAnsi="Arial" w:cs="Arial"/>
                <w:b/>
                <w:bCs/>
              </w:rPr>
              <w:t>Condition</w:t>
            </w:r>
            <w:r w:rsidRPr="00B241B2">
              <w:rPr>
                <w:rFonts w:ascii="Arial" w:hAnsi="Arial" w:cs="Arial"/>
                <w:b/>
              </w:rPr>
              <w:t>:</w:t>
            </w:r>
            <w:r w:rsidRPr="006D2A41">
              <w:rPr>
                <w:rFonts w:ascii="Arial" w:hAnsi="Arial" w:cs="Arial"/>
              </w:rPr>
              <w:t xml:space="preserve"> </w:t>
            </w:r>
          </w:p>
          <w:p w14:paraId="31EDA6F7" w14:textId="77777777" w:rsidR="00B007D1" w:rsidRDefault="00B007D1" w:rsidP="00B007D1">
            <w:pPr>
              <w:rPr>
                <w:rFonts w:ascii="Arial" w:hAnsi="Arial" w:cs="Arial"/>
              </w:rPr>
            </w:pPr>
          </w:p>
        </w:tc>
        <w:tc>
          <w:tcPr>
            <w:tcW w:w="6611" w:type="dxa"/>
            <w:shd w:val="clear" w:color="auto" w:fill="EDFBFD"/>
          </w:tcPr>
          <w:p w14:paraId="052B2C3F" w14:textId="77777777" w:rsidR="00B007D1" w:rsidRDefault="00B007D1" w:rsidP="00B007D1">
            <w:pPr>
              <w:tabs>
                <w:tab w:val="left" w:pos="1065"/>
              </w:tabs>
              <w:rPr>
                <w:rFonts w:ascii="Arial" w:hAnsi="Arial" w:cs="Arial"/>
              </w:rPr>
            </w:pPr>
            <w:r w:rsidRPr="006D2A41">
              <w:rPr>
                <w:rFonts w:ascii="Arial" w:hAnsi="Arial" w:cs="Arial"/>
              </w:rPr>
              <w:t>There is fretting of the top course of sandston</w:t>
            </w:r>
            <w:r>
              <w:rPr>
                <w:rFonts w:ascii="Arial" w:hAnsi="Arial" w:cs="Arial"/>
              </w:rPr>
              <w:t xml:space="preserve">e masonry on the internal face, otherwise sound. </w:t>
            </w:r>
          </w:p>
        </w:tc>
      </w:tr>
      <w:tr w:rsidR="00B007D1" w14:paraId="5E023137" w14:textId="77777777" w:rsidTr="00A50C48">
        <w:tc>
          <w:tcPr>
            <w:tcW w:w="2405" w:type="dxa"/>
          </w:tcPr>
          <w:p w14:paraId="004C4587" w14:textId="77777777" w:rsidR="00B007D1" w:rsidRPr="00ED62AC" w:rsidRDefault="00B007D1" w:rsidP="00B007D1">
            <w:pPr>
              <w:rPr>
                <w:rFonts w:ascii="Arial" w:hAnsi="Arial" w:cs="Arial"/>
                <w:b/>
              </w:rPr>
            </w:pPr>
            <w:r>
              <w:rPr>
                <w:rFonts w:ascii="Arial" w:hAnsi="Arial" w:cs="Arial"/>
                <w:b/>
              </w:rPr>
              <w:t>Integrity:</w:t>
            </w:r>
          </w:p>
        </w:tc>
        <w:tc>
          <w:tcPr>
            <w:tcW w:w="6611" w:type="dxa"/>
            <w:shd w:val="clear" w:color="auto" w:fill="EDFBFD"/>
          </w:tcPr>
          <w:p w14:paraId="0913F748" w14:textId="77777777" w:rsidR="00B007D1" w:rsidRDefault="00B007D1" w:rsidP="00B007D1">
            <w:pPr>
              <w:rPr>
                <w:rFonts w:ascii="Arial" w:hAnsi="Arial" w:cs="Arial"/>
              </w:rPr>
            </w:pPr>
            <w:r>
              <w:rPr>
                <w:rFonts w:ascii="Arial" w:hAnsi="Arial" w:cs="Arial"/>
              </w:rPr>
              <w:t xml:space="preserve">medium </w:t>
            </w:r>
          </w:p>
        </w:tc>
      </w:tr>
      <w:tr w:rsidR="00B007D1" w14:paraId="0E7F6C83" w14:textId="77777777" w:rsidTr="00A50C48">
        <w:tc>
          <w:tcPr>
            <w:tcW w:w="2405" w:type="dxa"/>
          </w:tcPr>
          <w:p w14:paraId="1526EBB5" w14:textId="77777777" w:rsidR="00B007D1" w:rsidRDefault="00B007D1" w:rsidP="00B007D1">
            <w:pPr>
              <w:rPr>
                <w:rFonts w:ascii="Arial" w:hAnsi="Arial" w:cs="Arial"/>
              </w:rPr>
            </w:pPr>
            <w:r w:rsidRPr="006D2A41">
              <w:rPr>
                <w:rFonts w:ascii="Arial" w:hAnsi="Arial" w:cs="Arial"/>
                <w:b/>
                <w:bCs/>
              </w:rPr>
              <w:t>Significance</w:t>
            </w:r>
            <w:r w:rsidRPr="00B241B2">
              <w:rPr>
                <w:rFonts w:ascii="Arial" w:hAnsi="Arial" w:cs="Arial"/>
                <w:b/>
              </w:rPr>
              <w:t>:</w:t>
            </w:r>
          </w:p>
        </w:tc>
        <w:tc>
          <w:tcPr>
            <w:tcW w:w="6611" w:type="dxa"/>
            <w:shd w:val="clear" w:color="auto" w:fill="EDFBFD"/>
          </w:tcPr>
          <w:p w14:paraId="112D360E" w14:textId="77777777" w:rsidR="00B007D1" w:rsidRDefault="00B007D1" w:rsidP="00B007D1">
            <w:pPr>
              <w:rPr>
                <w:rFonts w:ascii="Arial" w:hAnsi="Arial" w:cs="Arial"/>
              </w:rPr>
            </w:pPr>
            <w:r>
              <w:rPr>
                <w:rFonts w:ascii="Arial" w:hAnsi="Arial" w:cs="Arial"/>
              </w:rPr>
              <w:t>high</w:t>
            </w:r>
          </w:p>
        </w:tc>
      </w:tr>
      <w:tr w:rsidR="00B007D1" w14:paraId="33D627E3" w14:textId="77777777" w:rsidTr="00A50C48">
        <w:tc>
          <w:tcPr>
            <w:tcW w:w="2405" w:type="dxa"/>
          </w:tcPr>
          <w:p w14:paraId="4972A49F" w14:textId="77777777" w:rsidR="00B007D1" w:rsidRDefault="00B007D1" w:rsidP="00B007D1">
            <w:pPr>
              <w:tabs>
                <w:tab w:val="left" w:pos="1065"/>
              </w:tabs>
              <w:rPr>
                <w:rFonts w:ascii="Arial" w:hAnsi="Arial" w:cs="Arial"/>
              </w:rPr>
            </w:pPr>
            <w:r w:rsidRPr="006D2A41">
              <w:rPr>
                <w:rFonts w:ascii="Arial" w:hAnsi="Arial" w:cs="Arial"/>
                <w:b/>
                <w:bCs/>
              </w:rPr>
              <w:t>Maintenance</w:t>
            </w:r>
            <w:r w:rsidRPr="00B241B2">
              <w:rPr>
                <w:rFonts w:ascii="Arial" w:hAnsi="Arial" w:cs="Arial"/>
                <w:b/>
              </w:rPr>
              <w:t>:</w:t>
            </w:r>
            <w:r w:rsidRPr="006D2A41">
              <w:rPr>
                <w:rFonts w:ascii="Arial" w:hAnsi="Arial" w:cs="Arial"/>
              </w:rPr>
              <w:t xml:space="preserve"> </w:t>
            </w:r>
          </w:p>
          <w:p w14:paraId="4E224918" w14:textId="77777777" w:rsidR="00B007D1" w:rsidRDefault="00B007D1" w:rsidP="00B007D1">
            <w:pPr>
              <w:rPr>
                <w:rFonts w:ascii="Arial" w:hAnsi="Arial" w:cs="Arial"/>
              </w:rPr>
            </w:pPr>
          </w:p>
        </w:tc>
        <w:tc>
          <w:tcPr>
            <w:tcW w:w="6611" w:type="dxa"/>
            <w:shd w:val="clear" w:color="auto" w:fill="EDFBFD"/>
          </w:tcPr>
          <w:p w14:paraId="145AF5B0" w14:textId="77777777" w:rsidR="00B007D1" w:rsidRDefault="00B007D1" w:rsidP="00B007D1">
            <w:pPr>
              <w:tabs>
                <w:tab w:val="left" w:pos="1065"/>
              </w:tabs>
              <w:rPr>
                <w:rFonts w:ascii="Arial" w:hAnsi="Arial" w:cs="Arial"/>
              </w:rPr>
            </w:pPr>
            <w:r>
              <w:rPr>
                <w:rFonts w:ascii="Arial" w:hAnsi="Arial" w:cs="Arial"/>
              </w:rPr>
              <w:t>keep in service</w:t>
            </w:r>
          </w:p>
          <w:p w14:paraId="00901DDC" w14:textId="77777777" w:rsidR="00B007D1" w:rsidRDefault="00B007D1" w:rsidP="00B007D1">
            <w:pPr>
              <w:tabs>
                <w:tab w:val="left" w:pos="1065"/>
              </w:tabs>
              <w:rPr>
                <w:rFonts w:ascii="Arial" w:hAnsi="Arial" w:cs="Arial"/>
              </w:rPr>
            </w:pPr>
            <w:r w:rsidRPr="006D2A41">
              <w:rPr>
                <w:rFonts w:ascii="Arial" w:hAnsi="Arial" w:cs="Arial"/>
              </w:rPr>
              <w:t>prepare an</w:t>
            </w:r>
            <w:r>
              <w:rPr>
                <w:rFonts w:ascii="Arial" w:hAnsi="Arial" w:cs="Arial"/>
              </w:rPr>
              <w:t>d repaint at normal intervals</w:t>
            </w:r>
          </w:p>
        </w:tc>
      </w:tr>
      <w:tr w:rsidR="00B007D1" w14:paraId="054EDBD8" w14:textId="77777777" w:rsidTr="00A50C48">
        <w:tc>
          <w:tcPr>
            <w:tcW w:w="2405" w:type="dxa"/>
          </w:tcPr>
          <w:p w14:paraId="39C4F453" w14:textId="77777777" w:rsidR="00B007D1" w:rsidRDefault="00B007D1" w:rsidP="00B007D1">
            <w:pPr>
              <w:tabs>
                <w:tab w:val="left" w:pos="1065"/>
              </w:tabs>
              <w:rPr>
                <w:rFonts w:ascii="Arial" w:hAnsi="Arial" w:cs="Arial"/>
              </w:rPr>
            </w:pPr>
            <w:r w:rsidRPr="006D2A41">
              <w:rPr>
                <w:rFonts w:ascii="Arial" w:hAnsi="Arial" w:cs="Arial"/>
                <w:b/>
                <w:bCs/>
              </w:rPr>
              <w:t>Rectification works</w:t>
            </w:r>
            <w:r w:rsidRPr="00B241B2">
              <w:rPr>
                <w:rFonts w:ascii="Arial" w:hAnsi="Arial" w:cs="Arial"/>
                <w:b/>
              </w:rPr>
              <w:t>:</w:t>
            </w:r>
            <w:r w:rsidRPr="006D2A41">
              <w:rPr>
                <w:rFonts w:ascii="Arial" w:hAnsi="Arial" w:cs="Arial"/>
              </w:rPr>
              <w:t xml:space="preserve"> </w:t>
            </w:r>
          </w:p>
        </w:tc>
        <w:tc>
          <w:tcPr>
            <w:tcW w:w="6611" w:type="dxa"/>
            <w:shd w:val="clear" w:color="auto" w:fill="EDFBFD"/>
          </w:tcPr>
          <w:p w14:paraId="53DDF6B8" w14:textId="77777777" w:rsidR="00B007D1" w:rsidRDefault="00B007D1" w:rsidP="00B007D1">
            <w:pPr>
              <w:rPr>
                <w:rFonts w:ascii="Arial" w:hAnsi="Arial" w:cs="Arial"/>
              </w:rPr>
            </w:pPr>
            <w:r>
              <w:rPr>
                <w:rFonts w:ascii="Arial" w:hAnsi="Arial" w:cs="Arial"/>
              </w:rPr>
              <w:t>none</w:t>
            </w:r>
          </w:p>
        </w:tc>
      </w:tr>
    </w:tbl>
    <w:p w14:paraId="3D54AFA2" w14:textId="77777777" w:rsidR="00B007D1" w:rsidRPr="00916B6C" w:rsidRDefault="00B007D1" w:rsidP="00B007D1">
      <w:pPr>
        <w:rPr>
          <w:rFonts w:ascii="Arial" w:hAnsi="Arial" w:cs="Arial"/>
          <w:sz w:val="6"/>
          <w:szCs w:val="6"/>
        </w:rPr>
      </w:pPr>
    </w:p>
    <w:p w14:paraId="74E29C3C" w14:textId="77777777" w:rsidR="00B007D1" w:rsidRDefault="00B007D1" w:rsidP="00B007D1">
      <w:pPr>
        <w:rPr>
          <w:rFonts w:ascii="Arial" w:hAnsi="Arial" w:cs="Arial"/>
          <w:b/>
        </w:rPr>
      </w:pPr>
      <w:r>
        <w:rPr>
          <w:rFonts w:ascii="Arial" w:hAnsi="Arial" w:cs="Arial"/>
          <w:b/>
        </w:rPr>
        <w:t>Heritage significance: High</w:t>
      </w:r>
    </w:p>
    <w:p w14:paraId="3490A774" w14:textId="17EE1160" w:rsidR="00B007D1" w:rsidRDefault="00B007D1" w:rsidP="00B007D1">
      <w:pPr>
        <w:pBdr>
          <w:bottom w:val="single" w:sz="12" w:space="1" w:color="auto"/>
        </w:pBdr>
        <w:rPr>
          <w:rFonts w:ascii="Arial" w:hAnsi="Arial" w:cs="Arial"/>
          <w:noProof/>
          <w:lang w:eastAsia="en-AU"/>
        </w:rPr>
      </w:pPr>
      <w:r w:rsidRPr="00CF03E2">
        <w:rPr>
          <w:rFonts w:ascii="Arial" w:hAnsi="Arial" w:cs="Arial"/>
          <w:noProof/>
          <w:lang w:eastAsia="en-AU"/>
        </w:rPr>
        <w:lastRenderedPageBreak/>
        <w:t xml:space="preserve">The lantern base is an </w:t>
      </w:r>
      <w:r w:rsidR="00543A28">
        <w:rPr>
          <w:rFonts w:ascii="Arial" w:hAnsi="Arial" w:cs="Arial"/>
          <w:noProof/>
          <w:lang w:eastAsia="en-AU"/>
        </w:rPr>
        <w:t>original</w:t>
      </w:r>
      <w:r>
        <w:rPr>
          <w:rFonts w:ascii="Arial" w:hAnsi="Arial" w:cs="Arial"/>
          <w:noProof/>
          <w:lang w:eastAsia="en-AU"/>
        </w:rPr>
        <w:t xml:space="preserve"> part of the lighthouse. It maintains  significance due to</w:t>
      </w:r>
      <w:r w:rsidRPr="00CF03E2">
        <w:rPr>
          <w:rFonts w:ascii="Arial" w:hAnsi="Arial" w:cs="Arial"/>
          <w:noProof/>
          <w:lang w:eastAsia="en-AU"/>
        </w:rPr>
        <w:t xml:space="preserve"> the </w:t>
      </w:r>
      <w:r>
        <w:rPr>
          <w:rFonts w:ascii="Arial" w:hAnsi="Arial" w:cs="Arial"/>
          <w:noProof/>
          <w:lang w:eastAsia="en-AU"/>
        </w:rPr>
        <w:t xml:space="preserve">lighthouse </w:t>
      </w:r>
      <w:r w:rsidR="00F35DD6">
        <w:rPr>
          <w:rFonts w:ascii="Arial" w:hAnsi="Arial" w:cs="Arial"/>
          <w:noProof/>
          <w:lang w:eastAsia="en-AU"/>
        </w:rPr>
        <w:t>being one of only five</w:t>
      </w:r>
      <w:r>
        <w:rPr>
          <w:rFonts w:ascii="Arial" w:hAnsi="Arial" w:cs="Arial"/>
          <w:noProof/>
          <w:lang w:eastAsia="en-AU"/>
        </w:rPr>
        <w:t xml:space="preserve"> extant pre-1850 lighthouses in Tasmania (criterion b).</w:t>
      </w:r>
    </w:p>
    <w:p w14:paraId="4825E3D5" w14:textId="68398E09" w:rsidR="008232F9" w:rsidRDefault="008232F9">
      <w:pPr>
        <w:rPr>
          <w:rFonts w:ascii="Arial" w:hAnsi="Arial" w:cs="Arial"/>
          <w:b/>
        </w:rPr>
      </w:pPr>
    </w:p>
    <w:p w14:paraId="1994D677" w14:textId="31C75C1F" w:rsidR="00B007D1" w:rsidRDefault="00B007D1" w:rsidP="00A50C48">
      <w:pPr>
        <w:shd w:val="clear" w:color="auto" w:fill="EDFBFD"/>
        <w:rPr>
          <w:rFonts w:ascii="Arial" w:hAnsi="Arial" w:cs="Arial"/>
        </w:rPr>
      </w:pPr>
      <w:r w:rsidRPr="001D416C">
        <w:rPr>
          <w:rFonts w:ascii="Arial" w:hAnsi="Arial" w:cs="Arial"/>
          <w:b/>
          <w:color w:val="11B4C5"/>
        </w:rPr>
        <w:t xml:space="preserve">Lighthouse feature: </w:t>
      </w:r>
      <w:r>
        <w:rPr>
          <w:rFonts w:ascii="Arial" w:hAnsi="Arial" w:cs="Arial"/>
        </w:rPr>
        <w:t>Lantern floor</w:t>
      </w:r>
    </w:p>
    <w:p w14:paraId="0AC55E51" w14:textId="184B845D" w:rsidR="00C42A74" w:rsidRDefault="00916B6C" w:rsidP="008232F9">
      <w:pPr>
        <w:jc w:val="center"/>
        <w:rPr>
          <w:rFonts w:ascii="Arial" w:hAnsi="Arial" w:cs="Arial"/>
          <w:b/>
        </w:rPr>
      </w:pPr>
      <w:r>
        <w:rPr>
          <w:noProof/>
        </w:rPr>
        <w:drawing>
          <wp:inline distT="0" distB="0" distL="0" distR="0" wp14:anchorId="3BA7B4D0" wp14:editId="22397587">
            <wp:extent cx="2358864" cy="1759585"/>
            <wp:effectExtent l="0" t="0" r="3810" b="0"/>
            <wp:docPr id="71" name="Picture 71" descr="Photograph showing access opening in floor. Mesh cover is propped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hotograph showing access opening in floor. Mesh cover is propped open."/>
                    <pic:cNvPicPr/>
                  </pic:nvPicPr>
                  <pic:blipFill>
                    <a:blip r:embed="rId38">
                      <a:extLst>
                        <a:ext uri="{28A0092B-C50C-407E-A947-70E740481C1C}">
                          <a14:useLocalDpi xmlns:a14="http://schemas.microsoft.com/office/drawing/2010/main" val="0"/>
                        </a:ext>
                      </a:extLst>
                    </a:blip>
                    <a:stretch>
                      <a:fillRect/>
                    </a:stretch>
                  </pic:blipFill>
                  <pic:spPr>
                    <a:xfrm>
                      <a:off x="0" y="0"/>
                      <a:ext cx="2377161" cy="1773233"/>
                    </a:xfrm>
                    <a:prstGeom prst="rect">
                      <a:avLst/>
                    </a:prstGeom>
                  </pic:spPr>
                </pic:pic>
              </a:graphicData>
            </a:graphic>
          </wp:inline>
        </w:drawing>
      </w:r>
      <w:r w:rsidR="00C42A74">
        <w:rPr>
          <w:rFonts w:ascii="Arial" w:hAnsi="Arial" w:cs="Arial"/>
          <w:b/>
          <w:noProof/>
        </w:rPr>
        <w:drawing>
          <wp:inline distT="0" distB="0" distL="0" distR="0" wp14:anchorId="3E8F6DCA" wp14:editId="77A7A910">
            <wp:extent cx="2349795" cy="1763323"/>
            <wp:effectExtent l="0" t="0" r="0" b="8890"/>
            <wp:docPr id="58" name="Picture 58" descr="Photograph showing painted lantern floor. A metal stand is bolted to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hotograph showing painted lantern floor. A metal stand is bolted to floor.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2781" cy="1773068"/>
                    </a:xfrm>
                    <a:prstGeom prst="rect">
                      <a:avLst/>
                    </a:prstGeom>
                    <a:noFill/>
                    <a:ln>
                      <a:noFill/>
                    </a:ln>
                  </pic:spPr>
                </pic:pic>
              </a:graphicData>
            </a:graphic>
          </wp:inline>
        </w:drawing>
      </w:r>
    </w:p>
    <w:p w14:paraId="2421A559" w14:textId="539AEAC4" w:rsidR="00916B6C" w:rsidRDefault="00916B6C" w:rsidP="00916B6C">
      <w:pPr>
        <w:pStyle w:val="Caption"/>
        <w:jc w:val="right"/>
        <w:rPr>
          <w:rFonts w:ascii="Arial" w:hAnsi="Arial" w:cs="Arial"/>
          <w:b/>
          <w:noProof/>
        </w:rPr>
      </w:pPr>
      <w:r>
        <w:t>© AMSA 2022</w:t>
      </w:r>
    </w:p>
    <w:p w14:paraId="7DF45098" w14:textId="489B8DF7" w:rsidR="00B007D1" w:rsidRDefault="00B007D1" w:rsidP="00B007D1">
      <w:pPr>
        <w:rPr>
          <w:rFonts w:ascii="Arial" w:hAnsi="Arial" w:cs="Arial"/>
          <w:b/>
        </w:rPr>
      </w:pPr>
      <w:r>
        <w:rPr>
          <w:rFonts w:ascii="Arial" w:hAnsi="Arial" w:cs="Arial"/>
          <w:b/>
        </w:rPr>
        <w:t>Description and condition</w:t>
      </w:r>
    </w:p>
    <w:p w14:paraId="20C4CE5B" w14:textId="2C23CFAC" w:rsidR="00B007D1" w:rsidRPr="00ED62AC" w:rsidRDefault="00B007D1" w:rsidP="00B007D1">
      <w:pPr>
        <w:rPr>
          <w:rFonts w:ascii="Arial" w:hAnsi="Arial" w:cs="Arial"/>
        </w:rPr>
      </w:pPr>
      <w:r w:rsidRPr="006D2A41">
        <w:rPr>
          <w:rFonts w:ascii="Arial" w:hAnsi="Arial" w:cs="Arial"/>
        </w:rPr>
        <w:t>Recent floor of compressed fibre-cement sheet on frame of galvanised steel rectangular hollow sections (RHS) sections bolted together. The frame sits on the top of t</w:t>
      </w:r>
      <w:r>
        <w:rPr>
          <w:rFonts w:ascii="Arial" w:hAnsi="Arial" w:cs="Arial"/>
        </w:rPr>
        <w:t xml:space="preserve">he tower wall around the edge. </w:t>
      </w:r>
    </w:p>
    <w:p w14:paraId="392D4BB5" w14:textId="6CA631C3" w:rsidR="00B007D1" w:rsidRDefault="00B007D1" w:rsidP="00BA0A9B">
      <w:pPr>
        <w:pStyle w:val="ListParagraph"/>
        <w:numPr>
          <w:ilvl w:val="0"/>
          <w:numId w:val="18"/>
        </w:numPr>
        <w:ind w:left="785"/>
        <w:rPr>
          <w:rFonts w:ascii="Arial" w:hAnsi="Arial" w:cs="Arial"/>
        </w:rPr>
      </w:pPr>
      <w:r w:rsidRPr="00ED62AC">
        <w:rPr>
          <w:rFonts w:ascii="Arial" w:hAnsi="Arial" w:cs="Arial"/>
          <w:iCs/>
        </w:rPr>
        <w:t>Access opening</w:t>
      </w:r>
      <w:r>
        <w:rPr>
          <w:rFonts w:ascii="Arial" w:hAnsi="Arial" w:cs="Arial"/>
        </w:rPr>
        <w:t xml:space="preserve"> – r</w:t>
      </w:r>
      <w:r w:rsidRPr="006D2A41">
        <w:rPr>
          <w:rFonts w:ascii="Arial" w:hAnsi="Arial" w:cs="Arial"/>
        </w:rPr>
        <w:t xml:space="preserve">ectangular, with expanded metal mesh cover.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3BC776A1" w14:textId="77777777" w:rsidTr="00A50C48">
        <w:tc>
          <w:tcPr>
            <w:tcW w:w="2405" w:type="dxa"/>
          </w:tcPr>
          <w:p w14:paraId="19BE1FA5" w14:textId="77777777" w:rsidR="00B007D1" w:rsidRDefault="00B007D1" w:rsidP="00B007D1">
            <w:pPr>
              <w:rPr>
                <w:rFonts w:ascii="Arial" w:hAnsi="Arial" w:cs="Arial"/>
              </w:rPr>
            </w:pPr>
            <w:r w:rsidRPr="006D2A41">
              <w:rPr>
                <w:rFonts w:ascii="Arial" w:hAnsi="Arial" w:cs="Arial"/>
                <w:b/>
                <w:bCs/>
              </w:rPr>
              <w:t>Finish</w:t>
            </w:r>
            <w:r w:rsidRPr="00B241B2">
              <w:rPr>
                <w:rFonts w:ascii="Arial" w:hAnsi="Arial" w:cs="Arial"/>
                <w:b/>
              </w:rPr>
              <w:t>:</w:t>
            </w:r>
            <w:r>
              <w:rPr>
                <w:rFonts w:ascii="Arial" w:hAnsi="Arial" w:cs="Arial"/>
              </w:rPr>
              <w:t xml:space="preserve"> </w:t>
            </w:r>
          </w:p>
        </w:tc>
        <w:tc>
          <w:tcPr>
            <w:tcW w:w="6611" w:type="dxa"/>
            <w:shd w:val="clear" w:color="auto" w:fill="EDFBFD"/>
          </w:tcPr>
          <w:p w14:paraId="2DD0BBF5" w14:textId="77777777" w:rsidR="00B007D1" w:rsidRDefault="00B007D1" w:rsidP="00B007D1">
            <w:pPr>
              <w:rPr>
                <w:rFonts w:ascii="Arial" w:hAnsi="Arial" w:cs="Arial"/>
              </w:rPr>
            </w:pPr>
            <w:r>
              <w:rPr>
                <w:rFonts w:ascii="Arial" w:hAnsi="Arial" w:cs="Arial"/>
              </w:rPr>
              <w:t>painted</w:t>
            </w:r>
          </w:p>
        </w:tc>
      </w:tr>
      <w:tr w:rsidR="00B007D1" w14:paraId="4650F207" w14:textId="77777777" w:rsidTr="00A50C48">
        <w:tc>
          <w:tcPr>
            <w:tcW w:w="2405" w:type="dxa"/>
          </w:tcPr>
          <w:p w14:paraId="6E1EC30C" w14:textId="77777777" w:rsidR="00B007D1" w:rsidRDefault="00B007D1" w:rsidP="00B007D1">
            <w:pPr>
              <w:rPr>
                <w:rFonts w:ascii="Arial" w:hAnsi="Arial" w:cs="Arial"/>
              </w:rPr>
            </w:pPr>
            <w:r w:rsidRPr="006D2A41">
              <w:rPr>
                <w:rFonts w:ascii="Arial" w:hAnsi="Arial" w:cs="Arial"/>
                <w:b/>
                <w:bCs/>
              </w:rPr>
              <w:t>Condition</w:t>
            </w:r>
            <w:r w:rsidRPr="00B241B2">
              <w:rPr>
                <w:rFonts w:ascii="Arial" w:hAnsi="Arial" w:cs="Arial"/>
                <w:b/>
              </w:rPr>
              <w:t>:</w:t>
            </w:r>
          </w:p>
        </w:tc>
        <w:tc>
          <w:tcPr>
            <w:tcW w:w="6611" w:type="dxa"/>
            <w:shd w:val="clear" w:color="auto" w:fill="EDFBFD"/>
          </w:tcPr>
          <w:p w14:paraId="2D2D84EB" w14:textId="1A861A9A" w:rsidR="00B007D1" w:rsidRDefault="00B007D1" w:rsidP="00B007D1">
            <w:pPr>
              <w:rPr>
                <w:rFonts w:ascii="Arial" w:hAnsi="Arial" w:cs="Arial"/>
              </w:rPr>
            </w:pPr>
            <w:r>
              <w:rPr>
                <w:rFonts w:ascii="Arial" w:hAnsi="Arial" w:cs="Arial"/>
              </w:rPr>
              <w:t>intact and sound</w:t>
            </w:r>
          </w:p>
        </w:tc>
      </w:tr>
      <w:tr w:rsidR="00B007D1" w14:paraId="090651C0" w14:textId="77777777" w:rsidTr="00A50C48">
        <w:tc>
          <w:tcPr>
            <w:tcW w:w="2405" w:type="dxa"/>
          </w:tcPr>
          <w:p w14:paraId="2A61DB66" w14:textId="77777777" w:rsidR="00B007D1" w:rsidRPr="00ED62AC" w:rsidRDefault="00B007D1" w:rsidP="00B007D1">
            <w:pPr>
              <w:rPr>
                <w:rFonts w:ascii="Arial" w:hAnsi="Arial" w:cs="Arial"/>
                <w:b/>
              </w:rPr>
            </w:pPr>
            <w:r>
              <w:rPr>
                <w:rFonts w:ascii="Arial" w:hAnsi="Arial" w:cs="Arial"/>
                <w:b/>
              </w:rPr>
              <w:t>Integrity:</w:t>
            </w:r>
          </w:p>
        </w:tc>
        <w:tc>
          <w:tcPr>
            <w:tcW w:w="6611" w:type="dxa"/>
            <w:shd w:val="clear" w:color="auto" w:fill="EDFBFD"/>
          </w:tcPr>
          <w:p w14:paraId="072A9E44" w14:textId="77777777" w:rsidR="00B007D1" w:rsidRDefault="00B007D1" w:rsidP="00B007D1">
            <w:pPr>
              <w:rPr>
                <w:rFonts w:ascii="Arial" w:hAnsi="Arial" w:cs="Arial"/>
              </w:rPr>
            </w:pPr>
            <w:r>
              <w:rPr>
                <w:rFonts w:ascii="Arial" w:hAnsi="Arial" w:cs="Arial"/>
              </w:rPr>
              <w:t>high</w:t>
            </w:r>
          </w:p>
        </w:tc>
      </w:tr>
      <w:tr w:rsidR="00B007D1" w14:paraId="064642FB" w14:textId="77777777" w:rsidTr="00A50C48">
        <w:tc>
          <w:tcPr>
            <w:tcW w:w="2405" w:type="dxa"/>
          </w:tcPr>
          <w:p w14:paraId="527AEB52" w14:textId="77777777" w:rsidR="00B007D1" w:rsidRDefault="00B007D1" w:rsidP="00B007D1">
            <w:pPr>
              <w:rPr>
                <w:rFonts w:ascii="Arial" w:hAnsi="Arial" w:cs="Arial"/>
              </w:rPr>
            </w:pPr>
            <w:r w:rsidRPr="00B241B2">
              <w:rPr>
                <w:rFonts w:ascii="Arial" w:hAnsi="Arial" w:cs="Arial"/>
                <w:b/>
                <w:bCs/>
              </w:rPr>
              <w:t>Significance</w:t>
            </w:r>
            <w:r w:rsidRPr="00B241B2">
              <w:rPr>
                <w:rFonts w:ascii="Arial" w:hAnsi="Arial" w:cs="Arial"/>
                <w:b/>
              </w:rPr>
              <w:t>:</w:t>
            </w:r>
            <w:r w:rsidRPr="006D2A41">
              <w:rPr>
                <w:rFonts w:ascii="Arial" w:hAnsi="Arial" w:cs="Arial"/>
              </w:rPr>
              <w:t xml:space="preserve"> </w:t>
            </w:r>
          </w:p>
        </w:tc>
        <w:tc>
          <w:tcPr>
            <w:tcW w:w="6611" w:type="dxa"/>
            <w:shd w:val="clear" w:color="auto" w:fill="EDFBFD"/>
          </w:tcPr>
          <w:p w14:paraId="50A287F3" w14:textId="77777777" w:rsidR="00B007D1" w:rsidRDefault="00B007D1" w:rsidP="00B007D1">
            <w:pPr>
              <w:rPr>
                <w:rFonts w:ascii="Arial" w:hAnsi="Arial" w:cs="Arial"/>
              </w:rPr>
            </w:pPr>
            <w:r>
              <w:rPr>
                <w:rFonts w:ascii="Arial" w:hAnsi="Arial" w:cs="Arial"/>
              </w:rPr>
              <w:t>high</w:t>
            </w:r>
          </w:p>
        </w:tc>
      </w:tr>
      <w:tr w:rsidR="00B007D1" w14:paraId="623AF365" w14:textId="77777777" w:rsidTr="00A50C48">
        <w:tc>
          <w:tcPr>
            <w:tcW w:w="2405" w:type="dxa"/>
          </w:tcPr>
          <w:p w14:paraId="50845885" w14:textId="77777777" w:rsidR="00B007D1" w:rsidRDefault="00B007D1" w:rsidP="00B007D1">
            <w:pPr>
              <w:rPr>
                <w:rFonts w:ascii="Arial" w:hAnsi="Arial" w:cs="Arial"/>
              </w:rPr>
            </w:pPr>
            <w:r w:rsidRPr="006D2A41">
              <w:rPr>
                <w:rFonts w:ascii="Arial" w:hAnsi="Arial" w:cs="Arial"/>
                <w:b/>
                <w:bCs/>
              </w:rPr>
              <w:t>Maintenance</w:t>
            </w:r>
            <w:r w:rsidRPr="00B241B2">
              <w:rPr>
                <w:rFonts w:ascii="Arial" w:hAnsi="Arial" w:cs="Arial"/>
                <w:b/>
              </w:rPr>
              <w:t>:</w:t>
            </w:r>
            <w:r w:rsidRPr="006D2A41">
              <w:rPr>
                <w:rFonts w:ascii="Arial" w:hAnsi="Arial" w:cs="Arial"/>
              </w:rPr>
              <w:t xml:space="preserve"> </w:t>
            </w:r>
          </w:p>
          <w:p w14:paraId="0044CF25" w14:textId="77777777" w:rsidR="00B007D1" w:rsidRDefault="00B007D1" w:rsidP="00B007D1">
            <w:pPr>
              <w:rPr>
                <w:rFonts w:ascii="Arial" w:hAnsi="Arial" w:cs="Arial"/>
              </w:rPr>
            </w:pPr>
          </w:p>
        </w:tc>
        <w:tc>
          <w:tcPr>
            <w:tcW w:w="6611" w:type="dxa"/>
            <w:shd w:val="clear" w:color="auto" w:fill="EDFBFD"/>
          </w:tcPr>
          <w:p w14:paraId="6ACB7656" w14:textId="77777777" w:rsidR="00B007D1" w:rsidRDefault="00B007D1" w:rsidP="00B007D1">
            <w:pPr>
              <w:rPr>
                <w:rFonts w:ascii="Arial" w:hAnsi="Arial" w:cs="Arial"/>
              </w:rPr>
            </w:pPr>
            <w:r>
              <w:rPr>
                <w:rFonts w:ascii="Arial" w:hAnsi="Arial" w:cs="Arial"/>
              </w:rPr>
              <w:t>keep in service</w:t>
            </w:r>
          </w:p>
          <w:p w14:paraId="1A87AE6B" w14:textId="77777777" w:rsidR="00B007D1" w:rsidRDefault="00B007D1" w:rsidP="00B007D1">
            <w:pPr>
              <w:rPr>
                <w:rFonts w:ascii="Arial" w:hAnsi="Arial" w:cs="Arial"/>
              </w:rPr>
            </w:pPr>
            <w:r w:rsidRPr="006D2A41">
              <w:rPr>
                <w:rFonts w:ascii="Arial" w:hAnsi="Arial" w:cs="Arial"/>
              </w:rPr>
              <w:t>prepare an</w:t>
            </w:r>
            <w:r>
              <w:rPr>
                <w:rFonts w:ascii="Arial" w:hAnsi="Arial" w:cs="Arial"/>
              </w:rPr>
              <w:t>d repaint at normal intervals</w:t>
            </w:r>
          </w:p>
        </w:tc>
      </w:tr>
      <w:tr w:rsidR="00B007D1" w14:paraId="6830E22D" w14:textId="77777777" w:rsidTr="00A50C48">
        <w:tc>
          <w:tcPr>
            <w:tcW w:w="2405" w:type="dxa"/>
          </w:tcPr>
          <w:p w14:paraId="0A985032" w14:textId="77777777" w:rsidR="00B007D1" w:rsidRDefault="00B007D1" w:rsidP="00B007D1">
            <w:pPr>
              <w:rPr>
                <w:rFonts w:ascii="Arial" w:hAnsi="Arial" w:cs="Arial"/>
              </w:rPr>
            </w:pPr>
            <w:r w:rsidRPr="006D2A41">
              <w:rPr>
                <w:rFonts w:ascii="Arial" w:hAnsi="Arial" w:cs="Arial"/>
                <w:b/>
                <w:bCs/>
              </w:rPr>
              <w:t>Rectification works</w:t>
            </w:r>
            <w:r w:rsidRPr="00B241B2">
              <w:rPr>
                <w:rFonts w:ascii="Arial" w:hAnsi="Arial" w:cs="Arial"/>
                <w:b/>
              </w:rPr>
              <w:t>:</w:t>
            </w:r>
            <w:r w:rsidRPr="006D2A41">
              <w:rPr>
                <w:rFonts w:ascii="Arial" w:hAnsi="Arial" w:cs="Arial"/>
              </w:rPr>
              <w:t xml:space="preserve"> </w:t>
            </w:r>
          </w:p>
        </w:tc>
        <w:tc>
          <w:tcPr>
            <w:tcW w:w="6611" w:type="dxa"/>
            <w:shd w:val="clear" w:color="auto" w:fill="EDFBFD"/>
          </w:tcPr>
          <w:p w14:paraId="1049543A" w14:textId="77777777" w:rsidR="00B007D1" w:rsidRDefault="00B007D1" w:rsidP="00B007D1">
            <w:pPr>
              <w:rPr>
                <w:rFonts w:ascii="Arial" w:hAnsi="Arial" w:cs="Arial"/>
              </w:rPr>
            </w:pPr>
            <w:r>
              <w:rPr>
                <w:rFonts w:ascii="Arial" w:hAnsi="Arial" w:cs="Arial"/>
              </w:rPr>
              <w:t>none</w:t>
            </w:r>
          </w:p>
        </w:tc>
      </w:tr>
    </w:tbl>
    <w:p w14:paraId="3661BF86" w14:textId="77777777" w:rsidR="00B007D1" w:rsidRPr="00D009FE" w:rsidRDefault="00B007D1" w:rsidP="00B007D1">
      <w:pPr>
        <w:rPr>
          <w:rFonts w:ascii="Arial" w:hAnsi="Arial" w:cs="Arial"/>
          <w:sz w:val="6"/>
        </w:rPr>
      </w:pPr>
    </w:p>
    <w:p w14:paraId="5EFD5616" w14:textId="77777777" w:rsidR="00B007D1" w:rsidRDefault="00B007D1" w:rsidP="00B007D1">
      <w:pPr>
        <w:rPr>
          <w:rFonts w:ascii="Arial" w:hAnsi="Arial" w:cs="Arial"/>
          <w:b/>
        </w:rPr>
      </w:pPr>
      <w:r>
        <w:rPr>
          <w:rFonts w:ascii="Arial" w:hAnsi="Arial" w:cs="Arial"/>
          <w:b/>
        </w:rPr>
        <w:t>Heritage significance: High</w:t>
      </w:r>
    </w:p>
    <w:p w14:paraId="37DC851A" w14:textId="77777777" w:rsidR="00B007D1" w:rsidRDefault="00B007D1" w:rsidP="00B007D1">
      <w:pPr>
        <w:pBdr>
          <w:bottom w:val="single" w:sz="12" w:space="1" w:color="auto"/>
        </w:pBdr>
        <w:rPr>
          <w:rFonts w:ascii="Arial" w:hAnsi="Arial" w:cs="Arial"/>
          <w:bCs/>
        </w:rPr>
      </w:pPr>
      <w:r w:rsidRPr="00B241B2">
        <w:rPr>
          <w:rFonts w:ascii="Arial" w:hAnsi="Arial" w:cs="Arial"/>
          <w:bCs/>
        </w:rPr>
        <w:t>The lantern floor is an essential part of the lighthouse – it maintains its significance due to the light</w:t>
      </w:r>
      <w:r w:rsidR="00F35DD6">
        <w:rPr>
          <w:rFonts w:ascii="Arial" w:hAnsi="Arial" w:cs="Arial"/>
          <w:bCs/>
        </w:rPr>
        <w:t>house being one of only five</w:t>
      </w:r>
      <w:r w:rsidRPr="00B241B2">
        <w:rPr>
          <w:rFonts w:ascii="Arial" w:hAnsi="Arial" w:cs="Arial"/>
          <w:bCs/>
        </w:rPr>
        <w:t xml:space="preserve"> extant pre-1850 lighthouses in Tasmania (criterion b).</w:t>
      </w:r>
    </w:p>
    <w:p w14:paraId="65C241B7" w14:textId="77777777" w:rsidR="008232F9" w:rsidRDefault="008232F9" w:rsidP="00B007D1">
      <w:pPr>
        <w:rPr>
          <w:rFonts w:ascii="Arial" w:hAnsi="Arial" w:cs="Arial"/>
          <w:bCs/>
        </w:rPr>
      </w:pPr>
    </w:p>
    <w:p w14:paraId="54A6113C" w14:textId="77777777" w:rsidR="00916B6C" w:rsidRDefault="00916B6C">
      <w:pPr>
        <w:rPr>
          <w:rFonts w:ascii="Arial" w:hAnsi="Arial" w:cs="Arial"/>
          <w:b/>
          <w:bCs/>
          <w:color w:val="11B4C5"/>
        </w:rPr>
      </w:pPr>
      <w:r>
        <w:rPr>
          <w:rFonts w:ascii="Arial" w:hAnsi="Arial" w:cs="Arial"/>
          <w:b/>
          <w:bCs/>
          <w:color w:val="11B4C5"/>
        </w:rPr>
        <w:br w:type="page"/>
      </w:r>
    </w:p>
    <w:p w14:paraId="4E9DD791" w14:textId="030AE955" w:rsidR="00B007D1" w:rsidRDefault="00B007D1" w:rsidP="00A50C48">
      <w:pPr>
        <w:shd w:val="clear" w:color="auto" w:fill="EDFBFD"/>
        <w:rPr>
          <w:rFonts w:ascii="Arial" w:hAnsi="Arial" w:cs="Arial"/>
          <w:bCs/>
        </w:rPr>
      </w:pPr>
      <w:r w:rsidRPr="001D416C">
        <w:rPr>
          <w:rFonts w:ascii="Arial" w:hAnsi="Arial" w:cs="Arial"/>
          <w:b/>
          <w:bCs/>
          <w:color w:val="11B4C5"/>
        </w:rPr>
        <w:lastRenderedPageBreak/>
        <w:t xml:space="preserve">Lighthouse feature: </w:t>
      </w:r>
      <w:r>
        <w:rPr>
          <w:rFonts w:ascii="Arial" w:hAnsi="Arial" w:cs="Arial"/>
          <w:bCs/>
        </w:rPr>
        <w:t>Beacon</w:t>
      </w:r>
    </w:p>
    <w:p w14:paraId="59286C4B" w14:textId="29504865" w:rsidR="005965CF" w:rsidRPr="00916B6C" w:rsidRDefault="00C42A74" w:rsidP="00916B6C">
      <w:pPr>
        <w:pStyle w:val="Caption"/>
        <w:rPr>
          <w:rFonts w:ascii="Arial" w:hAnsi="Arial" w:cs="Arial"/>
          <w:b/>
          <w:noProof/>
        </w:rPr>
      </w:pPr>
      <w:r>
        <w:rPr>
          <w:noProof/>
          <w:lang w:eastAsia="en-AU"/>
        </w:rPr>
        <w:drawing>
          <wp:inline distT="0" distB="0" distL="0" distR="0" wp14:anchorId="6269A8F2" wp14:editId="1FFC97DD">
            <wp:extent cx="2486025" cy="1861416"/>
            <wp:effectExtent l="0" t="0" r="0" b="5715"/>
            <wp:docPr id="55" name="Picture 55" descr="Photograph showing beacon fitted to metal stand. Small black screens are fitted to side of bea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hotograph showing beacon fitted to metal stand. Small black screens are fitted to side of beacon.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8100" cy="1877945"/>
                    </a:xfrm>
                    <a:prstGeom prst="rect">
                      <a:avLst/>
                    </a:prstGeom>
                    <a:noFill/>
                    <a:ln>
                      <a:noFill/>
                    </a:ln>
                  </pic:spPr>
                </pic:pic>
              </a:graphicData>
            </a:graphic>
          </wp:inline>
        </w:drawing>
      </w:r>
      <w:r w:rsidR="00916B6C">
        <w:t>© AMSA 2022</w:t>
      </w:r>
    </w:p>
    <w:p w14:paraId="1863B0CB" w14:textId="411BEBE7" w:rsidR="00B007D1" w:rsidRDefault="00B007D1" w:rsidP="00B007D1">
      <w:pPr>
        <w:rPr>
          <w:rFonts w:ascii="Arial" w:hAnsi="Arial" w:cs="Arial"/>
          <w:b/>
        </w:rPr>
      </w:pPr>
      <w:r>
        <w:rPr>
          <w:rFonts w:ascii="Arial" w:hAnsi="Arial" w:cs="Arial"/>
          <w:b/>
        </w:rPr>
        <w:t>Description and condition</w:t>
      </w:r>
    </w:p>
    <w:p w14:paraId="43820A6D" w14:textId="1F357668" w:rsidR="00B007D1" w:rsidRPr="00006882" w:rsidRDefault="00B007D1" w:rsidP="00B007D1">
      <w:pPr>
        <w:rPr>
          <w:rFonts w:ascii="Arial" w:hAnsi="Arial" w:cs="Arial"/>
        </w:rPr>
      </w:pPr>
      <w:r w:rsidRPr="00006882">
        <w:rPr>
          <w:rFonts w:ascii="Arial" w:hAnsi="Arial" w:cs="Arial"/>
        </w:rPr>
        <w:t xml:space="preserve">Vega VRB-25 self-contained rotating beacon. Fitted with four fixed masks to stop parasitic flashes, suspended from an aluminium framework on top of the beacon.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526"/>
      </w:tblGrid>
      <w:tr w:rsidR="00B007D1" w14:paraId="288302D0" w14:textId="77777777" w:rsidTr="00A50C48">
        <w:tc>
          <w:tcPr>
            <w:tcW w:w="2405" w:type="dxa"/>
          </w:tcPr>
          <w:p w14:paraId="6ED6D7A7" w14:textId="77777777" w:rsidR="00B007D1" w:rsidRPr="009F037E" w:rsidRDefault="00B007D1" w:rsidP="00B007D1">
            <w:pPr>
              <w:rPr>
                <w:rFonts w:ascii="Arial" w:hAnsi="Arial" w:cs="Arial"/>
              </w:rPr>
            </w:pPr>
            <w:r w:rsidRPr="00006882">
              <w:rPr>
                <w:rFonts w:ascii="Arial" w:hAnsi="Arial" w:cs="Arial"/>
                <w:b/>
                <w:bCs/>
              </w:rPr>
              <w:t>Condition</w:t>
            </w:r>
            <w:r w:rsidRPr="00BF13F2">
              <w:rPr>
                <w:rFonts w:ascii="Arial" w:hAnsi="Arial" w:cs="Arial"/>
                <w:b/>
              </w:rPr>
              <w:t>:</w:t>
            </w:r>
            <w:r w:rsidRPr="00006882">
              <w:rPr>
                <w:rFonts w:ascii="Arial" w:hAnsi="Arial" w:cs="Arial"/>
              </w:rPr>
              <w:t xml:space="preserve"> </w:t>
            </w:r>
          </w:p>
        </w:tc>
        <w:tc>
          <w:tcPr>
            <w:tcW w:w="6526" w:type="dxa"/>
            <w:shd w:val="clear" w:color="auto" w:fill="EDFBFD"/>
          </w:tcPr>
          <w:p w14:paraId="431C1CA0" w14:textId="53F8655E" w:rsidR="00B007D1" w:rsidRPr="00543A28" w:rsidRDefault="00916B6C" w:rsidP="00B007D1">
            <w:pPr>
              <w:rPr>
                <w:rFonts w:ascii="Arial" w:hAnsi="Arial" w:cs="Arial"/>
                <w:bCs/>
              </w:rPr>
            </w:pPr>
            <w:r>
              <w:rPr>
                <w:rFonts w:ascii="Arial" w:hAnsi="Arial" w:cs="Arial"/>
                <w:bCs/>
              </w:rPr>
              <w:t>i</w:t>
            </w:r>
            <w:r w:rsidR="00543A28">
              <w:rPr>
                <w:rFonts w:ascii="Arial" w:hAnsi="Arial" w:cs="Arial"/>
                <w:bCs/>
              </w:rPr>
              <w:t>ntact and sound</w:t>
            </w:r>
          </w:p>
        </w:tc>
      </w:tr>
      <w:tr w:rsidR="00B007D1" w14:paraId="029E1B22" w14:textId="77777777" w:rsidTr="00A50C48">
        <w:tc>
          <w:tcPr>
            <w:tcW w:w="2405" w:type="dxa"/>
          </w:tcPr>
          <w:p w14:paraId="450FB37D" w14:textId="77777777" w:rsidR="00B007D1" w:rsidRPr="009F037E" w:rsidRDefault="00B007D1" w:rsidP="00B007D1">
            <w:pPr>
              <w:rPr>
                <w:rFonts w:ascii="Arial" w:hAnsi="Arial" w:cs="Arial"/>
                <w:b/>
              </w:rPr>
            </w:pPr>
            <w:r w:rsidRPr="009F037E">
              <w:rPr>
                <w:rFonts w:ascii="Arial" w:hAnsi="Arial" w:cs="Arial"/>
                <w:b/>
              </w:rPr>
              <w:t>Integrity:</w:t>
            </w:r>
          </w:p>
        </w:tc>
        <w:tc>
          <w:tcPr>
            <w:tcW w:w="6526" w:type="dxa"/>
            <w:shd w:val="clear" w:color="auto" w:fill="EDFBFD"/>
          </w:tcPr>
          <w:p w14:paraId="066598A8" w14:textId="548A5820" w:rsidR="00B007D1" w:rsidRPr="009F037E" w:rsidRDefault="00B007D1" w:rsidP="00B007D1">
            <w:pPr>
              <w:rPr>
                <w:rFonts w:ascii="Arial" w:hAnsi="Arial" w:cs="Arial"/>
              </w:rPr>
            </w:pPr>
            <w:r>
              <w:rPr>
                <w:rFonts w:ascii="Arial" w:hAnsi="Arial" w:cs="Arial"/>
              </w:rPr>
              <w:t>n</w:t>
            </w:r>
            <w:r w:rsidRPr="009F037E">
              <w:rPr>
                <w:rFonts w:ascii="Arial" w:hAnsi="Arial" w:cs="Arial"/>
              </w:rPr>
              <w:t>ot assessed</w:t>
            </w:r>
          </w:p>
        </w:tc>
      </w:tr>
      <w:tr w:rsidR="00B007D1" w14:paraId="24FE543B" w14:textId="77777777" w:rsidTr="00A50C48">
        <w:tc>
          <w:tcPr>
            <w:tcW w:w="2405" w:type="dxa"/>
          </w:tcPr>
          <w:p w14:paraId="0683A060" w14:textId="77777777" w:rsidR="00B007D1" w:rsidRDefault="00B007D1" w:rsidP="00B007D1">
            <w:pPr>
              <w:rPr>
                <w:rFonts w:ascii="Arial" w:hAnsi="Arial" w:cs="Arial"/>
                <w:b/>
              </w:rPr>
            </w:pPr>
            <w:r w:rsidRPr="00006882">
              <w:rPr>
                <w:rFonts w:ascii="Arial" w:hAnsi="Arial" w:cs="Arial"/>
                <w:b/>
                <w:bCs/>
              </w:rPr>
              <w:t>Significance</w:t>
            </w:r>
            <w:r w:rsidRPr="00BF13F2">
              <w:rPr>
                <w:rFonts w:ascii="Arial" w:hAnsi="Arial" w:cs="Arial"/>
                <w:b/>
              </w:rPr>
              <w:t>:</w:t>
            </w:r>
          </w:p>
        </w:tc>
        <w:tc>
          <w:tcPr>
            <w:tcW w:w="6526" w:type="dxa"/>
            <w:shd w:val="clear" w:color="auto" w:fill="EDFBFD"/>
          </w:tcPr>
          <w:p w14:paraId="02AC3F20" w14:textId="77777777" w:rsidR="00B007D1" w:rsidRDefault="00B007D1" w:rsidP="00B007D1">
            <w:pPr>
              <w:rPr>
                <w:rFonts w:ascii="Arial" w:hAnsi="Arial" w:cs="Arial"/>
                <w:b/>
              </w:rPr>
            </w:pPr>
            <w:r>
              <w:rPr>
                <w:rFonts w:ascii="Arial" w:hAnsi="Arial" w:cs="Arial"/>
              </w:rPr>
              <w:t>low</w:t>
            </w:r>
          </w:p>
        </w:tc>
      </w:tr>
      <w:tr w:rsidR="00B007D1" w14:paraId="301ACADA" w14:textId="77777777" w:rsidTr="00A50C48">
        <w:tc>
          <w:tcPr>
            <w:tcW w:w="2405" w:type="dxa"/>
          </w:tcPr>
          <w:p w14:paraId="4BF22D0F" w14:textId="2E7895C1" w:rsidR="00B007D1" w:rsidRPr="009F037E" w:rsidRDefault="00B007D1" w:rsidP="00B007D1">
            <w:pPr>
              <w:rPr>
                <w:rFonts w:ascii="Arial" w:hAnsi="Arial" w:cs="Arial"/>
              </w:rPr>
            </w:pPr>
            <w:r w:rsidRPr="00006882">
              <w:rPr>
                <w:rFonts w:ascii="Arial" w:hAnsi="Arial" w:cs="Arial"/>
                <w:b/>
                <w:bCs/>
              </w:rPr>
              <w:t>Maintenance</w:t>
            </w:r>
            <w:r w:rsidRPr="00BF13F2">
              <w:rPr>
                <w:rFonts w:ascii="Arial" w:hAnsi="Arial" w:cs="Arial"/>
                <w:b/>
              </w:rPr>
              <w:t>:</w:t>
            </w:r>
            <w:r w:rsidRPr="00006882">
              <w:rPr>
                <w:rFonts w:ascii="Arial" w:hAnsi="Arial" w:cs="Arial"/>
              </w:rPr>
              <w:t xml:space="preserve"> </w:t>
            </w:r>
          </w:p>
        </w:tc>
        <w:tc>
          <w:tcPr>
            <w:tcW w:w="6526" w:type="dxa"/>
            <w:shd w:val="clear" w:color="auto" w:fill="EDFBFD"/>
          </w:tcPr>
          <w:p w14:paraId="24B7894B" w14:textId="22079950" w:rsidR="00B007D1" w:rsidRPr="00543A28" w:rsidRDefault="00916B6C" w:rsidP="00B007D1">
            <w:pPr>
              <w:rPr>
                <w:rFonts w:ascii="Arial" w:hAnsi="Arial" w:cs="Arial"/>
                <w:bCs/>
              </w:rPr>
            </w:pPr>
            <w:r>
              <w:rPr>
                <w:rFonts w:ascii="Arial" w:hAnsi="Arial" w:cs="Arial"/>
                <w:bCs/>
              </w:rPr>
              <w:t>k</w:t>
            </w:r>
            <w:r w:rsidR="00543A28" w:rsidRPr="00543A28">
              <w:rPr>
                <w:rFonts w:ascii="Arial" w:hAnsi="Arial" w:cs="Arial"/>
                <w:bCs/>
              </w:rPr>
              <w:t>eep in service</w:t>
            </w:r>
          </w:p>
        </w:tc>
      </w:tr>
      <w:tr w:rsidR="00B007D1" w14:paraId="3A36A965" w14:textId="77777777" w:rsidTr="00A50C48">
        <w:tc>
          <w:tcPr>
            <w:tcW w:w="2405" w:type="dxa"/>
          </w:tcPr>
          <w:p w14:paraId="0EE4E76A" w14:textId="24554094" w:rsidR="00B007D1" w:rsidRPr="009F037E" w:rsidRDefault="00B007D1" w:rsidP="00B007D1">
            <w:pPr>
              <w:rPr>
                <w:rFonts w:ascii="Arial" w:hAnsi="Arial" w:cs="Arial"/>
              </w:rPr>
            </w:pPr>
            <w:r w:rsidRPr="00006882">
              <w:rPr>
                <w:rFonts w:ascii="Arial" w:hAnsi="Arial" w:cs="Arial"/>
                <w:b/>
                <w:bCs/>
              </w:rPr>
              <w:t>Rectification works</w:t>
            </w:r>
            <w:r w:rsidRPr="00BF13F2">
              <w:rPr>
                <w:rFonts w:ascii="Arial" w:hAnsi="Arial" w:cs="Arial"/>
                <w:b/>
              </w:rPr>
              <w:t>:</w:t>
            </w:r>
            <w:r w:rsidRPr="00006882">
              <w:rPr>
                <w:rFonts w:ascii="Arial" w:hAnsi="Arial" w:cs="Arial"/>
              </w:rPr>
              <w:t xml:space="preserve"> </w:t>
            </w:r>
          </w:p>
        </w:tc>
        <w:tc>
          <w:tcPr>
            <w:tcW w:w="6526" w:type="dxa"/>
            <w:shd w:val="clear" w:color="auto" w:fill="EDFBFD"/>
          </w:tcPr>
          <w:p w14:paraId="7E8E754B" w14:textId="77777777" w:rsidR="00B007D1" w:rsidRDefault="00B007D1" w:rsidP="00B007D1">
            <w:pPr>
              <w:rPr>
                <w:rFonts w:ascii="Arial" w:hAnsi="Arial" w:cs="Arial"/>
                <w:b/>
              </w:rPr>
            </w:pPr>
            <w:r>
              <w:rPr>
                <w:rFonts w:ascii="Arial" w:hAnsi="Arial" w:cs="Arial"/>
              </w:rPr>
              <w:t>none</w:t>
            </w:r>
          </w:p>
        </w:tc>
      </w:tr>
    </w:tbl>
    <w:p w14:paraId="6A11D015" w14:textId="2AD5EBF4" w:rsidR="003B3CD0" w:rsidRPr="00916B6C" w:rsidRDefault="003B3CD0" w:rsidP="00B007D1">
      <w:pPr>
        <w:rPr>
          <w:rFonts w:ascii="Arial" w:hAnsi="Arial" w:cs="Arial"/>
          <w:b/>
          <w:sz w:val="2"/>
          <w:szCs w:val="2"/>
        </w:rPr>
      </w:pPr>
    </w:p>
    <w:p w14:paraId="5E0D57F0" w14:textId="7836D18C" w:rsidR="00B007D1" w:rsidRDefault="00B007D1" w:rsidP="00B007D1">
      <w:pPr>
        <w:pBdr>
          <w:bottom w:val="single" w:sz="12" w:space="1" w:color="auto"/>
        </w:pBdr>
        <w:rPr>
          <w:rFonts w:ascii="Arial" w:hAnsi="Arial" w:cs="Arial"/>
          <w:b/>
        </w:rPr>
      </w:pPr>
      <w:r>
        <w:rPr>
          <w:rFonts w:ascii="Arial" w:hAnsi="Arial" w:cs="Arial"/>
          <w:b/>
        </w:rPr>
        <w:t>Heritage significance: Low</w:t>
      </w:r>
    </w:p>
    <w:p w14:paraId="69BB8BAB" w14:textId="77777777" w:rsidR="008232F9" w:rsidRPr="00916B6C" w:rsidRDefault="008232F9" w:rsidP="00B007D1">
      <w:pPr>
        <w:rPr>
          <w:rFonts w:ascii="Arial" w:hAnsi="Arial" w:cs="Arial"/>
          <w:b/>
          <w:sz w:val="2"/>
          <w:szCs w:val="2"/>
        </w:rPr>
      </w:pPr>
    </w:p>
    <w:p w14:paraId="589A96A6" w14:textId="77777777" w:rsidR="00B007D1" w:rsidRDefault="00B007D1" w:rsidP="00A50C48">
      <w:pPr>
        <w:shd w:val="clear" w:color="auto" w:fill="EDFBFD"/>
        <w:rPr>
          <w:rFonts w:ascii="Arial" w:hAnsi="Arial" w:cs="Arial"/>
        </w:rPr>
      </w:pPr>
      <w:r w:rsidRPr="001D416C">
        <w:rPr>
          <w:rFonts w:ascii="Arial" w:hAnsi="Arial" w:cs="Arial"/>
          <w:b/>
          <w:color w:val="11B4C5"/>
        </w:rPr>
        <w:t xml:space="preserve">Lighthouse feature: </w:t>
      </w:r>
      <w:r>
        <w:rPr>
          <w:rFonts w:ascii="Arial" w:hAnsi="Arial" w:cs="Arial"/>
        </w:rPr>
        <w:t>Pedestal</w:t>
      </w:r>
    </w:p>
    <w:p w14:paraId="720F34D6" w14:textId="6027ADBE" w:rsidR="00916B6C" w:rsidRPr="00916B6C" w:rsidRDefault="00916B6C" w:rsidP="00916B6C">
      <w:pPr>
        <w:pStyle w:val="Caption"/>
        <w:rPr>
          <w:rFonts w:ascii="Arial" w:hAnsi="Arial" w:cs="Arial"/>
          <w:b/>
          <w:noProof/>
        </w:rPr>
      </w:pPr>
      <w:r>
        <w:rPr>
          <w:noProof/>
          <w:lang w:eastAsia="en-AU"/>
        </w:rPr>
        <w:drawing>
          <wp:inline distT="0" distB="0" distL="0" distR="0" wp14:anchorId="5E59CC42" wp14:editId="7BCFF4A2">
            <wp:extent cx="2409825" cy="1795368"/>
            <wp:effectExtent l="0" t="0" r="0" b="0"/>
            <wp:docPr id="72" name="Picture 72" descr="Photograph showing view inside lantern room. Through clear glazing panes, a small beacon is fitted to stand in centre of 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hotograph showing view inside lantern room. Through clear glazing panes, a small beacon is fitted to stand in centre of room. "/>
                    <pic:cNvPicPr/>
                  </pic:nvPicPr>
                  <pic:blipFill>
                    <a:blip r:embed="rId41">
                      <a:extLst>
                        <a:ext uri="{28A0092B-C50C-407E-A947-70E740481C1C}">
                          <a14:useLocalDpi xmlns:a14="http://schemas.microsoft.com/office/drawing/2010/main" val="0"/>
                        </a:ext>
                      </a:extLst>
                    </a:blip>
                    <a:stretch>
                      <a:fillRect/>
                    </a:stretch>
                  </pic:blipFill>
                  <pic:spPr>
                    <a:xfrm>
                      <a:off x="0" y="0"/>
                      <a:ext cx="2416902" cy="1800641"/>
                    </a:xfrm>
                    <a:prstGeom prst="rect">
                      <a:avLst/>
                    </a:prstGeom>
                  </pic:spPr>
                </pic:pic>
              </a:graphicData>
            </a:graphic>
          </wp:inline>
        </w:drawing>
      </w:r>
      <w:r>
        <w:t>© AMSA 2019</w:t>
      </w:r>
    </w:p>
    <w:p w14:paraId="3D92494E" w14:textId="04E220C1" w:rsidR="00B007D1" w:rsidRDefault="00B007D1" w:rsidP="00B007D1">
      <w:pPr>
        <w:rPr>
          <w:rFonts w:ascii="Arial" w:hAnsi="Arial" w:cs="Arial"/>
          <w:b/>
        </w:rPr>
      </w:pPr>
      <w:r>
        <w:rPr>
          <w:rFonts w:ascii="Arial" w:hAnsi="Arial" w:cs="Arial"/>
          <w:b/>
        </w:rPr>
        <w:t>Description and condition</w:t>
      </w:r>
    </w:p>
    <w:p w14:paraId="3012F780" w14:textId="77777777" w:rsidR="00B007D1" w:rsidRPr="00006882" w:rsidRDefault="00B007D1" w:rsidP="00B007D1">
      <w:pPr>
        <w:rPr>
          <w:rFonts w:ascii="Arial" w:hAnsi="Arial" w:cs="Arial"/>
        </w:rPr>
      </w:pPr>
      <w:r w:rsidRPr="00006882">
        <w:rPr>
          <w:rFonts w:ascii="Arial" w:hAnsi="Arial" w:cs="Arial"/>
        </w:rPr>
        <w:t xml:space="preserve">Welded aluminium post, with flat plates welded top and bottom. </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405"/>
        <w:gridCol w:w="6667"/>
      </w:tblGrid>
      <w:tr w:rsidR="00B007D1" w14:paraId="364BAF68" w14:textId="77777777" w:rsidTr="00916B6C">
        <w:tc>
          <w:tcPr>
            <w:tcW w:w="2405" w:type="dxa"/>
          </w:tcPr>
          <w:p w14:paraId="62ADABE2" w14:textId="77777777" w:rsidR="00B007D1" w:rsidRPr="009F037E" w:rsidRDefault="00B007D1" w:rsidP="00B007D1">
            <w:pPr>
              <w:rPr>
                <w:rFonts w:ascii="Arial" w:hAnsi="Arial" w:cs="Arial"/>
              </w:rPr>
            </w:pPr>
            <w:r w:rsidRPr="00006882">
              <w:rPr>
                <w:rFonts w:ascii="Arial" w:hAnsi="Arial" w:cs="Arial"/>
                <w:b/>
                <w:bCs/>
              </w:rPr>
              <w:t>Finish</w:t>
            </w:r>
            <w:r w:rsidRPr="00BF13F2">
              <w:rPr>
                <w:rFonts w:ascii="Arial" w:hAnsi="Arial" w:cs="Arial"/>
                <w:b/>
              </w:rPr>
              <w:t>:</w:t>
            </w:r>
            <w:r w:rsidRPr="00006882">
              <w:rPr>
                <w:rFonts w:ascii="Arial" w:hAnsi="Arial" w:cs="Arial"/>
              </w:rPr>
              <w:t xml:space="preserve"> </w:t>
            </w:r>
          </w:p>
        </w:tc>
        <w:tc>
          <w:tcPr>
            <w:tcW w:w="6667" w:type="dxa"/>
            <w:shd w:val="clear" w:color="auto" w:fill="EDFBFD"/>
          </w:tcPr>
          <w:p w14:paraId="3BA7FAC2" w14:textId="77777777" w:rsidR="00B007D1" w:rsidRDefault="00B007D1" w:rsidP="00B007D1">
            <w:pPr>
              <w:rPr>
                <w:rFonts w:ascii="Arial" w:hAnsi="Arial" w:cs="Arial"/>
                <w:b/>
              </w:rPr>
            </w:pPr>
            <w:r>
              <w:rPr>
                <w:rFonts w:ascii="Arial" w:hAnsi="Arial" w:cs="Arial"/>
              </w:rPr>
              <w:t>bare aluminium</w:t>
            </w:r>
          </w:p>
        </w:tc>
      </w:tr>
      <w:tr w:rsidR="00B007D1" w14:paraId="2AC7E2D5" w14:textId="77777777" w:rsidTr="00916B6C">
        <w:tc>
          <w:tcPr>
            <w:tcW w:w="2405" w:type="dxa"/>
          </w:tcPr>
          <w:p w14:paraId="1094F4D6" w14:textId="77777777" w:rsidR="00B007D1" w:rsidRPr="009F037E" w:rsidRDefault="00B007D1" w:rsidP="00B007D1">
            <w:pPr>
              <w:rPr>
                <w:rFonts w:ascii="Arial" w:hAnsi="Arial" w:cs="Arial"/>
              </w:rPr>
            </w:pPr>
            <w:r w:rsidRPr="00006882">
              <w:rPr>
                <w:rFonts w:ascii="Arial" w:hAnsi="Arial" w:cs="Arial"/>
                <w:b/>
                <w:bCs/>
              </w:rPr>
              <w:t>Condition</w:t>
            </w:r>
            <w:r w:rsidRPr="00BF13F2">
              <w:rPr>
                <w:rFonts w:ascii="Arial" w:hAnsi="Arial" w:cs="Arial"/>
                <w:b/>
              </w:rPr>
              <w:t>:</w:t>
            </w:r>
            <w:r w:rsidRPr="00006882">
              <w:rPr>
                <w:rFonts w:ascii="Arial" w:hAnsi="Arial" w:cs="Arial"/>
              </w:rPr>
              <w:t xml:space="preserve"> </w:t>
            </w:r>
          </w:p>
        </w:tc>
        <w:tc>
          <w:tcPr>
            <w:tcW w:w="6667" w:type="dxa"/>
            <w:shd w:val="clear" w:color="auto" w:fill="EDFBFD"/>
          </w:tcPr>
          <w:p w14:paraId="3D81773B" w14:textId="77777777" w:rsidR="00B007D1" w:rsidRDefault="00B007D1" w:rsidP="00B007D1">
            <w:pPr>
              <w:rPr>
                <w:rFonts w:ascii="Arial" w:hAnsi="Arial" w:cs="Arial"/>
                <w:b/>
              </w:rPr>
            </w:pPr>
            <w:r>
              <w:rPr>
                <w:rFonts w:ascii="Arial" w:hAnsi="Arial" w:cs="Arial"/>
              </w:rPr>
              <w:t>intact and sound</w:t>
            </w:r>
          </w:p>
        </w:tc>
      </w:tr>
      <w:tr w:rsidR="00B007D1" w14:paraId="42CE0F6B" w14:textId="77777777" w:rsidTr="00916B6C">
        <w:tc>
          <w:tcPr>
            <w:tcW w:w="2405" w:type="dxa"/>
          </w:tcPr>
          <w:p w14:paraId="5155DB65" w14:textId="77777777" w:rsidR="00B007D1" w:rsidRDefault="00B007D1" w:rsidP="00B007D1">
            <w:pPr>
              <w:rPr>
                <w:rFonts w:ascii="Arial" w:hAnsi="Arial" w:cs="Arial"/>
                <w:b/>
              </w:rPr>
            </w:pPr>
            <w:r>
              <w:rPr>
                <w:rFonts w:ascii="Arial" w:hAnsi="Arial" w:cs="Arial"/>
                <w:b/>
              </w:rPr>
              <w:t>Integrity:</w:t>
            </w:r>
          </w:p>
        </w:tc>
        <w:tc>
          <w:tcPr>
            <w:tcW w:w="6667" w:type="dxa"/>
            <w:shd w:val="clear" w:color="auto" w:fill="EDFBFD"/>
          </w:tcPr>
          <w:p w14:paraId="65CE9F9C" w14:textId="77777777" w:rsidR="00B007D1" w:rsidRPr="00BC6642" w:rsidRDefault="00BC6642" w:rsidP="00B007D1">
            <w:pPr>
              <w:rPr>
                <w:rFonts w:ascii="Arial" w:hAnsi="Arial" w:cs="Arial"/>
              </w:rPr>
            </w:pPr>
            <w:r w:rsidRPr="00BC6642">
              <w:rPr>
                <w:rFonts w:ascii="Arial" w:hAnsi="Arial" w:cs="Arial"/>
              </w:rPr>
              <w:t>high</w:t>
            </w:r>
          </w:p>
        </w:tc>
      </w:tr>
      <w:tr w:rsidR="00B007D1" w14:paraId="3D79679F" w14:textId="77777777" w:rsidTr="00916B6C">
        <w:tc>
          <w:tcPr>
            <w:tcW w:w="2405" w:type="dxa"/>
          </w:tcPr>
          <w:p w14:paraId="76325D5A" w14:textId="77777777" w:rsidR="00B007D1" w:rsidRPr="009F037E" w:rsidRDefault="00B007D1" w:rsidP="00B007D1">
            <w:pPr>
              <w:rPr>
                <w:rFonts w:ascii="Arial" w:hAnsi="Arial" w:cs="Arial"/>
              </w:rPr>
            </w:pPr>
            <w:r w:rsidRPr="00006882">
              <w:rPr>
                <w:rFonts w:ascii="Arial" w:hAnsi="Arial" w:cs="Arial"/>
                <w:b/>
                <w:bCs/>
              </w:rPr>
              <w:t>Significance</w:t>
            </w:r>
            <w:r w:rsidRPr="00BF13F2">
              <w:rPr>
                <w:rFonts w:ascii="Arial" w:hAnsi="Arial" w:cs="Arial"/>
                <w:b/>
              </w:rPr>
              <w:t>:</w:t>
            </w:r>
            <w:r w:rsidRPr="00006882">
              <w:rPr>
                <w:rFonts w:ascii="Arial" w:hAnsi="Arial" w:cs="Arial"/>
              </w:rPr>
              <w:t xml:space="preserve"> </w:t>
            </w:r>
          </w:p>
        </w:tc>
        <w:tc>
          <w:tcPr>
            <w:tcW w:w="6667" w:type="dxa"/>
            <w:shd w:val="clear" w:color="auto" w:fill="EDFBFD"/>
          </w:tcPr>
          <w:p w14:paraId="05342B9A" w14:textId="77777777" w:rsidR="00B007D1" w:rsidRDefault="00B007D1" w:rsidP="00B007D1">
            <w:pPr>
              <w:rPr>
                <w:rFonts w:ascii="Arial" w:hAnsi="Arial" w:cs="Arial"/>
                <w:b/>
              </w:rPr>
            </w:pPr>
            <w:r>
              <w:rPr>
                <w:rFonts w:ascii="Arial" w:hAnsi="Arial" w:cs="Arial"/>
              </w:rPr>
              <w:t>low</w:t>
            </w:r>
          </w:p>
        </w:tc>
      </w:tr>
      <w:tr w:rsidR="00B007D1" w14:paraId="11599F08" w14:textId="77777777" w:rsidTr="00916B6C">
        <w:tc>
          <w:tcPr>
            <w:tcW w:w="2405" w:type="dxa"/>
          </w:tcPr>
          <w:p w14:paraId="75890CD6" w14:textId="77777777" w:rsidR="00B007D1" w:rsidRPr="009F037E" w:rsidRDefault="00B007D1" w:rsidP="00B007D1">
            <w:pPr>
              <w:rPr>
                <w:rFonts w:ascii="Arial" w:hAnsi="Arial" w:cs="Arial"/>
              </w:rPr>
            </w:pPr>
            <w:r w:rsidRPr="00006882">
              <w:rPr>
                <w:rFonts w:ascii="Arial" w:hAnsi="Arial" w:cs="Arial"/>
                <w:b/>
                <w:bCs/>
              </w:rPr>
              <w:t>Maintenance</w:t>
            </w:r>
            <w:r w:rsidRPr="00BF13F2">
              <w:rPr>
                <w:rFonts w:ascii="Arial" w:hAnsi="Arial" w:cs="Arial"/>
                <w:b/>
              </w:rPr>
              <w:t>:</w:t>
            </w:r>
            <w:r w:rsidRPr="00006882">
              <w:rPr>
                <w:rFonts w:ascii="Arial" w:hAnsi="Arial" w:cs="Arial"/>
              </w:rPr>
              <w:t xml:space="preserve"> </w:t>
            </w:r>
          </w:p>
        </w:tc>
        <w:tc>
          <w:tcPr>
            <w:tcW w:w="6667" w:type="dxa"/>
            <w:shd w:val="clear" w:color="auto" w:fill="EDFBFD"/>
          </w:tcPr>
          <w:p w14:paraId="25BE51EC" w14:textId="797BA099" w:rsidR="00B007D1" w:rsidRPr="00543A28" w:rsidRDefault="00916B6C" w:rsidP="00B007D1">
            <w:pPr>
              <w:rPr>
                <w:rFonts w:ascii="Arial" w:hAnsi="Arial" w:cs="Arial"/>
                <w:bCs/>
              </w:rPr>
            </w:pPr>
            <w:r>
              <w:rPr>
                <w:rFonts w:ascii="Arial" w:hAnsi="Arial" w:cs="Arial"/>
                <w:bCs/>
              </w:rPr>
              <w:t>k</w:t>
            </w:r>
            <w:r w:rsidR="00543A28" w:rsidRPr="00543A28">
              <w:rPr>
                <w:rFonts w:ascii="Arial" w:hAnsi="Arial" w:cs="Arial"/>
                <w:bCs/>
              </w:rPr>
              <w:t>eep in service</w:t>
            </w:r>
          </w:p>
        </w:tc>
      </w:tr>
      <w:tr w:rsidR="00B007D1" w14:paraId="4A9A1B77" w14:textId="77777777" w:rsidTr="00916B6C">
        <w:tc>
          <w:tcPr>
            <w:tcW w:w="2405" w:type="dxa"/>
          </w:tcPr>
          <w:p w14:paraId="3636B6A5" w14:textId="77777777" w:rsidR="00B007D1" w:rsidRPr="009F037E" w:rsidRDefault="00B007D1" w:rsidP="00B007D1">
            <w:pPr>
              <w:rPr>
                <w:rFonts w:ascii="Arial" w:hAnsi="Arial" w:cs="Arial"/>
              </w:rPr>
            </w:pPr>
            <w:r w:rsidRPr="00006882">
              <w:rPr>
                <w:rFonts w:ascii="Arial" w:hAnsi="Arial" w:cs="Arial"/>
                <w:b/>
                <w:bCs/>
              </w:rPr>
              <w:t>Rectification works</w:t>
            </w:r>
            <w:r w:rsidRPr="00BF13F2">
              <w:rPr>
                <w:rFonts w:ascii="Arial" w:hAnsi="Arial" w:cs="Arial"/>
                <w:b/>
              </w:rPr>
              <w:t>:</w:t>
            </w:r>
            <w:r w:rsidRPr="00006882">
              <w:rPr>
                <w:rFonts w:ascii="Arial" w:hAnsi="Arial" w:cs="Arial"/>
              </w:rPr>
              <w:t xml:space="preserve"> </w:t>
            </w:r>
          </w:p>
        </w:tc>
        <w:tc>
          <w:tcPr>
            <w:tcW w:w="6667" w:type="dxa"/>
            <w:shd w:val="clear" w:color="auto" w:fill="EDFBFD"/>
          </w:tcPr>
          <w:p w14:paraId="6C09AF61" w14:textId="77777777" w:rsidR="00B007D1" w:rsidRDefault="00B007D1" w:rsidP="00B007D1">
            <w:pPr>
              <w:rPr>
                <w:rFonts w:ascii="Arial" w:hAnsi="Arial" w:cs="Arial"/>
                <w:b/>
              </w:rPr>
            </w:pPr>
            <w:r>
              <w:rPr>
                <w:rFonts w:ascii="Arial" w:hAnsi="Arial" w:cs="Arial"/>
              </w:rPr>
              <w:t>none</w:t>
            </w:r>
          </w:p>
        </w:tc>
      </w:tr>
    </w:tbl>
    <w:p w14:paraId="5EFF2523" w14:textId="77777777" w:rsidR="00916B6C" w:rsidRPr="00916B6C" w:rsidRDefault="00916B6C" w:rsidP="006208F8">
      <w:pPr>
        <w:pBdr>
          <w:bottom w:val="single" w:sz="12" w:space="1" w:color="auto"/>
        </w:pBdr>
        <w:rPr>
          <w:rFonts w:ascii="Arial" w:hAnsi="Arial" w:cs="Arial"/>
          <w:b/>
          <w:sz w:val="2"/>
          <w:szCs w:val="2"/>
        </w:rPr>
      </w:pPr>
    </w:p>
    <w:p w14:paraId="2903FF29" w14:textId="5A98DBF8" w:rsidR="008232F9" w:rsidRPr="00916B6C" w:rsidRDefault="00B007D1" w:rsidP="00916B6C">
      <w:pPr>
        <w:pBdr>
          <w:bottom w:val="single" w:sz="12" w:space="1" w:color="auto"/>
        </w:pBdr>
        <w:rPr>
          <w:rFonts w:ascii="Arial" w:hAnsi="Arial" w:cs="Arial"/>
          <w:b/>
        </w:rPr>
      </w:pPr>
      <w:r>
        <w:rPr>
          <w:rFonts w:ascii="Arial" w:hAnsi="Arial" w:cs="Arial"/>
          <w:b/>
        </w:rPr>
        <w:t xml:space="preserve">Heritage significance: Low </w:t>
      </w:r>
    </w:p>
    <w:p w14:paraId="2037D2F4" w14:textId="3B6D25F3" w:rsidR="00B007D1" w:rsidRPr="00D009FE" w:rsidRDefault="00B007D1" w:rsidP="00A50C48">
      <w:pPr>
        <w:shd w:val="clear" w:color="auto" w:fill="EDFBFD"/>
        <w:rPr>
          <w:rFonts w:ascii="Arial" w:hAnsi="Arial" w:cs="Arial"/>
          <w:b/>
        </w:rPr>
      </w:pPr>
      <w:r w:rsidRPr="001D416C">
        <w:rPr>
          <w:rFonts w:ascii="Arial" w:hAnsi="Arial" w:cs="Arial"/>
          <w:b/>
          <w:color w:val="11B4C5"/>
        </w:rPr>
        <w:lastRenderedPageBreak/>
        <w:t xml:space="preserve">Lighthouse feature: </w:t>
      </w:r>
      <w:r>
        <w:rPr>
          <w:rFonts w:ascii="Arial" w:hAnsi="Arial" w:cs="Arial"/>
        </w:rPr>
        <w:t>Balcony floor</w:t>
      </w:r>
    </w:p>
    <w:p w14:paraId="2237C6E9" w14:textId="246B88A4" w:rsidR="00B3610E" w:rsidRDefault="00B3610E" w:rsidP="00D302D7">
      <w:pPr>
        <w:pStyle w:val="Caption"/>
        <w:rPr>
          <w:rFonts w:ascii="Arial" w:hAnsi="Arial" w:cs="Arial"/>
          <w:b/>
          <w:noProof/>
        </w:rPr>
      </w:pPr>
      <w:r>
        <w:rPr>
          <w:rFonts w:ascii="Arial" w:hAnsi="Arial" w:cs="Arial"/>
          <w:b/>
          <w:noProof/>
        </w:rPr>
        <w:drawing>
          <wp:inline distT="0" distB="0" distL="0" distR="0" wp14:anchorId="2D318A38" wp14:editId="2DAD0311">
            <wp:extent cx="2943225" cy="2208643"/>
            <wp:effectExtent l="0" t="0" r="0" b="1270"/>
            <wp:docPr id="62" name="Picture 62" descr="Photograph showing curved balcony wrapped around lantern house. Curved balustrade railing fitted to outer edge of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hotograph showing curved balcony wrapped around lantern house. Curved balustrade railing fitted to outer edge of balcon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6235" cy="2210902"/>
                    </a:xfrm>
                    <a:prstGeom prst="rect">
                      <a:avLst/>
                    </a:prstGeom>
                    <a:noFill/>
                    <a:ln>
                      <a:noFill/>
                    </a:ln>
                  </pic:spPr>
                </pic:pic>
              </a:graphicData>
            </a:graphic>
          </wp:inline>
        </w:drawing>
      </w:r>
      <w:r w:rsidR="00D302D7">
        <w:t>© AMSA 2022</w:t>
      </w:r>
    </w:p>
    <w:p w14:paraId="18A4AE90" w14:textId="06D2FE1C" w:rsidR="00B007D1" w:rsidRDefault="00B007D1" w:rsidP="00B007D1">
      <w:pPr>
        <w:rPr>
          <w:rFonts w:ascii="Arial" w:hAnsi="Arial" w:cs="Arial"/>
          <w:b/>
        </w:rPr>
      </w:pPr>
      <w:r>
        <w:rPr>
          <w:rFonts w:ascii="Arial" w:hAnsi="Arial" w:cs="Arial"/>
          <w:b/>
        </w:rPr>
        <w:t>Description and condition</w:t>
      </w:r>
    </w:p>
    <w:p w14:paraId="28133B5B" w14:textId="4C65D32B" w:rsidR="008232F9" w:rsidRPr="008232F9" w:rsidRDefault="008232F9" w:rsidP="00B007D1">
      <w:pPr>
        <w:rPr>
          <w:rFonts w:ascii="Arial" w:hAnsi="Arial" w:cs="Arial"/>
        </w:rPr>
      </w:pPr>
      <w:r w:rsidRPr="00006882">
        <w:rPr>
          <w:rFonts w:ascii="Arial" w:hAnsi="Arial" w:cs="Arial"/>
        </w:rPr>
        <w:t xml:space="preserve">1846 slate slab floor supported on the tower wall and cornice. </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405"/>
        <w:gridCol w:w="6667"/>
      </w:tblGrid>
      <w:tr w:rsidR="00B007D1" w14:paraId="7F3919FB" w14:textId="77777777" w:rsidTr="00D302D7">
        <w:tc>
          <w:tcPr>
            <w:tcW w:w="2405" w:type="dxa"/>
          </w:tcPr>
          <w:p w14:paraId="00C98E94" w14:textId="77777777" w:rsidR="00B007D1" w:rsidRDefault="00B007D1" w:rsidP="00D302D7">
            <w:pPr>
              <w:rPr>
                <w:rFonts w:ascii="Arial" w:hAnsi="Arial" w:cs="Arial"/>
              </w:rPr>
            </w:pPr>
            <w:r w:rsidRPr="00006882">
              <w:rPr>
                <w:rFonts w:ascii="Arial" w:hAnsi="Arial" w:cs="Arial"/>
                <w:b/>
                <w:bCs/>
              </w:rPr>
              <w:t>Finish</w:t>
            </w:r>
            <w:r w:rsidRPr="00BF13F2">
              <w:rPr>
                <w:rFonts w:ascii="Arial" w:hAnsi="Arial" w:cs="Arial"/>
                <w:b/>
              </w:rPr>
              <w:t>:</w:t>
            </w:r>
            <w:r w:rsidRPr="00006882">
              <w:rPr>
                <w:rFonts w:ascii="Arial" w:hAnsi="Arial" w:cs="Arial"/>
              </w:rPr>
              <w:t xml:space="preserve"> </w:t>
            </w:r>
          </w:p>
        </w:tc>
        <w:tc>
          <w:tcPr>
            <w:tcW w:w="6667" w:type="dxa"/>
            <w:shd w:val="clear" w:color="auto" w:fill="EDFBFD"/>
          </w:tcPr>
          <w:p w14:paraId="4F6F6316" w14:textId="30253DCD" w:rsidR="00B007D1" w:rsidRDefault="008232F9" w:rsidP="00D302D7">
            <w:pPr>
              <w:rPr>
                <w:rFonts w:ascii="Arial" w:hAnsi="Arial" w:cs="Arial"/>
              </w:rPr>
            </w:pPr>
            <w:r>
              <w:rPr>
                <w:rFonts w:ascii="Arial" w:hAnsi="Arial" w:cs="Arial"/>
              </w:rPr>
              <w:t>P</w:t>
            </w:r>
            <w:r w:rsidR="00B007D1">
              <w:rPr>
                <w:rFonts w:ascii="Arial" w:hAnsi="Arial" w:cs="Arial"/>
              </w:rPr>
              <w:t>ainted</w:t>
            </w:r>
          </w:p>
        </w:tc>
      </w:tr>
      <w:tr w:rsidR="00B007D1" w14:paraId="1B247533" w14:textId="77777777" w:rsidTr="00D302D7">
        <w:tc>
          <w:tcPr>
            <w:tcW w:w="2405" w:type="dxa"/>
          </w:tcPr>
          <w:p w14:paraId="4CA6B96E" w14:textId="77777777" w:rsidR="00B007D1" w:rsidRDefault="00B007D1" w:rsidP="00D302D7">
            <w:pPr>
              <w:rPr>
                <w:rFonts w:ascii="Arial" w:hAnsi="Arial" w:cs="Arial"/>
              </w:rPr>
            </w:pPr>
            <w:r w:rsidRPr="00006882">
              <w:rPr>
                <w:rFonts w:ascii="Arial" w:hAnsi="Arial" w:cs="Arial"/>
                <w:b/>
                <w:bCs/>
              </w:rPr>
              <w:t>Condition</w:t>
            </w:r>
            <w:r w:rsidRPr="00BF13F2">
              <w:rPr>
                <w:rFonts w:ascii="Arial" w:hAnsi="Arial" w:cs="Arial"/>
                <w:b/>
              </w:rPr>
              <w:t>:</w:t>
            </w:r>
          </w:p>
        </w:tc>
        <w:tc>
          <w:tcPr>
            <w:tcW w:w="6667" w:type="dxa"/>
            <w:shd w:val="clear" w:color="auto" w:fill="EDFBFD"/>
          </w:tcPr>
          <w:p w14:paraId="3324858E" w14:textId="3CA9CA6A" w:rsidR="00B007D1" w:rsidRDefault="00B007D1" w:rsidP="00D302D7">
            <w:pPr>
              <w:rPr>
                <w:rFonts w:ascii="Arial" w:hAnsi="Arial" w:cs="Arial"/>
              </w:rPr>
            </w:pPr>
            <w:r>
              <w:rPr>
                <w:rFonts w:ascii="Arial" w:hAnsi="Arial" w:cs="Arial"/>
              </w:rPr>
              <w:t>intact and sound</w:t>
            </w:r>
          </w:p>
        </w:tc>
      </w:tr>
      <w:tr w:rsidR="00B007D1" w14:paraId="3D27373B" w14:textId="77777777" w:rsidTr="00D302D7">
        <w:tc>
          <w:tcPr>
            <w:tcW w:w="2405" w:type="dxa"/>
          </w:tcPr>
          <w:p w14:paraId="60B0EC7C" w14:textId="77777777" w:rsidR="00B007D1" w:rsidRPr="009F037E" w:rsidRDefault="00B007D1" w:rsidP="00D302D7">
            <w:pPr>
              <w:rPr>
                <w:rFonts w:ascii="Arial" w:hAnsi="Arial" w:cs="Arial"/>
                <w:b/>
              </w:rPr>
            </w:pPr>
            <w:r>
              <w:rPr>
                <w:rFonts w:ascii="Arial" w:hAnsi="Arial" w:cs="Arial"/>
                <w:b/>
              </w:rPr>
              <w:t>Integrity:</w:t>
            </w:r>
          </w:p>
        </w:tc>
        <w:tc>
          <w:tcPr>
            <w:tcW w:w="6667" w:type="dxa"/>
            <w:shd w:val="clear" w:color="auto" w:fill="EDFBFD"/>
          </w:tcPr>
          <w:p w14:paraId="7E6D2B68" w14:textId="77777777" w:rsidR="00B007D1" w:rsidRDefault="00CE73EB" w:rsidP="00D302D7">
            <w:pPr>
              <w:rPr>
                <w:rFonts w:ascii="Arial" w:hAnsi="Arial" w:cs="Arial"/>
              </w:rPr>
            </w:pPr>
            <w:r>
              <w:rPr>
                <w:rFonts w:ascii="Arial" w:hAnsi="Arial" w:cs="Arial"/>
              </w:rPr>
              <w:t>high</w:t>
            </w:r>
          </w:p>
        </w:tc>
      </w:tr>
      <w:tr w:rsidR="00B007D1" w14:paraId="7641F47E" w14:textId="77777777" w:rsidTr="00D302D7">
        <w:tc>
          <w:tcPr>
            <w:tcW w:w="2405" w:type="dxa"/>
          </w:tcPr>
          <w:p w14:paraId="247EB56A" w14:textId="77777777" w:rsidR="00B007D1" w:rsidRDefault="00B007D1" w:rsidP="00D302D7">
            <w:pPr>
              <w:rPr>
                <w:rFonts w:ascii="Arial" w:hAnsi="Arial" w:cs="Arial"/>
              </w:rPr>
            </w:pPr>
            <w:r w:rsidRPr="00006882">
              <w:rPr>
                <w:rFonts w:ascii="Arial" w:hAnsi="Arial" w:cs="Arial"/>
                <w:b/>
                <w:bCs/>
              </w:rPr>
              <w:t>Significance</w:t>
            </w:r>
            <w:r w:rsidRPr="00BF13F2">
              <w:rPr>
                <w:rFonts w:ascii="Arial" w:hAnsi="Arial" w:cs="Arial"/>
                <w:b/>
              </w:rPr>
              <w:t>:</w:t>
            </w:r>
          </w:p>
        </w:tc>
        <w:tc>
          <w:tcPr>
            <w:tcW w:w="6667" w:type="dxa"/>
            <w:shd w:val="clear" w:color="auto" w:fill="EDFBFD"/>
          </w:tcPr>
          <w:p w14:paraId="2C027B53" w14:textId="77777777" w:rsidR="00B007D1" w:rsidRDefault="00CE73EB" w:rsidP="00D302D7">
            <w:pPr>
              <w:rPr>
                <w:rFonts w:ascii="Arial" w:hAnsi="Arial" w:cs="Arial"/>
              </w:rPr>
            </w:pPr>
            <w:r>
              <w:rPr>
                <w:rFonts w:ascii="Arial" w:hAnsi="Arial" w:cs="Arial"/>
              </w:rPr>
              <w:t>h</w:t>
            </w:r>
            <w:r w:rsidR="00B007D1">
              <w:rPr>
                <w:rFonts w:ascii="Arial" w:hAnsi="Arial" w:cs="Arial"/>
              </w:rPr>
              <w:t>igh</w:t>
            </w:r>
          </w:p>
        </w:tc>
      </w:tr>
      <w:tr w:rsidR="00B007D1" w14:paraId="74F921B4" w14:textId="77777777" w:rsidTr="00D302D7">
        <w:tc>
          <w:tcPr>
            <w:tcW w:w="2405" w:type="dxa"/>
          </w:tcPr>
          <w:p w14:paraId="5B4D81B4" w14:textId="77777777" w:rsidR="00B007D1" w:rsidRDefault="00B007D1" w:rsidP="00D302D7">
            <w:pPr>
              <w:rPr>
                <w:rFonts w:ascii="Arial" w:hAnsi="Arial" w:cs="Arial"/>
              </w:rPr>
            </w:pPr>
            <w:r w:rsidRPr="00006882">
              <w:rPr>
                <w:rFonts w:ascii="Arial" w:hAnsi="Arial" w:cs="Arial"/>
                <w:b/>
                <w:bCs/>
              </w:rPr>
              <w:t>Maintenance</w:t>
            </w:r>
            <w:r w:rsidRPr="00BF13F2">
              <w:rPr>
                <w:rFonts w:ascii="Arial" w:hAnsi="Arial" w:cs="Arial"/>
                <w:b/>
              </w:rPr>
              <w:t>:</w:t>
            </w:r>
          </w:p>
        </w:tc>
        <w:tc>
          <w:tcPr>
            <w:tcW w:w="6667" w:type="dxa"/>
            <w:shd w:val="clear" w:color="auto" w:fill="EDFBFD"/>
          </w:tcPr>
          <w:p w14:paraId="4775C103" w14:textId="3127B756" w:rsidR="00B007D1" w:rsidRDefault="00B007D1" w:rsidP="00D302D7">
            <w:pPr>
              <w:rPr>
                <w:rFonts w:ascii="Arial" w:hAnsi="Arial" w:cs="Arial"/>
              </w:rPr>
            </w:pPr>
            <w:r>
              <w:rPr>
                <w:rFonts w:ascii="Arial" w:hAnsi="Arial" w:cs="Arial"/>
              </w:rPr>
              <w:t>k</w:t>
            </w:r>
            <w:r w:rsidRPr="00006882">
              <w:rPr>
                <w:rFonts w:ascii="Arial" w:hAnsi="Arial" w:cs="Arial"/>
              </w:rPr>
              <w:t>eep i</w:t>
            </w:r>
            <w:r>
              <w:rPr>
                <w:rFonts w:ascii="Arial" w:hAnsi="Arial" w:cs="Arial"/>
              </w:rPr>
              <w:t>n service, maintain joint seals</w:t>
            </w:r>
          </w:p>
          <w:p w14:paraId="0B7A7C24" w14:textId="7AFF372B" w:rsidR="00B007D1" w:rsidRDefault="00B007D1" w:rsidP="00D302D7">
            <w:pPr>
              <w:rPr>
                <w:rFonts w:ascii="Arial" w:hAnsi="Arial" w:cs="Arial"/>
              </w:rPr>
            </w:pPr>
            <w:r w:rsidRPr="00006882">
              <w:rPr>
                <w:rFonts w:ascii="Arial" w:hAnsi="Arial" w:cs="Arial"/>
              </w:rPr>
              <w:t>prepare an</w:t>
            </w:r>
            <w:r>
              <w:rPr>
                <w:rFonts w:ascii="Arial" w:hAnsi="Arial" w:cs="Arial"/>
              </w:rPr>
              <w:t>d repaint at</w:t>
            </w:r>
            <w:r w:rsidR="00543A28">
              <w:rPr>
                <w:rFonts w:ascii="Arial" w:hAnsi="Arial" w:cs="Arial"/>
              </w:rPr>
              <w:t xml:space="preserve"> </w:t>
            </w:r>
            <w:r>
              <w:rPr>
                <w:rFonts w:ascii="Arial" w:hAnsi="Arial" w:cs="Arial"/>
              </w:rPr>
              <w:t>normal intervals</w:t>
            </w:r>
          </w:p>
        </w:tc>
      </w:tr>
      <w:tr w:rsidR="00B007D1" w14:paraId="0F4FFAAC" w14:textId="77777777" w:rsidTr="00D302D7">
        <w:tc>
          <w:tcPr>
            <w:tcW w:w="2405" w:type="dxa"/>
          </w:tcPr>
          <w:p w14:paraId="148EF22D" w14:textId="77777777" w:rsidR="00B007D1" w:rsidRDefault="00B007D1" w:rsidP="00D302D7">
            <w:pPr>
              <w:rPr>
                <w:rFonts w:ascii="Arial" w:hAnsi="Arial" w:cs="Arial"/>
              </w:rPr>
            </w:pPr>
            <w:r w:rsidRPr="00006882">
              <w:rPr>
                <w:rFonts w:ascii="Arial" w:hAnsi="Arial" w:cs="Arial"/>
                <w:b/>
                <w:bCs/>
              </w:rPr>
              <w:t>Rectification works</w:t>
            </w:r>
            <w:r w:rsidRPr="00BF13F2">
              <w:rPr>
                <w:rFonts w:ascii="Arial" w:hAnsi="Arial" w:cs="Arial"/>
                <w:b/>
              </w:rPr>
              <w:t>:</w:t>
            </w:r>
            <w:r w:rsidRPr="00006882">
              <w:rPr>
                <w:rFonts w:ascii="Arial" w:hAnsi="Arial" w:cs="Arial"/>
              </w:rPr>
              <w:t xml:space="preserve"> </w:t>
            </w:r>
          </w:p>
        </w:tc>
        <w:tc>
          <w:tcPr>
            <w:tcW w:w="6667" w:type="dxa"/>
            <w:shd w:val="clear" w:color="auto" w:fill="EDFBFD"/>
          </w:tcPr>
          <w:p w14:paraId="4AED5E85" w14:textId="62ED6E9F" w:rsidR="00B007D1" w:rsidRDefault="00B007D1" w:rsidP="00D302D7">
            <w:pPr>
              <w:rPr>
                <w:rFonts w:ascii="Arial" w:hAnsi="Arial" w:cs="Arial"/>
              </w:rPr>
            </w:pPr>
            <w:r>
              <w:rPr>
                <w:rFonts w:ascii="Arial" w:hAnsi="Arial" w:cs="Arial"/>
              </w:rPr>
              <w:t>n</w:t>
            </w:r>
            <w:r w:rsidRPr="00006882">
              <w:rPr>
                <w:rFonts w:ascii="Arial" w:hAnsi="Arial" w:cs="Arial"/>
              </w:rPr>
              <w:t>on</w:t>
            </w:r>
            <w:r>
              <w:rPr>
                <w:rFonts w:ascii="Arial" w:hAnsi="Arial" w:cs="Arial"/>
              </w:rPr>
              <w:t>e</w:t>
            </w:r>
          </w:p>
        </w:tc>
      </w:tr>
    </w:tbl>
    <w:p w14:paraId="5E257398" w14:textId="77777777" w:rsidR="008232F9" w:rsidRDefault="008232F9" w:rsidP="00B007D1">
      <w:pPr>
        <w:rPr>
          <w:rFonts w:ascii="Arial" w:hAnsi="Arial" w:cs="Arial"/>
          <w:b/>
        </w:rPr>
      </w:pPr>
    </w:p>
    <w:p w14:paraId="46312605" w14:textId="165F3949" w:rsidR="00B007D1" w:rsidRDefault="00B007D1" w:rsidP="00B007D1">
      <w:pPr>
        <w:rPr>
          <w:rFonts w:ascii="Arial" w:hAnsi="Arial" w:cs="Arial"/>
          <w:b/>
        </w:rPr>
      </w:pPr>
      <w:r>
        <w:rPr>
          <w:rFonts w:ascii="Arial" w:hAnsi="Arial" w:cs="Arial"/>
          <w:b/>
        </w:rPr>
        <w:t>Heritage significance: High</w:t>
      </w:r>
    </w:p>
    <w:p w14:paraId="668C743E" w14:textId="77777777" w:rsidR="00B007D1" w:rsidRPr="00F35DD6" w:rsidRDefault="00F35DD6" w:rsidP="00B007D1">
      <w:pPr>
        <w:pBdr>
          <w:bottom w:val="single" w:sz="12" w:space="1" w:color="auto"/>
        </w:pBdr>
        <w:rPr>
          <w:rFonts w:ascii="Arial" w:hAnsi="Arial" w:cs="Arial"/>
        </w:rPr>
      </w:pPr>
      <w:r w:rsidRPr="00F35DD6">
        <w:rPr>
          <w:rFonts w:ascii="Arial" w:hAnsi="Arial" w:cs="Arial"/>
        </w:rPr>
        <w:t>The balcony floor is an essential part of the lighthouse – it maintains its significance due to the lighthouse being one of five extant pre-1850 lighthouses in Tasmania (criterion b)</w:t>
      </w:r>
    </w:p>
    <w:p w14:paraId="39994F67" w14:textId="77777777" w:rsidR="008232F9" w:rsidRDefault="008232F9" w:rsidP="00B007D1">
      <w:pPr>
        <w:rPr>
          <w:rFonts w:ascii="Arial" w:hAnsi="Arial" w:cs="Arial"/>
          <w:b/>
        </w:rPr>
      </w:pPr>
    </w:p>
    <w:p w14:paraId="7F267568" w14:textId="6ECB9AED" w:rsidR="00B007D1" w:rsidRDefault="00B007D1" w:rsidP="00A50C48">
      <w:pPr>
        <w:shd w:val="clear" w:color="auto" w:fill="EDFBFD"/>
        <w:rPr>
          <w:rFonts w:ascii="Arial" w:hAnsi="Arial" w:cs="Arial"/>
        </w:rPr>
      </w:pPr>
      <w:r w:rsidRPr="001D416C">
        <w:rPr>
          <w:rFonts w:ascii="Arial" w:hAnsi="Arial" w:cs="Arial"/>
          <w:b/>
          <w:color w:val="11B4C5"/>
        </w:rPr>
        <w:t xml:space="preserve">Lighthouse feature: </w:t>
      </w:r>
      <w:r>
        <w:rPr>
          <w:rFonts w:ascii="Arial" w:hAnsi="Arial" w:cs="Arial"/>
        </w:rPr>
        <w:t>Balcony balustrade</w:t>
      </w:r>
    </w:p>
    <w:p w14:paraId="63C685EC" w14:textId="77777777" w:rsidR="00D302D7" w:rsidRPr="00C531F5" w:rsidRDefault="00D302D7" w:rsidP="00D302D7">
      <w:pPr>
        <w:pStyle w:val="Caption"/>
        <w:rPr>
          <w:rFonts w:ascii="Arial" w:hAnsi="Arial" w:cs="Arial"/>
          <w:b/>
          <w:noProof/>
        </w:rPr>
      </w:pPr>
      <w:r>
        <w:rPr>
          <w:rFonts w:ascii="Arial" w:hAnsi="Arial" w:cs="Arial"/>
          <w:b/>
          <w:noProof/>
        </w:rPr>
        <w:drawing>
          <wp:inline distT="0" distB="0" distL="0" distR="0" wp14:anchorId="059EA18E" wp14:editId="0B396CD8">
            <wp:extent cx="4006148" cy="1076325"/>
            <wp:effectExtent l="0" t="0" r="0" b="0"/>
            <wp:docPr id="73" name="Picture 73" descr="Photograph showing balcony at top of lighthouse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hotograph showing balcony at top of lighthouse tower. "/>
                    <pic:cNvPicPr/>
                  </pic:nvPicPr>
                  <pic:blipFill>
                    <a:blip r:embed="rId43">
                      <a:extLst>
                        <a:ext uri="{28A0092B-C50C-407E-A947-70E740481C1C}">
                          <a14:useLocalDpi xmlns:a14="http://schemas.microsoft.com/office/drawing/2010/main" val="0"/>
                        </a:ext>
                      </a:extLst>
                    </a:blip>
                    <a:stretch>
                      <a:fillRect/>
                    </a:stretch>
                  </pic:blipFill>
                  <pic:spPr>
                    <a:xfrm>
                      <a:off x="0" y="0"/>
                      <a:ext cx="4144137" cy="1113398"/>
                    </a:xfrm>
                    <a:prstGeom prst="rect">
                      <a:avLst/>
                    </a:prstGeom>
                  </pic:spPr>
                </pic:pic>
              </a:graphicData>
            </a:graphic>
          </wp:inline>
        </w:drawing>
      </w:r>
      <w:r w:rsidRPr="001D416C">
        <w:rPr>
          <w:rFonts w:ascii="Arial" w:hAnsi="Arial" w:cs="Arial"/>
          <w:noProof/>
          <w:color w:val="11B4C5"/>
        </w:rPr>
        <w:drawing>
          <wp:inline distT="0" distB="0" distL="0" distR="0" wp14:anchorId="7232CFE6" wp14:editId="0EA829C6">
            <wp:extent cx="2043466" cy="1533218"/>
            <wp:effectExtent l="0" t="0" r="0" b="0"/>
            <wp:docPr id="63" name="Picture 63" descr="Photograph showing view of ocean from lighthouse balc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hotograph showing view of ocean from lighthouse balcony.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61445" cy="1546708"/>
                    </a:xfrm>
                    <a:prstGeom prst="rect">
                      <a:avLst/>
                    </a:prstGeom>
                    <a:noFill/>
                    <a:ln>
                      <a:noFill/>
                    </a:ln>
                  </pic:spPr>
                </pic:pic>
              </a:graphicData>
            </a:graphic>
          </wp:inline>
        </w:drawing>
      </w:r>
      <w:r>
        <w:rPr>
          <w:rFonts w:ascii="Arial" w:hAnsi="Arial" w:cs="Arial"/>
          <w:b/>
          <w:noProof/>
        </w:rPr>
        <w:drawing>
          <wp:inline distT="0" distB="0" distL="0" distR="0" wp14:anchorId="0FA9ED7B" wp14:editId="7EB34C93">
            <wp:extent cx="2059986" cy="1540510"/>
            <wp:effectExtent l="0" t="0" r="0" b="2540"/>
            <wp:docPr id="74" name="Picture 74" descr="Photograph showing stainless steel balustrade welded to stanch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hotograph showing stainless steel balustrade welded to stanchion. "/>
                    <pic:cNvPicPr/>
                  </pic:nvPicPr>
                  <pic:blipFill>
                    <a:blip r:embed="rId45">
                      <a:extLst>
                        <a:ext uri="{28A0092B-C50C-407E-A947-70E740481C1C}">
                          <a14:useLocalDpi xmlns:a14="http://schemas.microsoft.com/office/drawing/2010/main" val="0"/>
                        </a:ext>
                      </a:extLst>
                    </a:blip>
                    <a:stretch>
                      <a:fillRect/>
                    </a:stretch>
                  </pic:blipFill>
                  <pic:spPr>
                    <a:xfrm>
                      <a:off x="0" y="0"/>
                      <a:ext cx="2151843" cy="1609203"/>
                    </a:xfrm>
                    <a:prstGeom prst="rect">
                      <a:avLst/>
                    </a:prstGeom>
                  </pic:spPr>
                </pic:pic>
              </a:graphicData>
            </a:graphic>
          </wp:inline>
        </w:drawing>
      </w:r>
      <w:r>
        <w:t>© AMSA 2022</w:t>
      </w:r>
    </w:p>
    <w:p w14:paraId="017323F3" w14:textId="60FEB8AC" w:rsidR="00B007D1" w:rsidRDefault="00B007D1" w:rsidP="00B007D1">
      <w:pPr>
        <w:rPr>
          <w:rFonts w:ascii="Arial" w:hAnsi="Arial" w:cs="Arial"/>
          <w:b/>
        </w:rPr>
      </w:pPr>
      <w:r>
        <w:rPr>
          <w:rFonts w:ascii="Arial" w:hAnsi="Arial" w:cs="Arial"/>
          <w:b/>
        </w:rPr>
        <w:lastRenderedPageBreak/>
        <w:t>Description and condition</w:t>
      </w:r>
    </w:p>
    <w:p w14:paraId="3936DCD9" w14:textId="249CDD6E" w:rsidR="00B007D1" w:rsidRPr="00006882" w:rsidRDefault="00B007D1" w:rsidP="00B007D1">
      <w:pPr>
        <w:rPr>
          <w:rFonts w:ascii="Arial" w:hAnsi="Arial" w:cs="Arial"/>
        </w:rPr>
      </w:pPr>
      <w:r w:rsidRPr="00006882">
        <w:rPr>
          <w:rFonts w:ascii="Arial" w:hAnsi="Arial" w:cs="Arial"/>
        </w:rPr>
        <w:t xml:space="preserve">Recent balustrade of welded stainless steel, with angle section stanchions bolted to the balcony floor at the bottom, with four round tubular rails.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1772CD7C" w14:textId="77777777" w:rsidTr="00A50C48">
        <w:tc>
          <w:tcPr>
            <w:tcW w:w="2405" w:type="dxa"/>
          </w:tcPr>
          <w:p w14:paraId="08C333D3" w14:textId="77777777" w:rsidR="00B007D1" w:rsidRPr="00C12ED4" w:rsidRDefault="00B007D1" w:rsidP="00B007D1">
            <w:pPr>
              <w:rPr>
                <w:rFonts w:ascii="Arial" w:hAnsi="Arial" w:cs="Arial"/>
              </w:rPr>
            </w:pPr>
            <w:r w:rsidRPr="00006882">
              <w:rPr>
                <w:rFonts w:ascii="Arial" w:hAnsi="Arial" w:cs="Arial"/>
                <w:b/>
                <w:bCs/>
              </w:rPr>
              <w:t>Finish</w:t>
            </w:r>
            <w:r w:rsidRPr="00BF13F2">
              <w:rPr>
                <w:rFonts w:ascii="Arial" w:hAnsi="Arial" w:cs="Arial"/>
                <w:b/>
              </w:rPr>
              <w:t>:</w:t>
            </w:r>
            <w:r>
              <w:rPr>
                <w:rFonts w:ascii="Arial" w:hAnsi="Arial" w:cs="Arial"/>
              </w:rPr>
              <w:t xml:space="preserve"> </w:t>
            </w:r>
          </w:p>
        </w:tc>
        <w:tc>
          <w:tcPr>
            <w:tcW w:w="6611" w:type="dxa"/>
            <w:shd w:val="clear" w:color="auto" w:fill="EDFBFD"/>
          </w:tcPr>
          <w:p w14:paraId="43A7CD11" w14:textId="77777777" w:rsidR="00B007D1" w:rsidRDefault="00B007D1" w:rsidP="00B007D1">
            <w:pPr>
              <w:rPr>
                <w:rFonts w:ascii="Arial" w:hAnsi="Arial" w:cs="Arial"/>
                <w:b/>
              </w:rPr>
            </w:pPr>
            <w:r>
              <w:rPr>
                <w:rFonts w:ascii="Arial" w:hAnsi="Arial" w:cs="Arial"/>
              </w:rPr>
              <w:t>bare metal</w:t>
            </w:r>
          </w:p>
        </w:tc>
      </w:tr>
      <w:tr w:rsidR="00B007D1" w14:paraId="0631673C" w14:textId="77777777" w:rsidTr="00A50C48">
        <w:tc>
          <w:tcPr>
            <w:tcW w:w="2405" w:type="dxa"/>
          </w:tcPr>
          <w:p w14:paraId="2A41CC64" w14:textId="77777777" w:rsidR="00B007D1" w:rsidRPr="00C12ED4" w:rsidRDefault="00B007D1" w:rsidP="00B007D1">
            <w:pPr>
              <w:rPr>
                <w:rFonts w:ascii="Arial" w:hAnsi="Arial" w:cs="Arial"/>
              </w:rPr>
            </w:pPr>
            <w:r w:rsidRPr="00006882">
              <w:rPr>
                <w:rFonts w:ascii="Arial" w:hAnsi="Arial" w:cs="Arial"/>
                <w:b/>
                <w:bCs/>
              </w:rPr>
              <w:t>Condition</w:t>
            </w:r>
            <w:r w:rsidRPr="00BF13F2">
              <w:rPr>
                <w:rFonts w:ascii="Arial" w:hAnsi="Arial" w:cs="Arial"/>
                <w:b/>
              </w:rPr>
              <w:t>:</w:t>
            </w:r>
            <w:r w:rsidRPr="00006882">
              <w:rPr>
                <w:rFonts w:ascii="Arial" w:hAnsi="Arial" w:cs="Arial"/>
              </w:rPr>
              <w:t xml:space="preserve"> </w:t>
            </w:r>
          </w:p>
        </w:tc>
        <w:tc>
          <w:tcPr>
            <w:tcW w:w="6611" w:type="dxa"/>
            <w:shd w:val="clear" w:color="auto" w:fill="EDFBFD"/>
          </w:tcPr>
          <w:p w14:paraId="394AD09A" w14:textId="77777777" w:rsidR="00B007D1" w:rsidRDefault="00B007D1" w:rsidP="00B007D1">
            <w:pPr>
              <w:rPr>
                <w:rFonts w:ascii="Arial" w:hAnsi="Arial" w:cs="Arial"/>
                <w:b/>
              </w:rPr>
            </w:pPr>
            <w:r>
              <w:rPr>
                <w:rFonts w:ascii="Arial" w:hAnsi="Arial" w:cs="Arial"/>
              </w:rPr>
              <w:t>intact and sound</w:t>
            </w:r>
          </w:p>
        </w:tc>
      </w:tr>
      <w:tr w:rsidR="00B007D1" w14:paraId="575A6B7E" w14:textId="77777777" w:rsidTr="00A50C48">
        <w:tc>
          <w:tcPr>
            <w:tcW w:w="2405" w:type="dxa"/>
          </w:tcPr>
          <w:p w14:paraId="3052209F" w14:textId="77777777" w:rsidR="00B007D1" w:rsidRPr="00C12ED4" w:rsidRDefault="00B007D1" w:rsidP="00B007D1">
            <w:pPr>
              <w:rPr>
                <w:rFonts w:ascii="Arial" w:hAnsi="Arial" w:cs="Arial"/>
                <w:b/>
              </w:rPr>
            </w:pPr>
            <w:r>
              <w:rPr>
                <w:rFonts w:ascii="Arial" w:hAnsi="Arial" w:cs="Arial"/>
                <w:b/>
              </w:rPr>
              <w:t>Integrity:</w:t>
            </w:r>
          </w:p>
        </w:tc>
        <w:tc>
          <w:tcPr>
            <w:tcW w:w="6611" w:type="dxa"/>
            <w:shd w:val="clear" w:color="auto" w:fill="EDFBFD"/>
          </w:tcPr>
          <w:p w14:paraId="59BA3399" w14:textId="77777777" w:rsidR="00B007D1" w:rsidRPr="00C12ED4" w:rsidRDefault="00B007D1" w:rsidP="00B007D1">
            <w:pPr>
              <w:rPr>
                <w:rFonts w:ascii="Arial" w:hAnsi="Arial" w:cs="Arial"/>
              </w:rPr>
            </w:pPr>
            <w:r>
              <w:rPr>
                <w:rFonts w:ascii="Arial" w:hAnsi="Arial" w:cs="Arial"/>
              </w:rPr>
              <w:t>high</w:t>
            </w:r>
          </w:p>
        </w:tc>
      </w:tr>
      <w:tr w:rsidR="00B007D1" w14:paraId="4AE2B262" w14:textId="77777777" w:rsidTr="00A50C48">
        <w:tc>
          <w:tcPr>
            <w:tcW w:w="2405" w:type="dxa"/>
          </w:tcPr>
          <w:p w14:paraId="42DAA4BA" w14:textId="77777777" w:rsidR="00B007D1" w:rsidRDefault="00B007D1" w:rsidP="00B007D1">
            <w:pPr>
              <w:rPr>
                <w:rFonts w:ascii="Arial" w:hAnsi="Arial" w:cs="Arial"/>
                <w:b/>
              </w:rPr>
            </w:pPr>
            <w:r w:rsidRPr="00006882">
              <w:rPr>
                <w:rFonts w:ascii="Arial" w:hAnsi="Arial" w:cs="Arial"/>
                <w:b/>
                <w:bCs/>
              </w:rPr>
              <w:t>Significance</w:t>
            </w:r>
            <w:r>
              <w:rPr>
                <w:rFonts w:ascii="Arial" w:hAnsi="Arial" w:cs="Arial"/>
                <w:b/>
              </w:rPr>
              <w:t>:</w:t>
            </w:r>
          </w:p>
        </w:tc>
        <w:tc>
          <w:tcPr>
            <w:tcW w:w="6611" w:type="dxa"/>
            <w:shd w:val="clear" w:color="auto" w:fill="EDFBFD"/>
          </w:tcPr>
          <w:p w14:paraId="58EE593F" w14:textId="77777777" w:rsidR="00B007D1" w:rsidRPr="00C12ED4" w:rsidRDefault="00B007D1" w:rsidP="00B007D1">
            <w:pPr>
              <w:rPr>
                <w:rFonts w:ascii="Arial" w:hAnsi="Arial" w:cs="Arial"/>
              </w:rPr>
            </w:pPr>
            <w:r>
              <w:rPr>
                <w:rFonts w:ascii="Arial" w:hAnsi="Arial" w:cs="Arial"/>
              </w:rPr>
              <w:t>low</w:t>
            </w:r>
          </w:p>
        </w:tc>
      </w:tr>
      <w:tr w:rsidR="00B007D1" w14:paraId="6CEBACDF" w14:textId="77777777" w:rsidTr="00A50C48">
        <w:tc>
          <w:tcPr>
            <w:tcW w:w="2405" w:type="dxa"/>
          </w:tcPr>
          <w:p w14:paraId="75E23409" w14:textId="77777777" w:rsidR="00B007D1" w:rsidRDefault="00B007D1" w:rsidP="00B007D1">
            <w:pPr>
              <w:rPr>
                <w:rFonts w:ascii="Arial" w:hAnsi="Arial" w:cs="Arial"/>
                <w:b/>
              </w:rPr>
            </w:pPr>
            <w:r w:rsidRPr="00006882">
              <w:rPr>
                <w:rFonts w:ascii="Arial" w:hAnsi="Arial" w:cs="Arial"/>
                <w:b/>
                <w:bCs/>
              </w:rPr>
              <w:t>Maintenance</w:t>
            </w:r>
            <w:r w:rsidRPr="00BF13F2">
              <w:rPr>
                <w:rFonts w:ascii="Arial" w:hAnsi="Arial" w:cs="Arial"/>
                <w:b/>
              </w:rPr>
              <w:t>:</w:t>
            </w:r>
          </w:p>
        </w:tc>
        <w:tc>
          <w:tcPr>
            <w:tcW w:w="6611" w:type="dxa"/>
            <w:shd w:val="clear" w:color="auto" w:fill="EDFBFD"/>
          </w:tcPr>
          <w:p w14:paraId="01F346B1" w14:textId="0A5B1FC3" w:rsidR="00B007D1" w:rsidRPr="00543A28" w:rsidRDefault="00543A28" w:rsidP="00B007D1">
            <w:pPr>
              <w:rPr>
                <w:rFonts w:ascii="Arial" w:hAnsi="Arial" w:cs="Arial"/>
                <w:bCs/>
              </w:rPr>
            </w:pPr>
            <w:r>
              <w:rPr>
                <w:rFonts w:ascii="Arial" w:hAnsi="Arial" w:cs="Arial"/>
                <w:bCs/>
              </w:rPr>
              <w:t>k</w:t>
            </w:r>
            <w:r w:rsidRPr="00543A28">
              <w:rPr>
                <w:rFonts w:ascii="Arial" w:hAnsi="Arial" w:cs="Arial"/>
                <w:bCs/>
              </w:rPr>
              <w:t>eep in service</w:t>
            </w:r>
          </w:p>
        </w:tc>
      </w:tr>
      <w:tr w:rsidR="00B007D1" w14:paraId="129AA072" w14:textId="77777777" w:rsidTr="00A50C48">
        <w:tc>
          <w:tcPr>
            <w:tcW w:w="2405" w:type="dxa"/>
          </w:tcPr>
          <w:p w14:paraId="2853C62D" w14:textId="77777777" w:rsidR="00B007D1" w:rsidRDefault="00B007D1" w:rsidP="00B007D1">
            <w:pPr>
              <w:rPr>
                <w:rFonts w:ascii="Arial" w:hAnsi="Arial" w:cs="Arial"/>
                <w:b/>
              </w:rPr>
            </w:pPr>
            <w:r w:rsidRPr="00006882">
              <w:rPr>
                <w:rFonts w:ascii="Arial" w:hAnsi="Arial" w:cs="Arial"/>
                <w:b/>
                <w:bCs/>
              </w:rPr>
              <w:t>Rectification works</w:t>
            </w:r>
            <w:r w:rsidRPr="00BF13F2">
              <w:rPr>
                <w:rFonts w:ascii="Arial" w:hAnsi="Arial" w:cs="Arial"/>
                <w:b/>
              </w:rPr>
              <w:t>:</w:t>
            </w:r>
          </w:p>
        </w:tc>
        <w:tc>
          <w:tcPr>
            <w:tcW w:w="6611" w:type="dxa"/>
            <w:shd w:val="clear" w:color="auto" w:fill="EDFBFD"/>
          </w:tcPr>
          <w:p w14:paraId="30E66AC4" w14:textId="77777777" w:rsidR="00B007D1" w:rsidRDefault="00B007D1" w:rsidP="00B007D1">
            <w:pPr>
              <w:rPr>
                <w:rFonts w:ascii="Arial" w:hAnsi="Arial" w:cs="Arial"/>
                <w:b/>
              </w:rPr>
            </w:pPr>
            <w:r>
              <w:rPr>
                <w:rFonts w:ascii="Arial" w:hAnsi="Arial" w:cs="Arial"/>
              </w:rPr>
              <w:t>none</w:t>
            </w:r>
          </w:p>
        </w:tc>
      </w:tr>
    </w:tbl>
    <w:p w14:paraId="5109F494" w14:textId="77777777" w:rsidR="00B007D1" w:rsidRPr="008232F9" w:rsidRDefault="00B007D1" w:rsidP="00B007D1">
      <w:pPr>
        <w:rPr>
          <w:rFonts w:ascii="Arial" w:hAnsi="Arial" w:cs="Arial"/>
          <w:b/>
          <w:sz w:val="6"/>
          <w:szCs w:val="6"/>
        </w:rPr>
      </w:pPr>
    </w:p>
    <w:p w14:paraId="309142D6" w14:textId="4987E448" w:rsidR="00B007D1" w:rsidRDefault="00B007D1" w:rsidP="00B007D1">
      <w:pPr>
        <w:pBdr>
          <w:bottom w:val="single" w:sz="12" w:space="1" w:color="auto"/>
        </w:pBdr>
        <w:rPr>
          <w:rFonts w:ascii="Arial" w:hAnsi="Arial" w:cs="Arial"/>
          <w:b/>
        </w:rPr>
      </w:pPr>
      <w:r>
        <w:rPr>
          <w:rFonts w:ascii="Arial" w:hAnsi="Arial" w:cs="Arial"/>
          <w:b/>
        </w:rPr>
        <w:t>Heritage significance: Low</w:t>
      </w:r>
    </w:p>
    <w:p w14:paraId="7899B08E" w14:textId="77777777" w:rsidR="008232F9" w:rsidRDefault="008232F9" w:rsidP="00B007D1">
      <w:pPr>
        <w:rPr>
          <w:rFonts w:ascii="Arial" w:hAnsi="Arial" w:cs="Arial"/>
          <w:b/>
        </w:rPr>
      </w:pPr>
    </w:p>
    <w:p w14:paraId="4FBDC7AF" w14:textId="6CE5D1EF" w:rsidR="00B007D1" w:rsidRDefault="00B007D1" w:rsidP="00A50C48">
      <w:pPr>
        <w:shd w:val="clear" w:color="auto" w:fill="EDFBFD"/>
        <w:rPr>
          <w:rFonts w:ascii="Arial" w:hAnsi="Arial" w:cs="Arial"/>
        </w:rPr>
      </w:pPr>
      <w:r w:rsidRPr="001D416C">
        <w:rPr>
          <w:rFonts w:ascii="Arial" w:hAnsi="Arial" w:cs="Arial"/>
          <w:b/>
          <w:color w:val="11B4C5"/>
        </w:rPr>
        <w:t xml:space="preserve">Lighthouse feature: </w:t>
      </w:r>
      <w:r>
        <w:rPr>
          <w:rFonts w:ascii="Arial" w:hAnsi="Arial" w:cs="Arial"/>
        </w:rPr>
        <w:t>Walls</w:t>
      </w:r>
    </w:p>
    <w:p w14:paraId="62255A92" w14:textId="3B667E5A" w:rsidR="00A50C48" w:rsidRDefault="00D302D7" w:rsidP="00D302D7">
      <w:pPr>
        <w:pStyle w:val="Caption"/>
        <w:rPr>
          <w:rFonts w:ascii="Arial" w:hAnsi="Arial" w:cs="Arial"/>
          <w:b/>
          <w:noProof/>
        </w:rPr>
      </w:pPr>
      <w:r>
        <w:rPr>
          <w:rFonts w:ascii="Arial" w:hAnsi="Arial" w:cs="Arial"/>
          <w:b/>
          <w:noProof/>
        </w:rPr>
        <w:drawing>
          <wp:inline distT="0" distB="0" distL="0" distR="0" wp14:anchorId="6FD36100" wp14:editId="36C3B838">
            <wp:extent cx="1104900" cy="2070860"/>
            <wp:effectExtent l="0" t="0" r="0" b="5715"/>
            <wp:docPr id="76" name="Picture 76" descr="Photograph showing white, rendered lighthouse tower. Six window recesses are set into th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hotograph showing white, rendered lighthouse tower. Six window recesses are set into the towe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27986" cy="2114130"/>
                    </a:xfrm>
                    <a:prstGeom prst="rect">
                      <a:avLst/>
                    </a:prstGeom>
                  </pic:spPr>
                </pic:pic>
              </a:graphicData>
            </a:graphic>
          </wp:inline>
        </w:drawing>
      </w:r>
      <w:r w:rsidRPr="001D416C">
        <w:rPr>
          <w:rFonts w:ascii="Arial" w:hAnsi="Arial" w:cs="Arial"/>
          <w:noProof/>
          <w:color w:val="11B4C5"/>
        </w:rPr>
        <w:drawing>
          <wp:inline distT="0" distB="0" distL="0" distR="0" wp14:anchorId="612F7D70" wp14:editId="6C1080F2">
            <wp:extent cx="1800225" cy="1348228"/>
            <wp:effectExtent l="0" t="0" r="0" b="4445"/>
            <wp:docPr id="54" name="Picture 54" descr="Photograph showing white, rendered lighthous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hotograph showing white, rendered lighthouse towe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79654" cy="1407714"/>
                    </a:xfrm>
                    <a:prstGeom prst="rect">
                      <a:avLst/>
                    </a:prstGeom>
                    <a:noFill/>
                    <a:ln>
                      <a:noFill/>
                    </a:ln>
                  </pic:spPr>
                </pic:pic>
              </a:graphicData>
            </a:graphic>
          </wp:inline>
        </w:drawing>
      </w:r>
      <w:r>
        <w:rPr>
          <w:rFonts w:ascii="Arial" w:hAnsi="Arial" w:cs="Arial"/>
          <w:b/>
          <w:noProof/>
        </w:rPr>
        <w:drawing>
          <wp:inline distT="0" distB="0" distL="0" distR="0" wp14:anchorId="14997DAD" wp14:editId="1DC66FB4">
            <wp:extent cx="1790700" cy="1347945"/>
            <wp:effectExtent l="0" t="0" r="0" b="5080"/>
            <wp:docPr id="77" name="Picture 77" descr="Photograph showing internal, curved wall. Grey lattice stairs descend to a lower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hotograph showing internal, curved wall. Grey lattice stairs descend to a lower level. "/>
                    <pic:cNvPicPr/>
                  </pic:nvPicPr>
                  <pic:blipFill>
                    <a:blip r:embed="rId48">
                      <a:extLst>
                        <a:ext uri="{28A0092B-C50C-407E-A947-70E740481C1C}">
                          <a14:useLocalDpi xmlns:a14="http://schemas.microsoft.com/office/drawing/2010/main" val="0"/>
                        </a:ext>
                      </a:extLst>
                    </a:blip>
                    <a:stretch>
                      <a:fillRect/>
                    </a:stretch>
                  </pic:blipFill>
                  <pic:spPr>
                    <a:xfrm>
                      <a:off x="0" y="0"/>
                      <a:ext cx="1846744" cy="1390132"/>
                    </a:xfrm>
                    <a:prstGeom prst="rect">
                      <a:avLst/>
                    </a:prstGeom>
                  </pic:spPr>
                </pic:pic>
              </a:graphicData>
            </a:graphic>
          </wp:inline>
        </w:drawing>
      </w:r>
      <w:r>
        <w:rPr>
          <w:rFonts w:ascii="Arial" w:hAnsi="Arial" w:cs="Arial"/>
          <w:b/>
          <w:noProof/>
        </w:rPr>
        <w:drawing>
          <wp:inline distT="0" distB="0" distL="0" distR="0" wp14:anchorId="10BCF955" wp14:editId="45A04759">
            <wp:extent cx="3419475" cy="1302213"/>
            <wp:effectExtent l="0" t="0" r="0" b="0"/>
            <wp:docPr id="75" name="Picture 75" descr="Photograph showing close up of rendered, curved, white w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hotograph showing close up of rendered, curved, white wall. "/>
                    <pic:cNvPicPr/>
                  </pic:nvPicPr>
                  <pic:blipFill>
                    <a:blip r:embed="rId49">
                      <a:extLst>
                        <a:ext uri="{28A0092B-C50C-407E-A947-70E740481C1C}">
                          <a14:useLocalDpi xmlns:a14="http://schemas.microsoft.com/office/drawing/2010/main" val="0"/>
                        </a:ext>
                      </a:extLst>
                    </a:blip>
                    <a:stretch>
                      <a:fillRect/>
                    </a:stretch>
                  </pic:blipFill>
                  <pic:spPr>
                    <a:xfrm>
                      <a:off x="0" y="0"/>
                      <a:ext cx="3556136" cy="1354257"/>
                    </a:xfrm>
                    <a:prstGeom prst="rect">
                      <a:avLst/>
                    </a:prstGeom>
                  </pic:spPr>
                </pic:pic>
              </a:graphicData>
            </a:graphic>
          </wp:inline>
        </w:drawing>
      </w:r>
      <w:r>
        <w:t>© AMSA 2022</w:t>
      </w:r>
    </w:p>
    <w:p w14:paraId="3EA26A67" w14:textId="488C9B63" w:rsidR="00B007D1" w:rsidRDefault="00B007D1" w:rsidP="00B007D1">
      <w:pPr>
        <w:rPr>
          <w:rFonts w:ascii="Arial" w:hAnsi="Arial" w:cs="Arial"/>
          <w:b/>
        </w:rPr>
      </w:pPr>
      <w:r>
        <w:rPr>
          <w:rFonts w:ascii="Arial" w:hAnsi="Arial" w:cs="Arial"/>
          <w:b/>
        </w:rPr>
        <w:t>Description and condition</w:t>
      </w:r>
    </w:p>
    <w:p w14:paraId="77D8C57C" w14:textId="7D5D6F39" w:rsidR="00B007D1" w:rsidRPr="00393AA1" w:rsidRDefault="00B007D1" w:rsidP="00B007D1">
      <w:pPr>
        <w:rPr>
          <w:rFonts w:ascii="Arial" w:hAnsi="Arial" w:cs="Arial"/>
        </w:rPr>
      </w:pPr>
      <w:r w:rsidRPr="00393AA1">
        <w:rPr>
          <w:rFonts w:ascii="Arial" w:hAnsi="Arial" w:cs="Arial"/>
        </w:rPr>
        <w:t xml:space="preserve">1846 stone walls, probably originally with exposed rock faced stone in courses with finely dressed freestone cornice courses at the top. It has render and stucco coatings inside and out, probably a later modification. Internal projecting ledges indicate probable earlier locations of intermediate floors, since removed.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10"/>
        <w:gridCol w:w="6521"/>
      </w:tblGrid>
      <w:tr w:rsidR="00B007D1" w14:paraId="2DA98426" w14:textId="77777777" w:rsidTr="00A50C48">
        <w:tc>
          <w:tcPr>
            <w:tcW w:w="2410" w:type="dxa"/>
          </w:tcPr>
          <w:p w14:paraId="521D1E9B" w14:textId="77777777" w:rsidR="00B007D1" w:rsidRDefault="00B007D1" w:rsidP="00B007D1">
            <w:pPr>
              <w:rPr>
                <w:rFonts w:ascii="Arial" w:hAnsi="Arial" w:cs="Arial"/>
              </w:rPr>
            </w:pPr>
            <w:r w:rsidRPr="00393AA1">
              <w:rPr>
                <w:rFonts w:ascii="Arial" w:hAnsi="Arial" w:cs="Arial"/>
                <w:b/>
                <w:bCs/>
              </w:rPr>
              <w:t>Finish</w:t>
            </w:r>
            <w:r w:rsidRPr="00BF13F2">
              <w:rPr>
                <w:rFonts w:ascii="Arial" w:hAnsi="Arial" w:cs="Arial"/>
                <w:b/>
              </w:rPr>
              <w:t>:</w:t>
            </w:r>
            <w:r w:rsidRPr="00393AA1">
              <w:rPr>
                <w:rFonts w:ascii="Arial" w:hAnsi="Arial" w:cs="Arial"/>
              </w:rPr>
              <w:t xml:space="preserve"> </w:t>
            </w:r>
          </w:p>
        </w:tc>
        <w:tc>
          <w:tcPr>
            <w:tcW w:w="6521" w:type="dxa"/>
            <w:shd w:val="clear" w:color="auto" w:fill="EDFBFD"/>
          </w:tcPr>
          <w:p w14:paraId="422C0430" w14:textId="77777777" w:rsidR="00B007D1" w:rsidRDefault="00B007D1" w:rsidP="00B007D1">
            <w:pPr>
              <w:rPr>
                <w:rFonts w:ascii="Arial" w:hAnsi="Arial" w:cs="Arial"/>
              </w:rPr>
            </w:pPr>
            <w:r>
              <w:rPr>
                <w:rFonts w:ascii="Arial" w:hAnsi="Arial" w:cs="Arial"/>
              </w:rPr>
              <w:t>painted</w:t>
            </w:r>
          </w:p>
        </w:tc>
      </w:tr>
      <w:tr w:rsidR="00B007D1" w14:paraId="37D18D2B" w14:textId="77777777" w:rsidTr="00A50C48">
        <w:tc>
          <w:tcPr>
            <w:tcW w:w="2410" w:type="dxa"/>
          </w:tcPr>
          <w:p w14:paraId="5B3F700F" w14:textId="77777777" w:rsidR="00B007D1" w:rsidRDefault="00B007D1" w:rsidP="00B007D1">
            <w:pPr>
              <w:rPr>
                <w:rFonts w:ascii="Arial" w:hAnsi="Arial" w:cs="Arial"/>
              </w:rPr>
            </w:pPr>
            <w:r w:rsidRPr="00393AA1">
              <w:rPr>
                <w:rFonts w:ascii="Arial" w:hAnsi="Arial" w:cs="Arial"/>
                <w:b/>
                <w:bCs/>
              </w:rPr>
              <w:t>Condition</w:t>
            </w:r>
            <w:r w:rsidRPr="00BF13F2">
              <w:rPr>
                <w:rFonts w:ascii="Arial" w:hAnsi="Arial" w:cs="Arial"/>
                <w:b/>
              </w:rPr>
              <w:t>:</w:t>
            </w:r>
            <w:r w:rsidRPr="00393AA1">
              <w:rPr>
                <w:rFonts w:ascii="Arial" w:hAnsi="Arial" w:cs="Arial"/>
              </w:rPr>
              <w:t xml:space="preserve"> </w:t>
            </w:r>
          </w:p>
        </w:tc>
        <w:tc>
          <w:tcPr>
            <w:tcW w:w="6521" w:type="dxa"/>
            <w:shd w:val="clear" w:color="auto" w:fill="EDFBFD"/>
          </w:tcPr>
          <w:p w14:paraId="2BBAC984" w14:textId="77777777" w:rsidR="00B007D1" w:rsidRDefault="00B007D1" w:rsidP="00B007D1">
            <w:pPr>
              <w:rPr>
                <w:rFonts w:ascii="Arial" w:hAnsi="Arial" w:cs="Arial"/>
              </w:rPr>
            </w:pPr>
            <w:r>
              <w:rPr>
                <w:rFonts w:ascii="Arial" w:hAnsi="Arial" w:cs="Arial"/>
              </w:rPr>
              <w:t>intact and sound</w:t>
            </w:r>
          </w:p>
        </w:tc>
      </w:tr>
      <w:tr w:rsidR="00B007D1" w14:paraId="4CF1F04B" w14:textId="77777777" w:rsidTr="00A50C48">
        <w:tc>
          <w:tcPr>
            <w:tcW w:w="2410" w:type="dxa"/>
          </w:tcPr>
          <w:p w14:paraId="7D2177A5" w14:textId="77777777" w:rsidR="00B007D1" w:rsidRPr="003F09C1" w:rsidRDefault="00B007D1" w:rsidP="00B007D1">
            <w:pPr>
              <w:rPr>
                <w:rFonts w:ascii="Arial" w:hAnsi="Arial" w:cs="Arial"/>
                <w:b/>
              </w:rPr>
            </w:pPr>
            <w:r>
              <w:rPr>
                <w:rFonts w:ascii="Arial" w:hAnsi="Arial" w:cs="Arial"/>
                <w:b/>
              </w:rPr>
              <w:t xml:space="preserve">Integrity: </w:t>
            </w:r>
          </w:p>
        </w:tc>
        <w:tc>
          <w:tcPr>
            <w:tcW w:w="6521" w:type="dxa"/>
            <w:shd w:val="clear" w:color="auto" w:fill="EDFBFD"/>
          </w:tcPr>
          <w:p w14:paraId="07F7EAA8" w14:textId="5DEFA071" w:rsidR="00B007D1" w:rsidRDefault="00B007D1" w:rsidP="00B007D1">
            <w:pPr>
              <w:rPr>
                <w:rFonts w:ascii="Arial" w:hAnsi="Arial" w:cs="Arial"/>
              </w:rPr>
            </w:pPr>
            <w:r>
              <w:rPr>
                <w:rFonts w:ascii="Arial" w:hAnsi="Arial" w:cs="Arial"/>
              </w:rPr>
              <w:t>high</w:t>
            </w:r>
          </w:p>
        </w:tc>
      </w:tr>
      <w:tr w:rsidR="00B007D1" w14:paraId="77DBDD85" w14:textId="77777777" w:rsidTr="00A50C48">
        <w:tc>
          <w:tcPr>
            <w:tcW w:w="2410" w:type="dxa"/>
          </w:tcPr>
          <w:p w14:paraId="789C4F19" w14:textId="77777777" w:rsidR="00B007D1" w:rsidRDefault="00B007D1" w:rsidP="00B007D1">
            <w:pPr>
              <w:rPr>
                <w:rFonts w:ascii="Arial" w:hAnsi="Arial" w:cs="Arial"/>
              </w:rPr>
            </w:pPr>
            <w:r w:rsidRPr="00393AA1">
              <w:rPr>
                <w:rFonts w:ascii="Arial" w:hAnsi="Arial" w:cs="Arial"/>
                <w:b/>
                <w:bCs/>
              </w:rPr>
              <w:t>Significance</w:t>
            </w:r>
            <w:r w:rsidRPr="00BF13F2">
              <w:rPr>
                <w:rFonts w:ascii="Arial" w:hAnsi="Arial" w:cs="Arial"/>
                <w:b/>
              </w:rPr>
              <w:t>:</w:t>
            </w:r>
            <w:r w:rsidRPr="00393AA1">
              <w:rPr>
                <w:rFonts w:ascii="Arial" w:hAnsi="Arial" w:cs="Arial"/>
              </w:rPr>
              <w:t xml:space="preserve"> </w:t>
            </w:r>
          </w:p>
        </w:tc>
        <w:tc>
          <w:tcPr>
            <w:tcW w:w="6521" w:type="dxa"/>
            <w:shd w:val="clear" w:color="auto" w:fill="EDFBFD"/>
          </w:tcPr>
          <w:p w14:paraId="1F937AD4" w14:textId="456F9B28" w:rsidR="00B007D1" w:rsidRDefault="00B007D1" w:rsidP="00B007D1">
            <w:pPr>
              <w:rPr>
                <w:rFonts w:ascii="Arial" w:hAnsi="Arial" w:cs="Arial"/>
              </w:rPr>
            </w:pPr>
            <w:r>
              <w:rPr>
                <w:rFonts w:ascii="Arial" w:hAnsi="Arial" w:cs="Arial"/>
              </w:rPr>
              <w:t>high</w:t>
            </w:r>
          </w:p>
        </w:tc>
      </w:tr>
      <w:tr w:rsidR="00B007D1" w14:paraId="31A555F7" w14:textId="77777777" w:rsidTr="00A50C48">
        <w:tc>
          <w:tcPr>
            <w:tcW w:w="2410" w:type="dxa"/>
          </w:tcPr>
          <w:p w14:paraId="48CE3499" w14:textId="77777777" w:rsidR="00B007D1" w:rsidRDefault="00B007D1" w:rsidP="00B007D1">
            <w:pPr>
              <w:rPr>
                <w:rFonts w:ascii="Arial" w:hAnsi="Arial" w:cs="Arial"/>
              </w:rPr>
            </w:pPr>
            <w:r w:rsidRPr="00393AA1">
              <w:rPr>
                <w:rFonts w:ascii="Arial" w:hAnsi="Arial" w:cs="Arial"/>
                <w:b/>
                <w:bCs/>
              </w:rPr>
              <w:t>Maintenance</w:t>
            </w:r>
            <w:r w:rsidRPr="00BF13F2">
              <w:rPr>
                <w:rFonts w:ascii="Arial" w:hAnsi="Arial" w:cs="Arial"/>
                <w:b/>
              </w:rPr>
              <w:t>:</w:t>
            </w:r>
            <w:r w:rsidRPr="00393AA1">
              <w:rPr>
                <w:rFonts w:ascii="Arial" w:hAnsi="Arial" w:cs="Arial"/>
              </w:rPr>
              <w:t xml:space="preserve"> </w:t>
            </w:r>
          </w:p>
        </w:tc>
        <w:tc>
          <w:tcPr>
            <w:tcW w:w="6521" w:type="dxa"/>
            <w:shd w:val="clear" w:color="auto" w:fill="EDFBFD"/>
          </w:tcPr>
          <w:p w14:paraId="29C4A009" w14:textId="77777777" w:rsidR="00B007D1" w:rsidRDefault="00B007D1" w:rsidP="00B007D1">
            <w:pPr>
              <w:rPr>
                <w:rFonts w:ascii="Arial" w:hAnsi="Arial" w:cs="Arial"/>
              </w:rPr>
            </w:pPr>
            <w:r>
              <w:rPr>
                <w:rFonts w:ascii="Arial" w:hAnsi="Arial" w:cs="Arial"/>
              </w:rPr>
              <w:t xml:space="preserve">keep in service </w:t>
            </w:r>
          </w:p>
          <w:p w14:paraId="773C3390" w14:textId="447775F4" w:rsidR="00B007D1" w:rsidRDefault="00B007D1" w:rsidP="00B007D1">
            <w:pPr>
              <w:rPr>
                <w:rFonts w:ascii="Arial" w:hAnsi="Arial" w:cs="Arial"/>
              </w:rPr>
            </w:pPr>
            <w:r w:rsidRPr="00393AA1">
              <w:rPr>
                <w:rFonts w:ascii="Arial" w:hAnsi="Arial" w:cs="Arial"/>
              </w:rPr>
              <w:t>prepare</w:t>
            </w:r>
            <w:r>
              <w:rPr>
                <w:rFonts w:ascii="Arial" w:hAnsi="Arial" w:cs="Arial"/>
              </w:rPr>
              <w:t xml:space="preserve"> and paint at normal intervals</w:t>
            </w:r>
          </w:p>
          <w:p w14:paraId="5B93014A" w14:textId="77777777" w:rsidR="00B007D1" w:rsidRDefault="00B007D1" w:rsidP="00B007D1">
            <w:pPr>
              <w:rPr>
                <w:rFonts w:ascii="Arial" w:hAnsi="Arial" w:cs="Arial"/>
              </w:rPr>
            </w:pPr>
            <w:r w:rsidRPr="00393AA1">
              <w:rPr>
                <w:rFonts w:ascii="Arial" w:hAnsi="Arial" w:cs="Arial"/>
              </w:rPr>
              <w:t>monitor cond</w:t>
            </w:r>
            <w:r>
              <w:rPr>
                <w:rFonts w:ascii="Arial" w:hAnsi="Arial" w:cs="Arial"/>
              </w:rPr>
              <w:t>ition of pointing and stonework</w:t>
            </w:r>
          </w:p>
        </w:tc>
      </w:tr>
      <w:tr w:rsidR="00B007D1" w14:paraId="1965BE85" w14:textId="77777777" w:rsidTr="00A50C48">
        <w:tc>
          <w:tcPr>
            <w:tcW w:w="2410" w:type="dxa"/>
          </w:tcPr>
          <w:p w14:paraId="2EDFB5A8" w14:textId="77777777" w:rsidR="00B007D1" w:rsidRDefault="00B007D1" w:rsidP="00B007D1">
            <w:pPr>
              <w:rPr>
                <w:rFonts w:ascii="Arial" w:hAnsi="Arial" w:cs="Arial"/>
              </w:rPr>
            </w:pPr>
            <w:r w:rsidRPr="00393AA1">
              <w:rPr>
                <w:rFonts w:ascii="Arial" w:hAnsi="Arial" w:cs="Arial"/>
                <w:b/>
                <w:bCs/>
              </w:rPr>
              <w:lastRenderedPageBreak/>
              <w:t>Rectification works</w:t>
            </w:r>
            <w:r w:rsidRPr="00BF13F2">
              <w:rPr>
                <w:rFonts w:ascii="Arial" w:hAnsi="Arial" w:cs="Arial"/>
                <w:b/>
              </w:rPr>
              <w:t>:</w:t>
            </w:r>
          </w:p>
        </w:tc>
        <w:tc>
          <w:tcPr>
            <w:tcW w:w="6521" w:type="dxa"/>
            <w:shd w:val="clear" w:color="auto" w:fill="EDFBFD"/>
          </w:tcPr>
          <w:p w14:paraId="5748A819" w14:textId="6B43E524" w:rsidR="00B007D1" w:rsidRDefault="00B007D1" w:rsidP="00B007D1">
            <w:pPr>
              <w:rPr>
                <w:rFonts w:ascii="Arial" w:hAnsi="Arial" w:cs="Arial"/>
              </w:rPr>
            </w:pPr>
            <w:r>
              <w:rPr>
                <w:rFonts w:ascii="Arial" w:hAnsi="Arial" w:cs="Arial"/>
              </w:rPr>
              <w:t>none</w:t>
            </w:r>
          </w:p>
        </w:tc>
      </w:tr>
    </w:tbl>
    <w:p w14:paraId="6F4ABC52" w14:textId="77777777" w:rsidR="00FD5EFD" w:rsidRPr="00FD5EFD" w:rsidRDefault="00FD5EFD" w:rsidP="00B007D1">
      <w:pPr>
        <w:rPr>
          <w:rFonts w:ascii="Arial" w:hAnsi="Arial" w:cs="Arial"/>
          <w:b/>
          <w:sz w:val="10"/>
        </w:rPr>
      </w:pPr>
    </w:p>
    <w:p w14:paraId="212784FC" w14:textId="7391853B" w:rsidR="00B007D1" w:rsidRDefault="00B007D1" w:rsidP="00B007D1">
      <w:pPr>
        <w:rPr>
          <w:rFonts w:ascii="Arial" w:hAnsi="Arial" w:cs="Arial"/>
          <w:b/>
        </w:rPr>
      </w:pPr>
      <w:r>
        <w:rPr>
          <w:rFonts w:ascii="Arial" w:hAnsi="Arial" w:cs="Arial"/>
          <w:b/>
        </w:rPr>
        <w:t>Heritage significance: High</w:t>
      </w:r>
    </w:p>
    <w:p w14:paraId="0425804E" w14:textId="796A0819" w:rsidR="00B007D1" w:rsidRDefault="00B007D1" w:rsidP="00B007D1">
      <w:pPr>
        <w:rPr>
          <w:rFonts w:ascii="Arial" w:hAnsi="Arial" w:cs="Arial"/>
          <w:bCs/>
        </w:rPr>
      </w:pPr>
      <w:r>
        <w:rPr>
          <w:rFonts w:ascii="Arial" w:hAnsi="Arial" w:cs="Arial"/>
          <w:noProof/>
          <w:lang w:eastAsia="en-AU"/>
        </w:rPr>
        <w:t xml:space="preserve">The tower walls are both an original and essential part of the lighthouse – </w:t>
      </w:r>
      <w:r w:rsidR="00577E8F">
        <w:rPr>
          <w:rFonts w:ascii="Arial" w:hAnsi="Arial" w:cs="Arial"/>
          <w:bCs/>
        </w:rPr>
        <w:t>they maintain</w:t>
      </w:r>
      <w:r w:rsidRPr="00B241B2">
        <w:rPr>
          <w:rFonts w:ascii="Arial" w:hAnsi="Arial" w:cs="Arial"/>
          <w:bCs/>
        </w:rPr>
        <w:t xml:space="preserve"> significance due to the light</w:t>
      </w:r>
      <w:r w:rsidR="00F35DD6">
        <w:rPr>
          <w:rFonts w:ascii="Arial" w:hAnsi="Arial" w:cs="Arial"/>
          <w:bCs/>
        </w:rPr>
        <w:t>house being one of only five</w:t>
      </w:r>
      <w:r w:rsidRPr="00B241B2">
        <w:rPr>
          <w:rFonts w:ascii="Arial" w:hAnsi="Arial" w:cs="Arial"/>
          <w:bCs/>
        </w:rPr>
        <w:t xml:space="preserve"> extant pre-1850 lighthouses in Tasmania (criterion b).</w:t>
      </w:r>
    </w:p>
    <w:p w14:paraId="2DB7F220" w14:textId="77777777" w:rsidR="00B007D1" w:rsidRDefault="00B007D1" w:rsidP="00B007D1">
      <w:pPr>
        <w:pBdr>
          <w:bottom w:val="single" w:sz="12" w:space="1" w:color="auto"/>
        </w:pBdr>
        <w:rPr>
          <w:rFonts w:ascii="Arial" w:hAnsi="Arial" w:cs="Arial"/>
          <w:bCs/>
        </w:rPr>
      </w:pPr>
      <w:r>
        <w:rPr>
          <w:rFonts w:ascii="Arial" w:hAnsi="Arial" w:cs="Arial"/>
          <w:bCs/>
        </w:rPr>
        <w:t>The tower walls contribute to the aesthetic value of the lighthouse (criterion e).</w:t>
      </w:r>
    </w:p>
    <w:p w14:paraId="1506C2B2" w14:textId="249925A6" w:rsidR="00A50C48" w:rsidRDefault="00A50C48">
      <w:pPr>
        <w:rPr>
          <w:rFonts w:ascii="Arial" w:hAnsi="Arial" w:cs="Arial"/>
          <w:b/>
          <w:bCs/>
          <w:color w:val="11B4C5"/>
        </w:rPr>
      </w:pPr>
    </w:p>
    <w:p w14:paraId="4D1FFC4D" w14:textId="30B11887" w:rsidR="00B007D1" w:rsidRDefault="00B007D1" w:rsidP="00A50C48">
      <w:pPr>
        <w:shd w:val="clear" w:color="auto" w:fill="EDFBFD"/>
        <w:rPr>
          <w:rFonts w:ascii="Arial" w:hAnsi="Arial" w:cs="Arial"/>
          <w:bCs/>
        </w:rPr>
      </w:pPr>
      <w:r w:rsidRPr="001D416C">
        <w:rPr>
          <w:rFonts w:ascii="Arial" w:hAnsi="Arial" w:cs="Arial"/>
          <w:b/>
          <w:bCs/>
          <w:color w:val="11B4C5"/>
        </w:rPr>
        <w:t xml:space="preserve">Lighthouse feature: </w:t>
      </w:r>
      <w:r>
        <w:rPr>
          <w:rFonts w:ascii="Arial" w:hAnsi="Arial" w:cs="Arial"/>
          <w:bCs/>
        </w:rPr>
        <w:t>Windows</w:t>
      </w:r>
    </w:p>
    <w:p w14:paraId="67FE77C8" w14:textId="77777777" w:rsidR="00743724" w:rsidRPr="00C531F5" w:rsidRDefault="00743724" w:rsidP="00743724">
      <w:pPr>
        <w:pStyle w:val="Caption"/>
        <w:jc w:val="right"/>
        <w:rPr>
          <w:rFonts w:ascii="Arial" w:hAnsi="Arial" w:cs="Arial"/>
          <w:b/>
          <w:noProof/>
        </w:rPr>
      </w:pPr>
      <w:r>
        <w:rPr>
          <w:rFonts w:ascii="Arial" w:hAnsi="Arial" w:cs="Arial"/>
          <w:noProof/>
        </w:rPr>
        <w:drawing>
          <wp:inline distT="0" distB="0" distL="0" distR="0" wp14:anchorId="33FA4B95" wp14:editId="1CB10D78">
            <wp:extent cx="1322498" cy="2571750"/>
            <wp:effectExtent l="0" t="0" r="0" b="0"/>
            <wp:docPr id="78" name="Picture 78" descr="Photograph showing white lighthouse tower. Six window recess are set into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hotograph showing white lighthouse tower. Six window recess are set into tower. "/>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43876" cy="2613322"/>
                    </a:xfrm>
                    <a:prstGeom prst="rect">
                      <a:avLst/>
                    </a:prstGeom>
                  </pic:spPr>
                </pic:pic>
              </a:graphicData>
            </a:graphic>
          </wp:inline>
        </w:drawing>
      </w:r>
      <w:r>
        <w:rPr>
          <w:rFonts w:ascii="Arial" w:hAnsi="Arial" w:cs="Arial"/>
          <w:noProof/>
        </w:rPr>
        <w:drawing>
          <wp:inline distT="0" distB="0" distL="0" distR="0" wp14:anchorId="0DA410BE" wp14:editId="7191A5C2">
            <wp:extent cx="3438525" cy="2581037"/>
            <wp:effectExtent l="0" t="0" r="0" b="0"/>
            <wp:docPr id="79" name="Picture 79" descr="Photograph showing window set deep into tower wall. Clear glazing panes fitted into stainless steel sash and 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hotograph showing window set deep into tower wall. Clear glazing panes fitted into stainless steel sash and frame. "/>
                    <pic:cNvPicPr/>
                  </pic:nvPicPr>
                  <pic:blipFill>
                    <a:blip r:embed="rId51">
                      <a:extLst>
                        <a:ext uri="{28A0092B-C50C-407E-A947-70E740481C1C}">
                          <a14:useLocalDpi xmlns:a14="http://schemas.microsoft.com/office/drawing/2010/main" val="0"/>
                        </a:ext>
                      </a:extLst>
                    </a:blip>
                    <a:stretch>
                      <a:fillRect/>
                    </a:stretch>
                  </pic:blipFill>
                  <pic:spPr>
                    <a:xfrm>
                      <a:off x="0" y="0"/>
                      <a:ext cx="3450442" cy="2589982"/>
                    </a:xfrm>
                    <a:prstGeom prst="rect">
                      <a:avLst/>
                    </a:prstGeom>
                  </pic:spPr>
                </pic:pic>
              </a:graphicData>
            </a:graphic>
          </wp:inline>
        </w:drawing>
      </w:r>
      <w:r>
        <w:t>© AMSA 2019</w:t>
      </w:r>
    </w:p>
    <w:p w14:paraId="5F1F0564" w14:textId="6D01F6BB" w:rsidR="00B007D1" w:rsidRDefault="00B007D1" w:rsidP="00B007D1">
      <w:pPr>
        <w:rPr>
          <w:rFonts w:ascii="Arial" w:hAnsi="Arial" w:cs="Arial"/>
          <w:b/>
        </w:rPr>
      </w:pPr>
      <w:r>
        <w:rPr>
          <w:rFonts w:ascii="Arial" w:hAnsi="Arial" w:cs="Arial"/>
          <w:b/>
        </w:rPr>
        <w:t>Description and condition</w:t>
      </w:r>
    </w:p>
    <w:p w14:paraId="441EAAFD" w14:textId="77777777" w:rsidR="00B007D1" w:rsidRPr="00393AA1" w:rsidRDefault="00B007D1" w:rsidP="00B007D1">
      <w:pPr>
        <w:rPr>
          <w:rFonts w:ascii="Arial" w:hAnsi="Arial" w:cs="Arial"/>
        </w:rPr>
      </w:pPr>
      <w:r w:rsidRPr="00393AA1">
        <w:rPr>
          <w:rFonts w:ascii="Arial" w:hAnsi="Arial" w:cs="Arial"/>
        </w:rPr>
        <w:t xml:space="preserve">Six original window openings with fixed glazing in stainless steel sashes and frames.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6787FDB2" w14:textId="77777777" w:rsidTr="00A50C48">
        <w:tc>
          <w:tcPr>
            <w:tcW w:w="2405" w:type="dxa"/>
          </w:tcPr>
          <w:p w14:paraId="679287B2" w14:textId="77777777" w:rsidR="00B007D1" w:rsidRDefault="00B007D1" w:rsidP="00B007D1">
            <w:pPr>
              <w:rPr>
                <w:rFonts w:ascii="Arial" w:hAnsi="Arial" w:cs="Arial"/>
              </w:rPr>
            </w:pPr>
            <w:r w:rsidRPr="00393AA1">
              <w:rPr>
                <w:rFonts w:ascii="Arial" w:hAnsi="Arial" w:cs="Arial"/>
                <w:b/>
                <w:bCs/>
              </w:rPr>
              <w:t>Finish</w:t>
            </w:r>
            <w:r w:rsidRPr="006713FD">
              <w:rPr>
                <w:rFonts w:ascii="Arial" w:hAnsi="Arial" w:cs="Arial"/>
                <w:b/>
              </w:rPr>
              <w:t>:</w:t>
            </w:r>
            <w:r w:rsidRPr="00393AA1">
              <w:rPr>
                <w:rFonts w:ascii="Arial" w:hAnsi="Arial" w:cs="Arial"/>
              </w:rPr>
              <w:t xml:space="preserve"> </w:t>
            </w:r>
          </w:p>
        </w:tc>
        <w:tc>
          <w:tcPr>
            <w:tcW w:w="6611" w:type="dxa"/>
            <w:shd w:val="clear" w:color="auto" w:fill="EDFBFD"/>
          </w:tcPr>
          <w:p w14:paraId="7B6CA50E" w14:textId="77777777" w:rsidR="00B007D1" w:rsidRDefault="00B007D1" w:rsidP="00B007D1">
            <w:pPr>
              <w:rPr>
                <w:rFonts w:ascii="Arial" w:hAnsi="Arial" w:cs="Arial"/>
              </w:rPr>
            </w:pPr>
            <w:r>
              <w:rPr>
                <w:rFonts w:ascii="Arial" w:hAnsi="Arial" w:cs="Arial"/>
              </w:rPr>
              <w:t>f</w:t>
            </w:r>
            <w:r w:rsidRPr="00393AA1">
              <w:rPr>
                <w:rFonts w:ascii="Arial" w:hAnsi="Arial" w:cs="Arial"/>
              </w:rPr>
              <w:t>rames and sashes</w:t>
            </w:r>
            <w:r>
              <w:rPr>
                <w:rFonts w:ascii="Arial" w:hAnsi="Arial" w:cs="Arial"/>
              </w:rPr>
              <w:t>:</w:t>
            </w:r>
            <w:r w:rsidRPr="00393AA1">
              <w:rPr>
                <w:rFonts w:ascii="Arial" w:hAnsi="Arial" w:cs="Arial"/>
              </w:rPr>
              <w:t xml:space="preserve"> bare metal</w:t>
            </w:r>
          </w:p>
          <w:p w14:paraId="120511C9" w14:textId="77777777" w:rsidR="00B007D1" w:rsidRDefault="00B007D1" w:rsidP="00B007D1">
            <w:pPr>
              <w:rPr>
                <w:rFonts w:ascii="Arial" w:hAnsi="Arial" w:cs="Arial"/>
              </w:rPr>
            </w:pPr>
            <w:r>
              <w:rPr>
                <w:rFonts w:ascii="Arial" w:hAnsi="Arial" w:cs="Arial"/>
              </w:rPr>
              <w:t>glass: clear</w:t>
            </w:r>
          </w:p>
        </w:tc>
      </w:tr>
      <w:tr w:rsidR="00B007D1" w14:paraId="55F5EC37" w14:textId="77777777" w:rsidTr="00A50C48">
        <w:tc>
          <w:tcPr>
            <w:tcW w:w="2405" w:type="dxa"/>
          </w:tcPr>
          <w:p w14:paraId="671C7FE9" w14:textId="77777777" w:rsidR="00B007D1" w:rsidRDefault="00B007D1" w:rsidP="00B007D1">
            <w:pPr>
              <w:rPr>
                <w:rFonts w:ascii="Arial" w:hAnsi="Arial" w:cs="Arial"/>
              </w:rPr>
            </w:pPr>
            <w:r w:rsidRPr="00393AA1">
              <w:rPr>
                <w:rFonts w:ascii="Arial" w:hAnsi="Arial" w:cs="Arial"/>
                <w:b/>
                <w:bCs/>
              </w:rPr>
              <w:t>Condition</w:t>
            </w:r>
            <w:r w:rsidRPr="006713FD">
              <w:rPr>
                <w:rFonts w:ascii="Arial" w:hAnsi="Arial" w:cs="Arial"/>
                <w:b/>
              </w:rPr>
              <w:t>:</w:t>
            </w:r>
            <w:r w:rsidRPr="00393AA1">
              <w:rPr>
                <w:rFonts w:ascii="Arial" w:hAnsi="Arial" w:cs="Arial"/>
              </w:rPr>
              <w:t xml:space="preserve"> </w:t>
            </w:r>
          </w:p>
        </w:tc>
        <w:tc>
          <w:tcPr>
            <w:tcW w:w="6611" w:type="dxa"/>
            <w:shd w:val="clear" w:color="auto" w:fill="EDFBFD"/>
          </w:tcPr>
          <w:p w14:paraId="4B63FD36" w14:textId="77777777" w:rsidR="00B007D1" w:rsidRDefault="00B007D1" w:rsidP="00B007D1">
            <w:pPr>
              <w:rPr>
                <w:rFonts w:ascii="Arial" w:hAnsi="Arial" w:cs="Arial"/>
              </w:rPr>
            </w:pPr>
            <w:r>
              <w:rPr>
                <w:rFonts w:ascii="Arial" w:hAnsi="Arial" w:cs="Arial"/>
              </w:rPr>
              <w:t>intact and sound</w:t>
            </w:r>
          </w:p>
        </w:tc>
      </w:tr>
      <w:tr w:rsidR="00B007D1" w14:paraId="2EBB27F1" w14:textId="77777777" w:rsidTr="00A50C48">
        <w:tc>
          <w:tcPr>
            <w:tcW w:w="2405" w:type="dxa"/>
          </w:tcPr>
          <w:p w14:paraId="5673CD86" w14:textId="77777777" w:rsidR="00B007D1" w:rsidRPr="003F09C1" w:rsidRDefault="00B007D1" w:rsidP="00B007D1">
            <w:pPr>
              <w:rPr>
                <w:rFonts w:ascii="Arial" w:hAnsi="Arial" w:cs="Arial"/>
                <w:b/>
              </w:rPr>
            </w:pPr>
            <w:r>
              <w:rPr>
                <w:rFonts w:ascii="Arial" w:hAnsi="Arial" w:cs="Arial"/>
                <w:b/>
              </w:rPr>
              <w:t>Integrity:</w:t>
            </w:r>
          </w:p>
        </w:tc>
        <w:tc>
          <w:tcPr>
            <w:tcW w:w="6611" w:type="dxa"/>
            <w:shd w:val="clear" w:color="auto" w:fill="EDFBFD"/>
          </w:tcPr>
          <w:p w14:paraId="33A07BD3" w14:textId="77777777" w:rsidR="00B007D1" w:rsidRDefault="00B007D1" w:rsidP="00B007D1">
            <w:pPr>
              <w:rPr>
                <w:rFonts w:ascii="Arial" w:hAnsi="Arial" w:cs="Arial"/>
              </w:rPr>
            </w:pPr>
            <w:r>
              <w:rPr>
                <w:rFonts w:ascii="Arial" w:hAnsi="Arial" w:cs="Arial"/>
              </w:rPr>
              <w:t>high</w:t>
            </w:r>
          </w:p>
        </w:tc>
      </w:tr>
      <w:tr w:rsidR="00B007D1" w14:paraId="19A99E2B" w14:textId="77777777" w:rsidTr="00A50C48">
        <w:tc>
          <w:tcPr>
            <w:tcW w:w="2405" w:type="dxa"/>
          </w:tcPr>
          <w:p w14:paraId="5CF81DAB" w14:textId="77777777" w:rsidR="00B007D1" w:rsidRDefault="00B007D1" w:rsidP="00B007D1">
            <w:pPr>
              <w:rPr>
                <w:rFonts w:ascii="Arial" w:hAnsi="Arial" w:cs="Arial"/>
              </w:rPr>
            </w:pPr>
            <w:r w:rsidRPr="00393AA1">
              <w:rPr>
                <w:rFonts w:ascii="Arial" w:hAnsi="Arial" w:cs="Arial"/>
                <w:b/>
                <w:bCs/>
              </w:rPr>
              <w:t>Significance</w:t>
            </w:r>
            <w:r w:rsidRPr="006713FD">
              <w:rPr>
                <w:rFonts w:ascii="Arial" w:hAnsi="Arial" w:cs="Arial"/>
                <w:b/>
              </w:rPr>
              <w:t>:</w:t>
            </w:r>
            <w:r w:rsidRPr="00393AA1">
              <w:rPr>
                <w:rFonts w:ascii="Arial" w:hAnsi="Arial" w:cs="Arial"/>
              </w:rPr>
              <w:t xml:space="preserve"> </w:t>
            </w:r>
          </w:p>
          <w:p w14:paraId="35971026" w14:textId="77777777" w:rsidR="00B007D1" w:rsidRDefault="00B007D1" w:rsidP="00B007D1">
            <w:pPr>
              <w:rPr>
                <w:rFonts w:ascii="Arial" w:hAnsi="Arial" w:cs="Arial"/>
              </w:rPr>
            </w:pPr>
          </w:p>
        </w:tc>
        <w:tc>
          <w:tcPr>
            <w:tcW w:w="6611" w:type="dxa"/>
            <w:shd w:val="clear" w:color="auto" w:fill="EDFBFD"/>
          </w:tcPr>
          <w:p w14:paraId="7F535246" w14:textId="77777777" w:rsidR="00B007D1" w:rsidRDefault="00B007D1" w:rsidP="00B007D1">
            <w:pPr>
              <w:rPr>
                <w:rFonts w:ascii="Arial" w:hAnsi="Arial" w:cs="Arial"/>
              </w:rPr>
            </w:pPr>
            <w:r>
              <w:rPr>
                <w:rFonts w:ascii="Arial" w:hAnsi="Arial" w:cs="Arial"/>
              </w:rPr>
              <w:t>window openings: high</w:t>
            </w:r>
          </w:p>
          <w:p w14:paraId="3A884AC8" w14:textId="77777777" w:rsidR="00B007D1" w:rsidRDefault="00B007D1" w:rsidP="00B007D1">
            <w:pPr>
              <w:rPr>
                <w:rFonts w:ascii="Arial" w:hAnsi="Arial" w:cs="Arial"/>
              </w:rPr>
            </w:pPr>
            <w:r>
              <w:rPr>
                <w:rFonts w:ascii="Arial" w:hAnsi="Arial" w:cs="Arial"/>
              </w:rPr>
              <w:t>glazing, sashes and frames: low</w:t>
            </w:r>
          </w:p>
        </w:tc>
      </w:tr>
      <w:tr w:rsidR="00B007D1" w14:paraId="664D7075" w14:textId="77777777" w:rsidTr="00A50C48">
        <w:tc>
          <w:tcPr>
            <w:tcW w:w="2405" w:type="dxa"/>
          </w:tcPr>
          <w:p w14:paraId="1B25A45A" w14:textId="77777777" w:rsidR="00B007D1" w:rsidRDefault="00B007D1" w:rsidP="00B007D1">
            <w:pPr>
              <w:rPr>
                <w:rFonts w:ascii="Arial" w:hAnsi="Arial" w:cs="Arial"/>
              </w:rPr>
            </w:pPr>
            <w:r w:rsidRPr="00393AA1">
              <w:rPr>
                <w:rFonts w:ascii="Arial" w:hAnsi="Arial" w:cs="Arial"/>
                <w:b/>
                <w:bCs/>
              </w:rPr>
              <w:t>Maintenance</w:t>
            </w:r>
            <w:r w:rsidRPr="006713FD">
              <w:rPr>
                <w:rFonts w:ascii="Arial" w:hAnsi="Arial" w:cs="Arial"/>
                <w:b/>
              </w:rPr>
              <w:t>:</w:t>
            </w:r>
            <w:r w:rsidRPr="00393AA1">
              <w:rPr>
                <w:rFonts w:ascii="Arial" w:hAnsi="Arial" w:cs="Arial"/>
              </w:rPr>
              <w:t xml:space="preserve"> </w:t>
            </w:r>
          </w:p>
          <w:p w14:paraId="0E1EC42D" w14:textId="77777777" w:rsidR="00B007D1" w:rsidRDefault="00B007D1" w:rsidP="00B007D1">
            <w:pPr>
              <w:rPr>
                <w:rFonts w:ascii="Arial" w:hAnsi="Arial" w:cs="Arial"/>
              </w:rPr>
            </w:pPr>
          </w:p>
        </w:tc>
        <w:tc>
          <w:tcPr>
            <w:tcW w:w="6611" w:type="dxa"/>
            <w:shd w:val="clear" w:color="auto" w:fill="EDFBFD"/>
          </w:tcPr>
          <w:p w14:paraId="4D589DA8" w14:textId="77777777" w:rsidR="00B007D1" w:rsidRDefault="00B007D1" w:rsidP="00B007D1">
            <w:pPr>
              <w:rPr>
                <w:rFonts w:ascii="Arial" w:hAnsi="Arial" w:cs="Arial"/>
              </w:rPr>
            </w:pPr>
            <w:r>
              <w:rPr>
                <w:rFonts w:ascii="Arial" w:hAnsi="Arial" w:cs="Arial"/>
              </w:rPr>
              <w:t>keep in service</w:t>
            </w:r>
          </w:p>
          <w:p w14:paraId="5BA50F6B" w14:textId="77777777" w:rsidR="00B007D1" w:rsidRDefault="00B007D1" w:rsidP="00B007D1">
            <w:pPr>
              <w:rPr>
                <w:rFonts w:ascii="Arial" w:hAnsi="Arial" w:cs="Arial"/>
              </w:rPr>
            </w:pPr>
            <w:r w:rsidRPr="00393AA1">
              <w:rPr>
                <w:rFonts w:ascii="Arial" w:hAnsi="Arial" w:cs="Arial"/>
              </w:rPr>
              <w:t>replace broken pan</w:t>
            </w:r>
            <w:r>
              <w:rPr>
                <w:rFonts w:ascii="Arial" w:hAnsi="Arial" w:cs="Arial"/>
              </w:rPr>
              <w:t>es as required</w:t>
            </w:r>
          </w:p>
        </w:tc>
      </w:tr>
      <w:tr w:rsidR="00B007D1" w14:paraId="0713F08C" w14:textId="77777777" w:rsidTr="00A50C48">
        <w:tc>
          <w:tcPr>
            <w:tcW w:w="2405" w:type="dxa"/>
          </w:tcPr>
          <w:p w14:paraId="43E02A9F" w14:textId="77777777" w:rsidR="00B007D1" w:rsidRDefault="00B007D1" w:rsidP="00B007D1">
            <w:pPr>
              <w:rPr>
                <w:rFonts w:ascii="Arial" w:hAnsi="Arial" w:cs="Arial"/>
              </w:rPr>
            </w:pPr>
            <w:r w:rsidRPr="00393AA1">
              <w:rPr>
                <w:rFonts w:ascii="Arial" w:hAnsi="Arial" w:cs="Arial"/>
                <w:b/>
                <w:bCs/>
              </w:rPr>
              <w:t>Rectification works</w:t>
            </w:r>
            <w:r w:rsidRPr="006713FD">
              <w:rPr>
                <w:rFonts w:ascii="Arial" w:hAnsi="Arial" w:cs="Arial"/>
                <w:b/>
              </w:rPr>
              <w:t>:</w:t>
            </w:r>
          </w:p>
        </w:tc>
        <w:tc>
          <w:tcPr>
            <w:tcW w:w="6611" w:type="dxa"/>
            <w:shd w:val="clear" w:color="auto" w:fill="EDFBFD"/>
          </w:tcPr>
          <w:p w14:paraId="09CFE1BE" w14:textId="77777777" w:rsidR="00B007D1" w:rsidRDefault="00B007D1" w:rsidP="00B007D1">
            <w:pPr>
              <w:rPr>
                <w:rFonts w:ascii="Arial" w:hAnsi="Arial" w:cs="Arial"/>
              </w:rPr>
            </w:pPr>
            <w:r>
              <w:rPr>
                <w:rFonts w:ascii="Arial" w:hAnsi="Arial" w:cs="Arial"/>
              </w:rPr>
              <w:t>none</w:t>
            </w:r>
          </w:p>
        </w:tc>
      </w:tr>
    </w:tbl>
    <w:p w14:paraId="22FFD904" w14:textId="77777777" w:rsidR="00B007D1" w:rsidRDefault="00B007D1" w:rsidP="00B007D1">
      <w:pPr>
        <w:rPr>
          <w:rFonts w:ascii="Arial" w:hAnsi="Arial" w:cs="Arial"/>
        </w:rPr>
      </w:pPr>
    </w:p>
    <w:p w14:paraId="4C354419" w14:textId="77777777" w:rsidR="00B007D1" w:rsidRDefault="00B007D1" w:rsidP="00B007D1">
      <w:pPr>
        <w:rPr>
          <w:rFonts w:ascii="Arial" w:hAnsi="Arial" w:cs="Arial"/>
          <w:b/>
        </w:rPr>
      </w:pPr>
      <w:r>
        <w:rPr>
          <w:rFonts w:ascii="Arial" w:hAnsi="Arial" w:cs="Arial"/>
          <w:b/>
        </w:rPr>
        <w:t>Heritage significance: High</w:t>
      </w:r>
    </w:p>
    <w:p w14:paraId="32823E29" w14:textId="79B91A99" w:rsidR="00B007D1" w:rsidRDefault="00B007D1" w:rsidP="00B007D1">
      <w:pPr>
        <w:pBdr>
          <w:bottom w:val="single" w:sz="12" w:space="1" w:color="auto"/>
        </w:pBdr>
        <w:rPr>
          <w:rFonts w:ascii="Arial" w:hAnsi="Arial" w:cs="Arial"/>
          <w:noProof/>
          <w:lang w:eastAsia="en-AU"/>
        </w:rPr>
      </w:pPr>
      <w:r>
        <w:rPr>
          <w:rFonts w:ascii="Arial" w:hAnsi="Arial" w:cs="Arial"/>
          <w:noProof/>
          <w:lang w:eastAsia="en-AU"/>
        </w:rPr>
        <w:t xml:space="preserve">The window openings are both essential and original to the lighthouse – </w:t>
      </w:r>
      <w:r w:rsidR="00577E8F">
        <w:rPr>
          <w:rFonts w:ascii="Arial" w:hAnsi="Arial" w:cs="Arial"/>
          <w:noProof/>
          <w:lang w:eastAsia="en-AU"/>
        </w:rPr>
        <w:t xml:space="preserve">they maintain </w:t>
      </w:r>
      <w:r>
        <w:rPr>
          <w:rFonts w:ascii="Arial" w:hAnsi="Arial" w:cs="Arial"/>
          <w:noProof/>
          <w:lang w:eastAsia="en-AU"/>
        </w:rPr>
        <w:t>significance due to the light</w:t>
      </w:r>
      <w:r w:rsidR="00F35DD6">
        <w:rPr>
          <w:rFonts w:ascii="Arial" w:hAnsi="Arial" w:cs="Arial"/>
          <w:noProof/>
          <w:lang w:eastAsia="en-AU"/>
        </w:rPr>
        <w:t>house being one of only five</w:t>
      </w:r>
      <w:r>
        <w:rPr>
          <w:rFonts w:ascii="Arial" w:hAnsi="Arial" w:cs="Arial"/>
          <w:noProof/>
          <w:lang w:eastAsia="en-AU"/>
        </w:rPr>
        <w:t xml:space="preserve"> extant pre-1850 lighthouses in Tasmania (criterion b).</w:t>
      </w:r>
    </w:p>
    <w:p w14:paraId="00660EF6" w14:textId="77777777" w:rsidR="00A50C48" w:rsidRDefault="00A50C48">
      <w:pPr>
        <w:rPr>
          <w:rFonts w:ascii="Arial" w:hAnsi="Arial" w:cs="Arial"/>
          <w:b/>
          <w:color w:val="11B4C5"/>
        </w:rPr>
      </w:pPr>
      <w:r>
        <w:rPr>
          <w:rFonts w:ascii="Arial" w:hAnsi="Arial" w:cs="Arial"/>
          <w:b/>
          <w:color w:val="11B4C5"/>
        </w:rPr>
        <w:br w:type="page"/>
      </w:r>
    </w:p>
    <w:p w14:paraId="54D1B1B6" w14:textId="75265CAD" w:rsidR="00B007D1" w:rsidRDefault="00B007D1" w:rsidP="00A50C48">
      <w:pPr>
        <w:shd w:val="clear" w:color="auto" w:fill="EDFBFD"/>
        <w:rPr>
          <w:rFonts w:ascii="Arial" w:hAnsi="Arial" w:cs="Arial"/>
        </w:rPr>
      </w:pPr>
      <w:r w:rsidRPr="001D416C">
        <w:rPr>
          <w:rFonts w:ascii="Arial" w:hAnsi="Arial" w:cs="Arial"/>
          <w:b/>
          <w:color w:val="11B4C5"/>
        </w:rPr>
        <w:lastRenderedPageBreak/>
        <w:t xml:space="preserve">Lighthouse feature: </w:t>
      </w:r>
      <w:r>
        <w:rPr>
          <w:rFonts w:ascii="Arial" w:hAnsi="Arial" w:cs="Arial"/>
        </w:rPr>
        <w:t>Door</w:t>
      </w:r>
    </w:p>
    <w:p w14:paraId="3EAC05C4" w14:textId="1D03E6E4" w:rsidR="00743724" w:rsidRPr="00743724" w:rsidRDefault="00743724" w:rsidP="00743724">
      <w:pPr>
        <w:pStyle w:val="Caption"/>
        <w:rPr>
          <w:rFonts w:ascii="Arial" w:hAnsi="Arial" w:cs="Arial"/>
          <w:b/>
          <w:noProof/>
        </w:rPr>
      </w:pPr>
      <w:r>
        <w:rPr>
          <w:noProof/>
          <w:lang w:eastAsia="en-AU"/>
        </w:rPr>
        <w:drawing>
          <wp:inline distT="0" distB="0" distL="0" distR="0" wp14:anchorId="205040C9" wp14:editId="3CD0174E">
            <wp:extent cx="2638425" cy="1965794"/>
            <wp:effectExtent l="0" t="0" r="0" b="0"/>
            <wp:docPr id="81" name="Picture 81" descr="Photograph showing timber door fitted to base of lighthouse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hotograph showing timber door fitted to base of lighthouse tower. "/>
                    <pic:cNvPicPr/>
                  </pic:nvPicPr>
                  <pic:blipFill>
                    <a:blip r:embed="rId52">
                      <a:extLst>
                        <a:ext uri="{28A0092B-C50C-407E-A947-70E740481C1C}">
                          <a14:useLocalDpi xmlns:a14="http://schemas.microsoft.com/office/drawing/2010/main" val="0"/>
                        </a:ext>
                      </a:extLst>
                    </a:blip>
                    <a:stretch>
                      <a:fillRect/>
                    </a:stretch>
                  </pic:blipFill>
                  <pic:spPr>
                    <a:xfrm>
                      <a:off x="0" y="0"/>
                      <a:ext cx="2667395" cy="1987378"/>
                    </a:xfrm>
                    <a:prstGeom prst="rect">
                      <a:avLst/>
                    </a:prstGeom>
                  </pic:spPr>
                </pic:pic>
              </a:graphicData>
            </a:graphic>
          </wp:inline>
        </w:drawing>
      </w:r>
      <w:r>
        <w:rPr>
          <w:noProof/>
          <w:lang w:eastAsia="en-AU"/>
        </w:rPr>
        <w:drawing>
          <wp:inline distT="0" distB="0" distL="0" distR="0" wp14:anchorId="20154548" wp14:editId="0CD010F8">
            <wp:extent cx="1474416" cy="1962150"/>
            <wp:effectExtent l="0" t="0" r="0" b="0"/>
            <wp:docPr id="82" name="Picture 82" descr="Photograph showing white timber d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hotograph showing white timber door. "/>
                    <pic:cNvPicPr/>
                  </pic:nvPicPr>
                  <pic:blipFill>
                    <a:blip r:embed="rId53">
                      <a:extLst>
                        <a:ext uri="{28A0092B-C50C-407E-A947-70E740481C1C}">
                          <a14:useLocalDpi xmlns:a14="http://schemas.microsoft.com/office/drawing/2010/main" val="0"/>
                        </a:ext>
                      </a:extLst>
                    </a:blip>
                    <a:stretch>
                      <a:fillRect/>
                    </a:stretch>
                  </pic:blipFill>
                  <pic:spPr>
                    <a:xfrm>
                      <a:off x="0" y="0"/>
                      <a:ext cx="1487095" cy="1979023"/>
                    </a:xfrm>
                    <a:prstGeom prst="rect">
                      <a:avLst/>
                    </a:prstGeom>
                  </pic:spPr>
                </pic:pic>
              </a:graphicData>
            </a:graphic>
          </wp:inline>
        </w:drawing>
      </w:r>
      <w:r>
        <w:t>© AMSA 2019</w:t>
      </w:r>
    </w:p>
    <w:p w14:paraId="0B9B6445" w14:textId="4F30E131" w:rsidR="00B007D1" w:rsidRDefault="00B007D1" w:rsidP="00B007D1">
      <w:pPr>
        <w:rPr>
          <w:rFonts w:ascii="Arial" w:hAnsi="Arial" w:cs="Arial"/>
          <w:b/>
        </w:rPr>
      </w:pPr>
      <w:r>
        <w:rPr>
          <w:rFonts w:ascii="Arial" w:hAnsi="Arial" w:cs="Arial"/>
          <w:b/>
        </w:rPr>
        <w:t>Description and condition</w:t>
      </w:r>
    </w:p>
    <w:p w14:paraId="636253AD" w14:textId="666E6756" w:rsidR="00B007D1" w:rsidRDefault="00B007D1" w:rsidP="00B007D1">
      <w:pPr>
        <w:rPr>
          <w:rFonts w:ascii="Arial" w:hAnsi="Arial" w:cs="Arial"/>
        </w:rPr>
      </w:pPr>
      <w:r w:rsidRPr="00393AA1">
        <w:rPr>
          <w:rFonts w:ascii="Arial" w:hAnsi="Arial" w:cs="Arial"/>
        </w:rPr>
        <w:t>1846 door opening. Later timber framed and sheeted door with stainless steel vent cover, hung in timber door frame. Secured with hasp and staple and CLS padlock.</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526"/>
      </w:tblGrid>
      <w:tr w:rsidR="00B007D1" w14:paraId="334D3EEA" w14:textId="77777777" w:rsidTr="00A50C48">
        <w:tc>
          <w:tcPr>
            <w:tcW w:w="2405" w:type="dxa"/>
          </w:tcPr>
          <w:p w14:paraId="4E30FEEB" w14:textId="3CC6B0EB" w:rsidR="00B007D1" w:rsidRDefault="00B007D1" w:rsidP="00B007D1">
            <w:pPr>
              <w:rPr>
                <w:rFonts w:ascii="Arial" w:hAnsi="Arial" w:cs="Arial"/>
              </w:rPr>
            </w:pPr>
            <w:r w:rsidRPr="00393AA1">
              <w:rPr>
                <w:rFonts w:ascii="Arial" w:hAnsi="Arial" w:cs="Arial"/>
                <w:b/>
                <w:bCs/>
              </w:rPr>
              <w:t>Finish</w:t>
            </w:r>
            <w:r w:rsidRPr="006713FD">
              <w:rPr>
                <w:rFonts w:ascii="Arial" w:hAnsi="Arial" w:cs="Arial"/>
                <w:b/>
              </w:rPr>
              <w:t>:</w:t>
            </w:r>
            <w:r>
              <w:rPr>
                <w:rFonts w:ascii="Arial" w:hAnsi="Arial" w:cs="Arial"/>
              </w:rPr>
              <w:t xml:space="preserve"> </w:t>
            </w:r>
          </w:p>
        </w:tc>
        <w:tc>
          <w:tcPr>
            <w:tcW w:w="6526" w:type="dxa"/>
            <w:shd w:val="clear" w:color="auto" w:fill="EDFBFD"/>
          </w:tcPr>
          <w:p w14:paraId="48B06CDD" w14:textId="0811398A" w:rsidR="00B007D1" w:rsidRDefault="00B007D1" w:rsidP="00B007D1">
            <w:pPr>
              <w:rPr>
                <w:rFonts w:ascii="Arial" w:hAnsi="Arial" w:cs="Arial"/>
              </w:rPr>
            </w:pPr>
            <w:r>
              <w:rPr>
                <w:rFonts w:ascii="Arial" w:hAnsi="Arial" w:cs="Arial"/>
              </w:rPr>
              <w:t>painted</w:t>
            </w:r>
          </w:p>
        </w:tc>
      </w:tr>
      <w:tr w:rsidR="00B007D1" w14:paraId="78B55D6C" w14:textId="77777777" w:rsidTr="00A50C48">
        <w:tc>
          <w:tcPr>
            <w:tcW w:w="2405" w:type="dxa"/>
          </w:tcPr>
          <w:p w14:paraId="35736EAD" w14:textId="77777777" w:rsidR="00B007D1" w:rsidRDefault="00B007D1" w:rsidP="00B007D1">
            <w:pPr>
              <w:rPr>
                <w:rFonts w:ascii="Arial" w:hAnsi="Arial" w:cs="Arial"/>
              </w:rPr>
            </w:pPr>
            <w:r w:rsidRPr="00393AA1">
              <w:rPr>
                <w:rFonts w:ascii="Arial" w:hAnsi="Arial" w:cs="Arial"/>
                <w:b/>
                <w:bCs/>
              </w:rPr>
              <w:t>Condition</w:t>
            </w:r>
            <w:r w:rsidRPr="006713FD">
              <w:rPr>
                <w:rFonts w:ascii="Arial" w:hAnsi="Arial" w:cs="Arial"/>
                <w:b/>
              </w:rPr>
              <w:t>:</w:t>
            </w:r>
            <w:r w:rsidRPr="00393AA1">
              <w:rPr>
                <w:rFonts w:ascii="Arial" w:hAnsi="Arial" w:cs="Arial"/>
              </w:rPr>
              <w:t xml:space="preserve"> </w:t>
            </w:r>
          </w:p>
        </w:tc>
        <w:tc>
          <w:tcPr>
            <w:tcW w:w="6526" w:type="dxa"/>
            <w:shd w:val="clear" w:color="auto" w:fill="EDFBFD"/>
          </w:tcPr>
          <w:p w14:paraId="2869AA42" w14:textId="77777777" w:rsidR="00B007D1" w:rsidRDefault="00B007D1" w:rsidP="00B007D1">
            <w:pPr>
              <w:rPr>
                <w:rFonts w:ascii="Arial" w:hAnsi="Arial" w:cs="Arial"/>
              </w:rPr>
            </w:pPr>
            <w:r>
              <w:rPr>
                <w:rFonts w:ascii="Arial" w:hAnsi="Arial" w:cs="Arial"/>
              </w:rPr>
              <w:t>sound</w:t>
            </w:r>
          </w:p>
        </w:tc>
      </w:tr>
      <w:tr w:rsidR="00B007D1" w14:paraId="3906157C" w14:textId="77777777" w:rsidTr="00A50C48">
        <w:tc>
          <w:tcPr>
            <w:tcW w:w="2405" w:type="dxa"/>
          </w:tcPr>
          <w:p w14:paraId="60CDE1F5" w14:textId="38ACCF9F" w:rsidR="00B007D1" w:rsidRPr="003F09C1" w:rsidRDefault="00B007D1" w:rsidP="00B007D1">
            <w:pPr>
              <w:rPr>
                <w:rFonts w:ascii="Arial" w:hAnsi="Arial" w:cs="Arial"/>
                <w:b/>
              </w:rPr>
            </w:pPr>
            <w:r>
              <w:rPr>
                <w:rFonts w:ascii="Arial" w:hAnsi="Arial" w:cs="Arial"/>
                <w:b/>
              </w:rPr>
              <w:t>Integrity:</w:t>
            </w:r>
          </w:p>
        </w:tc>
        <w:tc>
          <w:tcPr>
            <w:tcW w:w="6526" w:type="dxa"/>
            <w:shd w:val="clear" w:color="auto" w:fill="EDFBFD"/>
          </w:tcPr>
          <w:p w14:paraId="5562593B" w14:textId="77777777" w:rsidR="00B007D1" w:rsidRDefault="00B007D1" w:rsidP="00B007D1">
            <w:pPr>
              <w:rPr>
                <w:rFonts w:ascii="Arial" w:hAnsi="Arial" w:cs="Arial"/>
              </w:rPr>
            </w:pPr>
            <w:r>
              <w:rPr>
                <w:rFonts w:ascii="Arial" w:hAnsi="Arial" w:cs="Arial"/>
              </w:rPr>
              <w:t>high</w:t>
            </w:r>
          </w:p>
        </w:tc>
      </w:tr>
      <w:tr w:rsidR="00B007D1" w14:paraId="3967A421" w14:textId="77777777" w:rsidTr="00A50C48">
        <w:tc>
          <w:tcPr>
            <w:tcW w:w="2405" w:type="dxa"/>
          </w:tcPr>
          <w:p w14:paraId="397302D9" w14:textId="77777777" w:rsidR="00B007D1" w:rsidRDefault="00B007D1" w:rsidP="00B007D1">
            <w:pPr>
              <w:rPr>
                <w:rFonts w:ascii="Arial" w:hAnsi="Arial" w:cs="Arial"/>
              </w:rPr>
            </w:pPr>
            <w:r w:rsidRPr="00393AA1">
              <w:rPr>
                <w:rFonts w:ascii="Arial" w:hAnsi="Arial" w:cs="Arial"/>
                <w:b/>
                <w:bCs/>
              </w:rPr>
              <w:t>Significance</w:t>
            </w:r>
            <w:r w:rsidRPr="006713FD">
              <w:rPr>
                <w:rFonts w:ascii="Arial" w:hAnsi="Arial" w:cs="Arial"/>
                <w:b/>
              </w:rPr>
              <w:t>:</w:t>
            </w:r>
            <w:r w:rsidRPr="00393AA1">
              <w:rPr>
                <w:rFonts w:ascii="Arial" w:hAnsi="Arial" w:cs="Arial"/>
              </w:rPr>
              <w:t xml:space="preserve"> </w:t>
            </w:r>
          </w:p>
        </w:tc>
        <w:tc>
          <w:tcPr>
            <w:tcW w:w="6526" w:type="dxa"/>
            <w:shd w:val="clear" w:color="auto" w:fill="EDFBFD"/>
          </w:tcPr>
          <w:p w14:paraId="0C411FA5" w14:textId="77777777" w:rsidR="00B007D1" w:rsidRDefault="00B007D1" w:rsidP="00B007D1">
            <w:pPr>
              <w:rPr>
                <w:rFonts w:ascii="Arial" w:hAnsi="Arial" w:cs="Arial"/>
              </w:rPr>
            </w:pPr>
            <w:r>
              <w:rPr>
                <w:rFonts w:ascii="Arial" w:hAnsi="Arial" w:cs="Arial"/>
              </w:rPr>
              <w:t>high</w:t>
            </w:r>
          </w:p>
        </w:tc>
      </w:tr>
      <w:tr w:rsidR="00B007D1" w14:paraId="5A1FFF68" w14:textId="77777777" w:rsidTr="00A50C48">
        <w:tc>
          <w:tcPr>
            <w:tcW w:w="2405" w:type="dxa"/>
          </w:tcPr>
          <w:p w14:paraId="58105FC0" w14:textId="77777777" w:rsidR="00B007D1" w:rsidRDefault="00B007D1" w:rsidP="00B007D1">
            <w:pPr>
              <w:rPr>
                <w:rFonts w:ascii="Arial" w:hAnsi="Arial" w:cs="Arial"/>
              </w:rPr>
            </w:pPr>
            <w:r w:rsidRPr="00393AA1">
              <w:rPr>
                <w:rFonts w:ascii="Arial" w:hAnsi="Arial" w:cs="Arial"/>
                <w:b/>
                <w:bCs/>
              </w:rPr>
              <w:t>Maintenance</w:t>
            </w:r>
            <w:r w:rsidRPr="006713FD">
              <w:rPr>
                <w:rFonts w:ascii="Arial" w:hAnsi="Arial" w:cs="Arial"/>
                <w:b/>
              </w:rPr>
              <w:t>:</w:t>
            </w:r>
            <w:r w:rsidRPr="00393AA1">
              <w:rPr>
                <w:rFonts w:ascii="Arial" w:hAnsi="Arial" w:cs="Arial"/>
              </w:rPr>
              <w:t xml:space="preserve"> </w:t>
            </w:r>
          </w:p>
          <w:p w14:paraId="073639D2" w14:textId="77777777" w:rsidR="00B007D1" w:rsidRDefault="00B007D1" w:rsidP="00B007D1">
            <w:pPr>
              <w:rPr>
                <w:rFonts w:ascii="Arial" w:hAnsi="Arial" w:cs="Arial"/>
              </w:rPr>
            </w:pPr>
          </w:p>
        </w:tc>
        <w:tc>
          <w:tcPr>
            <w:tcW w:w="6526" w:type="dxa"/>
            <w:shd w:val="clear" w:color="auto" w:fill="EDFBFD"/>
          </w:tcPr>
          <w:p w14:paraId="4654E470" w14:textId="77777777" w:rsidR="00B007D1" w:rsidRDefault="00B007D1" w:rsidP="00B007D1">
            <w:pPr>
              <w:rPr>
                <w:rFonts w:ascii="Arial" w:hAnsi="Arial" w:cs="Arial"/>
              </w:rPr>
            </w:pPr>
            <w:r>
              <w:rPr>
                <w:rFonts w:ascii="Arial" w:hAnsi="Arial" w:cs="Arial"/>
              </w:rPr>
              <w:t>keep in service</w:t>
            </w:r>
          </w:p>
          <w:p w14:paraId="41CC6A8A" w14:textId="77777777" w:rsidR="00B007D1" w:rsidRDefault="00B007D1" w:rsidP="00B007D1">
            <w:pPr>
              <w:rPr>
                <w:rFonts w:ascii="Arial" w:hAnsi="Arial" w:cs="Arial"/>
              </w:rPr>
            </w:pPr>
            <w:r w:rsidRPr="00393AA1">
              <w:rPr>
                <w:rFonts w:ascii="Arial" w:hAnsi="Arial" w:cs="Arial"/>
              </w:rPr>
              <w:t>prepare a</w:t>
            </w:r>
            <w:r>
              <w:rPr>
                <w:rFonts w:ascii="Arial" w:hAnsi="Arial" w:cs="Arial"/>
              </w:rPr>
              <w:t>nd repaint at normal intervals</w:t>
            </w:r>
          </w:p>
        </w:tc>
      </w:tr>
      <w:tr w:rsidR="00B007D1" w14:paraId="33CAC8E0" w14:textId="77777777" w:rsidTr="00A50C48">
        <w:tc>
          <w:tcPr>
            <w:tcW w:w="2405" w:type="dxa"/>
          </w:tcPr>
          <w:p w14:paraId="1896195E" w14:textId="0A6E9EFA" w:rsidR="00B007D1" w:rsidRDefault="00B007D1" w:rsidP="00B007D1">
            <w:pPr>
              <w:rPr>
                <w:rFonts w:ascii="Arial" w:hAnsi="Arial" w:cs="Arial"/>
              </w:rPr>
            </w:pPr>
            <w:r w:rsidRPr="00393AA1">
              <w:rPr>
                <w:rFonts w:ascii="Arial" w:hAnsi="Arial" w:cs="Arial"/>
                <w:b/>
                <w:bCs/>
              </w:rPr>
              <w:t>Rectification works</w:t>
            </w:r>
            <w:r w:rsidRPr="006713FD">
              <w:rPr>
                <w:rFonts w:ascii="Arial" w:hAnsi="Arial" w:cs="Arial"/>
                <w:b/>
              </w:rPr>
              <w:t>:</w:t>
            </w:r>
            <w:r w:rsidRPr="00393AA1">
              <w:rPr>
                <w:rFonts w:ascii="Arial" w:hAnsi="Arial" w:cs="Arial"/>
              </w:rPr>
              <w:t xml:space="preserve"> </w:t>
            </w:r>
          </w:p>
        </w:tc>
        <w:tc>
          <w:tcPr>
            <w:tcW w:w="6526" w:type="dxa"/>
            <w:shd w:val="clear" w:color="auto" w:fill="EDFBFD"/>
          </w:tcPr>
          <w:p w14:paraId="5157E3CB" w14:textId="77777777" w:rsidR="00B007D1" w:rsidRDefault="00B007D1" w:rsidP="00B007D1">
            <w:pPr>
              <w:rPr>
                <w:rFonts w:ascii="Arial" w:hAnsi="Arial" w:cs="Arial"/>
              </w:rPr>
            </w:pPr>
            <w:r>
              <w:rPr>
                <w:rFonts w:ascii="Arial" w:hAnsi="Arial" w:cs="Arial"/>
              </w:rPr>
              <w:t>none</w:t>
            </w:r>
          </w:p>
        </w:tc>
      </w:tr>
    </w:tbl>
    <w:p w14:paraId="058902F5" w14:textId="771E92AF" w:rsidR="00B007D1" w:rsidRDefault="00B007D1" w:rsidP="00B007D1">
      <w:pPr>
        <w:rPr>
          <w:rFonts w:ascii="Arial" w:hAnsi="Arial" w:cs="Arial"/>
        </w:rPr>
      </w:pPr>
    </w:p>
    <w:p w14:paraId="744332B7" w14:textId="3630931B" w:rsidR="00B007D1" w:rsidRDefault="00B007D1" w:rsidP="00B007D1">
      <w:pPr>
        <w:rPr>
          <w:rFonts w:ascii="Arial" w:hAnsi="Arial" w:cs="Arial"/>
          <w:b/>
        </w:rPr>
      </w:pPr>
      <w:r>
        <w:rPr>
          <w:rFonts w:ascii="Arial" w:hAnsi="Arial" w:cs="Arial"/>
          <w:b/>
        </w:rPr>
        <w:t>Heritage significance: High</w:t>
      </w:r>
    </w:p>
    <w:p w14:paraId="50FD7BC8" w14:textId="470FC3A0" w:rsidR="00B007D1" w:rsidRDefault="00B007D1" w:rsidP="00B007D1">
      <w:pPr>
        <w:pBdr>
          <w:bottom w:val="single" w:sz="12" w:space="1" w:color="auto"/>
        </w:pBdr>
        <w:rPr>
          <w:rFonts w:ascii="Arial" w:hAnsi="Arial" w:cs="Arial"/>
          <w:noProof/>
          <w:lang w:eastAsia="en-AU"/>
        </w:rPr>
      </w:pPr>
      <w:r>
        <w:rPr>
          <w:rFonts w:ascii="Arial" w:hAnsi="Arial" w:cs="Arial"/>
          <w:noProof/>
          <w:lang w:eastAsia="en-AU"/>
        </w:rPr>
        <w:t>The tower door is an essential part of the lighthouse – the original door opening maintains significance due to the light</w:t>
      </w:r>
      <w:r w:rsidR="00F35DD6">
        <w:rPr>
          <w:rFonts w:ascii="Arial" w:hAnsi="Arial" w:cs="Arial"/>
          <w:noProof/>
          <w:lang w:eastAsia="en-AU"/>
        </w:rPr>
        <w:t>house being one of only five</w:t>
      </w:r>
      <w:r>
        <w:rPr>
          <w:rFonts w:ascii="Arial" w:hAnsi="Arial" w:cs="Arial"/>
          <w:noProof/>
          <w:lang w:eastAsia="en-AU"/>
        </w:rPr>
        <w:t xml:space="preserve"> extant pre-1850 lighthouses in Tasmania (criterion b).</w:t>
      </w:r>
    </w:p>
    <w:p w14:paraId="44D7A3C4" w14:textId="77777777" w:rsidR="008232F9" w:rsidRDefault="008232F9" w:rsidP="00B007D1">
      <w:pPr>
        <w:rPr>
          <w:rFonts w:ascii="Arial" w:hAnsi="Arial" w:cs="Arial"/>
          <w:b/>
        </w:rPr>
      </w:pPr>
    </w:p>
    <w:p w14:paraId="58019087" w14:textId="6E9D2824" w:rsidR="00B007D1" w:rsidRDefault="00B007D1" w:rsidP="00B007D1">
      <w:pPr>
        <w:rPr>
          <w:rFonts w:ascii="Arial" w:hAnsi="Arial" w:cs="Arial"/>
          <w:b/>
        </w:rPr>
      </w:pPr>
    </w:p>
    <w:p w14:paraId="4F126C39" w14:textId="71142EF4" w:rsidR="00B007D1" w:rsidRDefault="00B007D1" w:rsidP="00B007D1">
      <w:pPr>
        <w:rPr>
          <w:rFonts w:ascii="Arial" w:hAnsi="Arial" w:cs="Arial"/>
          <w:b/>
        </w:rPr>
      </w:pPr>
    </w:p>
    <w:p w14:paraId="10CEB71A" w14:textId="1A186A62" w:rsidR="00B007D1" w:rsidRDefault="00B007D1" w:rsidP="00B007D1">
      <w:pPr>
        <w:rPr>
          <w:rFonts w:ascii="Arial" w:hAnsi="Arial" w:cs="Arial"/>
          <w:b/>
        </w:rPr>
      </w:pPr>
    </w:p>
    <w:p w14:paraId="6553259A" w14:textId="080780ED" w:rsidR="00B007D1" w:rsidRDefault="00B007D1" w:rsidP="00B007D1">
      <w:pPr>
        <w:rPr>
          <w:rFonts w:ascii="Arial" w:hAnsi="Arial" w:cs="Arial"/>
        </w:rPr>
      </w:pPr>
    </w:p>
    <w:p w14:paraId="0CFDF44E" w14:textId="77777777" w:rsidR="001557B1" w:rsidRDefault="001557B1">
      <w:pPr>
        <w:rPr>
          <w:rFonts w:ascii="Arial" w:hAnsi="Arial" w:cs="Arial"/>
          <w:b/>
        </w:rPr>
      </w:pPr>
      <w:r>
        <w:rPr>
          <w:rFonts w:ascii="Arial" w:hAnsi="Arial" w:cs="Arial"/>
          <w:b/>
        </w:rPr>
        <w:br w:type="page"/>
      </w:r>
    </w:p>
    <w:p w14:paraId="41D677E3" w14:textId="6717895F" w:rsidR="00B007D1" w:rsidRDefault="00B007D1" w:rsidP="00A50C48">
      <w:pPr>
        <w:shd w:val="clear" w:color="auto" w:fill="EDFBFD"/>
        <w:rPr>
          <w:rFonts w:ascii="Arial" w:hAnsi="Arial" w:cs="Arial"/>
        </w:rPr>
      </w:pPr>
      <w:r w:rsidRPr="001D416C">
        <w:rPr>
          <w:rFonts w:ascii="Arial" w:hAnsi="Arial" w:cs="Arial"/>
          <w:b/>
          <w:color w:val="11B4C5"/>
        </w:rPr>
        <w:lastRenderedPageBreak/>
        <w:t>Lighthouse feature:</w:t>
      </w:r>
      <w:r w:rsidRPr="001D416C">
        <w:rPr>
          <w:rFonts w:ascii="Arial" w:hAnsi="Arial" w:cs="Arial"/>
          <w:color w:val="11B4C5"/>
        </w:rPr>
        <w:t xml:space="preserve"> </w:t>
      </w:r>
      <w:r>
        <w:rPr>
          <w:rFonts w:ascii="Arial" w:hAnsi="Arial" w:cs="Arial"/>
        </w:rPr>
        <w:t>Intermediate floors</w:t>
      </w:r>
    </w:p>
    <w:p w14:paraId="1E815537" w14:textId="77777777" w:rsidR="00743724" w:rsidRPr="00C531F5" w:rsidRDefault="001557B1" w:rsidP="00743724">
      <w:pPr>
        <w:pStyle w:val="Caption"/>
        <w:rPr>
          <w:rFonts w:ascii="Arial" w:hAnsi="Arial" w:cs="Arial"/>
          <w:b/>
          <w:noProof/>
        </w:rPr>
      </w:pPr>
      <w:r>
        <w:rPr>
          <w:rFonts w:ascii="Arial" w:hAnsi="Arial" w:cs="Arial"/>
          <w:noProof/>
        </w:rPr>
        <w:drawing>
          <wp:inline distT="0" distB="0" distL="0" distR="0" wp14:anchorId="51F9C705" wp14:editId="019560D9">
            <wp:extent cx="2724150" cy="2044246"/>
            <wp:effectExtent l="0" t="0" r="0" b="0"/>
            <wp:docPr id="65" name="Picture 65" descr="Photograph showing underside of timber floor supported by grey be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hotograph showing underside of timber floor supported by grey beams.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26344" cy="2045892"/>
                    </a:xfrm>
                    <a:prstGeom prst="rect">
                      <a:avLst/>
                    </a:prstGeom>
                    <a:noFill/>
                    <a:ln>
                      <a:noFill/>
                    </a:ln>
                  </pic:spPr>
                </pic:pic>
              </a:graphicData>
            </a:graphic>
          </wp:inline>
        </w:drawing>
      </w:r>
      <w:r>
        <w:rPr>
          <w:rFonts w:ascii="Arial" w:hAnsi="Arial" w:cs="Arial"/>
          <w:b/>
          <w:noProof/>
        </w:rPr>
        <w:drawing>
          <wp:inline distT="0" distB="0" distL="0" distR="0" wp14:anchorId="7946F5CC" wp14:editId="54DF604E">
            <wp:extent cx="2686050" cy="2015655"/>
            <wp:effectExtent l="0" t="0" r="0" b="3810"/>
            <wp:docPr id="64" name="Picture 64" descr="Photograph showing curved room with timber half-floor. A spiral staircase descends from the floor to a lower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hotograph showing curved room with timber half-floor. A spiral staircase descends from the floor to a lower level.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87475" cy="2016724"/>
                    </a:xfrm>
                    <a:prstGeom prst="rect">
                      <a:avLst/>
                    </a:prstGeom>
                    <a:noFill/>
                    <a:ln>
                      <a:noFill/>
                    </a:ln>
                  </pic:spPr>
                </pic:pic>
              </a:graphicData>
            </a:graphic>
          </wp:inline>
        </w:drawing>
      </w:r>
      <w:r>
        <w:rPr>
          <w:rFonts w:ascii="Arial" w:hAnsi="Arial" w:cs="Arial"/>
          <w:b/>
          <w:noProof/>
        </w:rPr>
        <w:drawing>
          <wp:inline distT="0" distB="0" distL="0" distR="0" wp14:anchorId="7363D757" wp14:editId="522309B3">
            <wp:extent cx="2752725" cy="2061109"/>
            <wp:effectExtent l="0" t="0" r="0" b="0"/>
            <wp:docPr id="66" name="Picture 66" descr="Photograph showing underside of grey spiral staircase fitted within a white tower. Staircase ascends to a timber half-flo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hotograph showing underside of grey spiral staircase fitted within a white tower. Staircase ascends to a timber half-floor above.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7566" cy="2064734"/>
                    </a:xfrm>
                    <a:prstGeom prst="rect">
                      <a:avLst/>
                    </a:prstGeom>
                    <a:noFill/>
                    <a:ln>
                      <a:noFill/>
                    </a:ln>
                  </pic:spPr>
                </pic:pic>
              </a:graphicData>
            </a:graphic>
          </wp:inline>
        </w:drawing>
      </w:r>
      <w:r w:rsidR="00743724">
        <w:t>© AMSA 2022</w:t>
      </w:r>
    </w:p>
    <w:p w14:paraId="3377958E" w14:textId="150AACE2" w:rsidR="00B007D1" w:rsidRPr="001557B1" w:rsidRDefault="00B007D1" w:rsidP="00B007D1">
      <w:pPr>
        <w:rPr>
          <w:rFonts w:ascii="Arial" w:hAnsi="Arial" w:cs="Arial"/>
        </w:rPr>
      </w:pPr>
      <w:r>
        <w:rPr>
          <w:rFonts w:ascii="Arial" w:hAnsi="Arial" w:cs="Arial"/>
        </w:rPr>
        <w:br/>
      </w:r>
      <w:r>
        <w:rPr>
          <w:rFonts w:ascii="Arial" w:hAnsi="Arial" w:cs="Arial"/>
          <w:b/>
        </w:rPr>
        <w:t>Description and condition</w:t>
      </w:r>
    </w:p>
    <w:p w14:paraId="0DB139BD" w14:textId="77777777" w:rsidR="00B007D1" w:rsidRPr="00393AA1" w:rsidRDefault="00B007D1" w:rsidP="00B007D1">
      <w:pPr>
        <w:rPr>
          <w:rFonts w:ascii="Arial" w:hAnsi="Arial" w:cs="Arial"/>
        </w:rPr>
      </w:pPr>
      <w:r w:rsidRPr="00393AA1">
        <w:rPr>
          <w:rFonts w:ascii="Arial" w:hAnsi="Arial" w:cs="Arial"/>
        </w:rPr>
        <w:t xml:space="preserve">Three intermediate landings, of timber boards on rolled iron beams built into the tower walls. (Original intermediate floors at lower levels have been removed when the cast iron stair was installed, but their positions are marked by projecting ledges inside the tower walls).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73CB5835" w14:textId="77777777" w:rsidTr="00A50C48">
        <w:tc>
          <w:tcPr>
            <w:tcW w:w="2405" w:type="dxa"/>
          </w:tcPr>
          <w:p w14:paraId="6300B045" w14:textId="77777777" w:rsidR="00B007D1" w:rsidRPr="004B6C92" w:rsidRDefault="00B007D1" w:rsidP="00B007D1">
            <w:pPr>
              <w:rPr>
                <w:rFonts w:ascii="Arial" w:hAnsi="Arial" w:cs="Arial"/>
              </w:rPr>
            </w:pPr>
            <w:r w:rsidRPr="00393AA1">
              <w:rPr>
                <w:rFonts w:ascii="Arial" w:hAnsi="Arial" w:cs="Arial"/>
                <w:b/>
                <w:bCs/>
              </w:rPr>
              <w:t>Finish</w:t>
            </w:r>
            <w:r w:rsidRPr="00A67522">
              <w:rPr>
                <w:rFonts w:ascii="Arial" w:hAnsi="Arial" w:cs="Arial"/>
                <w:b/>
              </w:rPr>
              <w:t>:</w:t>
            </w:r>
          </w:p>
        </w:tc>
        <w:tc>
          <w:tcPr>
            <w:tcW w:w="6611" w:type="dxa"/>
            <w:shd w:val="clear" w:color="auto" w:fill="EDFBFD"/>
          </w:tcPr>
          <w:p w14:paraId="2C773224" w14:textId="77777777" w:rsidR="00B007D1" w:rsidRDefault="00B007D1" w:rsidP="00B007D1">
            <w:pPr>
              <w:rPr>
                <w:rFonts w:ascii="Arial" w:hAnsi="Arial" w:cs="Arial"/>
                <w:b/>
              </w:rPr>
            </w:pPr>
            <w:r>
              <w:rPr>
                <w:rFonts w:ascii="Arial" w:hAnsi="Arial" w:cs="Arial"/>
              </w:rPr>
              <w:t>p</w:t>
            </w:r>
            <w:r w:rsidRPr="00393AA1">
              <w:rPr>
                <w:rFonts w:ascii="Arial" w:hAnsi="Arial" w:cs="Arial"/>
              </w:rPr>
              <w:t>ainted</w:t>
            </w:r>
          </w:p>
        </w:tc>
      </w:tr>
      <w:tr w:rsidR="00B007D1" w14:paraId="43A65228" w14:textId="77777777" w:rsidTr="00A50C48">
        <w:tc>
          <w:tcPr>
            <w:tcW w:w="2405" w:type="dxa"/>
          </w:tcPr>
          <w:p w14:paraId="5B03CDE2" w14:textId="77777777" w:rsidR="00B007D1" w:rsidRPr="004B6C92" w:rsidRDefault="00B007D1" w:rsidP="00B007D1">
            <w:pPr>
              <w:rPr>
                <w:rFonts w:ascii="Arial" w:hAnsi="Arial" w:cs="Arial"/>
              </w:rPr>
            </w:pPr>
            <w:r w:rsidRPr="00393AA1">
              <w:rPr>
                <w:rFonts w:ascii="Arial" w:hAnsi="Arial" w:cs="Arial"/>
                <w:b/>
                <w:bCs/>
              </w:rPr>
              <w:t>Condition</w:t>
            </w:r>
            <w:r w:rsidRPr="00A67522">
              <w:rPr>
                <w:rFonts w:ascii="Arial" w:hAnsi="Arial" w:cs="Arial"/>
                <w:b/>
              </w:rPr>
              <w:t>:</w:t>
            </w:r>
            <w:r w:rsidRPr="00393AA1">
              <w:rPr>
                <w:rFonts w:ascii="Arial" w:hAnsi="Arial" w:cs="Arial"/>
              </w:rPr>
              <w:t xml:space="preserve"> </w:t>
            </w:r>
          </w:p>
        </w:tc>
        <w:tc>
          <w:tcPr>
            <w:tcW w:w="6611" w:type="dxa"/>
            <w:shd w:val="clear" w:color="auto" w:fill="EDFBFD"/>
          </w:tcPr>
          <w:p w14:paraId="3BFE2ED8" w14:textId="77777777" w:rsidR="00051996" w:rsidRDefault="00B007D1" w:rsidP="00B007D1">
            <w:pPr>
              <w:rPr>
                <w:rFonts w:ascii="Arial" w:hAnsi="Arial" w:cs="Arial"/>
              </w:rPr>
            </w:pPr>
            <w:r>
              <w:rPr>
                <w:rFonts w:ascii="Arial" w:hAnsi="Arial" w:cs="Arial"/>
              </w:rPr>
              <w:t>c</w:t>
            </w:r>
            <w:r w:rsidRPr="00393AA1">
              <w:rPr>
                <w:rFonts w:ascii="Arial" w:hAnsi="Arial" w:cs="Arial"/>
              </w:rPr>
              <w:t>or</w:t>
            </w:r>
            <w:r w:rsidR="00051996">
              <w:rPr>
                <w:rFonts w:ascii="Arial" w:hAnsi="Arial" w:cs="Arial"/>
              </w:rPr>
              <w:t>rosion on beam ends</w:t>
            </w:r>
          </w:p>
          <w:p w14:paraId="2157E2D9" w14:textId="77777777" w:rsidR="00B007D1" w:rsidRPr="004B6C92" w:rsidRDefault="00051996" w:rsidP="00B007D1">
            <w:pPr>
              <w:rPr>
                <w:rFonts w:ascii="Arial" w:hAnsi="Arial" w:cs="Arial"/>
              </w:rPr>
            </w:pPr>
            <w:r>
              <w:rPr>
                <w:rFonts w:ascii="Arial" w:hAnsi="Arial" w:cs="Arial"/>
              </w:rPr>
              <w:t>otherwise i</w:t>
            </w:r>
            <w:r w:rsidR="00B007D1" w:rsidRPr="00393AA1">
              <w:rPr>
                <w:rFonts w:ascii="Arial" w:hAnsi="Arial" w:cs="Arial"/>
              </w:rPr>
              <w:t xml:space="preserve">ntact </w:t>
            </w:r>
            <w:r w:rsidR="00B007D1">
              <w:rPr>
                <w:rFonts w:ascii="Arial" w:hAnsi="Arial" w:cs="Arial"/>
              </w:rPr>
              <w:t>and sound</w:t>
            </w:r>
          </w:p>
        </w:tc>
      </w:tr>
      <w:tr w:rsidR="00B007D1" w14:paraId="1D3EEEBD" w14:textId="77777777" w:rsidTr="00A50C48">
        <w:tc>
          <w:tcPr>
            <w:tcW w:w="2405" w:type="dxa"/>
          </w:tcPr>
          <w:p w14:paraId="5EAAB2A1" w14:textId="77777777" w:rsidR="00B007D1" w:rsidRPr="004B6C92" w:rsidRDefault="00B007D1" w:rsidP="00B007D1">
            <w:pPr>
              <w:rPr>
                <w:rFonts w:ascii="Arial" w:hAnsi="Arial" w:cs="Arial"/>
                <w:b/>
              </w:rPr>
            </w:pPr>
            <w:r>
              <w:rPr>
                <w:rFonts w:ascii="Arial" w:hAnsi="Arial" w:cs="Arial"/>
                <w:b/>
              </w:rPr>
              <w:t>Integrity:</w:t>
            </w:r>
          </w:p>
        </w:tc>
        <w:tc>
          <w:tcPr>
            <w:tcW w:w="6611" w:type="dxa"/>
            <w:shd w:val="clear" w:color="auto" w:fill="EDFBFD"/>
          </w:tcPr>
          <w:p w14:paraId="5593AC1E" w14:textId="77777777" w:rsidR="00B007D1" w:rsidRPr="004B6C92" w:rsidRDefault="00B007D1" w:rsidP="00B007D1">
            <w:pPr>
              <w:rPr>
                <w:rFonts w:ascii="Arial" w:hAnsi="Arial" w:cs="Arial"/>
              </w:rPr>
            </w:pPr>
            <w:r>
              <w:rPr>
                <w:rFonts w:ascii="Arial" w:hAnsi="Arial" w:cs="Arial"/>
              </w:rPr>
              <w:t>m</w:t>
            </w:r>
            <w:r w:rsidRPr="004B6C92">
              <w:rPr>
                <w:rFonts w:ascii="Arial" w:hAnsi="Arial" w:cs="Arial"/>
              </w:rPr>
              <w:t xml:space="preserve">edium </w:t>
            </w:r>
          </w:p>
        </w:tc>
      </w:tr>
      <w:tr w:rsidR="00B007D1" w14:paraId="2AD2C1A7" w14:textId="77777777" w:rsidTr="00A50C48">
        <w:tc>
          <w:tcPr>
            <w:tcW w:w="2405" w:type="dxa"/>
          </w:tcPr>
          <w:p w14:paraId="12599B76" w14:textId="77777777" w:rsidR="00B007D1" w:rsidRPr="004B6C92" w:rsidRDefault="00B007D1" w:rsidP="00B007D1">
            <w:pPr>
              <w:rPr>
                <w:rFonts w:ascii="Arial" w:hAnsi="Arial" w:cs="Arial"/>
              </w:rPr>
            </w:pPr>
            <w:r w:rsidRPr="00393AA1">
              <w:rPr>
                <w:rFonts w:ascii="Arial" w:hAnsi="Arial" w:cs="Arial"/>
                <w:b/>
                <w:bCs/>
              </w:rPr>
              <w:t>Significance</w:t>
            </w:r>
            <w:r w:rsidRPr="00A67522">
              <w:rPr>
                <w:rFonts w:ascii="Arial" w:hAnsi="Arial" w:cs="Arial"/>
                <w:b/>
              </w:rPr>
              <w:t>:</w:t>
            </w:r>
            <w:r w:rsidRPr="00393AA1">
              <w:rPr>
                <w:rFonts w:ascii="Arial" w:hAnsi="Arial" w:cs="Arial"/>
              </w:rPr>
              <w:t xml:space="preserve"> </w:t>
            </w:r>
          </w:p>
        </w:tc>
        <w:tc>
          <w:tcPr>
            <w:tcW w:w="6611" w:type="dxa"/>
            <w:shd w:val="clear" w:color="auto" w:fill="EDFBFD"/>
          </w:tcPr>
          <w:p w14:paraId="12ADA655" w14:textId="77777777" w:rsidR="00B007D1" w:rsidRDefault="00B007D1" w:rsidP="00B007D1">
            <w:pPr>
              <w:rPr>
                <w:rFonts w:ascii="Arial" w:hAnsi="Arial" w:cs="Arial"/>
                <w:b/>
              </w:rPr>
            </w:pPr>
            <w:r>
              <w:rPr>
                <w:rFonts w:ascii="Arial" w:hAnsi="Arial" w:cs="Arial"/>
              </w:rPr>
              <w:t>high</w:t>
            </w:r>
          </w:p>
        </w:tc>
      </w:tr>
      <w:tr w:rsidR="00B007D1" w14:paraId="2935E622" w14:textId="77777777" w:rsidTr="00A50C48">
        <w:tc>
          <w:tcPr>
            <w:tcW w:w="2405" w:type="dxa"/>
          </w:tcPr>
          <w:p w14:paraId="725BF50A" w14:textId="77777777" w:rsidR="00B007D1" w:rsidRDefault="00B007D1" w:rsidP="00B007D1">
            <w:pPr>
              <w:rPr>
                <w:rFonts w:ascii="Arial" w:hAnsi="Arial" w:cs="Arial"/>
              </w:rPr>
            </w:pPr>
            <w:r w:rsidRPr="00393AA1">
              <w:rPr>
                <w:rFonts w:ascii="Arial" w:hAnsi="Arial" w:cs="Arial"/>
                <w:b/>
                <w:bCs/>
              </w:rPr>
              <w:t>Maintenance</w:t>
            </w:r>
            <w:r w:rsidRPr="00A67522">
              <w:rPr>
                <w:rFonts w:ascii="Arial" w:hAnsi="Arial" w:cs="Arial"/>
                <w:b/>
              </w:rPr>
              <w:t>:</w:t>
            </w:r>
            <w:r w:rsidRPr="00393AA1">
              <w:rPr>
                <w:rFonts w:ascii="Arial" w:hAnsi="Arial" w:cs="Arial"/>
              </w:rPr>
              <w:t xml:space="preserve"> </w:t>
            </w:r>
          </w:p>
          <w:p w14:paraId="4CD46483" w14:textId="77777777" w:rsidR="00B007D1" w:rsidRDefault="00B007D1" w:rsidP="00B007D1">
            <w:pPr>
              <w:rPr>
                <w:rFonts w:ascii="Arial" w:hAnsi="Arial" w:cs="Arial"/>
                <w:b/>
              </w:rPr>
            </w:pPr>
          </w:p>
        </w:tc>
        <w:tc>
          <w:tcPr>
            <w:tcW w:w="6611" w:type="dxa"/>
            <w:shd w:val="clear" w:color="auto" w:fill="EDFBFD"/>
          </w:tcPr>
          <w:p w14:paraId="0B20D461" w14:textId="77777777" w:rsidR="00B007D1" w:rsidRDefault="00B007D1" w:rsidP="00B007D1">
            <w:pPr>
              <w:rPr>
                <w:rFonts w:ascii="Arial" w:hAnsi="Arial" w:cs="Arial"/>
              </w:rPr>
            </w:pPr>
            <w:r>
              <w:rPr>
                <w:rFonts w:ascii="Arial" w:hAnsi="Arial" w:cs="Arial"/>
              </w:rPr>
              <w:t>keep in service</w:t>
            </w:r>
          </w:p>
          <w:p w14:paraId="0580381A" w14:textId="77777777" w:rsidR="00B007D1" w:rsidRDefault="00B007D1" w:rsidP="00B007D1">
            <w:pPr>
              <w:rPr>
                <w:rFonts w:ascii="Arial" w:hAnsi="Arial" w:cs="Arial"/>
              </w:rPr>
            </w:pPr>
            <w:r>
              <w:rPr>
                <w:rFonts w:ascii="Arial" w:hAnsi="Arial" w:cs="Arial"/>
              </w:rPr>
              <w:t>treat corrosion</w:t>
            </w:r>
          </w:p>
          <w:p w14:paraId="22F4ED07" w14:textId="77777777" w:rsidR="00B007D1" w:rsidRDefault="00B007D1" w:rsidP="00B007D1">
            <w:pPr>
              <w:rPr>
                <w:rFonts w:ascii="Arial" w:hAnsi="Arial" w:cs="Arial"/>
                <w:b/>
              </w:rPr>
            </w:pPr>
            <w:r w:rsidRPr="00393AA1">
              <w:rPr>
                <w:rFonts w:ascii="Arial" w:hAnsi="Arial" w:cs="Arial"/>
              </w:rPr>
              <w:t xml:space="preserve">prepare </w:t>
            </w:r>
            <w:r>
              <w:rPr>
                <w:rFonts w:ascii="Arial" w:hAnsi="Arial" w:cs="Arial"/>
              </w:rPr>
              <w:t>and repaint at normal intervals</w:t>
            </w:r>
          </w:p>
        </w:tc>
      </w:tr>
      <w:tr w:rsidR="00B007D1" w14:paraId="1210342F" w14:textId="77777777" w:rsidTr="00A50C48">
        <w:tc>
          <w:tcPr>
            <w:tcW w:w="2405" w:type="dxa"/>
          </w:tcPr>
          <w:p w14:paraId="13CA6FDC" w14:textId="77777777" w:rsidR="00B007D1" w:rsidRPr="004B6C92" w:rsidRDefault="00B007D1" w:rsidP="00B007D1">
            <w:pPr>
              <w:rPr>
                <w:rFonts w:ascii="Arial" w:hAnsi="Arial" w:cs="Arial"/>
              </w:rPr>
            </w:pPr>
            <w:r w:rsidRPr="00393AA1">
              <w:rPr>
                <w:rFonts w:ascii="Arial" w:hAnsi="Arial" w:cs="Arial"/>
                <w:b/>
                <w:bCs/>
              </w:rPr>
              <w:t>Rectification works</w:t>
            </w:r>
            <w:r w:rsidRPr="00A67522">
              <w:rPr>
                <w:rFonts w:ascii="Arial" w:hAnsi="Arial" w:cs="Arial"/>
                <w:b/>
              </w:rPr>
              <w:t>:</w:t>
            </w:r>
            <w:r w:rsidRPr="00393AA1">
              <w:rPr>
                <w:rFonts w:ascii="Arial" w:hAnsi="Arial" w:cs="Arial"/>
              </w:rPr>
              <w:t xml:space="preserve"> </w:t>
            </w:r>
          </w:p>
        </w:tc>
        <w:tc>
          <w:tcPr>
            <w:tcW w:w="6611" w:type="dxa"/>
            <w:shd w:val="clear" w:color="auto" w:fill="EDFBFD"/>
          </w:tcPr>
          <w:p w14:paraId="583205AA" w14:textId="77777777" w:rsidR="00B007D1" w:rsidRDefault="00B007D1" w:rsidP="00B007D1">
            <w:pPr>
              <w:rPr>
                <w:rFonts w:ascii="Arial" w:hAnsi="Arial" w:cs="Arial"/>
                <w:b/>
              </w:rPr>
            </w:pPr>
            <w:r>
              <w:rPr>
                <w:rFonts w:ascii="Arial" w:hAnsi="Arial" w:cs="Arial"/>
              </w:rPr>
              <w:t>none</w:t>
            </w:r>
          </w:p>
        </w:tc>
      </w:tr>
    </w:tbl>
    <w:p w14:paraId="12AEB85B" w14:textId="77777777" w:rsidR="00B007D1" w:rsidRDefault="00B007D1" w:rsidP="00B007D1">
      <w:pPr>
        <w:rPr>
          <w:rFonts w:ascii="Arial" w:hAnsi="Arial" w:cs="Arial"/>
          <w:b/>
        </w:rPr>
      </w:pPr>
    </w:p>
    <w:p w14:paraId="53E34743" w14:textId="77777777" w:rsidR="00B007D1" w:rsidRDefault="00B007D1" w:rsidP="00B007D1">
      <w:pPr>
        <w:rPr>
          <w:rFonts w:ascii="Arial" w:hAnsi="Arial" w:cs="Arial"/>
          <w:b/>
        </w:rPr>
      </w:pPr>
      <w:r>
        <w:rPr>
          <w:rFonts w:ascii="Arial" w:hAnsi="Arial" w:cs="Arial"/>
          <w:b/>
        </w:rPr>
        <w:t>Heritage significance: High</w:t>
      </w:r>
    </w:p>
    <w:p w14:paraId="5131A4C3" w14:textId="77777777" w:rsidR="00B007D1" w:rsidRDefault="00E97B74" w:rsidP="00B007D1">
      <w:pPr>
        <w:pBdr>
          <w:bottom w:val="single" w:sz="12" w:space="1" w:color="auto"/>
        </w:pBdr>
        <w:rPr>
          <w:rFonts w:ascii="Arial" w:hAnsi="Arial" w:cs="Arial"/>
          <w:noProof/>
          <w:lang w:eastAsia="en-AU"/>
        </w:rPr>
      </w:pPr>
      <w:r>
        <w:rPr>
          <w:rFonts w:ascii="Arial" w:hAnsi="Arial" w:cs="Arial"/>
          <w:noProof/>
          <w:lang w:eastAsia="en-AU"/>
        </w:rPr>
        <w:t>The intermediate floors</w:t>
      </w:r>
      <w:r w:rsidR="00B007D1">
        <w:rPr>
          <w:rFonts w:ascii="Arial" w:hAnsi="Arial" w:cs="Arial"/>
          <w:noProof/>
          <w:lang w:eastAsia="en-AU"/>
        </w:rPr>
        <w:t xml:space="preserve"> are an essential part to the lighthouse – they maintain their significance due to the light</w:t>
      </w:r>
      <w:r w:rsidR="00F35DD6">
        <w:rPr>
          <w:rFonts w:ascii="Arial" w:hAnsi="Arial" w:cs="Arial"/>
          <w:noProof/>
          <w:lang w:eastAsia="en-AU"/>
        </w:rPr>
        <w:t>house being one of only five</w:t>
      </w:r>
      <w:r w:rsidR="00B007D1">
        <w:rPr>
          <w:rFonts w:ascii="Arial" w:hAnsi="Arial" w:cs="Arial"/>
          <w:noProof/>
          <w:lang w:eastAsia="en-AU"/>
        </w:rPr>
        <w:t xml:space="preserve"> extant, pre-1850 lighthouses in Tasmania (criterion b). </w:t>
      </w:r>
    </w:p>
    <w:p w14:paraId="788ABB5B" w14:textId="48462179" w:rsidR="00C9630A" w:rsidRDefault="00C9630A">
      <w:pPr>
        <w:rPr>
          <w:rFonts w:ascii="Arial" w:hAnsi="Arial" w:cs="Arial"/>
          <w:noProof/>
          <w:lang w:eastAsia="en-AU"/>
        </w:rPr>
      </w:pPr>
      <w:r>
        <w:rPr>
          <w:rFonts w:ascii="Arial" w:hAnsi="Arial" w:cs="Arial"/>
          <w:noProof/>
          <w:lang w:eastAsia="en-AU"/>
        </w:rPr>
        <w:br w:type="page"/>
      </w:r>
    </w:p>
    <w:p w14:paraId="7D428F2F" w14:textId="47D3D552" w:rsidR="00E97B74" w:rsidRDefault="00E97B74" w:rsidP="00A50C48">
      <w:pPr>
        <w:shd w:val="clear" w:color="auto" w:fill="EDFBFD"/>
        <w:rPr>
          <w:rFonts w:ascii="Arial" w:hAnsi="Arial" w:cs="Arial"/>
          <w:noProof/>
          <w:lang w:eastAsia="en-AU"/>
        </w:rPr>
      </w:pPr>
      <w:r w:rsidRPr="001D416C">
        <w:rPr>
          <w:rFonts w:ascii="Arial" w:hAnsi="Arial" w:cs="Arial"/>
          <w:b/>
          <w:noProof/>
          <w:color w:val="11B4C5"/>
          <w:lang w:eastAsia="en-AU"/>
        </w:rPr>
        <w:lastRenderedPageBreak/>
        <w:t xml:space="preserve">Lighthouse feature: </w:t>
      </w:r>
      <w:r>
        <w:rPr>
          <w:rFonts w:ascii="Arial" w:hAnsi="Arial" w:cs="Arial"/>
          <w:noProof/>
          <w:lang w:eastAsia="en-AU"/>
        </w:rPr>
        <w:t xml:space="preserve">Stairs </w:t>
      </w:r>
    </w:p>
    <w:p w14:paraId="4985CAFC" w14:textId="66C19B76" w:rsidR="001557B1" w:rsidRPr="00743724" w:rsidRDefault="00743724" w:rsidP="00743724">
      <w:pPr>
        <w:pStyle w:val="Caption"/>
        <w:rPr>
          <w:rFonts w:ascii="Arial" w:hAnsi="Arial" w:cs="Arial"/>
          <w:b/>
          <w:noProof/>
        </w:rPr>
      </w:pPr>
      <w:r>
        <w:rPr>
          <w:rFonts w:ascii="Arial" w:hAnsi="Arial" w:cs="Arial"/>
          <w:b/>
          <w:noProof/>
          <w:lang w:eastAsia="en-AU"/>
        </w:rPr>
        <w:drawing>
          <wp:inline distT="0" distB="0" distL="0" distR="0" wp14:anchorId="2392EDE9" wp14:editId="059D83DF">
            <wp:extent cx="2857500" cy="2142490"/>
            <wp:effectExtent l="0" t="0" r="0" b="0"/>
            <wp:docPr id="67" name="Picture 67" descr="Photograph showing underside of grey spiral staircase fitted within a white tower. Staircase ascends to a timber half-flo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hotograph showing underside of grey spiral staircase fitted within a white tower. Staircase ascends to a timber half-floor above.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5305" cy="2148835"/>
                    </a:xfrm>
                    <a:prstGeom prst="rect">
                      <a:avLst/>
                    </a:prstGeom>
                    <a:noFill/>
                    <a:ln>
                      <a:noFill/>
                    </a:ln>
                  </pic:spPr>
                </pic:pic>
              </a:graphicData>
            </a:graphic>
          </wp:inline>
        </w:drawing>
      </w:r>
      <w:r>
        <w:rPr>
          <w:rFonts w:ascii="Arial" w:hAnsi="Arial" w:cs="Arial"/>
          <w:b/>
          <w:noProof/>
          <w:lang w:eastAsia="en-AU"/>
        </w:rPr>
        <w:drawing>
          <wp:inline distT="0" distB="0" distL="0" distR="0" wp14:anchorId="35F6F1C9" wp14:editId="329CFDEA">
            <wp:extent cx="2781300" cy="2124604"/>
            <wp:effectExtent l="0" t="0" r="0" b="9525"/>
            <wp:docPr id="85" name="Picture 85" descr="Photograph showing cast iron lattice stair t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Photograph showing cast iron lattice stair treads."/>
                    <pic:cNvPicPr/>
                  </pic:nvPicPr>
                  <pic:blipFill>
                    <a:blip r:embed="rId58">
                      <a:extLst>
                        <a:ext uri="{28A0092B-C50C-407E-A947-70E740481C1C}">
                          <a14:useLocalDpi xmlns:a14="http://schemas.microsoft.com/office/drawing/2010/main" val="0"/>
                        </a:ext>
                      </a:extLst>
                    </a:blip>
                    <a:stretch>
                      <a:fillRect/>
                    </a:stretch>
                  </pic:blipFill>
                  <pic:spPr>
                    <a:xfrm>
                      <a:off x="0" y="0"/>
                      <a:ext cx="2806543" cy="2143887"/>
                    </a:xfrm>
                    <a:prstGeom prst="rect">
                      <a:avLst/>
                    </a:prstGeom>
                  </pic:spPr>
                </pic:pic>
              </a:graphicData>
            </a:graphic>
          </wp:inline>
        </w:drawing>
      </w:r>
      <w:r>
        <w:rPr>
          <w:rFonts w:ascii="Arial" w:hAnsi="Arial" w:cs="Arial"/>
          <w:b/>
          <w:noProof/>
          <w:lang w:eastAsia="en-AU"/>
        </w:rPr>
        <w:drawing>
          <wp:inline distT="0" distB="0" distL="0" distR="0" wp14:anchorId="53D5EDBB" wp14:editId="3DB138E7">
            <wp:extent cx="2677383" cy="2009775"/>
            <wp:effectExtent l="0" t="0" r="8890" b="0"/>
            <wp:docPr id="83" name="Picture 83" descr="Photograph showing grey staircase fixed to ston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hotograph showing grey staircase fixed to stone wall"/>
                    <pic:cNvPicPr/>
                  </pic:nvPicPr>
                  <pic:blipFill>
                    <a:blip r:embed="rId59">
                      <a:extLst>
                        <a:ext uri="{28A0092B-C50C-407E-A947-70E740481C1C}">
                          <a14:useLocalDpi xmlns:a14="http://schemas.microsoft.com/office/drawing/2010/main" val="0"/>
                        </a:ext>
                      </a:extLst>
                    </a:blip>
                    <a:stretch>
                      <a:fillRect/>
                    </a:stretch>
                  </pic:blipFill>
                  <pic:spPr>
                    <a:xfrm>
                      <a:off x="0" y="0"/>
                      <a:ext cx="2680732" cy="2012289"/>
                    </a:xfrm>
                    <a:prstGeom prst="rect">
                      <a:avLst/>
                    </a:prstGeom>
                  </pic:spPr>
                </pic:pic>
              </a:graphicData>
            </a:graphic>
          </wp:inline>
        </w:drawing>
      </w:r>
      <w:r>
        <w:t>© AMSA 2022</w:t>
      </w:r>
    </w:p>
    <w:p w14:paraId="1AD0A4C8" w14:textId="668A1080" w:rsidR="00E97B74" w:rsidRDefault="00E97B74">
      <w:pPr>
        <w:rPr>
          <w:rFonts w:ascii="Arial" w:hAnsi="Arial" w:cs="Arial"/>
          <w:b/>
          <w:noProof/>
          <w:lang w:eastAsia="en-AU"/>
        </w:rPr>
      </w:pPr>
      <w:r>
        <w:rPr>
          <w:rFonts w:ascii="Arial" w:hAnsi="Arial" w:cs="Arial"/>
          <w:b/>
          <w:noProof/>
          <w:lang w:eastAsia="en-AU"/>
        </w:rPr>
        <w:t>Description and condition</w:t>
      </w:r>
    </w:p>
    <w:p w14:paraId="514E4A52" w14:textId="44CA50FC" w:rsidR="00E97B74" w:rsidRDefault="00E97B74" w:rsidP="00E97B74">
      <w:pPr>
        <w:jc w:val="both"/>
        <w:rPr>
          <w:rFonts w:ascii="Arial" w:hAnsi="Arial" w:cs="Arial"/>
        </w:rPr>
      </w:pPr>
      <w:r w:rsidRPr="00E97B74">
        <w:rPr>
          <w:rFonts w:ascii="Arial" w:hAnsi="Arial" w:cs="Arial"/>
        </w:rPr>
        <w:t xml:space="preserve">Cast iron spiral stair integrated with central weight tube/column, rising from the ground floor to a floor two storeys below the lantern floor. The stair structure is free-standing, independent of the stone tower. Cast iron treads/riser units with lattice treads are bolted to one another and to the weight tube, the connecting bolts extend vertically as balusters supporting a wrought iron handrail on the outside of the flight. A separate flight of stairs, with a wrought iron outer string, leads from the lower intermediate floor to the one below the lantern floor.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E97B74" w14:paraId="435FA7D7" w14:textId="77777777" w:rsidTr="00A50C48">
        <w:tc>
          <w:tcPr>
            <w:tcW w:w="2405" w:type="dxa"/>
          </w:tcPr>
          <w:p w14:paraId="4386186F" w14:textId="77777777" w:rsidR="00E97B74" w:rsidRPr="00E97B74" w:rsidRDefault="00E97B74" w:rsidP="00E97B74">
            <w:pPr>
              <w:jc w:val="both"/>
              <w:rPr>
                <w:rFonts w:ascii="Arial" w:hAnsi="Arial" w:cs="Arial"/>
                <w:b/>
                <w:noProof/>
                <w:lang w:eastAsia="en-AU"/>
              </w:rPr>
            </w:pPr>
            <w:r w:rsidRPr="00E97B74">
              <w:rPr>
                <w:rFonts w:ascii="Arial" w:hAnsi="Arial" w:cs="Arial"/>
                <w:b/>
                <w:noProof/>
                <w:lang w:eastAsia="en-AU"/>
              </w:rPr>
              <w:t>Finish:</w:t>
            </w:r>
          </w:p>
        </w:tc>
        <w:tc>
          <w:tcPr>
            <w:tcW w:w="6611" w:type="dxa"/>
            <w:shd w:val="clear" w:color="auto" w:fill="EDFBFD"/>
          </w:tcPr>
          <w:p w14:paraId="0A6442B4" w14:textId="77777777" w:rsidR="00E97B74" w:rsidRDefault="00E97B74" w:rsidP="00E97B74">
            <w:pPr>
              <w:jc w:val="both"/>
              <w:rPr>
                <w:rFonts w:ascii="Arial" w:hAnsi="Arial" w:cs="Arial"/>
                <w:noProof/>
                <w:lang w:eastAsia="en-AU"/>
              </w:rPr>
            </w:pPr>
            <w:r>
              <w:rPr>
                <w:rFonts w:ascii="Arial" w:hAnsi="Arial" w:cs="Arial"/>
                <w:noProof/>
                <w:lang w:eastAsia="en-AU"/>
              </w:rPr>
              <w:t>painted</w:t>
            </w:r>
          </w:p>
        </w:tc>
      </w:tr>
      <w:tr w:rsidR="00E97B74" w14:paraId="7D430092" w14:textId="77777777" w:rsidTr="00A50C48">
        <w:tc>
          <w:tcPr>
            <w:tcW w:w="2405" w:type="dxa"/>
          </w:tcPr>
          <w:p w14:paraId="47B6C2A4" w14:textId="77777777" w:rsidR="00E97B74" w:rsidRPr="00E97B74" w:rsidRDefault="00E97B74" w:rsidP="00E97B74">
            <w:pPr>
              <w:jc w:val="both"/>
              <w:rPr>
                <w:rFonts w:ascii="Arial" w:hAnsi="Arial" w:cs="Arial"/>
                <w:b/>
                <w:noProof/>
                <w:lang w:eastAsia="en-AU"/>
              </w:rPr>
            </w:pPr>
            <w:r w:rsidRPr="00E97B74">
              <w:rPr>
                <w:rFonts w:ascii="Arial" w:hAnsi="Arial" w:cs="Arial"/>
                <w:b/>
                <w:noProof/>
                <w:lang w:eastAsia="en-AU"/>
              </w:rPr>
              <w:t>Condition:</w:t>
            </w:r>
          </w:p>
        </w:tc>
        <w:tc>
          <w:tcPr>
            <w:tcW w:w="6611" w:type="dxa"/>
            <w:shd w:val="clear" w:color="auto" w:fill="EDFBFD"/>
          </w:tcPr>
          <w:p w14:paraId="4955D7C2" w14:textId="77777777" w:rsidR="00E97B74" w:rsidRDefault="00E97B74" w:rsidP="00E97B74">
            <w:pPr>
              <w:jc w:val="both"/>
              <w:rPr>
                <w:rFonts w:ascii="Arial" w:hAnsi="Arial" w:cs="Arial"/>
                <w:noProof/>
                <w:lang w:eastAsia="en-AU"/>
              </w:rPr>
            </w:pPr>
            <w:r>
              <w:rPr>
                <w:rFonts w:ascii="Arial" w:hAnsi="Arial" w:cs="Arial"/>
                <w:noProof/>
                <w:lang w:eastAsia="en-AU"/>
              </w:rPr>
              <w:t>intact and sound</w:t>
            </w:r>
          </w:p>
        </w:tc>
      </w:tr>
      <w:tr w:rsidR="00E97B74" w14:paraId="512275EF" w14:textId="77777777" w:rsidTr="00A50C48">
        <w:tc>
          <w:tcPr>
            <w:tcW w:w="2405" w:type="dxa"/>
          </w:tcPr>
          <w:p w14:paraId="0E79CBBE" w14:textId="77777777" w:rsidR="00E97B74" w:rsidRPr="00E97B74" w:rsidRDefault="00E97B74" w:rsidP="00E97B74">
            <w:pPr>
              <w:jc w:val="both"/>
              <w:rPr>
                <w:rFonts w:ascii="Arial" w:hAnsi="Arial" w:cs="Arial"/>
                <w:b/>
                <w:noProof/>
                <w:lang w:eastAsia="en-AU"/>
              </w:rPr>
            </w:pPr>
            <w:r w:rsidRPr="00E97B74">
              <w:rPr>
                <w:rFonts w:ascii="Arial" w:hAnsi="Arial" w:cs="Arial"/>
                <w:b/>
                <w:noProof/>
                <w:lang w:eastAsia="en-AU"/>
              </w:rPr>
              <w:t>Integrity:</w:t>
            </w:r>
          </w:p>
        </w:tc>
        <w:tc>
          <w:tcPr>
            <w:tcW w:w="6611" w:type="dxa"/>
            <w:shd w:val="clear" w:color="auto" w:fill="EDFBFD"/>
          </w:tcPr>
          <w:p w14:paraId="7189DE4F" w14:textId="77777777" w:rsidR="00E97B74" w:rsidRDefault="00E97B74" w:rsidP="00E97B74">
            <w:pPr>
              <w:jc w:val="both"/>
              <w:rPr>
                <w:rFonts w:ascii="Arial" w:hAnsi="Arial" w:cs="Arial"/>
                <w:noProof/>
                <w:lang w:eastAsia="en-AU"/>
              </w:rPr>
            </w:pPr>
            <w:r>
              <w:rPr>
                <w:rFonts w:ascii="Arial" w:hAnsi="Arial" w:cs="Arial"/>
                <w:noProof/>
                <w:lang w:eastAsia="en-AU"/>
              </w:rPr>
              <w:t>high</w:t>
            </w:r>
          </w:p>
        </w:tc>
      </w:tr>
      <w:tr w:rsidR="00E97B74" w14:paraId="4DA6D509" w14:textId="77777777" w:rsidTr="00A50C48">
        <w:tc>
          <w:tcPr>
            <w:tcW w:w="2405" w:type="dxa"/>
          </w:tcPr>
          <w:p w14:paraId="321327C5" w14:textId="77777777" w:rsidR="00E97B74" w:rsidRPr="00E97B74" w:rsidRDefault="00E97B74" w:rsidP="00E97B74">
            <w:pPr>
              <w:jc w:val="both"/>
              <w:rPr>
                <w:rFonts w:ascii="Arial" w:hAnsi="Arial" w:cs="Arial"/>
                <w:b/>
                <w:noProof/>
                <w:lang w:eastAsia="en-AU"/>
              </w:rPr>
            </w:pPr>
            <w:r w:rsidRPr="00E97B74">
              <w:rPr>
                <w:rFonts w:ascii="Arial" w:hAnsi="Arial" w:cs="Arial"/>
                <w:b/>
                <w:noProof/>
                <w:lang w:eastAsia="en-AU"/>
              </w:rPr>
              <w:t>Significance:</w:t>
            </w:r>
          </w:p>
        </w:tc>
        <w:tc>
          <w:tcPr>
            <w:tcW w:w="6611" w:type="dxa"/>
            <w:shd w:val="clear" w:color="auto" w:fill="EDFBFD"/>
          </w:tcPr>
          <w:p w14:paraId="23E97128" w14:textId="77777777" w:rsidR="00E97B74" w:rsidRDefault="00E97B74" w:rsidP="00E97B74">
            <w:pPr>
              <w:jc w:val="both"/>
              <w:rPr>
                <w:rFonts w:ascii="Arial" w:hAnsi="Arial" w:cs="Arial"/>
                <w:noProof/>
                <w:lang w:eastAsia="en-AU"/>
              </w:rPr>
            </w:pPr>
            <w:r>
              <w:rPr>
                <w:rFonts w:ascii="Arial" w:hAnsi="Arial" w:cs="Arial"/>
                <w:noProof/>
                <w:lang w:eastAsia="en-AU"/>
              </w:rPr>
              <w:t>high</w:t>
            </w:r>
          </w:p>
        </w:tc>
      </w:tr>
      <w:tr w:rsidR="00E97B74" w14:paraId="4A4763D1" w14:textId="77777777" w:rsidTr="00A50C48">
        <w:tc>
          <w:tcPr>
            <w:tcW w:w="2405" w:type="dxa"/>
          </w:tcPr>
          <w:p w14:paraId="14479B61" w14:textId="77777777" w:rsidR="00E97B74" w:rsidRPr="00E97B74" w:rsidRDefault="00E97B74" w:rsidP="00E97B74">
            <w:pPr>
              <w:jc w:val="both"/>
              <w:rPr>
                <w:rFonts w:ascii="Arial" w:hAnsi="Arial" w:cs="Arial"/>
                <w:b/>
                <w:noProof/>
                <w:lang w:eastAsia="en-AU"/>
              </w:rPr>
            </w:pPr>
            <w:r w:rsidRPr="00E97B74">
              <w:rPr>
                <w:rFonts w:ascii="Arial" w:hAnsi="Arial" w:cs="Arial"/>
                <w:b/>
                <w:noProof/>
                <w:lang w:eastAsia="en-AU"/>
              </w:rPr>
              <w:t>Maintenance:</w:t>
            </w:r>
          </w:p>
        </w:tc>
        <w:tc>
          <w:tcPr>
            <w:tcW w:w="6611" w:type="dxa"/>
            <w:shd w:val="clear" w:color="auto" w:fill="EDFBFD"/>
          </w:tcPr>
          <w:p w14:paraId="1A209B4D" w14:textId="4C47DA1E" w:rsidR="00E97B74" w:rsidRDefault="00E97B74" w:rsidP="00E97B74">
            <w:pPr>
              <w:jc w:val="both"/>
              <w:rPr>
                <w:rFonts w:ascii="Arial" w:hAnsi="Arial" w:cs="Arial"/>
                <w:noProof/>
                <w:lang w:eastAsia="en-AU"/>
              </w:rPr>
            </w:pPr>
            <w:r>
              <w:rPr>
                <w:rFonts w:ascii="Arial" w:hAnsi="Arial" w:cs="Arial"/>
                <w:noProof/>
                <w:lang w:eastAsia="en-AU"/>
              </w:rPr>
              <w:t>keep in service</w:t>
            </w:r>
          </w:p>
          <w:p w14:paraId="6FF2A240" w14:textId="77777777" w:rsidR="00E97B74" w:rsidRDefault="00E97B74" w:rsidP="00E97B74">
            <w:pPr>
              <w:jc w:val="both"/>
              <w:rPr>
                <w:rFonts w:ascii="Arial" w:hAnsi="Arial" w:cs="Arial"/>
                <w:noProof/>
                <w:lang w:eastAsia="en-AU"/>
              </w:rPr>
            </w:pPr>
            <w:r>
              <w:rPr>
                <w:rFonts w:ascii="Arial" w:hAnsi="Arial" w:cs="Arial"/>
                <w:noProof/>
                <w:lang w:eastAsia="en-AU"/>
              </w:rPr>
              <w:t>prepare and repaint at normal intervals</w:t>
            </w:r>
          </w:p>
        </w:tc>
      </w:tr>
      <w:tr w:rsidR="00E97B74" w14:paraId="22D677DB" w14:textId="77777777" w:rsidTr="00A50C48">
        <w:tc>
          <w:tcPr>
            <w:tcW w:w="2405" w:type="dxa"/>
          </w:tcPr>
          <w:p w14:paraId="2FCD186D" w14:textId="77777777" w:rsidR="00E97B74" w:rsidRPr="00E97B74" w:rsidRDefault="00E97B74" w:rsidP="00E97B74">
            <w:pPr>
              <w:jc w:val="both"/>
              <w:rPr>
                <w:rFonts w:ascii="Arial" w:hAnsi="Arial" w:cs="Arial"/>
                <w:b/>
                <w:noProof/>
                <w:lang w:eastAsia="en-AU"/>
              </w:rPr>
            </w:pPr>
            <w:r w:rsidRPr="00E97B74">
              <w:rPr>
                <w:rFonts w:ascii="Arial" w:hAnsi="Arial" w:cs="Arial"/>
                <w:b/>
                <w:noProof/>
                <w:lang w:eastAsia="en-AU"/>
              </w:rPr>
              <w:t>Rectification works:</w:t>
            </w:r>
          </w:p>
        </w:tc>
        <w:tc>
          <w:tcPr>
            <w:tcW w:w="6611" w:type="dxa"/>
            <w:shd w:val="clear" w:color="auto" w:fill="EDFBFD"/>
          </w:tcPr>
          <w:p w14:paraId="6A2EDCB8" w14:textId="77777777" w:rsidR="00E97B74" w:rsidRDefault="00E97B74" w:rsidP="00E97B74">
            <w:pPr>
              <w:jc w:val="both"/>
              <w:rPr>
                <w:rFonts w:ascii="Arial" w:hAnsi="Arial" w:cs="Arial"/>
                <w:noProof/>
                <w:lang w:eastAsia="en-AU"/>
              </w:rPr>
            </w:pPr>
            <w:r>
              <w:rPr>
                <w:rFonts w:ascii="Arial" w:hAnsi="Arial" w:cs="Arial"/>
                <w:noProof/>
                <w:lang w:eastAsia="en-AU"/>
              </w:rPr>
              <w:t>none</w:t>
            </w:r>
          </w:p>
        </w:tc>
      </w:tr>
    </w:tbl>
    <w:p w14:paraId="18C0CD73" w14:textId="77777777" w:rsidR="00E97B74" w:rsidRDefault="00E97B74" w:rsidP="00E97B74">
      <w:pPr>
        <w:jc w:val="both"/>
        <w:rPr>
          <w:rFonts w:ascii="Arial" w:hAnsi="Arial" w:cs="Arial"/>
          <w:noProof/>
          <w:lang w:eastAsia="en-AU"/>
        </w:rPr>
      </w:pPr>
    </w:p>
    <w:p w14:paraId="379673CB" w14:textId="29A567A5" w:rsidR="00E97B74" w:rsidRDefault="00E97B74" w:rsidP="00E97B74">
      <w:pPr>
        <w:jc w:val="both"/>
        <w:rPr>
          <w:rFonts w:ascii="Arial" w:hAnsi="Arial" w:cs="Arial"/>
          <w:b/>
          <w:noProof/>
          <w:lang w:eastAsia="en-AU"/>
        </w:rPr>
      </w:pPr>
      <w:r>
        <w:rPr>
          <w:rFonts w:ascii="Arial" w:hAnsi="Arial" w:cs="Arial"/>
          <w:b/>
          <w:noProof/>
          <w:lang w:eastAsia="en-AU"/>
        </w:rPr>
        <w:t>Heritage significance: High</w:t>
      </w:r>
    </w:p>
    <w:p w14:paraId="21E5035F" w14:textId="77777777" w:rsidR="00E97B74" w:rsidRDefault="00E97B74" w:rsidP="00E97B74">
      <w:pPr>
        <w:pBdr>
          <w:bottom w:val="single" w:sz="12" w:space="1" w:color="auto"/>
        </w:pBdr>
        <w:rPr>
          <w:rFonts w:ascii="Arial" w:hAnsi="Arial" w:cs="Arial"/>
          <w:noProof/>
          <w:lang w:eastAsia="en-AU"/>
        </w:rPr>
      </w:pPr>
      <w:r>
        <w:rPr>
          <w:rFonts w:ascii="Arial" w:hAnsi="Arial" w:cs="Arial"/>
          <w:noProof/>
          <w:lang w:eastAsia="en-AU"/>
        </w:rPr>
        <w:t xml:space="preserve">The tower stairs are an essential part to the lighthouse – they maintain their significance due to the lighthouse being one of only five extant, pre-1850 lighthouses in Tasmania (criterion b). </w:t>
      </w:r>
    </w:p>
    <w:p w14:paraId="682F2ED4" w14:textId="2C75F2C2" w:rsidR="008232F9" w:rsidRDefault="008232F9">
      <w:pPr>
        <w:rPr>
          <w:rFonts w:ascii="Arial" w:hAnsi="Arial" w:cs="Arial"/>
          <w:b/>
          <w:noProof/>
          <w:lang w:eastAsia="en-AU"/>
        </w:rPr>
      </w:pPr>
    </w:p>
    <w:p w14:paraId="630B4C18" w14:textId="30EF5225" w:rsidR="00B007D1" w:rsidRPr="00E97B74" w:rsidRDefault="00B007D1" w:rsidP="00A50C48">
      <w:pPr>
        <w:shd w:val="clear" w:color="auto" w:fill="EDFBFD"/>
        <w:jc w:val="both"/>
        <w:rPr>
          <w:rFonts w:ascii="Arial" w:hAnsi="Arial" w:cs="Arial"/>
          <w:b/>
          <w:noProof/>
          <w:lang w:eastAsia="en-AU"/>
        </w:rPr>
      </w:pPr>
      <w:r w:rsidRPr="001D416C">
        <w:rPr>
          <w:rFonts w:ascii="Arial" w:hAnsi="Arial" w:cs="Arial"/>
          <w:b/>
          <w:noProof/>
          <w:color w:val="11B4C5"/>
          <w:lang w:eastAsia="en-AU"/>
        </w:rPr>
        <w:lastRenderedPageBreak/>
        <w:t>Lighthouse feature:</w:t>
      </w:r>
      <w:r>
        <w:rPr>
          <w:rFonts w:ascii="Arial" w:hAnsi="Arial" w:cs="Arial"/>
          <w:b/>
          <w:noProof/>
          <w:lang w:eastAsia="en-AU"/>
        </w:rPr>
        <w:t xml:space="preserve"> </w:t>
      </w:r>
      <w:r>
        <w:rPr>
          <w:rFonts w:ascii="Arial" w:hAnsi="Arial" w:cs="Arial"/>
          <w:noProof/>
          <w:lang w:eastAsia="en-AU"/>
        </w:rPr>
        <w:t>Ground floor</w:t>
      </w:r>
    </w:p>
    <w:p w14:paraId="0E142EB9" w14:textId="77777777" w:rsidR="00743724" w:rsidRDefault="00743724" w:rsidP="00743724">
      <w:pPr>
        <w:pStyle w:val="Caption"/>
      </w:pPr>
      <w:r>
        <w:rPr>
          <w:rFonts w:ascii="Arial" w:hAnsi="Arial" w:cs="Arial"/>
          <w:b/>
          <w:noProof/>
          <w:sz w:val="12"/>
        </w:rPr>
        <w:drawing>
          <wp:inline distT="0" distB="0" distL="0" distR="0" wp14:anchorId="0DC9735E" wp14:editId="1EE81D93">
            <wp:extent cx="2638425" cy="1963080"/>
            <wp:effectExtent l="0" t="0" r="0" b="0"/>
            <wp:docPr id="87" name="Picture 87" descr="Photograph showing round concrete floor. Grey weight tube fitted to centre of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hotograph showing round concrete floor. Grey weight tube fitted to centre of floor. "/>
                    <pic:cNvPicPr/>
                  </pic:nvPicPr>
                  <pic:blipFill>
                    <a:blip r:embed="rId60">
                      <a:extLst>
                        <a:ext uri="{28A0092B-C50C-407E-A947-70E740481C1C}">
                          <a14:useLocalDpi xmlns:a14="http://schemas.microsoft.com/office/drawing/2010/main" val="0"/>
                        </a:ext>
                      </a:extLst>
                    </a:blip>
                    <a:stretch>
                      <a:fillRect/>
                    </a:stretch>
                  </pic:blipFill>
                  <pic:spPr>
                    <a:xfrm>
                      <a:off x="0" y="0"/>
                      <a:ext cx="2664320" cy="1982347"/>
                    </a:xfrm>
                    <a:prstGeom prst="rect">
                      <a:avLst/>
                    </a:prstGeom>
                  </pic:spPr>
                </pic:pic>
              </a:graphicData>
            </a:graphic>
          </wp:inline>
        </w:drawing>
      </w:r>
      <w:r>
        <w:rPr>
          <w:rFonts w:ascii="Arial" w:hAnsi="Arial" w:cs="Arial"/>
          <w:b/>
          <w:noProof/>
          <w:sz w:val="12"/>
        </w:rPr>
        <w:drawing>
          <wp:inline distT="0" distB="0" distL="0" distR="0" wp14:anchorId="393AEDA9" wp14:editId="516DC442">
            <wp:extent cx="2627574" cy="1962037"/>
            <wp:effectExtent l="0" t="0" r="1905" b="635"/>
            <wp:docPr id="89" name="Picture 89" descr="Photograph showing curved racks holding battery pa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hotograph showing curved racks holding battery packs. "/>
                    <pic:cNvPicPr/>
                  </pic:nvPicPr>
                  <pic:blipFill>
                    <a:blip r:embed="rId61">
                      <a:extLst>
                        <a:ext uri="{28A0092B-C50C-407E-A947-70E740481C1C}">
                          <a14:useLocalDpi xmlns:a14="http://schemas.microsoft.com/office/drawing/2010/main" val="0"/>
                        </a:ext>
                      </a:extLst>
                    </a:blip>
                    <a:stretch>
                      <a:fillRect/>
                    </a:stretch>
                  </pic:blipFill>
                  <pic:spPr>
                    <a:xfrm>
                      <a:off x="0" y="0"/>
                      <a:ext cx="2641286" cy="1972276"/>
                    </a:xfrm>
                    <a:prstGeom prst="rect">
                      <a:avLst/>
                    </a:prstGeom>
                  </pic:spPr>
                </pic:pic>
              </a:graphicData>
            </a:graphic>
          </wp:inline>
        </w:drawing>
      </w:r>
    </w:p>
    <w:p w14:paraId="43732197" w14:textId="61B594A3" w:rsidR="00B007D1" w:rsidRPr="00743724" w:rsidRDefault="00743724" w:rsidP="00743724">
      <w:pPr>
        <w:pStyle w:val="Caption"/>
        <w:rPr>
          <w:rFonts w:ascii="Arial" w:hAnsi="Arial" w:cs="Arial"/>
          <w:b/>
          <w:noProof/>
        </w:rPr>
      </w:pPr>
      <w:r>
        <w:t>© AMSA 2022</w:t>
      </w:r>
    </w:p>
    <w:p w14:paraId="32DC74C6" w14:textId="6C51E188" w:rsidR="00B007D1" w:rsidRDefault="00B007D1" w:rsidP="00B007D1">
      <w:pPr>
        <w:rPr>
          <w:rFonts w:ascii="Arial" w:hAnsi="Arial" w:cs="Arial"/>
          <w:b/>
        </w:rPr>
      </w:pPr>
      <w:r>
        <w:rPr>
          <w:rFonts w:ascii="Arial" w:hAnsi="Arial" w:cs="Arial"/>
          <w:b/>
        </w:rPr>
        <w:t>Description and condition</w:t>
      </w:r>
    </w:p>
    <w:p w14:paraId="4E789E61" w14:textId="57015DCD" w:rsidR="00B007D1" w:rsidRPr="004B6C92" w:rsidRDefault="00B007D1" w:rsidP="00B007D1">
      <w:pPr>
        <w:rPr>
          <w:rFonts w:ascii="Arial" w:hAnsi="Arial" w:cs="Arial"/>
        </w:rPr>
      </w:pPr>
      <w:r>
        <w:rPr>
          <w:rFonts w:ascii="Arial" w:hAnsi="Arial" w:cs="Arial"/>
        </w:rPr>
        <w:t xml:space="preserve">Concrete floor slab. </w:t>
      </w:r>
    </w:p>
    <w:p w14:paraId="0460CFE6" w14:textId="0406D829" w:rsidR="00B007D1" w:rsidRDefault="00B007D1" w:rsidP="00BA0A9B">
      <w:pPr>
        <w:pStyle w:val="ListParagraph"/>
        <w:numPr>
          <w:ilvl w:val="0"/>
          <w:numId w:val="18"/>
        </w:numPr>
        <w:ind w:left="785"/>
        <w:rPr>
          <w:rFonts w:ascii="Arial" w:hAnsi="Arial" w:cs="Arial"/>
        </w:rPr>
      </w:pPr>
      <w:r w:rsidRPr="004B6C92">
        <w:rPr>
          <w:rFonts w:ascii="Arial" w:hAnsi="Arial" w:cs="Arial"/>
          <w:iCs/>
        </w:rPr>
        <w:t>Equipment</w:t>
      </w:r>
      <w:r>
        <w:rPr>
          <w:rFonts w:ascii="Arial" w:hAnsi="Arial" w:cs="Arial"/>
        </w:rPr>
        <w:t xml:space="preserve"> – b</w:t>
      </w:r>
      <w:r w:rsidRPr="004B6C92">
        <w:rPr>
          <w:rFonts w:ascii="Arial" w:hAnsi="Arial" w:cs="Arial"/>
        </w:rPr>
        <w:t>atteries on racks mounted against the to</w:t>
      </w:r>
      <w:r w:rsidR="005344E2">
        <w:rPr>
          <w:rFonts w:ascii="Arial" w:hAnsi="Arial" w:cs="Arial"/>
        </w:rPr>
        <w:t>wer walls at ground floor level,</w:t>
      </w:r>
      <w:r w:rsidRPr="004B6C92">
        <w:rPr>
          <w:rFonts w:ascii="Arial" w:hAnsi="Arial" w:cs="Arial"/>
        </w:rPr>
        <w:t xml:space="preserve"> control equipment wall- mounted.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60C54B71" w14:textId="77777777" w:rsidTr="00A50C48">
        <w:tc>
          <w:tcPr>
            <w:tcW w:w="2405" w:type="dxa"/>
          </w:tcPr>
          <w:p w14:paraId="11146A2C" w14:textId="77777777" w:rsidR="00B007D1" w:rsidRDefault="00B007D1" w:rsidP="00B007D1">
            <w:pPr>
              <w:rPr>
                <w:rFonts w:ascii="Arial" w:hAnsi="Arial" w:cs="Arial"/>
              </w:rPr>
            </w:pPr>
            <w:r w:rsidRPr="00D40338">
              <w:rPr>
                <w:rFonts w:ascii="Arial" w:hAnsi="Arial" w:cs="Arial"/>
                <w:b/>
                <w:bCs/>
              </w:rPr>
              <w:t>Finish</w:t>
            </w:r>
            <w:r w:rsidRPr="00A67522">
              <w:rPr>
                <w:rFonts w:ascii="Arial" w:hAnsi="Arial" w:cs="Arial"/>
                <w:b/>
              </w:rPr>
              <w:t>:</w:t>
            </w:r>
            <w:r>
              <w:rPr>
                <w:rFonts w:ascii="Arial" w:hAnsi="Arial" w:cs="Arial"/>
              </w:rPr>
              <w:t xml:space="preserve"> </w:t>
            </w:r>
          </w:p>
        </w:tc>
        <w:tc>
          <w:tcPr>
            <w:tcW w:w="6611" w:type="dxa"/>
            <w:shd w:val="clear" w:color="auto" w:fill="EDFBFD"/>
          </w:tcPr>
          <w:p w14:paraId="5739D5A0" w14:textId="2CA14446" w:rsidR="00B007D1" w:rsidRDefault="00B007D1" w:rsidP="00B007D1">
            <w:pPr>
              <w:rPr>
                <w:rFonts w:ascii="Arial" w:hAnsi="Arial" w:cs="Arial"/>
              </w:rPr>
            </w:pPr>
            <w:r>
              <w:rPr>
                <w:rFonts w:ascii="Arial" w:hAnsi="Arial" w:cs="Arial"/>
              </w:rPr>
              <w:t>bare</w:t>
            </w:r>
          </w:p>
        </w:tc>
      </w:tr>
      <w:tr w:rsidR="00B007D1" w14:paraId="646B3941" w14:textId="77777777" w:rsidTr="00A50C48">
        <w:tc>
          <w:tcPr>
            <w:tcW w:w="2405" w:type="dxa"/>
          </w:tcPr>
          <w:p w14:paraId="0BEC129C" w14:textId="77777777" w:rsidR="00B007D1" w:rsidRDefault="00B007D1" w:rsidP="00B007D1">
            <w:pPr>
              <w:rPr>
                <w:rFonts w:ascii="Arial" w:hAnsi="Arial" w:cs="Arial"/>
              </w:rPr>
            </w:pPr>
            <w:r w:rsidRPr="00D40338">
              <w:rPr>
                <w:rFonts w:ascii="Arial" w:hAnsi="Arial" w:cs="Arial"/>
                <w:b/>
                <w:bCs/>
              </w:rPr>
              <w:t>Condition</w:t>
            </w:r>
            <w:r w:rsidRPr="00A67522">
              <w:rPr>
                <w:rFonts w:ascii="Arial" w:hAnsi="Arial" w:cs="Arial"/>
                <w:b/>
              </w:rPr>
              <w:t>:</w:t>
            </w:r>
          </w:p>
        </w:tc>
        <w:tc>
          <w:tcPr>
            <w:tcW w:w="6611" w:type="dxa"/>
            <w:shd w:val="clear" w:color="auto" w:fill="EDFBFD"/>
          </w:tcPr>
          <w:p w14:paraId="7A929501" w14:textId="77777777" w:rsidR="00B007D1" w:rsidRDefault="00B007D1" w:rsidP="00B007D1">
            <w:pPr>
              <w:rPr>
                <w:rFonts w:ascii="Arial" w:hAnsi="Arial" w:cs="Arial"/>
              </w:rPr>
            </w:pPr>
            <w:r>
              <w:rPr>
                <w:rFonts w:ascii="Arial" w:hAnsi="Arial" w:cs="Arial"/>
              </w:rPr>
              <w:t xml:space="preserve">intact and sound </w:t>
            </w:r>
          </w:p>
        </w:tc>
      </w:tr>
      <w:tr w:rsidR="00B007D1" w14:paraId="6EC212B4" w14:textId="77777777" w:rsidTr="00A50C48">
        <w:tc>
          <w:tcPr>
            <w:tcW w:w="2405" w:type="dxa"/>
          </w:tcPr>
          <w:p w14:paraId="0080500E" w14:textId="77777777" w:rsidR="00B007D1" w:rsidRPr="004B6C92" w:rsidRDefault="00B007D1" w:rsidP="00B007D1">
            <w:pPr>
              <w:rPr>
                <w:rFonts w:ascii="Arial" w:hAnsi="Arial" w:cs="Arial"/>
                <w:b/>
              </w:rPr>
            </w:pPr>
            <w:r>
              <w:rPr>
                <w:rFonts w:ascii="Arial" w:hAnsi="Arial" w:cs="Arial"/>
                <w:b/>
              </w:rPr>
              <w:t>Integrity:</w:t>
            </w:r>
          </w:p>
        </w:tc>
        <w:tc>
          <w:tcPr>
            <w:tcW w:w="6611" w:type="dxa"/>
            <w:shd w:val="clear" w:color="auto" w:fill="EDFBFD"/>
          </w:tcPr>
          <w:p w14:paraId="558BC99B" w14:textId="77777777" w:rsidR="00B007D1" w:rsidRDefault="00B007D1" w:rsidP="00B007D1">
            <w:pPr>
              <w:rPr>
                <w:rFonts w:ascii="Arial" w:hAnsi="Arial" w:cs="Arial"/>
              </w:rPr>
            </w:pPr>
            <w:r>
              <w:rPr>
                <w:rFonts w:ascii="Arial" w:hAnsi="Arial" w:cs="Arial"/>
              </w:rPr>
              <w:t xml:space="preserve">high </w:t>
            </w:r>
          </w:p>
        </w:tc>
      </w:tr>
      <w:tr w:rsidR="00B007D1" w14:paraId="7264A10B" w14:textId="77777777" w:rsidTr="00A50C48">
        <w:tc>
          <w:tcPr>
            <w:tcW w:w="2405" w:type="dxa"/>
          </w:tcPr>
          <w:p w14:paraId="26546F11" w14:textId="77777777" w:rsidR="00B007D1" w:rsidRDefault="00B007D1" w:rsidP="00B007D1">
            <w:pPr>
              <w:rPr>
                <w:rFonts w:ascii="Arial" w:hAnsi="Arial" w:cs="Arial"/>
              </w:rPr>
            </w:pPr>
            <w:r w:rsidRPr="00D40338">
              <w:rPr>
                <w:rFonts w:ascii="Arial" w:hAnsi="Arial" w:cs="Arial"/>
                <w:b/>
                <w:bCs/>
              </w:rPr>
              <w:t>Significance</w:t>
            </w:r>
            <w:r w:rsidRPr="00A67522">
              <w:rPr>
                <w:rFonts w:ascii="Arial" w:hAnsi="Arial" w:cs="Arial"/>
                <w:b/>
              </w:rPr>
              <w:t>:</w:t>
            </w:r>
            <w:r w:rsidRPr="00D40338">
              <w:rPr>
                <w:rFonts w:ascii="Arial" w:hAnsi="Arial" w:cs="Arial"/>
              </w:rPr>
              <w:t xml:space="preserve"> </w:t>
            </w:r>
          </w:p>
        </w:tc>
        <w:tc>
          <w:tcPr>
            <w:tcW w:w="6611" w:type="dxa"/>
            <w:shd w:val="clear" w:color="auto" w:fill="EDFBFD"/>
          </w:tcPr>
          <w:p w14:paraId="10359367" w14:textId="77777777" w:rsidR="00B007D1" w:rsidRDefault="00B007D1" w:rsidP="00B007D1">
            <w:pPr>
              <w:rPr>
                <w:rFonts w:ascii="Arial" w:hAnsi="Arial" w:cs="Arial"/>
              </w:rPr>
            </w:pPr>
            <w:r>
              <w:rPr>
                <w:rFonts w:ascii="Arial" w:hAnsi="Arial" w:cs="Arial"/>
              </w:rPr>
              <w:t>high</w:t>
            </w:r>
          </w:p>
        </w:tc>
      </w:tr>
      <w:tr w:rsidR="00B007D1" w14:paraId="0D6E6492" w14:textId="77777777" w:rsidTr="00A50C48">
        <w:tc>
          <w:tcPr>
            <w:tcW w:w="2405" w:type="dxa"/>
          </w:tcPr>
          <w:p w14:paraId="19831FE7" w14:textId="77777777" w:rsidR="00B007D1" w:rsidRDefault="00B007D1" w:rsidP="00B007D1">
            <w:pPr>
              <w:rPr>
                <w:rFonts w:ascii="Arial" w:hAnsi="Arial" w:cs="Arial"/>
              </w:rPr>
            </w:pPr>
            <w:r w:rsidRPr="00D40338">
              <w:rPr>
                <w:rFonts w:ascii="Arial" w:hAnsi="Arial" w:cs="Arial"/>
                <w:b/>
                <w:bCs/>
              </w:rPr>
              <w:t>Maintenance</w:t>
            </w:r>
            <w:r w:rsidRPr="00A67522">
              <w:rPr>
                <w:rFonts w:ascii="Arial" w:hAnsi="Arial" w:cs="Arial"/>
                <w:b/>
              </w:rPr>
              <w:t>:</w:t>
            </w:r>
            <w:r w:rsidRPr="00D40338">
              <w:rPr>
                <w:rFonts w:ascii="Arial" w:hAnsi="Arial" w:cs="Arial"/>
              </w:rPr>
              <w:t xml:space="preserve"> </w:t>
            </w:r>
          </w:p>
        </w:tc>
        <w:tc>
          <w:tcPr>
            <w:tcW w:w="6611" w:type="dxa"/>
            <w:shd w:val="clear" w:color="auto" w:fill="EDFBFD"/>
          </w:tcPr>
          <w:p w14:paraId="566BB2F7" w14:textId="12F09D26" w:rsidR="00B007D1" w:rsidRDefault="00B007D1" w:rsidP="00B007D1">
            <w:pPr>
              <w:rPr>
                <w:rFonts w:ascii="Arial" w:hAnsi="Arial" w:cs="Arial"/>
              </w:rPr>
            </w:pPr>
            <w:r>
              <w:rPr>
                <w:rFonts w:ascii="Arial" w:hAnsi="Arial" w:cs="Arial"/>
              </w:rPr>
              <w:t>k</w:t>
            </w:r>
            <w:r w:rsidRPr="00D40338">
              <w:rPr>
                <w:rFonts w:ascii="Arial" w:hAnsi="Arial" w:cs="Arial"/>
              </w:rPr>
              <w:t>eep in servi</w:t>
            </w:r>
            <w:r>
              <w:rPr>
                <w:rFonts w:ascii="Arial" w:hAnsi="Arial" w:cs="Arial"/>
              </w:rPr>
              <w:t>ce</w:t>
            </w:r>
          </w:p>
          <w:p w14:paraId="7CBD8398" w14:textId="77777777" w:rsidR="00B007D1" w:rsidRDefault="00B007D1" w:rsidP="00B007D1">
            <w:pPr>
              <w:rPr>
                <w:rFonts w:ascii="Arial" w:hAnsi="Arial" w:cs="Arial"/>
              </w:rPr>
            </w:pPr>
            <w:r>
              <w:rPr>
                <w:rFonts w:ascii="Arial" w:hAnsi="Arial" w:cs="Arial"/>
              </w:rPr>
              <w:t xml:space="preserve">clean at normal intervals </w:t>
            </w:r>
          </w:p>
        </w:tc>
      </w:tr>
      <w:tr w:rsidR="00B007D1" w14:paraId="32D58E3A" w14:textId="77777777" w:rsidTr="00A50C48">
        <w:tc>
          <w:tcPr>
            <w:tcW w:w="2405" w:type="dxa"/>
          </w:tcPr>
          <w:p w14:paraId="5F14DC60" w14:textId="77777777" w:rsidR="00B007D1" w:rsidRDefault="00B007D1" w:rsidP="00B007D1">
            <w:pPr>
              <w:rPr>
                <w:rFonts w:ascii="Arial" w:hAnsi="Arial" w:cs="Arial"/>
              </w:rPr>
            </w:pPr>
            <w:r w:rsidRPr="00D40338">
              <w:rPr>
                <w:rFonts w:ascii="Arial" w:hAnsi="Arial" w:cs="Arial"/>
                <w:b/>
                <w:bCs/>
              </w:rPr>
              <w:t>Rectification works</w:t>
            </w:r>
            <w:r w:rsidRPr="00A67522">
              <w:rPr>
                <w:rFonts w:ascii="Arial" w:hAnsi="Arial" w:cs="Arial"/>
                <w:b/>
              </w:rPr>
              <w:t>:</w:t>
            </w:r>
            <w:r w:rsidRPr="00D40338">
              <w:rPr>
                <w:rFonts w:ascii="Arial" w:hAnsi="Arial" w:cs="Arial"/>
              </w:rPr>
              <w:t xml:space="preserve"> </w:t>
            </w:r>
          </w:p>
        </w:tc>
        <w:tc>
          <w:tcPr>
            <w:tcW w:w="6611" w:type="dxa"/>
            <w:shd w:val="clear" w:color="auto" w:fill="EDFBFD"/>
          </w:tcPr>
          <w:p w14:paraId="3E573694" w14:textId="77777777" w:rsidR="00B007D1" w:rsidRDefault="00B007D1" w:rsidP="00B007D1">
            <w:pPr>
              <w:rPr>
                <w:rFonts w:ascii="Arial" w:hAnsi="Arial" w:cs="Arial"/>
              </w:rPr>
            </w:pPr>
            <w:r>
              <w:rPr>
                <w:rFonts w:ascii="Arial" w:hAnsi="Arial" w:cs="Arial"/>
              </w:rPr>
              <w:t>none</w:t>
            </w:r>
          </w:p>
        </w:tc>
      </w:tr>
    </w:tbl>
    <w:p w14:paraId="45BE2555" w14:textId="77777777" w:rsidR="00B007D1" w:rsidRPr="004B6C92" w:rsidRDefault="00B007D1" w:rsidP="00B007D1">
      <w:pPr>
        <w:rPr>
          <w:rFonts w:ascii="Arial" w:hAnsi="Arial" w:cs="Arial"/>
        </w:rPr>
      </w:pPr>
    </w:p>
    <w:p w14:paraId="2AAAF4B0" w14:textId="6A55ABD6" w:rsidR="00B007D1" w:rsidRDefault="00B007D1" w:rsidP="00B007D1">
      <w:pPr>
        <w:rPr>
          <w:rFonts w:ascii="Arial" w:hAnsi="Arial" w:cs="Arial"/>
          <w:b/>
        </w:rPr>
      </w:pPr>
      <w:r>
        <w:rPr>
          <w:rFonts w:ascii="Arial" w:hAnsi="Arial" w:cs="Arial"/>
          <w:b/>
        </w:rPr>
        <w:t>Heritage significance: High</w:t>
      </w:r>
    </w:p>
    <w:p w14:paraId="68FE272D" w14:textId="37F36B62" w:rsidR="001557B1" w:rsidRDefault="00B007D1" w:rsidP="00B007D1">
      <w:pPr>
        <w:pBdr>
          <w:bottom w:val="single" w:sz="12" w:space="1" w:color="auto"/>
        </w:pBdr>
        <w:rPr>
          <w:rFonts w:ascii="Arial" w:hAnsi="Arial" w:cs="Arial"/>
          <w:noProof/>
          <w:lang w:eastAsia="en-AU"/>
        </w:rPr>
      </w:pPr>
      <w:r>
        <w:rPr>
          <w:rFonts w:ascii="Arial" w:hAnsi="Arial" w:cs="Arial"/>
          <w:noProof/>
          <w:lang w:eastAsia="en-AU"/>
        </w:rPr>
        <w:t>The ground floor is an essential part to the lighthouse – it maintai</w:t>
      </w:r>
      <w:r w:rsidR="005241BF">
        <w:rPr>
          <w:rFonts w:ascii="Arial" w:hAnsi="Arial" w:cs="Arial"/>
          <w:noProof/>
          <w:lang w:eastAsia="en-AU"/>
        </w:rPr>
        <w:t>n</w:t>
      </w:r>
      <w:r>
        <w:rPr>
          <w:rFonts w:ascii="Arial" w:hAnsi="Arial" w:cs="Arial"/>
          <w:noProof/>
          <w:lang w:eastAsia="en-AU"/>
        </w:rPr>
        <w:t xml:space="preserve">s its significance due to the lighthouse being one </w:t>
      </w:r>
      <w:r w:rsidR="00F35DD6">
        <w:rPr>
          <w:rFonts w:ascii="Arial" w:hAnsi="Arial" w:cs="Arial"/>
          <w:noProof/>
          <w:lang w:eastAsia="en-AU"/>
        </w:rPr>
        <w:t>of only five</w:t>
      </w:r>
      <w:r>
        <w:rPr>
          <w:rFonts w:ascii="Arial" w:hAnsi="Arial" w:cs="Arial"/>
          <w:noProof/>
          <w:lang w:eastAsia="en-AU"/>
        </w:rPr>
        <w:t xml:space="preserve"> extant, pre-1850 lighthouses in Tasmania (criterion b)</w:t>
      </w:r>
      <w:r w:rsidR="008232F9">
        <w:rPr>
          <w:rFonts w:ascii="Arial" w:hAnsi="Arial" w:cs="Arial"/>
          <w:noProof/>
          <w:lang w:eastAsia="en-AU"/>
        </w:rPr>
        <w:t>.</w:t>
      </w:r>
    </w:p>
    <w:p w14:paraId="45769330" w14:textId="77777777" w:rsidR="008232F9" w:rsidRPr="008232F9" w:rsidRDefault="008232F9" w:rsidP="00B007D1">
      <w:pPr>
        <w:rPr>
          <w:rFonts w:ascii="Arial" w:hAnsi="Arial" w:cs="Arial"/>
          <w:noProof/>
          <w:lang w:eastAsia="en-AU"/>
        </w:rPr>
      </w:pPr>
    </w:p>
    <w:p w14:paraId="2D8BD660" w14:textId="77777777" w:rsidR="006A16C9" w:rsidRDefault="006A16C9">
      <w:pPr>
        <w:rPr>
          <w:rFonts w:ascii="Arial" w:hAnsi="Arial" w:cs="Arial"/>
          <w:b/>
          <w:noProof/>
          <w:lang w:eastAsia="en-AU"/>
        </w:rPr>
      </w:pPr>
      <w:r>
        <w:rPr>
          <w:rFonts w:ascii="Arial" w:hAnsi="Arial" w:cs="Arial"/>
          <w:b/>
          <w:noProof/>
          <w:lang w:eastAsia="en-AU"/>
        </w:rPr>
        <w:br w:type="page"/>
      </w:r>
    </w:p>
    <w:p w14:paraId="0B3B641E" w14:textId="1607E4DF" w:rsidR="00B007D1" w:rsidRPr="008232F9" w:rsidRDefault="00B007D1" w:rsidP="00A50C48">
      <w:pPr>
        <w:shd w:val="clear" w:color="auto" w:fill="EDFBFD"/>
        <w:rPr>
          <w:noProof/>
          <w:lang w:eastAsia="en-AU"/>
        </w:rPr>
      </w:pPr>
      <w:r w:rsidRPr="001D416C">
        <w:rPr>
          <w:rFonts w:ascii="Arial" w:hAnsi="Arial" w:cs="Arial"/>
          <w:b/>
          <w:noProof/>
          <w:color w:val="11B4C5"/>
          <w:lang w:eastAsia="en-AU"/>
        </w:rPr>
        <w:lastRenderedPageBreak/>
        <w:t xml:space="preserve">Lighthouse feature: </w:t>
      </w:r>
      <w:r>
        <w:rPr>
          <w:rFonts w:ascii="Arial" w:hAnsi="Arial" w:cs="Arial"/>
          <w:noProof/>
          <w:lang w:eastAsia="en-AU"/>
        </w:rPr>
        <w:t>Solar array</w:t>
      </w:r>
    </w:p>
    <w:p w14:paraId="0F8350B4" w14:textId="0723EEF5" w:rsidR="001557B1" w:rsidRDefault="001557B1" w:rsidP="00743724">
      <w:pPr>
        <w:pStyle w:val="Caption"/>
        <w:rPr>
          <w:rFonts w:ascii="Arial" w:hAnsi="Arial" w:cs="Arial"/>
          <w:b/>
          <w:noProof/>
        </w:rPr>
      </w:pPr>
      <w:r>
        <w:rPr>
          <w:rFonts w:ascii="Arial" w:hAnsi="Arial" w:cs="Arial"/>
          <w:b/>
          <w:noProof/>
        </w:rPr>
        <w:drawing>
          <wp:inline distT="0" distB="0" distL="0" distR="0" wp14:anchorId="0015302E" wp14:editId="71706816">
            <wp:extent cx="2392045" cy="1792046"/>
            <wp:effectExtent l="0" t="0" r="8255" b="0"/>
            <wp:docPr id="69" name="Picture 69" descr="Photograph showing aluminium racks supporting solar panels at base of white lighthouse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hotograph showing aluminium racks supporting solar panels at base of white lighthouse tower.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30318" cy="1820719"/>
                    </a:xfrm>
                    <a:prstGeom prst="rect">
                      <a:avLst/>
                    </a:prstGeom>
                    <a:noFill/>
                    <a:ln>
                      <a:noFill/>
                    </a:ln>
                  </pic:spPr>
                </pic:pic>
              </a:graphicData>
            </a:graphic>
          </wp:inline>
        </w:drawing>
      </w:r>
      <w:r w:rsidR="00743724">
        <w:t>© AMSA 2022</w:t>
      </w:r>
    </w:p>
    <w:p w14:paraId="007C8EC5" w14:textId="10613645" w:rsidR="00B007D1" w:rsidRDefault="00B007D1" w:rsidP="00B007D1">
      <w:pPr>
        <w:rPr>
          <w:rFonts w:ascii="Arial" w:hAnsi="Arial" w:cs="Arial"/>
          <w:b/>
        </w:rPr>
      </w:pPr>
      <w:r>
        <w:rPr>
          <w:rFonts w:ascii="Arial" w:hAnsi="Arial" w:cs="Arial"/>
          <w:b/>
        </w:rPr>
        <w:t>Description and condition</w:t>
      </w:r>
    </w:p>
    <w:p w14:paraId="457DD410" w14:textId="566521FC" w:rsidR="00B007D1" w:rsidRPr="00D40338" w:rsidRDefault="00B007D1" w:rsidP="00B007D1">
      <w:pPr>
        <w:rPr>
          <w:rFonts w:ascii="Arial" w:hAnsi="Arial" w:cs="Arial"/>
        </w:rPr>
      </w:pPr>
      <w:r w:rsidRPr="00D40338">
        <w:rPr>
          <w:rFonts w:ascii="Arial" w:hAnsi="Arial" w:cs="Arial"/>
        </w:rPr>
        <w:t xml:space="preserve">Solar panels mounted on aluminium stands affixed to concrete foundation at the base of the tower.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10"/>
        <w:gridCol w:w="6606"/>
      </w:tblGrid>
      <w:tr w:rsidR="00B007D1" w14:paraId="0424A89E" w14:textId="77777777" w:rsidTr="00A50C48">
        <w:tc>
          <w:tcPr>
            <w:tcW w:w="2410" w:type="dxa"/>
          </w:tcPr>
          <w:p w14:paraId="073D4202" w14:textId="77777777" w:rsidR="00B007D1" w:rsidRPr="00A579AB" w:rsidRDefault="00B007D1" w:rsidP="00B007D1">
            <w:pPr>
              <w:rPr>
                <w:rFonts w:ascii="Arial" w:hAnsi="Arial" w:cs="Arial"/>
              </w:rPr>
            </w:pPr>
            <w:r w:rsidRPr="00D40338">
              <w:rPr>
                <w:rFonts w:ascii="Arial" w:hAnsi="Arial" w:cs="Arial"/>
                <w:b/>
                <w:bCs/>
              </w:rPr>
              <w:t>Condition</w:t>
            </w:r>
            <w:r w:rsidRPr="00A67522">
              <w:rPr>
                <w:rFonts w:ascii="Arial" w:hAnsi="Arial" w:cs="Arial"/>
                <w:b/>
              </w:rPr>
              <w:t>:</w:t>
            </w:r>
            <w:r w:rsidRPr="00D40338">
              <w:rPr>
                <w:rFonts w:ascii="Arial" w:hAnsi="Arial" w:cs="Arial"/>
              </w:rPr>
              <w:t xml:space="preserve"> </w:t>
            </w:r>
          </w:p>
        </w:tc>
        <w:tc>
          <w:tcPr>
            <w:tcW w:w="6606" w:type="dxa"/>
            <w:shd w:val="clear" w:color="auto" w:fill="EDFBFD"/>
          </w:tcPr>
          <w:p w14:paraId="5419FDA6" w14:textId="77777777" w:rsidR="00B007D1" w:rsidRDefault="00B007D1" w:rsidP="00B007D1">
            <w:pPr>
              <w:rPr>
                <w:rFonts w:ascii="Arial" w:hAnsi="Arial" w:cs="Arial"/>
                <w:b/>
              </w:rPr>
            </w:pPr>
            <w:r>
              <w:rPr>
                <w:rFonts w:ascii="Arial" w:hAnsi="Arial" w:cs="Arial"/>
              </w:rPr>
              <w:t>not assessed</w:t>
            </w:r>
          </w:p>
        </w:tc>
      </w:tr>
      <w:tr w:rsidR="00B007D1" w14:paraId="2E9B3220" w14:textId="77777777" w:rsidTr="00A50C48">
        <w:tc>
          <w:tcPr>
            <w:tcW w:w="2410" w:type="dxa"/>
          </w:tcPr>
          <w:p w14:paraId="0D656AAD" w14:textId="77777777" w:rsidR="00B007D1" w:rsidRDefault="00B007D1" w:rsidP="00B007D1">
            <w:pPr>
              <w:rPr>
                <w:rFonts w:ascii="Arial" w:hAnsi="Arial" w:cs="Arial"/>
                <w:b/>
              </w:rPr>
            </w:pPr>
            <w:r>
              <w:rPr>
                <w:rFonts w:ascii="Arial" w:hAnsi="Arial" w:cs="Arial"/>
                <w:b/>
              </w:rPr>
              <w:t>Integrity:</w:t>
            </w:r>
          </w:p>
        </w:tc>
        <w:tc>
          <w:tcPr>
            <w:tcW w:w="6606" w:type="dxa"/>
            <w:shd w:val="clear" w:color="auto" w:fill="EDFBFD"/>
          </w:tcPr>
          <w:p w14:paraId="06BA27F2" w14:textId="77777777" w:rsidR="00B007D1" w:rsidRPr="00A579AB" w:rsidRDefault="00B007D1" w:rsidP="00B007D1">
            <w:pPr>
              <w:rPr>
                <w:rFonts w:ascii="Arial" w:hAnsi="Arial" w:cs="Arial"/>
              </w:rPr>
            </w:pPr>
            <w:r>
              <w:rPr>
                <w:rFonts w:ascii="Arial" w:hAnsi="Arial" w:cs="Arial"/>
              </w:rPr>
              <w:t>not assessed</w:t>
            </w:r>
          </w:p>
        </w:tc>
      </w:tr>
      <w:tr w:rsidR="00B007D1" w14:paraId="2F18D223" w14:textId="77777777" w:rsidTr="00A50C48">
        <w:tc>
          <w:tcPr>
            <w:tcW w:w="2410" w:type="dxa"/>
          </w:tcPr>
          <w:p w14:paraId="12DECCD8" w14:textId="77777777" w:rsidR="00B007D1" w:rsidRPr="00A579AB" w:rsidRDefault="00B007D1" w:rsidP="00B007D1">
            <w:pPr>
              <w:rPr>
                <w:rFonts w:ascii="Arial" w:hAnsi="Arial" w:cs="Arial"/>
              </w:rPr>
            </w:pPr>
            <w:r w:rsidRPr="00D40338">
              <w:rPr>
                <w:rFonts w:ascii="Arial" w:hAnsi="Arial" w:cs="Arial"/>
                <w:b/>
                <w:bCs/>
              </w:rPr>
              <w:t>Significance</w:t>
            </w:r>
            <w:r w:rsidRPr="00A67522">
              <w:rPr>
                <w:rFonts w:ascii="Arial" w:hAnsi="Arial" w:cs="Arial"/>
                <w:b/>
              </w:rPr>
              <w:t>:</w:t>
            </w:r>
            <w:r w:rsidRPr="00D40338">
              <w:rPr>
                <w:rFonts w:ascii="Arial" w:hAnsi="Arial" w:cs="Arial"/>
              </w:rPr>
              <w:t xml:space="preserve"> </w:t>
            </w:r>
          </w:p>
        </w:tc>
        <w:tc>
          <w:tcPr>
            <w:tcW w:w="6606" w:type="dxa"/>
            <w:shd w:val="clear" w:color="auto" w:fill="EDFBFD"/>
          </w:tcPr>
          <w:p w14:paraId="08653E6F" w14:textId="77777777" w:rsidR="00B007D1" w:rsidRDefault="00B007D1" w:rsidP="00B007D1">
            <w:pPr>
              <w:rPr>
                <w:rFonts w:ascii="Arial" w:hAnsi="Arial" w:cs="Arial"/>
                <w:b/>
              </w:rPr>
            </w:pPr>
            <w:r>
              <w:rPr>
                <w:rFonts w:ascii="Arial" w:hAnsi="Arial" w:cs="Arial"/>
              </w:rPr>
              <w:t>low</w:t>
            </w:r>
          </w:p>
        </w:tc>
      </w:tr>
      <w:tr w:rsidR="00B007D1" w14:paraId="49E44472" w14:textId="77777777" w:rsidTr="00A50C48">
        <w:tc>
          <w:tcPr>
            <w:tcW w:w="2410" w:type="dxa"/>
          </w:tcPr>
          <w:p w14:paraId="664249D3" w14:textId="77777777" w:rsidR="00B007D1" w:rsidRPr="00A579AB" w:rsidRDefault="00B007D1" w:rsidP="00B007D1">
            <w:pPr>
              <w:rPr>
                <w:rFonts w:ascii="Arial" w:hAnsi="Arial" w:cs="Arial"/>
              </w:rPr>
            </w:pPr>
            <w:r w:rsidRPr="00D40338">
              <w:rPr>
                <w:rFonts w:ascii="Arial" w:hAnsi="Arial" w:cs="Arial"/>
                <w:b/>
                <w:bCs/>
              </w:rPr>
              <w:t>Maintenance</w:t>
            </w:r>
            <w:r w:rsidRPr="00A67522">
              <w:rPr>
                <w:rFonts w:ascii="Arial" w:hAnsi="Arial" w:cs="Arial"/>
                <w:b/>
              </w:rPr>
              <w:t>:</w:t>
            </w:r>
            <w:r w:rsidRPr="00D40338">
              <w:rPr>
                <w:rFonts w:ascii="Arial" w:hAnsi="Arial" w:cs="Arial"/>
              </w:rPr>
              <w:t xml:space="preserve"> </w:t>
            </w:r>
          </w:p>
        </w:tc>
        <w:tc>
          <w:tcPr>
            <w:tcW w:w="6606" w:type="dxa"/>
            <w:shd w:val="clear" w:color="auto" w:fill="EDFBFD"/>
          </w:tcPr>
          <w:p w14:paraId="18171DF0" w14:textId="77777777" w:rsidR="00B007D1" w:rsidRDefault="00B007D1" w:rsidP="00B007D1">
            <w:pPr>
              <w:rPr>
                <w:rFonts w:ascii="Arial" w:hAnsi="Arial" w:cs="Arial"/>
                <w:b/>
              </w:rPr>
            </w:pPr>
            <w:r>
              <w:rPr>
                <w:rFonts w:ascii="Arial" w:hAnsi="Arial" w:cs="Arial"/>
              </w:rPr>
              <w:t>not assessed</w:t>
            </w:r>
          </w:p>
        </w:tc>
      </w:tr>
      <w:tr w:rsidR="00B007D1" w14:paraId="7FE33B56" w14:textId="77777777" w:rsidTr="00A50C48">
        <w:tc>
          <w:tcPr>
            <w:tcW w:w="2410" w:type="dxa"/>
          </w:tcPr>
          <w:p w14:paraId="5522B576" w14:textId="77777777" w:rsidR="00B007D1" w:rsidRPr="00A579AB" w:rsidRDefault="00B007D1" w:rsidP="00B007D1">
            <w:pPr>
              <w:rPr>
                <w:rFonts w:ascii="Arial" w:hAnsi="Arial" w:cs="Arial"/>
              </w:rPr>
            </w:pPr>
            <w:r w:rsidRPr="00D40338">
              <w:rPr>
                <w:rFonts w:ascii="Arial" w:hAnsi="Arial" w:cs="Arial"/>
                <w:b/>
                <w:bCs/>
              </w:rPr>
              <w:t>Rectification works</w:t>
            </w:r>
            <w:r w:rsidRPr="00A67522">
              <w:rPr>
                <w:rFonts w:ascii="Arial" w:hAnsi="Arial" w:cs="Arial"/>
                <w:b/>
              </w:rPr>
              <w:t>:</w:t>
            </w:r>
            <w:r w:rsidRPr="00D40338">
              <w:rPr>
                <w:rFonts w:ascii="Arial" w:hAnsi="Arial" w:cs="Arial"/>
              </w:rPr>
              <w:t xml:space="preserve"> </w:t>
            </w:r>
          </w:p>
        </w:tc>
        <w:tc>
          <w:tcPr>
            <w:tcW w:w="6606" w:type="dxa"/>
            <w:shd w:val="clear" w:color="auto" w:fill="EDFBFD"/>
          </w:tcPr>
          <w:p w14:paraId="2F9846DC" w14:textId="77777777" w:rsidR="00B007D1" w:rsidRDefault="00B007D1" w:rsidP="00B007D1">
            <w:pPr>
              <w:rPr>
                <w:rFonts w:ascii="Arial" w:hAnsi="Arial" w:cs="Arial"/>
                <w:b/>
              </w:rPr>
            </w:pPr>
            <w:r>
              <w:rPr>
                <w:rFonts w:ascii="Arial" w:hAnsi="Arial" w:cs="Arial"/>
              </w:rPr>
              <w:t>none</w:t>
            </w:r>
          </w:p>
        </w:tc>
      </w:tr>
    </w:tbl>
    <w:p w14:paraId="4B685524" w14:textId="77777777" w:rsidR="00B007D1" w:rsidRPr="00D009FE" w:rsidRDefault="00B007D1" w:rsidP="00B007D1">
      <w:pPr>
        <w:rPr>
          <w:rFonts w:ascii="Arial" w:hAnsi="Arial" w:cs="Arial"/>
          <w:b/>
          <w:sz w:val="6"/>
        </w:rPr>
      </w:pPr>
    </w:p>
    <w:p w14:paraId="7C972C80" w14:textId="77777777" w:rsidR="00B007D1" w:rsidRDefault="00B007D1" w:rsidP="00B007D1">
      <w:pPr>
        <w:pBdr>
          <w:bottom w:val="single" w:sz="12" w:space="1" w:color="auto"/>
        </w:pBdr>
        <w:rPr>
          <w:rFonts w:ascii="Arial" w:hAnsi="Arial" w:cs="Arial"/>
          <w:b/>
        </w:rPr>
      </w:pPr>
      <w:r>
        <w:rPr>
          <w:rFonts w:ascii="Arial" w:hAnsi="Arial" w:cs="Arial"/>
          <w:b/>
        </w:rPr>
        <w:t>Heritage significance: Low</w:t>
      </w:r>
    </w:p>
    <w:p w14:paraId="7CE6D981" w14:textId="2D3F896F" w:rsidR="006A16C9" w:rsidRDefault="006A16C9" w:rsidP="00B007D1">
      <w:pPr>
        <w:rPr>
          <w:rFonts w:ascii="Arial" w:hAnsi="Arial" w:cs="Arial"/>
          <w:b/>
        </w:rPr>
      </w:pPr>
    </w:p>
    <w:p w14:paraId="162A4D15" w14:textId="28C920F1" w:rsidR="006A16C9" w:rsidRDefault="00B007D1" w:rsidP="00A50C48">
      <w:pPr>
        <w:shd w:val="clear" w:color="auto" w:fill="EDFBFD"/>
        <w:rPr>
          <w:rFonts w:ascii="Arial" w:hAnsi="Arial" w:cs="Arial"/>
        </w:rPr>
      </w:pPr>
      <w:r w:rsidRPr="001D416C">
        <w:rPr>
          <w:rFonts w:ascii="Arial" w:hAnsi="Arial" w:cs="Arial"/>
          <w:b/>
          <w:color w:val="11B4C5"/>
        </w:rPr>
        <w:t xml:space="preserve">Lighthouse feature: </w:t>
      </w:r>
      <w:r>
        <w:rPr>
          <w:rFonts w:ascii="Arial" w:hAnsi="Arial" w:cs="Arial"/>
        </w:rPr>
        <w:t>Tower apron</w:t>
      </w:r>
    </w:p>
    <w:p w14:paraId="0097992C" w14:textId="442F915A" w:rsidR="00B007D1" w:rsidRPr="00743724" w:rsidRDefault="00743724" w:rsidP="00743724">
      <w:pPr>
        <w:pStyle w:val="Caption"/>
        <w:rPr>
          <w:rFonts w:ascii="Arial" w:hAnsi="Arial" w:cs="Arial"/>
          <w:b/>
          <w:noProof/>
        </w:rPr>
      </w:pPr>
      <w:r>
        <w:rPr>
          <w:rFonts w:ascii="Arial" w:hAnsi="Arial" w:cs="Arial"/>
          <w:noProof/>
        </w:rPr>
        <w:drawing>
          <wp:inline distT="0" distB="0" distL="0" distR="0" wp14:anchorId="7511BEB5" wp14:editId="0B6F71D6">
            <wp:extent cx="2095500" cy="1571625"/>
            <wp:effectExtent l="0" t="0" r="0" b="9525"/>
            <wp:docPr id="90" name="Picture 90" descr="Photograph showing curved concrete apron paving at base of lighthous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Photograph showing curved concrete apron paving at base of lighthouse tower."/>
                    <pic:cNvPicPr/>
                  </pic:nvPicPr>
                  <pic:blipFill>
                    <a:blip r:embed="rId63">
                      <a:extLst>
                        <a:ext uri="{28A0092B-C50C-407E-A947-70E740481C1C}">
                          <a14:useLocalDpi xmlns:a14="http://schemas.microsoft.com/office/drawing/2010/main" val="0"/>
                        </a:ext>
                      </a:extLst>
                    </a:blip>
                    <a:stretch>
                      <a:fillRect/>
                    </a:stretch>
                  </pic:blipFill>
                  <pic:spPr>
                    <a:xfrm>
                      <a:off x="0" y="0"/>
                      <a:ext cx="2106868" cy="1580151"/>
                    </a:xfrm>
                    <a:prstGeom prst="rect">
                      <a:avLst/>
                    </a:prstGeom>
                  </pic:spPr>
                </pic:pic>
              </a:graphicData>
            </a:graphic>
          </wp:inline>
        </w:drawing>
      </w:r>
      <w:r>
        <w:rPr>
          <w:rFonts w:ascii="Arial" w:hAnsi="Arial" w:cs="Arial"/>
          <w:noProof/>
        </w:rPr>
        <w:drawing>
          <wp:inline distT="0" distB="0" distL="0" distR="0" wp14:anchorId="79695C4A" wp14:editId="2EF3C67C">
            <wp:extent cx="2077014" cy="1562100"/>
            <wp:effectExtent l="0" t="0" r="0" b="0"/>
            <wp:docPr id="92" name="Picture 92" descr="Photograph showing curved concrete apron paving at base of lighthous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hotograph showing curved concrete apron paving at base of lighthouse tower."/>
                    <pic:cNvPicPr/>
                  </pic:nvPicPr>
                  <pic:blipFill>
                    <a:blip r:embed="rId64">
                      <a:extLst>
                        <a:ext uri="{28A0092B-C50C-407E-A947-70E740481C1C}">
                          <a14:useLocalDpi xmlns:a14="http://schemas.microsoft.com/office/drawing/2010/main" val="0"/>
                        </a:ext>
                      </a:extLst>
                    </a:blip>
                    <a:stretch>
                      <a:fillRect/>
                    </a:stretch>
                  </pic:blipFill>
                  <pic:spPr>
                    <a:xfrm>
                      <a:off x="0" y="0"/>
                      <a:ext cx="2095807" cy="1576234"/>
                    </a:xfrm>
                    <a:prstGeom prst="rect">
                      <a:avLst/>
                    </a:prstGeom>
                  </pic:spPr>
                </pic:pic>
              </a:graphicData>
            </a:graphic>
          </wp:inline>
        </w:drawing>
      </w:r>
      <w:r>
        <w:t>© AMSA 2019</w:t>
      </w:r>
    </w:p>
    <w:p w14:paraId="52DBD4FF" w14:textId="4ED89DEC" w:rsidR="00B007D1" w:rsidRDefault="00B007D1" w:rsidP="00B007D1">
      <w:pPr>
        <w:rPr>
          <w:rFonts w:ascii="Arial" w:hAnsi="Arial" w:cs="Arial"/>
          <w:b/>
        </w:rPr>
      </w:pPr>
      <w:r>
        <w:rPr>
          <w:rFonts w:ascii="Arial" w:hAnsi="Arial" w:cs="Arial"/>
          <w:b/>
        </w:rPr>
        <w:t>Description and condition</w:t>
      </w:r>
    </w:p>
    <w:p w14:paraId="56871453" w14:textId="3BC28B4E" w:rsidR="00B007D1" w:rsidRDefault="00B007D1" w:rsidP="00B007D1">
      <w:pPr>
        <w:rPr>
          <w:rFonts w:ascii="Arial" w:hAnsi="Arial" w:cs="Arial"/>
        </w:rPr>
      </w:pPr>
      <w:r w:rsidRPr="006C412F">
        <w:rPr>
          <w:rFonts w:ascii="Arial" w:hAnsi="Arial" w:cs="Arial"/>
        </w:rPr>
        <w:t>Later concrete apron slab of unknown date placed around the base of the tower.</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08DA9ADA" w14:textId="77777777" w:rsidTr="00A50C48">
        <w:tc>
          <w:tcPr>
            <w:tcW w:w="2405" w:type="dxa"/>
          </w:tcPr>
          <w:p w14:paraId="1723A9B8" w14:textId="77777777" w:rsidR="00B007D1" w:rsidRPr="00A579AB" w:rsidRDefault="00B007D1" w:rsidP="00B007D1">
            <w:pPr>
              <w:rPr>
                <w:rFonts w:ascii="Arial" w:hAnsi="Arial" w:cs="Arial"/>
              </w:rPr>
            </w:pPr>
            <w:r w:rsidRPr="006C412F">
              <w:rPr>
                <w:rFonts w:ascii="Arial" w:hAnsi="Arial" w:cs="Arial"/>
                <w:b/>
                <w:bCs/>
              </w:rPr>
              <w:t>Finish</w:t>
            </w:r>
            <w:r w:rsidRPr="00A67522">
              <w:rPr>
                <w:rFonts w:ascii="Arial" w:hAnsi="Arial" w:cs="Arial"/>
                <w:b/>
              </w:rPr>
              <w:t>:</w:t>
            </w:r>
            <w:r w:rsidRPr="006C412F">
              <w:rPr>
                <w:rFonts w:ascii="Arial" w:hAnsi="Arial" w:cs="Arial"/>
              </w:rPr>
              <w:t xml:space="preserve"> </w:t>
            </w:r>
          </w:p>
        </w:tc>
        <w:tc>
          <w:tcPr>
            <w:tcW w:w="6611" w:type="dxa"/>
            <w:shd w:val="clear" w:color="auto" w:fill="EDFBFD"/>
          </w:tcPr>
          <w:p w14:paraId="4E32AB18" w14:textId="77777777" w:rsidR="00B007D1" w:rsidRPr="00A579AB" w:rsidRDefault="00B007D1" w:rsidP="00B007D1">
            <w:pPr>
              <w:rPr>
                <w:rFonts w:ascii="Arial" w:hAnsi="Arial" w:cs="Arial"/>
              </w:rPr>
            </w:pPr>
            <w:r>
              <w:rPr>
                <w:rFonts w:ascii="Arial" w:hAnsi="Arial" w:cs="Arial"/>
              </w:rPr>
              <w:t>b</w:t>
            </w:r>
            <w:r w:rsidRPr="00A579AB">
              <w:rPr>
                <w:rFonts w:ascii="Arial" w:hAnsi="Arial" w:cs="Arial"/>
              </w:rPr>
              <w:t>are un-compacted concrete surface</w:t>
            </w:r>
          </w:p>
        </w:tc>
      </w:tr>
      <w:tr w:rsidR="00B007D1" w14:paraId="09FDA48A" w14:textId="77777777" w:rsidTr="00A50C48">
        <w:tc>
          <w:tcPr>
            <w:tcW w:w="2405" w:type="dxa"/>
          </w:tcPr>
          <w:p w14:paraId="45735C96" w14:textId="77777777" w:rsidR="00B007D1" w:rsidRPr="00A579AB" w:rsidRDefault="00B007D1" w:rsidP="00B007D1">
            <w:pPr>
              <w:rPr>
                <w:rFonts w:ascii="Arial" w:hAnsi="Arial" w:cs="Arial"/>
              </w:rPr>
            </w:pPr>
            <w:r w:rsidRPr="006C412F">
              <w:rPr>
                <w:rFonts w:ascii="Arial" w:hAnsi="Arial" w:cs="Arial"/>
                <w:b/>
                <w:bCs/>
              </w:rPr>
              <w:t>Condition</w:t>
            </w:r>
            <w:r w:rsidRPr="00A67522">
              <w:rPr>
                <w:rFonts w:ascii="Arial" w:hAnsi="Arial" w:cs="Arial"/>
                <w:b/>
              </w:rPr>
              <w:t>:</w:t>
            </w:r>
            <w:r w:rsidRPr="006C412F">
              <w:rPr>
                <w:rFonts w:ascii="Arial" w:hAnsi="Arial" w:cs="Arial"/>
              </w:rPr>
              <w:t xml:space="preserve"> </w:t>
            </w:r>
          </w:p>
        </w:tc>
        <w:tc>
          <w:tcPr>
            <w:tcW w:w="6611" w:type="dxa"/>
            <w:shd w:val="clear" w:color="auto" w:fill="EDFBFD"/>
          </w:tcPr>
          <w:p w14:paraId="75B3B397" w14:textId="77777777" w:rsidR="00B007D1" w:rsidRPr="00A579AB" w:rsidRDefault="00B007D1" w:rsidP="00B007D1">
            <w:pPr>
              <w:rPr>
                <w:rFonts w:ascii="Arial" w:hAnsi="Arial" w:cs="Arial"/>
              </w:rPr>
            </w:pPr>
            <w:r>
              <w:rPr>
                <w:rFonts w:ascii="Arial" w:hAnsi="Arial" w:cs="Arial"/>
              </w:rPr>
              <w:t>n</w:t>
            </w:r>
            <w:r w:rsidRPr="00A579AB">
              <w:rPr>
                <w:rFonts w:ascii="Arial" w:hAnsi="Arial" w:cs="Arial"/>
              </w:rPr>
              <w:t>umerous settlement crac</w:t>
            </w:r>
            <w:r>
              <w:rPr>
                <w:rFonts w:ascii="Arial" w:hAnsi="Arial" w:cs="Arial"/>
              </w:rPr>
              <w:t>ks appearing on concrete slab</w:t>
            </w:r>
          </w:p>
        </w:tc>
      </w:tr>
      <w:tr w:rsidR="00B007D1" w14:paraId="50C7825D" w14:textId="77777777" w:rsidTr="00A50C48">
        <w:tc>
          <w:tcPr>
            <w:tcW w:w="2405" w:type="dxa"/>
          </w:tcPr>
          <w:p w14:paraId="629DFF33" w14:textId="77777777" w:rsidR="00B007D1" w:rsidRPr="00A579AB" w:rsidRDefault="00B007D1" w:rsidP="00B007D1">
            <w:pPr>
              <w:rPr>
                <w:rFonts w:ascii="Arial" w:hAnsi="Arial" w:cs="Arial"/>
                <w:b/>
              </w:rPr>
            </w:pPr>
            <w:r>
              <w:rPr>
                <w:rFonts w:ascii="Arial" w:hAnsi="Arial" w:cs="Arial"/>
                <w:b/>
              </w:rPr>
              <w:t>Integrity:</w:t>
            </w:r>
          </w:p>
        </w:tc>
        <w:tc>
          <w:tcPr>
            <w:tcW w:w="6611" w:type="dxa"/>
            <w:shd w:val="clear" w:color="auto" w:fill="EDFBFD"/>
          </w:tcPr>
          <w:p w14:paraId="625422CA" w14:textId="77777777" w:rsidR="00B007D1" w:rsidRPr="00A579AB" w:rsidRDefault="00B007D1" w:rsidP="00B007D1">
            <w:pPr>
              <w:rPr>
                <w:rFonts w:ascii="Arial" w:hAnsi="Arial" w:cs="Arial"/>
              </w:rPr>
            </w:pPr>
            <w:r w:rsidRPr="00A579AB">
              <w:rPr>
                <w:rFonts w:ascii="Arial" w:hAnsi="Arial" w:cs="Arial"/>
              </w:rPr>
              <w:t>medium</w:t>
            </w:r>
          </w:p>
        </w:tc>
      </w:tr>
      <w:tr w:rsidR="00B007D1" w14:paraId="69205A73" w14:textId="77777777" w:rsidTr="00A50C48">
        <w:tc>
          <w:tcPr>
            <w:tcW w:w="2405" w:type="dxa"/>
          </w:tcPr>
          <w:p w14:paraId="10E1019B" w14:textId="77777777" w:rsidR="00B007D1" w:rsidRDefault="00B007D1" w:rsidP="00B007D1">
            <w:pPr>
              <w:rPr>
                <w:rFonts w:ascii="Arial" w:hAnsi="Arial" w:cs="Arial"/>
                <w:b/>
              </w:rPr>
            </w:pPr>
            <w:r w:rsidRPr="006C412F">
              <w:rPr>
                <w:rFonts w:ascii="Arial" w:hAnsi="Arial" w:cs="Arial"/>
                <w:b/>
                <w:bCs/>
              </w:rPr>
              <w:t>Significance</w:t>
            </w:r>
            <w:r w:rsidRPr="00A67522">
              <w:rPr>
                <w:rFonts w:ascii="Arial" w:hAnsi="Arial" w:cs="Arial"/>
                <w:b/>
              </w:rPr>
              <w:t>:</w:t>
            </w:r>
          </w:p>
        </w:tc>
        <w:tc>
          <w:tcPr>
            <w:tcW w:w="6611" w:type="dxa"/>
            <w:shd w:val="clear" w:color="auto" w:fill="EDFBFD"/>
          </w:tcPr>
          <w:p w14:paraId="2307464A" w14:textId="77777777" w:rsidR="00B007D1" w:rsidRPr="00A579AB" w:rsidRDefault="00B007D1" w:rsidP="00B007D1">
            <w:pPr>
              <w:rPr>
                <w:rFonts w:ascii="Arial" w:hAnsi="Arial" w:cs="Arial"/>
              </w:rPr>
            </w:pPr>
            <w:r>
              <w:rPr>
                <w:rFonts w:ascii="Arial" w:hAnsi="Arial" w:cs="Arial"/>
              </w:rPr>
              <w:t>low</w:t>
            </w:r>
          </w:p>
        </w:tc>
      </w:tr>
      <w:tr w:rsidR="00B007D1" w14:paraId="304CC1A8" w14:textId="77777777" w:rsidTr="00A50C48">
        <w:tc>
          <w:tcPr>
            <w:tcW w:w="2405" w:type="dxa"/>
          </w:tcPr>
          <w:p w14:paraId="193AD841" w14:textId="77777777" w:rsidR="00B007D1" w:rsidRPr="00A579AB" w:rsidRDefault="00B007D1" w:rsidP="00B007D1">
            <w:pPr>
              <w:rPr>
                <w:rFonts w:ascii="Arial" w:hAnsi="Arial" w:cs="Arial"/>
              </w:rPr>
            </w:pPr>
            <w:r w:rsidRPr="006C412F">
              <w:rPr>
                <w:rFonts w:ascii="Arial" w:hAnsi="Arial" w:cs="Arial"/>
                <w:b/>
                <w:bCs/>
              </w:rPr>
              <w:t>Maintenance</w:t>
            </w:r>
            <w:r w:rsidRPr="00A67522">
              <w:rPr>
                <w:rFonts w:ascii="Arial" w:hAnsi="Arial" w:cs="Arial"/>
                <w:b/>
              </w:rPr>
              <w:t>:</w:t>
            </w:r>
            <w:r w:rsidRPr="006C412F">
              <w:rPr>
                <w:rFonts w:ascii="Arial" w:hAnsi="Arial" w:cs="Arial"/>
              </w:rPr>
              <w:t xml:space="preserve"> </w:t>
            </w:r>
          </w:p>
        </w:tc>
        <w:tc>
          <w:tcPr>
            <w:tcW w:w="6611" w:type="dxa"/>
            <w:shd w:val="clear" w:color="auto" w:fill="EDFBFD"/>
          </w:tcPr>
          <w:p w14:paraId="0186ED5D" w14:textId="77777777" w:rsidR="00B007D1" w:rsidRPr="00A579AB" w:rsidRDefault="00B007D1" w:rsidP="00B007D1">
            <w:pPr>
              <w:rPr>
                <w:rFonts w:ascii="Arial" w:hAnsi="Arial" w:cs="Arial"/>
              </w:rPr>
            </w:pPr>
            <w:r>
              <w:rPr>
                <w:rFonts w:ascii="Arial" w:hAnsi="Arial" w:cs="Arial"/>
              </w:rPr>
              <w:t>monitor condition</w:t>
            </w:r>
          </w:p>
        </w:tc>
      </w:tr>
      <w:tr w:rsidR="00B007D1" w14:paraId="792A0BA7" w14:textId="77777777" w:rsidTr="00A50C48">
        <w:trPr>
          <w:trHeight w:val="70"/>
        </w:trPr>
        <w:tc>
          <w:tcPr>
            <w:tcW w:w="2405" w:type="dxa"/>
          </w:tcPr>
          <w:p w14:paraId="0BAE1EB4" w14:textId="77777777" w:rsidR="00B007D1" w:rsidRPr="00A579AB" w:rsidRDefault="00B007D1" w:rsidP="00B007D1">
            <w:pPr>
              <w:rPr>
                <w:rFonts w:ascii="Arial" w:hAnsi="Arial" w:cs="Arial"/>
              </w:rPr>
            </w:pPr>
            <w:r w:rsidRPr="006C412F">
              <w:rPr>
                <w:rFonts w:ascii="Arial" w:hAnsi="Arial" w:cs="Arial"/>
                <w:b/>
                <w:bCs/>
              </w:rPr>
              <w:t>Rectification works</w:t>
            </w:r>
            <w:r w:rsidRPr="00A67522">
              <w:rPr>
                <w:rFonts w:ascii="Arial" w:hAnsi="Arial" w:cs="Arial"/>
                <w:b/>
              </w:rPr>
              <w:t>:</w:t>
            </w:r>
            <w:r w:rsidRPr="006C412F">
              <w:rPr>
                <w:rFonts w:ascii="Arial" w:hAnsi="Arial" w:cs="Arial"/>
              </w:rPr>
              <w:t xml:space="preserve"> </w:t>
            </w:r>
          </w:p>
        </w:tc>
        <w:tc>
          <w:tcPr>
            <w:tcW w:w="6611" w:type="dxa"/>
            <w:shd w:val="clear" w:color="auto" w:fill="EDFBFD"/>
          </w:tcPr>
          <w:p w14:paraId="31DCA81C" w14:textId="77777777" w:rsidR="00B007D1" w:rsidRPr="00A579AB" w:rsidRDefault="00B007D1" w:rsidP="00B007D1">
            <w:pPr>
              <w:rPr>
                <w:rFonts w:ascii="Arial" w:hAnsi="Arial" w:cs="Arial"/>
              </w:rPr>
            </w:pPr>
            <w:r>
              <w:rPr>
                <w:rFonts w:ascii="Arial" w:hAnsi="Arial" w:cs="Arial"/>
              </w:rPr>
              <w:t>none</w:t>
            </w:r>
          </w:p>
        </w:tc>
      </w:tr>
    </w:tbl>
    <w:p w14:paraId="32BDCC9B" w14:textId="77777777" w:rsidR="006A16C9" w:rsidRPr="006A16C9" w:rsidRDefault="006A16C9" w:rsidP="00B007D1">
      <w:pPr>
        <w:rPr>
          <w:rFonts w:ascii="Arial" w:hAnsi="Arial" w:cs="Arial"/>
          <w:b/>
          <w:sz w:val="8"/>
          <w:szCs w:val="8"/>
        </w:rPr>
      </w:pPr>
    </w:p>
    <w:p w14:paraId="7E365B87" w14:textId="3DF827FC" w:rsidR="00B007D1" w:rsidRDefault="00B007D1" w:rsidP="00B007D1">
      <w:pPr>
        <w:pBdr>
          <w:bottom w:val="single" w:sz="12" w:space="1" w:color="auto"/>
        </w:pBdr>
        <w:rPr>
          <w:rFonts w:ascii="Arial" w:hAnsi="Arial" w:cs="Arial"/>
          <w:b/>
        </w:rPr>
      </w:pPr>
      <w:r>
        <w:rPr>
          <w:rFonts w:ascii="Arial" w:hAnsi="Arial" w:cs="Arial"/>
          <w:b/>
        </w:rPr>
        <w:t>Heritage significance: Low</w:t>
      </w:r>
    </w:p>
    <w:p w14:paraId="05F7AB7E" w14:textId="60C62006" w:rsidR="00B007D1" w:rsidRDefault="00B007D1" w:rsidP="00A50C48">
      <w:pPr>
        <w:shd w:val="clear" w:color="auto" w:fill="EDFBFD"/>
        <w:rPr>
          <w:rFonts w:ascii="Arial" w:hAnsi="Arial" w:cs="Arial"/>
        </w:rPr>
      </w:pPr>
      <w:r w:rsidRPr="001D416C">
        <w:rPr>
          <w:rFonts w:ascii="Arial" w:hAnsi="Arial" w:cs="Arial"/>
          <w:b/>
          <w:color w:val="11B4C5"/>
        </w:rPr>
        <w:lastRenderedPageBreak/>
        <w:t xml:space="preserve">Lighthouse feature: </w:t>
      </w:r>
      <w:r>
        <w:rPr>
          <w:rFonts w:ascii="Arial" w:hAnsi="Arial" w:cs="Arial"/>
        </w:rPr>
        <w:t>Store shed</w:t>
      </w:r>
    </w:p>
    <w:p w14:paraId="4D001C7C" w14:textId="23711A70" w:rsidR="001E312B" w:rsidRDefault="00743724" w:rsidP="00743724">
      <w:pPr>
        <w:pStyle w:val="Caption"/>
        <w:jc w:val="right"/>
        <w:rPr>
          <w:rFonts w:ascii="Arial" w:hAnsi="Arial" w:cs="Arial"/>
          <w:b/>
          <w:noProof/>
        </w:rPr>
      </w:pPr>
      <w:r w:rsidRPr="001D416C">
        <w:rPr>
          <w:rFonts w:ascii="Arial" w:hAnsi="Arial" w:cs="Arial"/>
          <w:b/>
          <w:noProof/>
          <w:color w:val="11B4C5"/>
        </w:rPr>
        <w:drawing>
          <wp:inline distT="0" distB="0" distL="0" distR="0" wp14:anchorId="5C33CE56" wp14:editId="7483B4BB">
            <wp:extent cx="2847975" cy="2135505"/>
            <wp:effectExtent l="0" t="0" r="0" b="0"/>
            <wp:docPr id="6" name="Picture 6" descr="Photograph showing small, rubble stone building sitting amongst grassy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graph showing small, rubble stone building sitting amongst grassy vegetatio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52717" cy="2139539"/>
                    </a:xfrm>
                    <a:prstGeom prst="rect">
                      <a:avLst/>
                    </a:prstGeom>
                    <a:noFill/>
                    <a:ln>
                      <a:noFill/>
                    </a:ln>
                  </pic:spPr>
                </pic:pic>
              </a:graphicData>
            </a:graphic>
          </wp:inline>
        </w:drawing>
      </w:r>
      <w:r w:rsidRPr="001D416C">
        <w:rPr>
          <w:rFonts w:ascii="Arial" w:hAnsi="Arial" w:cs="Arial"/>
          <w:b/>
          <w:noProof/>
          <w:color w:val="11B4C5"/>
        </w:rPr>
        <w:drawing>
          <wp:inline distT="0" distB="0" distL="0" distR="0" wp14:anchorId="1DD08E23" wp14:editId="766D4261">
            <wp:extent cx="2828290" cy="2120900"/>
            <wp:effectExtent l="0" t="0" r="0" b="0"/>
            <wp:docPr id="53" name="Picture 53" descr="Photograph showing front door of rubble ston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hotograph showing front door of rubble stone buildi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28290" cy="2120900"/>
                    </a:xfrm>
                    <a:prstGeom prst="rect">
                      <a:avLst/>
                    </a:prstGeom>
                    <a:noFill/>
                    <a:ln>
                      <a:noFill/>
                    </a:ln>
                  </pic:spPr>
                </pic:pic>
              </a:graphicData>
            </a:graphic>
          </wp:inline>
        </w:drawing>
      </w:r>
      <w:r>
        <w:t>© AMSA 2022</w:t>
      </w:r>
    </w:p>
    <w:p w14:paraId="097AC3C3" w14:textId="0BBDE321" w:rsidR="00B007D1" w:rsidRDefault="00B007D1" w:rsidP="00B007D1">
      <w:pPr>
        <w:rPr>
          <w:rFonts w:ascii="Arial" w:hAnsi="Arial" w:cs="Arial"/>
          <w:b/>
        </w:rPr>
      </w:pPr>
      <w:r>
        <w:rPr>
          <w:rFonts w:ascii="Arial" w:hAnsi="Arial" w:cs="Arial"/>
          <w:b/>
        </w:rPr>
        <w:t>Description and condition</w:t>
      </w:r>
    </w:p>
    <w:p w14:paraId="45B4D227" w14:textId="2EF9ABC9" w:rsidR="00B007D1" w:rsidRDefault="00B007D1" w:rsidP="00B007D1">
      <w:pPr>
        <w:rPr>
          <w:rFonts w:ascii="Arial" w:hAnsi="Arial" w:cs="Arial"/>
        </w:rPr>
      </w:pPr>
      <w:r w:rsidRPr="006C412F">
        <w:rPr>
          <w:rFonts w:ascii="Arial" w:hAnsi="Arial" w:cs="Arial"/>
        </w:rPr>
        <w:t xml:space="preserve">Early free standing building with rubble stone walls and hipped roof clad with recent (2012) corrugated stainless steel roofing sheet. </w:t>
      </w:r>
    </w:p>
    <w:p w14:paraId="44EEF27E" w14:textId="77777777" w:rsidR="00B007D1" w:rsidRDefault="00B007D1" w:rsidP="00B007D1">
      <w:pPr>
        <w:rPr>
          <w:rFonts w:ascii="Arial" w:hAnsi="Arial" w:cs="Arial"/>
        </w:rPr>
      </w:pPr>
      <w:r w:rsidRPr="006C412F">
        <w:rPr>
          <w:rFonts w:ascii="Arial" w:hAnsi="Arial" w:cs="Arial"/>
        </w:rPr>
        <w:t xml:space="preserve">Stainless steel guttering and downpipe.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B007D1" w14:paraId="1FDB5B40" w14:textId="77777777" w:rsidTr="00A50C48">
        <w:tc>
          <w:tcPr>
            <w:tcW w:w="2405" w:type="dxa"/>
          </w:tcPr>
          <w:p w14:paraId="1DD99AD3" w14:textId="77777777" w:rsidR="00B007D1" w:rsidRPr="00BA1780" w:rsidRDefault="00B007D1" w:rsidP="00B007D1">
            <w:pPr>
              <w:rPr>
                <w:rFonts w:ascii="Arial" w:hAnsi="Arial" w:cs="Arial"/>
                <w:b/>
              </w:rPr>
            </w:pPr>
            <w:r w:rsidRPr="00BA1780">
              <w:rPr>
                <w:rFonts w:ascii="Arial" w:hAnsi="Arial" w:cs="Arial"/>
                <w:b/>
                <w:bCs/>
              </w:rPr>
              <w:t>Condition</w:t>
            </w:r>
            <w:r w:rsidRPr="00BA1780">
              <w:rPr>
                <w:rFonts w:ascii="Arial" w:hAnsi="Arial" w:cs="Arial"/>
                <w:b/>
              </w:rPr>
              <w:t xml:space="preserve">: </w:t>
            </w:r>
          </w:p>
          <w:p w14:paraId="40155C55" w14:textId="77777777" w:rsidR="00B007D1" w:rsidRPr="00BA1780" w:rsidRDefault="00B007D1" w:rsidP="00B007D1">
            <w:pPr>
              <w:rPr>
                <w:rFonts w:ascii="Arial" w:hAnsi="Arial" w:cs="Arial"/>
                <w:b/>
                <w:bCs/>
              </w:rPr>
            </w:pPr>
          </w:p>
          <w:p w14:paraId="0E83EDE4" w14:textId="77777777" w:rsidR="00B007D1" w:rsidRPr="00BA1780" w:rsidRDefault="00B007D1" w:rsidP="00B007D1">
            <w:pPr>
              <w:rPr>
                <w:rFonts w:ascii="Arial" w:hAnsi="Arial" w:cs="Arial"/>
                <w:b/>
              </w:rPr>
            </w:pPr>
          </w:p>
        </w:tc>
        <w:tc>
          <w:tcPr>
            <w:tcW w:w="6611" w:type="dxa"/>
            <w:shd w:val="clear" w:color="auto" w:fill="EDFBFD"/>
          </w:tcPr>
          <w:p w14:paraId="764A0277" w14:textId="77777777" w:rsidR="00B007D1" w:rsidRDefault="00B007D1" w:rsidP="00B007D1">
            <w:pPr>
              <w:rPr>
                <w:rFonts w:ascii="Arial" w:hAnsi="Arial" w:cs="Arial"/>
              </w:rPr>
            </w:pPr>
            <w:r w:rsidRPr="006C412F">
              <w:rPr>
                <w:rFonts w:ascii="Arial" w:hAnsi="Arial" w:cs="Arial"/>
              </w:rPr>
              <w:t xml:space="preserve">Sound. Some movement is showing by the cracks in the un-coursed rubble stonework. This movement in the wall has been visible for a length of time and the walls are in a stable condition. </w:t>
            </w:r>
          </w:p>
          <w:p w14:paraId="104D89BE" w14:textId="77777777" w:rsidR="00B007D1" w:rsidRDefault="00B007D1" w:rsidP="00B007D1">
            <w:pPr>
              <w:rPr>
                <w:rFonts w:ascii="Arial" w:hAnsi="Arial" w:cs="Arial"/>
              </w:rPr>
            </w:pPr>
            <w:r w:rsidRPr="006C412F">
              <w:rPr>
                <w:rFonts w:ascii="Arial" w:hAnsi="Arial" w:cs="Arial"/>
              </w:rPr>
              <w:t>The red clay bricks used to in-fill the old window and door are eroding and a few of the clay bricks in the window have fallen out of place.</w:t>
            </w:r>
          </w:p>
          <w:p w14:paraId="09A9F0E7" w14:textId="77777777" w:rsidR="00B007D1" w:rsidRDefault="00B007D1" w:rsidP="00B007D1">
            <w:pPr>
              <w:rPr>
                <w:rFonts w:ascii="Arial" w:hAnsi="Arial" w:cs="Arial"/>
              </w:rPr>
            </w:pPr>
          </w:p>
          <w:p w14:paraId="578B8E35" w14:textId="77777777" w:rsidR="00B007D1" w:rsidRDefault="00B007D1" w:rsidP="00B007D1">
            <w:pPr>
              <w:rPr>
                <w:rFonts w:ascii="Arial" w:hAnsi="Arial" w:cs="Arial"/>
              </w:rPr>
            </w:pPr>
            <w:r w:rsidRPr="006C412F">
              <w:rPr>
                <w:rFonts w:ascii="Arial" w:hAnsi="Arial" w:cs="Arial"/>
              </w:rPr>
              <w:t>The door frame has also moved causing</w:t>
            </w:r>
            <w:r>
              <w:rPr>
                <w:rFonts w:ascii="Arial" w:hAnsi="Arial" w:cs="Arial"/>
              </w:rPr>
              <w:t xml:space="preserve"> the door to not fit properly. </w:t>
            </w:r>
          </w:p>
        </w:tc>
      </w:tr>
      <w:tr w:rsidR="00B007D1" w14:paraId="7ED87140" w14:textId="77777777" w:rsidTr="00A50C48">
        <w:tc>
          <w:tcPr>
            <w:tcW w:w="2405" w:type="dxa"/>
          </w:tcPr>
          <w:p w14:paraId="3D48717A" w14:textId="77777777" w:rsidR="00B007D1" w:rsidRPr="00BA1780" w:rsidRDefault="00B007D1" w:rsidP="00B007D1">
            <w:pPr>
              <w:rPr>
                <w:rFonts w:ascii="Arial" w:hAnsi="Arial" w:cs="Arial"/>
                <w:b/>
              </w:rPr>
            </w:pPr>
            <w:r w:rsidRPr="00BA1780">
              <w:rPr>
                <w:rFonts w:ascii="Arial" w:hAnsi="Arial" w:cs="Arial"/>
                <w:b/>
              </w:rPr>
              <w:t>Integrity:</w:t>
            </w:r>
          </w:p>
        </w:tc>
        <w:tc>
          <w:tcPr>
            <w:tcW w:w="6611" w:type="dxa"/>
            <w:shd w:val="clear" w:color="auto" w:fill="EDFBFD"/>
          </w:tcPr>
          <w:p w14:paraId="1F363D40" w14:textId="77777777" w:rsidR="00B007D1" w:rsidRDefault="00B007D1" w:rsidP="00B007D1">
            <w:pPr>
              <w:rPr>
                <w:rFonts w:ascii="Arial" w:hAnsi="Arial" w:cs="Arial"/>
              </w:rPr>
            </w:pPr>
            <w:r>
              <w:rPr>
                <w:rFonts w:ascii="Arial" w:hAnsi="Arial" w:cs="Arial"/>
              </w:rPr>
              <w:t>medium</w:t>
            </w:r>
          </w:p>
        </w:tc>
      </w:tr>
      <w:tr w:rsidR="00B007D1" w14:paraId="184B576A" w14:textId="77777777" w:rsidTr="00A50C48">
        <w:tc>
          <w:tcPr>
            <w:tcW w:w="2405" w:type="dxa"/>
          </w:tcPr>
          <w:p w14:paraId="507D9C82" w14:textId="77777777" w:rsidR="00B007D1" w:rsidRPr="00BA1780" w:rsidRDefault="00B007D1" w:rsidP="00B007D1">
            <w:pPr>
              <w:rPr>
                <w:rFonts w:ascii="Arial" w:hAnsi="Arial" w:cs="Arial"/>
                <w:b/>
              </w:rPr>
            </w:pPr>
            <w:r w:rsidRPr="00BA1780">
              <w:rPr>
                <w:rFonts w:ascii="Arial" w:hAnsi="Arial" w:cs="Arial"/>
                <w:b/>
                <w:bCs/>
              </w:rPr>
              <w:t>Significance</w:t>
            </w:r>
            <w:r w:rsidRPr="00BA1780">
              <w:rPr>
                <w:rFonts w:ascii="Arial" w:hAnsi="Arial" w:cs="Arial"/>
                <w:b/>
              </w:rPr>
              <w:t xml:space="preserve">: </w:t>
            </w:r>
          </w:p>
        </w:tc>
        <w:tc>
          <w:tcPr>
            <w:tcW w:w="6611" w:type="dxa"/>
            <w:shd w:val="clear" w:color="auto" w:fill="EDFBFD"/>
          </w:tcPr>
          <w:p w14:paraId="7DEA1598" w14:textId="77777777" w:rsidR="00B007D1" w:rsidRDefault="00B007D1" w:rsidP="00B007D1">
            <w:pPr>
              <w:rPr>
                <w:rFonts w:ascii="Arial" w:hAnsi="Arial" w:cs="Arial"/>
              </w:rPr>
            </w:pPr>
            <w:r>
              <w:rPr>
                <w:rFonts w:ascii="Arial" w:hAnsi="Arial" w:cs="Arial"/>
              </w:rPr>
              <w:t>h</w:t>
            </w:r>
            <w:r w:rsidRPr="006C412F">
              <w:rPr>
                <w:rFonts w:ascii="Arial" w:hAnsi="Arial" w:cs="Arial"/>
              </w:rPr>
              <w:t>igh</w:t>
            </w:r>
          </w:p>
        </w:tc>
      </w:tr>
      <w:tr w:rsidR="00B007D1" w14:paraId="6E959D39" w14:textId="77777777" w:rsidTr="00A50C48">
        <w:tc>
          <w:tcPr>
            <w:tcW w:w="2405" w:type="dxa"/>
          </w:tcPr>
          <w:p w14:paraId="1D654644" w14:textId="77777777" w:rsidR="00B007D1" w:rsidRPr="00BA1780" w:rsidRDefault="00B007D1" w:rsidP="00B007D1">
            <w:pPr>
              <w:rPr>
                <w:rFonts w:ascii="Arial" w:hAnsi="Arial" w:cs="Arial"/>
                <w:b/>
              </w:rPr>
            </w:pPr>
            <w:r w:rsidRPr="00BA1780">
              <w:rPr>
                <w:rFonts w:ascii="Arial" w:hAnsi="Arial" w:cs="Arial"/>
                <w:b/>
                <w:bCs/>
              </w:rPr>
              <w:t>Maintenance</w:t>
            </w:r>
            <w:r w:rsidRPr="00BA1780">
              <w:rPr>
                <w:rFonts w:ascii="Arial" w:hAnsi="Arial" w:cs="Arial"/>
                <w:b/>
              </w:rPr>
              <w:t xml:space="preserve">: </w:t>
            </w:r>
          </w:p>
          <w:p w14:paraId="5145607D" w14:textId="77777777" w:rsidR="00B007D1" w:rsidRPr="00BA1780" w:rsidRDefault="00B007D1" w:rsidP="00B007D1">
            <w:pPr>
              <w:rPr>
                <w:rFonts w:ascii="Arial" w:hAnsi="Arial" w:cs="Arial"/>
                <w:b/>
              </w:rPr>
            </w:pPr>
          </w:p>
        </w:tc>
        <w:tc>
          <w:tcPr>
            <w:tcW w:w="6611" w:type="dxa"/>
            <w:shd w:val="clear" w:color="auto" w:fill="EDFBFD"/>
          </w:tcPr>
          <w:p w14:paraId="6D9387AE" w14:textId="77777777" w:rsidR="00B007D1" w:rsidRDefault="00B007D1" w:rsidP="00B007D1">
            <w:pPr>
              <w:rPr>
                <w:rFonts w:ascii="Arial" w:hAnsi="Arial" w:cs="Arial"/>
              </w:rPr>
            </w:pPr>
            <w:r>
              <w:rPr>
                <w:rFonts w:ascii="Arial" w:hAnsi="Arial" w:cs="Arial"/>
              </w:rPr>
              <w:t>m</w:t>
            </w:r>
            <w:r w:rsidRPr="006C412F">
              <w:rPr>
                <w:rFonts w:ascii="Arial" w:hAnsi="Arial" w:cs="Arial"/>
              </w:rPr>
              <w:t>onitor condition</w:t>
            </w:r>
          </w:p>
          <w:p w14:paraId="4FC90A1B" w14:textId="77777777" w:rsidR="00B007D1" w:rsidRDefault="00B007D1" w:rsidP="00B007D1">
            <w:pPr>
              <w:rPr>
                <w:rFonts w:ascii="Arial" w:hAnsi="Arial" w:cs="Arial"/>
              </w:rPr>
            </w:pPr>
            <w:r>
              <w:rPr>
                <w:rFonts w:ascii="Arial" w:hAnsi="Arial" w:cs="Arial"/>
              </w:rPr>
              <w:t>p</w:t>
            </w:r>
            <w:r w:rsidRPr="006C412F">
              <w:rPr>
                <w:rFonts w:ascii="Arial" w:hAnsi="Arial" w:cs="Arial"/>
              </w:rPr>
              <w:t>repar</w:t>
            </w:r>
            <w:r>
              <w:rPr>
                <w:rFonts w:ascii="Arial" w:hAnsi="Arial" w:cs="Arial"/>
              </w:rPr>
              <w:t>e and repaint parts as required</w:t>
            </w:r>
          </w:p>
        </w:tc>
      </w:tr>
      <w:tr w:rsidR="00B007D1" w14:paraId="1CC48C0F" w14:textId="77777777" w:rsidTr="00A50C48">
        <w:tc>
          <w:tcPr>
            <w:tcW w:w="2405" w:type="dxa"/>
          </w:tcPr>
          <w:p w14:paraId="7CBD97BA" w14:textId="77777777" w:rsidR="00B007D1" w:rsidRPr="00BA1780" w:rsidRDefault="00B007D1" w:rsidP="00B007D1">
            <w:pPr>
              <w:rPr>
                <w:rFonts w:ascii="Arial" w:hAnsi="Arial" w:cs="Arial"/>
                <w:b/>
              </w:rPr>
            </w:pPr>
            <w:r w:rsidRPr="00BA1780">
              <w:rPr>
                <w:rFonts w:ascii="Arial" w:hAnsi="Arial" w:cs="Arial"/>
                <w:b/>
                <w:bCs/>
              </w:rPr>
              <w:t>Rectification works</w:t>
            </w:r>
            <w:r w:rsidRPr="00BA1780">
              <w:rPr>
                <w:rFonts w:ascii="Arial" w:hAnsi="Arial" w:cs="Arial"/>
                <w:b/>
              </w:rPr>
              <w:t xml:space="preserve">: </w:t>
            </w:r>
          </w:p>
        </w:tc>
        <w:tc>
          <w:tcPr>
            <w:tcW w:w="6611" w:type="dxa"/>
            <w:shd w:val="clear" w:color="auto" w:fill="EDFBFD"/>
          </w:tcPr>
          <w:p w14:paraId="1072BCE0" w14:textId="77777777" w:rsidR="00B007D1" w:rsidRDefault="00B007D1" w:rsidP="00B007D1">
            <w:pPr>
              <w:rPr>
                <w:rFonts w:ascii="Arial" w:hAnsi="Arial" w:cs="Arial"/>
              </w:rPr>
            </w:pPr>
            <w:r>
              <w:rPr>
                <w:rFonts w:ascii="Arial" w:hAnsi="Arial" w:cs="Arial"/>
              </w:rPr>
              <w:t>none</w:t>
            </w:r>
          </w:p>
        </w:tc>
      </w:tr>
    </w:tbl>
    <w:p w14:paraId="3B3DD525" w14:textId="77777777" w:rsidR="00B007D1" w:rsidRPr="006C412F" w:rsidRDefault="00B007D1" w:rsidP="00B007D1">
      <w:pPr>
        <w:rPr>
          <w:rFonts w:ascii="Arial" w:hAnsi="Arial" w:cs="Arial"/>
        </w:rPr>
      </w:pPr>
    </w:p>
    <w:p w14:paraId="4E26C109" w14:textId="77777777" w:rsidR="00B007D1" w:rsidRDefault="00B007D1" w:rsidP="00B007D1">
      <w:pPr>
        <w:rPr>
          <w:rFonts w:ascii="Arial" w:hAnsi="Arial" w:cs="Arial"/>
          <w:b/>
        </w:rPr>
      </w:pPr>
      <w:r>
        <w:rPr>
          <w:rFonts w:ascii="Arial" w:hAnsi="Arial" w:cs="Arial"/>
          <w:b/>
        </w:rPr>
        <w:t>Heritage significance: High</w:t>
      </w:r>
    </w:p>
    <w:p w14:paraId="3FC852E2" w14:textId="74543565" w:rsidR="00B007D1" w:rsidRDefault="00B007D1" w:rsidP="00B007D1">
      <w:pPr>
        <w:rPr>
          <w:rFonts w:ascii="Arial" w:hAnsi="Arial" w:cs="Arial"/>
          <w:noProof/>
          <w:lang w:eastAsia="en-AU"/>
        </w:rPr>
      </w:pPr>
      <w:r>
        <w:rPr>
          <w:rFonts w:ascii="Arial" w:hAnsi="Arial" w:cs="Arial"/>
          <w:noProof/>
          <w:lang w:eastAsia="en-AU"/>
        </w:rPr>
        <w:t xml:space="preserve">The </w:t>
      </w:r>
      <w:r w:rsidR="005241BF">
        <w:rPr>
          <w:rFonts w:ascii="Arial" w:hAnsi="Arial" w:cs="Arial"/>
          <w:noProof/>
          <w:lang w:eastAsia="en-AU"/>
        </w:rPr>
        <w:t>s</w:t>
      </w:r>
      <w:r>
        <w:rPr>
          <w:rFonts w:ascii="Arial" w:hAnsi="Arial" w:cs="Arial"/>
          <w:noProof/>
          <w:lang w:eastAsia="en-AU"/>
        </w:rPr>
        <w:t xml:space="preserve">tore </w:t>
      </w:r>
      <w:r w:rsidR="005241BF">
        <w:rPr>
          <w:rFonts w:ascii="Arial" w:hAnsi="Arial" w:cs="Arial"/>
          <w:noProof/>
          <w:lang w:eastAsia="en-AU"/>
        </w:rPr>
        <w:t>s</w:t>
      </w:r>
      <w:r>
        <w:rPr>
          <w:rFonts w:ascii="Arial" w:hAnsi="Arial" w:cs="Arial"/>
          <w:noProof/>
          <w:lang w:eastAsia="en-AU"/>
        </w:rPr>
        <w:t>hed is an essential part of the lightstation – it maintains its significance due to the lightst</w:t>
      </w:r>
      <w:r w:rsidR="00F35DD6">
        <w:rPr>
          <w:rFonts w:ascii="Arial" w:hAnsi="Arial" w:cs="Arial"/>
          <w:noProof/>
          <w:lang w:eastAsia="en-AU"/>
        </w:rPr>
        <w:t>ation being one of only five</w:t>
      </w:r>
      <w:r>
        <w:rPr>
          <w:rFonts w:ascii="Arial" w:hAnsi="Arial" w:cs="Arial"/>
          <w:noProof/>
          <w:lang w:eastAsia="en-AU"/>
        </w:rPr>
        <w:t xml:space="preserve"> extant pre-1850 lightstations in Tasmania (criterion b).</w:t>
      </w:r>
    </w:p>
    <w:p w14:paraId="03206F10" w14:textId="2CBDF291" w:rsidR="00B007D1" w:rsidRDefault="00B007D1" w:rsidP="00B007D1">
      <w:pPr>
        <w:pBdr>
          <w:bottom w:val="single" w:sz="12" w:space="1" w:color="auto"/>
        </w:pBdr>
        <w:rPr>
          <w:rFonts w:ascii="Arial" w:hAnsi="Arial" w:cs="Arial"/>
          <w:noProof/>
          <w:lang w:eastAsia="en-AU"/>
        </w:rPr>
      </w:pPr>
      <w:r>
        <w:rPr>
          <w:rFonts w:ascii="Arial" w:hAnsi="Arial" w:cs="Arial"/>
          <w:noProof/>
          <w:lang w:eastAsia="en-AU"/>
        </w:rPr>
        <w:t xml:space="preserve">The </w:t>
      </w:r>
      <w:r w:rsidR="005241BF">
        <w:rPr>
          <w:rFonts w:ascii="Arial" w:hAnsi="Arial" w:cs="Arial"/>
          <w:noProof/>
          <w:lang w:eastAsia="en-AU"/>
        </w:rPr>
        <w:t>s</w:t>
      </w:r>
      <w:r>
        <w:rPr>
          <w:rFonts w:ascii="Arial" w:hAnsi="Arial" w:cs="Arial"/>
          <w:noProof/>
          <w:lang w:eastAsia="en-AU"/>
        </w:rPr>
        <w:t xml:space="preserve">tore </w:t>
      </w:r>
      <w:r w:rsidR="005241BF">
        <w:rPr>
          <w:rFonts w:ascii="Arial" w:hAnsi="Arial" w:cs="Arial"/>
          <w:noProof/>
          <w:lang w:eastAsia="en-AU"/>
        </w:rPr>
        <w:t>s</w:t>
      </w:r>
      <w:r>
        <w:rPr>
          <w:rFonts w:ascii="Arial" w:hAnsi="Arial" w:cs="Arial"/>
          <w:noProof/>
          <w:lang w:eastAsia="en-AU"/>
        </w:rPr>
        <w:t>hed contribute to the aesthetic of the lightstation (criterion e).</w:t>
      </w:r>
    </w:p>
    <w:p w14:paraId="00205B90" w14:textId="77777777" w:rsidR="006A16C9" w:rsidRDefault="006A16C9" w:rsidP="00B007D1">
      <w:pPr>
        <w:rPr>
          <w:rFonts w:ascii="Arial" w:hAnsi="Arial" w:cs="Arial"/>
          <w:noProof/>
          <w:lang w:eastAsia="en-AU"/>
        </w:rPr>
      </w:pPr>
    </w:p>
    <w:p w14:paraId="64C843A6" w14:textId="77777777" w:rsidR="00FD5EFD" w:rsidRDefault="00FD5EFD" w:rsidP="00B007D1">
      <w:pPr>
        <w:rPr>
          <w:rFonts w:ascii="Arial" w:hAnsi="Arial" w:cs="Arial"/>
          <w:noProof/>
          <w:lang w:eastAsia="en-AU"/>
        </w:rPr>
      </w:pPr>
    </w:p>
    <w:p w14:paraId="6DED7E7F" w14:textId="77777777" w:rsidR="006A16C9" w:rsidRDefault="006A16C9">
      <w:pPr>
        <w:rPr>
          <w:rFonts w:ascii="Arial" w:hAnsi="Arial" w:cs="Arial"/>
          <w:b/>
          <w:noProof/>
          <w:lang w:eastAsia="en-AU"/>
        </w:rPr>
      </w:pPr>
      <w:r>
        <w:rPr>
          <w:rFonts w:ascii="Arial" w:hAnsi="Arial" w:cs="Arial"/>
          <w:b/>
          <w:noProof/>
          <w:lang w:eastAsia="en-AU"/>
        </w:rPr>
        <w:br w:type="page"/>
      </w:r>
    </w:p>
    <w:p w14:paraId="71D83136" w14:textId="74655151" w:rsidR="00B007D1" w:rsidRDefault="00B007D1" w:rsidP="00A50C48">
      <w:pPr>
        <w:shd w:val="clear" w:color="auto" w:fill="EDFBFD"/>
        <w:rPr>
          <w:rFonts w:ascii="Arial" w:hAnsi="Arial" w:cs="Arial"/>
          <w:noProof/>
          <w:lang w:eastAsia="en-AU"/>
        </w:rPr>
      </w:pPr>
      <w:r w:rsidRPr="001D416C">
        <w:rPr>
          <w:rFonts w:ascii="Arial" w:hAnsi="Arial" w:cs="Arial"/>
          <w:b/>
          <w:noProof/>
          <w:color w:val="11B4C5"/>
          <w:lang w:eastAsia="en-AU"/>
        </w:rPr>
        <w:lastRenderedPageBreak/>
        <w:t xml:space="preserve">Lighthouse feature: </w:t>
      </w:r>
      <w:r>
        <w:rPr>
          <w:rFonts w:ascii="Arial" w:hAnsi="Arial" w:cs="Arial"/>
          <w:noProof/>
          <w:lang w:eastAsia="en-AU"/>
        </w:rPr>
        <w:t>Helipad slab</w:t>
      </w:r>
    </w:p>
    <w:p w14:paraId="419CB819" w14:textId="77777777" w:rsidR="00743724" w:rsidRPr="00C531F5" w:rsidRDefault="00743724" w:rsidP="00743724">
      <w:pPr>
        <w:pStyle w:val="Caption"/>
        <w:rPr>
          <w:rFonts w:ascii="Arial" w:hAnsi="Arial" w:cs="Arial"/>
          <w:b/>
          <w:noProof/>
        </w:rPr>
      </w:pPr>
      <w:r>
        <w:rPr>
          <w:rFonts w:ascii="Arial" w:hAnsi="Arial" w:cs="Arial"/>
          <w:noProof/>
        </w:rPr>
        <w:drawing>
          <wp:inline distT="0" distB="0" distL="0" distR="0" wp14:anchorId="2ECF1D89" wp14:editId="26C41726">
            <wp:extent cx="2266950" cy="1691133"/>
            <wp:effectExtent l="0" t="0" r="0" b="4445"/>
            <wp:docPr id="93" name="Picture 93" descr="Photograph showing square concrete slab surrounded by grassy vege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hotograph showing square concrete slab surrounded by grassy vegetation. "/>
                    <pic:cNvPicPr/>
                  </pic:nvPicPr>
                  <pic:blipFill>
                    <a:blip r:embed="rId67">
                      <a:extLst>
                        <a:ext uri="{28A0092B-C50C-407E-A947-70E740481C1C}">
                          <a14:useLocalDpi xmlns:a14="http://schemas.microsoft.com/office/drawing/2010/main" val="0"/>
                        </a:ext>
                      </a:extLst>
                    </a:blip>
                    <a:stretch>
                      <a:fillRect/>
                    </a:stretch>
                  </pic:blipFill>
                  <pic:spPr>
                    <a:xfrm>
                      <a:off x="0" y="0"/>
                      <a:ext cx="2296375" cy="1713084"/>
                    </a:xfrm>
                    <a:prstGeom prst="rect">
                      <a:avLst/>
                    </a:prstGeom>
                  </pic:spPr>
                </pic:pic>
              </a:graphicData>
            </a:graphic>
          </wp:inline>
        </w:drawing>
      </w:r>
      <w:r>
        <w:rPr>
          <w:rFonts w:ascii="Arial" w:hAnsi="Arial" w:cs="Arial"/>
          <w:noProof/>
        </w:rPr>
        <w:drawing>
          <wp:inline distT="0" distB="0" distL="0" distR="0" wp14:anchorId="7AF4400C" wp14:editId="3B41D35F">
            <wp:extent cx="2276475" cy="1703262"/>
            <wp:effectExtent l="0" t="0" r="0" b="0"/>
            <wp:docPr id="95" name="Picture 95" descr="Photograph showing square concrete slab surrounded by grassy vegetation. A red and white helicopter sits on the sl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hotograph showing square concrete slab surrounded by grassy vegetation. A red and white helicopter sits on the slab. "/>
                    <pic:cNvPicPr/>
                  </pic:nvPicPr>
                  <pic:blipFill>
                    <a:blip r:embed="rId68">
                      <a:extLst>
                        <a:ext uri="{28A0092B-C50C-407E-A947-70E740481C1C}">
                          <a14:useLocalDpi xmlns:a14="http://schemas.microsoft.com/office/drawing/2010/main" val="0"/>
                        </a:ext>
                      </a:extLst>
                    </a:blip>
                    <a:stretch>
                      <a:fillRect/>
                    </a:stretch>
                  </pic:blipFill>
                  <pic:spPr>
                    <a:xfrm>
                      <a:off x="0" y="0"/>
                      <a:ext cx="2318828" cy="1734951"/>
                    </a:xfrm>
                    <a:prstGeom prst="rect">
                      <a:avLst/>
                    </a:prstGeom>
                  </pic:spPr>
                </pic:pic>
              </a:graphicData>
            </a:graphic>
          </wp:inline>
        </w:drawing>
      </w:r>
      <w:r>
        <w:t>© AMSA 2019</w:t>
      </w:r>
    </w:p>
    <w:p w14:paraId="1E765D48" w14:textId="2BE97146" w:rsidR="00B007D1" w:rsidRDefault="00B007D1" w:rsidP="00B007D1">
      <w:pPr>
        <w:tabs>
          <w:tab w:val="left" w:pos="1245"/>
        </w:tabs>
        <w:rPr>
          <w:rFonts w:ascii="Arial" w:hAnsi="Arial" w:cs="Arial"/>
          <w:b/>
        </w:rPr>
      </w:pPr>
      <w:r>
        <w:rPr>
          <w:rFonts w:ascii="Arial" w:hAnsi="Arial" w:cs="Arial"/>
          <w:b/>
        </w:rPr>
        <w:t>Description and condition</w:t>
      </w:r>
    </w:p>
    <w:p w14:paraId="3DE54FD9" w14:textId="5404DF4D" w:rsidR="00B007D1" w:rsidRPr="006C412F" w:rsidRDefault="00B007D1" w:rsidP="00B007D1">
      <w:pPr>
        <w:rPr>
          <w:rFonts w:ascii="Arial" w:hAnsi="Arial" w:cs="Arial"/>
        </w:rPr>
      </w:pPr>
      <w:r w:rsidRPr="006C412F">
        <w:rPr>
          <w:rFonts w:ascii="Arial" w:hAnsi="Arial" w:cs="Arial"/>
        </w:rPr>
        <w:t xml:space="preserve">Concrete slab near lighthouse tower.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694"/>
        <w:gridCol w:w="6095"/>
      </w:tblGrid>
      <w:tr w:rsidR="00B007D1" w14:paraId="1006B5B5" w14:textId="77777777" w:rsidTr="00A50C48">
        <w:tc>
          <w:tcPr>
            <w:tcW w:w="2694" w:type="dxa"/>
          </w:tcPr>
          <w:p w14:paraId="2135169E" w14:textId="77777777" w:rsidR="00B007D1" w:rsidRPr="00BA1780" w:rsidRDefault="00B007D1" w:rsidP="00B007D1">
            <w:pPr>
              <w:rPr>
                <w:rFonts w:ascii="Arial" w:hAnsi="Arial" w:cs="Arial"/>
                <w:b/>
              </w:rPr>
            </w:pPr>
            <w:r w:rsidRPr="00BA1780">
              <w:rPr>
                <w:rFonts w:ascii="Arial" w:hAnsi="Arial" w:cs="Arial"/>
                <w:b/>
                <w:bCs/>
              </w:rPr>
              <w:t>Condition</w:t>
            </w:r>
            <w:r w:rsidRPr="00BA1780">
              <w:rPr>
                <w:rFonts w:ascii="Arial" w:hAnsi="Arial" w:cs="Arial"/>
                <w:b/>
              </w:rPr>
              <w:t xml:space="preserve">: </w:t>
            </w:r>
          </w:p>
        </w:tc>
        <w:tc>
          <w:tcPr>
            <w:tcW w:w="6095" w:type="dxa"/>
            <w:shd w:val="clear" w:color="auto" w:fill="EDFBFD"/>
          </w:tcPr>
          <w:p w14:paraId="0CB17CA0" w14:textId="77777777" w:rsidR="00B007D1" w:rsidRPr="00BA1780" w:rsidRDefault="00B007D1" w:rsidP="00B007D1">
            <w:pPr>
              <w:tabs>
                <w:tab w:val="left" w:pos="1245"/>
              </w:tabs>
              <w:rPr>
                <w:rFonts w:ascii="Arial" w:hAnsi="Arial" w:cs="Arial"/>
              </w:rPr>
            </w:pPr>
            <w:r>
              <w:rPr>
                <w:rFonts w:ascii="Arial" w:hAnsi="Arial" w:cs="Arial"/>
              </w:rPr>
              <w:t>sound</w:t>
            </w:r>
          </w:p>
        </w:tc>
      </w:tr>
      <w:tr w:rsidR="00B007D1" w14:paraId="6DBCE123" w14:textId="77777777" w:rsidTr="00A50C48">
        <w:tc>
          <w:tcPr>
            <w:tcW w:w="2694" w:type="dxa"/>
          </w:tcPr>
          <w:p w14:paraId="6C75A157" w14:textId="77777777" w:rsidR="00B007D1" w:rsidRPr="00BA1780" w:rsidRDefault="00B007D1" w:rsidP="00B007D1">
            <w:pPr>
              <w:tabs>
                <w:tab w:val="left" w:pos="1245"/>
              </w:tabs>
              <w:rPr>
                <w:rFonts w:ascii="Arial" w:hAnsi="Arial" w:cs="Arial"/>
                <w:b/>
              </w:rPr>
            </w:pPr>
            <w:r>
              <w:rPr>
                <w:rFonts w:ascii="Arial" w:hAnsi="Arial" w:cs="Arial"/>
                <w:b/>
              </w:rPr>
              <w:t>Integrity:</w:t>
            </w:r>
          </w:p>
        </w:tc>
        <w:tc>
          <w:tcPr>
            <w:tcW w:w="6095" w:type="dxa"/>
            <w:shd w:val="clear" w:color="auto" w:fill="EDFBFD"/>
          </w:tcPr>
          <w:p w14:paraId="77BB7678" w14:textId="77777777" w:rsidR="00B007D1" w:rsidRPr="00BA1780" w:rsidRDefault="00B007D1" w:rsidP="00B007D1">
            <w:pPr>
              <w:tabs>
                <w:tab w:val="left" w:pos="1245"/>
              </w:tabs>
              <w:rPr>
                <w:rFonts w:ascii="Arial" w:hAnsi="Arial" w:cs="Arial"/>
              </w:rPr>
            </w:pPr>
            <w:r w:rsidRPr="00BA1780">
              <w:rPr>
                <w:rFonts w:ascii="Arial" w:hAnsi="Arial" w:cs="Arial"/>
              </w:rPr>
              <w:t>high</w:t>
            </w:r>
          </w:p>
        </w:tc>
      </w:tr>
      <w:tr w:rsidR="00B007D1" w14:paraId="49A8DA38" w14:textId="77777777" w:rsidTr="00A50C48">
        <w:tc>
          <w:tcPr>
            <w:tcW w:w="2694" w:type="dxa"/>
          </w:tcPr>
          <w:p w14:paraId="0215EC30" w14:textId="77777777" w:rsidR="00B007D1" w:rsidRPr="00BA1780" w:rsidRDefault="00B007D1" w:rsidP="00B007D1">
            <w:pPr>
              <w:rPr>
                <w:rFonts w:ascii="Arial" w:hAnsi="Arial" w:cs="Arial"/>
                <w:b/>
              </w:rPr>
            </w:pPr>
            <w:r w:rsidRPr="00BA1780">
              <w:rPr>
                <w:rFonts w:ascii="Arial" w:hAnsi="Arial" w:cs="Arial"/>
                <w:b/>
                <w:bCs/>
              </w:rPr>
              <w:t>Significance</w:t>
            </w:r>
            <w:r w:rsidRPr="00BA1780">
              <w:rPr>
                <w:rFonts w:ascii="Arial" w:hAnsi="Arial" w:cs="Arial"/>
                <w:b/>
              </w:rPr>
              <w:t xml:space="preserve">: </w:t>
            </w:r>
          </w:p>
        </w:tc>
        <w:tc>
          <w:tcPr>
            <w:tcW w:w="6095" w:type="dxa"/>
            <w:shd w:val="clear" w:color="auto" w:fill="EDFBFD"/>
          </w:tcPr>
          <w:p w14:paraId="1E129347" w14:textId="77777777" w:rsidR="00B007D1" w:rsidRPr="00BA1780" w:rsidRDefault="00B007D1" w:rsidP="00B007D1">
            <w:pPr>
              <w:tabs>
                <w:tab w:val="left" w:pos="1245"/>
              </w:tabs>
              <w:rPr>
                <w:rFonts w:ascii="Arial" w:hAnsi="Arial" w:cs="Arial"/>
              </w:rPr>
            </w:pPr>
            <w:r>
              <w:rPr>
                <w:rFonts w:ascii="Arial" w:hAnsi="Arial" w:cs="Arial"/>
              </w:rPr>
              <w:t>low</w:t>
            </w:r>
          </w:p>
        </w:tc>
      </w:tr>
      <w:tr w:rsidR="00B007D1" w14:paraId="369FB317" w14:textId="77777777" w:rsidTr="00A50C48">
        <w:tc>
          <w:tcPr>
            <w:tcW w:w="2694" w:type="dxa"/>
          </w:tcPr>
          <w:p w14:paraId="6DC87580" w14:textId="77777777" w:rsidR="00B007D1" w:rsidRPr="00BA1780" w:rsidRDefault="00B007D1" w:rsidP="00B007D1">
            <w:pPr>
              <w:rPr>
                <w:rFonts w:ascii="Arial" w:hAnsi="Arial" w:cs="Arial"/>
                <w:b/>
              </w:rPr>
            </w:pPr>
            <w:r w:rsidRPr="00BA1780">
              <w:rPr>
                <w:rFonts w:ascii="Arial" w:hAnsi="Arial" w:cs="Arial"/>
                <w:b/>
                <w:bCs/>
              </w:rPr>
              <w:t>Maintenance</w:t>
            </w:r>
            <w:r w:rsidRPr="00BA1780">
              <w:rPr>
                <w:rFonts w:ascii="Arial" w:hAnsi="Arial" w:cs="Arial"/>
                <w:b/>
              </w:rPr>
              <w:t xml:space="preserve">: </w:t>
            </w:r>
          </w:p>
        </w:tc>
        <w:tc>
          <w:tcPr>
            <w:tcW w:w="6095" w:type="dxa"/>
            <w:shd w:val="clear" w:color="auto" w:fill="EDFBFD"/>
          </w:tcPr>
          <w:p w14:paraId="3E50A390" w14:textId="77777777" w:rsidR="00B007D1" w:rsidRPr="00BA1780" w:rsidRDefault="00B007D1" w:rsidP="00B007D1">
            <w:pPr>
              <w:tabs>
                <w:tab w:val="left" w:pos="1245"/>
              </w:tabs>
              <w:rPr>
                <w:rFonts w:ascii="Arial" w:hAnsi="Arial" w:cs="Arial"/>
              </w:rPr>
            </w:pPr>
            <w:r>
              <w:rPr>
                <w:rFonts w:ascii="Arial" w:hAnsi="Arial" w:cs="Arial"/>
              </w:rPr>
              <w:t>keep in service</w:t>
            </w:r>
          </w:p>
        </w:tc>
      </w:tr>
      <w:tr w:rsidR="00B007D1" w14:paraId="78E93313" w14:textId="77777777" w:rsidTr="00A50C48">
        <w:tc>
          <w:tcPr>
            <w:tcW w:w="2694" w:type="dxa"/>
          </w:tcPr>
          <w:p w14:paraId="27A642C9" w14:textId="77777777" w:rsidR="00B007D1" w:rsidRPr="00BA1780" w:rsidRDefault="00B007D1" w:rsidP="00B007D1">
            <w:pPr>
              <w:rPr>
                <w:rFonts w:ascii="Arial" w:hAnsi="Arial" w:cs="Arial"/>
                <w:b/>
              </w:rPr>
            </w:pPr>
            <w:r w:rsidRPr="00BA1780">
              <w:rPr>
                <w:rFonts w:ascii="Arial" w:hAnsi="Arial" w:cs="Arial"/>
                <w:b/>
                <w:bCs/>
              </w:rPr>
              <w:t>Rectification works</w:t>
            </w:r>
            <w:r w:rsidRPr="00BA1780">
              <w:rPr>
                <w:rFonts w:ascii="Arial" w:hAnsi="Arial" w:cs="Arial"/>
                <w:b/>
              </w:rPr>
              <w:t xml:space="preserve">: </w:t>
            </w:r>
          </w:p>
        </w:tc>
        <w:tc>
          <w:tcPr>
            <w:tcW w:w="6095" w:type="dxa"/>
            <w:shd w:val="clear" w:color="auto" w:fill="EDFBFD"/>
          </w:tcPr>
          <w:p w14:paraId="305CF329" w14:textId="77777777" w:rsidR="00B007D1" w:rsidRPr="00BA1780" w:rsidRDefault="00B007D1" w:rsidP="00B007D1">
            <w:pPr>
              <w:tabs>
                <w:tab w:val="left" w:pos="1245"/>
              </w:tabs>
              <w:rPr>
                <w:rFonts w:ascii="Arial" w:hAnsi="Arial" w:cs="Arial"/>
              </w:rPr>
            </w:pPr>
            <w:r>
              <w:rPr>
                <w:rFonts w:ascii="Arial" w:hAnsi="Arial" w:cs="Arial"/>
              </w:rPr>
              <w:t>none</w:t>
            </w:r>
          </w:p>
        </w:tc>
      </w:tr>
    </w:tbl>
    <w:p w14:paraId="25594F2C" w14:textId="77777777" w:rsidR="00B007D1" w:rsidRDefault="00B007D1" w:rsidP="00B007D1">
      <w:pPr>
        <w:tabs>
          <w:tab w:val="left" w:pos="1245"/>
        </w:tabs>
        <w:rPr>
          <w:rFonts w:ascii="Arial" w:hAnsi="Arial" w:cs="Arial"/>
          <w:b/>
        </w:rPr>
      </w:pPr>
    </w:p>
    <w:p w14:paraId="6E3F1AC8" w14:textId="77777777" w:rsidR="00B007D1" w:rsidRPr="00A579AB" w:rsidRDefault="00B007D1" w:rsidP="00B007D1">
      <w:pPr>
        <w:pBdr>
          <w:bottom w:val="single" w:sz="12" w:space="1" w:color="auto"/>
        </w:pBdr>
        <w:tabs>
          <w:tab w:val="left" w:pos="1245"/>
        </w:tabs>
        <w:rPr>
          <w:rFonts w:ascii="Arial" w:hAnsi="Arial" w:cs="Arial"/>
          <w:b/>
        </w:rPr>
      </w:pPr>
      <w:r>
        <w:rPr>
          <w:rFonts w:ascii="Arial" w:hAnsi="Arial" w:cs="Arial"/>
          <w:b/>
        </w:rPr>
        <w:t>Heritage significance: Low</w:t>
      </w:r>
      <w:r>
        <w:rPr>
          <w:rFonts w:ascii="Arial" w:hAnsi="Arial" w:cs="Arial"/>
          <w:b/>
        </w:rPr>
        <w:tab/>
      </w:r>
    </w:p>
    <w:p w14:paraId="137123C8" w14:textId="77777777" w:rsidR="006A16C9" w:rsidRDefault="006A16C9" w:rsidP="009A3EAF">
      <w:pPr>
        <w:rPr>
          <w:rFonts w:ascii="Arial" w:hAnsi="Arial" w:cs="Arial"/>
          <w:b/>
          <w:sz w:val="28"/>
        </w:rPr>
      </w:pPr>
    </w:p>
    <w:p w14:paraId="6329D031" w14:textId="77777777" w:rsidR="00FD5EFD" w:rsidRDefault="00FD5EFD">
      <w:pPr>
        <w:rPr>
          <w:rFonts w:ascii="Arial" w:hAnsi="Arial" w:cs="Arial"/>
          <w:b/>
        </w:rPr>
      </w:pPr>
      <w:r>
        <w:rPr>
          <w:rFonts w:ascii="Arial" w:hAnsi="Arial" w:cs="Arial"/>
          <w:b/>
        </w:rPr>
        <w:br w:type="page"/>
      </w:r>
    </w:p>
    <w:p w14:paraId="5624D08D" w14:textId="77777777" w:rsidR="005827F8" w:rsidRPr="001D416C" w:rsidRDefault="005827F8" w:rsidP="00831E3A">
      <w:pPr>
        <w:pStyle w:val="ListParagraph"/>
        <w:numPr>
          <w:ilvl w:val="1"/>
          <w:numId w:val="62"/>
        </w:numPr>
        <w:rPr>
          <w:rFonts w:ascii="Arial" w:hAnsi="Arial" w:cs="Arial"/>
          <w:b/>
          <w:color w:val="11B4C5"/>
          <w:sz w:val="24"/>
        </w:rPr>
      </w:pPr>
      <w:r w:rsidRPr="001D416C">
        <w:rPr>
          <w:rFonts w:ascii="Arial" w:hAnsi="Arial" w:cs="Arial"/>
          <w:b/>
          <w:color w:val="11B4C5"/>
          <w:sz w:val="24"/>
        </w:rPr>
        <w:lastRenderedPageBreak/>
        <w:t>Related object or associated AMSA artefact</w:t>
      </w:r>
    </w:p>
    <w:p w14:paraId="5D618883" w14:textId="0A35EF98" w:rsidR="005827F8" w:rsidRDefault="005827F8" w:rsidP="005827F8">
      <w:pPr>
        <w:rPr>
          <w:rFonts w:ascii="Arial" w:hAnsi="Arial" w:cs="Arial"/>
        </w:rPr>
      </w:pPr>
      <w:r>
        <w:rPr>
          <w:rFonts w:ascii="Arial" w:hAnsi="Arial" w:cs="Arial"/>
        </w:rPr>
        <w:t xml:space="preserve">There are no AMSA registered artefacts </w:t>
      </w:r>
      <w:r w:rsidR="00FD5EFD">
        <w:rPr>
          <w:rFonts w:ascii="Arial" w:hAnsi="Arial" w:cs="Arial"/>
        </w:rPr>
        <w:t xml:space="preserve">at the </w:t>
      </w:r>
      <w:r w:rsidR="005241BF">
        <w:rPr>
          <w:rFonts w:ascii="Arial" w:hAnsi="Arial" w:cs="Arial"/>
        </w:rPr>
        <w:t>Goose Island Lighthouse</w:t>
      </w:r>
      <w:r w:rsidR="00FD5EFD">
        <w:rPr>
          <w:rFonts w:ascii="Arial" w:hAnsi="Arial" w:cs="Arial"/>
        </w:rPr>
        <w:t>.</w:t>
      </w:r>
    </w:p>
    <w:p w14:paraId="01BEFAE3" w14:textId="77777777" w:rsidR="00FD5EFD" w:rsidRPr="00FD5EFD" w:rsidRDefault="00FD5EFD" w:rsidP="005827F8">
      <w:pPr>
        <w:rPr>
          <w:rFonts w:ascii="Arial" w:hAnsi="Arial" w:cs="Arial"/>
          <w:sz w:val="2"/>
        </w:rPr>
      </w:pPr>
    </w:p>
    <w:p w14:paraId="16AB7C28" w14:textId="77777777" w:rsidR="005827F8" w:rsidRPr="001D416C" w:rsidRDefault="005827F8"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Comparative analysis</w:t>
      </w:r>
    </w:p>
    <w:p w14:paraId="005E08CC" w14:textId="2A7F6D4D" w:rsidR="001C0397" w:rsidRDefault="00AA2E26" w:rsidP="00D61164">
      <w:pPr>
        <w:jc w:val="both"/>
        <w:rPr>
          <w:rFonts w:ascii="Arial" w:hAnsi="Arial" w:cs="Arial"/>
        </w:rPr>
      </w:pPr>
      <w:r>
        <w:rPr>
          <w:rFonts w:ascii="Arial" w:hAnsi="Arial" w:cs="Arial"/>
        </w:rPr>
        <w:t>Exhibiting similar stylistic features, b</w:t>
      </w:r>
      <w:r w:rsidR="00CB061D">
        <w:rPr>
          <w:rFonts w:ascii="Arial" w:hAnsi="Arial" w:cs="Arial"/>
        </w:rPr>
        <w:t xml:space="preserve">oth the Swan Island Lighthouse, first lit 1845, and </w:t>
      </w:r>
      <w:r w:rsidR="005241BF">
        <w:rPr>
          <w:rFonts w:ascii="Arial" w:hAnsi="Arial" w:cs="Arial"/>
        </w:rPr>
        <w:t>Goose Island Lighthouse</w:t>
      </w:r>
      <w:r w:rsidR="00CB061D">
        <w:rPr>
          <w:rFonts w:ascii="Arial" w:hAnsi="Arial" w:cs="Arial"/>
        </w:rPr>
        <w:t xml:space="preserve"> were built by ex-convict Charles Watson and his team of prisoners. B</w:t>
      </w:r>
      <w:r>
        <w:rPr>
          <w:rFonts w:ascii="Arial" w:hAnsi="Arial" w:cs="Arial"/>
        </w:rPr>
        <w:t>oth</w:t>
      </w:r>
      <w:r w:rsidR="00CB061D">
        <w:rPr>
          <w:rFonts w:ascii="Arial" w:hAnsi="Arial" w:cs="Arial"/>
        </w:rPr>
        <w:t xml:space="preserve"> masonry towers were constructed of cement rendered rubble stone and fitted with a catadioptric lens with silvered mirrors. In 1872, </w:t>
      </w:r>
      <w:r>
        <w:rPr>
          <w:rFonts w:ascii="Arial" w:hAnsi="Arial" w:cs="Arial"/>
        </w:rPr>
        <w:t>Swan Island’s mirrors were removed and fitted in the Goose Island lantern room</w:t>
      </w:r>
      <w:r w:rsidR="00CB061D">
        <w:rPr>
          <w:rFonts w:ascii="Arial" w:hAnsi="Arial" w:cs="Arial"/>
        </w:rPr>
        <w:t>.</w:t>
      </w:r>
      <w:r w:rsidR="00234C42">
        <w:rPr>
          <w:rFonts w:ascii="Arial" w:hAnsi="Arial" w:cs="Arial"/>
        </w:rPr>
        <w:t xml:space="preserve"> </w:t>
      </w:r>
      <w:r>
        <w:rPr>
          <w:rFonts w:ascii="Arial" w:hAnsi="Arial" w:cs="Arial"/>
        </w:rPr>
        <w:t>Located on isolated islands, the two towers are situated approximately 54.5 km apart in Bass Strait and are considered to be the two major coastal li</w:t>
      </w:r>
      <w:r w:rsidR="00234C42">
        <w:rPr>
          <w:rFonts w:ascii="Arial" w:hAnsi="Arial" w:cs="Arial"/>
        </w:rPr>
        <w:t xml:space="preserve">ghts operating north-east of </w:t>
      </w:r>
      <w:r>
        <w:rPr>
          <w:rFonts w:ascii="Arial" w:hAnsi="Arial" w:cs="Arial"/>
        </w:rPr>
        <w:t xml:space="preserve">Tasmania. </w:t>
      </w:r>
      <w:r w:rsidR="00CB061D">
        <w:rPr>
          <w:rFonts w:ascii="Arial" w:hAnsi="Arial" w:cs="Arial"/>
        </w:rPr>
        <w:t xml:space="preserve"> </w:t>
      </w:r>
    </w:p>
    <w:p w14:paraId="4BC6CC05" w14:textId="5AF2948E" w:rsidR="00CB061D" w:rsidRDefault="001C0397" w:rsidP="001C0397">
      <w:pPr>
        <w:jc w:val="center"/>
        <w:rPr>
          <w:rFonts w:ascii="Arial" w:hAnsi="Arial" w:cs="Arial"/>
        </w:rPr>
      </w:pPr>
      <w:r>
        <w:rPr>
          <w:rFonts w:ascii="Arial" w:hAnsi="Arial" w:cs="Arial"/>
          <w:noProof/>
        </w:rPr>
        <w:drawing>
          <wp:inline distT="0" distB="0" distL="0" distR="0" wp14:anchorId="1962F08A" wp14:editId="28B269CD">
            <wp:extent cx="2179955" cy="3590925"/>
            <wp:effectExtent l="0" t="0" r="0" b="9525"/>
            <wp:docPr id="8" name="Picture 8" descr="Photograph showing white lighthouse tower against blue, cloudy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graph showing white lighthouse tower against blue, cloudy sky."/>
                    <pic:cNvPicPr/>
                  </pic:nvPicPr>
                  <pic:blipFill rotWithShape="1">
                    <a:blip r:embed="rId69" cstate="print">
                      <a:extLst>
                        <a:ext uri="{28A0092B-C50C-407E-A947-70E740481C1C}">
                          <a14:useLocalDpi xmlns:a14="http://schemas.microsoft.com/office/drawing/2010/main" val="0"/>
                        </a:ext>
                      </a:extLst>
                    </a:blip>
                    <a:srcRect l="26590" r="27875"/>
                    <a:stretch/>
                  </pic:blipFill>
                  <pic:spPr bwMode="auto">
                    <a:xfrm>
                      <a:off x="0" y="0"/>
                      <a:ext cx="2179955" cy="359092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rPr>
        <w:drawing>
          <wp:inline distT="0" distB="0" distL="0" distR="0" wp14:anchorId="2739FCCE" wp14:editId="46310E7C">
            <wp:extent cx="2803525" cy="3590925"/>
            <wp:effectExtent l="0" t="0" r="0" b="9525"/>
            <wp:docPr id="4" name="Picture 4" descr="Photograph showing white lighthouse tower in isolated landscape beside blu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graph showing white lighthouse tower in isolated landscape beside blue ocean. "/>
                    <pic:cNvPicPr/>
                  </pic:nvPicPr>
                  <pic:blipFill rotWithShape="1">
                    <a:blip r:embed="rId70" cstate="print">
                      <a:extLst>
                        <a:ext uri="{28A0092B-C50C-407E-A947-70E740481C1C}">
                          <a14:useLocalDpi xmlns:a14="http://schemas.microsoft.com/office/drawing/2010/main" val="0"/>
                        </a:ext>
                      </a:extLst>
                    </a:blip>
                    <a:srcRect l="28584" t="5761" r="25216" b="15362"/>
                    <a:stretch/>
                  </pic:blipFill>
                  <pic:spPr bwMode="auto">
                    <a:xfrm>
                      <a:off x="0" y="0"/>
                      <a:ext cx="2803525" cy="3590925"/>
                    </a:xfrm>
                    <a:prstGeom prst="rect">
                      <a:avLst/>
                    </a:prstGeom>
                    <a:ln>
                      <a:noFill/>
                    </a:ln>
                    <a:extLst>
                      <a:ext uri="{53640926-AAD7-44D8-BBD7-CCE9431645EC}">
                        <a14:shadowObscured xmlns:a14="http://schemas.microsoft.com/office/drawing/2010/main"/>
                      </a:ext>
                    </a:extLst>
                  </pic:spPr>
                </pic:pic>
              </a:graphicData>
            </a:graphic>
          </wp:inline>
        </w:drawing>
      </w:r>
    </w:p>
    <w:p w14:paraId="538508A9" w14:textId="77777777" w:rsidR="001C0397" w:rsidRPr="004547D5" w:rsidRDefault="00CB061D" w:rsidP="001C0397">
      <w:pPr>
        <w:pStyle w:val="Caption"/>
        <w:jc w:val="center"/>
        <w:rPr>
          <w:rFonts w:ascii="Arial" w:hAnsi="Arial" w:cs="Arial"/>
          <w:noProof/>
        </w:rPr>
      </w:pPr>
      <w:r>
        <w:rPr>
          <w:rFonts w:ascii="Arial" w:hAnsi="Arial" w:cs="Arial"/>
        </w:rPr>
        <w:t xml:space="preserve">  </w:t>
      </w:r>
      <w:r w:rsidR="001C0397">
        <w:t>Figure 15. Swan Island Lighthouse, TAS. First lit 1845 (Source: AMSA, 2021)</w:t>
      </w:r>
    </w:p>
    <w:p w14:paraId="1DD98F82" w14:textId="77777777" w:rsidR="001C0397" w:rsidRPr="0018185E" w:rsidRDefault="001C0397" w:rsidP="001C0397">
      <w:pPr>
        <w:pStyle w:val="Caption"/>
        <w:jc w:val="center"/>
        <w:rPr>
          <w:rFonts w:ascii="Arial" w:hAnsi="Arial" w:cs="Arial"/>
          <w:noProof/>
        </w:rPr>
      </w:pPr>
      <w:r>
        <w:t>Figure 16. Goose Island Lighthouse, TAS. First lit 1846 (Source: AMSA, 2020)</w:t>
      </w:r>
    </w:p>
    <w:p w14:paraId="248DC338" w14:textId="31AA18D5" w:rsidR="00CB061D" w:rsidRDefault="00CB061D" w:rsidP="00CB061D">
      <w:pPr>
        <w:rPr>
          <w:rFonts w:ascii="Arial" w:hAnsi="Arial" w:cs="Arial"/>
        </w:rPr>
      </w:pPr>
    </w:p>
    <w:p w14:paraId="419651C2" w14:textId="77777777" w:rsidR="004923C0" w:rsidRDefault="004923C0">
      <w:pPr>
        <w:rPr>
          <w:rFonts w:ascii="Arial" w:hAnsi="Arial" w:cs="Arial"/>
          <w:b/>
        </w:rPr>
      </w:pPr>
      <w:r>
        <w:rPr>
          <w:rFonts w:ascii="Arial" w:hAnsi="Arial" w:cs="Arial"/>
          <w:b/>
        </w:rPr>
        <w:br w:type="page"/>
      </w:r>
    </w:p>
    <w:p w14:paraId="6D87084B" w14:textId="1B5EFC64" w:rsidR="009A3EAF" w:rsidRPr="00AA2E26" w:rsidRDefault="004923C0">
      <w:pPr>
        <w:rPr>
          <w:rFonts w:ascii="Arial" w:hAnsi="Arial" w:cs="Arial"/>
          <w:b/>
        </w:rPr>
      </w:pPr>
      <w:r>
        <w:rPr>
          <w:rFonts w:ascii="Arial" w:hAnsi="Arial" w:cs="Arial"/>
          <w:b/>
          <w:noProof/>
        </w:rPr>
        <w:lastRenderedPageBreak/>
        <w:drawing>
          <wp:inline distT="0" distB="0" distL="0" distR="0" wp14:anchorId="260552E2" wp14:editId="40793D24">
            <wp:extent cx="5731510" cy="8107045"/>
            <wp:effectExtent l="0" t="0" r="2540" b="8255"/>
            <wp:docPr id="14" name="Picture 14" descr="Decorative cover page, reads 5. Heritage Signific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ecorative cover page, reads 5. Heritage Significance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CB061D" w:rsidRPr="00A6012F">
        <w:rPr>
          <w:rFonts w:ascii="Arial" w:hAnsi="Arial" w:cs="Arial"/>
          <w:b/>
        </w:rPr>
        <w:br w:type="page"/>
      </w:r>
    </w:p>
    <w:p w14:paraId="705613FD" w14:textId="77777777" w:rsidR="00A6012F" w:rsidRPr="003E171A" w:rsidRDefault="00A6012F" w:rsidP="00831E3A">
      <w:pPr>
        <w:pStyle w:val="ListParagraph"/>
        <w:numPr>
          <w:ilvl w:val="0"/>
          <w:numId w:val="62"/>
        </w:numPr>
        <w:rPr>
          <w:rFonts w:ascii="Arial" w:hAnsi="Arial" w:cs="Arial"/>
          <w:b/>
          <w:color w:val="0E94A2"/>
          <w:sz w:val="32"/>
          <w:szCs w:val="24"/>
        </w:rPr>
      </w:pPr>
      <w:r w:rsidRPr="003E171A">
        <w:rPr>
          <w:rFonts w:ascii="Arial" w:hAnsi="Arial" w:cs="Arial"/>
          <w:b/>
          <w:color w:val="0E94A2"/>
          <w:sz w:val="32"/>
          <w:szCs w:val="24"/>
        </w:rPr>
        <w:lastRenderedPageBreak/>
        <w:t xml:space="preserve">Heritage Significance </w:t>
      </w:r>
    </w:p>
    <w:p w14:paraId="3149BCBC" w14:textId="685ADEC7" w:rsidR="0001698B" w:rsidRPr="001D416C" w:rsidRDefault="00A6012F" w:rsidP="00831E3A">
      <w:pPr>
        <w:numPr>
          <w:ilvl w:val="1"/>
          <w:numId w:val="62"/>
        </w:numPr>
        <w:contextualSpacing/>
        <w:rPr>
          <w:rFonts w:ascii="Arial" w:hAnsi="Arial" w:cs="Arial"/>
          <w:b/>
          <w:color w:val="11B4C5"/>
          <w:sz w:val="24"/>
        </w:rPr>
      </w:pPr>
      <w:r w:rsidRPr="001D416C">
        <w:rPr>
          <w:rFonts w:ascii="Arial" w:hAnsi="Arial" w:cs="Arial"/>
          <w:b/>
          <w:color w:val="11B4C5"/>
          <w:sz w:val="24"/>
        </w:rPr>
        <w:t xml:space="preserve">Commonwealth </w:t>
      </w:r>
      <w:r w:rsidR="0001698B" w:rsidRPr="001D416C">
        <w:rPr>
          <w:rFonts w:ascii="Arial" w:hAnsi="Arial" w:cs="Arial"/>
          <w:b/>
          <w:color w:val="11B4C5"/>
          <w:sz w:val="24"/>
        </w:rPr>
        <w:t>h</w:t>
      </w:r>
      <w:r w:rsidRPr="001D416C">
        <w:rPr>
          <w:rFonts w:ascii="Arial" w:hAnsi="Arial" w:cs="Arial"/>
          <w:b/>
          <w:color w:val="11B4C5"/>
          <w:sz w:val="24"/>
        </w:rPr>
        <w:t xml:space="preserve">eritage </w:t>
      </w:r>
      <w:r w:rsidR="0001698B" w:rsidRPr="001D416C">
        <w:rPr>
          <w:rFonts w:ascii="Arial" w:hAnsi="Arial" w:cs="Arial"/>
          <w:b/>
          <w:color w:val="11B4C5"/>
          <w:sz w:val="24"/>
        </w:rPr>
        <w:t xml:space="preserve">list – </w:t>
      </w:r>
      <w:r w:rsidR="005241BF" w:rsidRPr="001D416C">
        <w:rPr>
          <w:rFonts w:ascii="Arial" w:hAnsi="Arial" w:cs="Arial"/>
          <w:b/>
          <w:color w:val="11B4C5"/>
          <w:sz w:val="24"/>
        </w:rPr>
        <w:t>Goose Island Lighthouse</w:t>
      </w:r>
    </w:p>
    <w:p w14:paraId="74DA3A75" w14:textId="202F23D8" w:rsidR="00F35DD6" w:rsidRDefault="00F35DD6" w:rsidP="00F35DD6">
      <w:pPr>
        <w:contextualSpacing/>
        <w:rPr>
          <w:rFonts w:ascii="Arial" w:hAnsi="Arial" w:cs="Arial"/>
        </w:rPr>
      </w:pPr>
      <w:r>
        <w:rPr>
          <w:rFonts w:ascii="Arial" w:hAnsi="Arial" w:cs="Arial"/>
        </w:rPr>
        <w:t xml:space="preserve">The following information is taken from the </w:t>
      </w:r>
      <w:r w:rsidR="005241BF">
        <w:rPr>
          <w:rFonts w:ascii="Arial" w:hAnsi="Arial" w:cs="Arial"/>
        </w:rPr>
        <w:t>Goose Island Lighthouse</w:t>
      </w:r>
      <w:r>
        <w:rPr>
          <w:rFonts w:ascii="Arial" w:hAnsi="Arial" w:cs="Arial"/>
        </w:rPr>
        <w:t xml:space="preserve"> listing on the Australian Heritage Database (Place ID: 105564)</w:t>
      </w:r>
    </w:p>
    <w:p w14:paraId="73018340" w14:textId="77777777" w:rsidR="00A6012F" w:rsidRPr="00A6012F" w:rsidRDefault="00A6012F" w:rsidP="0001698B">
      <w:pPr>
        <w:contextualSpacing/>
        <w:rPr>
          <w:rFonts w:ascii="Arial" w:hAnsi="Arial" w:cs="Arial"/>
          <w:b/>
        </w:rPr>
      </w:pPr>
    </w:p>
    <w:p w14:paraId="1C152C0F" w14:textId="126CCF9F" w:rsidR="00A6012F" w:rsidRDefault="0001698B" w:rsidP="0001698B">
      <w:pPr>
        <w:contextualSpacing/>
        <w:rPr>
          <w:rFonts w:ascii="Arial" w:hAnsi="Arial" w:cs="Arial"/>
          <w:b/>
        </w:rPr>
      </w:pPr>
      <w:r>
        <w:rPr>
          <w:rFonts w:ascii="Arial" w:hAnsi="Arial" w:cs="Arial"/>
          <w:b/>
        </w:rPr>
        <w:t xml:space="preserve">Commonwealth heritage </w:t>
      </w:r>
      <w:r w:rsidR="003F2429">
        <w:rPr>
          <w:rFonts w:ascii="Arial" w:hAnsi="Arial" w:cs="Arial"/>
          <w:b/>
        </w:rPr>
        <w:t xml:space="preserve">list </w:t>
      </w:r>
      <w:r>
        <w:rPr>
          <w:rFonts w:ascii="Arial" w:hAnsi="Arial" w:cs="Arial"/>
          <w:b/>
        </w:rPr>
        <w:t>– statement of significance</w:t>
      </w:r>
    </w:p>
    <w:p w14:paraId="7347EE06" w14:textId="77777777" w:rsidR="0001698B" w:rsidRPr="0001698B" w:rsidRDefault="0001698B" w:rsidP="0001698B">
      <w:pPr>
        <w:contextualSpacing/>
        <w:rPr>
          <w:rFonts w:ascii="Arial" w:hAnsi="Arial" w:cs="Arial"/>
          <w:sz w:val="12"/>
        </w:rPr>
      </w:pPr>
    </w:p>
    <w:p w14:paraId="29834D53" w14:textId="6A8CD6D8" w:rsidR="0001698B" w:rsidRPr="004923C0" w:rsidRDefault="0001698B" w:rsidP="0001698B">
      <w:pPr>
        <w:ind w:left="567" w:right="567"/>
        <w:contextualSpacing/>
        <w:jc w:val="both"/>
        <w:rPr>
          <w:rFonts w:ascii="Arial" w:hAnsi="Arial" w:cs="Arial"/>
          <w:sz w:val="20"/>
          <w:szCs w:val="20"/>
        </w:rPr>
      </w:pPr>
      <w:r w:rsidRPr="004923C0">
        <w:rPr>
          <w:rFonts w:ascii="Arial" w:hAnsi="Arial" w:cs="Arial"/>
          <w:sz w:val="20"/>
          <w:szCs w:val="20"/>
        </w:rPr>
        <w:t xml:space="preserve">The </w:t>
      </w:r>
      <w:r w:rsidR="005241BF" w:rsidRPr="004923C0">
        <w:rPr>
          <w:rFonts w:ascii="Arial" w:hAnsi="Arial" w:cs="Arial"/>
          <w:sz w:val="20"/>
          <w:szCs w:val="20"/>
        </w:rPr>
        <w:t>Goose Island Lighthouse</w:t>
      </w:r>
      <w:r w:rsidRPr="004923C0">
        <w:rPr>
          <w:rFonts w:ascii="Arial" w:hAnsi="Arial" w:cs="Arial"/>
          <w:sz w:val="20"/>
          <w:szCs w:val="20"/>
        </w:rPr>
        <w:t>, built in 1841-1846, is significant as an integral part of Bass Strait's mid-nineteenth century lighthouse network, and was constructed at a time when shipping was increasing between Melbourne, Hobart and Launceston. It was built using convict labour, which demonstrates the continuing role of convicts in the construction of government facilities in Tasmania during the 1840s. (Criterion A) (Australian Historic Themes 3.8.1 Shipping to and from Australian ports; 3.8.2 Safeguarding Australian products for long journeys and 3.16.1 Dealing with hazards and disasters)</w:t>
      </w:r>
    </w:p>
    <w:p w14:paraId="2D3A276B" w14:textId="77777777" w:rsidR="0001698B" w:rsidRPr="004923C0" w:rsidRDefault="0001698B" w:rsidP="0001698B">
      <w:pPr>
        <w:ind w:left="567" w:right="567"/>
        <w:contextualSpacing/>
        <w:jc w:val="both"/>
        <w:rPr>
          <w:rFonts w:ascii="Arial" w:hAnsi="Arial" w:cs="Arial"/>
          <w:sz w:val="20"/>
          <w:szCs w:val="20"/>
        </w:rPr>
      </w:pPr>
    </w:p>
    <w:p w14:paraId="2B070B8A" w14:textId="2027620A" w:rsidR="0063468A" w:rsidRPr="004923C0" w:rsidRDefault="0001698B" w:rsidP="0001698B">
      <w:pPr>
        <w:ind w:left="567" w:right="567"/>
        <w:contextualSpacing/>
        <w:jc w:val="both"/>
        <w:rPr>
          <w:rFonts w:ascii="Arial" w:hAnsi="Arial" w:cs="Arial"/>
          <w:sz w:val="20"/>
          <w:szCs w:val="20"/>
        </w:rPr>
      </w:pPr>
      <w:r w:rsidRPr="004923C0">
        <w:rPr>
          <w:rFonts w:ascii="Arial" w:hAnsi="Arial" w:cs="Arial"/>
          <w:sz w:val="20"/>
          <w:szCs w:val="20"/>
        </w:rPr>
        <w:t xml:space="preserve">The </w:t>
      </w:r>
      <w:r w:rsidR="005241BF" w:rsidRPr="004923C0">
        <w:rPr>
          <w:rFonts w:ascii="Arial" w:hAnsi="Arial" w:cs="Arial"/>
          <w:sz w:val="20"/>
          <w:szCs w:val="20"/>
        </w:rPr>
        <w:t>Goose Island Lighthouse</w:t>
      </w:r>
      <w:r w:rsidRPr="004923C0">
        <w:rPr>
          <w:rFonts w:ascii="Arial" w:hAnsi="Arial" w:cs="Arial"/>
          <w:sz w:val="20"/>
          <w:szCs w:val="20"/>
        </w:rPr>
        <w:t xml:space="preserve"> is significant as one of five extant pre-1850 lighthouses in Tasmania. It is an important rural coastal landmark. (Criteria B and E).</w:t>
      </w:r>
    </w:p>
    <w:p w14:paraId="4852748A" w14:textId="77777777" w:rsidR="0001698B" w:rsidRDefault="0001698B" w:rsidP="0001698B">
      <w:pPr>
        <w:rPr>
          <w:rFonts w:ascii="Arial" w:hAnsi="Arial" w:cs="Arial"/>
          <w:b/>
        </w:rPr>
      </w:pPr>
    </w:p>
    <w:p w14:paraId="1E4DAFF2" w14:textId="6D906BD9" w:rsidR="00A6012F" w:rsidRPr="00A6012F" w:rsidRDefault="0001698B" w:rsidP="0001698B">
      <w:pPr>
        <w:rPr>
          <w:rFonts w:ascii="Arial" w:hAnsi="Arial" w:cs="Arial"/>
          <w:b/>
        </w:rPr>
      </w:pPr>
      <w:r>
        <w:rPr>
          <w:rFonts w:ascii="Arial" w:hAnsi="Arial" w:cs="Arial"/>
          <w:b/>
        </w:rPr>
        <w:t>Commonwealth h</w:t>
      </w:r>
      <w:r w:rsidR="00A6012F" w:rsidRPr="00A6012F">
        <w:rPr>
          <w:rFonts w:ascii="Arial" w:hAnsi="Arial" w:cs="Arial"/>
          <w:b/>
        </w:rPr>
        <w:t>eritage</w:t>
      </w:r>
      <w:r w:rsidR="003F2429">
        <w:rPr>
          <w:rFonts w:ascii="Arial" w:hAnsi="Arial" w:cs="Arial"/>
          <w:b/>
        </w:rPr>
        <w:t xml:space="preserve"> values</w:t>
      </w:r>
      <w:r>
        <w:rPr>
          <w:rFonts w:ascii="Arial" w:hAnsi="Arial" w:cs="Arial"/>
          <w:b/>
        </w:rPr>
        <w:t xml:space="preserve"> – criteria </w:t>
      </w:r>
      <w:r w:rsidR="00A6012F" w:rsidRPr="00A6012F">
        <w:rPr>
          <w:rFonts w:ascii="Arial" w:hAnsi="Arial" w:cs="Arial"/>
          <w:b/>
        </w:rPr>
        <w:t xml:space="preserve"> </w:t>
      </w:r>
    </w:p>
    <w:p w14:paraId="25639A47" w14:textId="1A3ED78F" w:rsidR="00A6012F" w:rsidRPr="0001698B" w:rsidRDefault="00A6012F" w:rsidP="0001698B">
      <w:pPr>
        <w:jc w:val="both"/>
        <w:rPr>
          <w:rFonts w:ascii="Arial" w:hAnsi="Arial" w:cs="Arial"/>
        </w:rPr>
      </w:pPr>
      <w:r w:rsidRPr="00A6012F">
        <w:rPr>
          <w:rFonts w:ascii="Arial" w:hAnsi="Arial" w:cs="Arial"/>
        </w:rPr>
        <w:t>There are nine criteria for inclusion in the Commonwealth Heritage List – meeting any one of these is sufficient for listing a place. These criteria are similar to those used in other commonwealth, state and local heritage legislation, although thresholds differ.</w:t>
      </w:r>
      <w:r w:rsidR="007438DF">
        <w:rPr>
          <w:rFonts w:ascii="Arial" w:hAnsi="Arial" w:cs="Arial"/>
        </w:rPr>
        <w:t xml:space="preserve"> In the following sections, the </w:t>
      </w:r>
      <w:r w:rsidR="005241BF">
        <w:rPr>
          <w:rFonts w:ascii="Arial" w:hAnsi="Arial" w:cs="Arial"/>
        </w:rPr>
        <w:t>Goose Island Lighthouse</w:t>
      </w:r>
      <w:r w:rsidRPr="00A6012F">
        <w:rPr>
          <w:rFonts w:ascii="Arial" w:hAnsi="Arial" w:cs="Arial"/>
          <w:color w:val="7030A0"/>
        </w:rPr>
        <w:t xml:space="preserve"> </w:t>
      </w:r>
      <w:r w:rsidRPr="00A6012F">
        <w:rPr>
          <w:rFonts w:ascii="Arial" w:hAnsi="Arial" w:cs="Arial"/>
        </w:rPr>
        <w:t>is discussed in relation to each of the criteria as based on the current Commonw</w:t>
      </w:r>
      <w:r w:rsidR="0063468A">
        <w:rPr>
          <w:rFonts w:ascii="Arial" w:hAnsi="Arial" w:cs="Arial"/>
        </w:rPr>
        <w:t>ealth Heritage Listing Place ID 105564.</w:t>
      </w:r>
    </w:p>
    <w:p w14:paraId="79225494" w14:textId="77777777" w:rsidR="00C6290A" w:rsidRPr="00C6290A" w:rsidRDefault="00C6290A" w:rsidP="00A6012F">
      <w:pPr>
        <w:rPr>
          <w:rFonts w:ascii="Arial" w:hAnsi="Arial" w:cs="Arial"/>
          <w:color w:val="7030A0"/>
          <w:sz w:val="2"/>
        </w:rPr>
      </w:pPr>
    </w:p>
    <w:tbl>
      <w:tblPr>
        <w:tblStyle w:val="TableGrid"/>
        <w:tblW w:w="0" w:type="auto"/>
        <w:tblLook w:val="04A0" w:firstRow="1" w:lastRow="0" w:firstColumn="1" w:lastColumn="0" w:noHBand="0" w:noVBand="1"/>
      </w:tblPr>
      <w:tblGrid>
        <w:gridCol w:w="3005"/>
        <w:gridCol w:w="3005"/>
        <w:gridCol w:w="3006"/>
      </w:tblGrid>
      <w:tr w:rsidR="00A6012F" w:rsidRPr="00C03BC4" w14:paraId="6B1255A3" w14:textId="77777777" w:rsidTr="00EC4113">
        <w:trPr>
          <w:tblHeader/>
        </w:trPr>
        <w:tc>
          <w:tcPr>
            <w:tcW w:w="3005" w:type="dxa"/>
            <w:shd w:val="clear" w:color="auto" w:fill="0E94A2"/>
          </w:tcPr>
          <w:p w14:paraId="3513BA36" w14:textId="77777777" w:rsidR="00A6012F" w:rsidRPr="00EC4113" w:rsidRDefault="00A6012F" w:rsidP="00A6012F">
            <w:pPr>
              <w:jc w:val="center"/>
              <w:rPr>
                <w:rFonts w:ascii="Arial" w:hAnsi="Arial" w:cs="Arial"/>
                <w:b/>
                <w:color w:val="FFFFFF" w:themeColor="background1"/>
              </w:rPr>
            </w:pPr>
            <w:r w:rsidRPr="00EC4113">
              <w:rPr>
                <w:rFonts w:ascii="Arial" w:hAnsi="Arial" w:cs="Arial"/>
                <w:b/>
                <w:color w:val="FFFFFF" w:themeColor="background1"/>
              </w:rPr>
              <w:t>Criterion</w:t>
            </w:r>
          </w:p>
        </w:tc>
        <w:tc>
          <w:tcPr>
            <w:tcW w:w="3005" w:type="dxa"/>
            <w:shd w:val="clear" w:color="auto" w:fill="11B4C5"/>
          </w:tcPr>
          <w:p w14:paraId="50DB7A9D" w14:textId="77777777" w:rsidR="00A6012F" w:rsidRPr="00EC4113" w:rsidRDefault="00A6012F" w:rsidP="00A6012F">
            <w:pPr>
              <w:jc w:val="center"/>
              <w:rPr>
                <w:rFonts w:ascii="Arial" w:hAnsi="Arial" w:cs="Arial"/>
                <w:b/>
                <w:color w:val="FFFFFF" w:themeColor="background1"/>
              </w:rPr>
            </w:pPr>
            <w:r w:rsidRPr="00EC4113">
              <w:rPr>
                <w:rFonts w:ascii="Arial" w:hAnsi="Arial" w:cs="Arial"/>
                <w:b/>
                <w:color w:val="FFFFFF" w:themeColor="background1"/>
              </w:rPr>
              <w:t>Relevant Attributes Identified</w:t>
            </w:r>
          </w:p>
        </w:tc>
        <w:tc>
          <w:tcPr>
            <w:tcW w:w="3006" w:type="dxa"/>
            <w:shd w:val="clear" w:color="auto" w:fill="13CCDF"/>
          </w:tcPr>
          <w:p w14:paraId="0EFBC071" w14:textId="77777777" w:rsidR="00A6012F" w:rsidRPr="00C03BC4" w:rsidRDefault="00A6012F" w:rsidP="00A6012F">
            <w:pPr>
              <w:jc w:val="center"/>
              <w:rPr>
                <w:rFonts w:ascii="Arial" w:hAnsi="Arial" w:cs="Arial"/>
                <w:b/>
              </w:rPr>
            </w:pPr>
            <w:r w:rsidRPr="00EC4113">
              <w:rPr>
                <w:rFonts w:ascii="Arial" w:hAnsi="Arial" w:cs="Arial"/>
                <w:b/>
                <w:color w:val="FFFFFF" w:themeColor="background1"/>
              </w:rPr>
              <w:t>Explanation</w:t>
            </w:r>
          </w:p>
        </w:tc>
      </w:tr>
      <w:tr w:rsidR="00A6012F" w:rsidRPr="00C03BC4" w14:paraId="3566D630" w14:textId="77777777" w:rsidTr="000E448A">
        <w:tc>
          <w:tcPr>
            <w:tcW w:w="3005" w:type="dxa"/>
          </w:tcPr>
          <w:p w14:paraId="26FE02B7" w14:textId="77777777" w:rsidR="00A6012F" w:rsidRPr="00C03BC4" w:rsidRDefault="00A6012F" w:rsidP="00A6012F">
            <w:pPr>
              <w:rPr>
                <w:rFonts w:ascii="Arial" w:hAnsi="Arial" w:cs="Arial"/>
              </w:rPr>
            </w:pPr>
            <w:r w:rsidRPr="00C03BC4">
              <w:rPr>
                <w:rFonts w:ascii="Arial" w:hAnsi="Arial" w:cs="Arial"/>
                <w:b/>
              </w:rPr>
              <w:t>Criterion B</w:t>
            </w:r>
            <w:r w:rsidRPr="00C03BC4">
              <w:rPr>
                <w:rFonts w:ascii="Arial" w:hAnsi="Arial" w:cs="Arial"/>
              </w:rPr>
              <w:t xml:space="preserve"> – Rarity</w:t>
            </w:r>
          </w:p>
          <w:p w14:paraId="79BAF66E" w14:textId="77777777" w:rsidR="00A6012F" w:rsidRPr="00C03BC4" w:rsidRDefault="00A6012F" w:rsidP="00A6012F">
            <w:pPr>
              <w:rPr>
                <w:rFonts w:ascii="Arial" w:hAnsi="Arial" w:cs="Arial"/>
              </w:rPr>
            </w:pPr>
          </w:p>
          <w:p w14:paraId="148CC38A" w14:textId="77777777" w:rsidR="00A6012F" w:rsidRPr="00C03BC4" w:rsidRDefault="00A6012F" w:rsidP="00A6012F">
            <w:pPr>
              <w:rPr>
                <w:rFonts w:ascii="Arial" w:hAnsi="Arial" w:cs="Arial"/>
              </w:rPr>
            </w:pPr>
            <w:r w:rsidRPr="00C03BC4">
              <w:rPr>
                <w:rFonts w:ascii="Arial" w:hAnsi="Arial" w:cs="Arial"/>
              </w:rPr>
              <w:t>This criterion is satisfied by places that have significant heritage value because of [their] possession of uncommon, rare or endangered aspects of Australia’s natural or cultural history.</w:t>
            </w:r>
          </w:p>
          <w:p w14:paraId="7736360F" w14:textId="77777777" w:rsidR="00A6012F" w:rsidRPr="00C03BC4" w:rsidRDefault="00A6012F" w:rsidP="00A6012F">
            <w:pPr>
              <w:rPr>
                <w:rFonts w:ascii="Arial" w:hAnsi="Arial" w:cs="Arial"/>
              </w:rPr>
            </w:pPr>
          </w:p>
        </w:tc>
        <w:tc>
          <w:tcPr>
            <w:tcW w:w="3005" w:type="dxa"/>
            <w:shd w:val="clear" w:color="auto" w:fill="E7FBFD"/>
          </w:tcPr>
          <w:p w14:paraId="75C4CEBD" w14:textId="77777777" w:rsidR="008C7FB3" w:rsidRPr="00C03BC4" w:rsidRDefault="008C7FB3" w:rsidP="008C7FB3">
            <w:pPr>
              <w:pStyle w:val="ListParagraph"/>
              <w:ind w:left="360"/>
              <w:rPr>
                <w:rFonts w:ascii="Arial" w:hAnsi="Arial" w:cs="Arial"/>
              </w:rPr>
            </w:pPr>
            <w:r w:rsidRPr="00C03BC4">
              <w:rPr>
                <w:rFonts w:ascii="Arial" w:hAnsi="Arial" w:cs="Arial"/>
              </w:rPr>
              <w:t xml:space="preserve"> </w:t>
            </w:r>
          </w:p>
          <w:p w14:paraId="64858F61" w14:textId="1A5D2D49" w:rsidR="00461E32" w:rsidRPr="006208F8" w:rsidRDefault="006208F8" w:rsidP="006208F8">
            <w:pPr>
              <w:rPr>
                <w:rFonts w:ascii="Arial" w:hAnsi="Arial" w:cs="Arial"/>
              </w:rPr>
            </w:pPr>
            <w:r w:rsidRPr="006208F8">
              <w:rPr>
                <w:rFonts w:ascii="Arial" w:hAnsi="Arial" w:cs="Arial"/>
              </w:rPr>
              <w:t>The whole of the lighthouse tower, including its construction materials and details, as well as its landscape setting.</w:t>
            </w:r>
          </w:p>
        </w:tc>
        <w:tc>
          <w:tcPr>
            <w:tcW w:w="3006" w:type="dxa"/>
            <w:shd w:val="clear" w:color="auto" w:fill="F4FDFE"/>
          </w:tcPr>
          <w:p w14:paraId="72DA747F" w14:textId="77777777" w:rsidR="008C7FB3" w:rsidRPr="00C03BC4" w:rsidRDefault="008C7FB3" w:rsidP="00A6012F">
            <w:pPr>
              <w:rPr>
                <w:rFonts w:ascii="Arial" w:hAnsi="Arial" w:cs="Arial"/>
              </w:rPr>
            </w:pPr>
          </w:p>
          <w:p w14:paraId="41B41A6E" w14:textId="28D00237" w:rsidR="00A6012F" w:rsidRPr="00C03BC4" w:rsidRDefault="00461E32" w:rsidP="00A6012F">
            <w:pPr>
              <w:rPr>
                <w:rFonts w:ascii="Arial" w:hAnsi="Arial" w:cs="Arial"/>
              </w:rPr>
            </w:pPr>
            <w:r w:rsidRPr="00C03BC4">
              <w:rPr>
                <w:rFonts w:ascii="Arial" w:hAnsi="Arial" w:cs="Arial"/>
              </w:rPr>
              <w:t xml:space="preserve">The </w:t>
            </w:r>
            <w:r w:rsidR="005241BF">
              <w:rPr>
                <w:rFonts w:ascii="Arial" w:hAnsi="Arial" w:cs="Arial"/>
              </w:rPr>
              <w:t>Goose Island Lighthouse</w:t>
            </w:r>
            <w:r w:rsidRPr="00C03BC4">
              <w:rPr>
                <w:rFonts w:ascii="Arial" w:hAnsi="Arial" w:cs="Arial"/>
              </w:rPr>
              <w:t xml:space="preserve"> is significant as one of five extant pre-1850 lighthouses in Tasmania.</w:t>
            </w:r>
          </w:p>
        </w:tc>
      </w:tr>
      <w:tr w:rsidR="00C03BC4" w:rsidRPr="00C03BC4" w14:paraId="292E9677" w14:textId="77777777" w:rsidTr="000E448A">
        <w:tc>
          <w:tcPr>
            <w:tcW w:w="3005" w:type="dxa"/>
          </w:tcPr>
          <w:p w14:paraId="2EE13707" w14:textId="055E21B5" w:rsidR="00C03BC4" w:rsidRPr="00C03BC4" w:rsidRDefault="00C03BC4" w:rsidP="00775A10">
            <w:pPr>
              <w:rPr>
                <w:rFonts w:ascii="Arial" w:hAnsi="Arial" w:cs="Arial"/>
              </w:rPr>
            </w:pPr>
            <w:r w:rsidRPr="00C03BC4">
              <w:rPr>
                <w:rFonts w:ascii="Arial" w:hAnsi="Arial" w:cs="Arial"/>
                <w:b/>
              </w:rPr>
              <w:t>Criterion E</w:t>
            </w:r>
            <w:r w:rsidRPr="00C03BC4">
              <w:rPr>
                <w:rFonts w:ascii="Arial" w:hAnsi="Arial" w:cs="Arial"/>
              </w:rPr>
              <w:t xml:space="preserve"> – Aesthetic</w:t>
            </w:r>
            <w:r w:rsidR="00831E3A">
              <w:rPr>
                <w:rFonts w:ascii="Arial" w:hAnsi="Arial" w:cs="Arial"/>
              </w:rPr>
              <w:t xml:space="preserve"> characteristics</w:t>
            </w:r>
          </w:p>
          <w:p w14:paraId="1108E1D6" w14:textId="77777777" w:rsidR="00C03BC4" w:rsidRPr="00C03BC4" w:rsidRDefault="00C03BC4" w:rsidP="00775A10">
            <w:pPr>
              <w:rPr>
                <w:rFonts w:ascii="Arial" w:hAnsi="Arial" w:cs="Arial"/>
              </w:rPr>
            </w:pPr>
          </w:p>
          <w:p w14:paraId="1CCC7D80" w14:textId="77777777" w:rsidR="00C03BC4" w:rsidRPr="00C03BC4" w:rsidRDefault="00C03BC4" w:rsidP="00775A10">
            <w:pPr>
              <w:rPr>
                <w:rFonts w:ascii="Arial" w:hAnsi="Arial" w:cs="Arial"/>
              </w:rPr>
            </w:pPr>
            <w:r w:rsidRPr="00C03BC4">
              <w:rPr>
                <w:rFonts w:ascii="Arial" w:hAnsi="Arial" w:cs="Arial"/>
              </w:rPr>
              <w:t>This criterion is satisfied by places that have significant heritage value because of [their] importance in exhibiting particular aesthetic characteristics values by a community or cultural group.</w:t>
            </w:r>
          </w:p>
          <w:p w14:paraId="6BF75829" w14:textId="77777777" w:rsidR="00C03BC4" w:rsidRPr="00C03BC4" w:rsidRDefault="00C03BC4" w:rsidP="00775A10">
            <w:pPr>
              <w:rPr>
                <w:rFonts w:ascii="Arial" w:hAnsi="Arial" w:cs="Arial"/>
              </w:rPr>
            </w:pPr>
          </w:p>
        </w:tc>
        <w:tc>
          <w:tcPr>
            <w:tcW w:w="3005" w:type="dxa"/>
            <w:shd w:val="clear" w:color="auto" w:fill="E7FBFD"/>
          </w:tcPr>
          <w:p w14:paraId="0AFE13BC" w14:textId="77777777" w:rsidR="00C03BC4" w:rsidRPr="00C03BC4" w:rsidRDefault="00C03BC4" w:rsidP="00775A10">
            <w:pPr>
              <w:pStyle w:val="ListParagraph"/>
              <w:ind w:left="360"/>
              <w:rPr>
                <w:rFonts w:ascii="Arial" w:hAnsi="Arial" w:cs="Arial"/>
              </w:rPr>
            </w:pPr>
            <w:r w:rsidRPr="00C03BC4">
              <w:rPr>
                <w:rFonts w:ascii="Arial" w:hAnsi="Arial" w:cs="Arial"/>
              </w:rPr>
              <w:t xml:space="preserve"> </w:t>
            </w:r>
          </w:p>
          <w:p w14:paraId="5047CA12" w14:textId="77777777" w:rsidR="00C03BC4" w:rsidRPr="006208F8" w:rsidRDefault="00C03BC4" w:rsidP="006208F8">
            <w:pPr>
              <w:rPr>
                <w:rFonts w:ascii="Arial" w:hAnsi="Arial" w:cs="Arial"/>
              </w:rPr>
            </w:pPr>
            <w:r w:rsidRPr="006208F8">
              <w:rPr>
                <w:rFonts w:ascii="Arial" w:hAnsi="Arial" w:cs="Arial"/>
              </w:rPr>
              <w:t>The prominence of the lighthouse tower in its landscape setting.</w:t>
            </w:r>
          </w:p>
        </w:tc>
        <w:tc>
          <w:tcPr>
            <w:tcW w:w="3006" w:type="dxa"/>
            <w:shd w:val="clear" w:color="auto" w:fill="F4FDFE"/>
          </w:tcPr>
          <w:p w14:paraId="6D1FE5E9" w14:textId="77777777" w:rsidR="00C03BC4" w:rsidRPr="00C03BC4" w:rsidRDefault="00C03BC4" w:rsidP="00775A10">
            <w:pPr>
              <w:rPr>
                <w:rFonts w:ascii="Arial" w:hAnsi="Arial" w:cs="Arial"/>
              </w:rPr>
            </w:pPr>
          </w:p>
          <w:p w14:paraId="7BC3FF85" w14:textId="36006E47" w:rsidR="00C03BC4" w:rsidRPr="00C03BC4" w:rsidRDefault="00C03BC4" w:rsidP="00775A10">
            <w:pPr>
              <w:rPr>
                <w:rFonts w:ascii="Arial" w:hAnsi="Arial" w:cs="Arial"/>
              </w:rPr>
            </w:pPr>
            <w:r w:rsidRPr="00C03BC4">
              <w:rPr>
                <w:rFonts w:ascii="Arial" w:hAnsi="Arial" w:cs="Arial"/>
              </w:rPr>
              <w:t xml:space="preserve">The </w:t>
            </w:r>
            <w:r w:rsidR="005241BF">
              <w:rPr>
                <w:rFonts w:ascii="Arial" w:hAnsi="Arial" w:cs="Arial"/>
              </w:rPr>
              <w:t>Goose Island Lighthouse</w:t>
            </w:r>
            <w:r w:rsidRPr="00C03BC4">
              <w:rPr>
                <w:rFonts w:ascii="Arial" w:hAnsi="Arial" w:cs="Arial"/>
              </w:rPr>
              <w:t xml:space="preserve"> is an important rural coastal landmark. </w:t>
            </w:r>
          </w:p>
        </w:tc>
      </w:tr>
    </w:tbl>
    <w:p w14:paraId="79B2A623" w14:textId="77777777" w:rsidR="00234C42" w:rsidRDefault="00234C42"/>
    <w:p w14:paraId="559C7384" w14:textId="48FA8222" w:rsidR="00234C42" w:rsidRPr="001D416C" w:rsidRDefault="003407BE"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TAS State h</w:t>
      </w:r>
      <w:r w:rsidR="00234C42" w:rsidRPr="001D416C">
        <w:rPr>
          <w:rFonts w:ascii="Arial" w:hAnsi="Arial" w:cs="Arial"/>
          <w:b/>
          <w:color w:val="11B4C5"/>
          <w:sz w:val="24"/>
        </w:rPr>
        <w:t xml:space="preserve">eritage </w:t>
      </w:r>
      <w:r w:rsidR="00D94EC2">
        <w:rPr>
          <w:rFonts w:ascii="Arial" w:hAnsi="Arial" w:cs="Arial"/>
          <w:b/>
          <w:color w:val="11B4C5"/>
          <w:sz w:val="24"/>
        </w:rPr>
        <w:t>register</w:t>
      </w:r>
      <w:r w:rsidR="00234C42" w:rsidRPr="001D416C">
        <w:rPr>
          <w:rFonts w:ascii="Arial" w:hAnsi="Arial" w:cs="Arial"/>
          <w:b/>
          <w:color w:val="11B4C5"/>
          <w:sz w:val="24"/>
        </w:rPr>
        <w:t xml:space="preserve"> – </w:t>
      </w:r>
      <w:r w:rsidR="005241BF" w:rsidRPr="001D416C">
        <w:rPr>
          <w:rFonts w:ascii="Arial" w:hAnsi="Arial" w:cs="Arial"/>
          <w:b/>
          <w:color w:val="11B4C5"/>
          <w:sz w:val="24"/>
        </w:rPr>
        <w:t>Goose Island Lighthouse</w:t>
      </w:r>
    </w:p>
    <w:p w14:paraId="6E0870E2" w14:textId="6251C2D3" w:rsidR="00234C42" w:rsidRDefault="00234C42" w:rsidP="00234C42">
      <w:pPr>
        <w:rPr>
          <w:rFonts w:ascii="Arial" w:hAnsi="Arial" w:cs="Arial"/>
        </w:rPr>
      </w:pPr>
      <w:r>
        <w:rPr>
          <w:rFonts w:ascii="Arial" w:hAnsi="Arial" w:cs="Arial"/>
        </w:rPr>
        <w:t xml:space="preserve">The following information is taken directly from </w:t>
      </w:r>
      <w:r w:rsidR="005241BF">
        <w:rPr>
          <w:rFonts w:ascii="Arial" w:hAnsi="Arial" w:cs="Arial"/>
        </w:rPr>
        <w:t>Goose Island Lighthouse</w:t>
      </w:r>
      <w:r>
        <w:rPr>
          <w:rFonts w:ascii="Arial" w:hAnsi="Arial" w:cs="Arial"/>
        </w:rPr>
        <w:t>’s listings on the Tasmanian State heritage register (THR ID: 10684).</w:t>
      </w:r>
    </w:p>
    <w:p w14:paraId="54DF7773" w14:textId="4DDECE78" w:rsidR="00234C42" w:rsidRDefault="00D41415" w:rsidP="00234C42">
      <w:pPr>
        <w:rPr>
          <w:rFonts w:ascii="Arial" w:hAnsi="Arial" w:cs="Arial"/>
          <w:b/>
        </w:rPr>
      </w:pPr>
      <w:r>
        <w:rPr>
          <w:rFonts w:ascii="Arial" w:hAnsi="Arial" w:cs="Arial"/>
          <w:b/>
        </w:rPr>
        <w:t xml:space="preserve">TAS </w:t>
      </w:r>
      <w:r w:rsidR="004923C0">
        <w:rPr>
          <w:rFonts w:ascii="Arial" w:hAnsi="Arial" w:cs="Arial"/>
          <w:b/>
        </w:rPr>
        <w:t xml:space="preserve">State Register – </w:t>
      </w:r>
      <w:r>
        <w:rPr>
          <w:rFonts w:ascii="Arial" w:hAnsi="Arial" w:cs="Arial"/>
          <w:b/>
        </w:rPr>
        <w:t>s</w:t>
      </w:r>
      <w:r w:rsidR="00234C42">
        <w:rPr>
          <w:rFonts w:ascii="Arial" w:hAnsi="Arial" w:cs="Arial"/>
          <w:b/>
        </w:rPr>
        <w:t>tatement of significance</w:t>
      </w:r>
    </w:p>
    <w:p w14:paraId="7507C391" w14:textId="77777777" w:rsidR="004923C0" w:rsidRDefault="00234C42" w:rsidP="00856BC0">
      <w:pPr>
        <w:ind w:left="567" w:right="567"/>
        <w:jc w:val="both"/>
        <w:rPr>
          <w:rFonts w:ascii="Arial" w:hAnsi="Arial" w:cs="Arial"/>
          <w:sz w:val="20"/>
          <w:szCs w:val="20"/>
        </w:rPr>
      </w:pPr>
      <w:r w:rsidRPr="004923C0">
        <w:rPr>
          <w:rFonts w:ascii="Arial" w:hAnsi="Arial" w:cs="Arial"/>
          <w:sz w:val="20"/>
          <w:szCs w:val="20"/>
        </w:rPr>
        <w:t>Goose Island is of historic cultural heritage significance as an important site in the nineteenth century development of maritime navigational aids through Bass Strait and along the Tasmanian coast. With a growing population, the expansion of ports such as Melbourne, Hobart and Launceston and emerging international trade patterns</w:t>
      </w:r>
      <w:r w:rsidR="00D41415" w:rsidRPr="004923C0">
        <w:rPr>
          <w:rFonts w:ascii="Arial" w:hAnsi="Arial" w:cs="Arial"/>
          <w:sz w:val="20"/>
          <w:szCs w:val="20"/>
        </w:rPr>
        <w:t xml:space="preserve">, the colony required safe and efficient waterways. </w:t>
      </w:r>
    </w:p>
    <w:p w14:paraId="3977367C" w14:textId="77777777" w:rsidR="004923C0" w:rsidRDefault="00D41415" w:rsidP="00856BC0">
      <w:pPr>
        <w:ind w:left="567" w:right="567"/>
        <w:jc w:val="both"/>
        <w:rPr>
          <w:rFonts w:ascii="Arial" w:hAnsi="Arial" w:cs="Arial"/>
          <w:sz w:val="20"/>
          <w:szCs w:val="20"/>
        </w:rPr>
      </w:pPr>
      <w:r w:rsidRPr="004923C0">
        <w:rPr>
          <w:rFonts w:ascii="Arial" w:hAnsi="Arial" w:cs="Arial"/>
          <w:sz w:val="20"/>
          <w:szCs w:val="20"/>
        </w:rPr>
        <w:t>Similar to other early lightstations,</w:t>
      </w:r>
      <w:r w:rsidR="00A86888" w:rsidRPr="004923C0">
        <w:rPr>
          <w:rFonts w:ascii="Arial" w:hAnsi="Arial" w:cs="Arial"/>
          <w:sz w:val="20"/>
          <w:szCs w:val="20"/>
        </w:rPr>
        <w:t xml:space="preserve"> Goose Island was constructed using convict labour. Goose Island also demonstrates the evolution of light-keeping technology, the station being one of the first to use </w:t>
      </w:r>
      <w:r w:rsidR="001F0CCE" w:rsidRPr="004923C0">
        <w:rPr>
          <w:rFonts w:ascii="Arial" w:hAnsi="Arial" w:cs="Arial"/>
          <w:sz w:val="20"/>
          <w:szCs w:val="20"/>
        </w:rPr>
        <w:t>catadioptric</w:t>
      </w:r>
      <w:r w:rsidR="00A86888" w:rsidRPr="004923C0">
        <w:rPr>
          <w:rFonts w:ascii="Arial" w:hAnsi="Arial" w:cs="Arial"/>
          <w:sz w:val="20"/>
          <w:szCs w:val="20"/>
        </w:rPr>
        <w:t xml:space="preserve"> technology in the Australian colonies. </w:t>
      </w:r>
      <w:r w:rsidR="005241BF" w:rsidRPr="004923C0">
        <w:rPr>
          <w:rFonts w:ascii="Arial" w:hAnsi="Arial" w:cs="Arial"/>
          <w:sz w:val="20"/>
          <w:szCs w:val="20"/>
        </w:rPr>
        <w:t>Goose Island Lighthouse</w:t>
      </w:r>
      <w:r w:rsidR="00A86888" w:rsidRPr="004923C0">
        <w:rPr>
          <w:rFonts w:ascii="Arial" w:hAnsi="Arial" w:cs="Arial"/>
          <w:sz w:val="20"/>
          <w:szCs w:val="20"/>
        </w:rPr>
        <w:t xml:space="preserve"> is one of five pre-1850 lighthouses still in use in the state, and is the third oldest lighthouse in the country still in operation. </w:t>
      </w:r>
    </w:p>
    <w:p w14:paraId="0C5F46E4" w14:textId="77777777" w:rsidR="004923C0" w:rsidRDefault="00A86888" w:rsidP="00856BC0">
      <w:pPr>
        <w:ind w:left="567" w:right="567"/>
        <w:jc w:val="both"/>
        <w:rPr>
          <w:rFonts w:ascii="Arial" w:hAnsi="Arial" w:cs="Arial"/>
          <w:sz w:val="20"/>
          <w:szCs w:val="20"/>
        </w:rPr>
      </w:pPr>
      <w:r w:rsidRPr="004923C0">
        <w:rPr>
          <w:rFonts w:ascii="Arial" w:hAnsi="Arial" w:cs="Arial"/>
          <w:sz w:val="20"/>
          <w:szCs w:val="20"/>
        </w:rPr>
        <w:t xml:space="preserve">It has significant archaeological potential being occupied for almost a century and because of its remote location, has undergone relatively little development. The site has the potential to yield information to better understand the development of navigational aids and domestic life in an isolated environment. </w:t>
      </w:r>
    </w:p>
    <w:p w14:paraId="1BF65F9B" w14:textId="2D721368" w:rsidR="00234C42" w:rsidRPr="004923C0" w:rsidRDefault="005241BF" w:rsidP="00856BC0">
      <w:pPr>
        <w:ind w:left="567" w:right="567"/>
        <w:jc w:val="both"/>
        <w:rPr>
          <w:rFonts w:ascii="Arial" w:hAnsi="Arial" w:cs="Arial"/>
          <w:sz w:val="20"/>
          <w:szCs w:val="20"/>
        </w:rPr>
      </w:pPr>
      <w:r w:rsidRPr="004923C0">
        <w:rPr>
          <w:rFonts w:ascii="Arial" w:hAnsi="Arial" w:cs="Arial"/>
          <w:sz w:val="20"/>
          <w:szCs w:val="20"/>
        </w:rPr>
        <w:t>Goose Island Lighthouse</w:t>
      </w:r>
      <w:r w:rsidR="00A86888" w:rsidRPr="004923C0">
        <w:rPr>
          <w:rFonts w:ascii="Arial" w:hAnsi="Arial" w:cs="Arial"/>
          <w:sz w:val="20"/>
          <w:szCs w:val="20"/>
        </w:rPr>
        <w:t xml:space="preserve"> is a fine example of a nineteenth century lightstation, forming part of a wider network of stations around the coastline of Tasmania. </w:t>
      </w:r>
      <w:r w:rsidR="00D41415" w:rsidRPr="004923C0">
        <w:rPr>
          <w:rFonts w:ascii="Arial" w:hAnsi="Arial" w:cs="Arial"/>
          <w:sz w:val="20"/>
          <w:szCs w:val="20"/>
        </w:rPr>
        <w:t xml:space="preserve"> </w:t>
      </w:r>
    </w:p>
    <w:p w14:paraId="55BE7534" w14:textId="1106B7CB" w:rsidR="00D41415" w:rsidRDefault="00D41415" w:rsidP="00234C42">
      <w:pPr>
        <w:rPr>
          <w:rFonts w:ascii="Arial" w:hAnsi="Arial" w:cs="Arial"/>
          <w:b/>
        </w:rPr>
      </w:pPr>
      <w:r>
        <w:rPr>
          <w:rFonts w:ascii="Arial" w:hAnsi="Arial" w:cs="Arial"/>
          <w:b/>
        </w:rPr>
        <w:t xml:space="preserve">TAS State </w:t>
      </w:r>
      <w:r w:rsidR="004923C0">
        <w:rPr>
          <w:rFonts w:ascii="Arial" w:hAnsi="Arial" w:cs="Arial"/>
          <w:b/>
        </w:rPr>
        <w:t xml:space="preserve">Register – </w:t>
      </w:r>
      <w:r w:rsidR="00FF365D">
        <w:rPr>
          <w:rFonts w:ascii="Arial" w:hAnsi="Arial" w:cs="Arial"/>
          <w:b/>
        </w:rPr>
        <w:t>crite</w:t>
      </w:r>
      <w:r>
        <w:rPr>
          <w:rFonts w:ascii="Arial" w:hAnsi="Arial" w:cs="Arial"/>
          <w:b/>
        </w:rPr>
        <w:t>ria</w:t>
      </w:r>
    </w:p>
    <w:p w14:paraId="136C7759" w14:textId="273013E1" w:rsidR="00831E3A" w:rsidRPr="00831E3A" w:rsidRDefault="00831E3A" w:rsidP="00234C42">
      <w:pPr>
        <w:rPr>
          <w:rFonts w:ascii="Arial" w:hAnsi="Arial" w:cs="Arial"/>
          <w:i/>
        </w:rPr>
      </w:pPr>
      <w:r>
        <w:rPr>
          <w:rFonts w:ascii="Arial" w:hAnsi="Arial" w:cs="Arial"/>
        </w:rPr>
        <w:t xml:space="preserve">The Heritage Council may enter a place in the Heritage Register if it meets one or more of the following criteria from the </w:t>
      </w:r>
      <w:r w:rsidRPr="008D1D88">
        <w:rPr>
          <w:rFonts w:ascii="Arial" w:hAnsi="Arial" w:cs="Arial"/>
          <w:i/>
        </w:rPr>
        <w:t>Historic Cultural Heritage Act (1995).</w:t>
      </w:r>
      <w:r w:rsidRPr="008D1D88">
        <w:rPr>
          <w:rFonts w:ascii="Arial" w:hAnsi="Arial" w:cs="Arial"/>
          <w:b/>
          <w:i/>
        </w:rPr>
        <w:t xml:space="preserve"> </w:t>
      </w:r>
      <w:r w:rsidRPr="008D1D88">
        <w:rPr>
          <w:rFonts w:ascii="Arial" w:hAnsi="Arial" w:cs="Arial"/>
          <w:i/>
        </w:rPr>
        <w:t xml:space="preserve"> </w:t>
      </w:r>
    </w:p>
    <w:tbl>
      <w:tblPr>
        <w:tblStyle w:val="TableGrid"/>
        <w:tblW w:w="0" w:type="auto"/>
        <w:tblLook w:val="04A0" w:firstRow="1" w:lastRow="0" w:firstColumn="1" w:lastColumn="0" w:noHBand="0" w:noVBand="1"/>
      </w:tblPr>
      <w:tblGrid>
        <w:gridCol w:w="2830"/>
        <w:gridCol w:w="6186"/>
      </w:tblGrid>
      <w:tr w:rsidR="00D41415" w14:paraId="6F43F37D" w14:textId="77777777" w:rsidTr="00EC4113">
        <w:trPr>
          <w:tblHeader/>
        </w:trPr>
        <w:tc>
          <w:tcPr>
            <w:tcW w:w="2830" w:type="dxa"/>
            <w:shd w:val="clear" w:color="auto" w:fill="0E94A2"/>
          </w:tcPr>
          <w:p w14:paraId="06A33911" w14:textId="77777777" w:rsidR="00D41415" w:rsidRPr="00EC4113" w:rsidRDefault="00D41415" w:rsidP="00234C42">
            <w:pPr>
              <w:rPr>
                <w:rFonts w:ascii="Arial" w:hAnsi="Arial" w:cs="Arial"/>
                <w:b/>
                <w:color w:val="FFFFFF" w:themeColor="background1"/>
              </w:rPr>
            </w:pPr>
            <w:r w:rsidRPr="00EC4113">
              <w:rPr>
                <w:rFonts w:ascii="Arial" w:hAnsi="Arial" w:cs="Arial"/>
                <w:b/>
                <w:color w:val="FFFFFF" w:themeColor="background1"/>
              </w:rPr>
              <w:t>Criterion</w:t>
            </w:r>
          </w:p>
        </w:tc>
        <w:tc>
          <w:tcPr>
            <w:tcW w:w="6186" w:type="dxa"/>
            <w:shd w:val="clear" w:color="auto" w:fill="11B4C5"/>
          </w:tcPr>
          <w:p w14:paraId="3ED0E73D" w14:textId="77777777" w:rsidR="00D41415" w:rsidRPr="00EC4113" w:rsidRDefault="00D41415" w:rsidP="00234C42">
            <w:pPr>
              <w:rPr>
                <w:rFonts w:ascii="Arial" w:hAnsi="Arial" w:cs="Arial"/>
                <w:b/>
                <w:color w:val="FFFFFF" w:themeColor="background1"/>
              </w:rPr>
            </w:pPr>
            <w:r w:rsidRPr="00EC4113">
              <w:rPr>
                <w:rFonts w:ascii="Arial" w:hAnsi="Arial" w:cs="Arial"/>
                <w:b/>
                <w:color w:val="FFFFFF" w:themeColor="background1"/>
              </w:rPr>
              <w:t>Explanation and evidence</w:t>
            </w:r>
          </w:p>
        </w:tc>
      </w:tr>
      <w:tr w:rsidR="00D41415" w14:paraId="66072349" w14:textId="77777777" w:rsidTr="00366B00">
        <w:tc>
          <w:tcPr>
            <w:tcW w:w="2830" w:type="dxa"/>
          </w:tcPr>
          <w:p w14:paraId="1CE0E492" w14:textId="77777777" w:rsidR="00D41415" w:rsidRPr="00D41415" w:rsidRDefault="00D41415" w:rsidP="00BA0A9B">
            <w:pPr>
              <w:pStyle w:val="ListParagraph"/>
              <w:numPr>
                <w:ilvl w:val="0"/>
                <w:numId w:val="25"/>
              </w:numPr>
              <w:rPr>
                <w:rFonts w:ascii="Arial" w:hAnsi="Arial" w:cs="Arial"/>
              </w:rPr>
            </w:pPr>
            <w:r>
              <w:rPr>
                <w:rFonts w:ascii="Arial" w:hAnsi="Arial" w:cs="Arial"/>
              </w:rPr>
              <w:t>The place is important to the course or pattern of Tasmania’s history.</w:t>
            </w:r>
          </w:p>
        </w:tc>
        <w:tc>
          <w:tcPr>
            <w:tcW w:w="6186" w:type="dxa"/>
            <w:shd w:val="clear" w:color="auto" w:fill="E7FBFD"/>
          </w:tcPr>
          <w:p w14:paraId="7AAD66B7" w14:textId="48384266" w:rsidR="00D41415" w:rsidRDefault="00A86888" w:rsidP="00856BC0">
            <w:pPr>
              <w:jc w:val="both"/>
              <w:rPr>
                <w:rFonts w:ascii="Arial" w:hAnsi="Arial" w:cs="Arial"/>
              </w:rPr>
            </w:pPr>
            <w:r>
              <w:rPr>
                <w:rFonts w:ascii="Arial" w:hAnsi="Arial" w:cs="Arial"/>
              </w:rPr>
              <w:t xml:space="preserve">The lighthouse and related structures are important for their association with the early nineteenth century development of these aids most of which were constructed by convict labour. </w:t>
            </w:r>
            <w:r w:rsidR="005241BF">
              <w:rPr>
                <w:rFonts w:ascii="Arial" w:hAnsi="Arial" w:cs="Arial"/>
              </w:rPr>
              <w:t>Goose Island Lighthouse</w:t>
            </w:r>
            <w:r>
              <w:rPr>
                <w:rFonts w:ascii="Arial" w:hAnsi="Arial" w:cs="Arial"/>
              </w:rPr>
              <w:t xml:space="preserve"> was constructed at a time when shipping between Melbourne, Hobart and Launceston was increasing, and it contributed significantly to the Bass Strait network of lighthouses, including that of Deal Island. </w:t>
            </w:r>
            <w:r w:rsidR="005241BF">
              <w:rPr>
                <w:rFonts w:ascii="Arial" w:hAnsi="Arial" w:cs="Arial"/>
              </w:rPr>
              <w:t>Goose Island Lighthouse</w:t>
            </w:r>
            <w:r>
              <w:rPr>
                <w:rFonts w:ascii="Arial" w:hAnsi="Arial" w:cs="Arial"/>
              </w:rPr>
              <w:t xml:space="preserve"> is also of historic heritage significance as one of the earliest uses of the </w:t>
            </w:r>
            <w:r w:rsidR="001F0CCE">
              <w:rPr>
                <w:rFonts w:ascii="Arial" w:hAnsi="Arial" w:cs="Arial"/>
              </w:rPr>
              <w:t>catadioptric</w:t>
            </w:r>
            <w:r>
              <w:rPr>
                <w:rFonts w:ascii="Arial" w:hAnsi="Arial" w:cs="Arial"/>
              </w:rPr>
              <w:t xml:space="preserve"> technology in Australia. </w:t>
            </w:r>
          </w:p>
          <w:p w14:paraId="694A64BA" w14:textId="77777777" w:rsidR="00A86888" w:rsidRDefault="00A86888" w:rsidP="00856BC0">
            <w:pPr>
              <w:jc w:val="both"/>
              <w:rPr>
                <w:rFonts w:ascii="Arial" w:hAnsi="Arial" w:cs="Arial"/>
              </w:rPr>
            </w:pPr>
          </w:p>
        </w:tc>
      </w:tr>
      <w:tr w:rsidR="00D41415" w14:paraId="0B91282C" w14:textId="77777777" w:rsidTr="00366B00">
        <w:tc>
          <w:tcPr>
            <w:tcW w:w="2830" w:type="dxa"/>
          </w:tcPr>
          <w:p w14:paraId="3AE1A10E" w14:textId="77777777" w:rsidR="00D41415" w:rsidRPr="00D41415" w:rsidRDefault="00D41415" w:rsidP="00BA0A9B">
            <w:pPr>
              <w:pStyle w:val="ListParagraph"/>
              <w:numPr>
                <w:ilvl w:val="0"/>
                <w:numId w:val="25"/>
              </w:numPr>
              <w:rPr>
                <w:rFonts w:ascii="Arial" w:hAnsi="Arial" w:cs="Arial"/>
              </w:rPr>
            </w:pPr>
            <w:r>
              <w:rPr>
                <w:rFonts w:ascii="Arial" w:hAnsi="Arial" w:cs="Arial"/>
              </w:rPr>
              <w:t>The place possesses uncommon or rare aspects of Tasmania’s history.</w:t>
            </w:r>
          </w:p>
        </w:tc>
        <w:tc>
          <w:tcPr>
            <w:tcW w:w="6186" w:type="dxa"/>
            <w:shd w:val="clear" w:color="auto" w:fill="E7FBFD"/>
          </w:tcPr>
          <w:p w14:paraId="7CEC6163" w14:textId="77777777" w:rsidR="00D41415" w:rsidRDefault="00A86888" w:rsidP="00856BC0">
            <w:pPr>
              <w:jc w:val="both"/>
              <w:rPr>
                <w:rFonts w:ascii="Arial" w:hAnsi="Arial" w:cs="Arial"/>
              </w:rPr>
            </w:pPr>
            <w:r>
              <w:rPr>
                <w:rFonts w:ascii="Arial" w:hAnsi="Arial" w:cs="Arial"/>
              </w:rPr>
              <w:t>The Goose Island Lightstation is of historic heritage significance as one of five extant pre-1850 lighthouses in Tasmania. It is the third oldest lighthouse in Australia still in existence and is still operating.</w:t>
            </w:r>
          </w:p>
          <w:p w14:paraId="136101DD" w14:textId="77777777" w:rsidR="00A86888" w:rsidRDefault="00A86888" w:rsidP="00856BC0">
            <w:pPr>
              <w:jc w:val="both"/>
              <w:rPr>
                <w:rFonts w:ascii="Arial" w:hAnsi="Arial" w:cs="Arial"/>
              </w:rPr>
            </w:pPr>
          </w:p>
        </w:tc>
      </w:tr>
      <w:tr w:rsidR="00D41415" w14:paraId="3641E86D" w14:textId="77777777" w:rsidTr="00366B00">
        <w:tc>
          <w:tcPr>
            <w:tcW w:w="2830" w:type="dxa"/>
          </w:tcPr>
          <w:p w14:paraId="5ABECBE4" w14:textId="77777777" w:rsidR="00D41415" w:rsidRPr="00D41415" w:rsidRDefault="00D41415" w:rsidP="00BA0A9B">
            <w:pPr>
              <w:pStyle w:val="ListParagraph"/>
              <w:numPr>
                <w:ilvl w:val="0"/>
                <w:numId w:val="25"/>
              </w:numPr>
              <w:rPr>
                <w:rFonts w:ascii="Arial" w:hAnsi="Arial" w:cs="Arial"/>
              </w:rPr>
            </w:pPr>
            <w:r>
              <w:rPr>
                <w:rFonts w:ascii="Arial" w:hAnsi="Arial" w:cs="Arial"/>
              </w:rPr>
              <w:t xml:space="preserve">The place has the potential to yield information that will contribute to an </w:t>
            </w:r>
            <w:r>
              <w:rPr>
                <w:rFonts w:ascii="Arial" w:hAnsi="Arial" w:cs="Arial"/>
              </w:rPr>
              <w:lastRenderedPageBreak/>
              <w:t>understanding of Tasmania’s history.</w:t>
            </w:r>
          </w:p>
        </w:tc>
        <w:tc>
          <w:tcPr>
            <w:tcW w:w="6186" w:type="dxa"/>
            <w:shd w:val="clear" w:color="auto" w:fill="E7FBFD"/>
          </w:tcPr>
          <w:p w14:paraId="64A0D499" w14:textId="2761E6A4" w:rsidR="00D41415" w:rsidRDefault="00856BC0" w:rsidP="00856BC0">
            <w:pPr>
              <w:jc w:val="both"/>
              <w:rPr>
                <w:rFonts w:ascii="Arial" w:hAnsi="Arial" w:cs="Arial"/>
              </w:rPr>
            </w:pPr>
            <w:r>
              <w:rPr>
                <w:rFonts w:ascii="Arial" w:hAnsi="Arial" w:cs="Arial"/>
              </w:rPr>
              <w:lastRenderedPageBreak/>
              <w:t xml:space="preserve">The buildings, outbuilding, surface and subsurface deposits, of the </w:t>
            </w:r>
            <w:r w:rsidR="005241BF">
              <w:rPr>
                <w:rFonts w:ascii="Arial" w:hAnsi="Arial" w:cs="Arial"/>
              </w:rPr>
              <w:t>Goose Island Lighthouse</w:t>
            </w:r>
            <w:r>
              <w:rPr>
                <w:rFonts w:ascii="Arial" w:hAnsi="Arial" w:cs="Arial"/>
              </w:rPr>
              <w:t xml:space="preserve"> and associated features, which are below or adjacent to the structures are artefacts in the archaeological sense of being the tangible products of human behaviour. As such, they have the potential to yield </w:t>
            </w:r>
            <w:r>
              <w:rPr>
                <w:rFonts w:ascii="Arial" w:hAnsi="Arial" w:cs="Arial"/>
              </w:rPr>
              <w:lastRenderedPageBreak/>
              <w:t>information that will contribute to a greater understanding of Tasmania’s history. This site has the potential to explore sequences of construction and building methods during the 19</w:t>
            </w:r>
            <w:r w:rsidRPr="00856BC0">
              <w:rPr>
                <w:rFonts w:ascii="Arial" w:hAnsi="Arial" w:cs="Arial"/>
                <w:vertAlign w:val="superscript"/>
              </w:rPr>
              <w:t>th</w:t>
            </w:r>
            <w:r>
              <w:rPr>
                <w:rFonts w:ascii="Arial" w:hAnsi="Arial" w:cs="Arial"/>
              </w:rPr>
              <w:t xml:space="preserve"> century, changes in building fashions and technology, social and economic situations of past occupiers/owners, and reflections or expressions of 19</w:t>
            </w:r>
            <w:r w:rsidRPr="00856BC0">
              <w:rPr>
                <w:rFonts w:ascii="Arial" w:hAnsi="Arial" w:cs="Arial"/>
                <w:vertAlign w:val="superscript"/>
              </w:rPr>
              <w:t>th</w:t>
            </w:r>
            <w:r>
              <w:rPr>
                <w:rFonts w:ascii="Arial" w:hAnsi="Arial" w:cs="Arial"/>
              </w:rPr>
              <w:t xml:space="preserve"> century ideology and family life. Such tangible evidence supports and contributes to our existing knowledge. The potential information from this site may also contribute to wider research frameworks within or outside Australia. The cemetery on Goose Island has research value as an index to the community’s social and religious history, and for its layer of biographical information. Information yielded may include local and regional burial practices, aspects of a community’s religious affiliations, economic and population statistics, changes in health and lifestyle or values and tastes.</w:t>
            </w:r>
          </w:p>
          <w:p w14:paraId="0908EB92" w14:textId="77777777" w:rsidR="00856BC0" w:rsidRDefault="00856BC0" w:rsidP="00856BC0">
            <w:pPr>
              <w:jc w:val="both"/>
              <w:rPr>
                <w:rFonts w:ascii="Arial" w:hAnsi="Arial" w:cs="Arial"/>
              </w:rPr>
            </w:pPr>
          </w:p>
        </w:tc>
      </w:tr>
      <w:tr w:rsidR="00D41415" w14:paraId="32A9B6DA" w14:textId="77777777" w:rsidTr="00366B00">
        <w:tc>
          <w:tcPr>
            <w:tcW w:w="2830" w:type="dxa"/>
          </w:tcPr>
          <w:p w14:paraId="197E73C5" w14:textId="77777777" w:rsidR="00D41415" w:rsidRDefault="00D41415" w:rsidP="00BA0A9B">
            <w:pPr>
              <w:pStyle w:val="ListParagraph"/>
              <w:numPr>
                <w:ilvl w:val="0"/>
                <w:numId w:val="25"/>
              </w:numPr>
              <w:rPr>
                <w:rFonts w:ascii="Arial" w:hAnsi="Arial" w:cs="Arial"/>
              </w:rPr>
            </w:pPr>
            <w:r>
              <w:rPr>
                <w:rFonts w:ascii="Arial" w:hAnsi="Arial" w:cs="Arial"/>
              </w:rPr>
              <w:lastRenderedPageBreak/>
              <w:t>The place is important in demonstrating the principal characteristics of a class of place in Tasmania’s history.</w:t>
            </w:r>
          </w:p>
          <w:p w14:paraId="232BFBB3" w14:textId="77777777" w:rsidR="00856BC0" w:rsidRPr="00D41415" w:rsidRDefault="00856BC0" w:rsidP="00856BC0">
            <w:pPr>
              <w:pStyle w:val="ListParagraph"/>
              <w:ind w:left="360"/>
              <w:rPr>
                <w:rFonts w:ascii="Arial" w:hAnsi="Arial" w:cs="Arial"/>
              </w:rPr>
            </w:pPr>
          </w:p>
        </w:tc>
        <w:tc>
          <w:tcPr>
            <w:tcW w:w="6186" w:type="dxa"/>
            <w:shd w:val="clear" w:color="auto" w:fill="E7FBFD"/>
          </w:tcPr>
          <w:p w14:paraId="6963BF2B" w14:textId="295E321E" w:rsidR="00D41415" w:rsidRDefault="005241BF" w:rsidP="00856BC0">
            <w:pPr>
              <w:jc w:val="both"/>
              <w:rPr>
                <w:rFonts w:ascii="Arial" w:hAnsi="Arial" w:cs="Arial"/>
              </w:rPr>
            </w:pPr>
            <w:r>
              <w:rPr>
                <w:rFonts w:ascii="Arial" w:hAnsi="Arial" w:cs="Arial"/>
              </w:rPr>
              <w:t>Goose Island Lighthouse</w:t>
            </w:r>
            <w:r w:rsidR="00856BC0">
              <w:rPr>
                <w:rFonts w:ascii="Arial" w:hAnsi="Arial" w:cs="Arial"/>
              </w:rPr>
              <w:t>, built in 1846, together with the surrounding ruins of the settlement, is of historic heritage significance because it represents the principal characters of a mid</w:t>
            </w:r>
            <w:r>
              <w:rPr>
                <w:rFonts w:ascii="Arial" w:hAnsi="Arial" w:cs="Arial"/>
              </w:rPr>
              <w:t>-</w:t>
            </w:r>
            <w:r w:rsidR="00856BC0">
              <w:rPr>
                <w:rFonts w:ascii="Arial" w:hAnsi="Arial" w:cs="Arial"/>
              </w:rPr>
              <w:t>nineteenth century light station complex.</w:t>
            </w:r>
          </w:p>
        </w:tc>
      </w:tr>
      <w:tr w:rsidR="00D41415" w14:paraId="10DBECDE" w14:textId="77777777" w:rsidTr="00366B00">
        <w:tc>
          <w:tcPr>
            <w:tcW w:w="2830" w:type="dxa"/>
          </w:tcPr>
          <w:p w14:paraId="4D149823" w14:textId="77777777" w:rsidR="00D41415" w:rsidRPr="00A86888" w:rsidRDefault="00A86888" w:rsidP="00BA0A9B">
            <w:pPr>
              <w:pStyle w:val="ListParagraph"/>
              <w:numPr>
                <w:ilvl w:val="0"/>
                <w:numId w:val="25"/>
              </w:numPr>
              <w:rPr>
                <w:rFonts w:ascii="Arial" w:hAnsi="Arial" w:cs="Arial"/>
              </w:rPr>
            </w:pPr>
            <w:r>
              <w:rPr>
                <w:rFonts w:ascii="Arial" w:hAnsi="Arial" w:cs="Arial"/>
              </w:rPr>
              <w:t xml:space="preserve">The place is important in exhibiting particular aesthetic characteristics. </w:t>
            </w:r>
          </w:p>
        </w:tc>
        <w:tc>
          <w:tcPr>
            <w:tcW w:w="6186" w:type="dxa"/>
            <w:shd w:val="clear" w:color="auto" w:fill="E7FBFD"/>
          </w:tcPr>
          <w:p w14:paraId="2A1D495D" w14:textId="64CF2693" w:rsidR="00D41415" w:rsidRDefault="005241BF" w:rsidP="00856BC0">
            <w:pPr>
              <w:jc w:val="both"/>
              <w:rPr>
                <w:rFonts w:ascii="Arial" w:hAnsi="Arial" w:cs="Arial"/>
              </w:rPr>
            </w:pPr>
            <w:r>
              <w:rPr>
                <w:rFonts w:ascii="Arial" w:hAnsi="Arial" w:cs="Arial"/>
              </w:rPr>
              <w:t>Goose Island Lighthouse</w:t>
            </w:r>
            <w:r w:rsidR="00856BC0">
              <w:rPr>
                <w:rFonts w:ascii="Arial" w:hAnsi="Arial" w:cs="Arial"/>
              </w:rPr>
              <w:t xml:space="preserve"> is located in one of Tasmania’s most isolated waterways. The dramatic nature of the topography, lack of development and isolated setting collectively create a strong visual and aesthetic appeal. </w:t>
            </w:r>
          </w:p>
          <w:p w14:paraId="409435AC" w14:textId="77777777" w:rsidR="00856BC0" w:rsidRDefault="00856BC0" w:rsidP="00856BC0">
            <w:pPr>
              <w:jc w:val="both"/>
              <w:rPr>
                <w:rFonts w:ascii="Arial" w:hAnsi="Arial" w:cs="Arial"/>
              </w:rPr>
            </w:pPr>
          </w:p>
        </w:tc>
      </w:tr>
    </w:tbl>
    <w:p w14:paraId="601AAAE8" w14:textId="77777777" w:rsidR="00856BC0" w:rsidRDefault="00856BC0" w:rsidP="00234C42">
      <w:pPr>
        <w:rPr>
          <w:rFonts w:ascii="Arial" w:hAnsi="Arial" w:cs="Arial"/>
        </w:rPr>
      </w:pPr>
    </w:p>
    <w:p w14:paraId="7A1B7133" w14:textId="7FAF60B8" w:rsidR="00D41415" w:rsidRDefault="00856BC0" w:rsidP="00352D77">
      <w:pPr>
        <w:jc w:val="both"/>
        <w:rPr>
          <w:rFonts w:ascii="Arial" w:hAnsi="Arial" w:cs="Arial"/>
        </w:rPr>
      </w:pPr>
      <w:r>
        <w:rPr>
          <w:rFonts w:ascii="Arial" w:hAnsi="Arial" w:cs="Arial"/>
        </w:rPr>
        <w:t xml:space="preserve">These heritage values, identified and explained in the Commonwealth heritage list and the State heritage register, will form the basis of the management of </w:t>
      </w:r>
      <w:r w:rsidR="005241BF">
        <w:rPr>
          <w:rFonts w:ascii="Arial" w:hAnsi="Arial" w:cs="Arial"/>
        </w:rPr>
        <w:t>Goose Island Lighthouse</w:t>
      </w:r>
      <w:r>
        <w:rPr>
          <w:rFonts w:ascii="Arial" w:hAnsi="Arial" w:cs="Arial"/>
        </w:rPr>
        <w:t xml:space="preserve">. In the event of necessary works, all criteria will be consulted to inform best practice management of the values associated with the lightstation. (See Section 7. Conservation management policies for further information on strategies to conserve heritage values of </w:t>
      </w:r>
      <w:r w:rsidR="005241BF">
        <w:rPr>
          <w:rFonts w:ascii="Arial" w:hAnsi="Arial" w:cs="Arial"/>
        </w:rPr>
        <w:t>Goose Island Lighthouse</w:t>
      </w:r>
      <w:r>
        <w:rPr>
          <w:rFonts w:ascii="Arial" w:hAnsi="Arial" w:cs="Arial"/>
        </w:rPr>
        <w:t xml:space="preserve">). </w:t>
      </w:r>
    </w:p>
    <w:p w14:paraId="09D2B973" w14:textId="77777777" w:rsidR="00856BC0" w:rsidRPr="00856BC0" w:rsidRDefault="00856BC0" w:rsidP="00234C42">
      <w:pPr>
        <w:rPr>
          <w:rFonts w:ascii="Arial" w:hAnsi="Arial" w:cs="Arial"/>
          <w:sz w:val="2"/>
        </w:rPr>
      </w:pPr>
    </w:p>
    <w:p w14:paraId="7421376F" w14:textId="77777777" w:rsidR="00856BC0" w:rsidRPr="001D416C" w:rsidRDefault="00856BC0"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Condition and integrity of the Commonwealth heritage values</w:t>
      </w:r>
    </w:p>
    <w:p w14:paraId="73C468B0" w14:textId="77777777" w:rsidR="00300479" w:rsidRDefault="00300479" w:rsidP="00856BC0">
      <w:pPr>
        <w:jc w:val="both"/>
        <w:rPr>
          <w:rFonts w:ascii="Arial" w:hAnsi="Arial" w:cs="Arial"/>
        </w:rPr>
      </w:pPr>
      <w:r w:rsidRPr="00300479">
        <w:rPr>
          <w:rFonts w:ascii="Arial" w:hAnsi="Arial" w:cs="Arial"/>
        </w:rPr>
        <w:t xml:space="preserve">A heritage monitoring program was implemented in 2016. Each site is visited and reviewed every two years where the heritage fabric and values of the site are evaluated. Assessment of the condition and integrity of the lighthouse’s values are derived from the latest available Heritage Asset Condition Report produced by AMSA’s maintenance contractor. </w:t>
      </w:r>
    </w:p>
    <w:p w14:paraId="1386E512" w14:textId="293BBCBD" w:rsidR="00856BC0" w:rsidRDefault="00856BC0" w:rsidP="00856BC0">
      <w:pPr>
        <w:jc w:val="both"/>
        <w:rPr>
          <w:rFonts w:ascii="Arial" w:hAnsi="Arial" w:cs="Arial"/>
        </w:rPr>
      </w:pPr>
      <w:r>
        <w:rPr>
          <w:rFonts w:ascii="Arial" w:hAnsi="Arial" w:cs="Arial"/>
        </w:rPr>
        <w:t xml:space="preserve">‘Condition’ is measured on a </w:t>
      </w:r>
      <w:r w:rsidRPr="004D26EF">
        <w:rPr>
          <w:rFonts w:ascii="Arial" w:hAnsi="Arial" w:cs="Arial"/>
        </w:rPr>
        <w:t xml:space="preserve">Good – Fair – Poor </w:t>
      </w:r>
      <w:r>
        <w:rPr>
          <w:rFonts w:ascii="Arial" w:hAnsi="Arial" w:cs="Arial"/>
        </w:rPr>
        <w:t xml:space="preserve">scale and incorporates the current condition of the specific value. Integrity is measured on a High – Medium – Low scale which incorporates the value’s intactness.  </w:t>
      </w:r>
    </w:p>
    <w:p w14:paraId="3DE1EBC8" w14:textId="727A8779" w:rsidR="0023577D" w:rsidRDefault="00D064C2" w:rsidP="00856BC0">
      <w:pPr>
        <w:jc w:val="both"/>
        <w:rPr>
          <w:rFonts w:ascii="Arial" w:hAnsi="Arial" w:cs="Arial"/>
        </w:rPr>
      </w:pPr>
      <w:r>
        <w:rPr>
          <w:rFonts w:ascii="Arial" w:hAnsi="Arial" w:cs="Arial"/>
        </w:rPr>
        <w:lastRenderedPageBreak/>
        <w:t xml:space="preserve">As a whole, </w:t>
      </w:r>
      <w:r w:rsidR="005241BF">
        <w:rPr>
          <w:rFonts w:ascii="Arial" w:hAnsi="Arial" w:cs="Arial"/>
        </w:rPr>
        <w:t>Goose Island Lighthouse</w:t>
      </w:r>
      <w:r w:rsidR="00300479">
        <w:rPr>
          <w:rFonts w:ascii="Arial" w:hAnsi="Arial" w:cs="Arial"/>
        </w:rPr>
        <w:t xml:space="preserve">’s identified values </w:t>
      </w:r>
      <w:r>
        <w:rPr>
          <w:rFonts w:ascii="Arial" w:hAnsi="Arial" w:cs="Arial"/>
        </w:rPr>
        <w:t xml:space="preserve">demonstrate good condition </w:t>
      </w:r>
      <w:r w:rsidR="00300479">
        <w:rPr>
          <w:rFonts w:ascii="Arial" w:hAnsi="Arial" w:cs="Arial"/>
        </w:rPr>
        <w:t>and</w:t>
      </w:r>
      <w:r>
        <w:rPr>
          <w:rFonts w:ascii="Arial" w:hAnsi="Arial" w:cs="Arial"/>
        </w:rPr>
        <w:t xml:space="preserve"> high integrity. The lighthouse tower’s prominence within its landscape setting is undisputed and retains much of its original fabric.  </w:t>
      </w:r>
    </w:p>
    <w:tbl>
      <w:tblPr>
        <w:tblStyle w:val="TableGrid"/>
        <w:tblW w:w="0" w:type="auto"/>
        <w:tblLook w:val="04A0" w:firstRow="1" w:lastRow="0" w:firstColumn="1" w:lastColumn="0" w:noHBand="0" w:noVBand="1"/>
      </w:tblPr>
      <w:tblGrid>
        <w:gridCol w:w="1696"/>
        <w:gridCol w:w="3969"/>
        <w:gridCol w:w="1701"/>
        <w:gridCol w:w="1650"/>
      </w:tblGrid>
      <w:tr w:rsidR="000B7935" w14:paraId="3D942E27" w14:textId="77777777" w:rsidTr="000E448A">
        <w:tc>
          <w:tcPr>
            <w:tcW w:w="1696" w:type="dxa"/>
            <w:shd w:val="clear" w:color="auto" w:fill="0E94A2"/>
          </w:tcPr>
          <w:p w14:paraId="02FD4103" w14:textId="77777777" w:rsidR="000B7935" w:rsidRPr="00EC4113" w:rsidRDefault="000B7935" w:rsidP="00856BC0">
            <w:pPr>
              <w:rPr>
                <w:rFonts w:ascii="Arial" w:hAnsi="Arial" w:cs="Arial"/>
                <w:b/>
                <w:color w:val="FFFFFF" w:themeColor="background1"/>
              </w:rPr>
            </w:pPr>
            <w:r w:rsidRPr="00EC4113">
              <w:rPr>
                <w:rFonts w:ascii="Arial" w:hAnsi="Arial" w:cs="Arial"/>
                <w:b/>
                <w:color w:val="FFFFFF" w:themeColor="background1"/>
              </w:rPr>
              <w:t>Criteria</w:t>
            </w:r>
          </w:p>
        </w:tc>
        <w:tc>
          <w:tcPr>
            <w:tcW w:w="3969" w:type="dxa"/>
            <w:shd w:val="clear" w:color="auto" w:fill="11B4C5"/>
          </w:tcPr>
          <w:p w14:paraId="48B3C9A2" w14:textId="706A65AF" w:rsidR="000B7935" w:rsidRPr="00EC4113" w:rsidRDefault="00831E3A" w:rsidP="00856BC0">
            <w:pPr>
              <w:rPr>
                <w:rFonts w:ascii="Arial" w:hAnsi="Arial" w:cs="Arial"/>
                <w:b/>
                <w:color w:val="FFFFFF" w:themeColor="background1"/>
              </w:rPr>
            </w:pPr>
            <w:r w:rsidRPr="00EC4113">
              <w:rPr>
                <w:rFonts w:ascii="Arial" w:hAnsi="Arial" w:cs="Arial"/>
                <w:b/>
                <w:color w:val="FFFFFF" w:themeColor="background1"/>
              </w:rPr>
              <w:t>Values (including a</w:t>
            </w:r>
            <w:r w:rsidR="000B7935" w:rsidRPr="00EC4113">
              <w:rPr>
                <w:rFonts w:ascii="Arial" w:hAnsi="Arial" w:cs="Arial"/>
                <w:b/>
                <w:color w:val="FFFFFF" w:themeColor="background1"/>
              </w:rPr>
              <w:t>ttributes</w:t>
            </w:r>
            <w:r w:rsidRPr="00EC4113">
              <w:rPr>
                <w:rFonts w:ascii="Arial" w:hAnsi="Arial" w:cs="Arial"/>
                <w:b/>
                <w:color w:val="FFFFFF" w:themeColor="background1"/>
              </w:rPr>
              <w:t>)</w:t>
            </w:r>
          </w:p>
        </w:tc>
        <w:tc>
          <w:tcPr>
            <w:tcW w:w="1701" w:type="dxa"/>
            <w:shd w:val="clear" w:color="auto" w:fill="13CCDF"/>
          </w:tcPr>
          <w:p w14:paraId="344B38E0" w14:textId="77777777" w:rsidR="000B7935" w:rsidRPr="000E448A" w:rsidRDefault="000B7935" w:rsidP="00856BC0">
            <w:pPr>
              <w:rPr>
                <w:rFonts w:ascii="Arial" w:hAnsi="Arial" w:cs="Arial"/>
                <w:b/>
                <w:color w:val="FFFFFF" w:themeColor="background1"/>
              </w:rPr>
            </w:pPr>
            <w:r w:rsidRPr="000E448A">
              <w:rPr>
                <w:rFonts w:ascii="Arial" w:hAnsi="Arial" w:cs="Arial"/>
                <w:b/>
                <w:color w:val="FFFFFF" w:themeColor="background1"/>
              </w:rPr>
              <w:t>Condition</w:t>
            </w:r>
          </w:p>
        </w:tc>
        <w:tc>
          <w:tcPr>
            <w:tcW w:w="1650" w:type="dxa"/>
            <w:shd w:val="clear" w:color="auto" w:fill="20D9EC"/>
          </w:tcPr>
          <w:p w14:paraId="44D1BEDE" w14:textId="77777777" w:rsidR="000B7935" w:rsidRPr="000E448A" w:rsidRDefault="000B7935" w:rsidP="00856BC0">
            <w:pPr>
              <w:rPr>
                <w:rFonts w:ascii="Arial" w:hAnsi="Arial" w:cs="Arial"/>
                <w:b/>
                <w:color w:val="FFFFFF" w:themeColor="background1"/>
              </w:rPr>
            </w:pPr>
            <w:r w:rsidRPr="000E448A">
              <w:rPr>
                <w:rFonts w:ascii="Arial" w:hAnsi="Arial" w:cs="Arial"/>
                <w:b/>
                <w:color w:val="FFFFFF" w:themeColor="background1"/>
              </w:rPr>
              <w:t>Integrity</w:t>
            </w:r>
          </w:p>
        </w:tc>
      </w:tr>
      <w:tr w:rsidR="000B7935" w14:paraId="29EE9CC9" w14:textId="77777777" w:rsidTr="000E448A">
        <w:tc>
          <w:tcPr>
            <w:tcW w:w="1696" w:type="dxa"/>
          </w:tcPr>
          <w:p w14:paraId="78BB7065" w14:textId="77777777" w:rsidR="000B7935" w:rsidRDefault="000B7935" w:rsidP="00856BC0">
            <w:pPr>
              <w:rPr>
                <w:rFonts w:ascii="Arial" w:hAnsi="Arial" w:cs="Arial"/>
              </w:rPr>
            </w:pPr>
            <w:r>
              <w:rPr>
                <w:rFonts w:ascii="Arial" w:hAnsi="Arial" w:cs="Arial"/>
              </w:rPr>
              <w:t>Criterion B – Rarity</w:t>
            </w:r>
          </w:p>
        </w:tc>
        <w:tc>
          <w:tcPr>
            <w:tcW w:w="3969" w:type="dxa"/>
            <w:shd w:val="clear" w:color="auto" w:fill="E7FBFD"/>
          </w:tcPr>
          <w:p w14:paraId="19FF1E92" w14:textId="77777777" w:rsidR="00831E3A" w:rsidRDefault="00831E3A" w:rsidP="00831E3A">
            <w:pPr>
              <w:rPr>
                <w:rFonts w:ascii="Arial" w:hAnsi="Arial" w:cs="Arial"/>
              </w:rPr>
            </w:pPr>
            <w:r w:rsidRPr="00831E3A">
              <w:rPr>
                <w:rFonts w:ascii="Arial" w:hAnsi="Arial" w:cs="Arial"/>
              </w:rPr>
              <w:t>The Goose Island Lighthouse is significant as one of five extant pre-1850 lighthouses in Tasmania.</w:t>
            </w:r>
          </w:p>
          <w:p w14:paraId="3E9E1A4C" w14:textId="77777777" w:rsidR="00831E3A" w:rsidRDefault="00831E3A" w:rsidP="00831E3A">
            <w:pPr>
              <w:rPr>
                <w:rFonts w:ascii="Arial" w:hAnsi="Arial" w:cs="Arial"/>
              </w:rPr>
            </w:pPr>
          </w:p>
          <w:p w14:paraId="1C8D1966" w14:textId="6B44848E" w:rsidR="00831E3A" w:rsidRDefault="00831E3A" w:rsidP="00831E3A">
            <w:pPr>
              <w:rPr>
                <w:rFonts w:ascii="Arial" w:hAnsi="Arial" w:cs="Arial"/>
              </w:rPr>
            </w:pPr>
            <w:r w:rsidRPr="00831E3A">
              <w:rPr>
                <w:rFonts w:ascii="Arial" w:hAnsi="Arial" w:cs="Arial"/>
              </w:rPr>
              <w:t>The whole of the lighthouse tower, including its construction materials and details, as well as its landscape setting.</w:t>
            </w:r>
            <w:r w:rsidRPr="00831E3A">
              <w:rPr>
                <w:rFonts w:ascii="Arial" w:hAnsi="Arial" w:cs="Arial"/>
              </w:rPr>
              <w:tab/>
            </w:r>
          </w:p>
          <w:p w14:paraId="5F0F0459" w14:textId="4B143890" w:rsidR="00D064C2" w:rsidRPr="00D064C2" w:rsidRDefault="00D064C2" w:rsidP="00831E3A">
            <w:pPr>
              <w:rPr>
                <w:rFonts w:ascii="Arial" w:hAnsi="Arial" w:cs="Arial"/>
              </w:rPr>
            </w:pPr>
          </w:p>
        </w:tc>
        <w:tc>
          <w:tcPr>
            <w:tcW w:w="1701" w:type="dxa"/>
            <w:shd w:val="clear" w:color="auto" w:fill="F4FDFE"/>
          </w:tcPr>
          <w:p w14:paraId="5E26AA17" w14:textId="77777777" w:rsidR="000B7935" w:rsidRDefault="00D064C2" w:rsidP="00856BC0">
            <w:pPr>
              <w:rPr>
                <w:rFonts w:ascii="Arial" w:hAnsi="Arial" w:cs="Arial"/>
              </w:rPr>
            </w:pPr>
            <w:r>
              <w:rPr>
                <w:rFonts w:ascii="Arial" w:hAnsi="Arial" w:cs="Arial"/>
              </w:rPr>
              <w:t>Good</w:t>
            </w:r>
          </w:p>
        </w:tc>
        <w:tc>
          <w:tcPr>
            <w:tcW w:w="1650" w:type="dxa"/>
            <w:shd w:val="clear" w:color="auto" w:fill="F8FDFE"/>
          </w:tcPr>
          <w:p w14:paraId="0C581371" w14:textId="77777777" w:rsidR="000B7935" w:rsidRDefault="00D064C2" w:rsidP="00856BC0">
            <w:pPr>
              <w:rPr>
                <w:rFonts w:ascii="Arial" w:hAnsi="Arial" w:cs="Arial"/>
              </w:rPr>
            </w:pPr>
            <w:r>
              <w:rPr>
                <w:rFonts w:ascii="Arial" w:hAnsi="Arial" w:cs="Arial"/>
              </w:rPr>
              <w:t>High</w:t>
            </w:r>
          </w:p>
        </w:tc>
      </w:tr>
      <w:tr w:rsidR="000B7935" w14:paraId="2AD419A1" w14:textId="77777777" w:rsidTr="000E448A">
        <w:tc>
          <w:tcPr>
            <w:tcW w:w="1696" w:type="dxa"/>
          </w:tcPr>
          <w:p w14:paraId="4201907A" w14:textId="77777777" w:rsidR="000B7935" w:rsidRDefault="000B7935" w:rsidP="00856BC0">
            <w:pPr>
              <w:rPr>
                <w:rFonts w:ascii="Arial" w:hAnsi="Arial" w:cs="Arial"/>
              </w:rPr>
            </w:pPr>
            <w:r>
              <w:rPr>
                <w:rFonts w:ascii="Arial" w:hAnsi="Arial" w:cs="Arial"/>
              </w:rPr>
              <w:t xml:space="preserve">Criterion E – Aesthetics </w:t>
            </w:r>
          </w:p>
        </w:tc>
        <w:tc>
          <w:tcPr>
            <w:tcW w:w="3969" w:type="dxa"/>
            <w:shd w:val="clear" w:color="auto" w:fill="E7FBFD"/>
          </w:tcPr>
          <w:p w14:paraId="519C02FB" w14:textId="3C551157" w:rsidR="00831E3A" w:rsidRDefault="00831E3A" w:rsidP="00831E3A">
            <w:pPr>
              <w:rPr>
                <w:rFonts w:ascii="Arial" w:hAnsi="Arial" w:cs="Arial"/>
              </w:rPr>
            </w:pPr>
            <w:r w:rsidRPr="00831E3A">
              <w:rPr>
                <w:rFonts w:ascii="Arial" w:hAnsi="Arial" w:cs="Arial"/>
              </w:rPr>
              <w:t>The Goose Island Lighthouse is an important rural coastal landmark.</w:t>
            </w:r>
          </w:p>
          <w:p w14:paraId="2687159B" w14:textId="77777777" w:rsidR="00831E3A" w:rsidRPr="00831E3A" w:rsidRDefault="00831E3A" w:rsidP="00831E3A">
            <w:pPr>
              <w:rPr>
                <w:rFonts w:ascii="Arial" w:hAnsi="Arial" w:cs="Arial"/>
              </w:rPr>
            </w:pPr>
          </w:p>
          <w:p w14:paraId="692B31EB" w14:textId="77777777" w:rsidR="00831E3A" w:rsidRPr="00831E3A" w:rsidRDefault="00831E3A" w:rsidP="00831E3A">
            <w:pPr>
              <w:rPr>
                <w:rFonts w:ascii="Arial" w:hAnsi="Arial" w:cs="Arial"/>
              </w:rPr>
            </w:pPr>
            <w:r w:rsidRPr="00831E3A">
              <w:rPr>
                <w:rFonts w:ascii="Arial" w:hAnsi="Arial" w:cs="Arial"/>
              </w:rPr>
              <w:t>The prominence of the lighthouse tower in its landscape setting.</w:t>
            </w:r>
            <w:r w:rsidRPr="00831E3A">
              <w:rPr>
                <w:rFonts w:ascii="Arial" w:hAnsi="Arial" w:cs="Arial"/>
              </w:rPr>
              <w:tab/>
            </w:r>
          </w:p>
          <w:p w14:paraId="0128E75A" w14:textId="0601A606" w:rsidR="00D064C2" w:rsidRDefault="00D064C2" w:rsidP="00831E3A">
            <w:pPr>
              <w:rPr>
                <w:rFonts w:ascii="Arial" w:hAnsi="Arial" w:cs="Arial"/>
              </w:rPr>
            </w:pPr>
          </w:p>
        </w:tc>
        <w:tc>
          <w:tcPr>
            <w:tcW w:w="1701" w:type="dxa"/>
            <w:shd w:val="clear" w:color="auto" w:fill="F4FDFE"/>
          </w:tcPr>
          <w:p w14:paraId="19401CBF" w14:textId="77777777" w:rsidR="000B7935" w:rsidRDefault="00D064C2" w:rsidP="00856BC0">
            <w:pPr>
              <w:rPr>
                <w:rFonts w:ascii="Arial" w:hAnsi="Arial" w:cs="Arial"/>
              </w:rPr>
            </w:pPr>
            <w:r>
              <w:rPr>
                <w:rFonts w:ascii="Arial" w:hAnsi="Arial" w:cs="Arial"/>
              </w:rPr>
              <w:t>Good</w:t>
            </w:r>
          </w:p>
        </w:tc>
        <w:tc>
          <w:tcPr>
            <w:tcW w:w="1650" w:type="dxa"/>
            <w:shd w:val="clear" w:color="auto" w:fill="F8FDFE"/>
          </w:tcPr>
          <w:p w14:paraId="4B9B95F1" w14:textId="77777777" w:rsidR="000B7935" w:rsidRDefault="00D064C2" w:rsidP="00856BC0">
            <w:pPr>
              <w:rPr>
                <w:rFonts w:ascii="Arial" w:hAnsi="Arial" w:cs="Arial"/>
              </w:rPr>
            </w:pPr>
            <w:r>
              <w:rPr>
                <w:rFonts w:ascii="Arial" w:hAnsi="Arial" w:cs="Arial"/>
              </w:rPr>
              <w:t>High</w:t>
            </w:r>
          </w:p>
        </w:tc>
      </w:tr>
    </w:tbl>
    <w:p w14:paraId="25E7F3D5" w14:textId="77777777" w:rsidR="00856BC0" w:rsidRDefault="00856BC0" w:rsidP="00856BC0">
      <w:pPr>
        <w:rPr>
          <w:rFonts w:ascii="Arial" w:hAnsi="Arial" w:cs="Arial"/>
        </w:rPr>
      </w:pPr>
    </w:p>
    <w:p w14:paraId="4E81EAA6" w14:textId="77777777" w:rsidR="00D064C2" w:rsidRPr="001D416C" w:rsidRDefault="00D064C2"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Gain or loss of heritage values</w:t>
      </w:r>
    </w:p>
    <w:p w14:paraId="6913CBF4" w14:textId="77777777" w:rsidR="00D064C2" w:rsidRDefault="00D064C2" w:rsidP="00D064C2">
      <w:pPr>
        <w:rPr>
          <w:rFonts w:ascii="Arial" w:hAnsi="Arial" w:cs="Arial"/>
        </w:rPr>
      </w:pPr>
      <w:r>
        <w:rPr>
          <w:rFonts w:ascii="Arial" w:hAnsi="Arial" w:cs="Arial"/>
        </w:rPr>
        <w:t>Evidence for the potential gain or loss of heritage values will be documented within this section of future versions of this heritage management plan.</w:t>
      </w:r>
    </w:p>
    <w:p w14:paraId="6EB97ABB" w14:textId="77777777" w:rsidR="004923C0" w:rsidRDefault="004923C0">
      <w:pPr>
        <w:rPr>
          <w:rFonts w:ascii="Arial" w:hAnsi="Arial" w:cs="Arial"/>
        </w:rPr>
      </w:pPr>
      <w:r>
        <w:rPr>
          <w:rFonts w:ascii="Arial" w:hAnsi="Arial" w:cs="Arial"/>
        </w:rPr>
        <w:br w:type="page"/>
      </w:r>
    </w:p>
    <w:p w14:paraId="37842DD4" w14:textId="706B5841" w:rsidR="00D064C2" w:rsidRDefault="004923C0">
      <w:pPr>
        <w:rPr>
          <w:rFonts w:ascii="Arial" w:hAnsi="Arial" w:cs="Arial"/>
        </w:rPr>
      </w:pPr>
      <w:r>
        <w:rPr>
          <w:rFonts w:ascii="Arial" w:hAnsi="Arial" w:cs="Arial"/>
          <w:noProof/>
        </w:rPr>
        <w:lastRenderedPageBreak/>
        <w:drawing>
          <wp:inline distT="0" distB="0" distL="0" distR="0" wp14:anchorId="6125B570" wp14:editId="2F48A1CE">
            <wp:extent cx="5731510" cy="8107045"/>
            <wp:effectExtent l="0" t="0" r="2540" b="8255"/>
            <wp:docPr id="13" name="Picture 13" descr="Decorative cover page, reads 6. Opportunities and constrai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ecorative cover page, reads 6. Opportunities and constraints&#1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D064C2">
        <w:rPr>
          <w:rFonts w:ascii="Arial" w:hAnsi="Arial" w:cs="Arial"/>
        </w:rPr>
        <w:br w:type="page"/>
      </w:r>
    </w:p>
    <w:p w14:paraId="44BE24B7" w14:textId="3376F5CE" w:rsidR="003E171A" w:rsidRDefault="00D064C2" w:rsidP="003E171A">
      <w:pPr>
        <w:pStyle w:val="ListParagraph"/>
        <w:numPr>
          <w:ilvl w:val="0"/>
          <w:numId w:val="62"/>
        </w:numPr>
        <w:rPr>
          <w:rFonts w:ascii="Arial" w:hAnsi="Arial" w:cs="Arial"/>
          <w:b/>
          <w:color w:val="0E94A2"/>
          <w:sz w:val="32"/>
          <w:szCs w:val="24"/>
        </w:rPr>
      </w:pPr>
      <w:r w:rsidRPr="003E171A">
        <w:rPr>
          <w:rFonts w:ascii="Arial" w:hAnsi="Arial" w:cs="Arial"/>
          <w:b/>
          <w:color w:val="0E94A2"/>
          <w:sz w:val="32"/>
          <w:szCs w:val="24"/>
        </w:rPr>
        <w:lastRenderedPageBreak/>
        <w:t>Opportunities and constraints</w:t>
      </w:r>
    </w:p>
    <w:p w14:paraId="75C0A91D" w14:textId="77777777" w:rsidR="003E171A" w:rsidRPr="003E171A" w:rsidRDefault="003E171A" w:rsidP="003E171A">
      <w:pPr>
        <w:pStyle w:val="ListParagraph"/>
        <w:ind w:left="360"/>
        <w:rPr>
          <w:rFonts w:ascii="Arial" w:hAnsi="Arial" w:cs="Arial"/>
          <w:b/>
          <w:color w:val="0E94A2"/>
          <w:sz w:val="10"/>
          <w:szCs w:val="6"/>
        </w:rPr>
      </w:pPr>
    </w:p>
    <w:p w14:paraId="54F1EB1B" w14:textId="77777777" w:rsidR="00D064C2" w:rsidRPr="001D416C" w:rsidRDefault="00D064C2"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 xml:space="preserve">Implications arising from significance </w:t>
      </w:r>
    </w:p>
    <w:p w14:paraId="5FD54EC3" w14:textId="5BC50AF5" w:rsidR="00C9630A" w:rsidRDefault="00C9630A" w:rsidP="00C9630A">
      <w:pPr>
        <w:rPr>
          <w:rFonts w:ascii="Arial" w:hAnsi="Arial" w:cs="Arial"/>
        </w:rPr>
      </w:pPr>
      <w:r>
        <w:rPr>
          <w:rFonts w:ascii="Arial" w:hAnsi="Arial" w:cs="Arial"/>
        </w:rPr>
        <w:t xml:space="preserve">The Commonwealth statement of significance (section 5.1 above) demonstrates </w:t>
      </w:r>
      <w:r w:rsidR="005241BF">
        <w:rPr>
          <w:rFonts w:ascii="Arial" w:hAnsi="Arial" w:cs="Arial"/>
        </w:rPr>
        <w:t>Goose Island Lighthouse</w:t>
      </w:r>
      <w:r>
        <w:rPr>
          <w:rFonts w:ascii="Arial" w:hAnsi="Arial" w:cs="Arial"/>
        </w:rPr>
        <w:t xml:space="preserve"> is a place of considerable heritage value due to its contribution to the development of coastal navigation</w:t>
      </w:r>
      <w:r w:rsidR="000D6CAA">
        <w:rPr>
          <w:rFonts w:ascii="Arial" w:hAnsi="Arial" w:cs="Arial"/>
        </w:rPr>
        <w:t xml:space="preserve"> of</w:t>
      </w:r>
      <w:r>
        <w:rPr>
          <w:rFonts w:ascii="Arial" w:hAnsi="Arial" w:cs="Arial"/>
        </w:rPr>
        <w:t xml:space="preserve"> Bass Strait, and its assistance during a period of increased shipping between </w:t>
      </w:r>
      <w:r w:rsidRPr="0001698B">
        <w:rPr>
          <w:rFonts w:ascii="Arial" w:hAnsi="Arial" w:cs="Arial"/>
        </w:rPr>
        <w:t>Melbourne, Hobart and Launceston</w:t>
      </w:r>
      <w:r>
        <w:rPr>
          <w:rFonts w:ascii="Arial" w:hAnsi="Arial" w:cs="Arial"/>
        </w:rPr>
        <w:t xml:space="preserve">. </w:t>
      </w:r>
    </w:p>
    <w:p w14:paraId="153B7485" w14:textId="77777777" w:rsidR="00C9630A" w:rsidRDefault="00C9630A" w:rsidP="00C9630A">
      <w:pPr>
        <w:rPr>
          <w:rFonts w:ascii="Arial" w:hAnsi="Arial" w:cs="Arial"/>
        </w:rPr>
      </w:pPr>
      <w:r>
        <w:rPr>
          <w:rFonts w:ascii="Arial" w:hAnsi="Arial" w:cs="Arial"/>
        </w:rPr>
        <w:t>The implication arising from this assessment is that key aspects of the place should be conserved to retain this significance. The key features requiring conservation include:</w:t>
      </w:r>
    </w:p>
    <w:p w14:paraId="24F1D874" w14:textId="77777777" w:rsidR="00C9630A" w:rsidRDefault="00C9630A" w:rsidP="00BA0A9B">
      <w:pPr>
        <w:pStyle w:val="ListParagraph"/>
        <w:numPr>
          <w:ilvl w:val="0"/>
          <w:numId w:val="19"/>
        </w:numPr>
        <w:rPr>
          <w:rFonts w:ascii="Arial" w:hAnsi="Arial" w:cs="Arial"/>
        </w:rPr>
      </w:pPr>
      <w:r>
        <w:rPr>
          <w:rFonts w:ascii="Arial" w:hAnsi="Arial" w:cs="Arial"/>
        </w:rPr>
        <w:t>continued use of the lighthouse as an AtoN</w:t>
      </w:r>
    </w:p>
    <w:p w14:paraId="6D098E37" w14:textId="77777777" w:rsidR="00C9630A" w:rsidRDefault="00C9630A" w:rsidP="00BA0A9B">
      <w:pPr>
        <w:pStyle w:val="ListParagraph"/>
        <w:numPr>
          <w:ilvl w:val="0"/>
          <w:numId w:val="19"/>
        </w:numPr>
        <w:rPr>
          <w:rFonts w:ascii="Arial" w:hAnsi="Arial" w:cs="Arial"/>
        </w:rPr>
      </w:pPr>
      <w:r>
        <w:rPr>
          <w:rFonts w:ascii="Arial" w:hAnsi="Arial" w:cs="Arial"/>
        </w:rPr>
        <w:t>architectural quality of the building</w:t>
      </w:r>
    </w:p>
    <w:p w14:paraId="22A1B70A" w14:textId="77777777" w:rsidR="00C9630A" w:rsidRDefault="005344E2" w:rsidP="00BA0A9B">
      <w:pPr>
        <w:pStyle w:val="ListParagraph"/>
        <w:numPr>
          <w:ilvl w:val="0"/>
          <w:numId w:val="19"/>
        </w:numPr>
        <w:rPr>
          <w:rFonts w:ascii="Arial" w:hAnsi="Arial" w:cs="Arial"/>
        </w:rPr>
      </w:pPr>
      <w:r>
        <w:rPr>
          <w:rFonts w:ascii="Arial" w:hAnsi="Arial" w:cs="Arial"/>
        </w:rPr>
        <w:t>interior spaces and features, which are notable for their design and/or their original lighthouse function. These include:</w:t>
      </w:r>
    </w:p>
    <w:p w14:paraId="30F7B334" w14:textId="77777777" w:rsidR="005344E2" w:rsidRDefault="005344E2" w:rsidP="00BA0A9B">
      <w:pPr>
        <w:pStyle w:val="ListParagraph"/>
        <w:numPr>
          <w:ilvl w:val="0"/>
          <w:numId w:val="26"/>
        </w:numPr>
        <w:rPr>
          <w:rFonts w:ascii="Arial" w:hAnsi="Arial" w:cs="Arial"/>
        </w:rPr>
      </w:pPr>
      <w:r>
        <w:rPr>
          <w:rFonts w:ascii="Arial" w:hAnsi="Arial" w:cs="Arial"/>
        </w:rPr>
        <w:t>intermediate floors</w:t>
      </w:r>
    </w:p>
    <w:p w14:paraId="29A2B10D" w14:textId="77777777" w:rsidR="005344E2" w:rsidRDefault="005344E2" w:rsidP="00BA0A9B">
      <w:pPr>
        <w:pStyle w:val="ListParagraph"/>
        <w:numPr>
          <w:ilvl w:val="0"/>
          <w:numId w:val="26"/>
        </w:numPr>
        <w:rPr>
          <w:rFonts w:ascii="Arial" w:hAnsi="Arial" w:cs="Arial"/>
        </w:rPr>
      </w:pPr>
      <w:r>
        <w:rPr>
          <w:rFonts w:ascii="Arial" w:hAnsi="Arial" w:cs="Arial"/>
        </w:rPr>
        <w:t>ground floor</w:t>
      </w:r>
    </w:p>
    <w:p w14:paraId="616F0D6C" w14:textId="77777777" w:rsidR="005344E2" w:rsidRDefault="005344E2" w:rsidP="00BA0A9B">
      <w:pPr>
        <w:pStyle w:val="ListParagraph"/>
        <w:numPr>
          <w:ilvl w:val="0"/>
          <w:numId w:val="26"/>
        </w:numPr>
        <w:rPr>
          <w:rFonts w:ascii="Arial" w:hAnsi="Arial" w:cs="Arial"/>
        </w:rPr>
      </w:pPr>
      <w:r>
        <w:rPr>
          <w:rFonts w:ascii="Arial" w:hAnsi="Arial" w:cs="Arial"/>
        </w:rPr>
        <w:t>spiral staircase</w:t>
      </w:r>
    </w:p>
    <w:p w14:paraId="7C62CFEF" w14:textId="77777777" w:rsidR="005344E2" w:rsidRDefault="005344E2" w:rsidP="00BA0A9B">
      <w:pPr>
        <w:pStyle w:val="ListParagraph"/>
        <w:numPr>
          <w:ilvl w:val="0"/>
          <w:numId w:val="26"/>
        </w:numPr>
        <w:rPr>
          <w:rFonts w:ascii="Arial" w:hAnsi="Arial" w:cs="Arial"/>
        </w:rPr>
      </w:pPr>
      <w:r>
        <w:rPr>
          <w:rFonts w:ascii="Arial" w:hAnsi="Arial" w:cs="Arial"/>
        </w:rPr>
        <w:t xml:space="preserve">lantern room and base </w:t>
      </w:r>
    </w:p>
    <w:p w14:paraId="75CFECA5" w14:textId="77777777" w:rsidR="00451467" w:rsidRDefault="00451467" w:rsidP="00BA0A9B">
      <w:pPr>
        <w:pStyle w:val="ListParagraph"/>
        <w:numPr>
          <w:ilvl w:val="0"/>
          <w:numId w:val="26"/>
        </w:numPr>
        <w:rPr>
          <w:rFonts w:ascii="Arial" w:hAnsi="Arial" w:cs="Arial"/>
        </w:rPr>
      </w:pPr>
      <w:r>
        <w:rPr>
          <w:rFonts w:ascii="Arial" w:hAnsi="Arial" w:cs="Arial"/>
        </w:rPr>
        <w:t xml:space="preserve">Fresnel lens pedestal </w:t>
      </w:r>
    </w:p>
    <w:p w14:paraId="44B67AA4" w14:textId="77777777" w:rsidR="005344E2" w:rsidRDefault="005344E2" w:rsidP="00BA0A9B">
      <w:pPr>
        <w:pStyle w:val="ListParagraph"/>
        <w:numPr>
          <w:ilvl w:val="0"/>
          <w:numId w:val="27"/>
        </w:numPr>
        <w:rPr>
          <w:rFonts w:ascii="Arial" w:hAnsi="Arial" w:cs="Arial"/>
        </w:rPr>
      </w:pPr>
      <w:r>
        <w:rPr>
          <w:rFonts w:ascii="Arial" w:hAnsi="Arial" w:cs="Arial"/>
        </w:rPr>
        <w:t>external spaces and features, which are notable for their design, details, and/or their original lighthouse function. These include:</w:t>
      </w:r>
    </w:p>
    <w:p w14:paraId="278BB36E" w14:textId="77777777" w:rsidR="005344E2" w:rsidRDefault="005344E2" w:rsidP="00BA0A9B">
      <w:pPr>
        <w:pStyle w:val="ListParagraph"/>
        <w:numPr>
          <w:ilvl w:val="0"/>
          <w:numId w:val="28"/>
        </w:numPr>
        <w:rPr>
          <w:rFonts w:ascii="Arial" w:hAnsi="Arial" w:cs="Arial"/>
        </w:rPr>
      </w:pPr>
      <w:r>
        <w:rPr>
          <w:rFonts w:ascii="Arial" w:hAnsi="Arial" w:cs="Arial"/>
        </w:rPr>
        <w:t>lantern roof</w:t>
      </w:r>
    </w:p>
    <w:p w14:paraId="356F523C" w14:textId="77777777" w:rsidR="005344E2" w:rsidRDefault="005344E2" w:rsidP="00BA0A9B">
      <w:pPr>
        <w:pStyle w:val="ListParagraph"/>
        <w:numPr>
          <w:ilvl w:val="0"/>
          <w:numId w:val="28"/>
        </w:numPr>
        <w:rPr>
          <w:rFonts w:ascii="Arial" w:hAnsi="Arial" w:cs="Arial"/>
        </w:rPr>
      </w:pPr>
      <w:r>
        <w:rPr>
          <w:rFonts w:ascii="Arial" w:hAnsi="Arial" w:cs="Arial"/>
        </w:rPr>
        <w:t>balcony</w:t>
      </w:r>
    </w:p>
    <w:p w14:paraId="0AB2A862" w14:textId="77777777" w:rsidR="005344E2" w:rsidRDefault="005344E2" w:rsidP="00BA0A9B">
      <w:pPr>
        <w:pStyle w:val="ListParagraph"/>
        <w:numPr>
          <w:ilvl w:val="0"/>
          <w:numId w:val="28"/>
        </w:numPr>
        <w:rPr>
          <w:rFonts w:ascii="Arial" w:hAnsi="Arial" w:cs="Arial"/>
        </w:rPr>
      </w:pPr>
      <w:r>
        <w:rPr>
          <w:rFonts w:ascii="Arial" w:hAnsi="Arial" w:cs="Arial"/>
        </w:rPr>
        <w:t>tower walls and windows</w:t>
      </w:r>
    </w:p>
    <w:p w14:paraId="02F27040" w14:textId="77777777" w:rsidR="005344E2" w:rsidRPr="00C9630A" w:rsidRDefault="005344E2" w:rsidP="00BA0A9B">
      <w:pPr>
        <w:pStyle w:val="ListParagraph"/>
        <w:numPr>
          <w:ilvl w:val="0"/>
          <w:numId w:val="28"/>
        </w:numPr>
        <w:rPr>
          <w:rFonts w:ascii="Arial" w:hAnsi="Arial" w:cs="Arial"/>
        </w:rPr>
      </w:pPr>
      <w:r>
        <w:rPr>
          <w:rFonts w:ascii="Arial" w:hAnsi="Arial" w:cs="Arial"/>
        </w:rPr>
        <w:t xml:space="preserve">store shed </w:t>
      </w:r>
    </w:p>
    <w:p w14:paraId="29C90704" w14:textId="77777777" w:rsidR="005344E2" w:rsidRPr="006051B9" w:rsidRDefault="005344E2" w:rsidP="005344E2">
      <w:pPr>
        <w:spacing w:line="256" w:lineRule="auto"/>
        <w:rPr>
          <w:rFonts w:ascii="Arial" w:eastAsia="Calibri" w:hAnsi="Arial" w:cs="Arial"/>
          <w:b/>
        </w:rPr>
      </w:pPr>
      <w:r w:rsidRPr="006051B9">
        <w:rPr>
          <w:rFonts w:ascii="Arial" w:eastAsia="Calibri" w:hAnsi="Arial" w:cs="Arial"/>
          <w:b/>
        </w:rPr>
        <w:t>Referral and approvals of action</w:t>
      </w:r>
    </w:p>
    <w:p w14:paraId="22699739" w14:textId="2CFFE0C2" w:rsidR="00300479" w:rsidRPr="00300479" w:rsidRDefault="00300479" w:rsidP="00300479">
      <w:pPr>
        <w:spacing w:line="256" w:lineRule="auto"/>
        <w:jc w:val="both"/>
        <w:rPr>
          <w:rFonts w:ascii="Arial" w:eastAsia="Calibri" w:hAnsi="Arial" w:cs="Arial"/>
        </w:rPr>
      </w:pPr>
      <w:r w:rsidRPr="00300479">
        <w:rPr>
          <w:rFonts w:ascii="Arial" w:eastAsia="Calibri" w:hAnsi="Arial" w:cs="Arial"/>
        </w:rPr>
        <w:t xml:space="preserve">The </w:t>
      </w:r>
      <w:r w:rsidRPr="00300479">
        <w:rPr>
          <w:rFonts w:ascii="Arial" w:eastAsia="Calibri" w:hAnsi="Arial" w:cs="Arial"/>
          <w:iCs/>
        </w:rPr>
        <w:t>EPBC Act</w:t>
      </w:r>
      <w:r w:rsidRPr="00300479">
        <w:rPr>
          <w:rFonts w:ascii="Arial" w:eastAsia="Calibri" w:hAnsi="Arial" w:cs="Arial"/>
        </w:rPr>
        <w:t xml:space="preserve"> requires approval from the Minister for</w:t>
      </w:r>
      <w:r w:rsidR="009A1891">
        <w:rPr>
          <w:rFonts w:ascii="Arial" w:eastAsia="Calibri" w:hAnsi="Arial" w:cs="Arial"/>
        </w:rPr>
        <w:t xml:space="preserve"> the Environment</w:t>
      </w:r>
      <w:r w:rsidRPr="00300479">
        <w:rPr>
          <w:rFonts w:ascii="Arial" w:eastAsia="Calibri" w:hAnsi="Arial" w:cs="Arial"/>
        </w:rPr>
        <w:t>, for all actions likely to have a significant impact on matters of National Environmental Significance (NES).</w:t>
      </w:r>
    </w:p>
    <w:p w14:paraId="5D9EA7FC" w14:textId="77777777" w:rsidR="005344E2" w:rsidRDefault="005344E2" w:rsidP="005344E2">
      <w:pPr>
        <w:spacing w:line="256" w:lineRule="auto"/>
        <w:jc w:val="both"/>
        <w:rPr>
          <w:rFonts w:ascii="Arial" w:eastAsia="Calibri" w:hAnsi="Arial" w:cs="Arial"/>
        </w:rPr>
      </w:pPr>
      <w:r>
        <w:rPr>
          <w:rFonts w:ascii="Arial" w:eastAsia="Calibri" w:hAnsi="Arial" w:cs="Arial"/>
        </w:rPr>
        <w:t>The Act provides that actions:</w:t>
      </w:r>
    </w:p>
    <w:p w14:paraId="2A9F4AC9" w14:textId="77777777" w:rsidR="005344E2" w:rsidRDefault="005344E2" w:rsidP="00BA0A9B">
      <w:pPr>
        <w:pStyle w:val="ListParagraph"/>
        <w:numPr>
          <w:ilvl w:val="0"/>
          <w:numId w:val="29"/>
        </w:numPr>
        <w:spacing w:line="257" w:lineRule="auto"/>
        <w:jc w:val="both"/>
        <w:rPr>
          <w:rFonts w:ascii="Arial" w:eastAsia="Calibri" w:hAnsi="Arial" w:cs="Arial"/>
        </w:rPr>
      </w:pPr>
      <w:r w:rsidRPr="003E3D89">
        <w:rPr>
          <w:rFonts w:ascii="Arial" w:eastAsia="Calibri" w:hAnsi="Arial" w:cs="Arial"/>
        </w:rPr>
        <w:t>taken on Commonwealth land which are likely to have a significant impact on the environment will requi</w:t>
      </w:r>
      <w:r>
        <w:rPr>
          <w:rFonts w:ascii="Arial" w:eastAsia="Calibri" w:hAnsi="Arial" w:cs="Arial"/>
        </w:rPr>
        <w:t>re the approval of the Minister.</w:t>
      </w:r>
    </w:p>
    <w:p w14:paraId="3C04CB80" w14:textId="77777777" w:rsidR="005344E2" w:rsidRPr="003E3D89" w:rsidRDefault="005344E2" w:rsidP="005344E2">
      <w:pPr>
        <w:pStyle w:val="ListParagraph"/>
        <w:spacing w:line="257" w:lineRule="auto"/>
        <w:ind w:left="1077"/>
        <w:jc w:val="both"/>
        <w:rPr>
          <w:rFonts w:ascii="Arial" w:eastAsia="Calibri" w:hAnsi="Arial" w:cs="Arial"/>
          <w:sz w:val="6"/>
        </w:rPr>
      </w:pPr>
    </w:p>
    <w:p w14:paraId="1EFFB61C" w14:textId="77777777" w:rsidR="005344E2" w:rsidRPr="003E3D89" w:rsidRDefault="005344E2" w:rsidP="00BA0A9B">
      <w:pPr>
        <w:pStyle w:val="ListParagraph"/>
        <w:numPr>
          <w:ilvl w:val="0"/>
          <w:numId w:val="29"/>
        </w:numPr>
        <w:spacing w:line="257" w:lineRule="auto"/>
        <w:jc w:val="both"/>
        <w:rPr>
          <w:rFonts w:ascii="Arial" w:eastAsia="Calibri" w:hAnsi="Arial" w:cs="Arial"/>
        </w:rPr>
      </w:pPr>
      <w:r w:rsidRPr="003E3D89">
        <w:rPr>
          <w:rFonts w:ascii="Arial" w:eastAsia="Calibri" w:hAnsi="Arial" w:cs="Arial"/>
        </w:rPr>
        <w:t>taken outside Commonwealth land which are likely to have a significant impact on the environment on Commonwealth land, will requi</w:t>
      </w:r>
      <w:r>
        <w:rPr>
          <w:rFonts w:ascii="Arial" w:eastAsia="Calibri" w:hAnsi="Arial" w:cs="Arial"/>
        </w:rPr>
        <w:t>re the approval by the Minister.</w:t>
      </w:r>
    </w:p>
    <w:p w14:paraId="52FA0405" w14:textId="77777777" w:rsidR="005344E2" w:rsidRPr="003E3D89" w:rsidRDefault="005344E2" w:rsidP="005344E2">
      <w:pPr>
        <w:pStyle w:val="ListParagraph"/>
        <w:spacing w:line="257" w:lineRule="auto"/>
        <w:ind w:left="1077"/>
        <w:jc w:val="both"/>
        <w:rPr>
          <w:rFonts w:ascii="Arial" w:eastAsia="Calibri" w:hAnsi="Arial" w:cs="Arial"/>
          <w:sz w:val="6"/>
        </w:rPr>
      </w:pPr>
    </w:p>
    <w:p w14:paraId="5C792854" w14:textId="77777777" w:rsidR="005344E2" w:rsidRPr="003E3D89" w:rsidRDefault="005344E2" w:rsidP="00BA0A9B">
      <w:pPr>
        <w:pStyle w:val="ListParagraph"/>
        <w:numPr>
          <w:ilvl w:val="0"/>
          <w:numId w:val="29"/>
        </w:numPr>
        <w:spacing w:line="257" w:lineRule="auto"/>
        <w:jc w:val="both"/>
        <w:rPr>
          <w:rFonts w:ascii="Arial" w:eastAsia="Calibri" w:hAnsi="Arial" w:cs="Arial"/>
        </w:rPr>
      </w:pPr>
      <w:r w:rsidRPr="003E3D89">
        <w:rPr>
          <w:rFonts w:ascii="Arial" w:eastAsia="Calibri" w:hAnsi="Arial" w:cs="Arial"/>
        </w:rPr>
        <w:t>taken by the Australian Government or its agencies which are likely to have a significant impact on the environment anywhere will r</w:t>
      </w:r>
      <w:r>
        <w:rPr>
          <w:rFonts w:ascii="Arial" w:eastAsia="Calibri" w:hAnsi="Arial" w:cs="Arial"/>
        </w:rPr>
        <w:t>equire approval by the Minister.</w:t>
      </w:r>
    </w:p>
    <w:p w14:paraId="2EAB603C" w14:textId="77777777" w:rsidR="00300479" w:rsidRDefault="00300479" w:rsidP="005344E2">
      <w:pPr>
        <w:rPr>
          <w:rFonts w:ascii="Arial" w:eastAsia="Calibri" w:hAnsi="Arial" w:cs="Arial"/>
        </w:rPr>
      </w:pPr>
      <w:bookmarkStart w:id="6" w:name="_Hlk106003470"/>
      <w:r w:rsidRPr="00300479">
        <w:rPr>
          <w:rFonts w:ascii="Arial" w:eastAsia="Calibri" w:hAnsi="Arial" w:cs="Arial"/>
        </w:rPr>
        <w:t xml:space="preserve">The definition of ‘environment’ in the EPBC Act and EPBC Regulations includes the cultural heritage values of places. </w:t>
      </w:r>
    </w:p>
    <w:bookmarkEnd w:id="6"/>
    <w:p w14:paraId="22388EDC" w14:textId="44BD567A" w:rsidR="005344E2" w:rsidRPr="006051B9" w:rsidRDefault="005344E2" w:rsidP="005344E2">
      <w:pPr>
        <w:rPr>
          <w:rFonts w:ascii="Arial" w:eastAsia="Calibri" w:hAnsi="Arial" w:cs="Arial"/>
          <w:b/>
        </w:rPr>
      </w:pPr>
      <w:r>
        <w:rPr>
          <w:rFonts w:ascii="Arial" w:eastAsia="Calibri" w:hAnsi="Arial" w:cs="Arial"/>
          <w:b/>
        </w:rPr>
        <w:t>Heritage s</w:t>
      </w:r>
      <w:r w:rsidRPr="006051B9">
        <w:rPr>
          <w:rFonts w:ascii="Arial" w:eastAsia="Calibri" w:hAnsi="Arial" w:cs="Arial"/>
          <w:b/>
        </w:rPr>
        <w:t>trategy</w:t>
      </w:r>
    </w:p>
    <w:p w14:paraId="4E372A8F" w14:textId="77777777" w:rsidR="00300479" w:rsidRPr="00300479" w:rsidRDefault="00300479" w:rsidP="00300479">
      <w:pPr>
        <w:jc w:val="both"/>
        <w:rPr>
          <w:rFonts w:ascii="Arial" w:eastAsia="Calibri" w:hAnsi="Arial" w:cs="Arial"/>
        </w:rPr>
      </w:pPr>
      <w:r w:rsidRPr="00300479">
        <w:rPr>
          <w:rFonts w:ascii="Arial" w:eastAsia="Calibri" w:hAnsi="Arial" w:cs="Arial"/>
        </w:rPr>
        <w:t xml:space="preserve">If an Australian Government agency owns or controls one or more places with Commonwealth heritage values, it must prepare a heritage strategy within two years from the first time they own or control a heritage place (section 341ZA). </w:t>
      </w:r>
    </w:p>
    <w:p w14:paraId="54528C37" w14:textId="35689D92" w:rsidR="005344E2" w:rsidRPr="005B0F01" w:rsidRDefault="00300479" w:rsidP="00300479">
      <w:pPr>
        <w:jc w:val="both"/>
        <w:rPr>
          <w:rFonts w:ascii="Arial" w:eastAsia="Calibri" w:hAnsi="Arial" w:cs="Arial"/>
        </w:rPr>
      </w:pPr>
      <w:r w:rsidRPr="00300479">
        <w:rPr>
          <w:rFonts w:ascii="Arial" w:eastAsia="Calibri" w:hAnsi="Arial" w:cs="Arial"/>
        </w:rPr>
        <w:t xml:space="preserve">A heritage strategy is a written document that integrates heritage conservation and management within an agency’s overall property planning and management framework. Its </w:t>
      </w:r>
      <w:r w:rsidRPr="00300479">
        <w:rPr>
          <w:rFonts w:ascii="Arial" w:eastAsia="Calibri" w:hAnsi="Arial" w:cs="Arial"/>
        </w:rPr>
        <w:lastRenderedPageBreak/>
        <w:t>purpose is to help an agency manage and report on the steps it has taken to protect and conserve the Commonwealth heritage values of the properties under its ownership or control.</w:t>
      </w:r>
    </w:p>
    <w:p w14:paraId="12734130" w14:textId="7019A7CB" w:rsidR="00300479" w:rsidRPr="005344E2" w:rsidRDefault="005344E2" w:rsidP="005344E2">
      <w:pPr>
        <w:jc w:val="both"/>
        <w:rPr>
          <w:rFonts w:ascii="ZWAdobeF" w:eastAsia="Calibri" w:hAnsi="ZWAdobeF" w:cs="ZWAdobeF"/>
          <w:sz w:val="2"/>
          <w:szCs w:val="2"/>
        </w:rPr>
      </w:pPr>
      <w:bookmarkStart w:id="7" w:name="_Hlk106005306"/>
      <w:r w:rsidRPr="005B0F01">
        <w:rPr>
          <w:rFonts w:ascii="Arial" w:eastAsia="Calibri" w:hAnsi="Arial" w:cs="Arial"/>
        </w:rPr>
        <w:t>The heritage strategy for AMSA’s AtoN assets was completed and approved by the Commonwealth Minister for the Environment in 201</w:t>
      </w:r>
      <w:r w:rsidR="003A35CB">
        <w:rPr>
          <w:rFonts w:ascii="Arial" w:eastAsia="Calibri" w:hAnsi="Arial" w:cs="Arial"/>
        </w:rPr>
        <w:t xml:space="preserve">8 and reviewed in 2022. The latest version of the Strategy is </w:t>
      </w:r>
      <w:r w:rsidRPr="005B0F01">
        <w:rPr>
          <w:rFonts w:ascii="Arial" w:eastAsia="Calibri" w:hAnsi="Arial" w:cs="Arial"/>
        </w:rPr>
        <w:t>available online</w:t>
      </w:r>
      <w:bookmarkEnd w:id="7"/>
      <w:r w:rsidRPr="005B0F01">
        <w:rPr>
          <w:rFonts w:ascii="Arial" w:eastAsia="Calibri" w:hAnsi="Arial" w:cs="Arial"/>
        </w:rPr>
        <w:t>.</w:t>
      </w:r>
      <w:r>
        <w:rPr>
          <w:rFonts w:ascii="ZWAdobeF" w:eastAsia="Calibri" w:hAnsi="ZWAdobeF" w:cs="ZWAdobeF"/>
          <w:sz w:val="2"/>
          <w:szCs w:val="2"/>
        </w:rPr>
        <w:t>P37F</w:t>
      </w:r>
      <w:r>
        <w:rPr>
          <w:rStyle w:val="EndnoteReference"/>
          <w:rFonts w:ascii="Arial" w:eastAsia="Calibri" w:hAnsi="Arial" w:cs="Arial"/>
        </w:rPr>
        <w:endnoteReference w:id="32"/>
      </w:r>
    </w:p>
    <w:p w14:paraId="3EC713CA" w14:textId="77777777" w:rsidR="00300479" w:rsidRPr="00300479" w:rsidRDefault="00300479" w:rsidP="00300479">
      <w:pPr>
        <w:jc w:val="both"/>
        <w:rPr>
          <w:rFonts w:ascii="Arial" w:eastAsia="Calibri" w:hAnsi="Arial" w:cs="Arial"/>
          <w:b/>
        </w:rPr>
      </w:pPr>
      <w:r w:rsidRPr="00300479">
        <w:rPr>
          <w:rFonts w:ascii="Arial" w:eastAsia="Calibri" w:hAnsi="Arial" w:cs="Arial"/>
          <w:b/>
        </w:rPr>
        <w:t xml:space="preserve">Heritage asset condition report </w:t>
      </w:r>
    </w:p>
    <w:p w14:paraId="764EFBA7" w14:textId="77777777" w:rsidR="00300479" w:rsidRPr="00300479" w:rsidRDefault="00300479" w:rsidP="00300479">
      <w:pPr>
        <w:jc w:val="both"/>
        <w:rPr>
          <w:rFonts w:ascii="Arial" w:eastAsia="Calibri" w:hAnsi="Arial" w:cs="Arial"/>
        </w:rPr>
      </w:pPr>
      <w:r w:rsidRPr="00300479">
        <w:rPr>
          <w:rFonts w:ascii="Arial" w:eastAsia="Calibri" w:hAnsi="Arial" w:cs="Arial"/>
        </w:rPr>
        <w:t>A heritage asset condition report is a written document that details the heritage fabric of a site with an in-depth description of each architectural and structural element. The document includes: a brief history of the site, the Commonwealth Heritage statement of significance and value criteria, a heritage significance rating for each individual element, and a catalogue of artefacts on-site. The document is also accompanied by up-to-date photos of each structural element. This document operates as a tool for heritage monitoring, and is reviewed and updated biennially.</w:t>
      </w:r>
    </w:p>
    <w:p w14:paraId="4F193C9D" w14:textId="77777777" w:rsidR="00300479" w:rsidRPr="00300479" w:rsidRDefault="00300479" w:rsidP="00300479">
      <w:pPr>
        <w:jc w:val="both"/>
        <w:rPr>
          <w:rFonts w:ascii="Arial" w:eastAsia="Calibri" w:hAnsi="Arial" w:cs="Arial"/>
          <w:b/>
        </w:rPr>
      </w:pPr>
      <w:r w:rsidRPr="00300479">
        <w:rPr>
          <w:rFonts w:ascii="Arial" w:eastAsia="Calibri" w:hAnsi="Arial" w:cs="Arial"/>
          <w:b/>
        </w:rPr>
        <w:t>Aboriginal heritage significance</w:t>
      </w:r>
    </w:p>
    <w:p w14:paraId="1637321F" w14:textId="3103E163" w:rsidR="00300479" w:rsidRPr="00300479" w:rsidRDefault="00300479" w:rsidP="00300479">
      <w:pPr>
        <w:jc w:val="both"/>
        <w:rPr>
          <w:rFonts w:ascii="Arial" w:eastAsia="Calibri" w:hAnsi="Arial" w:cs="Arial"/>
        </w:rPr>
      </w:pPr>
      <w:r>
        <w:rPr>
          <w:rFonts w:ascii="Arial" w:eastAsia="Calibri" w:hAnsi="Arial" w:cs="Arial"/>
        </w:rPr>
        <w:t>Goose Island as</w:t>
      </w:r>
      <w:r w:rsidRPr="00300479">
        <w:rPr>
          <w:rFonts w:ascii="Arial" w:eastAsia="Calibri" w:hAnsi="Arial" w:cs="Arial"/>
        </w:rPr>
        <w:t xml:space="preserve"> a whole is notable for its Aboriginal heritage significance and natural values. Although these values lie outside of the Commonwealth heritage listing curtilage and AMSA’s lease, the potential remains for future works at the lighthouse to impact these values. At the time this plan was written, no plans have been made for future works at </w:t>
      </w:r>
      <w:r>
        <w:rPr>
          <w:rFonts w:ascii="Arial" w:eastAsia="Calibri" w:hAnsi="Arial" w:cs="Arial"/>
        </w:rPr>
        <w:t xml:space="preserve">Goose Island </w:t>
      </w:r>
      <w:r w:rsidRPr="00300479">
        <w:rPr>
          <w:rFonts w:ascii="Arial" w:eastAsia="Calibri" w:hAnsi="Arial" w:cs="Arial"/>
        </w:rPr>
        <w:t>Lighthouse. In the event major works at the lighthouse are to be carried out, AMSA will seek to minimise impacts to the surrounding area by:</w:t>
      </w:r>
    </w:p>
    <w:p w14:paraId="5E8A95FE" w14:textId="77777777" w:rsidR="00300479" w:rsidRPr="00300479" w:rsidRDefault="00300479" w:rsidP="00BA0A9B">
      <w:pPr>
        <w:numPr>
          <w:ilvl w:val="0"/>
          <w:numId w:val="50"/>
        </w:numPr>
        <w:contextualSpacing/>
        <w:jc w:val="both"/>
        <w:rPr>
          <w:rFonts w:ascii="Arial" w:eastAsia="Calibri" w:hAnsi="Arial" w:cs="Arial"/>
        </w:rPr>
      </w:pPr>
      <w:bookmarkStart w:id="8" w:name="_Hlk106003610"/>
      <w:r w:rsidRPr="00300479">
        <w:rPr>
          <w:rFonts w:ascii="Arial" w:eastAsia="Calibri" w:hAnsi="Arial" w:cs="Arial"/>
        </w:rPr>
        <w:t>Utilising specific access tracks to ensure no damage to surrounding vegetation,</w:t>
      </w:r>
    </w:p>
    <w:bookmarkEnd w:id="8"/>
    <w:p w14:paraId="05A91D19" w14:textId="77777777" w:rsidR="00300479" w:rsidRPr="00300479" w:rsidRDefault="00300479" w:rsidP="00BA0A9B">
      <w:pPr>
        <w:numPr>
          <w:ilvl w:val="0"/>
          <w:numId w:val="50"/>
        </w:numPr>
        <w:contextualSpacing/>
        <w:jc w:val="both"/>
        <w:rPr>
          <w:rFonts w:ascii="Arial" w:eastAsia="Calibri" w:hAnsi="Arial" w:cs="Arial"/>
        </w:rPr>
      </w:pPr>
      <w:r w:rsidRPr="00300479">
        <w:rPr>
          <w:rFonts w:ascii="Arial" w:eastAsia="Calibri" w:hAnsi="Arial" w:cs="Arial"/>
        </w:rPr>
        <w:t>Ensuring project footprint is limited to the AMSA lease. In any instance that work is required outside of this footprint, approvals will be sought from the appropriate stakeholders including TAS PWS, Aboriginal Land Council of Tasmania, and the Office of Aboriginal Affairs (Tas),</w:t>
      </w:r>
    </w:p>
    <w:p w14:paraId="43CE0A2B" w14:textId="77777777" w:rsidR="00300479" w:rsidRPr="00300479" w:rsidRDefault="00300479" w:rsidP="00BA0A9B">
      <w:pPr>
        <w:numPr>
          <w:ilvl w:val="0"/>
          <w:numId w:val="50"/>
        </w:numPr>
        <w:contextualSpacing/>
        <w:rPr>
          <w:rFonts w:ascii="Arial" w:eastAsia="Calibri" w:hAnsi="Arial" w:cs="Arial"/>
        </w:rPr>
      </w:pPr>
      <w:r w:rsidRPr="00300479">
        <w:rPr>
          <w:rFonts w:ascii="Arial" w:eastAsia="Calibri" w:hAnsi="Arial" w:cs="Arial"/>
        </w:rPr>
        <w:t>Implementing an appropriate discovery plan in the instance Aboriginal cultural heritage is suspected and/or found.</w:t>
      </w:r>
    </w:p>
    <w:p w14:paraId="169CF399" w14:textId="77777777" w:rsidR="00300479" w:rsidRPr="00300479" w:rsidRDefault="00300479" w:rsidP="00300479">
      <w:pPr>
        <w:rPr>
          <w:rFonts w:ascii="Arial" w:hAnsi="Arial" w:cs="Arial"/>
          <w:bCs/>
          <w:szCs w:val="20"/>
        </w:rPr>
      </w:pPr>
    </w:p>
    <w:p w14:paraId="2FE3F483" w14:textId="7B3AB775" w:rsidR="005344E2" w:rsidRPr="001D416C" w:rsidRDefault="005344E2"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Framework: sensitivity to change</w:t>
      </w:r>
    </w:p>
    <w:p w14:paraId="572806DA" w14:textId="4C38E81C" w:rsidR="005344E2" w:rsidRDefault="005344E2" w:rsidP="005344E2">
      <w:pPr>
        <w:spacing w:line="256" w:lineRule="auto"/>
        <w:jc w:val="both"/>
        <w:rPr>
          <w:rFonts w:ascii="Arial" w:eastAsia="Calibri" w:hAnsi="Arial" w:cs="Arial"/>
        </w:rPr>
      </w:pPr>
      <w:r>
        <w:rPr>
          <w:rFonts w:ascii="Arial" w:eastAsia="Calibri" w:hAnsi="Arial" w:cs="Arial"/>
        </w:rPr>
        <w:t xml:space="preserve">Owing to the site’s </w:t>
      </w:r>
      <w:r w:rsidR="00831E3A">
        <w:rPr>
          <w:rFonts w:ascii="Arial" w:eastAsia="Calibri" w:hAnsi="Arial" w:cs="Arial"/>
        </w:rPr>
        <w:t>rarity</w:t>
      </w:r>
      <w:r>
        <w:rPr>
          <w:rFonts w:ascii="Arial" w:eastAsia="Calibri" w:hAnsi="Arial" w:cs="Arial"/>
        </w:rPr>
        <w:t xml:space="preserve"> and aesthetic qualities, </w:t>
      </w:r>
      <w:r w:rsidR="005241BF">
        <w:rPr>
          <w:rFonts w:ascii="Arial" w:eastAsia="Calibri" w:hAnsi="Arial" w:cs="Arial"/>
        </w:rPr>
        <w:t>Goose Island Lighthouse</w:t>
      </w:r>
      <w:r>
        <w:rPr>
          <w:rFonts w:ascii="Arial" w:eastAsia="Calibri" w:hAnsi="Arial" w:cs="Arial"/>
        </w:rPr>
        <w:t xml:space="preserve"> is of high significance. Therefore, work actioned by AMSA on the lighthouse’s fabric harnesses the potential to reduce or eradicate the significance of the site’s heritage values. </w:t>
      </w:r>
    </w:p>
    <w:p w14:paraId="47CBC3D5" w14:textId="77777777" w:rsidR="000D6CAA" w:rsidRDefault="000D6CAA" w:rsidP="005344E2">
      <w:pPr>
        <w:spacing w:line="256" w:lineRule="auto"/>
        <w:jc w:val="both"/>
        <w:rPr>
          <w:rFonts w:ascii="Arial" w:eastAsia="Calibri" w:hAnsi="Arial" w:cs="Arial"/>
        </w:rPr>
      </w:pPr>
      <w:r w:rsidRPr="000D6CAA">
        <w:rPr>
          <w:rFonts w:ascii="Arial" w:eastAsia="Calibri" w:hAnsi="Arial" w:cs="Arial"/>
        </w:rPr>
        <w:t>Conservation works, including restoration and reconstruction, or adaption works of the absolute minimum so as to continue the lightstation's usefulness as an AtoN are the only works that should be actioned by AMSA on Goose Island Lighthouse. Some exceptions are made for health and safety requirements, however any and all work carried out must be conducted in line with heritage considerations and requirements of the EPBC Act.</w:t>
      </w:r>
    </w:p>
    <w:p w14:paraId="3263C41B" w14:textId="5BA443D9" w:rsidR="005344E2" w:rsidRPr="00866765" w:rsidRDefault="005344E2" w:rsidP="005344E2">
      <w:pPr>
        <w:spacing w:line="256" w:lineRule="auto"/>
        <w:jc w:val="both"/>
        <w:rPr>
          <w:rFonts w:ascii="Arial" w:eastAsia="Calibri" w:hAnsi="Arial" w:cs="Arial"/>
        </w:rPr>
      </w:pPr>
      <w:r>
        <w:rPr>
          <w:rFonts w:ascii="Arial" w:eastAsia="Calibri" w:hAnsi="Arial" w:cs="Arial"/>
        </w:rPr>
        <w:t xml:space="preserve">The table below demonstrates the level of sensitivity attributed to the various elements of the fabric register in the face of change. These are measured on a High-Moderate-Low spectrum depending on the action’s possible threat to the site’s heritage values.     </w:t>
      </w:r>
    </w:p>
    <w:p w14:paraId="3867063E" w14:textId="77777777" w:rsidR="005344E2" w:rsidRPr="006051B9" w:rsidRDefault="005344E2" w:rsidP="005344E2">
      <w:pPr>
        <w:pStyle w:val="NoSpacing"/>
        <w:rPr>
          <w:rFonts w:ascii="Arial" w:hAnsi="Arial" w:cs="Arial"/>
          <w:b/>
        </w:rPr>
      </w:pPr>
      <w:r w:rsidRPr="006051B9">
        <w:rPr>
          <w:rFonts w:ascii="Arial" w:hAnsi="Arial" w:cs="Arial"/>
          <w:b/>
        </w:rPr>
        <w:t xml:space="preserve">High sensitivity </w:t>
      </w:r>
    </w:p>
    <w:p w14:paraId="63674878" w14:textId="77777777" w:rsidR="005344E2" w:rsidRPr="006051B9" w:rsidRDefault="005344E2" w:rsidP="005344E2">
      <w:pPr>
        <w:pStyle w:val="NoSpacing"/>
        <w:ind w:left="2160"/>
        <w:jc w:val="both"/>
        <w:rPr>
          <w:rFonts w:ascii="Arial" w:hAnsi="Arial" w:cs="Arial"/>
        </w:rPr>
      </w:pPr>
      <w:r w:rsidRPr="006051B9">
        <w:rPr>
          <w:rFonts w:ascii="Arial" w:hAnsi="Arial" w:cs="Arial"/>
        </w:rPr>
        <w:t xml:space="preserve">High sensitivity to change includes instances wherein a change would pose a major threat to the heritage value of a specific fabric, or the </w:t>
      </w:r>
      <w:r>
        <w:rPr>
          <w:rFonts w:ascii="Arial" w:hAnsi="Arial" w:cs="Arial"/>
        </w:rPr>
        <w:lastRenderedPageBreak/>
        <w:t>l</w:t>
      </w:r>
      <w:r w:rsidRPr="006051B9">
        <w:rPr>
          <w:rFonts w:ascii="Arial" w:hAnsi="Arial" w:cs="Arial"/>
        </w:rPr>
        <w:t>ightstation as a whole. A major threat is one that would lead to substantial or total loss of the heritage value.</w:t>
      </w:r>
    </w:p>
    <w:p w14:paraId="0C541C88" w14:textId="77777777" w:rsidR="005344E2" w:rsidRPr="006051B9" w:rsidRDefault="005344E2" w:rsidP="005344E2">
      <w:pPr>
        <w:pStyle w:val="NoSpacing"/>
        <w:ind w:left="2160"/>
        <w:jc w:val="both"/>
        <w:rPr>
          <w:rFonts w:ascii="Arial" w:hAnsi="Arial" w:cs="Arial"/>
        </w:rPr>
      </w:pPr>
    </w:p>
    <w:p w14:paraId="11D74754" w14:textId="77777777" w:rsidR="005344E2" w:rsidRPr="006051B9" w:rsidRDefault="005344E2" w:rsidP="005344E2">
      <w:pPr>
        <w:pStyle w:val="NoSpacing"/>
        <w:rPr>
          <w:rFonts w:ascii="Arial" w:hAnsi="Arial" w:cs="Arial"/>
          <w:b/>
        </w:rPr>
      </w:pPr>
      <w:r w:rsidRPr="006051B9">
        <w:rPr>
          <w:rFonts w:ascii="Arial" w:hAnsi="Arial" w:cs="Arial"/>
          <w:b/>
        </w:rPr>
        <w:t xml:space="preserve">Moderate sensitivity </w:t>
      </w:r>
    </w:p>
    <w:p w14:paraId="0AD824A8" w14:textId="77777777" w:rsidR="005344E2" w:rsidRPr="006051B9" w:rsidRDefault="005344E2" w:rsidP="005344E2">
      <w:pPr>
        <w:pStyle w:val="NoSpacing"/>
        <w:ind w:left="2160"/>
        <w:jc w:val="both"/>
        <w:rPr>
          <w:rFonts w:ascii="Arial" w:hAnsi="Arial" w:cs="Arial"/>
        </w:rPr>
      </w:pPr>
      <w:r w:rsidRPr="006051B9">
        <w:rPr>
          <w:rFonts w:ascii="Arial" w:hAnsi="Arial" w:cs="Arial"/>
        </w:rPr>
        <w:t>Moderate sensitivity to change includes instances wherein a change would pose a moderate threat to the heritage value of a specific fabric, or would pose a threat to the heritage significance of a specific fabric in another part of the building. A moderate threat is one that would diminish the heritage value, or diminish the ability of an observer to appreciate the value.</w:t>
      </w:r>
    </w:p>
    <w:p w14:paraId="2102EAEB" w14:textId="77777777" w:rsidR="005344E2" w:rsidRPr="006051B9" w:rsidRDefault="005344E2" w:rsidP="005344E2">
      <w:pPr>
        <w:pStyle w:val="NoSpacing"/>
        <w:rPr>
          <w:rFonts w:ascii="Arial" w:hAnsi="Arial" w:cs="Arial"/>
          <w:b/>
        </w:rPr>
      </w:pPr>
      <w:r w:rsidRPr="006051B9">
        <w:rPr>
          <w:rFonts w:ascii="Arial" w:hAnsi="Arial" w:cs="Arial"/>
          <w:b/>
        </w:rPr>
        <w:t xml:space="preserve">Low sensitivity </w:t>
      </w:r>
    </w:p>
    <w:p w14:paraId="07FB0175" w14:textId="77777777" w:rsidR="005344E2" w:rsidRDefault="005344E2" w:rsidP="005344E2">
      <w:pPr>
        <w:pStyle w:val="NoSpacing"/>
        <w:ind w:left="2160"/>
        <w:jc w:val="both"/>
      </w:pPr>
      <w:r w:rsidRPr="00585433">
        <w:rPr>
          <w:rFonts w:ascii="Arial" w:hAnsi="Arial" w:cs="Arial"/>
        </w:rPr>
        <w:t xml:space="preserve">Low sensitivity to change </w:t>
      </w:r>
      <w:r>
        <w:rPr>
          <w:rFonts w:ascii="Arial" w:hAnsi="Arial" w:cs="Arial"/>
        </w:rPr>
        <w:t xml:space="preserve">includes instances </w:t>
      </w:r>
      <w:r w:rsidRPr="00585433">
        <w:rPr>
          <w:rFonts w:ascii="Arial" w:hAnsi="Arial" w:cs="Arial"/>
        </w:rPr>
        <w:t>where</w:t>
      </w:r>
      <w:r>
        <w:rPr>
          <w:rFonts w:ascii="Arial" w:hAnsi="Arial" w:cs="Arial"/>
        </w:rPr>
        <w:t xml:space="preserve">in a change would pose little to no </w:t>
      </w:r>
      <w:r w:rsidRPr="00585433">
        <w:rPr>
          <w:rFonts w:ascii="Arial" w:hAnsi="Arial" w:cs="Arial"/>
        </w:rPr>
        <w:t xml:space="preserve">threat to </w:t>
      </w:r>
      <w:r>
        <w:rPr>
          <w:rFonts w:ascii="Arial" w:hAnsi="Arial" w:cs="Arial"/>
        </w:rPr>
        <w:t>the</w:t>
      </w:r>
      <w:r w:rsidRPr="00585433">
        <w:rPr>
          <w:rFonts w:ascii="Arial" w:hAnsi="Arial" w:cs="Arial"/>
        </w:rPr>
        <w:t xml:space="preserve"> heritage value of </w:t>
      </w:r>
      <w:r>
        <w:rPr>
          <w:rFonts w:ascii="Arial" w:hAnsi="Arial" w:cs="Arial"/>
        </w:rPr>
        <w:t>a specific fabric</w:t>
      </w:r>
      <w:r w:rsidRPr="00585433">
        <w:rPr>
          <w:rFonts w:ascii="Arial" w:hAnsi="Arial" w:cs="Arial"/>
        </w:rPr>
        <w:t xml:space="preserve">, and would pose </w:t>
      </w:r>
      <w:r>
        <w:rPr>
          <w:rFonts w:ascii="Arial" w:hAnsi="Arial" w:cs="Arial"/>
        </w:rPr>
        <w:t xml:space="preserve">little to no </w:t>
      </w:r>
      <w:r w:rsidRPr="00585433">
        <w:rPr>
          <w:rFonts w:ascii="Arial" w:hAnsi="Arial" w:cs="Arial"/>
        </w:rPr>
        <w:t>threat to heritage significance in another part of the building</w:t>
      </w:r>
      <w:r>
        <w:t>.</w:t>
      </w:r>
    </w:p>
    <w:p w14:paraId="43738EF0" w14:textId="77777777" w:rsidR="005344E2" w:rsidRPr="005344E2" w:rsidRDefault="00D064C2" w:rsidP="00D064C2">
      <w:pPr>
        <w:rPr>
          <w:rFonts w:ascii="Arial" w:hAnsi="Arial" w:cs="Arial"/>
        </w:rPr>
      </w:pPr>
      <w:r w:rsidRPr="00D064C2">
        <w:rPr>
          <w:rFonts w:ascii="Arial" w:hAnsi="Arial" w:cs="Arial"/>
          <w:b/>
          <w:sz w:val="24"/>
        </w:rPr>
        <w:t xml:space="preserve"> </w:t>
      </w:r>
    </w:p>
    <w:tbl>
      <w:tblPr>
        <w:tblStyle w:val="TableGrid"/>
        <w:tblW w:w="0" w:type="auto"/>
        <w:tblLook w:val="04A0" w:firstRow="1" w:lastRow="0" w:firstColumn="1" w:lastColumn="0" w:noHBand="0" w:noVBand="1"/>
      </w:tblPr>
      <w:tblGrid>
        <w:gridCol w:w="3005"/>
        <w:gridCol w:w="1385"/>
        <w:gridCol w:w="4626"/>
      </w:tblGrid>
      <w:tr w:rsidR="005344E2" w14:paraId="03D1A3A8" w14:textId="77777777" w:rsidTr="000E448A">
        <w:trPr>
          <w:tblHeader/>
        </w:trPr>
        <w:tc>
          <w:tcPr>
            <w:tcW w:w="3005" w:type="dxa"/>
            <w:shd w:val="clear" w:color="auto" w:fill="0E94A2"/>
          </w:tcPr>
          <w:p w14:paraId="433F782F" w14:textId="77777777" w:rsidR="005344E2" w:rsidRPr="00EC4113" w:rsidRDefault="005344E2" w:rsidP="00D064C2">
            <w:pPr>
              <w:rPr>
                <w:rFonts w:ascii="Arial" w:hAnsi="Arial" w:cs="Arial"/>
                <w:b/>
                <w:color w:val="FFFFFF" w:themeColor="background1"/>
              </w:rPr>
            </w:pPr>
            <w:r w:rsidRPr="00EC4113">
              <w:rPr>
                <w:rFonts w:ascii="Arial" w:hAnsi="Arial" w:cs="Arial"/>
                <w:b/>
                <w:color w:val="FFFFFF" w:themeColor="background1"/>
              </w:rPr>
              <w:t xml:space="preserve">Component </w:t>
            </w:r>
          </w:p>
        </w:tc>
        <w:tc>
          <w:tcPr>
            <w:tcW w:w="1385" w:type="dxa"/>
            <w:shd w:val="clear" w:color="auto" w:fill="11B4C5"/>
          </w:tcPr>
          <w:p w14:paraId="74F28B99" w14:textId="77777777" w:rsidR="005344E2" w:rsidRPr="00EC4113" w:rsidRDefault="005344E2" w:rsidP="00D064C2">
            <w:pPr>
              <w:rPr>
                <w:rFonts w:ascii="Arial" w:hAnsi="Arial" w:cs="Arial"/>
                <w:b/>
                <w:color w:val="FFFFFF" w:themeColor="background1"/>
              </w:rPr>
            </w:pPr>
            <w:r w:rsidRPr="00EC4113">
              <w:rPr>
                <w:rFonts w:ascii="Arial" w:hAnsi="Arial" w:cs="Arial"/>
                <w:b/>
                <w:color w:val="FFFFFF" w:themeColor="background1"/>
              </w:rPr>
              <w:t xml:space="preserve">Level of sensitivity </w:t>
            </w:r>
          </w:p>
        </w:tc>
        <w:tc>
          <w:tcPr>
            <w:tcW w:w="4626" w:type="dxa"/>
            <w:shd w:val="clear" w:color="auto" w:fill="13CCDF"/>
          </w:tcPr>
          <w:p w14:paraId="17E25556" w14:textId="77777777" w:rsidR="005344E2" w:rsidRPr="000E448A" w:rsidRDefault="005344E2" w:rsidP="00D064C2">
            <w:pPr>
              <w:rPr>
                <w:rFonts w:ascii="Arial" w:hAnsi="Arial" w:cs="Arial"/>
                <w:b/>
                <w:color w:val="FFFFFF" w:themeColor="background1"/>
              </w:rPr>
            </w:pPr>
            <w:r w:rsidRPr="000E448A">
              <w:rPr>
                <w:rFonts w:ascii="Arial" w:hAnsi="Arial" w:cs="Arial"/>
                <w:b/>
                <w:color w:val="FFFFFF" w:themeColor="background1"/>
              </w:rPr>
              <w:t xml:space="preserve">Nature of change impacting heritage values </w:t>
            </w:r>
          </w:p>
          <w:p w14:paraId="60F07552" w14:textId="77777777" w:rsidR="005344E2" w:rsidRPr="000E448A" w:rsidRDefault="005344E2" w:rsidP="00D064C2">
            <w:pPr>
              <w:rPr>
                <w:rFonts w:ascii="Arial" w:hAnsi="Arial" w:cs="Arial"/>
                <w:b/>
                <w:color w:val="FFFFFF" w:themeColor="background1"/>
              </w:rPr>
            </w:pPr>
          </w:p>
        </w:tc>
      </w:tr>
      <w:tr w:rsidR="00451467" w14:paraId="28F0E5E4" w14:textId="77777777" w:rsidTr="000E448A">
        <w:tc>
          <w:tcPr>
            <w:tcW w:w="3005" w:type="dxa"/>
            <w:vMerge w:val="restart"/>
          </w:tcPr>
          <w:p w14:paraId="1C8027D8" w14:textId="6C8D894E" w:rsidR="00451467" w:rsidRDefault="005241BF" w:rsidP="00D064C2">
            <w:pPr>
              <w:rPr>
                <w:rFonts w:ascii="Arial" w:hAnsi="Arial" w:cs="Arial"/>
              </w:rPr>
            </w:pPr>
            <w:r>
              <w:rPr>
                <w:rFonts w:ascii="Arial" w:hAnsi="Arial" w:cs="Arial"/>
              </w:rPr>
              <w:t>Goose Island Lighthouse</w:t>
            </w:r>
            <w:r w:rsidR="00451467">
              <w:rPr>
                <w:rFonts w:ascii="Arial" w:hAnsi="Arial" w:cs="Arial"/>
              </w:rPr>
              <w:t xml:space="preserve"> structure, including store shed</w:t>
            </w:r>
          </w:p>
        </w:tc>
        <w:tc>
          <w:tcPr>
            <w:tcW w:w="1385" w:type="dxa"/>
            <w:shd w:val="clear" w:color="auto" w:fill="E7FBFD"/>
          </w:tcPr>
          <w:p w14:paraId="7B854BB4" w14:textId="77777777" w:rsidR="00451467" w:rsidRDefault="00451467" w:rsidP="00D064C2">
            <w:pPr>
              <w:rPr>
                <w:rFonts w:ascii="Arial" w:hAnsi="Arial" w:cs="Arial"/>
              </w:rPr>
            </w:pPr>
            <w:r>
              <w:rPr>
                <w:rFonts w:ascii="Arial" w:hAnsi="Arial" w:cs="Arial"/>
              </w:rPr>
              <w:t>High</w:t>
            </w:r>
          </w:p>
        </w:tc>
        <w:tc>
          <w:tcPr>
            <w:tcW w:w="4626" w:type="dxa"/>
            <w:shd w:val="clear" w:color="auto" w:fill="F4FDFE"/>
          </w:tcPr>
          <w:p w14:paraId="43B6281C" w14:textId="77777777" w:rsidR="00451467" w:rsidRDefault="00451467" w:rsidP="00BA0A9B">
            <w:pPr>
              <w:pStyle w:val="ListParagraph"/>
              <w:numPr>
                <w:ilvl w:val="0"/>
                <w:numId w:val="29"/>
              </w:numPr>
              <w:rPr>
                <w:rFonts w:ascii="Arial" w:hAnsi="Arial" w:cs="Arial"/>
              </w:rPr>
            </w:pPr>
            <w:r>
              <w:rPr>
                <w:rFonts w:ascii="Arial" w:hAnsi="Arial" w:cs="Arial"/>
              </w:rPr>
              <w:t>Changes to façade materials and design.</w:t>
            </w:r>
          </w:p>
          <w:p w14:paraId="3E2D8D6B" w14:textId="77777777" w:rsidR="00451467" w:rsidRPr="00051996" w:rsidRDefault="00451467" w:rsidP="00051996">
            <w:pPr>
              <w:pStyle w:val="ListParagraph"/>
              <w:ind w:left="360"/>
              <w:rPr>
                <w:rFonts w:ascii="Arial" w:hAnsi="Arial" w:cs="Arial"/>
                <w:sz w:val="12"/>
              </w:rPr>
            </w:pPr>
          </w:p>
          <w:p w14:paraId="74971424" w14:textId="77777777" w:rsidR="00451467" w:rsidRDefault="00451467" w:rsidP="00BA0A9B">
            <w:pPr>
              <w:pStyle w:val="ListParagraph"/>
              <w:numPr>
                <w:ilvl w:val="0"/>
                <w:numId w:val="29"/>
              </w:numPr>
              <w:rPr>
                <w:rFonts w:ascii="Arial" w:hAnsi="Arial" w:cs="Arial"/>
              </w:rPr>
            </w:pPr>
            <w:r>
              <w:rPr>
                <w:rFonts w:ascii="Arial" w:hAnsi="Arial" w:cs="Arial"/>
              </w:rPr>
              <w:t>Reduction of all-round visibility of the structure and its setting on Goose Island.</w:t>
            </w:r>
          </w:p>
          <w:p w14:paraId="62EC93D9" w14:textId="77777777" w:rsidR="00451467" w:rsidRPr="00051996" w:rsidRDefault="00451467" w:rsidP="00051996">
            <w:pPr>
              <w:rPr>
                <w:rFonts w:ascii="Arial" w:hAnsi="Arial" w:cs="Arial"/>
                <w:sz w:val="16"/>
              </w:rPr>
            </w:pPr>
          </w:p>
        </w:tc>
      </w:tr>
      <w:tr w:rsidR="00451467" w14:paraId="7904ED72" w14:textId="77777777" w:rsidTr="000E448A">
        <w:tc>
          <w:tcPr>
            <w:tcW w:w="3005" w:type="dxa"/>
            <w:vMerge/>
          </w:tcPr>
          <w:p w14:paraId="3CB0318C" w14:textId="77777777" w:rsidR="00451467" w:rsidRDefault="00451467" w:rsidP="00D064C2">
            <w:pPr>
              <w:rPr>
                <w:rFonts w:ascii="Arial" w:hAnsi="Arial" w:cs="Arial"/>
              </w:rPr>
            </w:pPr>
          </w:p>
        </w:tc>
        <w:tc>
          <w:tcPr>
            <w:tcW w:w="1385" w:type="dxa"/>
            <w:shd w:val="clear" w:color="auto" w:fill="E7FBFD"/>
          </w:tcPr>
          <w:p w14:paraId="4E6999E8" w14:textId="77777777" w:rsidR="00451467" w:rsidRDefault="00451467" w:rsidP="00D064C2">
            <w:pPr>
              <w:rPr>
                <w:rFonts w:ascii="Arial" w:hAnsi="Arial" w:cs="Arial"/>
              </w:rPr>
            </w:pPr>
            <w:r>
              <w:rPr>
                <w:rFonts w:ascii="Arial" w:hAnsi="Arial" w:cs="Arial"/>
              </w:rPr>
              <w:t>Low</w:t>
            </w:r>
          </w:p>
        </w:tc>
        <w:tc>
          <w:tcPr>
            <w:tcW w:w="4626" w:type="dxa"/>
            <w:shd w:val="clear" w:color="auto" w:fill="F4FDFE"/>
          </w:tcPr>
          <w:p w14:paraId="44422F26" w14:textId="77777777" w:rsidR="00451467" w:rsidRDefault="00451467" w:rsidP="00BA0A9B">
            <w:pPr>
              <w:pStyle w:val="ListParagraph"/>
              <w:numPr>
                <w:ilvl w:val="0"/>
                <w:numId w:val="29"/>
              </w:numPr>
              <w:rPr>
                <w:rFonts w:ascii="Arial" w:hAnsi="Arial" w:cs="Arial"/>
              </w:rPr>
            </w:pPr>
            <w:r>
              <w:rPr>
                <w:rFonts w:ascii="Arial" w:hAnsi="Arial" w:cs="Arial"/>
              </w:rPr>
              <w:t>Repainting of structure in like colours.</w:t>
            </w:r>
          </w:p>
          <w:p w14:paraId="3A17A4CA" w14:textId="77777777" w:rsidR="00451467" w:rsidRPr="00051996" w:rsidRDefault="00451467" w:rsidP="00051996">
            <w:pPr>
              <w:pStyle w:val="ListParagraph"/>
              <w:ind w:left="360"/>
              <w:rPr>
                <w:rFonts w:ascii="Arial" w:hAnsi="Arial" w:cs="Arial"/>
                <w:sz w:val="12"/>
              </w:rPr>
            </w:pPr>
          </w:p>
          <w:p w14:paraId="3819A702" w14:textId="412B23EE" w:rsidR="00451467" w:rsidRDefault="00451467" w:rsidP="00BA0A9B">
            <w:pPr>
              <w:pStyle w:val="ListParagraph"/>
              <w:numPr>
                <w:ilvl w:val="0"/>
                <w:numId w:val="29"/>
              </w:numPr>
              <w:rPr>
                <w:rFonts w:ascii="Arial" w:hAnsi="Arial" w:cs="Arial"/>
              </w:rPr>
            </w:pPr>
            <w:r>
              <w:rPr>
                <w:rFonts w:ascii="Arial" w:hAnsi="Arial" w:cs="Arial"/>
              </w:rPr>
              <w:t>Removal of asbestos and lead paint or other toxic materials.</w:t>
            </w:r>
          </w:p>
          <w:p w14:paraId="50E040D1" w14:textId="77777777" w:rsidR="003A35CB" w:rsidRPr="003A35CB" w:rsidRDefault="003A35CB" w:rsidP="003A35CB">
            <w:pPr>
              <w:pStyle w:val="ListParagraph"/>
              <w:rPr>
                <w:rFonts w:ascii="Arial" w:hAnsi="Arial" w:cs="Arial"/>
              </w:rPr>
            </w:pPr>
          </w:p>
          <w:p w14:paraId="2F0E40FF" w14:textId="22CD19AD" w:rsidR="003A35CB" w:rsidRDefault="003A35CB" w:rsidP="00BA0A9B">
            <w:pPr>
              <w:pStyle w:val="ListParagraph"/>
              <w:numPr>
                <w:ilvl w:val="0"/>
                <w:numId w:val="29"/>
              </w:numPr>
              <w:rPr>
                <w:rFonts w:ascii="Arial" w:hAnsi="Arial" w:cs="Arial"/>
              </w:rPr>
            </w:pPr>
            <w:r>
              <w:rPr>
                <w:rFonts w:ascii="Arial" w:hAnsi="Arial" w:cs="Arial"/>
              </w:rPr>
              <w:t>Repairs to apron paving.</w:t>
            </w:r>
          </w:p>
          <w:p w14:paraId="4B28D875" w14:textId="77777777" w:rsidR="00451467" w:rsidRPr="00051996" w:rsidRDefault="00451467" w:rsidP="00051996">
            <w:pPr>
              <w:rPr>
                <w:rFonts w:ascii="Arial" w:hAnsi="Arial" w:cs="Arial"/>
                <w:sz w:val="16"/>
              </w:rPr>
            </w:pPr>
          </w:p>
        </w:tc>
      </w:tr>
      <w:tr w:rsidR="00451467" w14:paraId="582BADD1" w14:textId="77777777" w:rsidTr="000E448A">
        <w:tc>
          <w:tcPr>
            <w:tcW w:w="3005" w:type="dxa"/>
            <w:vMerge w:val="restart"/>
          </w:tcPr>
          <w:p w14:paraId="4D1632A9" w14:textId="77777777" w:rsidR="00451467" w:rsidRDefault="00451467" w:rsidP="00D064C2">
            <w:pPr>
              <w:rPr>
                <w:rFonts w:ascii="Arial" w:hAnsi="Arial" w:cs="Arial"/>
              </w:rPr>
            </w:pPr>
            <w:r>
              <w:rPr>
                <w:rFonts w:ascii="Arial" w:hAnsi="Arial" w:cs="Arial"/>
              </w:rPr>
              <w:t>Ground floor</w:t>
            </w:r>
          </w:p>
        </w:tc>
        <w:tc>
          <w:tcPr>
            <w:tcW w:w="1385" w:type="dxa"/>
            <w:shd w:val="clear" w:color="auto" w:fill="E7FBFD"/>
          </w:tcPr>
          <w:p w14:paraId="67A26E29" w14:textId="77777777" w:rsidR="00451467" w:rsidRDefault="00451467" w:rsidP="00D064C2">
            <w:pPr>
              <w:rPr>
                <w:rFonts w:ascii="Arial" w:hAnsi="Arial" w:cs="Arial"/>
              </w:rPr>
            </w:pPr>
            <w:r>
              <w:rPr>
                <w:rFonts w:ascii="Arial" w:hAnsi="Arial" w:cs="Arial"/>
              </w:rPr>
              <w:t>High</w:t>
            </w:r>
          </w:p>
        </w:tc>
        <w:tc>
          <w:tcPr>
            <w:tcW w:w="4626" w:type="dxa"/>
            <w:shd w:val="clear" w:color="auto" w:fill="F4FDFE"/>
          </w:tcPr>
          <w:p w14:paraId="5D6902E5" w14:textId="77777777" w:rsidR="00451467" w:rsidRDefault="00451467" w:rsidP="00BA0A9B">
            <w:pPr>
              <w:pStyle w:val="ListParagraph"/>
              <w:numPr>
                <w:ilvl w:val="0"/>
                <w:numId w:val="29"/>
              </w:numPr>
              <w:rPr>
                <w:rFonts w:ascii="Arial" w:hAnsi="Arial" w:cs="Arial"/>
              </w:rPr>
            </w:pPr>
            <w:r>
              <w:rPr>
                <w:rFonts w:ascii="Arial" w:hAnsi="Arial" w:cs="Arial"/>
              </w:rPr>
              <w:t>Changes to façade materials and designs.</w:t>
            </w:r>
          </w:p>
          <w:p w14:paraId="20A0E987" w14:textId="77777777" w:rsidR="00451467" w:rsidRPr="00051996" w:rsidRDefault="00451467" w:rsidP="00051996">
            <w:pPr>
              <w:pStyle w:val="ListParagraph"/>
              <w:ind w:left="360"/>
              <w:rPr>
                <w:rFonts w:ascii="Arial" w:hAnsi="Arial" w:cs="Arial"/>
                <w:sz w:val="16"/>
              </w:rPr>
            </w:pPr>
          </w:p>
        </w:tc>
      </w:tr>
      <w:tr w:rsidR="00451467" w14:paraId="4BA4EF72" w14:textId="77777777" w:rsidTr="000E448A">
        <w:tc>
          <w:tcPr>
            <w:tcW w:w="3005" w:type="dxa"/>
            <w:vMerge/>
          </w:tcPr>
          <w:p w14:paraId="1EB81999" w14:textId="77777777" w:rsidR="00451467" w:rsidRDefault="00451467" w:rsidP="00D064C2">
            <w:pPr>
              <w:rPr>
                <w:rFonts w:ascii="Arial" w:hAnsi="Arial" w:cs="Arial"/>
              </w:rPr>
            </w:pPr>
          </w:p>
        </w:tc>
        <w:tc>
          <w:tcPr>
            <w:tcW w:w="1385" w:type="dxa"/>
            <w:shd w:val="clear" w:color="auto" w:fill="E7FBFD"/>
          </w:tcPr>
          <w:p w14:paraId="17BAC0ED" w14:textId="77777777" w:rsidR="00451467" w:rsidRDefault="00451467" w:rsidP="00D064C2">
            <w:pPr>
              <w:rPr>
                <w:rFonts w:ascii="Arial" w:hAnsi="Arial" w:cs="Arial"/>
              </w:rPr>
            </w:pPr>
            <w:r>
              <w:rPr>
                <w:rFonts w:ascii="Arial" w:hAnsi="Arial" w:cs="Arial"/>
              </w:rPr>
              <w:t>Low</w:t>
            </w:r>
          </w:p>
        </w:tc>
        <w:tc>
          <w:tcPr>
            <w:tcW w:w="4626" w:type="dxa"/>
            <w:shd w:val="clear" w:color="auto" w:fill="F4FDFE"/>
          </w:tcPr>
          <w:p w14:paraId="7287FC5E" w14:textId="1D78DFB7" w:rsidR="00451467" w:rsidRDefault="00451467" w:rsidP="00BA0A9B">
            <w:pPr>
              <w:pStyle w:val="ListParagraph"/>
              <w:numPr>
                <w:ilvl w:val="0"/>
                <w:numId w:val="29"/>
              </w:numPr>
              <w:rPr>
                <w:rFonts w:ascii="Arial" w:hAnsi="Arial" w:cs="Arial"/>
              </w:rPr>
            </w:pPr>
            <w:r>
              <w:rPr>
                <w:rFonts w:ascii="Arial" w:hAnsi="Arial" w:cs="Arial"/>
              </w:rPr>
              <w:t>Movement</w:t>
            </w:r>
            <w:r w:rsidR="003A35CB">
              <w:rPr>
                <w:rFonts w:ascii="Arial" w:hAnsi="Arial" w:cs="Arial"/>
              </w:rPr>
              <w:t xml:space="preserve">, </w:t>
            </w:r>
            <w:r>
              <w:rPr>
                <w:rFonts w:ascii="Arial" w:hAnsi="Arial" w:cs="Arial"/>
              </w:rPr>
              <w:t>removal</w:t>
            </w:r>
            <w:r w:rsidR="003A35CB">
              <w:rPr>
                <w:rFonts w:ascii="Arial" w:hAnsi="Arial" w:cs="Arial"/>
              </w:rPr>
              <w:t xml:space="preserve"> or replacement</w:t>
            </w:r>
            <w:r>
              <w:rPr>
                <w:rFonts w:ascii="Arial" w:hAnsi="Arial" w:cs="Arial"/>
              </w:rPr>
              <w:t xml:space="preserve"> of battery racks.</w:t>
            </w:r>
          </w:p>
          <w:p w14:paraId="65E98BCC" w14:textId="77777777" w:rsidR="00451467" w:rsidRPr="00051996" w:rsidRDefault="00451467" w:rsidP="00051996">
            <w:pPr>
              <w:pStyle w:val="ListParagraph"/>
              <w:ind w:left="360"/>
              <w:rPr>
                <w:rFonts w:ascii="Arial" w:hAnsi="Arial" w:cs="Arial"/>
                <w:sz w:val="16"/>
              </w:rPr>
            </w:pPr>
          </w:p>
        </w:tc>
      </w:tr>
      <w:tr w:rsidR="00451467" w14:paraId="5DB59A6E" w14:textId="77777777" w:rsidTr="000E448A">
        <w:tc>
          <w:tcPr>
            <w:tcW w:w="3005" w:type="dxa"/>
            <w:vMerge w:val="restart"/>
          </w:tcPr>
          <w:p w14:paraId="1182B631" w14:textId="77777777" w:rsidR="00451467" w:rsidRDefault="00451467" w:rsidP="00D064C2">
            <w:pPr>
              <w:rPr>
                <w:rFonts w:ascii="Arial" w:hAnsi="Arial" w:cs="Arial"/>
              </w:rPr>
            </w:pPr>
            <w:r>
              <w:rPr>
                <w:rFonts w:ascii="Arial" w:hAnsi="Arial" w:cs="Arial"/>
              </w:rPr>
              <w:t>Intermediate floors</w:t>
            </w:r>
          </w:p>
        </w:tc>
        <w:tc>
          <w:tcPr>
            <w:tcW w:w="1385" w:type="dxa"/>
            <w:shd w:val="clear" w:color="auto" w:fill="E7FBFD"/>
          </w:tcPr>
          <w:p w14:paraId="5E943E1B" w14:textId="77777777" w:rsidR="00451467" w:rsidRDefault="00451467" w:rsidP="00D064C2">
            <w:pPr>
              <w:rPr>
                <w:rFonts w:ascii="Arial" w:hAnsi="Arial" w:cs="Arial"/>
              </w:rPr>
            </w:pPr>
            <w:r>
              <w:rPr>
                <w:rFonts w:ascii="Arial" w:hAnsi="Arial" w:cs="Arial"/>
              </w:rPr>
              <w:t>High</w:t>
            </w:r>
          </w:p>
        </w:tc>
        <w:tc>
          <w:tcPr>
            <w:tcW w:w="4626" w:type="dxa"/>
            <w:shd w:val="clear" w:color="auto" w:fill="F4FDFE"/>
          </w:tcPr>
          <w:p w14:paraId="781F7682" w14:textId="77777777" w:rsidR="00451467" w:rsidRDefault="00451467" w:rsidP="00BA0A9B">
            <w:pPr>
              <w:pStyle w:val="ListParagraph"/>
              <w:numPr>
                <w:ilvl w:val="0"/>
                <w:numId w:val="29"/>
              </w:numPr>
              <w:rPr>
                <w:rFonts w:ascii="Arial" w:hAnsi="Arial" w:cs="Arial"/>
              </w:rPr>
            </w:pPr>
            <w:r>
              <w:rPr>
                <w:rFonts w:ascii="Arial" w:hAnsi="Arial" w:cs="Arial"/>
              </w:rPr>
              <w:t>Removal of timber intermediate floors.</w:t>
            </w:r>
          </w:p>
          <w:p w14:paraId="6A125E39" w14:textId="77777777" w:rsidR="00451467" w:rsidRPr="00051996" w:rsidRDefault="00451467" w:rsidP="00051996">
            <w:pPr>
              <w:pStyle w:val="ListParagraph"/>
              <w:ind w:left="360"/>
              <w:rPr>
                <w:rFonts w:ascii="Arial" w:hAnsi="Arial" w:cs="Arial"/>
                <w:sz w:val="16"/>
              </w:rPr>
            </w:pPr>
          </w:p>
        </w:tc>
      </w:tr>
      <w:tr w:rsidR="00451467" w14:paraId="1C0370DB" w14:textId="77777777" w:rsidTr="000E448A">
        <w:tc>
          <w:tcPr>
            <w:tcW w:w="3005" w:type="dxa"/>
            <w:vMerge/>
          </w:tcPr>
          <w:p w14:paraId="1AF2531E" w14:textId="77777777" w:rsidR="00451467" w:rsidRDefault="00451467" w:rsidP="00D064C2">
            <w:pPr>
              <w:rPr>
                <w:rFonts w:ascii="Arial" w:hAnsi="Arial" w:cs="Arial"/>
              </w:rPr>
            </w:pPr>
          </w:p>
        </w:tc>
        <w:tc>
          <w:tcPr>
            <w:tcW w:w="1385" w:type="dxa"/>
            <w:shd w:val="clear" w:color="auto" w:fill="E7FBFD"/>
          </w:tcPr>
          <w:p w14:paraId="5D6B619D" w14:textId="77777777" w:rsidR="00451467" w:rsidRDefault="00451467" w:rsidP="00D064C2">
            <w:pPr>
              <w:rPr>
                <w:rFonts w:ascii="Arial" w:hAnsi="Arial" w:cs="Arial"/>
              </w:rPr>
            </w:pPr>
            <w:r>
              <w:rPr>
                <w:rFonts w:ascii="Arial" w:hAnsi="Arial" w:cs="Arial"/>
              </w:rPr>
              <w:t>Low</w:t>
            </w:r>
          </w:p>
        </w:tc>
        <w:tc>
          <w:tcPr>
            <w:tcW w:w="4626" w:type="dxa"/>
            <w:shd w:val="clear" w:color="auto" w:fill="F4FDFE"/>
          </w:tcPr>
          <w:p w14:paraId="7B8CBB51" w14:textId="77777777" w:rsidR="00451467" w:rsidRDefault="00451467" w:rsidP="00BA0A9B">
            <w:pPr>
              <w:pStyle w:val="ListParagraph"/>
              <w:numPr>
                <w:ilvl w:val="0"/>
                <w:numId w:val="29"/>
              </w:numPr>
              <w:rPr>
                <w:rFonts w:ascii="Arial" w:hAnsi="Arial" w:cs="Arial"/>
              </w:rPr>
            </w:pPr>
            <w:r>
              <w:rPr>
                <w:rFonts w:ascii="Arial" w:hAnsi="Arial" w:cs="Arial"/>
              </w:rPr>
              <w:t>Corrosion repairs to steel beams.</w:t>
            </w:r>
          </w:p>
          <w:p w14:paraId="60FB1938" w14:textId="77777777" w:rsidR="00451467" w:rsidRPr="00051996" w:rsidRDefault="00451467" w:rsidP="00051996">
            <w:pPr>
              <w:pStyle w:val="ListParagraph"/>
              <w:ind w:left="360"/>
              <w:rPr>
                <w:rFonts w:ascii="Arial" w:hAnsi="Arial" w:cs="Arial"/>
                <w:sz w:val="16"/>
              </w:rPr>
            </w:pPr>
          </w:p>
        </w:tc>
      </w:tr>
      <w:tr w:rsidR="00451467" w14:paraId="34A7FA78" w14:textId="77777777" w:rsidTr="000E448A">
        <w:tc>
          <w:tcPr>
            <w:tcW w:w="3005" w:type="dxa"/>
            <w:vMerge w:val="restart"/>
          </w:tcPr>
          <w:p w14:paraId="4B0D5088" w14:textId="77777777" w:rsidR="00451467" w:rsidRDefault="00451467" w:rsidP="00D064C2">
            <w:pPr>
              <w:rPr>
                <w:rFonts w:ascii="Arial" w:hAnsi="Arial" w:cs="Arial"/>
              </w:rPr>
            </w:pPr>
            <w:r>
              <w:rPr>
                <w:rFonts w:ascii="Arial" w:hAnsi="Arial" w:cs="Arial"/>
              </w:rPr>
              <w:t>Stairs</w:t>
            </w:r>
          </w:p>
        </w:tc>
        <w:tc>
          <w:tcPr>
            <w:tcW w:w="1385" w:type="dxa"/>
            <w:shd w:val="clear" w:color="auto" w:fill="E7FBFD"/>
          </w:tcPr>
          <w:p w14:paraId="58D75C7A" w14:textId="77777777" w:rsidR="00451467" w:rsidRDefault="00451467" w:rsidP="00D064C2">
            <w:pPr>
              <w:rPr>
                <w:rFonts w:ascii="Arial" w:hAnsi="Arial" w:cs="Arial"/>
              </w:rPr>
            </w:pPr>
            <w:r>
              <w:rPr>
                <w:rFonts w:ascii="Arial" w:hAnsi="Arial" w:cs="Arial"/>
              </w:rPr>
              <w:t>High</w:t>
            </w:r>
          </w:p>
        </w:tc>
        <w:tc>
          <w:tcPr>
            <w:tcW w:w="4626" w:type="dxa"/>
            <w:shd w:val="clear" w:color="auto" w:fill="F4FDFE"/>
          </w:tcPr>
          <w:p w14:paraId="5903A3D0" w14:textId="77777777" w:rsidR="00451467" w:rsidRDefault="00451467" w:rsidP="00BA0A9B">
            <w:pPr>
              <w:pStyle w:val="ListParagraph"/>
              <w:numPr>
                <w:ilvl w:val="0"/>
                <w:numId w:val="29"/>
              </w:numPr>
              <w:rPr>
                <w:rFonts w:ascii="Arial" w:hAnsi="Arial" w:cs="Arial"/>
              </w:rPr>
            </w:pPr>
            <w:r>
              <w:rPr>
                <w:rFonts w:ascii="Arial" w:hAnsi="Arial" w:cs="Arial"/>
              </w:rPr>
              <w:t>Removal of late 19</w:t>
            </w:r>
            <w:r w:rsidRPr="00CE73EB">
              <w:rPr>
                <w:rFonts w:ascii="Arial" w:hAnsi="Arial" w:cs="Arial"/>
                <w:vertAlign w:val="superscript"/>
              </w:rPr>
              <w:t>th</w:t>
            </w:r>
            <w:r>
              <w:rPr>
                <w:rFonts w:ascii="Arial" w:hAnsi="Arial" w:cs="Arial"/>
              </w:rPr>
              <w:t xml:space="preserve"> century spiral staircase.</w:t>
            </w:r>
          </w:p>
          <w:p w14:paraId="7BB04730" w14:textId="77777777" w:rsidR="00451467" w:rsidRPr="00CE73EB" w:rsidRDefault="00451467" w:rsidP="00CE73EB">
            <w:pPr>
              <w:pStyle w:val="ListParagraph"/>
              <w:ind w:left="360"/>
              <w:rPr>
                <w:rFonts w:ascii="Arial" w:hAnsi="Arial" w:cs="Arial"/>
                <w:sz w:val="16"/>
              </w:rPr>
            </w:pPr>
          </w:p>
        </w:tc>
      </w:tr>
      <w:tr w:rsidR="00451467" w14:paraId="2F8D634A" w14:textId="77777777" w:rsidTr="000E448A">
        <w:tc>
          <w:tcPr>
            <w:tcW w:w="3005" w:type="dxa"/>
            <w:vMerge/>
          </w:tcPr>
          <w:p w14:paraId="2B409527" w14:textId="77777777" w:rsidR="00451467" w:rsidRDefault="00451467" w:rsidP="00D064C2">
            <w:pPr>
              <w:rPr>
                <w:rFonts w:ascii="Arial" w:hAnsi="Arial" w:cs="Arial"/>
              </w:rPr>
            </w:pPr>
          </w:p>
        </w:tc>
        <w:tc>
          <w:tcPr>
            <w:tcW w:w="1385" w:type="dxa"/>
            <w:shd w:val="clear" w:color="auto" w:fill="E7FBFD"/>
          </w:tcPr>
          <w:p w14:paraId="67A6BE8D" w14:textId="77777777" w:rsidR="00451467" w:rsidRDefault="00451467" w:rsidP="00D064C2">
            <w:pPr>
              <w:rPr>
                <w:rFonts w:ascii="Arial" w:hAnsi="Arial" w:cs="Arial"/>
              </w:rPr>
            </w:pPr>
            <w:r>
              <w:rPr>
                <w:rFonts w:ascii="Arial" w:hAnsi="Arial" w:cs="Arial"/>
              </w:rPr>
              <w:t>Low</w:t>
            </w:r>
          </w:p>
        </w:tc>
        <w:tc>
          <w:tcPr>
            <w:tcW w:w="4626" w:type="dxa"/>
            <w:shd w:val="clear" w:color="auto" w:fill="F4FDFE"/>
          </w:tcPr>
          <w:p w14:paraId="02E908B5" w14:textId="77777777" w:rsidR="00451467" w:rsidRDefault="00451467" w:rsidP="00BA0A9B">
            <w:pPr>
              <w:pStyle w:val="ListParagraph"/>
              <w:numPr>
                <w:ilvl w:val="0"/>
                <w:numId w:val="29"/>
              </w:numPr>
              <w:rPr>
                <w:rFonts w:ascii="Arial" w:hAnsi="Arial" w:cs="Arial"/>
              </w:rPr>
            </w:pPr>
            <w:r>
              <w:rPr>
                <w:rFonts w:ascii="Arial" w:hAnsi="Arial" w:cs="Arial"/>
              </w:rPr>
              <w:t>Corrosion repairs to staircase.</w:t>
            </w:r>
          </w:p>
          <w:p w14:paraId="40FFC74B" w14:textId="77777777" w:rsidR="00451467" w:rsidRPr="00CE73EB" w:rsidRDefault="00451467" w:rsidP="00CE73EB">
            <w:pPr>
              <w:pStyle w:val="ListParagraph"/>
              <w:ind w:left="360"/>
              <w:rPr>
                <w:rFonts w:ascii="Arial" w:hAnsi="Arial" w:cs="Arial"/>
                <w:sz w:val="16"/>
              </w:rPr>
            </w:pPr>
          </w:p>
        </w:tc>
      </w:tr>
      <w:tr w:rsidR="00451467" w14:paraId="71826027" w14:textId="77777777" w:rsidTr="000E448A">
        <w:tc>
          <w:tcPr>
            <w:tcW w:w="3005" w:type="dxa"/>
            <w:vMerge w:val="restart"/>
          </w:tcPr>
          <w:p w14:paraId="5E26CC99" w14:textId="77777777" w:rsidR="00451467" w:rsidRDefault="00451467" w:rsidP="00D064C2">
            <w:pPr>
              <w:rPr>
                <w:rFonts w:ascii="Arial" w:hAnsi="Arial" w:cs="Arial"/>
              </w:rPr>
            </w:pPr>
            <w:r>
              <w:rPr>
                <w:rFonts w:ascii="Arial" w:hAnsi="Arial" w:cs="Arial"/>
              </w:rPr>
              <w:t xml:space="preserve">Balcony </w:t>
            </w:r>
          </w:p>
        </w:tc>
        <w:tc>
          <w:tcPr>
            <w:tcW w:w="1385" w:type="dxa"/>
            <w:shd w:val="clear" w:color="auto" w:fill="E7FBFD"/>
          </w:tcPr>
          <w:p w14:paraId="1183E4B3" w14:textId="77777777" w:rsidR="00451467" w:rsidRDefault="00451467" w:rsidP="00D064C2">
            <w:pPr>
              <w:rPr>
                <w:rFonts w:ascii="Arial" w:hAnsi="Arial" w:cs="Arial"/>
              </w:rPr>
            </w:pPr>
            <w:r>
              <w:rPr>
                <w:rFonts w:ascii="Arial" w:hAnsi="Arial" w:cs="Arial"/>
              </w:rPr>
              <w:t>High</w:t>
            </w:r>
          </w:p>
        </w:tc>
        <w:tc>
          <w:tcPr>
            <w:tcW w:w="4626" w:type="dxa"/>
            <w:shd w:val="clear" w:color="auto" w:fill="F4FDFE"/>
          </w:tcPr>
          <w:p w14:paraId="0BE955B6" w14:textId="77777777" w:rsidR="00451467" w:rsidRDefault="00451467" w:rsidP="00BA0A9B">
            <w:pPr>
              <w:pStyle w:val="ListParagraph"/>
              <w:numPr>
                <w:ilvl w:val="0"/>
                <w:numId w:val="29"/>
              </w:numPr>
              <w:rPr>
                <w:rFonts w:ascii="Arial" w:hAnsi="Arial" w:cs="Arial"/>
              </w:rPr>
            </w:pPr>
            <w:r>
              <w:rPr>
                <w:rFonts w:ascii="Arial" w:hAnsi="Arial" w:cs="Arial"/>
              </w:rPr>
              <w:t>Changes to façade materials and design.</w:t>
            </w:r>
          </w:p>
          <w:p w14:paraId="1189E0D1" w14:textId="77777777" w:rsidR="00451467" w:rsidRPr="00CE73EB" w:rsidRDefault="00451467" w:rsidP="00CE73EB">
            <w:pPr>
              <w:pStyle w:val="ListParagraph"/>
              <w:ind w:left="360"/>
              <w:rPr>
                <w:rFonts w:ascii="Arial" w:hAnsi="Arial" w:cs="Arial"/>
                <w:sz w:val="16"/>
              </w:rPr>
            </w:pPr>
          </w:p>
        </w:tc>
      </w:tr>
      <w:tr w:rsidR="00451467" w14:paraId="7C972DFB" w14:textId="77777777" w:rsidTr="000E448A">
        <w:tc>
          <w:tcPr>
            <w:tcW w:w="3005" w:type="dxa"/>
            <w:vMerge/>
          </w:tcPr>
          <w:p w14:paraId="31AFBB25" w14:textId="77777777" w:rsidR="00451467" w:rsidRDefault="00451467" w:rsidP="00D064C2">
            <w:pPr>
              <w:rPr>
                <w:rFonts w:ascii="Arial" w:hAnsi="Arial" w:cs="Arial"/>
              </w:rPr>
            </w:pPr>
          </w:p>
        </w:tc>
        <w:tc>
          <w:tcPr>
            <w:tcW w:w="1385" w:type="dxa"/>
            <w:shd w:val="clear" w:color="auto" w:fill="E7FBFD"/>
          </w:tcPr>
          <w:p w14:paraId="3DAB4166" w14:textId="77777777" w:rsidR="00451467" w:rsidRDefault="00451467" w:rsidP="00D064C2">
            <w:pPr>
              <w:rPr>
                <w:rFonts w:ascii="Arial" w:hAnsi="Arial" w:cs="Arial"/>
              </w:rPr>
            </w:pPr>
            <w:r>
              <w:rPr>
                <w:rFonts w:ascii="Arial" w:hAnsi="Arial" w:cs="Arial"/>
              </w:rPr>
              <w:t>Low</w:t>
            </w:r>
          </w:p>
        </w:tc>
        <w:tc>
          <w:tcPr>
            <w:tcW w:w="4626" w:type="dxa"/>
            <w:shd w:val="clear" w:color="auto" w:fill="F4FDFE"/>
          </w:tcPr>
          <w:p w14:paraId="6DF8C06A" w14:textId="77777777" w:rsidR="00451467" w:rsidRDefault="00451467" w:rsidP="00BA0A9B">
            <w:pPr>
              <w:pStyle w:val="ListParagraph"/>
              <w:numPr>
                <w:ilvl w:val="0"/>
                <w:numId w:val="29"/>
              </w:numPr>
              <w:rPr>
                <w:rFonts w:ascii="Arial" w:hAnsi="Arial" w:cs="Arial"/>
              </w:rPr>
            </w:pPr>
            <w:r>
              <w:rPr>
                <w:rFonts w:ascii="Arial" w:hAnsi="Arial" w:cs="Arial"/>
              </w:rPr>
              <w:t>Repainting of balcony in like colours.</w:t>
            </w:r>
          </w:p>
          <w:p w14:paraId="7AFAA4F4" w14:textId="77777777" w:rsidR="00451467" w:rsidRPr="00CE73EB" w:rsidRDefault="00451467" w:rsidP="00CE73EB">
            <w:pPr>
              <w:pStyle w:val="ListParagraph"/>
              <w:ind w:left="360"/>
              <w:rPr>
                <w:rFonts w:ascii="Arial" w:hAnsi="Arial" w:cs="Arial"/>
                <w:sz w:val="16"/>
              </w:rPr>
            </w:pPr>
          </w:p>
        </w:tc>
      </w:tr>
      <w:tr w:rsidR="00451467" w14:paraId="21D0C699" w14:textId="77777777" w:rsidTr="000E448A">
        <w:tc>
          <w:tcPr>
            <w:tcW w:w="3005" w:type="dxa"/>
            <w:vMerge w:val="restart"/>
          </w:tcPr>
          <w:p w14:paraId="4ECBF470" w14:textId="77777777" w:rsidR="00451467" w:rsidRDefault="00451467" w:rsidP="00D064C2">
            <w:pPr>
              <w:rPr>
                <w:rFonts w:ascii="Arial" w:hAnsi="Arial" w:cs="Arial"/>
              </w:rPr>
            </w:pPr>
            <w:r>
              <w:rPr>
                <w:rFonts w:ascii="Arial" w:hAnsi="Arial" w:cs="Arial"/>
              </w:rPr>
              <w:t>Lantern room and base</w:t>
            </w:r>
          </w:p>
        </w:tc>
        <w:tc>
          <w:tcPr>
            <w:tcW w:w="1385" w:type="dxa"/>
            <w:shd w:val="clear" w:color="auto" w:fill="E7FBFD"/>
          </w:tcPr>
          <w:p w14:paraId="016D4914" w14:textId="77777777" w:rsidR="00451467" w:rsidRDefault="00451467" w:rsidP="00D064C2">
            <w:pPr>
              <w:rPr>
                <w:rFonts w:ascii="Arial" w:hAnsi="Arial" w:cs="Arial"/>
              </w:rPr>
            </w:pPr>
            <w:r>
              <w:rPr>
                <w:rFonts w:ascii="Arial" w:hAnsi="Arial" w:cs="Arial"/>
              </w:rPr>
              <w:t>High</w:t>
            </w:r>
          </w:p>
        </w:tc>
        <w:tc>
          <w:tcPr>
            <w:tcW w:w="4626" w:type="dxa"/>
            <w:shd w:val="clear" w:color="auto" w:fill="F4FDFE"/>
          </w:tcPr>
          <w:p w14:paraId="58993651" w14:textId="77777777" w:rsidR="00451467" w:rsidRDefault="00451467" w:rsidP="00BA0A9B">
            <w:pPr>
              <w:pStyle w:val="ListParagraph"/>
              <w:numPr>
                <w:ilvl w:val="0"/>
                <w:numId w:val="29"/>
              </w:numPr>
              <w:rPr>
                <w:rFonts w:ascii="Arial" w:hAnsi="Arial" w:cs="Arial"/>
              </w:rPr>
            </w:pPr>
            <w:r>
              <w:rPr>
                <w:rFonts w:ascii="Arial" w:hAnsi="Arial" w:cs="Arial"/>
              </w:rPr>
              <w:t>Changes to façade materials and design.</w:t>
            </w:r>
          </w:p>
          <w:p w14:paraId="08C5A828" w14:textId="77777777" w:rsidR="00451467" w:rsidRPr="00451467" w:rsidRDefault="00451467" w:rsidP="00451467">
            <w:pPr>
              <w:pStyle w:val="ListParagraph"/>
              <w:ind w:left="360"/>
              <w:rPr>
                <w:rFonts w:ascii="Arial" w:hAnsi="Arial" w:cs="Arial"/>
                <w:sz w:val="16"/>
              </w:rPr>
            </w:pPr>
          </w:p>
        </w:tc>
      </w:tr>
      <w:tr w:rsidR="00451467" w14:paraId="0163D0CC" w14:textId="77777777" w:rsidTr="000E448A">
        <w:tc>
          <w:tcPr>
            <w:tcW w:w="3005" w:type="dxa"/>
            <w:vMerge/>
          </w:tcPr>
          <w:p w14:paraId="615F9AAC" w14:textId="77777777" w:rsidR="00451467" w:rsidRDefault="00451467" w:rsidP="00D064C2">
            <w:pPr>
              <w:rPr>
                <w:rFonts w:ascii="Arial" w:hAnsi="Arial" w:cs="Arial"/>
              </w:rPr>
            </w:pPr>
          </w:p>
        </w:tc>
        <w:tc>
          <w:tcPr>
            <w:tcW w:w="1385" w:type="dxa"/>
            <w:shd w:val="clear" w:color="auto" w:fill="E7FBFD"/>
          </w:tcPr>
          <w:p w14:paraId="2BBD9014" w14:textId="77777777" w:rsidR="00451467" w:rsidRDefault="00451467" w:rsidP="00D064C2">
            <w:pPr>
              <w:rPr>
                <w:rFonts w:ascii="Arial" w:hAnsi="Arial" w:cs="Arial"/>
              </w:rPr>
            </w:pPr>
            <w:r>
              <w:rPr>
                <w:rFonts w:ascii="Arial" w:hAnsi="Arial" w:cs="Arial"/>
              </w:rPr>
              <w:t>Low</w:t>
            </w:r>
          </w:p>
        </w:tc>
        <w:tc>
          <w:tcPr>
            <w:tcW w:w="4626" w:type="dxa"/>
            <w:shd w:val="clear" w:color="auto" w:fill="F4FDFE"/>
          </w:tcPr>
          <w:p w14:paraId="224D0FB5" w14:textId="77777777" w:rsidR="00451467" w:rsidRDefault="00451467" w:rsidP="00BA0A9B">
            <w:pPr>
              <w:pStyle w:val="ListParagraph"/>
              <w:numPr>
                <w:ilvl w:val="0"/>
                <w:numId w:val="29"/>
              </w:numPr>
              <w:rPr>
                <w:rFonts w:ascii="Arial" w:hAnsi="Arial" w:cs="Arial"/>
              </w:rPr>
            </w:pPr>
            <w:r>
              <w:rPr>
                <w:rFonts w:ascii="Arial" w:hAnsi="Arial" w:cs="Arial"/>
              </w:rPr>
              <w:t>Replacement of glazing.</w:t>
            </w:r>
          </w:p>
          <w:p w14:paraId="01604E53" w14:textId="77777777" w:rsidR="00451467" w:rsidRPr="00CE73EB" w:rsidRDefault="00451467" w:rsidP="00CE73EB">
            <w:pPr>
              <w:pStyle w:val="ListParagraph"/>
              <w:ind w:left="360"/>
              <w:rPr>
                <w:rFonts w:ascii="Arial" w:hAnsi="Arial" w:cs="Arial"/>
                <w:sz w:val="16"/>
              </w:rPr>
            </w:pPr>
          </w:p>
          <w:p w14:paraId="66A98923" w14:textId="77777777" w:rsidR="00451467" w:rsidRDefault="00451467" w:rsidP="00BA0A9B">
            <w:pPr>
              <w:pStyle w:val="ListParagraph"/>
              <w:numPr>
                <w:ilvl w:val="0"/>
                <w:numId w:val="29"/>
              </w:numPr>
              <w:rPr>
                <w:rFonts w:ascii="Arial" w:hAnsi="Arial" w:cs="Arial"/>
              </w:rPr>
            </w:pPr>
            <w:r>
              <w:rPr>
                <w:rFonts w:ascii="Arial" w:hAnsi="Arial" w:cs="Arial"/>
              </w:rPr>
              <w:t>Resealing of glazing.</w:t>
            </w:r>
          </w:p>
          <w:p w14:paraId="10FEEC65" w14:textId="77777777" w:rsidR="00451467" w:rsidRPr="00451467" w:rsidRDefault="00451467" w:rsidP="00CE73EB">
            <w:pPr>
              <w:pStyle w:val="ListParagraph"/>
              <w:rPr>
                <w:rFonts w:ascii="Arial" w:hAnsi="Arial" w:cs="Arial"/>
                <w:sz w:val="16"/>
              </w:rPr>
            </w:pPr>
          </w:p>
          <w:p w14:paraId="1EBF941E" w14:textId="77777777" w:rsidR="00451467" w:rsidRDefault="00451467" w:rsidP="00BA0A9B">
            <w:pPr>
              <w:pStyle w:val="ListParagraph"/>
              <w:numPr>
                <w:ilvl w:val="0"/>
                <w:numId w:val="29"/>
              </w:numPr>
              <w:rPr>
                <w:rFonts w:ascii="Arial" w:hAnsi="Arial" w:cs="Arial"/>
              </w:rPr>
            </w:pPr>
            <w:r>
              <w:rPr>
                <w:rFonts w:ascii="Arial" w:hAnsi="Arial" w:cs="Arial"/>
              </w:rPr>
              <w:t>Repainting of lantern room and base in like colours.</w:t>
            </w:r>
          </w:p>
          <w:p w14:paraId="36A209EE" w14:textId="77777777" w:rsidR="00451467" w:rsidRPr="00451467" w:rsidRDefault="00451467" w:rsidP="00451467">
            <w:pPr>
              <w:rPr>
                <w:rFonts w:ascii="Arial" w:hAnsi="Arial" w:cs="Arial"/>
                <w:sz w:val="16"/>
              </w:rPr>
            </w:pPr>
            <w:r w:rsidRPr="00451467">
              <w:rPr>
                <w:rFonts w:ascii="Arial" w:hAnsi="Arial" w:cs="Arial"/>
              </w:rPr>
              <w:t xml:space="preserve"> </w:t>
            </w:r>
          </w:p>
        </w:tc>
      </w:tr>
      <w:tr w:rsidR="00451467" w14:paraId="5A7C1CFC" w14:textId="77777777" w:rsidTr="000E448A">
        <w:tc>
          <w:tcPr>
            <w:tcW w:w="3005" w:type="dxa"/>
            <w:vMerge w:val="restart"/>
          </w:tcPr>
          <w:p w14:paraId="6D4DD3B6" w14:textId="77777777" w:rsidR="00451467" w:rsidRDefault="00451467" w:rsidP="00D064C2">
            <w:pPr>
              <w:rPr>
                <w:rFonts w:ascii="Arial" w:hAnsi="Arial" w:cs="Arial"/>
              </w:rPr>
            </w:pPr>
            <w:r>
              <w:rPr>
                <w:rFonts w:ascii="Arial" w:hAnsi="Arial" w:cs="Arial"/>
              </w:rPr>
              <w:lastRenderedPageBreak/>
              <w:t>Lens assembly and pedestal</w:t>
            </w:r>
          </w:p>
        </w:tc>
        <w:tc>
          <w:tcPr>
            <w:tcW w:w="1385" w:type="dxa"/>
            <w:shd w:val="clear" w:color="auto" w:fill="E7FBFD"/>
          </w:tcPr>
          <w:p w14:paraId="5DBFD066" w14:textId="77777777" w:rsidR="00451467" w:rsidRDefault="00451467" w:rsidP="00D064C2">
            <w:pPr>
              <w:rPr>
                <w:rFonts w:ascii="Arial" w:hAnsi="Arial" w:cs="Arial"/>
              </w:rPr>
            </w:pPr>
            <w:r>
              <w:rPr>
                <w:rFonts w:ascii="Arial" w:hAnsi="Arial" w:cs="Arial"/>
              </w:rPr>
              <w:t>High</w:t>
            </w:r>
          </w:p>
        </w:tc>
        <w:tc>
          <w:tcPr>
            <w:tcW w:w="4626" w:type="dxa"/>
            <w:shd w:val="clear" w:color="auto" w:fill="F4FDFE"/>
          </w:tcPr>
          <w:p w14:paraId="22AAB1FF" w14:textId="77777777" w:rsidR="00451467" w:rsidRDefault="00451467" w:rsidP="00BA0A9B">
            <w:pPr>
              <w:pStyle w:val="ListParagraph"/>
              <w:numPr>
                <w:ilvl w:val="0"/>
                <w:numId w:val="29"/>
              </w:numPr>
              <w:rPr>
                <w:rFonts w:ascii="Arial" w:hAnsi="Arial" w:cs="Arial"/>
              </w:rPr>
            </w:pPr>
            <w:r>
              <w:rPr>
                <w:rFonts w:ascii="Arial" w:hAnsi="Arial" w:cs="Arial"/>
              </w:rPr>
              <w:t xml:space="preserve">Removal of Fresnel lens pedestal. </w:t>
            </w:r>
          </w:p>
          <w:p w14:paraId="097B4E6B" w14:textId="77777777" w:rsidR="00451467" w:rsidRPr="00451467" w:rsidRDefault="00451467" w:rsidP="00451467">
            <w:pPr>
              <w:pStyle w:val="ListParagraph"/>
              <w:ind w:left="360"/>
              <w:rPr>
                <w:rFonts w:ascii="Arial" w:hAnsi="Arial" w:cs="Arial"/>
                <w:sz w:val="16"/>
              </w:rPr>
            </w:pPr>
          </w:p>
        </w:tc>
      </w:tr>
      <w:tr w:rsidR="00451467" w14:paraId="1FF910DD" w14:textId="77777777" w:rsidTr="000E448A">
        <w:tc>
          <w:tcPr>
            <w:tcW w:w="3005" w:type="dxa"/>
            <w:vMerge/>
          </w:tcPr>
          <w:p w14:paraId="6670DFA3" w14:textId="77777777" w:rsidR="00451467" w:rsidRDefault="00451467" w:rsidP="00D064C2">
            <w:pPr>
              <w:rPr>
                <w:rFonts w:ascii="Arial" w:hAnsi="Arial" w:cs="Arial"/>
              </w:rPr>
            </w:pPr>
          </w:p>
        </w:tc>
        <w:tc>
          <w:tcPr>
            <w:tcW w:w="1385" w:type="dxa"/>
            <w:shd w:val="clear" w:color="auto" w:fill="E7FBFD"/>
          </w:tcPr>
          <w:p w14:paraId="1340663B" w14:textId="77777777" w:rsidR="00451467" w:rsidRDefault="00451467" w:rsidP="00D064C2">
            <w:pPr>
              <w:rPr>
                <w:rFonts w:ascii="Arial" w:hAnsi="Arial" w:cs="Arial"/>
              </w:rPr>
            </w:pPr>
            <w:r>
              <w:rPr>
                <w:rFonts w:ascii="Arial" w:hAnsi="Arial" w:cs="Arial"/>
              </w:rPr>
              <w:t>Low</w:t>
            </w:r>
          </w:p>
        </w:tc>
        <w:tc>
          <w:tcPr>
            <w:tcW w:w="4626" w:type="dxa"/>
            <w:shd w:val="clear" w:color="auto" w:fill="F4FDFE"/>
          </w:tcPr>
          <w:p w14:paraId="289E9C22" w14:textId="77777777" w:rsidR="00451467" w:rsidRDefault="00451467" w:rsidP="00BA0A9B">
            <w:pPr>
              <w:pStyle w:val="ListParagraph"/>
              <w:numPr>
                <w:ilvl w:val="0"/>
                <w:numId w:val="29"/>
              </w:numPr>
              <w:rPr>
                <w:rFonts w:ascii="Arial" w:hAnsi="Arial" w:cs="Arial"/>
              </w:rPr>
            </w:pPr>
            <w:r>
              <w:rPr>
                <w:rFonts w:ascii="Arial" w:hAnsi="Arial" w:cs="Arial"/>
              </w:rPr>
              <w:t>Replacement of the VRB beacon.</w:t>
            </w:r>
          </w:p>
          <w:p w14:paraId="67D88EC1" w14:textId="77777777" w:rsidR="00451467" w:rsidRPr="00451467" w:rsidRDefault="00451467" w:rsidP="00451467">
            <w:pPr>
              <w:pStyle w:val="ListParagraph"/>
              <w:ind w:left="360"/>
              <w:rPr>
                <w:rFonts w:ascii="Arial" w:hAnsi="Arial" w:cs="Arial"/>
                <w:sz w:val="16"/>
              </w:rPr>
            </w:pPr>
          </w:p>
          <w:p w14:paraId="79E96A1C" w14:textId="77777777" w:rsidR="00451467" w:rsidRDefault="00451467" w:rsidP="00BA0A9B">
            <w:pPr>
              <w:pStyle w:val="ListParagraph"/>
              <w:numPr>
                <w:ilvl w:val="0"/>
                <w:numId w:val="29"/>
              </w:numPr>
              <w:rPr>
                <w:rFonts w:ascii="Arial" w:hAnsi="Arial" w:cs="Arial"/>
              </w:rPr>
            </w:pPr>
            <w:r>
              <w:rPr>
                <w:rFonts w:ascii="Arial" w:hAnsi="Arial" w:cs="Arial"/>
              </w:rPr>
              <w:t xml:space="preserve">Replacement of aluminium post. </w:t>
            </w:r>
          </w:p>
          <w:p w14:paraId="0A98B8E0" w14:textId="77777777" w:rsidR="00451467" w:rsidRPr="00451467" w:rsidRDefault="00451467" w:rsidP="00451467">
            <w:pPr>
              <w:rPr>
                <w:rFonts w:ascii="Arial" w:hAnsi="Arial" w:cs="Arial"/>
                <w:sz w:val="16"/>
              </w:rPr>
            </w:pPr>
          </w:p>
        </w:tc>
      </w:tr>
      <w:tr w:rsidR="00996053" w14:paraId="4909F7A3" w14:textId="77777777" w:rsidTr="000E448A">
        <w:tc>
          <w:tcPr>
            <w:tcW w:w="3005" w:type="dxa"/>
            <w:vMerge w:val="restart"/>
          </w:tcPr>
          <w:p w14:paraId="3108BD8F" w14:textId="77777777" w:rsidR="00996053" w:rsidRDefault="00996053" w:rsidP="00D064C2">
            <w:pPr>
              <w:rPr>
                <w:rFonts w:ascii="Arial" w:hAnsi="Arial" w:cs="Arial"/>
              </w:rPr>
            </w:pPr>
            <w:r>
              <w:rPr>
                <w:rFonts w:ascii="Arial" w:hAnsi="Arial" w:cs="Arial"/>
              </w:rPr>
              <w:t>Windows and doors</w:t>
            </w:r>
          </w:p>
        </w:tc>
        <w:tc>
          <w:tcPr>
            <w:tcW w:w="1385" w:type="dxa"/>
            <w:shd w:val="clear" w:color="auto" w:fill="E7FBFD"/>
          </w:tcPr>
          <w:p w14:paraId="375CF788" w14:textId="77777777" w:rsidR="00996053" w:rsidRDefault="00996053" w:rsidP="00D064C2">
            <w:pPr>
              <w:rPr>
                <w:rFonts w:ascii="Arial" w:hAnsi="Arial" w:cs="Arial"/>
              </w:rPr>
            </w:pPr>
            <w:r>
              <w:rPr>
                <w:rFonts w:ascii="Arial" w:hAnsi="Arial" w:cs="Arial"/>
              </w:rPr>
              <w:t>High</w:t>
            </w:r>
          </w:p>
        </w:tc>
        <w:tc>
          <w:tcPr>
            <w:tcW w:w="4626" w:type="dxa"/>
            <w:shd w:val="clear" w:color="auto" w:fill="F4FDFE"/>
          </w:tcPr>
          <w:p w14:paraId="0490FB6B" w14:textId="4C9E0C59" w:rsidR="00996053" w:rsidRPr="00996053" w:rsidRDefault="00996053" w:rsidP="00BA0A9B">
            <w:pPr>
              <w:pStyle w:val="ListParagraph"/>
              <w:numPr>
                <w:ilvl w:val="0"/>
                <w:numId w:val="30"/>
              </w:numPr>
              <w:rPr>
                <w:rFonts w:ascii="Arial" w:hAnsi="Arial" w:cs="Arial"/>
              </w:rPr>
            </w:pPr>
            <w:r>
              <w:rPr>
                <w:rFonts w:ascii="Arial" w:hAnsi="Arial" w:cs="Arial"/>
              </w:rPr>
              <w:t xml:space="preserve">Alteration to </w:t>
            </w:r>
            <w:r w:rsidR="003A35CB">
              <w:rPr>
                <w:rFonts w:ascii="Arial" w:hAnsi="Arial" w:cs="Arial"/>
              </w:rPr>
              <w:t xml:space="preserve">original/early </w:t>
            </w:r>
            <w:r>
              <w:rPr>
                <w:rFonts w:ascii="Arial" w:hAnsi="Arial" w:cs="Arial"/>
              </w:rPr>
              <w:t>window and door openings.</w:t>
            </w:r>
          </w:p>
        </w:tc>
      </w:tr>
      <w:tr w:rsidR="00996053" w14:paraId="6AF179D6" w14:textId="77777777" w:rsidTr="000E448A">
        <w:tc>
          <w:tcPr>
            <w:tcW w:w="3005" w:type="dxa"/>
            <w:vMerge/>
          </w:tcPr>
          <w:p w14:paraId="1E6DF1CC" w14:textId="77777777" w:rsidR="00996053" w:rsidRDefault="00996053" w:rsidP="00D064C2">
            <w:pPr>
              <w:rPr>
                <w:rFonts w:ascii="Arial" w:hAnsi="Arial" w:cs="Arial"/>
              </w:rPr>
            </w:pPr>
          </w:p>
        </w:tc>
        <w:tc>
          <w:tcPr>
            <w:tcW w:w="1385" w:type="dxa"/>
            <w:shd w:val="clear" w:color="auto" w:fill="E7FBFD"/>
          </w:tcPr>
          <w:p w14:paraId="7AE1E0D1" w14:textId="77777777" w:rsidR="00996053" w:rsidRDefault="00996053" w:rsidP="00D064C2">
            <w:pPr>
              <w:rPr>
                <w:rFonts w:ascii="Arial" w:hAnsi="Arial" w:cs="Arial"/>
              </w:rPr>
            </w:pPr>
            <w:r>
              <w:rPr>
                <w:rFonts w:ascii="Arial" w:hAnsi="Arial" w:cs="Arial"/>
              </w:rPr>
              <w:t>Low</w:t>
            </w:r>
          </w:p>
        </w:tc>
        <w:tc>
          <w:tcPr>
            <w:tcW w:w="4626" w:type="dxa"/>
            <w:shd w:val="clear" w:color="auto" w:fill="F4FDFE"/>
          </w:tcPr>
          <w:p w14:paraId="467ABD98" w14:textId="77777777" w:rsidR="00996053" w:rsidRDefault="00996053" w:rsidP="00BA0A9B">
            <w:pPr>
              <w:pStyle w:val="ListParagraph"/>
              <w:numPr>
                <w:ilvl w:val="0"/>
                <w:numId w:val="30"/>
              </w:numPr>
              <w:rPr>
                <w:rFonts w:ascii="Arial" w:hAnsi="Arial" w:cs="Arial"/>
              </w:rPr>
            </w:pPr>
            <w:r>
              <w:rPr>
                <w:rFonts w:ascii="Arial" w:hAnsi="Arial" w:cs="Arial"/>
              </w:rPr>
              <w:t>Replacement of window glazing, sashes and frames.</w:t>
            </w:r>
          </w:p>
          <w:p w14:paraId="6DC839DF" w14:textId="77777777" w:rsidR="00996053" w:rsidRPr="00996053" w:rsidRDefault="00996053" w:rsidP="00996053">
            <w:pPr>
              <w:pStyle w:val="ListParagraph"/>
              <w:ind w:left="360"/>
              <w:rPr>
                <w:rFonts w:ascii="Arial" w:hAnsi="Arial" w:cs="Arial"/>
                <w:sz w:val="16"/>
              </w:rPr>
            </w:pPr>
          </w:p>
          <w:p w14:paraId="35610F0E" w14:textId="77777777" w:rsidR="00996053" w:rsidRDefault="00996053" w:rsidP="00BA0A9B">
            <w:pPr>
              <w:pStyle w:val="ListParagraph"/>
              <w:numPr>
                <w:ilvl w:val="0"/>
                <w:numId w:val="30"/>
              </w:numPr>
              <w:rPr>
                <w:rFonts w:ascii="Arial" w:hAnsi="Arial" w:cs="Arial"/>
              </w:rPr>
            </w:pPr>
            <w:r>
              <w:rPr>
                <w:rFonts w:ascii="Arial" w:hAnsi="Arial" w:cs="Arial"/>
              </w:rPr>
              <w:t>Replacement of doors.</w:t>
            </w:r>
          </w:p>
          <w:p w14:paraId="678B6D6A" w14:textId="77777777" w:rsidR="00996053" w:rsidRPr="00996053" w:rsidRDefault="00996053" w:rsidP="00996053">
            <w:pPr>
              <w:rPr>
                <w:rFonts w:ascii="Arial" w:hAnsi="Arial" w:cs="Arial"/>
                <w:sz w:val="16"/>
              </w:rPr>
            </w:pPr>
          </w:p>
        </w:tc>
      </w:tr>
    </w:tbl>
    <w:p w14:paraId="4CDBEA06" w14:textId="77777777" w:rsidR="00D064C2" w:rsidRDefault="00D064C2" w:rsidP="00D064C2">
      <w:pPr>
        <w:rPr>
          <w:rFonts w:ascii="Arial" w:hAnsi="Arial" w:cs="Arial"/>
        </w:rPr>
      </w:pPr>
    </w:p>
    <w:p w14:paraId="2BADB595" w14:textId="77777777" w:rsidR="00996053" w:rsidRPr="001D416C" w:rsidRDefault="00996053"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Statutory and legislative requirements</w:t>
      </w:r>
    </w:p>
    <w:p w14:paraId="421BE0F5" w14:textId="4804A4F4" w:rsidR="00996053" w:rsidRPr="00996053" w:rsidRDefault="00996053" w:rsidP="00996053">
      <w:pPr>
        <w:rPr>
          <w:rFonts w:ascii="Arial" w:hAnsi="Arial" w:cs="Arial"/>
        </w:rPr>
      </w:pPr>
      <w:r>
        <w:rPr>
          <w:rFonts w:ascii="Arial" w:hAnsi="Arial" w:cs="Arial"/>
        </w:rPr>
        <w:t xml:space="preserve">The table below lists the relevant Acts and codes relevant to the conservation of </w:t>
      </w:r>
      <w:r w:rsidR="005241BF">
        <w:rPr>
          <w:rFonts w:ascii="Arial" w:hAnsi="Arial" w:cs="Arial"/>
        </w:rPr>
        <w:t>Goose Island Lighthouse</w:t>
      </w:r>
      <w:r>
        <w:rPr>
          <w:rFonts w:ascii="Arial" w:hAnsi="Arial" w:cs="Arial"/>
        </w:rPr>
        <w:t>.</w:t>
      </w:r>
    </w:p>
    <w:tbl>
      <w:tblPr>
        <w:tblStyle w:val="TableGrid4"/>
        <w:tblW w:w="0" w:type="auto"/>
        <w:tblLook w:val="04A0" w:firstRow="1" w:lastRow="0" w:firstColumn="1" w:lastColumn="0" w:noHBand="0" w:noVBand="1"/>
      </w:tblPr>
      <w:tblGrid>
        <w:gridCol w:w="2689"/>
        <w:gridCol w:w="6327"/>
      </w:tblGrid>
      <w:tr w:rsidR="00300479" w:rsidRPr="005B0F01" w14:paraId="21141087" w14:textId="77777777" w:rsidTr="00EC4113">
        <w:trPr>
          <w:tblHeader/>
        </w:trPr>
        <w:tc>
          <w:tcPr>
            <w:tcW w:w="2689" w:type="dxa"/>
            <w:shd w:val="clear" w:color="auto" w:fill="0E94A2"/>
          </w:tcPr>
          <w:p w14:paraId="4291E9F3" w14:textId="23A1B0B9" w:rsidR="00300479" w:rsidRPr="00EC4113" w:rsidRDefault="00300479" w:rsidP="00300479">
            <w:pPr>
              <w:spacing w:line="256" w:lineRule="auto"/>
              <w:jc w:val="both"/>
              <w:rPr>
                <w:rFonts w:ascii="Arial" w:eastAsia="Calibri" w:hAnsi="Arial" w:cs="Arial"/>
                <w:b/>
                <w:color w:val="FFFFFF" w:themeColor="background1"/>
              </w:rPr>
            </w:pPr>
            <w:r w:rsidRPr="00EC4113">
              <w:rPr>
                <w:rFonts w:ascii="Arial" w:eastAsia="Calibri" w:hAnsi="Arial" w:cs="Arial"/>
                <w:b/>
                <w:color w:val="FFFFFF" w:themeColor="background1"/>
              </w:rPr>
              <w:t>Act or Code</w:t>
            </w:r>
          </w:p>
        </w:tc>
        <w:tc>
          <w:tcPr>
            <w:tcW w:w="6327" w:type="dxa"/>
            <w:shd w:val="clear" w:color="auto" w:fill="11B4C5"/>
          </w:tcPr>
          <w:p w14:paraId="72C8EC09" w14:textId="268FBFE5" w:rsidR="00300479" w:rsidRPr="00EC4113" w:rsidRDefault="00300479" w:rsidP="00300479">
            <w:pPr>
              <w:spacing w:line="256" w:lineRule="auto"/>
              <w:jc w:val="both"/>
              <w:rPr>
                <w:rFonts w:ascii="Arial" w:eastAsia="Calibri" w:hAnsi="Arial" w:cs="Arial"/>
                <w:b/>
                <w:color w:val="FFFFFF" w:themeColor="background1"/>
              </w:rPr>
            </w:pPr>
            <w:r w:rsidRPr="00EC4113">
              <w:rPr>
                <w:rFonts w:ascii="Arial" w:eastAsia="Calibri" w:hAnsi="Arial" w:cs="Arial"/>
                <w:b/>
                <w:color w:val="FFFFFF" w:themeColor="background1"/>
              </w:rPr>
              <w:t>Description</w:t>
            </w:r>
          </w:p>
        </w:tc>
      </w:tr>
      <w:tr w:rsidR="00300479" w:rsidRPr="005B0F01" w14:paraId="47D24F55" w14:textId="77777777" w:rsidTr="00366B00">
        <w:tc>
          <w:tcPr>
            <w:tcW w:w="2689" w:type="dxa"/>
          </w:tcPr>
          <w:p w14:paraId="19CADD3E" w14:textId="6383D9CD" w:rsidR="00300479" w:rsidRPr="00ED1E3A" w:rsidRDefault="00300479" w:rsidP="00300479">
            <w:pPr>
              <w:spacing w:line="256" w:lineRule="auto"/>
              <w:rPr>
                <w:rFonts w:ascii="Arial" w:eastAsia="Calibri" w:hAnsi="Arial" w:cs="Arial"/>
                <w:i/>
              </w:rPr>
            </w:pPr>
            <w:r w:rsidRPr="00820BBD">
              <w:rPr>
                <w:rFonts w:ascii="Arial" w:eastAsia="Calibri" w:hAnsi="Arial" w:cs="Arial"/>
                <w:i/>
              </w:rPr>
              <w:t>Environment Protection and Biodiversity Conservation Act 1999</w:t>
            </w:r>
            <w:r>
              <w:rPr>
                <w:rFonts w:ascii="Arial" w:eastAsia="Calibri" w:hAnsi="Arial" w:cs="Arial"/>
                <w:i/>
              </w:rPr>
              <w:t xml:space="preserve"> (Cth)</w:t>
            </w:r>
          </w:p>
        </w:tc>
        <w:tc>
          <w:tcPr>
            <w:tcW w:w="6327" w:type="dxa"/>
            <w:shd w:val="clear" w:color="auto" w:fill="E7FBFD"/>
          </w:tcPr>
          <w:p w14:paraId="1FACEB79" w14:textId="54477480" w:rsidR="00300479" w:rsidRPr="005B0F01" w:rsidRDefault="00300479" w:rsidP="00300479">
            <w:pPr>
              <w:spacing w:line="256" w:lineRule="auto"/>
              <w:jc w:val="both"/>
              <w:rPr>
                <w:rFonts w:ascii="Arial" w:eastAsia="Calibri" w:hAnsi="Arial" w:cs="Arial"/>
              </w:rPr>
            </w:pPr>
            <w:r w:rsidRPr="00820BBD">
              <w:rPr>
                <w:rFonts w:ascii="Arial" w:eastAsia="Calibri" w:hAnsi="Arial" w:cs="Arial"/>
              </w:rPr>
              <w:t xml:space="preserve">The </w:t>
            </w:r>
            <w:r w:rsidRPr="00820BBD">
              <w:rPr>
                <w:rFonts w:ascii="Arial" w:eastAsia="Calibri" w:hAnsi="Arial" w:cs="Arial"/>
                <w:i/>
              </w:rPr>
              <w:t>Environment Protection &amp; Biodiversity Conservation Act</w:t>
            </w:r>
            <w:r w:rsidRPr="00820BBD">
              <w:rPr>
                <w:rFonts w:ascii="Arial" w:eastAsia="Calibri" w:hAnsi="Arial" w:cs="Arial"/>
              </w:rPr>
              <w:t xml:space="preserve"> </w:t>
            </w:r>
            <w:r>
              <w:rPr>
                <w:rFonts w:ascii="Arial" w:eastAsia="Calibri" w:hAnsi="Arial" w:cs="Arial"/>
                <w:i/>
                <w:iCs/>
              </w:rPr>
              <w:t xml:space="preserve">1999 (Cth) </w:t>
            </w:r>
            <w:r w:rsidRPr="00820BBD">
              <w:rPr>
                <w:rFonts w:ascii="Arial" w:eastAsia="Calibri" w:hAnsi="Arial" w:cs="Arial"/>
              </w:rPr>
              <w:t>requires agencies to prepare management plans that satisfy the obligations included in Schedule 7A and 7B of the EPBC Regulations .</w:t>
            </w:r>
          </w:p>
        </w:tc>
      </w:tr>
      <w:tr w:rsidR="00300479" w:rsidRPr="00597413" w14:paraId="4AA37497" w14:textId="77777777" w:rsidTr="00366B00">
        <w:tc>
          <w:tcPr>
            <w:tcW w:w="2689" w:type="dxa"/>
          </w:tcPr>
          <w:p w14:paraId="592529C6" w14:textId="2E438772" w:rsidR="00300479" w:rsidRPr="00F95D27" w:rsidRDefault="00300479" w:rsidP="00300479">
            <w:pPr>
              <w:spacing w:line="256" w:lineRule="auto"/>
              <w:rPr>
                <w:rFonts w:ascii="Arial" w:eastAsia="Calibri" w:hAnsi="Arial" w:cs="Arial"/>
              </w:rPr>
            </w:pPr>
            <w:r w:rsidRPr="00BE0043">
              <w:rPr>
                <w:rFonts w:ascii="Arial" w:eastAsia="Calibri" w:hAnsi="Arial" w:cs="Arial"/>
                <w:i/>
                <w:iCs/>
              </w:rPr>
              <w:t>Environment Protection and Biodiversity Conservation Regulations 2000</w:t>
            </w:r>
            <w:r>
              <w:rPr>
                <w:rFonts w:ascii="Arial" w:eastAsia="Calibri" w:hAnsi="Arial" w:cs="Arial"/>
                <w:i/>
                <w:iCs/>
              </w:rPr>
              <w:t xml:space="preserve"> (Cth)</w:t>
            </w:r>
          </w:p>
        </w:tc>
        <w:tc>
          <w:tcPr>
            <w:tcW w:w="6327" w:type="dxa"/>
            <w:shd w:val="clear" w:color="auto" w:fill="E7FBFD"/>
          </w:tcPr>
          <w:p w14:paraId="6FAFE3D9" w14:textId="05264EEF" w:rsidR="00300479" w:rsidRPr="00F7338E" w:rsidRDefault="00300479" w:rsidP="00300479">
            <w:pPr>
              <w:spacing w:line="254" w:lineRule="auto"/>
              <w:jc w:val="both"/>
              <w:rPr>
                <w:rFonts w:ascii="Arial" w:eastAsia="Calibri" w:hAnsi="Arial" w:cs="Arial"/>
              </w:rPr>
            </w:pPr>
            <w:r w:rsidRPr="00F7338E">
              <w:rPr>
                <w:rFonts w:ascii="Arial" w:eastAsia="Calibri" w:hAnsi="Arial" w:cs="Arial"/>
              </w:rPr>
              <w:t xml:space="preserve">The </w:t>
            </w:r>
            <w:r w:rsidR="008F6015">
              <w:rPr>
                <w:rFonts w:ascii="Arial" w:eastAsia="Calibri" w:hAnsi="Arial" w:cs="Arial"/>
              </w:rPr>
              <w:t>DCCEEW</w:t>
            </w:r>
            <w:r w:rsidRPr="00F7338E">
              <w:rPr>
                <w:rFonts w:ascii="Arial" w:eastAsia="Calibri" w:hAnsi="Arial" w:cs="Arial"/>
              </w:rPr>
              <w:t xml:space="preserve"> has determined these principles to guide for excellence in managing heritage properties.</w:t>
            </w:r>
          </w:p>
          <w:p w14:paraId="49C4E7F4" w14:textId="77777777" w:rsidR="00300479" w:rsidRPr="00F7338E" w:rsidRDefault="00300479" w:rsidP="00300479">
            <w:pPr>
              <w:spacing w:line="254" w:lineRule="auto"/>
              <w:jc w:val="both"/>
              <w:rPr>
                <w:rFonts w:ascii="Arial" w:eastAsia="Calibri" w:hAnsi="Arial" w:cs="Arial"/>
                <w:sz w:val="10"/>
              </w:rPr>
            </w:pPr>
          </w:p>
          <w:p w14:paraId="220359AE" w14:textId="77777777" w:rsidR="00300479" w:rsidRPr="00F7338E" w:rsidRDefault="00300479" w:rsidP="00BA0A9B">
            <w:pPr>
              <w:numPr>
                <w:ilvl w:val="0"/>
                <w:numId w:val="52"/>
              </w:numPr>
              <w:spacing w:line="254" w:lineRule="auto"/>
              <w:jc w:val="both"/>
              <w:rPr>
                <w:rFonts w:ascii="Arial" w:eastAsia="Calibri" w:hAnsi="Arial" w:cs="Arial"/>
              </w:rPr>
            </w:pPr>
            <w:r w:rsidRPr="00F7338E">
              <w:rPr>
                <w:rFonts w:ascii="Arial" w:eastAsia="Calibri" w:hAnsi="Arial" w:cs="Arial"/>
              </w:rPr>
              <w:t>The objection in managing Commonwealth Heritage places to identify, protect, conserve, present and transmit, to all generations, their Commonwealth Heritage values.</w:t>
            </w:r>
          </w:p>
          <w:p w14:paraId="75941A1C" w14:textId="77777777" w:rsidR="00300479" w:rsidRPr="00F7338E" w:rsidRDefault="00300479" w:rsidP="00300479">
            <w:pPr>
              <w:spacing w:line="254" w:lineRule="auto"/>
              <w:ind w:left="501"/>
              <w:jc w:val="both"/>
              <w:rPr>
                <w:rFonts w:ascii="Arial" w:eastAsia="Calibri" w:hAnsi="Arial" w:cs="Arial"/>
                <w:sz w:val="10"/>
              </w:rPr>
            </w:pPr>
          </w:p>
          <w:p w14:paraId="4DBAA353" w14:textId="77777777" w:rsidR="00300479" w:rsidRPr="00820BBD" w:rsidRDefault="00300479" w:rsidP="00BA0A9B">
            <w:pPr>
              <w:pStyle w:val="ListParagraph"/>
              <w:numPr>
                <w:ilvl w:val="0"/>
                <w:numId w:val="53"/>
              </w:numPr>
              <w:spacing w:line="254" w:lineRule="auto"/>
              <w:jc w:val="both"/>
              <w:rPr>
                <w:rFonts w:ascii="Arial" w:eastAsia="Calibri" w:hAnsi="Arial" w:cs="Arial"/>
              </w:rPr>
            </w:pPr>
            <w:r w:rsidRPr="00820BBD">
              <w:rPr>
                <w:rFonts w:ascii="Arial" w:eastAsia="Calibri" w:hAnsi="Arial" w:cs="Arial"/>
              </w:rPr>
              <w:t>The management of Commonwealth Heritage places should use the best available knowledge, skills and standards for those places, and include ongoing technical and community input to decisions and actions that may have a significant impact on Commonwealth Heritage values.</w:t>
            </w:r>
          </w:p>
          <w:p w14:paraId="0C188A70" w14:textId="77777777" w:rsidR="00300479" w:rsidRPr="00F7338E" w:rsidRDefault="00300479" w:rsidP="00300479">
            <w:pPr>
              <w:spacing w:line="254" w:lineRule="auto"/>
              <w:jc w:val="both"/>
              <w:rPr>
                <w:rFonts w:ascii="Arial" w:eastAsia="Calibri" w:hAnsi="Arial" w:cs="Arial"/>
                <w:sz w:val="10"/>
              </w:rPr>
            </w:pPr>
          </w:p>
          <w:p w14:paraId="248391A7" w14:textId="77777777" w:rsidR="00300479" w:rsidRPr="00F7338E" w:rsidRDefault="00300479" w:rsidP="00BA0A9B">
            <w:pPr>
              <w:numPr>
                <w:ilvl w:val="0"/>
                <w:numId w:val="52"/>
              </w:numPr>
              <w:spacing w:line="254" w:lineRule="auto"/>
              <w:jc w:val="both"/>
              <w:rPr>
                <w:rFonts w:ascii="Arial" w:eastAsia="Calibri" w:hAnsi="Arial" w:cs="Arial"/>
              </w:rPr>
            </w:pPr>
            <w:r w:rsidRPr="00F7338E">
              <w:rPr>
                <w:rFonts w:ascii="Arial" w:eastAsia="Calibri" w:hAnsi="Arial" w:cs="Arial"/>
              </w:rPr>
              <w:t>The management of Commonwealth Heritage places should respect all heritage values of the place and seek to integrate, where appropriate, any Commonwealth, state and territory and local government responsibilities for those places.</w:t>
            </w:r>
          </w:p>
          <w:p w14:paraId="66777886" w14:textId="77777777" w:rsidR="00300479" w:rsidRPr="00F7338E" w:rsidRDefault="00300479" w:rsidP="00300479">
            <w:pPr>
              <w:spacing w:line="254" w:lineRule="auto"/>
              <w:jc w:val="both"/>
              <w:rPr>
                <w:rFonts w:ascii="Arial" w:eastAsia="Calibri" w:hAnsi="Arial" w:cs="Arial"/>
                <w:sz w:val="10"/>
              </w:rPr>
            </w:pPr>
          </w:p>
          <w:p w14:paraId="1057AA1D" w14:textId="77777777" w:rsidR="00300479" w:rsidRPr="00F7338E" w:rsidRDefault="00300479" w:rsidP="00BA0A9B">
            <w:pPr>
              <w:numPr>
                <w:ilvl w:val="0"/>
                <w:numId w:val="52"/>
              </w:numPr>
              <w:spacing w:line="254" w:lineRule="auto"/>
              <w:jc w:val="both"/>
              <w:rPr>
                <w:rFonts w:ascii="Arial" w:eastAsia="Calibri" w:hAnsi="Arial" w:cs="Arial"/>
              </w:rPr>
            </w:pPr>
            <w:r w:rsidRPr="00F7338E">
              <w:rPr>
                <w:rFonts w:ascii="Arial" w:eastAsia="Calibri" w:hAnsi="Arial" w:cs="Arial"/>
              </w:rPr>
              <w:t>The management of Commonwealth Heritage places should ensure that their use and provision for community involvement, especially by people who:</w:t>
            </w:r>
          </w:p>
          <w:p w14:paraId="0E25D090" w14:textId="77777777" w:rsidR="00300479" w:rsidRPr="00F7338E" w:rsidRDefault="00300479" w:rsidP="00300479">
            <w:pPr>
              <w:rPr>
                <w:rFonts w:ascii="Arial" w:eastAsia="Calibri" w:hAnsi="Arial" w:cs="Arial"/>
                <w:sz w:val="10"/>
              </w:rPr>
            </w:pPr>
          </w:p>
          <w:p w14:paraId="5BBED65D" w14:textId="77777777" w:rsidR="00300479" w:rsidRPr="00F7338E" w:rsidRDefault="00300479" w:rsidP="00BA0A9B">
            <w:pPr>
              <w:numPr>
                <w:ilvl w:val="0"/>
                <w:numId w:val="51"/>
              </w:numPr>
              <w:spacing w:line="254" w:lineRule="auto"/>
              <w:jc w:val="both"/>
              <w:rPr>
                <w:rFonts w:ascii="Arial" w:eastAsia="Calibri" w:hAnsi="Arial" w:cs="Arial"/>
              </w:rPr>
            </w:pPr>
            <w:r w:rsidRPr="00F7338E">
              <w:rPr>
                <w:rFonts w:ascii="Arial" w:eastAsia="Calibri" w:hAnsi="Arial" w:cs="Arial"/>
              </w:rPr>
              <w:lastRenderedPageBreak/>
              <w:t>Have a particular interest in, or as</w:t>
            </w:r>
            <w:r>
              <w:rPr>
                <w:rFonts w:ascii="Arial" w:eastAsia="Calibri" w:hAnsi="Arial" w:cs="Arial"/>
              </w:rPr>
              <w:t>sociations with, the place; and</w:t>
            </w:r>
          </w:p>
          <w:p w14:paraId="43329483" w14:textId="77777777" w:rsidR="00300479" w:rsidRPr="00F7338E" w:rsidRDefault="00300479" w:rsidP="00BA0A9B">
            <w:pPr>
              <w:numPr>
                <w:ilvl w:val="0"/>
                <w:numId w:val="51"/>
              </w:numPr>
              <w:spacing w:line="254" w:lineRule="auto"/>
              <w:jc w:val="both"/>
              <w:rPr>
                <w:rFonts w:ascii="Arial" w:eastAsia="Calibri" w:hAnsi="Arial" w:cs="Arial"/>
              </w:rPr>
            </w:pPr>
            <w:r w:rsidRPr="00F7338E">
              <w:rPr>
                <w:rFonts w:ascii="Arial" w:eastAsia="Calibri" w:hAnsi="Arial" w:cs="Arial"/>
              </w:rPr>
              <w:t>May be affected by the management of the place</w:t>
            </w:r>
          </w:p>
          <w:p w14:paraId="0678408E" w14:textId="77777777" w:rsidR="00300479" w:rsidRPr="00F7338E" w:rsidRDefault="00300479" w:rsidP="00300479">
            <w:pPr>
              <w:spacing w:line="254" w:lineRule="auto"/>
              <w:ind w:left="786"/>
              <w:jc w:val="both"/>
              <w:rPr>
                <w:rFonts w:ascii="Arial" w:eastAsia="Calibri" w:hAnsi="Arial" w:cs="Arial"/>
                <w:sz w:val="10"/>
              </w:rPr>
            </w:pPr>
          </w:p>
          <w:p w14:paraId="4E514EB1" w14:textId="77777777" w:rsidR="00300479" w:rsidRPr="00F7338E" w:rsidRDefault="00300479" w:rsidP="00BA0A9B">
            <w:pPr>
              <w:numPr>
                <w:ilvl w:val="0"/>
                <w:numId w:val="52"/>
              </w:numPr>
              <w:spacing w:line="254" w:lineRule="auto"/>
              <w:jc w:val="both"/>
              <w:rPr>
                <w:rFonts w:ascii="Arial" w:eastAsia="Calibri" w:hAnsi="Arial" w:cs="Arial"/>
              </w:rPr>
            </w:pPr>
            <w:r w:rsidRPr="00F7338E">
              <w:rPr>
                <w:rFonts w:ascii="Arial" w:eastAsia="Calibri" w:hAnsi="Arial" w:cs="Arial"/>
              </w:rPr>
              <w:t xml:space="preserve">Indigenous people are the primary source of information on the value of their heritage and the active participation of Indigenous people in identification, assessment and management is integral to the effective protection of Indigenous heritage values. </w:t>
            </w:r>
          </w:p>
          <w:p w14:paraId="3841AD55" w14:textId="77777777" w:rsidR="00300479" w:rsidRPr="00597413" w:rsidRDefault="00300479" w:rsidP="00300479">
            <w:pPr>
              <w:pStyle w:val="ListParagraph"/>
              <w:spacing w:line="254" w:lineRule="auto"/>
              <w:ind w:left="643"/>
              <w:jc w:val="both"/>
              <w:rPr>
                <w:rFonts w:ascii="Arial" w:eastAsia="Calibri" w:hAnsi="Arial" w:cs="Arial"/>
              </w:rPr>
            </w:pPr>
          </w:p>
        </w:tc>
      </w:tr>
      <w:tr w:rsidR="00300479" w:rsidRPr="005B0F01" w14:paraId="2F0F600A" w14:textId="77777777" w:rsidTr="00366B00">
        <w:tc>
          <w:tcPr>
            <w:tcW w:w="2689" w:type="dxa"/>
          </w:tcPr>
          <w:p w14:paraId="7BBC8F1B" w14:textId="1BB7A640" w:rsidR="00300479" w:rsidRPr="005B0F01" w:rsidRDefault="00300479" w:rsidP="00300479">
            <w:pPr>
              <w:spacing w:line="256" w:lineRule="auto"/>
              <w:rPr>
                <w:rFonts w:ascii="Arial" w:eastAsia="Calibri" w:hAnsi="Arial" w:cs="Arial"/>
              </w:rPr>
            </w:pPr>
            <w:r w:rsidRPr="00F7338E">
              <w:rPr>
                <w:rFonts w:ascii="Arial" w:eastAsia="Calibri" w:hAnsi="Arial" w:cs="Arial"/>
              </w:rPr>
              <w:lastRenderedPageBreak/>
              <w:t>AMSA Heritage Strategy 20</w:t>
            </w:r>
            <w:r w:rsidR="003A35CB">
              <w:rPr>
                <w:rFonts w:ascii="Arial" w:eastAsia="Calibri" w:hAnsi="Arial" w:cs="Arial"/>
              </w:rPr>
              <w:t>22</w:t>
            </w:r>
          </w:p>
        </w:tc>
        <w:tc>
          <w:tcPr>
            <w:tcW w:w="6327" w:type="dxa"/>
            <w:shd w:val="clear" w:color="auto" w:fill="E7FBFD"/>
          </w:tcPr>
          <w:p w14:paraId="2231F80A" w14:textId="77777777" w:rsidR="00300479" w:rsidRPr="00F7338E" w:rsidRDefault="00300479" w:rsidP="00300479">
            <w:pPr>
              <w:spacing w:line="256" w:lineRule="auto"/>
              <w:jc w:val="both"/>
              <w:rPr>
                <w:rFonts w:ascii="Arial" w:eastAsia="Calibri" w:hAnsi="Arial" w:cs="Arial"/>
              </w:rPr>
            </w:pPr>
            <w:r w:rsidRPr="00F7338E">
              <w:rPr>
                <w:rFonts w:ascii="Arial" w:eastAsia="Calibri" w:hAnsi="Arial" w:cs="Arial"/>
              </w:rPr>
              <w:t>As the custodian of many iconic sites, the Australian Maritime Safety Authority (AMSA) has long recognised the importance of preserving their cultural heritage.</w:t>
            </w:r>
          </w:p>
          <w:p w14:paraId="7205616F" w14:textId="77777777" w:rsidR="00300479" w:rsidRPr="00F7338E" w:rsidRDefault="00300479" w:rsidP="00300479">
            <w:pPr>
              <w:spacing w:line="256" w:lineRule="auto"/>
              <w:jc w:val="both"/>
              <w:rPr>
                <w:rFonts w:ascii="Arial" w:eastAsia="Calibri" w:hAnsi="Arial" w:cs="Arial"/>
              </w:rPr>
            </w:pPr>
            <w:r w:rsidRPr="00F7338E">
              <w:rPr>
                <w:rFonts w:ascii="Arial" w:eastAsia="Calibri" w:hAnsi="Arial" w:cs="Arial"/>
              </w:rPr>
              <w:t xml:space="preserve">This Heritage Strategy is in response to section 341ZA of the </w:t>
            </w:r>
            <w:r w:rsidRPr="0071608A">
              <w:rPr>
                <w:rFonts w:ascii="Arial" w:eastAsia="Calibri" w:hAnsi="Arial" w:cs="Arial"/>
                <w:i/>
              </w:rPr>
              <w:t>EPBC Act (1999)</w:t>
            </w:r>
            <w:r w:rsidRPr="00F7338E">
              <w:rPr>
                <w:rFonts w:ascii="Arial" w:eastAsia="Calibri" w:hAnsi="Arial" w:cs="Arial"/>
              </w:rPr>
              <w:t xml:space="preserve"> which obliges AMSA to prepare and maintain a heritage strategy, along with obliging AMSA to:</w:t>
            </w:r>
          </w:p>
          <w:p w14:paraId="5377DC4E" w14:textId="77777777" w:rsidR="00300479" w:rsidRPr="00F7338E" w:rsidRDefault="00300479" w:rsidP="00300479">
            <w:pPr>
              <w:spacing w:line="256" w:lineRule="auto"/>
              <w:jc w:val="both"/>
              <w:rPr>
                <w:rFonts w:ascii="Arial" w:eastAsia="Calibri" w:hAnsi="Arial" w:cs="Arial"/>
                <w:sz w:val="10"/>
              </w:rPr>
            </w:pPr>
          </w:p>
          <w:p w14:paraId="384B7547" w14:textId="77777777" w:rsidR="00300479" w:rsidRPr="00F7338E" w:rsidRDefault="00300479" w:rsidP="00BA0A9B">
            <w:pPr>
              <w:numPr>
                <w:ilvl w:val="0"/>
                <w:numId w:val="37"/>
              </w:numPr>
              <w:spacing w:line="256" w:lineRule="auto"/>
              <w:jc w:val="both"/>
              <w:rPr>
                <w:rFonts w:ascii="Arial" w:eastAsia="Calibri" w:hAnsi="Arial" w:cs="Arial"/>
              </w:rPr>
            </w:pPr>
            <w:r w:rsidRPr="00F7338E">
              <w:rPr>
                <w:rFonts w:ascii="Arial" w:eastAsia="Calibri" w:hAnsi="Arial" w:cs="Arial"/>
              </w:rPr>
              <w:t>Assist in identification, assessment and monitoring of places of heritage value in its care;</w:t>
            </w:r>
          </w:p>
          <w:p w14:paraId="41DEEF92" w14:textId="77777777" w:rsidR="00300479" w:rsidRPr="00F7338E" w:rsidRDefault="00300479" w:rsidP="00BA0A9B">
            <w:pPr>
              <w:numPr>
                <w:ilvl w:val="0"/>
                <w:numId w:val="37"/>
              </w:numPr>
              <w:spacing w:line="256" w:lineRule="auto"/>
              <w:jc w:val="both"/>
              <w:rPr>
                <w:rFonts w:ascii="Arial" w:eastAsia="Calibri" w:hAnsi="Arial" w:cs="Arial"/>
              </w:rPr>
            </w:pPr>
            <w:r w:rsidRPr="00F7338E">
              <w:rPr>
                <w:rFonts w:ascii="Arial" w:eastAsia="Calibri" w:hAnsi="Arial" w:cs="Arial"/>
              </w:rPr>
              <w:t>Prepare and maintain a register of its places of heritage value;</w:t>
            </w:r>
          </w:p>
          <w:p w14:paraId="20999885" w14:textId="77777777" w:rsidR="00300479" w:rsidRPr="00F7338E" w:rsidRDefault="00300479" w:rsidP="00BA0A9B">
            <w:pPr>
              <w:numPr>
                <w:ilvl w:val="0"/>
                <w:numId w:val="37"/>
              </w:numPr>
              <w:spacing w:line="256" w:lineRule="auto"/>
              <w:jc w:val="both"/>
              <w:rPr>
                <w:rFonts w:ascii="Arial" w:eastAsia="Calibri" w:hAnsi="Arial" w:cs="Arial"/>
              </w:rPr>
            </w:pPr>
            <w:r w:rsidRPr="00F7338E">
              <w:rPr>
                <w:rFonts w:ascii="Arial" w:eastAsia="Calibri" w:hAnsi="Arial" w:cs="Arial"/>
              </w:rPr>
              <w:t>Protect the heritage value of places when they are sold or leased;</w:t>
            </w:r>
          </w:p>
          <w:p w14:paraId="3F7CF00C" w14:textId="77777777" w:rsidR="00300479" w:rsidRPr="00F7338E" w:rsidRDefault="00300479" w:rsidP="00BA0A9B">
            <w:pPr>
              <w:numPr>
                <w:ilvl w:val="0"/>
                <w:numId w:val="37"/>
              </w:numPr>
              <w:spacing w:line="256" w:lineRule="auto"/>
              <w:jc w:val="both"/>
              <w:rPr>
                <w:rFonts w:ascii="Arial" w:eastAsia="Calibri" w:hAnsi="Arial" w:cs="Arial"/>
              </w:rPr>
            </w:pPr>
            <w:r w:rsidRPr="00F7338E">
              <w:rPr>
                <w:rFonts w:ascii="Arial" w:eastAsia="Calibri" w:hAnsi="Arial" w:cs="Arial"/>
              </w:rPr>
              <w:t>Provide this heritage strategy, and any subsequent major updates, to the relevant minister.</w:t>
            </w:r>
          </w:p>
          <w:p w14:paraId="3711CC02" w14:textId="77777777" w:rsidR="00300479" w:rsidRPr="00F7338E" w:rsidRDefault="00300479" w:rsidP="00300479">
            <w:pPr>
              <w:spacing w:line="256" w:lineRule="auto"/>
              <w:jc w:val="both"/>
              <w:rPr>
                <w:rFonts w:ascii="Arial" w:eastAsia="Calibri" w:hAnsi="Arial" w:cs="Arial"/>
              </w:rPr>
            </w:pPr>
          </w:p>
          <w:p w14:paraId="40CC45CA" w14:textId="305741BE" w:rsidR="00300479" w:rsidRPr="00F7338E" w:rsidRDefault="00300479" w:rsidP="00300479">
            <w:pPr>
              <w:spacing w:line="256" w:lineRule="auto"/>
              <w:jc w:val="both"/>
              <w:rPr>
                <w:rFonts w:ascii="Arial" w:eastAsia="Calibri" w:hAnsi="Arial" w:cs="Arial"/>
              </w:rPr>
            </w:pPr>
            <w:r w:rsidRPr="00F7338E">
              <w:rPr>
                <w:rFonts w:ascii="Arial" w:eastAsia="Calibri" w:hAnsi="Arial" w:cs="Arial"/>
              </w:rPr>
              <w:t>The strategy derives from the AMSA Corporate Plan and achievements are reported through the AMSA Annual Report. The 20</w:t>
            </w:r>
            <w:r w:rsidR="003A35CB">
              <w:rPr>
                <w:rFonts w:ascii="Arial" w:eastAsia="Calibri" w:hAnsi="Arial" w:cs="Arial"/>
              </w:rPr>
              <w:t>20-21</w:t>
            </w:r>
            <w:r w:rsidRPr="00F7338E">
              <w:rPr>
                <w:rFonts w:ascii="Arial" w:eastAsia="Calibri" w:hAnsi="Arial" w:cs="Arial"/>
              </w:rPr>
              <w:t xml:space="preserve"> AMSA Annual report can be found</w:t>
            </w:r>
            <w:r w:rsidR="003A35CB">
              <w:rPr>
                <w:rFonts w:ascii="Arial" w:eastAsia="Calibri" w:hAnsi="Arial" w:cs="Arial"/>
              </w:rPr>
              <w:t xml:space="preserve"> online</w:t>
            </w:r>
            <w:r w:rsidRPr="00F7338E">
              <w:rPr>
                <w:rFonts w:ascii="Arial" w:eastAsia="Calibri" w:hAnsi="Arial" w:cs="Arial"/>
              </w:rPr>
              <w:t>.</w:t>
            </w:r>
            <w:r>
              <w:rPr>
                <w:rStyle w:val="EndnoteReference"/>
                <w:rFonts w:ascii="Arial" w:eastAsia="Calibri" w:hAnsi="Arial" w:cs="Arial"/>
              </w:rPr>
              <w:endnoteReference w:id="33"/>
            </w:r>
          </w:p>
          <w:p w14:paraId="7654D229" w14:textId="77777777" w:rsidR="00300479" w:rsidRPr="005B0F01" w:rsidRDefault="00300479" w:rsidP="00300479">
            <w:pPr>
              <w:spacing w:line="256" w:lineRule="auto"/>
              <w:jc w:val="both"/>
              <w:rPr>
                <w:rFonts w:ascii="Arial" w:eastAsia="Calibri" w:hAnsi="Arial" w:cs="Arial"/>
              </w:rPr>
            </w:pPr>
          </w:p>
        </w:tc>
      </w:tr>
      <w:tr w:rsidR="00300479" w:rsidRPr="005B0F01" w14:paraId="6A7DA702" w14:textId="77777777" w:rsidTr="00366B00">
        <w:tc>
          <w:tcPr>
            <w:tcW w:w="2689" w:type="dxa"/>
          </w:tcPr>
          <w:p w14:paraId="7BE41DE5" w14:textId="05832AF3" w:rsidR="00300479" w:rsidRPr="00F95D27" w:rsidRDefault="00300479" w:rsidP="00300479">
            <w:pPr>
              <w:spacing w:line="256" w:lineRule="auto"/>
              <w:rPr>
                <w:rFonts w:ascii="Arial" w:eastAsia="Calibri" w:hAnsi="Arial" w:cs="Arial"/>
                <w:i/>
              </w:rPr>
            </w:pPr>
            <w:r w:rsidRPr="00820BBD">
              <w:rPr>
                <w:rFonts w:ascii="Arial" w:eastAsia="Calibri" w:hAnsi="Arial" w:cs="Arial"/>
                <w:i/>
              </w:rPr>
              <w:t>Navigation Act 2012</w:t>
            </w:r>
            <w:r>
              <w:rPr>
                <w:rFonts w:ascii="Arial" w:eastAsia="Calibri" w:hAnsi="Arial" w:cs="Arial"/>
                <w:i/>
              </w:rPr>
              <w:t xml:space="preserve"> (Cth)</w:t>
            </w:r>
          </w:p>
        </w:tc>
        <w:tc>
          <w:tcPr>
            <w:tcW w:w="6327" w:type="dxa"/>
            <w:shd w:val="clear" w:color="auto" w:fill="E7FBFD"/>
          </w:tcPr>
          <w:p w14:paraId="14134E39" w14:textId="3E0F9370" w:rsidR="00300479" w:rsidRPr="00F7338E" w:rsidRDefault="00300479" w:rsidP="00300479">
            <w:pPr>
              <w:spacing w:line="256" w:lineRule="auto"/>
              <w:jc w:val="both"/>
              <w:rPr>
                <w:rFonts w:ascii="Arial" w:eastAsia="Calibri" w:hAnsi="Arial" w:cs="Arial"/>
              </w:rPr>
            </w:pPr>
            <w:r w:rsidRPr="00F7338E">
              <w:rPr>
                <w:rFonts w:ascii="Arial" w:eastAsia="Calibri" w:hAnsi="Arial" w:cs="Arial"/>
              </w:rPr>
              <w:t>Part 5 of the Act outlines AMSA’s power to establish, maintain and inspect marine</w:t>
            </w:r>
            <w:r>
              <w:rPr>
                <w:rFonts w:ascii="Arial" w:eastAsia="Calibri" w:hAnsi="Arial" w:cs="Arial"/>
              </w:rPr>
              <w:t xml:space="preserve"> aids to navigation (such as</w:t>
            </w:r>
            <w:r w:rsidRPr="00F7338E">
              <w:rPr>
                <w:rFonts w:ascii="Arial" w:eastAsia="Calibri" w:hAnsi="Arial" w:cs="Arial"/>
              </w:rPr>
              <w:t xml:space="preserve"> </w:t>
            </w:r>
            <w:r>
              <w:rPr>
                <w:rFonts w:ascii="Arial" w:eastAsia="Calibri" w:hAnsi="Arial" w:cs="Arial"/>
              </w:rPr>
              <w:t>Goose Island L</w:t>
            </w:r>
            <w:r w:rsidRPr="00F7338E">
              <w:rPr>
                <w:rFonts w:ascii="Arial" w:eastAsia="Calibri" w:hAnsi="Arial" w:cs="Arial"/>
              </w:rPr>
              <w:t>ighthouse).</w:t>
            </w:r>
          </w:p>
          <w:p w14:paraId="43AC9F0C" w14:textId="77777777" w:rsidR="00300479" w:rsidRPr="00F7338E" w:rsidRDefault="00300479" w:rsidP="00BA0A9B">
            <w:pPr>
              <w:numPr>
                <w:ilvl w:val="0"/>
                <w:numId w:val="32"/>
              </w:numPr>
              <w:spacing w:line="256" w:lineRule="auto"/>
              <w:jc w:val="both"/>
              <w:rPr>
                <w:rFonts w:ascii="Arial" w:eastAsia="Calibri" w:hAnsi="Arial" w:cs="Arial"/>
              </w:rPr>
            </w:pPr>
            <w:r w:rsidRPr="00F7338E">
              <w:rPr>
                <w:rFonts w:ascii="Arial" w:eastAsia="Calibri" w:hAnsi="Arial" w:cs="Arial"/>
              </w:rPr>
              <w:t>AMSA may:</w:t>
            </w:r>
          </w:p>
          <w:p w14:paraId="505E6DFE" w14:textId="77777777" w:rsidR="00300479" w:rsidRPr="00F7338E" w:rsidRDefault="00300479" w:rsidP="00BA0A9B">
            <w:pPr>
              <w:numPr>
                <w:ilvl w:val="0"/>
                <w:numId w:val="33"/>
              </w:numPr>
              <w:spacing w:line="256" w:lineRule="auto"/>
              <w:jc w:val="both"/>
              <w:rPr>
                <w:rFonts w:ascii="Arial" w:eastAsia="Calibri" w:hAnsi="Arial" w:cs="Arial"/>
              </w:rPr>
            </w:pPr>
            <w:r w:rsidRPr="00F7338E">
              <w:rPr>
                <w:rFonts w:ascii="Arial" w:eastAsia="Calibri" w:hAnsi="Arial" w:cs="Arial"/>
              </w:rPr>
              <w:t xml:space="preserve">Establish and maintain aids to navigation; and </w:t>
            </w:r>
          </w:p>
          <w:p w14:paraId="51AE92EC" w14:textId="77777777" w:rsidR="00300479" w:rsidRPr="00F7338E" w:rsidRDefault="00300479" w:rsidP="00BA0A9B">
            <w:pPr>
              <w:numPr>
                <w:ilvl w:val="0"/>
                <w:numId w:val="33"/>
              </w:numPr>
              <w:spacing w:line="256" w:lineRule="auto"/>
              <w:jc w:val="both"/>
              <w:rPr>
                <w:rFonts w:ascii="Arial" w:eastAsia="Calibri" w:hAnsi="Arial" w:cs="Arial"/>
              </w:rPr>
            </w:pPr>
            <w:r w:rsidRPr="00F7338E">
              <w:rPr>
                <w:rFonts w:ascii="Arial" w:eastAsia="Calibri" w:hAnsi="Arial" w:cs="Arial"/>
              </w:rPr>
              <w:t xml:space="preserve">Add to, alter or remove any aid to navigation that is owned or controlled by AMSA; and </w:t>
            </w:r>
          </w:p>
          <w:p w14:paraId="314745EC" w14:textId="77777777" w:rsidR="00300479" w:rsidRPr="00F7338E" w:rsidRDefault="00300479" w:rsidP="00300479">
            <w:pPr>
              <w:spacing w:line="256" w:lineRule="auto"/>
              <w:ind w:left="1080"/>
              <w:jc w:val="both"/>
              <w:rPr>
                <w:rFonts w:ascii="Arial" w:eastAsia="Calibri" w:hAnsi="Arial" w:cs="Arial"/>
                <w:sz w:val="10"/>
              </w:rPr>
            </w:pPr>
          </w:p>
          <w:p w14:paraId="16522E93" w14:textId="77777777" w:rsidR="00300479" w:rsidRPr="00F7338E" w:rsidRDefault="00300479" w:rsidP="00BA0A9B">
            <w:pPr>
              <w:numPr>
                <w:ilvl w:val="0"/>
                <w:numId w:val="33"/>
              </w:numPr>
              <w:spacing w:line="256" w:lineRule="auto"/>
              <w:jc w:val="both"/>
              <w:rPr>
                <w:rFonts w:ascii="Arial" w:eastAsia="Calibri" w:hAnsi="Arial" w:cs="Arial"/>
              </w:rPr>
            </w:pPr>
            <w:r w:rsidRPr="00F7338E">
              <w:rPr>
                <w:rFonts w:ascii="Arial" w:eastAsia="Calibri" w:hAnsi="Arial" w:cs="Arial"/>
              </w:rPr>
              <w:t>Vary the character of any aid to navigation that is owned or controlled by AMSA.</w:t>
            </w:r>
          </w:p>
          <w:p w14:paraId="69D18DF3" w14:textId="77777777" w:rsidR="00300479" w:rsidRPr="00F7338E" w:rsidRDefault="00300479" w:rsidP="00300479">
            <w:pPr>
              <w:spacing w:line="256" w:lineRule="auto"/>
              <w:ind w:left="1080"/>
              <w:jc w:val="both"/>
              <w:rPr>
                <w:rFonts w:ascii="Arial" w:eastAsia="Calibri" w:hAnsi="Arial" w:cs="Arial"/>
              </w:rPr>
            </w:pPr>
          </w:p>
          <w:p w14:paraId="273F873C" w14:textId="77777777" w:rsidR="00300479" w:rsidRPr="00F7338E" w:rsidRDefault="00300479" w:rsidP="00BA0A9B">
            <w:pPr>
              <w:numPr>
                <w:ilvl w:val="0"/>
                <w:numId w:val="32"/>
              </w:numPr>
              <w:spacing w:line="256" w:lineRule="auto"/>
              <w:jc w:val="both"/>
              <w:rPr>
                <w:rFonts w:ascii="Arial" w:eastAsia="Calibri" w:hAnsi="Arial" w:cs="Arial"/>
              </w:rPr>
            </w:pPr>
            <w:r w:rsidRPr="00F7338E">
              <w:rPr>
                <w:rFonts w:ascii="Arial" w:eastAsia="Calibri" w:hAnsi="Arial" w:cs="Arial"/>
              </w:rPr>
              <w:t>AMSA, or person authorised in writing by AMSA may, at any reasonable time of the day or night:</w:t>
            </w:r>
          </w:p>
          <w:p w14:paraId="4B33C81C" w14:textId="77777777" w:rsidR="00300479" w:rsidRPr="00F7338E" w:rsidRDefault="00300479" w:rsidP="00BA0A9B">
            <w:pPr>
              <w:numPr>
                <w:ilvl w:val="0"/>
                <w:numId w:val="34"/>
              </w:numPr>
              <w:spacing w:line="256" w:lineRule="auto"/>
              <w:jc w:val="both"/>
              <w:rPr>
                <w:rFonts w:ascii="Arial" w:eastAsia="Calibri" w:hAnsi="Arial" w:cs="Arial"/>
              </w:rPr>
            </w:pPr>
            <w:r w:rsidRPr="00F7338E">
              <w:rPr>
                <w:rFonts w:ascii="Arial" w:eastAsia="Calibri" w:hAnsi="Arial" w:cs="Arial"/>
              </w:rPr>
              <w:t>Inspect any aid to navigation or any lamp or light which, in the opinion of AMSA or the authorised person, may affect the safety or convenience of navigation, whether the aid to navigation of the lamp or light is the property of:</w:t>
            </w:r>
          </w:p>
          <w:p w14:paraId="1C90C6AC" w14:textId="77777777" w:rsidR="00300479" w:rsidRPr="00F7338E" w:rsidRDefault="00300479" w:rsidP="00BA0A9B">
            <w:pPr>
              <w:numPr>
                <w:ilvl w:val="0"/>
                <w:numId w:val="35"/>
              </w:numPr>
              <w:spacing w:line="256" w:lineRule="auto"/>
              <w:jc w:val="both"/>
              <w:rPr>
                <w:rFonts w:ascii="Arial" w:eastAsia="Calibri" w:hAnsi="Arial" w:cs="Arial"/>
              </w:rPr>
            </w:pPr>
            <w:r w:rsidRPr="00F7338E">
              <w:rPr>
                <w:rFonts w:ascii="Arial" w:eastAsia="Calibri" w:hAnsi="Arial" w:cs="Arial"/>
              </w:rPr>
              <w:t xml:space="preserve">A </w:t>
            </w:r>
            <w:r>
              <w:rPr>
                <w:rFonts w:ascii="Arial" w:eastAsia="Calibri" w:hAnsi="Arial" w:cs="Arial"/>
              </w:rPr>
              <w:t>s</w:t>
            </w:r>
            <w:r w:rsidRPr="00F7338E">
              <w:rPr>
                <w:rFonts w:ascii="Arial" w:eastAsia="Calibri" w:hAnsi="Arial" w:cs="Arial"/>
              </w:rPr>
              <w:t xml:space="preserve">tate or </w:t>
            </w:r>
            <w:r>
              <w:rPr>
                <w:rFonts w:ascii="Arial" w:eastAsia="Calibri" w:hAnsi="Arial" w:cs="Arial"/>
              </w:rPr>
              <w:t>t</w:t>
            </w:r>
            <w:r w:rsidRPr="00F7338E">
              <w:rPr>
                <w:rFonts w:ascii="Arial" w:eastAsia="Calibri" w:hAnsi="Arial" w:cs="Arial"/>
              </w:rPr>
              <w:t>erritory; or</w:t>
            </w:r>
          </w:p>
          <w:p w14:paraId="7922688E" w14:textId="77777777" w:rsidR="00300479" w:rsidRPr="00F7338E" w:rsidRDefault="00300479" w:rsidP="00BA0A9B">
            <w:pPr>
              <w:numPr>
                <w:ilvl w:val="0"/>
                <w:numId w:val="35"/>
              </w:numPr>
              <w:spacing w:line="256" w:lineRule="auto"/>
              <w:jc w:val="both"/>
              <w:rPr>
                <w:rFonts w:ascii="Arial" w:eastAsia="Calibri" w:hAnsi="Arial" w:cs="Arial"/>
              </w:rPr>
            </w:pPr>
            <w:r w:rsidRPr="00F7338E">
              <w:rPr>
                <w:rFonts w:ascii="Arial" w:eastAsia="Calibri" w:hAnsi="Arial" w:cs="Arial"/>
              </w:rPr>
              <w:t xml:space="preserve">An agency of a </w:t>
            </w:r>
            <w:r>
              <w:rPr>
                <w:rFonts w:ascii="Arial" w:eastAsia="Calibri" w:hAnsi="Arial" w:cs="Arial"/>
              </w:rPr>
              <w:t>s</w:t>
            </w:r>
            <w:r w:rsidRPr="00F7338E">
              <w:rPr>
                <w:rFonts w:ascii="Arial" w:eastAsia="Calibri" w:hAnsi="Arial" w:cs="Arial"/>
              </w:rPr>
              <w:t xml:space="preserve">tate or </w:t>
            </w:r>
            <w:r>
              <w:rPr>
                <w:rFonts w:ascii="Arial" w:eastAsia="Calibri" w:hAnsi="Arial" w:cs="Arial"/>
              </w:rPr>
              <w:t>t</w:t>
            </w:r>
            <w:r w:rsidRPr="00F7338E">
              <w:rPr>
                <w:rFonts w:ascii="Arial" w:eastAsia="Calibri" w:hAnsi="Arial" w:cs="Arial"/>
              </w:rPr>
              <w:t>erritory; or</w:t>
            </w:r>
          </w:p>
          <w:p w14:paraId="38121901" w14:textId="77777777" w:rsidR="00300479" w:rsidRPr="00F7338E" w:rsidRDefault="00300479" w:rsidP="00BA0A9B">
            <w:pPr>
              <w:numPr>
                <w:ilvl w:val="0"/>
                <w:numId w:val="35"/>
              </w:numPr>
              <w:spacing w:line="256" w:lineRule="auto"/>
              <w:jc w:val="both"/>
              <w:rPr>
                <w:rFonts w:ascii="Arial" w:eastAsia="Calibri" w:hAnsi="Arial" w:cs="Arial"/>
              </w:rPr>
            </w:pPr>
            <w:r w:rsidRPr="00F7338E">
              <w:rPr>
                <w:rFonts w:ascii="Arial" w:eastAsia="Calibri" w:hAnsi="Arial" w:cs="Arial"/>
              </w:rPr>
              <w:lastRenderedPageBreak/>
              <w:t>Any other person; and</w:t>
            </w:r>
          </w:p>
          <w:p w14:paraId="29561A4D" w14:textId="77777777" w:rsidR="00300479" w:rsidRPr="00F7338E" w:rsidRDefault="00300479" w:rsidP="00300479">
            <w:pPr>
              <w:spacing w:line="256" w:lineRule="auto"/>
              <w:ind w:left="1800"/>
              <w:jc w:val="both"/>
              <w:rPr>
                <w:rFonts w:ascii="Arial" w:eastAsia="Calibri" w:hAnsi="Arial" w:cs="Arial"/>
                <w:sz w:val="10"/>
              </w:rPr>
            </w:pPr>
          </w:p>
          <w:p w14:paraId="673BB4C4" w14:textId="77777777" w:rsidR="00300479" w:rsidRPr="00F7338E" w:rsidRDefault="00300479" w:rsidP="00BA0A9B">
            <w:pPr>
              <w:numPr>
                <w:ilvl w:val="0"/>
                <w:numId w:val="34"/>
              </w:numPr>
              <w:spacing w:line="256" w:lineRule="auto"/>
              <w:jc w:val="both"/>
              <w:rPr>
                <w:rFonts w:ascii="Arial" w:eastAsia="Calibri" w:hAnsi="Arial" w:cs="Arial"/>
              </w:rPr>
            </w:pPr>
            <w:r w:rsidRPr="00F7338E">
              <w:rPr>
                <w:rFonts w:ascii="Arial" w:eastAsia="Calibri" w:hAnsi="Arial" w:cs="Arial"/>
              </w:rPr>
              <w:t xml:space="preserve">Enter any property, whether public or private, for the purposes of an inspection under paragraph (a); and </w:t>
            </w:r>
          </w:p>
          <w:p w14:paraId="7892B744" w14:textId="77777777" w:rsidR="00300479" w:rsidRPr="00F7338E" w:rsidRDefault="00300479" w:rsidP="00300479">
            <w:pPr>
              <w:spacing w:line="256" w:lineRule="auto"/>
              <w:ind w:left="1080"/>
              <w:jc w:val="both"/>
              <w:rPr>
                <w:rFonts w:ascii="Arial" w:eastAsia="Calibri" w:hAnsi="Arial" w:cs="Arial"/>
                <w:sz w:val="10"/>
              </w:rPr>
            </w:pPr>
          </w:p>
          <w:p w14:paraId="2F8D9368" w14:textId="77777777" w:rsidR="00300479" w:rsidRPr="00F7338E" w:rsidRDefault="00300479" w:rsidP="00BA0A9B">
            <w:pPr>
              <w:numPr>
                <w:ilvl w:val="0"/>
                <w:numId w:val="34"/>
              </w:numPr>
              <w:spacing w:line="256" w:lineRule="auto"/>
              <w:jc w:val="both"/>
              <w:rPr>
                <w:rFonts w:ascii="Arial" w:eastAsia="Calibri" w:hAnsi="Arial" w:cs="Arial"/>
              </w:rPr>
            </w:pPr>
            <w:r w:rsidRPr="00F7338E">
              <w:rPr>
                <w:rFonts w:ascii="Arial" w:eastAsia="Calibri" w:hAnsi="Arial" w:cs="Arial"/>
              </w:rPr>
              <w:t>Transport, or cause to be transported, any good through any property, whether public or private, for any purpose in connection with:</w:t>
            </w:r>
          </w:p>
          <w:p w14:paraId="655CBF3E" w14:textId="77777777" w:rsidR="00300479" w:rsidRPr="00F7338E" w:rsidRDefault="00300479" w:rsidP="00BA0A9B">
            <w:pPr>
              <w:numPr>
                <w:ilvl w:val="0"/>
                <w:numId w:val="36"/>
              </w:numPr>
              <w:spacing w:line="256" w:lineRule="auto"/>
              <w:jc w:val="both"/>
              <w:rPr>
                <w:rFonts w:ascii="Arial" w:eastAsia="Calibri" w:hAnsi="Arial" w:cs="Arial"/>
              </w:rPr>
            </w:pPr>
            <w:r w:rsidRPr="00F7338E">
              <w:rPr>
                <w:rFonts w:ascii="Arial" w:eastAsia="Calibri" w:hAnsi="Arial" w:cs="Arial"/>
              </w:rPr>
              <w:t>The maintenance of an aid to navigation that is owned or controlled by AMSA; or</w:t>
            </w:r>
          </w:p>
          <w:p w14:paraId="32218BC9" w14:textId="77777777" w:rsidR="00300479" w:rsidRPr="00F7338E" w:rsidRDefault="00300479" w:rsidP="00BA0A9B">
            <w:pPr>
              <w:numPr>
                <w:ilvl w:val="0"/>
                <w:numId w:val="36"/>
              </w:numPr>
              <w:spacing w:line="256" w:lineRule="auto"/>
              <w:jc w:val="both"/>
              <w:rPr>
                <w:rFonts w:ascii="Arial" w:eastAsia="Calibri" w:hAnsi="Arial" w:cs="Arial"/>
              </w:rPr>
            </w:pPr>
            <w:r w:rsidRPr="00F7338E">
              <w:rPr>
                <w:rFonts w:ascii="Arial" w:eastAsia="Calibri" w:hAnsi="Arial" w:cs="Arial"/>
              </w:rPr>
              <w:t xml:space="preserve">The establishment of any aid to navigation by AMSA. </w:t>
            </w:r>
          </w:p>
          <w:p w14:paraId="10A6CFC6" w14:textId="77777777" w:rsidR="00300479" w:rsidRPr="005B0F01" w:rsidRDefault="00300479" w:rsidP="00300479">
            <w:pPr>
              <w:spacing w:line="256" w:lineRule="auto"/>
              <w:ind w:left="1800"/>
              <w:contextualSpacing/>
              <w:rPr>
                <w:rFonts w:ascii="Arial" w:eastAsia="Calibri" w:hAnsi="Arial" w:cs="Arial"/>
              </w:rPr>
            </w:pPr>
          </w:p>
        </w:tc>
      </w:tr>
      <w:tr w:rsidR="00300479" w:rsidRPr="005B0F01" w14:paraId="1258DABF" w14:textId="77777777" w:rsidTr="00366B00">
        <w:tc>
          <w:tcPr>
            <w:tcW w:w="2689" w:type="dxa"/>
          </w:tcPr>
          <w:p w14:paraId="717CEDE3" w14:textId="2CB4E572" w:rsidR="00300479" w:rsidRPr="00F95D27" w:rsidRDefault="00300479" w:rsidP="00300479">
            <w:pPr>
              <w:spacing w:line="256" w:lineRule="auto"/>
              <w:rPr>
                <w:rFonts w:ascii="Arial" w:eastAsia="Calibri" w:hAnsi="Arial" w:cs="Arial"/>
                <w:i/>
              </w:rPr>
            </w:pPr>
            <w:r w:rsidRPr="00820BBD">
              <w:rPr>
                <w:rFonts w:ascii="Arial" w:eastAsia="Calibri" w:hAnsi="Arial" w:cs="Arial"/>
                <w:i/>
              </w:rPr>
              <w:lastRenderedPageBreak/>
              <w:t>Australian Heritage Council Act 2003</w:t>
            </w:r>
            <w:r>
              <w:rPr>
                <w:rFonts w:ascii="Arial" w:eastAsia="Calibri" w:hAnsi="Arial" w:cs="Arial"/>
                <w:i/>
              </w:rPr>
              <w:t xml:space="preserve"> (Cth)</w:t>
            </w:r>
          </w:p>
        </w:tc>
        <w:tc>
          <w:tcPr>
            <w:tcW w:w="6327" w:type="dxa"/>
            <w:shd w:val="clear" w:color="auto" w:fill="E7FBFD"/>
          </w:tcPr>
          <w:p w14:paraId="32D30462" w14:textId="77777777" w:rsidR="00300479" w:rsidRDefault="00300479" w:rsidP="00300479">
            <w:pPr>
              <w:spacing w:line="256" w:lineRule="auto"/>
              <w:jc w:val="both"/>
              <w:rPr>
                <w:rFonts w:ascii="Arial" w:eastAsia="Calibri" w:hAnsi="Arial" w:cs="Arial"/>
              </w:rPr>
            </w:pPr>
            <w:r>
              <w:rPr>
                <w:rFonts w:ascii="Arial" w:eastAsia="Calibri" w:hAnsi="Arial" w:cs="Arial"/>
              </w:rPr>
              <w:t>This Act establishes the Australian Heritage Council, whose functions are:</w:t>
            </w:r>
          </w:p>
          <w:p w14:paraId="645BDF64" w14:textId="77777777" w:rsidR="00300479" w:rsidRDefault="00300479" w:rsidP="00BA0A9B">
            <w:pPr>
              <w:pStyle w:val="ListParagraph"/>
              <w:numPr>
                <w:ilvl w:val="0"/>
                <w:numId w:val="31"/>
              </w:numPr>
              <w:spacing w:line="256" w:lineRule="auto"/>
              <w:jc w:val="both"/>
              <w:rPr>
                <w:rFonts w:ascii="Arial" w:eastAsia="Calibri" w:hAnsi="Arial" w:cs="Arial"/>
              </w:rPr>
            </w:pPr>
            <w:r>
              <w:rPr>
                <w:rFonts w:ascii="Arial" w:eastAsia="Calibri" w:hAnsi="Arial" w:cs="Arial"/>
              </w:rPr>
              <w:t>to make assessments under Division 1A and 3A of Part 15 of the EPBC Act 1999;</w:t>
            </w:r>
          </w:p>
          <w:p w14:paraId="3395FD95" w14:textId="77777777" w:rsidR="00300479" w:rsidRPr="0075797D" w:rsidRDefault="00300479" w:rsidP="00300479">
            <w:pPr>
              <w:pStyle w:val="ListParagraph"/>
              <w:spacing w:line="256" w:lineRule="auto"/>
              <w:ind w:left="643"/>
              <w:jc w:val="both"/>
              <w:rPr>
                <w:rFonts w:ascii="Arial" w:eastAsia="Calibri" w:hAnsi="Arial" w:cs="Arial"/>
                <w:sz w:val="10"/>
              </w:rPr>
            </w:pPr>
          </w:p>
          <w:p w14:paraId="1C2E1971" w14:textId="77777777" w:rsidR="00300479" w:rsidRDefault="00300479" w:rsidP="00BA0A9B">
            <w:pPr>
              <w:pStyle w:val="ListParagraph"/>
              <w:numPr>
                <w:ilvl w:val="0"/>
                <w:numId w:val="31"/>
              </w:numPr>
              <w:spacing w:line="256" w:lineRule="auto"/>
              <w:jc w:val="both"/>
              <w:rPr>
                <w:rFonts w:ascii="Arial" w:eastAsia="Calibri" w:hAnsi="Arial" w:cs="Arial"/>
              </w:rPr>
            </w:pPr>
            <w:r>
              <w:rPr>
                <w:rFonts w:ascii="Arial" w:eastAsia="Calibri" w:hAnsi="Arial" w:cs="Arial"/>
              </w:rPr>
              <w:t>to advise the Minister on conserving and protecting places included, or being considered for inclusion, in the National Heritage List or Commonwealth Heritage List;</w:t>
            </w:r>
          </w:p>
          <w:p w14:paraId="2F92D580" w14:textId="77777777" w:rsidR="00300479" w:rsidRPr="0075797D" w:rsidRDefault="00300479" w:rsidP="00300479">
            <w:pPr>
              <w:spacing w:line="256" w:lineRule="auto"/>
              <w:jc w:val="both"/>
              <w:rPr>
                <w:rFonts w:ascii="Arial" w:eastAsia="Calibri" w:hAnsi="Arial" w:cs="Arial"/>
                <w:sz w:val="10"/>
              </w:rPr>
            </w:pPr>
          </w:p>
          <w:p w14:paraId="2F1553FC" w14:textId="77777777" w:rsidR="00300479" w:rsidRDefault="00300479" w:rsidP="00BA0A9B">
            <w:pPr>
              <w:pStyle w:val="ListParagraph"/>
              <w:numPr>
                <w:ilvl w:val="0"/>
                <w:numId w:val="31"/>
              </w:numPr>
              <w:spacing w:line="256" w:lineRule="auto"/>
              <w:jc w:val="both"/>
              <w:rPr>
                <w:rFonts w:ascii="Arial" w:eastAsia="Calibri" w:hAnsi="Arial" w:cs="Arial"/>
              </w:rPr>
            </w:pPr>
            <w:r>
              <w:rPr>
                <w:rFonts w:ascii="Arial" w:eastAsia="Calibri" w:hAnsi="Arial" w:cs="Arial"/>
              </w:rPr>
              <w:t>to nominate places for inclusion in the National Heritage List or Commonwealth Heritage List;</w:t>
            </w:r>
          </w:p>
          <w:p w14:paraId="6043C522" w14:textId="77777777" w:rsidR="00300479" w:rsidRPr="0075797D" w:rsidRDefault="00300479" w:rsidP="00300479">
            <w:pPr>
              <w:spacing w:line="256" w:lineRule="auto"/>
              <w:jc w:val="both"/>
              <w:rPr>
                <w:rFonts w:ascii="Arial" w:eastAsia="Calibri" w:hAnsi="Arial" w:cs="Arial"/>
                <w:sz w:val="10"/>
              </w:rPr>
            </w:pPr>
          </w:p>
          <w:p w14:paraId="22EE9A58" w14:textId="77777777" w:rsidR="00300479" w:rsidRDefault="00300479" w:rsidP="00BA0A9B">
            <w:pPr>
              <w:pStyle w:val="ListParagraph"/>
              <w:numPr>
                <w:ilvl w:val="0"/>
                <w:numId w:val="31"/>
              </w:numPr>
              <w:spacing w:line="256" w:lineRule="auto"/>
              <w:jc w:val="both"/>
              <w:rPr>
                <w:rFonts w:ascii="Arial" w:eastAsia="Calibri" w:hAnsi="Arial" w:cs="Arial"/>
              </w:rPr>
            </w:pPr>
            <w:r>
              <w:rPr>
                <w:rFonts w:ascii="Arial" w:eastAsia="Calibri" w:hAnsi="Arial" w:cs="Arial"/>
              </w:rPr>
              <w:t>to promote the identification, assessment, conservation and monitoring of heritage;</w:t>
            </w:r>
          </w:p>
          <w:p w14:paraId="36A3F883" w14:textId="77777777" w:rsidR="00300479" w:rsidRPr="0075797D" w:rsidRDefault="00300479" w:rsidP="00300479">
            <w:pPr>
              <w:spacing w:line="256" w:lineRule="auto"/>
              <w:jc w:val="both"/>
              <w:rPr>
                <w:rFonts w:ascii="Arial" w:eastAsia="Calibri" w:hAnsi="Arial" w:cs="Arial"/>
                <w:sz w:val="10"/>
              </w:rPr>
            </w:pPr>
          </w:p>
          <w:p w14:paraId="4B818B90" w14:textId="77777777" w:rsidR="00300479" w:rsidRDefault="00300479" w:rsidP="00BA0A9B">
            <w:pPr>
              <w:pStyle w:val="ListParagraph"/>
              <w:numPr>
                <w:ilvl w:val="0"/>
                <w:numId w:val="31"/>
              </w:numPr>
              <w:spacing w:line="256" w:lineRule="auto"/>
              <w:jc w:val="both"/>
              <w:rPr>
                <w:rFonts w:ascii="Arial" w:eastAsia="Calibri" w:hAnsi="Arial" w:cs="Arial"/>
              </w:rPr>
            </w:pPr>
            <w:r>
              <w:rPr>
                <w:rFonts w:ascii="Arial" w:eastAsia="Calibri" w:hAnsi="Arial" w:cs="Arial"/>
              </w:rPr>
              <w:t>to keep the Register of the National Estate;</w:t>
            </w:r>
          </w:p>
          <w:p w14:paraId="43D3E236" w14:textId="77777777" w:rsidR="00300479" w:rsidRPr="0075797D" w:rsidRDefault="00300479" w:rsidP="00300479">
            <w:pPr>
              <w:spacing w:line="256" w:lineRule="auto"/>
              <w:jc w:val="both"/>
              <w:rPr>
                <w:rFonts w:ascii="Arial" w:eastAsia="Calibri" w:hAnsi="Arial" w:cs="Arial"/>
                <w:sz w:val="10"/>
              </w:rPr>
            </w:pPr>
          </w:p>
          <w:p w14:paraId="329A15B9" w14:textId="77777777" w:rsidR="00300479" w:rsidRDefault="00300479" w:rsidP="00BA0A9B">
            <w:pPr>
              <w:pStyle w:val="ListParagraph"/>
              <w:numPr>
                <w:ilvl w:val="0"/>
                <w:numId w:val="31"/>
              </w:numPr>
              <w:spacing w:line="256" w:lineRule="auto"/>
              <w:jc w:val="both"/>
              <w:rPr>
                <w:rFonts w:ascii="Arial" w:eastAsia="Calibri" w:hAnsi="Arial" w:cs="Arial"/>
              </w:rPr>
            </w:pPr>
            <w:r>
              <w:rPr>
                <w:rFonts w:ascii="Arial" w:eastAsia="Calibri" w:hAnsi="Arial" w:cs="Arial"/>
              </w:rPr>
              <w:t>to organise and engage in research and investigations necessary for the performance of its functions;</w:t>
            </w:r>
          </w:p>
          <w:p w14:paraId="5C402775" w14:textId="77777777" w:rsidR="00300479" w:rsidRPr="0075797D" w:rsidRDefault="00300479" w:rsidP="00300479">
            <w:pPr>
              <w:spacing w:line="256" w:lineRule="auto"/>
              <w:jc w:val="both"/>
              <w:rPr>
                <w:rFonts w:ascii="Arial" w:eastAsia="Calibri" w:hAnsi="Arial" w:cs="Arial"/>
                <w:sz w:val="10"/>
              </w:rPr>
            </w:pPr>
          </w:p>
          <w:p w14:paraId="243697C3" w14:textId="77777777" w:rsidR="00300479" w:rsidRDefault="00300479" w:rsidP="00BA0A9B">
            <w:pPr>
              <w:pStyle w:val="ListParagraph"/>
              <w:numPr>
                <w:ilvl w:val="0"/>
                <w:numId w:val="31"/>
              </w:numPr>
              <w:spacing w:line="256" w:lineRule="auto"/>
              <w:jc w:val="both"/>
              <w:rPr>
                <w:rFonts w:ascii="Arial" w:eastAsia="Calibri" w:hAnsi="Arial" w:cs="Arial"/>
              </w:rPr>
            </w:pPr>
            <w:r>
              <w:rPr>
                <w:rFonts w:ascii="Arial" w:eastAsia="Calibri" w:hAnsi="Arial" w:cs="Arial"/>
              </w:rPr>
              <w:t>to provide advice directly to any person or body or agency either if its own initiative of at the request of the Minister; and</w:t>
            </w:r>
          </w:p>
          <w:p w14:paraId="5D68C8AA" w14:textId="77777777" w:rsidR="00300479" w:rsidRPr="0075797D" w:rsidRDefault="00300479" w:rsidP="00300479">
            <w:pPr>
              <w:spacing w:line="256" w:lineRule="auto"/>
              <w:jc w:val="both"/>
              <w:rPr>
                <w:rFonts w:ascii="Arial" w:eastAsia="Calibri" w:hAnsi="Arial" w:cs="Arial"/>
                <w:sz w:val="10"/>
              </w:rPr>
            </w:pPr>
          </w:p>
          <w:p w14:paraId="17E6FDC6" w14:textId="77777777" w:rsidR="00300479" w:rsidRDefault="00300479" w:rsidP="00BA0A9B">
            <w:pPr>
              <w:pStyle w:val="ListParagraph"/>
              <w:numPr>
                <w:ilvl w:val="0"/>
                <w:numId w:val="31"/>
              </w:numPr>
              <w:spacing w:line="256" w:lineRule="auto"/>
              <w:jc w:val="both"/>
              <w:rPr>
                <w:rFonts w:ascii="Arial" w:eastAsia="Calibri" w:hAnsi="Arial" w:cs="Arial"/>
              </w:rPr>
            </w:pPr>
            <w:r>
              <w:rPr>
                <w:rFonts w:ascii="Arial" w:eastAsia="Calibri" w:hAnsi="Arial" w:cs="Arial"/>
              </w:rPr>
              <w:t>to make reports as outlined in the Act.</w:t>
            </w:r>
          </w:p>
          <w:p w14:paraId="61C309B9" w14:textId="77777777" w:rsidR="00300479" w:rsidRPr="005B0F01" w:rsidRDefault="00300479" w:rsidP="00300479">
            <w:pPr>
              <w:spacing w:line="256" w:lineRule="auto"/>
              <w:ind w:left="720"/>
              <w:contextualSpacing/>
              <w:rPr>
                <w:rFonts w:ascii="Arial" w:eastAsia="Calibri" w:hAnsi="Arial" w:cs="Arial"/>
              </w:rPr>
            </w:pPr>
          </w:p>
        </w:tc>
      </w:tr>
      <w:tr w:rsidR="00300479" w:rsidRPr="005B0F01" w14:paraId="5F87AC15" w14:textId="77777777" w:rsidTr="00366B00">
        <w:tc>
          <w:tcPr>
            <w:tcW w:w="2689" w:type="dxa"/>
          </w:tcPr>
          <w:p w14:paraId="75CC915F" w14:textId="54110BD5" w:rsidR="00300479" w:rsidRPr="002C09FF" w:rsidRDefault="00300479" w:rsidP="00300479">
            <w:pPr>
              <w:spacing w:line="256" w:lineRule="auto"/>
              <w:rPr>
                <w:rFonts w:ascii="Arial" w:eastAsia="Calibri" w:hAnsi="Arial" w:cs="Arial"/>
                <w:i/>
              </w:rPr>
            </w:pPr>
            <w:r w:rsidRPr="00820BBD">
              <w:rPr>
                <w:rFonts w:ascii="Arial" w:eastAsia="Calibri" w:hAnsi="Arial" w:cs="Arial"/>
                <w:i/>
              </w:rPr>
              <w:t>TAS Historic Cultural Heritage Act 1995</w:t>
            </w:r>
            <w:r>
              <w:rPr>
                <w:rFonts w:ascii="Arial" w:eastAsia="Calibri" w:hAnsi="Arial" w:cs="Arial"/>
                <w:i/>
              </w:rPr>
              <w:t xml:space="preserve"> (Tas)</w:t>
            </w:r>
          </w:p>
        </w:tc>
        <w:tc>
          <w:tcPr>
            <w:tcW w:w="6327" w:type="dxa"/>
            <w:shd w:val="clear" w:color="auto" w:fill="E7FBFD"/>
          </w:tcPr>
          <w:p w14:paraId="2CFFC378" w14:textId="77777777" w:rsidR="00300479" w:rsidRPr="00F7338E" w:rsidRDefault="00300479" w:rsidP="00300479">
            <w:pPr>
              <w:spacing w:line="256" w:lineRule="auto"/>
              <w:jc w:val="both"/>
              <w:rPr>
                <w:rFonts w:ascii="Arial" w:eastAsia="Calibri" w:hAnsi="Arial" w:cs="Arial"/>
              </w:rPr>
            </w:pPr>
            <w:r w:rsidRPr="00F7338E">
              <w:rPr>
                <w:rFonts w:ascii="Arial" w:eastAsia="Calibri" w:hAnsi="Arial" w:cs="Arial"/>
              </w:rPr>
              <w:t>This Act establishes the Tasmanian Heritage Council.</w:t>
            </w:r>
          </w:p>
          <w:p w14:paraId="6AFAAB4E" w14:textId="77777777" w:rsidR="00300479" w:rsidRPr="00F7338E" w:rsidRDefault="00300479" w:rsidP="00300479">
            <w:pPr>
              <w:spacing w:line="256" w:lineRule="auto"/>
              <w:jc w:val="both"/>
              <w:rPr>
                <w:rFonts w:ascii="Arial" w:eastAsia="Calibri" w:hAnsi="Arial" w:cs="Arial"/>
                <w:sz w:val="8"/>
              </w:rPr>
            </w:pPr>
          </w:p>
          <w:p w14:paraId="2D8AD1F0" w14:textId="77777777" w:rsidR="00300479" w:rsidRPr="00F7338E" w:rsidRDefault="00300479" w:rsidP="00BA0A9B">
            <w:pPr>
              <w:numPr>
                <w:ilvl w:val="0"/>
                <w:numId w:val="56"/>
              </w:numPr>
              <w:spacing w:line="256" w:lineRule="auto"/>
              <w:jc w:val="both"/>
              <w:rPr>
                <w:rFonts w:ascii="Arial" w:eastAsia="Calibri" w:hAnsi="Arial" w:cs="Arial"/>
              </w:rPr>
            </w:pPr>
            <w:r w:rsidRPr="00F7338E">
              <w:rPr>
                <w:rFonts w:ascii="Arial" w:eastAsia="Calibri" w:hAnsi="Arial" w:cs="Arial"/>
              </w:rPr>
              <w:t>General functions and powers of Heritage Council</w:t>
            </w:r>
          </w:p>
          <w:p w14:paraId="41A4AEBE" w14:textId="77777777" w:rsidR="00300479" w:rsidRPr="00F7338E" w:rsidRDefault="00300479" w:rsidP="00BA0A9B">
            <w:pPr>
              <w:numPr>
                <w:ilvl w:val="0"/>
                <w:numId w:val="54"/>
              </w:numPr>
              <w:spacing w:line="256" w:lineRule="auto"/>
              <w:jc w:val="both"/>
              <w:rPr>
                <w:rFonts w:ascii="Arial" w:eastAsia="Calibri" w:hAnsi="Arial" w:cs="Arial"/>
              </w:rPr>
            </w:pPr>
            <w:r w:rsidRPr="00F7338E">
              <w:rPr>
                <w:rFonts w:ascii="Arial" w:eastAsia="Calibri" w:hAnsi="Arial" w:cs="Arial"/>
              </w:rPr>
              <w:t xml:space="preserve">The functions of the Heritage council are – </w:t>
            </w:r>
          </w:p>
          <w:p w14:paraId="65D07E98"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t>to advise the Minister on matters relating to Tasmania's historic cultural heritage and the measures necessary to conserve that heritage for the benefit of the present community and future generations; and</w:t>
            </w:r>
          </w:p>
          <w:p w14:paraId="0A9589AE" w14:textId="77777777" w:rsidR="00300479" w:rsidRPr="00F7338E" w:rsidRDefault="00300479" w:rsidP="00300479">
            <w:pPr>
              <w:spacing w:line="256" w:lineRule="auto"/>
              <w:ind w:left="1155"/>
              <w:jc w:val="both"/>
              <w:rPr>
                <w:rFonts w:ascii="Arial" w:eastAsia="Calibri" w:hAnsi="Arial" w:cs="Arial"/>
                <w:sz w:val="12"/>
              </w:rPr>
            </w:pPr>
          </w:p>
          <w:p w14:paraId="25CF8060"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t>to work within the planning system to achieve the proper protection of Tasmania's historic cultural heritage; and</w:t>
            </w:r>
          </w:p>
          <w:p w14:paraId="247CA424" w14:textId="77777777" w:rsidR="00300479" w:rsidRPr="00F7338E" w:rsidRDefault="00300479" w:rsidP="00300479">
            <w:pPr>
              <w:spacing w:line="256" w:lineRule="auto"/>
              <w:jc w:val="both"/>
              <w:rPr>
                <w:rFonts w:ascii="Arial" w:eastAsia="Calibri" w:hAnsi="Arial" w:cs="Arial"/>
                <w:sz w:val="12"/>
              </w:rPr>
            </w:pPr>
          </w:p>
          <w:p w14:paraId="5CB1B492"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lastRenderedPageBreak/>
              <w:t xml:space="preserve">to co-operate and collaborate with Federal, </w:t>
            </w:r>
            <w:r>
              <w:rPr>
                <w:rFonts w:ascii="Arial" w:eastAsia="Calibri" w:hAnsi="Arial" w:cs="Arial"/>
              </w:rPr>
              <w:t>s</w:t>
            </w:r>
            <w:r w:rsidRPr="00F7338E">
              <w:rPr>
                <w:rFonts w:ascii="Arial" w:eastAsia="Calibri" w:hAnsi="Arial" w:cs="Arial"/>
              </w:rPr>
              <w:t>tate and local authorities in the conservation of places of historic cultural heritage significance; and</w:t>
            </w:r>
          </w:p>
          <w:p w14:paraId="2869276C" w14:textId="77777777" w:rsidR="00300479" w:rsidRPr="00F7338E" w:rsidRDefault="00300479" w:rsidP="00300479">
            <w:pPr>
              <w:spacing w:line="256" w:lineRule="auto"/>
              <w:jc w:val="both"/>
              <w:rPr>
                <w:rFonts w:ascii="Arial" w:eastAsia="Calibri" w:hAnsi="Arial" w:cs="Arial"/>
                <w:sz w:val="12"/>
              </w:rPr>
            </w:pPr>
          </w:p>
          <w:p w14:paraId="651A20AA"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t>to encourage and assist in the proper management of places of historic cultural heritage significance; and</w:t>
            </w:r>
          </w:p>
          <w:p w14:paraId="36641012" w14:textId="77777777" w:rsidR="00300479" w:rsidRPr="00F7338E" w:rsidRDefault="00300479" w:rsidP="00300479">
            <w:pPr>
              <w:spacing w:line="256" w:lineRule="auto"/>
              <w:jc w:val="both"/>
              <w:rPr>
                <w:rFonts w:ascii="Arial" w:eastAsia="Calibri" w:hAnsi="Arial" w:cs="Arial"/>
                <w:sz w:val="12"/>
              </w:rPr>
            </w:pPr>
          </w:p>
          <w:p w14:paraId="37C9551C"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t>to encourage public interest in, and understanding of, issues relevant to the conservation of Tasmania's historic cultural heritage; and</w:t>
            </w:r>
          </w:p>
          <w:p w14:paraId="41D2F374" w14:textId="77777777" w:rsidR="00300479" w:rsidRPr="00F7338E" w:rsidRDefault="00300479" w:rsidP="00300479">
            <w:pPr>
              <w:spacing w:line="256" w:lineRule="auto"/>
              <w:jc w:val="both"/>
              <w:rPr>
                <w:rFonts w:ascii="Arial" w:eastAsia="Calibri" w:hAnsi="Arial" w:cs="Arial"/>
                <w:sz w:val="12"/>
              </w:rPr>
            </w:pPr>
          </w:p>
          <w:p w14:paraId="54D292A4"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t>to encourage and provide public education in respect of Tasmania's historic cultural heritage; and</w:t>
            </w:r>
          </w:p>
          <w:p w14:paraId="2D506DD4" w14:textId="77777777" w:rsidR="00300479" w:rsidRPr="00F7338E" w:rsidRDefault="00300479" w:rsidP="00300479">
            <w:pPr>
              <w:spacing w:line="256" w:lineRule="auto"/>
              <w:jc w:val="both"/>
              <w:rPr>
                <w:rFonts w:ascii="Arial" w:eastAsia="Calibri" w:hAnsi="Arial" w:cs="Arial"/>
                <w:sz w:val="12"/>
              </w:rPr>
            </w:pPr>
          </w:p>
          <w:p w14:paraId="0192261A"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t>to assist in the promotion of tourism in respect of places of historic cultural heritage significance; and</w:t>
            </w:r>
          </w:p>
          <w:p w14:paraId="5ECC5CE1" w14:textId="77777777" w:rsidR="00300479" w:rsidRPr="00F7338E" w:rsidRDefault="00300479" w:rsidP="00300479">
            <w:pPr>
              <w:spacing w:line="256" w:lineRule="auto"/>
              <w:jc w:val="both"/>
              <w:rPr>
                <w:rFonts w:ascii="Arial" w:eastAsia="Calibri" w:hAnsi="Arial" w:cs="Arial"/>
                <w:sz w:val="12"/>
              </w:rPr>
            </w:pPr>
          </w:p>
          <w:p w14:paraId="61140EBC"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t>to keep proper records, and encourage others to keep proper records, of places of historic cultural heritage significance; and</w:t>
            </w:r>
          </w:p>
          <w:p w14:paraId="59863649" w14:textId="77777777" w:rsidR="00300479" w:rsidRPr="00F7338E" w:rsidRDefault="00300479" w:rsidP="00300479">
            <w:pPr>
              <w:spacing w:line="256" w:lineRule="auto"/>
              <w:jc w:val="both"/>
              <w:rPr>
                <w:rFonts w:ascii="Arial" w:eastAsia="Calibri" w:hAnsi="Arial" w:cs="Arial"/>
                <w:sz w:val="12"/>
              </w:rPr>
            </w:pPr>
          </w:p>
          <w:p w14:paraId="0CDD6F41" w14:textId="77777777" w:rsidR="00300479" w:rsidRPr="00F7338E" w:rsidRDefault="00300479" w:rsidP="00BA0A9B">
            <w:pPr>
              <w:numPr>
                <w:ilvl w:val="0"/>
                <w:numId w:val="55"/>
              </w:numPr>
              <w:spacing w:line="256" w:lineRule="auto"/>
              <w:jc w:val="both"/>
              <w:rPr>
                <w:rFonts w:ascii="Arial" w:eastAsia="Calibri" w:hAnsi="Arial" w:cs="Arial"/>
              </w:rPr>
            </w:pPr>
            <w:r w:rsidRPr="00F7338E">
              <w:rPr>
                <w:rFonts w:ascii="Arial" w:eastAsia="Calibri" w:hAnsi="Arial" w:cs="Arial"/>
              </w:rPr>
              <w:t xml:space="preserve">to perform any other function the </w:t>
            </w:r>
            <w:r>
              <w:rPr>
                <w:rFonts w:ascii="Arial" w:eastAsia="Calibri" w:hAnsi="Arial" w:cs="Arial"/>
              </w:rPr>
              <w:t>m</w:t>
            </w:r>
            <w:r w:rsidRPr="00F7338E">
              <w:rPr>
                <w:rFonts w:ascii="Arial" w:eastAsia="Calibri" w:hAnsi="Arial" w:cs="Arial"/>
              </w:rPr>
              <w:t>inister determines.</w:t>
            </w:r>
          </w:p>
          <w:p w14:paraId="2601D733" w14:textId="77777777" w:rsidR="00300479" w:rsidRPr="00F7338E" w:rsidRDefault="00300479" w:rsidP="00300479">
            <w:pPr>
              <w:spacing w:line="256" w:lineRule="auto"/>
              <w:jc w:val="both"/>
              <w:rPr>
                <w:rFonts w:ascii="Arial" w:eastAsia="Calibri" w:hAnsi="Arial" w:cs="Arial"/>
                <w:sz w:val="12"/>
              </w:rPr>
            </w:pPr>
          </w:p>
          <w:p w14:paraId="2FA9770D" w14:textId="77777777" w:rsidR="00300479" w:rsidRPr="00F7338E" w:rsidRDefault="00300479" w:rsidP="00BA0A9B">
            <w:pPr>
              <w:numPr>
                <w:ilvl w:val="0"/>
                <w:numId w:val="54"/>
              </w:numPr>
              <w:spacing w:line="256" w:lineRule="auto"/>
              <w:jc w:val="both"/>
              <w:rPr>
                <w:rFonts w:ascii="Arial" w:eastAsia="Calibri" w:hAnsi="Arial" w:cs="Arial"/>
              </w:rPr>
            </w:pPr>
            <w:r w:rsidRPr="00F7338E">
              <w:rPr>
                <w:rFonts w:ascii="Arial" w:eastAsia="Calibri" w:hAnsi="Arial" w:cs="Arial"/>
              </w:rPr>
              <w:t>The Heritage Council may do anything necessary or convenient to perform its functions.</w:t>
            </w:r>
          </w:p>
          <w:p w14:paraId="1A7D99F2" w14:textId="77777777" w:rsidR="00300479" w:rsidRPr="00996053" w:rsidRDefault="00300479" w:rsidP="00300479">
            <w:pPr>
              <w:pStyle w:val="ListParagraph"/>
              <w:spacing w:line="256" w:lineRule="auto"/>
              <w:ind w:left="644"/>
              <w:jc w:val="both"/>
              <w:rPr>
                <w:rFonts w:ascii="Arial" w:eastAsia="Calibri" w:hAnsi="Arial" w:cs="Arial"/>
              </w:rPr>
            </w:pPr>
          </w:p>
        </w:tc>
      </w:tr>
      <w:tr w:rsidR="00300479" w:rsidRPr="005B0F01" w14:paraId="57E12D1D" w14:textId="77777777" w:rsidTr="00366B00">
        <w:tc>
          <w:tcPr>
            <w:tcW w:w="2689" w:type="dxa"/>
          </w:tcPr>
          <w:p w14:paraId="2F350F3B" w14:textId="7160EBC1" w:rsidR="00300479" w:rsidRPr="005B0F01" w:rsidRDefault="00300479" w:rsidP="00300479">
            <w:pPr>
              <w:spacing w:line="256" w:lineRule="auto"/>
              <w:rPr>
                <w:rFonts w:ascii="Arial" w:eastAsia="Calibri" w:hAnsi="Arial" w:cs="Arial"/>
              </w:rPr>
            </w:pPr>
            <w:r w:rsidRPr="00820BBD">
              <w:rPr>
                <w:rFonts w:ascii="Arial" w:eastAsia="Calibri" w:hAnsi="Arial" w:cs="Arial"/>
                <w:i/>
              </w:rPr>
              <w:lastRenderedPageBreak/>
              <w:t>N</w:t>
            </w:r>
            <w:r>
              <w:rPr>
                <w:rFonts w:ascii="Arial" w:eastAsia="Calibri" w:hAnsi="Arial" w:cs="Arial"/>
                <w:i/>
              </w:rPr>
              <w:t>ational Parks and State Reserve Management 2002 (Tas)</w:t>
            </w:r>
          </w:p>
        </w:tc>
        <w:tc>
          <w:tcPr>
            <w:tcW w:w="6327" w:type="dxa"/>
            <w:shd w:val="clear" w:color="auto" w:fill="E7FBFD"/>
          </w:tcPr>
          <w:p w14:paraId="2E412D92" w14:textId="77777777" w:rsidR="00300479" w:rsidRPr="00E5404B" w:rsidRDefault="00300479" w:rsidP="00300479">
            <w:pPr>
              <w:spacing w:line="256" w:lineRule="auto"/>
              <w:jc w:val="both"/>
              <w:rPr>
                <w:rFonts w:ascii="Arial" w:eastAsia="Calibri" w:hAnsi="Arial" w:cs="Arial"/>
              </w:rPr>
            </w:pPr>
            <w:r>
              <w:rPr>
                <w:rFonts w:ascii="Arial" w:eastAsia="Calibri" w:hAnsi="Arial" w:cs="Arial"/>
              </w:rPr>
              <w:t xml:space="preserve">Schedule 1, Section 8: </w:t>
            </w:r>
            <w:r w:rsidRPr="00E5404B">
              <w:rPr>
                <w:rFonts w:ascii="Arial" w:eastAsia="Calibri" w:hAnsi="Arial" w:cs="Arial"/>
              </w:rPr>
              <w:t>Historic site</w:t>
            </w:r>
          </w:p>
          <w:p w14:paraId="157E0798" w14:textId="77777777" w:rsidR="00300479" w:rsidRPr="00E5404B" w:rsidRDefault="00300479" w:rsidP="00300479">
            <w:pPr>
              <w:spacing w:line="256" w:lineRule="auto"/>
              <w:jc w:val="both"/>
              <w:rPr>
                <w:rFonts w:ascii="Arial" w:eastAsia="Calibri" w:hAnsi="Arial" w:cs="Arial"/>
              </w:rPr>
            </w:pPr>
          </w:p>
          <w:p w14:paraId="1EF6059F" w14:textId="77777777" w:rsidR="00300479" w:rsidRPr="00E5404B" w:rsidRDefault="00300479" w:rsidP="00300479">
            <w:pPr>
              <w:spacing w:line="256" w:lineRule="auto"/>
              <w:jc w:val="both"/>
              <w:rPr>
                <w:rFonts w:ascii="Arial" w:eastAsia="Calibri" w:hAnsi="Arial" w:cs="Arial"/>
              </w:rPr>
            </w:pPr>
            <w:r>
              <w:rPr>
                <w:rFonts w:ascii="Arial" w:eastAsia="Calibri" w:hAnsi="Arial" w:cs="Arial"/>
              </w:rPr>
              <w:t>The following objectives:</w:t>
            </w:r>
            <w:r w:rsidRPr="00E5404B">
              <w:rPr>
                <w:rFonts w:ascii="Arial" w:eastAsia="Calibri" w:hAnsi="Arial" w:cs="Arial"/>
              </w:rPr>
              <w:tab/>
            </w:r>
          </w:p>
          <w:p w14:paraId="5F426F77" w14:textId="77777777" w:rsidR="00300479"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to conserve sites or areas of historic cultural significance;</w:t>
            </w:r>
            <w:r w:rsidRPr="00E5404B">
              <w:rPr>
                <w:rFonts w:ascii="Arial" w:eastAsia="Calibri" w:hAnsi="Arial" w:cs="Arial"/>
              </w:rPr>
              <w:tab/>
            </w:r>
          </w:p>
          <w:p w14:paraId="12BB05BE" w14:textId="77777777" w:rsidR="00300479"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 xml:space="preserve">to conserve natural biological diversity; </w:t>
            </w:r>
            <w:r w:rsidRPr="00E5404B">
              <w:rPr>
                <w:rFonts w:ascii="Arial" w:eastAsia="Calibri" w:hAnsi="Arial" w:cs="Arial"/>
              </w:rPr>
              <w:tab/>
            </w:r>
          </w:p>
          <w:p w14:paraId="2BD817E0" w14:textId="77777777" w:rsidR="00300479"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 xml:space="preserve">to conserve geological diversity; </w:t>
            </w:r>
          </w:p>
          <w:p w14:paraId="1C18BBA7" w14:textId="77777777" w:rsidR="00300479"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to preserve the quality of water and protect catchments;</w:t>
            </w:r>
          </w:p>
          <w:p w14:paraId="7BE3AFE2" w14:textId="77777777" w:rsidR="00300479"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to encourage education based on the purposes of reservation and the natural or cultural values of the historic site, or both;</w:t>
            </w:r>
            <w:r>
              <w:rPr>
                <w:rFonts w:ascii="Arial" w:eastAsia="Calibri" w:hAnsi="Arial" w:cs="Arial"/>
              </w:rPr>
              <w:t xml:space="preserve"> </w:t>
            </w:r>
          </w:p>
          <w:p w14:paraId="68DF7679" w14:textId="77777777" w:rsidR="00300479"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to encourage research, particularly that which furthers the purposes of reservation;</w:t>
            </w:r>
            <w:r w:rsidRPr="00E5404B">
              <w:rPr>
                <w:rFonts w:ascii="Arial" w:eastAsia="Calibri" w:hAnsi="Arial" w:cs="Arial"/>
              </w:rPr>
              <w:tab/>
            </w:r>
          </w:p>
          <w:p w14:paraId="5FD0E615" w14:textId="77777777" w:rsidR="00300479"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to protect the historic site against, and rehabilitate the historic site following, adverse impacts such as those of fire, introduced species, diseases and soil erosion on the historic site’s natural and cultural values and on assets within and adjacent to the historic site;</w:t>
            </w:r>
            <w:r w:rsidRPr="00E5404B">
              <w:rPr>
                <w:rFonts w:ascii="Arial" w:eastAsia="Calibri" w:hAnsi="Arial" w:cs="Arial"/>
              </w:rPr>
              <w:tab/>
            </w:r>
          </w:p>
          <w:p w14:paraId="6C17A392" w14:textId="77777777" w:rsidR="00300479"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to encourage tourism, recreational use and enjoyment consistent with the conservation of the historic site’s natural and cultural values;</w:t>
            </w:r>
          </w:p>
          <w:p w14:paraId="61EB001D" w14:textId="77777777" w:rsidR="00300479" w:rsidRPr="00E5404B" w:rsidRDefault="00300479" w:rsidP="00BA0A9B">
            <w:pPr>
              <w:pStyle w:val="ListParagraph"/>
              <w:numPr>
                <w:ilvl w:val="0"/>
                <w:numId w:val="57"/>
              </w:numPr>
              <w:spacing w:line="256" w:lineRule="auto"/>
              <w:jc w:val="both"/>
              <w:rPr>
                <w:rFonts w:ascii="Arial" w:eastAsia="Calibri" w:hAnsi="Arial" w:cs="Arial"/>
              </w:rPr>
            </w:pPr>
            <w:r w:rsidRPr="00E5404B">
              <w:rPr>
                <w:rFonts w:ascii="Arial" w:eastAsia="Calibri" w:hAnsi="Arial" w:cs="Arial"/>
              </w:rPr>
              <w:t xml:space="preserve">to encourage cooperative management programs with Aboriginal people in areas of significance to them in a </w:t>
            </w:r>
            <w:r w:rsidRPr="00E5404B">
              <w:rPr>
                <w:rFonts w:ascii="Arial" w:eastAsia="Calibri" w:hAnsi="Arial" w:cs="Arial"/>
              </w:rPr>
              <w:lastRenderedPageBreak/>
              <w:t>manner consistent with the purposes of reservation and the other management objectives.</w:t>
            </w:r>
          </w:p>
          <w:p w14:paraId="10D1B388" w14:textId="77777777" w:rsidR="00300479" w:rsidRPr="005B0F01" w:rsidRDefault="00300479" w:rsidP="00300479">
            <w:pPr>
              <w:spacing w:line="256" w:lineRule="auto"/>
              <w:rPr>
                <w:rFonts w:ascii="Arial" w:eastAsia="Calibri" w:hAnsi="Arial" w:cs="Arial"/>
              </w:rPr>
            </w:pPr>
          </w:p>
        </w:tc>
      </w:tr>
      <w:tr w:rsidR="00300479" w:rsidRPr="005B0F01" w14:paraId="3F5173D0" w14:textId="77777777" w:rsidTr="00366B00">
        <w:tc>
          <w:tcPr>
            <w:tcW w:w="2689" w:type="dxa"/>
          </w:tcPr>
          <w:p w14:paraId="748CA107" w14:textId="60040AA1" w:rsidR="00300479" w:rsidRPr="00F95D27" w:rsidRDefault="00300479" w:rsidP="00300479">
            <w:pPr>
              <w:spacing w:line="256" w:lineRule="auto"/>
              <w:rPr>
                <w:rFonts w:ascii="Arial" w:eastAsia="Calibri" w:hAnsi="Arial" w:cs="Arial"/>
                <w:i/>
              </w:rPr>
            </w:pPr>
            <w:r w:rsidRPr="00F7338E">
              <w:rPr>
                <w:rFonts w:ascii="Arial" w:eastAsia="Calibri" w:hAnsi="Arial" w:cs="Arial"/>
              </w:rPr>
              <w:lastRenderedPageBreak/>
              <w:t>Building Code of Australia</w:t>
            </w:r>
            <w:r>
              <w:rPr>
                <w:rFonts w:ascii="Arial" w:eastAsia="Calibri" w:hAnsi="Arial" w:cs="Arial"/>
              </w:rPr>
              <w:t>/National Construction Code</w:t>
            </w:r>
          </w:p>
        </w:tc>
        <w:tc>
          <w:tcPr>
            <w:tcW w:w="6327" w:type="dxa"/>
            <w:shd w:val="clear" w:color="auto" w:fill="E7FBFD"/>
          </w:tcPr>
          <w:p w14:paraId="1618AD6A" w14:textId="77777777" w:rsidR="00300479" w:rsidRPr="00F7338E" w:rsidRDefault="00300479" w:rsidP="00300479">
            <w:pPr>
              <w:spacing w:line="256" w:lineRule="auto"/>
              <w:jc w:val="both"/>
              <w:rPr>
                <w:rFonts w:ascii="Arial" w:eastAsia="Calibri" w:hAnsi="Arial" w:cs="Arial"/>
              </w:rPr>
            </w:pPr>
            <w:r w:rsidRPr="00F7338E">
              <w:rPr>
                <w:rFonts w:ascii="Arial" w:eastAsia="Calibri" w:hAnsi="Arial" w:cs="Arial"/>
              </w:rPr>
              <w:t>The Code is the definitive regulatory resource for building construction, providing a nationally accepted and uniform approach to technical requirements for the building industry. It specifies matters relating to building work in order to achieve a range of health and safety objectives, including fire safety.</w:t>
            </w:r>
          </w:p>
          <w:p w14:paraId="4BC176B3" w14:textId="77777777" w:rsidR="00300479" w:rsidRPr="00F7338E" w:rsidRDefault="00300479" w:rsidP="00300479">
            <w:pPr>
              <w:spacing w:line="256" w:lineRule="auto"/>
              <w:jc w:val="both"/>
              <w:rPr>
                <w:rFonts w:ascii="Arial" w:eastAsia="Calibri" w:hAnsi="Arial" w:cs="Arial"/>
              </w:rPr>
            </w:pPr>
          </w:p>
          <w:p w14:paraId="57F39DE6" w14:textId="77777777" w:rsidR="00300479" w:rsidRPr="00F7338E" w:rsidRDefault="00300479" w:rsidP="00300479">
            <w:pPr>
              <w:spacing w:line="256" w:lineRule="auto"/>
              <w:jc w:val="both"/>
              <w:rPr>
                <w:rFonts w:ascii="Arial" w:eastAsia="Calibri" w:hAnsi="Arial" w:cs="Arial"/>
              </w:rPr>
            </w:pPr>
            <w:r w:rsidRPr="00F7338E">
              <w:rPr>
                <w:rFonts w:ascii="Arial" w:eastAsia="Calibri" w:hAnsi="Arial" w:cs="Arial"/>
              </w:rPr>
              <w:t>As far as possible, Commonwealth agencies aim to achieve compliance with the Code, although this may not be entirely possible because of the nature of and constraints provided by existing circumstances, such as an existing building.</w:t>
            </w:r>
          </w:p>
          <w:p w14:paraId="4D548A7B" w14:textId="77777777" w:rsidR="00300479" w:rsidRPr="005B0F01" w:rsidRDefault="00300479" w:rsidP="00300479">
            <w:pPr>
              <w:spacing w:line="256" w:lineRule="auto"/>
              <w:rPr>
                <w:rFonts w:ascii="Arial" w:eastAsia="Calibri" w:hAnsi="Arial" w:cs="Arial"/>
              </w:rPr>
            </w:pPr>
          </w:p>
        </w:tc>
      </w:tr>
      <w:tr w:rsidR="00831E3A" w:rsidRPr="005B0F01" w14:paraId="4FD95C5D" w14:textId="77777777" w:rsidTr="00366B00">
        <w:tc>
          <w:tcPr>
            <w:tcW w:w="2689" w:type="dxa"/>
          </w:tcPr>
          <w:p w14:paraId="06208922" w14:textId="77777777" w:rsidR="00831E3A" w:rsidRPr="00F95D27" w:rsidRDefault="00831E3A" w:rsidP="009A1891">
            <w:pPr>
              <w:spacing w:line="256" w:lineRule="auto"/>
              <w:rPr>
                <w:rFonts w:ascii="Arial" w:eastAsia="Calibri" w:hAnsi="Arial" w:cs="Arial"/>
                <w:i/>
              </w:rPr>
            </w:pPr>
            <w:r w:rsidRPr="00F95D27">
              <w:rPr>
                <w:rFonts w:ascii="Arial" w:eastAsia="Calibri" w:hAnsi="Arial" w:cs="Arial"/>
                <w:i/>
              </w:rPr>
              <w:t>Work Health and Safety Act 2011</w:t>
            </w:r>
            <w:r>
              <w:rPr>
                <w:rFonts w:ascii="Arial" w:eastAsia="Calibri" w:hAnsi="Arial" w:cs="Arial"/>
                <w:i/>
              </w:rPr>
              <w:t xml:space="preserve"> (Cth)</w:t>
            </w:r>
          </w:p>
        </w:tc>
        <w:tc>
          <w:tcPr>
            <w:tcW w:w="6327" w:type="dxa"/>
            <w:shd w:val="clear" w:color="auto" w:fill="E7FBFD"/>
          </w:tcPr>
          <w:p w14:paraId="29397F72" w14:textId="77777777" w:rsidR="00831E3A" w:rsidRPr="005B0F01" w:rsidRDefault="00831E3A" w:rsidP="009A1891">
            <w:pPr>
              <w:spacing w:line="256" w:lineRule="auto"/>
              <w:jc w:val="both"/>
              <w:rPr>
                <w:rFonts w:ascii="Arial" w:eastAsia="Calibri" w:hAnsi="Arial" w:cs="Arial"/>
              </w:rPr>
            </w:pPr>
            <w:r w:rsidRPr="005B0F01">
              <w:rPr>
                <w:rFonts w:ascii="Arial" w:eastAsia="Calibri" w:hAnsi="Arial" w:cs="Arial"/>
              </w:rPr>
              <w:t>The objectives of this Act include:</w:t>
            </w:r>
          </w:p>
          <w:p w14:paraId="1DDB04B2" w14:textId="77777777" w:rsidR="00831E3A" w:rsidRPr="005B0F01" w:rsidRDefault="00831E3A" w:rsidP="00831E3A">
            <w:pPr>
              <w:numPr>
                <w:ilvl w:val="0"/>
                <w:numId w:val="63"/>
              </w:numPr>
              <w:spacing w:line="256" w:lineRule="auto"/>
              <w:contextualSpacing/>
              <w:jc w:val="both"/>
              <w:rPr>
                <w:rFonts w:ascii="Arial" w:eastAsia="Calibri" w:hAnsi="Arial" w:cs="Arial"/>
              </w:rPr>
            </w:pPr>
            <w:r w:rsidRPr="005B0F01">
              <w:rPr>
                <w:rFonts w:ascii="Arial" w:eastAsia="Calibri" w:hAnsi="Arial" w:cs="Arial"/>
              </w:rPr>
              <w:t>The main object of this Act is to provide for a balanced and nationally consistent framework to secure the health and safety of workers and workplaces by:</w:t>
            </w:r>
          </w:p>
          <w:p w14:paraId="764FD0B1" w14:textId="77777777" w:rsidR="00831E3A" w:rsidRPr="005B0F01" w:rsidRDefault="00831E3A" w:rsidP="009A1891">
            <w:pPr>
              <w:spacing w:line="256" w:lineRule="auto"/>
              <w:ind w:left="501"/>
              <w:contextualSpacing/>
              <w:jc w:val="both"/>
              <w:rPr>
                <w:rFonts w:ascii="Arial" w:eastAsia="Calibri" w:hAnsi="Arial" w:cs="Arial"/>
              </w:rPr>
            </w:pPr>
          </w:p>
          <w:p w14:paraId="6F0600B2" w14:textId="77777777" w:rsidR="00831E3A" w:rsidRPr="005B0F01" w:rsidRDefault="00831E3A" w:rsidP="00831E3A">
            <w:pPr>
              <w:numPr>
                <w:ilvl w:val="0"/>
                <w:numId w:val="64"/>
              </w:numPr>
              <w:spacing w:line="256" w:lineRule="auto"/>
              <w:contextualSpacing/>
              <w:jc w:val="both"/>
              <w:rPr>
                <w:rFonts w:ascii="Arial" w:eastAsia="Calibri" w:hAnsi="Arial" w:cs="Arial"/>
              </w:rPr>
            </w:pPr>
            <w:r w:rsidRPr="005B0F01">
              <w:rPr>
                <w:rFonts w:ascii="Arial" w:eastAsia="Calibri" w:hAnsi="Arial" w:cs="Arial"/>
              </w:rPr>
              <w:t>protecting workers and other persons against harm to their health, safety and welfare through the elimination or minimisation of risks arising from work; and</w:t>
            </w:r>
          </w:p>
          <w:p w14:paraId="5455AA2B" w14:textId="77777777" w:rsidR="00831E3A" w:rsidRPr="005B0F01" w:rsidRDefault="00831E3A" w:rsidP="009A1891">
            <w:pPr>
              <w:spacing w:line="256" w:lineRule="auto"/>
              <w:ind w:left="861"/>
              <w:contextualSpacing/>
              <w:jc w:val="both"/>
              <w:rPr>
                <w:rFonts w:ascii="Arial" w:eastAsia="Calibri" w:hAnsi="Arial" w:cs="Arial"/>
                <w:sz w:val="16"/>
              </w:rPr>
            </w:pPr>
          </w:p>
          <w:p w14:paraId="756E170C" w14:textId="77777777" w:rsidR="00831E3A" w:rsidRPr="005B0F01" w:rsidRDefault="00831E3A" w:rsidP="00831E3A">
            <w:pPr>
              <w:numPr>
                <w:ilvl w:val="0"/>
                <w:numId w:val="64"/>
              </w:numPr>
              <w:spacing w:line="256" w:lineRule="auto"/>
              <w:contextualSpacing/>
              <w:jc w:val="both"/>
              <w:rPr>
                <w:rFonts w:ascii="Arial" w:eastAsia="Calibri" w:hAnsi="Arial" w:cs="Arial"/>
              </w:rPr>
            </w:pPr>
            <w:r w:rsidRPr="005B0F01">
              <w:rPr>
                <w:rFonts w:ascii="Arial" w:eastAsia="Calibri" w:hAnsi="Arial" w:cs="Arial"/>
              </w:rPr>
              <w:t>providing for fair and effective workplace representation, consultation, co</w:t>
            </w:r>
            <w:r w:rsidRPr="005B0F01">
              <w:rPr>
                <w:rFonts w:ascii="Cambria Math" w:eastAsia="Calibri" w:hAnsi="Cambria Math" w:cs="Cambria Math"/>
              </w:rPr>
              <w:t>‑</w:t>
            </w:r>
            <w:r w:rsidRPr="005B0F01">
              <w:rPr>
                <w:rFonts w:ascii="Arial" w:eastAsia="Calibri" w:hAnsi="Arial" w:cs="Arial"/>
              </w:rPr>
              <w:t>operation and issue resolution in relation to work health and safety; and</w:t>
            </w:r>
          </w:p>
          <w:p w14:paraId="1B7728FD" w14:textId="77777777" w:rsidR="00831E3A" w:rsidRPr="005B0F01" w:rsidRDefault="00831E3A" w:rsidP="009A1891">
            <w:pPr>
              <w:spacing w:line="256" w:lineRule="auto"/>
              <w:jc w:val="both"/>
              <w:rPr>
                <w:rFonts w:ascii="Arial" w:eastAsia="Calibri" w:hAnsi="Arial" w:cs="Arial"/>
                <w:sz w:val="16"/>
              </w:rPr>
            </w:pPr>
          </w:p>
          <w:p w14:paraId="456C2EAD" w14:textId="77777777" w:rsidR="00831E3A" w:rsidRPr="005B0F01" w:rsidRDefault="00831E3A" w:rsidP="00831E3A">
            <w:pPr>
              <w:numPr>
                <w:ilvl w:val="0"/>
                <w:numId w:val="64"/>
              </w:numPr>
              <w:spacing w:line="256" w:lineRule="auto"/>
              <w:contextualSpacing/>
              <w:jc w:val="both"/>
              <w:rPr>
                <w:rFonts w:ascii="Arial" w:eastAsia="Calibri" w:hAnsi="Arial" w:cs="Arial"/>
              </w:rPr>
            </w:pPr>
            <w:r w:rsidRPr="005B0F01">
              <w:rPr>
                <w:rFonts w:ascii="Arial" w:eastAsia="Calibri" w:hAnsi="Arial" w:cs="Arial"/>
              </w:rPr>
              <w:t>encouraging unions and employer organisations to take a constructive role in promoting improvements in work health and safety practices, and assisting persons conducting businesses or undertakings and workers to achieve a healthier and safer working environment; and</w:t>
            </w:r>
          </w:p>
          <w:p w14:paraId="62478899" w14:textId="77777777" w:rsidR="00831E3A" w:rsidRPr="005B0F01" w:rsidRDefault="00831E3A" w:rsidP="009A1891">
            <w:pPr>
              <w:ind w:left="720"/>
              <w:contextualSpacing/>
              <w:rPr>
                <w:rFonts w:ascii="Arial" w:eastAsia="Calibri" w:hAnsi="Arial" w:cs="Arial"/>
              </w:rPr>
            </w:pPr>
          </w:p>
          <w:p w14:paraId="6D50490B" w14:textId="77777777" w:rsidR="00831E3A" w:rsidRPr="005B0F01" w:rsidRDefault="00831E3A" w:rsidP="00831E3A">
            <w:pPr>
              <w:numPr>
                <w:ilvl w:val="0"/>
                <w:numId w:val="64"/>
              </w:numPr>
              <w:spacing w:line="256" w:lineRule="auto"/>
              <w:contextualSpacing/>
              <w:jc w:val="both"/>
              <w:rPr>
                <w:rFonts w:ascii="Arial" w:eastAsia="Calibri" w:hAnsi="Arial" w:cs="Arial"/>
              </w:rPr>
            </w:pPr>
            <w:r w:rsidRPr="005B0F01">
              <w:rPr>
                <w:rFonts w:ascii="Arial" w:eastAsia="Calibri" w:hAnsi="Arial" w:cs="Arial"/>
              </w:rPr>
              <w:t>promoting the provision of advice, information, education and training in relation to work health and safety; and</w:t>
            </w:r>
          </w:p>
          <w:p w14:paraId="3C0F27AD" w14:textId="77777777" w:rsidR="00831E3A" w:rsidRPr="005B0F01" w:rsidRDefault="00831E3A" w:rsidP="009A1891">
            <w:pPr>
              <w:ind w:left="720"/>
              <w:contextualSpacing/>
              <w:rPr>
                <w:rFonts w:ascii="Arial" w:eastAsia="Calibri" w:hAnsi="Arial" w:cs="Arial"/>
              </w:rPr>
            </w:pPr>
          </w:p>
          <w:p w14:paraId="2C71FB47" w14:textId="77777777" w:rsidR="00831E3A" w:rsidRPr="005B0F01" w:rsidRDefault="00831E3A" w:rsidP="00831E3A">
            <w:pPr>
              <w:numPr>
                <w:ilvl w:val="0"/>
                <w:numId w:val="64"/>
              </w:numPr>
              <w:spacing w:line="256" w:lineRule="auto"/>
              <w:contextualSpacing/>
              <w:jc w:val="both"/>
              <w:rPr>
                <w:rFonts w:ascii="Arial" w:eastAsia="Calibri" w:hAnsi="Arial" w:cs="Arial"/>
              </w:rPr>
            </w:pPr>
            <w:r w:rsidRPr="005B0F01">
              <w:rPr>
                <w:rFonts w:ascii="Arial" w:eastAsia="Calibri" w:hAnsi="Arial" w:cs="Arial"/>
              </w:rPr>
              <w:t>securing compliance with this Act through effective and appropriate compliance and enforcement measures; and</w:t>
            </w:r>
          </w:p>
          <w:p w14:paraId="2BC1AE0F" w14:textId="77777777" w:rsidR="00831E3A" w:rsidRPr="005B0F01" w:rsidRDefault="00831E3A" w:rsidP="009A1891">
            <w:pPr>
              <w:ind w:left="720"/>
              <w:contextualSpacing/>
              <w:rPr>
                <w:rFonts w:ascii="Arial" w:eastAsia="Calibri" w:hAnsi="Arial" w:cs="Arial"/>
              </w:rPr>
            </w:pPr>
          </w:p>
          <w:p w14:paraId="403F3211" w14:textId="77777777" w:rsidR="00831E3A" w:rsidRPr="005B0F01" w:rsidRDefault="00831E3A" w:rsidP="00831E3A">
            <w:pPr>
              <w:numPr>
                <w:ilvl w:val="0"/>
                <w:numId w:val="64"/>
              </w:numPr>
              <w:spacing w:line="256" w:lineRule="auto"/>
              <w:contextualSpacing/>
              <w:jc w:val="both"/>
              <w:rPr>
                <w:rFonts w:ascii="Arial" w:eastAsia="Calibri" w:hAnsi="Arial" w:cs="Arial"/>
              </w:rPr>
            </w:pPr>
            <w:r w:rsidRPr="005B0F01">
              <w:rPr>
                <w:rFonts w:ascii="Arial" w:eastAsia="Calibri" w:hAnsi="Arial" w:cs="Arial"/>
              </w:rPr>
              <w:t>ensuring appropriate scrutiny and review of actions taken by persons exercising powers and performing functions under this Act; and</w:t>
            </w:r>
          </w:p>
          <w:p w14:paraId="53708DFE" w14:textId="77777777" w:rsidR="00831E3A" w:rsidRPr="005B0F01" w:rsidRDefault="00831E3A" w:rsidP="009A1891">
            <w:pPr>
              <w:ind w:left="720"/>
              <w:contextualSpacing/>
              <w:rPr>
                <w:rFonts w:ascii="Arial" w:eastAsia="Calibri" w:hAnsi="Arial" w:cs="Arial"/>
              </w:rPr>
            </w:pPr>
          </w:p>
          <w:p w14:paraId="20041E9E" w14:textId="77777777" w:rsidR="00831E3A" w:rsidRPr="005B0F01" w:rsidRDefault="00831E3A" w:rsidP="00831E3A">
            <w:pPr>
              <w:numPr>
                <w:ilvl w:val="0"/>
                <w:numId w:val="64"/>
              </w:numPr>
              <w:spacing w:line="256" w:lineRule="auto"/>
              <w:contextualSpacing/>
              <w:jc w:val="both"/>
              <w:rPr>
                <w:rFonts w:ascii="Arial" w:eastAsia="Calibri" w:hAnsi="Arial" w:cs="Arial"/>
              </w:rPr>
            </w:pPr>
            <w:r w:rsidRPr="005B0F01">
              <w:rPr>
                <w:rFonts w:ascii="Arial" w:eastAsia="Calibri" w:hAnsi="Arial" w:cs="Arial"/>
              </w:rPr>
              <w:t>providing a framework for continuous improvement and progressively higher standards of work health and safety; and</w:t>
            </w:r>
          </w:p>
          <w:p w14:paraId="591768F7" w14:textId="77777777" w:rsidR="00831E3A" w:rsidRPr="005B0F01" w:rsidRDefault="00831E3A" w:rsidP="009A1891">
            <w:pPr>
              <w:ind w:left="720"/>
              <w:contextualSpacing/>
              <w:rPr>
                <w:rFonts w:ascii="Arial" w:eastAsia="Calibri" w:hAnsi="Arial" w:cs="Arial"/>
              </w:rPr>
            </w:pPr>
          </w:p>
          <w:p w14:paraId="7222B633" w14:textId="77777777" w:rsidR="00831E3A" w:rsidRPr="005B0F01" w:rsidRDefault="00831E3A" w:rsidP="00831E3A">
            <w:pPr>
              <w:numPr>
                <w:ilvl w:val="0"/>
                <w:numId w:val="64"/>
              </w:numPr>
              <w:spacing w:line="256" w:lineRule="auto"/>
              <w:contextualSpacing/>
              <w:jc w:val="both"/>
              <w:rPr>
                <w:rFonts w:ascii="Arial" w:eastAsia="Calibri" w:hAnsi="Arial" w:cs="Arial"/>
              </w:rPr>
            </w:pPr>
            <w:r w:rsidRPr="005B0F01">
              <w:rPr>
                <w:rFonts w:ascii="Arial" w:eastAsia="Calibri" w:hAnsi="Arial" w:cs="Arial"/>
              </w:rPr>
              <w:t>maintaining and strengthening the national harmonisation of laws relating to work health and safety and to facilitate a consistent national approach to work health and safety in this jurisdiction.</w:t>
            </w:r>
          </w:p>
          <w:p w14:paraId="38B4C700" w14:textId="77777777" w:rsidR="00831E3A" w:rsidRPr="005B0F01" w:rsidRDefault="00831E3A" w:rsidP="009A1891">
            <w:pPr>
              <w:spacing w:line="256" w:lineRule="auto"/>
              <w:jc w:val="both"/>
              <w:rPr>
                <w:rFonts w:ascii="Arial" w:eastAsia="Calibri" w:hAnsi="Arial" w:cs="Arial"/>
              </w:rPr>
            </w:pPr>
          </w:p>
          <w:p w14:paraId="0A432A3D" w14:textId="77777777" w:rsidR="00831E3A" w:rsidRPr="005B0F01" w:rsidRDefault="00831E3A" w:rsidP="00831E3A">
            <w:pPr>
              <w:numPr>
                <w:ilvl w:val="0"/>
                <w:numId w:val="63"/>
              </w:numPr>
              <w:spacing w:line="256" w:lineRule="auto"/>
              <w:contextualSpacing/>
              <w:jc w:val="both"/>
              <w:rPr>
                <w:rFonts w:ascii="Arial" w:eastAsia="Calibri" w:hAnsi="Arial" w:cs="Arial"/>
              </w:rPr>
            </w:pPr>
            <w:r w:rsidRPr="005B0F01">
              <w:rPr>
                <w:rFonts w:ascii="Arial" w:eastAsia="Calibri" w:hAnsi="Arial" w:cs="Arial"/>
              </w:rPr>
              <w:t>In furthering subsection (1)(a), regard must be had to the principle that workers and other persons should be given the highest level of protection against harm to their health, safety and welfare from hazards and risks arising from work as is reasonably practicable.</w:t>
            </w:r>
          </w:p>
          <w:p w14:paraId="4DB81477" w14:textId="77777777" w:rsidR="00831E3A" w:rsidRPr="005B0F01" w:rsidRDefault="00831E3A" w:rsidP="009A1891">
            <w:pPr>
              <w:spacing w:line="256" w:lineRule="auto"/>
              <w:ind w:left="141"/>
              <w:jc w:val="both"/>
              <w:rPr>
                <w:rFonts w:ascii="Arial" w:eastAsia="Calibri" w:hAnsi="Arial" w:cs="Arial"/>
              </w:rPr>
            </w:pPr>
          </w:p>
          <w:p w14:paraId="29F5FCD0" w14:textId="77777777" w:rsidR="00831E3A" w:rsidRPr="005B0F01" w:rsidRDefault="00831E3A" w:rsidP="009A1891">
            <w:pPr>
              <w:spacing w:line="256" w:lineRule="auto"/>
              <w:ind w:left="141"/>
              <w:jc w:val="both"/>
              <w:rPr>
                <w:rFonts w:ascii="Arial" w:eastAsia="Calibri" w:hAnsi="Arial" w:cs="Arial"/>
              </w:rPr>
            </w:pPr>
            <w:r w:rsidRPr="005B0F01">
              <w:rPr>
                <w:rFonts w:ascii="Arial" w:eastAsia="Calibri" w:hAnsi="Arial" w:cs="Arial"/>
              </w:rPr>
              <w:t>[Quoted from Division 2 of Act]</w:t>
            </w:r>
          </w:p>
          <w:p w14:paraId="5CF07A66" w14:textId="77777777" w:rsidR="00831E3A" w:rsidRPr="005B0F01" w:rsidRDefault="00831E3A" w:rsidP="009A1891">
            <w:pPr>
              <w:spacing w:line="256" w:lineRule="auto"/>
              <w:jc w:val="both"/>
              <w:rPr>
                <w:rFonts w:ascii="Arial" w:eastAsia="Calibri" w:hAnsi="Arial" w:cs="Arial"/>
              </w:rPr>
            </w:pPr>
          </w:p>
          <w:p w14:paraId="109475CC" w14:textId="426E4700" w:rsidR="00831E3A" w:rsidRPr="005B0F01" w:rsidRDefault="00831E3A" w:rsidP="009A1891">
            <w:pPr>
              <w:spacing w:line="256" w:lineRule="auto"/>
              <w:jc w:val="both"/>
              <w:rPr>
                <w:rFonts w:ascii="Arial" w:eastAsia="Calibri" w:hAnsi="Arial" w:cs="Arial"/>
              </w:rPr>
            </w:pPr>
            <w:r w:rsidRPr="005B0F01">
              <w:rPr>
                <w:rFonts w:ascii="Arial" w:eastAsia="Calibri" w:hAnsi="Arial" w:cs="Arial"/>
              </w:rPr>
              <w:t xml:space="preserve">This has implications for </w:t>
            </w:r>
            <w:r>
              <w:rPr>
                <w:rFonts w:ascii="Arial" w:eastAsia="Calibri" w:hAnsi="Arial" w:cs="Arial"/>
              </w:rPr>
              <w:t>Goose Island</w:t>
            </w:r>
            <w:r w:rsidRPr="005B0F01">
              <w:rPr>
                <w:rFonts w:ascii="Arial" w:eastAsia="Calibri" w:hAnsi="Arial" w:cs="Arial"/>
              </w:rPr>
              <w:t xml:space="preserve"> </w:t>
            </w:r>
            <w:r>
              <w:rPr>
                <w:rFonts w:ascii="Arial" w:eastAsia="Calibri" w:hAnsi="Arial" w:cs="Arial"/>
              </w:rPr>
              <w:t>L</w:t>
            </w:r>
            <w:r w:rsidRPr="005B0F01">
              <w:rPr>
                <w:rFonts w:ascii="Arial" w:eastAsia="Calibri" w:hAnsi="Arial" w:cs="Arial"/>
              </w:rPr>
              <w:t>ighthouse of Australia as it is related to AMSA staff, contractors and visitors.</w:t>
            </w:r>
          </w:p>
          <w:p w14:paraId="2A77C550" w14:textId="77777777" w:rsidR="00831E3A" w:rsidRPr="005B0F01" w:rsidRDefault="00831E3A" w:rsidP="009A1891">
            <w:pPr>
              <w:spacing w:line="256" w:lineRule="auto"/>
              <w:rPr>
                <w:rFonts w:ascii="Arial" w:eastAsia="Calibri" w:hAnsi="Arial" w:cs="Arial"/>
              </w:rPr>
            </w:pPr>
          </w:p>
        </w:tc>
      </w:tr>
    </w:tbl>
    <w:p w14:paraId="32D4D851" w14:textId="77777777" w:rsidR="00996053" w:rsidRDefault="00996053" w:rsidP="00996053">
      <w:pPr>
        <w:rPr>
          <w:rFonts w:ascii="Arial" w:hAnsi="Arial" w:cs="Arial"/>
          <w:b/>
          <w:sz w:val="24"/>
        </w:rPr>
      </w:pPr>
    </w:p>
    <w:p w14:paraId="2A7B6887" w14:textId="1949BA1A" w:rsidR="00996053" w:rsidRPr="001D416C" w:rsidRDefault="00996053"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Operational requirements</w:t>
      </w:r>
    </w:p>
    <w:p w14:paraId="1EE3C8BF" w14:textId="77777777" w:rsidR="00831E3A" w:rsidRDefault="007E1810" w:rsidP="007E1810">
      <w:pPr>
        <w:jc w:val="both"/>
        <w:rPr>
          <w:rFonts w:ascii="Arial" w:hAnsi="Arial" w:cs="Arial"/>
        </w:rPr>
      </w:pPr>
      <w:r>
        <w:rPr>
          <w:rFonts w:ascii="Arial" w:hAnsi="Arial" w:cs="Arial"/>
        </w:rPr>
        <w:t xml:space="preserve">As a working AtoN, the operational needs of </w:t>
      </w:r>
      <w:r w:rsidR="005241BF">
        <w:rPr>
          <w:rFonts w:ascii="Arial" w:hAnsi="Arial" w:cs="Arial"/>
        </w:rPr>
        <w:t>Goose Island Lighthouse</w:t>
      </w:r>
      <w:r>
        <w:rPr>
          <w:rFonts w:ascii="Arial" w:hAnsi="Arial" w:cs="Arial"/>
        </w:rPr>
        <w:t xml:space="preserve"> are primarily concerned with navigational requirements. Below are the operational details and requirements of </w:t>
      </w:r>
      <w:r w:rsidR="005241BF">
        <w:rPr>
          <w:rFonts w:ascii="Arial" w:hAnsi="Arial" w:cs="Arial"/>
        </w:rPr>
        <w:t>Goose Island Lighthouse</w:t>
      </w:r>
      <w:r>
        <w:rPr>
          <w:rFonts w:ascii="Arial" w:hAnsi="Arial" w:cs="Arial"/>
        </w:rPr>
        <w:t xml:space="preserve"> as outlined by AMSA.</w:t>
      </w:r>
    </w:p>
    <w:p w14:paraId="595452BC" w14:textId="77777777" w:rsidR="00831E3A" w:rsidRDefault="00831E3A" w:rsidP="007E1810">
      <w:pPr>
        <w:jc w:val="both"/>
        <w:rPr>
          <w:rFonts w:ascii="Arial" w:hAnsi="Arial" w:cs="Arial"/>
          <w:b/>
          <w:bCs/>
        </w:rPr>
      </w:pPr>
      <w:r>
        <w:rPr>
          <w:rFonts w:ascii="Arial" w:hAnsi="Arial" w:cs="Arial"/>
          <w:b/>
          <w:bCs/>
        </w:rPr>
        <w:t>Navigation requirement for AMSA’s AtoN site</w:t>
      </w:r>
    </w:p>
    <w:p w14:paraId="5B65D95C" w14:textId="49D8B233" w:rsidR="00FB204B" w:rsidRPr="007E1810" w:rsidRDefault="00831E3A" w:rsidP="007E1810">
      <w:pPr>
        <w:jc w:val="both"/>
        <w:rPr>
          <w:rFonts w:ascii="Arial" w:hAnsi="Arial" w:cs="Arial"/>
        </w:rPr>
      </w:pPr>
      <w:r>
        <w:rPr>
          <w:rFonts w:ascii="Arial" w:hAnsi="Arial" w:cs="Arial"/>
        </w:rPr>
        <w:t>The following table is taken from AMSA’s Asset Management Strategy for the Goose Island light.</w:t>
      </w:r>
      <w:r w:rsidR="007E1810">
        <w:rPr>
          <w:rFonts w:ascii="Arial" w:hAnsi="Arial" w:cs="Arial"/>
        </w:rPr>
        <w:t xml:space="preserve"> </w:t>
      </w:r>
    </w:p>
    <w:tbl>
      <w:tblPr>
        <w:tblStyle w:val="TableGrid"/>
        <w:tblW w:w="9067" w:type="dxa"/>
        <w:tblLook w:val="04A0" w:firstRow="1" w:lastRow="0" w:firstColumn="1" w:lastColumn="0" w:noHBand="0" w:noVBand="1"/>
      </w:tblPr>
      <w:tblGrid>
        <w:gridCol w:w="534"/>
        <w:gridCol w:w="2881"/>
        <w:gridCol w:w="5652"/>
      </w:tblGrid>
      <w:tr w:rsidR="00FB204B" w:rsidRPr="007E1810" w14:paraId="2BFA83B3" w14:textId="77777777" w:rsidTr="000E448A">
        <w:trPr>
          <w:trHeight w:val="1097"/>
        </w:trPr>
        <w:tc>
          <w:tcPr>
            <w:tcW w:w="534" w:type="dxa"/>
          </w:tcPr>
          <w:p w14:paraId="6D5081D9" w14:textId="77777777" w:rsidR="00FB204B" w:rsidRPr="007E1810" w:rsidRDefault="00FB204B" w:rsidP="00FB204B">
            <w:pPr>
              <w:rPr>
                <w:rFonts w:ascii="Arial" w:hAnsi="Arial" w:cs="Arial"/>
                <w:b/>
              </w:rPr>
            </w:pPr>
            <w:r w:rsidRPr="007E1810">
              <w:rPr>
                <w:rFonts w:ascii="Arial" w:hAnsi="Arial" w:cs="Arial"/>
                <w:b/>
              </w:rPr>
              <w:t>1</w:t>
            </w:r>
          </w:p>
        </w:tc>
        <w:tc>
          <w:tcPr>
            <w:tcW w:w="2881" w:type="dxa"/>
            <w:shd w:val="clear" w:color="auto" w:fill="E7FBFD"/>
          </w:tcPr>
          <w:p w14:paraId="44926375" w14:textId="77777777" w:rsidR="00FB204B" w:rsidRPr="007E1810" w:rsidRDefault="00FB204B" w:rsidP="00FB204B">
            <w:pPr>
              <w:rPr>
                <w:rFonts w:ascii="Arial" w:hAnsi="Arial" w:cs="Arial"/>
                <w:b/>
              </w:rPr>
            </w:pPr>
            <w:r w:rsidRPr="007E1810">
              <w:rPr>
                <w:rFonts w:ascii="Arial" w:hAnsi="Arial" w:cs="Arial"/>
                <w:b/>
              </w:rPr>
              <w:t xml:space="preserve">Objective/rationale </w:t>
            </w:r>
          </w:p>
          <w:p w14:paraId="3EFE62A2" w14:textId="77777777" w:rsidR="00FB204B" w:rsidRPr="007E1810" w:rsidRDefault="00FB204B" w:rsidP="00FB204B">
            <w:pPr>
              <w:rPr>
                <w:rFonts w:ascii="Arial" w:hAnsi="Arial" w:cs="Arial"/>
                <w:b/>
              </w:rPr>
            </w:pPr>
          </w:p>
        </w:tc>
        <w:tc>
          <w:tcPr>
            <w:tcW w:w="5652" w:type="dxa"/>
            <w:shd w:val="clear" w:color="auto" w:fill="F4FDFE"/>
          </w:tcPr>
          <w:p w14:paraId="401AC69B" w14:textId="77777777" w:rsidR="00FB204B" w:rsidRPr="007E1810" w:rsidRDefault="00FB204B" w:rsidP="00FB204B">
            <w:pPr>
              <w:autoSpaceDE w:val="0"/>
              <w:autoSpaceDN w:val="0"/>
              <w:adjustRightInd w:val="0"/>
              <w:rPr>
                <w:rFonts w:ascii="Arial" w:hAnsi="Arial" w:cs="Arial"/>
              </w:rPr>
            </w:pPr>
            <w:r w:rsidRPr="007E1810">
              <w:rPr>
                <w:rFonts w:ascii="Arial" w:hAnsi="Arial" w:cs="Arial"/>
              </w:rPr>
              <w:t>An AtoN is required at the South end of Goose Island to mark the island itself on the Western side of the Furneaux Group in the Bass Strait.</w:t>
            </w:r>
          </w:p>
          <w:p w14:paraId="5E41F569" w14:textId="77777777" w:rsidR="00FB204B" w:rsidRPr="007E1810" w:rsidRDefault="00FB204B" w:rsidP="00FB204B">
            <w:pPr>
              <w:autoSpaceDE w:val="0"/>
              <w:autoSpaceDN w:val="0"/>
              <w:adjustRightInd w:val="0"/>
              <w:rPr>
                <w:rFonts w:ascii="Arial" w:hAnsi="Arial" w:cs="Arial"/>
              </w:rPr>
            </w:pPr>
          </w:p>
          <w:p w14:paraId="23709377" w14:textId="77777777" w:rsidR="00FB204B" w:rsidRPr="007E1810" w:rsidRDefault="00FB204B" w:rsidP="00FB204B">
            <w:pPr>
              <w:autoSpaceDE w:val="0"/>
              <w:autoSpaceDN w:val="0"/>
              <w:adjustRightInd w:val="0"/>
              <w:rPr>
                <w:rFonts w:ascii="Arial" w:hAnsi="Arial" w:cs="Arial"/>
              </w:rPr>
            </w:pPr>
            <w:r w:rsidRPr="007E1810">
              <w:rPr>
                <w:rFonts w:ascii="Arial" w:hAnsi="Arial" w:cs="Arial"/>
              </w:rPr>
              <w:t>It is a navigation mark for vessels transiting the 1.6 mile wide channel between Goose and Badger Islands; the Franklin Sound to the East; and the Banks Strait to the South.</w:t>
            </w:r>
          </w:p>
          <w:p w14:paraId="30D5F94C" w14:textId="77777777" w:rsidR="00FB204B" w:rsidRPr="007E1810" w:rsidRDefault="00FB204B" w:rsidP="00FB204B">
            <w:pPr>
              <w:autoSpaceDE w:val="0"/>
              <w:autoSpaceDN w:val="0"/>
              <w:adjustRightInd w:val="0"/>
              <w:rPr>
                <w:rFonts w:ascii="Arial" w:hAnsi="Arial" w:cs="Arial"/>
              </w:rPr>
            </w:pPr>
          </w:p>
          <w:p w14:paraId="1BC9B3E0" w14:textId="77777777" w:rsidR="00FB204B" w:rsidRPr="007E1810" w:rsidRDefault="00FB204B" w:rsidP="00FB204B">
            <w:pPr>
              <w:autoSpaceDE w:val="0"/>
              <w:autoSpaceDN w:val="0"/>
              <w:adjustRightInd w:val="0"/>
              <w:rPr>
                <w:rFonts w:ascii="Arial" w:hAnsi="Arial" w:cs="Arial"/>
              </w:rPr>
            </w:pPr>
            <w:r w:rsidRPr="007E1810">
              <w:rPr>
                <w:rFonts w:ascii="Arial" w:hAnsi="Arial" w:cs="Arial"/>
              </w:rPr>
              <w:t>It also warns of the smaller Chappell Islands 6 miles to the South East.</w:t>
            </w:r>
          </w:p>
          <w:p w14:paraId="240654FE" w14:textId="77777777" w:rsidR="00FB204B" w:rsidRPr="007E1810" w:rsidRDefault="00FB204B" w:rsidP="00FB204B">
            <w:pPr>
              <w:autoSpaceDE w:val="0"/>
              <w:autoSpaceDN w:val="0"/>
              <w:adjustRightInd w:val="0"/>
              <w:rPr>
                <w:rFonts w:ascii="Arial" w:hAnsi="Arial" w:cs="Arial"/>
              </w:rPr>
            </w:pPr>
          </w:p>
          <w:p w14:paraId="21F76C17" w14:textId="77777777" w:rsidR="00FB204B" w:rsidRPr="007E1810" w:rsidRDefault="00FB204B" w:rsidP="00FB204B">
            <w:pPr>
              <w:autoSpaceDE w:val="0"/>
              <w:autoSpaceDN w:val="0"/>
              <w:adjustRightInd w:val="0"/>
              <w:rPr>
                <w:rFonts w:ascii="Arial" w:hAnsi="Arial" w:cs="Arial"/>
                <w:highlight w:val="yellow"/>
              </w:rPr>
            </w:pPr>
          </w:p>
        </w:tc>
      </w:tr>
      <w:tr w:rsidR="00FB204B" w:rsidRPr="007E1810" w14:paraId="48D8401F" w14:textId="77777777" w:rsidTr="000E448A">
        <w:trPr>
          <w:trHeight w:val="366"/>
        </w:trPr>
        <w:tc>
          <w:tcPr>
            <w:tcW w:w="534" w:type="dxa"/>
          </w:tcPr>
          <w:p w14:paraId="449B3F98" w14:textId="77777777" w:rsidR="00FB204B" w:rsidRPr="007E1810" w:rsidRDefault="00FB204B" w:rsidP="00FB204B">
            <w:pPr>
              <w:rPr>
                <w:rFonts w:ascii="Arial" w:hAnsi="Arial" w:cs="Arial"/>
                <w:b/>
              </w:rPr>
            </w:pPr>
            <w:r w:rsidRPr="007E1810">
              <w:rPr>
                <w:rFonts w:ascii="Arial" w:hAnsi="Arial" w:cs="Arial"/>
                <w:b/>
              </w:rPr>
              <w:t>2</w:t>
            </w:r>
          </w:p>
        </w:tc>
        <w:tc>
          <w:tcPr>
            <w:tcW w:w="2881" w:type="dxa"/>
            <w:shd w:val="clear" w:color="auto" w:fill="E7FBFD"/>
          </w:tcPr>
          <w:p w14:paraId="12E394B2" w14:textId="77777777" w:rsidR="00FB204B" w:rsidRPr="007E1810" w:rsidRDefault="00FB204B" w:rsidP="00FB204B">
            <w:pPr>
              <w:rPr>
                <w:rFonts w:ascii="Arial" w:hAnsi="Arial" w:cs="Arial"/>
                <w:b/>
              </w:rPr>
            </w:pPr>
            <w:r w:rsidRPr="007E1810">
              <w:rPr>
                <w:rFonts w:ascii="Arial" w:hAnsi="Arial" w:cs="Arial"/>
                <w:b/>
              </w:rPr>
              <w:t xml:space="preserve">Required type(s) of AtoN </w:t>
            </w:r>
          </w:p>
          <w:p w14:paraId="3FCC2869" w14:textId="77777777" w:rsidR="00FB204B" w:rsidRPr="007E1810" w:rsidRDefault="00FB204B" w:rsidP="00FB204B">
            <w:pPr>
              <w:rPr>
                <w:rFonts w:ascii="Arial" w:hAnsi="Arial" w:cs="Arial"/>
                <w:b/>
                <w:i/>
              </w:rPr>
            </w:pPr>
          </w:p>
        </w:tc>
        <w:tc>
          <w:tcPr>
            <w:tcW w:w="5652" w:type="dxa"/>
            <w:shd w:val="clear" w:color="auto" w:fill="F4FDFE"/>
          </w:tcPr>
          <w:p w14:paraId="16372362" w14:textId="77777777" w:rsidR="00FB204B" w:rsidRPr="007E1810" w:rsidRDefault="00FB204B" w:rsidP="00FB204B">
            <w:pPr>
              <w:rPr>
                <w:rFonts w:ascii="Arial" w:hAnsi="Arial" w:cs="Arial"/>
              </w:rPr>
            </w:pPr>
            <w:r w:rsidRPr="007E1810">
              <w:rPr>
                <w:rFonts w:ascii="Arial" w:hAnsi="Arial" w:cs="Arial"/>
              </w:rPr>
              <w:t>A fixed structure is required to act as a day mark.</w:t>
            </w:r>
          </w:p>
          <w:p w14:paraId="5C5514E8" w14:textId="77777777" w:rsidR="00FB204B" w:rsidRPr="007E1810" w:rsidRDefault="00FB204B" w:rsidP="00FB204B">
            <w:pPr>
              <w:rPr>
                <w:rFonts w:ascii="Arial" w:hAnsi="Arial" w:cs="Arial"/>
              </w:rPr>
            </w:pPr>
          </w:p>
          <w:p w14:paraId="66284274" w14:textId="77777777" w:rsidR="00FB204B" w:rsidRDefault="00FB204B" w:rsidP="00FB204B">
            <w:pPr>
              <w:rPr>
                <w:rFonts w:ascii="Arial" w:hAnsi="Arial" w:cs="Arial"/>
              </w:rPr>
            </w:pPr>
            <w:r w:rsidRPr="007E1810">
              <w:rPr>
                <w:rFonts w:ascii="Arial" w:hAnsi="Arial" w:cs="Arial"/>
              </w:rPr>
              <w:t>A distinctive light is required for use at night.</w:t>
            </w:r>
          </w:p>
          <w:p w14:paraId="470FEBDC" w14:textId="6A660059" w:rsidR="00831E3A" w:rsidRPr="007E1810" w:rsidRDefault="00831E3A" w:rsidP="00FB204B">
            <w:pPr>
              <w:rPr>
                <w:rFonts w:ascii="Arial" w:hAnsi="Arial" w:cs="Arial"/>
              </w:rPr>
            </w:pPr>
          </w:p>
        </w:tc>
      </w:tr>
      <w:tr w:rsidR="00FB204B" w:rsidRPr="007E1810" w14:paraId="397B1AF4" w14:textId="77777777" w:rsidTr="000E448A">
        <w:trPr>
          <w:trHeight w:val="655"/>
        </w:trPr>
        <w:tc>
          <w:tcPr>
            <w:tcW w:w="534" w:type="dxa"/>
          </w:tcPr>
          <w:p w14:paraId="2B20C000" w14:textId="77777777" w:rsidR="00FB204B" w:rsidRPr="007E1810" w:rsidRDefault="00FB204B" w:rsidP="00FB204B">
            <w:pPr>
              <w:rPr>
                <w:rFonts w:ascii="Arial" w:hAnsi="Arial" w:cs="Arial"/>
                <w:b/>
              </w:rPr>
            </w:pPr>
            <w:r w:rsidRPr="007E1810">
              <w:rPr>
                <w:rFonts w:ascii="Arial" w:hAnsi="Arial" w:cs="Arial"/>
                <w:b/>
              </w:rPr>
              <w:t>3</w:t>
            </w:r>
          </w:p>
        </w:tc>
        <w:tc>
          <w:tcPr>
            <w:tcW w:w="2881" w:type="dxa"/>
            <w:shd w:val="clear" w:color="auto" w:fill="E7FBFD"/>
          </w:tcPr>
          <w:p w14:paraId="22729891" w14:textId="77777777" w:rsidR="00FB204B" w:rsidRPr="007E1810" w:rsidRDefault="00FB204B" w:rsidP="00FB204B">
            <w:pPr>
              <w:rPr>
                <w:rFonts w:ascii="Arial" w:hAnsi="Arial" w:cs="Arial"/>
                <w:b/>
              </w:rPr>
            </w:pPr>
            <w:r w:rsidRPr="007E1810">
              <w:rPr>
                <w:rFonts w:ascii="Arial" w:hAnsi="Arial" w:cs="Arial"/>
                <w:b/>
              </w:rPr>
              <w:t xml:space="preserve">Priority/significance </w:t>
            </w:r>
          </w:p>
          <w:p w14:paraId="2153C0FA" w14:textId="77777777" w:rsidR="00FB204B" w:rsidRPr="007E1810" w:rsidRDefault="00FB204B" w:rsidP="00FB204B">
            <w:pPr>
              <w:rPr>
                <w:rFonts w:ascii="Arial" w:hAnsi="Arial" w:cs="Arial"/>
                <w:b/>
                <w:i/>
                <w:color w:val="7030A0"/>
                <w:sz w:val="16"/>
                <w:szCs w:val="16"/>
              </w:rPr>
            </w:pPr>
          </w:p>
        </w:tc>
        <w:tc>
          <w:tcPr>
            <w:tcW w:w="5652" w:type="dxa"/>
            <w:shd w:val="clear" w:color="auto" w:fill="F4FDFE"/>
          </w:tcPr>
          <w:p w14:paraId="251F098B" w14:textId="77777777" w:rsidR="00FB204B" w:rsidRPr="007E1810" w:rsidRDefault="00FB204B" w:rsidP="00FB204B">
            <w:pPr>
              <w:rPr>
                <w:rFonts w:ascii="Arial" w:hAnsi="Arial" w:cs="Arial"/>
              </w:rPr>
            </w:pPr>
            <w:r w:rsidRPr="007E1810">
              <w:rPr>
                <w:rFonts w:ascii="Arial" w:hAnsi="Arial" w:cs="Arial"/>
              </w:rPr>
              <w:t>An AtoN at this site is important for the navigation of commercial ships.</w:t>
            </w:r>
          </w:p>
          <w:p w14:paraId="32BDE15A" w14:textId="77777777" w:rsidR="00FB204B" w:rsidRPr="007E1810" w:rsidRDefault="00FB204B" w:rsidP="00FB204B">
            <w:pPr>
              <w:rPr>
                <w:rFonts w:ascii="Arial" w:hAnsi="Arial" w:cs="Arial"/>
              </w:rPr>
            </w:pPr>
          </w:p>
        </w:tc>
      </w:tr>
      <w:tr w:rsidR="00FB204B" w:rsidRPr="007E1810" w14:paraId="307EAA14" w14:textId="77777777" w:rsidTr="000E448A">
        <w:trPr>
          <w:trHeight w:val="357"/>
        </w:trPr>
        <w:tc>
          <w:tcPr>
            <w:tcW w:w="534" w:type="dxa"/>
          </w:tcPr>
          <w:p w14:paraId="42C5D3A3" w14:textId="77777777" w:rsidR="00FB204B" w:rsidRPr="007E1810" w:rsidRDefault="00FB204B" w:rsidP="00FB204B">
            <w:pPr>
              <w:rPr>
                <w:rFonts w:ascii="Arial" w:hAnsi="Arial" w:cs="Arial"/>
                <w:b/>
              </w:rPr>
            </w:pPr>
            <w:r w:rsidRPr="007E1810">
              <w:rPr>
                <w:rFonts w:ascii="Arial" w:hAnsi="Arial" w:cs="Arial"/>
                <w:b/>
              </w:rPr>
              <w:t>4</w:t>
            </w:r>
          </w:p>
        </w:tc>
        <w:tc>
          <w:tcPr>
            <w:tcW w:w="2881" w:type="dxa"/>
            <w:shd w:val="clear" w:color="auto" w:fill="E7FBFD"/>
          </w:tcPr>
          <w:p w14:paraId="3A54FB9E" w14:textId="77777777" w:rsidR="00FB204B" w:rsidRPr="007E1810" w:rsidRDefault="00FB204B" w:rsidP="00FB204B">
            <w:pPr>
              <w:rPr>
                <w:rFonts w:ascii="Arial" w:hAnsi="Arial" w:cs="Arial"/>
                <w:b/>
                <w:i/>
                <w:color w:val="7030A0"/>
                <w:sz w:val="16"/>
                <w:szCs w:val="16"/>
              </w:rPr>
            </w:pPr>
            <w:r w:rsidRPr="007E1810">
              <w:rPr>
                <w:rFonts w:ascii="Arial" w:hAnsi="Arial" w:cs="Arial"/>
                <w:b/>
              </w:rPr>
              <w:t>Required measure of performance</w:t>
            </w:r>
            <w:r w:rsidRPr="007E1810">
              <w:rPr>
                <w:rFonts w:ascii="Arial" w:hAnsi="Arial" w:cs="Arial"/>
                <w:b/>
                <w:i/>
              </w:rPr>
              <w:t xml:space="preserve"> </w:t>
            </w:r>
          </w:p>
        </w:tc>
        <w:tc>
          <w:tcPr>
            <w:tcW w:w="5652" w:type="dxa"/>
            <w:shd w:val="clear" w:color="auto" w:fill="F4FDFE"/>
          </w:tcPr>
          <w:p w14:paraId="6945A959" w14:textId="77777777" w:rsidR="00FB204B" w:rsidRPr="007E1810" w:rsidRDefault="00FB204B" w:rsidP="00FB204B">
            <w:pPr>
              <w:rPr>
                <w:rFonts w:ascii="Arial" w:hAnsi="Arial" w:cs="Arial"/>
              </w:rPr>
            </w:pPr>
            <w:r w:rsidRPr="007E1810">
              <w:rPr>
                <w:rFonts w:ascii="Arial" w:hAnsi="Arial" w:cs="Arial"/>
              </w:rPr>
              <w:t xml:space="preserve">The service performance of the AtoN must comply with the IALA Availability Target Category 2 (99%). </w:t>
            </w:r>
          </w:p>
        </w:tc>
      </w:tr>
      <w:tr w:rsidR="00FB204B" w:rsidRPr="007E1810" w14:paraId="2EF203AC" w14:textId="77777777" w:rsidTr="000E448A">
        <w:trPr>
          <w:trHeight w:val="1166"/>
        </w:trPr>
        <w:tc>
          <w:tcPr>
            <w:tcW w:w="534" w:type="dxa"/>
          </w:tcPr>
          <w:p w14:paraId="064F8694" w14:textId="77777777" w:rsidR="00FB204B" w:rsidRPr="007E1810" w:rsidRDefault="00FB204B" w:rsidP="00FB204B">
            <w:pPr>
              <w:rPr>
                <w:rFonts w:ascii="Arial" w:hAnsi="Arial" w:cs="Arial"/>
                <w:b/>
              </w:rPr>
            </w:pPr>
            <w:r w:rsidRPr="007E1810">
              <w:rPr>
                <w:rFonts w:ascii="Arial" w:hAnsi="Arial" w:cs="Arial"/>
                <w:b/>
              </w:rPr>
              <w:lastRenderedPageBreak/>
              <w:t>5</w:t>
            </w:r>
          </w:p>
          <w:p w14:paraId="33EA8FEB" w14:textId="77777777" w:rsidR="00FB204B" w:rsidRPr="007E1810" w:rsidRDefault="00FB204B" w:rsidP="00FB204B">
            <w:pPr>
              <w:rPr>
                <w:rFonts w:ascii="Arial" w:hAnsi="Arial" w:cs="Arial"/>
                <w:b/>
              </w:rPr>
            </w:pPr>
          </w:p>
        </w:tc>
        <w:tc>
          <w:tcPr>
            <w:tcW w:w="2881" w:type="dxa"/>
            <w:shd w:val="clear" w:color="auto" w:fill="E7FBFD"/>
          </w:tcPr>
          <w:p w14:paraId="489FEE08" w14:textId="77777777" w:rsidR="00FB204B" w:rsidRPr="007E1810" w:rsidRDefault="00FB204B" w:rsidP="00FB204B">
            <w:pPr>
              <w:rPr>
                <w:rFonts w:ascii="Arial" w:hAnsi="Arial" w:cs="Arial"/>
                <w:b/>
                <w:i/>
              </w:rPr>
            </w:pPr>
            <w:r w:rsidRPr="007E1810">
              <w:rPr>
                <w:rFonts w:ascii="Arial" w:hAnsi="Arial" w:cs="Arial"/>
                <w:b/>
              </w:rPr>
              <w:t>Primary and secondary means (if any) of identification</w:t>
            </w:r>
            <w:r w:rsidRPr="007E1810">
              <w:rPr>
                <w:rFonts w:ascii="Arial" w:hAnsi="Arial" w:cs="Arial"/>
                <w:b/>
                <w:i/>
              </w:rPr>
              <w:t xml:space="preserve"> </w:t>
            </w:r>
          </w:p>
          <w:p w14:paraId="3A7B8392" w14:textId="77777777" w:rsidR="00FB204B" w:rsidRPr="007E1810" w:rsidRDefault="00FB204B" w:rsidP="00FB204B">
            <w:pPr>
              <w:rPr>
                <w:rFonts w:ascii="Arial" w:hAnsi="Arial" w:cs="Arial"/>
                <w:b/>
              </w:rPr>
            </w:pPr>
          </w:p>
        </w:tc>
        <w:tc>
          <w:tcPr>
            <w:tcW w:w="5652" w:type="dxa"/>
            <w:shd w:val="clear" w:color="auto" w:fill="F4FDFE"/>
          </w:tcPr>
          <w:p w14:paraId="2F7349A3" w14:textId="77777777" w:rsidR="00FB204B" w:rsidRPr="007E1810" w:rsidRDefault="00FB204B" w:rsidP="00FB204B">
            <w:pPr>
              <w:rPr>
                <w:rFonts w:ascii="Arial" w:hAnsi="Arial" w:cs="Arial"/>
              </w:rPr>
            </w:pPr>
            <w:r w:rsidRPr="007E1810">
              <w:rPr>
                <w:rFonts w:ascii="Arial" w:hAnsi="Arial" w:cs="Arial"/>
              </w:rPr>
              <w:t>The day mark must be conspicuous.  The existing 30 m white masonry tower and lantern at an elevation of 36 m meets this requirement.</w:t>
            </w:r>
          </w:p>
          <w:p w14:paraId="74DCC4A2" w14:textId="77777777" w:rsidR="00FB204B" w:rsidRPr="007E1810" w:rsidRDefault="00FB204B" w:rsidP="00FB204B">
            <w:pPr>
              <w:rPr>
                <w:rFonts w:ascii="Arial" w:hAnsi="Arial" w:cs="Arial"/>
                <w:i/>
              </w:rPr>
            </w:pPr>
          </w:p>
          <w:p w14:paraId="5470738F" w14:textId="77777777" w:rsidR="00FB204B" w:rsidRPr="007E1810" w:rsidRDefault="00FB204B" w:rsidP="00FB204B">
            <w:pPr>
              <w:rPr>
                <w:rFonts w:ascii="Arial" w:hAnsi="Arial" w:cs="Arial"/>
              </w:rPr>
            </w:pPr>
            <w:r w:rsidRPr="007E1810">
              <w:rPr>
                <w:rFonts w:ascii="Arial" w:hAnsi="Arial" w:cs="Arial"/>
              </w:rPr>
              <w:t xml:space="preserve">The light must comply with the requirements of rhythmic characters of light as per the IALA NAVGUIDE. The light must have distinct characteristics that are easy to recognise and identify.  The present flashing (2) white light every 10 seconds meets this requirement. </w:t>
            </w:r>
          </w:p>
          <w:p w14:paraId="790E26C3" w14:textId="77777777" w:rsidR="00FB204B" w:rsidRPr="007E1810" w:rsidRDefault="00FB204B" w:rsidP="00FB204B">
            <w:pPr>
              <w:rPr>
                <w:rFonts w:ascii="Arial" w:hAnsi="Arial" w:cs="Arial"/>
              </w:rPr>
            </w:pPr>
            <w:r w:rsidRPr="007E1810">
              <w:rPr>
                <w:rFonts w:ascii="Arial" w:hAnsi="Arial" w:cs="Arial"/>
              </w:rPr>
              <w:t xml:space="preserve"> </w:t>
            </w:r>
          </w:p>
        </w:tc>
      </w:tr>
      <w:tr w:rsidR="00FB204B" w:rsidRPr="007E1810" w14:paraId="6271FB2B" w14:textId="77777777" w:rsidTr="000E448A">
        <w:trPr>
          <w:trHeight w:val="840"/>
        </w:trPr>
        <w:tc>
          <w:tcPr>
            <w:tcW w:w="534" w:type="dxa"/>
          </w:tcPr>
          <w:p w14:paraId="1583A8A4" w14:textId="77777777" w:rsidR="00FB204B" w:rsidRPr="007E1810" w:rsidRDefault="00FB204B" w:rsidP="00FB204B">
            <w:pPr>
              <w:rPr>
                <w:rFonts w:ascii="Arial" w:hAnsi="Arial" w:cs="Arial"/>
                <w:b/>
              </w:rPr>
            </w:pPr>
            <w:r w:rsidRPr="007E1810">
              <w:rPr>
                <w:rFonts w:ascii="Arial" w:hAnsi="Arial" w:cs="Arial"/>
                <w:b/>
              </w:rPr>
              <w:t>6</w:t>
            </w:r>
          </w:p>
        </w:tc>
        <w:tc>
          <w:tcPr>
            <w:tcW w:w="2881" w:type="dxa"/>
            <w:shd w:val="clear" w:color="auto" w:fill="E7FBFD"/>
          </w:tcPr>
          <w:p w14:paraId="76E9562B" w14:textId="77777777" w:rsidR="00FB204B" w:rsidRPr="007E1810" w:rsidRDefault="00FB204B" w:rsidP="00FB204B">
            <w:pPr>
              <w:rPr>
                <w:rFonts w:ascii="Arial" w:hAnsi="Arial" w:cs="Arial"/>
                <w:b/>
              </w:rPr>
            </w:pPr>
            <w:r w:rsidRPr="007E1810">
              <w:rPr>
                <w:rFonts w:ascii="Arial" w:hAnsi="Arial" w:cs="Arial"/>
                <w:b/>
              </w:rPr>
              <w:t xml:space="preserve">Visual range </w:t>
            </w:r>
          </w:p>
          <w:p w14:paraId="709BB178" w14:textId="77777777" w:rsidR="00FB204B" w:rsidRPr="007E1810" w:rsidRDefault="00FB204B" w:rsidP="00FB204B">
            <w:pPr>
              <w:rPr>
                <w:rFonts w:ascii="Arial" w:hAnsi="Arial" w:cs="Arial"/>
                <w:b/>
              </w:rPr>
            </w:pPr>
          </w:p>
        </w:tc>
        <w:tc>
          <w:tcPr>
            <w:tcW w:w="5652" w:type="dxa"/>
            <w:shd w:val="clear" w:color="auto" w:fill="F4FDFE"/>
          </w:tcPr>
          <w:p w14:paraId="1FF4408E" w14:textId="77777777" w:rsidR="00FB204B" w:rsidRPr="007E1810" w:rsidRDefault="00FB204B" w:rsidP="00FB204B">
            <w:pPr>
              <w:rPr>
                <w:rFonts w:ascii="Arial" w:hAnsi="Arial" w:cs="Arial"/>
              </w:rPr>
            </w:pPr>
            <w:r w:rsidRPr="007E1810">
              <w:rPr>
                <w:rFonts w:ascii="Arial" w:hAnsi="Arial" w:cs="Arial"/>
              </w:rPr>
              <w:t>During daytime, the AtoN structure should be visible from at least 5 nautical miles.</w:t>
            </w:r>
          </w:p>
          <w:p w14:paraId="785D5A14" w14:textId="77777777" w:rsidR="00FB204B" w:rsidRPr="007E1810" w:rsidRDefault="00FB204B" w:rsidP="00FB204B">
            <w:pPr>
              <w:rPr>
                <w:rFonts w:ascii="Arial" w:hAnsi="Arial" w:cs="Arial"/>
                <w:i/>
              </w:rPr>
            </w:pPr>
          </w:p>
          <w:p w14:paraId="61A74DF1" w14:textId="77777777" w:rsidR="00FB204B" w:rsidRDefault="00FB204B" w:rsidP="00FB204B">
            <w:pPr>
              <w:rPr>
                <w:rFonts w:ascii="Arial" w:hAnsi="Arial" w:cs="Arial"/>
              </w:rPr>
            </w:pPr>
            <w:r w:rsidRPr="007E1810">
              <w:rPr>
                <w:rFonts w:ascii="Arial" w:hAnsi="Arial" w:cs="Arial"/>
              </w:rPr>
              <w:t>At night, the white light must have a nominal range of at least 18 nautical miles.</w:t>
            </w:r>
          </w:p>
          <w:p w14:paraId="3055B0F2" w14:textId="1BA69B7A" w:rsidR="00831E3A" w:rsidRPr="007E1810" w:rsidRDefault="00831E3A" w:rsidP="00FB204B">
            <w:pPr>
              <w:rPr>
                <w:rFonts w:ascii="Arial" w:hAnsi="Arial" w:cs="Arial"/>
              </w:rPr>
            </w:pPr>
          </w:p>
        </w:tc>
      </w:tr>
      <w:tr w:rsidR="00FB204B" w:rsidRPr="007E1810" w14:paraId="294E09CA" w14:textId="77777777" w:rsidTr="000E448A">
        <w:trPr>
          <w:trHeight w:val="150"/>
        </w:trPr>
        <w:tc>
          <w:tcPr>
            <w:tcW w:w="534" w:type="dxa"/>
          </w:tcPr>
          <w:p w14:paraId="49BD96DC" w14:textId="77777777" w:rsidR="00FB204B" w:rsidRPr="007E1810" w:rsidRDefault="00FB204B" w:rsidP="00FB204B">
            <w:pPr>
              <w:rPr>
                <w:rFonts w:ascii="Arial" w:hAnsi="Arial" w:cs="Arial"/>
                <w:b/>
              </w:rPr>
            </w:pPr>
            <w:r w:rsidRPr="007E1810">
              <w:rPr>
                <w:rFonts w:ascii="Arial" w:hAnsi="Arial" w:cs="Arial"/>
                <w:b/>
              </w:rPr>
              <w:t>7</w:t>
            </w:r>
          </w:p>
        </w:tc>
        <w:tc>
          <w:tcPr>
            <w:tcW w:w="2881" w:type="dxa"/>
            <w:shd w:val="clear" w:color="auto" w:fill="E7FBFD"/>
          </w:tcPr>
          <w:p w14:paraId="09514187" w14:textId="77777777" w:rsidR="00FB204B" w:rsidRPr="007E1810" w:rsidRDefault="00FB204B" w:rsidP="00FB204B">
            <w:pPr>
              <w:rPr>
                <w:rFonts w:ascii="Arial" w:hAnsi="Arial" w:cs="Arial"/>
                <w:b/>
              </w:rPr>
            </w:pPr>
            <w:r w:rsidRPr="007E1810">
              <w:rPr>
                <w:rFonts w:ascii="Arial" w:hAnsi="Arial" w:cs="Arial"/>
                <w:b/>
              </w:rPr>
              <w:t xml:space="preserve">Radar conspicuousness </w:t>
            </w:r>
          </w:p>
          <w:p w14:paraId="0D4B9616" w14:textId="77777777" w:rsidR="00FB204B" w:rsidRPr="007E1810" w:rsidRDefault="00FB204B" w:rsidP="00FB204B">
            <w:pPr>
              <w:rPr>
                <w:rFonts w:ascii="Arial" w:hAnsi="Arial" w:cs="Arial"/>
                <w:b/>
                <w:i/>
                <w:sz w:val="16"/>
                <w:szCs w:val="16"/>
              </w:rPr>
            </w:pPr>
          </w:p>
        </w:tc>
        <w:tc>
          <w:tcPr>
            <w:tcW w:w="5652" w:type="dxa"/>
            <w:shd w:val="clear" w:color="auto" w:fill="F4FDFE"/>
          </w:tcPr>
          <w:p w14:paraId="27C98CC1" w14:textId="77777777" w:rsidR="00FB204B" w:rsidRPr="007E1810" w:rsidRDefault="00FB204B" w:rsidP="00FB204B">
            <w:pPr>
              <w:rPr>
                <w:rFonts w:ascii="Arial" w:hAnsi="Arial" w:cs="Arial"/>
              </w:rPr>
            </w:pPr>
            <w:r w:rsidRPr="007E1810">
              <w:rPr>
                <w:rFonts w:ascii="Arial" w:hAnsi="Arial" w:cs="Arial"/>
              </w:rPr>
              <w:t>As the island itself will give a good radar echo, no additional radar enhancement is required for this site.</w:t>
            </w:r>
          </w:p>
          <w:p w14:paraId="7A299BE1" w14:textId="77777777" w:rsidR="00FB204B" w:rsidRPr="007E1810" w:rsidRDefault="00FB204B" w:rsidP="00FB204B">
            <w:pPr>
              <w:rPr>
                <w:rFonts w:ascii="Arial" w:hAnsi="Arial" w:cs="Arial"/>
                <w:i/>
              </w:rPr>
            </w:pPr>
          </w:p>
        </w:tc>
      </w:tr>
    </w:tbl>
    <w:p w14:paraId="31DA5862" w14:textId="77777777" w:rsidR="00FB204B" w:rsidRDefault="00FB204B" w:rsidP="00FB204B">
      <w:pPr>
        <w:rPr>
          <w:rFonts w:cs="Calibri"/>
          <w:sz w:val="20"/>
          <w:szCs w:val="20"/>
        </w:rPr>
      </w:pPr>
    </w:p>
    <w:p w14:paraId="50F4626A" w14:textId="36188011" w:rsidR="00300479" w:rsidRPr="001D416C" w:rsidRDefault="00300479" w:rsidP="00831E3A">
      <w:pPr>
        <w:pStyle w:val="ListParagraph"/>
        <w:numPr>
          <w:ilvl w:val="1"/>
          <w:numId w:val="62"/>
        </w:numPr>
        <w:rPr>
          <w:rFonts w:ascii="Arial" w:eastAsia="Calibri" w:hAnsi="Arial" w:cs="Arial"/>
          <w:b/>
          <w:color w:val="11B4C5"/>
          <w:sz w:val="24"/>
          <w:szCs w:val="24"/>
        </w:rPr>
      </w:pPr>
      <w:r w:rsidRPr="001D416C">
        <w:rPr>
          <w:rFonts w:ascii="Arial" w:eastAsia="Calibri" w:hAnsi="Arial" w:cs="Arial"/>
          <w:b/>
          <w:color w:val="11B4C5"/>
          <w:sz w:val="24"/>
          <w:szCs w:val="24"/>
        </w:rPr>
        <w:t>Occupier needs</w:t>
      </w:r>
    </w:p>
    <w:p w14:paraId="207D84D1" w14:textId="7697F212" w:rsidR="00996053" w:rsidRPr="007E1810" w:rsidRDefault="00996053" w:rsidP="007E1810">
      <w:pPr>
        <w:rPr>
          <w:rFonts w:cs="Calibri"/>
          <w:sz w:val="20"/>
          <w:szCs w:val="20"/>
        </w:rPr>
      </w:pPr>
      <w:r>
        <w:rPr>
          <w:rFonts w:ascii="Arial" w:eastAsia="Calibri" w:hAnsi="Arial" w:cs="Arial"/>
          <w:b/>
        </w:rPr>
        <w:t>AMSA’s g</w:t>
      </w:r>
      <w:r w:rsidRPr="006051B9">
        <w:rPr>
          <w:rFonts w:ascii="Arial" w:eastAsia="Calibri" w:hAnsi="Arial" w:cs="Arial"/>
          <w:b/>
        </w:rPr>
        <w:t>oals</w:t>
      </w:r>
    </w:p>
    <w:p w14:paraId="0A5CF7E8" w14:textId="5AFC18CA" w:rsidR="00996053" w:rsidRDefault="00996053" w:rsidP="00996053">
      <w:pPr>
        <w:spacing w:line="256" w:lineRule="auto"/>
        <w:contextualSpacing/>
        <w:jc w:val="both"/>
        <w:rPr>
          <w:rFonts w:ascii="Arial" w:eastAsia="Calibri" w:hAnsi="Arial" w:cs="Arial"/>
        </w:rPr>
      </w:pPr>
      <w:r w:rsidRPr="0099695E">
        <w:rPr>
          <w:rFonts w:ascii="Arial" w:eastAsia="Calibri" w:hAnsi="Arial" w:cs="Arial"/>
        </w:rPr>
        <w:t xml:space="preserve">AMSA is responsible, under the </w:t>
      </w:r>
      <w:r w:rsidRPr="00831E3A">
        <w:rPr>
          <w:rFonts w:ascii="Arial" w:eastAsia="Calibri" w:hAnsi="Arial" w:cs="Arial"/>
          <w:iCs/>
        </w:rPr>
        <w:t>Navigation Ac</w:t>
      </w:r>
      <w:r w:rsidR="003A35CB">
        <w:rPr>
          <w:rFonts w:ascii="Arial" w:eastAsia="Calibri" w:hAnsi="Arial" w:cs="Arial"/>
          <w:iCs/>
        </w:rPr>
        <w:t>t</w:t>
      </w:r>
      <w:r w:rsidRPr="00831E3A">
        <w:rPr>
          <w:rFonts w:ascii="Arial" w:eastAsia="Calibri" w:hAnsi="Arial" w:cs="Arial"/>
          <w:iCs/>
        </w:rPr>
        <w:t>,</w:t>
      </w:r>
      <w:r w:rsidRPr="0099695E">
        <w:rPr>
          <w:rFonts w:ascii="Arial" w:eastAsia="Calibri" w:hAnsi="Arial" w:cs="Arial"/>
        </w:rPr>
        <w:t xml:space="preserve"> for maintaining a network of marine </w:t>
      </w:r>
      <w:r>
        <w:rPr>
          <w:rFonts w:ascii="Arial" w:eastAsia="Calibri" w:hAnsi="Arial" w:cs="Arial"/>
        </w:rPr>
        <w:t>AtoN</w:t>
      </w:r>
      <w:r w:rsidRPr="0099695E">
        <w:rPr>
          <w:rFonts w:ascii="Arial" w:eastAsia="Calibri" w:hAnsi="Arial" w:cs="Arial"/>
        </w:rPr>
        <w:t xml:space="preserve"> around Australia’s coastline </w:t>
      </w:r>
      <w:r>
        <w:rPr>
          <w:rFonts w:ascii="Arial" w:eastAsia="Calibri" w:hAnsi="Arial" w:cs="Arial"/>
        </w:rPr>
        <w:t xml:space="preserve">that </w:t>
      </w:r>
      <w:r w:rsidRPr="0099695E">
        <w:rPr>
          <w:rFonts w:ascii="Arial" w:eastAsia="Calibri" w:hAnsi="Arial" w:cs="Arial"/>
        </w:rPr>
        <w:t xml:space="preserve">assist mariners to make safe and efficient passages. AMSA’s present network of </w:t>
      </w:r>
      <w:r w:rsidR="003A35CB">
        <w:rPr>
          <w:rFonts w:ascii="Arial" w:eastAsia="Calibri" w:hAnsi="Arial" w:cs="Arial"/>
        </w:rPr>
        <w:t xml:space="preserve">approximately </w:t>
      </w:r>
      <w:r w:rsidRPr="0099695E">
        <w:rPr>
          <w:rFonts w:ascii="Arial" w:eastAsia="Calibri" w:hAnsi="Arial" w:cs="Arial"/>
        </w:rPr>
        <w:t xml:space="preserve">500 marine </w:t>
      </w:r>
      <w:r>
        <w:rPr>
          <w:rFonts w:ascii="Arial" w:eastAsia="Calibri" w:hAnsi="Arial" w:cs="Arial"/>
        </w:rPr>
        <w:t>AtoN</w:t>
      </w:r>
      <w:r w:rsidRPr="0099695E">
        <w:rPr>
          <w:rFonts w:ascii="Arial" w:eastAsia="Calibri" w:hAnsi="Arial" w:cs="Arial"/>
        </w:rPr>
        <w:t xml:space="preserve"> includes traditional lighthouses </w:t>
      </w:r>
      <w:r>
        <w:rPr>
          <w:rFonts w:ascii="Arial" w:eastAsia="Calibri" w:hAnsi="Arial" w:cs="Arial"/>
        </w:rPr>
        <w:t xml:space="preserve">such as </w:t>
      </w:r>
      <w:r w:rsidR="005241BF">
        <w:rPr>
          <w:rFonts w:ascii="Arial" w:eastAsia="Calibri" w:hAnsi="Arial" w:cs="Arial"/>
        </w:rPr>
        <w:t>Goose Island Lighthouse</w:t>
      </w:r>
      <w:r>
        <w:rPr>
          <w:rFonts w:ascii="Arial" w:eastAsia="Calibri" w:hAnsi="Arial" w:cs="Arial"/>
        </w:rPr>
        <w:t>, beacons, buoys, racons, automatic i</w:t>
      </w:r>
      <w:r w:rsidRPr="0099695E">
        <w:rPr>
          <w:rFonts w:ascii="Arial" w:eastAsia="Calibri" w:hAnsi="Arial" w:cs="Arial"/>
        </w:rPr>
        <w:t xml:space="preserve">dentification </w:t>
      </w:r>
      <w:r>
        <w:rPr>
          <w:rFonts w:ascii="Arial" w:eastAsia="Calibri" w:hAnsi="Arial" w:cs="Arial"/>
        </w:rPr>
        <w:t>s</w:t>
      </w:r>
      <w:r w:rsidRPr="0099695E">
        <w:rPr>
          <w:rFonts w:ascii="Arial" w:eastAsia="Calibri" w:hAnsi="Arial" w:cs="Arial"/>
        </w:rPr>
        <w:t>ys</w:t>
      </w:r>
      <w:r>
        <w:rPr>
          <w:rFonts w:ascii="Arial" w:eastAsia="Calibri" w:hAnsi="Arial" w:cs="Arial"/>
        </w:rPr>
        <w:t>tem stations, metocean sensors including broadcasting tide gauges, current meter, directional wave rider buoys and a weather station</w:t>
      </w:r>
      <w:r w:rsidRPr="0099695E">
        <w:rPr>
          <w:rFonts w:ascii="Arial" w:eastAsia="Calibri" w:hAnsi="Arial" w:cs="Arial"/>
        </w:rPr>
        <w:t xml:space="preserve">. </w:t>
      </w:r>
    </w:p>
    <w:p w14:paraId="2B9F38AE" w14:textId="77777777" w:rsidR="00996053" w:rsidRPr="0099695E" w:rsidRDefault="00996053" w:rsidP="00996053">
      <w:pPr>
        <w:spacing w:line="256" w:lineRule="auto"/>
        <w:contextualSpacing/>
        <w:jc w:val="both"/>
        <w:rPr>
          <w:rFonts w:ascii="Arial" w:eastAsia="Calibri" w:hAnsi="Arial" w:cs="Arial"/>
        </w:rPr>
      </w:pPr>
    </w:p>
    <w:p w14:paraId="164E23EF" w14:textId="77777777" w:rsidR="00996053" w:rsidRPr="0099695E" w:rsidRDefault="00996053" w:rsidP="00996053">
      <w:pPr>
        <w:spacing w:line="256" w:lineRule="auto"/>
        <w:contextualSpacing/>
        <w:jc w:val="both"/>
        <w:rPr>
          <w:rFonts w:ascii="Arial" w:eastAsia="Calibri" w:hAnsi="Arial" w:cs="Arial"/>
        </w:rPr>
      </w:pPr>
      <w:r w:rsidRPr="0099695E">
        <w:rPr>
          <w:rFonts w:ascii="Arial" w:eastAsia="Calibri" w:hAnsi="Arial" w:cs="Arial"/>
        </w:rPr>
        <w:t>Technological developments in the area of vessel traffic management have also contributed to increas</w:t>
      </w:r>
      <w:r>
        <w:rPr>
          <w:rFonts w:ascii="Arial" w:eastAsia="Calibri" w:hAnsi="Arial" w:cs="Arial"/>
        </w:rPr>
        <w:t>ing</w:t>
      </w:r>
      <w:r w:rsidRPr="0099695E">
        <w:rPr>
          <w:rFonts w:ascii="Arial" w:eastAsia="Calibri" w:hAnsi="Arial" w:cs="Arial"/>
        </w:rPr>
        <w:t xml:space="preserve"> navigation </w:t>
      </w:r>
      <w:r>
        <w:rPr>
          <w:rFonts w:ascii="Arial" w:eastAsia="Calibri" w:hAnsi="Arial" w:cs="Arial"/>
        </w:rPr>
        <w:t xml:space="preserve">safety </w:t>
      </w:r>
      <w:r w:rsidRPr="0099695E">
        <w:rPr>
          <w:rFonts w:ascii="Arial" w:eastAsia="Calibri" w:hAnsi="Arial" w:cs="Arial"/>
        </w:rPr>
        <w:t xml:space="preserve">and helped promote marine environment protection. AMSA aims to meet international standards for the reliability of lighthouses set by the International Association of Marine Aids to Navigation and Lighthouse Authorities (IALA). </w:t>
      </w:r>
    </w:p>
    <w:p w14:paraId="4EC54E8E" w14:textId="77777777" w:rsidR="00996053" w:rsidRPr="004676AC" w:rsidRDefault="00996053" w:rsidP="00996053">
      <w:pPr>
        <w:spacing w:line="256" w:lineRule="auto"/>
        <w:contextualSpacing/>
        <w:jc w:val="both"/>
        <w:rPr>
          <w:rFonts w:ascii="Arial" w:eastAsia="Calibri" w:hAnsi="Arial" w:cs="Arial"/>
        </w:rPr>
      </w:pPr>
    </w:p>
    <w:p w14:paraId="02638969" w14:textId="5793320F" w:rsidR="00996053" w:rsidRPr="004676AC" w:rsidRDefault="00996053" w:rsidP="00996053">
      <w:pPr>
        <w:spacing w:line="256" w:lineRule="auto"/>
        <w:contextualSpacing/>
        <w:jc w:val="both"/>
        <w:rPr>
          <w:rFonts w:ascii="Arial" w:eastAsia="Calibri" w:hAnsi="Arial" w:cs="Arial"/>
        </w:rPr>
      </w:pPr>
      <w:r w:rsidRPr="004676AC">
        <w:rPr>
          <w:rFonts w:ascii="Arial" w:eastAsia="Calibri" w:hAnsi="Arial" w:cs="Arial"/>
        </w:rPr>
        <w:t xml:space="preserve">At the time of preparing this management plan, the major goal for </w:t>
      </w:r>
      <w:r w:rsidR="005241BF">
        <w:rPr>
          <w:rFonts w:ascii="Arial" w:eastAsia="Calibri" w:hAnsi="Arial" w:cs="Arial"/>
        </w:rPr>
        <w:t>Goose Island Lighthouse</w:t>
      </w:r>
      <w:r w:rsidRPr="004676AC">
        <w:rPr>
          <w:rFonts w:ascii="Arial" w:eastAsia="Calibri" w:hAnsi="Arial" w:cs="Arial"/>
        </w:rPr>
        <w:t xml:space="preserve"> primarily encompassed continuing its utilisation as an </w:t>
      </w:r>
      <w:r>
        <w:rPr>
          <w:rFonts w:ascii="Arial" w:eastAsia="Calibri" w:hAnsi="Arial" w:cs="Arial"/>
        </w:rPr>
        <w:t>AtoN</w:t>
      </w:r>
      <w:r w:rsidRPr="004676AC">
        <w:rPr>
          <w:rFonts w:ascii="Arial" w:eastAsia="Calibri" w:hAnsi="Arial" w:cs="Arial"/>
        </w:rPr>
        <w:t xml:space="preserve"> (for as long as necessary), while upkeeping the appropriate maintenance to conserve and preserve the heritage values of the lightstation.    </w:t>
      </w:r>
    </w:p>
    <w:p w14:paraId="3F9B433B" w14:textId="77777777" w:rsidR="00996053" w:rsidRPr="004676AC" w:rsidRDefault="00996053" w:rsidP="00996053">
      <w:pPr>
        <w:spacing w:line="256" w:lineRule="auto"/>
        <w:contextualSpacing/>
        <w:jc w:val="both"/>
        <w:rPr>
          <w:rFonts w:ascii="Arial" w:eastAsia="Calibri" w:hAnsi="Arial" w:cs="Arial"/>
        </w:rPr>
      </w:pPr>
      <w:r w:rsidRPr="004676AC">
        <w:rPr>
          <w:rFonts w:ascii="Arial" w:eastAsia="Calibri" w:hAnsi="Arial" w:cs="Arial"/>
        </w:rPr>
        <w:t xml:space="preserve">  </w:t>
      </w:r>
    </w:p>
    <w:p w14:paraId="426F1038" w14:textId="77777777" w:rsidR="00996053" w:rsidRPr="006051B9" w:rsidRDefault="00996053" w:rsidP="00996053">
      <w:pPr>
        <w:spacing w:line="256" w:lineRule="auto"/>
        <w:contextualSpacing/>
        <w:jc w:val="both"/>
        <w:rPr>
          <w:rFonts w:ascii="Arial" w:eastAsia="Calibri" w:hAnsi="Arial" w:cs="Arial"/>
          <w:b/>
        </w:rPr>
      </w:pPr>
      <w:r w:rsidRPr="006051B9">
        <w:rPr>
          <w:rFonts w:ascii="Arial" w:eastAsia="Calibri" w:hAnsi="Arial" w:cs="Arial"/>
          <w:b/>
        </w:rPr>
        <w:t>Lighthouse performance standards</w:t>
      </w:r>
    </w:p>
    <w:p w14:paraId="39CE0066" w14:textId="77777777" w:rsidR="00996053" w:rsidRDefault="00996053" w:rsidP="00996053">
      <w:pPr>
        <w:spacing w:line="256" w:lineRule="auto"/>
        <w:contextualSpacing/>
        <w:jc w:val="both"/>
        <w:rPr>
          <w:rFonts w:ascii="Arial" w:eastAsia="Calibri" w:hAnsi="Arial" w:cs="Arial"/>
        </w:rPr>
      </w:pPr>
      <w:r w:rsidRPr="004676AC">
        <w:rPr>
          <w:rFonts w:ascii="Arial" w:eastAsia="Calibri" w:hAnsi="Arial" w:cs="Arial"/>
        </w:rPr>
        <w:t>AMSA aims to meet international standards for the reliab</w:t>
      </w:r>
      <w:r>
        <w:rPr>
          <w:rFonts w:ascii="Arial" w:eastAsia="Calibri" w:hAnsi="Arial" w:cs="Arial"/>
        </w:rPr>
        <w:t>ility of lighthouses set by IALA</w:t>
      </w:r>
      <w:r w:rsidR="0005599F">
        <w:rPr>
          <w:rFonts w:ascii="Arial" w:eastAsia="Calibri" w:hAnsi="Arial" w:cs="Arial"/>
        </w:rPr>
        <w:t>. Goose Island</w:t>
      </w:r>
      <w:r w:rsidRPr="004676AC">
        <w:rPr>
          <w:rFonts w:ascii="Arial" w:eastAsia="Calibri" w:hAnsi="Arial" w:cs="Arial"/>
        </w:rPr>
        <w:t xml:space="preserve"> light is designated as</w:t>
      </w:r>
      <w:r w:rsidR="007E1810">
        <w:rPr>
          <w:rFonts w:ascii="Arial" w:eastAsia="Calibri" w:hAnsi="Arial" w:cs="Arial"/>
        </w:rPr>
        <w:t xml:space="preserve"> an IALA Availability Category 2</w:t>
      </w:r>
      <w:r w:rsidRPr="004676AC">
        <w:rPr>
          <w:rFonts w:ascii="Arial" w:eastAsia="Calibri" w:hAnsi="Arial" w:cs="Arial"/>
        </w:rPr>
        <w:t xml:space="preserve"> </w:t>
      </w:r>
      <w:r>
        <w:rPr>
          <w:rFonts w:ascii="Arial" w:eastAsia="Calibri" w:hAnsi="Arial" w:cs="Arial"/>
        </w:rPr>
        <w:t>AtoN</w:t>
      </w:r>
      <w:r w:rsidRPr="004676AC">
        <w:rPr>
          <w:rFonts w:ascii="Arial" w:eastAsia="Calibri" w:hAnsi="Arial" w:cs="Arial"/>
        </w:rPr>
        <w:t xml:space="preserve"> (within a scale of Category 1 to Category 3, Category 1 aid</w:t>
      </w:r>
      <w:r w:rsidR="007E1810">
        <w:rPr>
          <w:rFonts w:ascii="Arial" w:eastAsia="Calibri" w:hAnsi="Arial" w:cs="Arial"/>
        </w:rPr>
        <w:t>s are most critical). Category 2</w:t>
      </w:r>
      <w:r w:rsidRPr="004676AC">
        <w:rPr>
          <w:rFonts w:ascii="Arial" w:eastAsia="Calibri" w:hAnsi="Arial" w:cs="Arial"/>
        </w:rPr>
        <w:t xml:space="preserve"> aids have an </w:t>
      </w:r>
      <w:r>
        <w:rPr>
          <w:rFonts w:ascii="Arial" w:eastAsia="Calibri" w:hAnsi="Arial" w:cs="Arial"/>
        </w:rPr>
        <w:t>availability t</w:t>
      </w:r>
      <w:r w:rsidR="007E1810">
        <w:rPr>
          <w:rFonts w:ascii="Arial" w:eastAsia="Calibri" w:hAnsi="Arial" w:cs="Arial"/>
        </w:rPr>
        <w:t>arget of 99.0</w:t>
      </w:r>
      <w:r>
        <w:rPr>
          <w:rFonts w:ascii="Arial" w:eastAsia="Calibri" w:hAnsi="Arial" w:cs="Arial"/>
        </w:rPr>
        <w:t xml:space="preserve"> per cent.</w:t>
      </w:r>
    </w:p>
    <w:p w14:paraId="2EF20A8B" w14:textId="77777777" w:rsidR="00996053" w:rsidRPr="00996053" w:rsidRDefault="00996053" w:rsidP="00996053">
      <w:pPr>
        <w:spacing w:line="256" w:lineRule="auto"/>
        <w:contextualSpacing/>
        <w:jc w:val="both"/>
        <w:rPr>
          <w:rFonts w:ascii="Arial" w:eastAsia="Calibri" w:hAnsi="Arial" w:cs="Arial"/>
        </w:rPr>
      </w:pPr>
    </w:p>
    <w:p w14:paraId="168B46E6" w14:textId="77777777" w:rsidR="00996053" w:rsidRPr="006051B9" w:rsidRDefault="00996053" w:rsidP="00996053">
      <w:pPr>
        <w:spacing w:line="256" w:lineRule="auto"/>
        <w:contextualSpacing/>
        <w:jc w:val="both"/>
        <w:rPr>
          <w:rFonts w:ascii="Arial" w:eastAsia="Calibri" w:hAnsi="Arial" w:cs="Arial"/>
          <w:b/>
        </w:rPr>
      </w:pPr>
      <w:r w:rsidRPr="006051B9">
        <w:rPr>
          <w:rFonts w:ascii="Arial" w:eastAsia="Calibri" w:hAnsi="Arial" w:cs="Arial"/>
          <w:b/>
        </w:rPr>
        <w:t xml:space="preserve">Access to the </w:t>
      </w:r>
      <w:r>
        <w:rPr>
          <w:rFonts w:ascii="Arial" w:eastAsia="Calibri" w:hAnsi="Arial" w:cs="Arial"/>
          <w:b/>
        </w:rPr>
        <w:t>l</w:t>
      </w:r>
      <w:r w:rsidRPr="006051B9">
        <w:rPr>
          <w:rFonts w:ascii="Arial" w:eastAsia="Calibri" w:hAnsi="Arial" w:cs="Arial"/>
          <w:b/>
        </w:rPr>
        <w:t>ighthouse</w:t>
      </w:r>
    </w:p>
    <w:p w14:paraId="782B9535" w14:textId="77777777" w:rsidR="00B4751B" w:rsidRDefault="00996053" w:rsidP="00996053">
      <w:pPr>
        <w:spacing w:line="256" w:lineRule="auto"/>
        <w:contextualSpacing/>
        <w:jc w:val="both"/>
        <w:rPr>
          <w:rFonts w:ascii="Arial" w:eastAsia="Calibri" w:hAnsi="Arial" w:cs="Arial"/>
        </w:rPr>
      </w:pPr>
      <w:r w:rsidRPr="0099695E">
        <w:rPr>
          <w:rFonts w:ascii="Arial" w:eastAsia="Calibri" w:hAnsi="Arial" w:cs="Arial"/>
        </w:rPr>
        <w:t xml:space="preserve">One practical effect of this performance standard is that the operational equipment and structure of the light need to be kept in good repair by regular preventative maintenance and </w:t>
      </w:r>
      <w:r w:rsidRPr="0099695E">
        <w:rPr>
          <w:rFonts w:ascii="Arial" w:eastAsia="Calibri" w:hAnsi="Arial" w:cs="Arial"/>
        </w:rPr>
        <w:lastRenderedPageBreak/>
        <w:t>equipment that fails in service is repaired quickly. Routine maintenance and emergency repairs are carried out by AMSA’s maintenance contractor. The contractor needs reliable access to the site for this work, and AMSA officers need access for occasional inspections of the site including auditing the contractor’s performance.</w:t>
      </w:r>
    </w:p>
    <w:p w14:paraId="3B08002D" w14:textId="77777777" w:rsidR="00B4751B" w:rsidRDefault="00B4751B" w:rsidP="00996053">
      <w:pPr>
        <w:spacing w:line="256" w:lineRule="auto"/>
        <w:contextualSpacing/>
        <w:jc w:val="both"/>
        <w:rPr>
          <w:rFonts w:ascii="Arial" w:eastAsia="Calibri" w:hAnsi="Arial" w:cs="Arial"/>
        </w:rPr>
      </w:pPr>
    </w:p>
    <w:p w14:paraId="3CFB83CF" w14:textId="77777777" w:rsidR="00B4751B" w:rsidRPr="001D416C" w:rsidRDefault="00B4751B"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Proposals for change</w:t>
      </w:r>
    </w:p>
    <w:p w14:paraId="17FC5E4A" w14:textId="77777777" w:rsidR="00B4751B" w:rsidRDefault="00B4751B" w:rsidP="00B4751B">
      <w:pPr>
        <w:rPr>
          <w:rFonts w:ascii="Arial" w:hAnsi="Arial" w:cs="Arial"/>
        </w:rPr>
      </w:pPr>
      <w:r>
        <w:rPr>
          <w:rFonts w:ascii="Arial" w:hAnsi="Arial" w:cs="Arial"/>
        </w:rPr>
        <w:t>Preventative maintenance works are carried out on the lighthouse to maintain its status as a working marine AtoN, and to assist in the site’s conservation.</w:t>
      </w:r>
    </w:p>
    <w:p w14:paraId="47B9F84D" w14:textId="157985C6" w:rsidR="007E1810" w:rsidRDefault="007E1810" w:rsidP="00B4751B">
      <w:pPr>
        <w:rPr>
          <w:rFonts w:ascii="Arial" w:hAnsi="Arial" w:cs="Arial"/>
        </w:rPr>
      </w:pPr>
      <w:r>
        <w:rPr>
          <w:rFonts w:ascii="Arial" w:hAnsi="Arial" w:cs="Arial"/>
        </w:rPr>
        <w:t>A list of scheduled preventative maintenance work is identified within the</w:t>
      </w:r>
      <w:r w:rsidR="00C67F37">
        <w:rPr>
          <w:rFonts w:ascii="Arial" w:hAnsi="Arial" w:cs="Arial"/>
        </w:rPr>
        <w:t xml:space="preserve"> latest available </w:t>
      </w:r>
      <w:r>
        <w:rPr>
          <w:rFonts w:ascii="Arial" w:hAnsi="Arial" w:cs="Arial"/>
        </w:rPr>
        <w:t>site inspection report. The information provided below was taken from this report:</w:t>
      </w:r>
    </w:p>
    <w:tbl>
      <w:tblPr>
        <w:tblStyle w:val="TableGrid"/>
        <w:tblW w:w="0" w:type="auto"/>
        <w:tblLook w:val="04A0" w:firstRow="1" w:lastRow="0" w:firstColumn="1" w:lastColumn="0" w:noHBand="0" w:noVBand="1"/>
      </w:tblPr>
      <w:tblGrid>
        <w:gridCol w:w="5524"/>
        <w:gridCol w:w="3492"/>
      </w:tblGrid>
      <w:tr w:rsidR="007E1810" w14:paraId="4A0402E4" w14:textId="77777777" w:rsidTr="00EC4113">
        <w:tc>
          <w:tcPr>
            <w:tcW w:w="5524" w:type="dxa"/>
            <w:shd w:val="clear" w:color="auto" w:fill="0E94A2"/>
          </w:tcPr>
          <w:p w14:paraId="44777D63" w14:textId="77777777" w:rsidR="007E1810" w:rsidRPr="00EC4113" w:rsidRDefault="007E1810" w:rsidP="00B4751B">
            <w:pPr>
              <w:rPr>
                <w:rFonts w:ascii="Arial" w:hAnsi="Arial" w:cs="Arial"/>
                <w:b/>
                <w:color w:val="FFFFFF" w:themeColor="background1"/>
              </w:rPr>
            </w:pPr>
            <w:r w:rsidRPr="00EC4113">
              <w:rPr>
                <w:rFonts w:ascii="Arial" w:hAnsi="Arial" w:cs="Arial"/>
                <w:b/>
                <w:color w:val="FFFFFF" w:themeColor="background1"/>
              </w:rPr>
              <w:t>Maintenance description</w:t>
            </w:r>
          </w:p>
        </w:tc>
        <w:tc>
          <w:tcPr>
            <w:tcW w:w="3492" w:type="dxa"/>
            <w:shd w:val="clear" w:color="auto" w:fill="11B4C5"/>
          </w:tcPr>
          <w:p w14:paraId="37120985" w14:textId="77777777" w:rsidR="007E1810" w:rsidRPr="00EC4113" w:rsidRDefault="007E1810" w:rsidP="00B4751B">
            <w:pPr>
              <w:rPr>
                <w:rFonts w:ascii="Arial" w:hAnsi="Arial" w:cs="Arial"/>
                <w:b/>
                <w:color w:val="FFFFFF" w:themeColor="background1"/>
              </w:rPr>
            </w:pPr>
            <w:r w:rsidRPr="00EC4113">
              <w:rPr>
                <w:rFonts w:ascii="Arial" w:hAnsi="Arial" w:cs="Arial"/>
                <w:b/>
                <w:color w:val="FFFFFF" w:themeColor="background1"/>
              </w:rPr>
              <w:t>Estimated maintenance date</w:t>
            </w:r>
          </w:p>
        </w:tc>
      </w:tr>
      <w:tr w:rsidR="007E1810" w14:paraId="66A9D19A" w14:textId="77777777" w:rsidTr="00EC4113">
        <w:tc>
          <w:tcPr>
            <w:tcW w:w="5524" w:type="dxa"/>
          </w:tcPr>
          <w:p w14:paraId="16EFBAEC" w14:textId="77777777" w:rsidR="007E1810" w:rsidRDefault="007E1810" w:rsidP="00B4751B">
            <w:pPr>
              <w:rPr>
                <w:rFonts w:ascii="Arial" w:hAnsi="Arial" w:cs="Arial"/>
              </w:rPr>
            </w:pPr>
            <w:r>
              <w:rPr>
                <w:rFonts w:ascii="Arial" w:hAnsi="Arial" w:cs="Arial"/>
              </w:rPr>
              <w:t>Goose Island lantern change</w:t>
            </w:r>
          </w:p>
        </w:tc>
        <w:tc>
          <w:tcPr>
            <w:tcW w:w="3492" w:type="dxa"/>
            <w:shd w:val="clear" w:color="auto" w:fill="E7FBFD"/>
          </w:tcPr>
          <w:p w14:paraId="05E2BE43" w14:textId="77777777" w:rsidR="007E1810" w:rsidRDefault="007E1810" w:rsidP="00B4751B">
            <w:pPr>
              <w:rPr>
                <w:rFonts w:ascii="Arial" w:hAnsi="Arial" w:cs="Arial"/>
              </w:rPr>
            </w:pPr>
            <w:r>
              <w:rPr>
                <w:rFonts w:ascii="Arial" w:hAnsi="Arial" w:cs="Arial"/>
              </w:rPr>
              <w:t>2022</w:t>
            </w:r>
          </w:p>
        </w:tc>
      </w:tr>
      <w:tr w:rsidR="007E1810" w14:paraId="0895FBFF" w14:textId="77777777" w:rsidTr="00EC4113">
        <w:tc>
          <w:tcPr>
            <w:tcW w:w="5524" w:type="dxa"/>
          </w:tcPr>
          <w:p w14:paraId="1BDAE2CE" w14:textId="77777777" w:rsidR="007E1810" w:rsidRDefault="007E1810" w:rsidP="00B4751B">
            <w:pPr>
              <w:rPr>
                <w:rFonts w:ascii="Arial" w:hAnsi="Arial" w:cs="Arial"/>
              </w:rPr>
            </w:pPr>
            <w:r>
              <w:rPr>
                <w:rFonts w:ascii="Arial" w:hAnsi="Arial" w:cs="Arial"/>
              </w:rPr>
              <w:t>Goose Island lantern room paint</w:t>
            </w:r>
          </w:p>
        </w:tc>
        <w:tc>
          <w:tcPr>
            <w:tcW w:w="3492" w:type="dxa"/>
            <w:shd w:val="clear" w:color="auto" w:fill="E7FBFD"/>
          </w:tcPr>
          <w:p w14:paraId="373BB4DB" w14:textId="77777777" w:rsidR="007E1810" w:rsidRDefault="007E1810" w:rsidP="00B4751B">
            <w:pPr>
              <w:rPr>
                <w:rFonts w:ascii="Arial" w:hAnsi="Arial" w:cs="Arial"/>
              </w:rPr>
            </w:pPr>
            <w:r>
              <w:rPr>
                <w:rFonts w:ascii="Arial" w:hAnsi="Arial" w:cs="Arial"/>
              </w:rPr>
              <w:t>2025</w:t>
            </w:r>
          </w:p>
        </w:tc>
      </w:tr>
      <w:tr w:rsidR="007E1810" w14:paraId="60001439" w14:textId="77777777" w:rsidTr="00EC4113">
        <w:tc>
          <w:tcPr>
            <w:tcW w:w="5524" w:type="dxa"/>
          </w:tcPr>
          <w:p w14:paraId="7CF10F38" w14:textId="77777777" w:rsidR="007E1810" w:rsidRDefault="007E1810" w:rsidP="00B4751B">
            <w:pPr>
              <w:rPr>
                <w:rFonts w:ascii="Arial" w:hAnsi="Arial" w:cs="Arial"/>
              </w:rPr>
            </w:pPr>
            <w:r>
              <w:rPr>
                <w:rFonts w:ascii="Arial" w:hAnsi="Arial" w:cs="Arial"/>
              </w:rPr>
              <w:t>Goose Island reseal glazing</w:t>
            </w:r>
          </w:p>
        </w:tc>
        <w:tc>
          <w:tcPr>
            <w:tcW w:w="3492" w:type="dxa"/>
            <w:shd w:val="clear" w:color="auto" w:fill="E7FBFD"/>
          </w:tcPr>
          <w:p w14:paraId="46E1D047" w14:textId="77777777" w:rsidR="007E1810" w:rsidRDefault="00837CFE" w:rsidP="00B4751B">
            <w:pPr>
              <w:rPr>
                <w:rFonts w:ascii="Arial" w:hAnsi="Arial" w:cs="Arial"/>
              </w:rPr>
            </w:pPr>
            <w:r>
              <w:rPr>
                <w:rFonts w:ascii="Arial" w:hAnsi="Arial" w:cs="Arial"/>
              </w:rPr>
              <w:t>2025</w:t>
            </w:r>
          </w:p>
        </w:tc>
      </w:tr>
      <w:tr w:rsidR="007E1810" w14:paraId="3795A1AF" w14:textId="77777777" w:rsidTr="00EC4113">
        <w:tc>
          <w:tcPr>
            <w:tcW w:w="5524" w:type="dxa"/>
          </w:tcPr>
          <w:p w14:paraId="7E14C624" w14:textId="77777777" w:rsidR="007E1810" w:rsidRDefault="00837CFE" w:rsidP="00B4751B">
            <w:pPr>
              <w:rPr>
                <w:rFonts w:ascii="Arial" w:hAnsi="Arial" w:cs="Arial"/>
              </w:rPr>
            </w:pPr>
            <w:r>
              <w:rPr>
                <w:rFonts w:ascii="Arial" w:hAnsi="Arial" w:cs="Arial"/>
              </w:rPr>
              <w:t>Goose Island structure paint</w:t>
            </w:r>
          </w:p>
        </w:tc>
        <w:tc>
          <w:tcPr>
            <w:tcW w:w="3492" w:type="dxa"/>
            <w:shd w:val="clear" w:color="auto" w:fill="E7FBFD"/>
          </w:tcPr>
          <w:p w14:paraId="7E024172" w14:textId="77777777" w:rsidR="007E1810" w:rsidRDefault="00837CFE" w:rsidP="00B4751B">
            <w:pPr>
              <w:rPr>
                <w:rFonts w:ascii="Arial" w:hAnsi="Arial" w:cs="Arial"/>
              </w:rPr>
            </w:pPr>
            <w:r>
              <w:rPr>
                <w:rFonts w:ascii="Arial" w:hAnsi="Arial" w:cs="Arial"/>
              </w:rPr>
              <w:t>2029</w:t>
            </w:r>
          </w:p>
        </w:tc>
      </w:tr>
    </w:tbl>
    <w:p w14:paraId="02688660" w14:textId="77777777" w:rsidR="007E1810" w:rsidRDefault="007E1810" w:rsidP="00B4751B">
      <w:pPr>
        <w:rPr>
          <w:rFonts w:ascii="Arial" w:hAnsi="Arial" w:cs="Arial"/>
        </w:rPr>
      </w:pPr>
    </w:p>
    <w:p w14:paraId="7EF7D581" w14:textId="77777777" w:rsidR="00837CFE" w:rsidRPr="001D416C" w:rsidRDefault="00837CFE"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Potential pressures</w:t>
      </w:r>
    </w:p>
    <w:p w14:paraId="5876F980" w14:textId="7A4517AC" w:rsidR="00837CFE" w:rsidRPr="00837CFE" w:rsidRDefault="00300479" w:rsidP="00300479">
      <w:pPr>
        <w:jc w:val="both"/>
        <w:rPr>
          <w:rFonts w:ascii="Arial" w:hAnsi="Arial" w:cs="Arial"/>
          <w:sz w:val="2"/>
        </w:rPr>
      </w:pPr>
      <w:bookmarkStart w:id="9" w:name="_Hlk92360201"/>
      <w:r w:rsidRPr="00300479">
        <w:rPr>
          <w:rFonts w:ascii="Arial" w:hAnsi="Arial" w:cs="Arial"/>
        </w:rPr>
        <w:t>A significant pressure that harnesses the potential to effect the Commonwealth heritage values of the place would be the obligation to remove or replace original fabric materials from the lighthouse owing to unavoidable and irreversible deterioration. At the time of preparing this management plan, no plans have been made to remove original fabric material. In the event plans are made to modify or remove original fabric, work will be conducted in line with the heritage considerations and requirements of the EPBC Act.</w:t>
      </w:r>
    </w:p>
    <w:bookmarkEnd w:id="9"/>
    <w:p w14:paraId="674E9816" w14:textId="77777777" w:rsidR="00837CFE" w:rsidRPr="001D416C" w:rsidRDefault="00837CFE"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Processes for decision-making</w:t>
      </w:r>
    </w:p>
    <w:p w14:paraId="4D2D761C" w14:textId="38969516" w:rsidR="00837CFE" w:rsidRDefault="00837CFE" w:rsidP="00837CFE">
      <w:pPr>
        <w:spacing w:line="240" w:lineRule="auto"/>
        <w:jc w:val="both"/>
        <w:rPr>
          <w:rFonts w:ascii="Arial" w:hAnsi="Arial" w:cs="Arial"/>
        </w:rPr>
      </w:pPr>
      <w:r w:rsidRPr="00AC287E">
        <w:rPr>
          <w:rFonts w:ascii="Arial" w:hAnsi="Arial" w:cs="Arial"/>
        </w:rPr>
        <w:t>Processes for decision-making are required in the event of</w:t>
      </w:r>
      <w:r>
        <w:rPr>
          <w:rFonts w:ascii="Arial" w:hAnsi="Arial" w:cs="Arial"/>
        </w:rPr>
        <w:t xml:space="preserve"> an incident that impacts the heritage values of the site. The following incidents</w:t>
      </w:r>
      <w:r w:rsidRPr="00AC287E">
        <w:rPr>
          <w:rFonts w:ascii="Arial" w:hAnsi="Arial" w:cs="Arial"/>
        </w:rPr>
        <w:t xml:space="preserve"> are included due to their </w:t>
      </w:r>
      <w:r w:rsidR="005113F7">
        <w:rPr>
          <w:rFonts w:ascii="Arial" w:hAnsi="Arial" w:cs="Arial"/>
        </w:rPr>
        <w:t xml:space="preserve">likelihood of occurrence at </w:t>
      </w:r>
      <w:r w:rsidR="005241BF">
        <w:rPr>
          <w:rFonts w:ascii="Arial" w:hAnsi="Arial" w:cs="Arial"/>
        </w:rPr>
        <w:t>Goose Island Lighthouse</w:t>
      </w:r>
      <w:r w:rsidRPr="00AC287E">
        <w:rPr>
          <w:rFonts w:ascii="Arial" w:hAnsi="Arial" w:cs="Arial"/>
        </w:rPr>
        <w:t>.</w:t>
      </w:r>
    </w:p>
    <w:tbl>
      <w:tblPr>
        <w:tblStyle w:val="TableGrid6"/>
        <w:tblpPr w:leftFromText="180" w:rightFromText="180" w:vertAnchor="text" w:tblpY="1"/>
        <w:tblOverlap w:val="never"/>
        <w:tblW w:w="0" w:type="auto"/>
        <w:tblLook w:val="04A0" w:firstRow="1" w:lastRow="0" w:firstColumn="1" w:lastColumn="0" w:noHBand="0" w:noVBand="1"/>
      </w:tblPr>
      <w:tblGrid>
        <w:gridCol w:w="2972"/>
        <w:gridCol w:w="6044"/>
      </w:tblGrid>
      <w:tr w:rsidR="00837CFE" w:rsidRPr="0097220B" w14:paraId="4882FA75" w14:textId="77777777" w:rsidTr="00EE28BF">
        <w:trPr>
          <w:tblHeader/>
        </w:trPr>
        <w:tc>
          <w:tcPr>
            <w:tcW w:w="2972" w:type="dxa"/>
            <w:shd w:val="clear" w:color="auto" w:fill="0E94A2"/>
          </w:tcPr>
          <w:p w14:paraId="6418DC26" w14:textId="77777777" w:rsidR="00837CFE" w:rsidRPr="00EC4113" w:rsidRDefault="00837CFE" w:rsidP="00EE28BF">
            <w:pPr>
              <w:spacing w:line="276" w:lineRule="auto"/>
              <w:jc w:val="both"/>
              <w:rPr>
                <w:rFonts w:ascii="Arial" w:hAnsi="Arial" w:cs="Arial"/>
                <w:b/>
                <w:color w:val="FFFFFF" w:themeColor="background1"/>
              </w:rPr>
            </w:pPr>
            <w:r w:rsidRPr="00EC4113">
              <w:rPr>
                <w:rFonts w:ascii="Arial" w:hAnsi="Arial" w:cs="Arial"/>
                <w:b/>
                <w:color w:val="FFFFFF" w:themeColor="background1"/>
              </w:rPr>
              <w:t>Incident</w:t>
            </w:r>
          </w:p>
        </w:tc>
        <w:tc>
          <w:tcPr>
            <w:tcW w:w="6044" w:type="dxa"/>
            <w:shd w:val="clear" w:color="auto" w:fill="11B4C5"/>
          </w:tcPr>
          <w:p w14:paraId="28C27EB0" w14:textId="77777777" w:rsidR="00837CFE" w:rsidRPr="00EC4113" w:rsidRDefault="00837CFE" w:rsidP="00EE28BF">
            <w:pPr>
              <w:spacing w:line="276" w:lineRule="auto"/>
              <w:jc w:val="both"/>
              <w:rPr>
                <w:rFonts w:ascii="Arial" w:hAnsi="Arial" w:cs="Arial"/>
                <w:b/>
                <w:color w:val="FFFFFF" w:themeColor="background1"/>
              </w:rPr>
            </w:pPr>
            <w:r w:rsidRPr="00EC4113">
              <w:rPr>
                <w:rFonts w:ascii="Arial" w:hAnsi="Arial" w:cs="Arial"/>
                <w:b/>
                <w:color w:val="FFFFFF" w:themeColor="background1"/>
              </w:rPr>
              <w:t>Procedure</w:t>
            </w:r>
          </w:p>
        </w:tc>
      </w:tr>
      <w:tr w:rsidR="009A3165" w:rsidRPr="0097220B" w14:paraId="1560C59E" w14:textId="77777777" w:rsidTr="00EE28BF">
        <w:trPr>
          <w:tblHeader/>
        </w:trPr>
        <w:tc>
          <w:tcPr>
            <w:tcW w:w="2972" w:type="dxa"/>
            <w:shd w:val="clear" w:color="auto" w:fill="auto"/>
          </w:tcPr>
          <w:p w14:paraId="1CE282AC" w14:textId="0BA5A3D3" w:rsidR="009A3165" w:rsidRPr="0097220B" w:rsidRDefault="009A3165" w:rsidP="00EE28BF">
            <w:pPr>
              <w:spacing w:line="276" w:lineRule="auto"/>
              <w:jc w:val="both"/>
              <w:rPr>
                <w:rFonts w:ascii="Arial" w:hAnsi="Arial" w:cs="Arial"/>
                <w:b/>
              </w:rPr>
            </w:pPr>
            <w:r w:rsidRPr="00BA4148">
              <w:rPr>
                <w:rFonts w:ascii="Arial" w:hAnsi="Arial" w:cs="Arial"/>
                <w:bCs/>
              </w:rPr>
              <w:t>Major project/maintenance works proposed</w:t>
            </w:r>
          </w:p>
        </w:tc>
        <w:tc>
          <w:tcPr>
            <w:tcW w:w="6044" w:type="dxa"/>
            <w:shd w:val="clear" w:color="auto" w:fill="E7FBFD"/>
          </w:tcPr>
          <w:p w14:paraId="6C8A8275" w14:textId="77777777" w:rsidR="009A3165" w:rsidRPr="0037547F" w:rsidRDefault="009A3165" w:rsidP="00EE28BF">
            <w:pPr>
              <w:pStyle w:val="ListParagraph"/>
              <w:numPr>
                <w:ilvl w:val="0"/>
                <w:numId w:val="60"/>
              </w:numPr>
              <w:spacing w:line="276" w:lineRule="auto"/>
              <w:jc w:val="both"/>
              <w:rPr>
                <w:rFonts w:ascii="Arial" w:hAnsi="Arial" w:cs="Arial"/>
                <w:bCs/>
              </w:rPr>
            </w:pPr>
            <w:r w:rsidRPr="0037547F">
              <w:rPr>
                <w:rFonts w:ascii="Arial" w:hAnsi="Arial" w:cs="Arial"/>
                <w:bCs/>
              </w:rPr>
              <w:t xml:space="preserve">Prepare Heritage Impact Statement on proposed modifications. </w:t>
            </w:r>
          </w:p>
          <w:p w14:paraId="28E24F5C" w14:textId="2BF85469" w:rsidR="009A3165" w:rsidRPr="009A3165" w:rsidRDefault="009A3165" w:rsidP="00EE28BF">
            <w:pPr>
              <w:pStyle w:val="ListParagraph"/>
              <w:numPr>
                <w:ilvl w:val="0"/>
                <w:numId w:val="60"/>
              </w:numPr>
              <w:spacing w:line="276" w:lineRule="auto"/>
              <w:jc w:val="both"/>
              <w:rPr>
                <w:rFonts w:ascii="Arial" w:hAnsi="Arial" w:cs="Arial"/>
                <w:b/>
              </w:rPr>
            </w:pPr>
            <w:r w:rsidRPr="009A3165">
              <w:rPr>
                <w:rFonts w:ascii="Arial" w:hAnsi="Arial" w:cs="Arial"/>
                <w:bCs/>
              </w:rPr>
              <w:t>Submit scope of works and Heritage Impact Statement to the D</w:t>
            </w:r>
            <w:r w:rsidR="008F6015">
              <w:rPr>
                <w:rFonts w:ascii="Arial" w:hAnsi="Arial" w:cs="Arial"/>
                <w:bCs/>
              </w:rPr>
              <w:t>CCEEW</w:t>
            </w:r>
            <w:r w:rsidRPr="009A3165">
              <w:rPr>
                <w:rFonts w:ascii="Arial" w:hAnsi="Arial" w:cs="Arial"/>
                <w:bCs/>
              </w:rPr>
              <w:t xml:space="preserve"> and the Tasmanian Heritage Council for review.</w:t>
            </w:r>
          </w:p>
          <w:p w14:paraId="38BBBD7A" w14:textId="5BBAD09F" w:rsidR="009A3165" w:rsidRPr="009A3165" w:rsidRDefault="009A3165" w:rsidP="00EE28BF">
            <w:pPr>
              <w:pStyle w:val="ListParagraph"/>
              <w:spacing w:line="276" w:lineRule="auto"/>
              <w:ind w:left="360"/>
              <w:jc w:val="both"/>
              <w:rPr>
                <w:rFonts w:ascii="Arial" w:hAnsi="Arial" w:cs="Arial"/>
                <w:b/>
              </w:rPr>
            </w:pPr>
          </w:p>
        </w:tc>
      </w:tr>
      <w:tr w:rsidR="009A3165" w:rsidRPr="0097220B" w14:paraId="39AB096E" w14:textId="77777777" w:rsidTr="00EE28BF">
        <w:tc>
          <w:tcPr>
            <w:tcW w:w="2972" w:type="dxa"/>
          </w:tcPr>
          <w:p w14:paraId="63CF3025" w14:textId="77777777" w:rsidR="009A3165" w:rsidRPr="0097220B" w:rsidRDefault="009A3165" w:rsidP="00EE28BF">
            <w:pPr>
              <w:spacing w:line="276" w:lineRule="auto"/>
              <w:rPr>
                <w:rFonts w:ascii="Arial" w:hAnsi="Arial" w:cs="Arial"/>
              </w:rPr>
            </w:pPr>
            <w:r w:rsidRPr="0097220B">
              <w:rPr>
                <w:rFonts w:ascii="Arial" w:hAnsi="Arial" w:cs="Arial"/>
              </w:rPr>
              <w:t>Damage to lighthouse’s fabric (heritage significance)</w:t>
            </w:r>
          </w:p>
        </w:tc>
        <w:tc>
          <w:tcPr>
            <w:tcW w:w="6044" w:type="dxa"/>
            <w:shd w:val="clear" w:color="auto" w:fill="E7FBFD"/>
          </w:tcPr>
          <w:p w14:paraId="1E76ECE3" w14:textId="77777777" w:rsidR="009A3165" w:rsidRPr="000C0D85" w:rsidRDefault="009A3165" w:rsidP="00EE28BF">
            <w:pPr>
              <w:pStyle w:val="ListParagraph"/>
              <w:numPr>
                <w:ilvl w:val="0"/>
                <w:numId w:val="38"/>
              </w:numPr>
              <w:spacing w:line="276" w:lineRule="auto"/>
              <w:rPr>
                <w:rFonts w:ascii="Arial" w:hAnsi="Arial" w:cs="Arial"/>
              </w:rPr>
            </w:pPr>
            <w:r w:rsidRPr="000C0D85">
              <w:rPr>
                <w:rFonts w:ascii="Arial" w:hAnsi="Arial" w:cs="Arial"/>
              </w:rPr>
              <w:t xml:space="preserve">AMSA or selected contractors </w:t>
            </w:r>
            <w:r>
              <w:rPr>
                <w:rFonts w:ascii="Arial" w:hAnsi="Arial" w:cs="Arial"/>
              </w:rPr>
              <w:t>a</w:t>
            </w:r>
            <w:r w:rsidRPr="000C0D85">
              <w:rPr>
                <w:rFonts w:ascii="Arial" w:hAnsi="Arial" w:cs="Arial"/>
              </w:rPr>
              <w:t>ssess extent of damage</w:t>
            </w:r>
            <w:r>
              <w:rPr>
                <w:rFonts w:ascii="Arial" w:hAnsi="Arial" w:cs="Arial"/>
              </w:rPr>
              <w:t>.</w:t>
            </w:r>
            <w:r w:rsidRPr="000C0D85">
              <w:rPr>
                <w:rFonts w:ascii="Arial" w:hAnsi="Arial" w:cs="Arial"/>
              </w:rPr>
              <w:t xml:space="preserve"> </w:t>
            </w:r>
          </w:p>
          <w:p w14:paraId="536A7417" w14:textId="77777777" w:rsidR="009A3165" w:rsidRPr="00AC287E" w:rsidRDefault="009A3165" w:rsidP="00EE28BF">
            <w:pPr>
              <w:pStyle w:val="ListParagraph"/>
              <w:numPr>
                <w:ilvl w:val="0"/>
                <w:numId w:val="38"/>
              </w:numPr>
              <w:spacing w:line="276" w:lineRule="auto"/>
              <w:rPr>
                <w:rFonts w:ascii="Arial" w:hAnsi="Arial" w:cs="Arial"/>
              </w:rPr>
            </w:pPr>
            <w:r w:rsidRPr="00AC287E">
              <w:rPr>
                <w:rFonts w:ascii="Arial" w:hAnsi="Arial" w:cs="Arial"/>
              </w:rPr>
              <w:t>Seek heritage advice on restoration of heritage fabric impacted.</w:t>
            </w:r>
          </w:p>
          <w:p w14:paraId="35F475F7" w14:textId="77777777" w:rsidR="009A3165" w:rsidRPr="00AC287E" w:rsidRDefault="009A3165" w:rsidP="00EE28BF">
            <w:pPr>
              <w:pStyle w:val="ListParagraph"/>
              <w:numPr>
                <w:ilvl w:val="0"/>
                <w:numId w:val="38"/>
              </w:numPr>
              <w:spacing w:line="276" w:lineRule="auto"/>
              <w:rPr>
                <w:rFonts w:ascii="Arial" w:hAnsi="Arial" w:cs="Arial"/>
              </w:rPr>
            </w:pPr>
            <w:r w:rsidRPr="00AC287E">
              <w:rPr>
                <w:rFonts w:ascii="Arial" w:hAnsi="Arial" w:cs="Arial"/>
              </w:rPr>
              <w:t xml:space="preserve">Identify possible loss of </w:t>
            </w:r>
            <w:r>
              <w:rPr>
                <w:rFonts w:ascii="Arial" w:hAnsi="Arial" w:cs="Arial"/>
              </w:rPr>
              <w:t>h</w:t>
            </w:r>
            <w:r w:rsidRPr="00AC287E">
              <w:rPr>
                <w:rFonts w:ascii="Arial" w:hAnsi="Arial" w:cs="Arial"/>
              </w:rPr>
              <w:t xml:space="preserve">eritage </w:t>
            </w:r>
            <w:r>
              <w:rPr>
                <w:rFonts w:ascii="Arial" w:hAnsi="Arial" w:cs="Arial"/>
              </w:rPr>
              <w:t>v</w:t>
            </w:r>
            <w:r w:rsidRPr="00AC287E">
              <w:rPr>
                <w:rFonts w:ascii="Arial" w:hAnsi="Arial" w:cs="Arial"/>
              </w:rPr>
              <w:t xml:space="preserve">alue (at both </w:t>
            </w:r>
            <w:r>
              <w:rPr>
                <w:rFonts w:ascii="Arial" w:hAnsi="Arial" w:cs="Arial"/>
              </w:rPr>
              <w:t>s</w:t>
            </w:r>
            <w:r w:rsidRPr="00AC287E">
              <w:rPr>
                <w:rFonts w:ascii="Arial" w:hAnsi="Arial" w:cs="Arial"/>
              </w:rPr>
              <w:t>tate and Commonwealth level).</w:t>
            </w:r>
          </w:p>
          <w:p w14:paraId="7E5E55E0" w14:textId="77777777" w:rsidR="009A3165" w:rsidRPr="00AC287E" w:rsidRDefault="009A3165" w:rsidP="00EE28BF">
            <w:pPr>
              <w:pStyle w:val="ListParagraph"/>
              <w:numPr>
                <w:ilvl w:val="0"/>
                <w:numId w:val="38"/>
              </w:numPr>
              <w:spacing w:line="276" w:lineRule="auto"/>
              <w:rPr>
                <w:rFonts w:ascii="Arial" w:hAnsi="Arial" w:cs="Arial"/>
              </w:rPr>
            </w:pPr>
            <w:r w:rsidRPr="00AC287E">
              <w:rPr>
                <w:rFonts w:ascii="Arial" w:hAnsi="Arial" w:cs="Arial"/>
              </w:rPr>
              <w:t>Seek the appropriate approvals for restoration of heritage fabric impacted.</w:t>
            </w:r>
          </w:p>
          <w:p w14:paraId="041167B7" w14:textId="77777777" w:rsidR="009A3165" w:rsidRPr="00AC287E" w:rsidRDefault="009A3165" w:rsidP="00EE28BF">
            <w:pPr>
              <w:pStyle w:val="ListParagraph"/>
              <w:numPr>
                <w:ilvl w:val="0"/>
                <w:numId w:val="38"/>
              </w:numPr>
              <w:spacing w:line="276" w:lineRule="auto"/>
              <w:rPr>
                <w:rFonts w:ascii="Arial" w:hAnsi="Arial" w:cs="Arial"/>
              </w:rPr>
            </w:pPr>
            <w:r w:rsidRPr="00AC287E">
              <w:rPr>
                <w:rFonts w:ascii="Arial" w:hAnsi="Arial" w:cs="Arial"/>
              </w:rPr>
              <w:lastRenderedPageBreak/>
              <w:t>Implement best practice management of restoration work in</w:t>
            </w:r>
            <w:r>
              <w:rPr>
                <w:rFonts w:ascii="Arial" w:hAnsi="Arial" w:cs="Arial"/>
              </w:rPr>
              <w:t xml:space="preserve"> </w:t>
            </w:r>
            <w:r w:rsidRPr="00AC287E">
              <w:rPr>
                <w:rFonts w:ascii="Arial" w:hAnsi="Arial" w:cs="Arial"/>
              </w:rPr>
              <w:t xml:space="preserve">keeping with the original character of the place. </w:t>
            </w:r>
          </w:p>
          <w:p w14:paraId="2AC49C57" w14:textId="77777777" w:rsidR="009A3165" w:rsidRPr="00AC287E" w:rsidRDefault="009A3165" w:rsidP="00EE28BF">
            <w:pPr>
              <w:pStyle w:val="ListParagraph"/>
              <w:numPr>
                <w:ilvl w:val="0"/>
                <w:numId w:val="38"/>
              </w:numPr>
              <w:spacing w:line="276" w:lineRule="auto"/>
              <w:rPr>
                <w:rFonts w:ascii="Arial" w:hAnsi="Arial" w:cs="Arial"/>
              </w:rPr>
            </w:pPr>
            <w:r w:rsidRPr="00AC287E">
              <w:rPr>
                <w:rFonts w:ascii="Arial" w:hAnsi="Arial" w:cs="Arial"/>
              </w:rPr>
              <w:t xml:space="preserve">In the case of a loss of </w:t>
            </w:r>
            <w:r>
              <w:rPr>
                <w:rFonts w:ascii="Arial" w:hAnsi="Arial" w:cs="Arial"/>
              </w:rPr>
              <w:t>h</w:t>
            </w:r>
            <w:r w:rsidRPr="00AC287E">
              <w:rPr>
                <w:rFonts w:ascii="Arial" w:hAnsi="Arial" w:cs="Arial"/>
              </w:rPr>
              <w:t xml:space="preserve">eritage </w:t>
            </w:r>
            <w:r>
              <w:rPr>
                <w:rFonts w:ascii="Arial" w:hAnsi="Arial" w:cs="Arial"/>
              </w:rPr>
              <w:t>v</w:t>
            </w:r>
            <w:r w:rsidRPr="00AC287E">
              <w:rPr>
                <w:rFonts w:ascii="Arial" w:hAnsi="Arial" w:cs="Arial"/>
              </w:rPr>
              <w:t>alue, prepare report for submission.</w:t>
            </w:r>
          </w:p>
          <w:p w14:paraId="53AE8CAC" w14:textId="77777777" w:rsidR="009A3165" w:rsidRDefault="009A3165" w:rsidP="00EE28BF">
            <w:pPr>
              <w:pStyle w:val="ListParagraph"/>
              <w:numPr>
                <w:ilvl w:val="0"/>
                <w:numId w:val="38"/>
              </w:numPr>
              <w:spacing w:line="276" w:lineRule="auto"/>
              <w:rPr>
                <w:rFonts w:ascii="Arial" w:hAnsi="Arial" w:cs="Arial"/>
              </w:rPr>
            </w:pPr>
            <w:r w:rsidRPr="00AC287E">
              <w:rPr>
                <w:rFonts w:ascii="Arial" w:hAnsi="Arial" w:cs="Arial"/>
              </w:rPr>
              <w:t xml:space="preserve">Update record-keeping of </w:t>
            </w:r>
            <w:r>
              <w:rPr>
                <w:rFonts w:ascii="Arial" w:hAnsi="Arial" w:cs="Arial"/>
              </w:rPr>
              <w:t>i</w:t>
            </w:r>
            <w:r w:rsidRPr="00AC287E">
              <w:rPr>
                <w:rFonts w:ascii="Arial" w:hAnsi="Arial" w:cs="Arial"/>
              </w:rPr>
              <w:t>ncident and make available to relevant personnel.</w:t>
            </w:r>
          </w:p>
          <w:p w14:paraId="6A577EDE" w14:textId="77777777" w:rsidR="009A3165" w:rsidRPr="0097220B" w:rsidRDefault="009A3165" w:rsidP="00EE28BF">
            <w:pPr>
              <w:spacing w:line="276" w:lineRule="auto"/>
              <w:jc w:val="both"/>
              <w:rPr>
                <w:rFonts w:ascii="Arial" w:hAnsi="Arial" w:cs="Arial"/>
              </w:rPr>
            </w:pPr>
          </w:p>
        </w:tc>
      </w:tr>
      <w:tr w:rsidR="009A3165" w:rsidRPr="0097220B" w14:paraId="32DBA8C9" w14:textId="77777777" w:rsidTr="00EE28BF">
        <w:tc>
          <w:tcPr>
            <w:tcW w:w="2972" w:type="dxa"/>
          </w:tcPr>
          <w:p w14:paraId="71958152" w14:textId="77777777" w:rsidR="009A3165" w:rsidRPr="0097220B" w:rsidRDefault="009A3165" w:rsidP="00EE28BF">
            <w:pPr>
              <w:spacing w:line="276" w:lineRule="auto"/>
              <w:rPr>
                <w:rFonts w:ascii="Arial" w:hAnsi="Arial" w:cs="Arial"/>
              </w:rPr>
            </w:pPr>
            <w:r w:rsidRPr="0097220B">
              <w:rPr>
                <w:rFonts w:ascii="Arial" w:hAnsi="Arial" w:cs="Arial"/>
              </w:rPr>
              <w:lastRenderedPageBreak/>
              <w:t>Damage to lighthouse’s fabric (no heritage significance)</w:t>
            </w:r>
          </w:p>
        </w:tc>
        <w:tc>
          <w:tcPr>
            <w:tcW w:w="6044" w:type="dxa"/>
            <w:shd w:val="clear" w:color="auto" w:fill="E7FBFD"/>
          </w:tcPr>
          <w:p w14:paraId="0F8F281E" w14:textId="77777777" w:rsidR="009A3165" w:rsidRPr="000C0D85" w:rsidRDefault="009A3165" w:rsidP="00EE28BF">
            <w:pPr>
              <w:pStyle w:val="ListParagraph"/>
              <w:numPr>
                <w:ilvl w:val="0"/>
                <w:numId w:val="39"/>
              </w:numPr>
              <w:spacing w:line="276" w:lineRule="auto"/>
              <w:rPr>
                <w:rFonts w:ascii="Arial" w:hAnsi="Arial" w:cs="Arial"/>
              </w:rPr>
            </w:pPr>
            <w:r w:rsidRPr="000C0D85">
              <w:rPr>
                <w:rFonts w:ascii="Arial" w:hAnsi="Arial" w:cs="Arial"/>
              </w:rPr>
              <w:t>AMSA or selected contractors to assess extent of damage</w:t>
            </w:r>
            <w:r>
              <w:rPr>
                <w:rFonts w:ascii="Arial" w:hAnsi="Arial" w:cs="Arial"/>
              </w:rPr>
              <w:t>.</w:t>
            </w:r>
          </w:p>
          <w:p w14:paraId="0202CE29" w14:textId="77777777" w:rsidR="009A3165" w:rsidRPr="00AC287E" w:rsidRDefault="009A3165" w:rsidP="00EE28BF">
            <w:pPr>
              <w:pStyle w:val="ListParagraph"/>
              <w:numPr>
                <w:ilvl w:val="0"/>
                <w:numId w:val="39"/>
              </w:numPr>
              <w:spacing w:line="276" w:lineRule="auto"/>
              <w:rPr>
                <w:rFonts w:ascii="Arial" w:hAnsi="Arial" w:cs="Arial"/>
              </w:rPr>
            </w:pPr>
            <w:r w:rsidRPr="00AC287E">
              <w:rPr>
                <w:rFonts w:ascii="Arial" w:hAnsi="Arial" w:cs="Arial"/>
              </w:rPr>
              <w:t>Identify possible impact on heritage fabric in any work carried out to restore fabric.</w:t>
            </w:r>
          </w:p>
          <w:p w14:paraId="40ABA468" w14:textId="77777777" w:rsidR="009A3165" w:rsidRPr="00AC287E" w:rsidRDefault="009A3165" w:rsidP="00EE28BF">
            <w:pPr>
              <w:pStyle w:val="ListParagraph"/>
              <w:numPr>
                <w:ilvl w:val="0"/>
                <w:numId w:val="39"/>
              </w:numPr>
              <w:spacing w:line="276" w:lineRule="auto"/>
              <w:rPr>
                <w:rFonts w:ascii="Arial" w:hAnsi="Arial" w:cs="Arial"/>
              </w:rPr>
            </w:pPr>
            <w:r w:rsidRPr="00AC287E">
              <w:rPr>
                <w:rFonts w:ascii="Arial" w:hAnsi="Arial" w:cs="Arial"/>
              </w:rPr>
              <w:t xml:space="preserve">Implement </w:t>
            </w:r>
            <w:r w:rsidRPr="00AC26F9">
              <w:rPr>
                <w:rFonts w:ascii="Arial" w:hAnsi="Arial" w:cs="Arial"/>
              </w:rPr>
              <w:t xml:space="preserve">best practice </w:t>
            </w:r>
            <w:r w:rsidRPr="00AC287E">
              <w:rPr>
                <w:rFonts w:ascii="Arial" w:hAnsi="Arial" w:cs="Arial"/>
              </w:rPr>
              <w:t xml:space="preserve">management of restoration work. </w:t>
            </w:r>
          </w:p>
          <w:p w14:paraId="13CEF564" w14:textId="77777777" w:rsidR="009A3165" w:rsidRDefault="009A3165" w:rsidP="00EE28BF">
            <w:pPr>
              <w:pStyle w:val="ListParagraph"/>
              <w:numPr>
                <w:ilvl w:val="0"/>
                <w:numId w:val="39"/>
              </w:numPr>
              <w:spacing w:line="276" w:lineRule="auto"/>
              <w:rPr>
                <w:rFonts w:ascii="Arial" w:hAnsi="Arial" w:cs="Arial"/>
              </w:rPr>
            </w:pPr>
            <w:r w:rsidRPr="00AC287E">
              <w:rPr>
                <w:rFonts w:ascii="Arial" w:hAnsi="Arial" w:cs="Arial"/>
              </w:rPr>
              <w:t xml:space="preserve">Update record-keeping of </w:t>
            </w:r>
            <w:r>
              <w:rPr>
                <w:rFonts w:ascii="Arial" w:hAnsi="Arial" w:cs="Arial"/>
              </w:rPr>
              <w:t>i</w:t>
            </w:r>
            <w:r w:rsidRPr="00AC287E">
              <w:rPr>
                <w:rFonts w:ascii="Arial" w:hAnsi="Arial" w:cs="Arial"/>
              </w:rPr>
              <w:t>ncident and make available to relevant personnel.</w:t>
            </w:r>
          </w:p>
          <w:p w14:paraId="05A8AC03" w14:textId="77777777" w:rsidR="009A3165" w:rsidRPr="0097220B" w:rsidRDefault="009A3165" w:rsidP="00EE28BF">
            <w:pPr>
              <w:spacing w:line="276" w:lineRule="auto"/>
              <w:jc w:val="both"/>
              <w:rPr>
                <w:rFonts w:ascii="Arial" w:hAnsi="Arial" w:cs="Arial"/>
              </w:rPr>
            </w:pPr>
          </w:p>
        </w:tc>
      </w:tr>
      <w:tr w:rsidR="009A3165" w:rsidRPr="0097220B" w14:paraId="34DDDAD6" w14:textId="77777777" w:rsidTr="00EE28BF">
        <w:tc>
          <w:tcPr>
            <w:tcW w:w="2972" w:type="dxa"/>
          </w:tcPr>
          <w:p w14:paraId="2FE6FB9D" w14:textId="77777777" w:rsidR="009A3165" w:rsidRPr="0097220B" w:rsidRDefault="009A3165" w:rsidP="00EE28BF">
            <w:pPr>
              <w:spacing w:line="276" w:lineRule="auto"/>
              <w:jc w:val="both"/>
              <w:rPr>
                <w:rFonts w:ascii="Arial" w:hAnsi="Arial" w:cs="Arial"/>
              </w:rPr>
            </w:pPr>
            <w:r w:rsidRPr="0097220B">
              <w:rPr>
                <w:rFonts w:ascii="Arial" w:hAnsi="Arial" w:cs="Arial"/>
              </w:rPr>
              <w:t>Light upgrade</w:t>
            </w:r>
          </w:p>
        </w:tc>
        <w:tc>
          <w:tcPr>
            <w:tcW w:w="6044" w:type="dxa"/>
            <w:shd w:val="clear" w:color="auto" w:fill="E7FBFD"/>
          </w:tcPr>
          <w:p w14:paraId="4B4F92A5" w14:textId="77777777" w:rsidR="009A3165" w:rsidRPr="0097220B" w:rsidRDefault="009A3165" w:rsidP="00EE28BF">
            <w:pPr>
              <w:numPr>
                <w:ilvl w:val="0"/>
                <w:numId w:val="43"/>
              </w:numPr>
              <w:spacing w:line="276" w:lineRule="auto"/>
              <w:contextualSpacing/>
              <w:rPr>
                <w:rFonts w:ascii="Arial" w:hAnsi="Arial" w:cs="Arial"/>
              </w:rPr>
            </w:pPr>
            <w:r w:rsidRPr="0097220B">
              <w:rPr>
                <w:rFonts w:ascii="Arial" w:hAnsi="Arial" w:cs="Arial"/>
              </w:rPr>
              <w:t>As</w:t>
            </w:r>
            <w:r>
              <w:rPr>
                <w:rFonts w:ascii="Arial" w:hAnsi="Arial" w:cs="Arial"/>
              </w:rPr>
              <w:t>sess possible loss of heritage v</w:t>
            </w:r>
            <w:r w:rsidRPr="0097220B">
              <w:rPr>
                <w:rFonts w:ascii="Arial" w:hAnsi="Arial" w:cs="Arial"/>
              </w:rPr>
              <w:t>alue in the event of an upgrade.</w:t>
            </w:r>
          </w:p>
          <w:p w14:paraId="46B9B143" w14:textId="602E40C9" w:rsidR="009A3165" w:rsidRPr="0097220B" w:rsidRDefault="009A3165" w:rsidP="00EE28BF">
            <w:pPr>
              <w:numPr>
                <w:ilvl w:val="0"/>
                <w:numId w:val="43"/>
              </w:numPr>
              <w:spacing w:line="276" w:lineRule="auto"/>
              <w:contextualSpacing/>
              <w:rPr>
                <w:rFonts w:ascii="Arial" w:hAnsi="Arial" w:cs="Arial"/>
              </w:rPr>
            </w:pPr>
            <w:r>
              <w:rPr>
                <w:rFonts w:ascii="Arial" w:hAnsi="Arial" w:cs="Arial"/>
              </w:rPr>
              <w:t>If necessary, s</w:t>
            </w:r>
            <w:r w:rsidRPr="0097220B">
              <w:rPr>
                <w:rFonts w:ascii="Arial" w:hAnsi="Arial" w:cs="Arial"/>
              </w:rPr>
              <w:t>eek expert heritage advice on process of upgrade.</w:t>
            </w:r>
          </w:p>
          <w:p w14:paraId="5CD231B4" w14:textId="16C79854" w:rsidR="009A3165" w:rsidRPr="0097220B" w:rsidRDefault="009A3165" w:rsidP="00EE28BF">
            <w:pPr>
              <w:numPr>
                <w:ilvl w:val="0"/>
                <w:numId w:val="43"/>
              </w:numPr>
              <w:spacing w:line="276" w:lineRule="auto"/>
              <w:contextualSpacing/>
              <w:rPr>
                <w:rFonts w:ascii="Arial" w:hAnsi="Arial" w:cs="Arial"/>
              </w:rPr>
            </w:pPr>
            <w:r>
              <w:rPr>
                <w:rFonts w:ascii="Arial" w:hAnsi="Arial" w:cs="Arial"/>
              </w:rPr>
              <w:t>If necessary, s</w:t>
            </w:r>
            <w:r w:rsidRPr="0097220B">
              <w:rPr>
                <w:rFonts w:ascii="Arial" w:hAnsi="Arial" w:cs="Arial"/>
              </w:rPr>
              <w:t xml:space="preserve">eek heritage approvals for the upgrade of light. </w:t>
            </w:r>
          </w:p>
          <w:p w14:paraId="06C9A27B" w14:textId="77777777" w:rsidR="009A3165" w:rsidRPr="0097220B" w:rsidRDefault="009A3165" w:rsidP="00EE28BF">
            <w:pPr>
              <w:numPr>
                <w:ilvl w:val="0"/>
                <w:numId w:val="43"/>
              </w:numPr>
              <w:spacing w:line="276" w:lineRule="auto"/>
              <w:contextualSpacing/>
              <w:rPr>
                <w:rFonts w:ascii="Arial" w:hAnsi="Arial" w:cs="Arial"/>
              </w:rPr>
            </w:pPr>
            <w:r w:rsidRPr="0097220B">
              <w:rPr>
                <w:rFonts w:ascii="Arial" w:hAnsi="Arial" w:cs="Arial"/>
              </w:rPr>
              <w:t>Implement best practice management of light upgrade work.</w:t>
            </w:r>
          </w:p>
          <w:p w14:paraId="006B053B" w14:textId="77777777" w:rsidR="009A3165" w:rsidRPr="0097220B" w:rsidRDefault="009A3165" w:rsidP="00EE28BF">
            <w:pPr>
              <w:numPr>
                <w:ilvl w:val="0"/>
                <w:numId w:val="43"/>
              </w:numPr>
              <w:spacing w:line="276" w:lineRule="auto"/>
              <w:contextualSpacing/>
              <w:rPr>
                <w:rFonts w:ascii="Arial" w:hAnsi="Arial" w:cs="Arial"/>
              </w:rPr>
            </w:pPr>
            <w:r w:rsidRPr="0097220B">
              <w:rPr>
                <w:rFonts w:ascii="Arial" w:hAnsi="Arial" w:cs="Arial"/>
              </w:rPr>
              <w:t xml:space="preserve">Update record-keeping and make available to relevant personnel. </w:t>
            </w:r>
          </w:p>
          <w:p w14:paraId="24B452EC" w14:textId="77777777" w:rsidR="009A3165" w:rsidRPr="0097220B" w:rsidRDefault="009A3165" w:rsidP="00EE28BF">
            <w:pPr>
              <w:spacing w:line="276" w:lineRule="auto"/>
              <w:jc w:val="both"/>
              <w:rPr>
                <w:rFonts w:ascii="Arial" w:hAnsi="Arial" w:cs="Arial"/>
              </w:rPr>
            </w:pPr>
          </w:p>
        </w:tc>
      </w:tr>
      <w:tr w:rsidR="009A3165" w:rsidRPr="0097220B" w14:paraId="42ED65A8" w14:textId="77777777" w:rsidTr="00EE28BF">
        <w:tc>
          <w:tcPr>
            <w:tcW w:w="2972" w:type="dxa"/>
          </w:tcPr>
          <w:p w14:paraId="3E212470" w14:textId="77777777" w:rsidR="009A3165" w:rsidRPr="0097220B" w:rsidRDefault="009A3165" w:rsidP="00EE28BF">
            <w:pPr>
              <w:spacing w:line="276" w:lineRule="auto"/>
              <w:rPr>
                <w:rFonts w:ascii="Arial" w:hAnsi="Arial" w:cs="Arial"/>
              </w:rPr>
            </w:pPr>
            <w:r>
              <w:rPr>
                <w:rFonts w:ascii="Arial" w:hAnsi="Arial" w:cs="Arial"/>
              </w:rPr>
              <w:t>Modification to lighthouse such as</w:t>
            </w:r>
            <w:r w:rsidRPr="0097220B">
              <w:rPr>
                <w:rFonts w:ascii="Arial" w:hAnsi="Arial" w:cs="Arial"/>
              </w:rPr>
              <w:t xml:space="preserve"> adding of attachment</w:t>
            </w:r>
          </w:p>
        </w:tc>
        <w:tc>
          <w:tcPr>
            <w:tcW w:w="6044" w:type="dxa"/>
            <w:shd w:val="clear" w:color="auto" w:fill="E7FBFD"/>
          </w:tcPr>
          <w:p w14:paraId="187FB2F8" w14:textId="77777777" w:rsidR="009A3165" w:rsidRPr="0097220B" w:rsidRDefault="009A3165" w:rsidP="00EE28BF">
            <w:pPr>
              <w:numPr>
                <w:ilvl w:val="0"/>
                <w:numId w:val="40"/>
              </w:numPr>
              <w:spacing w:line="276" w:lineRule="auto"/>
              <w:contextualSpacing/>
              <w:jc w:val="both"/>
              <w:rPr>
                <w:rFonts w:ascii="Arial" w:hAnsi="Arial" w:cs="Arial"/>
              </w:rPr>
            </w:pPr>
            <w:r w:rsidRPr="0097220B">
              <w:rPr>
                <w:rFonts w:ascii="Arial" w:hAnsi="Arial" w:cs="Arial"/>
              </w:rPr>
              <w:t>Assess possible obstruction to light.</w:t>
            </w:r>
          </w:p>
          <w:p w14:paraId="7601A0D1" w14:textId="77777777" w:rsidR="009A3165" w:rsidRPr="0097220B" w:rsidRDefault="009A3165" w:rsidP="00EE28BF">
            <w:pPr>
              <w:numPr>
                <w:ilvl w:val="0"/>
                <w:numId w:val="40"/>
              </w:numPr>
              <w:spacing w:line="276" w:lineRule="auto"/>
              <w:contextualSpacing/>
              <w:jc w:val="both"/>
              <w:rPr>
                <w:rFonts w:ascii="Arial" w:hAnsi="Arial" w:cs="Arial"/>
              </w:rPr>
            </w:pPr>
            <w:r w:rsidRPr="0097220B">
              <w:rPr>
                <w:rFonts w:ascii="Arial" w:hAnsi="Arial" w:cs="Arial"/>
              </w:rPr>
              <w:t>Seek heritage approvals for attachment to tower.</w:t>
            </w:r>
          </w:p>
          <w:p w14:paraId="37837221" w14:textId="77777777" w:rsidR="009A3165" w:rsidRPr="0097220B" w:rsidRDefault="009A3165" w:rsidP="00EE28BF">
            <w:pPr>
              <w:numPr>
                <w:ilvl w:val="0"/>
                <w:numId w:val="40"/>
              </w:numPr>
              <w:spacing w:line="276" w:lineRule="auto"/>
              <w:contextualSpacing/>
              <w:jc w:val="both"/>
              <w:rPr>
                <w:rFonts w:ascii="Arial" w:hAnsi="Arial" w:cs="Arial"/>
              </w:rPr>
            </w:pPr>
            <w:r w:rsidRPr="0097220B">
              <w:rPr>
                <w:rFonts w:ascii="Arial" w:hAnsi="Arial" w:cs="Arial"/>
              </w:rPr>
              <w:t>Monitor attachment and update record-keeping.</w:t>
            </w:r>
          </w:p>
          <w:p w14:paraId="48BE2DBC" w14:textId="77777777" w:rsidR="009A3165" w:rsidRPr="0097220B" w:rsidRDefault="009A3165" w:rsidP="00EE28BF">
            <w:pPr>
              <w:spacing w:line="276" w:lineRule="auto"/>
              <w:jc w:val="both"/>
              <w:rPr>
                <w:rFonts w:ascii="Arial" w:hAnsi="Arial" w:cs="Arial"/>
              </w:rPr>
            </w:pPr>
          </w:p>
        </w:tc>
      </w:tr>
      <w:tr w:rsidR="009A3165" w:rsidRPr="0097220B" w14:paraId="46988C96" w14:textId="77777777" w:rsidTr="00EE28BF">
        <w:tc>
          <w:tcPr>
            <w:tcW w:w="2972" w:type="dxa"/>
          </w:tcPr>
          <w:p w14:paraId="2861A823" w14:textId="6B4BBAAE" w:rsidR="009A3165" w:rsidRPr="0097220B" w:rsidRDefault="009A3165" w:rsidP="00EE28BF">
            <w:pPr>
              <w:spacing w:line="276" w:lineRule="auto"/>
              <w:rPr>
                <w:rFonts w:ascii="Arial" w:hAnsi="Arial" w:cs="Arial"/>
              </w:rPr>
            </w:pPr>
            <w:r w:rsidRPr="0097220B">
              <w:rPr>
                <w:rFonts w:ascii="Arial" w:hAnsi="Arial" w:cs="Arial"/>
              </w:rPr>
              <w:t xml:space="preserve">Unforeseen discovery of </w:t>
            </w:r>
            <w:r w:rsidR="00103B17">
              <w:rPr>
                <w:rFonts w:ascii="Arial" w:hAnsi="Arial" w:cs="Arial"/>
              </w:rPr>
              <w:t>Aboriginal</w:t>
            </w:r>
            <w:r w:rsidRPr="0097220B">
              <w:rPr>
                <w:rFonts w:ascii="Arial" w:hAnsi="Arial" w:cs="Arial"/>
              </w:rPr>
              <w:t xml:space="preserve"> artefacts on-site.</w:t>
            </w:r>
          </w:p>
        </w:tc>
        <w:tc>
          <w:tcPr>
            <w:tcW w:w="6044" w:type="dxa"/>
            <w:shd w:val="clear" w:color="auto" w:fill="E7FBFD"/>
          </w:tcPr>
          <w:p w14:paraId="13A27261" w14:textId="77777777" w:rsidR="00103B17" w:rsidRPr="0013774A" w:rsidRDefault="00103B17" w:rsidP="00EE28BF">
            <w:pPr>
              <w:numPr>
                <w:ilvl w:val="0"/>
                <w:numId w:val="41"/>
              </w:numPr>
              <w:spacing w:line="276" w:lineRule="auto"/>
              <w:contextualSpacing/>
              <w:rPr>
                <w:rFonts w:ascii="Arial" w:hAnsi="Arial" w:cs="Arial"/>
              </w:rPr>
            </w:pPr>
            <w:r w:rsidRPr="0013774A">
              <w:rPr>
                <w:rFonts w:ascii="Arial" w:hAnsi="Arial" w:cs="Arial"/>
              </w:rPr>
              <w:t>Immediate stop-work. Create temporary 'buffer' zone and allow no entry in zone until artefacts have been assessed by appropriate personnel.</w:t>
            </w:r>
          </w:p>
          <w:p w14:paraId="5A0AB540" w14:textId="5BCCB8A8" w:rsidR="00103B17" w:rsidRPr="0013774A" w:rsidRDefault="00103B17" w:rsidP="00EE28BF">
            <w:pPr>
              <w:numPr>
                <w:ilvl w:val="0"/>
                <w:numId w:val="41"/>
              </w:numPr>
              <w:spacing w:line="276" w:lineRule="auto"/>
              <w:contextualSpacing/>
              <w:rPr>
                <w:rFonts w:ascii="Arial" w:hAnsi="Arial" w:cs="Arial"/>
              </w:rPr>
            </w:pPr>
            <w:r w:rsidRPr="0013774A">
              <w:rPr>
                <w:rFonts w:ascii="Arial" w:hAnsi="Arial" w:cs="Arial"/>
              </w:rPr>
              <w:t>Notify</w:t>
            </w:r>
            <w:r>
              <w:rPr>
                <w:rFonts w:ascii="Arial" w:hAnsi="Arial" w:cs="Arial"/>
              </w:rPr>
              <w:t xml:space="preserve"> Aboriginal</w:t>
            </w:r>
            <w:r w:rsidRPr="0013774A">
              <w:rPr>
                <w:rFonts w:ascii="Arial" w:hAnsi="Arial" w:cs="Arial"/>
              </w:rPr>
              <w:t xml:space="preserve"> </w:t>
            </w:r>
            <w:r w:rsidRPr="00103B17">
              <w:rPr>
                <w:rFonts w:ascii="Arial" w:hAnsi="Arial" w:cs="Arial"/>
              </w:rPr>
              <w:t>Land Council of Tasmania, TPWS, and Aboriginal Heritage Tasmania as soon as possible.</w:t>
            </w:r>
          </w:p>
          <w:p w14:paraId="67D83310" w14:textId="77777777" w:rsidR="00103B17" w:rsidRPr="0013774A" w:rsidRDefault="00103B17" w:rsidP="00EE28BF">
            <w:pPr>
              <w:numPr>
                <w:ilvl w:val="0"/>
                <w:numId w:val="41"/>
              </w:numPr>
              <w:spacing w:line="276" w:lineRule="auto"/>
              <w:contextualSpacing/>
              <w:rPr>
                <w:rFonts w:ascii="Arial" w:hAnsi="Arial" w:cs="Arial"/>
              </w:rPr>
            </w:pPr>
            <w:r w:rsidRPr="0013774A">
              <w:rPr>
                <w:rFonts w:ascii="Arial" w:hAnsi="Arial" w:cs="Arial"/>
              </w:rPr>
              <w:t>Delay work on site until artefacts have been appropriately assessed, and/or extracted and further investigations carried out in surrounding area.</w:t>
            </w:r>
          </w:p>
          <w:p w14:paraId="378A101A" w14:textId="247041A8" w:rsidR="009A3165" w:rsidRPr="00103B17" w:rsidRDefault="00103B17" w:rsidP="00EE28BF">
            <w:pPr>
              <w:numPr>
                <w:ilvl w:val="0"/>
                <w:numId w:val="41"/>
              </w:numPr>
              <w:spacing w:line="276" w:lineRule="auto"/>
              <w:contextualSpacing/>
              <w:rPr>
                <w:rFonts w:ascii="Arial" w:hAnsi="Arial" w:cs="Arial"/>
              </w:rPr>
            </w:pPr>
            <w:r w:rsidRPr="0013774A">
              <w:rPr>
                <w:rFonts w:ascii="Arial" w:hAnsi="Arial" w:cs="Arial"/>
              </w:rPr>
              <w:t>Update record-keeping of unforeseen discovery and make available to</w:t>
            </w:r>
            <w:r>
              <w:rPr>
                <w:rFonts w:ascii="Arial" w:hAnsi="Arial" w:cs="Arial"/>
              </w:rPr>
              <w:t xml:space="preserve"> </w:t>
            </w:r>
            <w:r w:rsidRPr="0013774A">
              <w:rPr>
                <w:rFonts w:ascii="Arial" w:hAnsi="Arial" w:cs="Arial"/>
              </w:rPr>
              <w:t>relevant personnel.</w:t>
            </w:r>
          </w:p>
        </w:tc>
      </w:tr>
      <w:tr w:rsidR="009A3165" w:rsidRPr="0097220B" w14:paraId="532930AF" w14:textId="77777777" w:rsidTr="00EE28BF">
        <w:tc>
          <w:tcPr>
            <w:tcW w:w="2972" w:type="dxa"/>
          </w:tcPr>
          <w:p w14:paraId="655639D8" w14:textId="77777777" w:rsidR="009A3165" w:rsidRPr="0097220B" w:rsidRDefault="009A3165" w:rsidP="00EE28BF">
            <w:pPr>
              <w:spacing w:line="276" w:lineRule="auto"/>
              <w:rPr>
                <w:rFonts w:ascii="Arial" w:hAnsi="Arial" w:cs="Arial"/>
              </w:rPr>
            </w:pPr>
            <w:r w:rsidRPr="0097220B">
              <w:rPr>
                <w:rFonts w:ascii="Arial" w:hAnsi="Arial" w:cs="Arial"/>
              </w:rPr>
              <w:lastRenderedPageBreak/>
              <w:t>Divestment of lighthouse from AMSA</w:t>
            </w:r>
          </w:p>
        </w:tc>
        <w:tc>
          <w:tcPr>
            <w:tcW w:w="6044" w:type="dxa"/>
            <w:shd w:val="clear" w:color="auto" w:fill="E7FBFD"/>
          </w:tcPr>
          <w:p w14:paraId="442013B1" w14:textId="154EC773" w:rsidR="009A3165" w:rsidRPr="00004623" w:rsidRDefault="009A3165" w:rsidP="00EE28BF">
            <w:pPr>
              <w:numPr>
                <w:ilvl w:val="0"/>
                <w:numId w:val="58"/>
              </w:numPr>
              <w:spacing w:after="160" w:line="276" w:lineRule="auto"/>
              <w:contextualSpacing/>
              <w:jc w:val="both"/>
              <w:rPr>
                <w:rFonts w:ascii="Arial" w:hAnsi="Arial" w:cs="Arial"/>
              </w:rPr>
            </w:pPr>
            <w:r w:rsidRPr="00004623">
              <w:rPr>
                <w:rFonts w:ascii="Arial" w:hAnsi="Arial" w:cs="Arial"/>
              </w:rPr>
              <w:t xml:space="preserve">Transfer ownership or control of heritage assets to the Minister administering the </w:t>
            </w:r>
            <w:r w:rsidRPr="00004623">
              <w:rPr>
                <w:rFonts w:ascii="Arial" w:hAnsi="Arial" w:cs="Arial"/>
                <w:i/>
                <w:iCs/>
              </w:rPr>
              <w:t>National Parks and Wildlife Act 197</w:t>
            </w:r>
            <w:r w:rsidR="00894882">
              <w:rPr>
                <w:rFonts w:ascii="Arial" w:hAnsi="Arial" w:cs="Arial"/>
                <w:i/>
                <w:iCs/>
              </w:rPr>
              <w:t>0</w:t>
            </w:r>
            <w:r w:rsidRPr="00004623">
              <w:rPr>
                <w:rFonts w:ascii="Arial" w:hAnsi="Arial" w:cs="Arial"/>
                <w:i/>
                <w:iCs/>
              </w:rPr>
              <w:t xml:space="preserve"> (Tas)</w:t>
            </w:r>
            <w:r>
              <w:rPr>
                <w:rFonts w:ascii="Arial" w:hAnsi="Arial" w:cs="Arial"/>
                <w:i/>
                <w:iCs/>
              </w:rPr>
              <w:t>.</w:t>
            </w:r>
          </w:p>
          <w:p w14:paraId="1DA03516" w14:textId="77777777" w:rsidR="009A3165" w:rsidRPr="00004623" w:rsidRDefault="009A3165" w:rsidP="00EE28BF">
            <w:pPr>
              <w:numPr>
                <w:ilvl w:val="0"/>
                <w:numId w:val="58"/>
              </w:numPr>
              <w:spacing w:after="160" w:line="276" w:lineRule="auto"/>
              <w:contextualSpacing/>
              <w:jc w:val="both"/>
              <w:rPr>
                <w:rFonts w:ascii="Arial" w:hAnsi="Arial" w:cs="Arial"/>
              </w:rPr>
            </w:pPr>
            <w:r w:rsidRPr="00004623">
              <w:rPr>
                <w:rFonts w:ascii="Arial" w:hAnsi="Arial" w:cs="Arial"/>
              </w:rPr>
              <w:t xml:space="preserve">Terminate lease of site. </w:t>
            </w:r>
          </w:p>
          <w:p w14:paraId="262140EB" w14:textId="424B5BD3" w:rsidR="009A3165" w:rsidRPr="00004623" w:rsidRDefault="009A3165" w:rsidP="00EE28BF">
            <w:pPr>
              <w:numPr>
                <w:ilvl w:val="0"/>
                <w:numId w:val="58"/>
              </w:numPr>
              <w:spacing w:after="160" w:line="276" w:lineRule="auto"/>
              <w:contextualSpacing/>
              <w:jc w:val="both"/>
              <w:rPr>
                <w:rFonts w:ascii="Arial" w:hAnsi="Arial" w:cs="Arial"/>
              </w:rPr>
            </w:pPr>
            <w:r w:rsidRPr="00004623">
              <w:rPr>
                <w:rFonts w:ascii="Arial" w:hAnsi="Arial" w:cs="Arial"/>
              </w:rPr>
              <w:t xml:space="preserve">Transfer relevant records and historical information held by AMSA to the Minister administering the </w:t>
            </w:r>
            <w:r w:rsidRPr="00004623">
              <w:rPr>
                <w:rFonts w:ascii="Arial" w:hAnsi="Arial" w:cs="Arial"/>
                <w:i/>
                <w:iCs/>
              </w:rPr>
              <w:t>National Parks and Wildlife Act 197</w:t>
            </w:r>
            <w:r w:rsidR="00894882">
              <w:rPr>
                <w:rFonts w:ascii="Arial" w:hAnsi="Arial" w:cs="Arial"/>
                <w:i/>
                <w:iCs/>
              </w:rPr>
              <w:t>0</w:t>
            </w:r>
            <w:r w:rsidRPr="00004623">
              <w:rPr>
                <w:rFonts w:ascii="Arial" w:hAnsi="Arial" w:cs="Arial"/>
                <w:i/>
                <w:iCs/>
              </w:rPr>
              <w:t xml:space="preserve"> (Tas)</w:t>
            </w:r>
            <w:r w:rsidRPr="00004623">
              <w:rPr>
                <w:rFonts w:ascii="Arial" w:hAnsi="Arial" w:cs="Arial"/>
              </w:rPr>
              <w:t>.</w:t>
            </w:r>
          </w:p>
          <w:p w14:paraId="000ECF09" w14:textId="77777777" w:rsidR="009A3165" w:rsidRPr="0097220B" w:rsidRDefault="009A3165" w:rsidP="00EE28BF">
            <w:pPr>
              <w:spacing w:line="276" w:lineRule="auto"/>
              <w:ind w:left="502"/>
              <w:contextualSpacing/>
              <w:rPr>
                <w:rFonts w:ascii="Arial" w:hAnsi="Arial" w:cs="Arial"/>
              </w:rPr>
            </w:pPr>
          </w:p>
        </w:tc>
      </w:tr>
    </w:tbl>
    <w:p w14:paraId="43F0972A" w14:textId="77777777" w:rsidR="00EE28BF" w:rsidRDefault="00EE28BF" w:rsidP="0050152F">
      <w:pPr>
        <w:spacing w:line="240" w:lineRule="auto"/>
        <w:jc w:val="both"/>
        <w:rPr>
          <w:rFonts w:ascii="Arial" w:hAnsi="Arial" w:cs="Arial"/>
        </w:rPr>
      </w:pPr>
      <w:r>
        <w:rPr>
          <w:rFonts w:ascii="Arial" w:hAnsi="Arial" w:cs="Arial"/>
        </w:rPr>
        <w:br w:type="textWrapping" w:clear="all"/>
      </w:r>
      <w:r w:rsidR="009A3165">
        <w:rPr>
          <w:rFonts w:ascii="Arial" w:hAnsi="Arial" w:cs="Arial"/>
        </w:rPr>
        <w:br w:type="textWrapping" w:clear="all"/>
      </w:r>
    </w:p>
    <w:p w14:paraId="6788C066" w14:textId="77777777" w:rsidR="00EE28BF" w:rsidRDefault="00EE28BF">
      <w:pPr>
        <w:rPr>
          <w:rFonts w:ascii="Arial" w:hAnsi="Arial" w:cs="Arial"/>
        </w:rPr>
      </w:pPr>
      <w:r>
        <w:rPr>
          <w:rFonts w:ascii="Arial" w:hAnsi="Arial" w:cs="Arial"/>
        </w:rPr>
        <w:br w:type="page"/>
      </w:r>
    </w:p>
    <w:p w14:paraId="0ED3214F" w14:textId="2740BB6D" w:rsidR="005113F7" w:rsidRDefault="00EE28BF" w:rsidP="0050152F">
      <w:pPr>
        <w:spacing w:line="240" w:lineRule="auto"/>
        <w:jc w:val="both"/>
        <w:rPr>
          <w:rFonts w:ascii="Arial" w:hAnsi="Arial" w:cs="Arial"/>
        </w:rPr>
      </w:pPr>
      <w:r>
        <w:rPr>
          <w:rFonts w:ascii="Arial" w:hAnsi="Arial" w:cs="Arial"/>
          <w:noProof/>
        </w:rPr>
        <w:lastRenderedPageBreak/>
        <w:drawing>
          <wp:inline distT="0" distB="0" distL="0" distR="0" wp14:anchorId="79631059" wp14:editId="411FDECC">
            <wp:extent cx="5731510" cy="8107045"/>
            <wp:effectExtent l="0" t="0" r="2540" b="8255"/>
            <wp:docPr id="16" name="Picture 16" descr="Decorative cover page, reads 7. Conservation management principles and poli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ecorative cover page, reads 7. Conservation management principles and policie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5113F7">
        <w:rPr>
          <w:rFonts w:ascii="Arial" w:hAnsi="Arial" w:cs="Arial"/>
        </w:rPr>
        <w:br w:type="page"/>
      </w:r>
    </w:p>
    <w:p w14:paraId="54B18D51" w14:textId="0A5ADC38" w:rsidR="005113F7" w:rsidRPr="003E171A" w:rsidRDefault="00040358" w:rsidP="00831E3A">
      <w:pPr>
        <w:pStyle w:val="ListParagraph"/>
        <w:numPr>
          <w:ilvl w:val="0"/>
          <w:numId w:val="62"/>
        </w:numPr>
        <w:rPr>
          <w:rFonts w:ascii="Arial" w:hAnsi="Arial" w:cs="Arial"/>
          <w:b/>
          <w:color w:val="0E94A2"/>
          <w:sz w:val="32"/>
          <w:szCs w:val="24"/>
        </w:rPr>
      </w:pPr>
      <w:r w:rsidRPr="003E171A">
        <w:rPr>
          <w:rFonts w:ascii="Arial" w:hAnsi="Arial" w:cs="Arial"/>
          <w:b/>
          <w:color w:val="0E94A2"/>
          <w:sz w:val="32"/>
          <w:szCs w:val="24"/>
        </w:rPr>
        <w:lastRenderedPageBreak/>
        <w:t>Conservation management principles and policies</w:t>
      </w:r>
    </w:p>
    <w:p w14:paraId="3A87506A" w14:textId="77777777" w:rsidR="005113F7" w:rsidRPr="006051B9" w:rsidRDefault="005113F7" w:rsidP="005113F7">
      <w:pPr>
        <w:jc w:val="both"/>
        <w:rPr>
          <w:rFonts w:ascii="Arial" w:hAnsi="Arial" w:cs="Arial"/>
          <w:b/>
          <w:sz w:val="24"/>
        </w:rPr>
      </w:pPr>
      <w:r w:rsidRPr="006051B9">
        <w:rPr>
          <w:rFonts w:ascii="Arial" w:hAnsi="Arial" w:cs="Arial"/>
          <w:b/>
          <w:sz w:val="24"/>
        </w:rPr>
        <w:t xml:space="preserve">Policies </w:t>
      </w:r>
    </w:p>
    <w:p w14:paraId="7424D33D" w14:textId="77777777" w:rsidR="005113F7" w:rsidRPr="007F6C8C" w:rsidRDefault="005113F7" w:rsidP="008F6015">
      <w:pPr>
        <w:jc w:val="both"/>
        <w:rPr>
          <w:rFonts w:ascii="Arial" w:hAnsi="Arial" w:cs="Arial"/>
        </w:rPr>
      </w:pPr>
      <w:r w:rsidRPr="007F6C8C">
        <w:rPr>
          <w:rFonts w:ascii="Arial" w:hAnsi="Arial" w:cs="Arial"/>
        </w:rPr>
        <w:t xml:space="preserve">Note: The management of sensitive information is not relevant to AMSA’s heritage strategy and therefore bears no relevance in this management plan. </w:t>
      </w:r>
    </w:p>
    <w:p w14:paraId="43C8B81B" w14:textId="77777777" w:rsidR="005113F7" w:rsidRPr="00587FDD" w:rsidRDefault="005113F7" w:rsidP="00587FDD">
      <w:pPr>
        <w:shd w:val="clear" w:color="auto" w:fill="DEEAF6" w:themeFill="accent1" w:themeFillTint="33"/>
        <w:rPr>
          <w:rFonts w:ascii="Arial" w:hAnsi="Arial" w:cs="Arial"/>
          <w:b/>
          <w:sz w:val="24"/>
          <w:szCs w:val="24"/>
        </w:rPr>
      </w:pPr>
      <w:r w:rsidRPr="00587FDD">
        <w:rPr>
          <w:rFonts w:ascii="Arial" w:hAnsi="Arial" w:cs="Arial"/>
          <w:b/>
          <w:sz w:val="24"/>
          <w:szCs w:val="24"/>
        </w:rPr>
        <w:t>Fabric and setting</w:t>
      </w:r>
    </w:p>
    <w:p w14:paraId="0E416B2E"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1 – Protect and conserve the significant external and internal fabric of the lightstation, including existing buildings, layout and setting.</w:t>
      </w:r>
    </w:p>
    <w:p w14:paraId="7EB98B44" w14:textId="77777777" w:rsidR="00004623" w:rsidRPr="00004623" w:rsidRDefault="00004623" w:rsidP="00004623">
      <w:pPr>
        <w:jc w:val="both"/>
        <w:rPr>
          <w:rFonts w:ascii="Arial" w:eastAsia="Calibri" w:hAnsi="Arial" w:cs="Arial"/>
        </w:rPr>
      </w:pPr>
      <w:r w:rsidRPr="00004623">
        <w:rPr>
          <w:rFonts w:ascii="Arial" w:eastAsia="Calibri" w:hAnsi="Arial" w:cs="Arial"/>
        </w:rPr>
        <w:t>AMSA’s main purpose is to facilitate the ongoing operation of the site as a marine AtoN while preserving the site’s heritage values. As part of a heritage monitoring program, Heritage Asset Condition Reports are produced for each site every two years to evaluate the condition of the heritage fabric and values. Routine servicing is also carried out by maintenance contractors. Regular written reports from these visits will be sent to AMSA Asset Management and Preparedness for review and any work requirements identified will be scheduled accordingly. Should for some unforeseen reason the site no longer be viable as a marine AtoN, ownership will be passed to an appropriate state of federal authority to ensure preservation of the heritage assets.</w:t>
      </w:r>
    </w:p>
    <w:p w14:paraId="2F209B74" w14:textId="77777777" w:rsidR="00004623" w:rsidRPr="00004623" w:rsidRDefault="00004623" w:rsidP="00004623">
      <w:pPr>
        <w:jc w:val="both"/>
        <w:rPr>
          <w:rFonts w:ascii="Arial" w:eastAsia="Calibri" w:hAnsi="Arial" w:cs="Arial"/>
          <w:b/>
        </w:rPr>
      </w:pPr>
      <w:r w:rsidRPr="00004623">
        <w:rPr>
          <w:rFonts w:ascii="Arial" w:eastAsia="Calibri" w:hAnsi="Arial" w:cs="Arial"/>
          <w:b/>
        </w:rPr>
        <w:t>Implementation strategy:</w:t>
      </w:r>
    </w:p>
    <w:p w14:paraId="10F86C69" w14:textId="77777777" w:rsidR="00004623" w:rsidRPr="00004623" w:rsidRDefault="00004623" w:rsidP="00BA0A9B">
      <w:pPr>
        <w:numPr>
          <w:ilvl w:val="0"/>
          <w:numId w:val="42"/>
        </w:numPr>
        <w:ind w:left="1069"/>
        <w:jc w:val="both"/>
        <w:rPr>
          <w:rFonts w:ascii="Arial" w:eastAsia="Calibri" w:hAnsi="Arial" w:cs="Arial"/>
        </w:rPr>
      </w:pPr>
      <w:r w:rsidRPr="00004623">
        <w:rPr>
          <w:rFonts w:ascii="Arial" w:eastAsia="Calibri" w:hAnsi="Arial" w:cs="Arial"/>
        </w:rPr>
        <w:t>AtoN Maintenance contractor will continue scheduled periodic maintenance of the lighthouse and marine aids to navigation every 12 months to ensure condition is monitored for early warning of deterioration. Schedule must be approved by AMSA Asset Management and Preparedness.</w:t>
      </w:r>
    </w:p>
    <w:p w14:paraId="2563C59F" w14:textId="77777777" w:rsidR="00004623" w:rsidRPr="00004623" w:rsidRDefault="00004623" w:rsidP="00BA0A9B">
      <w:pPr>
        <w:numPr>
          <w:ilvl w:val="0"/>
          <w:numId w:val="42"/>
        </w:numPr>
        <w:ind w:left="1069"/>
        <w:jc w:val="both"/>
        <w:rPr>
          <w:rFonts w:ascii="Arial" w:eastAsia="Calibri" w:hAnsi="Arial" w:cs="Arial"/>
        </w:rPr>
      </w:pPr>
      <w:r w:rsidRPr="00004623">
        <w:rPr>
          <w:rFonts w:ascii="Arial" w:eastAsia="Calibri" w:hAnsi="Arial" w:cs="Arial"/>
        </w:rPr>
        <w:t>AMSA Asset Management and Preparedness to arrange for maintenance to be carried out on the lighthouse as required while continuing to operate as an AMSA marine aids to navigation.</w:t>
      </w:r>
    </w:p>
    <w:p w14:paraId="7FA1378E" w14:textId="77777777" w:rsidR="00004623" w:rsidRPr="00004623" w:rsidRDefault="00004623" w:rsidP="00BA0A9B">
      <w:pPr>
        <w:numPr>
          <w:ilvl w:val="0"/>
          <w:numId w:val="42"/>
        </w:numPr>
        <w:ind w:left="1069"/>
        <w:jc w:val="both"/>
        <w:rPr>
          <w:rFonts w:ascii="Arial" w:eastAsia="Calibri" w:hAnsi="Arial" w:cs="Arial"/>
        </w:rPr>
      </w:pPr>
      <w:r w:rsidRPr="00004623">
        <w:rPr>
          <w:rFonts w:ascii="Arial" w:eastAsia="Calibri" w:hAnsi="Arial" w:cs="Arial"/>
        </w:rPr>
        <w:t>AMSA Asset Management and Preparedness to arrange for the replacement and upgrading of marine aids to navigation equipment in the lighthouse as required to meet AMSA’s service commitment, in a manner that preserves the original fabric of the lighthouse.</w:t>
      </w:r>
    </w:p>
    <w:p w14:paraId="66DD37C6" w14:textId="77777777" w:rsidR="00004623" w:rsidRPr="00004623" w:rsidRDefault="00004623" w:rsidP="00BA0A9B">
      <w:pPr>
        <w:numPr>
          <w:ilvl w:val="0"/>
          <w:numId w:val="42"/>
        </w:numPr>
        <w:ind w:left="1069"/>
        <w:jc w:val="both"/>
        <w:rPr>
          <w:rFonts w:ascii="Arial" w:eastAsia="Calibri" w:hAnsi="Arial" w:cs="Arial"/>
        </w:rPr>
      </w:pPr>
      <w:r w:rsidRPr="00004623">
        <w:rPr>
          <w:rFonts w:ascii="Arial" w:eastAsia="Calibri" w:hAnsi="Arial" w:cs="Arial"/>
        </w:rPr>
        <w:t>AMSA Asset Management and Preparedness to maintain information on the heritage fabric of the lighthouse including any and all actions, treatments and inspection outcomes within the heritage fabric register. See section 4.1 for fabric register.</w:t>
      </w:r>
    </w:p>
    <w:p w14:paraId="4FB18411" w14:textId="77777777" w:rsidR="00004623" w:rsidRPr="00004623" w:rsidRDefault="00004623" w:rsidP="00BA0A9B">
      <w:pPr>
        <w:numPr>
          <w:ilvl w:val="0"/>
          <w:numId w:val="42"/>
        </w:numPr>
        <w:ind w:left="1069"/>
        <w:jc w:val="both"/>
        <w:rPr>
          <w:rFonts w:ascii="Arial" w:eastAsia="Calibri" w:hAnsi="Arial" w:cs="Arial"/>
        </w:rPr>
      </w:pPr>
      <w:r w:rsidRPr="00004623">
        <w:rPr>
          <w:rFonts w:ascii="Arial" w:eastAsia="Calibri" w:hAnsi="Arial" w:cs="Arial"/>
        </w:rPr>
        <w:t>AMSA Asset Management and Preparedness to conserve all the fabric elements identified as significant in the heritage asset condition report.</w:t>
      </w:r>
    </w:p>
    <w:p w14:paraId="6824518C" w14:textId="15E3DE17" w:rsidR="00004623" w:rsidRDefault="00004623" w:rsidP="00BA0A9B">
      <w:pPr>
        <w:numPr>
          <w:ilvl w:val="0"/>
          <w:numId w:val="42"/>
        </w:numPr>
        <w:ind w:left="1069"/>
        <w:jc w:val="both"/>
        <w:rPr>
          <w:rFonts w:ascii="Arial" w:eastAsia="Calibri" w:hAnsi="Arial" w:cs="Arial"/>
        </w:rPr>
      </w:pPr>
      <w:r w:rsidRPr="00004623">
        <w:rPr>
          <w:rFonts w:ascii="Arial" w:eastAsia="Calibri" w:hAnsi="Arial" w:cs="Arial"/>
        </w:rPr>
        <w:t>AMSA Asset Management and Preparedness to seek expert materials conservation advice when considering repair, restoration and reconstruction of historic fabric. The relevant local, state and federal heritage approvals must be sought prior to repair, restoration and reconstruction.</w:t>
      </w:r>
    </w:p>
    <w:p w14:paraId="61CBE5E8" w14:textId="0D579A1E" w:rsidR="00933B5A" w:rsidRPr="00004623" w:rsidRDefault="00933B5A" w:rsidP="00BA0A9B">
      <w:pPr>
        <w:numPr>
          <w:ilvl w:val="0"/>
          <w:numId w:val="42"/>
        </w:numPr>
        <w:ind w:left="1069"/>
        <w:jc w:val="both"/>
        <w:rPr>
          <w:rFonts w:ascii="Arial" w:eastAsia="Calibri" w:hAnsi="Arial" w:cs="Arial"/>
        </w:rPr>
      </w:pPr>
      <w:r w:rsidRPr="00933B5A">
        <w:rPr>
          <w:rFonts w:ascii="Arial" w:eastAsia="Calibri" w:hAnsi="Arial" w:cs="Arial"/>
        </w:rPr>
        <w:t xml:space="preserve">AMSA Asset Management and Preparedness to assess any development proposals to surrounding area for possible impacts on the heritage values of </w:t>
      </w:r>
      <w:r>
        <w:rPr>
          <w:rFonts w:ascii="Arial" w:eastAsia="Calibri" w:hAnsi="Arial" w:cs="Arial"/>
        </w:rPr>
        <w:t xml:space="preserve">Goose </w:t>
      </w:r>
      <w:r>
        <w:rPr>
          <w:rFonts w:ascii="Arial" w:eastAsia="Calibri" w:hAnsi="Arial" w:cs="Arial"/>
        </w:rPr>
        <w:lastRenderedPageBreak/>
        <w:t>Island</w:t>
      </w:r>
      <w:r w:rsidRPr="00933B5A">
        <w:rPr>
          <w:rFonts w:ascii="Arial" w:eastAsia="Calibri" w:hAnsi="Arial" w:cs="Arial"/>
        </w:rPr>
        <w:t xml:space="preserve"> Lighthouse, and liaise with the appropriate state or federal heritage authorities.</w:t>
      </w:r>
    </w:p>
    <w:p w14:paraId="54594BBD" w14:textId="6F24A0B6" w:rsidR="00004623" w:rsidRDefault="00004623" w:rsidP="00BA0A9B">
      <w:pPr>
        <w:numPr>
          <w:ilvl w:val="0"/>
          <w:numId w:val="42"/>
        </w:numPr>
        <w:ind w:left="1069"/>
        <w:jc w:val="both"/>
        <w:rPr>
          <w:rFonts w:ascii="Arial" w:eastAsia="Calibri" w:hAnsi="Arial" w:cs="Arial"/>
        </w:rPr>
      </w:pPr>
      <w:r w:rsidRPr="00004623">
        <w:rPr>
          <w:rFonts w:ascii="Arial" w:eastAsia="Calibri" w:hAnsi="Arial" w:cs="Arial"/>
        </w:rPr>
        <w:t>AMSA AtoN Heritage Coordinator to conserve the distinctive character of the lightstation by collecting photographic evidence and historical documentation of the original fabric.</w:t>
      </w:r>
    </w:p>
    <w:p w14:paraId="6B365A41" w14:textId="1FD12CFA" w:rsidR="000D6CAA" w:rsidRPr="00004623" w:rsidRDefault="000D6CAA" w:rsidP="00BA0A9B">
      <w:pPr>
        <w:numPr>
          <w:ilvl w:val="0"/>
          <w:numId w:val="42"/>
        </w:numPr>
        <w:ind w:left="1069"/>
        <w:jc w:val="both"/>
        <w:rPr>
          <w:rFonts w:ascii="Arial" w:eastAsia="Calibri" w:hAnsi="Arial" w:cs="Arial"/>
        </w:rPr>
      </w:pPr>
      <w:r>
        <w:rPr>
          <w:rFonts w:ascii="Arial" w:eastAsia="Calibri" w:hAnsi="Arial" w:cs="Arial"/>
        </w:rPr>
        <w:t>AtoN Maintenance Contractor to c</w:t>
      </w:r>
      <w:r w:rsidRPr="000D6CAA">
        <w:rPr>
          <w:rFonts w:ascii="Arial" w:eastAsia="Calibri" w:hAnsi="Arial" w:cs="Arial"/>
        </w:rPr>
        <w:t xml:space="preserve">ontinue scheduled heritage monitoring visits to Goose Island and </w:t>
      </w:r>
      <w:r w:rsidR="00680C50">
        <w:rPr>
          <w:rFonts w:ascii="Arial" w:eastAsia="Calibri" w:hAnsi="Arial" w:cs="Arial"/>
        </w:rPr>
        <w:t>update</w:t>
      </w:r>
      <w:r w:rsidRPr="000D6CAA">
        <w:rPr>
          <w:rFonts w:ascii="Arial" w:eastAsia="Calibri" w:hAnsi="Arial" w:cs="Arial"/>
        </w:rPr>
        <w:t xml:space="preserve"> Heritage Asset Condition Reports.</w:t>
      </w:r>
    </w:p>
    <w:p w14:paraId="00BB7060" w14:textId="77777777" w:rsidR="00004623" w:rsidRPr="00B3496D" w:rsidRDefault="00004623" w:rsidP="00B3496D">
      <w:pPr>
        <w:shd w:val="clear" w:color="auto" w:fill="DEEAF6" w:themeFill="accent1" w:themeFillTint="33"/>
        <w:rPr>
          <w:rFonts w:ascii="Arial" w:hAnsi="Arial" w:cs="Arial"/>
          <w:b/>
          <w:sz w:val="24"/>
          <w:szCs w:val="24"/>
        </w:rPr>
      </w:pPr>
      <w:r w:rsidRPr="00B3496D">
        <w:rPr>
          <w:rFonts w:ascii="Arial" w:hAnsi="Arial" w:cs="Arial"/>
          <w:b/>
          <w:sz w:val="24"/>
          <w:szCs w:val="24"/>
        </w:rPr>
        <w:t>Uses</w:t>
      </w:r>
    </w:p>
    <w:p w14:paraId="31D2B6C4"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2 – Install and operate equipment in the lighthouse, so that it continues to function as an effective marine aid to navigation, in such a way as to impose the least possible harm to the significant fabric.</w:t>
      </w:r>
    </w:p>
    <w:p w14:paraId="7BBA5744" w14:textId="74BDE945" w:rsidR="00004623" w:rsidRPr="00004623" w:rsidRDefault="00004623" w:rsidP="00004623">
      <w:pPr>
        <w:spacing w:line="254" w:lineRule="auto"/>
        <w:jc w:val="both"/>
        <w:rPr>
          <w:rFonts w:ascii="Arial" w:eastAsia="Calibri" w:hAnsi="Arial" w:cs="Arial"/>
        </w:rPr>
      </w:pPr>
      <w:r>
        <w:rPr>
          <w:rFonts w:ascii="Arial" w:eastAsia="Calibri" w:hAnsi="Arial" w:cs="Arial"/>
        </w:rPr>
        <w:t>Goose</w:t>
      </w:r>
      <w:r w:rsidR="00680C50">
        <w:rPr>
          <w:rFonts w:ascii="Arial" w:eastAsia="Calibri" w:hAnsi="Arial" w:cs="Arial"/>
        </w:rPr>
        <w:t xml:space="preserve"> Island Lighthouse’s</w:t>
      </w:r>
      <w:r w:rsidRPr="00004623">
        <w:rPr>
          <w:rFonts w:ascii="Arial" w:eastAsia="Calibri" w:hAnsi="Arial" w:cs="Arial"/>
        </w:rPr>
        <w:t xml:space="preserve"> use as a working marine AtoN is of high priority. Carrying out maintenance, including upgrades to navigational equipment, is necessary to its function and continued marine safety along the TAS coast. In the event of the installation and/or upgrade to AtoN equipment, proper precaution will be taken to ensure the least possible harm is done to significant fabric.</w:t>
      </w:r>
    </w:p>
    <w:p w14:paraId="36B2BDC8"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02277D73" w14:textId="34AAFFDE" w:rsidR="00004623" w:rsidRDefault="00004623" w:rsidP="00BA0A9B">
      <w:pPr>
        <w:numPr>
          <w:ilvl w:val="0"/>
          <w:numId w:val="59"/>
        </w:numPr>
        <w:contextualSpacing/>
        <w:jc w:val="both"/>
        <w:rPr>
          <w:rFonts w:ascii="Arial" w:eastAsia="Calibri" w:hAnsi="Arial" w:cs="Arial"/>
        </w:rPr>
      </w:pPr>
      <w:r w:rsidRPr="00004623">
        <w:rPr>
          <w:rFonts w:ascii="Arial" w:eastAsia="Calibri" w:hAnsi="Arial" w:cs="Arial"/>
        </w:rPr>
        <w:t xml:space="preserve">AtoN Maintenance Contractor to monitor </w:t>
      </w:r>
      <w:r>
        <w:rPr>
          <w:rFonts w:ascii="Arial" w:eastAsia="Calibri" w:hAnsi="Arial" w:cs="Arial"/>
        </w:rPr>
        <w:t>Goose Island</w:t>
      </w:r>
      <w:r w:rsidRPr="00004623">
        <w:rPr>
          <w:rFonts w:ascii="Arial" w:eastAsia="Calibri" w:hAnsi="Arial" w:cs="Arial"/>
        </w:rPr>
        <w:t>’s AtoN equipment  every 12 months and propose maintenance in the instance of necessary installation or removal. Proposed maintenance is to be approved by A</w:t>
      </w:r>
      <w:r w:rsidR="00680C50">
        <w:rPr>
          <w:rFonts w:ascii="Arial" w:eastAsia="Calibri" w:hAnsi="Arial" w:cs="Arial"/>
        </w:rPr>
        <w:t>MSA</w:t>
      </w:r>
      <w:r w:rsidRPr="00004623">
        <w:rPr>
          <w:rFonts w:ascii="Arial" w:eastAsia="Calibri" w:hAnsi="Arial" w:cs="Arial"/>
        </w:rPr>
        <w:t xml:space="preserve"> Asset Management and Preparedness.</w:t>
      </w:r>
    </w:p>
    <w:p w14:paraId="1F26AE9C" w14:textId="77777777" w:rsidR="00EE28BF" w:rsidRPr="00EE28BF" w:rsidRDefault="00EE28BF" w:rsidP="00EE28BF">
      <w:pPr>
        <w:ind w:left="1069"/>
        <w:contextualSpacing/>
        <w:jc w:val="both"/>
        <w:rPr>
          <w:rFonts w:ascii="Arial" w:eastAsia="Calibri" w:hAnsi="Arial" w:cs="Arial"/>
          <w:sz w:val="10"/>
          <w:szCs w:val="10"/>
        </w:rPr>
      </w:pPr>
    </w:p>
    <w:p w14:paraId="40044572" w14:textId="2A054AAC" w:rsidR="00004623" w:rsidRDefault="00680C50" w:rsidP="00BA0A9B">
      <w:pPr>
        <w:numPr>
          <w:ilvl w:val="0"/>
          <w:numId w:val="59"/>
        </w:numPr>
        <w:contextualSpacing/>
        <w:jc w:val="both"/>
        <w:rPr>
          <w:rFonts w:ascii="Arial" w:eastAsia="Calibri" w:hAnsi="Arial" w:cs="Arial"/>
        </w:rPr>
      </w:pPr>
      <w:r w:rsidRPr="00680C50">
        <w:rPr>
          <w:rFonts w:ascii="Arial" w:eastAsia="Calibri" w:hAnsi="Arial" w:cs="Arial"/>
        </w:rPr>
        <w:t>AtoN Maintenance Contractor and AMSA Asset Management and Preparedness</w:t>
      </w:r>
      <w:r w:rsidR="00004623" w:rsidRPr="00004623">
        <w:rPr>
          <w:rFonts w:ascii="Arial" w:eastAsia="Calibri" w:hAnsi="Arial" w:cs="Arial"/>
        </w:rPr>
        <w:t xml:space="preserve"> to outline all possible risks to significant fabric, external and internal, associated with the installation, removal and operation of equipment.</w:t>
      </w:r>
    </w:p>
    <w:p w14:paraId="280E8493" w14:textId="77777777" w:rsidR="00EE28BF" w:rsidRPr="00EE28BF" w:rsidRDefault="00EE28BF" w:rsidP="00EE28BF">
      <w:pPr>
        <w:contextualSpacing/>
        <w:jc w:val="both"/>
        <w:rPr>
          <w:rFonts w:ascii="Arial" w:eastAsia="Calibri" w:hAnsi="Arial" w:cs="Arial"/>
          <w:sz w:val="10"/>
          <w:szCs w:val="10"/>
        </w:rPr>
      </w:pPr>
    </w:p>
    <w:p w14:paraId="7EE907BF" w14:textId="469D8FC3" w:rsidR="00004623" w:rsidRDefault="00004623" w:rsidP="00BA0A9B">
      <w:pPr>
        <w:numPr>
          <w:ilvl w:val="0"/>
          <w:numId w:val="59"/>
        </w:numPr>
        <w:contextualSpacing/>
        <w:jc w:val="both"/>
        <w:rPr>
          <w:rFonts w:ascii="Arial" w:eastAsia="Calibri" w:hAnsi="Arial" w:cs="Arial"/>
        </w:rPr>
      </w:pPr>
      <w:r w:rsidRPr="00004623">
        <w:rPr>
          <w:rFonts w:ascii="Arial" w:eastAsia="Calibri" w:hAnsi="Arial" w:cs="Arial"/>
        </w:rPr>
        <w:t>AMSA Asset Management and Preparedness to ensure works carried out are those that ensure the least possible harm to significant fabric.</w:t>
      </w:r>
    </w:p>
    <w:p w14:paraId="25A1054E" w14:textId="77777777" w:rsidR="00EE28BF" w:rsidRPr="00EE28BF" w:rsidRDefault="00EE28BF" w:rsidP="00EE28BF">
      <w:pPr>
        <w:contextualSpacing/>
        <w:jc w:val="both"/>
        <w:rPr>
          <w:rFonts w:ascii="Arial" w:eastAsia="Calibri" w:hAnsi="Arial" w:cs="Arial"/>
          <w:sz w:val="10"/>
          <w:szCs w:val="10"/>
        </w:rPr>
      </w:pPr>
    </w:p>
    <w:p w14:paraId="4CDB195B" w14:textId="77777777" w:rsidR="00004623" w:rsidRPr="00004623" w:rsidRDefault="00004623" w:rsidP="00BA0A9B">
      <w:pPr>
        <w:numPr>
          <w:ilvl w:val="0"/>
          <w:numId w:val="59"/>
        </w:numPr>
        <w:contextualSpacing/>
        <w:jc w:val="both"/>
        <w:rPr>
          <w:rFonts w:ascii="Arial" w:eastAsia="Calibri" w:hAnsi="Arial" w:cs="Arial"/>
        </w:rPr>
      </w:pPr>
      <w:r w:rsidRPr="00004623">
        <w:rPr>
          <w:rFonts w:ascii="Arial" w:eastAsia="Calibri" w:hAnsi="Arial" w:cs="Arial"/>
        </w:rPr>
        <w:t>AMSA Asset Management and Preparedness to seek expert heritage conservation advice on best practice management of the site during installation, removal and operation of equipment.</w:t>
      </w:r>
    </w:p>
    <w:p w14:paraId="0C68925A" w14:textId="77777777" w:rsidR="00004623" w:rsidRPr="00004623" w:rsidRDefault="00004623" w:rsidP="00004623">
      <w:pPr>
        <w:spacing w:line="254" w:lineRule="auto"/>
        <w:ind w:left="1069"/>
        <w:contextualSpacing/>
        <w:jc w:val="both"/>
        <w:rPr>
          <w:rFonts w:ascii="Arial" w:eastAsia="Calibri" w:hAnsi="Arial" w:cs="Arial"/>
        </w:rPr>
      </w:pPr>
    </w:p>
    <w:p w14:paraId="22C33574"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3 – Monitor possible impacts to the site resulting from tourism, and control appropriate access to the lighthouse for contractors and visitors.</w:t>
      </w:r>
    </w:p>
    <w:p w14:paraId="35E663CE" w14:textId="67263753" w:rsidR="00004623" w:rsidRPr="00004623" w:rsidRDefault="00004623" w:rsidP="00004623">
      <w:pPr>
        <w:autoSpaceDE w:val="0"/>
        <w:autoSpaceDN w:val="0"/>
        <w:adjustRightInd w:val="0"/>
        <w:spacing w:after="220" w:line="205" w:lineRule="atLeast"/>
        <w:jc w:val="both"/>
        <w:rPr>
          <w:rFonts w:ascii="Arial" w:hAnsi="Arial" w:cs="Arial"/>
          <w:color w:val="221E1F"/>
          <w:szCs w:val="20"/>
        </w:rPr>
      </w:pPr>
      <w:bookmarkStart w:id="10" w:name="_Hlk109827168"/>
      <w:r>
        <w:rPr>
          <w:rFonts w:ascii="Arial" w:eastAsia="Calibri" w:hAnsi="Arial" w:cs="Arial"/>
        </w:rPr>
        <w:t>Goose Island</w:t>
      </w:r>
      <w:r w:rsidR="009A3165">
        <w:rPr>
          <w:rFonts w:ascii="Arial" w:hAnsi="Arial" w:cs="Arial"/>
          <w:color w:val="221E1F"/>
          <w:szCs w:val="20"/>
        </w:rPr>
        <w:t xml:space="preserve"> Lighthouse</w:t>
      </w:r>
      <w:r w:rsidRPr="00004623">
        <w:rPr>
          <w:rFonts w:ascii="Arial" w:hAnsi="Arial" w:cs="Arial"/>
          <w:color w:val="221E1F"/>
          <w:szCs w:val="20"/>
        </w:rPr>
        <w:t xml:space="preserve"> </w:t>
      </w:r>
      <w:r w:rsidR="009A3165">
        <w:rPr>
          <w:rFonts w:ascii="Arial" w:hAnsi="Arial" w:cs="Arial"/>
          <w:color w:val="221E1F"/>
          <w:szCs w:val="20"/>
        </w:rPr>
        <w:t>is not currently open to the general public, and its l</w:t>
      </w:r>
      <w:r w:rsidRPr="00004623">
        <w:rPr>
          <w:rFonts w:ascii="Arial" w:hAnsi="Arial" w:cs="Arial"/>
          <w:color w:val="221E1F"/>
          <w:szCs w:val="20"/>
        </w:rPr>
        <w:t xml:space="preserve">ocation </w:t>
      </w:r>
      <w:r w:rsidR="009A3165">
        <w:rPr>
          <w:rFonts w:ascii="Arial" w:hAnsi="Arial" w:cs="Arial"/>
          <w:color w:val="221E1F"/>
          <w:szCs w:val="20"/>
        </w:rPr>
        <w:t xml:space="preserve">on the Island does not allow for </w:t>
      </w:r>
      <w:r w:rsidRPr="00004623">
        <w:rPr>
          <w:rFonts w:ascii="Arial" w:hAnsi="Arial" w:cs="Arial"/>
          <w:color w:val="221E1F"/>
          <w:szCs w:val="20"/>
        </w:rPr>
        <w:t xml:space="preserve">easy public access. </w:t>
      </w:r>
      <w:bookmarkEnd w:id="10"/>
      <w:r w:rsidRPr="00004623">
        <w:rPr>
          <w:rFonts w:ascii="Arial" w:hAnsi="Arial" w:cs="Arial"/>
          <w:color w:val="221E1F"/>
          <w:szCs w:val="20"/>
        </w:rPr>
        <w:t xml:space="preserve">Access inside the lighthouse is restricted to authorised personnel, such as contractors and AMSA employees. In the event </w:t>
      </w:r>
      <w:r>
        <w:rPr>
          <w:rFonts w:ascii="Arial" w:eastAsia="Calibri" w:hAnsi="Arial" w:cs="Arial"/>
        </w:rPr>
        <w:t>Goose Island</w:t>
      </w:r>
      <w:r w:rsidRPr="00004623">
        <w:rPr>
          <w:rFonts w:ascii="Arial" w:hAnsi="Arial" w:cs="Arial"/>
          <w:color w:val="221E1F"/>
          <w:szCs w:val="20"/>
        </w:rPr>
        <w:t xml:space="preserve"> were to be opened to tour groups, AMSA personnel and contractors would require easy access inside the lighthouse precinct and tower for periodical site visits to carry out inspections and routine maintenance. </w:t>
      </w:r>
    </w:p>
    <w:p w14:paraId="628FA64F" w14:textId="77777777" w:rsidR="00004623" w:rsidRPr="00004623" w:rsidRDefault="00004623" w:rsidP="00004623">
      <w:pPr>
        <w:autoSpaceDE w:val="0"/>
        <w:autoSpaceDN w:val="0"/>
        <w:adjustRightInd w:val="0"/>
        <w:spacing w:after="220" w:line="205" w:lineRule="atLeast"/>
        <w:rPr>
          <w:rFonts w:ascii="Arial" w:hAnsi="Arial" w:cs="Arial"/>
          <w:b/>
          <w:color w:val="221E1F"/>
          <w:szCs w:val="20"/>
        </w:rPr>
      </w:pPr>
      <w:r w:rsidRPr="00004623">
        <w:rPr>
          <w:rFonts w:ascii="Arial" w:hAnsi="Arial" w:cs="Arial"/>
          <w:b/>
          <w:color w:val="221E1F"/>
          <w:szCs w:val="20"/>
        </w:rPr>
        <w:t xml:space="preserve">Implementation strategy: </w:t>
      </w:r>
    </w:p>
    <w:p w14:paraId="3FF2B9C4" w14:textId="68EE3173" w:rsidR="00EE28BF" w:rsidRDefault="00004623" w:rsidP="00EE28BF">
      <w:pPr>
        <w:numPr>
          <w:ilvl w:val="0"/>
          <w:numId w:val="59"/>
        </w:numPr>
        <w:spacing w:line="254" w:lineRule="auto"/>
        <w:contextualSpacing/>
        <w:jc w:val="both"/>
        <w:rPr>
          <w:rFonts w:ascii="Arial" w:hAnsi="Arial" w:cs="Arial"/>
          <w:color w:val="221E1F"/>
          <w:szCs w:val="20"/>
        </w:rPr>
      </w:pPr>
      <w:bookmarkStart w:id="11" w:name="_Hlk92794004"/>
      <w:r w:rsidRPr="00004623">
        <w:rPr>
          <w:rFonts w:ascii="Arial" w:hAnsi="Arial" w:cs="Arial"/>
          <w:color w:val="221E1F"/>
          <w:szCs w:val="20"/>
        </w:rPr>
        <w:t xml:space="preserve">AtoN Maintenance contractor to ensure </w:t>
      </w:r>
      <w:bookmarkEnd w:id="11"/>
      <w:r w:rsidRPr="00004623">
        <w:rPr>
          <w:rFonts w:ascii="Arial" w:hAnsi="Arial" w:cs="Arial"/>
          <w:color w:val="221E1F"/>
          <w:szCs w:val="20"/>
        </w:rPr>
        <w:t xml:space="preserve">control on access to all buildings within AMSA’s lease area is maintained by periodically inspecting </w:t>
      </w:r>
      <w:r w:rsidR="00680C50">
        <w:rPr>
          <w:rFonts w:ascii="Arial" w:hAnsi="Arial" w:cs="Arial"/>
          <w:color w:val="221E1F"/>
          <w:szCs w:val="20"/>
        </w:rPr>
        <w:t>buildings</w:t>
      </w:r>
      <w:r w:rsidRPr="00004623">
        <w:rPr>
          <w:rFonts w:ascii="Arial" w:hAnsi="Arial" w:cs="Arial"/>
          <w:color w:val="221E1F"/>
          <w:szCs w:val="20"/>
        </w:rPr>
        <w:t xml:space="preserve"> during maintenance visits every 12 months.</w:t>
      </w:r>
    </w:p>
    <w:p w14:paraId="14EBEE3C" w14:textId="77777777" w:rsidR="00EE28BF" w:rsidRPr="00EE28BF" w:rsidRDefault="00EE28BF" w:rsidP="00EE28BF">
      <w:pPr>
        <w:spacing w:line="254" w:lineRule="auto"/>
        <w:ind w:left="1069"/>
        <w:contextualSpacing/>
        <w:jc w:val="both"/>
        <w:rPr>
          <w:rFonts w:ascii="Arial" w:hAnsi="Arial" w:cs="Arial"/>
          <w:color w:val="221E1F"/>
          <w:sz w:val="10"/>
          <w:szCs w:val="8"/>
        </w:rPr>
      </w:pPr>
    </w:p>
    <w:p w14:paraId="6809805F" w14:textId="3A1F2507" w:rsidR="00004623" w:rsidRDefault="00004623" w:rsidP="00BA0A9B">
      <w:pPr>
        <w:numPr>
          <w:ilvl w:val="0"/>
          <w:numId w:val="59"/>
        </w:numPr>
        <w:spacing w:line="254" w:lineRule="auto"/>
        <w:contextualSpacing/>
        <w:jc w:val="both"/>
        <w:rPr>
          <w:rFonts w:ascii="Arial" w:hAnsi="Arial" w:cs="Arial"/>
          <w:color w:val="221E1F"/>
          <w:szCs w:val="20"/>
        </w:rPr>
      </w:pPr>
      <w:bookmarkStart w:id="12" w:name="_Hlk92794059"/>
      <w:r w:rsidRPr="00004623">
        <w:rPr>
          <w:rFonts w:ascii="Arial" w:hAnsi="Arial" w:cs="Arial"/>
          <w:color w:val="221E1F"/>
          <w:szCs w:val="20"/>
        </w:rPr>
        <w:t xml:space="preserve">AtoN Maintenance contractor </w:t>
      </w:r>
      <w:bookmarkEnd w:id="12"/>
      <w:r w:rsidRPr="00004623">
        <w:rPr>
          <w:rFonts w:ascii="Arial" w:hAnsi="Arial" w:cs="Arial"/>
          <w:color w:val="221E1F"/>
          <w:szCs w:val="20"/>
        </w:rPr>
        <w:t xml:space="preserve">to inspect lighthouse for signs of wear and tear attributed to visitor intake </w:t>
      </w:r>
      <w:bookmarkStart w:id="13" w:name="_Hlk92794080"/>
      <w:r w:rsidRPr="00004623">
        <w:rPr>
          <w:rFonts w:ascii="Arial" w:hAnsi="Arial" w:cs="Arial"/>
          <w:color w:val="221E1F"/>
          <w:szCs w:val="20"/>
        </w:rPr>
        <w:t>during yearly maintenance visit, and note changes in Heritage Asset Condition Report.</w:t>
      </w:r>
    </w:p>
    <w:p w14:paraId="57DC3DFB" w14:textId="77777777" w:rsidR="00EE28BF" w:rsidRPr="00EE28BF" w:rsidRDefault="00EE28BF" w:rsidP="00EE28BF">
      <w:pPr>
        <w:spacing w:line="254" w:lineRule="auto"/>
        <w:contextualSpacing/>
        <w:jc w:val="both"/>
        <w:rPr>
          <w:rFonts w:ascii="Arial" w:hAnsi="Arial" w:cs="Arial"/>
          <w:color w:val="221E1F"/>
          <w:sz w:val="10"/>
          <w:szCs w:val="8"/>
        </w:rPr>
      </w:pPr>
    </w:p>
    <w:bookmarkEnd w:id="13"/>
    <w:p w14:paraId="4F8EA8A2" w14:textId="65CA3E24" w:rsidR="00004623" w:rsidRDefault="00004623" w:rsidP="00BA0A9B">
      <w:pPr>
        <w:numPr>
          <w:ilvl w:val="0"/>
          <w:numId w:val="59"/>
        </w:numPr>
        <w:spacing w:line="254" w:lineRule="auto"/>
        <w:contextualSpacing/>
        <w:jc w:val="both"/>
        <w:rPr>
          <w:rFonts w:ascii="Arial" w:hAnsi="Arial" w:cs="Arial"/>
          <w:color w:val="221E1F"/>
          <w:szCs w:val="20"/>
        </w:rPr>
      </w:pPr>
      <w:r w:rsidRPr="00004623">
        <w:rPr>
          <w:rFonts w:ascii="Arial" w:hAnsi="Arial" w:cs="Arial"/>
          <w:color w:val="221E1F"/>
          <w:szCs w:val="20"/>
        </w:rPr>
        <w:t>AMSA Asset Management and Preparedness to ensure access to the lightstation complies with workplace health and safety measures.</w:t>
      </w:r>
    </w:p>
    <w:p w14:paraId="1ABEEB5C" w14:textId="77777777" w:rsidR="00EE28BF" w:rsidRPr="00EE28BF" w:rsidRDefault="00EE28BF" w:rsidP="00EE28BF">
      <w:pPr>
        <w:spacing w:line="254" w:lineRule="auto"/>
        <w:contextualSpacing/>
        <w:jc w:val="both"/>
        <w:rPr>
          <w:rFonts w:ascii="Arial" w:hAnsi="Arial" w:cs="Arial"/>
          <w:color w:val="221E1F"/>
          <w:sz w:val="10"/>
          <w:szCs w:val="8"/>
        </w:rPr>
      </w:pPr>
    </w:p>
    <w:p w14:paraId="2EE82CD0" w14:textId="1A7D33DA" w:rsidR="00004623" w:rsidRDefault="00004623" w:rsidP="00BA0A9B">
      <w:pPr>
        <w:numPr>
          <w:ilvl w:val="0"/>
          <w:numId w:val="59"/>
        </w:numPr>
        <w:spacing w:line="254" w:lineRule="auto"/>
        <w:contextualSpacing/>
        <w:jc w:val="both"/>
        <w:rPr>
          <w:rFonts w:ascii="Arial" w:hAnsi="Arial" w:cs="Arial"/>
          <w:color w:val="221E1F"/>
          <w:szCs w:val="20"/>
        </w:rPr>
      </w:pPr>
      <w:bookmarkStart w:id="14" w:name="_Hlk92794166"/>
      <w:r w:rsidRPr="00004623">
        <w:rPr>
          <w:rFonts w:ascii="Arial" w:hAnsi="Arial" w:cs="Arial"/>
          <w:color w:val="221E1F"/>
          <w:szCs w:val="20"/>
        </w:rPr>
        <w:t>AMSA Asset Management and Preparedness to ensure contractors are made aware of the heritage values of the lighthouse.</w:t>
      </w:r>
    </w:p>
    <w:p w14:paraId="503AE991" w14:textId="77777777" w:rsidR="00EE28BF" w:rsidRPr="00EE28BF" w:rsidRDefault="00EE28BF" w:rsidP="00EE28BF">
      <w:pPr>
        <w:spacing w:line="254" w:lineRule="auto"/>
        <w:contextualSpacing/>
        <w:jc w:val="both"/>
        <w:rPr>
          <w:rFonts w:ascii="Arial" w:hAnsi="Arial" w:cs="Arial"/>
          <w:color w:val="221E1F"/>
          <w:sz w:val="10"/>
          <w:szCs w:val="8"/>
        </w:rPr>
      </w:pPr>
    </w:p>
    <w:p w14:paraId="1C0BF8DD" w14:textId="4F9EE3EC" w:rsidR="00004623" w:rsidRPr="00004623" w:rsidRDefault="00004623" w:rsidP="00BA0A9B">
      <w:pPr>
        <w:numPr>
          <w:ilvl w:val="0"/>
          <w:numId w:val="59"/>
        </w:numPr>
        <w:spacing w:line="254" w:lineRule="auto"/>
        <w:contextualSpacing/>
        <w:jc w:val="both"/>
        <w:rPr>
          <w:rFonts w:ascii="Arial" w:hAnsi="Arial" w:cs="Arial"/>
          <w:color w:val="221E1F"/>
          <w:szCs w:val="20"/>
        </w:rPr>
      </w:pPr>
      <w:bookmarkStart w:id="15" w:name="_Hlk92794181"/>
      <w:bookmarkEnd w:id="14"/>
      <w:r w:rsidRPr="00004623">
        <w:rPr>
          <w:rFonts w:ascii="Arial" w:hAnsi="Arial" w:cs="Arial"/>
          <w:color w:val="221E1F"/>
          <w:szCs w:val="20"/>
        </w:rPr>
        <w:t xml:space="preserve">AMSA Asset Management and Preparedness to ensure access to site is available for </w:t>
      </w:r>
      <w:r w:rsidR="001E4B21">
        <w:rPr>
          <w:rFonts w:ascii="Arial" w:hAnsi="Arial" w:cs="Arial"/>
          <w:color w:val="221E1F"/>
          <w:szCs w:val="20"/>
        </w:rPr>
        <w:t>Traditional Stakeholders</w:t>
      </w:r>
      <w:r w:rsidRPr="00004623">
        <w:rPr>
          <w:rFonts w:ascii="Arial" w:hAnsi="Arial" w:cs="Arial"/>
          <w:color w:val="221E1F"/>
          <w:szCs w:val="20"/>
        </w:rPr>
        <w:t xml:space="preserve"> to maintain cultural traditions.</w:t>
      </w:r>
    </w:p>
    <w:bookmarkEnd w:id="15"/>
    <w:p w14:paraId="1256ECD6" w14:textId="77777777" w:rsidR="00004623" w:rsidRPr="00004623" w:rsidRDefault="00004623" w:rsidP="00004623">
      <w:pPr>
        <w:spacing w:line="254" w:lineRule="auto"/>
        <w:ind w:left="1080"/>
        <w:contextualSpacing/>
        <w:jc w:val="both"/>
        <w:rPr>
          <w:rFonts w:ascii="Arial" w:eastAsia="Calibri" w:hAnsi="Arial" w:cs="Arial"/>
          <w:sz w:val="28"/>
        </w:rPr>
      </w:pPr>
    </w:p>
    <w:p w14:paraId="2BC88A36" w14:textId="77777777" w:rsidR="00004623" w:rsidRPr="00B3496D" w:rsidRDefault="00004623" w:rsidP="00B3496D">
      <w:pPr>
        <w:shd w:val="clear" w:color="auto" w:fill="DEEAF6" w:themeFill="accent1" w:themeFillTint="33"/>
        <w:rPr>
          <w:rFonts w:ascii="Arial" w:hAnsi="Arial" w:cs="Arial"/>
          <w:b/>
          <w:sz w:val="24"/>
          <w:szCs w:val="24"/>
        </w:rPr>
      </w:pPr>
      <w:r w:rsidRPr="00B3496D">
        <w:rPr>
          <w:rFonts w:ascii="Arial" w:hAnsi="Arial" w:cs="Arial"/>
          <w:b/>
          <w:sz w:val="24"/>
          <w:szCs w:val="24"/>
        </w:rPr>
        <w:t>Interpretation</w:t>
      </w:r>
    </w:p>
    <w:p w14:paraId="476B037F"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4 – Accurate and relevant interpretation of the history and significance of the place should be made available to site users/visitors and for offsite external research.</w:t>
      </w:r>
    </w:p>
    <w:p w14:paraId="6F71FCB8"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AMSA will continue to make information available through the maintenance of site interpretive signage and its website.</w:t>
      </w:r>
    </w:p>
    <w:p w14:paraId="02F91A08"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296849B3" w14:textId="03E686B1" w:rsidR="00004623" w:rsidRDefault="00004623" w:rsidP="00BA0A9B">
      <w:pPr>
        <w:numPr>
          <w:ilvl w:val="0"/>
          <w:numId w:val="8"/>
        </w:numPr>
        <w:spacing w:line="254" w:lineRule="auto"/>
        <w:ind w:left="1080"/>
        <w:contextualSpacing/>
        <w:jc w:val="both"/>
        <w:rPr>
          <w:rFonts w:ascii="Arial" w:eastAsia="Calibri" w:hAnsi="Arial" w:cs="Arial"/>
        </w:rPr>
      </w:pPr>
      <w:r w:rsidRPr="00004623">
        <w:rPr>
          <w:rFonts w:ascii="Arial" w:eastAsia="Calibri" w:hAnsi="Arial" w:cs="Arial"/>
        </w:rPr>
        <w:t>All relevant information concerning the history and significance of the place will be checked for accuracy and updated appropriately.</w:t>
      </w:r>
    </w:p>
    <w:p w14:paraId="3DC9E095" w14:textId="77777777" w:rsidR="00EE28BF" w:rsidRPr="00EE28BF" w:rsidRDefault="00EE28BF" w:rsidP="00EE28BF">
      <w:pPr>
        <w:spacing w:line="254" w:lineRule="auto"/>
        <w:ind w:left="1080"/>
        <w:contextualSpacing/>
        <w:jc w:val="both"/>
        <w:rPr>
          <w:rFonts w:ascii="Arial" w:eastAsia="Calibri" w:hAnsi="Arial" w:cs="Arial"/>
          <w:sz w:val="10"/>
          <w:szCs w:val="10"/>
        </w:rPr>
      </w:pPr>
    </w:p>
    <w:p w14:paraId="20E012A0" w14:textId="68992705" w:rsidR="00004623" w:rsidRDefault="00004623" w:rsidP="00BA0A9B">
      <w:pPr>
        <w:numPr>
          <w:ilvl w:val="0"/>
          <w:numId w:val="8"/>
        </w:numPr>
        <w:spacing w:line="254" w:lineRule="auto"/>
        <w:ind w:left="1080"/>
        <w:contextualSpacing/>
        <w:jc w:val="both"/>
        <w:rPr>
          <w:rFonts w:ascii="Arial" w:eastAsia="Calibri" w:hAnsi="Arial" w:cs="Arial"/>
        </w:rPr>
      </w:pPr>
      <w:r w:rsidRPr="00004623">
        <w:rPr>
          <w:rFonts w:ascii="Arial" w:eastAsia="Calibri" w:hAnsi="Arial" w:cs="Arial"/>
        </w:rPr>
        <w:t>Information will be presented primarily as online resources accessible to relevant personnel and the general public. On-site interpretative signage will be installed where possible.</w:t>
      </w:r>
    </w:p>
    <w:p w14:paraId="567AD5BD" w14:textId="77777777" w:rsidR="00EE28BF" w:rsidRPr="00EE28BF" w:rsidRDefault="00EE28BF" w:rsidP="00EE28BF">
      <w:pPr>
        <w:spacing w:line="254" w:lineRule="auto"/>
        <w:contextualSpacing/>
        <w:jc w:val="both"/>
        <w:rPr>
          <w:rFonts w:ascii="Arial" w:eastAsia="Calibri" w:hAnsi="Arial" w:cs="Arial"/>
          <w:sz w:val="10"/>
          <w:szCs w:val="10"/>
        </w:rPr>
      </w:pPr>
    </w:p>
    <w:p w14:paraId="4F375040" w14:textId="17774BDB" w:rsidR="00004623" w:rsidRDefault="00004623" w:rsidP="00BA0A9B">
      <w:pPr>
        <w:numPr>
          <w:ilvl w:val="0"/>
          <w:numId w:val="8"/>
        </w:numPr>
        <w:spacing w:line="254" w:lineRule="auto"/>
        <w:ind w:left="1080"/>
        <w:contextualSpacing/>
        <w:jc w:val="both"/>
        <w:rPr>
          <w:rFonts w:ascii="Arial" w:eastAsia="Calibri" w:hAnsi="Arial" w:cs="Arial"/>
        </w:rPr>
      </w:pPr>
      <w:r w:rsidRPr="00004623">
        <w:rPr>
          <w:rFonts w:ascii="Arial" w:eastAsia="Calibri" w:hAnsi="Arial" w:cs="Arial"/>
        </w:rPr>
        <w:t>This information will be maintained and updated in accordance with changes to the history and significance of the place.</w:t>
      </w:r>
    </w:p>
    <w:p w14:paraId="56A5C11C" w14:textId="77777777" w:rsidR="00EE28BF" w:rsidRPr="00EE28BF" w:rsidRDefault="00EE28BF" w:rsidP="00EE28BF">
      <w:pPr>
        <w:spacing w:line="254" w:lineRule="auto"/>
        <w:contextualSpacing/>
        <w:jc w:val="both"/>
        <w:rPr>
          <w:rFonts w:ascii="Arial" w:eastAsia="Calibri" w:hAnsi="Arial" w:cs="Arial"/>
          <w:sz w:val="10"/>
          <w:szCs w:val="10"/>
        </w:rPr>
      </w:pPr>
    </w:p>
    <w:p w14:paraId="466C4DD7" w14:textId="590A9096" w:rsidR="00B13621" w:rsidRPr="00004623" w:rsidRDefault="00B13621" w:rsidP="00BA0A9B">
      <w:pPr>
        <w:numPr>
          <w:ilvl w:val="0"/>
          <w:numId w:val="8"/>
        </w:numPr>
        <w:spacing w:line="254" w:lineRule="auto"/>
        <w:ind w:left="1080"/>
        <w:contextualSpacing/>
        <w:jc w:val="both"/>
        <w:rPr>
          <w:rFonts w:ascii="Arial" w:eastAsia="Calibri" w:hAnsi="Arial" w:cs="Arial"/>
        </w:rPr>
      </w:pPr>
      <w:r w:rsidRPr="00B13621">
        <w:rPr>
          <w:rFonts w:ascii="Arial" w:eastAsia="Calibri" w:hAnsi="Arial" w:cs="Arial"/>
        </w:rPr>
        <w:t xml:space="preserve">The location of the former Keeper’s Cottage, </w:t>
      </w:r>
      <w:r>
        <w:rPr>
          <w:rFonts w:ascii="Arial" w:eastAsia="Calibri" w:hAnsi="Arial" w:cs="Arial"/>
        </w:rPr>
        <w:t>j</w:t>
      </w:r>
      <w:r w:rsidRPr="00B13621">
        <w:rPr>
          <w:rFonts w:ascii="Arial" w:eastAsia="Calibri" w:hAnsi="Arial" w:cs="Arial"/>
        </w:rPr>
        <w:t xml:space="preserve">etty and </w:t>
      </w:r>
      <w:r>
        <w:rPr>
          <w:rFonts w:ascii="Arial" w:eastAsia="Calibri" w:hAnsi="Arial" w:cs="Arial"/>
        </w:rPr>
        <w:t>t</w:t>
      </w:r>
      <w:r w:rsidRPr="00B13621">
        <w:rPr>
          <w:rFonts w:ascii="Arial" w:eastAsia="Calibri" w:hAnsi="Arial" w:cs="Arial"/>
        </w:rPr>
        <w:t xml:space="preserve">ramway are outside of </w:t>
      </w:r>
      <w:r>
        <w:rPr>
          <w:rFonts w:ascii="Arial" w:eastAsia="Calibri" w:hAnsi="Arial" w:cs="Arial"/>
        </w:rPr>
        <w:t>AMSA’s lease area</w:t>
      </w:r>
      <w:r w:rsidRPr="00B13621">
        <w:rPr>
          <w:rFonts w:ascii="Arial" w:eastAsia="Calibri" w:hAnsi="Arial" w:cs="Arial"/>
        </w:rPr>
        <w:t xml:space="preserve"> and</w:t>
      </w:r>
      <w:r>
        <w:rPr>
          <w:rFonts w:ascii="Arial" w:eastAsia="Calibri" w:hAnsi="Arial" w:cs="Arial"/>
        </w:rPr>
        <w:t xml:space="preserve"> are</w:t>
      </w:r>
      <w:r w:rsidRPr="00B13621">
        <w:rPr>
          <w:rFonts w:ascii="Arial" w:eastAsia="Calibri" w:hAnsi="Arial" w:cs="Arial"/>
        </w:rPr>
        <w:t xml:space="preserve"> therefore not managed under this plan. However, as they contribute to the general historical development of the light</w:t>
      </w:r>
      <w:r>
        <w:rPr>
          <w:rFonts w:ascii="Arial" w:eastAsia="Calibri" w:hAnsi="Arial" w:cs="Arial"/>
        </w:rPr>
        <w:t>house</w:t>
      </w:r>
      <w:r w:rsidRPr="00B13621">
        <w:rPr>
          <w:rFonts w:ascii="Arial" w:eastAsia="Calibri" w:hAnsi="Arial" w:cs="Arial"/>
        </w:rPr>
        <w:t xml:space="preserve"> and its context, their history and significance will be included and updated in any interpretive resources</w:t>
      </w:r>
      <w:r>
        <w:rPr>
          <w:rFonts w:ascii="Arial" w:eastAsia="Calibri" w:hAnsi="Arial" w:cs="Arial"/>
        </w:rPr>
        <w:t>.</w:t>
      </w:r>
    </w:p>
    <w:p w14:paraId="180E9612" w14:textId="77777777" w:rsidR="00004623" w:rsidRPr="00004623" w:rsidRDefault="00004623" w:rsidP="00004623">
      <w:pPr>
        <w:rPr>
          <w:rFonts w:ascii="Arial" w:hAnsi="Arial" w:cs="Arial"/>
          <w:b/>
          <w:u w:val="single"/>
        </w:rPr>
      </w:pPr>
    </w:p>
    <w:p w14:paraId="029FFCD2" w14:textId="77777777" w:rsidR="00004623" w:rsidRPr="00B3496D" w:rsidRDefault="00004623" w:rsidP="00B3496D">
      <w:pPr>
        <w:shd w:val="clear" w:color="auto" w:fill="DEEAF6" w:themeFill="accent1" w:themeFillTint="33"/>
        <w:rPr>
          <w:rFonts w:ascii="Arial" w:hAnsi="Arial" w:cs="Arial"/>
          <w:b/>
          <w:sz w:val="24"/>
          <w:szCs w:val="24"/>
        </w:rPr>
      </w:pPr>
      <w:r w:rsidRPr="00B3496D">
        <w:rPr>
          <w:rFonts w:ascii="Arial" w:hAnsi="Arial" w:cs="Arial"/>
          <w:b/>
          <w:sz w:val="24"/>
          <w:szCs w:val="24"/>
        </w:rPr>
        <w:t>Management</w:t>
      </w:r>
    </w:p>
    <w:p w14:paraId="4EB2B451"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5 – AMSA will continue to conserve the lighthouse in accordance with Commonwealth and Tasmanian State heritage listing requirements.</w:t>
      </w:r>
    </w:p>
    <w:p w14:paraId="38BC71D4"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For works requiring heritage approval, AMSA will obtain permission from any relevant state or federal authorities. Continuous and as needed conservation works will be undertaken as required.</w:t>
      </w:r>
    </w:p>
    <w:p w14:paraId="306799CC"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b/>
        </w:rPr>
        <w:t>Implementation strategy:</w:t>
      </w:r>
      <w:r w:rsidRPr="00004623">
        <w:rPr>
          <w:rFonts w:ascii="Arial" w:eastAsia="Calibri" w:hAnsi="Arial" w:cs="Arial"/>
        </w:rPr>
        <w:t xml:space="preserve"> </w:t>
      </w:r>
    </w:p>
    <w:p w14:paraId="11840167" w14:textId="6AA829A7" w:rsidR="00004623" w:rsidRDefault="00004623" w:rsidP="00BA0A9B">
      <w:pPr>
        <w:numPr>
          <w:ilvl w:val="0"/>
          <w:numId w:val="11"/>
        </w:numPr>
        <w:spacing w:line="254" w:lineRule="auto"/>
        <w:ind w:left="1080"/>
        <w:contextualSpacing/>
        <w:jc w:val="both"/>
        <w:rPr>
          <w:rFonts w:ascii="Arial" w:eastAsia="Calibri" w:hAnsi="Arial" w:cs="Arial"/>
        </w:rPr>
      </w:pPr>
      <w:r w:rsidRPr="00004623">
        <w:rPr>
          <w:rFonts w:ascii="Arial" w:eastAsia="Calibri" w:hAnsi="Arial" w:cs="Arial"/>
        </w:rPr>
        <w:t>Liaise with the relevant federal and state agencies when proposing work on the site.</w:t>
      </w:r>
    </w:p>
    <w:p w14:paraId="5052DBFC" w14:textId="77777777" w:rsidR="00EE28BF" w:rsidRPr="00EE28BF" w:rsidRDefault="00EE28BF" w:rsidP="00EE28BF">
      <w:pPr>
        <w:spacing w:line="254" w:lineRule="auto"/>
        <w:ind w:left="1080"/>
        <w:contextualSpacing/>
        <w:jc w:val="both"/>
        <w:rPr>
          <w:rFonts w:ascii="Arial" w:eastAsia="Calibri" w:hAnsi="Arial" w:cs="Arial"/>
          <w:sz w:val="10"/>
          <w:szCs w:val="10"/>
        </w:rPr>
      </w:pPr>
    </w:p>
    <w:p w14:paraId="10367B2D" w14:textId="671B3E87" w:rsidR="00004623" w:rsidRDefault="00004623" w:rsidP="00BA0A9B">
      <w:pPr>
        <w:numPr>
          <w:ilvl w:val="0"/>
          <w:numId w:val="11"/>
        </w:numPr>
        <w:spacing w:line="254" w:lineRule="auto"/>
        <w:ind w:left="1080"/>
        <w:contextualSpacing/>
        <w:jc w:val="both"/>
        <w:rPr>
          <w:rFonts w:ascii="Arial" w:eastAsia="Calibri" w:hAnsi="Arial" w:cs="Arial"/>
        </w:rPr>
      </w:pPr>
      <w:r w:rsidRPr="00004623">
        <w:rPr>
          <w:rFonts w:ascii="Arial" w:eastAsia="Calibri" w:hAnsi="Arial" w:cs="Arial"/>
        </w:rPr>
        <w:t>Consult with TAS PWS when proposing work on site.</w:t>
      </w:r>
    </w:p>
    <w:p w14:paraId="1B3AAE4A" w14:textId="77777777" w:rsidR="00EE28BF" w:rsidRPr="00EE28BF" w:rsidRDefault="00EE28BF" w:rsidP="00EE28BF">
      <w:pPr>
        <w:spacing w:line="254" w:lineRule="auto"/>
        <w:contextualSpacing/>
        <w:jc w:val="both"/>
        <w:rPr>
          <w:rFonts w:ascii="Arial" w:eastAsia="Calibri" w:hAnsi="Arial" w:cs="Arial"/>
          <w:sz w:val="10"/>
          <w:szCs w:val="10"/>
        </w:rPr>
      </w:pPr>
    </w:p>
    <w:p w14:paraId="15202E04" w14:textId="77777777" w:rsidR="00004623" w:rsidRPr="00004623" w:rsidRDefault="00004623" w:rsidP="00BA0A9B">
      <w:pPr>
        <w:numPr>
          <w:ilvl w:val="0"/>
          <w:numId w:val="11"/>
        </w:numPr>
        <w:spacing w:line="254" w:lineRule="auto"/>
        <w:ind w:left="1080"/>
        <w:contextualSpacing/>
        <w:jc w:val="both"/>
        <w:rPr>
          <w:rFonts w:ascii="Arial" w:eastAsia="Calibri" w:hAnsi="Arial" w:cs="Arial"/>
        </w:rPr>
      </w:pPr>
      <w:r w:rsidRPr="00004623">
        <w:rPr>
          <w:rFonts w:ascii="Arial" w:eastAsia="Calibri" w:hAnsi="Arial" w:cs="Arial"/>
        </w:rPr>
        <w:lastRenderedPageBreak/>
        <w:t xml:space="preserve">Approval in writing must be granted for any proposals for development.  </w:t>
      </w:r>
    </w:p>
    <w:p w14:paraId="0E91F991" w14:textId="77777777" w:rsidR="00004623" w:rsidRPr="00004623" w:rsidRDefault="00004623" w:rsidP="00004623">
      <w:pPr>
        <w:rPr>
          <w:rFonts w:ascii="Arial" w:hAnsi="Arial" w:cs="Arial"/>
          <w:b/>
          <w:u w:val="single"/>
        </w:rPr>
      </w:pPr>
    </w:p>
    <w:p w14:paraId="111FE64D" w14:textId="77777777" w:rsidR="00004623" w:rsidRPr="001D416C" w:rsidRDefault="00004623" w:rsidP="00004623">
      <w:pPr>
        <w:spacing w:after="0" w:line="240" w:lineRule="auto"/>
        <w:jc w:val="both"/>
        <w:rPr>
          <w:rFonts w:ascii="Arial" w:eastAsia="Calibri" w:hAnsi="Arial" w:cs="Arial"/>
          <w:b/>
          <w:color w:val="11B4C5"/>
        </w:rPr>
      </w:pPr>
      <w:r w:rsidRPr="001D416C">
        <w:rPr>
          <w:rFonts w:ascii="Arial" w:eastAsia="Calibri" w:hAnsi="Arial" w:cs="Arial"/>
          <w:b/>
          <w:color w:val="11B4C5"/>
        </w:rPr>
        <w:t>Policy 6 – The cultural significance of the lightstation will be the basis for deciding how to manage it.</w:t>
      </w:r>
    </w:p>
    <w:p w14:paraId="0FD2DB69" w14:textId="77777777" w:rsidR="00004623" w:rsidRPr="00004623" w:rsidRDefault="00004623" w:rsidP="00004623">
      <w:pPr>
        <w:spacing w:after="0" w:line="240" w:lineRule="auto"/>
        <w:jc w:val="both"/>
        <w:rPr>
          <w:rFonts w:ascii="Arial" w:eastAsia="Calibri" w:hAnsi="Arial" w:cs="Arial"/>
          <w:b/>
          <w:color w:val="002060"/>
        </w:rPr>
      </w:pPr>
    </w:p>
    <w:p w14:paraId="273810E8"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The heritage values or cultural significance of the place must be conserved. This heritage management plan includes relevant background information to support this policy (see Section 3 History).</w:t>
      </w:r>
    </w:p>
    <w:p w14:paraId="2CED4BE1"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 xml:space="preserve">Implementation strategy: </w:t>
      </w:r>
    </w:p>
    <w:p w14:paraId="2684C80A" w14:textId="1006A4E9" w:rsidR="00004623" w:rsidRDefault="00004623" w:rsidP="00004623">
      <w:pPr>
        <w:numPr>
          <w:ilvl w:val="0"/>
          <w:numId w:val="3"/>
        </w:numPr>
        <w:spacing w:line="254" w:lineRule="auto"/>
        <w:ind w:left="1080"/>
        <w:contextualSpacing/>
        <w:jc w:val="both"/>
        <w:rPr>
          <w:rFonts w:ascii="Arial" w:eastAsia="Calibri" w:hAnsi="Arial" w:cs="Arial"/>
        </w:rPr>
      </w:pPr>
      <w:r w:rsidRPr="00004623">
        <w:rPr>
          <w:rFonts w:ascii="Arial" w:eastAsia="Calibri" w:hAnsi="Arial" w:cs="Arial"/>
        </w:rPr>
        <w:t xml:space="preserve">Conserve the lightstation to protect its heritage values (cultural significance). </w:t>
      </w:r>
    </w:p>
    <w:p w14:paraId="69F13C88" w14:textId="77777777" w:rsidR="00EE28BF" w:rsidRPr="00EE28BF" w:rsidRDefault="00EE28BF" w:rsidP="00EE28BF">
      <w:pPr>
        <w:spacing w:line="254" w:lineRule="auto"/>
        <w:ind w:left="1080"/>
        <w:contextualSpacing/>
        <w:jc w:val="both"/>
        <w:rPr>
          <w:rFonts w:ascii="Arial" w:eastAsia="Calibri" w:hAnsi="Arial" w:cs="Arial"/>
          <w:sz w:val="10"/>
          <w:szCs w:val="10"/>
        </w:rPr>
      </w:pPr>
    </w:p>
    <w:p w14:paraId="4EFADE2E" w14:textId="66AC2EF5" w:rsidR="00004623" w:rsidRDefault="00004623" w:rsidP="00004623">
      <w:pPr>
        <w:numPr>
          <w:ilvl w:val="0"/>
          <w:numId w:val="3"/>
        </w:numPr>
        <w:spacing w:line="254" w:lineRule="auto"/>
        <w:ind w:left="1080"/>
        <w:contextualSpacing/>
        <w:jc w:val="both"/>
        <w:rPr>
          <w:rFonts w:ascii="Arial" w:eastAsia="Calibri" w:hAnsi="Arial" w:cs="Arial"/>
        </w:rPr>
      </w:pPr>
      <w:r w:rsidRPr="00004623">
        <w:rPr>
          <w:rFonts w:ascii="Arial" w:eastAsia="Calibri" w:hAnsi="Arial" w:cs="Arial"/>
        </w:rPr>
        <w:t>When possible, strive to maintain the original fabric of the lightstation.</w:t>
      </w:r>
    </w:p>
    <w:p w14:paraId="76924903" w14:textId="77777777" w:rsidR="00EE28BF" w:rsidRPr="00EE28BF" w:rsidRDefault="00EE28BF" w:rsidP="00EE28BF">
      <w:pPr>
        <w:spacing w:line="254" w:lineRule="auto"/>
        <w:contextualSpacing/>
        <w:jc w:val="both"/>
        <w:rPr>
          <w:rFonts w:ascii="Arial" w:eastAsia="Calibri" w:hAnsi="Arial" w:cs="Arial"/>
          <w:sz w:val="10"/>
          <w:szCs w:val="10"/>
        </w:rPr>
      </w:pPr>
    </w:p>
    <w:p w14:paraId="092A6D8C" w14:textId="7E1DA35E" w:rsidR="00004623" w:rsidRDefault="00004623" w:rsidP="00004623">
      <w:pPr>
        <w:numPr>
          <w:ilvl w:val="0"/>
          <w:numId w:val="3"/>
        </w:numPr>
        <w:spacing w:line="254" w:lineRule="auto"/>
        <w:ind w:left="1080"/>
        <w:contextualSpacing/>
        <w:jc w:val="both"/>
        <w:rPr>
          <w:rFonts w:ascii="Arial" w:eastAsia="Calibri" w:hAnsi="Arial" w:cs="Arial"/>
        </w:rPr>
      </w:pPr>
      <w:r w:rsidRPr="00004623">
        <w:rPr>
          <w:rFonts w:ascii="Arial" w:eastAsia="Calibri" w:hAnsi="Arial" w:cs="Arial"/>
        </w:rPr>
        <w:t>Use the Burra Charter</w:t>
      </w:r>
      <w:r w:rsidRPr="00004623">
        <w:rPr>
          <w:rFonts w:ascii="Arial" w:eastAsia="Calibri" w:hAnsi="Arial" w:cs="Arial"/>
          <w:i/>
        </w:rPr>
        <w:t xml:space="preserve"> </w:t>
      </w:r>
      <w:r w:rsidRPr="00004623">
        <w:rPr>
          <w:rFonts w:ascii="Arial" w:eastAsia="Calibri" w:hAnsi="Arial" w:cs="Arial"/>
        </w:rPr>
        <w:t>as the primary guide for treatment of fabric</w:t>
      </w:r>
      <w:r w:rsidRPr="00004623">
        <w:rPr>
          <w:rFonts w:ascii="Arial" w:eastAsia="Calibri" w:hAnsi="Arial" w:cs="Arial"/>
          <w:i/>
        </w:rPr>
        <w:t>.</w:t>
      </w:r>
      <w:r w:rsidRPr="00004623">
        <w:rPr>
          <w:rFonts w:ascii="Arial" w:eastAsia="Calibri" w:hAnsi="Arial" w:cs="Arial"/>
        </w:rPr>
        <w:t xml:space="preserve"> </w:t>
      </w:r>
    </w:p>
    <w:p w14:paraId="52115392" w14:textId="77777777" w:rsidR="00EE28BF" w:rsidRPr="00EE28BF" w:rsidRDefault="00EE28BF" w:rsidP="00EE28BF">
      <w:pPr>
        <w:spacing w:line="254" w:lineRule="auto"/>
        <w:contextualSpacing/>
        <w:jc w:val="both"/>
        <w:rPr>
          <w:rFonts w:ascii="Arial" w:eastAsia="Calibri" w:hAnsi="Arial" w:cs="Arial"/>
          <w:sz w:val="10"/>
          <w:szCs w:val="10"/>
        </w:rPr>
      </w:pPr>
    </w:p>
    <w:p w14:paraId="3BB93760" w14:textId="4485CF34" w:rsidR="00004623" w:rsidRDefault="00004623" w:rsidP="00004623">
      <w:pPr>
        <w:numPr>
          <w:ilvl w:val="0"/>
          <w:numId w:val="3"/>
        </w:numPr>
        <w:spacing w:line="254" w:lineRule="auto"/>
        <w:ind w:left="1080"/>
        <w:contextualSpacing/>
        <w:jc w:val="both"/>
        <w:rPr>
          <w:rFonts w:ascii="Arial" w:eastAsia="Calibri" w:hAnsi="Arial" w:cs="Arial"/>
        </w:rPr>
      </w:pPr>
      <w:r w:rsidRPr="00004623">
        <w:rPr>
          <w:rFonts w:ascii="Arial" w:eastAsia="Calibri" w:hAnsi="Arial" w:cs="Arial"/>
        </w:rPr>
        <w:t xml:space="preserve">Engage appropriately qualified heritage consultants when making decisions regarding impact on heritage values. </w:t>
      </w:r>
    </w:p>
    <w:p w14:paraId="5C6AE31E" w14:textId="77777777" w:rsidR="00EE28BF" w:rsidRPr="00EE28BF" w:rsidRDefault="00EE28BF" w:rsidP="00EE28BF">
      <w:pPr>
        <w:spacing w:line="254" w:lineRule="auto"/>
        <w:contextualSpacing/>
        <w:jc w:val="both"/>
        <w:rPr>
          <w:rFonts w:ascii="Arial" w:eastAsia="Calibri" w:hAnsi="Arial" w:cs="Arial"/>
          <w:sz w:val="10"/>
          <w:szCs w:val="10"/>
        </w:rPr>
      </w:pPr>
    </w:p>
    <w:p w14:paraId="4B8E3B76" w14:textId="77777777" w:rsidR="00004623" w:rsidRPr="00004623" w:rsidRDefault="00004623" w:rsidP="00004623">
      <w:pPr>
        <w:numPr>
          <w:ilvl w:val="0"/>
          <w:numId w:val="3"/>
        </w:numPr>
        <w:spacing w:line="254" w:lineRule="auto"/>
        <w:ind w:left="1080"/>
        <w:contextualSpacing/>
        <w:jc w:val="both"/>
        <w:rPr>
          <w:rFonts w:ascii="Arial" w:eastAsia="Calibri" w:hAnsi="Arial" w:cs="Arial"/>
        </w:rPr>
      </w:pPr>
      <w:r w:rsidRPr="00004623">
        <w:rPr>
          <w:rFonts w:ascii="Arial" w:eastAsia="Calibri" w:hAnsi="Arial" w:cs="Arial"/>
        </w:rPr>
        <w:t>Assess impacts on the heritage values of the place when considering proposed alterations or adaptations.</w:t>
      </w:r>
    </w:p>
    <w:p w14:paraId="2A8BF2B0" w14:textId="77777777" w:rsidR="00004623" w:rsidRPr="00004623" w:rsidRDefault="00004623" w:rsidP="00004623">
      <w:pPr>
        <w:spacing w:line="254" w:lineRule="auto"/>
        <w:ind w:left="1080"/>
        <w:contextualSpacing/>
        <w:jc w:val="both"/>
        <w:rPr>
          <w:rFonts w:ascii="Arial" w:eastAsia="Calibri" w:hAnsi="Arial" w:cs="Arial"/>
        </w:rPr>
      </w:pPr>
    </w:p>
    <w:p w14:paraId="55EA1517" w14:textId="77777777" w:rsidR="00004623" w:rsidRPr="001D416C" w:rsidRDefault="00004623" w:rsidP="00004623">
      <w:pPr>
        <w:spacing w:line="254" w:lineRule="auto"/>
        <w:contextualSpacing/>
        <w:jc w:val="both"/>
        <w:rPr>
          <w:rFonts w:ascii="Arial" w:eastAsia="Calibri" w:hAnsi="Arial" w:cs="Arial"/>
          <w:b/>
          <w:color w:val="11B4C5"/>
        </w:rPr>
      </w:pPr>
      <w:r w:rsidRPr="001D416C">
        <w:rPr>
          <w:rFonts w:ascii="Arial" w:eastAsia="Calibri" w:hAnsi="Arial" w:cs="Arial"/>
          <w:b/>
          <w:color w:val="11B4C5"/>
        </w:rPr>
        <w:t>Policy 7 – Monitor, review and report the Commonwealth heritage values of the Lightstation every five years or sooner if major changes to the lightstation occur.</w:t>
      </w:r>
    </w:p>
    <w:p w14:paraId="1037F451" w14:textId="77777777" w:rsidR="00004623" w:rsidRPr="00004623" w:rsidRDefault="00004623" w:rsidP="00004623">
      <w:pPr>
        <w:spacing w:line="254" w:lineRule="auto"/>
        <w:contextualSpacing/>
        <w:jc w:val="both"/>
        <w:rPr>
          <w:rFonts w:ascii="Arial" w:eastAsia="Calibri" w:hAnsi="Arial" w:cs="Arial"/>
          <w:b/>
        </w:rPr>
      </w:pPr>
    </w:p>
    <w:p w14:paraId="4DA47C8D" w14:textId="501C5270" w:rsidR="00004623" w:rsidRPr="00004623" w:rsidRDefault="00004623" w:rsidP="00004623">
      <w:pPr>
        <w:spacing w:line="254" w:lineRule="auto"/>
        <w:contextualSpacing/>
        <w:jc w:val="both"/>
        <w:rPr>
          <w:rFonts w:ascii="Arial" w:eastAsia="Calibri" w:hAnsi="Arial" w:cs="Arial"/>
        </w:rPr>
      </w:pPr>
      <w:r w:rsidRPr="00004623">
        <w:rPr>
          <w:rFonts w:ascii="Arial" w:eastAsia="Calibri" w:hAnsi="Arial" w:cs="Arial"/>
        </w:rPr>
        <w:t xml:space="preserve">The Commonwealth heritage values of the lighthouse are to be monitored and reported on a regular basis. A Heritage Asset Condition Report is updated for </w:t>
      </w:r>
      <w:r>
        <w:rPr>
          <w:rFonts w:ascii="Arial" w:eastAsia="Calibri" w:hAnsi="Arial" w:cs="Arial"/>
        </w:rPr>
        <w:t>Goose Island</w:t>
      </w:r>
      <w:r w:rsidRPr="00004623">
        <w:rPr>
          <w:rFonts w:ascii="Arial" w:eastAsia="Calibri" w:hAnsi="Arial" w:cs="Arial"/>
        </w:rPr>
        <w:t xml:space="preserve"> Lighthouse every two years which records historical information, condition, and maintenance requirements for fabric within the lighthouse to ensure a gain and/or loss of heritage value is identified. </w:t>
      </w:r>
    </w:p>
    <w:p w14:paraId="3A4AFEBF" w14:textId="77777777" w:rsidR="00004623" w:rsidRPr="00004623" w:rsidRDefault="00004623" w:rsidP="00004623">
      <w:pPr>
        <w:spacing w:line="254" w:lineRule="auto"/>
        <w:contextualSpacing/>
        <w:jc w:val="both"/>
        <w:rPr>
          <w:rFonts w:ascii="Arial" w:eastAsia="Calibri" w:hAnsi="Arial" w:cs="Arial"/>
          <w:b/>
        </w:rPr>
      </w:pPr>
    </w:p>
    <w:p w14:paraId="6A1BB0D6" w14:textId="77777777" w:rsidR="00004623" w:rsidRPr="00004623" w:rsidRDefault="00004623" w:rsidP="00004623">
      <w:pPr>
        <w:spacing w:line="254" w:lineRule="auto"/>
        <w:contextualSpacing/>
        <w:jc w:val="both"/>
        <w:rPr>
          <w:rFonts w:ascii="Arial" w:eastAsia="Calibri" w:hAnsi="Arial" w:cs="Arial"/>
          <w:b/>
        </w:rPr>
      </w:pPr>
      <w:r w:rsidRPr="00004623">
        <w:rPr>
          <w:rFonts w:ascii="Arial" w:eastAsia="Calibri" w:hAnsi="Arial" w:cs="Arial"/>
          <w:b/>
        </w:rPr>
        <w:t>Implementation strategy:</w:t>
      </w:r>
    </w:p>
    <w:p w14:paraId="435BFE93" w14:textId="77777777" w:rsidR="00004623" w:rsidRPr="00004623" w:rsidRDefault="00004623" w:rsidP="00004623">
      <w:pPr>
        <w:autoSpaceDE w:val="0"/>
        <w:autoSpaceDN w:val="0"/>
        <w:adjustRightInd w:val="0"/>
        <w:spacing w:after="0" w:line="240" w:lineRule="auto"/>
        <w:rPr>
          <w:rFonts w:ascii="Arial" w:hAnsi="Arial" w:cs="Arial"/>
          <w:color w:val="000000"/>
          <w:sz w:val="24"/>
          <w:szCs w:val="24"/>
        </w:rPr>
      </w:pPr>
    </w:p>
    <w:p w14:paraId="06981CF1" w14:textId="15D63465" w:rsidR="00DA270A" w:rsidRDefault="00004623" w:rsidP="00DA270A">
      <w:pPr>
        <w:pStyle w:val="ListParagraph"/>
        <w:numPr>
          <w:ilvl w:val="0"/>
          <w:numId w:val="65"/>
        </w:numPr>
        <w:jc w:val="both"/>
        <w:rPr>
          <w:rFonts w:ascii="Arial" w:hAnsi="Arial" w:cs="Arial"/>
        </w:rPr>
      </w:pPr>
      <w:r w:rsidRPr="00DA270A">
        <w:rPr>
          <w:rFonts w:ascii="Arial" w:hAnsi="Arial" w:cs="Arial"/>
        </w:rPr>
        <w:t>AMSA Asset Management and Preparedness to regularly monitor the lightstation for possible impacts on the identified Commonwealth heritage values.</w:t>
      </w:r>
    </w:p>
    <w:p w14:paraId="55A4CA6D" w14:textId="77777777" w:rsidR="006755CD" w:rsidRPr="006755CD" w:rsidRDefault="006755CD" w:rsidP="006755CD">
      <w:pPr>
        <w:pStyle w:val="ListParagraph"/>
        <w:ind w:left="1069"/>
        <w:jc w:val="both"/>
        <w:rPr>
          <w:rFonts w:ascii="Arial" w:hAnsi="Arial" w:cs="Arial"/>
          <w:sz w:val="10"/>
          <w:szCs w:val="10"/>
        </w:rPr>
      </w:pPr>
    </w:p>
    <w:p w14:paraId="74F77270" w14:textId="7632F1A3" w:rsidR="006755CD" w:rsidRPr="006755CD" w:rsidRDefault="00004623" w:rsidP="006755CD">
      <w:pPr>
        <w:pStyle w:val="ListParagraph"/>
        <w:numPr>
          <w:ilvl w:val="0"/>
          <w:numId w:val="65"/>
        </w:numPr>
        <w:jc w:val="both"/>
        <w:rPr>
          <w:rFonts w:ascii="Arial" w:hAnsi="Arial" w:cs="Arial"/>
        </w:rPr>
      </w:pPr>
      <w:r w:rsidRPr="00DA270A">
        <w:rPr>
          <w:rFonts w:ascii="Arial" w:hAnsi="Arial" w:cs="Arial"/>
        </w:rPr>
        <w:t>AMSA Asset Management and Preparedness to review the current Commonwealth heritage values at least once every five years and assess any gain or loss of values.</w:t>
      </w:r>
      <w:r w:rsidR="00DA270A" w:rsidRPr="00DA270A">
        <w:rPr>
          <w:rFonts w:ascii="Arial" w:hAnsi="Arial" w:cs="Arial"/>
        </w:rPr>
        <w:t xml:space="preserve"> </w:t>
      </w:r>
      <w:r w:rsidRPr="00DA270A">
        <w:rPr>
          <w:rFonts w:ascii="Arial" w:hAnsi="Arial" w:cs="Arial"/>
        </w:rPr>
        <w:t xml:space="preserve">This review must be undertaken in the event of any major alterations to the lightstation. </w:t>
      </w:r>
    </w:p>
    <w:p w14:paraId="686139E8" w14:textId="77777777" w:rsidR="006755CD" w:rsidRPr="006755CD" w:rsidRDefault="006755CD" w:rsidP="006755CD">
      <w:pPr>
        <w:pStyle w:val="ListParagraph"/>
        <w:ind w:left="1069"/>
        <w:jc w:val="both"/>
        <w:rPr>
          <w:rFonts w:ascii="Arial" w:hAnsi="Arial" w:cs="Arial"/>
          <w:sz w:val="10"/>
          <w:szCs w:val="10"/>
        </w:rPr>
      </w:pPr>
    </w:p>
    <w:p w14:paraId="28527023" w14:textId="0BE65773" w:rsidR="006755CD" w:rsidRPr="006755CD" w:rsidRDefault="00004623" w:rsidP="006755CD">
      <w:pPr>
        <w:pStyle w:val="ListParagraph"/>
        <w:numPr>
          <w:ilvl w:val="0"/>
          <w:numId w:val="65"/>
        </w:numPr>
        <w:jc w:val="both"/>
        <w:rPr>
          <w:rFonts w:ascii="Arial" w:hAnsi="Arial" w:cs="Arial"/>
        </w:rPr>
      </w:pPr>
      <w:r w:rsidRPr="00DA270A">
        <w:rPr>
          <w:rFonts w:ascii="Arial" w:hAnsi="Arial" w:cs="Arial"/>
        </w:rPr>
        <w:t>AMSA Asset Management and Preparedness to report any changes to the Commonwealth heritage values of the lightstation to the D</w:t>
      </w:r>
      <w:r w:rsidR="008F6015" w:rsidRPr="00DA270A">
        <w:rPr>
          <w:rFonts w:ascii="Arial" w:hAnsi="Arial" w:cs="Arial"/>
        </w:rPr>
        <w:t>CCEEW</w:t>
      </w:r>
      <w:r w:rsidRPr="00DA270A">
        <w:rPr>
          <w:rFonts w:ascii="Arial" w:hAnsi="Arial" w:cs="Arial"/>
        </w:rPr>
        <w:t xml:space="preserve"> (Heritage Branch).</w:t>
      </w:r>
    </w:p>
    <w:p w14:paraId="3FCCA13D" w14:textId="77777777" w:rsidR="006755CD" w:rsidRPr="006755CD" w:rsidRDefault="006755CD" w:rsidP="006755CD">
      <w:pPr>
        <w:pStyle w:val="ListParagraph"/>
        <w:ind w:left="1069"/>
        <w:jc w:val="both"/>
        <w:rPr>
          <w:rFonts w:ascii="Arial" w:hAnsi="Arial" w:cs="Arial"/>
          <w:sz w:val="12"/>
          <w:szCs w:val="12"/>
        </w:rPr>
      </w:pPr>
    </w:p>
    <w:p w14:paraId="5C98D803" w14:textId="76AAE214" w:rsidR="006755CD" w:rsidRPr="006755CD" w:rsidRDefault="00004623" w:rsidP="006755CD">
      <w:pPr>
        <w:pStyle w:val="ListParagraph"/>
        <w:numPr>
          <w:ilvl w:val="0"/>
          <w:numId w:val="65"/>
        </w:numPr>
        <w:jc w:val="both"/>
        <w:rPr>
          <w:rFonts w:ascii="Arial" w:hAnsi="Arial" w:cs="Arial"/>
        </w:rPr>
      </w:pPr>
      <w:r w:rsidRPr="00DA270A">
        <w:rPr>
          <w:rFonts w:ascii="Arial" w:hAnsi="Arial" w:cs="Arial"/>
        </w:rPr>
        <w:t>AMSA Asset Management and Preparedness to update AMSA’s heritage strategy  and this plan to reflect any changes identified.</w:t>
      </w:r>
    </w:p>
    <w:p w14:paraId="3848D179" w14:textId="77777777" w:rsidR="006755CD" w:rsidRPr="006755CD" w:rsidRDefault="006755CD" w:rsidP="006755CD">
      <w:pPr>
        <w:pStyle w:val="ListParagraph"/>
        <w:ind w:left="1069"/>
        <w:jc w:val="both"/>
        <w:rPr>
          <w:rFonts w:ascii="Arial" w:hAnsi="Arial" w:cs="Arial"/>
          <w:sz w:val="10"/>
          <w:szCs w:val="10"/>
        </w:rPr>
      </w:pPr>
    </w:p>
    <w:p w14:paraId="27BE7BD2" w14:textId="55F645D8" w:rsidR="00004623" w:rsidRPr="00DA270A" w:rsidRDefault="00004623" w:rsidP="00DA270A">
      <w:pPr>
        <w:pStyle w:val="ListParagraph"/>
        <w:numPr>
          <w:ilvl w:val="0"/>
          <w:numId w:val="65"/>
        </w:numPr>
        <w:jc w:val="both"/>
        <w:rPr>
          <w:rFonts w:ascii="Arial" w:hAnsi="Arial" w:cs="Arial"/>
        </w:rPr>
      </w:pPr>
      <w:r w:rsidRPr="00DA270A">
        <w:rPr>
          <w:rFonts w:ascii="Arial" w:hAnsi="Arial" w:cs="Arial"/>
        </w:rPr>
        <w:t>AtoN Maintenance Contractor to r</w:t>
      </w:r>
      <w:r w:rsidRPr="00DA270A">
        <w:rPr>
          <w:rFonts w:ascii="Arial" w:eastAsia="Calibri" w:hAnsi="Arial" w:cs="Arial"/>
        </w:rPr>
        <w:t xml:space="preserve">eview and update Heritage Asset Condition Report biennially.  </w:t>
      </w:r>
    </w:p>
    <w:p w14:paraId="51A0EEEB" w14:textId="77777777" w:rsidR="00004623" w:rsidRPr="00004623" w:rsidRDefault="00004623" w:rsidP="00004623">
      <w:pPr>
        <w:rPr>
          <w:rFonts w:ascii="Arial" w:hAnsi="Arial" w:cs="Arial"/>
          <w:b/>
          <w:sz w:val="2"/>
          <w:u w:val="single"/>
        </w:rPr>
      </w:pPr>
    </w:p>
    <w:p w14:paraId="25FAA017"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lastRenderedPageBreak/>
        <w:t xml:space="preserve">Policy 8 – Maintain historical, management and maintenance records within AMSA and make available these records.  </w:t>
      </w:r>
    </w:p>
    <w:p w14:paraId="1ADC495B"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 xml:space="preserve">As part of the proper process for managing change in significant places, the Burra Charter  points out the importance of making records before any change, and advocates placing records in a permanent archive, and making them available where this is appropriate. AMSA’s collection of records, which include documents pertaining to heritage intervention, management and maintenance, are subject to this process. Heritage Asset Condition Reports are routinely generated for each lighthouse and stored in AMSA’s recordkeeping system. AMSA will continue to practice such processes via their Records Management Systems (RMS). </w:t>
      </w:r>
    </w:p>
    <w:p w14:paraId="0FF6E7FA"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0E2E12FA" w14:textId="30E0EA6D" w:rsidR="00004623" w:rsidRDefault="00004623" w:rsidP="00004623">
      <w:pPr>
        <w:numPr>
          <w:ilvl w:val="0"/>
          <w:numId w:val="7"/>
        </w:numPr>
        <w:spacing w:line="254" w:lineRule="auto"/>
        <w:ind w:left="927"/>
        <w:contextualSpacing/>
        <w:jc w:val="both"/>
        <w:rPr>
          <w:rFonts w:ascii="Arial" w:eastAsia="Calibri" w:hAnsi="Arial" w:cs="Arial"/>
        </w:rPr>
      </w:pPr>
      <w:r w:rsidRPr="00004623">
        <w:rPr>
          <w:rFonts w:ascii="Arial" w:eastAsia="Calibri" w:hAnsi="Arial" w:cs="Arial"/>
        </w:rPr>
        <w:t xml:space="preserve">AMSA to maintain, review and update records through existing AMSA RMS as required. </w:t>
      </w:r>
    </w:p>
    <w:p w14:paraId="3F8E13C4" w14:textId="77777777" w:rsidR="006755CD" w:rsidRPr="006755CD" w:rsidRDefault="006755CD" w:rsidP="006755CD">
      <w:pPr>
        <w:spacing w:line="254" w:lineRule="auto"/>
        <w:ind w:left="927"/>
        <w:contextualSpacing/>
        <w:jc w:val="both"/>
        <w:rPr>
          <w:rFonts w:ascii="Arial" w:eastAsia="Calibri" w:hAnsi="Arial" w:cs="Arial"/>
          <w:sz w:val="10"/>
          <w:szCs w:val="10"/>
        </w:rPr>
      </w:pPr>
    </w:p>
    <w:p w14:paraId="189ABA4B" w14:textId="77777777" w:rsidR="00004623" w:rsidRPr="00004623" w:rsidRDefault="00004623" w:rsidP="00004623">
      <w:pPr>
        <w:numPr>
          <w:ilvl w:val="0"/>
          <w:numId w:val="7"/>
        </w:numPr>
        <w:spacing w:line="254" w:lineRule="auto"/>
        <w:ind w:left="927"/>
        <w:contextualSpacing/>
        <w:jc w:val="both"/>
        <w:rPr>
          <w:rFonts w:ascii="Arial" w:eastAsia="Calibri" w:hAnsi="Arial" w:cs="Arial"/>
        </w:rPr>
      </w:pPr>
      <w:r w:rsidRPr="00004623">
        <w:rPr>
          <w:rFonts w:ascii="Arial" w:eastAsia="Calibri" w:hAnsi="Arial" w:cs="Arial"/>
        </w:rPr>
        <w:t>AMSA to ensure records are made available to the relevant personnel and parties as required.</w:t>
      </w:r>
    </w:p>
    <w:p w14:paraId="02E98EF0" w14:textId="77777777" w:rsidR="00004623" w:rsidRPr="00004623" w:rsidRDefault="00004623" w:rsidP="00004623">
      <w:pPr>
        <w:spacing w:line="254" w:lineRule="auto"/>
        <w:contextualSpacing/>
        <w:jc w:val="both"/>
        <w:rPr>
          <w:rFonts w:ascii="Arial" w:eastAsia="Calibri" w:hAnsi="Arial" w:cs="Arial"/>
        </w:rPr>
      </w:pPr>
    </w:p>
    <w:p w14:paraId="551D4FCC" w14:textId="5059E6EF"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 xml:space="preserve">Policy 9 – </w:t>
      </w:r>
      <w:r w:rsidR="00FE6829">
        <w:rPr>
          <w:rFonts w:ascii="Arial" w:eastAsia="Calibri" w:hAnsi="Arial" w:cs="Arial"/>
          <w:b/>
          <w:color w:val="11B4C5"/>
        </w:rPr>
        <w:t>Develop and p</w:t>
      </w:r>
      <w:r w:rsidRPr="001D416C">
        <w:rPr>
          <w:rFonts w:ascii="Arial" w:eastAsia="Calibri" w:hAnsi="Arial" w:cs="Arial"/>
          <w:b/>
          <w:color w:val="11B4C5"/>
        </w:rPr>
        <w:t>rovide appropriate training and resources to all relevant AMSA staff, contractors and licencees.</w:t>
      </w:r>
    </w:p>
    <w:p w14:paraId="12F353C9" w14:textId="0193859A" w:rsidR="000D6CAA" w:rsidRDefault="000D6CAA" w:rsidP="00004623">
      <w:pPr>
        <w:spacing w:line="254" w:lineRule="auto"/>
        <w:jc w:val="both"/>
        <w:rPr>
          <w:rFonts w:ascii="Arial" w:eastAsia="Calibri" w:hAnsi="Arial" w:cs="Arial"/>
        </w:rPr>
      </w:pPr>
      <w:r w:rsidRPr="000D6CAA">
        <w:rPr>
          <w:rFonts w:ascii="Arial" w:eastAsia="Calibri" w:hAnsi="Arial" w:cs="Arial"/>
        </w:rPr>
        <w:t>In order to ensure best practice management of AMSA-operated lighthouses, all staff, contractors and licencees are required to have access to the appropriate training and resources in order to provide best practice conservation of the site.</w:t>
      </w:r>
    </w:p>
    <w:p w14:paraId="56EF7944" w14:textId="72F3EDB6"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3C0C102D" w14:textId="2AF9E5DC" w:rsidR="00004623" w:rsidRDefault="00004623" w:rsidP="00BA0A9B">
      <w:pPr>
        <w:numPr>
          <w:ilvl w:val="0"/>
          <w:numId w:val="44"/>
        </w:numPr>
        <w:spacing w:line="254" w:lineRule="auto"/>
        <w:contextualSpacing/>
        <w:jc w:val="both"/>
        <w:rPr>
          <w:rFonts w:ascii="Arial" w:eastAsia="Calibri" w:hAnsi="Arial" w:cs="Arial"/>
        </w:rPr>
      </w:pPr>
      <w:r w:rsidRPr="00004623">
        <w:rPr>
          <w:rFonts w:ascii="Arial" w:eastAsia="Calibri" w:hAnsi="Arial" w:cs="Arial"/>
        </w:rPr>
        <w:t xml:space="preserve">Provide </w:t>
      </w:r>
      <w:r w:rsidR="000D6CAA" w:rsidRPr="000D6CAA">
        <w:rPr>
          <w:rFonts w:ascii="Arial" w:eastAsia="Calibri" w:hAnsi="Arial" w:cs="Arial"/>
        </w:rPr>
        <w:t xml:space="preserve">staff, contractors and licencees access to up-to-date </w:t>
      </w:r>
      <w:r w:rsidRPr="00004623">
        <w:rPr>
          <w:rFonts w:ascii="Arial" w:eastAsia="Calibri" w:hAnsi="Arial" w:cs="Arial"/>
        </w:rPr>
        <w:t>versions of the AMSA heritage strategy, heritage management plans and fabric registers.</w:t>
      </w:r>
    </w:p>
    <w:p w14:paraId="4FF3EFBA" w14:textId="77777777" w:rsidR="006755CD" w:rsidRPr="006755CD" w:rsidRDefault="006755CD" w:rsidP="006755CD">
      <w:pPr>
        <w:spacing w:line="254" w:lineRule="auto"/>
        <w:ind w:left="1080"/>
        <w:contextualSpacing/>
        <w:jc w:val="both"/>
        <w:rPr>
          <w:rFonts w:ascii="Arial" w:eastAsia="Calibri" w:hAnsi="Arial" w:cs="Arial"/>
          <w:sz w:val="10"/>
          <w:szCs w:val="10"/>
        </w:rPr>
      </w:pPr>
    </w:p>
    <w:p w14:paraId="2D1B0DE8" w14:textId="19E8B731" w:rsidR="006755CD" w:rsidRPr="006755CD" w:rsidRDefault="00004623" w:rsidP="006755CD">
      <w:pPr>
        <w:numPr>
          <w:ilvl w:val="0"/>
          <w:numId w:val="44"/>
        </w:numPr>
        <w:spacing w:line="254" w:lineRule="auto"/>
        <w:contextualSpacing/>
        <w:jc w:val="both"/>
        <w:rPr>
          <w:rFonts w:ascii="Arial" w:eastAsia="Calibri" w:hAnsi="Arial" w:cs="Arial"/>
        </w:rPr>
      </w:pPr>
      <w:r w:rsidRPr="00004623">
        <w:rPr>
          <w:rFonts w:ascii="Arial" w:eastAsia="Calibri" w:hAnsi="Arial" w:cs="Arial"/>
        </w:rPr>
        <w:t xml:space="preserve">When funds are made available, AMSA Asset Management and Preparedness staff will undertake relevant training to ensure comprehension of the Commonwealth heritage and </w:t>
      </w:r>
      <w:r w:rsidRPr="00004623">
        <w:rPr>
          <w:rFonts w:ascii="Arial" w:eastAsia="Calibri" w:hAnsi="Arial" w:cs="Arial"/>
          <w:iCs/>
        </w:rPr>
        <w:t>EPBC Act</w:t>
      </w:r>
      <w:r w:rsidRPr="00004623">
        <w:rPr>
          <w:rFonts w:ascii="Arial" w:eastAsia="Calibri" w:hAnsi="Arial" w:cs="Arial"/>
        </w:rPr>
        <w:t xml:space="preserve"> statutory requirements.</w:t>
      </w:r>
    </w:p>
    <w:p w14:paraId="37149EC0" w14:textId="77777777" w:rsidR="006755CD" w:rsidRPr="006755CD" w:rsidRDefault="006755CD" w:rsidP="006755CD">
      <w:pPr>
        <w:spacing w:line="254" w:lineRule="auto"/>
        <w:ind w:left="1080"/>
        <w:contextualSpacing/>
        <w:jc w:val="both"/>
        <w:rPr>
          <w:rFonts w:ascii="Arial" w:eastAsia="Calibri" w:hAnsi="Arial" w:cs="Arial"/>
          <w:sz w:val="10"/>
          <w:szCs w:val="10"/>
        </w:rPr>
      </w:pPr>
    </w:p>
    <w:p w14:paraId="6308F837" w14:textId="37F2DABC" w:rsidR="006755CD" w:rsidRPr="006755CD" w:rsidRDefault="00004623" w:rsidP="006755CD">
      <w:pPr>
        <w:numPr>
          <w:ilvl w:val="0"/>
          <w:numId w:val="44"/>
        </w:numPr>
        <w:spacing w:line="254" w:lineRule="auto"/>
        <w:contextualSpacing/>
        <w:jc w:val="both"/>
        <w:rPr>
          <w:rFonts w:ascii="Arial" w:eastAsia="Calibri" w:hAnsi="Arial" w:cs="Arial"/>
        </w:rPr>
      </w:pPr>
      <w:r w:rsidRPr="00004623">
        <w:rPr>
          <w:rFonts w:ascii="Arial" w:eastAsia="Calibri" w:hAnsi="Arial" w:cs="Arial"/>
        </w:rPr>
        <w:t xml:space="preserve">Contractors engaged with heritage sites will undertake appropriate training to ensure comprehension of the Commonwealth heritage and </w:t>
      </w:r>
      <w:r w:rsidRPr="00004623">
        <w:rPr>
          <w:rFonts w:ascii="Arial" w:eastAsia="Calibri" w:hAnsi="Arial" w:cs="Arial"/>
          <w:iCs/>
        </w:rPr>
        <w:t>EPBC Act</w:t>
      </w:r>
      <w:r w:rsidRPr="00004623">
        <w:rPr>
          <w:rFonts w:ascii="Arial" w:eastAsia="Calibri" w:hAnsi="Arial" w:cs="Arial"/>
        </w:rPr>
        <w:t xml:space="preserve"> statutory requirements. </w:t>
      </w:r>
    </w:p>
    <w:p w14:paraId="1BCB5858" w14:textId="77777777" w:rsidR="006755CD" w:rsidRPr="006755CD" w:rsidRDefault="006755CD" w:rsidP="006755CD">
      <w:pPr>
        <w:spacing w:line="254" w:lineRule="auto"/>
        <w:ind w:left="1080"/>
        <w:contextualSpacing/>
        <w:jc w:val="both"/>
        <w:rPr>
          <w:rFonts w:ascii="Arial" w:eastAsia="Calibri" w:hAnsi="Arial" w:cs="Arial"/>
          <w:sz w:val="10"/>
          <w:szCs w:val="10"/>
        </w:rPr>
      </w:pPr>
    </w:p>
    <w:p w14:paraId="187B6BC2" w14:textId="5EB82785" w:rsidR="006755CD" w:rsidRPr="006755CD" w:rsidRDefault="00004623" w:rsidP="006755CD">
      <w:pPr>
        <w:numPr>
          <w:ilvl w:val="0"/>
          <w:numId w:val="44"/>
        </w:numPr>
        <w:spacing w:line="254" w:lineRule="auto"/>
        <w:contextualSpacing/>
        <w:jc w:val="both"/>
        <w:rPr>
          <w:rFonts w:ascii="Arial" w:eastAsia="Calibri" w:hAnsi="Arial" w:cs="Arial"/>
        </w:rPr>
      </w:pPr>
      <w:r w:rsidRPr="00004623">
        <w:rPr>
          <w:rFonts w:ascii="Arial" w:eastAsia="Calibri" w:hAnsi="Arial" w:cs="Arial"/>
        </w:rPr>
        <w:t>AMSA representatives will attend Commonwealth-run heritage workshops, programs and conferences for up-to-date information on statutory requirements and best-practice</w:t>
      </w:r>
      <w:r w:rsidRPr="00004623">
        <w:rPr>
          <w:rFonts w:ascii="Arial" w:eastAsia="Calibri" w:hAnsi="Arial" w:cs="Arial"/>
          <w:i/>
        </w:rPr>
        <w:t xml:space="preserve"> </w:t>
      </w:r>
      <w:r w:rsidRPr="00004623">
        <w:rPr>
          <w:rFonts w:ascii="Arial" w:eastAsia="Calibri" w:hAnsi="Arial" w:cs="Arial"/>
        </w:rPr>
        <w:t>management of sites of national and state heritage significance.</w:t>
      </w:r>
    </w:p>
    <w:p w14:paraId="6CCD3BC8" w14:textId="77777777" w:rsidR="006755CD" w:rsidRPr="006755CD" w:rsidRDefault="006755CD" w:rsidP="006755CD">
      <w:pPr>
        <w:spacing w:line="254" w:lineRule="auto"/>
        <w:ind w:left="1080"/>
        <w:contextualSpacing/>
        <w:jc w:val="both"/>
        <w:rPr>
          <w:rFonts w:ascii="Arial" w:eastAsia="Calibri" w:hAnsi="Arial" w:cs="Arial"/>
          <w:sz w:val="10"/>
          <w:szCs w:val="10"/>
        </w:rPr>
      </w:pPr>
    </w:p>
    <w:p w14:paraId="784BA018" w14:textId="0E19CDF7" w:rsidR="00004623" w:rsidRPr="00004623" w:rsidRDefault="00004623" w:rsidP="00BA0A9B">
      <w:pPr>
        <w:numPr>
          <w:ilvl w:val="0"/>
          <w:numId w:val="44"/>
        </w:numPr>
        <w:spacing w:line="254" w:lineRule="auto"/>
        <w:contextualSpacing/>
        <w:jc w:val="both"/>
        <w:rPr>
          <w:rFonts w:ascii="Arial" w:eastAsia="Calibri" w:hAnsi="Arial" w:cs="Arial"/>
        </w:rPr>
      </w:pPr>
      <w:r w:rsidRPr="00004623">
        <w:rPr>
          <w:rFonts w:ascii="Arial" w:eastAsia="Calibri" w:hAnsi="Arial" w:cs="Arial"/>
        </w:rPr>
        <w:t>All current and incoming tour guides operating within AMSA lighthouses will be required to take the lighthouse tour guide safety induction</w:t>
      </w:r>
      <w:r w:rsidRPr="00004623">
        <w:rPr>
          <w:rFonts w:ascii="Arial" w:eastAsia="Calibri" w:hAnsi="Arial" w:cs="Arial"/>
          <w:i/>
        </w:rPr>
        <w:t xml:space="preserve"> </w:t>
      </w:r>
      <w:r w:rsidRPr="00004623">
        <w:rPr>
          <w:rFonts w:ascii="Arial" w:eastAsia="Calibri" w:hAnsi="Arial" w:cs="Arial"/>
        </w:rPr>
        <w:t>e-learning module once every two years to stay informed on heritage values, visitor safety and duty-of-care</w:t>
      </w:r>
      <w:r w:rsidR="000D6CAA">
        <w:rPr>
          <w:rFonts w:ascii="Arial" w:eastAsia="Calibri" w:hAnsi="Arial" w:cs="Arial"/>
        </w:rPr>
        <w:t xml:space="preserve"> for the site’s heritage values</w:t>
      </w:r>
      <w:r w:rsidRPr="00004623">
        <w:rPr>
          <w:rFonts w:ascii="Arial" w:eastAsia="Calibri" w:hAnsi="Arial" w:cs="Arial"/>
        </w:rPr>
        <w:t>.</w:t>
      </w:r>
    </w:p>
    <w:p w14:paraId="0849A1EC" w14:textId="77777777" w:rsidR="00004623" w:rsidRPr="00004623" w:rsidRDefault="00004623" w:rsidP="00004623">
      <w:pPr>
        <w:spacing w:line="254" w:lineRule="auto"/>
        <w:ind w:left="1080"/>
        <w:contextualSpacing/>
        <w:jc w:val="both"/>
        <w:rPr>
          <w:rFonts w:ascii="Arial" w:eastAsia="Calibri" w:hAnsi="Arial" w:cs="Arial"/>
        </w:rPr>
      </w:pPr>
    </w:p>
    <w:p w14:paraId="0BD58F1D"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10 – Use contractors and service providers with appropriate experience.</w:t>
      </w:r>
    </w:p>
    <w:p w14:paraId="1ADFFDBD"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AMSA is to ensure parties carrying out work have appropriate knowledge and use effective methods to ensure conservation of the lighthouse.</w:t>
      </w:r>
    </w:p>
    <w:p w14:paraId="1E1609F6"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4E88F516" w14:textId="77777777" w:rsidR="00004623" w:rsidRPr="00004623" w:rsidRDefault="00004623" w:rsidP="00BA0A9B">
      <w:pPr>
        <w:numPr>
          <w:ilvl w:val="0"/>
          <w:numId w:val="12"/>
        </w:numPr>
        <w:spacing w:line="254" w:lineRule="auto"/>
        <w:ind w:left="1069"/>
        <w:jc w:val="both"/>
        <w:rPr>
          <w:rFonts w:ascii="Arial" w:eastAsia="Calibri" w:hAnsi="Arial" w:cs="Arial"/>
        </w:rPr>
      </w:pPr>
      <w:r w:rsidRPr="00004623">
        <w:rPr>
          <w:rFonts w:ascii="Arial" w:eastAsia="Calibri" w:hAnsi="Arial" w:cs="Arial"/>
        </w:rPr>
        <w:lastRenderedPageBreak/>
        <w:t>Engage staff and contractors with the relevant experience and expertise concerning conservation of the lightstation.</w:t>
      </w:r>
    </w:p>
    <w:p w14:paraId="772F3B35" w14:textId="77777777" w:rsidR="00004623" w:rsidRPr="00004623" w:rsidRDefault="00004623" w:rsidP="00BA0A9B">
      <w:pPr>
        <w:numPr>
          <w:ilvl w:val="0"/>
          <w:numId w:val="12"/>
        </w:numPr>
        <w:spacing w:line="254" w:lineRule="auto"/>
        <w:ind w:left="1069"/>
        <w:jc w:val="both"/>
        <w:rPr>
          <w:rFonts w:ascii="Arial" w:eastAsia="Calibri" w:hAnsi="Arial" w:cs="Arial"/>
        </w:rPr>
      </w:pPr>
      <w:r w:rsidRPr="00004623">
        <w:rPr>
          <w:rFonts w:ascii="Arial" w:eastAsia="Calibri" w:hAnsi="Arial" w:cs="Arial"/>
        </w:rPr>
        <w:t>Develop and provide the appropriate training on heritage conservation matters for AMSA Asset Management and Preparedness staff and other relevant parties who hold responsibility for heritage management.</w:t>
      </w:r>
    </w:p>
    <w:p w14:paraId="69FF67DF" w14:textId="77777777" w:rsidR="00004623" w:rsidRPr="00004623" w:rsidRDefault="00004623" w:rsidP="00004623">
      <w:pPr>
        <w:spacing w:line="254" w:lineRule="auto"/>
        <w:jc w:val="both"/>
        <w:rPr>
          <w:rFonts w:ascii="Arial" w:eastAsia="Calibri" w:hAnsi="Arial" w:cs="Arial"/>
          <w:sz w:val="2"/>
        </w:rPr>
      </w:pPr>
    </w:p>
    <w:p w14:paraId="0640CD87"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11 – Seek heritage advice and apply best heritage practice.</w:t>
      </w:r>
    </w:p>
    <w:p w14:paraId="7F195CA7"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 xml:space="preserve">AMSA will continue to use in-house heritage expertise, external consultancy, or a combination of both as required in order to successfully apply best heritage practice. Should in-house heritage expertise be limited in responding to a requirement, external heritage expertise will be engaged to address the issue.  </w:t>
      </w:r>
    </w:p>
    <w:p w14:paraId="0B045DBE"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b/>
        </w:rPr>
        <w:t xml:space="preserve">Implementation strategy: </w:t>
      </w:r>
    </w:p>
    <w:p w14:paraId="418D0B3B" w14:textId="77777777" w:rsidR="00004623" w:rsidRPr="00004623" w:rsidRDefault="00004623" w:rsidP="00004623">
      <w:pPr>
        <w:numPr>
          <w:ilvl w:val="0"/>
          <w:numId w:val="4"/>
        </w:numPr>
        <w:spacing w:line="254" w:lineRule="auto"/>
        <w:ind w:left="1080"/>
        <w:contextualSpacing/>
        <w:jc w:val="both"/>
        <w:rPr>
          <w:rFonts w:ascii="Arial" w:eastAsia="Calibri" w:hAnsi="Arial" w:cs="Arial"/>
        </w:rPr>
      </w:pPr>
      <w:r w:rsidRPr="00004623">
        <w:rPr>
          <w:rFonts w:ascii="Arial" w:eastAsia="Calibri" w:hAnsi="Arial" w:cs="Arial"/>
        </w:rPr>
        <w:t xml:space="preserve">Apply in-house heritage expertise when required. </w:t>
      </w:r>
    </w:p>
    <w:p w14:paraId="5AF49BAB" w14:textId="77777777" w:rsidR="00004623" w:rsidRPr="00004623" w:rsidRDefault="00004623" w:rsidP="00004623">
      <w:pPr>
        <w:spacing w:line="254" w:lineRule="auto"/>
        <w:ind w:left="1440"/>
        <w:contextualSpacing/>
        <w:jc w:val="both"/>
        <w:rPr>
          <w:rFonts w:ascii="Arial" w:eastAsia="Calibri" w:hAnsi="Arial" w:cs="Arial"/>
          <w:sz w:val="10"/>
        </w:rPr>
      </w:pPr>
    </w:p>
    <w:p w14:paraId="7504C2AA" w14:textId="71325670" w:rsidR="00004623" w:rsidRDefault="00004623" w:rsidP="00004623">
      <w:pPr>
        <w:numPr>
          <w:ilvl w:val="0"/>
          <w:numId w:val="4"/>
        </w:numPr>
        <w:spacing w:line="254" w:lineRule="auto"/>
        <w:ind w:left="1080"/>
        <w:contextualSpacing/>
        <w:jc w:val="both"/>
        <w:rPr>
          <w:rFonts w:ascii="Arial" w:eastAsia="Calibri" w:hAnsi="Arial" w:cs="Arial"/>
        </w:rPr>
      </w:pPr>
      <w:r w:rsidRPr="00004623">
        <w:rPr>
          <w:rFonts w:ascii="Arial" w:eastAsia="Calibri" w:hAnsi="Arial" w:cs="Arial"/>
        </w:rPr>
        <w:t xml:space="preserve">Use tools such as the Burra Charter and </w:t>
      </w:r>
      <w:r w:rsidRPr="006755CD">
        <w:rPr>
          <w:rFonts w:ascii="Arial" w:eastAsia="Calibri" w:hAnsi="Arial" w:cs="Arial"/>
          <w:i/>
          <w:iCs/>
        </w:rPr>
        <w:t>Working Together: Managing Commonwealth Heritage Places</w:t>
      </w:r>
      <w:r w:rsidRPr="00004623">
        <w:rPr>
          <w:rFonts w:ascii="Arial" w:eastAsia="Calibri" w:hAnsi="Arial" w:cs="Arial"/>
        </w:rPr>
        <w:t xml:space="preserve"> (Commonwealth of Australia, 2019) to measure the likely impact of proposals.</w:t>
      </w:r>
    </w:p>
    <w:p w14:paraId="332AEDB7" w14:textId="77777777" w:rsidR="006755CD" w:rsidRPr="006755CD" w:rsidRDefault="006755CD" w:rsidP="006755CD">
      <w:pPr>
        <w:spacing w:line="254" w:lineRule="auto"/>
        <w:contextualSpacing/>
        <w:jc w:val="both"/>
        <w:rPr>
          <w:rFonts w:ascii="Arial" w:eastAsia="Calibri" w:hAnsi="Arial" w:cs="Arial"/>
          <w:sz w:val="10"/>
          <w:szCs w:val="10"/>
        </w:rPr>
      </w:pPr>
    </w:p>
    <w:p w14:paraId="52ACE1E7" w14:textId="77777777" w:rsidR="00004623" w:rsidRPr="00004623" w:rsidRDefault="00004623" w:rsidP="00004623">
      <w:pPr>
        <w:numPr>
          <w:ilvl w:val="0"/>
          <w:numId w:val="4"/>
        </w:numPr>
        <w:spacing w:line="254" w:lineRule="auto"/>
        <w:ind w:left="1080"/>
        <w:contextualSpacing/>
        <w:jc w:val="both"/>
        <w:rPr>
          <w:rFonts w:ascii="Arial" w:eastAsia="Calibri" w:hAnsi="Arial" w:cs="Arial"/>
        </w:rPr>
      </w:pPr>
      <w:r w:rsidRPr="00004623">
        <w:rPr>
          <w:rFonts w:ascii="Arial" w:eastAsia="Calibri" w:hAnsi="Arial" w:cs="Arial"/>
        </w:rPr>
        <w:t>Seek external heritage expertise in the event of limited in-house capability.</w:t>
      </w:r>
    </w:p>
    <w:p w14:paraId="4D63355B" w14:textId="77777777" w:rsidR="00004623" w:rsidRPr="00004623" w:rsidRDefault="00004623" w:rsidP="00004623">
      <w:pPr>
        <w:spacing w:line="254" w:lineRule="auto"/>
        <w:ind w:left="1080"/>
        <w:contextualSpacing/>
        <w:jc w:val="both"/>
        <w:rPr>
          <w:rFonts w:ascii="Arial" w:eastAsia="Calibri" w:hAnsi="Arial" w:cs="Arial"/>
        </w:rPr>
      </w:pPr>
    </w:p>
    <w:p w14:paraId="7202C71C" w14:textId="77777777" w:rsidR="00004623" w:rsidRPr="00004623" w:rsidRDefault="00004623" w:rsidP="00004623">
      <w:pPr>
        <w:spacing w:line="254" w:lineRule="auto"/>
        <w:ind w:left="1440"/>
        <w:contextualSpacing/>
        <w:jc w:val="both"/>
        <w:rPr>
          <w:rFonts w:ascii="Arial" w:eastAsia="Calibri" w:hAnsi="Arial" w:cs="Arial"/>
          <w:sz w:val="6"/>
        </w:rPr>
      </w:pPr>
    </w:p>
    <w:p w14:paraId="6F9D8251" w14:textId="77777777" w:rsidR="00004623" w:rsidRPr="001D416C" w:rsidRDefault="00004623" w:rsidP="001D416C">
      <w:pPr>
        <w:spacing w:line="254" w:lineRule="auto"/>
        <w:jc w:val="both"/>
        <w:rPr>
          <w:rFonts w:ascii="Arial" w:eastAsia="Calibri" w:hAnsi="Arial" w:cs="Arial"/>
          <w:b/>
          <w:color w:val="11B4C5"/>
        </w:rPr>
      </w:pPr>
      <w:r w:rsidRPr="001D416C">
        <w:rPr>
          <w:rFonts w:ascii="Arial" w:eastAsia="Calibri" w:hAnsi="Arial" w:cs="Arial"/>
          <w:b/>
          <w:color w:val="11B4C5"/>
        </w:rPr>
        <w:t>Policy 12 – Appropriate protocol in the event of unforeseen discoveries or disturbances of heritage within the AMSA site.</w:t>
      </w:r>
    </w:p>
    <w:p w14:paraId="089D5517"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 xml:space="preserve">AMSA’s scope of work rarely involves excavation. Should such work need be undertaken, AMSA will implement a suitable discovery plan and seek advice from suitably qualified personnel as required. In the event of any unforeseen discovery or disturbance of heritage-related items on the AMSA site, notification to the appropriate organisation will occur in accordance with the conditions of the discovery plan. This plan will also be updated accordingly.  </w:t>
      </w:r>
    </w:p>
    <w:p w14:paraId="16D609FB"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Note: In most cases, AMSA’s leases are limited to the immediate vicinity of the lighthouse and therefore this scenario is not anticipated as a likely occurrence.</w:t>
      </w:r>
    </w:p>
    <w:p w14:paraId="2C49A59F"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20638A86" w14:textId="2A418D04" w:rsidR="00004623" w:rsidRDefault="00004623" w:rsidP="00BA0A9B">
      <w:pPr>
        <w:numPr>
          <w:ilvl w:val="0"/>
          <w:numId w:val="45"/>
        </w:numPr>
        <w:spacing w:line="256" w:lineRule="auto"/>
        <w:ind w:left="1080"/>
        <w:contextualSpacing/>
        <w:jc w:val="both"/>
        <w:rPr>
          <w:rFonts w:ascii="Arial" w:hAnsi="Arial" w:cs="Arial"/>
          <w:bCs/>
        </w:rPr>
      </w:pPr>
      <w:r w:rsidRPr="00004623">
        <w:rPr>
          <w:rFonts w:ascii="Arial" w:hAnsi="Arial" w:cs="Arial"/>
          <w:bCs/>
        </w:rPr>
        <w:t>Consult with the Aboriginal Land Council of Tasmania, Aboriginal Heritage Tasmania, and TAS PWS in the event Aboriginal heritage is suspected.</w:t>
      </w:r>
    </w:p>
    <w:p w14:paraId="2FCB8E19" w14:textId="77777777" w:rsidR="007A6385" w:rsidRPr="007A6385" w:rsidRDefault="007A6385" w:rsidP="007A6385">
      <w:pPr>
        <w:spacing w:line="256" w:lineRule="auto"/>
        <w:ind w:left="1080"/>
        <w:contextualSpacing/>
        <w:jc w:val="both"/>
        <w:rPr>
          <w:rFonts w:ascii="Arial" w:hAnsi="Arial" w:cs="Arial"/>
          <w:bCs/>
          <w:sz w:val="10"/>
          <w:szCs w:val="10"/>
        </w:rPr>
      </w:pPr>
    </w:p>
    <w:p w14:paraId="25C5EE47" w14:textId="77777777" w:rsidR="00004623" w:rsidRPr="00004623" w:rsidRDefault="00004623" w:rsidP="00BA0A9B">
      <w:pPr>
        <w:numPr>
          <w:ilvl w:val="0"/>
          <w:numId w:val="45"/>
        </w:numPr>
        <w:spacing w:line="256" w:lineRule="auto"/>
        <w:ind w:left="1080"/>
        <w:contextualSpacing/>
        <w:jc w:val="both"/>
        <w:rPr>
          <w:rFonts w:ascii="Arial" w:hAnsi="Arial" w:cs="Arial"/>
          <w:b/>
        </w:rPr>
      </w:pPr>
      <w:r w:rsidRPr="00004623">
        <w:rPr>
          <w:rFonts w:ascii="Arial" w:hAnsi="Arial" w:cs="Arial"/>
        </w:rPr>
        <w:t>Seek appropriate heritage advice and apply best practice in the event of unforeseen discoveries/disturbances.</w:t>
      </w:r>
    </w:p>
    <w:p w14:paraId="3552EB17" w14:textId="77777777" w:rsidR="00004623" w:rsidRPr="00004623" w:rsidRDefault="00004623" w:rsidP="00004623">
      <w:pPr>
        <w:spacing w:line="256" w:lineRule="auto"/>
        <w:ind w:left="1080"/>
        <w:contextualSpacing/>
        <w:rPr>
          <w:rFonts w:ascii="Arial" w:hAnsi="Arial" w:cs="Arial"/>
          <w:b/>
        </w:rPr>
      </w:pPr>
    </w:p>
    <w:p w14:paraId="4911AE44"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 xml:space="preserve">Policy 13 – Make this Heritage Management Plan available to all persons involved in decision-making on the management of the lighthouse and its setting.   </w:t>
      </w:r>
    </w:p>
    <w:p w14:paraId="46574989"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The plan will be made available to all personnel intrinsic to management of the lighthouse and its setting, for example AMSA maintenance contractors, TAS PWS as land manager, staff and other relevant parties.</w:t>
      </w:r>
    </w:p>
    <w:p w14:paraId="1DACD6A7"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0AB37BE5" w14:textId="3870EF5A" w:rsidR="00004623" w:rsidRDefault="00004623" w:rsidP="00BA0A9B">
      <w:pPr>
        <w:numPr>
          <w:ilvl w:val="0"/>
          <w:numId w:val="10"/>
        </w:numPr>
        <w:spacing w:line="254" w:lineRule="auto"/>
        <w:ind w:left="1080"/>
        <w:contextualSpacing/>
        <w:jc w:val="both"/>
        <w:rPr>
          <w:rFonts w:ascii="Arial" w:eastAsia="Calibri" w:hAnsi="Arial" w:cs="Arial"/>
        </w:rPr>
      </w:pPr>
      <w:r w:rsidRPr="00004623">
        <w:rPr>
          <w:rFonts w:ascii="Arial" w:eastAsia="Calibri" w:hAnsi="Arial" w:cs="Arial"/>
        </w:rPr>
        <w:t>Provide links to this plan via the AMSA website.</w:t>
      </w:r>
    </w:p>
    <w:p w14:paraId="5F9B1B39" w14:textId="77777777" w:rsidR="007A6385" w:rsidRPr="007A6385" w:rsidRDefault="007A6385" w:rsidP="007A6385">
      <w:pPr>
        <w:spacing w:line="254" w:lineRule="auto"/>
        <w:ind w:left="1080"/>
        <w:contextualSpacing/>
        <w:jc w:val="both"/>
        <w:rPr>
          <w:rFonts w:ascii="Arial" w:eastAsia="Calibri" w:hAnsi="Arial" w:cs="Arial"/>
          <w:sz w:val="10"/>
          <w:szCs w:val="10"/>
        </w:rPr>
      </w:pPr>
    </w:p>
    <w:p w14:paraId="22A4AEA6" w14:textId="77777777" w:rsidR="00004623" w:rsidRPr="00004623" w:rsidRDefault="00004623" w:rsidP="00BA0A9B">
      <w:pPr>
        <w:numPr>
          <w:ilvl w:val="0"/>
          <w:numId w:val="10"/>
        </w:numPr>
        <w:spacing w:line="254" w:lineRule="auto"/>
        <w:ind w:left="1080"/>
        <w:contextualSpacing/>
        <w:jc w:val="both"/>
        <w:rPr>
          <w:rFonts w:ascii="Arial" w:eastAsia="Calibri" w:hAnsi="Arial" w:cs="Arial"/>
        </w:rPr>
      </w:pPr>
      <w:r w:rsidRPr="00004623">
        <w:rPr>
          <w:rFonts w:ascii="Arial" w:eastAsia="Calibri" w:hAnsi="Arial" w:cs="Arial"/>
        </w:rPr>
        <w:lastRenderedPageBreak/>
        <w:t>Provide copies to all relevant personnel and parties.</w:t>
      </w:r>
    </w:p>
    <w:p w14:paraId="22CCE176" w14:textId="77777777" w:rsidR="00004623" w:rsidRPr="00004623" w:rsidRDefault="00004623" w:rsidP="00004623">
      <w:pPr>
        <w:rPr>
          <w:rFonts w:ascii="Arial" w:hAnsi="Arial" w:cs="Arial"/>
          <w:b/>
          <w:u w:val="single"/>
        </w:rPr>
      </w:pPr>
    </w:p>
    <w:p w14:paraId="28F22676" w14:textId="77777777" w:rsidR="00004623" w:rsidRPr="00B3496D" w:rsidRDefault="00004623" w:rsidP="00B3496D">
      <w:pPr>
        <w:shd w:val="clear" w:color="auto" w:fill="DEEAF6" w:themeFill="accent1" w:themeFillTint="33"/>
        <w:rPr>
          <w:rFonts w:ascii="Arial" w:hAnsi="Arial" w:cs="Arial"/>
          <w:b/>
          <w:sz w:val="24"/>
          <w:szCs w:val="24"/>
        </w:rPr>
      </w:pPr>
      <w:r w:rsidRPr="00B3496D">
        <w:rPr>
          <w:rFonts w:ascii="Arial" w:hAnsi="Arial" w:cs="Arial"/>
          <w:b/>
          <w:sz w:val="24"/>
          <w:szCs w:val="24"/>
        </w:rPr>
        <w:t>Future Developments</w:t>
      </w:r>
    </w:p>
    <w:p w14:paraId="6CBA585A"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14 – Adaptation of the place using methods or processes that minimise impact on heritage values and significance in accordance with The Burra Charter principles.</w:t>
      </w:r>
    </w:p>
    <w:p w14:paraId="43DC6C95"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 xml:space="preserve">It is likely that over time the lighthouse will house new equipment as technology changes. The Burra Charter principles will be used as the basis for decision-making. </w:t>
      </w:r>
    </w:p>
    <w:p w14:paraId="7A3E5B94"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454C3999" w14:textId="68D2A799" w:rsidR="00004623" w:rsidRDefault="00004623" w:rsidP="00BA0A9B">
      <w:pPr>
        <w:numPr>
          <w:ilvl w:val="0"/>
          <w:numId w:val="13"/>
        </w:numPr>
        <w:spacing w:line="254" w:lineRule="auto"/>
        <w:ind w:left="1080"/>
        <w:contextualSpacing/>
        <w:jc w:val="both"/>
        <w:rPr>
          <w:rFonts w:ascii="Arial" w:eastAsia="Calibri" w:hAnsi="Arial" w:cs="Arial"/>
        </w:rPr>
      </w:pPr>
      <w:r w:rsidRPr="00004623">
        <w:rPr>
          <w:rFonts w:ascii="Arial" w:eastAsia="Calibri" w:hAnsi="Arial" w:cs="Arial"/>
        </w:rPr>
        <w:t>Assess the likely impacts of changes on the heritage values and significance of the place.</w:t>
      </w:r>
    </w:p>
    <w:p w14:paraId="74748C7E" w14:textId="77777777" w:rsidR="007A6385" w:rsidRPr="007A6385" w:rsidRDefault="007A6385" w:rsidP="007A6385">
      <w:pPr>
        <w:spacing w:line="254" w:lineRule="auto"/>
        <w:ind w:left="1080"/>
        <w:contextualSpacing/>
        <w:jc w:val="both"/>
        <w:rPr>
          <w:rFonts w:ascii="Arial" w:eastAsia="Calibri" w:hAnsi="Arial" w:cs="Arial"/>
          <w:sz w:val="10"/>
          <w:szCs w:val="10"/>
        </w:rPr>
      </w:pPr>
    </w:p>
    <w:p w14:paraId="184A6DBD" w14:textId="363EBDE7" w:rsidR="00004623" w:rsidRPr="007A6385" w:rsidRDefault="00004623" w:rsidP="00BA0A9B">
      <w:pPr>
        <w:numPr>
          <w:ilvl w:val="0"/>
          <w:numId w:val="8"/>
        </w:numPr>
        <w:spacing w:line="254" w:lineRule="auto"/>
        <w:ind w:left="1080"/>
        <w:contextualSpacing/>
        <w:jc w:val="both"/>
        <w:rPr>
          <w:rFonts w:ascii="Arial" w:eastAsia="Calibri" w:hAnsi="Arial" w:cs="Arial"/>
        </w:rPr>
      </w:pPr>
      <w:r w:rsidRPr="00004623">
        <w:rPr>
          <w:rFonts w:ascii="Arial" w:eastAsia="Calibri" w:hAnsi="Arial" w:cs="Arial"/>
        </w:rPr>
        <w:t>Preserve the original fabric</w:t>
      </w:r>
      <w:r w:rsidRPr="00004623">
        <w:rPr>
          <w:rFonts w:ascii="Arial" w:eastAsia="Calibri" w:hAnsi="Arial" w:cs="Arial"/>
          <w:i/>
        </w:rPr>
        <w:t xml:space="preserve"> </w:t>
      </w:r>
      <w:r w:rsidRPr="00004623">
        <w:rPr>
          <w:rFonts w:ascii="Arial" w:eastAsia="Calibri" w:hAnsi="Arial" w:cs="Arial"/>
        </w:rPr>
        <w:t>of the place and do only what is necessary for the continued use and care of the place</w:t>
      </w:r>
      <w:r w:rsidRPr="00004623">
        <w:rPr>
          <w:rFonts w:ascii="Arial" w:eastAsia="Calibri" w:hAnsi="Arial" w:cs="Arial"/>
          <w:i/>
        </w:rPr>
        <w:t>.</w:t>
      </w:r>
    </w:p>
    <w:p w14:paraId="200811C6" w14:textId="77777777" w:rsidR="007A6385" w:rsidRPr="007A6385" w:rsidRDefault="007A6385" w:rsidP="007A6385">
      <w:pPr>
        <w:spacing w:line="254" w:lineRule="auto"/>
        <w:ind w:left="1080"/>
        <w:contextualSpacing/>
        <w:jc w:val="both"/>
        <w:rPr>
          <w:rFonts w:ascii="Arial" w:eastAsia="Calibri" w:hAnsi="Arial" w:cs="Arial"/>
          <w:sz w:val="10"/>
          <w:szCs w:val="10"/>
        </w:rPr>
      </w:pPr>
    </w:p>
    <w:p w14:paraId="7A60A640" w14:textId="77777777" w:rsidR="00004623" w:rsidRPr="00004623" w:rsidRDefault="00004623" w:rsidP="00BA0A9B">
      <w:pPr>
        <w:numPr>
          <w:ilvl w:val="0"/>
          <w:numId w:val="8"/>
        </w:numPr>
        <w:spacing w:line="254" w:lineRule="auto"/>
        <w:ind w:left="1080"/>
        <w:contextualSpacing/>
        <w:jc w:val="both"/>
        <w:rPr>
          <w:rFonts w:ascii="Arial" w:eastAsia="Calibri" w:hAnsi="Arial" w:cs="Arial"/>
        </w:rPr>
      </w:pPr>
      <w:r w:rsidRPr="00004623">
        <w:rPr>
          <w:rFonts w:ascii="Arial" w:eastAsia="Calibri" w:hAnsi="Arial" w:cs="Arial"/>
        </w:rPr>
        <w:t>Engage expert heritage advice and use The Burra Charter</w:t>
      </w:r>
      <w:r w:rsidRPr="00004623">
        <w:rPr>
          <w:rFonts w:ascii="Arial" w:eastAsia="Calibri" w:hAnsi="Arial" w:cs="Arial"/>
          <w:i/>
        </w:rPr>
        <w:t xml:space="preserve"> </w:t>
      </w:r>
      <w:r w:rsidRPr="00004623">
        <w:rPr>
          <w:rFonts w:ascii="Arial" w:eastAsia="Calibri" w:hAnsi="Arial" w:cs="Arial"/>
        </w:rPr>
        <w:t xml:space="preserve">in adapting the place.  </w:t>
      </w:r>
    </w:p>
    <w:p w14:paraId="68D6E719" w14:textId="77777777" w:rsidR="00004623" w:rsidRPr="00004623" w:rsidRDefault="00004623" w:rsidP="00004623">
      <w:pPr>
        <w:spacing w:line="254" w:lineRule="auto"/>
        <w:ind w:left="1494"/>
        <w:contextualSpacing/>
        <w:jc w:val="both"/>
        <w:rPr>
          <w:rFonts w:ascii="Arial" w:eastAsia="Calibri" w:hAnsi="Arial" w:cs="Arial"/>
        </w:rPr>
      </w:pPr>
    </w:p>
    <w:p w14:paraId="176CA20C"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15 – When required, engage with adjacent landowners to maintain an appropriate setting for the lighthouse in its visual and natural context.</w:t>
      </w:r>
    </w:p>
    <w:p w14:paraId="3D91526B"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Any changes to the surrounding land or AMSA leased area, requires careful consideration. AMSA will liaise with all adjacent landowners in the event of any proposed changes that may affect the setting and attempt to influence a positive outcome.</w:t>
      </w:r>
    </w:p>
    <w:p w14:paraId="0B13A539"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0BB620BA" w14:textId="77777777" w:rsidR="00004623" w:rsidRPr="00004623" w:rsidRDefault="00004623" w:rsidP="00BA0A9B">
      <w:pPr>
        <w:numPr>
          <w:ilvl w:val="0"/>
          <w:numId w:val="11"/>
        </w:numPr>
        <w:spacing w:line="254" w:lineRule="auto"/>
        <w:ind w:left="1069"/>
        <w:contextualSpacing/>
        <w:jc w:val="both"/>
        <w:rPr>
          <w:rFonts w:ascii="Arial" w:eastAsia="Calibri" w:hAnsi="Arial" w:cs="Arial"/>
        </w:rPr>
      </w:pPr>
      <w:r w:rsidRPr="00004623">
        <w:rPr>
          <w:rFonts w:ascii="Arial" w:eastAsia="Calibri" w:hAnsi="Arial" w:cs="Arial"/>
        </w:rPr>
        <w:t>AMSA Asset Management and Preparedness to engage with adjacent landowners and TAS PWS through consultation when changes are proposed regarding the wider visual and natural context.</w:t>
      </w:r>
    </w:p>
    <w:p w14:paraId="651228B4" w14:textId="77777777" w:rsidR="00004623" w:rsidRPr="00004623" w:rsidRDefault="00004623" w:rsidP="00004623">
      <w:pPr>
        <w:spacing w:line="254" w:lineRule="auto"/>
        <w:contextualSpacing/>
        <w:jc w:val="both"/>
        <w:rPr>
          <w:rFonts w:ascii="Arial" w:eastAsia="Calibri" w:hAnsi="Arial" w:cs="Arial"/>
        </w:rPr>
      </w:pPr>
    </w:p>
    <w:p w14:paraId="04B076E2" w14:textId="77777777" w:rsidR="00004623" w:rsidRPr="001D416C" w:rsidRDefault="00004623" w:rsidP="00004623">
      <w:pPr>
        <w:spacing w:line="254" w:lineRule="auto"/>
        <w:contextualSpacing/>
        <w:jc w:val="both"/>
        <w:rPr>
          <w:rFonts w:ascii="Arial" w:eastAsia="Calibri" w:hAnsi="Arial" w:cs="Arial"/>
          <w:b/>
          <w:color w:val="11B4C5"/>
        </w:rPr>
      </w:pPr>
      <w:r w:rsidRPr="001D416C">
        <w:rPr>
          <w:rFonts w:ascii="Arial" w:eastAsia="Calibri" w:hAnsi="Arial" w:cs="Arial"/>
          <w:b/>
          <w:color w:val="11B4C5"/>
        </w:rPr>
        <w:t xml:space="preserve">Policy 16 – In the event of adaptive re-use or divestment, which would no longer place the lighthouse under AMSA control, AMSA will strive to ensure the Commonwealth and TAS State heritage values of the site are recognised and preserved. </w:t>
      </w:r>
    </w:p>
    <w:p w14:paraId="00CD6863" w14:textId="77777777" w:rsidR="00004623" w:rsidRPr="00004623" w:rsidRDefault="00004623" w:rsidP="00004623">
      <w:pPr>
        <w:spacing w:line="254" w:lineRule="auto"/>
        <w:contextualSpacing/>
        <w:jc w:val="both"/>
        <w:rPr>
          <w:rFonts w:ascii="Arial" w:eastAsia="Calibri" w:hAnsi="Arial" w:cs="Arial"/>
          <w:b/>
          <w:sz w:val="10"/>
        </w:rPr>
      </w:pPr>
    </w:p>
    <w:p w14:paraId="632A5EDA" w14:textId="3B77572E" w:rsidR="00004623" w:rsidRPr="00004623" w:rsidRDefault="00004623" w:rsidP="00004623">
      <w:pPr>
        <w:spacing w:line="254" w:lineRule="auto"/>
        <w:contextualSpacing/>
        <w:jc w:val="both"/>
        <w:rPr>
          <w:rFonts w:ascii="Arial" w:eastAsia="Calibri" w:hAnsi="Arial" w:cs="Arial"/>
        </w:rPr>
      </w:pPr>
      <w:r w:rsidRPr="00004623">
        <w:rPr>
          <w:rFonts w:ascii="Arial" w:eastAsia="Calibri" w:hAnsi="Arial" w:cs="Arial"/>
        </w:rPr>
        <w:t xml:space="preserve">In the event </w:t>
      </w:r>
      <w:r>
        <w:rPr>
          <w:rFonts w:ascii="Arial" w:eastAsia="Calibri" w:hAnsi="Arial" w:cs="Arial"/>
        </w:rPr>
        <w:t>Goose Island</w:t>
      </w:r>
      <w:r w:rsidRPr="00004623">
        <w:rPr>
          <w:rFonts w:ascii="Arial" w:eastAsia="Calibri" w:hAnsi="Arial" w:cs="Arial"/>
        </w:rPr>
        <w:t xml:space="preserve"> Lighthouse is no longer identified as a working AtoN, AMSA will withdraw its standing as lessee and hand over all authority to the lessor. This process must be conducted in line with section 341ZE of the EPBC Act. </w:t>
      </w:r>
    </w:p>
    <w:p w14:paraId="6B85B692" w14:textId="77777777" w:rsidR="00004623" w:rsidRPr="00004623" w:rsidRDefault="00004623" w:rsidP="00004623">
      <w:pPr>
        <w:spacing w:line="254" w:lineRule="auto"/>
        <w:contextualSpacing/>
        <w:jc w:val="both"/>
        <w:rPr>
          <w:rFonts w:ascii="Arial" w:eastAsia="Calibri" w:hAnsi="Arial" w:cs="Arial"/>
        </w:rPr>
      </w:pPr>
    </w:p>
    <w:p w14:paraId="03BA017E" w14:textId="77777777" w:rsidR="00004623" w:rsidRPr="00004623" w:rsidRDefault="00004623" w:rsidP="00004623">
      <w:pPr>
        <w:spacing w:line="254" w:lineRule="auto"/>
        <w:contextualSpacing/>
        <w:jc w:val="both"/>
        <w:rPr>
          <w:rFonts w:ascii="Arial" w:eastAsia="Calibri" w:hAnsi="Arial" w:cs="Arial"/>
        </w:rPr>
      </w:pPr>
      <w:r w:rsidRPr="00004623">
        <w:rPr>
          <w:rFonts w:ascii="Arial" w:eastAsia="Calibri" w:hAnsi="Arial" w:cs="Arial"/>
          <w:b/>
        </w:rPr>
        <w:t xml:space="preserve">Implementation strategy: </w:t>
      </w:r>
    </w:p>
    <w:p w14:paraId="11D7FB65" w14:textId="5434C6E9" w:rsidR="00004623" w:rsidRDefault="00004623" w:rsidP="00BA0A9B">
      <w:pPr>
        <w:numPr>
          <w:ilvl w:val="0"/>
          <w:numId w:val="11"/>
        </w:numPr>
        <w:spacing w:line="254" w:lineRule="auto"/>
        <w:ind w:left="1080"/>
        <w:contextualSpacing/>
        <w:jc w:val="both"/>
        <w:rPr>
          <w:rFonts w:ascii="Arial" w:eastAsia="Calibri" w:hAnsi="Arial" w:cs="Arial"/>
        </w:rPr>
      </w:pPr>
      <w:r w:rsidRPr="00004623">
        <w:rPr>
          <w:rFonts w:ascii="Arial" w:eastAsia="Calibri" w:hAnsi="Arial" w:cs="Arial"/>
        </w:rPr>
        <w:t>AMSA will negotiate with lessor to have site lease terminated.</w:t>
      </w:r>
    </w:p>
    <w:p w14:paraId="07BFB928" w14:textId="77777777" w:rsidR="007A6385" w:rsidRPr="007A6385" w:rsidRDefault="007A6385" w:rsidP="007A6385">
      <w:pPr>
        <w:spacing w:line="254" w:lineRule="auto"/>
        <w:ind w:left="1080"/>
        <w:contextualSpacing/>
        <w:jc w:val="both"/>
        <w:rPr>
          <w:rFonts w:ascii="Arial" w:eastAsia="Calibri" w:hAnsi="Arial" w:cs="Arial"/>
          <w:sz w:val="10"/>
          <w:szCs w:val="10"/>
        </w:rPr>
      </w:pPr>
    </w:p>
    <w:p w14:paraId="25D40325" w14:textId="77777777" w:rsidR="00004623" w:rsidRPr="00004623" w:rsidRDefault="00004623" w:rsidP="00BA0A9B">
      <w:pPr>
        <w:numPr>
          <w:ilvl w:val="0"/>
          <w:numId w:val="11"/>
        </w:numPr>
        <w:spacing w:line="254" w:lineRule="auto"/>
        <w:ind w:left="1080"/>
        <w:contextualSpacing/>
        <w:jc w:val="both"/>
        <w:rPr>
          <w:rFonts w:ascii="Arial" w:eastAsia="Calibri" w:hAnsi="Arial" w:cs="Arial"/>
        </w:rPr>
      </w:pPr>
      <w:r w:rsidRPr="00004623">
        <w:rPr>
          <w:rFonts w:ascii="Arial" w:eastAsia="Calibri" w:hAnsi="Arial" w:cs="Arial"/>
        </w:rPr>
        <w:t xml:space="preserve">All available heritage information within AMSA’s collection, including this Heritage Management Plan, will be shared with the relevant parties to ensure the Commonwealth and State heritage values of the site are recognised and preserved. </w:t>
      </w:r>
    </w:p>
    <w:p w14:paraId="518977C9" w14:textId="77777777" w:rsidR="00004623" w:rsidRPr="00004623" w:rsidRDefault="00004623" w:rsidP="00004623">
      <w:pPr>
        <w:spacing w:line="254" w:lineRule="auto"/>
        <w:ind w:left="1080"/>
        <w:contextualSpacing/>
        <w:jc w:val="both"/>
        <w:rPr>
          <w:rFonts w:ascii="Arial" w:eastAsia="Calibri" w:hAnsi="Arial" w:cs="Arial"/>
        </w:rPr>
      </w:pPr>
      <w:r w:rsidRPr="00004623">
        <w:rPr>
          <w:rFonts w:ascii="Arial" w:eastAsia="Calibri" w:hAnsi="Arial" w:cs="Arial"/>
        </w:rPr>
        <w:t xml:space="preserve"> </w:t>
      </w:r>
    </w:p>
    <w:p w14:paraId="21C52F97" w14:textId="77777777" w:rsidR="00004623" w:rsidRPr="00B3496D" w:rsidRDefault="00004623" w:rsidP="00B3496D">
      <w:pPr>
        <w:shd w:val="clear" w:color="auto" w:fill="DEEAF6" w:themeFill="accent1" w:themeFillTint="33"/>
        <w:rPr>
          <w:rFonts w:ascii="Arial" w:hAnsi="Arial" w:cs="Arial"/>
          <w:b/>
          <w:sz w:val="24"/>
          <w:szCs w:val="24"/>
        </w:rPr>
      </w:pPr>
      <w:r w:rsidRPr="00B3496D">
        <w:rPr>
          <w:rFonts w:ascii="Arial" w:hAnsi="Arial" w:cs="Arial"/>
          <w:b/>
          <w:sz w:val="24"/>
          <w:szCs w:val="24"/>
        </w:rPr>
        <w:t>Community Involvement</w:t>
      </w:r>
    </w:p>
    <w:p w14:paraId="24BF77F8" w14:textId="22B35206"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 xml:space="preserve">Policy 17 – Consult with </w:t>
      </w:r>
      <w:r w:rsidR="001E4B21">
        <w:rPr>
          <w:rFonts w:ascii="Arial" w:eastAsia="Calibri" w:hAnsi="Arial" w:cs="Arial"/>
          <w:b/>
          <w:color w:val="11B4C5"/>
        </w:rPr>
        <w:t>Traditional Stakeholders</w:t>
      </w:r>
      <w:r w:rsidRPr="001D416C">
        <w:rPr>
          <w:rFonts w:ascii="Arial" w:eastAsia="Calibri" w:hAnsi="Arial" w:cs="Arial"/>
          <w:b/>
          <w:color w:val="11B4C5"/>
        </w:rPr>
        <w:t xml:space="preserve"> and </w:t>
      </w:r>
      <w:r w:rsidR="001E4B21">
        <w:rPr>
          <w:rFonts w:ascii="Arial" w:eastAsia="Calibri" w:hAnsi="Arial" w:cs="Arial"/>
          <w:b/>
          <w:color w:val="11B4C5"/>
        </w:rPr>
        <w:t xml:space="preserve">wider </w:t>
      </w:r>
      <w:r w:rsidRPr="001D416C">
        <w:rPr>
          <w:rFonts w:ascii="Arial" w:eastAsia="Calibri" w:hAnsi="Arial" w:cs="Arial"/>
          <w:b/>
          <w:color w:val="11B4C5"/>
        </w:rPr>
        <w:t>community in the preparation of the management plan.</w:t>
      </w:r>
    </w:p>
    <w:p w14:paraId="606A1CD7" w14:textId="4644454D"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lastRenderedPageBreak/>
        <w:t xml:space="preserve">AMSA will give </w:t>
      </w:r>
      <w:r w:rsidR="001E4B21">
        <w:rPr>
          <w:rFonts w:ascii="Arial" w:eastAsia="Calibri" w:hAnsi="Arial" w:cs="Arial"/>
        </w:rPr>
        <w:t>Traditional Stakeholders and wider community</w:t>
      </w:r>
      <w:r w:rsidRPr="00004623">
        <w:rPr>
          <w:rFonts w:ascii="Arial" w:eastAsia="Calibri" w:hAnsi="Arial" w:cs="Arial"/>
        </w:rPr>
        <w:t>, as well as the general public, an opportunity to review and comment on this management plan through a public consultation process.</w:t>
      </w:r>
    </w:p>
    <w:p w14:paraId="61E14356"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b/>
        </w:rPr>
        <w:t xml:space="preserve">Implementation strategy: </w:t>
      </w:r>
    </w:p>
    <w:p w14:paraId="19E13547" w14:textId="52187A11" w:rsidR="00004623" w:rsidRDefault="00004623" w:rsidP="00004623">
      <w:pPr>
        <w:numPr>
          <w:ilvl w:val="0"/>
          <w:numId w:val="5"/>
        </w:numPr>
        <w:spacing w:line="254" w:lineRule="auto"/>
        <w:ind w:left="1080"/>
        <w:contextualSpacing/>
        <w:jc w:val="both"/>
        <w:rPr>
          <w:rFonts w:ascii="Arial" w:eastAsia="Calibri" w:hAnsi="Arial" w:cs="Arial"/>
        </w:rPr>
      </w:pPr>
      <w:r w:rsidRPr="00004623">
        <w:rPr>
          <w:rFonts w:ascii="Arial" w:eastAsia="Calibri" w:hAnsi="Arial" w:cs="Arial"/>
        </w:rPr>
        <w:t>Undertake community consultation when preparing the heritage management plan in accordance with EPBC Regulations.</w:t>
      </w:r>
    </w:p>
    <w:p w14:paraId="100FC9C7" w14:textId="77777777" w:rsidR="007A6385" w:rsidRPr="007A6385" w:rsidRDefault="007A6385" w:rsidP="007A6385">
      <w:pPr>
        <w:spacing w:line="254" w:lineRule="auto"/>
        <w:ind w:left="1080"/>
        <w:contextualSpacing/>
        <w:jc w:val="both"/>
        <w:rPr>
          <w:rFonts w:ascii="Arial" w:eastAsia="Calibri" w:hAnsi="Arial" w:cs="Arial"/>
          <w:sz w:val="10"/>
          <w:szCs w:val="10"/>
        </w:rPr>
      </w:pPr>
    </w:p>
    <w:p w14:paraId="6FC5A202" w14:textId="7D1F6FFA" w:rsidR="00004623" w:rsidRPr="00004623" w:rsidRDefault="00004623" w:rsidP="00004623">
      <w:pPr>
        <w:numPr>
          <w:ilvl w:val="0"/>
          <w:numId w:val="5"/>
        </w:numPr>
        <w:spacing w:line="254" w:lineRule="auto"/>
        <w:ind w:left="1080"/>
        <w:contextualSpacing/>
        <w:jc w:val="both"/>
        <w:rPr>
          <w:rFonts w:ascii="Arial" w:eastAsia="Calibri" w:hAnsi="Arial" w:cs="Arial"/>
        </w:rPr>
      </w:pPr>
      <w:r w:rsidRPr="00004623">
        <w:rPr>
          <w:rFonts w:ascii="Arial" w:eastAsia="Calibri" w:hAnsi="Arial" w:cs="Arial"/>
        </w:rPr>
        <w:t xml:space="preserve">Seek advice from </w:t>
      </w:r>
      <w:r w:rsidR="001E4B21">
        <w:rPr>
          <w:rFonts w:ascii="Arial" w:eastAsia="Calibri" w:hAnsi="Arial" w:cs="Arial"/>
        </w:rPr>
        <w:t>Traditional Stakeholders</w:t>
      </w:r>
      <w:r w:rsidRPr="00004623">
        <w:rPr>
          <w:rFonts w:ascii="Arial" w:eastAsia="Calibri" w:hAnsi="Arial" w:cs="Arial"/>
        </w:rPr>
        <w:t xml:space="preserve"> and refer to ‘</w:t>
      </w:r>
      <w:r w:rsidRPr="00004623">
        <w:rPr>
          <w:rFonts w:ascii="Arial" w:eastAsia="Calibri" w:hAnsi="Arial" w:cs="Arial"/>
          <w:i/>
        </w:rPr>
        <w:t xml:space="preserve">Engage Early – Guidance for proponents on best practice Indigenous engagement for environmental assessments under the </w:t>
      </w:r>
      <w:r w:rsidRPr="00004623">
        <w:rPr>
          <w:rFonts w:ascii="Arial" w:eastAsia="Calibri" w:hAnsi="Arial" w:cs="Arial"/>
        </w:rPr>
        <w:t>Environment Protection and Biodiversity Conservation Act 1999 (EPBC Act)’ to guide consultations</w:t>
      </w:r>
      <w:r w:rsidRPr="00004623">
        <w:rPr>
          <w:rFonts w:ascii="Arial" w:eastAsia="Calibri" w:hAnsi="Arial" w:cs="Arial"/>
          <w:vertAlign w:val="superscript"/>
        </w:rPr>
        <w:endnoteReference w:id="34"/>
      </w:r>
      <w:r w:rsidRPr="00004623">
        <w:rPr>
          <w:rFonts w:ascii="Arial" w:eastAsia="Calibri" w:hAnsi="Arial" w:cs="Arial"/>
        </w:rPr>
        <w:t xml:space="preserve">.  </w:t>
      </w:r>
    </w:p>
    <w:p w14:paraId="0BE50FEE" w14:textId="77777777" w:rsidR="00004623" w:rsidRPr="00004623" w:rsidRDefault="00004623" w:rsidP="00004623">
      <w:pPr>
        <w:rPr>
          <w:rFonts w:ascii="Arial" w:hAnsi="Arial" w:cs="Arial"/>
          <w:b/>
          <w:sz w:val="12"/>
        </w:rPr>
      </w:pPr>
    </w:p>
    <w:p w14:paraId="6DA0D1D5" w14:textId="77777777" w:rsidR="00004623" w:rsidRPr="00B3496D" w:rsidRDefault="00004623" w:rsidP="00B3496D">
      <w:pPr>
        <w:shd w:val="clear" w:color="auto" w:fill="DEEAF6" w:themeFill="accent1" w:themeFillTint="33"/>
        <w:rPr>
          <w:rFonts w:ascii="Arial" w:hAnsi="Arial" w:cs="Arial"/>
          <w:b/>
          <w:sz w:val="24"/>
          <w:szCs w:val="24"/>
        </w:rPr>
      </w:pPr>
      <w:r w:rsidRPr="00B3496D">
        <w:rPr>
          <w:rFonts w:ascii="Arial" w:hAnsi="Arial" w:cs="Arial"/>
          <w:b/>
          <w:sz w:val="24"/>
          <w:szCs w:val="24"/>
        </w:rPr>
        <w:t>Review</w:t>
      </w:r>
    </w:p>
    <w:p w14:paraId="4D9ED74F" w14:textId="77777777" w:rsidR="00004623" w:rsidRPr="001D416C" w:rsidRDefault="00004623" w:rsidP="00004623">
      <w:pPr>
        <w:spacing w:line="254" w:lineRule="auto"/>
        <w:jc w:val="both"/>
        <w:rPr>
          <w:rFonts w:ascii="Arial" w:eastAsia="Calibri" w:hAnsi="Arial" w:cs="Arial"/>
          <w:b/>
          <w:color w:val="11B4C5"/>
        </w:rPr>
      </w:pPr>
      <w:r w:rsidRPr="001D416C">
        <w:rPr>
          <w:rFonts w:ascii="Arial" w:eastAsia="Calibri" w:hAnsi="Arial" w:cs="Arial"/>
          <w:b/>
          <w:color w:val="11B4C5"/>
        </w:rPr>
        <w:t>Policy 18 – Review this plan within 5 years of its adoption or sooner if major changes are needed.</w:t>
      </w:r>
    </w:p>
    <w:p w14:paraId="61B6C026" w14:textId="77777777" w:rsidR="00004623" w:rsidRPr="00004623" w:rsidRDefault="00004623" w:rsidP="00004623">
      <w:pPr>
        <w:spacing w:line="254" w:lineRule="auto"/>
        <w:jc w:val="both"/>
        <w:rPr>
          <w:rFonts w:ascii="Arial" w:eastAsia="Calibri" w:hAnsi="Arial" w:cs="Arial"/>
        </w:rPr>
      </w:pPr>
      <w:r w:rsidRPr="00004623">
        <w:rPr>
          <w:rFonts w:ascii="Arial" w:eastAsia="Calibri" w:hAnsi="Arial" w:cs="Arial"/>
        </w:rPr>
        <w:t>This plan will be reviewed every five years. This review should:</w:t>
      </w:r>
    </w:p>
    <w:p w14:paraId="3AF65276" w14:textId="7FBC43A7" w:rsidR="00004623" w:rsidRPr="007619FE" w:rsidRDefault="00004623" w:rsidP="007619FE">
      <w:pPr>
        <w:pStyle w:val="ListParagraph"/>
        <w:numPr>
          <w:ilvl w:val="0"/>
          <w:numId w:val="51"/>
        </w:numPr>
        <w:spacing w:line="254" w:lineRule="auto"/>
        <w:jc w:val="both"/>
        <w:rPr>
          <w:rFonts w:ascii="Arial" w:eastAsia="Calibri" w:hAnsi="Arial" w:cs="Arial"/>
        </w:rPr>
      </w:pPr>
      <w:r w:rsidRPr="007619FE">
        <w:rPr>
          <w:rFonts w:ascii="Arial" w:eastAsia="Calibri" w:hAnsi="Arial" w:cs="Arial"/>
        </w:rPr>
        <w:t xml:space="preserve">assess the content of the plan. </w:t>
      </w:r>
    </w:p>
    <w:p w14:paraId="16C65ED9" w14:textId="27070312" w:rsidR="00004623" w:rsidRPr="007619FE" w:rsidRDefault="00004623" w:rsidP="007619FE">
      <w:pPr>
        <w:pStyle w:val="ListParagraph"/>
        <w:numPr>
          <w:ilvl w:val="0"/>
          <w:numId w:val="51"/>
        </w:numPr>
        <w:spacing w:line="254" w:lineRule="auto"/>
        <w:jc w:val="both"/>
        <w:rPr>
          <w:rFonts w:ascii="Arial" w:eastAsia="Calibri" w:hAnsi="Arial" w:cs="Arial"/>
        </w:rPr>
      </w:pPr>
      <w:r w:rsidRPr="007619FE">
        <w:rPr>
          <w:rFonts w:ascii="Arial" w:eastAsia="Calibri" w:hAnsi="Arial" w:cs="Arial"/>
        </w:rPr>
        <w:t>determine its effectiveness in protecting the identified heritage values.</w:t>
      </w:r>
    </w:p>
    <w:p w14:paraId="53316679" w14:textId="77DA858F" w:rsidR="00004623" w:rsidRPr="007619FE" w:rsidRDefault="00004623" w:rsidP="007619FE">
      <w:pPr>
        <w:pStyle w:val="ListParagraph"/>
        <w:numPr>
          <w:ilvl w:val="0"/>
          <w:numId w:val="51"/>
        </w:numPr>
        <w:spacing w:line="254" w:lineRule="auto"/>
        <w:jc w:val="both"/>
        <w:rPr>
          <w:rFonts w:ascii="Arial" w:eastAsia="Calibri" w:hAnsi="Arial" w:cs="Arial"/>
        </w:rPr>
      </w:pPr>
      <w:r w:rsidRPr="007619FE">
        <w:rPr>
          <w:rFonts w:ascii="Arial" w:eastAsia="Calibri" w:hAnsi="Arial" w:cs="Arial"/>
        </w:rPr>
        <w:t xml:space="preserve">provide any necessary recommendations for updating or re-writing of the plan. </w:t>
      </w:r>
      <w:r w:rsidRPr="007619FE">
        <w:rPr>
          <w:rFonts w:ascii="Arial" w:hAnsi="Arial" w:cs="Arial"/>
        </w:rPr>
        <w:t>If major changes occur at the site in the interim, this plan will be reviewed and updated earlier than the specified five years.</w:t>
      </w:r>
    </w:p>
    <w:p w14:paraId="29352047" w14:textId="77777777" w:rsidR="00004623" w:rsidRPr="00004623" w:rsidRDefault="00004623" w:rsidP="00004623">
      <w:pPr>
        <w:spacing w:line="254" w:lineRule="auto"/>
        <w:ind w:left="1440"/>
        <w:contextualSpacing/>
        <w:jc w:val="both"/>
        <w:rPr>
          <w:rFonts w:ascii="Arial" w:eastAsia="Calibri" w:hAnsi="Arial" w:cs="Arial"/>
        </w:rPr>
      </w:pPr>
    </w:p>
    <w:p w14:paraId="762401FB" w14:textId="77777777" w:rsidR="00004623" w:rsidRPr="00004623" w:rsidRDefault="00004623" w:rsidP="00004623">
      <w:pPr>
        <w:spacing w:line="254" w:lineRule="auto"/>
        <w:jc w:val="both"/>
        <w:rPr>
          <w:rFonts w:ascii="Arial" w:eastAsia="Calibri" w:hAnsi="Arial" w:cs="Arial"/>
          <w:b/>
        </w:rPr>
      </w:pPr>
      <w:r w:rsidRPr="00004623">
        <w:rPr>
          <w:rFonts w:ascii="Arial" w:eastAsia="Calibri" w:hAnsi="Arial" w:cs="Arial"/>
          <w:b/>
        </w:rPr>
        <w:t>Implementation strategy:</w:t>
      </w:r>
    </w:p>
    <w:p w14:paraId="5E6CF13E" w14:textId="650CBF15" w:rsidR="00004623" w:rsidRDefault="00BF08E7" w:rsidP="00004623">
      <w:pPr>
        <w:numPr>
          <w:ilvl w:val="0"/>
          <w:numId w:val="6"/>
        </w:numPr>
        <w:spacing w:line="254" w:lineRule="auto"/>
        <w:ind w:left="1080"/>
        <w:contextualSpacing/>
        <w:jc w:val="both"/>
        <w:rPr>
          <w:rFonts w:ascii="Arial" w:eastAsia="Calibri" w:hAnsi="Arial" w:cs="Arial"/>
        </w:rPr>
      </w:pPr>
      <w:r>
        <w:rPr>
          <w:rFonts w:ascii="Arial" w:eastAsia="Calibri" w:hAnsi="Arial" w:cs="Arial"/>
        </w:rPr>
        <w:t>AMSA Asset Management and Preparedness to r</w:t>
      </w:r>
      <w:r w:rsidR="00004623" w:rsidRPr="00004623">
        <w:rPr>
          <w:rFonts w:ascii="Arial" w:eastAsia="Calibri" w:hAnsi="Arial" w:cs="Arial"/>
        </w:rPr>
        <w:t>eview this heritage management plan at least five years after its adoption.</w:t>
      </w:r>
    </w:p>
    <w:p w14:paraId="350B7AF8" w14:textId="77777777" w:rsidR="007A6385" w:rsidRPr="007A6385" w:rsidRDefault="007A6385" w:rsidP="007A6385">
      <w:pPr>
        <w:spacing w:line="254" w:lineRule="auto"/>
        <w:ind w:left="1080"/>
        <w:contextualSpacing/>
        <w:jc w:val="both"/>
        <w:rPr>
          <w:rFonts w:ascii="Arial" w:eastAsia="Calibri" w:hAnsi="Arial" w:cs="Arial"/>
          <w:sz w:val="10"/>
          <w:szCs w:val="10"/>
        </w:rPr>
      </w:pPr>
    </w:p>
    <w:p w14:paraId="43B65A40" w14:textId="32BE0623" w:rsidR="007A6385" w:rsidRPr="007A6385" w:rsidRDefault="00BF08E7" w:rsidP="007A6385">
      <w:pPr>
        <w:numPr>
          <w:ilvl w:val="0"/>
          <w:numId w:val="6"/>
        </w:numPr>
        <w:spacing w:line="254" w:lineRule="auto"/>
        <w:ind w:left="1080"/>
        <w:contextualSpacing/>
        <w:jc w:val="both"/>
        <w:rPr>
          <w:rFonts w:ascii="Arial" w:eastAsia="Calibri" w:hAnsi="Arial" w:cs="Arial"/>
        </w:rPr>
      </w:pPr>
      <w:r>
        <w:rPr>
          <w:rFonts w:ascii="Arial" w:eastAsia="Calibri" w:hAnsi="Arial" w:cs="Arial"/>
        </w:rPr>
        <w:t>AMSA Asset Management and Preparedness to r</w:t>
      </w:r>
      <w:r w:rsidR="00004623" w:rsidRPr="00004623">
        <w:rPr>
          <w:rFonts w:ascii="Arial" w:eastAsia="Calibri" w:hAnsi="Arial" w:cs="Arial"/>
        </w:rPr>
        <w:t>eview and update this heritage management plan in the event of a major change to the lightstation.</w:t>
      </w:r>
    </w:p>
    <w:p w14:paraId="0EF0B758" w14:textId="77777777" w:rsidR="007A6385" w:rsidRPr="007A6385" w:rsidRDefault="007A6385" w:rsidP="007A6385">
      <w:pPr>
        <w:spacing w:line="254" w:lineRule="auto"/>
        <w:ind w:left="1080"/>
        <w:contextualSpacing/>
        <w:jc w:val="both"/>
        <w:rPr>
          <w:rFonts w:ascii="Arial" w:eastAsia="Calibri" w:hAnsi="Arial" w:cs="Arial"/>
          <w:sz w:val="10"/>
          <w:szCs w:val="10"/>
        </w:rPr>
      </w:pPr>
    </w:p>
    <w:p w14:paraId="44932900" w14:textId="4658C2C8" w:rsidR="007A6385" w:rsidRPr="007A6385" w:rsidRDefault="00BF08E7" w:rsidP="007A6385">
      <w:pPr>
        <w:numPr>
          <w:ilvl w:val="0"/>
          <w:numId w:val="6"/>
        </w:numPr>
        <w:spacing w:line="254" w:lineRule="auto"/>
        <w:ind w:left="1080"/>
        <w:contextualSpacing/>
        <w:jc w:val="both"/>
        <w:rPr>
          <w:rFonts w:ascii="Arial" w:eastAsia="Calibri" w:hAnsi="Arial" w:cs="Arial"/>
        </w:rPr>
      </w:pPr>
      <w:r w:rsidRPr="00BF08E7">
        <w:rPr>
          <w:rFonts w:ascii="Arial" w:eastAsia="Calibri" w:hAnsi="Arial" w:cs="Arial"/>
        </w:rPr>
        <w:t>AMSA Asset Management and Preparedness to summarise changes implemented within updated plan.</w:t>
      </w:r>
    </w:p>
    <w:p w14:paraId="39928207" w14:textId="77777777" w:rsidR="007A6385" w:rsidRPr="007A6385" w:rsidRDefault="007A6385" w:rsidP="007A6385">
      <w:pPr>
        <w:spacing w:line="254" w:lineRule="auto"/>
        <w:ind w:left="1080"/>
        <w:contextualSpacing/>
        <w:jc w:val="both"/>
        <w:rPr>
          <w:rFonts w:ascii="Arial" w:eastAsia="Calibri" w:hAnsi="Arial" w:cs="Arial"/>
          <w:sz w:val="10"/>
          <w:szCs w:val="10"/>
        </w:rPr>
      </w:pPr>
    </w:p>
    <w:p w14:paraId="7475FBF0" w14:textId="475F1B14" w:rsidR="0005599F" w:rsidRPr="00103B17" w:rsidRDefault="00BF08E7" w:rsidP="00004623">
      <w:pPr>
        <w:numPr>
          <w:ilvl w:val="0"/>
          <w:numId w:val="6"/>
        </w:numPr>
        <w:spacing w:line="254" w:lineRule="auto"/>
        <w:ind w:left="1080"/>
        <w:contextualSpacing/>
        <w:jc w:val="both"/>
        <w:rPr>
          <w:rFonts w:ascii="Arial" w:eastAsia="Calibri" w:hAnsi="Arial" w:cs="Arial"/>
        </w:rPr>
      </w:pPr>
      <w:r>
        <w:rPr>
          <w:rFonts w:ascii="Arial" w:hAnsi="Arial" w:cs="Arial"/>
        </w:rPr>
        <w:t>AMSA Asset Management and Preparedness to s</w:t>
      </w:r>
      <w:r w:rsidR="00004623" w:rsidRPr="00103B17">
        <w:rPr>
          <w:rFonts w:ascii="Arial" w:hAnsi="Arial" w:cs="Arial"/>
        </w:rPr>
        <w:t>ubmit revised plan for approval.</w:t>
      </w:r>
    </w:p>
    <w:p w14:paraId="6E429ABF" w14:textId="77777777" w:rsidR="007968FA" w:rsidRDefault="007968FA">
      <w:pPr>
        <w:rPr>
          <w:rFonts w:ascii="Arial" w:hAnsi="Arial" w:cs="Arial"/>
        </w:rPr>
      </w:pPr>
      <w:r>
        <w:rPr>
          <w:rFonts w:ascii="Arial" w:hAnsi="Arial" w:cs="Arial"/>
        </w:rPr>
        <w:br w:type="page"/>
      </w:r>
    </w:p>
    <w:p w14:paraId="7721C21D" w14:textId="4A43A654" w:rsidR="00004623" w:rsidRDefault="007968FA" w:rsidP="00004623">
      <w:pPr>
        <w:rPr>
          <w:rFonts w:ascii="Arial" w:hAnsi="Arial" w:cs="Arial"/>
        </w:rPr>
      </w:pPr>
      <w:r>
        <w:rPr>
          <w:rFonts w:ascii="Arial" w:hAnsi="Arial" w:cs="Arial"/>
          <w:noProof/>
        </w:rPr>
        <w:lastRenderedPageBreak/>
        <w:drawing>
          <wp:inline distT="0" distB="0" distL="0" distR="0" wp14:anchorId="2050B4FE" wp14:editId="152805CB">
            <wp:extent cx="5731510" cy="8107045"/>
            <wp:effectExtent l="0" t="0" r="2540" b="8255"/>
            <wp:docPr id="17" name="Picture 17" descr="Decorative cover page, reads 8. Policy implementa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ecorative cover page, reads 8. Policy implementation plan "/>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004623">
        <w:rPr>
          <w:rFonts w:ascii="Arial" w:hAnsi="Arial" w:cs="Arial"/>
        </w:rPr>
        <w:br w:type="page"/>
      </w:r>
    </w:p>
    <w:p w14:paraId="6D4F0BB7" w14:textId="77777777" w:rsidR="0005599F" w:rsidRPr="003E171A" w:rsidRDefault="00FF365D" w:rsidP="00831E3A">
      <w:pPr>
        <w:pStyle w:val="ListParagraph"/>
        <w:numPr>
          <w:ilvl w:val="0"/>
          <w:numId w:val="62"/>
        </w:numPr>
        <w:jc w:val="both"/>
        <w:rPr>
          <w:rFonts w:ascii="Arial" w:hAnsi="Arial" w:cs="Arial"/>
          <w:b/>
          <w:color w:val="0E94A2"/>
          <w:sz w:val="32"/>
          <w:szCs w:val="24"/>
        </w:rPr>
      </w:pPr>
      <w:r w:rsidRPr="003E171A">
        <w:rPr>
          <w:rFonts w:ascii="Arial" w:hAnsi="Arial" w:cs="Arial"/>
          <w:b/>
          <w:color w:val="0E94A2"/>
          <w:sz w:val="32"/>
          <w:szCs w:val="24"/>
        </w:rPr>
        <w:lastRenderedPageBreak/>
        <w:t>Policy i</w:t>
      </w:r>
      <w:r w:rsidR="0005599F" w:rsidRPr="003E171A">
        <w:rPr>
          <w:rFonts w:ascii="Arial" w:hAnsi="Arial" w:cs="Arial"/>
          <w:b/>
          <w:color w:val="0E94A2"/>
          <w:sz w:val="32"/>
          <w:szCs w:val="24"/>
        </w:rPr>
        <w:t xml:space="preserve">mplementation </w:t>
      </w:r>
      <w:r w:rsidRPr="003E171A">
        <w:rPr>
          <w:rFonts w:ascii="Arial" w:hAnsi="Arial" w:cs="Arial"/>
          <w:b/>
          <w:color w:val="0E94A2"/>
          <w:sz w:val="32"/>
          <w:szCs w:val="24"/>
        </w:rPr>
        <w:t>p</w:t>
      </w:r>
      <w:r w:rsidR="0005599F" w:rsidRPr="003E171A">
        <w:rPr>
          <w:rFonts w:ascii="Arial" w:hAnsi="Arial" w:cs="Arial"/>
          <w:b/>
          <w:color w:val="0E94A2"/>
          <w:sz w:val="32"/>
          <w:szCs w:val="24"/>
        </w:rPr>
        <w:t>lan</w:t>
      </w:r>
    </w:p>
    <w:p w14:paraId="0C814A1E" w14:textId="77777777" w:rsidR="0005599F" w:rsidRPr="003E171A" w:rsidRDefault="0005599F" w:rsidP="0005599F">
      <w:pPr>
        <w:pStyle w:val="ListParagraph"/>
        <w:ind w:left="360"/>
        <w:jc w:val="both"/>
        <w:rPr>
          <w:rFonts w:ascii="Arial" w:hAnsi="Arial" w:cs="Arial"/>
          <w:b/>
          <w:sz w:val="10"/>
          <w:szCs w:val="24"/>
        </w:rPr>
      </w:pPr>
    </w:p>
    <w:p w14:paraId="57052442" w14:textId="3A26481D" w:rsidR="0005599F" w:rsidRPr="001D416C" w:rsidRDefault="0005599F" w:rsidP="00831E3A">
      <w:pPr>
        <w:pStyle w:val="ListParagraph"/>
        <w:numPr>
          <w:ilvl w:val="1"/>
          <w:numId w:val="62"/>
        </w:numPr>
        <w:jc w:val="both"/>
        <w:rPr>
          <w:rFonts w:ascii="Arial" w:hAnsi="Arial" w:cs="Arial"/>
          <w:b/>
          <w:color w:val="11B4C5"/>
          <w:sz w:val="24"/>
        </w:rPr>
      </w:pPr>
      <w:r w:rsidRPr="001D416C">
        <w:rPr>
          <w:rFonts w:ascii="Arial" w:hAnsi="Arial" w:cs="Arial"/>
          <w:b/>
          <w:color w:val="11B4C5"/>
          <w:sz w:val="24"/>
        </w:rPr>
        <w:t xml:space="preserve">Plan and schedule </w:t>
      </w:r>
    </w:p>
    <w:tbl>
      <w:tblPr>
        <w:tblStyle w:val="TableGrid111"/>
        <w:tblW w:w="0" w:type="auto"/>
        <w:tblCellMar>
          <w:left w:w="57" w:type="dxa"/>
          <w:right w:w="57" w:type="dxa"/>
        </w:tblCellMar>
        <w:tblLook w:val="04A0" w:firstRow="1" w:lastRow="0" w:firstColumn="1" w:lastColumn="0" w:noHBand="0" w:noVBand="1"/>
      </w:tblPr>
      <w:tblGrid>
        <w:gridCol w:w="1631"/>
        <w:gridCol w:w="2537"/>
        <w:gridCol w:w="946"/>
        <w:gridCol w:w="1618"/>
        <w:gridCol w:w="995"/>
        <w:gridCol w:w="1289"/>
      </w:tblGrid>
      <w:tr w:rsidR="00004623" w:rsidRPr="005D79DC" w14:paraId="3EE0C921" w14:textId="77777777" w:rsidTr="0045247E">
        <w:trPr>
          <w:trHeight w:val="555"/>
        </w:trPr>
        <w:tc>
          <w:tcPr>
            <w:tcW w:w="1631" w:type="dxa"/>
            <w:shd w:val="clear" w:color="auto" w:fill="0E94A2"/>
          </w:tcPr>
          <w:p w14:paraId="719FC2D5" w14:textId="77777777" w:rsidR="00004623" w:rsidRPr="00EC4113" w:rsidRDefault="00004623" w:rsidP="00547A2C">
            <w:pPr>
              <w:jc w:val="center"/>
              <w:rPr>
                <w:rFonts w:ascii="Arial" w:hAnsi="Arial" w:cs="Arial"/>
                <w:b/>
                <w:color w:val="FFFFFF" w:themeColor="background1"/>
              </w:rPr>
            </w:pPr>
            <w:r w:rsidRPr="00EC4113">
              <w:rPr>
                <w:rFonts w:ascii="Arial" w:hAnsi="Arial" w:cs="Arial"/>
                <w:b/>
                <w:color w:val="FFFFFF" w:themeColor="background1"/>
              </w:rPr>
              <w:t>Key Issue</w:t>
            </w:r>
          </w:p>
        </w:tc>
        <w:tc>
          <w:tcPr>
            <w:tcW w:w="2537" w:type="dxa"/>
            <w:shd w:val="clear" w:color="auto" w:fill="0F9EAD"/>
          </w:tcPr>
          <w:p w14:paraId="190265BC" w14:textId="77777777" w:rsidR="00004623" w:rsidRPr="00EC4113" w:rsidRDefault="00004623" w:rsidP="00547A2C">
            <w:pPr>
              <w:jc w:val="center"/>
              <w:rPr>
                <w:rFonts w:ascii="Arial" w:hAnsi="Arial" w:cs="Arial"/>
                <w:b/>
                <w:color w:val="FFFFFF" w:themeColor="background1"/>
              </w:rPr>
            </w:pPr>
            <w:r w:rsidRPr="00EC4113">
              <w:rPr>
                <w:rFonts w:ascii="Arial" w:hAnsi="Arial" w:cs="Arial"/>
                <w:b/>
                <w:color w:val="FFFFFF" w:themeColor="background1"/>
              </w:rPr>
              <w:t>Management action/task</w:t>
            </w:r>
          </w:p>
        </w:tc>
        <w:tc>
          <w:tcPr>
            <w:tcW w:w="946" w:type="dxa"/>
            <w:shd w:val="clear" w:color="auto" w:fill="11B0C1"/>
          </w:tcPr>
          <w:p w14:paraId="0C05969F" w14:textId="77777777" w:rsidR="00004623" w:rsidRPr="000E448A" w:rsidRDefault="00004623" w:rsidP="00547A2C">
            <w:pPr>
              <w:jc w:val="center"/>
              <w:rPr>
                <w:rFonts w:ascii="Arial" w:hAnsi="Arial" w:cs="Arial"/>
                <w:b/>
                <w:color w:val="FFFFFF" w:themeColor="background1"/>
              </w:rPr>
            </w:pPr>
            <w:r w:rsidRPr="000E448A">
              <w:rPr>
                <w:rFonts w:ascii="Arial" w:hAnsi="Arial" w:cs="Arial"/>
                <w:b/>
                <w:color w:val="FFFFFF" w:themeColor="background1"/>
              </w:rPr>
              <w:t>Policies</w:t>
            </w:r>
          </w:p>
        </w:tc>
        <w:tc>
          <w:tcPr>
            <w:tcW w:w="1618" w:type="dxa"/>
            <w:shd w:val="clear" w:color="auto" w:fill="13C1D3"/>
          </w:tcPr>
          <w:p w14:paraId="4D700383" w14:textId="77777777" w:rsidR="00004623" w:rsidRPr="000E448A" w:rsidRDefault="00004623" w:rsidP="00547A2C">
            <w:pPr>
              <w:jc w:val="center"/>
              <w:rPr>
                <w:rFonts w:ascii="Arial" w:hAnsi="Arial" w:cs="Arial"/>
                <w:b/>
                <w:color w:val="FFFFFF" w:themeColor="background1"/>
              </w:rPr>
            </w:pPr>
            <w:r w:rsidRPr="000E448A">
              <w:rPr>
                <w:rFonts w:ascii="Arial" w:hAnsi="Arial" w:cs="Arial"/>
                <w:b/>
                <w:color w:val="FFFFFF" w:themeColor="background1"/>
              </w:rPr>
              <w:t>Responsibility</w:t>
            </w:r>
          </w:p>
        </w:tc>
        <w:tc>
          <w:tcPr>
            <w:tcW w:w="995" w:type="dxa"/>
            <w:shd w:val="clear" w:color="auto" w:fill="14CBDE"/>
          </w:tcPr>
          <w:p w14:paraId="5D43A9CE" w14:textId="77777777" w:rsidR="00004623" w:rsidRPr="000E448A" w:rsidRDefault="00004623" w:rsidP="00547A2C">
            <w:pPr>
              <w:jc w:val="center"/>
              <w:rPr>
                <w:rFonts w:ascii="Arial" w:hAnsi="Arial" w:cs="Arial"/>
                <w:b/>
                <w:color w:val="FFFFFF" w:themeColor="background1"/>
              </w:rPr>
            </w:pPr>
            <w:r w:rsidRPr="000E448A">
              <w:rPr>
                <w:rFonts w:ascii="Arial" w:hAnsi="Arial" w:cs="Arial"/>
                <w:b/>
                <w:color w:val="FFFFFF" w:themeColor="background1"/>
              </w:rPr>
              <w:t>Priority</w:t>
            </w:r>
          </w:p>
        </w:tc>
        <w:tc>
          <w:tcPr>
            <w:tcW w:w="1289" w:type="dxa"/>
            <w:shd w:val="clear" w:color="auto" w:fill="21D8EB"/>
          </w:tcPr>
          <w:p w14:paraId="07D62F49" w14:textId="77777777" w:rsidR="00004623" w:rsidRPr="0045247E" w:rsidRDefault="00004623" w:rsidP="00547A2C">
            <w:pPr>
              <w:jc w:val="center"/>
              <w:rPr>
                <w:rFonts w:ascii="Arial" w:hAnsi="Arial" w:cs="Arial"/>
                <w:b/>
                <w:color w:val="FFFFFF" w:themeColor="background1"/>
              </w:rPr>
            </w:pPr>
            <w:r w:rsidRPr="0045247E">
              <w:rPr>
                <w:rFonts w:ascii="Arial" w:hAnsi="Arial" w:cs="Arial"/>
                <w:b/>
                <w:color w:val="FFFFFF" w:themeColor="background1"/>
              </w:rPr>
              <w:t>Timeframe</w:t>
            </w:r>
          </w:p>
        </w:tc>
      </w:tr>
      <w:tr w:rsidR="00004623" w:rsidRPr="005D79DC" w14:paraId="0B71EABF" w14:textId="77777777" w:rsidTr="0045247E">
        <w:trPr>
          <w:trHeight w:val="850"/>
        </w:trPr>
        <w:tc>
          <w:tcPr>
            <w:tcW w:w="1631" w:type="dxa"/>
            <w:vMerge w:val="restart"/>
          </w:tcPr>
          <w:p w14:paraId="5090C703" w14:textId="77777777" w:rsidR="00004623" w:rsidRPr="005D79DC" w:rsidRDefault="00004623" w:rsidP="00547A2C">
            <w:pPr>
              <w:rPr>
                <w:rFonts w:ascii="Arial" w:hAnsi="Arial" w:cs="Arial"/>
              </w:rPr>
            </w:pPr>
            <w:r w:rsidRPr="005D79DC">
              <w:rPr>
                <w:rFonts w:ascii="Arial" w:hAnsi="Arial" w:cs="Arial"/>
              </w:rPr>
              <w:t>Conservation and preservation</w:t>
            </w:r>
          </w:p>
        </w:tc>
        <w:tc>
          <w:tcPr>
            <w:tcW w:w="2537" w:type="dxa"/>
            <w:shd w:val="clear" w:color="auto" w:fill="B2F1F8"/>
          </w:tcPr>
          <w:p w14:paraId="5D2F97A1" w14:textId="77777777" w:rsidR="00004623" w:rsidRPr="005D79DC" w:rsidRDefault="00004623" w:rsidP="00547A2C">
            <w:pPr>
              <w:jc w:val="both"/>
              <w:rPr>
                <w:rFonts w:ascii="Arial" w:hAnsi="Arial" w:cs="Arial"/>
              </w:rPr>
            </w:pPr>
          </w:p>
          <w:p w14:paraId="05D8D7A7" w14:textId="77777777" w:rsidR="00004623" w:rsidRPr="005D79DC" w:rsidRDefault="00004623" w:rsidP="00547A2C">
            <w:pPr>
              <w:rPr>
                <w:rFonts w:ascii="Arial" w:hAnsi="Arial" w:cs="Arial"/>
              </w:rPr>
            </w:pPr>
            <w:r w:rsidRPr="005D79DC">
              <w:rPr>
                <w:rFonts w:ascii="Arial" w:hAnsi="Arial" w:cs="Arial"/>
              </w:rPr>
              <w:t>Conserve the lightstation.</w:t>
            </w:r>
          </w:p>
          <w:p w14:paraId="6AD5E52D" w14:textId="77777777" w:rsidR="00004623" w:rsidRPr="005D79DC" w:rsidRDefault="00004623" w:rsidP="00547A2C">
            <w:pPr>
              <w:rPr>
                <w:rFonts w:ascii="Arial" w:hAnsi="Arial" w:cs="Arial"/>
              </w:rPr>
            </w:pPr>
          </w:p>
        </w:tc>
        <w:tc>
          <w:tcPr>
            <w:tcW w:w="946" w:type="dxa"/>
            <w:shd w:val="clear" w:color="auto" w:fill="C6F5FA"/>
          </w:tcPr>
          <w:p w14:paraId="2AC5E270" w14:textId="77777777" w:rsidR="00004623" w:rsidRPr="005D79DC" w:rsidRDefault="00004623" w:rsidP="00547A2C">
            <w:pPr>
              <w:jc w:val="center"/>
              <w:rPr>
                <w:rFonts w:ascii="Arial" w:hAnsi="Arial" w:cs="Arial"/>
              </w:rPr>
            </w:pPr>
          </w:p>
          <w:p w14:paraId="048CBC88" w14:textId="77777777" w:rsidR="00004623" w:rsidRPr="005D79DC" w:rsidRDefault="00004623" w:rsidP="00547A2C">
            <w:pPr>
              <w:jc w:val="center"/>
              <w:rPr>
                <w:rFonts w:ascii="Arial" w:hAnsi="Arial" w:cs="Arial"/>
              </w:rPr>
            </w:pPr>
            <w:r w:rsidRPr="005D79DC">
              <w:rPr>
                <w:rFonts w:ascii="Arial" w:hAnsi="Arial" w:cs="Arial"/>
              </w:rPr>
              <w:t>1, 2, 3, 5, 6, 10, 11, 14</w:t>
            </w:r>
          </w:p>
          <w:p w14:paraId="262958B7" w14:textId="77777777" w:rsidR="00004623" w:rsidRPr="005D79DC" w:rsidRDefault="00004623" w:rsidP="00547A2C">
            <w:pPr>
              <w:jc w:val="center"/>
              <w:rPr>
                <w:rFonts w:ascii="Arial" w:hAnsi="Arial" w:cs="Arial"/>
              </w:rPr>
            </w:pPr>
            <w:r w:rsidRPr="005D79DC">
              <w:rPr>
                <w:rFonts w:ascii="Arial" w:hAnsi="Arial" w:cs="Arial"/>
              </w:rPr>
              <w:t xml:space="preserve"> </w:t>
            </w:r>
          </w:p>
        </w:tc>
        <w:tc>
          <w:tcPr>
            <w:tcW w:w="1618" w:type="dxa"/>
            <w:shd w:val="clear" w:color="auto" w:fill="DCF9FC"/>
          </w:tcPr>
          <w:p w14:paraId="1B3D3DDF" w14:textId="77777777" w:rsidR="00004623" w:rsidRPr="005D79DC" w:rsidRDefault="00004623" w:rsidP="00547A2C">
            <w:pPr>
              <w:rPr>
                <w:rFonts w:ascii="Arial" w:hAnsi="Arial" w:cs="Arial"/>
              </w:rPr>
            </w:pPr>
          </w:p>
          <w:p w14:paraId="177B623D" w14:textId="77777777" w:rsidR="00004623" w:rsidRPr="005D79DC" w:rsidRDefault="00004623" w:rsidP="00547A2C">
            <w:pPr>
              <w:autoSpaceDE w:val="0"/>
              <w:autoSpaceDN w:val="0"/>
              <w:adjustRightInd w:val="0"/>
              <w:spacing w:line="205" w:lineRule="atLeast"/>
              <w:jc w:val="center"/>
              <w:rPr>
                <w:rFonts w:ascii="Arial" w:hAnsi="Arial" w:cs="Arial"/>
                <w:color w:val="211D1E"/>
                <w:sz w:val="18"/>
                <w:szCs w:val="18"/>
              </w:rPr>
            </w:pPr>
            <w:r w:rsidRPr="005D79DC">
              <w:rPr>
                <w:rFonts w:ascii="Arial" w:hAnsi="Arial" w:cs="Arial"/>
                <w:color w:val="211D1E"/>
                <w:szCs w:val="18"/>
              </w:rPr>
              <w:t xml:space="preserve">AMSA, </w:t>
            </w:r>
            <w:r>
              <w:rPr>
                <w:rFonts w:ascii="Arial" w:hAnsi="Arial" w:cs="Arial"/>
                <w:color w:val="211D1E"/>
                <w:szCs w:val="18"/>
              </w:rPr>
              <w:t>Asset Management and Preparedness</w:t>
            </w:r>
          </w:p>
          <w:p w14:paraId="737489E9" w14:textId="77777777" w:rsidR="00004623" w:rsidRPr="005D79DC" w:rsidRDefault="00004623" w:rsidP="00547A2C">
            <w:pPr>
              <w:jc w:val="center"/>
              <w:rPr>
                <w:rFonts w:ascii="Arial" w:hAnsi="Arial" w:cs="Arial"/>
              </w:rPr>
            </w:pPr>
          </w:p>
        </w:tc>
        <w:tc>
          <w:tcPr>
            <w:tcW w:w="995" w:type="dxa"/>
            <w:shd w:val="clear" w:color="auto" w:fill="EDFBFD"/>
          </w:tcPr>
          <w:p w14:paraId="58DBA1FC" w14:textId="77777777" w:rsidR="00004623" w:rsidRPr="005D79DC" w:rsidRDefault="00004623" w:rsidP="00547A2C">
            <w:pPr>
              <w:rPr>
                <w:rFonts w:ascii="Arial" w:hAnsi="Arial" w:cs="Arial"/>
              </w:rPr>
            </w:pPr>
          </w:p>
          <w:p w14:paraId="7CE22193"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0A2F0D3A" w14:textId="77777777" w:rsidR="00004623" w:rsidRPr="005D79DC" w:rsidRDefault="00004623" w:rsidP="00547A2C">
            <w:pPr>
              <w:rPr>
                <w:rFonts w:ascii="Arial" w:hAnsi="Arial" w:cs="Arial"/>
              </w:rPr>
            </w:pPr>
          </w:p>
          <w:p w14:paraId="4A1B1142" w14:textId="7B6C7315" w:rsidR="00004623" w:rsidRPr="005D79DC" w:rsidRDefault="00703F30" w:rsidP="00547A2C">
            <w:pPr>
              <w:jc w:val="center"/>
              <w:rPr>
                <w:rFonts w:ascii="Arial" w:hAnsi="Arial" w:cs="Arial"/>
              </w:rPr>
            </w:pPr>
            <w:r>
              <w:rPr>
                <w:rFonts w:ascii="Arial" w:hAnsi="Arial" w:cs="Arial"/>
              </w:rPr>
              <w:t>On-going</w:t>
            </w:r>
          </w:p>
        </w:tc>
      </w:tr>
      <w:tr w:rsidR="00004623" w:rsidRPr="005D79DC" w14:paraId="05A4950F" w14:textId="77777777" w:rsidTr="0045247E">
        <w:trPr>
          <w:trHeight w:val="660"/>
        </w:trPr>
        <w:tc>
          <w:tcPr>
            <w:tcW w:w="1631" w:type="dxa"/>
            <w:vMerge/>
          </w:tcPr>
          <w:p w14:paraId="2C4745BA" w14:textId="77777777" w:rsidR="00004623" w:rsidRPr="005D79DC" w:rsidRDefault="00004623" w:rsidP="00547A2C">
            <w:pPr>
              <w:rPr>
                <w:rFonts w:ascii="Arial" w:hAnsi="Arial" w:cs="Arial"/>
              </w:rPr>
            </w:pPr>
          </w:p>
        </w:tc>
        <w:tc>
          <w:tcPr>
            <w:tcW w:w="2537" w:type="dxa"/>
            <w:shd w:val="clear" w:color="auto" w:fill="B2F1F8"/>
          </w:tcPr>
          <w:p w14:paraId="454ACE15" w14:textId="77777777" w:rsidR="00004623" w:rsidRPr="005D79DC" w:rsidRDefault="00004623" w:rsidP="00547A2C">
            <w:pPr>
              <w:rPr>
                <w:rFonts w:ascii="Arial" w:hAnsi="Arial" w:cs="Arial"/>
              </w:rPr>
            </w:pPr>
          </w:p>
          <w:p w14:paraId="61D0C97A" w14:textId="77777777" w:rsidR="00004623" w:rsidRPr="005D79DC" w:rsidRDefault="00004623" w:rsidP="00547A2C">
            <w:pPr>
              <w:rPr>
                <w:rFonts w:ascii="Arial" w:hAnsi="Arial" w:cs="Arial"/>
              </w:rPr>
            </w:pPr>
            <w:r w:rsidRPr="005D79DC">
              <w:rPr>
                <w:rFonts w:ascii="Arial" w:hAnsi="Arial" w:cs="Arial"/>
              </w:rPr>
              <w:t>Review the heritage management plan every five years.</w:t>
            </w:r>
          </w:p>
          <w:p w14:paraId="21CE42F6" w14:textId="77777777" w:rsidR="00004623" w:rsidRPr="005D79DC" w:rsidRDefault="00004623" w:rsidP="00547A2C">
            <w:pPr>
              <w:ind w:left="360"/>
              <w:contextualSpacing/>
              <w:rPr>
                <w:rFonts w:ascii="Arial" w:hAnsi="Arial" w:cs="Arial"/>
              </w:rPr>
            </w:pPr>
          </w:p>
        </w:tc>
        <w:tc>
          <w:tcPr>
            <w:tcW w:w="946" w:type="dxa"/>
            <w:shd w:val="clear" w:color="auto" w:fill="C6F5FA"/>
          </w:tcPr>
          <w:p w14:paraId="00EB9197" w14:textId="77777777" w:rsidR="00004623" w:rsidRPr="005D79DC" w:rsidRDefault="00004623" w:rsidP="00547A2C">
            <w:pPr>
              <w:jc w:val="center"/>
              <w:rPr>
                <w:rFonts w:ascii="Arial" w:hAnsi="Arial" w:cs="Arial"/>
              </w:rPr>
            </w:pPr>
          </w:p>
          <w:p w14:paraId="683D0680" w14:textId="77777777" w:rsidR="00004623" w:rsidRPr="005D79DC" w:rsidRDefault="00004623" w:rsidP="00547A2C">
            <w:pPr>
              <w:jc w:val="center"/>
              <w:rPr>
                <w:rFonts w:ascii="Arial" w:hAnsi="Arial" w:cs="Arial"/>
              </w:rPr>
            </w:pPr>
            <w:r w:rsidRPr="005D79DC">
              <w:rPr>
                <w:rFonts w:ascii="Arial" w:hAnsi="Arial" w:cs="Arial"/>
              </w:rPr>
              <w:t>18</w:t>
            </w:r>
          </w:p>
        </w:tc>
        <w:tc>
          <w:tcPr>
            <w:tcW w:w="1618" w:type="dxa"/>
            <w:shd w:val="clear" w:color="auto" w:fill="DCF9FC"/>
          </w:tcPr>
          <w:p w14:paraId="082F42A2" w14:textId="77777777" w:rsidR="00004623" w:rsidRPr="005D79DC" w:rsidRDefault="00004623" w:rsidP="00547A2C">
            <w:pPr>
              <w:jc w:val="center"/>
              <w:rPr>
                <w:rFonts w:ascii="Arial" w:hAnsi="Arial" w:cs="Arial"/>
              </w:rPr>
            </w:pPr>
          </w:p>
          <w:p w14:paraId="181BEF89" w14:textId="77777777" w:rsidR="00004623" w:rsidRPr="005D79DC" w:rsidRDefault="00004623" w:rsidP="00547A2C">
            <w:pPr>
              <w:jc w:val="center"/>
              <w:rPr>
                <w:rFonts w:ascii="Arial" w:hAnsi="Arial" w:cs="Arial"/>
              </w:rPr>
            </w:pPr>
            <w:r w:rsidRPr="005D79DC">
              <w:rPr>
                <w:rFonts w:ascii="Arial" w:hAnsi="Arial" w:cs="Arial"/>
              </w:rPr>
              <w:t>AMSA, AtoN Heritage Coordinator</w:t>
            </w:r>
          </w:p>
        </w:tc>
        <w:tc>
          <w:tcPr>
            <w:tcW w:w="995" w:type="dxa"/>
            <w:shd w:val="clear" w:color="auto" w:fill="EDFBFD"/>
          </w:tcPr>
          <w:p w14:paraId="02C11478" w14:textId="77777777" w:rsidR="00004623" w:rsidRPr="005D79DC" w:rsidRDefault="00004623" w:rsidP="00547A2C">
            <w:pPr>
              <w:jc w:val="center"/>
              <w:rPr>
                <w:rFonts w:ascii="Arial" w:hAnsi="Arial" w:cs="Arial"/>
              </w:rPr>
            </w:pPr>
          </w:p>
          <w:p w14:paraId="443AEDD3" w14:textId="77777777" w:rsidR="00004623" w:rsidRPr="005D79DC" w:rsidRDefault="00004623" w:rsidP="00547A2C">
            <w:pPr>
              <w:jc w:val="center"/>
              <w:rPr>
                <w:rFonts w:ascii="Arial" w:hAnsi="Arial" w:cs="Arial"/>
              </w:rPr>
            </w:pPr>
            <w:r w:rsidRPr="005D79DC">
              <w:rPr>
                <w:rFonts w:ascii="Arial" w:hAnsi="Arial" w:cs="Arial"/>
              </w:rPr>
              <w:t>Medium</w:t>
            </w:r>
          </w:p>
        </w:tc>
        <w:tc>
          <w:tcPr>
            <w:tcW w:w="1289" w:type="dxa"/>
            <w:shd w:val="clear" w:color="auto" w:fill="F8FDFE"/>
          </w:tcPr>
          <w:p w14:paraId="23C29445" w14:textId="77777777" w:rsidR="00004623" w:rsidRPr="005D79DC" w:rsidRDefault="00004623" w:rsidP="00547A2C">
            <w:pPr>
              <w:jc w:val="center"/>
              <w:rPr>
                <w:rFonts w:ascii="Arial" w:hAnsi="Arial" w:cs="Arial"/>
              </w:rPr>
            </w:pPr>
          </w:p>
          <w:p w14:paraId="7ABED2A9" w14:textId="5B79C3BB" w:rsidR="00004623" w:rsidRPr="005D79DC" w:rsidRDefault="00004623" w:rsidP="00547A2C">
            <w:pPr>
              <w:jc w:val="center"/>
              <w:rPr>
                <w:rFonts w:ascii="Arial" w:hAnsi="Arial" w:cs="Arial"/>
              </w:rPr>
            </w:pPr>
            <w:r>
              <w:rPr>
                <w:rFonts w:ascii="Arial" w:hAnsi="Arial" w:cs="Arial"/>
              </w:rPr>
              <w:t>202</w:t>
            </w:r>
            <w:r w:rsidR="004A3534">
              <w:rPr>
                <w:rFonts w:ascii="Arial" w:hAnsi="Arial" w:cs="Arial"/>
              </w:rPr>
              <w:t>8</w:t>
            </w:r>
            <w:r w:rsidRPr="005D79DC">
              <w:rPr>
                <w:rFonts w:ascii="Arial" w:hAnsi="Arial" w:cs="Arial"/>
              </w:rPr>
              <w:t xml:space="preserve"> (5 years</w:t>
            </w:r>
            <w:r>
              <w:rPr>
                <w:rFonts w:ascii="Arial" w:hAnsi="Arial" w:cs="Arial"/>
              </w:rPr>
              <w:t xml:space="preserve"> from registration)</w:t>
            </w:r>
          </w:p>
        </w:tc>
      </w:tr>
      <w:tr w:rsidR="00004623" w:rsidRPr="005D79DC" w14:paraId="3236749D" w14:textId="77777777" w:rsidTr="0045247E">
        <w:trPr>
          <w:trHeight w:val="660"/>
        </w:trPr>
        <w:tc>
          <w:tcPr>
            <w:tcW w:w="1631" w:type="dxa"/>
            <w:vMerge/>
          </w:tcPr>
          <w:p w14:paraId="15F71713" w14:textId="77777777" w:rsidR="00004623" w:rsidRPr="005D79DC" w:rsidRDefault="00004623" w:rsidP="00547A2C">
            <w:pPr>
              <w:rPr>
                <w:rFonts w:ascii="Arial" w:hAnsi="Arial" w:cs="Arial"/>
              </w:rPr>
            </w:pPr>
          </w:p>
        </w:tc>
        <w:tc>
          <w:tcPr>
            <w:tcW w:w="2537" w:type="dxa"/>
            <w:shd w:val="clear" w:color="auto" w:fill="B2F1F8"/>
          </w:tcPr>
          <w:p w14:paraId="433CF757" w14:textId="77777777" w:rsidR="00004623" w:rsidRPr="005D79DC" w:rsidRDefault="00004623" w:rsidP="00547A2C">
            <w:pPr>
              <w:rPr>
                <w:rFonts w:ascii="Arial" w:hAnsi="Arial" w:cs="Arial"/>
              </w:rPr>
            </w:pPr>
          </w:p>
          <w:p w14:paraId="14E98A5E" w14:textId="77777777" w:rsidR="00004623" w:rsidRPr="005D79DC" w:rsidRDefault="00004623" w:rsidP="00547A2C">
            <w:pPr>
              <w:rPr>
                <w:rFonts w:ascii="Arial" w:hAnsi="Arial" w:cs="Arial"/>
              </w:rPr>
            </w:pPr>
            <w:r w:rsidRPr="005D79DC">
              <w:rPr>
                <w:rFonts w:ascii="Arial" w:hAnsi="Arial" w:cs="Arial"/>
              </w:rPr>
              <w:t xml:space="preserve">Make this plan available to all relevant personnel. </w:t>
            </w:r>
          </w:p>
          <w:p w14:paraId="5E6DEFBE" w14:textId="77777777" w:rsidR="00004623" w:rsidRPr="005D79DC" w:rsidRDefault="00004623" w:rsidP="00547A2C">
            <w:pPr>
              <w:rPr>
                <w:rFonts w:ascii="Arial" w:hAnsi="Arial" w:cs="Arial"/>
              </w:rPr>
            </w:pPr>
          </w:p>
        </w:tc>
        <w:tc>
          <w:tcPr>
            <w:tcW w:w="946" w:type="dxa"/>
            <w:shd w:val="clear" w:color="auto" w:fill="C6F5FA"/>
          </w:tcPr>
          <w:p w14:paraId="3A9343AF" w14:textId="77777777" w:rsidR="00004623" w:rsidRPr="005D79DC" w:rsidRDefault="00004623" w:rsidP="00547A2C">
            <w:pPr>
              <w:jc w:val="center"/>
              <w:rPr>
                <w:rFonts w:ascii="Arial" w:hAnsi="Arial" w:cs="Arial"/>
              </w:rPr>
            </w:pPr>
          </w:p>
          <w:p w14:paraId="3E986D7C" w14:textId="77777777" w:rsidR="00004623" w:rsidRPr="005D79DC" w:rsidRDefault="00004623" w:rsidP="00547A2C">
            <w:pPr>
              <w:jc w:val="center"/>
              <w:rPr>
                <w:rFonts w:ascii="Arial" w:hAnsi="Arial" w:cs="Arial"/>
              </w:rPr>
            </w:pPr>
            <w:r w:rsidRPr="005D79DC">
              <w:rPr>
                <w:rFonts w:ascii="Arial" w:hAnsi="Arial" w:cs="Arial"/>
              </w:rPr>
              <w:t>7, 13</w:t>
            </w:r>
          </w:p>
        </w:tc>
        <w:tc>
          <w:tcPr>
            <w:tcW w:w="1618" w:type="dxa"/>
            <w:shd w:val="clear" w:color="auto" w:fill="DCF9FC"/>
          </w:tcPr>
          <w:p w14:paraId="78AD10E0" w14:textId="77777777" w:rsidR="00004623" w:rsidRPr="005D79DC" w:rsidRDefault="00004623" w:rsidP="00547A2C">
            <w:pPr>
              <w:jc w:val="center"/>
              <w:rPr>
                <w:rFonts w:ascii="Arial" w:hAnsi="Arial" w:cs="Arial"/>
              </w:rPr>
            </w:pPr>
          </w:p>
          <w:p w14:paraId="226D519F" w14:textId="77777777" w:rsidR="00004623" w:rsidRPr="005D79DC" w:rsidRDefault="00004623" w:rsidP="00547A2C">
            <w:pPr>
              <w:jc w:val="center"/>
              <w:rPr>
                <w:rFonts w:ascii="Arial" w:hAnsi="Arial" w:cs="Arial"/>
              </w:rPr>
            </w:pPr>
            <w:r w:rsidRPr="005D79DC">
              <w:rPr>
                <w:rFonts w:ascii="Arial" w:hAnsi="Arial" w:cs="Arial"/>
              </w:rPr>
              <w:t>AMSA, AtoN Heritage Coordinator</w:t>
            </w:r>
          </w:p>
          <w:p w14:paraId="56E0F822" w14:textId="77777777" w:rsidR="00004623" w:rsidRPr="005D79DC" w:rsidRDefault="00004623" w:rsidP="00547A2C">
            <w:pPr>
              <w:jc w:val="center"/>
              <w:rPr>
                <w:rFonts w:ascii="Arial" w:hAnsi="Arial" w:cs="Arial"/>
              </w:rPr>
            </w:pPr>
          </w:p>
        </w:tc>
        <w:tc>
          <w:tcPr>
            <w:tcW w:w="995" w:type="dxa"/>
            <w:shd w:val="clear" w:color="auto" w:fill="EDFBFD"/>
          </w:tcPr>
          <w:p w14:paraId="0F9C131C" w14:textId="77777777" w:rsidR="00004623" w:rsidRPr="005D79DC" w:rsidRDefault="00004623" w:rsidP="00547A2C">
            <w:pPr>
              <w:jc w:val="center"/>
              <w:rPr>
                <w:rFonts w:ascii="Arial" w:hAnsi="Arial" w:cs="Arial"/>
              </w:rPr>
            </w:pPr>
          </w:p>
          <w:p w14:paraId="7195DC15"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1D28F356" w14:textId="77777777" w:rsidR="00004623" w:rsidRPr="005D79DC" w:rsidRDefault="00004623" w:rsidP="00547A2C">
            <w:pPr>
              <w:jc w:val="center"/>
              <w:rPr>
                <w:rFonts w:ascii="Arial" w:hAnsi="Arial" w:cs="Arial"/>
              </w:rPr>
            </w:pPr>
          </w:p>
          <w:p w14:paraId="470BFEB0" w14:textId="77777777" w:rsidR="00004623" w:rsidRPr="005D79DC" w:rsidRDefault="00004623" w:rsidP="00547A2C">
            <w:pPr>
              <w:jc w:val="center"/>
              <w:rPr>
                <w:rFonts w:ascii="Arial" w:hAnsi="Arial" w:cs="Arial"/>
              </w:rPr>
            </w:pPr>
            <w:r w:rsidRPr="005D79DC">
              <w:rPr>
                <w:rFonts w:ascii="Arial" w:hAnsi="Arial" w:cs="Arial"/>
              </w:rPr>
              <w:t>Ongoing</w:t>
            </w:r>
          </w:p>
        </w:tc>
      </w:tr>
      <w:tr w:rsidR="00004623" w:rsidRPr="005D79DC" w14:paraId="45883AF3" w14:textId="77777777" w:rsidTr="0045247E">
        <w:trPr>
          <w:trHeight w:val="533"/>
        </w:trPr>
        <w:tc>
          <w:tcPr>
            <w:tcW w:w="1631" w:type="dxa"/>
            <w:vMerge w:val="restart"/>
          </w:tcPr>
          <w:p w14:paraId="6E247A3B" w14:textId="77777777" w:rsidR="00004623" w:rsidRPr="005D79DC" w:rsidRDefault="00004623" w:rsidP="00547A2C">
            <w:pPr>
              <w:rPr>
                <w:rFonts w:ascii="Arial" w:hAnsi="Arial" w:cs="Arial"/>
              </w:rPr>
            </w:pPr>
            <w:r w:rsidRPr="005D79DC">
              <w:rPr>
                <w:rFonts w:ascii="Arial" w:hAnsi="Arial" w:cs="Arial"/>
              </w:rPr>
              <w:t>Liaison dealings</w:t>
            </w:r>
          </w:p>
          <w:p w14:paraId="0872296A" w14:textId="77777777" w:rsidR="00004623" w:rsidRPr="005D79DC" w:rsidRDefault="00004623" w:rsidP="00547A2C">
            <w:pPr>
              <w:rPr>
                <w:rFonts w:ascii="Arial" w:hAnsi="Arial" w:cs="Arial"/>
              </w:rPr>
            </w:pPr>
            <w:r w:rsidRPr="005D79DC">
              <w:rPr>
                <w:rFonts w:ascii="Arial" w:hAnsi="Arial" w:cs="Arial"/>
              </w:rPr>
              <w:t xml:space="preserve"> </w:t>
            </w:r>
          </w:p>
        </w:tc>
        <w:tc>
          <w:tcPr>
            <w:tcW w:w="2537" w:type="dxa"/>
            <w:shd w:val="clear" w:color="auto" w:fill="B2F1F8"/>
          </w:tcPr>
          <w:p w14:paraId="1EAB8447" w14:textId="77777777" w:rsidR="00004623" w:rsidRPr="005D79DC" w:rsidRDefault="00004623" w:rsidP="00547A2C">
            <w:pPr>
              <w:rPr>
                <w:rFonts w:ascii="Arial" w:hAnsi="Arial" w:cs="Arial"/>
              </w:rPr>
            </w:pPr>
          </w:p>
          <w:p w14:paraId="34FE572F" w14:textId="77777777" w:rsidR="00004623" w:rsidRPr="005D79DC" w:rsidRDefault="00004623" w:rsidP="00547A2C">
            <w:pPr>
              <w:rPr>
                <w:rFonts w:ascii="Arial" w:hAnsi="Arial" w:cs="Arial"/>
              </w:rPr>
            </w:pPr>
            <w:r w:rsidRPr="005D79DC">
              <w:rPr>
                <w:rFonts w:ascii="Arial" w:hAnsi="Arial" w:cs="Arial"/>
              </w:rPr>
              <w:t>If applicable, ensure communication is maintained with adjacent landowners.</w:t>
            </w:r>
          </w:p>
          <w:p w14:paraId="1C63732E" w14:textId="77777777" w:rsidR="00004623" w:rsidRPr="005D79DC" w:rsidRDefault="00004623" w:rsidP="00547A2C">
            <w:pPr>
              <w:rPr>
                <w:rFonts w:ascii="Arial" w:hAnsi="Arial" w:cs="Arial"/>
              </w:rPr>
            </w:pPr>
          </w:p>
        </w:tc>
        <w:tc>
          <w:tcPr>
            <w:tcW w:w="946" w:type="dxa"/>
            <w:shd w:val="clear" w:color="auto" w:fill="C6F5FA"/>
          </w:tcPr>
          <w:p w14:paraId="2E465BAB" w14:textId="77777777" w:rsidR="00004623" w:rsidRPr="005D79DC" w:rsidRDefault="00004623" w:rsidP="00547A2C">
            <w:pPr>
              <w:jc w:val="center"/>
              <w:rPr>
                <w:rFonts w:ascii="Arial" w:hAnsi="Arial" w:cs="Arial"/>
              </w:rPr>
            </w:pPr>
          </w:p>
          <w:p w14:paraId="5C376C30" w14:textId="77777777" w:rsidR="00004623" w:rsidRPr="005D79DC" w:rsidRDefault="00004623" w:rsidP="00547A2C">
            <w:pPr>
              <w:jc w:val="center"/>
              <w:rPr>
                <w:rFonts w:ascii="Arial" w:hAnsi="Arial" w:cs="Arial"/>
              </w:rPr>
            </w:pPr>
            <w:r w:rsidRPr="005D79DC">
              <w:rPr>
                <w:rFonts w:ascii="Arial" w:hAnsi="Arial" w:cs="Arial"/>
              </w:rPr>
              <w:t>15</w:t>
            </w:r>
          </w:p>
        </w:tc>
        <w:tc>
          <w:tcPr>
            <w:tcW w:w="1618" w:type="dxa"/>
            <w:shd w:val="clear" w:color="auto" w:fill="DCF9FC"/>
          </w:tcPr>
          <w:p w14:paraId="553E48B3" w14:textId="77777777" w:rsidR="00004623" w:rsidRPr="005D79DC" w:rsidRDefault="00004623" w:rsidP="00547A2C">
            <w:pPr>
              <w:jc w:val="center"/>
              <w:rPr>
                <w:rFonts w:ascii="Arial" w:hAnsi="Arial" w:cs="Arial"/>
              </w:rPr>
            </w:pPr>
          </w:p>
          <w:p w14:paraId="5177DE02" w14:textId="77777777" w:rsidR="00004623" w:rsidRPr="005D79DC" w:rsidRDefault="00004623" w:rsidP="00547A2C">
            <w:pPr>
              <w:jc w:val="center"/>
              <w:rPr>
                <w:rFonts w:ascii="Arial" w:hAnsi="Arial" w:cs="Arial"/>
              </w:rPr>
            </w:pPr>
            <w:r>
              <w:rPr>
                <w:rFonts w:ascii="Arial" w:hAnsi="Arial" w:cs="Arial"/>
              </w:rPr>
              <w:t>AMSA,</w:t>
            </w:r>
            <w:r w:rsidRPr="005D79DC">
              <w:rPr>
                <w:rFonts w:ascii="Arial" w:hAnsi="Arial" w:cs="Arial"/>
              </w:rPr>
              <w:t xml:space="preserve"> Asset</w:t>
            </w:r>
            <w:r>
              <w:rPr>
                <w:rFonts w:ascii="Arial" w:hAnsi="Arial" w:cs="Arial"/>
              </w:rPr>
              <w:t xml:space="preserve"> Management and Preparedness</w:t>
            </w:r>
            <w:r w:rsidRPr="005D79DC">
              <w:rPr>
                <w:rFonts w:ascii="Arial" w:hAnsi="Arial" w:cs="Arial"/>
              </w:rPr>
              <w:t xml:space="preserve"> </w:t>
            </w:r>
          </w:p>
        </w:tc>
        <w:tc>
          <w:tcPr>
            <w:tcW w:w="995" w:type="dxa"/>
            <w:shd w:val="clear" w:color="auto" w:fill="EDFBFD"/>
          </w:tcPr>
          <w:p w14:paraId="7E8CCA8A" w14:textId="77777777" w:rsidR="00004623" w:rsidRPr="005D79DC" w:rsidRDefault="00004623" w:rsidP="00547A2C">
            <w:pPr>
              <w:jc w:val="center"/>
              <w:rPr>
                <w:rFonts w:ascii="Arial" w:hAnsi="Arial" w:cs="Arial"/>
              </w:rPr>
            </w:pPr>
          </w:p>
          <w:p w14:paraId="7A430BD6" w14:textId="77777777" w:rsidR="00004623" w:rsidRPr="005D79DC" w:rsidRDefault="00004623" w:rsidP="00547A2C">
            <w:pPr>
              <w:jc w:val="center"/>
              <w:rPr>
                <w:rFonts w:ascii="Arial" w:hAnsi="Arial" w:cs="Arial"/>
              </w:rPr>
            </w:pPr>
            <w:r w:rsidRPr="005D79DC">
              <w:rPr>
                <w:rFonts w:ascii="Arial" w:hAnsi="Arial" w:cs="Arial"/>
              </w:rPr>
              <w:t>Medium</w:t>
            </w:r>
          </w:p>
        </w:tc>
        <w:tc>
          <w:tcPr>
            <w:tcW w:w="1289" w:type="dxa"/>
            <w:shd w:val="clear" w:color="auto" w:fill="F8FDFE"/>
          </w:tcPr>
          <w:p w14:paraId="792A0CBF" w14:textId="77777777" w:rsidR="00004623" w:rsidRPr="005D79DC" w:rsidRDefault="00004623" w:rsidP="00547A2C">
            <w:pPr>
              <w:jc w:val="center"/>
              <w:rPr>
                <w:rFonts w:ascii="Arial" w:hAnsi="Arial" w:cs="Arial"/>
              </w:rPr>
            </w:pPr>
          </w:p>
          <w:p w14:paraId="5D37ECE7" w14:textId="77777777" w:rsidR="00004623" w:rsidRPr="005D79DC" w:rsidRDefault="00004623" w:rsidP="00547A2C">
            <w:pPr>
              <w:jc w:val="center"/>
              <w:rPr>
                <w:rFonts w:ascii="Arial" w:hAnsi="Arial" w:cs="Arial"/>
              </w:rPr>
            </w:pPr>
            <w:r w:rsidRPr="005D79DC">
              <w:rPr>
                <w:rFonts w:ascii="Arial" w:hAnsi="Arial" w:cs="Arial"/>
              </w:rPr>
              <w:t>As required</w:t>
            </w:r>
          </w:p>
        </w:tc>
      </w:tr>
      <w:tr w:rsidR="00004623" w:rsidRPr="005D79DC" w14:paraId="487462BE" w14:textId="77777777" w:rsidTr="0045247E">
        <w:trPr>
          <w:trHeight w:val="532"/>
        </w:trPr>
        <w:tc>
          <w:tcPr>
            <w:tcW w:w="1631" w:type="dxa"/>
            <w:vMerge/>
          </w:tcPr>
          <w:p w14:paraId="164A5EBC" w14:textId="77777777" w:rsidR="00004623" w:rsidRPr="005D79DC" w:rsidRDefault="00004623" w:rsidP="00547A2C">
            <w:pPr>
              <w:rPr>
                <w:rFonts w:ascii="Arial" w:hAnsi="Arial" w:cs="Arial"/>
              </w:rPr>
            </w:pPr>
          </w:p>
        </w:tc>
        <w:tc>
          <w:tcPr>
            <w:tcW w:w="2537" w:type="dxa"/>
            <w:shd w:val="clear" w:color="auto" w:fill="B2F1F8"/>
          </w:tcPr>
          <w:p w14:paraId="3E211FB3" w14:textId="77777777" w:rsidR="00004623" w:rsidRPr="005D79DC" w:rsidRDefault="00004623" w:rsidP="00547A2C">
            <w:pPr>
              <w:rPr>
                <w:rFonts w:ascii="Arial" w:hAnsi="Arial" w:cs="Arial"/>
              </w:rPr>
            </w:pPr>
          </w:p>
          <w:p w14:paraId="17C9E1DC" w14:textId="1D728E32" w:rsidR="00004623" w:rsidRPr="005D79DC" w:rsidRDefault="00004623" w:rsidP="00547A2C">
            <w:pPr>
              <w:rPr>
                <w:rFonts w:ascii="Arial" w:hAnsi="Arial" w:cs="Arial"/>
              </w:rPr>
            </w:pPr>
            <w:r w:rsidRPr="005D79DC">
              <w:rPr>
                <w:rFonts w:ascii="Arial" w:hAnsi="Arial" w:cs="Arial"/>
              </w:rPr>
              <w:t xml:space="preserve">Consult with </w:t>
            </w:r>
            <w:r w:rsidR="001E4B21">
              <w:rPr>
                <w:rFonts w:ascii="Arial" w:hAnsi="Arial" w:cs="Arial"/>
              </w:rPr>
              <w:t>Traditional Stakeholders and wider community</w:t>
            </w:r>
            <w:r w:rsidRPr="005D79DC">
              <w:rPr>
                <w:rFonts w:ascii="Arial" w:hAnsi="Arial" w:cs="Arial"/>
              </w:rPr>
              <w:t xml:space="preserve"> in preparing the management plan.</w:t>
            </w:r>
          </w:p>
          <w:p w14:paraId="36EA6181" w14:textId="77777777" w:rsidR="00004623" w:rsidRPr="005D79DC" w:rsidRDefault="00004623" w:rsidP="00547A2C">
            <w:pPr>
              <w:rPr>
                <w:rFonts w:ascii="Arial" w:hAnsi="Arial" w:cs="Arial"/>
              </w:rPr>
            </w:pPr>
          </w:p>
        </w:tc>
        <w:tc>
          <w:tcPr>
            <w:tcW w:w="946" w:type="dxa"/>
            <w:shd w:val="clear" w:color="auto" w:fill="C6F5FA"/>
          </w:tcPr>
          <w:p w14:paraId="58AB6EA0" w14:textId="77777777" w:rsidR="00004623" w:rsidRPr="005D79DC" w:rsidRDefault="00004623" w:rsidP="00547A2C">
            <w:pPr>
              <w:jc w:val="center"/>
              <w:rPr>
                <w:rFonts w:ascii="Arial" w:hAnsi="Arial" w:cs="Arial"/>
              </w:rPr>
            </w:pPr>
          </w:p>
          <w:p w14:paraId="43BFC505" w14:textId="77777777" w:rsidR="00004623" w:rsidRPr="005D79DC" w:rsidRDefault="00004623" w:rsidP="00547A2C">
            <w:pPr>
              <w:jc w:val="center"/>
              <w:rPr>
                <w:rFonts w:ascii="Arial" w:hAnsi="Arial" w:cs="Arial"/>
              </w:rPr>
            </w:pPr>
            <w:r w:rsidRPr="005D79DC">
              <w:rPr>
                <w:rFonts w:ascii="Arial" w:hAnsi="Arial" w:cs="Arial"/>
              </w:rPr>
              <w:t>17</w:t>
            </w:r>
          </w:p>
        </w:tc>
        <w:tc>
          <w:tcPr>
            <w:tcW w:w="1618" w:type="dxa"/>
            <w:shd w:val="clear" w:color="auto" w:fill="DCF9FC"/>
          </w:tcPr>
          <w:p w14:paraId="2EF622F0" w14:textId="77777777" w:rsidR="00004623" w:rsidRPr="005D79DC" w:rsidRDefault="00004623" w:rsidP="00547A2C">
            <w:pPr>
              <w:jc w:val="center"/>
              <w:rPr>
                <w:rFonts w:ascii="Arial" w:hAnsi="Arial" w:cs="Arial"/>
              </w:rPr>
            </w:pPr>
          </w:p>
          <w:p w14:paraId="33A72E06" w14:textId="77777777" w:rsidR="00004623" w:rsidRPr="005D79DC" w:rsidRDefault="00004623" w:rsidP="00547A2C">
            <w:pPr>
              <w:jc w:val="center"/>
              <w:rPr>
                <w:rFonts w:ascii="Arial" w:hAnsi="Arial" w:cs="Arial"/>
              </w:rPr>
            </w:pPr>
            <w:r w:rsidRPr="005D79DC">
              <w:rPr>
                <w:rFonts w:ascii="Arial" w:hAnsi="Arial" w:cs="Arial"/>
              </w:rPr>
              <w:t>AMSA, AtoN Heritage Coordinator</w:t>
            </w:r>
          </w:p>
        </w:tc>
        <w:tc>
          <w:tcPr>
            <w:tcW w:w="995" w:type="dxa"/>
            <w:shd w:val="clear" w:color="auto" w:fill="EDFBFD"/>
          </w:tcPr>
          <w:p w14:paraId="2F9D780B" w14:textId="77777777" w:rsidR="00004623" w:rsidRPr="005D79DC" w:rsidRDefault="00004623" w:rsidP="00547A2C">
            <w:pPr>
              <w:jc w:val="center"/>
              <w:rPr>
                <w:rFonts w:ascii="Arial" w:hAnsi="Arial" w:cs="Arial"/>
              </w:rPr>
            </w:pPr>
          </w:p>
          <w:p w14:paraId="47130BFF" w14:textId="77777777" w:rsidR="00004623" w:rsidRPr="005D79DC" w:rsidRDefault="00004623" w:rsidP="00547A2C">
            <w:pPr>
              <w:jc w:val="center"/>
              <w:rPr>
                <w:rFonts w:ascii="Arial" w:hAnsi="Arial" w:cs="Arial"/>
              </w:rPr>
            </w:pPr>
            <w:r w:rsidRPr="005D79DC">
              <w:rPr>
                <w:rFonts w:ascii="Arial" w:hAnsi="Arial" w:cs="Arial"/>
              </w:rPr>
              <w:t>Medium</w:t>
            </w:r>
          </w:p>
        </w:tc>
        <w:tc>
          <w:tcPr>
            <w:tcW w:w="1289" w:type="dxa"/>
            <w:shd w:val="clear" w:color="auto" w:fill="F8FDFE"/>
          </w:tcPr>
          <w:p w14:paraId="40C012D9" w14:textId="77777777" w:rsidR="00004623" w:rsidRPr="005D79DC" w:rsidRDefault="00004623" w:rsidP="00547A2C">
            <w:pPr>
              <w:jc w:val="center"/>
              <w:rPr>
                <w:rFonts w:ascii="Arial" w:hAnsi="Arial" w:cs="Arial"/>
              </w:rPr>
            </w:pPr>
          </w:p>
          <w:p w14:paraId="239FE72D" w14:textId="77777777" w:rsidR="00004623" w:rsidRPr="005D79DC" w:rsidRDefault="00004623" w:rsidP="00547A2C">
            <w:pPr>
              <w:jc w:val="center"/>
              <w:rPr>
                <w:rFonts w:ascii="Arial" w:hAnsi="Arial" w:cs="Arial"/>
              </w:rPr>
            </w:pPr>
            <w:r w:rsidRPr="005D79DC">
              <w:rPr>
                <w:rFonts w:ascii="Arial" w:hAnsi="Arial" w:cs="Arial"/>
              </w:rPr>
              <w:t>As required</w:t>
            </w:r>
          </w:p>
        </w:tc>
      </w:tr>
      <w:tr w:rsidR="00004623" w:rsidRPr="005D79DC" w14:paraId="20EAF836" w14:textId="77777777" w:rsidTr="0045247E">
        <w:tc>
          <w:tcPr>
            <w:tcW w:w="1631" w:type="dxa"/>
            <w:vMerge w:val="restart"/>
          </w:tcPr>
          <w:p w14:paraId="33FCF21C" w14:textId="77777777" w:rsidR="00004623" w:rsidRPr="005D79DC" w:rsidRDefault="00004623" w:rsidP="00547A2C">
            <w:pPr>
              <w:rPr>
                <w:rFonts w:ascii="Arial" w:hAnsi="Arial" w:cs="Arial"/>
              </w:rPr>
            </w:pPr>
            <w:r w:rsidRPr="005D79DC">
              <w:rPr>
                <w:rFonts w:ascii="Arial" w:hAnsi="Arial" w:cs="Arial"/>
              </w:rPr>
              <w:t>Heritage values</w:t>
            </w:r>
          </w:p>
        </w:tc>
        <w:tc>
          <w:tcPr>
            <w:tcW w:w="2537" w:type="dxa"/>
            <w:shd w:val="clear" w:color="auto" w:fill="B2F1F8"/>
          </w:tcPr>
          <w:p w14:paraId="09E0E2E8" w14:textId="77777777" w:rsidR="00004623" w:rsidRPr="005D79DC" w:rsidRDefault="00004623" w:rsidP="00547A2C">
            <w:pPr>
              <w:rPr>
                <w:rFonts w:ascii="Arial" w:hAnsi="Arial" w:cs="Arial"/>
              </w:rPr>
            </w:pPr>
          </w:p>
          <w:p w14:paraId="136DA3BE" w14:textId="77777777" w:rsidR="00004623" w:rsidRPr="005D79DC" w:rsidRDefault="00004623" w:rsidP="00547A2C">
            <w:pPr>
              <w:rPr>
                <w:rFonts w:ascii="Arial" w:hAnsi="Arial" w:cs="Arial"/>
              </w:rPr>
            </w:pPr>
            <w:r w:rsidRPr="005D79DC">
              <w:rPr>
                <w:rFonts w:ascii="Arial" w:hAnsi="Arial" w:cs="Arial"/>
              </w:rPr>
              <w:t>Review the Commonwealth heritage values every five years.</w:t>
            </w:r>
          </w:p>
          <w:p w14:paraId="702F721C" w14:textId="77777777" w:rsidR="00004623" w:rsidRPr="005D79DC" w:rsidRDefault="00004623" w:rsidP="00547A2C">
            <w:pPr>
              <w:rPr>
                <w:rFonts w:ascii="Arial" w:hAnsi="Arial" w:cs="Arial"/>
              </w:rPr>
            </w:pPr>
          </w:p>
        </w:tc>
        <w:tc>
          <w:tcPr>
            <w:tcW w:w="946" w:type="dxa"/>
            <w:shd w:val="clear" w:color="auto" w:fill="C6F5FA"/>
          </w:tcPr>
          <w:p w14:paraId="67397DF4" w14:textId="77777777" w:rsidR="00004623" w:rsidRPr="005D79DC" w:rsidRDefault="00004623" w:rsidP="00547A2C">
            <w:pPr>
              <w:rPr>
                <w:rFonts w:ascii="Arial" w:hAnsi="Arial" w:cs="Arial"/>
              </w:rPr>
            </w:pPr>
          </w:p>
          <w:p w14:paraId="23A1D521" w14:textId="77777777" w:rsidR="00004623" w:rsidRPr="005D79DC" w:rsidRDefault="00004623" w:rsidP="00547A2C">
            <w:pPr>
              <w:jc w:val="center"/>
              <w:rPr>
                <w:rFonts w:ascii="Arial" w:hAnsi="Arial" w:cs="Arial"/>
              </w:rPr>
            </w:pPr>
            <w:r w:rsidRPr="005D79DC">
              <w:rPr>
                <w:rFonts w:ascii="Arial" w:hAnsi="Arial" w:cs="Arial"/>
              </w:rPr>
              <w:t>7</w:t>
            </w:r>
          </w:p>
        </w:tc>
        <w:tc>
          <w:tcPr>
            <w:tcW w:w="1618" w:type="dxa"/>
            <w:shd w:val="clear" w:color="auto" w:fill="DCF9FC"/>
          </w:tcPr>
          <w:p w14:paraId="127A2483" w14:textId="77777777" w:rsidR="00004623" w:rsidRPr="005D79DC" w:rsidRDefault="00004623" w:rsidP="00547A2C">
            <w:pPr>
              <w:jc w:val="center"/>
              <w:rPr>
                <w:rFonts w:ascii="Arial" w:hAnsi="Arial" w:cs="Arial"/>
              </w:rPr>
            </w:pPr>
          </w:p>
          <w:p w14:paraId="72D7810A" w14:textId="77777777" w:rsidR="00004623" w:rsidRPr="005D79DC" w:rsidRDefault="00004623" w:rsidP="00547A2C">
            <w:pPr>
              <w:jc w:val="center"/>
              <w:rPr>
                <w:rFonts w:ascii="Arial" w:hAnsi="Arial" w:cs="Arial"/>
              </w:rPr>
            </w:pPr>
            <w:r w:rsidRPr="005D79DC">
              <w:rPr>
                <w:rFonts w:ascii="Arial" w:hAnsi="Arial" w:cs="Arial"/>
              </w:rPr>
              <w:t>AMSA, AtoN Heritage Coordinator</w:t>
            </w:r>
          </w:p>
        </w:tc>
        <w:tc>
          <w:tcPr>
            <w:tcW w:w="995" w:type="dxa"/>
            <w:shd w:val="clear" w:color="auto" w:fill="EDFBFD"/>
          </w:tcPr>
          <w:p w14:paraId="507E5976" w14:textId="77777777" w:rsidR="00004623" w:rsidRPr="005D79DC" w:rsidRDefault="00004623" w:rsidP="00547A2C">
            <w:pPr>
              <w:jc w:val="center"/>
              <w:rPr>
                <w:rFonts w:ascii="Arial" w:hAnsi="Arial" w:cs="Arial"/>
              </w:rPr>
            </w:pPr>
          </w:p>
          <w:p w14:paraId="1A3AF563"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62E4918F" w14:textId="77777777" w:rsidR="00004623" w:rsidRPr="005D79DC" w:rsidRDefault="00004623" w:rsidP="00547A2C">
            <w:pPr>
              <w:rPr>
                <w:rFonts w:ascii="Arial" w:hAnsi="Arial" w:cs="Arial"/>
              </w:rPr>
            </w:pPr>
          </w:p>
          <w:p w14:paraId="75B0F66F" w14:textId="4182FB03" w:rsidR="00004623" w:rsidRPr="005D79DC" w:rsidRDefault="00004623" w:rsidP="00547A2C">
            <w:pPr>
              <w:jc w:val="center"/>
              <w:rPr>
                <w:rFonts w:ascii="Arial" w:hAnsi="Arial" w:cs="Arial"/>
              </w:rPr>
            </w:pPr>
            <w:r>
              <w:rPr>
                <w:rFonts w:ascii="Arial" w:hAnsi="Arial" w:cs="Arial"/>
              </w:rPr>
              <w:t>202</w:t>
            </w:r>
            <w:r w:rsidR="004A3534">
              <w:rPr>
                <w:rFonts w:ascii="Arial" w:hAnsi="Arial" w:cs="Arial"/>
              </w:rPr>
              <w:t>8</w:t>
            </w:r>
          </w:p>
        </w:tc>
      </w:tr>
      <w:tr w:rsidR="00004623" w:rsidRPr="005D79DC" w14:paraId="6D614C2C" w14:textId="77777777" w:rsidTr="0045247E">
        <w:tc>
          <w:tcPr>
            <w:tcW w:w="1631" w:type="dxa"/>
            <w:vMerge/>
          </w:tcPr>
          <w:p w14:paraId="7140FB11" w14:textId="77777777" w:rsidR="00004623" w:rsidRPr="005D79DC" w:rsidRDefault="00004623" w:rsidP="00547A2C">
            <w:pPr>
              <w:rPr>
                <w:rFonts w:ascii="Arial" w:hAnsi="Arial" w:cs="Arial"/>
              </w:rPr>
            </w:pPr>
          </w:p>
        </w:tc>
        <w:tc>
          <w:tcPr>
            <w:tcW w:w="2537" w:type="dxa"/>
            <w:shd w:val="clear" w:color="auto" w:fill="B2F1F8"/>
          </w:tcPr>
          <w:p w14:paraId="64ECB801" w14:textId="77777777" w:rsidR="00004623" w:rsidRPr="005D79DC" w:rsidRDefault="00004623" w:rsidP="00547A2C">
            <w:pPr>
              <w:rPr>
                <w:rFonts w:ascii="Arial" w:hAnsi="Arial" w:cs="Arial"/>
              </w:rPr>
            </w:pPr>
          </w:p>
          <w:p w14:paraId="685BEFE1" w14:textId="77777777" w:rsidR="00004623" w:rsidRPr="005D79DC" w:rsidRDefault="00004623" w:rsidP="00547A2C">
            <w:pPr>
              <w:rPr>
                <w:rFonts w:ascii="Arial" w:hAnsi="Arial" w:cs="Arial"/>
              </w:rPr>
            </w:pPr>
            <w:r w:rsidRPr="005D79DC">
              <w:rPr>
                <w:rFonts w:ascii="Arial" w:hAnsi="Arial" w:cs="Arial"/>
              </w:rPr>
              <w:t>Consider heritage values when proposing new planning and/or developments.</w:t>
            </w:r>
          </w:p>
          <w:p w14:paraId="2A0E6BB2" w14:textId="77777777" w:rsidR="00004623" w:rsidRPr="005D79DC" w:rsidRDefault="00004623" w:rsidP="00547A2C">
            <w:pPr>
              <w:rPr>
                <w:rFonts w:ascii="Arial" w:hAnsi="Arial" w:cs="Arial"/>
              </w:rPr>
            </w:pPr>
          </w:p>
        </w:tc>
        <w:tc>
          <w:tcPr>
            <w:tcW w:w="946" w:type="dxa"/>
            <w:shd w:val="clear" w:color="auto" w:fill="C6F5FA"/>
          </w:tcPr>
          <w:p w14:paraId="06466728" w14:textId="77777777" w:rsidR="00004623" w:rsidRPr="005D79DC" w:rsidRDefault="00004623" w:rsidP="00547A2C">
            <w:pPr>
              <w:rPr>
                <w:rFonts w:ascii="Arial" w:hAnsi="Arial" w:cs="Arial"/>
              </w:rPr>
            </w:pPr>
          </w:p>
          <w:p w14:paraId="55F014B0" w14:textId="77777777" w:rsidR="00004623" w:rsidRPr="005D79DC" w:rsidRDefault="00004623" w:rsidP="00547A2C">
            <w:pPr>
              <w:jc w:val="center"/>
              <w:rPr>
                <w:rFonts w:ascii="Arial" w:hAnsi="Arial" w:cs="Arial"/>
              </w:rPr>
            </w:pPr>
            <w:r w:rsidRPr="005D79DC">
              <w:rPr>
                <w:rFonts w:ascii="Arial" w:hAnsi="Arial" w:cs="Arial"/>
              </w:rPr>
              <w:t>5, 6, 7, 14</w:t>
            </w:r>
          </w:p>
        </w:tc>
        <w:tc>
          <w:tcPr>
            <w:tcW w:w="1618" w:type="dxa"/>
            <w:shd w:val="clear" w:color="auto" w:fill="DCF9FC"/>
          </w:tcPr>
          <w:p w14:paraId="765695C0" w14:textId="77777777" w:rsidR="00004623" w:rsidRPr="005D79DC" w:rsidRDefault="00004623" w:rsidP="00547A2C">
            <w:pPr>
              <w:jc w:val="center"/>
              <w:rPr>
                <w:rFonts w:ascii="Arial" w:hAnsi="Arial" w:cs="Arial"/>
              </w:rPr>
            </w:pPr>
          </w:p>
          <w:p w14:paraId="72BBE394" w14:textId="77777777" w:rsidR="00004623" w:rsidRPr="005D79DC" w:rsidRDefault="00004623" w:rsidP="00547A2C">
            <w:pPr>
              <w:jc w:val="center"/>
              <w:rPr>
                <w:rFonts w:ascii="Arial" w:hAnsi="Arial" w:cs="Arial"/>
              </w:rPr>
            </w:pPr>
            <w:r w:rsidRPr="005D79DC">
              <w:rPr>
                <w:rFonts w:ascii="Arial" w:hAnsi="Arial" w:cs="Arial"/>
              </w:rPr>
              <w:t xml:space="preserve">AMSA, AtoN Heritage Coordinator and Project Managers </w:t>
            </w:r>
          </w:p>
          <w:p w14:paraId="2D169649" w14:textId="77777777" w:rsidR="00004623" w:rsidRPr="005D79DC" w:rsidRDefault="00004623" w:rsidP="00547A2C">
            <w:pPr>
              <w:jc w:val="center"/>
              <w:rPr>
                <w:rFonts w:ascii="Arial" w:hAnsi="Arial" w:cs="Arial"/>
              </w:rPr>
            </w:pPr>
          </w:p>
        </w:tc>
        <w:tc>
          <w:tcPr>
            <w:tcW w:w="995" w:type="dxa"/>
            <w:shd w:val="clear" w:color="auto" w:fill="EDFBFD"/>
          </w:tcPr>
          <w:p w14:paraId="56902930" w14:textId="77777777" w:rsidR="00004623" w:rsidRPr="005D79DC" w:rsidRDefault="00004623" w:rsidP="00547A2C">
            <w:pPr>
              <w:rPr>
                <w:rFonts w:ascii="Arial" w:hAnsi="Arial" w:cs="Arial"/>
              </w:rPr>
            </w:pPr>
          </w:p>
          <w:p w14:paraId="7388F8E4"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68C13697" w14:textId="77777777" w:rsidR="00004623" w:rsidRPr="005D79DC" w:rsidRDefault="00004623" w:rsidP="00547A2C">
            <w:pPr>
              <w:rPr>
                <w:rFonts w:ascii="Arial" w:hAnsi="Arial" w:cs="Arial"/>
              </w:rPr>
            </w:pPr>
          </w:p>
          <w:p w14:paraId="5758311F" w14:textId="77777777" w:rsidR="00004623" w:rsidRPr="005D79DC" w:rsidRDefault="00004623" w:rsidP="00547A2C">
            <w:pPr>
              <w:jc w:val="center"/>
              <w:rPr>
                <w:rFonts w:ascii="Arial" w:hAnsi="Arial" w:cs="Arial"/>
              </w:rPr>
            </w:pPr>
            <w:r w:rsidRPr="005D79DC">
              <w:rPr>
                <w:rFonts w:ascii="Arial" w:hAnsi="Arial" w:cs="Arial"/>
              </w:rPr>
              <w:t>Ongoing</w:t>
            </w:r>
          </w:p>
        </w:tc>
      </w:tr>
      <w:tr w:rsidR="00004623" w:rsidRPr="005D79DC" w14:paraId="65F0AD2F" w14:textId="77777777" w:rsidTr="0045247E">
        <w:tc>
          <w:tcPr>
            <w:tcW w:w="1631" w:type="dxa"/>
            <w:vMerge/>
          </w:tcPr>
          <w:p w14:paraId="48B432FD" w14:textId="77777777" w:rsidR="00004623" w:rsidRPr="005D79DC" w:rsidRDefault="00004623" w:rsidP="00547A2C">
            <w:pPr>
              <w:rPr>
                <w:rFonts w:ascii="Arial" w:hAnsi="Arial" w:cs="Arial"/>
              </w:rPr>
            </w:pPr>
          </w:p>
        </w:tc>
        <w:tc>
          <w:tcPr>
            <w:tcW w:w="2537" w:type="dxa"/>
            <w:shd w:val="clear" w:color="auto" w:fill="B2F1F8"/>
          </w:tcPr>
          <w:p w14:paraId="4414E941" w14:textId="77777777" w:rsidR="00004623" w:rsidRPr="005D79DC" w:rsidRDefault="00004623" w:rsidP="00547A2C">
            <w:pPr>
              <w:rPr>
                <w:rFonts w:ascii="Arial" w:hAnsi="Arial" w:cs="Arial"/>
              </w:rPr>
            </w:pPr>
          </w:p>
          <w:p w14:paraId="07892730" w14:textId="79AE3201" w:rsidR="00004623" w:rsidRPr="005D79DC" w:rsidRDefault="00004623" w:rsidP="00547A2C">
            <w:pPr>
              <w:rPr>
                <w:rFonts w:ascii="Arial" w:hAnsi="Arial" w:cs="Arial"/>
              </w:rPr>
            </w:pPr>
            <w:r w:rsidRPr="005D79DC">
              <w:rPr>
                <w:rFonts w:ascii="Arial" w:hAnsi="Arial" w:cs="Arial"/>
              </w:rPr>
              <w:t xml:space="preserve">Ensure process of re-use or divestment of the site recognises and preserves heritage values. </w:t>
            </w:r>
          </w:p>
        </w:tc>
        <w:tc>
          <w:tcPr>
            <w:tcW w:w="946" w:type="dxa"/>
            <w:shd w:val="clear" w:color="auto" w:fill="C6F5FA"/>
          </w:tcPr>
          <w:p w14:paraId="33B11443" w14:textId="77777777" w:rsidR="00004623" w:rsidRPr="005D79DC" w:rsidRDefault="00004623" w:rsidP="00547A2C">
            <w:pPr>
              <w:rPr>
                <w:rFonts w:ascii="Arial" w:hAnsi="Arial" w:cs="Arial"/>
              </w:rPr>
            </w:pPr>
          </w:p>
          <w:p w14:paraId="2B630E2E" w14:textId="77777777" w:rsidR="00004623" w:rsidRPr="005D79DC" w:rsidRDefault="00004623" w:rsidP="00547A2C">
            <w:pPr>
              <w:jc w:val="center"/>
              <w:rPr>
                <w:rFonts w:ascii="Arial" w:hAnsi="Arial" w:cs="Arial"/>
              </w:rPr>
            </w:pPr>
            <w:r w:rsidRPr="005D79DC">
              <w:rPr>
                <w:rFonts w:ascii="Arial" w:hAnsi="Arial" w:cs="Arial"/>
              </w:rPr>
              <w:t>16</w:t>
            </w:r>
          </w:p>
        </w:tc>
        <w:tc>
          <w:tcPr>
            <w:tcW w:w="1618" w:type="dxa"/>
            <w:shd w:val="clear" w:color="auto" w:fill="DCF9FC"/>
          </w:tcPr>
          <w:p w14:paraId="1223CB43" w14:textId="77777777" w:rsidR="00004623" w:rsidRPr="005D79DC" w:rsidRDefault="00004623" w:rsidP="00547A2C">
            <w:pPr>
              <w:jc w:val="center"/>
              <w:rPr>
                <w:rFonts w:ascii="Arial" w:hAnsi="Arial" w:cs="Arial"/>
              </w:rPr>
            </w:pPr>
          </w:p>
          <w:p w14:paraId="023986EF" w14:textId="77777777" w:rsidR="00004623" w:rsidRPr="005D79DC" w:rsidRDefault="00004623" w:rsidP="00547A2C">
            <w:pPr>
              <w:jc w:val="center"/>
              <w:rPr>
                <w:rFonts w:ascii="Arial" w:hAnsi="Arial" w:cs="Arial"/>
              </w:rPr>
            </w:pPr>
            <w:r w:rsidRPr="005D79DC">
              <w:rPr>
                <w:rFonts w:ascii="Arial" w:hAnsi="Arial" w:cs="Arial"/>
              </w:rPr>
              <w:t>AMSA, AtoN Heritage Coordinator</w:t>
            </w:r>
          </w:p>
        </w:tc>
        <w:tc>
          <w:tcPr>
            <w:tcW w:w="995" w:type="dxa"/>
            <w:shd w:val="clear" w:color="auto" w:fill="EDFBFD"/>
          </w:tcPr>
          <w:p w14:paraId="73FA3E23" w14:textId="77777777" w:rsidR="00004623" w:rsidRPr="005D79DC" w:rsidRDefault="00004623" w:rsidP="00547A2C">
            <w:pPr>
              <w:jc w:val="center"/>
              <w:rPr>
                <w:rFonts w:ascii="Arial" w:hAnsi="Arial" w:cs="Arial"/>
              </w:rPr>
            </w:pPr>
          </w:p>
          <w:p w14:paraId="622EB136"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34515622" w14:textId="77777777" w:rsidR="00004623" w:rsidRPr="005D79DC" w:rsidRDefault="00004623" w:rsidP="00547A2C">
            <w:pPr>
              <w:rPr>
                <w:rFonts w:ascii="Arial" w:hAnsi="Arial" w:cs="Arial"/>
              </w:rPr>
            </w:pPr>
          </w:p>
          <w:p w14:paraId="2F62374F" w14:textId="77777777" w:rsidR="00004623" w:rsidRPr="005D79DC" w:rsidRDefault="00004623" w:rsidP="00547A2C">
            <w:pPr>
              <w:jc w:val="center"/>
              <w:rPr>
                <w:rFonts w:ascii="Arial" w:hAnsi="Arial" w:cs="Arial"/>
              </w:rPr>
            </w:pPr>
            <w:r w:rsidRPr="005D79DC">
              <w:rPr>
                <w:rFonts w:ascii="Arial" w:hAnsi="Arial" w:cs="Arial"/>
              </w:rPr>
              <w:t>As required</w:t>
            </w:r>
          </w:p>
        </w:tc>
      </w:tr>
    </w:tbl>
    <w:p w14:paraId="56F4688F" w14:textId="795C24FD" w:rsidR="007619FE" w:rsidRPr="007619FE" w:rsidRDefault="007619FE">
      <w:pPr>
        <w:rPr>
          <w:sz w:val="16"/>
          <w:szCs w:val="16"/>
        </w:rPr>
      </w:pPr>
    </w:p>
    <w:tbl>
      <w:tblPr>
        <w:tblStyle w:val="TableGrid111"/>
        <w:tblW w:w="0" w:type="auto"/>
        <w:tblCellMar>
          <w:left w:w="57" w:type="dxa"/>
          <w:right w:w="57" w:type="dxa"/>
        </w:tblCellMar>
        <w:tblLook w:val="04A0" w:firstRow="1" w:lastRow="0" w:firstColumn="1" w:lastColumn="0" w:noHBand="0" w:noVBand="1"/>
      </w:tblPr>
      <w:tblGrid>
        <w:gridCol w:w="1631"/>
        <w:gridCol w:w="2537"/>
        <w:gridCol w:w="946"/>
        <w:gridCol w:w="1618"/>
        <w:gridCol w:w="995"/>
        <w:gridCol w:w="1289"/>
      </w:tblGrid>
      <w:tr w:rsidR="007619FE" w:rsidRPr="005D79DC" w14:paraId="2F651272" w14:textId="77777777" w:rsidTr="00043101">
        <w:tc>
          <w:tcPr>
            <w:tcW w:w="1631" w:type="dxa"/>
            <w:shd w:val="clear" w:color="auto" w:fill="0E94A2"/>
          </w:tcPr>
          <w:p w14:paraId="39173B1F" w14:textId="28BA1D48" w:rsidR="007619FE" w:rsidRPr="005D79DC" w:rsidRDefault="007619FE" w:rsidP="007619FE">
            <w:pPr>
              <w:rPr>
                <w:rFonts w:ascii="Arial" w:hAnsi="Arial" w:cs="Arial"/>
              </w:rPr>
            </w:pPr>
            <w:r w:rsidRPr="00AE5FCB">
              <w:rPr>
                <w:rFonts w:ascii="Arial" w:hAnsi="Arial" w:cs="Arial"/>
                <w:b/>
                <w:color w:val="FFFFFF" w:themeColor="background1"/>
              </w:rPr>
              <w:lastRenderedPageBreak/>
              <w:t>Key Issue</w:t>
            </w:r>
          </w:p>
        </w:tc>
        <w:tc>
          <w:tcPr>
            <w:tcW w:w="2537" w:type="dxa"/>
            <w:shd w:val="clear" w:color="auto" w:fill="0F9EAD"/>
          </w:tcPr>
          <w:p w14:paraId="4B43EB67" w14:textId="07021BB1" w:rsidR="007619FE" w:rsidRPr="005D79DC" w:rsidRDefault="007619FE" w:rsidP="007619FE">
            <w:pPr>
              <w:rPr>
                <w:rFonts w:ascii="Arial" w:hAnsi="Arial" w:cs="Arial"/>
              </w:rPr>
            </w:pPr>
            <w:r w:rsidRPr="00AE5FCB">
              <w:rPr>
                <w:rFonts w:ascii="Arial" w:hAnsi="Arial" w:cs="Arial"/>
                <w:b/>
                <w:color w:val="FFFFFF" w:themeColor="background1"/>
              </w:rPr>
              <w:t>Management action/task</w:t>
            </w:r>
          </w:p>
        </w:tc>
        <w:tc>
          <w:tcPr>
            <w:tcW w:w="946" w:type="dxa"/>
            <w:shd w:val="clear" w:color="auto" w:fill="11B0C1"/>
          </w:tcPr>
          <w:p w14:paraId="07AAB1C7" w14:textId="76ED022E" w:rsidR="007619FE" w:rsidRPr="005D79DC" w:rsidRDefault="007619FE" w:rsidP="007619FE">
            <w:pPr>
              <w:jc w:val="center"/>
              <w:rPr>
                <w:rFonts w:ascii="Arial" w:hAnsi="Arial" w:cs="Arial"/>
              </w:rPr>
            </w:pPr>
            <w:r w:rsidRPr="00AE5FCB">
              <w:rPr>
                <w:rFonts w:ascii="Arial" w:hAnsi="Arial" w:cs="Arial"/>
                <w:b/>
                <w:color w:val="FFFFFF" w:themeColor="background1"/>
              </w:rPr>
              <w:t>Policies</w:t>
            </w:r>
          </w:p>
        </w:tc>
        <w:tc>
          <w:tcPr>
            <w:tcW w:w="1618" w:type="dxa"/>
            <w:shd w:val="clear" w:color="auto" w:fill="13C1D3"/>
          </w:tcPr>
          <w:p w14:paraId="3A72CD3A" w14:textId="7D799758" w:rsidR="007619FE" w:rsidRPr="005D79DC" w:rsidRDefault="007619FE" w:rsidP="007619FE">
            <w:pPr>
              <w:jc w:val="center"/>
              <w:rPr>
                <w:rFonts w:ascii="Arial" w:hAnsi="Arial" w:cs="Arial"/>
              </w:rPr>
            </w:pPr>
            <w:r w:rsidRPr="00AE5FCB">
              <w:rPr>
                <w:rFonts w:ascii="Arial" w:hAnsi="Arial" w:cs="Arial"/>
                <w:b/>
                <w:color w:val="FFFFFF" w:themeColor="background1"/>
              </w:rPr>
              <w:t>Responsibility</w:t>
            </w:r>
          </w:p>
        </w:tc>
        <w:tc>
          <w:tcPr>
            <w:tcW w:w="995" w:type="dxa"/>
            <w:shd w:val="clear" w:color="auto" w:fill="14CBDE"/>
          </w:tcPr>
          <w:p w14:paraId="6137EACF" w14:textId="3CAFF5E4" w:rsidR="007619FE" w:rsidRPr="005D79DC" w:rsidRDefault="007619FE" w:rsidP="007619FE">
            <w:pPr>
              <w:jc w:val="center"/>
              <w:rPr>
                <w:rFonts w:ascii="Arial" w:hAnsi="Arial" w:cs="Arial"/>
              </w:rPr>
            </w:pPr>
            <w:r w:rsidRPr="00AE5FCB">
              <w:rPr>
                <w:rFonts w:ascii="Arial" w:hAnsi="Arial" w:cs="Arial"/>
                <w:b/>
                <w:color w:val="FFFFFF" w:themeColor="background1"/>
              </w:rPr>
              <w:t>Priority</w:t>
            </w:r>
          </w:p>
        </w:tc>
        <w:tc>
          <w:tcPr>
            <w:tcW w:w="1289" w:type="dxa"/>
            <w:shd w:val="clear" w:color="auto" w:fill="21D8EB"/>
          </w:tcPr>
          <w:p w14:paraId="3937DEA4" w14:textId="45790D76" w:rsidR="007619FE" w:rsidRPr="005D79DC" w:rsidRDefault="007619FE" w:rsidP="007619FE">
            <w:pPr>
              <w:jc w:val="center"/>
              <w:rPr>
                <w:rFonts w:ascii="Arial" w:hAnsi="Arial" w:cs="Arial"/>
              </w:rPr>
            </w:pPr>
            <w:r w:rsidRPr="00BF3346">
              <w:rPr>
                <w:rFonts w:ascii="Arial" w:hAnsi="Arial" w:cs="Arial"/>
                <w:b/>
                <w:color w:val="FFFFFF" w:themeColor="background1"/>
              </w:rPr>
              <w:t>Timeframe</w:t>
            </w:r>
          </w:p>
        </w:tc>
      </w:tr>
      <w:tr w:rsidR="00004623" w:rsidRPr="005D79DC" w14:paraId="435D9D52" w14:textId="77777777" w:rsidTr="0045247E">
        <w:tc>
          <w:tcPr>
            <w:tcW w:w="1631" w:type="dxa"/>
          </w:tcPr>
          <w:p w14:paraId="5D30DBF5" w14:textId="2AC15C08" w:rsidR="00004623" w:rsidRPr="005D79DC" w:rsidRDefault="00004623" w:rsidP="00547A2C">
            <w:pPr>
              <w:rPr>
                <w:rFonts w:ascii="Arial" w:hAnsi="Arial" w:cs="Arial"/>
              </w:rPr>
            </w:pPr>
          </w:p>
        </w:tc>
        <w:tc>
          <w:tcPr>
            <w:tcW w:w="2537" w:type="dxa"/>
            <w:shd w:val="clear" w:color="auto" w:fill="B2F1F8"/>
          </w:tcPr>
          <w:p w14:paraId="367337D2" w14:textId="77777777" w:rsidR="00004623" w:rsidRPr="005D79DC" w:rsidRDefault="00004623" w:rsidP="00547A2C">
            <w:pPr>
              <w:rPr>
                <w:rFonts w:ascii="Arial" w:hAnsi="Arial" w:cs="Arial"/>
              </w:rPr>
            </w:pPr>
          </w:p>
          <w:p w14:paraId="7D3149C1" w14:textId="77777777" w:rsidR="00004623" w:rsidRPr="005D79DC" w:rsidRDefault="00004623" w:rsidP="00547A2C">
            <w:pPr>
              <w:rPr>
                <w:rFonts w:ascii="Arial" w:hAnsi="Arial" w:cs="Arial"/>
              </w:rPr>
            </w:pPr>
            <w:r w:rsidRPr="005D79DC">
              <w:rPr>
                <w:rFonts w:ascii="Arial" w:hAnsi="Arial" w:cs="Arial"/>
              </w:rPr>
              <w:t>Conduct heritage monitoring site visit and review Heritage Asset Condition Report every two years.</w:t>
            </w:r>
          </w:p>
          <w:p w14:paraId="66E7627A" w14:textId="77777777" w:rsidR="00004623" w:rsidRPr="005D79DC" w:rsidRDefault="00004623" w:rsidP="00547A2C">
            <w:pPr>
              <w:rPr>
                <w:rFonts w:ascii="Arial" w:hAnsi="Arial" w:cs="Arial"/>
              </w:rPr>
            </w:pPr>
          </w:p>
          <w:p w14:paraId="55B9DBC7" w14:textId="77777777" w:rsidR="00004623" w:rsidRPr="005D79DC" w:rsidRDefault="00004623" w:rsidP="00547A2C">
            <w:pPr>
              <w:rPr>
                <w:rFonts w:ascii="Arial" w:hAnsi="Arial" w:cs="Arial"/>
              </w:rPr>
            </w:pPr>
          </w:p>
        </w:tc>
        <w:tc>
          <w:tcPr>
            <w:tcW w:w="946" w:type="dxa"/>
            <w:shd w:val="clear" w:color="auto" w:fill="C6F5FA"/>
          </w:tcPr>
          <w:p w14:paraId="56314BFD" w14:textId="77777777" w:rsidR="00004623" w:rsidRPr="005D79DC" w:rsidRDefault="00004623" w:rsidP="00547A2C">
            <w:pPr>
              <w:jc w:val="center"/>
              <w:rPr>
                <w:rFonts w:ascii="Arial" w:hAnsi="Arial" w:cs="Arial"/>
              </w:rPr>
            </w:pPr>
          </w:p>
          <w:p w14:paraId="3C3D1BED" w14:textId="20D3CD4D" w:rsidR="00004623" w:rsidRPr="005D79DC" w:rsidRDefault="00004623" w:rsidP="00547A2C">
            <w:pPr>
              <w:jc w:val="center"/>
              <w:rPr>
                <w:rFonts w:ascii="Arial" w:hAnsi="Arial" w:cs="Arial"/>
              </w:rPr>
            </w:pPr>
            <w:r w:rsidRPr="005D79DC">
              <w:rPr>
                <w:rFonts w:ascii="Arial" w:hAnsi="Arial" w:cs="Arial"/>
              </w:rPr>
              <w:t>1</w:t>
            </w:r>
            <w:r w:rsidR="000D6CAA">
              <w:rPr>
                <w:rFonts w:ascii="Arial" w:hAnsi="Arial" w:cs="Arial"/>
              </w:rPr>
              <w:t>, 7</w:t>
            </w:r>
          </w:p>
        </w:tc>
        <w:tc>
          <w:tcPr>
            <w:tcW w:w="1618" w:type="dxa"/>
            <w:shd w:val="clear" w:color="auto" w:fill="DCF9FC"/>
          </w:tcPr>
          <w:p w14:paraId="0F6525F9" w14:textId="77777777" w:rsidR="00004623" w:rsidRPr="005D79DC" w:rsidRDefault="00004623" w:rsidP="00547A2C">
            <w:pPr>
              <w:jc w:val="center"/>
              <w:rPr>
                <w:rFonts w:ascii="Arial" w:hAnsi="Arial" w:cs="Arial"/>
              </w:rPr>
            </w:pPr>
          </w:p>
          <w:p w14:paraId="366E70E3" w14:textId="77777777" w:rsidR="00004623" w:rsidRPr="005D79DC" w:rsidRDefault="00004623" w:rsidP="00547A2C">
            <w:pPr>
              <w:jc w:val="center"/>
              <w:rPr>
                <w:rFonts w:ascii="Arial" w:hAnsi="Arial" w:cs="Arial"/>
              </w:rPr>
            </w:pPr>
            <w:r w:rsidRPr="005D79DC">
              <w:rPr>
                <w:rFonts w:ascii="Arial" w:hAnsi="Arial" w:cs="Arial"/>
              </w:rPr>
              <w:t>AMSA, AtoN Heritage Coordinator</w:t>
            </w:r>
          </w:p>
        </w:tc>
        <w:tc>
          <w:tcPr>
            <w:tcW w:w="995" w:type="dxa"/>
            <w:shd w:val="clear" w:color="auto" w:fill="EDFBFD"/>
          </w:tcPr>
          <w:p w14:paraId="45ED8D7B" w14:textId="77777777" w:rsidR="00004623" w:rsidRPr="005D79DC" w:rsidRDefault="00004623" w:rsidP="00547A2C">
            <w:pPr>
              <w:jc w:val="center"/>
              <w:rPr>
                <w:rFonts w:ascii="Arial" w:hAnsi="Arial" w:cs="Arial"/>
              </w:rPr>
            </w:pPr>
          </w:p>
          <w:p w14:paraId="4559796E"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14945152" w14:textId="77777777" w:rsidR="00004623" w:rsidRPr="005D79DC" w:rsidRDefault="00004623" w:rsidP="00547A2C">
            <w:pPr>
              <w:jc w:val="center"/>
              <w:rPr>
                <w:rFonts w:ascii="Arial" w:hAnsi="Arial" w:cs="Arial"/>
              </w:rPr>
            </w:pPr>
          </w:p>
          <w:p w14:paraId="190080E5" w14:textId="11CB6E0F" w:rsidR="00004623" w:rsidRPr="005D79DC" w:rsidRDefault="00004623" w:rsidP="00547A2C">
            <w:pPr>
              <w:jc w:val="center"/>
              <w:rPr>
                <w:rFonts w:ascii="Arial" w:hAnsi="Arial" w:cs="Arial"/>
              </w:rPr>
            </w:pPr>
            <w:r w:rsidRPr="005D79DC">
              <w:rPr>
                <w:rFonts w:ascii="Arial" w:hAnsi="Arial" w:cs="Arial"/>
              </w:rPr>
              <w:t>On</w:t>
            </w:r>
            <w:r w:rsidR="00E9553F">
              <w:rPr>
                <w:rFonts w:ascii="Arial" w:hAnsi="Arial" w:cs="Arial"/>
              </w:rPr>
              <w:t>ce every two years (ongoing)</w:t>
            </w:r>
          </w:p>
        </w:tc>
      </w:tr>
      <w:tr w:rsidR="00004623" w:rsidRPr="005D79DC" w14:paraId="7DF02F56" w14:textId="77777777" w:rsidTr="0045247E">
        <w:trPr>
          <w:trHeight w:val="923"/>
        </w:trPr>
        <w:tc>
          <w:tcPr>
            <w:tcW w:w="1631" w:type="dxa"/>
            <w:vMerge w:val="restart"/>
          </w:tcPr>
          <w:p w14:paraId="79691B3E" w14:textId="77777777" w:rsidR="00004623" w:rsidRPr="005D79DC" w:rsidRDefault="00004623" w:rsidP="00547A2C">
            <w:pPr>
              <w:rPr>
                <w:rFonts w:ascii="Arial" w:hAnsi="Arial" w:cs="Arial"/>
              </w:rPr>
            </w:pPr>
            <w:r w:rsidRPr="005D79DC">
              <w:rPr>
                <w:rFonts w:ascii="Arial" w:hAnsi="Arial" w:cs="Arial"/>
              </w:rPr>
              <w:t>Staff and community awareness</w:t>
            </w:r>
          </w:p>
        </w:tc>
        <w:tc>
          <w:tcPr>
            <w:tcW w:w="2537" w:type="dxa"/>
            <w:shd w:val="clear" w:color="auto" w:fill="B2F1F8"/>
          </w:tcPr>
          <w:p w14:paraId="50470C2A" w14:textId="77777777" w:rsidR="00004623" w:rsidRPr="005D79DC" w:rsidRDefault="00004623" w:rsidP="00547A2C">
            <w:pPr>
              <w:rPr>
                <w:rFonts w:ascii="Arial" w:hAnsi="Arial" w:cs="Arial"/>
              </w:rPr>
            </w:pPr>
          </w:p>
          <w:p w14:paraId="50AA7DCD" w14:textId="09AC7B82" w:rsidR="00004623" w:rsidRPr="005D79DC" w:rsidRDefault="007619FE" w:rsidP="00547A2C">
            <w:pPr>
              <w:rPr>
                <w:rFonts w:ascii="Arial" w:hAnsi="Arial" w:cs="Arial"/>
              </w:rPr>
            </w:pPr>
            <w:r>
              <w:rPr>
                <w:rFonts w:ascii="Arial" w:hAnsi="Arial" w:cs="Arial"/>
              </w:rPr>
              <w:t>Develop and p</w:t>
            </w:r>
            <w:r w:rsidR="00004623" w:rsidRPr="005D79DC">
              <w:rPr>
                <w:rFonts w:ascii="Arial" w:hAnsi="Arial" w:cs="Arial"/>
              </w:rPr>
              <w:t xml:space="preserve">rovide relevant training and awareness for management personnel (contractors and site-users). </w:t>
            </w:r>
          </w:p>
          <w:p w14:paraId="37A8F372" w14:textId="77777777" w:rsidR="00004623" w:rsidRPr="005D79DC" w:rsidRDefault="00004623" w:rsidP="00547A2C">
            <w:pPr>
              <w:rPr>
                <w:rFonts w:ascii="Arial" w:hAnsi="Arial" w:cs="Arial"/>
              </w:rPr>
            </w:pPr>
          </w:p>
        </w:tc>
        <w:tc>
          <w:tcPr>
            <w:tcW w:w="946" w:type="dxa"/>
            <w:shd w:val="clear" w:color="auto" w:fill="C6F5FA"/>
          </w:tcPr>
          <w:p w14:paraId="67902B50" w14:textId="77777777" w:rsidR="00004623" w:rsidRPr="005D79DC" w:rsidRDefault="00004623" w:rsidP="00547A2C">
            <w:pPr>
              <w:jc w:val="center"/>
              <w:rPr>
                <w:rFonts w:ascii="Arial" w:hAnsi="Arial" w:cs="Arial"/>
              </w:rPr>
            </w:pPr>
          </w:p>
          <w:p w14:paraId="20DA802B" w14:textId="77777777" w:rsidR="00004623" w:rsidRPr="005D79DC" w:rsidRDefault="00004623" w:rsidP="00547A2C">
            <w:pPr>
              <w:jc w:val="center"/>
              <w:rPr>
                <w:rFonts w:ascii="Arial" w:hAnsi="Arial" w:cs="Arial"/>
              </w:rPr>
            </w:pPr>
            <w:r w:rsidRPr="005D79DC">
              <w:rPr>
                <w:rFonts w:ascii="Arial" w:hAnsi="Arial" w:cs="Arial"/>
              </w:rPr>
              <w:t>9</w:t>
            </w:r>
          </w:p>
        </w:tc>
        <w:tc>
          <w:tcPr>
            <w:tcW w:w="1618" w:type="dxa"/>
            <w:shd w:val="clear" w:color="auto" w:fill="DCF9FC"/>
          </w:tcPr>
          <w:p w14:paraId="7973BEDE" w14:textId="77777777" w:rsidR="00004623" w:rsidRPr="005D79DC" w:rsidRDefault="00004623" w:rsidP="00547A2C">
            <w:pPr>
              <w:jc w:val="center"/>
              <w:rPr>
                <w:rFonts w:ascii="Arial" w:hAnsi="Arial" w:cs="Arial"/>
              </w:rPr>
            </w:pPr>
          </w:p>
          <w:p w14:paraId="686E5543" w14:textId="77777777" w:rsidR="00004623" w:rsidRPr="005D79DC" w:rsidRDefault="00004623" w:rsidP="00547A2C">
            <w:pPr>
              <w:jc w:val="center"/>
              <w:rPr>
                <w:rFonts w:ascii="Arial" w:hAnsi="Arial" w:cs="Arial"/>
              </w:rPr>
            </w:pPr>
            <w:r w:rsidRPr="005D79DC">
              <w:rPr>
                <w:rFonts w:ascii="Arial" w:hAnsi="Arial" w:cs="Arial"/>
              </w:rPr>
              <w:t>AMSA, Asset</w:t>
            </w:r>
            <w:r>
              <w:rPr>
                <w:rFonts w:ascii="Arial" w:hAnsi="Arial" w:cs="Arial"/>
              </w:rPr>
              <w:t xml:space="preserve"> Management and Preparedness</w:t>
            </w:r>
            <w:r w:rsidRPr="005D79DC">
              <w:rPr>
                <w:rFonts w:ascii="Arial" w:hAnsi="Arial" w:cs="Arial"/>
              </w:rPr>
              <w:t xml:space="preserve"> </w:t>
            </w:r>
          </w:p>
        </w:tc>
        <w:tc>
          <w:tcPr>
            <w:tcW w:w="995" w:type="dxa"/>
            <w:shd w:val="clear" w:color="auto" w:fill="EDFBFD"/>
          </w:tcPr>
          <w:p w14:paraId="6BC9ED0A" w14:textId="77777777" w:rsidR="00004623" w:rsidRPr="005D79DC" w:rsidRDefault="00004623" w:rsidP="00547A2C">
            <w:pPr>
              <w:jc w:val="center"/>
              <w:rPr>
                <w:rFonts w:ascii="Arial" w:hAnsi="Arial" w:cs="Arial"/>
              </w:rPr>
            </w:pPr>
          </w:p>
          <w:p w14:paraId="3C978295"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1B7961FA" w14:textId="77777777" w:rsidR="00004623" w:rsidRPr="005D79DC" w:rsidRDefault="00004623" w:rsidP="00547A2C">
            <w:pPr>
              <w:jc w:val="center"/>
              <w:rPr>
                <w:rFonts w:ascii="Arial" w:hAnsi="Arial" w:cs="Arial"/>
              </w:rPr>
            </w:pPr>
          </w:p>
          <w:p w14:paraId="1AB0711D" w14:textId="1BCCEEB7" w:rsidR="00004623" w:rsidRPr="005D79DC" w:rsidRDefault="007619FE" w:rsidP="00547A2C">
            <w:pPr>
              <w:jc w:val="center"/>
              <w:rPr>
                <w:rFonts w:ascii="Arial" w:hAnsi="Arial" w:cs="Arial"/>
              </w:rPr>
            </w:pPr>
            <w:r>
              <w:rPr>
                <w:rFonts w:ascii="Arial" w:hAnsi="Arial" w:cs="Arial"/>
              </w:rPr>
              <w:t>On-going</w:t>
            </w:r>
          </w:p>
        </w:tc>
      </w:tr>
      <w:tr w:rsidR="00004623" w:rsidRPr="005D79DC" w14:paraId="58F6EBA2" w14:textId="77777777" w:rsidTr="0045247E">
        <w:trPr>
          <w:trHeight w:val="922"/>
        </w:trPr>
        <w:tc>
          <w:tcPr>
            <w:tcW w:w="1631" w:type="dxa"/>
            <w:vMerge/>
          </w:tcPr>
          <w:p w14:paraId="0254F33A" w14:textId="77777777" w:rsidR="00004623" w:rsidRPr="005D79DC" w:rsidRDefault="00004623" w:rsidP="00547A2C">
            <w:pPr>
              <w:rPr>
                <w:rFonts w:ascii="Arial" w:hAnsi="Arial" w:cs="Arial"/>
              </w:rPr>
            </w:pPr>
          </w:p>
        </w:tc>
        <w:tc>
          <w:tcPr>
            <w:tcW w:w="2537" w:type="dxa"/>
            <w:shd w:val="clear" w:color="auto" w:fill="B2F1F8"/>
          </w:tcPr>
          <w:p w14:paraId="1003AAA6" w14:textId="77777777" w:rsidR="00004623" w:rsidRPr="005D79DC" w:rsidRDefault="00004623" w:rsidP="00547A2C">
            <w:pPr>
              <w:rPr>
                <w:rFonts w:ascii="Arial" w:hAnsi="Arial" w:cs="Arial"/>
              </w:rPr>
            </w:pPr>
          </w:p>
          <w:p w14:paraId="77B66D15" w14:textId="77777777" w:rsidR="00004623" w:rsidRPr="005D79DC" w:rsidRDefault="00004623" w:rsidP="00547A2C">
            <w:pPr>
              <w:rPr>
                <w:rFonts w:ascii="Arial" w:hAnsi="Arial" w:cs="Arial"/>
              </w:rPr>
            </w:pPr>
            <w:r w:rsidRPr="005D79DC">
              <w:rPr>
                <w:rFonts w:ascii="Arial" w:hAnsi="Arial" w:cs="Arial"/>
              </w:rPr>
              <w:t>Ensure the availability of accurate and relevant information on the history and significance of the lightstation for site-users and visitors.</w:t>
            </w:r>
          </w:p>
          <w:p w14:paraId="2C83BA1D" w14:textId="77777777" w:rsidR="00004623" w:rsidRPr="005D79DC" w:rsidRDefault="00004623" w:rsidP="00547A2C">
            <w:pPr>
              <w:rPr>
                <w:rFonts w:ascii="Arial" w:hAnsi="Arial" w:cs="Arial"/>
              </w:rPr>
            </w:pPr>
            <w:r w:rsidRPr="005D79DC">
              <w:rPr>
                <w:rFonts w:ascii="Arial" w:hAnsi="Arial" w:cs="Arial"/>
              </w:rPr>
              <w:t xml:space="preserve"> </w:t>
            </w:r>
          </w:p>
        </w:tc>
        <w:tc>
          <w:tcPr>
            <w:tcW w:w="946" w:type="dxa"/>
            <w:shd w:val="clear" w:color="auto" w:fill="C6F5FA"/>
          </w:tcPr>
          <w:p w14:paraId="5487AB33" w14:textId="77777777" w:rsidR="00004623" w:rsidRPr="005D79DC" w:rsidRDefault="00004623" w:rsidP="00547A2C">
            <w:pPr>
              <w:jc w:val="center"/>
              <w:rPr>
                <w:rFonts w:ascii="Arial" w:hAnsi="Arial" w:cs="Arial"/>
              </w:rPr>
            </w:pPr>
          </w:p>
          <w:p w14:paraId="73BF93FF" w14:textId="77777777" w:rsidR="00004623" w:rsidRPr="005D79DC" w:rsidRDefault="00004623" w:rsidP="00547A2C">
            <w:pPr>
              <w:jc w:val="center"/>
              <w:rPr>
                <w:rFonts w:ascii="Arial" w:hAnsi="Arial" w:cs="Arial"/>
              </w:rPr>
            </w:pPr>
            <w:r w:rsidRPr="005D79DC">
              <w:rPr>
                <w:rFonts w:ascii="Arial" w:hAnsi="Arial" w:cs="Arial"/>
              </w:rPr>
              <w:t>4</w:t>
            </w:r>
          </w:p>
        </w:tc>
        <w:tc>
          <w:tcPr>
            <w:tcW w:w="1618" w:type="dxa"/>
            <w:shd w:val="clear" w:color="auto" w:fill="DCF9FC"/>
          </w:tcPr>
          <w:p w14:paraId="179DA0FD" w14:textId="77777777" w:rsidR="00004623" w:rsidRPr="005D79DC" w:rsidRDefault="00004623" w:rsidP="00547A2C">
            <w:pPr>
              <w:jc w:val="center"/>
              <w:rPr>
                <w:rFonts w:ascii="Arial" w:hAnsi="Arial" w:cs="Arial"/>
              </w:rPr>
            </w:pPr>
          </w:p>
          <w:p w14:paraId="1535CD6C" w14:textId="77777777" w:rsidR="00004623" w:rsidRPr="005D79DC" w:rsidRDefault="00004623" w:rsidP="00547A2C">
            <w:pPr>
              <w:jc w:val="center"/>
              <w:rPr>
                <w:rFonts w:ascii="Arial" w:hAnsi="Arial" w:cs="Arial"/>
              </w:rPr>
            </w:pPr>
            <w:r w:rsidRPr="005D79DC">
              <w:rPr>
                <w:rFonts w:ascii="Arial" w:hAnsi="Arial" w:cs="Arial"/>
              </w:rPr>
              <w:t>AMSA, AtoN Heritage Coordinator</w:t>
            </w:r>
          </w:p>
        </w:tc>
        <w:tc>
          <w:tcPr>
            <w:tcW w:w="995" w:type="dxa"/>
            <w:shd w:val="clear" w:color="auto" w:fill="EDFBFD"/>
          </w:tcPr>
          <w:p w14:paraId="4C1674F6" w14:textId="77777777" w:rsidR="00004623" w:rsidRPr="005D79DC" w:rsidRDefault="00004623" w:rsidP="00547A2C">
            <w:pPr>
              <w:jc w:val="center"/>
              <w:rPr>
                <w:rFonts w:ascii="Arial" w:hAnsi="Arial" w:cs="Arial"/>
              </w:rPr>
            </w:pPr>
          </w:p>
          <w:p w14:paraId="1491DB36" w14:textId="77777777" w:rsidR="00004623" w:rsidRPr="005D79DC" w:rsidRDefault="00004623" w:rsidP="00547A2C">
            <w:pPr>
              <w:jc w:val="center"/>
              <w:rPr>
                <w:rFonts w:ascii="Arial" w:hAnsi="Arial" w:cs="Arial"/>
              </w:rPr>
            </w:pPr>
            <w:r w:rsidRPr="005D79DC">
              <w:rPr>
                <w:rFonts w:ascii="Arial" w:hAnsi="Arial" w:cs="Arial"/>
              </w:rPr>
              <w:t>Medium</w:t>
            </w:r>
          </w:p>
        </w:tc>
        <w:tc>
          <w:tcPr>
            <w:tcW w:w="1289" w:type="dxa"/>
            <w:shd w:val="clear" w:color="auto" w:fill="F8FDFE"/>
          </w:tcPr>
          <w:p w14:paraId="3A9351ED" w14:textId="77777777" w:rsidR="00004623" w:rsidRPr="005D79DC" w:rsidRDefault="00004623" w:rsidP="00547A2C">
            <w:pPr>
              <w:jc w:val="center"/>
              <w:rPr>
                <w:rFonts w:ascii="Arial" w:hAnsi="Arial" w:cs="Arial"/>
              </w:rPr>
            </w:pPr>
          </w:p>
          <w:p w14:paraId="40BACA7D" w14:textId="77777777" w:rsidR="00004623" w:rsidRPr="005D79DC" w:rsidRDefault="00004623" w:rsidP="00547A2C">
            <w:pPr>
              <w:jc w:val="center"/>
              <w:rPr>
                <w:rFonts w:ascii="Arial" w:hAnsi="Arial" w:cs="Arial"/>
              </w:rPr>
            </w:pPr>
            <w:r w:rsidRPr="005D79DC">
              <w:rPr>
                <w:rFonts w:ascii="Arial" w:hAnsi="Arial" w:cs="Arial"/>
              </w:rPr>
              <w:t>Ongoing</w:t>
            </w:r>
          </w:p>
        </w:tc>
      </w:tr>
      <w:tr w:rsidR="00004623" w:rsidRPr="005D79DC" w14:paraId="5897A1AC" w14:textId="77777777" w:rsidTr="0045247E">
        <w:tc>
          <w:tcPr>
            <w:tcW w:w="1631" w:type="dxa"/>
          </w:tcPr>
          <w:p w14:paraId="13BA97F8" w14:textId="77777777" w:rsidR="00004623" w:rsidRPr="005D79DC" w:rsidRDefault="00004623" w:rsidP="00547A2C">
            <w:pPr>
              <w:rPr>
                <w:rFonts w:ascii="Arial" w:hAnsi="Arial" w:cs="Arial"/>
              </w:rPr>
            </w:pPr>
            <w:r w:rsidRPr="005D79DC">
              <w:rPr>
                <w:rFonts w:ascii="Arial" w:hAnsi="Arial" w:cs="Arial"/>
              </w:rPr>
              <w:t>Record-keeping/access</w:t>
            </w:r>
          </w:p>
        </w:tc>
        <w:tc>
          <w:tcPr>
            <w:tcW w:w="2537" w:type="dxa"/>
            <w:shd w:val="clear" w:color="auto" w:fill="B2F1F8"/>
          </w:tcPr>
          <w:p w14:paraId="7864D111" w14:textId="77777777" w:rsidR="00004623" w:rsidRPr="005D79DC" w:rsidRDefault="00004623" w:rsidP="00547A2C">
            <w:pPr>
              <w:rPr>
                <w:rFonts w:ascii="Arial" w:hAnsi="Arial" w:cs="Arial"/>
              </w:rPr>
            </w:pPr>
          </w:p>
          <w:p w14:paraId="4EB5806C" w14:textId="77777777" w:rsidR="00004623" w:rsidRPr="005D79DC" w:rsidRDefault="00004623" w:rsidP="00547A2C">
            <w:pPr>
              <w:rPr>
                <w:rFonts w:ascii="Arial" w:hAnsi="Arial" w:cs="Arial"/>
              </w:rPr>
            </w:pPr>
            <w:r w:rsidRPr="005D79DC">
              <w:rPr>
                <w:rFonts w:ascii="Arial" w:hAnsi="Arial" w:cs="Arial"/>
              </w:rPr>
              <w:t xml:space="preserve">Maintain adequate record-keeping of historical, management and maintenance documents. Make these records available. </w:t>
            </w:r>
          </w:p>
          <w:p w14:paraId="240C83D5" w14:textId="77777777" w:rsidR="00004623" w:rsidRPr="005D79DC" w:rsidRDefault="00004623" w:rsidP="00547A2C">
            <w:pPr>
              <w:rPr>
                <w:rFonts w:ascii="Arial" w:hAnsi="Arial" w:cs="Arial"/>
              </w:rPr>
            </w:pPr>
          </w:p>
        </w:tc>
        <w:tc>
          <w:tcPr>
            <w:tcW w:w="946" w:type="dxa"/>
            <w:shd w:val="clear" w:color="auto" w:fill="C6F5FA"/>
          </w:tcPr>
          <w:p w14:paraId="0F2A38A1" w14:textId="77777777" w:rsidR="00004623" w:rsidRPr="005D79DC" w:rsidRDefault="00004623" w:rsidP="00547A2C">
            <w:pPr>
              <w:rPr>
                <w:rFonts w:ascii="Arial" w:hAnsi="Arial" w:cs="Arial"/>
              </w:rPr>
            </w:pPr>
          </w:p>
          <w:p w14:paraId="61CB3F72" w14:textId="77777777" w:rsidR="00004623" w:rsidRPr="005D79DC" w:rsidRDefault="00004623" w:rsidP="00547A2C">
            <w:pPr>
              <w:jc w:val="center"/>
              <w:rPr>
                <w:rFonts w:ascii="Arial" w:hAnsi="Arial" w:cs="Arial"/>
              </w:rPr>
            </w:pPr>
            <w:r w:rsidRPr="005D79DC">
              <w:rPr>
                <w:rFonts w:ascii="Arial" w:hAnsi="Arial" w:cs="Arial"/>
              </w:rPr>
              <w:t>8</w:t>
            </w:r>
          </w:p>
        </w:tc>
        <w:tc>
          <w:tcPr>
            <w:tcW w:w="1618" w:type="dxa"/>
            <w:shd w:val="clear" w:color="auto" w:fill="DCF9FC"/>
          </w:tcPr>
          <w:p w14:paraId="4D4DD2C7" w14:textId="77777777" w:rsidR="00004623" w:rsidRPr="005D79DC" w:rsidRDefault="00004623" w:rsidP="00547A2C">
            <w:pPr>
              <w:rPr>
                <w:rFonts w:ascii="Arial" w:hAnsi="Arial" w:cs="Arial"/>
              </w:rPr>
            </w:pPr>
          </w:p>
          <w:p w14:paraId="3D9BF861" w14:textId="77777777" w:rsidR="00004623" w:rsidRPr="005D79DC" w:rsidRDefault="00004623" w:rsidP="00547A2C">
            <w:pPr>
              <w:jc w:val="center"/>
              <w:rPr>
                <w:rFonts w:ascii="Arial" w:hAnsi="Arial" w:cs="Arial"/>
              </w:rPr>
            </w:pPr>
            <w:r>
              <w:rPr>
                <w:rFonts w:ascii="Arial" w:hAnsi="Arial" w:cs="Arial"/>
              </w:rPr>
              <w:t>AMSA, Asset Management and Preparedness</w:t>
            </w:r>
          </w:p>
        </w:tc>
        <w:tc>
          <w:tcPr>
            <w:tcW w:w="995" w:type="dxa"/>
            <w:shd w:val="clear" w:color="auto" w:fill="EDFBFD"/>
          </w:tcPr>
          <w:p w14:paraId="23948425" w14:textId="77777777" w:rsidR="00004623" w:rsidRPr="005D79DC" w:rsidRDefault="00004623" w:rsidP="00547A2C">
            <w:pPr>
              <w:jc w:val="center"/>
              <w:rPr>
                <w:rFonts w:ascii="Arial" w:hAnsi="Arial" w:cs="Arial"/>
              </w:rPr>
            </w:pPr>
          </w:p>
          <w:p w14:paraId="139E504B"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3B7B0059" w14:textId="77777777" w:rsidR="00004623" w:rsidRPr="005D79DC" w:rsidRDefault="00004623" w:rsidP="00547A2C">
            <w:pPr>
              <w:jc w:val="center"/>
              <w:rPr>
                <w:rFonts w:ascii="Arial" w:hAnsi="Arial" w:cs="Arial"/>
              </w:rPr>
            </w:pPr>
          </w:p>
          <w:p w14:paraId="78C92B86" w14:textId="77777777" w:rsidR="00004623" w:rsidRPr="005D79DC" w:rsidRDefault="00004623" w:rsidP="00547A2C">
            <w:pPr>
              <w:jc w:val="center"/>
              <w:rPr>
                <w:rFonts w:ascii="Arial" w:hAnsi="Arial" w:cs="Arial"/>
              </w:rPr>
            </w:pPr>
            <w:r w:rsidRPr="005D79DC">
              <w:rPr>
                <w:rFonts w:ascii="Arial" w:hAnsi="Arial" w:cs="Arial"/>
              </w:rPr>
              <w:t>Ongoing</w:t>
            </w:r>
          </w:p>
        </w:tc>
      </w:tr>
      <w:tr w:rsidR="00004623" w:rsidRPr="005D79DC" w14:paraId="0182EFDE" w14:textId="77777777" w:rsidTr="0045247E">
        <w:tc>
          <w:tcPr>
            <w:tcW w:w="1631" w:type="dxa"/>
          </w:tcPr>
          <w:p w14:paraId="4C223633" w14:textId="77777777" w:rsidR="00004623" w:rsidRPr="005D79DC" w:rsidRDefault="00004623" w:rsidP="00547A2C">
            <w:pPr>
              <w:rPr>
                <w:rFonts w:ascii="Arial" w:hAnsi="Arial" w:cs="Arial"/>
              </w:rPr>
            </w:pPr>
            <w:r w:rsidRPr="005D79DC">
              <w:rPr>
                <w:rFonts w:ascii="Arial" w:hAnsi="Arial" w:cs="Arial"/>
              </w:rPr>
              <w:t>Expert heritage advice</w:t>
            </w:r>
          </w:p>
        </w:tc>
        <w:tc>
          <w:tcPr>
            <w:tcW w:w="2537" w:type="dxa"/>
            <w:shd w:val="clear" w:color="auto" w:fill="B2F1F8"/>
          </w:tcPr>
          <w:p w14:paraId="57861FE3" w14:textId="77777777" w:rsidR="00004623" w:rsidRPr="005D79DC" w:rsidRDefault="00004623" w:rsidP="00547A2C">
            <w:pPr>
              <w:rPr>
                <w:rFonts w:ascii="Arial" w:hAnsi="Arial" w:cs="Arial"/>
              </w:rPr>
            </w:pPr>
          </w:p>
          <w:p w14:paraId="4F822DBE" w14:textId="77777777" w:rsidR="00004623" w:rsidRPr="005D79DC" w:rsidRDefault="00004623" w:rsidP="00547A2C">
            <w:pPr>
              <w:rPr>
                <w:rFonts w:ascii="Arial" w:hAnsi="Arial" w:cs="Arial"/>
              </w:rPr>
            </w:pPr>
            <w:r w:rsidRPr="005D79DC">
              <w:rPr>
                <w:rFonts w:ascii="Arial" w:hAnsi="Arial" w:cs="Arial"/>
              </w:rPr>
              <w:t>Ensure knowledge and advice of heritage experts is used.</w:t>
            </w:r>
          </w:p>
          <w:p w14:paraId="5021A98A" w14:textId="77777777" w:rsidR="00004623" w:rsidRPr="005D79DC" w:rsidRDefault="00004623" w:rsidP="00547A2C">
            <w:pPr>
              <w:rPr>
                <w:rFonts w:ascii="Arial" w:hAnsi="Arial" w:cs="Arial"/>
              </w:rPr>
            </w:pPr>
          </w:p>
        </w:tc>
        <w:tc>
          <w:tcPr>
            <w:tcW w:w="946" w:type="dxa"/>
            <w:shd w:val="clear" w:color="auto" w:fill="C6F5FA"/>
          </w:tcPr>
          <w:p w14:paraId="3671F2F8" w14:textId="77777777" w:rsidR="00004623" w:rsidRPr="005D79DC" w:rsidRDefault="00004623" w:rsidP="00547A2C">
            <w:pPr>
              <w:rPr>
                <w:rFonts w:ascii="Arial" w:hAnsi="Arial" w:cs="Arial"/>
              </w:rPr>
            </w:pPr>
          </w:p>
          <w:p w14:paraId="4C82D3C8" w14:textId="77777777" w:rsidR="00004623" w:rsidRPr="005D79DC" w:rsidRDefault="00004623" w:rsidP="00547A2C">
            <w:pPr>
              <w:jc w:val="center"/>
              <w:rPr>
                <w:rFonts w:ascii="Arial" w:hAnsi="Arial" w:cs="Arial"/>
              </w:rPr>
            </w:pPr>
            <w:r w:rsidRPr="005D79DC">
              <w:rPr>
                <w:rFonts w:ascii="Arial" w:hAnsi="Arial" w:cs="Arial"/>
              </w:rPr>
              <w:t>10, 11</w:t>
            </w:r>
          </w:p>
        </w:tc>
        <w:tc>
          <w:tcPr>
            <w:tcW w:w="1618" w:type="dxa"/>
            <w:shd w:val="clear" w:color="auto" w:fill="DCF9FC"/>
          </w:tcPr>
          <w:p w14:paraId="520388A1" w14:textId="77777777" w:rsidR="00004623" w:rsidRPr="005D79DC" w:rsidRDefault="00004623" w:rsidP="00547A2C">
            <w:pPr>
              <w:jc w:val="center"/>
              <w:rPr>
                <w:rFonts w:ascii="Arial" w:hAnsi="Arial" w:cs="Arial"/>
              </w:rPr>
            </w:pPr>
          </w:p>
          <w:p w14:paraId="6C9D74AF" w14:textId="77777777" w:rsidR="00004623" w:rsidRDefault="00004623" w:rsidP="00547A2C">
            <w:pPr>
              <w:jc w:val="center"/>
              <w:rPr>
                <w:rFonts w:ascii="Arial" w:hAnsi="Arial" w:cs="Arial"/>
              </w:rPr>
            </w:pPr>
            <w:r>
              <w:rPr>
                <w:rFonts w:ascii="Arial" w:hAnsi="Arial" w:cs="Arial"/>
              </w:rPr>
              <w:t>AMSA, Asset Management and Preparedness</w:t>
            </w:r>
          </w:p>
          <w:p w14:paraId="6F924280" w14:textId="77777777" w:rsidR="00004623" w:rsidRPr="005D79DC" w:rsidRDefault="00004623" w:rsidP="00547A2C">
            <w:pPr>
              <w:jc w:val="center"/>
              <w:rPr>
                <w:rFonts w:ascii="Arial" w:hAnsi="Arial" w:cs="Arial"/>
              </w:rPr>
            </w:pPr>
          </w:p>
        </w:tc>
        <w:tc>
          <w:tcPr>
            <w:tcW w:w="995" w:type="dxa"/>
            <w:shd w:val="clear" w:color="auto" w:fill="EDFBFD"/>
          </w:tcPr>
          <w:p w14:paraId="590E1C1D" w14:textId="77777777" w:rsidR="00004623" w:rsidRPr="005D79DC" w:rsidRDefault="00004623" w:rsidP="00547A2C">
            <w:pPr>
              <w:jc w:val="center"/>
              <w:rPr>
                <w:rFonts w:ascii="Arial" w:hAnsi="Arial" w:cs="Arial"/>
              </w:rPr>
            </w:pPr>
          </w:p>
          <w:p w14:paraId="0D5968DE" w14:textId="77777777" w:rsidR="00004623" w:rsidRPr="005D79DC" w:rsidRDefault="00004623" w:rsidP="00547A2C">
            <w:pPr>
              <w:jc w:val="center"/>
              <w:rPr>
                <w:rFonts w:ascii="Arial" w:hAnsi="Arial" w:cs="Arial"/>
              </w:rPr>
            </w:pPr>
            <w:r w:rsidRPr="005D79DC">
              <w:rPr>
                <w:rFonts w:ascii="Arial" w:hAnsi="Arial" w:cs="Arial"/>
              </w:rPr>
              <w:t>Medium</w:t>
            </w:r>
          </w:p>
        </w:tc>
        <w:tc>
          <w:tcPr>
            <w:tcW w:w="1289" w:type="dxa"/>
            <w:shd w:val="clear" w:color="auto" w:fill="F8FDFE"/>
          </w:tcPr>
          <w:p w14:paraId="3A18C871" w14:textId="77777777" w:rsidR="00004623" w:rsidRPr="005D79DC" w:rsidRDefault="00004623" w:rsidP="00547A2C">
            <w:pPr>
              <w:jc w:val="center"/>
              <w:rPr>
                <w:rFonts w:ascii="Arial" w:hAnsi="Arial" w:cs="Arial"/>
              </w:rPr>
            </w:pPr>
          </w:p>
          <w:p w14:paraId="63CE6EF1" w14:textId="77777777" w:rsidR="00004623" w:rsidRPr="005D79DC" w:rsidRDefault="00004623" w:rsidP="00547A2C">
            <w:pPr>
              <w:jc w:val="center"/>
              <w:rPr>
                <w:rFonts w:ascii="Arial" w:hAnsi="Arial" w:cs="Arial"/>
              </w:rPr>
            </w:pPr>
            <w:r w:rsidRPr="005D79DC">
              <w:rPr>
                <w:rFonts w:ascii="Arial" w:hAnsi="Arial" w:cs="Arial"/>
              </w:rPr>
              <w:t>As required</w:t>
            </w:r>
          </w:p>
        </w:tc>
      </w:tr>
      <w:tr w:rsidR="00004623" w:rsidRPr="005D79DC" w14:paraId="2E98F17F" w14:textId="77777777" w:rsidTr="0045247E">
        <w:tc>
          <w:tcPr>
            <w:tcW w:w="1631" w:type="dxa"/>
            <w:vMerge w:val="restart"/>
          </w:tcPr>
          <w:p w14:paraId="1738C2BC" w14:textId="77777777" w:rsidR="00004623" w:rsidRPr="005D79DC" w:rsidRDefault="00004623" w:rsidP="00547A2C">
            <w:pPr>
              <w:rPr>
                <w:rFonts w:ascii="Arial" w:hAnsi="Arial" w:cs="Arial"/>
              </w:rPr>
            </w:pPr>
            <w:r w:rsidRPr="005D79DC">
              <w:rPr>
                <w:rFonts w:ascii="Arial" w:hAnsi="Arial" w:cs="Arial"/>
              </w:rPr>
              <w:t>Lighthouse maintenance</w:t>
            </w:r>
          </w:p>
          <w:p w14:paraId="77936AC8" w14:textId="77777777" w:rsidR="00004623" w:rsidRPr="005D79DC" w:rsidRDefault="00004623" w:rsidP="00547A2C">
            <w:pPr>
              <w:rPr>
                <w:rFonts w:ascii="Arial" w:hAnsi="Arial" w:cs="Arial"/>
              </w:rPr>
            </w:pPr>
          </w:p>
        </w:tc>
        <w:tc>
          <w:tcPr>
            <w:tcW w:w="2537" w:type="dxa"/>
            <w:shd w:val="clear" w:color="auto" w:fill="B2F1F8"/>
          </w:tcPr>
          <w:p w14:paraId="6D7460BE" w14:textId="77777777" w:rsidR="00004623" w:rsidRPr="005D79DC" w:rsidRDefault="00004623" w:rsidP="00547A2C">
            <w:pPr>
              <w:rPr>
                <w:rFonts w:ascii="Arial" w:hAnsi="Arial" w:cs="Arial"/>
              </w:rPr>
            </w:pPr>
          </w:p>
          <w:p w14:paraId="24B058C7" w14:textId="77777777" w:rsidR="00004623" w:rsidRPr="005D79DC" w:rsidRDefault="00004623" w:rsidP="00547A2C">
            <w:pPr>
              <w:rPr>
                <w:rFonts w:ascii="Arial" w:hAnsi="Arial" w:cs="Arial"/>
              </w:rPr>
            </w:pPr>
            <w:r w:rsidRPr="005D79DC">
              <w:rPr>
                <w:rFonts w:ascii="Arial" w:hAnsi="Arial" w:cs="Arial"/>
              </w:rPr>
              <w:t>Schedule periodic maintenance.</w:t>
            </w:r>
          </w:p>
          <w:p w14:paraId="1C4A9898" w14:textId="77777777" w:rsidR="00004623" w:rsidRPr="005D79DC" w:rsidRDefault="00004623" w:rsidP="00547A2C">
            <w:pPr>
              <w:rPr>
                <w:rFonts w:ascii="Arial" w:hAnsi="Arial" w:cs="Arial"/>
              </w:rPr>
            </w:pPr>
            <w:r w:rsidRPr="005D79DC">
              <w:rPr>
                <w:rFonts w:ascii="Arial" w:hAnsi="Arial" w:cs="Arial"/>
              </w:rPr>
              <w:t xml:space="preserve"> </w:t>
            </w:r>
          </w:p>
        </w:tc>
        <w:tc>
          <w:tcPr>
            <w:tcW w:w="946" w:type="dxa"/>
            <w:shd w:val="clear" w:color="auto" w:fill="C6F5FA"/>
          </w:tcPr>
          <w:p w14:paraId="74CCD1F0" w14:textId="77777777" w:rsidR="00004623" w:rsidRPr="005D79DC" w:rsidRDefault="00004623" w:rsidP="00547A2C">
            <w:pPr>
              <w:jc w:val="center"/>
              <w:rPr>
                <w:rFonts w:ascii="Arial" w:hAnsi="Arial" w:cs="Arial"/>
              </w:rPr>
            </w:pPr>
          </w:p>
          <w:p w14:paraId="709ED268" w14:textId="77777777" w:rsidR="00004623" w:rsidRPr="005D79DC" w:rsidRDefault="00004623" w:rsidP="00547A2C">
            <w:pPr>
              <w:jc w:val="center"/>
              <w:rPr>
                <w:rFonts w:ascii="Arial" w:hAnsi="Arial" w:cs="Arial"/>
              </w:rPr>
            </w:pPr>
            <w:r w:rsidRPr="005D79DC">
              <w:rPr>
                <w:rFonts w:ascii="Arial" w:hAnsi="Arial" w:cs="Arial"/>
              </w:rPr>
              <w:t>1</w:t>
            </w:r>
          </w:p>
        </w:tc>
        <w:tc>
          <w:tcPr>
            <w:tcW w:w="1618" w:type="dxa"/>
            <w:shd w:val="clear" w:color="auto" w:fill="DCF9FC"/>
          </w:tcPr>
          <w:p w14:paraId="17FAC11E" w14:textId="77777777" w:rsidR="00004623" w:rsidRPr="005D79DC" w:rsidRDefault="00004623" w:rsidP="00547A2C">
            <w:pPr>
              <w:jc w:val="center"/>
              <w:rPr>
                <w:rFonts w:ascii="Arial" w:hAnsi="Arial" w:cs="Arial"/>
              </w:rPr>
            </w:pPr>
          </w:p>
          <w:p w14:paraId="09CF4D94" w14:textId="77777777" w:rsidR="00004623" w:rsidRPr="005D79DC" w:rsidRDefault="00004623" w:rsidP="00547A2C">
            <w:pPr>
              <w:jc w:val="center"/>
              <w:rPr>
                <w:rFonts w:ascii="Arial" w:hAnsi="Arial" w:cs="Arial"/>
              </w:rPr>
            </w:pPr>
            <w:r>
              <w:rPr>
                <w:rFonts w:ascii="Arial" w:hAnsi="Arial" w:cs="Arial"/>
              </w:rPr>
              <w:t>AMSA, Asset Management and Preparedness</w:t>
            </w:r>
          </w:p>
          <w:p w14:paraId="70DFEAA6" w14:textId="77777777" w:rsidR="00004623" w:rsidRPr="005D79DC" w:rsidRDefault="00004623" w:rsidP="00547A2C">
            <w:pPr>
              <w:jc w:val="center"/>
              <w:rPr>
                <w:rFonts w:ascii="Arial" w:hAnsi="Arial" w:cs="Arial"/>
              </w:rPr>
            </w:pPr>
          </w:p>
        </w:tc>
        <w:tc>
          <w:tcPr>
            <w:tcW w:w="995" w:type="dxa"/>
            <w:shd w:val="clear" w:color="auto" w:fill="EDFBFD"/>
          </w:tcPr>
          <w:p w14:paraId="5939D1DF" w14:textId="77777777" w:rsidR="00004623" w:rsidRPr="005D79DC" w:rsidRDefault="00004623" w:rsidP="00547A2C">
            <w:pPr>
              <w:jc w:val="center"/>
              <w:rPr>
                <w:rFonts w:ascii="Arial" w:hAnsi="Arial" w:cs="Arial"/>
              </w:rPr>
            </w:pPr>
          </w:p>
          <w:p w14:paraId="1A3543B0" w14:textId="77777777" w:rsidR="00004623" w:rsidRPr="005D79DC" w:rsidRDefault="00004623" w:rsidP="00547A2C">
            <w:pPr>
              <w:jc w:val="center"/>
              <w:rPr>
                <w:rFonts w:ascii="Arial" w:hAnsi="Arial" w:cs="Arial"/>
              </w:rPr>
            </w:pPr>
            <w:r w:rsidRPr="005D79DC">
              <w:rPr>
                <w:rFonts w:ascii="Arial" w:hAnsi="Arial" w:cs="Arial"/>
              </w:rPr>
              <w:t>High</w:t>
            </w:r>
          </w:p>
        </w:tc>
        <w:tc>
          <w:tcPr>
            <w:tcW w:w="1289" w:type="dxa"/>
            <w:shd w:val="clear" w:color="auto" w:fill="F8FDFE"/>
          </w:tcPr>
          <w:p w14:paraId="08726B17" w14:textId="77777777" w:rsidR="00004623" w:rsidRPr="005D79DC" w:rsidRDefault="00004623" w:rsidP="00547A2C">
            <w:pPr>
              <w:jc w:val="center"/>
              <w:rPr>
                <w:rFonts w:ascii="Arial" w:hAnsi="Arial" w:cs="Arial"/>
              </w:rPr>
            </w:pPr>
          </w:p>
          <w:p w14:paraId="28831504" w14:textId="77777777" w:rsidR="00004623" w:rsidRPr="005D79DC" w:rsidRDefault="00004623" w:rsidP="00547A2C">
            <w:pPr>
              <w:jc w:val="center"/>
              <w:rPr>
                <w:rFonts w:ascii="Arial" w:hAnsi="Arial" w:cs="Arial"/>
              </w:rPr>
            </w:pPr>
            <w:r w:rsidRPr="005D79DC">
              <w:rPr>
                <w:rFonts w:ascii="Arial" w:hAnsi="Arial" w:cs="Arial"/>
              </w:rPr>
              <w:t>Ongoing (reoccurring once every 12 months)</w:t>
            </w:r>
          </w:p>
          <w:p w14:paraId="47CA151E" w14:textId="77777777" w:rsidR="00004623" w:rsidRPr="005D79DC" w:rsidRDefault="00004623" w:rsidP="00547A2C">
            <w:pPr>
              <w:jc w:val="center"/>
              <w:rPr>
                <w:rFonts w:ascii="Arial" w:hAnsi="Arial" w:cs="Arial"/>
              </w:rPr>
            </w:pPr>
          </w:p>
        </w:tc>
      </w:tr>
      <w:tr w:rsidR="00004623" w:rsidRPr="005D79DC" w14:paraId="3A8771B5" w14:textId="77777777" w:rsidTr="0045247E">
        <w:tc>
          <w:tcPr>
            <w:tcW w:w="1631" w:type="dxa"/>
            <w:vMerge/>
          </w:tcPr>
          <w:p w14:paraId="3C75678F" w14:textId="77777777" w:rsidR="00004623" w:rsidRPr="005D79DC" w:rsidRDefault="00004623" w:rsidP="00547A2C">
            <w:pPr>
              <w:rPr>
                <w:rFonts w:ascii="Arial" w:hAnsi="Arial" w:cs="Arial"/>
              </w:rPr>
            </w:pPr>
          </w:p>
        </w:tc>
        <w:tc>
          <w:tcPr>
            <w:tcW w:w="2537" w:type="dxa"/>
            <w:shd w:val="clear" w:color="auto" w:fill="B2F1F8"/>
          </w:tcPr>
          <w:p w14:paraId="7F12AB4B" w14:textId="77777777" w:rsidR="00004623" w:rsidRPr="005D79DC" w:rsidRDefault="00004623" w:rsidP="00547A2C">
            <w:pPr>
              <w:rPr>
                <w:rFonts w:ascii="Arial" w:hAnsi="Arial" w:cs="Arial"/>
              </w:rPr>
            </w:pPr>
          </w:p>
          <w:p w14:paraId="0A424DFE" w14:textId="77777777" w:rsidR="00004623" w:rsidRPr="005D79DC" w:rsidRDefault="00004623" w:rsidP="00547A2C">
            <w:pPr>
              <w:rPr>
                <w:rFonts w:ascii="Arial" w:hAnsi="Arial" w:cs="Arial"/>
              </w:rPr>
            </w:pPr>
            <w:r w:rsidRPr="005D79DC">
              <w:rPr>
                <w:rFonts w:ascii="Arial" w:hAnsi="Arial" w:cs="Arial"/>
              </w:rPr>
              <w:t>The implementation of unforeseen discovery or disturbance processes in the event of an accidental discovery.</w:t>
            </w:r>
          </w:p>
          <w:p w14:paraId="2CB6B28F" w14:textId="77777777" w:rsidR="00004623" w:rsidRPr="005D79DC" w:rsidRDefault="00004623" w:rsidP="00547A2C">
            <w:pPr>
              <w:rPr>
                <w:rFonts w:ascii="Arial" w:hAnsi="Arial" w:cs="Arial"/>
              </w:rPr>
            </w:pPr>
          </w:p>
        </w:tc>
        <w:tc>
          <w:tcPr>
            <w:tcW w:w="946" w:type="dxa"/>
            <w:shd w:val="clear" w:color="auto" w:fill="C6F5FA"/>
          </w:tcPr>
          <w:p w14:paraId="77ECF502" w14:textId="77777777" w:rsidR="00004623" w:rsidRPr="005D79DC" w:rsidRDefault="00004623" w:rsidP="00547A2C">
            <w:pPr>
              <w:rPr>
                <w:rFonts w:ascii="Arial" w:hAnsi="Arial" w:cs="Arial"/>
              </w:rPr>
            </w:pPr>
          </w:p>
          <w:p w14:paraId="58803E7E" w14:textId="77777777" w:rsidR="00004623" w:rsidRPr="005D79DC" w:rsidRDefault="00004623" w:rsidP="00547A2C">
            <w:pPr>
              <w:jc w:val="center"/>
              <w:rPr>
                <w:rFonts w:ascii="Arial" w:hAnsi="Arial" w:cs="Arial"/>
              </w:rPr>
            </w:pPr>
            <w:r w:rsidRPr="005D79DC">
              <w:rPr>
                <w:rFonts w:ascii="Arial" w:hAnsi="Arial" w:cs="Arial"/>
              </w:rPr>
              <w:t>12</w:t>
            </w:r>
          </w:p>
        </w:tc>
        <w:tc>
          <w:tcPr>
            <w:tcW w:w="1618" w:type="dxa"/>
            <w:shd w:val="clear" w:color="auto" w:fill="DCF9FC"/>
          </w:tcPr>
          <w:p w14:paraId="4AEA4FD9" w14:textId="77777777" w:rsidR="00004623" w:rsidRPr="005D79DC" w:rsidRDefault="00004623" w:rsidP="00547A2C">
            <w:pPr>
              <w:rPr>
                <w:rFonts w:ascii="Arial" w:hAnsi="Arial" w:cs="Arial"/>
              </w:rPr>
            </w:pPr>
          </w:p>
          <w:p w14:paraId="1A061D23" w14:textId="77777777" w:rsidR="00004623" w:rsidRPr="005D79DC" w:rsidRDefault="00004623" w:rsidP="00547A2C">
            <w:pPr>
              <w:jc w:val="center"/>
              <w:rPr>
                <w:rFonts w:ascii="Arial" w:hAnsi="Arial" w:cs="Arial"/>
              </w:rPr>
            </w:pPr>
            <w:r>
              <w:rPr>
                <w:rFonts w:ascii="Arial" w:hAnsi="Arial" w:cs="Arial"/>
              </w:rPr>
              <w:t>AMSA, Asset Management and Preparedness</w:t>
            </w:r>
          </w:p>
        </w:tc>
        <w:tc>
          <w:tcPr>
            <w:tcW w:w="995" w:type="dxa"/>
            <w:shd w:val="clear" w:color="auto" w:fill="EDFBFD"/>
          </w:tcPr>
          <w:p w14:paraId="7798915E" w14:textId="77777777" w:rsidR="00004623" w:rsidRPr="005D79DC" w:rsidRDefault="00004623" w:rsidP="00547A2C">
            <w:pPr>
              <w:jc w:val="center"/>
              <w:rPr>
                <w:rFonts w:ascii="Arial" w:hAnsi="Arial" w:cs="Arial"/>
              </w:rPr>
            </w:pPr>
          </w:p>
          <w:p w14:paraId="330DB231" w14:textId="77777777" w:rsidR="00004623" w:rsidRPr="005D79DC" w:rsidRDefault="00004623" w:rsidP="00547A2C">
            <w:pPr>
              <w:jc w:val="center"/>
              <w:rPr>
                <w:rFonts w:ascii="Arial" w:hAnsi="Arial" w:cs="Arial"/>
              </w:rPr>
            </w:pPr>
            <w:r w:rsidRPr="005D79DC">
              <w:rPr>
                <w:rFonts w:ascii="Arial" w:hAnsi="Arial" w:cs="Arial"/>
              </w:rPr>
              <w:t>Medium</w:t>
            </w:r>
          </w:p>
        </w:tc>
        <w:tc>
          <w:tcPr>
            <w:tcW w:w="1289" w:type="dxa"/>
            <w:shd w:val="clear" w:color="auto" w:fill="F8FDFE"/>
          </w:tcPr>
          <w:p w14:paraId="2F79E322" w14:textId="77777777" w:rsidR="00004623" w:rsidRPr="005D79DC" w:rsidRDefault="00004623" w:rsidP="00547A2C">
            <w:pPr>
              <w:jc w:val="center"/>
              <w:rPr>
                <w:rFonts w:ascii="Arial" w:hAnsi="Arial" w:cs="Arial"/>
              </w:rPr>
            </w:pPr>
          </w:p>
          <w:p w14:paraId="720B6751" w14:textId="77777777" w:rsidR="00004623" w:rsidRPr="005D79DC" w:rsidRDefault="00004623" w:rsidP="00547A2C">
            <w:pPr>
              <w:jc w:val="center"/>
              <w:rPr>
                <w:rFonts w:ascii="Arial" w:hAnsi="Arial" w:cs="Arial"/>
              </w:rPr>
            </w:pPr>
            <w:r w:rsidRPr="005D79DC">
              <w:rPr>
                <w:rFonts w:ascii="Arial" w:hAnsi="Arial" w:cs="Arial"/>
              </w:rPr>
              <w:t>As required</w:t>
            </w:r>
          </w:p>
        </w:tc>
      </w:tr>
      <w:tr w:rsidR="007619FE" w:rsidRPr="005D79DC" w14:paraId="3535B472" w14:textId="77777777" w:rsidTr="00043101">
        <w:tc>
          <w:tcPr>
            <w:tcW w:w="1631" w:type="dxa"/>
            <w:shd w:val="clear" w:color="auto" w:fill="0E94A2"/>
          </w:tcPr>
          <w:p w14:paraId="1C7BA970" w14:textId="575B34EE" w:rsidR="007619FE" w:rsidRPr="005D79DC" w:rsidRDefault="007619FE" w:rsidP="007619FE">
            <w:pPr>
              <w:rPr>
                <w:rFonts w:ascii="Arial" w:hAnsi="Arial" w:cs="Arial"/>
              </w:rPr>
            </w:pPr>
            <w:r w:rsidRPr="00AE5FCB">
              <w:rPr>
                <w:rFonts w:ascii="Arial" w:hAnsi="Arial" w:cs="Arial"/>
                <w:b/>
                <w:color w:val="FFFFFF" w:themeColor="background1"/>
              </w:rPr>
              <w:lastRenderedPageBreak/>
              <w:t>Key Issue</w:t>
            </w:r>
          </w:p>
        </w:tc>
        <w:tc>
          <w:tcPr>
            <w:tcW w:w="2537" w:type="dxa"/>
            <w:shd w:val="clear" w:color="auto" w:fill="0F9EAD"/>
          </w:tcPr>
          <w:p w14:paraId="4F1FF7F1" w14:textId="610A6CDE" w:rsidR="007619FE" w:rsidRPr="005D79DC" w:rsidRDefault="007619FE" w:rsidP="007619FE">
            <w:pPr>
              <w:rPr>
                <w:rFonts w:ascii="Arial" w:hAnsi="Arial" w:cs="Arial"/>
              </w:rPr>
            </w:pPr>
            <w:r w:rsidRPr="00AE5FCB">
              <w:rPr>
                <w:rFonts w:ascii="Arial" w:hAnsi="Arial" w:cs="Arial"/>
                <w:b/>
                <w:color w:val="FFFFFF" w:themeColor="background1"/>
              </w:rPr>
              <w:t>Management action/task</w:t>
            </w:r>
          </w:p>
        </w:tc>
        <w:tc>
          <w:tcPr>
            <w:tcW w:w="946" w:type="dxa"/>
            <w:shd w:val="clear" w:color="auto" w:fill="11B0C1"/>
          </w:tcPr>
          <w:p w14:paraId="1877B29E" w14:textId="67FF7BC1" w:rsidR="007619FE" w:rsidRPr="005D79DC" w:rsidRDefault="007619FE" w:rsidP="007619FE">
            <w:pPr>
              <w:jc w:val="center"/>
              <w:rPr>
                <w:rFonts w:ascii="Arial" w:hAnsi="Arial" w:cs="Arial"/>
              </w:rPr>
            </w:pPr>
            <w:r w:rsidRPr="00AE5FCB">
              <w:rPr>
                <w:rFonts w:ascii="Arial" w:hAnsi="Arial" w:cs="Arial"/>
                <w:b/>
                <w:color w:val="FFFFFF" w:themeColor="background1"/>
              </w:rPr>
              <w:t>Policies</w:t>
            </w:r>
          </w:p>
        </w:tc>
        <w:tc>
          <w:tcPr>
            <w:tcW w:w="1618" w:type="dxa"/>
            <w:shd w:val="clear" w:color="auto" w:fill="13C1D3"/>
          </w:tcPr>
          <w:p w14:paraId="430C179D" w14:textId="4F3B85A9" w:rsidR="007619FE" w:rsidRPr="005D79DC" w:rsidRDefault="007619FE" w:rsidP="007619FE">
            <w:pPr>
              <w:jc w:val="center"/>
              <w:rPr>
                <w:rFonts w:ascii="Arial" w:hAnsi="Arial" w:cs="Arial"/>
              </w:rPr>
            </w:pPr>
            <w:r w:rsidRPr="00AE5FCB">
              <w:rPr>
                <w:rFonts w:ascii="Arial" w:hAnsi="Arial" w:cs="Arial"/>
                <w:b/>
                <w:color w:val="FFFFFF" w:themeColor="background1"/>
              </w:rPr>
              <w:t>Responsibility</w:t>
            </w:r>
          </w:p>
        </w:tc>
        <w:tc>
          <w:tcPr>
            <w:tcW w:w="995" w:type="dxa"/>
            <w:shd w:val="clear" w:color="auto" w:fill="14CBDE"/>
          </w:tcPr>
          <w:p w14:paraId="41F2AF10" w14:textId="39838979" w:rsidR="007619FE" w:rsidRPr="005D79DC" w:rsidRDefault="007619FE" w:rsidP="007619FE">
            <w:pPr>
              <w:jc w:val="center"/>
              <w:rPr>
                <w:rFonts w:ascii="Arial" w:hAnsi="Arial" w:cs="Arial"/>
              </w:rPr>
            </w:pPr>
            <w:r w:rsidRPr="00AE5FCB">
              <w:rPr>
                <w:rFonts w:ascii="Arial" w:hAnsi="Arial" w:cs="Arial"/>
                <w:b/>
                <w:color w:val="FFFFFF" w:themeColor="background1"/>
              </w:rPr>
              <w:t>Priority</w:t>
            </w:r>
          </w:p>
        </w:tc>
        <w:tc>
          <w:tcPr>
            <w:tcW w:w="1289" w:type="dxa"/>
            <w:shd w:val="clear" w:color="auto" w:fill="21D8EB"/>
          </w:tcPr>
          <w:p w14:paraId="1632C82A" w14:textId="063DC213" w:rsidR="007619FE" w:rsidRPr="005D79DC" w:rsidRDefault="007619FE" w:rsidP="007619FE">
            <w:pPr>
              <w:jc w:val="center"/>
              <w:rPr>
                <w:rFonts w:ascii="Arial" w:hAnsi="Arial" w:cs="Arial"/>
              </w:rPr>
            </w:pPr>
            <w:r w:rsidRPr="00BF3346">
              <w:rPr>
                <w:rFonts w:ascii="Arial" w:hAnsi="Arial" w:cs="Arial"/>
                <w:b/>
                <w:color w:val="FFFFFF" w:themeColor="background1"/>
              </w:rPr>
              <w:t>Timeframe</w:t>
            </w:r>
          </w:p>
        </w:tc>
      </w:tr>
      <w:tr w:rsidR="00004623" w:rsidRPr="005D79DC" w14:paraId="74DF3558" w14:textId="77777777" w:rsidTr="0045247E">
        <w:tc>
          <w:tcPr>
            <w:tcW w:w="1631" w:type="dxa"/>
          </w:tcPr>
          <w:p w14:paraId="7921FA27" w14:textId="77777777" w:rsidR="00004623" w:rsidRPr="005D79DC" w:rsidRDefault="00004623" w:rsidP="00547A2C">
            <w:pPr>
              <w:rPr>
                <w:rFonts w:ascii="Arial" w:hAnsi="Arial" w:cs="Arial"/>
              </w:rPr>
            </w:pPr>
            <w:r w:rsidRPr="005D79DC">
              <w:rPr>
                <w:rFonts w:ascii="Arial" w:hAnsi="Arial" w:cs="Arial"/>
              </w:rPr>
              <w:t>Lightstation access</w:t>
            </w:r>
          </w:p>
        </w:tc>
        <w:tc>
          <w:tcPr>
            <w:tcW w:w="2537" w:type="dxa"/>
            <w:shd w:val="clear" w:color="auto" w:fill="B2F1F8"/>
          </w:tcPr>
          <w:p w14:paraId="27869C5C" w14:textId="77777777" w:rsidR="00004623" w:rsidRPr="005D79DC" w:rsidRDefault="00004623" w:rsidP="00547A2C">
            <w:pPr>
              <w:rPr>
                <w:rFonts w:ascii="Arial" w:hAnsi="Arial" w:cs="Arial"/>
              </w:rPr>
            </w:pPr>
          </w:p>
          <w:p w14:paraId="7229485D" w14:textId="77777777" w:rsidR="00004623" w:rsidRPr="005D79DC" w:rsidRDefault="00004623" w:rsidP="00547A2C">
            <w:pPr>
              <w:rPr>
                <w:rFonts w:ascii="Arial" w:hAnsi="Arial" w:cs="Arial"/>
              </w:rPr>
            </w:pPr>
            <w:r w:rsidRPr="005D79DC">
              <w:rPr>
                <w:rFonts w:ascii="Arial" w:hAnsi="Arial" w:cs="Arial"/>
              </w:rPr>
              <w:t xml:space="preserve">Secure appropriate access to lightstation for contractor and visitors. </w:t>
            </w:r>
          </w:p>
          <w:p w14:paraId="34CA1AE9" w14:textId="77777777" w:rsidR="00004623" w:rsidRPr="005D79DC" w:rsidRDefault="00004623" w:rsidP="00547A2C">
            <w:pPr>
              <w:rPr>
                <w:rFonts w:ascii="Arial" w:hAnsi="Arial" w:cs="Arial"/>
              </w:rPr>
            </w:pPr>
          </w:p>
        </w:tc>
        <w:tc>
          <w:tcPr>
            <w:tcW w:w="946" w:type="dxa"/>
            <w:shd w:val="clear" w:color="auto" w:fill="C6F5FA"/>
          </w:tcPr>
          <w:p w14:paraId="487731B0" w14:textId="77777777" w:rsidR="00004623" w:rsidRPr="005D79DC" w:rsidRDefault="00004623" w:rsidP="00547A2C">
            <w:pPr>
              <w:jc w:val="center"/>
              <w:rPr>
                <w:rFonts w:ascii="Arial" w:hAnsi="Arial" w:cs="Arial"/>
              </w:rPr>
            </w:pPr>
          </w:p>
          <w:p w14:paraId="1FBA0CFF" w14:textId="77777777" w:rsidR="00004623" w:rsidRPr="005D79DC" w:rsidRDefault="00004623" w:rsidP="00547A2C">
            <w:pPr>
              <w:jc w:val="center"/>
              <w:rPr>
                <w:rFonts w:ascii="Arial" w:hAnsi="Arial" w:cs="Arial"/>
              </w:rPr>
            </w:pPr>
            <w:r w:rsidRPr="005D79DC">
              <w:rPr>
                <w:rFonts w:ascii="Arial" w:hAnsi="Arial" w:cs="Arial"/>
              </w:rPr>
              <w:t>3</w:t>
            </w:r>
          </w:p>
        </w:tc>
        <w:tc>
          <w:tcPr>
            <w:tcW w:w="1618" w:type="dxa"/>
            <w:shd w:val="clear" w:color="auto" w:fill="DCF9FC"/>
          </w:tcPr>
          <w:p w14:paraId="3F91673B" w14:textId="77777777" w:rsidR="00004623" w:rsidRPr="005D79DC" w:rsidRDefault="00004623" w:rsidP="00547A2C">
            <w:pPr>
              <w:jc w:val="center"/>
              <w:rPr>
                <w:rFonts w:ascii="Arial" w:hAnsi="Arial" w:cs="Arial"/>
              </w:rPr>
            </w:pPr>
          </w:p>
          <w:p w14:paraId="48321F0B" w14:textId="77777777" w:rsidR="00004623" w:rsidRPr="005D79DC" w:rsidRDefault="00004623" w:rsidP="00547A2C">
            <w:pPr>
              <w:jc w:val="center"/>
              <w:rPr>
                <w:rFonts w:ascii="Arial" w:hAnsi="Arial" w:cs="Arial"/>
              </w:rPr>
            </w:pPr>
            <w:r>
              <w:rPr>
                <w:rFonts w:ascii="Arial" w:hAnsi="Arial" w:cs="Arial"/>
              </w:rPr>
              <w:t>AMSA, Asset Management and Preparedness</w:t>
            </w:r>
          </w:p>
        </w:tc>
        <w:tc>
          <w:tcPr>
            <w:tcW w:w="995" w:type="dxa"/>
            <w:shd w:val="clear" w:color="auto" w:fill="EDFBFD"/>
          </w:tcPr>
          <w:p w14:paraId="45DDD651" w14:textId="77777777" w:rsidR="00004623" w:rsidRPr="005D79DC" w:rsidRDefault="00004623" w:rsidP="00547A2C">
            <w:pPr>
              <w:jc w:val="center"/>
              <w:rPr>
                <w:rFonts w:ascii="Arial" w:hAnsi="Arial" w:cs="Arial"/>
              </w:rPr>
            </w:pPr>
          </w:p>
          <w:p w14:paraId="6A73BBC9" w14:textId="77777777" w:rsidR="00004623" w:rsidRPr="005D79DC" w:rsidRDefault="00004623" w:rsidP="00547A2C">
            <w:pPr>
              <w:jc w:val="center"/>
              <w:rPr>
                <w:rFonts w:ascii="Arial" w:hAnsi="Arial" w:cs="Arial"/>
              </w:rPr>
            </w:pPr>
            <w:r w:rsidRPr="005D79DC">
              <w:rPr>
                <w:rFonts w:ascii="Arial" w:hAnsi="Arial" w:cs="Arial"/>
              </w:rPr>
              <w:t>Medium</w:t>
            </w:r>
          </w:p>
        </w:tc>
        <w:tc>
          <w:tcPr>
            <w:tcW w:w="1289" w:type="dxa"/>
            <w:shd w:val="clear" w:color="auto" w:fill="F8FDFE"/>
          </w:tcPr>
          <w:p w14:paraId="74F81077" w14:textId="77777777" w:rsidR="00004623" w:rsidRPr="005D79DC" w:rsidRDefault="00004623" w:rsidP="00547A2C">
            <w:pPr>
              <w:jc w:val="center"/>
              <w:rPr>
                <w:rFonts w:ascii="Arial" w:hAnsi="Arial" w:cs="Arial"/>
              </w:rPr>
            </w:pPr>
          </w:p>
          <w:p w14:paraId="6B9CAE7F" w14:textId="77777777" w:rsidR="00004623" w:rsidRPr="005D79DC" w:rsidRDefault="00004623" w:rsidP="00547A2C">
            <w:pPr>
              <w:jc w:val="center"/>
              <w:rPr>
                <w:rFonts w:ascii="Arial" w:hAnsi="Arial" w:cs="Arial"/>
              </w:rPr>
            </w:pPr>
            <w:r w:rsidRPr="005D79DC">
              <w:rPr>
                <w:rFonts w:ascii="Arial" w:hAnsi="Arial" w:cs="Arial"/>
              </w:rPr>
              <w:t>As required</w:t>
            </w:r>
          </w:p>
        </w:tc>
      </w:tr>
    </w:tbl>
    <w:p w14:paraId="225C3EB9" w14:textId="77777777" w:rsidR="0005599F" w:rsidRDefault="0005599F" w:rsidP="0005599F"/>
    <w:p w14:paraId="47DF0AF6" w14:textId="77777777" w:rsidR="0005599F" w:rsidRPr="001D416C" w:rsidRDefault="0005599F" w:rsidP="00831E3A">
      <w:pPr>
        <w:pStyle w:val="ListParagraph"/>
        <w:numPr>
          <w:ilvl w:val="1"/>
          <w:numId w:val="62"/>
        </w:numPr>
        <w:rPr>
          <w:rFonts w:ascii="Arial" w:hAnsi="Arial" w:cs="Arial"/>
          <w:b/>
          <w:color w:val="11B4C5"/>
          <w:sz w:val="24"/>
        </w:rPr>
      </w:pPr>
      <w:r w:rsidRPr="001D416C">
        <w:rPr>
          <w:rFonts w:ascii="Arial" w:hAnsi="Arial" w:cs="Arial"/>
          <w:b/>
          <w:color w:val="11B4C5"/>
          <w:sz w:val="24"/>
        </w:rPr>
        <w:t>Monitoring and reporting</w:t>
      </w:r>
    </w:p>
    <w:p w14:paraId="4470AAB8" w14:textId="77777777" w:rsidR="00004623" w:rsidRPr="00004623" w:rsidRDefault="00004623" w:rsidP="00004623">
      <w:pPr>
        <w:spacing w:line="254" w:lineRule="auto"/>
        <w:contextualSpacing/>
        <w:jc w:val="both"/>
        <w:rPr>
          <w:rFonts w:ascii="Arial" w:eastAsia="Calibri" w:hAnsi="Arial" w:cs="Arial"/>
        </w:rPr>
      </w:pPr>
      <w:r w:rsidRPr="00004623">
        <w:rPr>
          <w:rFonts w:ascii="Arial" w:eastAsia="Calibri" w:hAnsi="Arial" w:cs="Arial"/>
        </w:rPr>
        <w:t>As stipulated by Schedule 7A of the EPBC Regulations, the outlined implementation plan and associated policies listed above are required to be monitored and updated accordingly. The below review process timetable will be adhered to over the next five years:</w:t>
      </w:r>
    </w:p>
    <w:tbl>
      <w:tblPr>
        <w:tblStyle w:val="TableGrid8"/>
        <w:tblW w:w="0" w:type="auto"/>
        <w:tblLook w:val="04A0" w:firstRow="1" w:lastRow="0" w:firstColumn="1" w:lastColumn="0" w:noHBand="0" w:noVBand="1"/>
      </w:tblPr>
      <w:tblGrid>
        <w:gridCol w:w="1838"/>
        <w:gridCol w:w="4172"/>
        <w:gridCol w:w="3006"/>
      </w:tblGrid>
      <w:tr w:rsidR="00004623" w:rsidRPr="00004623" w14:paraId="1E67AE02" w14:textId="77777777" w:rsidTr="003544D6">
        <w:tc>
          <w:tcPr>
            <w:tcW w:w="1838" w:type="dxa"/>
            <w:shd w:val="clear" w:color="auto" w:fill="0E94A2"/>
          </w:tcPr>
          <w:p w14:paraId="31522265" w14:textId="77777777" w:rsidR="00004623" w:rsidRPr="00EC4113" w:rsidRDefault="00004623" w:rsidP="003544D6">
            <w:pPr>
              <w:rPr>
                <w:rFonts w:ascii="Arial" w:hAnsi="Arial" w:cs="Arial"/>
                <w:b/>
                <w:bCs/>
                <w:color w:val="FFFFFF" w:themeColor="background1"/>
              </w:rPr>
            </w:pPr>
            <w:r w:rsidRPr="00EC4113">
              <w:rPr>
                <w:rFonts w:ascii="Arial" w:hAnsi="Arial" w:cs="Arial"/>
                <w:b/>
                <w:bCs/>
                <w:color w:val="FFFFFF" w:themeColor="background1"/>
              </w:rPr>
              <w:t>Timeframe</w:t>
            </w:r>
          </w:p>
          <w:p w14:paraId="36FE5675" w14:textId="77777777" w:rsidR="00004623" w:rsidRPr="00EC4113" w:rsidRDefault="00004623" w:rsidP="003544D6">
            <w:pPr>
              <w:rPr>
                <w:rFonts w:ascii="Arial" w:hAnsi="Arial" w:cs="Arial"/>
                <w:b/>
                <w:bCs/>
                <w:color w:val="FFFFFF" w:themeColor="background1"/>
              </w:rPr>
            </w:pPr>
          </w:p>
        </w:tc>
        <w:tc>
          <w:tcPr>
            <w:tcW w:w="4172" w:type="dxa"/>
            <w:shd w:val="clear" w:color="auto" w:fill="11B4C5"/>
          </w:tcPr>
          <w:p w14:paraId="56479135" w14:textId="77777777" w:rsidR="00004623" w:rsidRPr="00EC4113" w:rsidRDefault="00004623" w:rsidP="003544D6">
            <w:pPr>
              <w:rPr>
                <w:rFonts w:ascii="Arial" w:hAnsi="Arial" w:cs="Arial"/>
                <w:b/>
                <w:bCs/>
                <w:color w:val="FFFFFF" w:themeColor="background1"/>
              </w:rPr>
            </w:pPr>
            <w:r w:rsidRPr="00EC4113">
              <w:rPr>
                <w:rFonts w:ascii="Arial" w:hAnsi="Arial" w:cs="Arial"/>
                <w:b/>
                <w:bCs/>
                <w:color w:val="FFFFFF" w:themeColor="background1"/>
              </w:rPr>
              <w:t>Review step</w:t>
            </w:r>
          </w:p>
          <w:p w14:paraId="129A7BC4" w14:textId="77777777" w:rsidR="00004623" w:rsidRPr="00EC4113" w:rsidRDefault="00004623" w:rsidP="003544D6">
            <w:pPr>
              <w:rPr>
                <w:rFonts w:ascii="Arial" w:hAnsi="Arial" w:cs="Arial"/>
                <w:b/>
                <w:bCs/>
                <w:color w:val="FFFFFF" w:themeColor="background1"/>
              </w:rPr>
            </w:pPr>
          </w:p>
        </w:tc>
        <w:tc>
          <w:tcPr>
            <w:tcW w:w="3006" w:type="dxa"/>
            <w:shd w:val="clear" w:color="auto" w:fill="13CCDF"/>
          </w:tcPr>
          <w:p w14:paraId="4B8ADC0E" w14:textId="77777777" w:rsidR="00004623" w:rsidRPr="000E448A" w:rsidRDefault="00004623" w:rsidP="003544D6">
            <w:pPr>
              <w:rPr>
                <w:rFonts w:ascii="Arial" w:hAnsi="Arial" w:cs="Arial"/>
                <w:b/>
                <w:bCs/>
                <w:color w:val="FFFFFF" w:themeColor="background1"/>
              </w:rPr>
            </w:pPr>
            <w:r w:rsidRPr="000E448A">
              <w:rPr>
                <w:rFonts w:ascii="Arial" w:hAnsi="Arial" w:cs="Arial"/>
                <w:b/>
                <w:bCs/>
                <w:color w:val="FFFFFF" w:themeColor="background1"/>
              </w:rPr>
              <w:t>Responsibility</w:t>
            </w:r>
          </w:p>
          <w:p w14:paraId="2928D45D" w14:textId="77777777" w:rsidR="00004623" w:rsidRPr="000E448A" w:rsidRDefault="00004623" w:rsidP="003544D6">
            <w:pPr>
              <w:rPr>
                <w:rFonts w:ascii="Arial" w:hAnsi="Arial" w:cs="Arial"/>
                <w:b/>
                <w:bCs/>
                <w:color w:val="FFFFFF" w:themeColor="background1"/>
              </w:rPr>
            </w:pPr>
          </w:p>
        </w:tc>
      </w:tr>
      <w:tr w:rsidR="00004623" w:rsidRPr="00004623" w14:paraId="3A776AEB" w14:textId="77777777" w:rsidTr="003544D6">
        <w:tc>
          <w:tcPr>
            <w:tcW w:w="1838" w:type="dxa"/>
          </w:tcPr>
          <w:p w14:paraId="0A8B3B60" w14:textId="561A6EBB" w:rsidR="00004623" w:rsidRPr="00004623" w:rsidRDefault="00004623" w:rsidP="003544D6">
            <w:pPr>
              <w:rPr>
                <w:rFonts w:ascii="Arial" w:hAnsi="Arial" w:cs="Arial"/>
              </w:rPr>
            </w:pPr>
            <w:r w:rsidRPr="00004623">
              <w:rPr>
                <w:rFonts w:ascii="Arial" w:hAnsi="Arial" w:cs="Arial"/>
              </w:rPr>
              <w:t>202</w:t>
            </w:r>
            <w:r w:rsidR="004A3534">
              <w:rPr>
                <w:rFonts w:ascii="Arial" w:hAnsi="Arial" w:cs="Arial"/>
              </w:rPr>
              <w:t>6</w:t>
            </w:r>
          </w:p>
          <w:p w14:paraId="1A7191A4" w14:textId="77777777" w:rsidR="00004623" w:rsidRPr="00004623" w:rsidRDefault="00004623" w:rsidP="003544D6">
            <w:pPr>
              <w:rPr>
                <w:rFonts w:ascii="Arial" w:hAnsi="Arial" w:cs="Arial"/>
              </w:rPr>
            </w:pPr>
          </w:p>
        </w:tc>
        <w:tc>
          <w:tcPr>
            <w:tcW w:w="4172" w:type="dxa"/>
            <w:shd w:val="clear" w:color="auto" w:fill="E7FBFD"/>
          </w:tcPr>
          <w:p w14:paraId="11ED0A29" w14:textId="77777777" w:rsidR="00004623" w:rsidRPr="00004623" w:rsidRDefault="00004623" w:rsidP="003544D6">
            <w:pPr>
              <w:rPr>
                <w:rFonts w:ascii="Arial" w:hAnsi="Arial" w:cs="Arial"/>
              </w:rPr>
            </w:pPr>
            <w:r w:rsidRPr="00004623">
              <w:rPr>
                <w:rFonts w:ascii="Arial" w:hAnsi="Arial" w:cs="Arial"/>
              </w:rPr>
              <w:t>Plan’s half-life internal review:</w:t>
            </w:r>
          </w:p>
          <w:p w14:paraId="4DAB889B" w14:textId="77777777" w:rsidR="00004623" w:rsidRPr="00004623" w:rsidRDefault="00004623" w:rsidP="003544D6">
            <w:pPr>
              <w:numPr>
                <w:ilvl w:val="0"/>
                <w:numId w:val="6"/>
              </w:numPr>
              <w:ind w:left="502"/>
              <w:rPr>
                <w:rFonts w:ascii="Arial" w:hAnsi="Arial" w:cs="Arial"/>
              </w:rPr>
            </w:pPr>
            <w:r w:rsidRPr="00004623">
              <w:rPr>
                <w:rFonts w:ascii="Arial" w:hAnsi="Arial" w:cs="Arial"/>
              </w:rPr>
              <w:t>Assess strengths and weaknesses of existing plan</w:t>
            </w:r>
          </w:p>
          <w:p w14:paraId="48A4879D" w14:textId="77777777" w:rsidR="00004623" w:rsidRPr="00004623" w:rsidRDefault="00004623" w:rsidP="003544D6">
            <w:pPr>
              <w:numPr>
                <w:ilvl w:val="0"/>
                <w:numId w:val="6"/>
              </w:numPr>
              <w:ind w:left="502"/>
              <w:rPr>
                <w:rFonts w:ascii="Arial" w:hAnsi="Arial" w:cs="Arial"/>
              </w:rPr>
            </w:pPr>
            <w:r w:rsidRPr="00004623">
              <w:rPr>
                <w:rFonts w:ascii="Arial" w:hAnsi="Arial" w:cs="Arial"/>
              </w:rPr>
              <w:t>Address any known impact to the lighthouse’s heritage values</w:t>
            </w:r>
          </w:p>
          <w:p w14:paraId="6AF35BB0" w14:textId="77777777" w:rsidR="00004623" w:rsidRPr="00004623" w:rsidRDefault="00004623" w:rsidP="003544D6">
            <w:pPr>
              <w:rPr>
                <w:rFonts w:ascii="Arial" w:hAnsi="Arial" w:cs="Arial"/>
              </w:rPr>
            </w:pPr>
          </w:p>
        </w:tc>
        <w:tc>
          <w:tcPr>
            <w:tcW w:w="3006" w:type="dxa"/>
            <w:shd w:val="clear" w:color="auto" w:fill="F4FDFE"/>
          </w:tcPr>
          <w:p w14:paraId="15115DFC" w14:textId="77777777" w:rsidR="00004623" w:rsidRPr="00004623" w:rsidRDefault="00004623" w:rsidP="003544D6">
            <w:pPr>
              <w:rPr>
                <w:rFonts w:ascii="Arial" w:hAnsi="Arial" w:cs="Arial"/>
              </w:rPr>
            </w:pPr>
            <w:r w:rsidRPr="00004623">
              <w:rPr>
                <w:rFonts w:ascii="Arial" w:hAnsi="Arial" w:cs="Arial"/>
              </w:rPr>
              <w:t>AMSA, Asset Management and Preparedness</w:t>
            </w:r>
          </w:p>
          <w:p w14:paraId="564F4784" w14:textId="77777777" w:rsidR="00004623" w:rsidRPr="00004623" w:rsidRDefault="00004623" w:rsidP="003544D6">
            <w:pPr>
              <w:rPr>
                <w:rFonts w:ascii="Arial" w:hAnsi="Arial" w:cs="Arial"/>
              </w:rPr>
            </w:pPr>
          </w:p>
        </w:tc>
      </w:tr>
      <w:tr w:rsidR="00004623" w:rsidRPr="00004623" w14:paraId="1567EA06" w14:textId="77777777" w:rsidTr="003544D6">
        <w:tc>
          <w:tcPr>
            <w:tcW w:w="1838" w:type="dxa"/>
          </w:tcPr>
          <w:p w14:paraId="124D9CA7" w14:textId="4FFA7090" w:rsidR="00004623" w:rsidRPr="00004623" w:rsidRDefault="00004623" w:rsidP="003544D6">
            <w:pPr>
              <w:rPr>
                <w:rFonts w:ascii="Arial" w:hAnsi="Arial" w:cs="Arial"/>
              </w:rPr>
            </w:pPr>
            <w:r w:rsidRPr="00004623">
              <w:rPr>
                <w:rFonts w:ascii="Arial" w:hAnsi="Arial" w:cs="Arial"/>
              </w:rPr>
              <w:t>202</w:t>
            </w:r>
            <w:r w:rsidR="004A3534">
              <w:rPr>
                <w:rFonts w:ascii="Arial" w:hAnsi="Arial" w:cs="Arial"/>
              </w:rPr>
              <w:t>8</w:t>
            </w:r>
          </w:p>
          <w:p w14:paraId="467F7FFE" w14:textId="77777777" w:rsidR="00004623" w:rsidRPr="00004623" w:rsidRDefault="00004623" w:rsidP="003544D6">
            <w:pPr>
              <w:rPr>
                <w:rFonts w:ascii="Arial" w:hAnsi="Arial" w:cs="Arial"/>
              </w:rPr>
            </w:pPr>
          </w:p>
        </w:tc>
        <w:tc>
          <w:tcPr>
            <w:tcW w:w="4172" w:type="dxa"/>
            <w:shd w:val="clear" w:color="auto" w:fill="E7FBFD"/>
          </w:tcPr>
          <w:p w14:paraId="245E1E7F" w14:textId="77777777" w:rsidR="00004623" w:rsidRPr="00004623" w:rsidRDefault="00004623" w:rsidP="003544D6">
            <w:pPr>
              <w:rPr>
                <w:rFonts w:ascii="Arial" w:hAnsi="Arial" w:cs="Arial"/>
              </w:rPr>
            </w:pPr>
            <w:r w:rsidRPr="00004623">
              <w:rPr>
                <w:rFonts w:ascii="Arial" w:hAnsi="Arial" w:cs="Arial"/>
              </w:rPr>
              <w:t>Plan’s full-life review:</w:t>
            </w:r>
          </w:p>
          <w:p w14:paraId="49C4C534" w14:textId="77777777" w:rsidR="00004623" w:rsidRPr="00004623" w:rsidRDefault="00004623" w:rsidP="003544D6">
            <w:pPr>
              <w:numPr>
                <w:ilvl w:val="0"/>
                <w:numId w:val="6"/>
              </w:numPr>
              <w:ind w:left="502"/>
              <w:rPr>
                <w:rFonts w:ascii="Arial" w:hAnsi="Arial" w:cs="Arial"/>
              </w:rPr>
            </w:pPr>
            <w:r w:rsidRPr="00004623">
              <w:rPr>
                <w:rFonts w:ascii="Arial" w:hAnsi="Arial" w:cs="Arial"/>
              </w:rPr>
              <w:t>Consult with internal and external stakeholders on existing plan</w:t>
            </w:r>
          </w:p>
          <w:p w14:paraId="1CCE3848" w14:textId="77777777" w:rsidR="00004623" w:rsidRPr="00004623" w:rsidRDefault="00004623" w:rsidP="003544D6">
            <w:pPr>
              <w:numPr>
                <w:ilvl w:val="0"/>
                <w:numId w:val="6"/>
              </w:numPr>
              <w:ind w:left="502"/>
              <w:rPr>
                <w:rFonts w:ascii="Arial" w:hAnsi="Arial" w:cs="Arial"/>
              </w:rPr>
            </w:pPr>
            <w:r w:rsidRPr="00004623">
              <w:rPr>
                <w:rFonts w:ascii="Arial" w:hAnsi="Arial" w:cs="Arial"/>
              </w:rPr>
              <w:t>Prepare updated draft plan and consult with the Heritage Branch</w:t>
            </w:r>
          </w:p>
          <w:p w14:paraId="2E51D436" w14:textId="77777777" w:rsidR="00004623" w:rsidRPr="00004623" w:rsidRDefault="00004623" w:rsidP="003544D6">
            <w:pPr>
              <w:numPr>
                <w:ilvl w:val="0"/>
                <w:numId w:val="6"/>
              </w:numPr>
              <w:ind w:left="502"/>
              <w:rPr>
                <w:rFonts w:ascii="Arial" w:hAnsi="Arial" w:cs="Arial"/>
              </w:rPr>
            </w:pPr>
            <w:r w:rsidRPr="00004623">
              <w:rPr>
                <w:rFonts w:ascii="Arial" w:hAnsi="Arial" w:cs="Arial"/>
              </w:rPr>
              <w:t>Submit reviewed plan to the Minister</w:t>
            </w:r>
          </w:p>
          <w:p w14:paraId="1446DBFC" w14:textId="77777777" w:rsidR="00004623" w:rsidRPr="00004623" w:rsidRDefault="00004623" w:rsidP="003544D6">
            <w:pPr>
              <w:rPr>
                <w:rFonts w:ascii="Arial" w:hAnsi="Arial" w:cs="Arial"/>
              </w:rPr>
            </w:pPr>
          </w:p>
        </w:tc>
        <w:tc>
          <w:tcPr>
            <w:tcW w:w="3006" w:type="dxa"/>
            <w:shd w:val="clear" w:color="auto" w:fill="F4FDFE"/>
          </w:tcPr>
          <w:p w14:paraId="7D720725" w14:textId="77777777" w:rsidR="00004623" w:rsidRPr="00004623" w:rsidRDefault="00004623" w:rsidP="003544D6">
            <w:pPr>
              <w:rPr>
                <w:rFonts w:ascii="Arial" w:hAnsi="Arial" w:cs="Arial"/>
              </w:rPr>
            </w:pPr>
            <w:r w:rsidRPr="00004623">
              <w:rPr>
                <w:rFonts w:ascii="Arial" w:hAnsi="Arial" w:cs="Arial"/>
              </w:rPr>
              <w:t>AMSA, Asset Management and Preparedness</w:t>
            </w:r>
          </w:p>
          <w:p w14:paraId="1A8903EA" w14:textId="77777777" w:rsidR="00004623" w:rsidRPr="00004623" w:rsidRDefault="00004623" w:rsidP="003544D6">
            <w:pPr>
              <w:rPr>
                <w:rFonts w:ascii="Arial" w:hAnsi="Arial" w:cs="Arial"/>
              </w:rPr>
            </w:pPr>
          </w:p>
        </w:tc>
      </w:tr>
    </w:tbl>
    <w:p w14:paraId="4E899CA1" w14:textId="77777777" w:rsidR="00004623" w:rsidRPr="00004623" w:rsidRDefault="00004623" w:rsidP="00004623">
      <w:pPr>
        <w:spacing w:line="254" w:lineRule="auto"/>
        <w:contextualSpacing/>
        <w:jc w:val="both"/>
        <w:rPr>
          <w:rFonts w:ascii="Arial" w:eastAsia="Calibri" w:hAnsi="Arial" w:cs="Arial"/>
        </w:rPr>
      </w:pPr>
    </w:p>
    <w:p w14:paraId="104AAC06" w14:textId="77777777" w:rsidR="00004623" w:rsidRPr="00004623" w:rsidRDefault="00004623" w:rsidP="00004623">
      <w:pPr>
        <w:spacing w:line="254" w:lineRule="auto"/>
        <w:contextualSpacing/>
        <w:jc w:val="both"/>
        <w:rPr>
          <w:rFonts w:ascii="Arial" w:eastAsia="Calibri" w:hAnsi="Arial" w:cs="Arial"/>
        </w:rPr>
      </w:pPr>
      <w:r w:rsidRPr="00004623">
        <w:rPr>
          <w:rFonts w:ascii="Arial" w:eastAsia="Calibri" w:hAnsi="Arial" w:cs="Arial"/>
        </w:rPr>
        <w:t>Other key actions in monitoring and reporting include:</w:t>
      </w:r>
    </w:p>
    <w:p w14:paraId="69BB4FD9" w14:textId="77777777" w:rsidR="0005599F" w:rsidRPr="00B50BE9" w:rsidRDefault="0005599F" w:rsidP="00BA0A9B">
      <w:pPr>
        <w:numPr>
          <w:ilvl w:val="0"/>
          <w:numId w:val="9"/>
        </w:numPr>
        <w:contextualSpacing/>
        <w:jc w:val="both"/>
        <w:rPr>
          <w:rFonts w:ascii="Arial" w:hAnsi="Arial" w:cs="Arial"/>
        </w:rPr>
      </w:pPr>
      <w:r>
        <w:rPr>
          <w:rFonts w:ascii="Arial" w:hAnsi="Arial" w:cs="Arial"/>
        </w:rPr>
        <w:t>ensuring the implementation p</w:t>
      </w:r>
      <w:r w:rsidRPr="00B50BE9">
        <w:rPr>
          <w:rFonts w:ascii="Arial" w:hAnsi="Arial" w:cs="Arial"/>
        </w:rPr>
        <w:t>lan and policies are readily available for all relevant personnel</w:t>
      </w:r>
    </w:p>
    <w:p w14:paraId="51F332B7" w14:textId="77777777" w:rsidR="0005599F" w:rsidRPr="00B50BE9" w:rsidRDefault="0005599F" w:rsidP="00BA0A9B">
      <w:pPr>
        <w:numPr>
          <w:ilvl w:val="0"/>
          <w:numId w:val="9"/>
        </w:numPr>
        <w:contextualSpacing/>
        <w:jc w:val="both"/>
        <w:rPr>
          <w:rFonts w:ascii="Arial" w:hAnsi="Arial" w:cs="Arial"/>
        </w:rPr>
      </w:pPr>
      <w:r>
        <w:rPr>
          <w:rFonts w:ascii="Arial" w:hAnsi="Arial" w:cs="Arial"/>
        </w:rPr>
        <w:t>d</w:t>
      </w:r>
      <w:r w:rsidRPr="00B50BE9">
        <w:rPr>
          <w:rFonts w:ascii="Arial" w:hAnsi="Arial" w:cs="Arial"/>
        </w:rPr>
        <w:t>elegating AMSA s</w:t>
      </w:r>
      <w:r>
        <w:rPr>
          <w:rFonts w:ascii="Arial" w:hAnsi="Arial" w:cs="Arial"/>
        </w:rPr>
        <w:t>taff to periodically check the i</w:t>
      </w:r>
      <w:r w:rsidRPr="00B50BE9">
        <w:rPr>
          <w:rFonts w:ascii="Arial" w:hAnsi="Arial" w:cs="Arial"/>
        </w:rPr>
        <w:t xml:space="preserve">mplementation </w:t>
      </w:r>
      <w:r>
        <w:rPr>
          <w:rFonts w:ascii="Arial" w:hAnsi="Arial" w:cs="Arial"/>
        </w:rPr>
        <w:t>p</w:t>
      </w:r>
      <w:r w:rsidRPr="00B50BE9">
        <w:rPr>
          <w:rFonts w:ascii="Arial" w:hAnsi="Arial" w:cs="Arial"/>
        </w:rPr>
        <w:t>lan is up-to-date and being utilised appropriately by the relevant personnel</w:t>
      </w:r>
    </w:p>
    <w:p w14:paraId="79ED6C1F" w14:textId="77777777" w:rsidR="0005599F" w:rsidRPr="00B50BE9" w:rsidRDefault="0005599F" w:rsidP="00BA0A9B">
      <w:pPr>
        <w:numPr>
          <w:ilvl w:val="0"/>
          <w:numId w:val="9"/>
        </w:numPr>
        <w:contextualSpacing/>
        <w:jc w:val="both"/>
        <w:rPr>
          <w:rFonts w:ascii="Arial" w:hAnsi="Arial" w:cs="Arial"/>
        </w:rPr>
      </w:pPr>
      <w:r>
        <w:rPr>
          <w:rFonts w:ascii="Arial" w:hAnsi="Arial" w:cs="Arial"/>
        </w:rPr>
        <w:t>e</w:t>
      </w:r>
      <w:r w:rsidRPr="00B50BE9">
        <w:rPr>
          <w:rFonts w:ascii="Arial" w:hAnsi="Arial" w:cs="Arial"/>
        </w:rPr>
        <w:t>nsuring the timeframes outlined within the plan are followed</w:t>
      </w:r>
    </w:p>
    <w:p w14:paraId="2459D2B5" w14:textId="77777777" w:rsidR="0005599F" w:rsidRPr="00B50BE9" w:rsidRDefault="0005599F" w:rsidP="00BA0A9B">
      <w:pPr>
        <w:numPr>
          <w:ilvl w:val="0"/>
          <w:numId w:val="9"/>
        </w:numPr>
        <w:contextualSpacing/>
        <w:jc w:val="both"/>
        <w:rPr>
          <w:rFonts w:ascii="Arial" w:hAnsi="Arial" w:cs="Arial"/>
        </w:rPr>
      </w:pPr>
      <w:r>
        <w:rPr>
          <w:rFonts w:ascii="Arial" w:hAnsi="Arial" w:cs="Arial"/>
        </w:rPr>
        <w:t>d</w:t>
      </w:r>
      <w:r w:rsidRPr="00B50BE9">
        <w:rPr>
          <w:rFonts w:ascii="Arial" w:hAnsi="Arial" w:cs="Arial"/>
        </w:rPr>
        <w:t xml:space="preserve">elegating AMSA Response staff to review this plan and the associated policies at least every </w:t>
      </w:r>
      <w:r>
        <w:rPr>
          <w:rFonts w:ascii="Arial" w:hAnsi="Arial" w:cs="Arial"/>
        </w:rPr>
        <w:t>five</w:t>
      </w:r>
      <w:r w:rsidRPr="00B50BE9">
        <w:rPr>
          <w:rFonts w:ascii="Arial" w:hAnsi="Arial" w:cs="Arial"/>
        </w:rPr>
        <w:t xml:space="preserve"> years and determine whether its contents are relevant and effective in terms of continuing to conserve the </w:t>
      </w:r>
      <w:r w:rsidRPr="00293700">
        <w:rPr>
          <w:rFonts w:ascii="Arial" w:hAnsi="Arial" w:cs="Arial"/>
        </w:rPr>
        <w:t>place</w:t>
      </w:r>
      <w:r w:rsidRPr="00B50BE9">
        <w:rPr>
          <w:rFonts w:ascii="Arial" w:hAnsi="Arial" w:cs="Arial"/>
          <w:i/>
        </w:rPr>
        <w:t xml:space="preserve">. </w:t>
      </w:r>
    </w:p>
    <w:p w14:paraId="24F51D88" w14:textId="77777777" w:rsidR="007E1810" w:rsidRDefault="007E1810" w:rsidP="00B4751B">
      <w:pPr>
        <w:rPr>
          <w:rFonts w:ascii="Arial" w:hAnsi="Arial" w:cs="Arial"/>
        </w:rPr>
      </w:pPr>
    </w:p>
    <w:p w14:paraId="2EB60EED" w14:textId="77777777" w:rsidR="007968FA" w:rsidRDefault="007968FA">
      <w:pPr>
        <w:rPr>
          <w:rFonts w:ascii="Arial" w:hAnsi="Arial" w:cs="Arial"/>
          <w:sz w:val="24"/>
        </w:rPr>
      </w:pPr>
      <w:r>
        <w:rPr>
          <w:rFonts w:ascii="Arial" w:hAnsi="Arial" w:cs="Arial"/>
          <w:sz w:val="24"/>
        </w:rPr>
        <w:br w:type="page"/>
      </w:r>
    </w:p>
    <w:p w14:paraId="6A7AB196" w14:textId="31674965" w:rsidR="0005599F" w:rsidRDefault="007968FA">
      <w:pPr>
        <w:rPr>
          <w:rFonts w:ascii="Arial" w:hAnsi="Arial" w:cs="Arial"/>
          <w:sz w:val="24"/>
        </w:rPr>
      </w:pPr>
      <w:r>
        <w:rPr>
          <w:rFonts w:ascii="Arial" w:hAnsi="Arial" w:cs="Arial"/>
          <w:noProof/>
          <w:sz w:val="24"/>
        </w:rPr>
        <w:lastRenderedPageBreak/>
        <w:drawing>
          <wp:inline distT="0" distB="0" distL="0" distR="0" wp14:anchorId="627772D8" wp14:editId="4DC58F8F">
            <wp:extent cx="5731510" cy="8107045"/>
            <wp:effectExtent l="0" t="0" r="2540" b="8255"/>
            <wp:docPr id="20" name="Picture 20" descr="Decorative cover page, reads 9. Appe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ecorative cover page, reads 9. Appendice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05599F">
        <w:rPr>
          <w:rFonts w:ascii="Arial" w:hAnsi="Arial" w:cs="Arial"/>
          <w:sz w:val="24"/>
        </w:rPr>
        <w:br w:type="page"/>
      </w:r>
    </w:p>
    <w:p w14:paraId="7FFBB6C2" w14:textId="77777777" w:rsidR="0005599F" w:rsidRPr="003E171A" w:rsidRDefault="0005599F" w:rsidP="0005599F">
      <w:pPr>
        <w:rPr>
          <w:rFonts w:ascii="Arial" w:hAnsi="Arial" w:cs="Arial"/>
          <w:b/>
          <w:color w:val="0E94A2"/>
          <w:sz w:val="32"/>
          <w:szCs w:val="24"/>
        </w:rPr>
      </w:pPr>
      <w:r w:rsidRPr="003E171A">
        <w:rPr>
          <w:rFonts w:ascii="Arial" w:hAnsi="Arial" w:cs="Arial"/>
          <w:b/>
          <w:color w:val="0E94A2"/>
          <w:sz w:val="32"/>
          <w:szCs w:val="24"/>
        </w:rPr>
        <w:lastRenderedPageBreak/>
        <w:t>Appendix 1. Glossary of heritage conservation terms</w:t>
      </w:r>
    </w:p>
    <w:p w14:paraId="769F268F" w14:textId="64CA5A01" w:rsidR="0005599F" w:rsidRPr="007F6C8C" w:rsidRDefault="0005599F" w:rsidP="0005599F">
      <w:pPr>
        <w:jc w:val="both"/>
        <w:rPr>
          <w:rFonts w:ascii="Arial" w:hAnsi="Arial" w:cs="Arial"/>
        </w:rPr>
      </w:pPr>
      <w:r w:rsidRPr="007F6C8C">
        <w:rPr>
          <w:rFonts w:ascii="Arial" w:hAnsi="Arial" w:cs="Arial"/>
        </w:rPr>
        <w:t xml:space="preserve">The </w:t>
      </w:r>
      <w:r w:rsidRPr="00501CA2">
        <w:rPr>
          <w:rFonts w:ascii="Arial" w:hAnsi="Arial" w:cs="Arial"/>
        </w:rPr>
        <w:t>Burra Charter, fro</w:t>
      </w:r>
      <w:r w:rsidRPr="007F6C8C">
        <w:rPr>
          <w:rFonts w:ascii="Arial" w:hAnsi="Arial" w:cs="Arial"/>
        </w:rPr>
        <w:t>m its first (1979) version</w:t>
      </w:r>
      <w:r>
        <w:rPr>
          <w:rFonts w:ascii="Arial" w:hAnsi="Arial" w:cs="Arial"/>
        </w:rPr>
        <w:t xml:space="preserve"> and its </w:t>
      </w:r>
      <w:r w:rsidR="00E9553F">
        <w:rPr>
          <w:rFonts w:ascii="Arial" w:hAnsi="Arial" w:cs="Arial"/>
        </w:rPr>
        <w:t xml:space="preserve">current </w:t>
      </w:r>
      <w:r>
        <w:rPr>
          <w:rFonts w:ascii="Arial" w:hAnsi="Arial" w:cs="Arial"/>
        </w:rPr>
        <w:t>(20</w:t>
      </w:r>
      <w:r w:rsidR="00004623">
        <w:rPr>
          <w:rFonts w:ascii="Arial" w:hAnsi="Arial" w:cs="Arial"/>
        </w:rPr>
        <w:t>13</w:t>
      </w:r>
      <w:r>
        <w:rPr>
          <w:rFonts w:ascii="Arial" w:hAnsi="Arial" w:cs="Arial"/>
        </w:rPr>
        <w:t>) version</w:t>
      </w:r>
      <w:r w:rsidRPr="007F6C8C">
        <w:rPr>
          <w:rFonts w:ascii="Arial" w:hAnsi="Arial" w:cs="Arial"/>
        </w:rPr>
        <w:t>, defined a set of terms that have since been widely adopted in Australian heritage conservation practice.</w:t>
      </w:r>
    </w:p>
    <w:p w14:paraId="52974657" w14:textId="5F20EF3C" w:rsidR="0005599F" w:rsidRPr="007F6C8C" w:rsidRDefault="0005599F" w:rsidP="0005599F">
      <w:pPr>
        <w:jc w:val="both"/>
        <w:rPr>
          <w:rFonts w:ascii="Arial" w:hAnsi="Arial" w:cs="Arial"/>
        </w:rPr>
      </w:pPr>
      <w:r w:rsidRPr="007F6C8C">
        <w:rPr>
          <w:rFonts w:ascii="Arial" w:hAnsi="Arial" w:cs="Arial"/>
        </w:rPr>
        <w:t>Where the following terms are used in their heritage management plan, the particular meanings defined in the charter are intended. The definition</w:t>
      </w:r>
      <w:r>
        <w:rPr>
          <w:rFonts w:ascii="Arial" w:hAnsi="Arial" w:cs="Arial"/>
        </w:rPr>
        <w:t>s are quoted from Article 1 of T</w:t>
      </w:r>
      <w:r w:rsidRPr="007F6C8C">
        <w:rPr>
          <w:rFonts w:ascii="Arial" w:hAnsi="Arial" w:cs="Arial"/>
        </w:rPr>
        <w:t>he</w:t>
      </w:r>
      <w:r>
        <w:rPr>
          <w:rFonts w:ascii="Arial" w:hAnsi="Arial" w:cs="Arial"/>
        </w:rPr>
        <w:t xml:space="preserve"> Burra Charter</w:t>
      </w:r>
      <w:r w:rsidR="00D83B25">
        <w:rPr>
          <w:rStyle w:val="EndnoteReference"/>
          <w:rFonts w:ascii="Arial" w:hAnsi="Arial" w:cs="Arial"/>
        </w:rPr>
        <w:endnoteReference w:id="35"/>
      </w:r>
      <w:r w:rsidRPr="007F6C8C">
        <w:rPr>
          <w:rFonts w:ascii="Arial" w:hAnsi="Arial" w:cs="Arial"/>
        </w:rPr>
        <w:t>.</w:t>
      </w:r>
    </w:p>
    <w:p w14:paraId="10726454" w14:textId="77777777" w:rsidR="0005599F" w:rsidRPr="007F6C8C" w:rsidRDefault="0005599F" w:rsidP="0005599F">
      <w:pPr>
        <w:jc w:val="both"/>
        <w:rPr>
          <w:rFonts w:ascii="Arial" w:hAnsi="Arial" w:cs="Arial"/>
          <w:u w:val="single"/>
        </w:rPr>
      </w:pPr>
      <w:r w:rsidRPr="007F6C8C">
        <w:rPr>
          <w:rFonts w:ascii="Arial" w:hAnsi="Arial" w:cs="Arial"/>
          <w:b/>
        </w:rPr>
        <w:t>Adapt</w:t>
      </w:r>
      <w:r>
        <w:rPr>
          <w:rFonts w:ascii="Arial" w:hAnsi="Arial" w:cs="Arial"/>
          <w:b/>
        </w:rPr>
        <w:t>at</w:t>
      </w:r>
      <w:r w:rsidRPr="007F6C8C">
        <w:rPr>
          <w:rFonts w:ascii="Arial" w:hAnsi="Arial" w:cs="Arial"/>
          <w:b/>
        </w:rPr>
        <w:t xml:space="preserve">ion </w:t>
      </w:r>
      <w:r w:rsidRPr="007F6C8C">
        <w:rPr>
          <w:rFonts w:ascii="Arial" w:hAnsi="Arial" w:cs="Arial"/>
        </w:rPr>
        <w:t xml:space="preserve">means modifying a </w:t>
      </w:r>
      <w:r w:rsidRPr="00C95CEB">
        <w:rPr>
          <w:rFonts w:ascii="Arial" w:hAnsi="Arial" w:cs="Arial"/>
        </w:rPr>
        <w:t>place</w:t>
      </w:r>
      <w:r w:rsidRPr="007F6C8C">
        <w:rPr>
          <w:rFonts w:ascii="Arial" w:hAnsi="Arial" w:cs="Arial"/>
        </w:rPr>
        <w:t xml:space="preserve"> to suit the existing </w:t>
      </w:r>
      <w:r w:rsidRPr="00C95CEB">
        <w:rPr>
          <w:rFonts w:ascii="Arial" w:hAnsi="Arial" w:cs="Arial"/>
        </w:rPr>
        <w:t>use o</w:t>
      </w:r>
      <w:r w:rsidRPr="007F6C8C">
        <w:rPr>
          <w:rFonts w:ascii="Arial" w:hAnsi="Arial" w:cs="Arial"/>
        </w:rPr>
        <w:t>r a proposed use.</w:t>
      </w:r>
    </w:p>
    <w:p w14:paraId="0F7FB380" w14:textId="77777777" w:rsidR="0005599F" w:rsidRPr="007F6C8C" w:rsidRDefault="0005599F" w:rsidP="0005599F">
      <w:pPr>
        <w:jc w:val="both"/>
        <w:rPr>
          <w:rFonts w:ascii="Arial" w:hAnsi="Arial" w:cs="Arial"/>
        </w:rPr>
      </w:pPr>
      <w:r w:rsidRPr="007F6C8C">
        <w:rPr>
          <w:rFonts w:ascii="Arial" w:hAnsi="Arial" w:cs="Arial"/>
          <w:b/>
        </w:rPr>
        <w:t xml:space="preserve">Associations </w:t>
      </w:r>
      <w:r w:rsidRPr="007F6C8C">
        <w:rPr>
          <w:rFonts w:ascii="Arial" w:hAnsi="Arial" w:cs="Arial"/>
        </w:rPr>
        <w:t xml:space="preserve">mean the special connections that exist between people and a </w:t>
      </w:r>
      <w:r w:rsidRPr="00C95CEB">
        <w:rPr>
          <w:rFonts w:ascii="Arial" w:hAnsi="Arial" w:cs="Arial"/>
        </w:rPr>
        <w:t>place.</w:t>
      </w:r>
    </w:p>
    <w:p w14:paraId="3115E5D4" w14:textId="77777777" w:rsidR="0005599F" w:rsidRPr="007F6C8C" w:rsidRDefault="0005599F" w:rsidP="0005599F">
      <w:pPr>
        <w:jc w:val="both"/>
        <w:rPr>
          <w:rFonts w:ascii="Arial" w:hAnsi="Arial" w:cs="Arial"/>
          <w:b/>
        </w:rPr>
      </w:pPr>
      <w:r w:rsidRPr="007F6C8C">
        <w:rPr>
          <w:rFonts w:ascii="Arial" w:hAnsi="Arial" w:cs="Arial"/>
          <w:b/>
        </w:rPr>
        <w:t>Compatible use</w:t>
      </w:r>
      <w:r w:rsidRPr="007F6C8C">
        <w:rPr>
          <w:rFonts w:ascii="Arial" w:hAnsi="Arial" w:cs="Arial"/>
        </w:rPr>
        <w:t xml:space="preserve"> means a </w:t>
      </w:r>
      <w:r w:rsidRPr="00C95CEB">
        <w:rPr>
          <w:rFonts w:ascii="Arial" w:hAnsi="Arial" w:cs="Arial"/>
        </w:rPr>
        <w:t xml:space="preserve">use </w:t>
      </w:r>
      <w:r w:rsidRPr="007F6C8C">
        <w:rPr>
          <w:rFonts w:ascii="Arial" w:hAnsi="Arial" w:cs="Arial"/>
        </w:rPr>
        <w:t xml:space="preserve">which respects the </w:t>
      </w:r>
      <w:r w:rsidRPr="00C95CEB">
        <w:rPr>
          <w:rFonts w:ascii="Arial" w:hAnsi="Arial" w:cs="Arial"/>
        </w:rPr>
        <w:t>cultural significance of a place.</w:t>
      </w:r>
      <w:r w:rsidRPr="007F6C8C">
        <w:rPr>
          <w:rFonts w:ascii="Arial" w:hAnsi="Arial" w:cs="Arial"/>
        </w:rPr>
        <w:t xml:space="preserve"> Such a use involves no, or minimal, impact on cultural significance.</w:t>
      </w:r>
    </w:p>
    <w:p w14:paraId="301ED5ED" w14:textId="77777777" w:rsidR="0005599F" w:rsidRPr="00C95CEB" w:rsidRDefault="0005599F" w:rsidP="0005599F">
      <w:pPr>
        <w:jc w:val="both"/>
        <w:rPr>
          <w:rFonts w:ascii="Arial" w:hAnsi="Arial" w:cs="Arial"/>
        </w:rPr>
      </w:pPr>
      <w:r w:rsidRPr="007F6C8C">
        <w:rPr>
          <w:rFonts w:ascii="Arial" w:hAnsi="Arial" w:cs="Arial"/>
          <w:b/>
        </w:rPr>
        <w:t xml:space="preserve">Conservation </w:t>
      </w:r>
      <w:r w:rsidRPr="007F6C8C">
        <w:rPr>
          <w:rFonts w:ascii="Arial" w:hAnsi="Arial" w:cs="Arial"/>
        </w:rPr>
        <w:t xml:space="preserve">means all the processes of looking after a </w:t>
      </w:r>
      <w:r w:rsidRPr="0090631F">
        <w:rPr>
          <w:rFonts w:ascii="Arial" w:hAnsi="Arial" w:cs="Arial"/>
        </w:rPr>
        <w:t xml:space="preserve">place </w:t>
      </w:r>
      <w:r w:rsidRPr="007F6C8C">
        <w:rPr>
          <w:rFonts w:ascii="Arial" w:hAnsi="Arial" w:cs="Arial"/>
        </w:rPr>
        <w:t xml:space="preserve">to retain its </w:t>
      </w:r>
      <w:r w:rsidRPr="00C95CEB">
        <w:rPr>
          <w:rFonts w:ascii="Arial" w:hAnsi="Arial" w:cs="Arial"/>
        </w:rPr>
        <w:t>cultural significance.</w:t>
      </w:r>
    </w:p>
    <w:p w14:paraId="2A01ABC2" w14:textId="77777777" w:rsidR="0005599F" w:rsidRPr="007F6C8C" w:rsidRDefault="0005599F" w:rsidP="0005599F">
      <w:pPr>
        <w:jc w:val="both"/>
        <w:rPr>
          <w:rFonts w:ascii="Arial" w:hAnsi="Arial" w:cs="Arial"/>
        </w:rPr>
      </w:pPr>
      <w:r w:rsidRPr="007F6C8C">
        <w:rPr>
          <w:rFonts w:ascii="Arial" w:hAnsi="Arial" w:cs="Arial"/>
          <w:b/>
        </w:rPr>
        <w:t xml:space="preserve">Cultural significance </w:t>
      </w:r>
      <w:r w:rsidRPr="00C95CEB">
        <w:rPr>
          <w:rFonts w:ascii="Arial" w:hAnsi="Arial" w:cs="Arial"/>
        </w:rPr>
        <w:t>means aesthetic, historic, scientific, social or spiritual value for past, present or future generations. Cultural significance is embodied in the place itself, its fabric, setting, use, associations, meanings, records, related places and related objects. Places may have a range of values for different individuals or groups.</w:t>
      </w:r>
    </w:p>
    <w:p w14:paraId="1D26EFF8" w14:textId="77777777" w:rsidR="0005599F" w:rsidRPr="00C95CEB" w:rsidRDefault="0005599F" w:rsidP="0005599F">
      <w:pPr>
        <w:jc w:val="both"/>
        <w:rPr>
          <w:rFonts w:ascii="Arial" w:hAnsi="Arial" w:cs="Arial"/>
        </w:rPr>
      </w:pPr>
      <w:r w:rsidRPr="00C95CEB">
        <w:rPr>
          <w:rFonts w:ascii="Arial" w:hAnsi="Arial" w:cs="Arial"/>
          <w:b/>
        </w:rPr>
        <w:t xml:space="preserve">Fabric </w:t>
      </w:r>
      <w:r w:rsidRPr="00C95CEB">
        <w:rPr>
          <w:rFonts w:ascii="Arial" w:hAnsi="Arial" w:cs="Arial"/>
        </w:rPr>
        <w:t>means all the physical material of the place including components, fixtures, contents, and objects.</w:t>
      </w:r>
    </w:p>
    <w:p w14:paraId="79D0C34C" w14:textId="77777777" w:rsidR="0005599F" w:rsidRPr="00C95CEB" w:rsidRDefault="0005599F" w:rsidP="0005599F">
      <w:pPr>
        <w:jc w:val="both"/>
        <w:rPr>
          <w:rFonts w:ascii="Arial" w:hAnsi="Arial" w:cs="Arial"/>
        </w:rPr>
      </w:pPr>
      <w:r w:rsidRPr="00C95CEB">
        <w:rPr>
          <w:rFonts w:ascii="Arial" w:hAnsi="Arial" w:cs="Arial"/>
          <w:b/>
        </w:rPr>
        <w:t xml:space="preserve">Interpretation </w:t>
      </w:r>
      <w:r w:rsidRPr="00C95CEB">
        <w:rPr>
          <w:rFonts w:ascii="Arial" w:hAnsi="Arial" w:cs="Arial"/>
        </w:rPr>
        <w:t>means all the ways of presenting the cultural significance of a place.</w:t>
      </w:r>
    </w:p>
    <w:p w14:paraId="58E14261" w14:textId="77777777" w:rsidR="0005599F" w:rsidRPr="00C95CEB" w:rsidRDefault="0005599F" w:rsidP="0005599F">
      <w:pPr>
        <w:jc w:val="both"/>
        <w:rPr>
          <w:rFonts w:ascii="Arial" w:hAnsi="Arial" w:cs="Arial"/>
        </w:rPr>
      </w:pPr>
      <w:r w:rsidRPr="00C95CEB">
        <w:rPr>
          <w:rFonts w:ascii="Arial" w:hAnsi="Arial" w:cs="Arial"/>
          <w:b/>
        </w:rPr>
        <w:t xml:space="preserve">Maintenance </w:t>
      </w:r>
      <w:r w:rsidRPr="00C95CEB">
        <w:rPr>
          <w:rFonts w:ascii="Arial" w:hAnsi="Arial" w:cs="Arial"/>
        </w:rPr>
        <w:t>means the continuous protective care of a place and its setting. Maintenance is to be distinguished from repair which involves restoration or reconstruction.</w:t>
      </w:r>
    </w:p>
    <w:p w14:paraId="54BC622C" w14:textId="77777777" w:rsidR="0005599F" w:rsidRPr="00C95CEB" w:rsidRDefault="0005599F" w:rsidP="0005599F">
      <w:pPr>
        <w:jc w:val="both"/>
        <w:rPr>
          <w:rFonts w:ascii="Arial" w:hAnsi="Arial" w:cs="Arial"/>
        </w:rPr>
      </w:pPr>
      <w:r w:rsidRPr="00C95CEB">
        <w:rPr>
          <w:rFonts w:ascii="Arial" w:hAnsi="Arial" w:cs="Arial"/>
          <w:b/>
        </w:rPr>
        <w:t xml:space="preserve">Meanings </w:t>
      </w:r>
      <w:r w:rsidRPr="00C95CEB">
        <w:rPr>
          <w:rFonts w:ascii="Arial" w:hAnsi="Arial" w:cs="Arial"/>
        </w:rPr>
        <w:t>denote what a place signifies, indicates, evokes or expresses to.</w:t>
      </w:r>
    </w:p>
    <w:p w14:paraId="5A0F1124" w14:textId="77777777" w:rsidR="0005599F" w:rsidRPr="00C95CEB" w:rsidRDefault="0005599F" w:rsidP="0005599F">
      <w:pPr>
        <w:jc w:val="both"/>
        <w:rPr>
          <w:rFonts w:ascii="Arial" w:hAnsi="Arial" w:cs="Arial"/>
        </w:rPr>
      </w:pPr>
      <w:r w:rsidRPr="00C95CEB">
        <w:rPr>
          <w:rFonts w:ascii="Arial" w:hAnsi="Arial" w:cs="Arial"/>
          <w:b/>
        </w:rPr>
        <w:t xml:space="preserve">Place </w:t>
      </w:r>
      <w:r w:rsidRPr="00C95CEB">
        <w:rPr>
          <w:rFonts w:ascii="Arial" w:hAnsi="Arial" w:cs="Arial"/>
        </w:rPr>
        <w:t>means a geographically defined area. It may include elements, objects, spaces and view. Place may have tangible and intangible dimensions.</w:t>
      </w:r>
    </w:p>
    <w:p w14:paraId="0F118625" w14:textId="77777777" w:rsidR="0005599F" w:rsidRPr="00C95CEB" w:rsidRDefault="0005599F" w:rsidP="0005599F">
      <w:pPr>
        <w:jc w:val="both"/>
        <w:rPr>
          <w:rFonts w:ascii="Arial" w:hAnsi="Arial" w:cs="Arial"/>
        </w:rPr>
      </w:pPr>
      <w:r w:rsidRPr="00C95CEB">
        <w:rPr>
          <w:rFonts w:ascii="Arial" w:hAnsi="Arial" w:cs="Arial"/>
          <w:b/>
        </w:rPr>
        <w:t xml:space="preserve">Preservation </w:t>
      </w:r>
      <w:r w:rsidRPr="00C95CEB">
        <w:rPr>
          <w:rFonts w:ascii="Arial" w:hAnsi="Arial" w:cs="Arial"/>
        </w:rPr>
        <w:t>means maintaining a place in its existing state and retarding deterioration.</w:t>
      </w:r>
    </w:p>
    <w:p w14:paraId="2E53FAC8" w14:textId="77777777" w:rsidR="0005599F" w:rsidRPr="00C95CEB" w:rsidRDefault="0005599F" w:rsidP="0005599F">
      <w:pPr>
        <w:jc w:val="both"/>
        <w:rPr>
          <w:rFonts w:ascii="Arial" w:hAnsi="Arial" w:cs="Arial"/>
        </w:rPr>
      </w:pPr>
      <w:r w:rsidRPr="00C95CEB">
        <w:rPr>
          <w:rFonts w:ascii="Arial" w:hAnsi="Arial" w:cs="Arial"/>
          <w:b/>
        </w:rPr>
        <w:t xml:space="preserve">Reconstruction </w:t>
      </w:r>
      <w:r w:rsidRPr="00C95CEB">
        <w:rPr>
          <w:rFonts w:ascii="Arial" w:hAnsi="Arial" w:cs="Arial"/>
        </w:rPr>
        <w:t>means returning a place to a known earlier state and is distinguished from restoration by the introduction of new material.</w:t>
      </w:r>
    </w:p>
    <w:p w14:paraId="66C88D1E" w14:textId="77777777" w:rsidR="0005599F" w:rsidRPr="00C95CEB" w:rsidRDefault="0005599F" w:rsidP="0005599F">
      <w:pPr>
        <w:jc w:val="both"/>
        <w:rPr>
          <w:rFonts w:ascii="Arial" w:hAnsi="Arial" w:cs="Arial"/>
        </w:rPr>
      </w:pPr>
      <w:r w:rsidRPr="00C95CEB">
        <w:rPr>
          <w:rFonts w:ascii="Arial" w:hAnsi="Arial" w:cs="Arial"/>
          <w:b/>
        </w:rPr>
        <w:t xml:space="preserve">Related object </w:t>
      </w:r>
      <w:r w:rsidRPr="00C95CEB">
        <w:rPr>
          <w:rFonts w:ascii="Arial" w:hAnsi="Arial" w:cs="Arial"/>
        </w:rPr>
        <w:t>means an object that contributes to the cultural significance of a place but is not at the place.</w:t>
      </w:r>
    </w:p>
    <w:p w14:paraId="36DA9629" w14:textId="77777777" w:rsidR="0005599F" w:rsidRPr="00C95CEB" w:rsidRDefault="0005599F" w:rsidP="0005599F">
      <w:pPr>
        <w:jc w:val="both"/>
        <w:rPr>
          <w:rFonts w:ascii="Arial" w:hAnsi="Arial" w:cs="Arial"/>
        </w:rPr>
      </w:pPr>
      <w:r w:rsidRPr="00C95CEB">
        <w:rPr>
          <w:rFonts w:ascii="Arial" w:hAnsi="Arial" w:cs="Arial"/>
          <w:b/>
        </w:rPr>
        <w:t xml:space="preserve">Related place </w:t>
      </w:r>
      <w:r w:rsidRPr="00C95CEB">
        <w:rPr>
          <w:rFonts w:ascii="Arial" w:hAnsi="Arial" w:cs="Arial"/>
        </w:rPr>
        <w:t>means a place that contributes to the cultural significance of another place.</w:t>
      </w:r>
    </w:p>
    <w:p w14:paraId="7ABF69B3" w14:textId="77777777" w:rsidR="0005599F" w:rsidRPr="00C95CEB" w:rsidRDefault="0005599F" w:rsidP="0005599F">
      <w:pPr>
        <w:jc w:val="both"/>
        <w:rPr>
          <w:rFonts w:ascii="Arial" w:hAnsi="Arial" w:cs="Arial"/>
        </w:rPr>
      </w:pPr>
      <w:r w:rsidRPr="00C95CEB">
        <w:rPr>
          <w:rFonts w:ascii="Arial" w:hAnsi="Arial" w:cs="Arial"/>
          <w:b/>
        </w:rPr>
        <w:t xml:space="preserve">Restoration </w:t>
      </w:r>
      <w:r w:rsidRPr="00C95CEB">
        <w:rPr>
          <w:rFonts w:ascii="Arial" w:hAnsi="Arial" w:cs="Arial"/>
        </w:rPr>
        <w:t>means returning a place to a known earlier state by removing accretions or by reassembling existing elements without the introduction of new material.</w:t>
      </w:r>
    </w:p>
    <w:p w14:paraId="1C46EAD2" w14:textId="77777777" w:rsidR="0005599F" w:rsidRPr="00C95CEB" w:rsidRDefault="0005599F" w:rsidP="0005599F">
      <w:pPr>
        <w:jc w:val="both"/>
        <w:rPr>
          <w:rFonts w:ascii="Arial" w:hAnsi="Arial" w:cs="Arial"/>
        </w:rPr>
      </w:pPr>
      <w:r w:rsidRPr="00C95CEB">
        <w:rPr>
          <w:rFonts w:ascii="Arial" w:hAnsi="Arial" w:cs="Arial"/>
          <w:b/>
        </w:rPr>
        <w:t xml:space="preserve">Setting </w:t>
      </w:r>
      <w:r w:rsidRPr="00C95CEB">
        <w:rPr>
          <w:rFonts w:ascii="Arial" w:hAnsi="Arial" w:cs="Arial"/>
        </w:rPr>
        <w:t>means the immediate and extended environment of a place that is part of or contributes to its cultural significance and distinctive character.</w:t>
      </w:r>
    </w:p>
    <w:p w14:paraId="67AB3841" w14:textId="77777777" w:rsidR="0005599F" w:rsidRPr="00C95CEB" w:rsidRDefault="0005599F" w:rsidP="0005599F">
      <w:pPr>
        <w:jc w:val="both"/>
        <w:rPr>
          <w:rFonts w:ascii="Arial" w:hAnsi="Arial" w:cs="Arial"/>
        </w:rPr>
      </w:pPr>
      <w:r w:rsidRPr="00C95CEB">
        <w:rPr>
          <w:rFonts w:ascii="Arial" w:hAnsi="Arial" w:cs="Arial"/>
          <w:b/>
        </w:rPr>
        <w:t xml:space="preserve">Use </w:t>
      </w:r>
      <w:r w:rsidRPr="00C95CEB">
        <w:rPr>
          <w:rFonts w:ascii="Arial" w:hAnsi="Arial" w:cs="Arial"/>
        </w:rPr>
        <w:t>means the functions of a place, including the activities and traditional and customary practices that may occur at the place or at dependant on the place.</w:t>
      </w:r>
    </w:p>
    <w:p w14:paraId="2E99F7C5" w14:textId="69F18F05" w:rsidR="0005599F" w:rsidRPr="003E171A" w:rsidRDefault="0005599F" w:rsidP="0005599F">
      <w:pPr>
        <w:rPr>
          <w:rFonts w:ascii="Arial" w:hAnsi="Arial" w:cs="Arial"/>
          <w:b/>
          <w:color w:val="0E94A2"/>
          <w:sz w:val="32"/>
          <w:szCs w:val="24"/>
        </w:rPr>
      </w:pPr>
      <w:r w:rsidRPr="003E171A">
        <w:rPr>
          <w:rFonts w:ascii="Arial" w:hAnsi="Arial" w:cs="Arial"/>
          <w:b/>
          <w:color w:val="0E94A2"/>
          <w:sz w:val="32"/>
          <w:szCs w:val="24"/>
        </w:rPr>
        <w:lastRenderedPageBreak/>
        <w:t xml:space="preserve">Appendix 2. Glossary of historic lighthouse terms relevant to </w:t>
      </w:r>
      <w:r w:rsidR="005241BF" w:rsidRPr="003E171A">
        <w:rPr>
          <w:rFonts w:ascii="Arial" w:hAnsi="Arial" w:cs="Arial"/>
          <w:b/>
          <w:color w:val="0E94A2"/>
          <w:sz w:val="32"/>
          <w:szCs w:val="24"/>
        </w:rPr>
        <w:t>Goose Island Lighthouse</w:t>
      </w:r>
    </w:p>
    <w:p w14:paraId="63C31875" w14:textId="77777777" w:rsidR="00EC065D" w:rsidRPr="001D416C" w:rsidRDefault="00EC065D" w:rsidP="00EC065D">
      <w:pPr>
        <w:jc w:val="both"/>
        <w:rPr>
          <w:rFonts w:ascii="Arial" w:hAnsi="Arial" w:cs="Arial"/>
          <w:b/>
          <w:color w:val="11B4C5"/>
        </w:rPr>
      </w:pPr>
      <w:r w:rsidRPr="001D416C">
        <w:rPr>
          <w:rFonts w:ascii="Arial" w:hAnsi="Arial" w:cs="Arial"/>
          <w:b/>
          <w:color w:val="11B4C5"/>
        </w:rPr>
        <w:t>A</w:t>
      </w:r>
    </w:p>
    <w:p w14:paraId="4E8E1CD1" w14:textId="77777777" w:rsidR="00EC065D" w:rsidRPr="0005599F" w:rsidRDefault="00EC065D" w:rsidP="00EC065D">
      <w:pPr>
        <w:jc w:val="both"/>
        <w:rPr>
          <w:rFonts w:ascii="Arial" w:hAnsi="Arial" w:cs="Arial"/>
        </w:rPr>
      </w:pPr>
      <w:r w:rsidRPr="001D416C">
        <w:rPr>
          <w:rFonts w:ascii="Arial" w:hAnsi="Arial" w:cs="Arial"/>
          <w:b/>
          <w:color w:val="11B4C5"/>
        </w:rPr>
        <w:t xml:space="preserve">Apron paving – </w:t>
      </w:r>
      <w:r w:rsidRPr="0005599F">
        <w:rPr>
          <w:rFonts w:ascii="Arial" w:hAnsi="Arial" w:cs="Arial"/>
        </w:rPr>
        <w:t>concrete paving surround the base of the lighthouse tower.</w:t>
      </w:r>
    </w:p>
    <w:p w14:paraId="3CF44F60" w14:textId="77777777" w:rsidR="00EC065D" w:rsidRDefault="00EC065D" w:rsidP="00EC065D">
      <w:pPr>
        <w:autoSpaceDE w:val="0"/>
        <w:autoSpaceDN w:val="0"/>
        <w:adjustRightInd w:val="0"/>
        <w:spacing w:before="120" w:after="100" w:line="181" w:lineRule="atLeast"/>
        <w:rPr>
          <w:rFonts w:ascii="Arial" w:eastAsia="Times New Roman" w:hAnsi="Arial" w:cs="Arial"/>
          <w:lang w:eastAsia="en-AU"/>
        </w:rPr>
      </w:pPr>
      <w:r w:rsidRPr="001D416C">
        <w:rPr>
          <w:rFonts w:ascii="Arial" w:eastAsia="Times New Roman" w:hAnsi="Arial" w:cs="Arial"/>
          <w:b/>
          <w:bCs/>
          <w:color w:val="11B4C5"/>
          <w:lang w:eastAsia="en-AU"/>
        </w:rPr>
        <w:t xml:space="preserve">Astragal </w:t>
      </w:r>
      <w:r w:rsidRPr="001D416C">
        <w:rPr>
          <w:rFonts w:ascii="Arial" w:eastAsia="Times New Roman" w:hAnsi="Arial" w:cs="Arial"/>
          <w:b/>
          <w:color w:val="11B4C5"/>
          <w:lang w:eastAsia="en-AU"/>
        </w:rPr>
        <w:t>–</w:t>
      </w:r>
      <w:r w:rsidRPr="00EC065D">
        <w:rPr>
          <w:rFonts w:ascii="Arial" w:eastAsia="Times New Roman" w:hAnsi="Arial" w:cs="Arial"/>
          <w:b/>
          <w:lang w:eastAsia="en-AU"/>
        </w:rPr>
        <w:t xml:space="preserve"> </w:t>
      </w:r>
      <w:r w:rsidRPr="0005599F">
        <w:rPr>
          <w:rFonts w:ascii="Arial" w:eastAsia="Times New Roman" w:hAnsi="Arial" w:cs="Arial"/>
          <w:lang w:val="en" w:eastAsia="en-AU"/>
        </w:rPr>
        <w:t>bars which support the glazing of a lantern. They may also support the roof. Simply a f</w:t>
      </w:r>
      <w:r w:rsidRPr="0005599F">
        <w:rPr>
          <w:rFonts w:ascii="Arial" w:eastAsia="Times New Roman" w:hAnsi="Arial" w:cs="Arial"/>
          <w:lang w:eastAsia="en-AU"/>
        </w:rPr>
        <w:t xml:space="preserve">raming member between the </w:t>
      </w:r>
      <w:r w:rsidRPr="0005599F">
        <w:rPr>
          <w:rFonts w:ascii="Arial" w:eastAsia="Times New Roman" w:hAnsi="Arial" w:cs="Arial"/>
          <w:bCs/>
          <w:lang w:eastAsia="en-AU"/>
        </w:rPr>
        <w:t>glazing bars</w:t>
      </w:r>
      <w:r w:rsidRPr="0005599F">
        <w:rPr>
          <w:rFonts w:ascii="Arial" w:eastAsia="Times New Roman" w:hAnsi="Arial" w:cs="Arial"/>
          <w:iCs/>
          <w:lang w:eastAsia="en-AU"/>
        </w:rPr>
        <w:t xml:space="preserve"> </w:t>
      </w:r>
      <w:r w:rsidRPr="0005599F">
        <w:rPr>
          <w:rFonts w:ascii="Arial" w:eastAsia="Times New Roman" w:hAnsi="Arial" w:cs="Arial"/>
          <w:lang w:eastAsia="en-AU"/>
        </w:rPr>
        <w:t xml:space="preserve">in the </w:t>
      </w:r>
      <w:r w:rsidRPr="0005599F">
        <w:rPr>
          <w:rFonts w:ascii="Arial" w:eastAsia="Times New Roman" w:hAnsi="Arial" w:cs="Arial"/>
          <w:iCs/>
          <w:lang w:eastAsia="en-AU"/>
        </w:rPr>
        <w:t>lantern glazing</w:t>
      </w:r>
      <w:r w:rsidRPr="0005599F">
        <w:rPr>
          <w:rFonts w:ascii="Arial" w:eastAsia="Times New Roman" w:hAnsi="Arial" w:cs="Arial"/>
          <w:lang w:eastAsia="en-AU"/>
        </w:rPr>
        <w:t xml:space="preserve">. In its true meaning an astragal is a moulding that has a rounded profile. In lanterns </w:t>
      </w:r>
      <w:r>
        <w:rPr>
          <w:rFonts w:ascii="Arial" w:eastAsia="Times New Roman" w:hAnsi="Arial" w:cs="Arial"/>
          <w:lang w:eastAsia="en-AU"/>
        </w:rPr>
        <w:t xml:space="preserve">this is almost never the case. </w:t>
      </w:r>
    </w:p>
    <w:p w14:paraId="0395DA5D" w14:textId="77777777" w:rsidR="00EC065D" w:rsidRPr="00EC065D" w:rsidRDefault="00EC065D" w:rsidP="00EC065D">
      <w:pPr>
        <w:autoSpaceDE w:val="0"/>
        <w:autoSpaceDN w:val="0"/>
        <w:adjustRightInd w:val="0"/>
        <w:spacing w:before="120" w:after="100" w:line="181" w:lineRule="atLeast"/>
        <w:rPr>
          <w:rFonts w:ascii="Arial" w:eastAsia="Times New Roman" w:hAnsi="Arial" w:cs="Arial"/>
          <w:lang w:eastAsia="en-AU"/>
        </w:rPr>
      </w:pPr>
    </w:p>
    <w:p w14:paraId="26E6D603" w14:textId="77777777" w:rsidR="00EC065D" w:rsidRPr="001D416C" w:rsidRDefault="00EC065D" w:rsidP="00EC065D">
      <w:pPr>
        <w:jc w:val="both"/>
        <w:rPr>
          <w:rFonts w:ascii="Arial" w:hAnsi="Arial" w:cs="Arial"/>
          <w:b/>
          <w:color w:val="11B4C5"/>
        </w:rPr>
      </w:pPr>
      <w:r w:rsidRPr="001D416C">
        <w:rPr>
          <w:rFonts w:ascii="Arial" w:hAnsi="Arial" w:cs="Arial"/>
          <w:b/>
          <w:color w:val="11B4C5"/>
        </w:rPr>
        <w:t xml:space="preserve">B </w:t>
      </w:r>
    </w:p>
    <w:p w14:paraId="00ACFBB9" w14:textId="75F4EFAE" w:rsidR="00EC065D" w:rsidRPr="0005599F" w:rsidRDefault="00EC065D" w:rsidP="00EC065D">
      <w:pPr>
        <w:autoSpaceDE w:val="0"/>
        <w:autoSpaceDN w:val="0"/>
        <w:adjustRightInd w:val="0"/>
        <w:spacing w:before="120" w:after="120" w:line="240" w:lineRule="atLeast"/>
        <w:rPr>
          <w:rFonts w:ascii="Arial" w:eastAsia="Times New Roman" w:hAnsi="Arial" w:cs="Arial"/>
          <w:lang w:eastAsia="en-AU"/>
        </w:rPr>
      </w:pPr>
      <w:r w:rsidRPr="001D416C">
        <w:rPr>
          <w:rFonts w:ascii="Arial" w:eastAsia="Times New Roman" w:hAnsi="Arial" w:cs="Arial"/>
          <w:b/>
          <w:bCs/>
          <w:color w:val="11B4C5"/>
          <w:lang w:eastAsia="en-AU"/>
        </w:rPr>
        <w:t xml:space="preserve">Balcony </w:t>
      </w:r>
      <w:r w:rsidRPr="001D416C">
        <w:rPr>
          <w:rFonts w:ascii="Arial" w:eastAsia="Times New Roman" w:hAnsi="Arial" w:cs="Arial"/>
          <w:color w:val="11B4C5"/>
          <w:lang w:eastAsia="en-AU"/>
        </w:rPr>
        <w:t xml:space="preserve">– </w:t>
      </w:r>
      <w:r w:rsidRPr="0005599F">
        <w:rPr>
          <w:rFonts w:ascii="Arial" w:eastAsia="Times New Roman" w:hAnsi="Arial" w:cs="Arial"/>
          <w:lang w:eastAsia="en-AU"/>
        </w:rPr>
        <w:t xml:space="preserve">walk way around the outside of the </w:t>
      </w:r>
      <w:r w:rsidRPr="0005599F">
        <w:rPr>
          <w:rFonts w:ascii="Arial" w:eastAsia="Times New Roman" w:hAnsi="Arial" w:cs="Arial"/>
          <w:iCs/>
          <w:lang w:eastAsia="en-AU"/>
        </w:rPr>
        <w:t>lantern</w:t>
      </w:r>
      <w:r w:rsidRPr="0005599F">
        <w:rPr>
          <w:rFonts w:ascii="Arial" w:eastAsia="Times New Roman" w:hAnsi="Arial" w:cs="Arial"/>
          <w:lang w:eastAsia="en-AU"/>
        </w:rPr>
        <w:t xml:space="preserve">, used for maintenance and (formerly, when </w:t>
      </w:r>
      <w:r w:rsidRPr="0005599F">
        <w:rPr>
          <w:rFonts w:ascii="Arial" w:eastAsia="Times New Roman" w:hAnsi="Arial" w:cs="Arial"/>
          <w:iCs/>
          <w:lang w:eastAsia="en-AU"/>
        </w:rPr>
        <w:t xml:space="preserve">lighthouses </w:t>
      </w:r>
      <w:r w:rsidRPr="0005599F">
        <w:rPr>
          <w:rFonts w:ascii="Arial" w:eastAsia="Times New Roman" w:hAnsi="Arial" w:cs="Arial"/>
          <w:lang w:eastAsia="en-AU"/>
        </w:rPr>
        <w:t xml:space="preserve">were </w:t>
      </w:r>
      <w:r w:rsidR="00577E8F">
        <w:rPr>
          <w:rFonts w:ascii="Arial" w:eastAsia="Times New Roman" w:hAnsi="Arial" w:cs="Arial"/>
          <w:lang w:eastAsia="en-AU"/>
        </w:rPr>
        <w:t>staffed</w:t>
      </w:r>
      <w:r w:rsidRPr="0005599F">
        <w:rPr>
          <w:rFonts w:ascii="Arial" w:eastAsia="Times New Roman" w:hAnsi="Arial" w:cs="Arial"/>
          <w:lang w:eastAsia="en-AU"/>
        </w:rPr>
        <w:t xml:space="preserve">) for observing ships. Principal parts are the </w:t>
      </w:r>
      <w:r w:rsidRPr="0005599F">
        <w:rPr>
          <w:rFonts w:ascii="Arial" w:eastAsia="Times New Roman" w:hAnsi="Arial" w:cs="Arial"/>
          <w:iCs/>
          <w:lang w:eastAsia="en-AU"/>
        </w:rPr>
        <w:t xml:space="preserve">balcony floor </w:t>
      </w:r>
      <w:r w:rsidRPr="0005599F">
        <w:rPr>
          <w:rFonts w:ascii="Arial" w:eastAsia="Times New Roman" w:hAnsi="Arial" w:cs="Arial"/>
          <w:lang w:eastAsia="en-AU"/>
        </w:rPr>
        <w:t xml:space="preserve">and the </w:t>
      </w:r>
      <w:r w:rsidRPr="0005599F">
        <w:rPr>
          <w:rFonts w:ascii="Arial" w:eastAsia="Times New Roman" w:hAnsi="Arial" w:cs="Arial"/>
          <w:iCs/>
          <w:lang w:eastAsia="en-AU"/>
        </w:rPr>
        <w:t>balcony balustrade</w:t>
      </w:r>
      <w:r w:rsidRPr="0005599F">
        <w:rPr>
          <w:rFonts w:ascii="Arial" w:eastAsia="Times New Roman" w:hAnsi="Arial" w:cs="Arial"/>
          <w:lang w:eastAsia="en-AU"/>
        </w:rPr>
        <w:t xml:space="preserve">. </w:t>
      </w:r>
    </w:p>
    <w:p w14:paraId="07419864" w14:textId="1AA86734" w:rsidR="00EC065D" w:rsidRPr="0005599F" w:rsidRDefault="00EC065D" w:rsidP="00EC065D">
      <w:pPr>
        <w:jc w:val="both"/>
        <w:rPr>
          <w:rFonts w:ascii="Arial" w:hAnsi="Arial" w:cs="Arial"/>
        </w:rPr>
      </w:pPr>
      <w:r w:rsidRPr="001D416C">
        <w:rPr>
          <w:rFonts w:ascii="Arial" w:hAnsi="Arial" w:cs="Arial"/>
          <w:b/>
          <w:color w:val="11B4C5"/>
        </w:rPr>
        <w:t xml:space="preserve">Balcony floor – </w:t>
      </w:r>
      <w:r w:rsidRPr="0005599F">
        <w:rPr>
          <w:rFonts w:ascii="Arial" w:hAnsi="Arial" w:cs="Arial"/>
        </w:rPr>
        <w:t xml:space="preserve">floor of the balcony. The </w:t>
      </w:r>
      <w:r w:rsidR="005241BF">
        <w:rPr>
          <w:rFonts w:ascii="Arial" w:hAnsi="Arial" w:cs="Arial"/>
        </w:rPr>
        <w:t>Goose Island Lighthouse</w:t>
      </w:r>
      <w:r w:rsidRPr="0005599F">
        <w:rPr>
          <w:rFonts w:ascii="Arial" w:hAnsi="Arial" w:cs="Arial"/>
        </w:rPr>
        <w:t xml:space="preserve"> tower’s balcony floor is constructed of 1846 slate slab floor (supported on the tower wall and cornice).</w:t>
      </w:r>
    </w:p>
    <w:p w14:paraId="7A7FDFEF" w14:textId="77777777" w:rsidR="00EC065D" w:rsidRPr="0005599F" w:rsidRDefault="00EC065D" w:rsidP="00EC065D">
      <w:pPr>
        <w:jc w:val="both"/>
        <w:rPr>
          <w:rFonts w:ascii="Arial" w:hAnsi="Arial" w:cs="Arial"/>
        </w:rPr>
      </w:pPr>
      <w:r w:rsidRPr="001D416C">
        <w:rPr>
          <w:rFonts w:ascii="Arial" w:hAnsi="Arial" w:cs="Arial"/>
          <w:b/>
          <w:color w:val="11B4C5"/>
        </w:rPr>
        <w:t xml:space="preserve">Balcony balustrade – </w:t>
      </w:r>
      <w:r w:rsidRPr="0005599F">
        <w:rPr>
          <w:rFonts w:ascii="Arial" w:hAnsi="Arial" w:cs="Arial"/>
        </w:rPr>
        <w:t>handrail together with its supports. The supports are called balusters. Simply a railing or wall on the outer perimeter of the balcony, to prevent people from falling off the balcony. Generally made of metal stanchions and rails – Goose Island’s is constructed of welded stainless steel (with angle section stanchions bolted to the balcony floor at the bottom, with four round tubular rails).</w:t>
      </w:r>
    </w:p>
    <w:p w14:paraId="16BED497" w14:textId="77777777" w:rsidR="00EC065D" w:rsidRPr="0005599F" w:rsidRDefault="00EC065D" w:rsidP="00EC065D">
      <w:pPr>
        <w:autoSpaceDE w:val="0"/>
        <w:autoSpaceDN w:val="0"/>
        <w:adjustRightInd w:val="0"/>
        <w:spacing w:before="100" w:after="100" w:line="181" w:lineRule="atLeast"/>
        <w:rPr>
          <w:rFonts w:ascii="Arial" w:eastAsia="Times New Roman" w:hAnsi="Arial" w:cs="Arial"/>
          <w:lang w:eastAsia="en-AU"/>
        </w:rPr>
      </w:pPr>
      <w:r w:rsidRPr="001D416C">
        <w:rPr>
          <w:rFonts w:ascii="Arial" w:eastAsia="Times New Roman" w:hAnsi="Arial" w:cs="Arial"/>
          <w:b/>
          <w:bCs/>
          <w:color w:val="11B4C5"/>
          <w:lang w:eastAsia="en-AU"/>
        </w:rPr>
        <w:t>Balcony door –</w:t>
      </w:r>
      <w:r w:rsidRPr="001D416C">
        <w:rPr>
          <w:rFonts w:ascii="Arial" w:eastAsia="Times New Roman" w:hAnsi="Arial" w:cs="Arial"/>
          <w:color w:val="11B4C5"/>
          <w:lang w:eastAsia="en-AU"/>
        </w:rPr>
        <w:t xml:space="preserve"> </w:t>
      </w:r>
      <w:r w:rsidRPr="0005599F">
        <w:rPr>
          <w:rFonts w:ascii="Arial" w:eastAsia="Times New Roman" w:hAnsi="Arial" w:cs="Arial"/>
          <w:lang w:eastAsia="en-AU"/>
        </w:rPr>
        <w:t xml:space="preserve">door in the </w:t>
      </w:r>
      <w:r w:rsidRPr="0005599F">
        <w:rPr>
          <w:rFonts w:ascii="Arial" w:eastAsia="Times New Roman" w:hAnsi="Arial" w:cs="Arial"/>
          <w:iCs/>
          <w:lang w:eastAsia="en-AU"/>
        </w:rPr>
        <w:t xml:space="preserve">lantern base </w:t>
      </w:r>
      <w:r w:rsidRPr="0005599F">
        <w:rPr>
          <w:rFonts w:ascii="Arial" w:eastAsia="Times New Roman" w:hAnsi="Arial" w:cs="Arial"/>
          <w:lang w:eastAsia="en-AU"/>
        </w:rPr>
        <w:t xml:space="preserve">to give access to the </w:t>
      </w:r>
      <w:r w:rsidRPr="0005599F">
        <w:rPr>
          <w:rFonts w:ascii="Arial" w:eastAsia="Times New Roman" w:hAnsi="Arial" w:cs="Arial"/>
          <w:iCs/>
          <w:lang w:eastAsia="en-AU"/>
        </w:rPr>
        <w:t>balcony</w:t>
      </w:r>
      <w:r w:rsidRPr="0005599F">
        <w:rPr>
          <w:rFonts w:ascii="Arial" w:eastAsia="Times New Roman" w:hAnsi="Arial" w:cs="Arial"/>
          <w:lang w:eastAsia="en-AU"/>
        </w:rPr>
        <w:t>. In AMSA lanterns two doors are sometimes fitted but only one is operational. (Synonym: parapet hatch, service room door).</w:t>
      </w:r>
    </w:p>
    <w:p w14:paraId="31EE715C" w14:textId="77777777" w:rsidR="00EC065D" w:rsidRPr="0005599F" w:rsidRDefault="00EC065D" w:rsidP="00EC065D">
      <w:pPr>
        <w:autoSpaceDE w:val="0"/>
        <w:autoSpaceDN w:val="0"/>
        <w:adjustRightInd w:val="0"/>
        <w:spacing w:before="120" w:after="120" w:line="240" w:lineRule="atLeast"/>
        <w:rPr>
          <w:rFonts w:ascii="Arial" w:eastAsia="Times New Roman" w:hAnsi="Arial" w:cs="Arial"/>
          <w:b/>
          <w:bCs/>
          <w:lang w:eastAsia="en-AU"/>
        </w:rPr>
      </w:pPr>
      <w:r w:rsidRPr="001D416C">
        <w:rPr>
          <w:rFonts w:ascii="Arial" w:eastAsia="Times New Roman" w:hAnsi="Arial" w:cs="Arial"/>
          <w:b/>
          <w:bCs/>
          <w:color w:val="11B4C5"/>
          <w:lang w:eastAsia="en-AU"/>
        </w:rPr>
        <w:t>Brass –</w:t>
      </w:r>
      <w:r w:rsidRPr="0005599F">
        <w:rPr>
          <w:rFonts w:ascii="Arial" w:eastAsia="Times New Roman" w:hAnsi="Arial" w:cs="Arial"/>
          <w:lang w:eastAsia="en-AU"/>
        </w:rPr>
        <w:t xml:space="preserve"> </w:t>
      </w:r>
      <w:r w:rsidRPr="0005599F">
        <w:rPr>
          <w:rFonts w:ascii="Arial" w:eastAsia="Times New Roman" w:hAnsi="Arial" w:cs="Arial"/>
          <w:lang w:val="en" w:eastAsia="en-AU"/>
        </w:rPr>
        <w:t>an alloy of copper and zinc, commonly used for corrosion-resistant fixings and plumbing fittings.</w:t>
      </w:r>
    </w:p>
    <w:p w14:paraId="237F9B5C" w14:textId="77777777" w:rsidR="00EC065D" w:rsidRPr="0005599F" w:rsidRDefault="00EC065D" w:rsidP="00EC065D">
      <w:pPr>
        <w:autoSpaceDE w:val="0"/>
        <w:autoSpaceDN w:val="0"/>
        <w:adjustRightInd w:val="0"/>
        <w:spacing w:before="120" w:after="120" w:line="240" w:lineRule="atLeast"/>
        <w:rPr>
          <w:rFonts w:ascii="Arial" w:eastAsia="Times New Roman" w:hAnsi="Arial" w:cs="Arial"/>
          <w:b/>
          <w:bCs/>
          <w:lang w:eastAsia="en-AU"/>
        </w:rPr>
      </w:pPr>
      <w:r w:rsidRPr="001D416C">
        <w:rPr>
          <w:rFonts w:ascii="Arial" w:eastAsia="Times New Roman" w:hAnsi="Arial" w:cs="Arial"/>
          <w:b/>
          <w:bCs/>
          <w:color w:val="11B4C5"/>
          <w:lang w:eastAsia="en-AU"/>
        </w:rPr>
        <w:t>Bronze –</w:t>
      </w:r>
      <w:r w:rsidRPr="001D416C">
        <w:rPr>
          <w:rFonts w:ascii="Arial" w:eastAsia="Times New Roman" w:hAnsi="Arial" w:cs="Arial"/>
          <w:color w:val="11B4C5"/>
          <w:lang w:eastAsia="en-AU"/>
        </w:rPr>
        <w:t xml:space="preserve"> </w:t>
      </w:r>
      <w:r w:rsidRPr="0005599F">
        <w:rPr>
          <w:rFonts w:ascii="Arial" w:eastAsia="Times New Roman" w:hAnsi="Arial" w:cs="Arial"/>
          <w:lang w:val="en" w:eastAsia="en-AU"/>
        </w:rPr>
        <w:t>an alloy of copper and tin.</w:t>
      </w:r>
    </w:p>
    <w:p w14:paraId="7177D017" w14:textId="77777777" w:rsidR="00EC065D" w:rsidRPr="0005599F" w:rsidRDefault="00EC065D" w:rsidP="00EC065D">
      <w:pPr>
        <w:jc w:val="both"/>
        <w:rPr>
          <w:rFonts w:ascii="Arial" w:hAnsi="Arial" w:cs="Arial"/>
          <w:b/>
        </w:rPr>
      </w:pPr>
    </w:p>
    <w:p w14:paraId="1C7700FD" w14:textId="77777777" w:rsidR="00EC065D" w:rsidRPr="001D416C" w:rsidRDefault="00EC065D" w:rsidP="00EC065D">
      <w:pPr>
        <w:jc w:val="both"/>
        <w:rPr>
          <w:rFonts w:ascii="Arial" w:hAnsi="Arial" w:cs="Arial"/>
          <w:b/>
          <w:color w:val="11B4C5"/>
        </w:rPr>
      </w:pPr>
      <w:r w:rsidRPr="001D416C">
        <w:rPr>
          <w:rFonts w:ascii="Arial" w:hAnsi="Arial" w:cs="Arial"/>
          <w:b/>
          <w:color w:val="11B4C5"/>
        </w:rPr>
        <w:t>C</w:t>
      </w:r>
    </w:p>
    <w:p w14:paraId="1C6D9C7D" w14:textId="77777777" w:rsidR="00EC065D" w:rsidRPr="0005599F" w:rsidRDefault="00EC065D" w:rsidP="00EC065D">
      <w:pPr>
        <w:autoSpaceDE w:val="0"/>
        <w:autoSpaceDN w:val="0"/>
        <w:adjustRightInd w:val="0"/>
        <w:spacing w:before="120" w:after="120" w:line="181" w:lineRule="atLeast"/>
        <w:rPr>
          <w:rFonts w:ascii="Arial" w:eastAsia="Times New Roman" w:hAnsi="Arial" w:cs="Arial"/>
          <w:b/>
          <w:bCs/>
          <w:lang w:eastAsia="en-AU"/>
        </w:rPr>
      </w:pPr>
      <w:r w:rsidRPr="001D416C">
        <w:rPr>
          <w:rFonts w:ascii="Arial" w:eastAsia="Times New Roman" w:hAnsi="Arial" w:cs="Arial"/>
          <w:b/>
          <w:color w:val="11B4C5"/>
          <w:lang w:eastAsia="en-AU"/>
        </w:rPr>
        <w:t>Cast iron –</w:t>
      </w:r>
      <w:r w:rsidRPr="001D416C">
        <w:rPr>
          <w:rFonts w:ascii="Arial" w:eastAsia="Times New Roman" w:hAnsi="Arial" w:cs="Arial"/>
          <w:color w:val="11B4C5"/>
          <w:lang w:eastAsia="en-AU"/>
        </w:rPr>
        <w:t xml:space="preserve"> </w:t>
      </w:r>
      <w:r w:rsidRPr="0005599F">
        <w:rPr>
          <w:rFonts w:ascii="Arial" w:eastAsia="Times New Roman" w:hAnsi="Arial" w:cs="Arial"/>
          <w:lang w:val="en" w:eastAsia="en-AU"/>
        </w:rPr>
        <w:t>mixture of iron and carbon with a relatively high carbon content and a low melting point, produced directly from a blast furnace.</w:t>
      </w:r>
    </w:p>
    <w:p w14:paraId="34193231" w14:textId="77777777" w:rsidR="00EC065D" w:rsidRPr="0005599F" w:rsidRDefault="00EC065D" w:rsidP="00EC065D">
      <w:pPr>
        <w:jc w:val="both"/>
        <w:rPr>
          <w:rFonts w:ascii="Arial" w:hAnsi="Arial" w:cs="Arial"/>
          <w:b/>
        </w:rPr>
      </w:pPr>
      <w:r w:rsidRPr="001D416C">
        <w:rPr>
          <w:rFonts w:ascii="Arial" w:hAnsi="Arial" w:cs="Arial"/>
          <w:b/>
          <w:color w:val="11B4C5"/>
        </w:rPr>
        <w:t xml:space="preserve">Chance Bros – </w:t>
      </w:r>
      <w:r w:rsidRPr="0005599F">
        <w:rPr>
          <w:rFonts w:ascii="Arial" w:hAnsi="Arial" w:cs="Arial"/>
        </w:rPr>
        <w:t>English manufacturer of optical apparatus, lanterns, cast iron stairs, cast iron towers, and other lighthouse components. The Chance family established a glass-making business in Smethwick, England in 1824 and is often described as ‘near Birmingham’. The business was absorbed into the Pilkington group of companies in 1951 and now ceases to exist.</w:t>
      </w:r>
    </w:p>
    <w:p w14:paraId="45A73FEB" w14:textId="77777777" w:rsidR="00EC065D" w:rsidRPr="0005599F" w:rsidRDefault="00EC065D" w:rsidP="00EC065D">
      <w:pPr>
        <w:autoSpaceDE w:val="0"/>
        <w:autoSpaceDN w:val="0"/>
        <w:adjustRightInd w:val="0"/>
        <w:spacing w:before="120" w:after="100" w:line="181" w:lineRule="atLeast"/>
        <w:rPr>
          <w:rFonts w:ascii="Arial" w:eastAsia="Times New Roman" w:hAnsi="Arial" w:cs="Arial"/>
          <w:lang w:eastAsia="en-AU"/>
        </w:rPr>
      </w:pPr>
      <w:r w:rsidRPr="001D416C">
        <w:rPr>
          <w:rFonts w:ascii="Arial" w:eastAsia="Times New Roman" w:hAnsi="Arial" w:cs="Arial"/>
          <w:b/>
          <w:bCs/>
          <w:color w:val="11B4C5"/>
          <w:lang w:eastAsia="en-AU"/>
        </w:rPr>
        <w:t>Character –</w:t>
      </w:r>
      <w:r w:rsidRPr="001D416C">
        <w:rPr>
          <w:rFonts w:ascii="Arial" w:eastAsia="Times New Roman" w:hAnsi="Arial" w:cs="Arial"/>
          <w:color w:val="11B4C5"/>
          <w:lang w:eastAsia="en-AU"/>
        </w:rPr>
        <w:t xml:space="preserve"> </w:t>
      </w:r>
      <w:r w:rsidRPr="0005599F">
        <w:rPr>
          <w:rFonts w:ascii="Arial" w:eastAsia="Times New Roman" w:hAnsi="Arial" w:cs="Arial"/>
          <w:lang w:eastAsia="en-AU"/>
        </w:rPr>
        <w:t xml:space="preserve">pattern of flashes of light emitted by a </w:t>
      </w:r>
      <w:r w:rsidRPr="0005599F">
        <w:rPr>
          <w:rFonts w:ascii="Arial" w:eastAsia="Times New Roman" w:hAnsi="Arial" w:cs="Arial"/>
          <w:iCs/>
          <w:lang w:eastAsia="en-AU"/>
        </w:rPr>
        <w:t>lighthouse</w:t>
      </w:r>
      <w:r w:rsidRPr="0005599F">
        <w:rPr>
          <w:rFonts w:ascii="Arial" w:eastAsia="Times New Roman" w:hAnsi="Arial" w:cs="Arial"/>
          <w:lang w:eastAsia="en-AU"/>
        </w:rPr>
        <w:t xml:space="preserve">, designed to identify that particular lighthouse. </w:t>
      </w:r>
    </w:p>
    <w:p w14:paraId="3C4BE41A" w14:textId="77777777" w:rsidR="00EC065D" w:rsidRPr="0005599F" w:rsidRDefault="00EC065D" w:rsidP="00EC065D">
      <w:pPr>
        <w:autoSpaceDE w:val="0"/>
        <w:autoSpaceDN w:val="0"/>
        <w:adjustRightInd w:val="0"/>
        <w:spacing w:before="120" w:after="120" w:line="181" w:lineRule="atLeast"/>
        <w:rPr>
          <w:rFonts w:ascii="Arial" w:eastAsia="Times New Roman" w:hAnsi="Arial" w:cs="Arial"/>
          <w:b/>
          <w:bCs/>
          <w:lang w:eastAsia="en-AU"/>
        </w:rPr>
      </w:pPr>
      <w:r w:rsidRPr="001D416C">
        <w:rPr>
          <w:rFonts w:ascii="Arial" w:eastAsia="Times New Roman" w:hAnsi="Arial" w:cs="Arial"/>
          <w:b/>
          <w:bCs/>
          <w:color w:val="11B4C5"/>
          <w:lang w:eastAsia="en-AU"/>
        </w:rPr>
        <w:t>Copper –</w:t>
      </w:r>
      <w:r w:rsidRPr="001D416C">
        <w:rPr>
          <w:rFonts w:ascii="Arial" w:eastAsia="Times New Roman" w:hAnsi="Arial" w:cs="Arial"/>
          <w:color w:val="11B4C5"/>
          <w:lang w:eastAsia="en-AU"/>
        </w:rPr>
        <w:t xml:space="preserve"> </w:t>
      </w:r>
      <w:r w:rsidRPr="0005599F">
        <w:rPr>
          <w:rFonts w:ascii="Arial" w:eastAsia="Times New Roman" w:hAnsi="Arial" w:cs="Arial"/>
          <w:lang w:val="en" w:eastAsia="en-AU"/>
        </w:rPr>
        <w:t>red malleable metal of low resistivity.</w:t>
      </w:r>
      <w:r w:rsidRPr="0005599F">
        <w:rPr>
          <w:rFonts w:ascii="Arial" w:hAnsi="Arial" w:cs="Arial"/>
          <w:b/>
        </w:rPr>
        <w:br w:type="page"/>
      </w:r>
    </w:p>
    <w:p w14:paraId="467A8918" w14:textId="77777777" w:rsidR="00EC065D" w:rsidRPr="001D416C" w:rsidRDefault="00EC065D" w:rsidP="00EC065D">
      <w:pPr>
        <w:jc w:val="both"/>
        <w:rPr>
          <w:rFonts w:ascii="Arial" w:hAnsi="Arial" w:cs="Arial"/>
          <w:b/>
          <w:color w:val="11B4C5"/>
        </w:rPr>
      </w:pPr>
      <w:r w:rsidRPr="001D416C">
        <w:rPr>
          <w:rFonts w:ascii="Arial" w:hAnsi="Arial" w:cs="Arial"/>
          <w:b/>
          <w:color w:val="11B4C5"/>
        </w:rPr>
        <w:lastRenderedPageBreak/>
        <w:t>G</w:t>
      </w:r>
    </w:p>
    <w:p w14:paraId="65EA3AC7" w14:textId="77777777" w:rsidR="00EC065D" w:rsidRPr="0005599F" w:rsidRDefault="00EC065D" w:rsidP="00EC065D">
      <w:pPr>
        <w:autoSpaceDE w:val="0"/>
        <w:autoSpaceDN w:val="0"/>
        <w:adjustRightInd w:val="0"/>
        <w:spacing w:before="120" w:after="100" w:line="181" w:lineRule="atLeast"/>
        <w:rPr>
          <w:rFonts w:ascii="Arial" w:eastAsia="Times New Roman" w:hAnsi="Arial" w:cs="Arial"/>
          <w:lang w:eastAsia="en-AU"/>
        </w:rPr>
      </w:pPr>
      <w:r w:rsidRPr="001D416C">
        <w:rPr>
          <w:rFonts w:ascii="Arial" w:eastAsia="Times New Roman" w:hAnsi="Arial" w:cs="Arial"/>
          <w:b/>
          <w:color w:val="11B4C5"/>
          <w:lang w:eastAsia="en-AU"/>
        </w:rPr>
        <w:t>Glazing –</w:t>
      </w:r>
      <w:r w:rsidRPr="001D416C">
        <w:rPr>
          <w:rFonts w:ascii="Arial" w:eastAsia="Times New Roman" w:hAnsi="Arial" w:cs="Arial"/>
          <w:color w:val="11B4C5"/>
          <w:lang w:eastAsia="en-AU"/>
        </w:rPr>
        <w:t xml:space="preserve"> </w:t>
      </w:r>
      <w:r w:rsidRPr="0005599F">
        <w:rPr>
          <w:rFonts w:ascii="Arial" w:eastAsia="Times New Roman" w:hAnsi="Arial" w:cs="Arial"/>
          <w:lang w:eastAsia="en-AU"/>
        </w:rPr>
        <w:t xml:space="preserve">middle section of the </w:t>
      </w:r>
      <w:r w:rsidRPr="0005599F">
        <w:rPr>
          <w:rFonts w:ascii="Arial" w:eastAsia="Times New Roman" w:hAnsi="Arial" w:cs="Arial"/>
          <w:iCs/>
          <w:lang w:eastAsia="en-AU"/>
        </w:rPr>
        <w:t>lantern</w:t>
      </w:r>
      <w:r w:rsidRPr="0005599F">
        <w:rPr>
          <w:rFonts w:ascii="Arial" w:eastAsia="Times New Roman" w:hAnsi="Arial" w:cs="Arial"/>
          <w:lang w:eastAsia="en-AU"/>
        </w:rPr>
        <w:t xml:space="preserve">, circular or polygonal in plan, between the </w:t>
      </w:r>
      <w:r w:rsidRPr="0005599F">
        <w:rPr>
          <w:rFonts w:ascii="Arial" w:eastAsia="Times New Roman" w:hAnsi="Arial" w:cs="Arial"/>
          <w:iCs/>
          <w:lang w:eastAsia="en-AU"/>
        </w:rPr>
        <w:t xml:space="preserve">lantern roof </w:t>
      </w:r>
      <w:r w:rsidRPr="0005599F">
        <w:rPr>
          <w:rFonts w:ascii="Arial" w:eastAsia="Times New Roman" w:hAnsi="Arial" w:cs="Arial"/>
          <w:lang w:eastAsia="en-AU"/>
        </w:rPr>
        <w:t xml:space="preserve">above and the </w:t>
      </w:r>
      <w:r w:rsidRPr="0005599F">
        <w:rPr>
          <w:rFonts w:ascii="Arial" w:eastAsia="Times New Roman" w:hAnsi="Arial" w:cs="Arial"/>
          <w:iCs/>
          <w:lang w:eastAsia="en-AU"/>
        </w:rPr>
        <w:t xml:space="preserve">lantern base </w:t>
      </w:r>
      <w:r w:rsidRPr="0005599F">
        <w:rPr>
          <w:rFonts w:ascii="Arial" w:eastAsia="Times New Roman" w:hAnsi="Arial" w:cs="Arial"/>
          <w:lang w:eastAsia="en-AU"/>
        </w:rPr>
        <w:t xml:space="preserve">below, made up of glass </w:t>
      </w:r>
      <w:r w:rsidRPr="0005599F">
        <w:rPr>
          <w:rFonts w:ascii="Arial" w:eastAsia="Times New Roman" w:hAnsi="Arial" w:cs="Arial"/>
          <w:iCs/>
          <w:lang w:eastAsia="en-AU"/>
        </w:rPr>
        <w:t xml:space="preserve">panes </w:t>
      </w:r>
      <w:r w:rsidRPr="0005599F">
        <w:rPr>
          <w:rFonts w:ascii="Arial" w:eastAsia="Times New Roman" w:hAnsi="Arial" w:cs="Arial"/>
          <w:lang w:eastAsia="en-AU"/>
        </w:rPr>
        <w:t xml:space="preserve">held in a framework of </w:t>
      </w:r>
      <w:r w:rsidRPr="0005599F">
        <w:rPr>
          <w:rFonts w:ascii="Arial" w:eastAsia="Times New Roman" w:hAnsi="Arial" w:cs="Arial"/>
          <w:bCs/>
          <w:lang w:eastAsia="en-AU"/>
        </w:rPr>
        <w:t>glazing bars and</w:t>
      </w:r>
      <w:r w:rsidRPr="0005599F">
        <w:rPr>
          <w:rFonts w:ascii="Arial" w:eastAsia="Times New Roman" w:hAnsi="Arial" w:cs="Arial"/>
          <w:b/>
          <w:bCs/>
          <w:lang w:eastAsia="en-AU"/>
        </w:rPr>
        <w:t xml:space="preserve"> </w:t>
      </w:r>
      <w:r w:rsidRPr="0005599F">
        <w:rPr>
          <w:rFonts w:ascii="Arial" w:eastAsia="Times New Roman" w:hAnsi="Arial" w:cs="Arial"/>
          <w:iCs/>
          <w:lang w:eastAsia="en-AU"/>
        </w:rPr>
        <w:t>astragals</w:t>
      </w:r>
      <w:r w:rsidRPr="0005599F">
        <w:rPr>
          <w:rFonts w:ascii="Arial" w:eastAsia="Times New Roman" w:hAnsi="Arial" w:cs="Arial"/>
          <w:lang w:eastAsia="en-AU"/>
        </w:rPr>
        <w:t xml:space="preserve">. </w:t>
      </w:r>
    </w:p>
    <w:p w14:paraId="65DDD50F" w14:textId="77777777" w:rsidR="00EC065D" w:rsidRPr="0005599F" w:rsidRDefault="00EC065D" w:rsidP="00EC065D">
      <w:pPr>
        <w:jc w:val="both"/>
        <w:rPr>
          <w:rFonts w:ascii="Arial" w:hAnsi="Arial" w:cs="Arial"/>
          <w:b/>
        </w:rPr>
      </w:pPr>
    </w:p>
    <w:p w14:paraId="0A438874" w14:textId="77777777" w:rsidR="00EC065D" w:rsidRPr="001D416C" w:rsidRDefault="00EC065D" w:rsidP="00EC065D">
      <w:pPr>
        <w:jc w:val="both"/>
        <w:rPr>
          <w:rFonts w:ascii="Arial" w:hAnsi="Arial" w:cs="Arial"/>
          <w:b/>
          <w:color w:val="11B4C5"/>
        </w:rPr>
      </w:pPr>
      <w:r w:rsidRPr="001D416C">
        <w:rPr>
          <w:rFonts w:ascii="Arial" w:hAnsi="Arial" w:cs="Arial"/>
          <w:b/>
          <w:color w:val="11B4C5"/>
        </w:rPr>
        <w:t>I</w:t>
      </w:r>
    </w:p>
    <w:p w14:paraId="5BD6821C" w14:textId="77777777" w:rsidR="00EC065D" w:rsidRDefault="00EC065D" w:rsidP="00EC065D">
      <w:pPr>
        <w:jc w:val="both"/>
        <w:rPr>
          <w:rFonts w:ascii="Arial" w:hAnsi="Arial" w:cs="Arial"/>
        </w:rPr>
      </w:pPr>
      <w:r w:rsidRPr="001D416C">
        <w:rPr>
          <w:rFonts w:ascii="Arial" w:hAnsi="Arial" w:cs="Arial"/>
          <w:b/>
          <w:color w:val="11B4C5"/>
        </w:rPr>
        <w:t xml:space="preserve">Intermediate floors – </w:t>
      </w:r>
      <w:r>
        <w:rPr>
          <w:rFonts w:ascii="Arial" w:hAnsi="Arial" w:cs="Arial"/>
        </w:rPr>
        <w:t>l</w:t>
      </w:r>
      <w:r w:rsidRPr="0005599F">
        <w:rPr>
          <w:rFonts w:ascii="Arial" w:hAnsi="Arial" w:cs="Arial"/>
        </w:rPr>
        <w:t>evels found mid-way up a building. Goose Island retains three intermediate landings (timber boards on rolled iron beams built into the tower walls).</w:t>
      </w:r>
    </w:p>
    <w:p w14:paraId="4F4A604F" w14:textId="77777777" w:rsidR="00EC065D" w:rsidRPr="0005599F" w:rsidRDefault="00EC065D" w:rsidP="00EC065D">
      <w:pPr>
        <w:jc w:val="both"/>
        <w:rPr>
          <w:rFonts w:ascii="Arial" w:hAnsi="Arial" w:cs="Arial"/>
        </w:rPr>
      </w:pPr>
      <w:r w:rsidRPr="001D416C">
        <w:rPr>
          <w:rFonts w:ascii="Arial" w:hAnsi="Arial" w:cs="Arial"/>
          <w:b/>
          <w:color w:val="11B4C5"/>
        </w:rPr>
        <w:t xml:space="preserve">Internal catwalk – </w:t>
      </w:r>
      <w:r w:rsidRPr="00BC73BE">
        <w:rPr>
          <w:rFonts w:ascii="Arial" w:hAnsi="Arial" w:cs="Arial"/>
        </w:rPr>
        <w:t xml:space="preserve">open landing inside the tower complete with handrail. </w:t>
      </w:r>
    </w:p>
    <w:p w14:paraId="735DA55E" w14:textId="788BF140" w:rsidR="00EC065D" w:rsidRPr="0005599F" w:rsidRDefault="00EC065D" w:rsidP="00F75AE8">
      <w:pPr>
        <w:autoSpaceDE w:val="0"/>
        <w:autoSpaceDN w:val="0"/>
        <w:adjustRightInd w:val="0"/>
        <w:spacing w:before="120" w:after="0" w:line="276" w:lineRule="auto"/>
        <w:rPr>
          <w:rFonts w:ascii="Arial" w:eastAsia="Times New Roman" w:hAnsi="Arial" w:cs="Arial"/>
          <w:lang w:eastAsia="en-AU"/>
        </w:rPr>
      </w:pPr>
      <w:r w:rsidRPr="001D416C">
        <w:rPr>
          <w:rFonts w:ascii="Arial" w:eastAsia="Times New Roman" w:hAnsi="Arial" w:cs="Arial"/>
          <w:b/>
          <w:color w:val="11B4C5"/>
          <w:lang w:eastAsia="en-AU"/>
        </w:rPr>
        <w:t>Iron –</w:t>
      </w:r>
      <w:r w:rsidRPr="001D416C">
        <w:rPr>
          <w:rFonts w:ascii="Arial" w:eastAsia="Times New Roman" w:hAnsi="Arial" w:cs="Arial"/>
          <w:color w:val="11B4C5"/>
          <w:lang w:eastAsia="en-AU"/>
        </w:rPr>
        <w:t xml:space="preserve"> </w:t>
      </w:r>
      <w:r w:rsidRPr="0005599F">
        <w:rPr>
          <w:rFonts w:ascii="Arial" w:eastAsia="Times New Roman" w:hAnsi="Arial" w:cs="Arial"/>
          <w:lang w:eastAsia="en-AU"/>
        </w:rPr>
        <w:t xml:space="preserve">there were two common types of iron used in lighthouse construction; wrought and cast. Older lights will almost certainly contain these iron types. Wrought iron has been worked by hand and </w:t>
      </w:r>
      <w:r w:rsidRPr="0005599F">
        <w:rPr>
          <w:rFonts w:ascii="Arial" w:eastAsia="Times New Roman" w:hAnsi="Arial" w:cs="Arial"/>
          <w:lang w:val="en" w:eastAsia="en-AU"/>
        </w:rPr>
        <w:t>is an iron alloy with a very low carbon content in contrast to steel, it also has fibrous inclusions</w:t>
      </w:r>
      <w:r w:rsidRPr="0005599F">
        <w:rPr>
          <w:rFonts w:ascii="Arial" w:eastAsia="Times New Roman" w:hAnsi="Arial" w:cs="Arial"/>
          <w:lang w:eastAsia="en-AU"/>
        </w:rPr>
        <w:t>. Cast iron is iron which has been heated until it liquefies, and is then poured into a mould to solidify.</w:t>
      </w:r>
    </w:p>
    <w:p w14:paraId="6A9DEBDA" w14:textId="77777777" w:rsidR="00EC065D" w:rsidRPr="0005599F" w:rsidRDefault="00EC065D" w:rsidP="00EC065D">
      <w:pPr>
        <w:jc w:val="both"/>
        <w:rPr>
          <w:rFonts w:ascii="Arial" w:hAnsi="Arial" w:cs="Arial"/>
          <w:b/>
        </w:rPr>
      </w:pPr>
    </w:p>
    <w:p w14:paraId="476DE8D4" w14:textId="77777777" w:rsidR="00EC065D" w:rsidRPr="001D416C" w:rsidRDefault="00EC065D" w:rsidP="00EC065D">
      <w:pPr>
        <w:jc w:val="both"/>
        <w:rPr>
          <w:rFonts w:ascii="Arial" w:hAnsi="Arial" w:cs="Arial"/>
          <w:b/>
          <w:color w:val="11B4C5"/>
        </w:rPr>
      </w:pPr>
      <w:r w:rsidRPr="001D416C">
        <w:rPr>
          <w:rFonts w:ascii="Arial" w:hAnsi="Arial" w:cs="Arial"/>
          <w:b/>
          <w:color w:val="11B4C5"/>
        </w:rPr>
        <w:t>L</w:t>
      </w:r>
    </w:p>
    <w:p w14:paraId="5E89F6AA" w14:textId="77777777" w:rsidR="00EC065D" w:rsidRPr="0005599F" w:rsidRDefault="00EC065D" w:rsidP="00EC065D">
      <w:pPr>
        <w:jc w:val="both"/>
        <w:rPr>
          <w:rFonts w:ascii="Arial" w:hAnsi="Arial" w:cs="Arial"/>
          <w:b/>
        </w:rPr>
      </w:pPr>
      <w:r w:rsidRPr="001D416C">
        <w:rPr>
          <w:rFonts w:ascii="Arial" w:eastAsia="Times New Roman" w:hAnsi="Arial" w:cs="Arial"/>
          <w:b/>
          <w:color w:val="11B4C5"/>
          <w:lang w:eastAsia="en-AU"/>
        </w:rPr>
        <w:t>Lantern –</w:t>
      </w:r>
      <w:r w:rsidRPr="0005599F">
        <w:rPr>
          <w:rFonts w:ascii="Arial" w:eastAsia="Times New Roman" w:hAnsi="Arial" w:cs="Arial"/>
          <w:lang w:eastAsia="en-AU"/>
        </w:rPr>
        <w:t xml:space="preserve"> </w:t>
      </w:r>
      <w:r w:rsidRPr="0005599F">
        <w:rPr>
          <w:rFonts w:ascii="Arial" w:eastAsia="Times New Roman" w:hAnsi="Arial" w:cs="Arial"/>
          <w:lang w:val="en" w:eastAsia="en-AU"/>
        </w:rPr>
        <w:t>glazed enclosure, usually of cylindrical or polygonal shape, at the top of a lighthouse, which surrounds and protects the optical apparatus. It contains the</w:t>
      </w:r>
      <w:r w:rsidRPr="0005599F">
        <w:rPr>
          <w:rFonts w:ascii="Arial" w:eastAsia="Times New Roman" w:hAnsi="Arial" w:cs="Arial"/>
          <w:lang w:eastAsia="en-AU"/>
        </w:rPr>
        <w:t xml:space="preserve"> </w:t>
      </w:r>
      <w:r w:rsidRPr="0005599F">
        <w:rPr>
          <w:rFonts w:ascii="Arial" w:eastAsia="Times New Roman" w:hAnsi="Arial" w:cs="Arial"/>
          <w:iCs/>
          <w:lang w:eastAsia="en-AU"/>
        </w:rPr>
        <w:t>optical apparatus</w:t>
      </w:r>
      <w:r w:rsidRPr="0005599F">
        <w:rPr>
          <w:rFonts w:ascii="Arial" w:eastAsia="Times New Roman" w:hAnsi="Arial" w:cs="Arial"/>
          <w:lang w:eastAsia="en-AU"/>
        </w:rPr>
        <w:t xml:space="preserve">, made up of the </w:t>
      </w:r>
      <w:r w:rsidRPr="0005599F">
        <w:rPr>
          <w:rFonts w:ascii="Arial" w:eastAsia="Times New Roman" w:hAnsi="Arial" w:cs="Arial"/>
          <w:iCs/>
          <w:lang w:eastAsia="en-AU"/>
        </w:rPr>
        <w:t>lantern roof</w:t>
      </w:r>
      <w:r w:rsidRPr="0005599F">
        <w:rPr>
          <w:rFonts w:ascii="Arial" w:eastAsia="Times New Roman" w:hAnsi="Arial" w:cs="Arial"/>
          <w:lang w:eastAsia="en-AU"/>
        </w:rPr>
        <w:t xml:space="preserve">, </w:t>
      </w:r>
      <w:r w:rsidRPr="0005599F">
        <w:rPr>
          <w:rFonts w:ascii="Arial" w:eastAsia="Times New Roman" w:hAnsi="Arial" w:cs="Arial"/>
          <w:iCs/>
          <w:lang w:eastAsia="en-AU"/>
        </w:rPr>
        <w:t xml:space="preserve">lantern glazing </w:t>
      </w:r>
      <w:r w:rsidRPr="0005599F">
        <w:rPr>
          <w:rFonts w:ascii="Arial" w:eastAsia="Times New Roman" w:hAnsi="Arial" w:cs="Arial"/>
          <w:lang w:eastAsia="en-AU"/>
        </w:rPr>
        <w:t xml:space="preserve">and </w:t>
      </w:r>
      <w:r w:rsidRPr="0005599F">
        <w:rPr>
          <w:rFonts w:ascii="Arial" w:eastAsia="Times New Roman" w:hAnsi="Arial" w:cs="Arial"/>
          <w:iCs/>
          <w:lang w:eastAsia="en-AU"/>
        </w:rPr>
        <w:t xml:space="preserve">lantern base </w:t>
      </w:r>
      <w:r w:rsidRPr="0005599F">
        <w:rPr>
          <w:rFonts w:ascii="Arial" w:eastAsia="Times New Roman" w:hAnsi="Arial" w:cs="Arial"/>
          <w:lang w:eastAsia="en-AU"/>
        </w:rPr>
        <w:t>sections.</w:t>
      </w:r>
    </w:p>
    <w:p w14:paraId="6DC8B5F1" w14:textId="6B393579" w:rsidR="00EC065D" w:rsidRPr="0005599F" w:rsidRDefault="00EC065D" w:rsidP="00EC065D">
      <w:pPr>
        <w:jc w:val="both"/>
        <w:rPr>
          <w:rFonts w:ascii="Arial" w:hAnsi="Arial" w:cs="Arial"/>
        </w:rPr>
      </w:pPr>
      <w:r w:rsidRPr="001D416C">
        <w:rPr>
          <w:rFonts w:ascii="Arial" w:hAnsi="Arial" w:cs="Arial"/>
          <w:b/>
          <w:color w:val="11B4C5"/>
        </w:rPr>
        <w:t>Lantern floor –</w:t>
      </w:r>
      <w:r w:rsidRPr="0005599F">
        <w:rPr>
          <w:rFonts w:ascii="Arial" w:hAnsi="Arial" w:cs="Arial"/>
        </w:rPr>
        <w:t xml:space="preserve"> level in a lighthouse at which the lantern is installed, and by which access may be gained to the optical system and to the inside and outside of the lantern glazing. The lantern floor is generally at or near the same level as the catwalk and can be made from steel, concrete, or timber.</w:t>
      </w:r>
    </w:p>
    <w:p w14:paraId="47F8C4C1" w14:textId="77777777" w:rsidR="00EC065D" w:rsidRPr="0005599F" w:rsidRDefault="00EC065D" w:rsidP="00EC065D">
      <w:pPr>
        <w:jc w:val="both"/>
        <w:rPr>
          <w:rFonts w:ascii="Arial" w:hAnsi="Arial" w:cs="Arial"/>
        </w:rPr>
      </w:pPr>
      <w:r w:rsidRPr="001D416C">
        <w:rPr>
          <w:rFonts w:ascii="Arial" w:hAnsi="Arial" w:cs="Arial"/>
          <w:b/>
          <w:color w:val="11B4C5"/>
        </w:rPr>
        <w:t xml:space="preserve">Lantern glazing – </w:t>
      </w:r>
      <w:r w:rsidRPr="0005599F">
        <w:rPr>
          <w:rFonts w:ascii="Arial" w:hAnsi="Arial" w:cs="Arial"/>
        </w:rPr>
        <w:t>middle section of the lantern, circular or polygonal in plan, between the lantern roof above and the lantern base below, made up of glass panes held in a framework of glazing bars. On the landward side there may be blank panels in place of glass, or other opaque construction. Types of lantern glazing include: flat &amp; curved trapezoidal panes and curved diamond/triangular panes. Goose Island houses polygonal, flat rectangular panes.</w:t>
      </w:r>
    </w:p>
    <w:p w14:paraId="2DA0F0AA" w14:textId="77777777" w:rsidR="00EC065D" w:rsidRPr="0005599F" w:rsidRDefault="00EC065D" w:rsidP="00EC065D">
      <w:pPr>
        <w:jc w:val="both"/>
        <w:rPr>
          <w:rFonts w:ascii="Arial" w:hAnsi="Arial" w:cs="Arial"/>
        </w:rPr>
      </w:pPr>
      <w:r w:rsidRPr="001D416C">
        <w:rPr>
          <w:rFonts w:ascii="Arial" w:hAnsi="Arial" w:cs="Arial"/>
          <w:b/>
          <w:color w:val="11B4C5"/>
        </w:rPr>
        <w:t xml:space="preserve">Lantern roof – </w:t>
      </w:r>
      <w:r w:rsidRPr="0005599F">
        <w:rPr>
          <w:rFonts w:ascii="Arial" w:hAnsi="Arial" w:cs="Arial"/>
        </w:rPr>
        <w:t xml:space="preserve">roof of the lantern. Usually made of copper sheeting over a framework of rafters. </w:t>
      </w:r>
    </w:p>
    <w:p w14:paraId="123D675A" w14:textId="77777777" w:rsidR="00EC065D" w:rsidRPr="0005599F" w:rsidRDefault="00EC065D" w:rsidP="00EC065D">
      <w:pPr>
        <w:jc w:val="both"/>
        <w:rPr>
          <w:rFonts w:ascii="Arial" w:hAnsi="Arial" w:cs="Arial"/>
        </w:rPr>
      </w:pPr>
      <w:r w:rsidRPr="003E171A">
        <w:rPr>
          <w:rFonts w:ascii="Arial" w:hAnsi="Arial" w:cs="Arial"/>
          <w:b/>
          <w:color w:val="11B4C5"/>
        </w:rPr>
        <w:t>Lens assembly –</w:t>
      </w:r>
      <w:r w:rsidRPr="0005599F">
        <w:rPr>
          <w:rFonts w:ascii="Arial" w:hAnsi="Arial" w:cs="Arial"/>
          <w:b/>
        </w:rPr>
        <w:t xml:space="preserve"> </w:t>
      </w:r>
      <w:r w:rsidRPr="0005599F">
        <w:rPr>
          <w:rFonts w:ascii="Arial" w:hAnsi="Arial" w:cs="Arial"/>
        </w:rPr>
        <w:t>transparent optically refracting element of glass. The surface is usually spherical in form.</w:t>
      </w:r>
    </w:p>
    <w:p w14:paraId="58B2A702" w14:textId="77777777" w:rsidR="00EC065D" w:rsidRPr="0005599F" w:rsidRDefault="00EC065D" w:rsidP="00EC065D">
      <w:pPr>
        <w:jc w:val="both"/>
        <w:rPr>
          <w:rFonts w:ascii="Arial" w:hAnsi="Arial" w:cs="Arial"/>
        </w:rPr>
      </w:pPr>
      <w:r w:rsidRPr="003E171A">
        <w:rPr>
          <w:rFonts w:ascii="Arial" w:hAnsi="Arial" w:cs="Arial"/>
          <w:b/>
          <w:color w:val="11B4C5"/>
        </w:rPr>
        <w:t xml:space="preserve">Light source – </w:t>
      </w:r>
      <w:r w:rsidRPr="0005599F">
        <w:rPr>
          <w:rFonts w:ascii="Arial" w:hAnsi="Arial" w:cs="Arial"/>
        </w:rPr>
        <w:t xml:space="preserve">electric bulbs now illuminate most lighthouses. </w:t>
      </w:r>
    </w:p>
    <w:p w14:paraId="58BDE439" w14:textId="77777777" w:rsidR="00EC065D" w:rsidRDefault="00EC065D" w:rsidP="00EC065D">
      <w:pPr>
        <w:jc w:val="both"/>
        <w:rPr>
          <w:rFonts w:ascii="Arial" w:hAnsi="Arial" w:cs="Arial"/>
        </w:rPr>
      </w:pPr>
      <w:r w:rsidRPr="003E171A">
        <w:rPr>
          <w:rFonts w:ascii="Arial" w:hAnsi="Arial" w:cs="Arial"/>
          <w:b/>
          <w:color w:val="11B4C5"/>
        </w:rPr>
        <w:t>Lighthouse –</w:t>
      </w:r>
      <w:r w:rsidRPr="0005599F">
        <w:rPr>
          <w:rFonts w:ascii="Arial" w:hAnsi="Arial" w:cs="Arial"/>
        </w:rPr>
        <w:t xml:space="preserve"> principal structure of a lightstation, generally made up of a lantern, balcony and tower.</w:t>
      </w:r>
    </w:p>
    <w:p w14:paraId="07E93926" w14:textId="20413232" w:rsidR="00EC065D" w:rsidRPr="0005599F" w:rsidRDefault="00EC065D" w:rsidP="00EC065D">
      <w:pPr>
        <w:jc w:val="both"/>
        <w:rPr>
          <w:rFonts w:ascii="Arial" w:hAnsi="Arial" w:cs="Arial"/>
        </w:rPr>
      </w:pPr>
      <w:r w:rsidRPr="003E171A">
        <w:rPr>
          <w:rFonts w:ascii="Arial" w:hAnsi="Arial" w:cs="Arial"/>
          <w:b/>
          <w:color w:val="11B4C5"/>
        </w:rPr>
        <w:t>Lightstation –</w:t>
      </w:r>
      <w:r>
        <w:rPr>
          <w:rFonts w:ascii="Arial" w:hAnsi="Arial" w:cs="Arial"/>
        </w:rPr>
        <w:t xml:space="preserve"> precinct containing a lighthouse structure and other related buildings, for example. Keepers</w:t>
      </w:r>
      <w:r w:rsidR="006C210F">
        <w:rPr>
          <w:rFonts w:ascii="Arial" w:hAnsi="Arial" w:cs="Arial"/>
        </w:rPr>
        <w:t>’</w:t>
      </w:r>
      <w:r>
        <w:rPr>
          <w:rFonts w:ascii="Arial" w:hAnsi="Arial" w:cs="Arial"/>
        </w:rPr>
        <w:t xml:space="preserve"> cottages, store room, signal house.</w:t>
      </w:r>
    </w:p>
    <w:p w14:paraId="19422380" w14:textId="77777777" w:rsidR="00EC065D" w:rsidRDefault="00EC065D" w:rsidP="00EC065D">
      <w:pPr>
        <w:jc w:val="both"/>
        <w:rPr>
          <w:rFonts w:ascii="Arial" w:hAnsi="Arial" w:cs="Arial"/>
          <w:b/>
        </w:rPr>
      </w:pPr>
    </w:p>
    <w:p w14:paraId="5FBB3FCE" w14:textId="77777777" w:rsidR="003E171A" w:rsidRDefault="003E171A">
      <w:pPr>
        <w:rPr>
          <w:rFonts w:ascii="Arial" w:hAnsi="Arial" w:cs="Arial"/>
          <w:b/>
        </w:rPr>
      </w:pPr>
      <w:r>
        <w:rPr>
          <w:rFonts w:ascii="Arial" w:hAnsi="Arial" w:cs="Arial"/>
          <w:b/>
        </w:rPr>
        <w:br w:type="page"/>
      </w:r>
    </w:p>
    <w:p w14:paraId="19589DEC" w14:textId="05B083C1" w:rsidR="00EC065D" w:rsidRPr="003E171A" w:rsidRDefault="00EC065D" w:rsidP="00EC065D">
      <w:pPr>
        <w:jc w:val="both"/>
        <w:rPr>
          <w:rFonts w:ascii="Arial" w:hAnsi="Arial" w:cs="Arial"/>
          <w:b/>
          <w:color w:val="11B4C5"/>
        </w:rPr>
      </w:pPr>
      <w:r w:rsidRPr="003E171A">
        <w:rPr>
          <w:rFonts w:ascii="Arial" w:hAnsi="Arial" w:cs="Arial"/>
          <w:b/>
          <w:color w:val="11B4C5"/>
        </w:rPr>
        <w:lastRenderedPageBreak/>
        <w:t>O</w:t>
      </w:r>
    </w:p>
    <w:p w14:paraId="77AF37F4" w14:textId="77777777" w:rsidR="00EC065D" w:rsidRPr="0005599F" w:rsidRDefault="00EC065D" w:rsidP="00EC065D">
      <w:pPr>
        <w:autoSpaceDE w:val="0"/>
        <w:autoSpaceDN w:val="0"/>
        <w:adjustRightInd w:val="0"/>
        <w:spacing w:before="120" w:after="120" w:line="181" w:lineRule="atLeast"/>
        <w:rPr>
          <w:rFonts w:ascii="Arial" w:eastAsia="Times New Roman" w:hAnsi="Arial" w:cs="Arial"/>
          <w:lang w:eastAsia="en-AU"/>
        </w:rPr>
      </w:pPr>
      <w:r w:rsidRPr="003E171A">
        <w:rPr>
          <w:rFonts w:ascii="Arial" w:eastAsia="Times New Roman" w:hAnsi="Arial" w:cs="Arial"/>
          <w:b/>
          <w:color w:val="11B4C5"/>
          <w:lang w:eastAsia="en-AU"/>
        </w:rPr>
        <w:t>Order –</w:t>
      </w:r>
      <w:r w:rsidRPr="003E171A">
        <w:rPr>
          <w:rFonts w:ascii="Arial" w:eastAsia="Times New Roman" w:hAnsi="Arial" w:cs="Arial"/>
          <w:color w:val="11B4C5"/>
          <w:lang w:eastAsia="en-AU"/>
        </w:rPr>
        <w:t xml:space="preserve"> </w:t>
      </w:r>
      <w:r w:rsidRPr="0005599F">
        <w:rPr>
          <w:rFonts w:ascii="Arial" w:eastAsia="Times New Roman" w:hAnsi="Arial" w:cs="Arial"/>
          <w:lang w:eastAsia="en-AU"/>
        </w:rPr>
        <w:t xml:space="preserve">a shorthand expression of the size of an </w:t>
      </w:r>
      <w:r w:rsidRPr="0005599F">
        <w:rPr>
          <w:rFonts w:ascii="Arial" w:eastAsia="Times New Roman" w:hAnsi="Arial" w:cs="Arial"/>
          <w:iCs/>
          <w:lang w:eastAsia="en-AU"/>
        </w:rPr>
        <w:t>optical apparatus or lantern</w:t>
      </w:r>
      <w:r w:rsidRPr="0005599F">
        <w:rPr>
          <w:rFonts w:ascii="Arial" w:eastAsia="Times New Roman" w:hAnsi="Arial" w:cs="Arial"/>
          <w:lang w:eastAsia="en-AU"/>
        </w:rPr>
        <w:t xml:space="preserve">. At the time the system of orders was established, when kerosene </w:t>
      </w:r>
      <w:r w:rsidRPr="0005599F">
        <w:rPr>
          <w:rFonts w:ascii="Arial" w:eastAsia="Times New Roman" w:hAnsi="Arial" w:cs="Arial"/>
          <w:iCs/>
          <w:lang w:eastAsia="en-AU"/>
        </w:rPr>
        <w:t xml:space="preserve">burners </w:t>
      </w:r>
      <w:r w:rsidRPr="0005599F">
        <w:rPr>
          <w:rFonts w:ascii="Arial" w:eastAsia="Times New Roman" w:hAnsi="Arial" w:cs="Arial"/>
          <w:lang w:eastAsia="en-AU"/>
        </w:rPr>
        <w:t xml:space="preserve">were used, longer range lights needed larger burners, and larger burners needed </w:t>
      </w:r>
      <w:r w:rsidRPr="0005599F">
        <w:rPr>
          <w:rFonts w:ascii="Arial" w:eastAsia="Times New Roman" w:hAnsi="Arial" w:cs="Arial"/>
          <w:iCs/>
          <w:lang w:eastAsia="en-AU"/>
        </w:rPr>
        <w:t xml:space="preserve">lens assemblies </w:t>
      </w:r>
      <w:r w:rsidRPr="0005599F">
        <w:rPr>
          <w:rFonts w:ascii="Arial" w:eastAsia="Times New Roman" w:hAnsi="Arial" w:cs="Arial"/>
          <w:lang w:eastAsia="en-AU"/>
        </w:rPr>
        <w:t>of longer focal length to ensure a sharply defined beam. Thus in turn the lantern rooms were required to be larger to house these lens assemblies. AMSA historic lantern rooms range from 1</w:t>
      </w:r>
      <w:r w:rsidRPr="0005599F">
        <w:rPr>
          <w:rFonts w:ascii="Arial" w:eastAsia="Times New Roman" w:hAnsi="Arial" w:cs="Arial"/>
          <w:vertAlign w:val="superscript"/>
          <w:lang w:eastAsia="en-AU"/>
        </w:rPr>
        <w:t>st</w:t>
      </w:r>
      <w:r w:rsidRPr="0005599F">
        <w:rPr>
          <w:rFonts w:ascii="Arial" w:eastAsia="Times New Roman" w:hAnsi="Arial" w:cs="Arial"/>
          <w:lang w:eastAsia="en-AU"/>
        </w:rPr>
        <w:t xml:space="preserve"> to 4</w:t>
      </w:r>
      <w:r w:rsidRPr="0005599F">
        <w:rPr>
          <w:rFonts w:ascii="Arial" w:eastAsia="Times New Roman" w:hAnsi="Arial" w:cs="Arial"/>
          <w:vertAlign w:val="superscript"/>
          <w:lang w:eastAsia="en-AU"/>
        </w:rPr>
        <w:t>th</w:t>
      </w:r>
      <w:r w:rsidRPr="0005599F">
        <w:rPr>
          <w:rFonts w:ascii="Arial" w:eastAsia="Times New Roman" w:hAnsi="Arial" w:cs="Arial"/>
          <w:lang w:eastAsia="en-AU"/>
        </w:rPr>
        <w:t xml:space="preserve"> order.</w:t>
      </w:r>
    </w:p>
    <w:p w14:paraId="180287F3" w14:textId="77777777" w:rsidR="00EC065D" w:rsidRPr="003E171A" w:rsidRDefault="00EC065D" w:rsidP="00EC065D">
      <w:pPr>
        <w:rPr>
          <w:rFonts w:ascii="Arial" w:hAnsi="Arial" w:cs="Arial"/>
          <w:b/>
          <w:color w:val="11B4C5"/>
        </w:rPr>
      </w:pPr>
    </w:p>
    <w:p w14:paraId="342635F1" w14:textId="77777777" w:rsidR="00EC065D" w:rsidRPr="003E171A" w:rsidRDefault="00EC065D" w:rsidP="00EC065D">
      <w:pPr>
        <w:rPr>
          <w:rFonts w:ascii="Arial" w:hAnsi="Arial" w:cs="Arial"/>
          <w:b/>
          <w:color w:val="11B4C5"/>
        </w:rPr>
      </w:pPr>
      <w:r w:rsidRPr="003E171A">
        <w:rPr>
          <w:rFonts w:ascii="Arial" w:hAnsi="Arial" w:cs="Arial"/>
          <w:b/>
          <w:color w:val="11B4C5"/>
        </w:rPr>
        <w:t>P</w:t>
      </w:r>
    </w:p>
    <w:p w14:paraId="38F02F06" w14:textId="77777777" w:rsidR="00EC065D" w:rsidRPr="0005599F" w:rsidRDefault="00EC065D" w:rsidP="00EC065D">
      <w:pPr>
        <w:jc w:val="both"/>
        <w:rPr>
          <w:rFonts w:ascii="Arial" w:hAnsi="Arial" w:cs="Arial"/>
          <w:b/>
        </w:rPr>
      </w:pPr>
      <w:r w:rsidRPr="003E171A">
        <w:rPr>
          <w:rFonts w:ascii="Arial" w:hAnsi="Arial" w:cs="Arial"/>
          <w:b/>
          <w:color w:val="11B4C5"/>
        </w:rPr>
        <w:t xml:space="preserve">Pedestal – </w:t>
      </w:r>
      <w:r w:rsidRPr="0005599F">
        <w:rPr>
          <w:rFonts w:ascii="Arial" w:hAnsi="Arial" w:cs="Arial"/>
        </w:rPr>
        <w:t>part of the optical apparatus, consisting of a metal column or base standing on the balcony floor inside the lantern and supporting the lens assembly and light source. Some later Chance documentation (such as their tariffs 1908) also refer to the lantern base as a pedestal.</w:t>
      </w:r>
      <w:r w:rsidRPr="0005599F">
        <w:rPr>
          <w:rFonts w:ascii="Arial" w:hAnsi="Arial" w:cs="Arial"/>
          <w:b/>
        </w:rPr>
        <w:t xml:space="preserve"> </w:t>
      </w:r>
    </w:p>
    <w:p w14:paraId="7148D62A" w14:textId="77777777" w:rsidR="00EC065D" w:rsidRPr="0005599F" w:rsidRDefault="00EC065D" w:rsidP="00EC065D">
      <w:pPr>
        <w:jc w:val="both"/>
        <w:rPr>
          <w:rFonts w:ascii="Arial" w:hAnsi="Arial" w:cs="Arial"/>
          <w:b/>
        </w:rPr>
      </w:pPr>
    </w:p>
    <w:p w14:paraId="124CF30F" w14:textId="77777777" w:rsidR="00EC065D" w:rsidRPr="003E171A" w:rsidRDefault="00EC065D" w:rsidP="00EC065D">
      <w:pPr>
        <w:jc w:val="both"/>
        <w:rPr>
          <w:rFonts w:ascii="Arial" w:hAnsi="Arial" w:cs="Arial"/>
          <w:b/>
          <w:color w:val="11B4C5"/>
        </w:rPr>
      </w:pPr>
      <w:r w:rsidRPr="003E171A">
        <w:rPr>
          <w:rFonts w:ascii="Arial" w:hAnsi="Arial" w:cs="Arial"/>
          <w:b/>
          <w:color w:val="11B4C5"/>
        </w:rPr>
        <w:t>T</w:t>
      </w:r>
    </w:p>
    <w:p w14:paraId="2D154C35" w14:textId="77777777" w:rsidR="00EC065D" w:rsidRPr="0005599F" w:rsidRDefault="00EC065D" w:rsidP="00EC065D">
      <w:pPr>
        <w:jc w:val="both"/>
        <w:rPr>
          <w:rFonts w:ascii="Arial" w:hAnsi="Arial" w:cs="Arial"/>
        </w:rPr>
      </w:pPr>
      <w:r w:rsidRPr="003E171A">
        <w:rPr>
          <w:rFonts w:ascii="Arial" w:hAnsi="Arial" w:cs="Arial"/>
          <w:b/>
          <w:color w:val="11B4C5"/>
        </w:rPr>
        <w:t xml:space="preserve">Tower – </w:t>
      </w:r>
      <w:r w:rsidRPr="0005599F">
        <w:rPr>
          <w:rFonts w:ascii="Arial" w:hAnsi="Arial" w:cs="Arial"/>
        </w:rPr>
        <w:t xml:space="preserve">structure to support the lantern at a sufficient height above the ground. The most common types are the masonry tower, timber-framed tower, cast iron tower, and lattice tower. </w:t>
      </w:r>
    </w:p>
    <w:p w14:paraId="25196B37" w14:textId="77777777" w:rsidR="00996053" w:rsidRPr="00996053" w:rsidRDefault="00996053" w:rsidP="00996053">
      <w:pPr>
        <w:rPr>
          <w:rFonts w:ascii="Arial" w:hAnsi="Arial" w:cs="Arial"/>
          <w:sz w:val="24"/>
        </w:rPr>
      </w:pPr>
    </w:p>
    <w:p w14:paraId="5B32EE47" w14:textId="77777777" w:rsidR="00EC065D" w:rsidRDefault="00EC065D">
      <w:r>
        <w:br w:type="page"/>
      </w:r>
    </w:p>
    <w:p w14:paraId="4BEBF6B4" w14:textId="347EC1A2" w:rsidR="00EC065D" w:rsidRPr="003E171A" w:rsidRDefault="00EC065D" w:rsidP="00EC065D">
      <w:pPr>
        <w:rPr>
          <w:rFonts w:ascii="Arial" w:hAnsi="Arial" w:cs="Arial"/>
          <w:b/>
          <w:color w:val="0E94A2"/>
          <w:sz w:val="32"/>
          <w:szCs w:val="24"/>
        </w:rPr>
      </w:pPr>
      <w:r w:rsidRPr="003E171A">
        <w:rPr>
          <w:rFonts w:ascii="Arial" w:hAnsi="Arial" w:cs="Arial"/>
          <w:b/>
          <w:color w:val="0E94A2"/>
          <w:sz w:val="32"/>
          <w:szCs w:val="24"/>
        </w:rPr>
        <w:lastRenderedPageBreak/>
        <w:t>Appendix 3. Table demonstrating compliance with the EPBC Regulations</w:t>
      </w:r>
      <w:r w:rsidR="003E171A">
        <w:rPr>
          <w:rFonts w:ascii="Arial" w:hAnsi="Arial" w:cs="Arial"/>
          <w:b/>
          <w:color w:val="0E94A2"/>
          <w:sz w:val="32"/>
          <w:szCs w:val="24"/>
        </w:rPr>
        <w:t xml:space="preserve"> </w:t>
      </w:r>
    </w:p>
    <w:tbl>
      <w:tblPr>
        <w:tblStyle w:val="TableGrid2"/>
        <w:tblW w:w="0" w:type="auto"/>
        <w:tblLook w:val="04A0" w:firstRow="1" w:lastRow="0" w:firstColumn="1" w:lastColumn="0" w:noHBand="0" w:noVBand="1"/>
      </w:tblPr>
      <w:tblGrid>
        <w:gridCol w:w="4508"/>
        <w:gridCol w:w="4508"/>
      </w:tblGrid>
      <w:tr w:rsidR="00EC065D" w:rsidRPr="00B50BE9" w14:paraId="3E1A6696" w14:textId="77777777" w:rsidTr="00EC4113">
        <w:tc>
          <w:tcPr>
            <w:tcW w:w="9016" w:type="dxa"/>
            <w:gridSpan w:val="2"/>
            <w:shd w:val="clear" w:color="auto" w:fill="0E94A2"/>
          </w:tcPr>
          <w:p w14:paraId="36643A39" w14:textId="122DFCED" w:rsidR="00EC065D" w:rsidRPr="00EC4113" w:rsidRDefault="00EC065D" w:rsidP="00B8636A">
            <w:pPr>
              <w:rPr>
                <w:rFonts w:ascii="Arial" w:hAnsi="Arial" w:cs="Arial"/>
                <w:b/>
                <w:color w:val="FFFFFF" w:themeColor="background1"/>
              </w:rPr>
            </w:pPr>
            <w:r w:rsidRPr="00EC4113">
              <w:rPr>
                <w:rFonts w:ascii="Arial" w:hAnsi="Arial" w:cs="Arial"/>
                <w:b/>
                <w:i/>
                <w:iCs/>
                <w:color w:val="FFFFFF" w:themeColor="background1"/>
              </w:rPr>
              <w:t>Environment Protection and Biodiversity Conservation Regulations</w:t>
            </w:r>
            <w:r w:rsidR="003E171A" w:rsidRPr="00EC4113">
              <w:rPr>
                <w:rFonts w:ascii="Arial" w:hAnsi="Arial" w:cs="Arial"/>
                <w:b/>
                <w:i/>
                <w:iCs/>
                <w:color w:val="FFFFFF" w:themeColor="background1"/>
              </w:rPr>
              <w:t xml:space="preserve"> 2000 (Cth)</w:t>
            </w:r>
            <w:r w:rsidRPr="00EC4113">
              <w:rPr>
                <w:rFonts w:ascii="Arial" w:hAnsi="Arial" w:cs="Arial"/>
                <w:b/>
                <w:color w:val="FFFFFF" w:themeColor="background1"/>
              </w:rPr>
              <w:t xml:space="preserve"> Schedule 7A – Management Plans for Commonwealth Heritage Places</w:t>
            </w:r>
          </w:p>
        </w:tc>
      </w:tr>
      <w:tr w:rsidR="00EC065D" w:rsidRPr="00B50BE9" w14:paraId="40343125" w14:textId="77777777" w:rsidTr="001E4B21">
        <w:tc>
          <w:tcPr>
            <w:tcW w:w="4508" w:type="dxa"/>
            <w:shd w:val="clear" w:color="auto" w:fill="11B4C5"/>
          </w:tcPr>
          <w:p w14:paraId="15DE6615" w14:textId="77777777" w:rsidR="00EC065D" w:rsidRPr="001E4B21" w:rsidRDefault="00EC065D" w:rsidP="00B8636A">
            <w:pPr>
              <w:rPr>
                <w:rFonts w:ascii="Arial" w:hAnsi="Arial" w:cs="Arial"/>
                <w:b/>
                <w:color w:val="FFFFFF" w:themeColor="background1"/>
              </w:rPr>
            </w:pPr>
            <w:r w:rsidRPr="001E4B21">
              <w:rPr>
                <w:rFonts w:ascii="Arial" w:hAnsi="Arial" w:cs="Arial"/>
                <w:b/>
                <w:color w:val="FFFFFF" w:themeColor="background1"/>
              </w:rPr>
              <w:t>Legislation</w:t>
            </w:r>
          </w:p>
        </w:tc>
        <w:tc>
          <w:tcPr>
            <w:tcW w:w="4508" w:type="dxa"/>
            <w:shd w:val="clear" w:color="auto" w:fill="11B4C5"/>
          </w:tcPr>
          <w:p w14:paraId="0FFEE216" w14:textId="77777777" w:rsidR="00EC065D" w:rsidRPr="00EC4113" w:rsidRDefault="00EC065D" w:rsidP="00B8636A">
            <w:pPr>
              <w:rPr>
                <w:rFonts w:ascii="Arial" w:hAnsi="Arial" w:cs="Arial"/>
                <w:b/>
                <w:color w:val="FFFFFF" w:themeColor="background1"/>
              </w:rPr>
            </w:pPr>
            <w:r w:rsidRPr="00EC4113">
              <w:rPr>
                <w:rFonts w:ascii="Arial" w:hAnsi="Arial" w:cs="Arial"/>
                <w:b/>
                <w:color w:val="FFFFFF" w:themeColor="background1"/>
              </w:rPr>
              <w:t>Satisfied within</w:t>
            </w:r>
          </w:p>
        </w:tc>
      </w:tr>
      <w:tr w:rsidR="00EC065D" w:rsidRPr="00B50BE9" w14:paraId="2CFCD98B" w14:textId="77777777" w:rsidTr="001E4B21">
        <w:tc>
          <w:tcPr>
            <w:tcW w:w="9016" w:type="dxa"/>
            <w:gridSpan w:val="2"/>
            <w:shd w:val="clear" w:color="auto" w:fill="E7FBFD"/>
          </w:tcPr>
          <w:p w14:paraId="2D4E3966" w14:textId="77777777" w:rsidR="00EC065D" w:rsidRPr="001E4B21" w:rsidRDefault="00EC065D" w:rsidP="00B8636A">
            <w:pPr>
              <w:rPr>
                <w:rFonts w:ascii="Arial" w:hAnsi="Arial" w:cs="Arial"/>
              </w:rPr>
            </w:pPr>
            <w:r w:rsidRPr="001E4B21">
              <w:rPr>
                <w:rFonts w:ascii="Arial" w:hAnsi="Arial" w:cs="Arial"/>
              </w:rPr>
              <w:t>A management plan must:</w:t>
            </w:r>
          </w:p>
        </w:tc>
      </w:tr>
      <w:tr w:rsidR="00EC065D" w:rsidRPr="00B50BE9" w14:paraId="36163F9C" w14:textId="77777777" w:rsidTr="00C8238F">
        <w:tc>
          <w:tcPr>
            <w:tcW w:w="4508" w:type="dxa"/>
          </w:tcPr>
          <w:p w14:paraId="7B327B04" w14:textId="77777777" w:rsidR="00EC065D" w:rsidRPr="00B50BE9" w:rsidRDefault="00EC065D" w:rsidP="00B8636A">
            <w:pPr>
              <w:rPr>
                <w:rFonts w:ascii="Arial" w:hAnsi="Arial" w:cs="Arial"/>
              </w:rPr>
            </w:pPr>
            <w:r w:rsidRPr="00B50BE9">
              <w:rPr>
                <w:rFonts w:ascii="Arial" w:hAnsi="Arial" w:cs="Arial"/>
              </w:rPr>
              <w:t>(a) Establish objectives for the identification, protection, conservation, presentation and transmission of the Commonwealth Heritage values of the place; and</w:t>
            </w:r>
          </w:p>
        </w:tc>
        <w:tc>
          <w:tcPr>
            <w:tcW w:w="4508" w:type="dxa"/>
            <w:shd w:val="clear" w:color="auto" w:fill="EDFBFD"/>
          </w:tcPr>
          <w:p w14:paraId="5AA63A45" w14:textId="77777777" w:rsidR="00EC065D" w:rsidRPr="00B50BE9" w:rsidRDefault="00EC065D" w:rsidP="00B8636A">
            <w:pPr>
              <w:rPr>
                <w:rFonts w:ascii="Arial" w:hAnsi="Arial" w:cs="Arial"/>
              </w:rPr>
            </w:pPr>
            <w:r w:rsidRPr="00B50BE9">
              <w:rPr>
                <w:rFonts w:ascii="Arial" w:hAnsi="Arial" w:cs="Arial"/>
              </w:rPr>
              <w:t xml:space="preserve">Section 1 – </w:t>
            </w:r>
            <w:r>
              <w:rPr>
                <w:rFonts w:ascii="Arial" w:hAnsi="Arial" w:cs="Arial"/>
              </w:rPr>
              <w:t>Introduction</w:t>
            </w:r>
          </w:p>
        </w:tc>
      </w:tr>
      <w:tr w:rsidR="00EC065D" w:rsidRPr="00B50BE9" w14:paraId="5DB789D2" w14:textId="77777777" w:rsidTr="00C8238F">
        <w:tc>
          <w:tcPr>
            <w:tcW w:w="4508" w:type="dxa"/>
          </w:tcPr>
          <w:p w14:paraId="0E9315A6" w14:textId="77777777" w:rsidR="00EC065D" w:rsidRPr="00B50BE9" w:rsidRDefault="00EC065D" w:rsidP="00B8636A">
            <w:pPr>
              <w:rPr>
                <w:rFonts w:ascii="Arial" w:hAnsi="Arial" w:cs="Arial"/>
              </w:rPr>
            </w:pPr>
            <w:r w:rsidRPr="00B50BE9">
              <w:rPr>
                <w:rFonts w:ascii="Arial" w:hAnsi="Arial" w:cs="Arial"/>
              </w:rPr>
              <w:t>(b) Provide a management framework that</w:t>
            </w:r>
          </w:p>
          <w:p w14:paraId="3BB229D7" w14:textId="77777777" w:rsidR="00EC065D" w:rsidRPr="00B50BE9" w:rsidRDefault="00EC065D" w:rsidP="00B8636A">
            <w:pPr>
              <w:rPr>
                <w:rFonts w:ascii="Arial" w:hAnsi="Arial" w:cs="Arial"/>
              </w:rPr>
            </w:pPr>
            <w:r w:rsidRPr="00B50BE9">
              <w:rPr>
                <w:rFonts w:ascii="Arial" w:hAnsi="Arial" w:cs="Arial"/>
              </w:rPr>
              <w:t>includes reference to any statutory</w:t>
            </w:r>
          </w:p>
          <w:p w14:paraId="3CFC0136" w14:textId="77777777" w:rsidR="00EC065D" w:rsidRPr="00B50BE9" w:rsidRDefault="00EC065D" w:rsidP="00B8636A">
            <w:pPr>
              <w:rPr>
                <w:rFonts w:ascii="Arial" w:hAnsi="Arial" w:cs="Arial"/>
              </w:rPr>
            </w:pPr>
            <w:r w:rsidRPr="00B50BE9">
              <w:rPr>
                <w:rFonts w:ascii="Arial" w:hAnsi="Arial" w:cs="Arial"/>
              </w:rPr>
              <w:t>requirements and agency mechanisms for</w:t>
            </w:r>
          </w:p>
          <w:p w14:paraId="2AC741DF" w14:textId="77777777" w:rsidR="00EC065D" w:rsidRPr="00B50BE9" w:rsidRDefault="00EC065D" w:rsidP="00B8636A">
            <w:pPr>
              <w:rPr>
                <w:rFonts w:ascii="Arial" w:hAnsi="Arial" w:cs="Arial"/>
              </w:rPr>
            </w:pPr>
            <w:r w:rsidRPr="00B50BE9">
              <w:rPr>
                <w:rFonts w:ascii="Arial" w:hAnsi="Arial" w:cs="Arial"/>
              </w:rPr>
              <w:t>the protection of the Commonwealth</w:t>
            </w:r>
          </w:p>
          <w:p w14:paraId="3936C5E7" w14:textId="77777777" w:rsidR="00EC065D" w:rsidRPr="00B50BE9" w:rsidRDefault="00EC065D" w:rsidP="00B8636A">
            <w:pPr>
              <w:rPr>
                <w:rFonts w:ascii="Arial" w:hAnsi="Arial" w:cs="Arial"/>
              </w:rPr>
            </w:pPr>
            <w:r>
              <w:rPr>
                <w:rFonts w:ascii="Arial" w:hAnsi="Arial" w:cs="Arial"/>
              </w:rPr>
              <w:t>h</w:t>
            </w:r>
            <w:r w:rsidRPr="00B50BE9">
              <w:rPr>
                <w:rFonts w:ascii="Arial" w:hAnsi="Arial" w:cs="Arial"/>
              </w:rPr>
              <w:t>eritage values of the place; and</w:t>
            </w:r>
          </w:p>
        </w:tc>
        <w:tc>
          <w:tcPr>
            <w:tcW w:w="4508" w:type="dxa"/>
            <w:shd w:val="clear" w:color="auto" w:fill="EDFBFD"/>
          </w:tcPr>
          <w:p w14:paraId="05530A1C" w14:textId="77777777" w:rsidR="00EC065D" w:rsidRPr="00B50BE9" w:rsidRDefault="00EC065D" w:rsidP="00B8636A">
            <w:pPr>
              <w:rPr>
                <w:rFonts w:ascii="Arial" w:hAnsi="Arial" w:cs="Arial"/>
              </w:rPr>
            </w:pPr>
            <w:r>
              <w:rPr>
                <w:rFonts w:ascii="Arial" w:hAnsi="Arial" w:cs="Arial"/>
              </w:rPr>
              <w:t>Section 1</w:t>
            </w:r>
            <w:r w:rsidRPr="00B50BE9">
              <w:rPr>
                <w:rFonts w:ascii="Arial" w:hAnsi="Arial" w:cs="Arial"/>
              </w:rPr>
              <w:t xml:space="preserve"> – </w:t>
            </w:r>
            <w:r>
              <w:rPr>
                <w:rFonts w:ascii="Arial" w:hAnsi="Arial" w:cs="Arial"/>
              </w:rPr>
              <w:t>Introduction</w:t>
            </w:r>
          </w:p>
        </w:tc>
      </w:tr>
      <w:tr w:rsidR="00EC065D" w:rsidRPr="00B50BE9" w14:paraId="0563CA11" w14:textId="77777777" w:rsidTr="00C8238F">
        <w:tc>
          <w:tcPr>
            <w:tcW w:w="4508" w:type="dxa"/>
          </w:tcPr>
          <w:p w14:paraId="652F1939" w14:textId="77777777" w:rsidR="00EC065D" w:rsidRPr="00B50BE9" w:rsidRDefault="00EC065D" w:rsidP="00B8636A">
            <w:pPr>
              <w:rPr>
                <w:rFonts w:ascii="Arial" w:hAnsi="Arial" w:cs="Arial"/>
              </w:rPr>
            </w:pPr>
            <w:r w:rsidRPr="00B50BE9">
              <w:rPr>
                <w:rFonts w:ascii="Arial" w:hAnsi="Arial" w:cs="Arial"/>
              </w:rPr>
              <w:t>(c) Provide a comprehensive description of the</w:t>
            </w:r>
          </w:p>
          <w:p w14:paraId="5AE79B0A" w14:textId="77777777" w:rsidR="00EC065D" w:rsidRPr="00B50BE9" w:rsidRDefault="00EC065D" w:rsidP="00B8636A">
            <w:pPr>
              <w:rPr>
                <w:rFonts w:ascii="Arial" w:hAnsi="Arial" w:cs="Arial"/>
              </w:rPr>
            </w:pPr>
            <w:r w:rsidRPr="00B50BE9">
              <w:rPr>
                <w:rFonts w:ascii="Arial" w:hAnsi="Arial" w:cs="Arial"/>
              </w:rPr>
              <w:t>place, including information about its</w:t>
            </w:r>
          </w:p>
          <w:p w14:paraId="0233A7BA" w14:textId="77777777" w:rsidR="00EC065D" w:rsidRPr="00B50BE9" w:rsidRDefault="00EC065D" w:rsidP="00B8636A">
            <w:pPr>
              <w:rPr>
                <w:rFonts w:ascii="Arial" w:hAnsi="Arial" w:cs="Arial"/>
              </w:rPr>
            </w:pPr>
            <w:r w:rsidRPr="00B50BE9">
              <w:rPr>
                <w:rFonts w:ascii="Arial" w:hAnsi="Arial" w:cs="Arial"/>
              </w:rPr>
              <w:t>location, physical features, condition,</w:t>
            </w:r>
          </w:p>
          <w:p w14:paraId="12B63CED" w14:textId="77777777" w:rsidR="00EC065D" w:rsidRPr="00B50BE9" w:rsidRDefault="00EC065D" w:rsidP="00B8636A">
            <w:pPr>
              <w:rPr>
                <w:rFonts w:ascii="Arial" w:hAnsi="Arial" w:cs="Arial"/>
              </w:rPr>
            </w:pPr>
            <w:r w:rsidRPr="00B50BE9">
              <w:rPr>
                <w:rFonts w:ascii="Arial" w:hAnsi="Arial" w:cs="Arial"/>
              </w:rPr>
              <w:t>historical context and current uses; and</w:t>
            </w:r>
          </w:p>
        </w:tc>
        <w:tc>
          <w:tcPr>
            <w:tcW w:w="4508" w:type="dxa"/>
            <w:shd w:val="clear" w:color="auto" w:fill="EDFBFD"/>
          </w:tcPr>
          <w:p w14:paraId="744C05F8" w14:textId="77777777" w:rsidR="00EC065D" w:rsidRPr="00B50BE9" w:rsidRDefault="00EC065D" w:rsidP="00B8636A">
            <w:pPr>
              <w:rPr>
                <w:rFonts w:ascii="Arial" w:hAnsi="Arial" w:cs="Arial"/>
              </w:rPr>
            </w:pPr>
            <w:r>
              <w:rPr>
                <w:rFonts w:ascii="Arial" w:hAnsi="Arial" w:cs="Arial"/>
              </w:rPr>
              <w:t>Section 2</w:t>
            </w:r>
            <w:r w:rsidRPr="00B50BE9">
              <w:rPr>
                <w:rFonts w:ascii="Arial" w:hAnsi="Arial" w:cs="Arial"/>
              </w:rPr>
              <w:t xml:space="preserve"> –</w:t>
            </w:r>
            <w:r>
              <w:rPr>
                <w:rFonts w:ascii="Arial" w:hAnsi="Arial" w:cs="Arial"/>
              </w:rPr>
              <w:t xml:space="preserve"> Goose Island Lightstation site</w:t>
            </w:r>
          </w:p>
          <w:p w14:paraId="238E02F1" w14:textId="77777777" w:rsidR="00EC065D" w:rsidRPr="00B50BE9" w:rsidRDefault="00EC065D" w:rsidP="00B8636A">
            <w:pPr>
              <w:rPr>
                <w:rFonts w:ascii="Arial" w:hAnsi="Arial" w:cs="Arial"/>
              </w:rPr>
            </w:pPr>
          </w:p>
          <w:p w14:paraId="1A13972B" w14:textId="77777777" w:rsidR="00EC065D" w:rsidRPr="00B50BE9" w:rsidRDefault="00EC065D" w:rsidP="00B8636A">
            <w:pPr>
              <w:rPr>
                <w:rFonts w:ascii="Arial" w:hAnsi="Arial" w:cs="Arial"/>
              </w:rPr>
            </w:pPr>
            <w:r>
              <w:rPr>
                <w:rFonts w:ascii="Arial" w:hAnsi="Arial" w:cs="Arial"/>
              </w:rPr>
              <w:t>Section 3 - History</w:t>
            </w:r>
            <w:r w:rsidRPr="00B50BE9">
              <w:rPr>
                <w:rFonts w:ascii="Arial" w:hAnsi="Arial" w:cs="Arial"/>
              </w:rPr>
              <w:t xml:space="preserve"> </w:t>
            </w:r>
          </w:p>
          <w:p w14:paraId="7C9B0843" w14:textId="77777777" w:rsidR="00EC065D" w:rsidRPr="00B50BE9" w:rsidRDefault="00EC065D" w:rsidP="00B8636A">
            <w:pPr>
              <w:rPr>
                <w:rFonts w:ascii="Arial" w:hAnsi="Arial" w:cs="Arial"/>
              </w:rPr>
            </w:pPr>
          </w:p>
          <w:p w14:paraId="6298E2A8" w14:textId="77777777" w:rsidR="00EC065D" w:rsidRPr="00B50BE9" w:rsidRDefault="00EC065D" w:rsidP="00B8636A">
            <w:pPr>
              <w:rPr>
                <w:rFonts w:ascii="Arial" w:hAnsi="Arial" w:cs="Arial"/>
              </w:rPr>
            </w:pPr>
            <w:r>
              <w:rPr>
                <w:rFonts w:ascii="Arial" w:hAnsi="Arial" w:cs="Arial"/>
              </w:rPr>
              <w:t>Section 4 - Fabric</w:t>
            </w:r>
            <w:r w:rsidRPr="00B50BE9">
              <w:rPr>
                <w:rFonts w:ascii="Arial" w:hAnsi="Arial" w:cs="Arial"/>
              </w:rPr>
              <w:t xml:space="preserve"> </w:t>
            </w:r>
          </w:p>
          <w:p w14:paraId="1E3C2BAA" w14:textId="77777777" w:rsidR="00EC065D" w:rsidRPr="00B50BE9" w:rsidRDefault="00EC065D" w:rsidP="00B8636A">
            <w:pPr>
              <w:rPr>
                <w:rFonts w:ascii="Arial" w:hAnsi="Arial" w:cs="Arial"/>
              </w:rPr>
            </w:pPr>
          </w:p>
        </w:tc>
      </w:tr>
      <w:tr w:rsidR="00EC065D" w:rsidRPr="00B50BE9" w14:paraId="7DEE8443" w14:textId="77777777" w:rsidTr="00C8238F">
        <w:tc>
          <w:tcPr>
            <w:tcW w:w="4508" w:type="dxa"/>
          </w:tcPr>
          <w:p w14:paraId="604B8F38" w14:textId="77777777" w:rsidR="00EC065D" w:rsidRPr="00B50BE9" w:rsidRDefault="00EC065D" w:rsidP="00B8636A">
            <w:pPr>
              <w:rPr>
                <w:rFonts w:ascii="Arial" w:hAnsi="Arial" w:cs="Arial"/>
              </w:rPr>
            </w:pPr>
            <w:r w:rsidRPr="00B50BE9">
              <w:rPr>
                <w:rFonts w:ascii="Arial" w:hAnsi="Arial" w:cs="Arial"/>
              </w:rPr>
              <w:t>(d) Provide a description of the</w:t>
            </w:r>
          </w:p>
          <w:p w14:paraId="4DC23527" w14:textId="77777777" w:rsidR="00EC065D" w:rsidRPr="00B50BE9" w:rsidRDefault="00EC065D" w:rsidP="00B8636A">
            <w:pPr>
              <w:rPr>
                <w:rFonts w:ascii="Arial" w:hAnsi="Arial" w:cs="Arial"/>
              </w:rPr>
            </w:pPr>
            <w:r w:rsidRPr="00B50BE9">
              <w:rPr>
                <w:rFonts w:ascii="Arial" w:hAnsi="Arial" w:cs="Arial"/>
              </w:rPr>
              <w:t xml:space="preserve">Commonwealth </w:t>
            </w:r>
            <w:r>
              <w:rPr>
                <w:rFonts w:ascii="Arial" w:hAnsi="Arial" w:cs="Arial"/>
              </w:rPr>
              <w:t>h</w:t>
            </w:r>
            <w:r w:rsidRPr="00B50BE9">
              <w:rPr>
                <w:rFonts w:ascii="Arial" w:hAnsi="Arial" w:cs="Arial"/>
              </w:rPr>
              <w:t>eritage values and any</w:t>
            </w:r>
          </w:p>
          <w:p w14:paraId="2E7E02E5" w14:textId="77777777" w:rsidR="00EC065D" w:rsidRPr="00B50BE9" w:rsidRDefault="00EC065D" w:rsidP="00B8636A">
            <w:pPr>
              <w:rPr>
                <w:rFonts w:ascii="Arial" w:hAnsi="Arial" w:cs="Arial"/>
              </w:rPr>
            </w:pPr>
            <w:r w:rsidRPr="00B50BE9">
              <w:rPr>
                <w:rFonts w:ascii="Arial" w:hAnsi="Arial" w:cs="Arial"/>
              </w:rPr>
              <w:t>other heritage values of the place; and</w:t>
            </w:r>
          </w:p>
        </w:tc>
        <w:tc>
          <w:tcPr>
            <w:tcW w:w="4508" w:type="dxa"/>
            <w:shd w:val="clear" w:color="auto" w:fill="EDFBFD"/>
          </w:tcPr>
          <w:p w14:paraId="3341C9FB" w14:textId="77777777" w:rsidR="00EC065D" w:rsidRPr="00B50BE9" w:rsidRDefault="00EC065D" w:rsidP="00B8636A">
            <w:pPr>
              <w:rPr>
                <w:rFonts w:ascii="Arial" w:hAnsi="Arial" w:cs="Arial"/>
              </w:rPr>
            </w:pPr>
            <w:r>
              <w:rPr>
                <w:rFonts w:ascii="Arial" w:hAnsi="Arial" w:cs="Arial"/>
              </w:rPr>
              <w:t>Section 5 – Heritage s</w:t>
            </w:r>
            <w:r w:rsidRPr="00B50BE9">
              <w:rPr>
                <w:rFonts w:ascii="Arial" w:hAnsi="Arial" w:cs="Arial"/>
              </w:rPr>
              <w:t xml:space="preserve">ignificance </w:t>
            </w:r>
          </w:p>
        </w:tc>
      </w:tr>
      <w:tr w:rsidR="00EC065D" w:rsidRPr="00B50BE9" w14:paraId="043DEE46" w14:textId="77777777" w:rsidTr="00C8238F">
        <w:tc>
          <w:tcPr>
            <w:tcW w:w="4508" w:type="dxa"/>
          </w:tcPr>
          <w:p w14:paraId="4254F5A0" w14:textId="77777777" w:rsidR="00EC065D" w:rsidRPr="00B50BE9" w:rsidRDefault="00EC065D" w:rsidP="00B8636A">
            <w:pPr>
              <w:rPr>
                <w:rFonts w:ascii="Arial" w:hAnsi="Arial" w:cs="Arial"/>
              </w:rPr>
            </w:pPr>
            <w:r w:rsidRPr="00B50BE9">
              <w:rPr>
                <w:rFonts w:ascii="Arial" w:hAnsi="Arial" w:cs="Arial"/>
              </w:rPr>
              <w:t>(e) Describe the condition of the</w:t>
            </w:r>
          </w:p>
          <w:p w14:paraId="505FDB8F" w14:textId="77777777" w:rsidR="00EC065D" w:rsidRPr="00B50BE9" w:rsidRDefault="00EC065D" w:rsidP="00B8636A">
            <w:pPr>
              <w:rPr>
                <w:rFonts w:ascii="Arial" w:hAnsi="Arial" w:cs="Arial"/>
              </w:rPr>
            </w:pPr>
            <w:r w:rsidRPr="00B50BE9">
              <w:rPr>
                <w:rFonts w:ascii="Arial" w:hAnsi="Arial" w:cs="Arial"/>
              </w:rPr>
              <w:t xml:space="preserve">Commonwealth </w:t>
            </w:r>
            <w:r>
              <w:rPr>
                <w:rFonts w:ascii="Arial" w:hAnsi="Arial" w:cs="Arial"/>
              </w:rPr>
              <w:t>h</w:t>
            </w:r>
            <w:r w:rsidRPr="00B50BE9">
              <w:rPr>
                <w:rFonts w:ascii="Arial" w:hAnsi="Arial" w:cs="Arial"/>
              </w:rPr>
              <w:t>eritage values of the</w:t>
            </w:r>
          </w:p>
          <w:p w14:paraId="0876CE06" w14:textId="77777777" w:rsidR="00EC065D" w:rsidRPr="00B50BE9" w:rsidRDefault="00EC065D" w:rsidP="00B8636A">
            <w:pPr>
              <w:rPr>
                <w:rFonts w:ascii="Arial" w:hAnsi="Arial" w:cs="Arial"/>
              </w:rPr>
            </w:pPr>
            <w:r w:rsidRPr="00B50BE9">
              <w:rPr>
                <w:rFonts w:ascii="Arial" w:hAnsi="Arial" w:cs="Arial"/>
              </w:rPr>
              <w:t>place; and</w:t>
            </w:r>
          </w:p>
        </w:tc>
        <w:tc>
          <w:tcPr>
            <w:tcW w:w="4508" w:type="dxa"/>
            <w:shd w:val="clear" w:color="auto" w:fill="EDFBFD"/>
          </w:tcPr>
          <w:p w14:paraId="50CA842F" w14:textId="77777777" w:rsidR="00EC065D" w:rsidRPr="00B50BE9" w:rsidRDefault="00EC065D" w:rsidP="00B8636A">
            <w:pPr>
              <w:rPr>
                <w:rFonts w:ascii="Arial" w:hAnsi="Arial" w:cs="Arial"/>
              </w:rPr>
            </w:pPr>
            <w:r>
              <w:rPr>
                <w:rFonts w:ascii="Arial" w:hAnsi="Arial" w:cs="Arial"/>
              </w:rPr>
              <w:t>Section 5 – Heritage s</w:t>
            </w:r>
            <w:r w:rsidRPr="00B50BE9">
              <w:rPr>
                <w:rFonts w:ascii="Arial" w:hAnsi="Arial" w:cs="Arial"/>
              </w:rPr>
              <w:t xml:space="preserve">ignificance </w:t>
            </w:r>
          </w:p>
        </w:tc>
      </w:tr>
      <w:tr w:rsidR="00EC065D" w:rsidRPr="00B50BE9" w14:paraId="28CE257A" w14:textId="77777777" w:rsidTr="00C8238F">
        <w:tc>
          <w:tcPr>
            <w:tcW w:w="4508" w:type="dxa"/>
          </w:tcPr>
          <w:p w14:paraId="56EA95D2" w14:textId="77777777" w:rsidR="00EC065D" w:rsidRPr="00B50BE9" w:rsidRDefault="00EC065D" w:rsidP="00B8636A">
            <w:pPr>
              <w:rPr>
                <w:rFonts w:ascii="Arial" w:hAnsi="Arial" w:cs="Arial"/>
              </w:rPr>
            </w:pPr>
            <w:r w:rsidRPr="00B50BE9">
              <w:rPr>
                <w:rFonts w:ascii="Arial" w:hAnsi="Arial" w:cs="Arial"/>
              </w:rPr>
              <w:t>(f) Describe the method used to assess the</w:t>
            </w:r>
          </w:p>
          <w:p w14:paraId="00828172" w14:textId="77777777" w:rsidR="00EC065D" w:rsidRPr="00B50BE9" w:rsidRDefault="00EC065D" w:rsidP="00B8636A">
            <w:pPr>
              <w:rPr>
                <w:rFonts w:ascii="Arial" w:hAnsi="Arial" w:cs="Arial"/>
              </w:rPr>
            </w:pPr>
            <w:r w:rsidRPr="00B50BE9">
              <w:rPr>
                <w:rFonts w:ascii="Arial" w:hAnsi="Arial" w:cs="Arial"/>
              </w:rPr>
              <w:t xml:space="preserve">Commonwealth </w:t>
            </w:r>
            <w:r>
              <w:rPr>
                <w:rFonts w:ascii="Arial" w:hAnsi="Arial" w:cs="Arial"/>
              </w:rPr>
              <w:t>h</w:t>
            </w:r>
            <w:r w:rsidRPr="00B50BE9">
              <w:rPr>
                <w:rFonts w:ascii="Arial" w:hAnsi="Arial" w:cs="Arial"/>
              </w:rPr>
              <w:t>eritage values of the</w:t>
            </w:r>
          </w:p>
          <w:p w14:paraId="29AC91F6" w14:textId="77777777" w:rsidR="00EC065D" w:rsidRPr="00B50BE9" w:rsidRDefault="00EC065D" w:rsidP="00B8636A">
            <w:pPr>
              <w:rPr>
                <w:rFonts w:ascii="Arial" w:hAnsi="Arial" w:cs="Arial"/>
              </w:rPr>
            </w:pPr>
            <w:r w:rsidRPr="00B50BE9">
              <w:rPr>
                <w:rFonts w:ascii="Arial" w:hAnsi="Arial" w:cs="Arial"/>
              </w:rPr>
              <w:t>place; and</w:t>
            </w:r>
          </w:p>
        </w:tc>
        <w:tc>
          <w:tcPr>
            <w:tcW w:w="4508" w:type="dxa"/>
            <w:shd w:val="clear" w:color="auto" w:fill="EDFBFD"/>
          </w:tcPr>
          <w:p w14:paraId="5C684FE7" w14:textId="77777777" w:rsidR="00EC065D" w:rsidRPr="00B50BE9" w:rsidRDefault="00EC065D" w:rsidP="00B8636A">
            <w:pPr>
              <w:rPr>
                <w:rFonts w:ascii="Arial" w:hAnsi="Arial" w:cs="Arial"/>
              </w:rPr>
            </w:pPr>
            <w:r>
              <w:rPr>
                <w:rFonts w:ascii="Arial" w:hAnsi="Arial" w:cs="Arial"/>
              </w:rPr>
              <w:t>Section 5 – Heritage significance</w:t>
            </w:r>
          </w:p>
        </w:tc>
      </w:tr>
      <w:tr w:rsidR="00EC065D" w:rsidRPr="00B50BE9" w14:paraId="16C4CE65" w14:textId="77777777" w:rsidTr="00C8238F">
        <w:tc>
          <w:tcPr>
            <w:tcW w:w="4508" w:type="dxa"/>
          </w:tcPr>
          <w:p w14:paraId="07807F4F" w14:textId="77777777" w:rsidR="00EC065D" w:rsidRPr="00B50BE9" w:rsidRDefault="00EC065D" w:rsidP="00B8636A">
            <w:pPr>
              <w:rPr>
                <w:rFonts w:ascii="Arial" w:hAnsi="Arial" w:cs="Arial"/>
              </w:rPr>
            </w:pPr>
            <w:r w:rsidRPr="00B50BE9">
              <w:rPr>
                <w:rFonts w:ascii="Arial" w:hAnsi="Arial" w:cs="Arial"/>
              </w:rPr>
              <w:t>(g) Describe the current management</w:t>
            </w:r>
          </w:p>
          <w:p w14:paraId="67A09FD6" w14:textId="77777777" w:rsidR="00EC065D" w:rsidRPr="00B50BE9" w:rsidRDefault="00EC065D" w:rsidP="00B8636A">
            <w:pPr>
              <w:rPr>
                <w:rFonts w:ascii="Arial" w:hAnsi="Arial" w:cs="Arial"/>
              </w:rPr>
            </w:pPr>
            <w:r w:rsidRPr="00B50BE9">
              <w:rPr>
                <w:rFonts w:ascii="Arial" w:hAnsi="Arial" w:cs="Arial"/>
              </w:rPr>
              <w:t>requirements and goals including</w:t>
            </w:r>
          </w:p>
          <w:p w14:paraId="1820C00B" w14:textId="77777777" w:rsidR="00EC065D" w:rsidRPr="00B50BE9" w:rsidRDefault="00EC065D" w:rsidP="00B8636A">
            <w:pPr>
              <w:rPr>
                <w:rFonts w:ascii="Arial" w:hAnsi="Arial" w:cs="Arial"/>
              </w:rPr>
            </w:pPr>
            <w:r w:rsidRPr="00B50BE9">
              <w:rPr>
                <w:rFonts w:ascii="Arial" w:hAnsi="Arial" w:cs="Arial"/>
              </w:rPr>
              <w:t>proposals for change and any potential</w:t>
            </w:r>
          </w:p>
          <w:p w14:paraId="3B741DAB" w14:textId="77777777" w:rsidR="00EC065D" w:rsidRPr="00B50BE9" w:rsidRDefault="00EC065D" w:rsidP="00B8636A">
            <w:pPr>
              <w:rPr>
                <w:rFonts w:ascii="Arial" w:hAnsi="Arial" w:cs="Arial"/>
              </w:rPr>
            </w:pPr>
            <w:r w:rsidRPr="00B50BE9">
              <w:rPr>
                <w:rFonts w:ascii="Arial" w:hAnsi="Arial" w:cs="Arial"/>
              </w:rPr>
              <w:t xml:space="preserve">pressures on the Commonwealth </w:t>
            </w:r>
            <w:r>
              <w:rPr>
                <w:rFonts w:ascii="Arial" w:hAnsi="Arial" w:cs="Arial"/>
              </w:rPr>
              <w:t>h</w:t>
            </w:r>
            <w:r w:rsidRPr="00B50BE9">
              <w:rPr>
                <w:rFonts w:ascii="Arial" w:hAnsi="Arial" w:cs="Arial"/>
              </w:rPr>
              <w:t>eritage</w:t>
            </w:r>
          </w:p>
          <w:p w14:paraId="70A30162" w14:textId="77777777" w:rsidR="00EC065D" w:rsidRPr="00B50BE9" w:rsidRDefault="00EC065D" w:rsidP="00B8636A">
            <w:pPr>
              <w:rPr>
                <w:rFonts w:ascii="Arial" w:hAnsi="Arial" w:cs="Arial"/>
              </w:rPr>
            </w:pPr>
            <w:r w:rsidRPr="00B50BE9">
              <w:rPr>
                <w:rFonts w:ascii="Arial" w:hAnsi="Arial" w:cs="Arial"/>
              </w:rPr>
              <w:t>values of the place; and</w:t>
            </w:r>
          </w:p>
        </w:tc>
        <w:tc>
          <w:tcPr>
            <w:tcW w:w="4508" w:type="dxa"/>
            <w:shd w:val="clear" w:color="auto" w:fill="EDFBFD"/>
          </w:tcPr>
          <w:p w14:paraId="38790BC1" w14:textId="77777777" w:rsidR="00EC065D" w:rsidRPr="00B50BE9" w:rsidRDefault="00EC065D" w:rsidP="00B8636A">
            <w:pPr>
              <w:rPr>
                <w:rFonts w:ascii="Arial" w:hAnsi="Arial" w:cs="Arial"/>
              </w:rPr>
            </w:pPr>
            <w:r>
              <w:rPr>
                <w:rFonts w:ascii="Arial" w:hAnsi="Arial" w:cs="Arial"/>
              </w:rPr>
              <w:t>Section 6 – Opportunities and constraints</w:t>
            </w:r>
          </w:p>
        </w:tc>
      </w:tr>
      <w:tr w:rsidR="00EC065D" w:rsidRPr="00B50BE9" w14:paraId="7897EB50" w14:textId="77777777" w:rsidTr="00C8238F">
        <w:tc>
          <w:tcPr>
            <w:tcW w:w="4508" w:type="dxa"/>
          </w:tcPr>
          <w:p w14:paraId="172EC605" w14:textId="77777777" w:rsidR="00EC065D" w:rsidRPr="00B50BE9" w:rsidRDefault="00EC065D" w:rsidP="00B8636A">
            <w:pPr>
              <w:rPr>
                <w:rFonts w:ascii="Arial" w:hAnsi="Arial" w:cs="Arial"/>
              </w:rPr>
            </w:pPr>
            <w:r w:rsidRPr="00B50BE9">
              <w:rPr>
                <w:rFonts w:ascii="Arial" w:hAnsi="Arial" w:cs="Arial"/>
              </w:rPr>
              <w:t>(h) Have policies to manage the</w:t>
            </w:r>
          </w:p>
          <w:p w14:paraId="786F72AC" w14:textId="77777777" w:rsidR="00EC065D" w:rsidRPr="00B50BE9" w:rsidRDefault="00EC065D" w:rsidP="00B8636A">
            <w:pPr>
              <w:rPr>
                <w:rFonts w:ascii="Arial" w:hAnsi="Arial" w:cs="Arial"/>
              </w:rPr>
            </w:pPr>
            <w:r w:rsidRPr="00B50BE9">
              <w:rPr>
                <w:rFonts w:ascii="Arial" w:hAnsi="Arial" w:cs="Arial"/>
              </w:rPr>
              <w:t xml:space="preserve">Commonwealth </w:t>
            </w:r>
            <w:r>
              <w:rPr>
                <w:rFonts w:ascii="Arial" w:hAnsi="Arial" w:cs="Arial"/>
              </w:rPr>
              <w:t>h</w:t>
            </w:r>
            <w:r w:rsidRPr="00B50BE9">
              <w:rPr>
                <w:rFonts w:ascii="Arial" w:hAnsi="Arial" w:cs="Arial"/>
              </w:rPr>
              <w:t>eritage values of a place,</w:t>
            </w:r>
          </w:p>
          <w:p w14:paraId="668F2DEA" w14:textId="77777777" w:rsidR="00EC065D" w:rsidRPr="00B50BE9" w:rsidRDefault="00EC065D" w:rsidP="00B8636A">
            <w:pPr>
              <w:rPr>
                <w:rFonts w:ascii="Arial" w:hAnsi="Arial" w:cs="Arial"/>
              </w:rPr>
            </w:pPr>
            <w:r w:rsidRPr="00B50BE9">
              <w:rPr>
                <w:rFonts w:ascii="Arial" w:hAnsi="Arial" w:cs="Arial"/>
              </w:rPr>
              <w:t>and include in those policies, guidance in</w:t>
            </w:r>
          </w:p>
          <w:p w14:paraId="1DE1468C" w14:textId="77777777" w:rsidR="00EC065D" w:rsidRPr="00B50BE9" w:rsidRDefault="00EC065D" w:rsidP="00B8636A">
            <w:pPr>
              <w:rPr>
                <w:rFonts w:ascii="Arial" w:hAnsi="Arial" w:cs="Arial"/>
              </w:rPr>
            </w:pPr>
            <w:r w:rsidRPr="00B50BE9">
              <w:rPr>
                <w:rFonts w:ascii="Arial" w:hAnsi="Arial" w:cs="Arial"/>
              </w:rPr>
              <w:t>relation to the following:</w:t>
            </w:r>
          </w:p>
        </w:tc>
        <w:tc>
          <w:tcPr>
            <w:tcW w:w="4508" w:type="dxa"/>
            <w:shd w:val="clear" w:color="auto" w:fill="EDFBFD"/>
          </w:tcPr>
          <w:p w14:paraId="665C28D9" w14:textId="77777777" w:rsidR="00EC065D" w:rsidRPr="00B50BE9" w:rsidRDefault="00EC065D" w:rsidP="00B8636A">
            <w:pPr>
              <w:rPr>
                <w:rFonts w:ascii="Arial" w:hAnsi="Arial" w:cs="Arial"/>
              </w:rPr>
            </w:pPr>
          </w:p>
        </w:tc>
      </w:tr>
      <w:tr w:rsidR="00EC065D" w:rsidRPr="00B50BE9" w14:paraId="599A899B" w14:textId="77777777" w:rsidTr="00C8238F">
        <w:tc>
          <w:tcPr>
            <w:tcW w:w="4508" w:type="dxa"/>
          </w:tcPr>
          <w:p w14:paraId="772B5E23" w14:textId="77777777" w:rsidR="00EC065D" w:rsidRPr="00B50BE9" w:rsidRDefault="00EC065D" w:rsidP="00B8636A">
            <w:pPr>
              <w:ind w:left="720"/>
              <w:rPr>
                <w:rFonts w:ascii="Arial" w:hAnsi="Arial" w:cs="Arial"/>
              </w:rPr>
            </w:pPr>
            <w:r w:rsidRPr="00B50BE9">
              <w:rPr>
                <w:rFonts w:ascii="Arial" w:hAnsi="Arial" w:cs="Arial"/>
              </w:rPr>
              <w:t>i. The management and conservation processes to be used;</w:t>
            </w:r>
          </w:p>
        </w:tc>
        <w:tc>
          <w:tcPr>
            <w:tcW w:w="4508" w:type="dxa"/>
            <w:shd w:val="clear" w:color="auto" w:fill="EDFBFD"/>
          </w:tcPr>
          <w:p w14:paraId="55C74B24" w14:textId="07D58F3D" w:rsidR="00EC065D" w:rsidRPr="00B50BE9" w:rsidRDefault="00EC065D" w:rsidP="00B8636A">
            <w:pPr>
              <w:rPr>
                <w:rFonts w:ascii="Arial" w:hAnsi="Arial" w:cs="Arial"/>
              </w:rPr>
            </w:pPr>
            <w:r>
              <w:rPr>
                <w:rFonts w:ascii="Arial" w:hAnsi="Arial" w:cs="Arial"/>
              </w:rPr>
              <w:t>Section 7 –</w:t>
            </w:r>
            <w:r w:rsidR="00040358">
              <w:rPr>
                <w:rFonts w:ascii="Arial" w:hAnsi="Arial" w:cs="Arial"/>
              </w:rPr>
              <w:t xml:space="preserve"> </w:t>
            </w:r>
            <w:bookmarkStart w:id="16" w:name="_Hlk106004571"/>
            <w:r w:rsidR="00040358" w:rsidRPr="00040358">
              <w:rPr>
                <w:rFonts w:ascii="Arial" w:hAnsi="Arial" w:cs="Arial"/>
              </w:rPr>
              <w:t xml:space="preserve">Conservation management principles and policies </w:t>
            </w:r>
            <w:bookmarkEnd w:id="16"/>
            <w:r w:rsidRPr="00B50BE9">
              <w:rPr>
                <w:rFonts w:ascii="Arial" w:hAnsi="Arial" w:cs="Arial"/>
              </w:rPr>
              <w:t>(Policy 1</w:t>
            </w:r>
            <w:r>
              <w:rPr>
                <w:rFonts w:ascii="Arial" w:hAnsi="Arial" w:cs="Arial"/>
              </w:rPr>
              <w:t>, 2, 3, 5, 6, 10, 11, 14</w:t>
            </w:r>
            <w:r w:rsidRPr="00B50BE9">
              <w:rPr>
                <w:rFonts w:ascii="Arial" w:hAnsi="Arial" w:cs="Arial"/>
              </w:rPr>
              <w:t>)</w:t>
            </w:r>
          </w:p>
        </w:tc>
      </w:tr>
      <w:tr w:rsidR="00EC065D" w:rsidRPr="00B50BE9" w14:paraId="21F45C4B" w14:textId="77777777" w:rsidTr="00C8238F">
        <w:tc>
          <w:tcPr>
            <w:tcW w:w="4508" w:type="dxa"/>
          </w:tcPr>
          <w:p w14:paraId="189DDDDF" w14:textId="77777777" w:rsidR="00EC065D" w:rsidRPr="00B50BE9" w:rsidRDefault="00EC065D" w:rsidP="00B8636A">
            <w:pPr>
              <w:ind w:left="720"/>
              <w:rPr>
                <w:rFonts w:ascii="Arial" w:hAnsi="Arial" w:cs="Arial"/>
              </w:rPr>
            </w:pPr>
            <w:r w:rsidRPr="00B50BE9">
              <w:rPr>
                <w:rFonts w:ascii="Arial" w:hAnsi="Arial" w:cs="Arial"/>
              </w:rPr>
              <w:t>ii. The access and security</w:t>
            </w:r>
          </w:p>
          <w:p w14:paraId="7B557053" w14:textId="77777777" w:rsidR="00EC065D" w:rsidRPr="00B50BE9" w:rsidRDefault="00EC065D" w:rsidP="00B8636A">
            <w:pPr>
              <w:ind w:left="720"/>
              <w:rPr>
                <w:rFonts w:ascii="Arial" w:hAnsi="Arial" w:cs="Arial"/>
              </w:rPr>
            </w:pPr>
            <w:r w:rsidRPr="00B50BE9">
              <w:rPr>
                <w:rFonts w:ascii="Arial" w:hAnsi="Arial" w:cs="Arial"/>
              </w:rPr>
              <w:t>arrangements, including access to</w:t>
            </w:r>
          </w:p>
          <w:p w14:paraId="17C328D3" w14:textId="16B93709" w:rsidR="00EC065D" w:rsidRPr="00B50BE9" w:rsidRDefault="00EC065D" w:rsidP="00B8636A">
            <w:pPr>
              <w:ind w:left="720"/>
              <w:rPr>
                <w:rFonts w:ascii="Arial" w:hAnsi="Arial" w:cs="Arial"/>
              </w:rPr>
            </w:pPr>
            <w:r w:rsidRPr="00B50BE9">
              <w:rPr>
                <w:rFonts w:ascii="Arial" w:hAnsi="Arial" w:cs="Arial"/>
              </w:rPr>
              <w:t xml:space="preserve">the area for </w:t>
            </w:r>
            <w:r w:rsidR="001E4B21">
              <w:rPr>
                <w:rFonts w:ascii="Arial" w:hAnsi="Arial" w:cs="Arial"/>
              </w:rPr>
              <w:t>I</w:t>
            </w:r>
            <w:r w:rsidRPr="00B50BE9">
              <w:rPr>
                <w:rFonts w:ascii="Arial" w:hAnsi="Arial" w:cs="Arial"/>
              </w:rPr>
              <w:t>ndigenous people to</w:t>
            </w:r>
          </w:p>
          <w:p w14:paraId="3501E61E" w14:textId="77777777" w:rsidR="00EC065D" w:rsidRPr="00B50BE9" w:rsidRDefault="00EC065D" w:rsidP="00B8636A">
            <w:pPr>
              <w:ind w:left="720"/>
              <w:rPr>
                <w:rFonts w:ascii="Arial" w:hAnsi="Arial" w:cs="Arial"/>
              </w:rPr>
            </w:pPr>
            <w:r w:rsidRPr="00B50BE9">
              <w:rPr>
                <w:rFonts w:ascii="Arial" w:hAnsi="Arial" w:cs="Arial"/>
              </w:rPr>
              <w:t>maintain cultural traditions;</w:t>
            </w:r>
          </w:p>
        </w:tc>
        <w:tc>
          <w:tcPr>
            <w:tcW w:w="4508" w:type="dxa"/>
            <w:shd w:val="clear" w:color="auto" w:fill="EDFBFD"/>
          </w:tcPr>
          <w:p w14:paraId="24E5E0F8" w14:textId="32A2DC49" w:rsidR="00EC065D" w:rsidRPr="00B50BE9" w:rsidRDefault="00EC065D" w:rsidP="00B8636A">
            <w:pPr>
              <w:rPr>
                <w:rFonts w:ascii="Arial" w:hAnsi="Arial" w:cs="Arial"/>
              </w:rPr>
            </w:pPr>
            <w:r>
              <w:rPr>
                <w:rFonts w:ascii="Arial" w:hAnsi="Arial" w:cs="Arial"/>
              </w:rPr>
              <w:t xml:space="preserve">Section 7 – </w:t>
            </w:r>
            <w:r w:rsidR="00040358" w:rsidRPr="00040358">
              <w:rPr>
                <w:rFonts w:ascii="Arial" w:hAnsi="Arial" w:cs="Arial"/>
              </w:rPr>
              <w:t xml:space="preserve">Conservation management principles and policies </w:t>
            </w:r>
            <w:r>
              <w:rPr>
                <w:rFonts w:ascii="Arial" w:hAnsi="Arial" w:cs="Arial"/>
              </w:rPr>
              <w:t>(Policy 3</w:t>
            </w:r>
            <w:r w:rsidRPr="00B50BE9">
              <w:rPr>
                <w:rFonts w:ascii="Arial" w:hAnsi="Arial" w:cs="Arial"/>
              </w:rPr>
              <w:t>)</w:t>
            </w:r>
          </w:p>
        </w:tc>
      </w:tr>
      <w:tr w:rsidR="00EC065D" w:rsidRPr="00B50BE9" w14:paraId="08B354D0" w14:textId="77777777" w:rsidTr="00C8238F">
        <w:tc>
          <w:tcPr>
            <w:tcW w:w="4508" w:type="dxa"/>
          </w:tcPr>
          <w:p w14:paraId="368566B0" w14:textId="77777777" w:rsidR="00EC065D" w:rsidRPr="00B50BE9" w:rsidRDefault="00EC065D" w:rsidP="00B8636A">
            <w:pPr>
              <w:ind w:left="720"/>
              <w:rPr>
                <w:rFonts w:ascii="Arial" w:hAnsi="Arial" w:cs="Arial"/>
              </w:rPr>
            </w:pPr>
            <w:r w:rsidRPr="00B50BE9">
              <w:rPr>
                <w:rFonts w:ascii="Arial" w:hAnsi="Arial" w:cs="Arial"/>
              </w:rPr>
              <w:t>iii. The stakeholder and community</w:t>
            </w:r>
          </w:p>
          <w:p w14:paraId="36C145AE" w14:textId="77777777" w:rsidR="00EC065D" w:rsidRPr="00B50BE9" w:rsidRDefault="00EC065D" w:rsidP="00B8636A">
            <w:pPr>
              <w:ind w:left="720"/>
              <w:rPr>
                <w:rFonts w:ascii="Arial" w:hAnsi="Arial" w:cs="Arial"/>
              </w:rPr>
            </w:pPr>
            <w:r w:rsidRPr="00B50BE9">
              <w:rPr>
                <w:rFonts w:ascii="Arial" w:hAnsi="Arial" w:cs="Arial"/>
              </w:rPr>
              <w:t>consultation and liaison</w:t>
            </w:r>
          </w:p>
          <w:p w14:paraId="2F9AF296" w14:textId="77777777" w:rsidR="00EC065D" w:rsidRPr="00B50BE9" w:rsidRDefault="00EC065D" w:rsidP="00B8636A">
            <w:pPr>
              <w:ind w:left="720"/>
              <w:rPr>
                <w:rFonts w:ascii="Arial" w:hAnsi="Arial" w:cs="Arial"/>
              </w:rPr>
            </w:pPr>
            <w:r w:rsidRPr="00B50BE9">
              <w:rPr>
                <w:rFonts w:ascii="Arial" w:hAnsi="Arial" w:cs="Arial"/>
              </w:rPr>
              <w:t>arrangements;</w:t>
            </w:r>
          </w:p>
        </w:tc>
        <w:tc>
          <w:tcPr>
            <w:tcW w:w="4508" w:type="dxa"/>
            <w:shd w:val="clear" w:color="auto" w:fill="EDFBFD"/>
          </w:tcPr>
          <w:p w14:paraId="66593E2E" w14:textId="29E7A074" w:rsidR="00EC065D" w:rsidRPr="00B50BE9" w:rsidRDefault="00EC065D" w:rsidP="00B8636A">
            <w:pPr>
              <w:rPr>
                <w:rFonts w:ascii="Arial" w:hAnsi="Arial" w:cs="Arial"/>
              </w:rPr>
            </w:pPr>
            <w:r w:rsidRPr="00B50BE9">
              <w:rPr>
                <w:rFonts w:ascii="Arial" w:hAnsi="Arial" w:cs="Arial"/>
              </w:rPr>
              <w:t xml:space="preserve">Section 7 – </w:t>
            </w:r>
            <w:r w:rsidR="00040358" w:rsidRPr="00040358">
              <w:rPr>
                <w:rFonts w:ascii="Arial" w:hAnsi="Arial" w:cs="Arial"/>
              </w:rPr>
              <w:t xml:space="preserve">Conservation management principles and policies </w:t>
            </w:r>
            <w:r>
              <w:rPr>
                <w:rFonts w:ascii="Arial" w:hAnsi="Arial" w:cs="Arial"/>
              </w:rPr>
              <w:t>(Policy 15, 17</w:t>
            </w:r>
            <w:r w:rsidRPr="00B50BE9">
              <w:rPr>
                <w:rFonts w:ascii="Arial" w:hAnsi="Arial" w:cs="Arial"/>
              </w:rPr>
              <w:t>)</w:t>
            </w:r>
          </w:p>
        </w:tc>
      </w:tr>
      <w:tr w:rsidR="00EC065D" w:rsidRPr="00B50BE9" w14:paraId="7ADF2B87" w14:textId="77777777" w:rsidTr="00C8238F">
        <w:tc>
          <w:tcPr>
            <w:tcW w:w="4508" w:type="dxa"/>
          </w:tcPr>
          <w:p w14:paraId="62C96AD4" w14:textId="77777777" w:rsidR="00EC065D" w:rsidRPr="00B50BE9" w:rsidRDefault="00EC065D" w:rsidP="00B8636A">
            <w:pPr>
              <w:ind w:left="720"/>
              <w:rPr>
                <w:rFonts w:ascii="Arial" w:hAnsi="Arial" w:cs="Arial"/>
              </w:rPr>
            </w:pPr>
            <w:r w:rsidRPr="00B50BE9">
              <w:rPr>
                <w:rFonts w:ascii="Arial" w:hAnsi="Arial" w:cs="Arial"/>
              </w:rPr>
              <w:lastRenderedPageBreak/>
              <w:t>iv. The policies and protocols to</w:t>
            </w:r>
          </w:p>
          <w:p w14:paraId="64143ADA" w14:textId="234F5958" w:rsidR="00EC065D" w:rsidRPr="00B50BE9" w:rsidRDefault="00EC065D" w:rsidP="00B8636A">
            <w:pPr>
              <w:ind w:left="720"/>
              <w:rPr>
                <w:rFonts w:ascii="Arial" w:hAnsi="Arial" w:cs="Arial"/>
              </w:rPr>
            </w:pPr>
            <w:r w:rsidRPr="00B50BE9">
              <w:rPr>
                <w:rFonts w:ascii="Arial" w:hAnsi="Arial" w:cs="Arial"/>
              </w:rPr>
              <w:t xml:space="preserve">ensure that </w:t>
            </w:r>
            <w:r w:rsidR="001E4B21">
              <w:rPr>
                <w:rFonts w:ascii="Arial" w:hAnsi="Arial" w:cs="Arial"/>
              </w:rPr>
              <w:t>I</w:t>
            </w:r>
            <w:r w:rsidRPr="00B50BE9">
              <w:rPr>
                <w:rFonts w:ascii="Arial" w:hAnsi="Arial" w:cs="Arial"/>
              </w:rPr>
              <w:t>ndigenous people</w:t>
            </w:r>
          </w:p>
          <w:p w14:paraId="7722B65A" w14:textId="77777777" w:rsidR="00EC065D" w:rsidRPr="00B50BE9" w:rsidRDefault="00EC065D" w:rsidP="00B8636A">
            <w:pPr>
              <w:ind w:left="720"/>
              <w:rPr>
                <w:rFonts w:ascii="Arial" w:hAnsi="Arial" w:cs="Arial"/>
              </w:rPr>
            </w:pPr>
            <w:r w:rsidRPr="00B50BE9">
              <w:rPr>
                <w:rFonts w:ascii="Arial" w:hAnsi="Arial" w:cs="Arial"/>
              </w:rPr>
              <w:t>participate in the management</w:t>
            </w:r>
          </w:p>
          <w:p w14:paraId="09BA8FE3" w14:textId="77777777" w:rsidR="00EC065D" w:rsidRPr="00B50BE9" w:rsidRDefault="00EC065D" w:rsidP="00B8636A">
            <w:pPr>
              <w:ind w:left="720"/>
              <w:rPr>
                <w:rFonts w:ascii="Arial" w:hAnsi="Arial" w:cs="Arial"/>
              </w:rPr>
            </w:pPr>
            <w:r w:rsidRPr="00B50BE9">
              <w:rPr>
                <w:rFonts w:ascii="Arial" w:hAnsi="Arial" w:cs="Arial"/>
              </w:rPr>
              <w:t>process;</w:t>
            </w:r>
          </w:p>
        </w:tc>
        <w:tc>
          <w:tcPr>
            <w:tcW w:w="4508" w:type="dxa"/>
            <w:shd w:val="clear" w:color="auto" w:fill="EDFBFD"/>
          </w:tcPr>
          <w:p w14:paraId="552EAE3D" w14:textId="0CE7B631" w:rsidR="00EC065D" w:rsidRPr="00B50BE9" w:rsidRDefault="00EC065D" w:rsidP="00B8636A">
            <w:pPr>
              <w:rPr>
                <w:rFonts w:ascii="Arial" w:hAnsi="Arial" w:cs="Arial"/>
              </w:rPr>
            </w:pPr>
            <w:r>
              <w:rPr>
                <w:rFonts w:ascii="Arial" w:hAnsi="Arial" w:cs="Arial"/>
              </w:rPr>
              <w:t xml:space="preserve">Section 7- </w:t>
            </w:r>
            <w:r w:rsidR="00040358" w:rsidRPr="00040358">
              <w:rPr>
                <w:rFonts w:ascii="Arial" w:hAnsi="Arial" w:cs="Arial"/>
              </w:rPr>
              <w:t xml:space="preserve">Conservation management principles and policies </w:t>
            </w:r>
            <w:r>
              <w:rPr>
                <w:rFonts w:ascii="Arial" w:hAnsi="Arial" w:cs="Arial"/>
              </w:rPr>
              <w:t>(Policy 17</w:t>
            </w:r>
            <w:r w:rsidRPr="00B50BE9">
              <w:rPr>
                <w:rFonts w:ascii="Arial" w:hAnsi="Arial" w:cs="Arial"/>
              </w:rPr>
              <w:t>)</w:t>
            </w:r>
          </w:p>
        </w:tc>
      </w:tr>
      <w:tr w:rsidR="00EC065D" w:rsidRPr="00B50BE9" w14:paraId="3FC11BE4" w14:textId="77777777" w:rsidTr="00C8238F">
        <w:tc>
          <w:tcPr>
            <w:tcW w:w="4508" w:type="dxa"/>
          </w:tcPr>
          <w:p w14:paraId="5E95E449" w14:textId="77777777" w:rsidR="00EC065D" w:rsidRPr="00B50BE9" w:rsidRDefault="00EC065D" w:rsidP="00B8636A">
            <w:pPr>
              <w:ind w:left="720"/>
              <w:rPr>
                <w:rFonts w:ascii="Arial" w:hAnsi="Arial" w:cs="Arial"/>
              </w:rPr>
            </w:pPr>
            <w:r w:rsidRPr="00B50BE9">
              <w:rPr>
                <w:rFonts w:ascii="Arial" w:hAnsi="Arial" w:cs="Arial"/>
              </w:rPr>
              <w:t>v. The protocols for the management</w:t>
            </w:r>
          </w:p>
          <w:p w14:paraId="3763A34E" w14:textId="77777777" w:rsidR="00EC065D" w:rsidRPr="00B50BE9" w:rsidRDefault="00EC065D" w:rsidP="00B8636A">
            <w:pPr>
              <w:ind w:left="720"/>
              <w:rPr>
                <w:rFonts w:ascii="Arial" w:hAnsi="Arial" w:cs="Arial"/>
              </w:rPr>
            </w:pPr>
            <w:r w:rsidRPr="00B50BE9">
              <w:rPr>
                <w:rFonts w:ascii="Arial" w:hAnsi="Arial" w:cs="Arial"/>
              </w:rPr>
              <w:t>of sensitive information;</w:t>
            </w:r>
          </w:p>
        </w:tc>
        <w:tc>
          <w:tcPr>
            <w:tcW w:w="4508" w:type="dxa"/>
            <w:shd w:val="clear" w:color="auto" w:fill="EDFBFD"/>
          </w:tcPr>
          <w:p w14:paraId="047CB890" w14:textId="77777777" w:rsidR="00EC065D" w:rsidRPr="00B50BE9" w:rsidRDefault="00EC065D" w:rsidP="00B8636A">
            <w:pPr>
              <w:rPr>
                <w:rFonts w:ascii="Arial" w:hAnsi="Arial" w:cs="Arial"/>
              </w:rPr>
            </w:pPr>
            <w:r w:rsidRPr="00B50BE9">
              <w:rPr>
                <w:rFonts w:ascii="Arial" w:hAnsi="Arial" w:cs="Arial"/>
              </w:rPr>
              <w:t xml:space="preserve">Not Applicable </w:t>
            </w:r>
          </w:p>
        </w:tc>
      </w:tr>
      <w:tr w:rsidR="00EC065D" w:rsidRPr="00B50BE9" w14:paraId="4E8A8B24" w14:textId="77777777" w:rsidTr="00C8238F">
        <w:tc>
          <w:tcPr>
            <w:tcW w:w="4508" w:type="dxa"/>
          </w:tcPr>
          <w:p w14:paraId="6E57E0C7" w14:textId="77777777" w:rsidR="00EC065D" w:rsidRPr="00B50BE9" w:rsidRDefault="00EC065D" w:rsidP="00B8636A">
            <w:pPr>
              <w:ind w:left="720"/>
              <w:rPr>
                <w:rFonts w:ascii="Arial" w:hAnsi="Arial" w:cs="Arial"/>
              </w:rPr>
            </w:pPr>
            <w:r w:rsidRPr="00B50BE9">
              <w:rPr>
                <w:rFonts w:ascii="Arial" w:hAnsi="Arial" w:cs="Arial"/>
              </w:rPr>
              <w:t>vi. The planning and management of</w:t>
            </w:r>
          </w:p>
          <w:p w14:paraId="3C572229" w14:textId="77777777" w:rsidR="00EC065D" w:rsidRPr="00B50BE9" w:rsidRDefault="00EC065D" w:rsidP="00B8636A">
            <w:pPr>
              <w:ind w:left="720"/>
              <w:rPr>
                <w:rFonts w:ascii="Arial" w:hAnsi="Arial" w:cs="Arial"/>
              </w:rPr>
            </w:pPr>
            <w:r w:rsidRPr="00B50BE9">
              <w:rPr>
                <w:rFonts w:ascii="Arial" w:hAnsi="Arial" w:cs="Arial"/>
              </w:rPr>
              <w:t>works, development, adaptive reuse</w:t>
            </w:r>
          </w:p>
          <w:p w14:paraId="75C66013" w14:textId="77777777" w:rsidR="00EC065D" w:rsidRPr="00B50BE9" w:rsidRDefault="00EC065D" w:rsidP="00B8636A">
            <w:pPr>
              <w:ind w:left="720"/>
              <w:rPr>
                <w:rFonts w:ascii="Arial" w:hAnsi="Arial" w:cs="Arial"/>
              </w:rPr>
            </w:pPr>
            <w:r w:rsidRPr="00B50BE9">
              <w:rPr>
                <w:rFonts w:ascii="Arial" w:hAnsi="Arial" w:cs="Arial"/>
              </w:rPr>
              <w:t>and property divestment</w:t>
            </w:r>
          </w:p>
          <w:p w14:paraId="5660A94B" w14:textId="77777777" w:rsidR="00EC065D" w:rsidRPr="00B50BE9" w:rsidRDefault="00EC065D" w:rsidP="00B8636A">
            <w:pPr>
              <w:ind w:left="720"/>
              <w:rPr>
                <w:rFonts w:ascii="Arial" w:hAnsi="Arial" w:cs="Arial"/>
              </w:rPr>
            </w:pPr>
            <w:r w:rsidRPr="00B50BE9">
              <w:rPr>
                <w:rFonts w:ascii="Arial" w:hAnsi="Arial" w:cs="Arial"/>
              </w:rPr>
              <w:t>proposals;</w:t>
            </w:r>
          </w:p>
        </w:tc>
        <w:tc>
          <w:tcPr>
            <w:tcW w:w="4508" w:type="dxa"/>
            <w:shd w:val="clear" w:color="auto" w:fill="EDFBFD"/>
          </w:tcPr>
          <w:p w14:paraId="554B8DC4" w14:textId="48A5D93F" w:rsidR="00EC065D" w:rsidRPr="00B50BE9" w:rsidRDefault="00EC065D" w:rsidP="00B8636A">
            <w:pPr>
              <w:rPr>
                <w:rFonts w:ascii="Arial" w:hAnsi="Arial" w:cs="Arial"/>
              </w:rPr>
            </w:pPr>
            <w:r>
              <w:rPr>
                <w:rFonts w:ascii="Arial" w:hAnsi="Arial" w:cs="Arial"/>
              </w:rPr>
              <w:t xml:space="preserve">Section 7 – </w:t>
            </w:r>
            <w:r w:rsidR="00040358" w:rsidRPr="00040358">
              <w:rPr>
                <w:rFonts w:ascii="Arial" w:hAnsi="Arial" w:cs="Arial"/>
              </w:rPr>
              <w:t xml:space="preserve">Conservation management principles and policies </w:t>
            </w:r>
            <w:r>
              <w:rPr>
                <w:rFonts w:ascii="Arial" w:hAnsi="Arial" w:cs="Arial"/>
              </w:rPr>
              <w:t>(Policy 16</w:t>
            </w:r>
            <w:r w:rsidRPr="00B50BE9">
              <w:rPr>
                <w:rFonts w:ascii="Arial" w:hAnsi="Arial" w:cs="Arial"/>
              </w:rPr>
              <w:t xml:space="preserve">) </w:t>
            </w:r>
          </w:p>
        </w:tc>
      </w:tr>
      <w:tr w:rsidR="00EC065D" w:rsidRPr="00B50BE9" w14:paraId="4B932AD8" w14:textId="77777777" w:rsidTr="00C8238F">
        <w:tc>
          <w:tcPr>
            <w:tcW w:w="4508" w:type="dxa"/>
          </w:tcPr>
          <w:p w14:paraId="3408D658" w14:textId="77777777" w:rsidR="00EC065D" w:rsidRPr="00B50BE9" w:rsidRDefault="00EC065D" w:rsidP="00B8636A">
            <w:pPr>
              <w:ind w:left="720"/>
              <w:rPr>
                <w:rFonts w:ascii="Arial" w:hAnsi="Arial" w:cs="Arial"/>
              </w:rPr>
            </w:pPr>
            <w:r w:rsidRPr="00B50BE9">
              <w:rPr>
                <w:rFonts w:ascii="Arial" w:hAnsi="Arial" w:cs="Arial"/>
              </w:rPr>
              <w:t>vii. How unforeseen discoveries or</w:t>
            </w:r>
          </w:p>
          <w:p w14:paraId="5213C7E2" w14:textId="77777777" w:rsidR="00EC065D" w:rsidRPr="00B50BE9" w:rsidRDefault="00EC065D" w:rsidP="00B8636A">
            <w:pPr>
              <w:ind w:left="720"/>
              <w:rPr>
                <w:rFonts w:ascii="Arial" w:hAnsi="Arial" w:cs="Arial"/>
              </w:rPr>
            </w:pPr>
            <w:r w:rsidRPr="00B50BE9">
              <w:rPr>
                <w:rFonts w:ascii="Arial" w:hAnsi="Arial" w:cs="Arial"/>
              </w:rPr>
              <w:t>disturbances of heritage are to be</w:t>
            </w:r>
          </w:p>
          <w:p w14:paraId="5BE801BE" w14:textId="77777777" w:rsidR="00EC065D" w:rsidRPr="00B50BE9" w:rsidRDefault="00EC065D" w:rsidP="00B8636A">
            <w:pPr>
              <w:ind w:left="720"/>
              <w:rPr>
                <w:rFonts w:ascii="Arial" w:hAnsi="Arial" w:cs="Arial"/>
              </w:rPr>
            </w:pPr>
            <w:r w:rsidRPr="00B50BE9">
              <w:rPr>
                <w:rFonts w:ascii="Arial" w:hAnsi="Arial" w:cs="Arial"/>
              </w:rPr>
              <w:t>managed;</w:t>
            </w:r>
          </w:p>
        </w:tc>
        <w:tc>
          <w:tcPr>
            <w:tcW w:w="4508" w:type="dxa"/>
            <w:shd w:val="clear" w:color="auto" w:fill="EDFBFD"/>
          </w:tcPr>
          <w:p w14:paraId="6E97AB4A" w14:textId="00BE1F90" w:rsidR="00EC065D" w:rsidRPr="00B50BE9" w:rsidRDefault="00EC065D" w:rsidP="00B8636A">
            <w:pPr>
              <w:rPr>
                <w:rFonts w:ascii="Arial" w:hAnsi="Arial" w:cs="Arial"/>
              </w:rPr>
            </w:pPr>
            <w:r>
              <w:rPr>
                <w:rFonts w:ascii="Arial" w:hAnsi="Arial" w:cs="Arial"/>
              </w:rPr>
              <w:t xml:space="preserve">Section 7 – </w:t>
            </w:r>
            <w:r w:rsidR="00040358" w:rsidRPr="00040358">
              <w:rPr>
                <w:rFonts w:ascii="Arial" w:hAnsi="Arial" w:cs="Arial"/>
              </w:rPr>
              <w:t>Conservation management principles and policies</w:t>
            </w:r>
            <w:r>
              <w:rPr>
                <w:rFonts w:ascii="Arial" w:hAnsi="Arial" w:cs="Arial"/>
              </w:rPr>
              <w:t xml:space="preserve"> (Policy 12</w:t>
            </w:r>
            <w:r w:rsidRPr="00B50BE9">
              <w:rPr>
                <w:rFonts w:ascii="Arial" w:hAnsi="Arial" w:cs="Arial"/>
              </w:rPr>
              <w:t>)</w:t>
            </w:r>
          </w:p>
        </w:tc>
      </w:tr>
      <w:tr w:rsidR="00EC065D" w:rsidRPr="00B50BE9" w14:paraId="6406D2EC" w14:textId="77777777" w:rsidTr="00C8238F">
        <w:tc>
          <w:tcPr>
            <w:tcW w:w="4508" w:type="dxa"/>
          </w:tcPr>
          <w:p w14:paraId="67DF8F23" w14:textId="77777777" w:rsidR="00EC065D" w:rsidRPr="00B50BE9" w:rsidRDefault="00EC065D" w:rsidP="00B8636A">
            <w:pPr>
              <w:ind w:left="720"/>
              <w:rPr>
                <w:rFonts w:ascii="Arial" w:hAnsi="Arial" w:cs="Arial"/>
              </w:rPr>
            </w:pPr>
            <w:r w:rsidRPr="00B50BE9">
              <w:rPr>
                <w:rFonts w:ascii="Arial" w:hAnsi="Arial" w:cs="Arial"/>
              </w:rPr>
              <w:t>viii. How, and under what</w:t>
            </w:r>
          </w:p>
          <w:p w14:paraId="0683166C" w14:textId="77777777" w:rsidR="00EC065D" w:rsidRPr="00B50BE9" w:rsidRDefault="00EC065D" w:rsidP="00B8636A">
            <w:pPr>
              <w:ind w:left="720"/>
              <w:rPr>
                <w:rFonts w:ascii="Arial" w:hAnsi="Arial" w:cs="Arial"/>
              </w:rPr>
            </w:pPr>
            <w:r w:rsidRPr="00B50BE9">
              <w:rPr>
                <w:rFonts w:ascii="Arial" w:hAnsi="Arial" w:cs="Arial"/>
              </w:rPr>
              <w:t>circumstances, heritage advice is</w:t>
            </w:r>
          </w:p>
          <w:p w14:paraId="6DFFE581" w14:textId="77777777" w:rsidR="00EC065D" w:rsidRPr="00B50BE9" w:rsidRDefault="00EC065D" w:rsidP="00B8636A">
            <w:pPr>
              <w:ind w:left="720"/>
              <w:rPr>
                <w:rFonts w:ascii="Arial" w:hAnsi="Arial" w:cs="Arial"/>
              </w:rPr>
            </w:pPr>
            <w:r w:rsidRPr="00B50BE9">
              <w:rPr>
                <w:rFonts w:ascii="Arial" w:hAnsi="Arial" w:cs="Arial"/>
              </w:rPr>
              <w:t>to be obtained;</w:t>
            </w:r>
          </w:p>
        </w:tc>
        <w:tc>
          <w:tcPr>
            <w:tcW w:w="4508" w:type="dxa"/>
            <w:shd w:val="clear" w:color="auto" w:fill="EDFBFD"/>
          </w:tcPr>
          <w:p w14:paraId="0D146F84" w14:textId="2FD88233" w:rsidR="00EC065D" w:rsidRPr="00B50BE9" w:rsidRDefault="00EC065D" w:rsidP="00B8636A">
            <w:pPr>
              <w:rPr>
                <w:rFonts w:ascii="Arial" w:hAnsi="Arial" w:cs="Arial"/>
              </w:rPr>
            </w:pPr>
            <w:r w:rsidRPr="00B50BE9">
              <w:rPr>
                <w:rFonts w:ascii="Arial" w:hAnsi="Arial" w:cs="Arial"/>
              </w:rPr>
              <w:t xml:space="preserve">Section 7 – </w:t>
            </w:r>
            <w:r w:rsidR="00040358" w:rsidRPr="00040358">
              <w:rPr>
                <w:rFonts w:ascii="Arial" w:hAnsi="Arial" w:cs="Arial"/>
              </w:rPr>
              <w:t xml:space="preserve">Conservation management principles and policies </w:t>
            </w:r>
            <w:r>
              <w:rPr>
                <w:rFonts w:ascii="Arial" w:hAnsi="Arial" w:cs="Arial"/>
              </w:rPr>
              <w:t>(Policy 10, 11</w:t>
            </w:r>
            <w:r w:rsidRPr="00B50BE9">
              <w:rPr>
                <w:rFonts w:ascii="Arial" w:hAnsi="Arial" w:cs="Arial"/>
              </w:rPr>
              <w:t>)</w:t>
            </w:r>
          </w:p>
        </w:tc>
      </w:tr>
      <w:tr w:rsidR="00EC065D" w:rsidRPr="00B50BE9" w14:paraId="1A43F11F" w14:textId="77777777" w:rsidTr="00C8238F">
        <w:tc>
          <w:tcPr>
            <w:tcW w:w="4508" w:type="dxa"/>
          </w:tcPr>
          <w:p w14:paraId="74D69BDF" w14:textId="77777777" w:rsidR="00EC065D" w:rsidRPr="00B50BE9" w:rsidRDefault="00EC065D" w:rsidP="00B8636A">
            <w:pPr>
              <w:ind w:left="720"/>
              <w:rPr>
                <w:rFonts w:ascii="Arial" w:hAnsi="Arial" w:cs="Arial"/>
              </w:rPr>
            </w:pPr>
            <w:r w:rsidRPr="00B50BE9">
              <w:rPr>
                <w:rFonts w:ascii="Arial" w:hAnsi="Arial" w:cs="Arial"/>
              </w:rPr>
              <w:t>ix. How the condition of</w:t>
            </w:r>
          </w:p>
          <w:p w14:paraId="6826A8AE" w14:textId="77777777" w:rsidR="00EC065D" w:rsidRPr="00B50BE9" w:rsidRDefault="00EC065D" w:rsidP="00B8636A">
            <w:pPr>
              <w:ind w:left="720"/>
              <w:rPr>
                <w:rFonts w:ascii="Arial" w:hAnsi="Arial" w:cs="Arial"/>
              </w:rPr>
            </w:pPr>
            <w:r w:rsidRPr="00B50BE9">
              <w:rPr>
                <w:rFonts w:ascii="Arial" w:hAnsi="Arial" w:cs="Arial"/>
              </w:rPr>
              <w:t xml:space="preserve">Commonwealth </w:t>
            </w:r>
            <w:r>
              <w:rPr>
                <w:rFonts w:ascii="Arial" w:hAnsi="Arial" w:cs="Arial"/>
              </w:rPr>
              <w:t>h</w:t>
            </w:r>
            <w:r w:rsidRPr="00B50BE9">
              <w:rPr>
                <w:rFonts w:ascii="Arial" w:hAnsi="Arial" w:cs="Arial"/>
              </w:rPr>
              <w:t>eritage values is</w:t>
            </w:r>
          </w:p>
          <w:p w14:paraId="2E21FFFE" w14:textId="77777777" w:rsidR="00EC065D" w:rsidRPr="00B50BE9" w:rsidRDefault="00EC065D" w:rsidP="00B8636A">
            <w:pPr>
              <w:ind w:left="720"/>
              <w:rPr>
                <w:rFonts w:ascii="Arial" w:hAnsi="Arial" w:cs="Arial"/>
              </w:rPr>
            </w:pPr>
            <w:r w:rsidRPr="00B50BE9">
              <w:rPr>
                <w:rFonts w:ascii="Arial" w:hAnsi="Arial" w:cs="Arial"/>
              </w:rPr>
              <w:t>to be monitored and reported;</w:t>
            </w:r>
          </w:p>
        </w:tc>
        <w:tc>
          <w:tcPr>
            <w:tcW w:w="4508" w:type="dxa"/>
            <w:shd w:val="clear" w:color="auto" w:fill="EDFBFD"/>
          </w:tcPr>
          <w:p w14:paraId="69667283" w14:textId="63726DE9" w:rsidR="00EC065D" w:rsidRPr="00B50BE9" w:rsidRDefault="00EC065D" w:rsidP="00B8636A">
            <w:pPr>
              <w:rPr>
                <w:rFonts w:ascii="Arial" w:hAnsi="Arial" w:cs="Arial"/>
              </w:rPr>
            </w:pPr>
            <w:r>
              <w:rPr>
                <w:rFonts w:ascii="Arial" w:hAnsi="Arial" w:cs="Arial"/>
              </w:rPr>
              <w:t xml:space="preserve">Section 7- </w:t>
            </w:r>
            <w:r w:rsidR="00040358" w:rsidRPr="00040358">
              <w:rPr>
                <w:rFonts w:ascii="Arial" w:hAnsi="Arial" w:cs="Arial"/>
              </w:rPr>
              <w:t xml:space="preserve">Conservation management principles and policies </w:t>
            </w:r>
            <w:r>
              <w:rPr>
                <w:rFonts w:ascii="Arial" w:hAnsi="Arial" w:cs="Arial"/>
              </w:rPr>
              <w:t>(Policy 5, 6, 7, 14</w:t>
            </w:r>
            <w:r w:rsidRPr="00B50BE9">
              <w:rPr>
                <w:rFonts w:ascii="Arial" w:hAnsi="Arial" w:cs="Arial"/>
              </w:rPr>
              <w:t>)</w:t>
            </w:r>
          </w:p>
        </w:tc>
      </w:tr>
      <w:tr w:rsidR="00EC065D" w:rsidRPr="00B50BE9" w14:paraId="07C8E940" w14:textId="77777777" w:rsidTr="00C8238F">
        <w:tc>
          <w:tcPr>
            <w:tcW w:w="4508" w:type="dxa"/>
          </w:tcPr>
          <w:p w14:paraId="3B85EA75" w14:textId="77777777" w:rsidR="00EC065D" w:rsidRPr="00B50BE9" w:rsidRDefault="00EC065D" w:rsidP="00B8636A">
            <w:pPr>
              <w:ind w:left="720"/>
              <w:rPr>
                <w:rFonts w:ascii="Arial" w:hAnsi="Arial" w:cs="Arial"/>
              </w:rPr>
            </w:pPr>
            <w:r w:rsidRPr="00B50BE9">
              <w:rPr>
                <w:rFonts w:ascii="Arial" w:hAnsi="Arial" w:cs="Arial"/>
              </w:rPr>
              <w:t>x. How records of intervention and</w:t>
            </w:r>
          </w:p>
          <w:p w14:paraId="1B806D30" w14:textId="77777777" w:rsidR="00EC065D" w:rsidRPr="00B50BE9" w:rsidRDefault="00EC065D" w:rsidP="00B8636A">
            <w:pPr>
              <w:ind w:left="720"/>
              <w:rPr>
                <w:rFonts w:ascii="Arial" w:hAnsi="Arial" w:cs="Arial"/>
              </w:rPr>
            </w:pPr>
            <w:r w:rsidRPr="00B50BE9">
              <w:rPr>
                <w:rFonts w:ascii="Arial" w:hAnsi="Arial" w:cs="Arial"/>
              </w:rPr>
              <w:t>maintenance of a heritage places</w:t>
            </w:r>
          </w:p>
          <w:p w14:paraId="28E98662" w14:textId="77777777" w:rsidR="00EC065D" w:rsidRPr="00B50BE9" w:rsidRDefault="00EC065D" w:rsidP="00B8636A">
            <w:pPr>
              <w:ind w:left="720"/>
              <w:rPr>
                <w:rFonts w:ascii="Arial" w:hAnsi="Arial" w:cs="Arial"/>
              </w:rPr>
            </w:pPr>
            <w:r w:rsidRPr="00B50BE9">
              <w:rPr>
                <w:rFonts w:ascii="Arial" w:hAnsi="Arial" w:cs="Arial"/>
              </w:rPr>
              <w:t>register are kept;</w:t>
            </w:r>
          </w:p>
        </w:tc>
        <w:tc>
          <w:tcPr>
            <w:tcW w:w="4508" w:type="dxa"/>
            <w:shd w:val="clear" w:color="auto" w:fill="EDFBFD"/>
          </w:tcPr>
          <w:p w14:paraId="21D51D11" w14:textId="140CDFC7" w:rsidR="00EC065D" w:rsidRPr="00B50BE9" w:rsidRDefault="00EC065D" w:rsidP="00B8636A">
            <w:pPr>
              <w:rPr>
                <w:rFonts w:ascii="Arial" w:hAnsi="Arial" w:cs="Arial"/>
              </w:rPr>
            </w:pPr>
            <w:r>
              <w:rPr>
                <w:rFonts w:ascii="Arial" w:hAnsi="Arial" w:cs="Arial"/>
              </w:rPr>
              <w:t xml:space="preserve">Section 7 – </w:t>
            </w:r>
            <w:r w:rsidR="00040358" w:rsidRPr="00040358">
              <w:rPr>
                <w:rFonts w:ascii="Arial" w:hAnsi="Arial" w:cs="Arial"/>
              </w:rPr>
              <w:t xml:space="preserve">Conservation management principles and policies </w:t>
            </w:r>
            <w:r>
              <w:rPr>
                <w:rFonts w:ascii="Arial" w:hAnsi="Arial" w:cs="Arial"/>
              </w:rPr>
              <w:t>(Policy 7, 13</w:t>
            </w:r>
            <w:r w:rsidRPr="00B50BE9">
              <w:rPr>
                <w:rFonts w:ascii="Arial" w:hAnsi="Arial" w:cs="Arial"/>
              </w:rPr>
              <w:t>)</w:t>
            </w:r>
          </w:p>
        </w:tc>
      </w:tr>
      <w:tr w:rsidR="00EC065D" w:rsidRPr="00B50BE9" w14:paraId="53DE0BE9" w14:textId="77777777" w:rsidTr="00C8238F">
        <w:tc>
          <w:tcPr>
            <w:tcW w:w="4508" w:type="dxa"/>
          </w:tcPr>
          <w:p w14:paraId="41A8E815" w14:textId="77777777" w:rsidR="00EC065D" w:rsidRPr="00B50BE9" w:rsidRDefault="00EC065D" w:rsidP="00B8636A">
            <w:pPr>
              <w:ind w:left="720"/>
              <w:rPr>
                <w:rFonts w:ascii="Arial" w:hAnsi="Arial" w:cs="Arial"/>
              </w:rPr>
            </w:pPr>
            <w:r w:rsidRPr="00B50BE9">
              <w:rPr>
                <w:rFonts w:ascii="Arial" w:hAnsi="Arial" w:cs="Arial"/>
              </w:rPr>
              <w:t>xi. The research, training and</w:t>
            </w:r>
          </w:p>
          <w:p w14:paraId="07DC5170" w14:textId="77777777" w:rsidR="00EC065D" w:rsidRPr="00B50BE9" w:rsidRDefault="00EC065D" w:rsidP="00B8636A">
            <w:pPr>
              <w:ind w:left="720"/>
              <w:rPr>
                <w:rFonts w:ascii="Arial" w:hAnsi="Arial" w:cs="Arial"/>
              </w:rPr>
            </w:pPr>
            <w:r w:rsidRPr="00B50BE9">
              <w:rPr>
                <w:rFonts w:ascii="Arial" w:hAnsi="Arial" w:cs="Arial"/>
              </w:rPr>
              <w:t>resources needed to improve</w:t>
            </w:r>
          </w:p>
          <w:p w14:paraId="2A2CE711" w14:textId="77777777" w:rsidR="00EC065D" w:rsidRPr="00B50BE9" w:rsidRDefault="00EC065D" w:rsidP="00B8636A">
            <w:pPr>
              <w:ind w:left="720"/>
              <w:rPr>
                <w:rFonts w:ascii="Arial" w:hAnsi="Arial" w:cs="Arial"/>
              </w:rPr>
            </w:pPr>
            <w:r w:rsidRPr="00B50BE9">
              <w:rPr>
                <w:rFonts w:ascii="Arial" w:hAnsi="Arial" w:cs="Arial"/>
              </w:rPr>
              <w:t>management;</w:t>
            </w:r>
          </w:p>
        </w:tc>
        <w:tc>
          <w:tcPr>
            <w:tcW w:w="4508" w:type="dxa"/>
            <w:shd w:val="clear" w:color="auto" w:fill="EDFBFD"/>
          </w:tcPr>
          <w:p w14:paraId="17A9458E" w14:textId="49A1EDEE" w:rsidR="00EC065D" w:rsidRPr="00B50BE9" w:rsidRDefault="00EC065D" w:rsidP="00B8636A">
            <w:pPr>
              <w:rPr>
                <w:rFonts w:ascii="Arial" w:hAnsi="Arial" w:cs="Arial"/>
              </w:rPr>
            </w:pPr>
            <w:r>
              <w:rPr>
                <w:rFonts w:ascii="Arial" w:hAnsi="Arial" w:cs="Arial"/>
              </w:rPr>
              <w:t xml:space="preserve">Section 7 – </w:t>
            </w:r>
            <w:r w:rsidR="00040358" w:rsidRPr="00040358">
              <w:rPr>
                <w:rFonts w:ascii="Arial" w:hAnsi="Arial" w:cs="Arial"/>
              </w:rPr>
              <w:t xml:space="preserve">Conservation management principles and policies </w:t>
            </w:r>
            <w:r>
              <w:rPr>
                <w:rFonts w:ascii="Arial" w:hAnsi="Arial" w:cs="Arial"/>
              </w:rPr>
              <w:t>(Policy 9</w:t>
            </w:r>
            <w:r w:rsidRPr="00B50BE9">
              <w:rPr>
                <w:rFonts w:ascii="Arial" w:hAnsi="Arial" w:cs="Arial"/>
              </w:rPr>
              <w:t>)</w:t>
            </w:r>
          </w:p>
        </w:tc>
      </w:tr>
      <w:tr w:rsidR="00EC065D" w:rsidRPr="00B50BE9" w14:paraId="6C34E905" w14:textId="77777777" w:rsidTr="00C8238F">
        <w:tc>
          <w:tcPr>
            <w:tcW w:w="4508" w:type="dxa"/>
          </w:tcPr>
          <w:p w14:paraId="087BD3BF" w14:textId="77777777" w:rsidR="00EC065D" w:rsidRPr="00B50BE9" w:rsidRDefault="00EC065D" w:rsidP="00B8636A">
            <w:pPr>
              <w:ind w:left="720"/>
              <w:rPr>
                <w:rFonts w:ascii="Arial" w:hAnsi="Arial" w:cs="Arial"/>
              </w:rPr>
            </w:pPr>
            <w:r w:rsidRPr="00B50BE9">
              <w:rPr>
                <w:rFonts w:ascii="Arial" w:hAnsi="Arial" w:cs="Arial"/>
              </w:rPr>
              <w:t>xii. How heritage values are to be</w:t>
            </w:r>
          </w:p>
          <w:p w14:paraId="117701A8" w14:textId="77777777" w:rsidR="00EC065D" w:rsidRPr="00B50BE9" w:rsidRDefault="00EC065D" w:rsidP="00B8636A">
            <w:pPr>
              <w:ind w:left="720"/>
              <w:rPr>
                <w:rFonts w:ascii="Arial" w:hAnsi="Arial" w:cs="Arial"/>
              </w:rPr>
            </w:pPr>
            <w:r w:rsidRPr="00B50BE9">
              <w:rPr>
                <w:rFonts w:ascii="Arial" w:hAnsi="Arial" w:cs="Arial"/>
              </w:rPr>
              <w:t>interpreted and promoted; and</w:t>
            </w:r>
          </w:p>
        </w:tc>
        <w:tc>
          <w:tcPr>
            <w:tcW w:w="4508" w:type="dxa"/>
            <w:shd w:val="clear" w:color="auto" w:fill="EDFBFD"/>
          </w:tcPr>
          <w:p w14:paraId="1D875782" w14:textId="146624BA" w:rsidR="00EC065D" w:rsidRPr="00B50BE9" w:rsidRDefault="00EC065D" w:rsidP="00B8636A">
            <w:pPr>
              <w:rPr>
                <w:rFonts w:ascii="Arial" w:hAnsi="Arial" w:cs="Arial"/>
              </w:rPr>
            </w:pPr>
            <w:r>
              <w:rPr>
                <w:rFonts w:ascii="Arial" w:hAnsi="Arial" w:cs="Arial"/>
              </w:rPr>
              <w:t xml:space="preserve">Section 7 – </w:t>
            </w:r>
            <w:r w:rsidR="00040358" w:rsidRPr="00040358">
              <w:rPr>
                <w:rFonts w:ascii="Arial" w:hAnsi="Arial" w:cs="Arial"/>
              </w:rPr>
              <w:t xml:space="preserve">Conservation management principles and policies </w:t>
            </w:r>
            <w:r>
              <w:rPr>
                <w:rFonts w:ascii="Arial" w:hAnsi="Arial" w:cs="Arial"/>
              </w:rPr>
              <w:t>(Policy 4</w:t>
            </w:r>
            <w:r w:rsidRPr="00B50BE9">
              <w:rPr>
                <w:rFonts w:ascii="Arial" w:hAnsi="Arial" w:cs="Arial"/>
              </w:rPr>
              <w:t>)</w:t>
            </w:r>
          </w:p>
        </w:tc>
      </w:tr>
      <w:tr w:rsidR="00EC065D" w:rsidRPr="00B50BE9" w14:paraId="42C0C0DF" w14:textId="77777777" w:rsidTr="00C8238F">
        <w:tc>
          <w:tcPr>
            <w:tcW w:w="4508" w:type="dxa"/>
          </w:tcPr>
          <w:p w14:paraId="44DC5A01" w14:textId="77777777" w:rsidR="00EC065D" w:rsidRPr="00B50BE9" w:rsidRDefault="00EC065D" w:rsidP="00B8636A">
            <w:pPr>
              <w:rPr>
                <w:rFonts w:ascii="Arial" w:hAnsi="Arial" w:cs="Arial"/>
              </w:rPr>
            </w:pPr>
            <w:r w:rsidRPr="00B50BE9">
              <w:rPr>
                <w:rFonts w:ascii="Arial" w:hAnsi="Arial" w:cs="Arial"/>
              </w:rPr>
              <w:t>(i) Include an implementation plan; and</w:t>
            </w:r>
          </w:p>
        </w:tc>
        <w:tc>
          <w:tcPr>
            <w:tcW w:w="4508" w:type="dxa"/>
            <w:shd w:val="clear" w:color="auto" w:fill="EDFBFD"/>
          </w:tcPr>
          <w:p w14:paraId="5475B580" w14:textId="482DE459" w:rsidR="00EC065D" w:rsidRPr="00B50BE9" w:rsidRDefault="00EC065D" w:rsidP="00B8636A">
            <w:pPr>
              <w:rPr>
                <w:rFonts w:ascii="Arial" w:hAnsi="Arial" w:cs="Arial"/>
              </w:rPr>
            </w:pPr>
            <w:r w:rsidRPr="00B50BE9">
              <w:rPr>
                <w:rFonts w:ascii="Arial" w:hAnsi="Arial" w:cs="Arial"/>
              </w:rPr>
              <w:t xml:space="preserve">Section </w:t>
            </w:r>
            <w:r>
              <w:rPr>
                <w:rFonts w:ascii="Arial" w:hAnsi="Arial" w:cs="Arial"/>
              </w:rPr>
              <w:t xml:space="preserve">8 – </w:t>
            </w:r>
            <w:r w:rsidR="00040358">
              <w:rPr>
                <w:rFonts w:ascii="Arial" w:hAnsi="Arial" w:cs="Arial"/>
              </w:rPr>
              <w:t>Policy</w:t>
            </w:r>
            <w:r>
              <w:rPr>
                <w:rFonts w:ascii="Arial" w:hAnsi="Arial" w:cs="Arial"/>
              </w:rPr>
              <w:t xml:space="preserve"> implementation </w:t>
            </w:r>
            <w:r w:rsidR="00040358">
              <w:rPr>
                <w:rFonts w:ascii="Arial" w:hAnsi="Arial" w:cs="Arial"/>
              </w:rPr>
              <w:t>plan</w:t>
            </w:r>
          </w:p>
        </w:tc>
      </w:tr>
      <w:tr w:rsidR="00EC065D" w:rsidRPr="00B50BE9" w14:paraId="421B9F07" w14:textId="77777777" w:rsidTr="00C8238F">
        <w:tc>
          <w:tcPr>
            <w:tcW w:w="4508" w:type="dxa"/>
          </w:tcPr>
          <w:p w14:paraId="77B40EE3" w14:textId="77777777" w:rsidR="00EC065D" w:rsidRPr="00B50BE9" w:rsidRDefault="00EC065D" w:rsidP="00B8636A">
            <w:pPr>
              <w:rPr>
                <w:rFonts w:ascii="Arial" w:hAnsi="Arial" w:cs="Arial"/>
              </w:rPr>
            </w:pPr>
            <w:r w:rsidRPr="00B50BE9">
              <w:rPr>
                <w:rFonts w:ascii="Arial" w:hAnsi="Arial" w:cs="Arial"/>
              </w:rPr>
              <w:t>(j) Show how the implementation of policies</w:t>
            </w:r>
          </w:p>
          <w:p w14:paraId="51AC1F89" w14:textId="77777777" w:rsidR="00EC065D" w:rsidRPr="00B50BE9" w:rsidRDefault="00EC065D" w:rsidP="00B8636A">
            <w:pPr>
              <w:rPr>
                <w:rFonts w:ascii="Arial" w:hAnsi="Arial" w:cs="Arial"/>
              </w:rPr>
            </w:pPr>
            <w:r w:rsidRPr="00B50BE9">
              <w:rPr>
                <w:rFonts w:ascii="Arial" w:hAnsi="Arial" w:cs="Arial"/>
              </w:rPr>
              <w:t>will be monitored; and</w:t>
            </w:r>
          </w:p>
        </w:tc>
        <w:tc>
          <w:tcPr>
            <w:tcW w:w="4508" w:type="dxa"/>
            <w:shd w:val="clear" w:color="auto" w:fill="EDFBFD"/>
          </w:tcPr>
          <w:p w14:paraId="5342BB63" w14:textId="5FFCB652" w:rsidR="00EC065D" w:rsidRPr="00B50BE9" w:rsidRDefault="00EC065D" w:rsidP="00B8636A">
            <w:pPr>
              <w:rPr>
                <w:rFonts w:ascii="Arial" w:hAnsi="Arial" w:cs="Arial"/>
              </w:rPr>
            </w:pPr>
            <w:r>
              <w:rPr>
                <w:rFonts w:ascii="Arial" w:hAnsi="Arial" w:cs="Arial"/>
              </w:rPr>
              <w:t xml:space="preserve">Section 8 – </w:t>
            </w:r>
            <w:r w:rsidR="00040358">
              <w:rPr>
                <w:rFonts w:ascii="Arial" w:hAnsi="Arial" w:cs="Arial"/>
              </w:rPr>
              <w:t>Policy</w:t>
            </w:r>
            <w:r>
              <w:rPr>
                <w:rFonts w:ascii="Arial" w:hAnsi="Arial" w:cs="Arial"/>
              </w:rPr>
              <w:t xml:space="preserve"> i</w:t>
            </w:r>
            <w:r w:rsidRPr="00B50BE9">
              <w:rPr>
                <w:rFonts w:ascii="Arial" w:hAnsi="Arial" w:cs="Arial"/>
              </w:rPr>
              <w:t xml:space="preserve">mplementation </w:t>
            </w:r>
            <w:r w:rsidR="00040358">
              <w:rPr>
                <w:rFonts w:ascii="Arial" w:hAnsi="Arial" w:cs="Arial"/>
              </w:rPr>
              <w:t>plan</w:t>
            </w:r>
          </w:p>
        </w:tc>
      </w:tr>
      <w:tr w:rsidR="00EC065D" w:rsidRPr="00B50BE9" w14:paraId="1A1794B8" w14:textId="77777777" w:rsidTr="00C8238F">
        <w:tc>
          <w:tcPr>
            <w:tcW w:w="4508" w:type="dxa"/>
          </w:tcPr>
          <w:p w14:paraId="38B0B61F" w14:textId="77777777" w:rsidR="00EC065D" w:rsidRPr="00B50BE9" w:rsidRDefault="00EC065D" w:rsidP="00B8636A">
            <w:pPr>
              <w:rPr>
                <w:rFonts w:ascii="Arial" w:hAnsi="Arial" w:cs="Arial"/>
              </w:rPr>
            </w:pPr>
            <w:r w:rsidRPr="00B50BE9">
              <w:rPr>
                <w:rFonts w:ascii="Arial" w:hAnsi="Arial" w:cs="Arial"/>
              </w:rPr>
              <w:t>(k) Show how the management plan will be</w:t>
            </w:r>
          </w:p>
          <w:p w14:paraId="6E479049" w14:textId="77777777" w:rsidR="00EC065D" w:rsidRPr="00B50BE9" w:rsidRDefault="00EC065D" w:rsidP="00B8636A">
            <w:pPr>
              <w:rPr>
                <w:rFonts w:ascii="Arial" w:hAnsi="Arial" w:cs="Arial"/>
              </w:rPr>
            </w:pPr>
            <w:r w:rsidRPr="00B50BE9">
              <w:rPr>
                <w:rFonts w:ascii="Arial" w:hAnsi="Arial" w:cs="Arial"/>
              </w:rPr>
              <w:t>reviewed.</w:t>
            </w:r>
          </w:p>
        </w:tc>
        <w:tc>
          <w:tcPr>
            <w:tcW w:w="4508" w:type="dxa"/>
            <w:shd w:val="clear" w:color="auto" w:fill="EDFBFD"/>
          </w:tcPr>
          <w:p w14:paraId="4A77363B" w14:textId="5AFECF7D" w:rsidR="00EC065D" w:rsidRDefault="00EC065D" w:rsidP="00B8636A">
            <w:pPr>
              <w:rPr>
                <w:rFonts w:ascii="Arial" w:hAnsi="Arial" w:cs="Arial"/>
              </w:rPr>
            </w:pPr>
            <w:r w:rsidRPr="00B50BE9">
              <w:rPr>
                <w:rFonts w:ascii="Arial" w:hAnsi="Arial" w:cs="Arial"/>
              </w:rPr>
              <w:t xml:space="preserve">Section 7 – </w:t>
            </w:r>
            <w:r w:rsidR="00040358" w:rsidRPr="00040358">
              <w:rPr>
                <w:rFonts w:ascii="Arial" w:hAnsi="Arial" w:cs="Arial"/>
              </w:rPr>
              <w:t xml:space="preserve">Conservation management principles and policies </w:t>
            </w:r>
            <w:r>
              <w:rPr>
                <w:rFonts w:ascii="Arial" w:hAnsi="Arial" w:cs="Arial"/>
              </w:rPr>
              <w:t>(Policy 18</w:t>
            </w:r>
            <w:r w:rsidRPr="00B50BE9">
              <w:rPr>
                <w:rFonts w:ascii="Arial" w:hAnsi="Arial" w:cs="Arial"/>
              </w:rPr>
              <w:t>)</w:t>
            </w:r>
          </w:p>
          <w:p w14:paraId="5A685D0F" w14:textId="77777777" w:rsidR="00EC065D" w:rsidRDefault="00EC065D" w:rsidP="00B8636A">
            <w:pPr>
              <w:rPr>
                <w:rFonts w:ascii="Arial" w:hAnsi="Arial" w:cs="Arial"/>
              </w:rPr>
            </w:pPr>
          </w:p>
          <w:p w14:paraId="70C6EA4E" w14:textId="31D21412" w:rsidR="00EC065D" w:rsidRPr="00B50BE9" w:rsidRDefault="00EC065D" w:rsidP="00B8636A">
            <w:pPr>
              <w:rPr>
                <w:rFonts w:ascii="Arial" w:hAnsi="Arial" w:cs="Arial"/>
              </w:rPr>
            </w:pPr>
            <w:r>
              <w:rPr>
                <w:rFonts w:ascii="Arial" w:hAnsi="Arial" w:cs="Arial"/>
              </w:rPr>
              <w:t xml:space="preserve">Section 8 – Policy implementation </w:t>
            </w:r>
            <w:r w:rsidR="00040358">
              <w:rPr>
                <w:rFonts w:ascii="Arial" w:hAnsi="Arial" w:cs="Arial"/>
              </w:rPr>
              <w:t>plan</w:t>
            </w:r>
          </w:p>
        </w:tc>
      </w:tr>
    </w:tbl>
    <w:p w14:paraId="15B11D5B" w14:textId="77777777" w:rsidR="00EC065D" w:rsidRDefault="00EC065D" w:rsidP="00EC065D">
      <w:pPr>
        <w:rPr>
          <w:rFonts w:ascii="Arial" w:hAnsi="Arial" w:cs="Arial"/>
          <w:b/>
          <w:sz w:val="28"/>
        </w:rPr>
      </w:pPr>
    </w:p>
    <w:p w14:paraId="46BFDC9D" w14:textId="77777777" w:rsidR="00EC065D" w:rsidRDefault="00EC065D" w:rsidP="00EC065D">
      <w:pPr>
        <w:rPr>
          <w:rFonts w:ascii="Arial" w:hAnsi="Arial" w:cs="Arial"/>
          <w:b/>
          <w:sz w:val="28"/>
        </w:rPr>
      </w:pPr>
      <w:r>
        <w:rPr>
          <w:rFonts w:ascii="Arial" w:hAnsi="Arial" w:cs="Arial"/>
          <w:b/>
          <w:sz w:val="28"/>
        </w:rPr>
        <w:br w:type="page"/>
      </w:r>
    </w:p>
    <w:p w14:paraId="497F417C" w14:textId="77777777" w:rsidR="00A6012F" w:rsidRPr="003E171A" w:rsidRDefault="00EC065D" w:rsidP="00EC065D">
      <w:pPr>
        <w:rPr>
          <w:color w:val="0E94A2"/>
          <w:sz w:val="24"/>
          <w:szCs w:val="24"/>
        </w:rPr>
      </w:pPr>
      <w:r w:rsidRPr="003E171A">
        <w:rPr>
          <w:rFonts w:ascii="Arial" w:hAnsi="Arial" w:cs="Arial"/>
          <w:b/>
          <w:color w:val="0E94A2"/>
          <w:sz w:val="32"/>
          <w:szCs w:val="24"/>
        </w:rPr>
        <w:lastRenderedPageBreak/>
        <w:t>Appendix 4. Goose Island current light details</w:t>
      </w:r>
      <w:r w:rsidRPr="003E171A">
        <w:rPr>
          <w:color w:val="0E94A2"/>
          <w:sz w:val="24"/>
          <w:szCs w:val="24"/>
        </w:rPr>
        <w:t xml:space="preserve"> </w:t>
      </w:r>
    </w:p>
    <w:p w14:paraId="320012B5" w14:textId="77777777" w:rsidR="001140D9" w:rsidRPr="001140D9" w:rsidRDefault="001140D9" w:rsidP="001140D9">
      <w:pPr>
        <w:ind w:left="720"/>
        <w:contextualSpacing/>
        <w:rPr>
          <w:rFonts w:ascii="Arial" w:hAnsi="Arial" w:cs="Arial"/>
          <w:b/>
          <w:sz w:val="2"/>
        </w:rPr>
      </w:pPr>
    </w:p>
    <w:tbl>
      <w:tblPr>
        <w:tblStyle w:val="TableGrid"/>
        <w:tblW w:w="0" w:type="auto"/>
        <w:tblLook w:val="04A0" w:firstRow="1" w:lastRow="0" w:firstColumn="1" w:lastColumn="0" w:noHBand="0" w:noVBand="1"/>
      </w:tblPr>
      <w:tblGrid>
        <w:gridCol w:w="2405"/>
        <w:gridCol w:w="6611"/>
      </w:tblGrid>
      <w:tr w:rsidR="00DE00DE" w14:paraId="0832E69B" w14:textId="77777777" w:rsidTr="00A50C48">
        <w:tc>
          <w:tcPr>
            <w:tcW w:w="2405" w:type="dxa"/>
            <w:shd w:val="clear" w:color="auto" w:fill="auto"/>
          </w:tcPr>
          <w:p w14:paraId="47DA695E" w14:textId="77777777" w:rsidR="00DE00DE" w:rsidRPr="00DE00DE" w:rsidRDefault="00DE00DE" w:rsidP="00DE00DE">
            <w:pPr>
              <w:contextualSpacing/>
              <w:rPr>
                <w:rFonts w:ascii="Arial" w:hAnsi="Arial" w:cs="Arial"/>
                <w:b/>
              </w:rPr>
            </w:pPr>
            <w:r w:rsidRPr="00DE00DE">
              <w:rPr>
                <w:rFonts w:ascii="Arial" w:hAnsi="Arial" w:cs="Arial"/>
                <w:b/>
              </w:rPr>
              <w:t>IALA AVAIL CATEGORY:</w:t>
            </w:r>
          </w:p>
          <w:p w14:paraId="21091D28" w14:textId="77777777" w:rsidR="00DE00DE" w:rsidRPr="00DE00DE" w:rsidRDefault="00DE00DE" w:rsidP="00DE00DE">
            <w:pPr>
              <w:contextualSpacing/>
              <w:rPr>
                <w:rFonts w:ascii="Arial" w:hAnsi="Arial" w:cs="Arial"/>
                <w:b/>
              </w:rPr>
            </w:pPr>
          </w:p>
        </w:tc>
        <w:tc>
          <w:tcPr>
            <w:tcW w:w="6611" w:type="dxa"/>
            <w:shd w:val="clear" w:color="auto" w:fill="EDFBFD"/>
          </w:tcPr>
          <w:p w14:paraId="75B0517C" w14:textId="77777777" w:rsidR="00DE00DE" w:rsidRDefault="00DE00DE" w:rsidP="00DE00DE">
            <w:pPr>
              <w:contextualSpacing/>
              <w:rPr>
                <w:rFonts w:ascii="Arial" w:hAnsi="Arial" w:cs="Arial"/>
              </w:rPr>
            </w:pPr>
            <w:r>
              <w:rPr>
                <w:rFonts w:ascii="Arial" w:hAnsi="Arial" w:cs="Arial"/>
              </w:rPr>
              <w:t>2</w:t>
            </w:r>
          </w:p>
        </w:tc>
      </w:tr>
      <w:tr w:rsidR="00DE00DE" w14:paraId="3DC5CD50" w14:textId="77777777" w:rsidTr="00A50C48">
        <w:tc>
          <w:tcPr>
            <w:tcW w:w="2405" w:type="dxa"/>
            <w:shd w:val="clear" w:color="auto" w:fill="auto"/>
          </w:tcPr>
          <w:p w14:paraId="23C572CC" w14:textId="77777777" w:rsidR="00DE00DE" w:rsidRPr="00DE00DE" w:rsidRDefault="00DE00DE" w:rsidP="00DE00DE">
            <w:pPr>
              <w:contextualSpacing/>
              <w:rPr>
                <w:rFonts w:ascii="Arial" w:hAnsi="Arial" w:cs="Arial"/>
                <w:b/>
              </w:rPr>
            </w:pPr>
            <w:r w:rsidRPr="00DE00DE">
              <w:rPr>
                <w:rFonts w:ascii="Arial" w:hAnsi="Arial" w:cs="Arial"/>
                <w:b/>
              </w:rPr>
              <w:t>POSITION:</w:t>
            </w:r>
          </w:p>
        </w:tc>
        <w:tc>
          <w:tcPr>
            <w:tcW w:w="6611" w:type="dxa"/>
            <w:shd w:val="clear" w:color="auto" w:fill="EDFBFD"/>
          </w:tcPr>
          <w:p w14:paraId="68D1AF35" w14:textId="77777777" w:rsidR="00DE00DE" w:rsidRDefault="00DE00DE" w:rsidP="00DE00DE">
            <w:pPr>
              <w:contextualSpacing/>
              <w:rPr>
                <w:rFonts w:ascii="Arial" w:hAnsi="Arial" w:cs="Arial"/>
              </w:rPr>
            </w:pPr>
            <w:r>
              <w:rPr>
                <w:rFonts w:ascii="Arial" w:hAnsi="Arial" w:cs="Arial"/>
              </w:rPr>
              <w:t xml:space="preserve">Latitude:       </w:t>
            </w:r>
            <w:r w:rsidR="00327F0C">
              <w:rPr>
                <w:rFonts w:ascii="Arial" w:hAnsi="Arial" w:cs="Arial"/>
              </w:rPr>
              <w:t xml:space="preserve">                  </w:t>
            </w:r>
            <w:r>
              <w:rPr>
                <w:rFonts w:ascii="Arial" w:hAnsi="Arial" w:cs="Arial"/>
              </w:rPr>
              <w:t>40º 18.7032’S</w:t>
            </w:r>
          </w:p>
          <w:p w14:paraId="4F3B7FCF" w14:textId="77777777" w:rsidR="00DE00DE" w:rsidRDefault="00DE00DE" w:rsidP="00DE00DE">
            <w:pPr>
              <w:contextualSpacing/>
              <w:rPr>
                <w:rFonts w:ascii="Arial" w:hAnsi="Arial" w:cs="Arial"/>
              </w:rPr>
            </w:pPr>
          </w:p>
          <w:p w14:paraId="38A31632" w14:textId="77777777" w:rsidR="00DE00DE" w:rsidRDefault="00DE00DE" w:rsidP="00DE00DE">
            <w:pPr>
              <w:contextualSpacing/>
              <w:rPr>
                <w:rFonts w:ascii="Arial" w:hAnsi="Arial" w:cs="Arial"/>
              </w:rPr>
            </w:pPr>
            <w:r>
              <w:rPr>
                <w:rFonts w:ascii="Arial" w:hAnsi="Arial" w:cs="Arial"/>
              </w:rPr>
              <w:t xml:space="preserve">Longitude:  </w:t>
            </w:r>
            <w:r w:rsidR="00327F0C">
              <w:rPr>
                <w:rFonts w:ascii="Arial" w:hAnsi="Arial" w:cs="Arial"/>
              </w:rPr>
              <w:t xml:space="preserve">                  </w:t>
            </w:r>
            <w:r>
              <w:rPr>
                <w:rFonts w:ascii="Arial" w:hAnsi="Arial" w:cs="Arial"/>
              </w:rPr>
              <w:t>147º 48.0810’E</w:t>
            </w:r>
          </w:p>
          <w:p w14:paraId="63974884" w14:textId="77777777" w:rsidR="00DE00DE" w:rsidRDefault="00DE00DE" w:rsidP="00DE00DE">
            <w:pPr>
              <w:contextualSpacing/>
              <w:rPr>
                <w:rFonts w:ascii="Arial" w:hAnsi="Arial" w:cs="Arial"/>
              </w:rPr>
            </w:pPr>
          </w:p>
        </w:tc>
      </w:tr>
      <w:tr w:rsidR="00DE00DE" w14:paraId="016644C6" w14:textId="77777777" w:rsidTr="00A50C48">
        <w:tc>
          <w:tcPr>
            <w:tcW w:w="2405" w:type="dxa"/>
            <w:shd w:val="clear" w:color="auto" w:fill="auto"/>
          </w:tcPr>
          <w:p w14:paraId="68625C56" w14:textId="77777777" w:rsidR="00DE00DE" w:rsidRPr="00DE00DE" w:rsidRDefault="00DE00DE" w:rsidP="00DE00DE">
            <w:pPr>
              <w:contextualSpacing/>
              <w:rPr>
                <w:rFonts w:ascii="Arial" w:hAnsi="Arial" w:cs="Arial"/>
                <w:b/>
              </w:rPr>
            </w:pPr>
            <w:r w:rsidRPr="00DE00DE">
              <w:rPr>
                <w:rFonts w:ascii="Arial" w:hAnsi="Arial" w:cs="Arial"/>
                <w:b/>
              </w:rPr>
              <w:t>CHARTS:</w:t>
            </w:r>
          </w:p>
        </w:tc>
        <w:tc>
          <w:tcPr>
            <w:tcW w:w="6611" w:type="dxa"/>
            <w:shd w:val="clear" w:color="auto" w:fill="EDFBFD"/>
          </w:tcPr>
          <w:p w14:paraId="207D4D20" w14:textId="77777777" w:rsidR="00DE00DE" w:rsidRDefault="00DE00DE" w:rsidP="00DE00DE">
            <w:pPr>
              <w:contextualSpacing/>
              <w:rPr>
                <w:rFonts w:ascii="Arial" w:hAnsi="Arial" w:cs="Arial"/>
              </w:rPr>
            </w:pPr>
            <w:r>
              <w:rPr>
                <w:rFonts w:ascii="Arial" w:hAnsi="Arial" w:cs="Arial"/>
              </w:rPr>
              <w:t>AUS 179, 356, 797</w:t>
            </w:r>
          </w:p>
          <w:p w14:paraId="02047E19" w14:textId="77777777" w:rsidR="00DE00DE" w:rsidRDefault="00DE00DE" w:rsidP="00DE00DE">
            <w:pPr>
              <w:contextualSpacing/>
              <w:rPr>
                <w:rFonts w:ascii="Arial" w:hAnsi="Arial" w:cs="Arial"/>
              </w:rPr>
            </w:pPr>
          </w:p>
        </w:tc>
      </w:tr>
      <w:tr w:rsidR="00DE00DE" w14:paraId="15276538" w14:textId="77777777" w:rsidTr="00A50C48">
        <w:tc>
          <w:tcPr>
            <w:tcW w:w="2405" w:type="dxa"/>
            <w:shd w:val="clear" w:color="auto" w:fill="auto"/>
          </w:tcPr>
          <w:p w14:paraId="4B69228B" w14:textId="77777777" w:rsidR="00DE00DE" w:rsidRPr="00DE00DE" w:rsidRDefault="00DE00DE" w:rsidP="00DE00DE">
            <w:pPr>
              <w:contextualSpacing/>
              <w:rPr>
                <w:rFonts w:ascii="Arial" w:hAnsi="Arial" w:cs="Arial"/>
                <w:b/>
              </w:rPr>
            </w:pPr>
            <w:r w:rsidRPr="00DE00DE">
              <w:rPr>
                <w:rFonts w:ascii="Arial" w:hAnsi="Arial" w:cs="Arial"/>
                <w:b/>
              </w:rPr>
              <w:t>DAYMARK:</w:t>
            </w:r>
          </w:p>
        </w:tc>
        <w:tc>
          <w:tcPr>
            <w:tcW w:w="6611" w:type="dxa"/>
            <w:shd w:val="clear" w:color="auto" w:fill="EDFBFD"/>
          </w:tcPr>
          <w:p w14:paraId="1B5F0B54" w14:textId="77777777" w:rsidR="00DE00DE" w:rsidRDefault="00DE00DE" w:rsidP="00DE00DE">
            <w:pPr>
              <w:contextualSpacing/>
              <w:rPr>
                <w:rFonts w:ascii="Arial" w:hAnsi="Arial" w:cs="Arial"/>
              </w:rPr>
            </w:pPr>
            <w:r>
              <w:rPr>
                <w:rFonts w:ascii="Arial" w:hAnsi="Arial" w:cs="Arial"/>
              </w:rPr>
              <w:t>White masonry tower and lantern, 30 metres high.</w:t>
            </w:r>
          </w:p>
          <w:p w14:paraId="28425E46" w14:textId="77777777" w:rsidR="00DE00DE" w:rsidRDefault="00DE00DE" w:rsidP="00DE00DE">
            <w:pPr>
              <w:contextualSpacing/>
              <w:rPr>
                <w:rFonts w:ascii="Arial" w:hAnsi="Arial" w:cs="Arial"/>
              </w:rPr>
            </w:pPr>
          </w:p>
        </w:tc>
      </w:tr>
      <w:tr w:rsidR="00DE00DE" w14:paraId="2320160E" w14:textId="77777777" w:rsidTr="00A50C48">
        <w:tc>
          <w:tcPr>
            <w:tcW w:w="2405" w:type="dxa"/>
            <w:shd w:val="clear" w:color="auto" w:fill="auto"/>
          </w:tcPr>
          <w:p w14:paraId="2362DB41" w14:textId="77777777" w:rsidR="00DE00DE" w:rsidRPr="00DE00DE" w:rsidRDefault="00DE00DE" w:rsidP="00DE00DE">
            <w:pPr>
              <w:contextualSpacing/>
              <w:rPr>
                <w:rFonts w:ascii="Arial" w:hAnsi="Arial" w:cs="Arial"/>
                <w:b/>
              </w:rPr>
            </w:pPr>
            <w:r w:rsidRPr="00DE00DE">
              <w:rPr>
                <w:rFonts w:ascii="Arial" w:hAnsi="Arial" w:cs="Arial"/>
                <w:b/>
              </w:rPr>
              <w:t>CHARACTER:</w:t>
            </w:r>
          </w:p>
        </w:tc>
        <w:tc>
          <w:tcPr>
            <w:tcW w:w="6611" w:type="dxa"/>
            <w:shd w:val="clear" w:color="auto" w:fill="EDFBFD"/>
          </w:tcPr>
          <w:p w14:paraId="22821226" w14:textId="77777777" w:rsidR="00DE00DE" w:rsidRDefault="00DE00DE" w:rsidP="00DE00DE">
            <w:pPr>
              <w:contextualSpacing/>
              <w:rPr>
                <w:rFonts w:ascii="Arial" w:hAnsi="Arial" w:cs="Arial"/>
              </w:rPr>
            </w:pPr>
            <w:r>
              <w:rPr>
                <w:rFonts w:ascii="Arial" w:hAnsi="Arial" w:cs="Arial"/>
              </w:rPr>
              <w:t xml:space="preserve">Flashing: 2 (in): </w:t>
            </w:r>
            <w:r w:rsidR="00327F0C">
              <w:rPr>
                <w:rFonts w:ascii="Arial" w:hAnsi="Arial" w:cs="Arial"/>
              </w:rPr>
              <w:t xml:space="preserve">           </w:t>
            </w:r>
            <w:r>
              <w:rPr>
                <w:rFonts w:ascii="Arial" w:hAnsi="Arial" w:cs="Arial"/>
              </w:rPr>
              <w:t>10.00   sec</w:t>
            </w:r>
          </w:p>
          <w:p w14:paraId="72FF04DB" w14:textId="77777777" w:rsidR="00DE00DE" w:rsidRDefault="00DE00DE" w:rsidP="00DE00DE">
            <w:pPr>
              <w:contextualSpacing/>
              <w:rPr>
                <w:rFonts w:ascii="Arial" w:hAnsi="Arial" w:cs="Arial"/>
              </w:rPr>
            </w:pPr>
          </w:p>
          <w:p w14:paraId="3C6A4995" w14:textId="77777777" w:rsidR="00DE00DE" w:rsidRDefault="00DE00DE" w:rsidP="00DE00DE">
            <w:pPr>
              <w:contextualSpacing/>
              <w:rPr>
                <w:rFonts w:ascii="Arial" w:hAnsi="Arial" w:cs="Arial"/>
              </w:rPr>
            </w:pPr>
            <w:r>
              <w:rPr>
                <w:rFonts w:ascii="Arial" w:hAnsi="Arial" w:cs="Arial"/>
              </w:rPr>
              <w:t xml:space="preserve">Flash:                  </w:t>
            </w:r>
            <w:r w:rsidR="00327F0C">
              <w:rPr>
                <w:rFonts w:ascii="Arial" w:hAnsi="Arial" w:cs="Arial"/>
              </w:rPr>
              <w:t xml:space="preserve">           </w:t>
            </w:r>
            <w:r>
              <w:rPr>
                <w:rFonts w:ascii="Arial" w:hAnsi="Arial" w:cs="Arial"/>
              </w:rPr>
              <w:t>0.065 sec</w:t>
            </w:r>
          </w:p>
          <w:p w14:paraId="5495B511" w14:textId="77777777" w:rsidR="00DE00DE" w:rsidRDefault="00DE00DE" w:rsidP="00DE00DE">
            <w:pPr>
              <w:contextualSpacing/>
              <w:rPr>
                <w:rFonts w:ascii="Arial" w:hAnsi="Arial" w:cs="Arial"/>
              </w:rPr>
            </w:pPr>
          </w:p>
          <w:p w14:paraId="0E502226" w14:textId="77777777" w:rsidR="00DE00DE" w:rsidRDefault="00DE00DE" w:rsidP="00DE00DE">
            <w:pPr>
              <w:contextualSpacing/>
              <w:rPr>
                <w:rFonts w:ascii="Arial" w:hAnsi="Arial" w:cs="Arial"/>
              </w:rPr>
            </w:pPr>
            <w:r>
              <w:rPr>
                <w:rFonts w:ascii="Arial" w:hAnsi="Arial" w:cs="Arial"/>
              </w:rPr>
              <w:t xml:space="preserve">Short Eclipse:     </w:t>
            </w:r>
            <w:r w:rsidR="00327F0C">
              <w:rPr>
                <w:rFonts w:ascii="Arial" w:hAnsi="Arial" w:cs="Arial"/>
              </w:rPr>
              <w:t xml:space="preserve">            3.27  </w:t>
            </w:r>
            <w:r>
              <w:rPr>
                <w:rFonts w:ascii="Arial" w:hAnsi="Arial" w:cs="Arial"/>
              </w:rPr>
              <w:t xml:space="preserve"> sec</w:t>
            </w:r>
          </w:p>
          <w:p w14:paraId="333ABE88" w14:textId="77777777" w:rsidR="00DE00DE" w:rsidRDefault="00DE00DE" w:rsidP="00DE00DE">
            <w:pPr>
              <w:contextualSpacing/>
              <w:rPr>
                <w:rFonts w:ascii="Arial" w:hAnsi="Arial" w:cs="Arial"/>
              </w:rPr>
            </w:pPr>
          </w:p>
          <w:p w14:paraId="6FAC401E" w14:textId="77777777" w:rsidR="00DE00DE" w:rsidRDefault="00DE00DE" w:rsidP="00DE00DE">
            <w:pPr>
              <w:contextualSpacing/>
              <w:rPr>
                <w:rFonts w:ascii="Arial" w:hAnsi="Arial" w:cs="Arial"/>
              </w:rPr>
            </w:pPr>
            <w:r>
              <w:rPr>
                <w:rFonts w:ascii="Arial" w:hAnsi="Arial" w:cs="Arial"/>
              </w:rPr>
              <w:t xml:space="preserve">Long Eclipse:      </w:t>
            </w:r>
            <w:r w:rsidR="00327F0C">
              <w:rPr>
                <w:rFonts w:ascii="Arial" w:hAnsi="Arial" w:cs="Arial"/>
              </w:rPr>
              <w:t xml:space="preserve">            </w:t>
            </w:r>
            <w:r>
              <w:rPr>
                <w:rFonts w:ascii="Arial" w:hAnsi="Arial" w:cs="Arial"/>
              </w:rPr>
              <w:t>6.60   sec</w:t>
            </w:r>
          </w:p>
          <w:p w14:paraId="3E24C180" w14:textId="77777777" w:rsidR="00DE00DE" w:rsidRDefault="00DE00DE" w:rsidP="00DE00DE">
            <w:pPr>
              <w:contextualSpacing/>
              <w:rPr>
                <w:rFonts w:ascii="Arial" w:hAnsi="Arial" w:cs="Arial"/>
              </w:rPr>
            </w:pPr>
          </w:p>
        </w:tc>
      </w:tr>
      <w:tr w:rsidR="00DE00DE" w14:paraId="72CD2C73" w14:textId="77777777" w:rsidTr="00A50C48">
        <w:tc>
          <w:tcPr>
            <w:tcW w:w="2405" w:type="dxa"/>
            <w:shd w:val="clear" w:color="auto" w:fill="auto"/>
          </w:tcPr>
          <w:p w14:paraId="20FAE6A9" w14:textId="77777777" w:rsidR="00DE00DE" w:rsidRPr="00DE00DE" w:rsidRDefault="00DE00DE" w:rsidP="00DE00DE">
            <w:pPr>
              <w:contextualSpacing/>
              <w:rPr>
                <w:rFonts w:ascii="Arial" w:hAnsi="Arial" w:cs="Arial"/>
                <w:b/>
              </w:rPr>
            </w:pPr>
            <w:r w:rsidRPr="00DE00DE">
              <w:rPr>
                <w:rFonts w:ascii="Arial" w:hAnsi="Arial" w:cs="Arial"/>
                <w:b/>
              </w:rPr>
              <w:t>COLOUR OF LIGHT:</w:t>
            </w:r>
          </w:p>
        </w:tc>
        <w:tc>
          <w:tcPr>
            <w:tcW w:w="6611" w:type="dxa"/>
            <w:shd w:val="clear" w:color="auto" w:fill="EDFBFD"/>
          </w:tcPr>
          <w:p w14:paraId="546FB77C" w14:textId="77777777" w:rsidR="00DE00DE" w:rsidRDefault="00DE00DE" w:rsidP="00DE00DE">
            <w:pPr>
              <w:contextualSpacing/>
              <w:rPr>
                <w:rFonts w:ascii="Arial" w:hAnsi="Arial" w:cs="Arial"/>
              </w:rPr>
            </w:pPr>
            <w:r>
              <w:rPr>
                <w:rFonts w:ascii="Arial" w:hAnsi="Arial" w:cs="Arial"/>
              </w:rPr>
              <w:t>White</w:t>
            </w:r>
          </w:p>
          <w:p w14:paraId="5CDF04EF" w14:textId="77777777" w:rsidR="00DE00DE" w:rsidRDefault="00DE00DE" w:rsidP="00DE00DE">
            <w:pPr>
              <w:contextualSpacing/>
              <w:rPr>
                <w:rFonts w:ascii="Arial" w:hAnsi="Arial" w:cs="Arial"/>
              </w:rPr>
            </w:pPr>
          </w:p>
        </w:tc>
      </w:tr>
      <w:tr w:rsidR="00DE00DE" w14:paraId="129160E9" w14:textId="77777777" w:rsidTr="00A50C48">
        <w:tc>
          <w:tcPr>
            <w:tcW w:w="2405" w:type="dxa"/>
            <w:shd w:val="clear" w:color="auto" w:fill="auto"/>
          </w:tcPr>
          <w:p w14:paraId="442F19A2" w14:textId="77777777" w:rsidR="00DE00DE" w:rsidRPr="00DE00DE" w:rsidRDefault="00DE00DE" w:rsidP="00DE00DE">
            <w:pPr>
              <w:contextualSpacing/>
              <w:rPr>
                <w:rFonts w:ascii="Arial" w:hAnsi="Arial" w:cs="Arial"/>
                <w:b/>
              </w:rPr>
            </w:pPr>
            <w:r w:rsidRPr="00DE00DE">
              <w:rPr>
                <w:rFonts w:ascii="Arial" w:hAnsi="Arial" w:cs="Arial"/>
                <w:b/>
              </w:rPr>
              <w:t>ARC OF VISIBILITY:</w:t>
            </w:r>
          </w:p>
          <w:p w14:paraId="5DF73E61" w14:textId="77777777" w:rsidR="00DE00DE" w:rsidRPr="00DE00DE" w:rsidRDefault="00EC065D" w:rsidP="00EC065D">
            <w:pPr>
              <w:contextualSpacing/>
              <w:rPr>
                <w:rFonts w:ascii="Arial" w:hAnsi="Arial" w:cs="Arial"/>
              </w:rPr>
            </w:pPr>
            <w:r>
              <w:rPr>
                <w:rFonts w:ascii="Arial" w:hAnsi="Arial" w:cs="Arial"/>
              </w:rPr>
              <w:t>True bearings from seaward</w:t>
            </w:r>
          </w:p>
        </w:tc>
        <w:tc>
          <w:tcPr>
            <w:tcW w:w="6611" w:type="dxa"/>
            <w:shd w:val="clear" w:color="auto" w:fill="EDFBFD"/>
          </w:tcPr>
          <w:p w14:paraId="712109F8" w14:textId="77777777" w:rsidR="00DE00DE" w:rsidRDefault="00DE00DE" w:rsidP="00DE00DE">
            <w:pPr>
              <w:contextualSpacing/>
              <w:rPr>
                <w:rFonts w:ascii="Arial" w:hAnsi="Arial" w:cs="Arial"/>
              </w:rPr>
            </w:pPr>
            <w:r>
              <w:rPr>
                <w:rFonts w:ascii="Arial" w:hAnsi="Arial" w:cs="Arial"/>
              </w:rPr>
              <w:t>319º - 161º (202º)</w:t>
            </w:r>
          </w:p>
          <w:p w14:paraId="1B885D2A" w14:textId="77777777" w:rsidR="00DE00DE" w:rsidRDefault="00DE00DE" w:rsidP="00DE00DE">
            <w:pPr>
              <w:contextualSpacing/>
              <w:rPr>
                <w:rFonts w:ascii="Arial" w:hAnsi="Arial" w:cs="Arial"/>
              </w:rPr>
            </w:pPr>
            <w:r>
              <w:rPr>
                <w:rFonts w:ascii="Arial" w:hAnsi="Arial" w:cs="Arial"/>
              </w:rPr>
              <w:t>Partially obscured elsewhere.</w:t>
            </w:r>
          </w:p>
          <w:p w14:paraId="596AE7A7" w14:textId="77777777" w:rsidR="00DE00DE" w:rsidRDefault="00DE00DE" w:rsidP="00DE00DE">
            <w:pPr>
              <w:contextualSpacing/>
              <w:rPr>
                <w:rFonts w:ascii="Arial" w:hAnsi="Arial" w:cs="Arial"/>
              </w:rPr>
            </w:pPr>
          </w:p>
          <w:p w14:paraId="7545D1DF" w14:textId="77777777" w:rsidR="00DE00DE" w:rsidRDefault="00DE00DE" w:rsidP="00DE00DE">
            <w:pPr>
              <w:contextualSpacing/>
              <w:rPr>
                <w:rFonts w:ascii="Arial" w:hAnsi="Arial" w:cs="Arial"/>
              </w:rPr>
            </w:pPr>
          </w:p>
        </w:tc>
      </w:tr>
      <w:tr w:rsidR="00DE00DE" w14:paraId="120F1B5A" w14:textId="77777777" w:rsidTr="00A50C48">
        <w:tc>
          <w:tcPr>
            <w:tcW w:w="2405" w:type="dxa"/>
            <w:shd w:val="clear" w:color="auto" w:fill="auto"/>
          </w:tcPr>
          <w:p w14:paraId="6E3F78B9" w14:textId="77777777" w:rsidR="00DE00DE" w:rsidRPr="00DE00DE" w:rsidRDefault="00DE00DE" w:rsidP="00DE00DE">
            <w:pPr>
              <w:contextualSpacing/>
              <w:rPr>
                <w:rFonts w:ascii="Arial" w:hAnsi="Arial" w:cs="Arial"/>
                <w:b/>
              </w:rPr>
            </w:pPr>
            <w:r>
              <w:rPr>
                <w:rFonts w:ascii="Arial" w:hAnsi="Arial" w:cs="Arial"/>
                <w:b/>
              </w:rPr>
              <w:t>BEACON:</w:t>
            </w:r>
          </w:p>
        </w:tc>
        <w:tc>
          <w:tcPr>
            <w:tcW w:w="6611" w:type="dxa"/>
            <w:shd w:val="clear" w:color="auto" w:fill="EDFBFD"/>
          </w:tcPr>
          <w:p w14:paraId="1407463F" w14:textId="77777777" w:rsidR="00DE00DE" w:rsidRDefault="00DE00DE" w:rsidP="00DE00DE">
            <w:pPr>
              <w:contextualSpacing/>
              <w:rPr>
                <w:rFonts w:ascii="Arial" w:hAnsi="Arial" w:cs="Arial"/>
              </w:rPr>
            </w:pPr>
            <w:r>
              <w:rPr>
                <w:rFonts w:ascii="Arial" w:hAnsi="Arial" w:cs="Arial"/>
              </w:rPr>
              <w:t>Vega VRB-25</w:t>
            </w:r>
          </w:p>
          <w:p w14:paraId="761EAE3C" w14:textId="77777777" w:rsidR="00DE00DE" w:rsidRDefault="00DE00DE" w:rsidP="00DE00DE">
            <w:pPr>
              <w:contextualSpacing/>
              <w:rPr>
                <w:rFonts w:ascii="Arial" w:hAnsi="Arial" w:cs="Arial"/>
              </w:rPr>
            </w:pPr>
          </w:p>
        </w:tc>
      </w:tr>
      <w:tr w:rsidR="00DE00DE" w14:paraId="7E8D9AB3" w14:textId="77777777" w:rsidTr="00A50C48">
        <w:tc>
          <w:tcPr>
            <w:tcW w:w="2405" w:type="dxa"/>
            <w:shd w:val="clear" w:color="auto" w:fill="auto"/>
          </w:tcPr>
          <w:p w14:paraId="6899005E" w14:textId="77777777" w:rsidR="00DE00DE" w:rsidRPr="00DE00DE" w:rsidRDefault="00DE00DE" w:rsidP="00DE00DE">
            <w:pPr>
              <w:contextualSpacing/>
              <w:rPr>
                <w:rFonts w:ascii="Arial" w:hAnsi="Arial" w:cs="Arial"/>
                <w:b/>
              </w:rPr>
            </w:pPr>
            <w:r>
              <w:rPr>
                <w:rFonts w:ascii="Arial" w:hAnsi="Arial" w:cs="Arial"/>
                <w:b/>
              </w:rPr>
              <w:t>LENS SPEED:</w:t>
            </w:r>
          </w:p>
        </w:tc>
        <w:tc>
          <w:tcPr>
            <w:tcW w:w="6611" w:type="dxa"/>
            <w:shd w:val="clear" w:color="auto" w:fill="EDFBFD"/>
          </w:tcPr>
          <w:p w14:paraId="50B00A96" w14:textId="77777777" w:rsidR="00DE00DE" w:rsidRDefault="00DE00DE" w:rsidP="00DE00DE">
            <w:pPr>
              <w:contextualSpacing/>
              <w:rPr>
                <w:rFonts w:ascii="Arial" w:hAnsi="Arial" w:cs="Arial"/>
              </w:rPr>
            </w:pPr>
            <w:r>
              <w:rPr>
                <w:rFonts w:ascii="Arial" w:hAnsi="Arial" w:cs="Arial"/>
              </w:rPr>
              <w:t>3 RPM</w:t>
            </w:r>
          </w:p>
          <w:p w14:paraId="0C9300AD" w14:textId="77777777" w:rsidR="00DE00DE" w:rsidRDefault="00DE00DE" w:rsidP="00DE00DE">
            <w:pPr>
              <w:contextualSpacing/>
              <w:rPr>
                <w:rFonts w:ascii="Arial" w:hAnsi="Arial" w:cs="Arial"/>
              </w:rPr>
            </w:pPr>
          </w:p>
        </w:tc>
      </w:tr>
      <w:tr w:rsidR="00DE00DE" w14:paraId="583BE45D" w14:textId="77777777" w:rsidTr="00A50C48">
        <w:tc>
          <w:tcPr>
            <w:tcW w:w="2405" w:type="dxa"/>
            <w:shd w:val="clear" w:color="auto" w:fill="auto"/>
          </w:tcPr>
          <w:p w14:paraId="1974CB87" w14:textId="77777777" w:rsidR="00DE00DE" w:rsidRPr="00DE00DE" w:rsidRDefault="00DE00DE" w:rsidP="00DE00DE">
            <w:pPr>
              <w:contextualSpacing/>
              <w:rPr>
                <w:rFonts w:ascii="Arial" w:hAnsi="Arial" w:cs="Arial"/>
                <w:b/>
              </w:rPr>
            </w:pPr>
            <w:r>
              <w:rPr>
                <w:rFonts w:ascii="Arial" w:hAnsi="Arial" w:cs="Arial"/>
                <w:b/>
              </w:rPr>
              <w:t>LIGHT SOURCE:</w:t>
            </w:r>
          </w:p>
        </w:tc>
        <w:tc>
          <w:tcPr>
            <w:tcW w:w="6611" w:type="dxa"/>
            <w:shd w:val="clear" w:color="auto" w:fill="EDFBFD"/>
          </w:tcPr>
          <w:p w14:paraId="30B0AF51" w14:textId="77777777" w:rsidR="00DE00DE" w:rsidRDefault="00DE00DE" w:rsidP="00DE00DE">
            <w:pPr>
              <w:contextualSpacing/>
              <w:rPr>
                <w:rFonts w:ascii="Arial" w:hAnsi="Arial" w:cs="Arial"/>
              </w:rPr>
            </w:pPr>
            <w:r>
              <w:rPr>
                <w:rFonts w:ascii="Arial" w:hAnsi="Arial" w:cs="Arial"/>
              </w:rPr>
              <w:t>Lamp:                              12v, 75w C8 Halogen LP PR30s</w:t>
            </w:r>
          </w:p>
          <w:p w14:paraId="054295E3" w14:textId="77777777" w:rsidR="00327F0C" w:rsidRDefault="00327F0C" w:rsidP="00DE00DE">
            <w:pPr>
              <w:contextualSpacing/>
              <w:rPr>
                <w:rFonts w:ascii="Arial" w:hAnsi="Arial" w:cs="Arial"/>
              </w:rPr>
            </w:pPr>
          </w:p>
          <w:p w14:paraId="667CE8AC" w14:textId="77777777" w:rsidR="00DE00DE" w:rsidRDefault="00DE00DE" w:rsidP="00DE00DE">
            <w:pPr>
              <w:contextualSpacing/>
              <w:rPr>
                <w:rFonts w:ascii="Arial" w:hAnsi="Arial" w:cs="Arial"/>
              </w:rPr>
            </w:pPr>
            <w:r>
              <w:rPr>
                <w:rFonts w:ascii="Arial" w:hAnsi="Arial" w:cs="Arial"/>
              </w:rPr>
              <w:t>Lampchanger:                 VLC-153</w:t>
            </w:r>
          </w:p>
          <w:p w14:paraId="60F70C10" w14:textId="77777777" w:rsidR="00327F0C" w:rsidRDefault="00327F0C" w:rsidP="00DE00DE">
            <w:pPr>
              <w:contextualSpacing/>
              <w:rPr>
                <w:rFonts w:ascii="Arial" w:hAnsi="Arial" w:cs="Arial"/>
              </w:rPr>
            </w:pPr>
          </w:p>
          <w:p w14:paraId="0096AC24" w14:textId="77777777" w:rsidR="00DE00DE" w:rsidRDefault="00DE00DE" w:rsidP="00DE00DE">
            <w:pPr>
              <w:contextualSpacing/>
              <w:rPr>
                <w:rFonts w:ascii="Arial" w:hAnsi="Arial" w:cs="Arial"/>
              </w:rPr>
            </w:pPr>
            <w:r>
              <w:rPr>
                <w:rFonts w:ascii="Arial" w:hAnsi="Arial" w:cs="Arial"/>
              </w:rPr>
              <w:t>Flasher:                           Calc-20B</w:t>
            </w:r>
          </w:p>
          <w:p w14:paraId="2F568AE4" w14:textId="77777777" w:rsidR="00327F0C" w:rsidRDefault="00327F0C" w:rsidP="00DE00DE">
            <w:pPr>
              <w:contextualSpacing/>
              <w:rPr>
                <w:rFonts w:ascii="Arial" w:hAnsi="Arial" w:cs="Arial"/>
              </w:rPr>
            </w:pPr>
          </w:p>
          <w:p w14:paraId="261B0DF2" w14:textId="77777777" w:rsidR="00DE00DE" w:rsidRDefault="00DE00DE" w:rsidP="00DE00DE">
            <w:pPr>
              <w:contextualSpacing/>
              <w:rPr>
                <w:rFonts w:ascii="Arial" w:hAnsi="Arial" w:cs="Arial"/>
              </w:rPr>
            </w:pPr>
            <w:r>
              <w:rPr>
                <w:rFonts w:ascii="Arial" w:hAnsi="Arial" w:cs="Arial"/>
              </w:rPr>
              <w:t>Daylight Control Switch:  Vega PE Cell</w:t>
            </w:r>
          </w:p>
          <w:p w14:paraId="76F2B5F8" w14:textId="77777777" w:rsidR="00327F0C" w:rsidRDefault="00327F0C" w:rsidP="00DE00DE">
            <w:pPr>
              <w:contextualSpacing/>
              <w:rPr>
                <w:rFonts w:ascii="Arial" w:hAnsi="Arial" w:cs="Arial"/>
              </w:rPr>
            </w:pPr>
          </w:p>
        </w:tc>
      </w:tr>
      <w:tr w:rsidR="00DE00DE" w14:paraId="51EF249A" w14:textId="77777777" w:rsidTr="00A50C48">
        <w:tc>
          <w:tcPr>
            <w:tcW w:w="2405" w:type="dxa"/>
            <w:shd w:val="clear" w:color="auto" w:fill="auto"/>
          </w:tcPr>
          <w:p w14:paraId="0CB4B05C" w14:textId="77777777" w:rsidR="00DE00DE" w:rsidRPr="00DE00DE" w:rsidRDefault="00DE00DE" w:rsidP="00DE00DE">
            <w:pPr>
              <w:contextualSpacing/>
              <w:rPr>
                <w:rFonts w:ascii="Arial" w:hAnsi="Arial" w:cs="Arial"/>
                <w:b/>
              </w:rPr>
            </w:pPr>
            <w:r>
              <w:rPr>
                <w:rFonts w:ascii="Arial" w:hAnsi="Arial" w:cs="Arial"/>
                <w:b/>
              </w:rPr>
              <w:t>POWER SOURCE:</w:t>
            </w:r>
          </w:p>
        </w:tc>
        <w:tc>
          <w:tcPr>
            <w:tcW w:w="6611" w:type="dxa"/>
            <w:shd w:val="clear" w:color="auto" w:fill="EDFBFD"/>
          </w:tcPr>
          <w:p w14:paraId="0ADE7478" w14:textId="77777777" w:rsidR="00DE00DE" w:rsidRDefault="00327F0C" w:rsidP="00DE00DE">
            <w:pPr>
              <w:contextualSpacing/>
              <w:rPr>
                <w:rFonts w:ascii="Arial" w:hAnsi="Arial" w:cs="Arial"/>
              </w:rPr>
            </w:pPr>
            <w:r>
              <w:rPr>
                <w:rFonts w:ascii="Arial" w:hAnsi="Arial" w:cs="Arial"/>
              </w:rPr>
              <w:t>Solar Panels:                    8 x CNPV-105M</w:t>
            </w:r>
          </w:p>
          <w:p w14:paraId="1326D82B" w14:textId="77777777" w:rsidR="00327F0C" w:rsidRDefault="00327F0C" w:rsidP="00DE00DE">
            <w:pPr>
              <w:contextualSpacing/>
              <w:rPr>
                <w:rFonts w:ascii="Arial" w:hAnsi="Arial" w:cs="Arial"/>
              </w:rPr>
            </w:pPr>
            <w:r>
              <w:rPr>
                <w:rFonts w:ascii="Arial" w:hAnsi="Arial" w:cs="Arial"/>
              </w:rPr>
              <w:t xml:space="preserve">                                         (inclined 60º to horizontal)</w:t>
            </w:r>
          </w:p>
          <w:p w14:paraId="426BFAA7" w14:textId="77777777" w:rsidR="00327F0C" w:rsidRDefault="00327F0C" w:rsidP="00DE00DE">
            <w:pPr>
              <w:contextualSpacing/>
              <w:rPr>
                <w:rFonts w:ascii="Arial" w:hAnsi="Arial" w:cs="Arial"/>
              </w:rPr>
            </w:pPr>
          </w:p>
          <w:p w14:paraId="437BBCFF" w14:textId="77777777" w:rsidR="00327F0C" w:rsidRDefault="00327F0C" w:rsidP="00DE00DE">
            <w:pPr>
              <w:contextualSpacing/>
              <w:rPr>
                <w:rFonts w:ascii="Arial" w:hAnsi="Arial" w:cs="Arial"/>
              </w:rPr>
            </w:pPr>
            <w:r>
              <w:rPr>
                <w:rFonts w:ascii="Arial" w:hAnsi="Arial" w:cs="Arial"/>
              </w:rPr>
              <w:t>Battery:                            12V, 2640 Ah (8 x 330Ah modules)</w:t>
            </w:r>
          </w:p>
          <w:p w14:paraId="7D0E64CA" w14:textId="77777777" w:rsidR="00327F0C" w:rsidRDefault="00327F0C" w:rsidP="00DE00DE">
            <w:pPr>
              <w:contextualSpacing/>
              <w:rPr>
                <w:rFonts w:ascii="Arial" w:hAnsi="Arial" w:cs="Arial"/>
              </w:rPr>
            </w:pPr>
            <w:r>
              <w:rPr>
                <w:rFonts w:ascii="Arial" w:hAnsi="Arial" w:cs="Arial"/>
              </w:rPr>
              <w:t xml:space="preserve">                                         32 x Sonnenschein A406 6V, 165Ah</w:t>
            </w:r>
          </w:p>
          <w:p w14:paraId="2C3D97A3" w14:textId="77777777" w:rsidR="00327F0C" w:rsidRDefault="00327F0C" w:rsidP="00DE00DE">
            <w:pPr>
              <w:contextualSpacing/>
              <w:rPr>
                <w:rFonts w:ascii="Arial" w:hAnsi="Arial" w:cs="Arial"/>
              </w:rPr>
            </w:pPr>
          </w:p>
        </w:tc>
      </w:tr>
      <w:tr w:rsidR="00EC065D" w14:paraId="355F58AD" w14:textId="77777777" w:rsidTr="00A50C48">
        <w:tc>
          <w:tcPr>
            <w:tcW w:w="2405" w:type="dxa"/>
            <w:shd w:val="clear" w:color="auto" w:fill="auto"/>
          </w:tcPr>
          <w:p w14:paraId="5E5C005C" w14:textId="77777777" w:rsidR="00EC065D" w:rsidRPr="00DE00DE" w:rsidRDefault="00EC065D" w:rsidP="00B8636A">
            <w:pPr>
              <w:contextualSpacing/>
              <w:rPr>
                <w:rFonts w:ascii="Arial" w:hAnsi="Arial" w:cs="Arial"/>
                <w:b/>
              </w:rPr>
            </w:pPr>
            <w:r>
              <w:rPr>
                <w:rFonts w:ascii="Arial" w:hAnsi="Arial" w:cs="Arial"/>
                <w:b/>
              </w:rPr>
              <w:t>STRUCTURE:</w:t>
            </w:r>
          </w:p>
        </w:tc>
        <w:tc>
          <w:tcPr>
            <w:tcW w:w="6611" w:type="dxa"/>
            <w:shd w:val="clear" w:color="auto" w:fill="EDFBFD"/>
          </w:tcPr>
          <w:p w14:paraId="0A86B027" w14:textId="77777777" w:rsidR="00EC065D" w:rsidRDefault="00EC065D" w:rsidP="00B8636A">
            <w:pPr>
              <w:contextualSpacing/>
              <w:rPr>
                <w:rFonts w:ascii="Arial" w:hAnsi="Arial" w:cs="Arial"/>
              </w:rPr>
            </w:pPr>
            <w:r>
              <w:rPr>
                <w:rFonts w:ascii="Arial" w:hAnsi="Arial" w:cs="Arial"/>
              </w:rPr>
              <w:t>White masonry tower, 25 m to lantern.</w:t>
            </w:r>
          </w:p>
          <w:p w14:paraId="6C207CC4" w14:textId="77777777" w:rsidR="00EC065D" w:rsidRDefault="00EC065D" w:rsidP="00B8636A">
            <w:pPr>
              <w:contextualSpacing/>
              <w:rPr>
                <w:rFonts w:ascii="Arial" w:hAnsi="Arial" w:cs="Arial"/>
              </w:rPr>
            </w:pPr>
          </w:p>
        </w:tc>
      </w:tr>
      <w:tr w:rsidR="00EC065D" w14:paraId="02ABD490" w14:textId="77777777" w:rsidTr="00A50C48">
        <w:tc>
          <w:tcPr>
            <w:tcW w:w="2405" w:type="dxa"/>
            <w:shd w:val="clear" w:color="auto" w:fill="auto"/>
          </w:tcPr>
          <w:p w14:paraId="25D9A6DD" w14:textId="77777777" w:rsidR="00EC065D" w:rsidRPr="00DE00DE" w:rsidRDefault="00EC065D" w:rsidP="00B8636A">
            <w:pPr>
              <w:contextualSpacing/>
              <w:rPr>
                <w:rFonts w:ascii="Arial" w:hAnsi="Arial" w:cs="Arial"/>
                <w:b/>
              </w:rPr>
            </w:pPr>
            <w:r>
              <w:rPr>
                <w:rFonts w:ascii="Arial" w:hAnsi="Arial" w:cs="Arial"/>
                <w:b/>
              </w:rPr>
              <w:t>INTENSITY:</w:t>
            </w:r>
          </w:p>
        </w:tc>
        <w:tc>
          <w:tcPr>
            <w:tcW w:w="6611" w:type="dxa"/>
            <w:shd w:val="clear" w:color="auto" w:fill="EDFBFD"/>
          </w:tcPr>
          <w:p w14:paraId="29E320BD" w14:textId="77777777" w:rsidR="00EC065D" w:rsidRDefault="00EC065D" w:rsidP="00B8636A">
            <w:pPr>
              <w:contextualSpacing/>
              <w:rPr>
                <w:rFonts w:ascii="Arial" w:hAnsi="Arial" w:cs="Arial"/>
              </w:rPr>
            </w:pPr>
            <w:r>
              <w:rPr>
                <w:rFonts w:ascii="Arial" w:hAnsi="Arial" w:cs="Arial"/>
              </w:rPr>
              <w:t>85,336 cd.</w:t>
            </w:r>
          </w:p>
          <w:p w14:paraId="096BABD6" w14:textId="77777777" w:rsidR="00EC065D" w:rsidRDefault="00EC065D" w:rsidP="00B8636A">
            <w:pPr>
              <w:contextualSpacing/>
              <w:rPr>
                <w:rFonts w:ascii="Arial" w:hAnsi="Arial" w:cs="Arial"/>
              </w:rPr>
            </w:pPr>
          </w:p>
        </w:tc>
      </w:tr>
      <w:tr w:rsidR="00EC065D" w14:paraId="749ECC97" w14:textId="77777777" w:rsidTr="00A50C48">
        <w:tc>
          <w:tcPr>
            <w:tcW w:w="2405" w:type="dxa"/>
            <w:shd w:val="clear" w:color="auto" w:fill="auto"/>
          </w:tcPr>
          <w:p w14:paraId="1506450C" w14:textId="77777777" w:rsidR="00EC065D" w:rsidRPr="00DE00DE" w:rsidRDefault="00EC065D" w:rsidP="00B8636A">
            <w:pPr>
              <w:contextualSpacing/>
              <w:rPr>
                <w:rFonts w:ascii="Arial" w:hAnsi="Arial" w:cs="Arial"/>
                <w:b/>
              </w:rPr>
            </w:pPr>
            <w:r>
              <w:rPr>
                <w:rFonts w:ascii="Arial" w:hAnsi="Arial" w:cs="Arial"/>
                <w:b/>
              </w:rPr>
              <w:t>ELEVATION:</w:t>
            </w:r>
          </w:p>
        </w:tc>
        <w:tc>
          <w:tcPr>
            <w:tcW w:w="6611" w:type="dxa"/>
            <w:shd w:val="clear" w:color="auto" w:fill="EDFBFD"/>
          </w:tcPr>
          <w:p w14:paraId="2C93A1B3" w14:textId="45DA66D2" w:rsidR="00EC065D" w:rsidRDefault="00EC065D" w:rsidP="00B8636A">
            <w:pPr>
              <w:contextualSpacing/>
              <w:rPr>
                <w:rFonts w:ascii="Arial" w:hAnsi="Arial" w:cs="Arial"/>
              </w:rPr>
            </w:pPr>
            <w:r>
              <w:rPr>
                <w:rFonts w:ascii="Arial" w:hAnsi="Arial" w:cs="Arial"/>
              </w:rPr>
              <w:t>36 m</w:t>
            </w:r>
            <w:r w:rsidR="00040358">
              <w:rPr>
                <w:rFonts w:ascii="Arial" w:hAnsi="Arial" w:cs="Arial"/>
              </w:rPr>
              <w:t>etres</w:t>
            </w:r>
          </w:p>
          <w:p w14:paraId="36AF0D52" w14:textId="77777777" w:rsidR="00EC065D" w:rsidRDefault="00EC065D" w:rsidP="00B8636A">
            <w:pPr>
              <w:contextualSpacing/>
              <w:rPr>
                <w:rFonts w:ascii="Arial" w:hAnsi="Arial" w:cs="Arial"/>
              </w:rPr>
            </w:pPr>
          </w:p>
        </w:tc>
      </w:tr>
      <w:tr w:rsidR="00EC065D" w14:paraId="2AE5C2EA" w14:textId="77777777" w:rsidTr="00A50C48">
        <w:tc>
          <w:tcPr>
            <w:tcW w:w="2405" w:type="dxa"/>
            <w:shd w:val="clear" w:color="auto" w:fill="auto"/>
          </w:tcPr>
          <w:p w14:paraId="0B1BB9D7" w14:textId="77777777" w:rsidR="00EC065D" w:rsidRPr="00DE00DE" w:rsidRDefault="00EC065D" w:rsidP="00B8636A">
            <w:pPr>
              <w:contextualSpacing/>
              <w:rPr>
                <w:rFonts w:ascii="Arial" w:hAnsi="Arial" w:cs="Arial"/>
                <w:b/>
              </w:rPr>
            </w:pPr>
            <w:r>
              <w:rPr>
                <w:rFonts w:ascii="Arial" w:hAnsi="Arial" w:cs="Arial"/>
                <w:b/>
              </w:rPr>
              <w:t>RANGE:</w:t>
            </w:r>
          </w:p>
        </w:tc>
        <w:tc>
          <w:tcPr>
            <w:tcW w:w="6611" w:type="dxa"/>
            <w:shd w:val="clear" w:color="auto" w:fill="EDFBFD"/>
          </w:tcPr>
          <w:p w14:paraId="41B51FAF" w14:textId="7609771C" w:rsidR="00EC065D" w:rsidRDefault="00EC065D" w:rsidP="00B8636A">
            <w:pPr>
              <w:contextualSpacing/>
              <w:rPr>
                <w:rFonts w:ascii="Arial" w:hAnsi="Arial" w:cs="Arial"/>
              </w:rPr>
            </w:pPr>
            <w:r>
              <w:rPr>
                <w:rFonts w:ascii="Arial" w:hAnsi="Arial" w:cs="Arial"/>
              </w:rPr>
              <w:t>Nominal:                                 18 n</w:t>
            </w:r>
            <w:r w:rsidR="00040358">
              <w:rPr>
                <w:rFonts w:ascii="Arial" w:hAnsi="Arial" w:cs="Arial"/>
              </w:rPr>
              <w:t xml:space="preserve">autical </w:t>
            </w:r>
            <w:r>
              <w:rPr>
                <w:rFonts w:ascii="Arial" w:hAnsi="Arial" w:cs="Arial"/>
              </w:rPr>
              <w:t>miles</w:t>
            </w:r>
          </w:p>
          <w:p w14:paraId="5C8D475A" w14:textId="77777777" w:rsidR="00EC065D" w:rsidRDefault="00EC065D" w:rsidP="00B8636A">
            <w:pPr>
              <w:contextualSpacing/>
              <w:rPr>
                <w:rFonts w:ascii="Arial" w:hAnsi="Arial" w:cs="Arial"/>
              </w:rPr>
            </w:pPr>
          </w:p>
          <w:p w14:paraId="32F72C2D" w14:textId="40D966DF" w:rsidR="00EC065D" w:rsidRDefault="00EC065D" w:rsidP="00B8636A">
            <w:pPr>
              <w:contextualSpacing/>
              <w:rPr>
                <w:rFonts w:ascii="Arial" w:hAnsi="Arial" w:cs="Arial"/>
              </w:rPr>
            </w:pPr>
            <w:r>
              <w:rPr>
                <w:rFonts w:ascii="Arial" w:hAnsi="Arial" w:cs="Arial"/>
              </w:rPr>
              <w:t>Geographical:                         16</w:t>
            </w:r>
            <w:r w:rsidR="00577E8F">
              <w:rPr>
                <w:rFonts w:ascii="Arial" w:hAnsi="Arial" w:cs="Arial"/>
              </w:rPr>
              <w:t>.7</w:t>
            </w:r>
            <w:r>
              <w:rPr>
                <w:rFonts w:ascii="Arial" w:hAnsi="Arial" w:cs="Arial"/>
              </w:rPr>
              <w:t xml:space="preserve"> n</w:t>
            </w:r>
            <w:r w:rsidR="00040358">
              <w:rPr>
                <w:rFonts w:ascii="Arial" w:hAnsi="Arial" w:cs="Arial"/>
              </w:rPr>
              <w:t xml:space="preserve">autical </w:t>
            </w:r>
            <w:r>
              <w:rPr>
                <w:rFonts w:ascii="Arial" w:hAnsi="Arial" w:cs="Arial"/>
              </w:rPr>
              <w:t>miles</w:t>
            </w:r>
          </w:p>
          <w:p w14:paraId="4F668414" w14:textId="77777777" w:rsidR="00EC065D" w:rsidRDefault="00EC065D" w:rsidP="00B8636A">
            <w:pPr>
              <w:contextualSpacing/>
              <w:rPr>
                <w:rFonts w:ascii="Arial" w:hAnsi="Arial" w:cs="Arial"/>
              </w:rPr>
            </w:pPr>
          </w:p>
        </w:tc>
      </w:tr>
    </w:tbl>
    <w:p w14:paraId="4B736812" w14:textId="77777777" w:rsidR="00327F0C" w:rsidRDefault="00327F0C"/>
    <w:p w14:paraId="256C44F2" w14:textId="77777777" w:rsidR="00DE00DE" w:rsidRPr="00DE00DE" w:rsidRDefault="00DE00DE" w:rsidP="00DE00DE">
      <w:pPr>
        <w:contextualSpacing/>
        <w:rPr>
          <w:rFonts w:ascii="Arial" w:hAnsi="Arial" w:cs="Arial"/>
        </w:rPr>
      </w:pPr>
    </w:p>
    <w:p w14:paraId="459DB98D" w14:textId="77777777" w:rsidR="001140D9" w:rsidRDefault="001140D9" w:rsidP="00A6012F">
      <w:pPr>
        <w:rPr>
          <w:rFonts w:ascii="Arial" w:hAnsi="Arial" w:cs="Arial"/>
          <w:b/>
        </w:rPr>
      </w:pPr>
    </w:p>
    <w:p w14:paraId="4EE4348F" w14:textId="77777777" w:rsidR="001140D9" w:rsidRDefault="001140D9" w:rsidP="00A6012F">
      <w:pPr>
        <w:rPr>
          <w:rFonts w:ascii="Arial" w:hAnsi="Arial" w:cs="Arial"/>
          <w:b/>
        </w:rPr>
      </w:pPr>
    </w:p>
    <w:p w14:paraId="23C11FBA" w14:textId="77777777" w:rsidR="001140D9" w:rsidRDefault="001140D9" w:rsidP="00A6012F">
      <w:pPr>
        <w:rPr>
          <w:rFonts w:ascii="Arial" w:hAnsi="Arial" w:cs="Arial"/>
          <w:b/>
        </w:rPr>
      </w:pPr>
    </w:p>
    <w:p w14:paraId="42EAEAE0" w14:textId="77777777" w:rsidR="001140D9" w:rsidRDefault="001140D9" w:rsidP="00A6012F">
      <w:pPr>
        <w:rPr>
          <w:rFonts w:ascii="Arial" w:hAnsi="Arial" w:cs="Arial"/>
          <w:b/>
        </w:rPr>
      </w:pPr>
    </w:p>
    <w:p w14:paraId="49417814" w14:textId="77777777" w:rsidR="001140D9" w:rsidRDefault="001140D9" w:rsidP="00A6012F">
      <w:pPr>
        <w:rPr>
          <w:rFonts w:ascii="Arial" w:hAnsi="Arial" w:cs="Arial"/>
          <w:b/>
        </w:rPr>
      </w:pPr>
    </w:p>
    <w:p w14:paraId="6FA875E6" w14:textId="77777777" w:rsidR="001140D9" w:rsidRDefault="001140D9" w:rsidP="00A6012F">
      <w:pPr>
        <w:rPr>
          <w:rFonts w:ascii="Arial" w:hAnsi="Arial" w:cs="Arial"/>
          <w:b/>
        </w:rPr>
      </w:pPr>
    </w:p>
    <w:p w14:paraId="2CBFE235" w14:textId="77777777" w:rsidR="00A6012F" w:rsidRPr="00A6012F" w:rsidRDefault="00A6012F" w:rsidP="00A6012F">
      <w:pPr>
        <w:rPr>
          <w:rFonts w:ascii="Arial" w:hAnsi="Arial" w:cs="Arial"/>
        </w:rPr>
      </w:pPr>
    </w:p>
    <w:p w14:paraId="5855C339" w14:textId="77777777" w:rsidR="00A6012F" w:rsidRPr="00EC065D" w:rsidRDefault="00A6012F" w:rsidP="00A6012F">
      <w:pPr>
        <w:rPr>
          <w:rFonts w:ascii="Arial" w:hAnsi="Arial" w:cs="Arial"/>
          <w:b/>
        </w:rPr>
      </w:pPr>
      <w:r w:rsidRPr="00A6012F">
        <w:br w:type="page"/>
      </w:r>
    </w:p>
    <w:p w14:paraId="7EC46D35" w14:textId="77777777" w:rsidR="00004623" w:rsidRPr="003E171A" w:rsidRDefault="00004623" w:rsidP="00004623">
      <w:pPr>
        <w:rPr>
          <w:rFonts w:ascii="Arial" w:hAnsi="Arial" w:cs="Arial"/>
          <w:b/>
          <w:color w:val="0E94A2"/>
          <w:sz w:val="32"/>
          <w:szCs w:val="24"/>
        </w:rPr>
      </w:pPr>
      <w:r w:rsidRPr="003E171A">
        <w:rPr>
          <w:rFonts w:ascii="Arial" w:hAnsi="Arial" w:cs="Arial"/>
          <w:b/>
          <w:color w:val="0E94A2"/>
          <w:sz w:val="32"/>
          <w:szCs w:val="24"/>
        </w:rPr>
        <w:lastRenderedPageBreak/>
        <w:t>Reference List</w:t>
      </w:r>
    </w:p>
    <w:p w14:paraId="06ED6946" w14:textId="40ADC24D" w:rsidR="00004623" w:rsidRPr="00004623" w:rsidRDefault="00004623" w:rsidP="00004623">
      <w:pPr>
        <w:spacing w:after="0" w:line="276" w:lineRule="auto"/>
        <w:ind w:left="720" w:hanging="720"/>
        <w:rPr>
          <w:rFonts w:ascii="Arial" w:hAnsi="Arial" w:cs="Arial"/>
        </w:rPr>
      </w:pPr>
      <w:r w:rsidRPr="00004623">
        <w:rPr>
          <w:rFonts w:ascii="Arial" w:hAnsi="Arial" w:cs="Arial"/>
        </w:rPr>
        <w:t xml:space="preserve">AMSA, </w:t>
      </w:r>
      <w:r w:rsidRPr="00004623">
        <w:rPr>
          <w:rFonts w:ascii="Arial" w:hAnsi="Arial" w:cs="Arial"/>
          <w:i/>
        </w:rPr>
        <w:t>AMSA Heritage strategy</w:t>
      </w:r>
      <w:r w:rsidRPr="00004623">
        <w:rPr>
          <w:rFonts w:ascii="Arial" w:hAnsi="Arial" w:cs="Arial"/>
        </w:rPr>
        <w:t>, (20</w:t>
      </w:r>
      <w:r w:rsidR="00C83510">
        <w:rPr>
          <w:rFonts w:ascii="Arial" w:hAnsi="Arial" w:cs="Arial"/>
        </w:rPr>
        <w:t xml:space="preserve">22). </w:t>
      </w:r>
      <w:r w:rsidR="00C83510" w:rsidRPr="003544D6">
        <w:rPr>
          <w:rFonts w:ascii="Arial" w:hAnsi="Arial" w:cs="Arial"/>
        </w:rPr>
        <w:t>https://www.amsa.gov.au/amsa-heritage-strategy-2022-2025</w:t>
      </w:r>
      <w:r w:rsidR="00C83510">
        <w:rPr>
          <w:rFonts w:ascii="Arial" w:hAnsi="Arial" w:cs="Arial"/>
        </w:rPr>
        <w:t xml:space="preserve"> </w:t>
      </w:r>
    </w:p>
    <w:p w14:paraId="5CEC469E" w14:textId="77777777" w:rsidR="00004623" w:rsidRPr="00004623" w:rsidRDefault="00004623" w:rsidP="00004623">
      <w:pPr>
        <w:spacing w:after="0" w:line="276" w:lineRule="auto"/>
        <w:ind w:left="720" w:hanging="720"/>
        <w:rPr>
          <w:rFonts w:ascii="Arial" w:hAnsi="Arial" w:cs="Arial"/>
          <w:sz w:val="14"/>
        </w:rPr>
      </w:pPr>
    </w:p>
    <w:p w14:paraId="6F5E1155" w14:textId="069861C3" w:rsidR="00004623" w:rsidRPr="00004623" w:rsidRDefault="00004623" w:rsidP="00004623">
      <w:pPr>
        <w:spacing w:after="0" w:line="276" w:lineRule="auto"/>
        <w:ind w:left="720" w:hanging="720"/>
        <w:rPr>
          <w:rFonts w:ascii="Arial" w:hAnsi="Arial" w:cs="Arial"/>
        </w:rPr>
      </w:pPr>
      <w:r w:rsidRPr="00004623">
        <w:rPr>
          <w:rFonts w:ascii="Arial" w:hAnsi="Arial" w:cs="Arial"/>
        </w:rPr>
        <w:t xml:space="preserve">AMSA, </w:t>
      </w:r>
      <w:r w:rsidRPr="00004623">
        <w:rPr>
          <w:rFonts w:ascii="Arial" w:hAnsi="Arial" w:cs="Arial"/>
          <w:i/>
        </w:rPr>
        <w:t>Annual Report 2020-21</w:t>
      </w:r>
      <w:r w:rsidRPr="00004623">
        <w:rPr>
          <w:rFonts w:ascii="Arial" w:hAnsi="Arial" w:cs="Arial"/>
        </w:rPr>
        <w:t xml:space="preserve">, </w:t>
      </w:r>
      <w:r w:rsidRPr="00004623">
        <w:rPr>
          <w:rFonts w:ascii="Arial" w:hAnsi="Arial" w:cs="Arial"/>
          <w:color w:val="0563C1" w:themeColor="hyperlink"/>
          <w:u w:val="single"/>
        </w:rPr>
        <w:t>https://www.amsa.gov.au/about/corporate-publications/annual-report-2020-21</w:t>
      </w:r>
      <w:r w:rsidRPr="00004623">
        <w:rPr>
          <w:rFonts w:ascii="Arial" w:hAnsi="Arial" w:cs="Arial"/>
        </w:rPr>
        <w:t xml:space="preserve"> </w:t>
      </w:r>
    </w:p>
    <w:p w14:paraId="06CBE657" w14:textId="77777777" w:rsidR="00004623" w:rsidRPr="00004623" w:rsidRDefault="00004623" w:rsidP="00004623">
      <w:pPr>
        <w:spacing w:after="0" w:line="276" w:lineRule="auto"/>
        <w:ind w:left="720" w:hanging="720"/>
        <w:jc w:val="both"/>
        <w:rPr>
          <w:rFonts w:ascii="Arial" w:hAnsi="Arial" w:cs="Arial"/>
          <w:sz w:val="14"/>
        </w:rPr>
      </w:pPr>
    </w:p>
    <w:p w14:paraId="57503FD7" w14:textId="2D984A64" w:rsidR="00004623" w:rsidRPr="00004623" w:rsidRDefault="00004623" w:rsidP="00004623">
      <w:pPr>
        <w:spacing w:after="0" w:line="276" w:lineRule="auto"/>
        <w:ind w:left="720" w:hanging="720"/>
        <w:rPr>
          <w:rFonts w:ascii="Arial" w:hAnsi="Arial" w:cs="Arial"/>
        </w:rPr>
      </w:pPr>
      <w:r w:rsidRPr="00004623">
        <w:rPr>
          <w:rFonts w:ascii="Arial" w:hAnsi="Arial" w:cs="Arial"/>
        </w:rPr>
        <w:t xml:space="preserve">AMSA, </w:t>
      </w:r>
      <w:r w:rsidRPr="00004623">
        <w:rPr>
          <w:rFonts w:ascii="Arial" w:hAnsi="Arial" w:cs="Arial"/>
          <w:i/>
        </w:rPr>
        <w:t>Interactive heritage lighthouse map</w:t>
      </w:r>
      <w:r w:rsidRPr="00004623">
        <w:rPr>
          <w:rFonts w:ascii="Arial" w:hAnsi="Arial" w:cs="Arial"/>
        </w:rPr>
        <w:t xml:space="preserve">, Google, 2019, </w:t>
      </w:r>
      <w:r w:rsidRPr="00004623">
        <w:rPr>
          <w:rFonts w:ascii="Arial" w:hAnsi="Arial" w:cs="Arial"/>
          <w:color w:val="0563C1" w:themeColor="hyperlink"/>
          <w:u w:val="single"/>
        </w:rPr>
        <w:t>https://www.operations.amsa.gov.au/lighthouses/?_ga=2.236400321.1108408984.1535497123-1996646104.1535497123</w:t>
      </w:r>
      <w:r w:rsidRPr="00004623">
        <w:rPr>
          <w:rFonts w:ascii="Arial" w:hAnsi="Arial" w:cs="Arial"/>
        </w:rPr>
        <w:t xml:space="preserve"> </w:t>
      </w:r>
    </w:p>
    <w:p w14:paraId="3CAE09B3" w14:textId="77777777" w:rsidR="00004623" w:rsidRPr="00004623" w:rsidRDefault="00004623" w:rsidP="00004623">
      <w:pPr>
        <w:spacing w:after="0" w:line="276" w:lineRule="auto"/>
        <w:jc w:val="both"/>
        <w:rPr>
          <w:rFonts w:ascii="Arial" w:hAnsi="Arial" w:cs="Arial"/>
          <w:sz w:val="14"/>
        </w:rPr>
      </w:pPr>
    </w:p>
    <w:p w14:paraId="5615DD7B" w14:textId="77777777" w:rsidR="00BA0A9B" w:rsidRPr="00BA0A9B" w:rsidRDefault="00BA0A9B" w:rsidP="00BA0A9B">
      <w:pPr>
        <w:spacing w:line="276" w:lineRule="auto"/>
        <w:ind w:left="720" w:hanging="720"/>
        <w:rPr>
          <w:rFonts w:ascii="Arial" w:hAnsi="Arial" w:cs="Arial"/>
        </w:rPr>
      </w:pPr>
      <w:r w:rsidRPr="00BA0A9B">
        <w:rPr>
          <w:rFonts w:ascii="Arial" w:hAnsi="Arial" w:cs="Arial"/>
        </w:rPr>
        <w:t xml:space="preserve">Australia ICOMOS. </w:t>
      </w:r>
      <w:r w:rsidRPr="00BA0A9B">
        <w:rPr>
          <w:rFonts w:ascii="Arial" w:hAnsi="Arial" w:cs="Arial"/>
          <w:i/>
        </w:rPr>
        <w:t>The Burra Charter: The Australia ICOMOS Charter for Places of Cultural Significance</w:t>
      </w:r>
      <w:r w:rsidRPr="00BA0A9B">
        <w:rPr>
          <w:rFonts w:ascii="Arial" w:hAnsi="Arial" w:cs="Arial"/>
        </w:rPr>
        <w:t>. 2013.</w:t>
      </w:r>
    </w:p>
    <w:p w14:paraId="0F404E13" w14:textId="761DF280" w:rsidR="00BA0A9B" w:rsidRDefault="00BA0A9B" w:rsidP="00BA0A9B">
      <w:pPr>
        <w:spacing w:after="0" w:line="276" w:lineRule="auto"/>
        <w:ind w:left="720" w:hanging="720"/>
        <w:jc w:val="both"/>
        <w:rPr>
          <w:rFonts w:ascii="Arial" w:eastAsia="Calibri" w:hAnsi="Arial" w:cs="Arial"/>
          <w:i/>
        </w:rPr>
      </w:pPr>
      <w:r w:rsidRPr="00BA0A9B">
        <w:rPr>
          <w:rFonts w:ascii="Arial" w:eastAsia="Calibri" w:hAnsi="Arial" w:cs="Arial"/>
        </w:rPr>
        <w:t>A</w:t>
      </w:r>
      <w:r>
        <w:rPr>
          <w:rFonts w:ascii="Arial" w:eastAsia="Calibri" w:hAnsi="Arial" w:cs="Arial"/>
        </w:rPr>
        <w:t>ustralian Maritime Systems Group</w:t>
      </w:r>
      <w:r w:rsidRPr="00BA0A9B">
        <w:rPr>
          <w:rFonts w:ascii="Arial" w:eastAsia="Calibri" w:hAnsi="Arial" w:cs="Arial"/>
        </w:rPr>
        <w:t>.</w:t>
      </w:r>
      <w:r w:rsidRPr="00BA0A9B">
        <w:rPr>
          <w:rFonts w:ascii="Arial" w:eastAsia="Calibri" w:hAnsi="Arial" w:cs="Arial"/>
          <w:i/>
        </w:rPr>
        <w:t xml:space="preserve"> Goose Island Lighthouse Heritage Asset Condition Report.</w:t>
      </w:r>
      <w:r w:rsidRPr="00BA0A9B">
        <w:rPr>
          <w:rFonts w:ascii="Arial" w:eastAsia="Calibri" w:hAnsi="Arial" w:cs="Arial"/>
        </w:rPr>
        <w:t xml:space="preserve"> 2019</w:t>
      </w:r>
      <w:r w:rsidRPr="00BA0A9B">
        <w:rPr>
          <w:rFonts w:ascii="Arial" w:eastAsia="Calibri" w:hAnsi="Arial" w:cs="Arial"/>
          <w:i/>
        </w:rPr>
        <w:t>.</w:t>
      </w:r>
    </w:p>
    <w:p w14:paraId="75ED0332" w14:textId="77777777" w:rsidR="00BA0A9B" w:rsidRPr="00BA0A9B" w:rsidRDefault="00BA0A9B" w:rsidP="00BA0A9B">
      <w:pPr>
        <w:spacing w:after="0" w:line="276" w:lineRule="auto"/>
        <w:ind w:left="720" w:hanging="720"/>
        <w:jc w:val="both"/>
        <w:rPr>
          <w:rFonts w:ascii="Arial" w:eastAsia="Calibri" w:hAnsi="Arial" w:cs="Arial"/>
          <w:i/>
        </w:rPr>
      </w:pPr>
    </w:p>
    <w:p w14:paraId="6396B52B" w14:textId="4A7748E3" w:rsidR="00BA0A9B" w:rsidRPr="00BA0A9B" w:rsidRDefault="00BA0A9B" w:rsidP="00BA0A9B">
      <w:pPr>
        <w:spacing w:line="276" w:lineRule="auto"/>
        <w:ind w:left="720" w:hanging="720"/>
        <w:rPr>
          <w:rFonts w:ascii="Arial" w:hAnsi="Arial" w:cs="Arial"/>
        </w:rPr>
      </w:pPr>
      <w:r w:rsidRPr="00BA0A9B">
        <w:rPr>
          <w:rFonts w:ascii="Arial" w:hAnsi="Arial" w:cs="Arial"/>
        </w:rPr>
        <w:t xml:space="preserve">Australian heritage database. </w:t>
      </w:r>
      <w:r w:rsidRPr="00BA0A9B">
        <w:rPr>
          <w:rFonts w:ascii="Arial" w:hAnsi="Arial" w:cs="Arial"/>
          <w:i/>
        </w:rPr>
        <w:t>Goose Island Lighthouse, Whitemark, TAS Australia</w:t>
      </w:r>
      <w:r w:rsidRPr="00BA0A9B">
        <w:rPr>
          <w:rFonts w:ascii="Arial" w:hAnsi="Arial" w:cs="Arial"/>
        </w:rPr>
        <w:t xml:space="preserve">. Department of the Environment and Energy. </w:t>
      </w:r>
      <w:r w:rsidRPr="00BA0A9B">
        <w:rPr>
          <w:rFonts w:ascii="Arial" w:hAnsi="Arial" w:cs="Arial"/>
          <w:color w:val="0563C1" w:themeColor="hyperlink"/>
          <w:u w:val="single"/>
        </w:rPr>
        <w:t>https://www.environment.gov.au/cgi-bin/ahdb/search.pl?mode=place_detail;search=state%3DTAS%3Blist_code%3DCHL%3Blegal_status%3D35%3Bkeyword_PD%3D0%3Bkeyword_SS%3D0%3Bkeyword_PH%3D0;place_id=105564</w:t>
      </w:r>
      <w:r w:rsidRPr="00BA0A9B">
        <w:rPr>
          <w:rFonts w:ascii="Arial" w:hAnsi="Arial" w:cs="Arial"/>
        </w:rPr>
        <w:t xml:space="preserve">  </w:t>
      </w:r>
    </w:p>
    <w:p w14:paraId="27B11441" w14:textId="687D8DC9" w:rsidR="00BA0A9B" w:rsidRPr="00BA0A9B" w:rsidRDefault="00BA0A9B" w:rsidP="00BA0A9B">
      <w:pPr>
        <w:spacing w:line="276" w:lineRule="auto"/>
        <w:ind w:left="720" w:hanging="720"/>
        <w:rPr>
          <w:rFonts w:ascii="Arial" w:hAnsi="Arial" w:cs="Arial"/>
        </w:rPr>
      </w:pPr>
      <w:r w:rsidRPr="00BA0A9B">
        <w:rPr>
          <w:rFonts w:ascii="Arial" w:hAnsi="Arial" w:cs="Arial"/>
        </w:rPr>
        <w:t xml:space="preserve">Australian heritage database. </w:t>
      </w:r>
      <w:r w:rsidRPr="00BA0A9B">
        <w:rPr>
          <w:rFonts w:ascii="Arial" w:hAnsi="Arial" w:cs="Arial"/>
          <w:i/>
        </w:rPr>
        <w:t>Goose Island Lighthouse, Whitemark, TAS , Australia</w:t>
      </w:r>
      <w:r w:rsidRPr="00BA0A9B">
        <w:rPr>
          <w:rFonts w:ascii="Arial" w:hAnsi="Arial" w:cs="Arial"/>
        </w:rPr>
        <w:t xml:space="preserve">. Department of the Environment and Energy. </w:t>
      </w:r>
      <w:r w:rsidRPr="00BA0A9B">
        <w:rPr>
          <w:rFonts w:ascii="Arial" w:hAnsi="Arial" w:cs="Arial"/>
          <w:color w:val="0563C1" w:themeColor="hyperlink"/>
          <w:u w:val="single"/>
        </w:rPr>
        <w:t>https://www.environment.gov.au/cgi-bin/ahdb/search.pl?mode=place_detail;search=place_name%3Dgoose%2520island%3Bkeyword_PD%3Don%3Bkeyword_SS%3Don%3Bkeyword_PH%3Don%3Blatitude_1dir%3DS%3Blongitude_1dir%3DE%3Blongitude_2dir%3DE%3Blatitude_2dir%3DS%3Bin_region%3Dpart;place_id=102869</w:t>
      </w:r>
    </w:p>
    <w:p w14:paraId="4F62CF17" w14:textId="77777777" w:rsidR="00BA0A9B" w:rsidRPr="00BA0A9B" w:rsidRDefault="00BA0A9B" w:rsidP="00BA0A9B">
      <w:pPr>
        <w:spacing w:line="276" w:lineRule="auto"/>
        <w:ind w:left="720" w:hanging="720"/>
        <w:rPr>
          <w:rFonts w:ascii="Arial" w:hAnsi="Arial" w:cs="Arial"/>
        </w:rPr>
      </w:pPr>
      <w:r w:rsidRPr="00BA0A9B">
        <w:rPr>
          <w:rFonts w:ascii="Arial" w:hAnsi="Arial" w:cs="Arial"/>
        </w:rPr>
        <w:t xml:space="preserve">Brewis, C R W. </w:t>
      </w:r>
      <w:r w:rsidRPr="00BA0A9B">
        <w:rPr>
          <w:rFonts w:ascii="Arial" w:hAnsi="Arial" w:cs="Arial"/>
          <w:i/>
        </w:rPr>
        <w:t>Preliminary report on the lighting of the coast of Tasmania and the islands in Bass Strait: Recommendations as to existing lights and additional lights.</w:t>
      </w:r>
      <w:r w:rsidRPr="00BA0A9B">
        <w:rPr>
          <w:rFonts w:ascii="Arial" w:hAnsi="Arial" w:cs="Arial"/>
        </w:rPr>
        <w:t xml:space="preserve"> Department of Trade and Customs, 1912.</w:t>
      </w:r>
    </w:p>
    <w:p w14:paraId="1CAF7827" w14:textId="1A7DE637" w:rsidR="00BA0A9B" w:rsidRPr="00BA0A9B" w:rsidRDefault="00BA0A9B" w:rsidP="00BA0A9B">
      <w:pPr>
        <w:spacing w:line="276" w:lineRule="auto"/>
        <w:ind w:left="720" w:hanging="720"/>
        <w:rPr>
          <w:rFonts w:ascii="Arial" w:hAnsi="Arial" w:cs="Arial"/>
        </w:rPr>
      </w:pPr>
      <w:r w:rsidRPr="00BA0A9B">
        <w:rPr>
          <w:rFonts w:ascii="Arial" w:hAnsi="Arial" w:cs="Arial"/>
        </w:rPr>
        <w:t xml:space="preserve">Bryant, S., and Jean Jackson. </w:t>
      </w:r>
      <w:r w:rsidRPr="00BA0A9B">
        <w:rPr>
          <w:rFonts w:ascii="Arial" w:hAnsi="Arial" w:cs="Arial"/>
          <w:i/>
        </w:rPr>
        <w:t>Tasmania’s threatened fauna handbook: what, where and how to protect Tasmania’s threatened animals.</w:t>
      </w:r>
      <w:r w:rsidRPr="00BA0A9B">
        <w:rPr>
          <w:rFonts w:ascii="Arial" w:hAnsi="Arial" w:cs="Arial"/>
        </w:rPr>
        <w:t xml:space="preserve"> TPWS, 1999. </w:t>
      </w:r>
      <w:r w:rsidRPr="00BA0A9B">
        <w:rPr>
          <w:rFonts w:ascii="Arial" w:hAnsi="Arial" w:cs="Arial"/>
          <w:color w:val="0563C1" w:themeColor="hyperlink"/>
          <w:u w:val="single"/>
        </w:rPr>
        <w:t>https://dpipwe.tas.gov.au/Documents/threatfauna.pdf</w:t>
      </w:r>
    </w:p>
    <w:p w14:paraId="12A13EFF" w14:textId="77777777" w:rsidR="00BA0A9B" w:rsidRPr="00BA0A9B" w:rsidRDefault="00BA0A9B" w:rsidP="00BA0A9B">
      <w:pPr>
        <w:spacing w:after="0" w:line="276" w:lineRule="auto"/>
        <w:ind w:left="720" w:hanging="720"/>
        <w:jc w:val="both"/>
        <w:rPr>
          <w:rFonts w:ascii="Arial" w:hAnsi="Arial" w:cs="Arial"/>
          <w:i/>
        </w:rPr>
      </w:pPr>
      <w:r w:rsidRPr="00BA0A9B">
        <w:rPr>
          <w:rFonts w:ascii="Arial" w:hAnsi="Arial" w:cs="Arial"/>
          <w:i/>
        </w:rPr>
        <w:t xml:space="preserve">Engage Early - Guidance for proponents on best practice Indigenous engagement for environmental assessments under the </w:t>
      </w:r>
      <w:r w:rsidRPr="00BA0A9B">
        <w:rPr>
          <w:rFonts w:ascii="Arial" w:hAnsi="Arial" w:cs="Arial"/>
          <w:iCs/>
        </w:rPr>
        <w:t>Environment Protection and Biodiversity Conservation Act 1999 (EPBC Act).</w:t>
      </w:r>
      <w:r w:rsidRPr="00BA0A9B">
        <w:rPr>
          <w:rFonts w:ascii="Arial" w:hAnsi="Arial" w:cs="Arial"/>
          <w:i/>
        </w:rPr>
        <w:t xml:space="preserve"> </w:t>
      </w:r>
      <w:r w:rsidRPr="00BA0A9B">
        <w:rPr>
          <w:rFonts w:ascii="Arial" w:hAnsi="Arial" w:cs="Arial"/>
        </w:rPr>
        <w:t>Commonwealth of Australia, 2016.</w:t>
      </w:r>
    </w:p>
    <w:p w14:paraId="4EFA7369" w14:textId="77777777" w:rsidR="00BA0A9B" w:rsidRPr="00BA0A9B" w:rsidRDefault="00BA0A9B" w:rsidP="00BA0A9B">
      <w:pPr>
        <w:spacing w:after="0" w:line="276" w:lineRule="auto"/>
        <w:jc w:val="both"/>
        <w:rPr>
          <w:rFonts w:ascii="Arial" w:hAnsi="Arial" w:cs="Arial"/>
          <w:i/>
        </w:rPr>
      </w:pPr>
    </w:p>
    <w:p w14:paraId="792A5483" w14:textId="77777777" w:rsidR="00BA0A9B" w:rsidRPr="00BA0A9B" w:rsidRDefault="00BA0A9B" w:rsidP="00BA0A9B">
      <w:pPr>
        <w:spacing w:after="0" w:line="276" w:lineRule="auto"/>
        <w:jc w:val="both"/>
        <w:rPr>
          <w:rFonts w:ascii="Arial" w:hAnsi="Arial" w:cs="Arial"/>
        </w:rPr>
      </w:pPr>
      <w:r w:rsidRPr="00BA0A9B">
        <w:rPr>
          <w:rFonts w:ascii="Arial" w:hAnsi="Arial" w:cs="Arial"/>
        </w:rPr>
        <w:t xml:space="preserve">Marquis-Kyle, P. </w:t>
      </w:r>
      <w:r w:rsidRPr="00BA0A9B">
        <w:rPr>
          <w:rFonts w:ascii="Arial" w:hAnsi="Arial" w:cs="Arial"/>
          <w:i/>
        </w:rPr>
        <w:t>Goose Island Lighthouse: Heritage Lighthouse Report</w:t>
      </w:r>
      <w:r w:rsidRPr="00BA0A9B">
        <w:rPr>
          <w:rFonts w:ascii="Arial" w:hAnsi="Arial" w:cs="Arial"/>
        </w:rPr>
        <w:t>. AMSG, 2007.</w:t>
      </w:r>
    </w:p>
    <w:p w14:paraId="6AF58BE0" w14:textId="3DC6D2AD" w:rsidR="00E9553F" w:rsidRDefault="00E9553F" w:rsidP="00E9553F">
      <w:pPr>
        <w:spacing w:after="0" w:line="276" w:lineRule="auto"/>
        <w:jc w:val="both"/>
        <w:rPr>
          <w:rFonts w:ascii="Arial" w:hAnsi="Arial" w:cs="Arial"/>
        </w:rPr>
      </w:pPr>
    </w:p>
    <w:p w14:paraId="5DACDD29" w14:textId="0203E85B" w:rsidR="00BA0A9B" w:rsidRPr="00BA0A9B" w:rsidRDefault="00BA0A9B" w:rsidP="00BA0A9B">
      <w:pPr>
        <w:spacing w:after="0" w:line="276" w:lineRule="auto"/>
        <w:ind w:left="720" w:hanging="720"/>
        <w:jc w:val="both"/>
        <w:rPr>
          <w:rFonts w:ascii="Arial" w:hAnsi="Arial" w:cs="Arial"/>
        </w:rPr>
      </w:pPr>
      <w:r w:rsidRPr="00BA0A9B">
        <w:rPr>
          <w:rFonts w:ascii="Arial" w:hAnsi="Arial" w:cs="Arial"/>
        </w:rPr>
        <w:t xml:space="preserve">Reid, G. </w:t>
      </w:r>
      <w:r w:rsidRPr="00BA0A9B">
        <w:rPr>
          <w:rFonts w:ascii="Arial" w:hAnsi="Arial" w:cs="Arial"/>
          <w:i/>
        </w:rPr>
        <w:t>From Dusk till Dawn: A history of Australian lighthouses</w:t>
      </w:r>
      <w:r w:rsidRPr="00BA0A9B">
        <w:rPr>
          <w:rFonts w:ascii="Arial" w:hAnsi="Arial" w:cs="Arial"/>
        </w:rPr>
        <w:t xml:space="preserve">. Aus: Macmillan Co., 1988. </w:t>
      </w:r>
    </w:p>
    <w:p w14:paraId="4BAD657B" w14:textId="77777777" w:rsidR="00BA0A9B" w:rsidRPr="00BA0A9B" w:rsidRDefault="00BA0A9B" w:rsidP="00BA0A9B">
      <w:pPr>
        <w:spacing w:after="0" w:line="276" w:lineRule="auto"/>
        <w:ind w:left="720" w:hanging="720"/>
        <w:jc w:val="both"/>
        <w:rPr>
          <w:rFonts w:ascii="Arial" w:hAnsi="Arial" w:cs="Arial"/>
        </w:rPr>
      </w:pPr>
    </w:p>
    <w:p w14:paraId="561AF5A0" w14:textId="77777777" w:rsidR="00BA0A9B" w:rsidRPr="00BA0A9B" w:rsidRDefault="00BA0A9B" w:rsidP="00BA0A9B">
      <w:pPr>
        <w:spacing w:after="0" w:line="276" w:lineRule="auto"/>
        <w:ind w:left="720" w:hanging="720"/>
        <w:jc w:val="both"/>
        <w:rPr>
          <w:rFonts w:ascii="Arial" w:hAnsi="Arial" w:cs="Arial"/>
        </w:rPr>
      </w:pPr>
      <w:r w:rsidRPr="00BA0A9B">
        <w:rPr>
          <w:rFonts w:ascii="Arial" w:hAnsi="Arial" w:cs="Arial"/>
        </w:rPr>
        <w:t xml:space="preserve">Serle, G. </w:t>
      </w:r>
      <w:r w:rsidRPr="00BA0A9B">
        <w:rPr>
          <w:rFonts w:ascii="Arial" w:hAnsi="Arial" w:cs="Arial"/>
          <w:i/>
        </w:rPr>
        <w:t>First Order: Australia’s Highway of Lighthouses</w:t>
      </w:r>
      <w:r w:rsidRPr="00BA0A9B">
        <w:rPr>
          <w:rFonts w:ascii="Arial" w:hAnsi="Arial" w:cs="Arial"/>
        </w:rPr>
        <w:t>. Glenelg, SA: Seaside Lights, 2013.</w:t>
      </w:r>
    </w:p>
    <w:p w14:paraId="634DE213" w14:textId="77777777" w:rsidR="00BA0A9B" w:rsidRPr="00BA0A9B" w:rsidRDefault="00BA0A9B" w:rsidP="00BA0A9B">
      <w:pPr>
        <w:spacing w:line="276" w:lineRule="auto"/>
        <w:rPr>
          <w:rFonts w:ascii="Arial" w:hAnsi="Arial" w:cs="Arial"/>
        </w:rPr>
      </w:pPr>
    </w:p>
    <w:p w14:paraId="3DE6E2C5" w14:textId="77777777" w:rsidR="00BA0A9B" w:rsidRPr="00BA0A9B" w:rsidRDefault="00BA0A9B" w:rsidP="00BA0A9B">
      <w:pPr>
        <w:spacing w:line="276" w:lineRule="auto"/>
        <w:ind w:left="720" w:hanging="720"/>
        <w:rPr>
          <w:rFonts w:ascii="Arial" w:hAnsi="Arial" w:cs="Arial"/>
        </w:rPr>
      </w:pPr>
      <w:r w:rsidRPr="00BA0A9B">
        <w:rPr>
          <w:rFonts w:ascii="Arial" w:hAnsi="Arial" w:cs="Arial"/>
        </w:rPr>
        <w:lastRenderedPageBreak/>
        <w:t xml:space="preserve">Sim, Robin. </w:t>
      </w:r>
      <w:r w:rsidRPr="00BA0A9B">
        <w:rPr>
          <w:rFonts w:ascii="Arial" w:hAnsi="Arial" w:cs="Arial"/>
          <w:i/>
        </w:rPr>
        <w:t>The Archaeology of Isolation? Prehistoric occupation in the Furneaux Group of Islands, Bass Strait, Tasmania</w:t>
      </w:r>
      <w:r w:rsidRPr="00BA0A9B">
        <w:rPr>
          <w:rFonts w:ascii="Arial" w:hAnsi="Arial" w:cs="Arial"/>
        </w:rPr>
        <w:t>. PhD Thesis, ANU, 1998.</w:t>
      </w:r>
    </w:p>
    <w:p w14:paraId="5D9680AC" w14:textId="19AFEA33" w:rsidR="00BA0A9B" w:rsidRPr="00BA0A9B" w:rsidRDefault="00BA0A9B" w:rsidP="00BA0A9B">
      <w:pPr>
        <w:spacing w:after="0" w:line="276" w:lineRule="auto"/>
        <w:ind w:left="720" w:hanging="720"/>
        <w:jc w:val="both"/>
        <w:rPr>
          <w:rFonts w:ascii="Arial" w:hAnsi="Arial" w:cs="Arial"/>
        </w:rPr>
      </w:pPr>
      <w:r w:rsidRPr="00BA0A9B">
        <w:rPr>
          <w:rFonts w:ascii="Arial" w:hAnsi="Arial" w:cs="Arial"/>
        </w:rPr>
        <w:t xml:space="preserve">Tasmanian heritage register. Goose Island Historic Precinct. Heritage Tasmania.  </w:t>
      </w:r>
      <w:r w:rsidRPr="00BA0A9B">
        <w:rPr>
          <w:rFonts w:ascii="Arial" w:hAnsi="Arial" w:cs="Arial"/>
          <w:color w:val="0563C1" w:themeColor="hyperlink"/>
          <w:u w:val="single"/>
        </w:rPr>
        <w:t>https://heritage.tas.gov.au/heritage-listed-places/search-the-register#SearchSpatiallyUsingLISTmap%C2%A0</w:t>
      </w:r>
      <w:r w:rsidRPr="00BA0A9B">
        <w:rPr>
          <w:rFonts w:ascii="Arial" w:hAnsi="Arial" w:cs="Arial"/>
        </w:rPr>
        <w:t xml:space="preserve"> </w:t>
      </w:r>
    </w:p>
    <w:p w14:paraId="71D32FE8" w14:textId="77777777" w:rsidR="00BA0A9B" w:rsidRPr="00BA0A9B" w:rsidRDefault="00BA0A9B" w:rsidP="00BA0A9B">
      <w:pPr>
        <w:spacing w:after="0" w:line="276" w:lineRule="auto"/>
        <w:ind w:left="720" w:hanging="720"/>
        <w:jc w:val="both"/>
        <w:rPr>
          <w:rFonts w:ascii="Arial" w:hAnsi="Arial" w:cs="Arial"/>
        </w:rPr>
      </w:pPr>
    </w:p>
    <w:p w14:paraId="4DE1C6ED" w14:textId="77777777" w:rsidR="00BA0A9B" w:rsidRPr="00BA0A9B" w:rsidRDefault="00BA0A9B" w:rsidP="00BA0A9B">
      <w:pPr>
        <w:spacing w:after="0" w:line="276" w:lineRule="auto"/>
        <w:ind w:left="720" w:hanging="720"/>
        <w:jc w:val="both"/>
        <w:rPr>
          <w:rFonts w:ascii="Arial" w:hAnsi="Arial" w:cs="Arial"/>
        </w:rPr>
      </w:pPr>
      <w:r w:rsidRPr="00BA0A9B">
        <w:rPr>
          <w:rFonts w:ascii="Arial" w:hAnsi="Arial" w:cs="Arial"/>
        </w:rPr>
        <w:t xml:space="preserve">Tomlinson, C. </w:t>
      </w:r>
      <w:r w:rsidRPr="00BA0A9B">
        <w:rPr>
          <w:rFonts w:ascii="Arial" w:hAnsi="Arial" w:cs="Arial"/>
          <w:i/>
        </w:rPr>
        <w:t>Tomlinson’s Cyclopaedia of Useful Arts.</w:t>
      </w:r>
      <w:r w:rsidRPr="00BA0A9B">
        <w:rPr>
          <w:rFonts w:ascii="Arial" w:hAnsi="Arial" w:cs="Arial"/>
        </w:rPr>
        <w:t xml:space="preserve"> 1854.</w:t>
      </w:r>
    </w:p>
    <w:p w14:paraId="69993E73" w14:textId="77777777" w:rsidR="00BA0A9B" w:rsidRPr="00BA0A9B" w:rsidRDefault="00BA0A9B" w:rsidP="00BA0A9B">
      <w:pPr>
        <w:spacing w:after="0" w:line="276" w:lineRule="auto"/>
        <w:ind w:left="720" w:hanging="720"/>
        <w:jc w:val="both"/>
        <w:rPr>
          <w:rFonts w:ascii="Arial" w:hAnsi="Arial" w:cs="Arial"/>
        </w:rPr>
      </w:pPr>
    </w:p>
    <w:p w14:paraId="36FD9F24" w14:textId="77777777" w:rsidR="00BA0A9B" w:rsidRPr="00BA0A9B" w:rsidRDefault="00BA0A9B" w:rsidP="00BA0A9B">
      <w:pPr>
        <w:spacing w:line="276" w:lineRule="auto"/>
        <w:ind w:left="720" w:hanging="720"/>
        <w:rPr>
          <w:rFonts w:ascii="Arial" w:eastAsia="Calibri" w:hAnsi="Arial" w:cs="Arial"/>
        </w:rPr>
      </w:pPr>
      <w:r w:rsidRPr="00BA0A9B">
        <w:rPr>
          <w:rFonts w:ascii="Arial" w:eastAsia="Calibri" w:hAnsi="Arial" w:cs="Arial"/>
          <w:i/>
        </w:rPr>
        <w:t>Working Together Managing Commonwealth Heritage Places: a guide for Commonwealth agencies</w:t>
      </w:r>
      <w:r w:rsidRPr="00BA0A9B">
        <w:rPr>
          <w:rFonts w:ascii="Arial" w:eastAsia="Calibri" w:hAnsi="Arial" w:cs="Arial"/>
        </w:rPr>
        <w:t>. Commonwealth of Australia, 2019.</w:t>
      </w:r>
    </w:p>
    <w:p w14:paraId="3ACEE7FE" w14:textId="2D096B48" w:rsidR="00BA0A9B" w:rsidRPr="00BA0A9B" w:rsidRDefault="00BA0A9B" w:rsidP="00BA0A9B">
      <w:pPr>
        <w:spacing w:line="276" w:lineRule="auto"/>
        <w:ind w:left="720" w:hanging="720"/>
        <w:rPr>
          <w:rFonts w:ascii="Arial" w:hAnsi="Arial" w:cs="Arial"/>
        </w:rPr>
      </w:pPr>
      <w:r w:rsidRPr="00BA0A9B">
        <w:rPr>
          <w:rFonts w:ascii="Arial" w:hAnsi="Arial" w:cs="Arial"/>
        </w:rPr>
        <w:t>‘Flinders Island’.</w:t>
      </w:r>
      <w:r w:rsidRPr="00BA0A9B">
        <w:rPr>
          <w:rFonts w:ascii="Arial" w:hAnsi="Arial" w:cs="Arial"/>
          <w:i/>
        </w:rPr>
        <w:t xml:space="preserve"> Launceston Examiner</w:t>
      </w:r>
      <w:r w:rsidRPr="00BA0A9B">
        <w:rPr>
          <w:rFonts w:ascii="Arial" w:hAnsi="Arial" w:cs="Arial"/>
        </w:rPr>
        <w:t xml:space="preserve">. Jul 9, 1892, </w:t>
      </w:r>
      <w:r w:rsidRPr="00BA0A9B">
        <w:rPr>
          <w:rFonts w:ascii="Arial" w:hAnsi="Arial" w:cs="Arial"/>
          <w:color w:val="0563C1" w:themeColor="hyperlink"/>
          <w:u w:val="single"/>
        </w:rPr>
        <w:t>https://trove.nla.gov.au/newspaper/article/39468577</w:t>
      </w:r>
      <w:r w:rsidRPr="00BA0A9B">
        <w:rPr>
          <w:rFonts w:ascii="Arial" w:hAnsi="Arial" w:cs="Arial"/>
        </w:rPr>
        <w:t xml:space="preserve">  </w:t>
      </w:r>
    </w:p>
    <w:p w14:paraId="2EA6D2CB" w14:textId="5822F092" w:rsidR="00BA0A9B" w:rsidRPr="00BA0A9B" w:rsidRDefault="00BA0A9B" w:rsidP="00BA0A9B">
      <w:pPr>
        <w:spacing w:line="276" w:lineRule="auto"/>
        <w:ind w:left="720" w:hanging="720"/>
        <w:rPr>
          <w:rFonts w:ascii="Arial" w:hAnsi="Arial" w:cs="Arial"/>
        </w:rPr>
      </w:pPr>
      <w:r w:rsidRPr="00BA0A9B">
        <w:rPr>
          <w:rFonts w:ascii="Arial" w:hAnsi="Arial" w:cs="Arial"/>
        </w:rPr>
        <w:t xml:space="preserve">‘Goose Island’. </w:t>
      </w:r>
      <w:r w:rsidRPr="00BA0A9B">
        <w:rPr>
          <w:rFonts w:ascii="Arial" w:hAnsi="Arial" w:cs="Arial"/>
          <w:i/>
        </w:rPr>
        <w:t>The Shipping Gazette and Sydney General Trade List</w:t>
      </w:r>
      <w:r w:rsidRPr="00BA0A9B">
        <w:rPr>
          <w:rFonts w:ascii="Arial" w:hAnsi="Arial" w:cs="Arial"/>
        </w:rPr>
        <w:t xml:space="preserve">. Mar 14, 1846, </w:t>
      </w:r>
      <w:r w:rsidRPr="00BA0A9B">
        <w:rPr>
          <w:rFonts w:ascii="Arial" w:hAnsi="Arial" w:cs="Arial"/>
          <w:color w:val="0563C1" w:themeColor="hyperlink"/>
          <w:u w:val="single"/>
        </w:rPr>
        <w:t>https://trove.nla.gov.au/newspaper/article/161166667</w:t>
      </w:r>
      <w:r w:rsidRPr="00BA0A9B">
        <w:rPr>
          <w:rFonts w:ascii="Arial" w:hAnsi="Arial" w:cs="Arial"/>
        </w:rPr>
        <w:t xml:space="preserve"> </w:t>
      </w:r>
    </w:p>
    <w:p w14:paraId="50F16F37" w14:textId="35B36B2F" w:rsidR="00BA0A9B" w:rsidRPr="00BA0A9B" w:rsidRDefault="00BA0A9B" w:rsidP="00BA0A9B">
      <w:pPr>
        <w:spacing w:line="276" w:lineRule="auto"/>
        <w:ind w:left="720" w:hanging="720"/>
        <w:rPr>
          <w:rFonts w:ascii="Arial" w:hAnsi="Arial" w:cs="Arial"/>
        </w:rPr>
      </w:pPr>
      <w:r w:rsidRPr="00BA0A9B">
        <w:rPr>
          <w:rFonts w:ascii="Arial" w:hAnsi="Arial" w:cs="Arial"/>
        </w:rPr>
        <w:t xml:space="preserve">‘Goose Island Tragedy’. </w:t>
      </w:r>
      <w:r w:rsidRPr="00BA0A9B">
        <w:rPr>
          <w:rFonts w:ascii="Arial" w:hAnsi="Arial" w:cs="Arial"/>
          <w:i/>
        </w:rPr>
        <w:t>Advocate</w:t>
      </w:r>
      <w:r w:rsidRPr="00BA0A9B">
        <w:rPr>
          <w:rFonts w:ascii="Arial" w:hAnsi="Arial" w:cs="Arial"/>
        </w:rPr>
        <w:t xml:space="preserve">. Sept 20, 1922, </w:t>
      </w:r>
      <w:r w:rsidRPr="00BA0A9B">
        <w:rPr>
          <w:rFonts w:ascii="Arial" w:hAnsi="Arial" w:cs="Arial"/>
          <w:color w:val="0563C1" w:themeColor="hyperlink"/>
          <w:u w:val="single"/>
        </w:rPr>
        <w:t>https://trove.nla.gov.au/newspaper/article/66733112</w:t>
      </w:r>
      <w:r w:rsidRPr="00BA0A9B">
        <w:rPr>
          <w:rFonts w:ascii="Arial" w:hAnsi="Arial" w:cs="Arial"/>
        </w:rPr>
        <w:t xml:space="preserve"> </w:t>
      </w:r>
    </w:p>
    <w:p w14:paraId="59447708" w14:textId="29BFBF2E" w:rsidR="00BA0A9B" w:rsidRPr="00BA0A9B" w:rsidRDefault="00BA0A9B" w:rsidP="00BA0A9B">
      <w:pPr>
        <w:spacing w:line="276" w:lineRule="auto"/>
        <w:ind w:left="720" w:hanging="720"/>
        <w:rPr>
          <w:rFonts w:ascii="Arial" w:hAnsi="Arial" w:cs="Arial"/>
        </w:rPr>
      </w:pPr>
      <w:r w:rsidRPr="00BA0A9B">
        <w:rPr>
          <w:rFonts w:ascii="Arial" w:hAnsi="Arial" w:cs="Arial"/>
        </w:rPr>
        <w:t xml:space="preserve">‘Goose Island Tragedy’. </w:t>
      </w:r>
      <w:r w:rsidRPr="00BA0A9B">
        <w:rPr>
          <w:rFonts w:ascii="Arial" w:hAnsi="Arial" w:cs="Arial"/>
          <w:i/>
        </w:rPr>
        <w:t xml:space="preserve">Examiner. </w:t>
      </w:r>
      <w:r w:rsidRPr="00BA0A9B">
        <w:rPr>
          <w:rFonts w:ascii="Arial" w:hAnsi="Arial" w:cs="Arial"/>
        </w:rPr>
        <w:t xml:space="preserve">Oct 3, 1922,  </w:t>
      </w:r>
      <w:r w:rsidRPr="00BA0A9B">
        <w:rPr>
          <w:rFonts w:ascii="Arial" w:hAnsi="Arial" w:cs="Arial"/>
          <w:color w:val="0563C1" w:themeColor="hyperlink"/>
          <w:u w:val="single"/>
        </w:rPr>
        <w:t>https://trove.nla.gov.au/newspaper/article/86418265</w:t>
      </w:r>
      <w:r w:rsidRPr="00BA0A9B">
        <w:rPr>
          <w:rFonts w:ascii="Arial" w:hAnsi="Arial" w:cs="Arial"/>
        </w:rPr>
        <w:t xml:space="preserve">  </w:t>
      </w:r>
    </w:p>
    <w:p w14:paraId="329756E2" w14:textId="1B3B8C71" w:rsidR="00BA0A9B" w:rsidRPr="00BA0A9B" w:rsidRDefault="00BA0A9B" w:rsidP="00BA0A9B">
      <w:pPr>
        <w:spacing w:line="276" w:lineRule="auto"/>
        <w:ind w:left="720" w:hanging="720"/>
        <w:rPr>
          <w:rFonts w:ascii="Arial" w:hAnsi="Arial" w:cs="Arial"/>
        </w:rPr>
      </w:pPr>
      <w:r w:rsidRPr="00BA0A9B">
        <w:rPr>
          <w:rFonts w:ascii="Arial" w:hAnsi="Arial" w:cs="Arial"/>
        </w:rPr>
        <w:t xml:space="preserve">‘The Goose Island Tragedy: finding of a body’. </w:t>
      </w:r>
      <w:r w:rsidRPr="00BA0A9B">
        <w:rPr>
          <w:rFonts w:ascii="Arial" w:hAnsi="Arial" w:cs="Arial"/>
          <w:i/>
        </w:rPr>
        <w:t>Daily Telegraph</w:t>
      </w:r>
      <w:r w:rsidRPr="00BA0A9B">
        <w:rPr>
          <w:rFonts w:ascii="Arial" w:hAnsi="Arial" w:cs="Arial"/>
        </w:rPr>
        <w:t xml:space="preserve">. Jun 3, 1922, </w:t>
      </w:r>
      <w:r w:rsidRPr="00BA0A9B">
        <w:rPr>
          <w:rFonts w:ascii="Arial" w:hAnsi="Arial" w:cs="Arial"/>
          <w:color w:val="0563C1" w:themeColor="hyperlink"/>
          <w:u w:val="single"/>
        </w:rPr>
        <w:t>https://trove.nla.gov.au/newspaper/article/153326182</w:t>
      </w:r>
      <w:r w:rsidRPr="00BA0A9B">
        <w:rPr>
          <w:rFonts w:ascii="Arial" w:hAnsi="Arial" w:cs="Arial"/>
        </w:rPr>
        <w:t xml:space="preserve"> </w:t>
      </w:r>
    </w:p>
    <w:p w14:paraId="72ECE1EF" w14:textId="4782D07F" w:rsidR="00BA0A9B" w:rsidRPr="00BA0A9B" w:rsidRDefault="00BA0A9B" w:rsidP="00BA0A9B">
      <w:pPr>
        <w:spacing w:line="276" w:lineRule="auto"/>
        <w:ind w:left="720" w:hanging="720"/>
        <w:rPr>
          <w:rFonts w:ascii="Arial" w:hAnsi="Arial" w:cs="Arial"/>
        </w:rPr>
      </w:pPr>
      <w:r w:rsidRPr="00BA0A9B">
        <w:rPr>
          <w:rFonts w:ascii="Arial" w:hAnsi="Arial" w:cs="Arial"/>
        </w:rPr>
        <w:t xml:space="preserve">‘Lost Lighthouse Keepers: Compensation claims’. </w:t>
      </w:r>
      <w:r w:rsidRPr="00BA0A9B">
        <w:rPr>
          <w:rFonts w:ascii="Arial" w:hAnsi="Arial" w:cs="Arial"/>
          <w:i/>
        </w:rPr>
        <w:t>Advocate.</w:t>
      </w:r>
      <w:r w:rsidRPr="00BA0A9B">
        <w:rPr>
          <w:rFonts w:ascii="Arial" w:hAnsi="Arial" w:cs="Arial"/>
        </w:rPr>
        <w:t xml:space="preserve"> Jun 17, 1922, </w:t>
      </w:r>
      <w:r w:rsidRPr="00BA0A9B">
        <w:rPr>
          <w:rFonts w:ascii="Arial" w:hAnsi="Arial" w:cs="Arial"/>
          <w:color w:val="0563C1" w:themeColor="hyperlink"/>
          <w:u w:val="single"/>
        </w:rPr>
        <w:t>https://trove.nla.gov.au/newspaper/article/66597732</w:t>
      </w:r>
      <w:r w:rsidRPr="00BA0A9B">
        <w:rPr>
          <w:rFonts w:ascii="Arial" w:hAnsi="Arial" w:cs="Arial"/>
        </w:rPr>
        <w:t xml:space="preserve"> </w:t>
      </w:r>
    </w:p>
    <w:p w14:paraId="04A472C2" w14:textId="4859DF12" w:rsidR="00BA0A9B" w:rsidRPr="00BA0A9B" w:rsidRDefault="00BA0A9B" w:rsidP="00BA0A9B">
      <w:pPr>
        <w:spacing w:line="276" w:lineRule="auto"/>
        <w:ind w:left="720" w:hanging="720"/>
        <w:rPr>
          <w:rFonts w:ascii="Arial" w:hAnsi="Arial" w:cs="Arial"/>
        </w:rPr>
      </w:pPr>
      <w:r w:rsidRPr="00BA0A9B">
        <w:rPr>
          <w:rFonts w:ascii="Arial" w:hAnsi="Arial" w:cs="Arial"/>
        </w:rPr>
        <w:t xml:space="preserve">‘Mechanic injured’. </w:t>
      </w:r>
      <w:r w:rsidRPr="00BA0A9B">
        <w:rPr>
          <w:rFonts w:ascii="Arial" w:hAnsi="Arial" w:cs="Arial"/>
          <w:i/>
        </w:rPr>
        <w:t>The Mercury.</w:t>
      </w:r>
      <w:r w:rsidRPr="00BA0A9B">
        <w:rPr>
          <w:rFonts w:ascii="Arial" w:hAnsi="Arial" w:cs="Arial"/>
        </w:rPr>
        <w:t xml:space="preserve"> May 29, 1939, </w:t>
      </w:r>
      <w:r w:rsidRPr="00BA0A9B">
        <w:rPr>
          <w:rFonts w:ascii="Arial" w:hAnsi="Arial" w:cs="Arial"/>
          <w:color w:val="0563C1" w:themeColor="hyperlink"/>
          <w:u w:val="single"/>
        </w:rPr>
        <w:t>https://trove.nla.gov.au/newspaper/article/25610515</w:t>
      </w:r>
      <w:r w:rsidRPr="00BA0A9B">
        <w:rPr>
          <w:rFonts w:ascii="Arial" w:hAnsi="Arial" w:cs="Arial"/>
        </w:rPr>
        <w:t xml:space="preserve"> </w:t>
      </w:r>
    </w:p>
    <w:p w14:paraId="33D3235E" w14:textId="1C5D8AFC" w:rsidR="00BA0A9B" w:rsidRPr="00BA0A9B" w:rsidRDefault="00BA0A9B" w:rsidP="00BA0A9B">
      <w:pPr>
        <w:spacing w:line="276" w:lineRule="auto"/>
        <w:ind w:left="720" w:hanging="720"/>
        <w:rPr>
          <w:rFonts w:ascii="Arial" w:hAnsi="Arial" w:cs="Arial"/>
        </w:rPr>
      </w:pPr>
      <w:r w:rsidRPr="00BA0A9B">
        <w:rPr>
          <w:rFonts w:ascii="Arial" w:hAnsi="Arial" w:cs="Arial"/>
        </w:rPr>
        <w:t xml:space="preserve">‘The new lighthouses’. </w:t>
      </w:r>
      <w:r w:rsidRPr="00BA0A9B">
        <w:rPr>
          <w:rFonts w:ascii="Arial" w:hAnsi="Arial" w:cs="Arial"/>
          <w:i/>
        </w:rPr>
        <w:t>The Cornwall Chronicle</w:t>
      </w:r>
      <w:r w:rsidRPr="00BA0A9B">
        <w:rPr>
          <w:rFonts w:ascii="Arial" w:hAnsi="Arial" w:cs="Arial"/>
        </w:rPr>
        <w:t xml:space="preserve">. Jan 23, 1841, </w:t>
      </w:r>
      <w:r w:rsidRPr="00BA0A9B">
        <w:rPr>
          <w:rFonts w:ascii="Arial" w:hAnsi="Arial" w:cs="Arial"/>
          <w:color w:val="0563C1" w:themeColor="hyperlink"/>
          <w:u w:val="single"/>
        </w:rPr>
        <w:t>https://trove.nla.gov.au/newspaper/article/66020129</w:t>
      </w:r>
      <w:r w:rsidRPr="00BA0A9B">
        <w:rPr>
          <w:rFonts w:ascii="Arial" w:hAnsi="Arial" w:cs="Arial"/>
        </w:rPr>
        <w:t xml:space="preserve"> </w:t>
      </w:r>
    </w:p>
    <w:p w14:paraId="46008B0A" w14:textId="6AAF42D8" w:rsidR="00BA0A9B" w:rsidRPr="00BA0A9B" w:rsidRDefault="00BA0A9B" w:rsidP="00BA0A9B">
      <w:pPr>
        <w:spacing w:line="276" w:lineRule="auto"/>
        <w:ind w:left="720" w:hanging="720"/>
        <w:rPr>
          <w:rFonts w:ascii="Arial" w:hAnsi="Arial" w:cs="Arial"/>
        </w:rPr>
      </w:pPr>
      <w:r w:rsidRPr="00BA0A9B">
        <w:rPr>
          <w:rFonts w:ascii="Arial" w:hAnsi="Arial" w:cs="Arial"/>
        </w:rPr>
        <w:t xml:space="preserve">‘Shipping’. </w:t>
      </w:r>
      <w:r w:rsidRPr="00BA0A9B">
        <w:rPr>
          <w:rFonts w:ascii="Arial" w:hAnsi="Arial" w:cs="Arial"/>
          <w:i/>
        </w:rPr>
        <w:t>Circular Head Chronicle</w:t>
      </w:r>
      <w:r w:rsidRPr="00BA0A9B">
        <w:rPr>
          <w:rFonts w:ascii="Arial" w:hAnsi="Arial" w:cs="Arial"/>
        </w:rPr>
        <w:t xml:space="preserve">. Nov 25, 1931, </w:t>
      </w:r>
      <w:r w:rsidRPr="00BA0A9B">
        <w:rPr>
          <w:rFonts w:ascii="Arial" w:hAnsi="Arial" w:cs="Arial"/>
          <w:color w:val="0563C1" w:themeColor="hyperlink"/>
          <w:u w:val="single"/>
        </w:rPr>
        <w:t>https://trove.nla.gov.au/newspaper/article/173043737</w:t>
      </w:r>
      <w:r w:rsidRPr="00BA0A9B">
        <w:rPr>
          <w:rFonts w:ascii="Arial" w:hAnsi="Arial" w:cs="Arial"/>
        </w:rPr>
        <w:t xml:space="preserve"> </w:t>
      </w:r>
    </w:p>
    <w:p w14:paraId="1DE2D9D3" w14:textId="19404FC2" w:rsidR="00BA0A9B" w:rsidRPr="00BA0A9B" w:rsidRDefault="00BA0A9B" w:rsidP="00BA0A9B">
      <w:pPr>
        <w:spacing w:line="276" w:lineRule="auto"/>
        <w:ind w:left="720" w:hanging="720"/>
        <w:rPr>
          <w:rFonts w:ascii="Arial" w:hAnsi="Arial" w:cs="Arial"/>
        </w:rPr>
      </w:pPr>
      <w:r w:rsidRPr="00BA0A9B">
        <w:rPr>
          <w:rFonts w:ascii="Arial" w:hAnsi="Arial" w:cs="Arial"/>
        </w:rPr>
        <w:t xml:space="preserve">‘Shipping Intelligence’. </w:t>
      </w:r>
      <w:r w:rsidRPr="00BA0A9B">
        <w:rPr>
          <w:rFonts w:ascii="Arial" w:hAnsi="Arial" w:cs="Arial"/>
          <w:i/>
        </w:rPr>
        <w:t>The Mercury.</w:t>
      </w:r>
      <w:r w:rsidRPr="00BA0A9B">
        <w:rPr>
          <w:rFonts w:ascii="Arial" w:hAnsi="Arial" w:cs="Arial"/>
        </w:rPr>
        <w:t xml:space="preserve"> Nov 3, 1877, </w:t>
      </w:r>
      <w:r w:rsidRPr="00BA0A9B">
        <w:rPr>
          <w:rFonts w:ascii="Arial" w:hAnsi="Arial" w:cs="Arial"/>
          <w:color w:val="0563C1" w:themeColor="hyperlink"/>
          <w:u w:val="single"/>
        </w:rPr>
        <w:t>https://trove.nla.gov.au/newspaper/article/8957173</w:t>
      </w:r>
      <w:r w:rsidRPr="00BA0A9B">
        <w:rPr>
          <w:rFonts w:ascii="Arial" w:hAnsi="Arial" w:cs="Arial"/>
        </w:rPr>
        <w:t xml:space="preserve">  </w:t>
      </w:r>
    </w:p>
    <w:p w14:paraId="22CB294E" w14:textId="620CB673" w:rsidR="00BA0A9B" w:rsidRPr="00BA0A9B" w:rsidRDefault="00BA0A9B" w:rsidP="00BA0A9B">
      <w:pPr>
        <w:spacing w:line="276" w:lineRule="auto"/>
        <w:ind w:left="720" w:hanging="720"/>
        <w:rPr>
          <w:rFonts w:ascii="Arial" w:hAnsi="Arial" w:cs="Arial"/>
        </w:rPr>
      </w:pPr>
      <w:r w:rsidRPr="00BA0A9B">
        <w:rPr>
          <w:rFonts w:ascii="Arial" w:hAnsi="Arial" w:cs="Arial"/>
        </w:rPr>
        <w:t xml:space="preserve">‘Tasmania, Hobart: an earth tremor’. </w:t>
      </w:r>
      <w:r w:rsidRPr="00BA0A9B">
        <w:rPr>
          <w:rFonts w:ascii="Arial" w:hAnsi="Arial" w:cs="Arial"/>
          <w:i/>
        </w:rPr>
        <w:t>Daily Telegraph</w:t>
      </w:r>
      <w:r w:rsidRPr="00BA0A9B">
        <w:rPr>
          <w:rFonts w:ascii="Arial" w:hAnsi="Arial" w:cs="Arial"/>
        </w:rPr>
        <w:t xml:space="preserve">. Sept 3, 1906, </w:t>
      </w:r>
      <w:r w:rsidRPr="00BA0A9B">
        <w:rPr>
          <w:rFonts w:ascii="Arial" w:hAnsi="Arial" w:cs="Arial"/>
          <w:color w:val="0563C1" w:themeColor="hyperlink"/>
          <w:u w:val="single"/>
        </w:rPr>
        <w:t>https://trove.nla.gov.au/newspaper/article/151581706</w:t>
      </w:r>
      <w:r w:rsidRPr="00BA0A9B">
        <w:rPr>
          <w:rFonts w:ascii="Arial" w:hAnsi="Arial" w:cs="Arial"/>
        </w:rPr>
        <w:t xml:space="preserve">  </w:t>
      </w:r>
    </w:p>
    <w:p w14:paraId="66FC4AE8" w14:textId="5267E70C" w:rsidR="00BA0A9B" w:rsidRPr="00BA0A9B" w:rsidRDefault="00BA0A9B" w:rsidP="00BA0A9B">
      <w:pPr>
        <w:spacing w:line="276" w:lineRule="auto"/>
        <w:ind w:left="720" w:hanging="720"/>
        <w:rPr>
          <w:rFonts w:ascii="Arial" w:hAnsi="Arial" w:cs="Arial"/>
        </w:rPr>
      </w:pPr>
      <w:r w:rsidRPr="00BA0A9B">
        <w:rPr>
          <w:rFonts w:ascii="Arial" w:hAnsi="Arial" w:cs="Arial"/>
        </w:rPr>
        <w:t xml:space="preserve">‘Tragedy at Goose Island Lighthouse’. </w:t>
      </w:r>
      <w:r w:rsidRPr="00BA0A9B">
        <w:rPr>
          <w:rFonts w:ascii="Arial" w:hAnsi="Arial" w:cs="Arial"/>
          <w:i/>
        </w:rPr>
        <w:t>The Mercury</w:t>
      </w:r>
      <w:r w:rsidRPr="00BA0A9B">
        <w:rPr>
          <w:rFonts w:ascii="Arial" w:hAnsi="Arial" w:cs="Arial"/>
        </w:rPr>
        <w:t xml:space="preserve">. Mar 29, 1922, </w:t>
      </w:r>
      <w:r w:rsidRPr="00BA0A9B">
        <w:rPr>
          <w:rFonts w:ascii="Arial" w:hAnsi="Arial" w:cs="Arial"/>
          <w:color w:val="0563C1" w:themeColor="hyperlink"/>
          <w:u w:val="single"/>
        </w:rPr>
        <w:t>https://trove.nla.gov.au/newspaper/article/23557796</w:t>
      </w:r>
      <w:r w:rsidRPr="00BA0A9B">
        <w:rPr>
          <w:rFonts w:ascii="Arial" w:hAnsi="Arial" w:cs="Arial"/>
        </w:rPr>
        <w:t xml:space="preserve"> </w:t>
      </w:r>
    </w:p>
    <w:p w14:paraId="05A0A41C" w14:textId="77777777" w:rsidR="00004623" w:rsidRDefault="00004623">
      <w:pPr>
        <w:rPr>
          <w:rFonts w:ascii="Arial" w:hAnsi="Arial" w:cs="Arial"/>
          <w:b/>
          <w:sz w:val="24"/>
        </w:rPr>
      </w:pPr>
      <w:r>
        <w:rPr>
          <w:rFonts w:ascii="Arial" w:hAnsi="Arial" w:cs="Arial"/>
          <w:b/>
          <w:sz w:val="24"/>
        </w:rPr>
        <w:br w:type="page"/>
      </w:r>
    </w:p>
    <w:p w14:paraId="6D2F55D8" w14:textId="6F50B0EF" w:rsidR="00A6012F" w:rsidRPr="003E171A" w:rsidRDefault="00EC065D">
      <w:pPr>
        <w:rPr>
          <w:rFonts w:ascii="Arial" w:hAnsi="Arial" w:cs="Arial"/>
          <w:b/>
          <w:color w:val="0E94A2"/>
          <w:sz w:val="32"/>
          <w:szCs w:val="28"/>
        </w:rPr>
      </w:pPr>
      <w:r w:rsidRPr="003E171A">
        <w:rPr>
          <w:rFonts w:ascii="Arial" w:hAnsi="Arial" w:cs="Arial"/>
          <w:b/>
          <w:color w:val="0E94A2"/>
          <w:sz w:val="32"/>
          <w:szCs w:val="28"/>
        </w:rPr>
        <w:lastRenderedPageBreak/>
        <w:t>Endnotes</w:t>
      </w:r>
    </w:p>
    <w:sectPr w:rsidR="00A6012F" w:rsidRPr="003E171A">
      <w:footerReference w:type="default" r:id="rId76"/>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D814A8" w14:textId="77777777" w:rsidR="0087002D" w:rsidRDefault="0087002D" w:rsidP="00A6012F">
      <w:pPr>
        <w:spacing w:after="0" w:line="240" w:lineRule="auto"/>
      </w:pPr>
      <w:r>
        <w:separator/>
      </w:r>
    </w:p>
  </w:endnote>
  <w:endnote w:type="continuationSeparator" w:id="0">
    <w:p w14:paraId="0B281254" w14:textId="77777777" w:rsidR="0087002D" w:rsidRDefault="0087002D" w:rsidP="00A6012F">
      <w:pPr>
        <w:spacing w:after="0" w:line="240" w:lineRule="auto"/>
      </w:pPr>
      <w:r>
        <w:continuationSeparator/>
      </w:r>
    </w:p>
  </w:endnote>
  <w:endnote w:id="1">
    <w:p w14:paraId="1AB685CC" w14:textId="075CDE24" w:rsidR="0087002D" w:rsidRDefault="0087002D">
      <w:pPr>
        <w:pStyle w:val="EndnoteText"/>
      </w:pPr>
      <w:r>
        <w:rPr>
          <w:rStyle w:val="EndnoteReference"/>
        </w:rPr>
        <w:endnoteRef/>
      </w:r>
      <w:r w:rsidRPr="004C0EC6">
        <w:t xml:space="preserve">AMSA Interactive heritage lighthouse map, Google, </w:t>
      </w:r>
      <w:r>
        <w:t>(</w:t>
      </w:r>
      <w:r w:rsidRPr="004C0EC6">
        <w:t>2019</w:t>
      </w:r>
      <w:r>
        <w:t>)</w:t>
      </w:r>
      <w:r w:rsidRPr="004C0EC6">
        <w:t xml:space="preserve">, </w:t>
      </w:r>
      <w:hyperlink r:id="rId1" w:history="1">
        <w:r w:rsidRPr="0028486E">
          <w:rPr>
            <w:rStyle w:val="Hyperlink"/>
          </w:rPr>
          <w:t>https://www.operations.amsa.gov.au/lighthouses/</w:t>
        </w:r>
      </w:hyperlink>
      <w:r>
        <w:t xml:space="preserve"> </w:t>
      </w:r>
    </w:p>
    <w:p w14:paraId="6737A7E4" w14:textId="77777777" w:rsidR="0087002D" w:rsidRDefault="0087002D">
      <w:pPr>
        <w:pStyle w:val="EndnoteText"/>
      </w:pPr>
    </w:p>
  </w:endnote>
  <w:endnote w:id="2">
    <w:p w14:paraId="5D30CC4A" w14:textId="73348A41" w:rsidR="0087002D" w:rsidRDefault="0087002D">
      <w:pPr>
        <w:pStyle w:val="EndnoteText"/>
      </w:pPr>
      <w:r>
        <w:rPr>
          <w:rStyle w:val="EndnoteReference"/>
        </w:rPr>
        <w:endnoteRef/>
      </w:r>
      <w:r>
        <w:t xml:space="preserve"> </w:t>
      </w:r>
      <w:r w:rsidRPr="00EA5C46">
        <w:t>Australia ICOMOS</w:t>
      </w:r>
      <w:r w:rsidRPr="00EA5C46">
        <w:rPr>
          <w:i/>
          <w:iCs/>
        </w:rPr>
        <w:t>, Burra Charter</w:t>
      </w:r>
      <w:r w:rsidRPr="00EA5C46">
        <w:t>, (2013)</w:t>
      </w:r>
      <w:r>
        <w:t>.</w:t>
      </w:r>
    </w:p>
    <w:p w14:paraId="341A1364" w14:textId="77777777" w:rsidR="0087002D" w:rsidRDefault="0087002D">
      <w:pPr>
        <w:pStyle w:val="EndnoteText"/>
      </w:pPr>
    </w:p>
  </w:endnote>
  <w:endnote w:id="3">
    <w:p w14:paraId="6766BB5E" w14:textId="467A2684" w:rsidR="0087002D" w:rsidRDefault="0087002D">
      <w:pPr>
        <w:pStyle w:val="EndnoteText"/>
      </w:pPr>
      <w:r>
        <w:rPr>
          <w:rStyle w:val="EndnoteReference"/>
        </w:rPr>
        <w:endnoteRef/>
      </w:r>
      <w:r>
        <w:t xml:space="preserve"> Marquis-Kyle, Peter, </w:t>
      </w:r>
      <w:r>
        <w:rPr>
          <w:i/>
        </w:rPr>
        <w:t>Goose Island Lighthouse</w:t>
      </w:r>
      <w:r>
        <w:t xml:space="preserve">, Heritage Lighthouse Report, AMSG, (2007). </w:t>
      </w:r>
    </w:p>
    <w:p w14:paraId="6B2EEF65" w14:textId="77777777" w:rsidR="0087002D" w:rsidRPr="00E77F26" w:rsidRDefault="0087002D">
      <w:pPr>
        <w:pStyle w:val="EndnoteText"/>
      </w:pPr>
    </w:p>
  </w:endnote>
  <w:endnote w:id="4">
    <w:p w14:paraId="02A2E544" w14:textId="15997C55" w:rsidR="0087002D" w:rsidRDefault="0087002D">
      <w:pPr>
        <w:pStyle w:val="EndnoteText"/>
      </w:pPr>
      <w:r>
        <w:rPr>
          <w:rStyle w:val="EndnoteReference"/>
        </w:rPr>
        <w:endnoteRef/>
      </w:r>
      <w:r>
        <w:t xml:space="preserve"> AMSG, </w:t>
      </w:r>
      <w:r>
        <w:rPr>
          <w:i/>
        </w:rPr>
        <w:t>Goose Island Lighthouse Heritage Asset Condition Report</w:t>
      </w:r>
      <w:r>
        <w:t xml:space="preserve">, (2019). </w:t>
      </w:r>
    </w:p>
    <w:p w14:paraId="3E4200A6" w14:textId="77777777" w:rsidR="0087002D" w:rsidRPr="008E5703" w:rsidRDefault="0087002D">
      <w:pPr>
        <w:pStyle w:val="EndnoteText"/>
      </w:pPr>
    </w:p>
  </w:endnote>
  <w:endnote w:id="5">
    <w:p w14:paraId="051FBAD3" w14:textId="77777777" w:rsidR="0087002D" w:rsidRDefault="0087002D">
      <w:pPr>
        <w:pStyle w:val="EndnoteText"/>
        <w:rPr>
          <w:color w:val="5185F9"/>
        </w:rPr>
      </w:pPr>
      <w:r>
        <w:rPr>
          <w:rStyle w:val="EndnoteReference"/>
        </w:rPr>
        <w:endnoteRef/>
      </w:r>
      <w:r>
        <w:t xml:space="preserve"> Bryant, S., and Jean Jackson, </w:t>
      </w:r>
      <w:r>
        <w:rPr>
          <w:i/>
        </w:rPr>
        <w:t>Tasmania’s threatened fauna handbook: what, where and how to protect Tasmania’s threatened animals</w:t>
      </w:r>
      <w:r>
        <w:t xml:space="preserve">, TPWS, (1999), pg. 17, </w:t>
      </w:r>
      <w:hyperlink r:id="rId2" w:history="1">
        <w:r w:rsidRPr="008E5703">
          <w:rPr>
            <w:color w:val="5185F9"/>
            <w:u w:val="single"/>
          </w:rPr>
          <w:t>https://dpipwe.tas.gov.au/Documents/threatfauna.pdf</w:t>
        </w:r>
      </w:hyperlink>
      <w:r w:rsidRPr="008E5703">
        <w:rPr>
          <w:color w:val="5185F9"/>
        </w:rPr>
        <w:t xml:space="preserve"> </w:t>
      </w:r>
    </w:p>
    <w:p w14:paraId="2D4EE4F4" w14:textId="77777777" w:rsidR="0087002D" w:rsidRDefault="0087002D">
      <w:pPr>
        <w:pStyle w:val="EndnoteText"/>
      </w:pPr>
    </w:p>
  </w:endnote>
  <w:endnote w:id="6">
    <w:p w14:paraId="46B2363D" w14:textId="77777777" w:rsidR="0087002D" w:rsidRDefault="0087002D">
      <w:pPr>
        <w:pStyle w:val="EndnoteText"/>
        <w:rPr>
          <w:rStyle w:val="Hyperlink"/>
        </w:rPr>
      </w:pPr>
      <w:r>
        <w:rPr>
          <w:rStyle w:val="EndnoteReference"/>
        </w:rPr>
        <w:endnoteRef/>
      </w:r>
      <w:r>
        <w:t xml:space="preserve"> Bryant, S., and Jean Jackson, </w:t>
      </w:r>
      <w:r>
        <w:rPr>
          <w:i/>
        </w:rPr>
        <w:t xml:space="preserve">Tasmania’s threatened fauna handbook, </w:t>
      </w:r>
      <w:r>
        <w:t xml:space="preserve">(1999), pg. 229, 234-235, 405, 408, 413-414, </w:t>
      </w:r>
      <w:hyperlink r:id="rId3" w:history="1">
        <w:r w:rsidRPr="00E94453">
          <w:rPr>
            <w:rStyle w:val="Hyperlink"/>
          </w:rPr>
          <w:t>https://dpipwe.tas.gov.au/Documents/threatfauna.pdf</w:t>
        </w:r>
      </w:hyperlink>
    </w:p>
    <w:p w14:paraId="3DD79495" w14:textId="77777777" w:rsidR="0087002D" w:rsidRDefault="0087002D">
      <w:pPr>
        <w:pStyle w:val="EndnoteText"/>
      </w:pPr>
    </w:p>
  </w:endnote>
  <w:endnote w:id="7">
    <w:p w14:paraId="126BEA7A" w14:textId="379E03DD" w:rsidR="0087002D" w:rsidRDefault="0087002D">
      <w:pPr>
        <w:pStyle w:val="EndnoteText"/>
      </w:pPr>
      <w:r>
        <w:rPr>
          <w:rStyle w:val="EndnoteReference"/>
        </w:rPr>
        <w:endnoteRef/>
      </w:r>
      <w:r>
        <w:t xml:space="preserve"> Australian heritage database, </w:t>
      </w:r>
      <w:r>
        <w:rPr>
          <w:i/>
        </w:rPr>
        <w:t>Goose Island Lighthouse, Whitemark, TAS Australia</w:t>
      </w:r>
      <w:r>
        <w:t xml:space="preserve">, Department of the Environment and Energy, </w:t>
      </w:r>
      <w:hyperlink r:id="rId4" w:history="1">
        <w:r w:rsidRPr="000B6727">
          <w:rPr>
            <w:rStyle w:val="Hyperlink"/>
          </w:rPr>
          <w:t>https://www.environment.gov.au/cgi-bin/ahdb/search.pl?mode=place_detail;search=state%3DTAS%3Blist_code%3DCHL%3Blegal_status%3D35%3Bkeyword_PD%3D0%3Bkeyword_SS%3D0%3Bkeyword_PH%3D0;place_id=105564</w:t>
        </w:r>
      </w:hyperlink>
      <w:r>
        <w:t xml:space="preserve"> </w:t>
      </w:r>
    </w:p>
    <w:p w14:paraId="510F15B3" w14:textId="77777777" w:rsidR="0087002D" w:rsidRPr="004C0EC6" w:rsidRDefault="0087002D">
      <w:pPr>
        <w:pStyle w:val="EndnoteText"/>
      </w:pPr>
    </w:p>
  </w:endnote>
  <w:endnote w:id="8">
    <w:p w14:paraId="4AC04387" w14:textId="1735DB48" w:rsidR="0087002D" w:rsidRDefault="0087002D">
      <w:pPr>
        <w:pStyle w:val="EndnoteText"/>
      </w:pPr>
      <w:r>
        <w:rPr>
          <w:rStyle w:val="EndnoteReference"/>
        </w:rPr>
        <w:endnoteRef/>
      </w:r>
      <w:r>
        <w:t xml:space="preserve"> Australian heritage database, </w:t>
      </w:r>
      <w:r>
        <w:rPr>
          <w:i/>
        </w:rPr>
        <w:t>Goose Island Lighthouse, Whitemark, TAS , Australia</w:t>
      </w:r>
      <w:r>
        <w:t xml:space="preserve">, Department of the Environment and Energy, </w:t>
      </w:r>
      <w:hyperlink r:id="rId5" w:history="1">
        <w:r w:rsidRPr="000B6727">
          <w:rPr>
            <w:rStyle w:val="Hyperlink"/>
          </w:rPr>
          <w:t>https://www.environment.gov.au/cgi-bin/ahdb/search.pl?mode=place_detail;search=place_name%3Dgoose%2520island%3Bkeyword_PD%3Don%3Bkeyword_SS%3Don%3Bkeyword_PH%3Don%3Blatitude_1dir%3DS%3Blongitude_1dir%3DE%3Blongitude_2dir%3DE%3Blatitude_2dir%3DS%3Bin_region%3Dpart;place_id=102869</w:t>
        </w:r>
      </w:hyperlink>
      <w:r>
        <w:t xml:space="preserve"> </w:t>
      </w:r>
    </w:p>
    <w:p w14:paraId="4CEB612B" w14:textId="77777777" w:rsidR="0087002D" w:rsidRPr="004C0EC6" w:rsidRDefault="0087002D">
      <w:pPr>
        <w:pStyle w:val="EndnoteText"/>
      </w:pPr>
    </w:p>
  </w:endnote>
  <w:endnote w:id="9">
    <w:p w14:paraId="7CFB8143" w14:textId="77777777" w:rsidR="0087002D" w:rsidRDefault="0087002D">
      <w:pPr>
        <w:pStyle w:val="EndnoteText"/>
      </w:pPr>
      <w:r>
        <w:rPr>
          <w:rStyle w:val="EndnoteReference"/>
        </w:rPr>
        <w:endnoteRef/>
      </w:r>
      <w:r>
        <w:t xml:space="preserve"> Tasmanian heritage register, </w:t>
      </w:r>
      <w:r>
        <w:rPr>
          <w:i/>
        </w:rPr>
        <w:t>Goose Island Historic Precinct</w:t>
      </w:r>
      <w:r>
        <w:t xml:space="preserve">, Heritage Tasmania,  </w:t>
      </w:r>
      <w:hyperlink r:id="rId6" w:anchor="SearchSpatiallyUsingLISTmap%C2%A0" w:history="1">
        <w:r w:rsidRPr="000B6727">
          <w:rPr>
            <w:rStyle w:val="Hyperlink"/>
          </w:rPr>
          <w:t>https://heritage.tas.gov.au/heritage-listed-places/search-the-register#SearchSpatiallyUsingLISTmap%C2%A0</w:t>
        </w:r>
      </w:hyperlink>
      <w:r>
        <w:t xml:space="preserve"> </w:t>
      </w:r>
    </w:p>
    <w:p w14:paraId="579AF4F4" w14:textId="77777777" w:rsidR="0087002D" w:rsidRDefault="0087002D">
      <w:pPr>
        <w:pStyle w:val="EndnoteText"/>
      </w:pPr>
    </w:p>
  </w:endnote>
  <w:endnote w:id="10">
    <w:p w14:paraId="2F0502FC" w14:textId="77777777" w:rsidR="0087002D" w:rsidRPr="00CA3FB3" w:rsidRDefault="0087002D" w:rsidP="00185DF5">
      <w:pPr>
        <w:pStyle w:val="EndnoteText"/>
      </w:pPr>
      <w:r>
        <w:rPr>
          <w:rStyle w:val="EndnoteReference"/>
        </w:rPr>
        <w:endnoteRef/>
      </w:r>
      <w:r>
        <w:t xml:space="preserve"> Garry </w:t>
      </w:r>
      <w:r w:rsidRPr="006E0A81">
        <w:t xml:space="preserve">Searle, </w:t>
      </w:r>
      <w:r w:rsidRPr="006E0A81">
        <w:rPr>
          <w:i/>
          <w:iCs/>
        </w:rPr>
        <w:t>First Order: Australia’s Highway of Lighthouses</w:t>
      </w:r>
      <w:r w:rsidRPr="006E0A81">
        <w:t>, (</w:t>
      </w:r>
      <w:r>
        <w:t xml:space="preserve">SA: Seaside Lights, </w:t>
      </w:r>
      <w:r w:rsidRPr="006E0A81">
        <w:t>2013)</w:t>
      </w:r>
      <w:r>
        <w:t>,</w:t>
      </w:r>
      <w:r w:rsidRPr="006E0A81">
        <w:t xml:space="preserve"> 34</w:t>
      </w:r>
      <w:r>
        <w:t>.</w:t>
      </w:r>
    </w:p>
    <w:p w14:paraId="6E50409B" w14:textId="77777777" w:rsidR="0087002D" w:rsidRDefault="0087002D" w:rsidP="00185DF5">
      <w:pPr>
        <w:pStyle w:val="EndnoteText"/>
      </w:pPr>
    </w:p>
  </w:endnote>
  <w:endnote w:id="11">
    <w:p w14:paraId="09CEF6DA" w14:textId="77777777" w:rsidR="0087002D" w:rsidRDefault="0087002D" w:rsidP="005F2CA9">
      <w:pPr>
        <w:pStyle w:val="EndnoteText"/>
      </w:pPr>
      <w:r>
        <w:rPr>
          <w:rStyle w:val="EndnoteReference"/>
        </w:rPr>
        <w:endnoteRef/>
      </w:r>
      <w:r>
        <w:t xml:space="preserve"> Sim, R. </w:t>
      </w:r>
      <w:r w:rsidRPr="00220BC3">
        <w:rPr>
          <w:i/>
          <w:iCs/>
        </w:rPr>
        <w:t>The Archaeology of Isolation? Prehistoric Occupation in the Furneaux Group of Islands, Bass Strait, Tasmania</w:t>
      </w:r>
      <w:r>
        <w:t>, PhD, ANU (1998), pg. 45-58.</w:t>
      </w:r>
    </w:p>
    <w:p w14:paraId="63E0C9EF" w14:textId="77777777" w:rsidR="0087002D" w:rsidRDefault="0087002D" w:rsidP="005F2CA9">
      <w:pPr>
        <w:pStyle w:val="EndnoteText"/>
      </w:pPr>
    </w:p>
  </w:endnote>
  <w:endnote w:id="12">
    <w:p w14:paraId="78742E28" w14:textId="77777777" w:rsidR="0087002D" w:rsidRDefault="0087002D">
      <w:pPr>
        <w:pStyle w:val="EndnoteText"/>
      </w:pPr>
      <w:r>
        <w:rPr>
          <w:rStyle w:val="EndnoteReference"/>
        </w:rPr>
        <w:endnoteRef/>
      </w:r>
      <w:r>
        <w:t xml:space="preserve"> </w:t>
      </w:r>
      <w:r w:rsidRPr="00F10BCF">
        <w:t>Iain Davidson and David Roberts, ’14 000BP – On being along: the isolation of Tasmania,’ Turning Points in Australian History, Martin Crotty and David Roberts (eds), Sydney: UNSW Press, 2009, pg. 2</w:t>
      </w:r>
    </w:p>
    <w:p w14:paraId="1C1BB616" w14:textId="77777777" w:rsidR="0087002D" w:rsidRDefault="0087002D">
      <w:pPr>
        <w:pStyle w:val="EndnoteText"/>
      </w:pPr>
    </w:p>
  </w:endnote>
  <w:endnote w:id="13">
    <w:p w14:paraId="6E251FB7" w14:textId="77777777" w:rsidR="0087002D" w:rsidRDefault="0087002D" w:rsidP="0084006F">
      <w:pPr>
        <w:pStyle w:val="EndnoteText"/>
      </w:pPr>
      <w:r>
        <w:rPr>
          <w:rStyle w:val="EndnoteReference"/>
        </w:rPr>
        <w:endnoteRef/>
      </w:r>
      <w:r>
        <w:t xml:space="preserve"> ‘The new lighthouses,’ </w:t>
      </w:r>
      <w:r>
        <w:rPr>
          <w:i/>
        </w:rPr>
        <w:t>The Cornwall Chronicle</w:t>
      </w:r>
      <w:r>
        <w:t xml:space="preserve">, Jan 23, 1841, </w:t>
      </w:r>
      <w:hyperlink r:id="rId7" w:history="1">
        <w:r w:rsidRPr="0028486E">
          <w:rPr>
            <w:rStyle w:val="Hyperlink"/>
          </w:rPr>
          <w:t>https://trove.nla.gov.au/newspaper/article/66020129</w:t>
        </w:r>
      </w:hyperlink>
      <w:r>
        <w:t xml:space="preserve"> </w:t>
      </w:r>
    </w:p>
    <w:p w14:paraId="213E9263" w14:textId="77777777" w:rsidR="0087002D" w:rsidRPr="0084006F" w:rsidRDefault="0087002D" w:rsidP="0084006F">
      <w:pPr>
        <w:pStyle w:val="EndnoteText"/>
      </w:pPr>
    </w:p>
  </w:endnote>
  <w:endnote w:id="14">
    <w:p w14:paraId="7882B0CF" w14:textId="77777777" w:rsidR="0087002D" w:rsidRDefault="0087002D" w:rsidP="00A3131C">
      <w:pPr>
        <w:pStyle w:val="EndnoteText"/>
      </w:pPr>
      <w:r>
        <w:rPr>
          <w:rStyle w:val="EndnoteReference"/>
        </w:rPr>
        <w:endnoteRef/>
      </w:r>
      <w:r>
        <w:t xml:space="preserve"> Searle, G., </w:t>
      </w:r>
      <w:r>
        <w:rPr>
          <w:i/>
        </w:rPr>
        <w:t>First Order</w:t>
      </w:r>
      <w:r>
        <w:t>, (2013), pg. 49.</w:t>
      </w:r>
    </w:p>
    <w:p w14:paraId="48C5F507" w14:textId="77777777" w:rsidR="0087002D" w:rsidRPr="00C7108B" w:rsidRDefault="0087002D" w:rsidP="00A3131C">
      <w:pPr>
        <w:pStyle w:val="EndnoteText"/>
      </w:pPr>
    </w:p>
  </w:endnote>
  <w:endnote w:id="15">
    <w:p w14:paraId="2BE37A06" w14:textId="77777777" w:rsidR="0087002D" w:rsidRDefault="0087002D" w:rsidP="006208F8">
      <w:pPr>
        <w:pStyle w:val="EndnoteText"/>
      </w:pPr>
      <w:r>
        <w:rPr>
          <w:rStyle w:val="EndnoteReference"/>
        </w:rPr>
        <w:endnoteRef/>
      </w:r>
      <w:r>
        <w:t xml:space="preserve"> Searle, G., </w:t>
      </w:r>
      <w:r>
        <w:rPr>
          <w:i/>
        </w:rPr>
        <w:t>First Order</w:t>
      </w:r>
      <w:r>
        <w:t xml:space="preserve">, (2013), pg. 49. </w:t>
      </w:r>
    </w:p>
    <w:p w14:paraId="50CD0DBF" w14:textId="77777777" w:rsidR="0087002D" w:rsidRPr="0084006F" w:rsidRDefault="0087002D" w:rsidP="006208F8">
      <w:pPr>
        <w:pStyle w:val="EndnoteText"/>
      </w:pPr>
    </w:p>
  </w:endnote>
  <w:endnote w:id="16">
    <w:p w14:paraId="6D55E2E2" w14:textId="77777777" w:rsidR="0087002D" w:rsidRDefault="0087002D">
      <w:pPr>
        <w:pStyle w:val="EndnoteText"/>
      </w:pPr>
      <w:r>
        <w:rPr>
          <w:rStyle w:val="EndnoteReference"/>
        </w:rPr>
        <w:endnoteRef/>
      </w:r>
      <w:r>
        <w:t xml:space="preserve"> NAA:</w:t>
      </w:r>
      <w:r w:rsidRPr="00F10BCF">
        <w:t xml:space="preserve"> A9568, 5/9/3</w:t>
      </w:r>
      <w:r>
        <w:t xml:space="preserve"> </w:t>
      </w:r>
    </w:p>
    <w:p w14:paraId="12EDF409" w14:textId="77777777" w:rsidR="0087002D" w:rsidRDefault="0087002D">
      <w:pPr>
        <w:pStyle w:val="EndnoteText"/>
      </w:pPr>
    </w:p>
  </w:endnote>
  <w:endnote w:id="17">
    <w:p w14:paraId="0FA8FD5A" w14:textId="77777777" w:rsidR="0087002D" w:rsidRDefault="0087002D">
      <w:pPr>
        <w:pStyle w:val="EndnoteText"/>
      </w:pPr>
      <w:r>
        <w:rPr>
          <w:rStyle w:val="EndnoteReference"/>
        </w:rPr>
        <w:endnoteRef/>
      </w:r>
      <w:r>
        <w:t xml:space="preserve"> Searle, G., </w:t>
      </w:r>
      <w:r>
        <w:rPr>
          <w:i/>
        </w:rPr>
        <w:t>First Order</w:t>
      </w:r>
      <w:r>
        <w:t>, (2013), pg. 49;</w:t>
      </w:r>
      <w:r>
        <w:rPr>
          <w:i/>
        </w:rPr>
        <w:t xml:space="preserve"> ‘</w:t>
      </w:r>
      <w:r>
        <w:t xml:space="preserve">Goose Island,’ </w:t>
      </w:r>
      <w:r>
        <w:rPr>
          <w:i/>
        </w:rPr>
        <w:t>The Shipping Gazette and Sydney General Trade List</w:t>
      </w:r>
      <w:r>
        <w:t xml:space="preserve">, Mar 14, 1846, </w:t>
      </w:r>
      <w:hyperlink r:id="rId8" w:history="1">
        <w:r w:rsidRPr="000B6727">
          <w:rPr>
            <w:rStyle w:val="Hyperlink"/>
          </w:rPr>
          <w:t>https://trove.nla.gov.au/newspaper/article/161166667</w:t>
        </w:r>
      </w:hyperlink>
      <w:r>
        <w:t xml:space="preserve"> </w:t>
      </w:r>
    </w:p>
    <w:p w14:paraId="610C14C0" w14:textId="77777777" w:rsidR="0087002D" w:rsidRDefault="0087002D">
      <w:pPr>
        <w:pStyle w:val="EndnoteText"/>
      </w:pPr>
    </w:p>
  </w:endnote>
  <w:endnote w:id="18">
    <w:p w14:paraId="2784E64A" w14:textId="77777777" w:rsidR="0087002D" w:rsidRDefault="0087002D">
      <w:pPr>
        <w:pStyle w:val="EndnoteText"/>
      </w:pPr>
      <w:r>
        <w:rPr>
          <w:rStyle w:val="EndnoteReference"/>
        </w:rPr>
        <w:endnoteRef/>
      </w:r>
      <w:r>
        <w:t xml:space="preserve"> Searle, G., </w:t>
      </w:r>
      <w:r>
        <w:rPr>
          <w:i/>
        </w:rPr>
        <w:t>First Order</w:t>
      </w:r>
      <w:r>
        <w:t xml:space="preserve">, (2013), pg. 50. </w:t>
      </w:r>
    </w:p>
    <w:p w14:paraId="308364DF" w14:textId="77777777" w:rsidR="0087002D" w:rsidRPr="00C4009F" w:rsidRDefault="0087002D">
      <w:pPr>
        <w:pStyle w:val="EndnoteText"/>
      </w:pPr>
    </w:p>
  </w:endnote>
  <w:endnote w:id="19">
    <w:p w14:paraId="3BC19D7F" w14:textId="77777777" w:rsidR="0087002D" w:rsidRDefault="0087002D" w:rsidP="009A3EAF">
      <w:pPr>
        <w:pStyle w:val="EndnoteText"/>
      </w:pPr>
      <w:r>
        <w:rPr>
          <w:rStyle w:val="EndnoteReference"/>
        </w:rPr>
        <w:endnoteRef/>
      </w:r>
      <w:r>
        <w:t xml:space="preserve"> Searle, G., </w:t>
      </w:r>
      <w:r>
        <w:rPr>
          <w:i/>
        </w:rPr>
        <w:t>First Order</w:t>
      </w:r>
      <w:r>
        <w:t>, (2013), pg. 51.</w:t>
      </w:r>
    </w:p>
    <w:p w14:paraId="0DC3ECDA" w14:textId="77777777" w:rsidR="0087002D" w:rsidRDefault="0087002D" w:rsidP="009A3EAF">
      <w:pPr>
        <w:pStyle w:val="EndnoteText"/>
      </w:pPr>
    </w:p>
  </w:endnote>
  <w:endnote w:id="20">
    <w:p w14:paraId="30622743" w14:textId="562D16FB" w:rsidR="0087002D" w:rsidRDefault="0087002D">
      <w:pPr>
        <w:pStyle w:val="EndnoteText"/>
      </w:pPr>
      <w:r>
        <w:rPr>
          <w:rStyle w:val="EndnoteReference"/>
        </w:rPr>
        <w:endnoteRef/>
      </w:r>
      <w:r>
        <w:t xml:space="preserve"> ‘Lost Lighthouse Keepers: Compensation claims,’ </w:t>
      </w:r>
      <w:r>
        <w:rPr>
          <w:i/>
        </w:rPr>
        <w:t>Advocate</w:t>
      </w:r>
      <w:r>
        <w:t xml:space="preserve">, Jun 17, 1922, </w:t>
      </w:r>
      <w:hyperlink r:id="rId9" w:history="1">
        <w:r w:rsidRPr="000B6727">
          <w:rPr>
            <w:rStyle w:val="Hyperlink"/>
          </w:rPr>
          <w:t>https://trove.nla.gov.au/newspaper/article/66597732</w:t>
        </w:r>
      </w:hyperlink>
      <w:r>
        <w:t xml:space="preserve">; ‘Goose Island Tragedy,’ </w:t>
      </w:r>
      <w:r>
        <w:rPr>
          <w:i/>
        </w:rPr>
        <w:t>Advocate</w:t>
      </w:r>
      <w:r>
        <w:t xml:space="preserve">, Sept 20, 1922, </w:t>
      </w:r>
      <w:hyperlink r:id="rId10" w:history="1">
        <w:r w:rsidRPr="000B6727">
          <w:rPr>
            <w:rStyle w:val="Hyperlink"/>
          </w:rPr>
          <w:t>https://trove.nla.gov.au/newspaper/article/66733112</w:t>
        </w:r>
      </w:hyperlink>
      <w:r>
        <w:t xml:space="preserve">; ‘Goose Island Tragedy,’ </w:t>
      </w:r>
      <w:r>
        <w:rPr>
          <w:i/>
        </w:rPr>
        <w:t>Examiner</w:t>
      </w:r>
      <w:r>
        <w:t xml:space="preserve">,’ Oct 3, 1922,  </w:t>
      </w:r>
      <w:hyperlink r:id="rId11" w:history="1">
        <w:r w:rsidRPr="000B6727">
          <w:rPr>
            <w:rStyle w:val="Hyperlink"/>
          </w:rPr>
          <w:t>https://trove.nla.gov.au/newspaper/article/86418265</w:t>
        </w:r>
      </w:hyperlink>
      <w:r>
        <w:rPr>
          <w:rStyle w:val="Hyperlink"/>
        </w:rPr>
        <w:t>;</w:t>
      </w:r>
      <w:r>
        <w:t xml:space="preserve"> ‘The Goose Island Tragedy: finding of a body,’ </w:t>
      </w:r>
      <w:r>
        <w:rPr>
          <w:i/>
        </w:rPr>
        <w:t>Daily Telegraph</w:t>
      </w:r>
      <w:r>
        <w:t xml:space="preserve">, Jun 3, 1922, </w:t>
      </w:r>
      <w:hyperlink r:id="rId12" w:history="1">
        <w:r w:rsidRPr="000B6727">
          <w:rPr>
            <w:rStyle w:val="Hyperlink"/>
          </w:rPr>
          <w:t>https://trove.nla.gov.au/newspaper/article/153326182</w:t>
        </w:r>
      </w:hyperlink>
    </w:p>
    <w:p w14:paraId="4088F46E" w14:textId="77777777" w:rsidR="0087002D" w:rsidRPr="009C4B1C" w:rsidRDefault="0087002D">
      <w:pPr>
        <w:pStyle w:val="EndnoteText"/>
      </w:pPr>
    </w:p>
  </w:endnote>
  <w:endnote w:id="21">
    <w:p w14:paraId="3E349F1D" w14:textId="77777777" w:rsidR="0087002D" w:rsidRDefault="0087002D">
      <w:pPr>
        <w:pStyle w:val="EndnoteText"/>
      </w:pPr>
      <w:r>
        <w:rPr>
          <w:rStyle w:val="EndnoteReference"/>
        </w:rPr>
        <w:endnoteRef/>
      </w:r>
      <w:r>
        <w:t xml:space="preserve"> Searle, G., </w:t>
      </w:r>
      <w:r>
        <w:rPr>
          <w:i/>
        </w:rPr>
        <w:t>First Order</w:t>
      </w:r>
      <w:r>
        <w:t>, (2013), pg. 53.</w:t>
      </w:r>
    </w:p>
    <w:p w14:paraId="03C8DE86" w14:textId="77777777" w:rsidR="0087002D" w:rsidRPr="00BB3D59" w:rsidRDefault="0087002D">
      <w:pPr>
        <w:pStyle w:val="EndnoteText"/>
      </w:pPr>
    </w:p>
  </w:endnote>
  <w:endnote w:id="22">
    <w:p w14:paraId="4C0D7CFE" w14:textId="77777777" w:rsidR="0087002D" w:rsidRDefault="0087002D">
      <w:pPr>
        <w:pStyle w:val="EndnoteText"/>
      </w:pPr>
      <w:r>
        <w:rPr>
          <w:rStyle w:val="EndnoteReference"/>
        </w:rPr>
        <w:endnoteRef/>
      </w:r>
      <w:r>
        <w:t xml:space="preserve"> Searle, G., </w:t>
      </w:r>
      <w:r>
        <w:rPr>
          <w:i/>
        </w:rPr>
        <w:t>First Order,</w:t>
      </w:r>
      <w:r>
        <w:t xml:space="preserve"> (2013), pg. 51.</w:t>
      </w:r>
    </w:p>
    <w:p w14:paraId="3C80EC99" w14:textId="77777777" w:rsidR="0087002D" w:rsidRPr="00BB3D59" w:rsidRDefault="0087002D">
      <w:pPr>
        <w:pStyle w:val="EndnoteText"/>
      </w:pPr>
    </w:p>
  </w:endnote>
  <w:endnote w:id="23">
    <w:p w14:paraId="390178A2" w14:textId="77777777" w:rsidR="0087002D" w:rsidRDefault="0087002D">
      <w:pPr>
        <w:pStyle w:val="EndnoteText"/>
      </w:pPr>
      <w:r>
        <w:rPr>
          <w:rStyle w:val="EndnoteReference"/>
        </w:rPr>
        <w:endnoteRef/>
      </w:r>
      <w:r>
        <w:t xml:space="preserve">‘Shipping Intelligence,’ </w:t>
      </w:r>
      <w:r>
        <w:rPr>
          <w:i/>
        </w:rPr>
        <w:t>The Mercury</w:t>
      </w:r>
      <w:r>
        <w:t xml:space="preserve">, Nov 3, 1877, </w:t>
      </w:r>
      <w:hyperlink r:id="rId13" w:history="1">
        <w:r w:rsidRPr="009858C5">
          <w:rPr>
            <w:rStyle w:val="Hyperlink"/>
          </w:rPr>
          <w:t>https://trove.nla.gov.au/newspaper/article/8957173</w:t>
        </w:r>
      </w:hyperlink>
      <w:r>
        <w:t xml:space="preserve"> </w:t>
      </w:r>
    </w:p>
    <w:p w14:paraId="087DAA88" w14:textId="77777777" w:rsidR="0087002D" w:rsidRDefault="0087002D">
      <w:pPr>
        <w:pStyle w:val="EndnoteText"/>
      </w:pPr>
    </w:p>
  </w:endnote>
  <w:endnote w:id="24">
    <w:p w14:paraId="4F77E8BC" w14:textId="77777777" w:rsidR="0087002D" w:rsidRDefault="0087002D">
      <w:pPr>
        <w:pStyle w:val="EndnoteText"/>
      </w:pPr>
      <w:r>
        <w:rPr>
          <w:rStyle w:val="EndnoteReference"/>
        </w:rPr>
        <w:endnoteRef/>
      </w:r>
      <w:r>
        <w:t xml:space="preserve">‘Flinders Island,’ </w:t>
      </w:r>
      <w:r>
        <w:rPr>
          <w:i/>
        </w:rPr>
        <w:t>Launceston Examiner</w:t>
      </w:r>
      <w:r>
        <w:t xml:space="preserve">, Jul 9, 1892, </w:t>
      </w:r>
      <w:hyperlink r:id="rId14" w:history="1">
        <w:r w:rsidRPr="009858C5">
          <w:rPr>
            <w:rStyle w:val="Hyperlink"/>
          </w:rPr>
          <w:t>https://trove.nla.gov.au/newspaper/article/39468577</w:t>
        </w:r>
      </w:hyperlink>
      <w:r>
        <w:t xml:space="preserve"> </w:t>
      </w:r>
    </w:p>
    <w:p w14:paraId="46284D76" w14:textId="77777777" w:rsidR="0087002D" w:rsidRDefault="0087002D">
      <w:pPr>
        <w:pStyle w:val="EndnoteText"/>
      </w:pPr>
    </w:p>
  </w:endnote>
  <w:endnote w:id="25">
    <w:p w14:paraId="1330878E" w14:textId="77777777" w:rsidR="0087002D" w:rsidRDefault="0087002D">
      <w:pPr>
        <w:pStyle w:val="EndnoteText"/>
      </w:pPr>
      <w:r>
        <w:rPr>
          <w:rStyle w:val="EndnoteReference"/>
        </w:rPr>
        <w:endnoteRef/>
      </w:r>
      <w:r>
        <w:t xml:space="preserve">‘Tasmania, Hobart: an earth tremor,’ </w:t>
      </w:r>
      <w:r>
        <w:rPr>
          <w:i/>
        </w:rPr>
        <w:t>Daily Telegraph</w:t>
      </w:r>
      <w:r>
        <w:t xml:space="preserve">, Sept 3, 1906, </w:t>
      </w:r>
      <w:hyperlink r:id="rId15" w:history="1">
        <w:r w:rsidRPr="009858C5">
          <w:rPr>
            <w:rStyle w:val="Hyperlink"/>
          </w:rPr>
          <w:t>https://trove.nla.gov.au/newspaper/article/151581706</w:t>
        </w:r>
      </w:hyperlink>
      <w:r>
        <w:t xml:space="preserve"> </w:t>
      </w:r>
    </w:p>
    <w:p w14:paraId="47CD0457" w14:textId="77777777" w:rsidR="0087002D" w:rsidRDefault="0087002D">
      <w:pPr>
        <w:pStyle w:val="EndnoteText"/>
      </w:pPr>
    </w:p>
  </w:endnote>
  <w:endnote w:id="26">
    <w:p w14:paraId="1F2C4876" w14:textId="0D4E73E4" w:rsidR="0087002D" w:rsidRDefault="0087002D">
      <w:pPr>
        <w:pStyle w:val="EndnoteText"/>
      </w:pPr>
      <w:r>
        <w:rPr>
          <w:rStyle w:val="EndnoteReference"/>
        </w:rPr>
        <w:endnoteRef/>
      </w:r>
      <w:r>
        <w:t xml:space="preserve">‘Tragedy at Goose Island Lighthouse,’ </w:t>
      </w:r>
      <w:r>
        <w:rPr>
          <w:i/>
        </w:rPr>
        <w:t>The Mercury</w:t>
      </w:r>
      <w:r>
        <w:t xml:space="preserve">, Mar 29, 1922, </w:t>
      </w:r>
      <w:hyperlink r:id="rId16" w:history="1">
        <w:r w:rsidRPr="009858C5">
          <w:rPr>
            <w:rStyle w:val="Hyperlink"/>
          </w:rPr>
          <w:t>https://trove.nla.gov.au/newspaper/article/23557796</w:t>
        </w:r>
      </w:hyperlink>
      <w:r>
        <w:t xml:space="preserve"> </w:t>
      </w:r>
    </w:p>
    <w:p w14:paraId="00E49BF5" w14:textId="77777777" w:rsidR="0087002D" w:rsidRDefault="0087002D">
      <w:pPr>
        <w:pStyle w:val="EndnoteText"/>
      </w:pPr>
    </w:p>
  </w:endnote>
  <w:endnote w:id="27">
    <w:p w14:paraId="5D3FA53F" w14:textId="77777777" w:rsidR="0087002D" w:rsidRDefault="0087002D">
      <w:pPr>
        <w:pStyle w:val="EndnoteText"/>
      </w:pPr>
      <w:r>
        <w:rPr>
          <w:rStyle w:val="EndnoteReference"/>
        </w:rPr>
        <w:endnoteRef/>
      </w:r>
      <w:r>
        <w:t xml:space="preserve"> Searle, G., </w:t>
      </w:r>
      <w:r>
        <w:rPr>
          <w:i/>
        </w:rPr>
        <w:t>First Order</w:t>
      </w:r>
      <w:r>
        <w:t>, (2013), pg. 53.</w:t>
      </w:r>
    </w:p>
    <w:p w14:paraId="6DB35846" w14:textId="77777777" w:rsidR="0087002D" w:rsidRPr="00BB3D59" w:rsidRDefault="0087002D">
      <w:pPr>
        <w:pStyle w:val="EndnoteText"/>
      </w:pPr>
    </w:p>
  </w:endnote>
  <w:endnote w:id="28">
    <w:p w14:paraId="144E5A70" w14:textId="77777777" w:rsidR="0087002D" w:rsidRDefault="0087002D">
      <w:pPr>
        <w:pStyle w:val="EndnoteText"/>
      </w:pPr>
      <w:r>
        <w:rPr>
          <w:rStyle w:val="EndnoteReference"/>
        </w:rPr>
        <w:endnoteRef/>
      </w:r>
      <w:r>
        <w:t xml:space="preserve">‘Mechanic injured,’ </w:t>
      </w:r>
      <w:r>
        <w:rPr>
          <w:i/>
        </w:rPr>
        <w:t>The Mercury</w:t>
      </w:r>
      <w:r>
        <w:t xml:space="preserve">, May 29, 1939, </w:t>
      </w:r>
      <w:hyperlink r:id="rId17" w:history="1">
        <w:r w:rsidRPr="009858C5">
          <w:rPr>
            <w:rStyle w:val="Hyperlink"/>
          </w:rPr>
          <w:t>https://trove.nla.gov.au/newspaper/article/25610515</w:t>
        </w:r>
      </w:hyperlink>
      <w:r>
        <w:t xml:space="preserve"> </w:t>
      </w:r>
    </w:p>
    <w:p w14:paraId="1CF02879" w14:textId="77777777" w:rsidR="0087002D" w:rsidRDefault="0087002D">
      <w:pPr>
        <w:pStyle w:val="EndnoteText"/>
      </w:pPr>
    </w:p>
  </w:endnote>
  <w:endnote w:id="29">
    <w:p w14:paraId="14E52303" w14:textId="77777777" w:rsidR="0087002D" w:rsidRDefault="0087002D">
      <w:pPr>
        <w:pStyle w:val="EndnoteText"/>
      </w:pPr>
      <w:r>
        <w:rPr>
          <w:rStyle w:val="EndnoteReference"/>
        </w:rPr>
        <w:endnoteRef/>
      </w:r>
      <w:r>
        <w:t xml:space="preserve"> Brewis, C R W., </w:t>
      </w:r>
      <w:r>
        <w:rPr>
          <w:i/>
        </w:rPr>
        <w:t>Preliminary report on the lighting of the coast of Tasmania and the islands in Bass Strait: Recommendations as to existing lights and additional lights</w:t>
      </w:r>
      <w:r>
        <w:t>, Department of Trade and Customs, (1912), pg. 10.</w:t>
      </w:r>
    </w:p>
    <w:p w14:paraId="357CF4F2" w14:textId="77777777" w:rsidR="0087002D" w:rsidRDefault="0087002D">
      <w:pPr>
        <w:pStyle w:val="EndnoteText"/>
      </w:pPr>
      <w:r>
        <w:t xml:space="preserve">  </w:t>
      </w:r>
    </w:p>
  </w:endnote>
  <w:endnote w:id="30">
    <w:p w14:paraId="15CDAD00" w14:textId="77777777" w:rsidR="0087002D" w:rsidRDefault="0087002D" w:rsidP="00E77F26">
      <w:pPr>
        <w:pStyle w:val="EndnoteText"/>
      </w:pPr>
      <w:r>
        <w:rPr>
          <w:rStyle w:val="EndnoteReference"/>
        </w:rPr>
        <w:endnoteRef/>
      </w:r>
      <w:r>
        <w:t xml:space="preserve"> ‘Shipping,’ </w:t>
      </w:r>
      <w:r>
        <w:rPr>
          <w:i/>
        </w:rPr>
        <w:t>Circular Head Chronicle</w:t>
      </w:r>
      <w:r>
        <w:t xml:space="preserve">, Nov 25, 1931, </w:t>
      </w:r>
      <w:hyperlink r:id="rId18" w:history="1">
        <w:r w:rsidRPr="006D482D">
          <w:rPr>
            <w:rStyle w:val="Hyperlink"/>
          </w:rPr>
          <w:t>https://trove.nla.gov.au/newspaper/article/173043737</w:t>
        </w:r>
      </w:hyperlink>
      <w:r>
        <w:t xml:space="preserve"> </w:t>
      </w:r>
    </w:p>
    <w:p w14:paraId="0E729E9D" w14:textId="77777777" w:rsidR="0087002D" w:rsidRPr="006424CC" w:rsidRDefault="0087002D" w:rsidP="00E77F26">
      <w:pPr>
        <w:pStyle w:val="EndnoteText"/>
      </w:pPr>
    </w:p>
  </w:endnote>
  <w:endnote w:id="31">
    <w:p w14:paraId="5E3B96B2" w14:textId="08CF46DC" w:rsidR="0087002D" w:rsidRDefault="0087002D">
      <w:pPr>
        <w:pStyle w:val="EndnoteText"/>
      </w:pPr>
      <w:r>
        <w:rPr>
          <w:rStyle w:val="EndnoteReference"/>
        </w:rPr>
        <w:endnoteRef/>
      </w:r>
      <w:r>
        <w:t xml:space="preserve"> </w:t>
      </w:r>
      <w:r w:rsidRPr="00543A28">
        <w:t>Australia ICOMOS, Burra Charter, (2013)</w:t>
      </w:r>
      <w:r>
        <w:t xml:space="preserve">. </w:t>
      </w:r>
    </w:p>
    <w:p w14:paraId="2F110434" w14:textId="77777777" w:rsidR="0087002D" w:rsidRDefault="0087002D">
      <w:pPr>
        <w:pStyle w:val="EndnoteText"/>
      </w:pPr>
    </w:p>
  </w:endnote>
  <w:endnote w:id="32">
    <w:p w14:paraId="3ADB1B0E" w14:textId="305629BF" w:rsidR="0087002D" w:rsidRPr="000B04C0" w:rsidRDefault="0087002D" w:rsidP="005344E2">
      <w:pPr>
        <w:rPr>
          <w:sz w:val="20"/>
          <w:szCs w:val="20"/>
        </w:rPr>
      </w:pPr>
      <w:r w:rsidRPr="000B04C0">
        <w:rPr>
          <w:rStyle w:val="EndnoteReference"/>
          <w:sz w:val="20"/>
          <w:szCs w:val="20"/>
        </w:rPr>
        <w:endnoteRef/>
      </w:r>
      <w:r w:rsidRPr="000B04C0">
        <w:rPr>
          <w:sz w:val="20"/>
          <w:szCs w:val="20"/>
        </w:rPr>
        <w:t xml:space="preserve"> AMSA, </w:t>
      </w:r>
      <w:r w:rsidRPr="000B04C0">
        <w:rPr>
          <w:i/>
          <w:sz w:val="20"/>
          <w:szCs w:val="20"/>
        </w:rPr>
        <w:t>AMSA Heritage strategy</w:t>
      </w:r>
      <w:r w:rsidRPr="000B04C0">
        <w:rPr>
          <w:sz w:val="20"/>
          <w:szCs w:val="20"/>
        </w:rPr>
        <w:t>, (20</w:t>
      </w:r>
      <w:r>
        <w:rPr>
          <w:sz w:val="20"/>
          <w:szCs w:val="20"/>
        </w:rPr>
        <w:t>22</w:t>
      </w:r>
      <w:r w:rsidRPr="000B04C0">
        <w:rPr>
          <w:sz w:val="20"/>
          <w:szCs w:val="20"/>
        </w:rPr>
        <w:t xml:space="preserve">), </w:t>
      </w:r>
      <w:hyperlink r:id="rId19" w:history="1">
        <w:r w:rsidRPr="003B3BFD">
          <w:rPr>
            <w:rStyle w:val="Hyperlink"/>
            <w:sz w:val="20"/>
            <w:szCs w:val="20"/>
          </w:rPr>
          <w:t>https://www.amsa.gov.au/amsa-heritage-strategy-2022-2025</w:t>
        </w:r>
      </w:hyperlink>
      <w:r>
        <w:rPr>
          <w:sz w:val="20"/>
          <w:szCs w:val="20"/>
        </w:rPr>
        <w:t xml:space="preserve"> </w:t>
      </w:r>
    </w:p>
  </w:endnote>
  <w:endnote w:id="33">
    <w:p w14:paraId="779E20C9" w14:textId="7A8B7318" w:rsidR="0087002D" w:rsidRDefault="0087002D">
      <w:pPr>
        <w:pStyle w:val="EndnoteText"/>
      </w:pPr>
      <w:r>
        <w:rPr>
          <w:rStyle w:val="EndnoteReference"/>
        </w:rPr>
        <w:endnoteRef/>
      </w:r>
      <w:r>
        <w:t xml:space="preserve"> </w:t>
      </w:r>
      <w:r w:rsidRPr="005D05CC">
        <w:t xml:space="preserve">AMSA, </w:t>
      </w:r>
      <w:r w:rsidRPr="005D05CC">
        <w:rPr>
          <w:i/>
        </w:rPr>
        <w:t>Annual Report 20</w:t>
      </w:r>
      <w:r>
        <w:rPr>
          <w:i/>
        </w:rPr>
        <w:t>20-21</w:t>
      </w:r>
      <w:r w:rsidRPr="005D05CC">
        <w:t xml:space="preserve">, </w:t>
      </w:r>
      <w:hyperlink r:id="rId20" w:history="1">
        <w:r w:rsidRPr="003B3BFD">
          <w:rPr>
            <w:rStyle w:val="Hyperlink"/>
          </w:rPr>
          <w:t>https://www.amsa.gov.au/about/corporate-publications/annual-report-2020-21</w:t>
        </w:r>
      </w:hyperlink>
      <w:r>
        <w:t xml:space="preserve"> </w:t>
      </w:r>
    </w:p>
    <w:p w14:paraId="085CA706" w14:textId="77777777" w:rsidR="0087002D" w:rsidRDefault="0087002D">
      <w:pPr>
        <w:pStyle w:val="EndnoteText"/>
      </w:pPr>
    </w:p>
  </w:endnote>
  <w:endnote w:id="34">
    <w:p w14:paraId="1F043A29" w14:textId="71ACC4D2" w:rsidR="0087002D" w:rsidRPr="00931820" w:rsidRDefault="0087002D" w:rsidP="00004623">
      <w:pPr>
        <w:pStyle w:val="EndnoteText"/>
      </w:pPr>
      <w:r>
        <w:rPr>
          <w:rStyle w:val="EndnoteReference"/>
        </w:rPr>
        <w:endnoteRef/>
      </w:r>
      <w:r>
        <w:t xml:space="preserve"> ‘</w:t>
      </w:r>
      <w:r>
        <w:rPr>
          <w:i/>
        </w:rPr>
        <w:t xml:space="preserve">Engage Early – Guidance for proponents on best practice Indigenous engagement for Environment Protection and Biodiversity Conservation Act 1999 (EPBC Act), </w:t>
      </w:r>
      <w:r>
        <w:t>Commonwealth of Australia (2016).</w:t>
      </w:r>
    </w:p>
  </w:endnote>
  <w:endnote w:id="35">
    <w:p w14:paraId="0FB4EFD5" w14:textId="77777777" w:rsidR="0087002D" w:rsidRDefault="0087002D">
      <w:pPr>
        <w:pStyle w:val="EndnoteText"/>
      </w:pPr>
    </w:p>
    <w:p w14:paraId="2B616F62" w14:textId="512B37AE" w:rsidR="0087002D" w:rsidRDefault="0087002D">
      <w:pPr>
        <w:pStyle w:val="EndnoteText"/>
      </w:pPr>
      <w:r>
        <w:rPr>
          <w:rStyle w:val="EndnoteReference"/>
        </w:rPr>
        <w:endnoteRef/>
      </w:r>
      <w:r>
        <w:t xml:space="preserve"> </w:t>
      </w:r>
      <w:r w:rsidRPr="00E9553F">
        <w:t>Australia ICOMOS, Burra Charter, (2013).</w:t>
      </w:r>
    </w:p>
    <w:p w14:paraId="1A4C53BC" w14:textId="7D351049" w:rsidR="0087002D" w:rsidRDefault="0087002D">
      <w:pPr>
        <w:pStyle w:val="EndnoteText"/>
      </w:pPr>
    </w:p>
    <w:p w14:paraId="77BEBB2D" w14:textId="6B1F9486" w:rsidR="0087002D" w:rsidRDefault="0087002D">
      <w:pPr>
        <w:pStyle w:val="EndnoteText"/>
      </w:pPr>
    </w:p>
    <w:p w14:paraId="3591B72A" w14:textId="322CA20C" w:rsidR="0087002D" w:rsidRDefault="0087002D">
      <w:pPr>
        <w:pStyle w:val="EndnoteText"/>
      </w:pPr>
    </w:p>
    <w:p w14:paraId="75516D63" w14:textId="4FDE76A9" w:rsidR="0087002D" w:rsidRDefault="0087002D">
      <w:pPr>
        <w:pStyle w:val="EndnoteText"/>
      </w:pPr>
    </w:p>
    <w:p w14:paraId="247B0970" w14:textId="1F25D193" w:rsidR="0087002D" w:rsidRDefault="0087002D">
      <w:pPr>
        <w:pStyle w:val="EndnoteText"/>
      </w:pPr>
    </w:p>
    <w:p w14:paraId="08E5BD9C" w14:textId="70A7CEE7" w:rsidR="0087002D" w:rsidRDefault="0087002D">
      <w:pPr>
        <w:pStyle w:val="EndnoteText"/>
      </w:pPr>
    </w:p>
    <w:p w14:paraId="5134BD58" w14:textId="77777777" w:rsidR="0087002D" w:rsidRDefault="0087002D">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ZWAdobeF">
    <w:panose1 w:val="00000000000000000000"/>
    <w:charset w:val="00"/>
    <w:family w:val="auto"/>
    <w:pitch w:val="variable"/>
    <w:sig w:usb0="20002A87" w:usb1="00000000" w:usb2="00000000"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79864684"/>
      <w:docPartObj>
        <w:docPartGallery w:val="Page Numbers (Bottom of Page)"/>
        <w:docPartUnique/>
      </w:docPartObj>
    </w:sdtPr>
    <w:sdtEndPr>
      <w:rPr>
        <w:noProof/>
      </w:rPr>
    </w:sdtEndPr>
    <w:sdtContent>
      <w:p w14:paraId="549DD935" w14:textId="3B0747FA" w:rsidR="0087002D" w:rsidRDefault="0087002D">
        <w:pPr>
          <w:pStyle w:val="Footer"/>
          <w:jc w:val="right"/>
        </w:pPr>
        <w:r>
          <w:fldChar w:fldCharType="begin"/>
        </w:r>
        <w:r>
          <w:instrText xml:space="preserve"> PAGE   \* MERGEFORMAT </w:instrText>
        </w:r>
        <w:r>
          <w:fldChar w:fldCharType="separate"/>
        </w:r>
        <w:r>
          <w:rPr>
            <w:noProof/>
          </w:rPr>
          <w:t>20</w:t>
        </w:r>
        <w:r>
          <w:rPr>
            <w:noProof/>
          </w:rPr>
          <w:fldChar w:fldCharType="end"/>
        </w:r>
      </w:p>
    </w:sdtContent>
  </w:sdt>
  <w:p w14:paraId="6B2BE4A0" w14:textId="77777777" w:rsidR="0087002D" w:rsidRDefault="0087002D"/>
  <w:p w14:paraId="0DEEBFCB" w14:textId="61345999" w:rsidR="0087002D" w:rsidRDefault="0087002D">
    <w:r>
      <w:t>Goose Island Lighthouse Heritage Management Plan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95B0FC" w14:textId="77777777" w:rsidR="0087002D" w:rsidRDefault="0087002D" w:rsidP="00A6012F">
      <w:pPr>
        <w:spacing w:after="0" w:line="240" w:lineRule="auto"/>
      </w:pPr>
      <w:r>
        <w:separator/>
      </w:r>
    </w:p>
  </w:footnote>
  <w:footnote w:type="continuationSeparator" w:id="0">
    <w:p w14:paraId="717CDBAB" w14:textId="77777777" w:rsidR="0087002D" w:rsidRDefault="0087002D" w:rsidP="00A601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243E7"/>
    <w:multiLevelType w:val="multilevel"/>
    <w:tmpl w:val="BC545F44"/>
    <w:lvl w:ilvl="0">
      <w:start w:val="1"/>
      <w:numFmt w:val="decimal"/>
      <w:lvlText w:val="%1."/>
      <w:lvlJc w:val="left"/>
      <w:pPr>
        <w:ind w:left="360" w:hanging="360"/>
      </w:pPr>
      <w:rPr>
        <w:b/>
        <w:color w:val="0E94A2"/>
        <w:sz w:val="32"/>
        <w:szCs w:val="24"/>
      </w:rPr>
    </w:lvl>
    <w:lvl w:ilvl="1">
      <w:start w:val="1"/>
      <w:numFmt w:val="decimal"/>
      <w:isLgl/>
      <w:lvlText w:val="%1.%2"/>
      <w:lvlJc w:val="left"/>
      <w:pPr>
        <w:ind w:left="360" w:hanging="360"/>
      </w:pPr>
      <w:rPr>
        <w:rFonts w:hint="default"/>
        <w:color w:val="11B4C5"/>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18C7CE5"/>
    <w:multiLevelType w:val="hybridMultilevel"/>
    <w:tmpl w:val="74EAD42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52501EA"/>
    <w:multiLevelType w:val="hybridMultilevel"/>
    <w:tmpl w:val="29EA65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A9C2793"/>
    <w:multiLevelType w:val="hybridMultilevel"/>
    <w:tmpl w:val="745C84F2"/>
    <w:lvl w:ilvl="0" w:tplc="6D62EA7E">
      <w:start w:val="1"/>
      <w:numFmt w:val="lowerLetter"/>
      <w:lvlText w:val="(%1)"/>
      <w:lvlJc w:val="left"/>
      <w:pPr>
        <w:ind w:left="1155" w:hanging="435"/>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15:restartNumberingAfterBreak="0">
    <w:nsid w:val="0C431F69"/>
    <w:multiLevelType w:val="hybridMultilevel"/>
    <w:tmpl w:val="59EE8B6E"/>
    <w:lvl w:ilvl="0" w:tplc="0C090001">
      <w:start w:val="1"/>
      <w:numFmt w:val="bullet"/>
      <w:lvlText w:val=""/>
      <w:lvlJc w:val="left"/>
      <w:pPr>
        <w:ind w:left="501" w:hanging="360"/>
      </w:pPr>
      <w:rPr>
        <w:rFonts w:ascii="Symbol" w:hAnsi="Symbol" w:hint="default"/>
      </w:rPr>
    </w:lvl>
    <w:lvl w:ilvl="1" w:tplc="0C090003" w:tentative="1">
      <w:start w:val="1"/>
      <w:numFmt w:val="bullet"/>
      <w:lvlText w:val="o"/>
      <w:lvlJc w:val="left"/>
      <w:pPr>
        <w:ind w:left="1221" w:hanging="360"/>
      </w:pPr>
      <w:rPr>
        <w:rFonts w:ascii="Courier New" w:hAnsi="Courier New" w:cs="Courier New" w:hint="default"/>
      </w:rPr>
    </w:lvl>
    <w:lvl w:ilvl="2" w:tplc="0C090005" w:tentative="1">
      <w:start w:val="1"/>
      <w:numFmt w:val="bullet"/>
      <w:lvlText w:val=""/>
      <w:lvlJc w:val="left"/>
      <w:pPr>
        <w:ind w:left="1941" w:hanging="360"/>
      </w:pPr>
      <w:rPr>
        <w:rFonts w:ascii="Wingdings" w:hAnsi="Wingdings" w:hint="default"/>
      </w:rPr>
    </w:lvl>
    <w:lvl w:ilvl="3" w:tplc="0C090001" w:tentative="1">
      <w:start w:val="1"/>
      <w:numFmt w:val="bullet"/>
      <w:lvlText w:val=""/>
      <w:lvlJc w:val="left"/>
      <w:pPr>
        <w:ind w:left="2661" w:hanging="360"/>
      </w:pPr>
      <w:rPr>
        <w:rFonts w:ascii="Symbol" w:hAnsi="Symbol" w:hint="default"/>
      </w:rPr>
    </w:lvl>
    <w:lvl w:ilvl="4" w:tplc="0C090003" w:tentative="1">
      <w:start w:val="1"/>
      <w:numFmt w:val="bullet"/>
      <w:lvlText w:val="o"/>
      <w:lvlJc w:val="left"/>
      <w:pPr>
        <w:ind w:left="3381" w:hanging="360"/>
      </w:pPr>
      <w:rPr>
        <w:rFonts w:ascii="Courier New" w:hAnsi="Courier New" w:cs="Courier New" w:hint="default"/>
      </w:rPr>
    </w:lvl>
    <w:lvl w:ilvl="5" w:tplc="0C090005" w:tentative="1">
      <w:start w:val="1"/>
      <w:numFmt w:val="bullet"/>
      <w:lvlText w:val=""/>
      <w:lvlJc w:val="left"/>
      <w:pPr>
        <w:ind w:left="4101" w:hanging="360"/>
      </w:pPr>
      <w:rPr>
        <w:rFonts w:ascii="Wingdings" w:hAnsi="Wingdings" w:hint="default"/>
      </w:rPr>
    </w:lvl>
    <w:lvl w:ilvl="6" w:tplc="0C090001" w:tentative="1">
      <w:start w:val="1"/>
      <w:numFmt w:val="bullet"/>
      <w:lvlText w:val=""/>
      <w:lvlJc w:val="left"/>
      <w:pPr>
        <w:ind w:left="4821" w:hanging="360"/>
      </w:pPr>
      <w:rPr>
        <w:rFonts w:ascii="Symbol" w:hAnsi="Symbol" w:hint="default"/>
      </w:rPr>
    </w:lvl>
    <w:lvl w:ilvl="7" w:tplc="0C090003" w:tentative="1">
      <w:start w:val="1"/>
      <w:numFmt w:val="bullet"/>
      <w:lvlText w:val="o"/>
      <w:lvlJc w:val="left"/>
      <w:pPr>
        <w:ind w:left="5541" w:hanging="360"/>
      </w:pPr>
      <w:rPr>
        <w:rFonts w:ascii="Courier New" w:hAnsi="Courier New" w:cs="Courier New" w:hint="default"/>
      </w:rPr>
    </w:lvl>
    <w:lvl w:ilvl="8" w:tplc="0C090005" w:tentative="1">
      <w:start w:val="1"/>
      <w:numFmt w:val="bullet"/>
      <w:lvlText w:val=""/>
      <w:lvlJc w:val="left"/>
      <w:pPr>
        <w:ind w:left="6261" w:hanging="360"/>
      </w:pPr>
      <w:rPr>
        <w:rFonts w:ascii="Wingdings" w:hAnsi="Wingdings" w:hint="default"/>
      </w:rPr>
    </w:lvl>
  </w:abstractNum>
  <w:abstractNum w:abstractNumId="5" w15:restartNumberingAfterBreak="0">
    <w:nsid w:val="0EE1706D"/>
    <w:multiLevelType w:val="hybridMultilevel"/>
    <w:tmpl w:val="BC42A82A"/>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10B3695B"/>
    <w:multiLevelType w:val="hybridMultilevel"/>
    <w:tmpl w:val="11A8BF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F22D7F"/>
    <w:multiLevelType w:val="hybridMultilevel"/>
    <w:tmpl w:val="3CB67C4C"/>
    <w:lvl w:ilvl="0" w:tplc="B47C7AEC">
      <w:start w:val="1"/>
      <w:numFmt w:val="bullet"/>
      <w:lvlText w:val=""/>
      <w:lvlJc w:val="left"/>
      <w:pPr>
        <w:ind w:left="1069" w:hanging="360"/>
      </w:pPr>
      <w:rPr>
        <w:rFonts w:ascii="Symbol" w:eastAsiaTheme="minorHAnsi" w:hAnsi="Symbol" w:cs="Aria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8" w15:restartNumberingAfterBreak="0">
    <w:nsid w:val="154C2617"/>
    <w:multiLevelType w:val="hybridMultilevel"/>
    <w:tmpl w:val="6CCC59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69932E9"/>
    <w:multiLevelType w:val="hybridMultilevel"/>
    <w:tmpl w:val="5FF6E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8261388"/>
    <w:multiLevelType w:val="hybridMultilevel"/>
    <w:tmpl w:val="74B6D302"/>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18471728"/>
    <w:multiLevelType w:val="hybridMultilevel"/>
    <w:tmpl w:val="300ED5FE"/>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12" w15:restartNumberingAfterBreak="0">
    <w:nsid w:val="1B4676ED"/>
    <w:multiLevelType w:val="hybridMultilevel"/>
    <w:tmpl w:val="DE866B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F1F202C"/>
    <w:multiLevelType w:val="hybridMultilevel"/>
    <w:tmpl w:val="CECC1A4C"/>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4" w15:restartNumberingAfterBreak="0">
    <w:nsid w:val="20966434"/>
    <w:multiLevelType w:val="hybridMultilevel"/>
    <w:tmpl w:val="DD40915C"/>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260F4F93"/>
    <w:multiLevelType w:val="multilevel"/>
    <w:tmpl w:val="FEB6464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89B7E30"/>
    <w:multiLevelType w:val="hybridMultilevel"/>
    <w:tmpl w:val="6F06C8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A443D51"/>
    <w:multiLevelType w:val="multilevel"/>
    <w:tmpl w:val="0562C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B4D5B3C"/>
    <w:multiLevelType w:val="hybridMultilevel"/>
    <w:tmpl w:val="ACA0E8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DAF3B7D"/>
    <w:multiLevelType w:val="hybridMultilevel"/>
    <w:tmpl w:val="CA5A8824"/>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20" w15:restartNumberingAfterBreak="0">
    <w:nsid w:val="2EA11492"/>
    <w:multiLevelType w:val="multilevel"/>
    <w:tmpl w:val="39B8AF84"/>
    <w:lvl w:ilvl="0">
      <w:start w:val="3"/>
      <w:numFmt w:val="decimal"/>
      <w:lvlText w:val="%1"/>
      <w:lvlJc w:val="left"/>
      <w:pPr>
        <w:ind w:left="360" w:hanging="360"/>
      </w:pPr>
      <w:rPr>
        <w:rFonts w:hint="default"/>
        <w:color w:val="0E94A2"/>
        <w:sz w:val="32"/>
        <w:szCs w:val="24"/>
      </w:rPr>
    </w:lvl>
    <w:lvl w:ilvl="1">
      <w:start w:val="7"/>
      <w:numFmt w:val="decimal"/>
      <w:lvlText w:val="%1.%2"/>
      <w:lvlJc w:val="left"/>
      <w:pPr>
        <w:ind w:left="360" w:hanging="360"/>
      </w:pPr>
      <w:rPr>
        <w:rFonts w:hint="default"/>
        <w:color w:val="11B4C5"/>
        <w:sz w:val="24"/>
        <w:szCs w:val="22"/>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1" w15:restartNumberingAfterBreak="0">
    <w:nsid w:val="332D0AA7"/>
    <w:multiLevelType w:val="hybridMultilevel"/>
    <w:tmpl w:val="FD7AD30C"/>
    <w:lvl w:ilvl="0" w:tplc="63BC9DCA">
      <w:start w:val="1"/>
      <w:numFmt w:val="decimal"/>
      <w:lvlText w:val="(%1)"/>
      <w:lvlJc w:val="left"/>
      <w:pPr>
        <w:ind w:left="501" w:hanging="360"/>
      </w:pPr>
      <w:rPr>
        <w:rFonts w:hint="default"/>
      </w:rPr>
    </w:lvl>
    <w:lvl w:ilvl="1" w:tplc="0C090019" w:tentative="1">
      <w:start w:val="1"/>
      <w:numFmt w:val="lowerLetter"/>
      <w:lvlText w:val="%2."/>
      <w:lvlJc w:val="left"/>
      <w:pPr>
        <w:ind w:left="1221" w:hanging="360"/>
      </w:pPr>
    </w:lvl>
    <w:lvl w:ilvl="2" w:tplc="0C09001B" w:tentative="1">
      <w:start w:val="1"/>
      <w:numFmt w:val="lowerRoman"/>
      <w:lvlText w:val="%3."/>
      <w:lvlJc w:val="right"/>
      <w:pPr>
        <w:ind w:left="1941" w:hanging="180"/>
      </w:pPr>
    </w:lvl>
    <w:lvl w:ilvl="3" w:tplc="0C09000F" w:tentative="1">
      <w:start w:val="1"/>
      <w:numFmt w:val="decimal"/>
      <w:lvlText w:val="%4."/>
      <w:lvlJc w:val="left"/>
      <w:pPr>
        <w:ind w:left="2661" w:hanging="360"/>
      </w:pPr>
    </w:lvl>
    <w:lvl w:ilvl="4" w:tplc="0C090019" w:tentative="1">
      <w:start w:val="1"/>
      <w:numFmt w:val="lowerLetter"/>
      <w:lvlText w:val="%5."/>
      <w:lvlJc w:val="left"/>
      <w:pPr>
        <w:ind w:left="3381" w:hanging="360"/>
      </w:pPr>
    </w:lvl>
    <w:lvl w:ilvl="5" w:tplc="0C09001B" w:tentative="1">
      <w:start w:val="1"/>
      <w:numFmt w:val="lowerRoman"/>
      <w:lvlText w:val="%6."/>
      <w:lvlJc w:val="right"/>
      <w:pPr>
        <w:ind w:left="4101" w:hanging="180"/>
      </w:pPr>
    </w:lvl>
    <w:lvl w:ilvl="6" w:tplc="0C09000F" w:tentative="1">
      <w:start w:val="1"/>
      <w:numFmt w:val="decimal"/>
      <w:lvlText w:val="%7."/>
      <w:lvlJc w:val="left"/>
      <w:pPr>
        <w:ind w:left="4821" w:hanging="360"/>
      </w:pPr>
    </w:lvl>
    <w:lvl w:ilvl="7" w:tplc="0C090019" w:tentative="1">
      <w:start w:val="1"/>
      <w:numFmt w:val="lowerLetter"/>
      <w:lvlText w:val="%8."/>
      <w:lvlJc w:val="left"/>
      <w:pPr>
        <w:ind w:left="5541" w:hanging="360"/>
      </w:pPr>
    </w:lvl>
    <w:lvl w:ilvl="8" w:tplc="0C09001B" w:tentative="1">
      <w:start w:val="1"/>
      <w:numFmt w:val="lowerRoman"/>
      <w:lvlText w:val="%9."/>
      <w:lvlJc w:val="right"/>
      <w:pPr>
        <w:ind w:left="6261" w:hanging="180"/>
      </w:pPr>
    </w:lvl>
  </w:abstractNum>
  <w:abstractNum w:abstractNumId="22" w15:restartNumberingAfterBreak="0">
    <w:nsid w:val="38B825BA"/>
    <w:multiLevelType w:val="hybridMultilevel"/>
    <w:tmpl w:val="899A3F1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3B2C56E7"/>
    <w:multiLevelType w:val="hybridMultilevel"/>
    <w:tmpl w:val="2C447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30E3C28"/>
    <w:multiLevelType w:val="hybridMultilevel"/>
    <w:tmpl w:val="9F9CB4C2"/>
    <w:lvl w:ilvl="0" w:tplc="0C090001">
      <w:start w:val="1"/>
      <w:numFmt w:val="bullet"/>
      <w:lvlText w:val=""/>
      <w:lvlJc w:val="left"/>
      <w:pPr>
        <w:ind w:left="643" w:hanging="360"/>
      </w:pPr>
      <w:rPr>
        <w:rFonts w:ascii="Symbol" w:hAnsi="Symbol" w:hint="default"/>
      </w:rPr>
    </w:lvl>
    <w:lvl w:ilvl="1" w:tplc="0C090003" w:tentative="1">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25" w15:restartNumberingAfterBreak="0">
    <w:nsid w:val="43332E6E"/>
    <w:multiLevelType w:val="hybridMultilevel"/>
    <w:tmpl w:val="6C56B5E4"/>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26" w15:restartNumberingAfterBreak="0">
    <w:nsid w:val="43863B0F"/>
    <w:multiLevelType w:val="hybridMultilevel"/>
    <w:tmpl w:val="288A7CAA"/>
    <w:lvl w:ilvl="0" w:tplc="E34EB714">
      <w:start w:val="1"/>
      <w:numFmt w:val="lowerRoman"/>
      <w:lvlText w:val="(%1)"/>
      <w:lvlJc w:val="left"/>
      <w:pPr>
        <w:ind w:left="1800" w:hanging="72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7" w15:restartNumberingAfterBreak="0">
    <w:nsid w:val="46F27321"/>
    <w:multiLevelType w:val="hybridMultilevel"/>
    <w:tmpl w:val="9E8A7A44"/>
    <w:lvl w:ilvl="0" w:tplc="0C090001">
      <w:start w:val="1"/>
      <w:numFmt w:val="bullet"/>
      <w:lvlText w:val=""/>
      <w:lvlJc w:val="left"/>
      <w:pPr>
        <w:ind w:left="1495" w:hanging="360"/>
      </w:pPr>
      <w:rPr>
        <w:rFonts w:ascii="Symbol" w:hAnsi="Symbol" w:hint="default"/>
      </w:rPr>
    </w:lvl>
    <w:lvl w:ilvl="1" w:tplc="0C090003" w:tentative="1">
      <w:start w:val="1"/>
      <w:numFmt w:val="bullet"/>
      <w:lvlText w:val="o"/>
      <w:lvlJc w:val="left"/>
      <w:pPr>
        <w:ind w:left="2215" w:hanging="360"/>
      </w:pPr>
      <w:rPr>
        <w:rFonts w:ascii="Courier New" w:hAnsi="Courier New" w:cs="Courier New" w:hint="default"/>
      </w:rPr>
    </w:lvl>
    <w:lvl w:ilvl="2" w:tplc="0C090005" w:tentative="1">
      <w:start w:val="1"/>
      <w:numFmt w:val="bullet"/>
      <w:lvlText w:val=""/>
      <w:lvlJc w:val="left"/>
      <w:pPr>
        <w:ind w:left="2935" w:hanging="360"/>
      </w:pPr>
      <w:rPr>
        <w:rFonts w:ascii="Wingdings" w:hAnsi="Wingdings" w:hint="default"/>
      </w:rPr>
    </w:lvl>
    <w:lvl w:ilvl="3" w:tplc="0C090001" w:tentative="1">
      <w:start w:val="1"/>
      <w:numFmt w:val="bullet"/>
      <w:lvlText w:val=""/>
      <w:lvlJc w:val="left"/>
      <w:pPr>
        <w:ind w:left="3655" w:hanging="360"/>
      </w:pPr>
      <w:rPr>
        <w:rFonts w:ascii="Symbol" w:hAnsi="Symbol" w:hint="default"/>
      </w:rPr>
    </w:lvl>
    <w:lvl w:ilvl="4" w:tplc="0C090003" w:tentative="1">
      <w:start w:val="1"/>
      <w:numFmt w:val="bullet"/>
      <w:lvlText w:val="o"/>
      <w:lvlJc w:val="left"/>
      <w:pPr>
        <w:ind w:left="4375" w:hanging="360"/>
      </w:pPr>
      <w:rPr>
        <w:rFonts w:ascii="Courier New" w:hAnsi="Courier New" w:cs="Courier New" w:hint="default"/>
      </w:rPr>
    </w:lvl>
    <w:lvl w:ilvl="5" w:tplc="0C090005" w:tentative="1">
      <w:start w:val="1"/>
      <w:numFmt w:val="bullet"/>
      <w:lvlText w:val=""/>
      <w:lvlJc w:val="left"/>
      <w:pPr>
        <w:ind w:left="5095" w:hanging="360"/>
      </w:pPr>
      <w:rPr>
        <w:rFonts w:ascii="Wingdings" w:hAnsi="Wingdings" w:hint="default"/>
      </w:rPr>
    </w:lvl>
    <w:lvl w:ilvl="6" w:tplc="0C090001" w:tentative="1">
      <w:start w:val="1"/>
      <w:numFmt w:val="bullet"/>
      <w:lvlText w:val=""/>
      <w:lvlJc w:val="left"/>
      <w:pPr>
        <w:ind w:left="5815" w:hanging="360"/>
      </w:pPr>
      <w:rPr>
        <w:rFonts w:ascii="Symbol" w:hAnsi="Symbol" w:hint="default"/>
      </w:rPr>
    </w:lvl>
    <w:lvl w:ilvl="7" w:tplc="0C090003" w:tentative="1">
      <w:start w:val="1"/>
      <w:numFmt w:val="bullet"/>
      <w:lvlText w:val="o"/>
      <w:lvlJc w:val="left"/>
      <w:pPr>
        <w:ind w:left="6535" w:hanging="360"/>
      </w:pPr>
      <w:rPr>
        <w:rFonts w:ascii="Courier New" w:hAnsi="Courier New" w:cs="Courier New" w:hint="default"/>
      </w:rPr>
    </w:lvl>
    <w:lvl w:ilvl="8" w:tplc="0C090005" w:tentative="1">
      <w:start w:val="1"/>
      <w:numFmt w:val="bullet"/>
      <w:lvlText w:val=""/>
      <w:lvlJc w:val="left"/>
      <w:pPr>
        <w:ind w:left="7255" w:hanging="360"/>
      </w:pPr>
      <w:rPr>
        <w:rFonts w:ascii="Wingdings" w:hAnsi="Wingdings" w:hint="default"/>
      </w:rPr>
    </w:lvl>
  </w:abstractNum>
  <w:abstractNum w:abstractNumId="28" w15:restartNumberingAfterBreak="0">
    <w:nsid w:val="489C4792"/>
    <w:multiLevelType w:val="hybridMultilevel"/>
    <w:tmpl w:val="C5D4C7B8"/>
    <w:lvl w:ilvl="0" w:tplc="D3120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A6844A7"/>
    <w:multiLevelType w:val="hybridMultilevel"/>
    <w:tmpl w:val="FA344E5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0" w15:restartNumberingAfterBreak="0">
    <w:nsid w:val="4B344B2A"/>
    <w:multiLevelType w:val="hybridMultilevel"/>
    <w:tmpl w:val="0792D5D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4E4313C4"/>
    <w:multiLevelType w:val="hybridMultilevel"/>
    <w:tmpl w:val="DD8CBE40"/>
    <w:lvl w:ilvl="0" w:tplc="E9923AFA">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2" w15:restartNumberingAfterBreak="0">
    <w:nsid w:val="4E6C42C4"/>
    <w:multiLevelType w:val="hybridMultilevel"/>
    <w:tmpl w:val="4DF8AD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50A625E3"/>
    <w:multiLevelType w:val="hybridMultilevel"/>
    <w:tmpl w:val="8E7A7E2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4" w15:restartNumberingAfterBreak="0">
    <w:nsid w:val="52567B52"/>
    <w:multiLevelType w:val="hybridMultilevel"/>
    <w:tmpl w:val="2F042362"/>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35" w15:restartNumberingAfterBreak="0">
    <w:nsid w:val="53047F01"/>
    <w:multiLevelType w:val="hybridMultilevel"/>
    <w:tmpl w:val="A8703D5E"/>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6" w15:restartNumberingAfterBreak="0">
    <w:nsid w:val="53970D14"/>
    <w:multiLevelType w:val="hybridMultilevel"/>
    <w:tmpl w:val="DC4278B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55AE3F27"/>
    <w:multiLevelType w:val="hybridMultilevel"/>
    <w:tmpl w:val="8E06F88A"/>
    <w:lvl w:ilvl="0" w:tplc="39361448">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15:restartNumberingAfterBreak="0">
    <w:nsid w:val="55C40DCD"/>
    <w:multiLevelType w:val="hybridMultilevel"/>
    <w:tmpl w:val="8E22301A"/>
    <w:lvl w:ilvl="0" w:tplc="0C090001">
      <w:start w:val="1"/>
      <w:numFmt w:val="bullet"/>
      <w:lvlText w:val=""/>
      <w:lvlJc w:val="left"/>
      <w:pPr>
        <w:ind w:left="501" w:hanging="360"/>
      </w:pPr>
      <w:rPr>
        <w:rFonts w:ascii="Symbol" w:hAnsi="Symbol" w:hint="default"/>
      </w:rPr>
    </w:lvl>
    <w:lvl w:ilvl="1" w:tplc="0C090003">
      <w:start w:val="1"/>
      <w:numFmt w:val="bullet"/>
      <w:lvlText w:val="o"/>
      <w:lvlJc w:val="left"/>
      <w:pPr>
        <w:ind w:left="1221" w:hanging="360"/>
      </w:pPr>
      <w:rPr>
        <w:rFonts w:ascii="Courier New" w:hAnsi="Courier New" w:cs="Courier New" w:hint="default"/>
      </w:rPr>
    </w:lvl>
    <w:lvl w:ilvl="2" w:tplc="0C090005">
      <w:start w:val="1"/>
      <w:numFmt w:val="bullet"/>
      <w:lvlText w:val=""/>
      <w:lvlJc w:val="left"/>
      <w:pPr>
        <w:ind w:left="1941" w:hanging="360"/>
      </w:pPr>
      <w:rPr>
        <w:rFonts w:ascii="Wingdings" w:hAnsi="Wingdings" w:hint="default"/>
      </w:rPr>
    </w:lvl>
    <w:lvl w:ilvl="3" w:tplc="0C090001">
      <w:start w:val="1"/>
      <w:numFmt w:val="bullet"/>
      <w:lvlText w:val=""/>
      <w:lvlJc w:val="left"/>
      <w:pPr>
        <w:ind w:left="2661" w:hanging="360"/>
      </w:pPr>
      <w:rPr>
        <w:rFonts w:ascii="Symbol" w:hAnsi="Symbol" w:hint="default"/>
      </w:rPr>
    </w:lvl>
    <w:lvl w:ilvl="4" w:tplc="0C090003">
      <w:start w:val="1"/>
      <w:numFmt w:val="bullet"/>
      <w:lvlText w:val="o"/>
      <w:lvlJc w:val="left"/>
      <w:pPr>
        <w:ind w:left="3381" w:hanging="360"/>
      </w:pPr>
      <w:rPr>
        <w:rFonts w:ascii="Courier New" w:hAnsi="Courier New" w:cs="Courier New" w:hint="default"/>
      </w:rPr>
    </w:lvl>
    <w:lvl w:ilvl="5" w:tplc="0C090005">
      <w:start w:val="1"/>
      <w:numFmt w:val="bullet"/>
      <w:lvlText w:val=""/>
      <w:lvlJc w:val="left"/>
      <w:pPr>
        <w:ind w:left="4101" w:hanging="360"/>
      </w:pPr>
      <w:rPr>
        <w:rFonts w:ascii="Wingdings" w:hAnsi="Wingdings" w:hint="default"/>
      </w:rPr>
    </w:lvl>
    <w:lvl w:ilvl="6" w:tplc="0C090001">
      <w:start w:val="1"/>
      <w:numFmt w:val="bullet"/>
      <w:lvlText w:val=""/>
      <w:lvlJc w:val="left"/>
      <w:pPr>
        <w:ind w:left="4821" w:hanging="360"/>
      </w:pPr>
      <w:rPr>
        <w:rFonts w:ascii="Symbol" w:hAnsi="Symbol" w:hint="default"/>
      </w:rPr>
    </w:lvl>
    <w:lvl w:ilvl="7" w:tplc="0C090003">
      <w:start w:val="1"/>
      <w:numFmt w:val="bullet"/>
      <w:lvlText w:val="o"/>
      <w:lvlJc w:val="left"/>
      <w:pPr>
        <w:ind w:left="5541" w:hanging="360"/>
      </w:pPr>
      <w:rPr>
        <w:rFonts w:ascii="Courier New" w:hAnsi="Courier New" w:cs="Courier New" w:hint="default"/>
      </w:rPr>
    </w:lvl>
    <w:lvl w:ilvl="8" w:tplc="0C090005">
      <w:start w:val="1"/>
      <w:numFmt w:val="bullet"/>
      <w:lvlText w:val=""/>
      <w:lvlJc w:val="left"/>
      <w:pPr>
        <w:ind w:left="6261" w:hanging="360"/>
      </w:pPr>
      <w:rPr>
        <w:rFonts w:ascii="Wingdings" w:hAnsi="Wingdings" w:hint="default"/>
      </w:rPr>
    </w:lvl>
  </w:abstractNum>
  <w:abstractNum w:abstractNumId="39" w15:restartNumberingAfterBreak="0">
    <w:nsid w:val="55C66353"/>
    <w:multiLevelType w:val="multilevel"/>
    <w:tmpl w:val="FFEA7466"/>
    <w:lvl w:ilvl="0">
      <w:start w:val="1"/>
      <w:numFmt w:val="decimal"/>
      <w:lvlText w:val="%1."/>
      <w:lvlJc w:val="left"/>
      <w:pPr>
        <w:ind w:left="360" w:hanging="360"/>
      </w:pPr>
      <w:rPr>
        <w:rFonts w:ascii="Arial" w:eastAsiaTheme="minorHAnsi" w:hAnsi="Arial" w:cs="Arial"/>
        <w:color w:val="0E94A2"/>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0" w15:restartNumberingAfterBreak="0">
    <w:nsid w:val="55F30CDD"/>
    <w:multiLevelType w:val="hybridMultilevel"/>
    <w:tmpl w:val="F352550E"/>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1" w15:restartNumberingAfterBreak="0">
    <w:nsid w:val="56CF125F"/>
    <w:multiLevelType w:val="hybridMultilevel"/>
    <w:tmpl w:val="B9FEE8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2" w15:restartNumberingAfterBreak="0">
    <w:nsid w:val="59CE0D01"/>
    <w:multiLevelType w:val="hybridMultilevel"/>
    <w:tmpl w:val="66C4F25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3" w15:restartNumberingAfterBreak="0">
    <w:nsid w:val="5F754962"/>
    <w:multiLevelType w:val="hybridMultilevel"/>
    <w:tmpl w:val="8D50DC3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4" w15:restartNumberingAfterBreak="0">
    <w:nsid w:val="5F9D4F5F"/>
    <w:multiLevelType w:val="hybridMultilevel"/>
    <w:tmpl w:val="20140A88"/>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5" w15:restartNumberingAfterBreak="0">
    <w:nsid w:val="5FC972D2"/>
    <w:multiLevelType w:val="hybridMultilevel"/>
    <w:tmpl w:val="00DC72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0600178"/>
    <w:multiLevelType w:val="hybridMultilevel"/>
    <w:tmpl w:val="457E499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15:restartNumberingAfterBreak="0">
    <w:nsid w:val="610D013A"/>
    <w:multiLevelType w:val="hybridMultilevel"/>
    <w:tmpl w:val="C028525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8" w15:restartNumberingAfterBreak="0">
    <w:nsid w:val="6469674D"/>
    <w:multiLevelType w:val="hybridMultilevel"/>
    <w:tmpl w:val="7EEEF3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5512871"/>
    <w:multiLevelType w:val="hybridMultilevel"/>
    <w:tmpl w:val="831E920A"/>
    <w:lvl w:ilvl="0" w:tplc="0C090001">
      <w:start w:val="1"/>
      <w:numFmt w:val="bullet"/>
      <w:lvlText w:val=""/>
      <w:lvlJc w:val="left"/>
      <w:pPr>
        <w:ind w:left="900" w:hanging="360"/>
      </w:pPr>
      <w:rPr>
        <w:rFonts w:ascii="Symbol" w:hAnsi="Symbol" w:hint="default"/>
      </w:rPr>
    </w:lvl>
    <w:lvl w:ilvl="1" w:tplc="0C090003" w:tentative="1">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50" w15:restartNumberingAfterBreak="0">
    <w:nsid w:val="67893065"/>
    <w:multiLevelType w:val="hybridMultilevel"/>
    <w:tmpl w:val="7D0217E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1" w15:restartNumberingAfterBreak="0">
    <w:nsid w:val="689573A9"/>
    <w:multiLevelType w:val="hybridMultilevel"/>
    <w:tmpl w:val="256ACEB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2" w15:restartNumberingAfterBreak="0">
    <w:nsid w:val="694F4635"/>
    <w:multiLevelType w:val="hybridMultilevel"/>
    <w:tmpl w:val="65A60018"/>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53" w15:restartNumberingAfterBreak="0">
    <w:nsid w:val="6B75298E"/>
    <w:multiLevelType w:val="hybridMultilevel"/>
    <w:tmpl w:val="AA96DD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6BC40B89"/>
    <w:multiLevelType w:val="hybridMultilevel"/>
    <w:tmpl w:val="35AED63C"/>
    <w:lvl w:ilvl="0" w:tplc="62888906">
      <w:start w:val="1"/>
      <w:numFmt w:val="lowerLetter"/>
      <w:lvlText w:val="%1)"/>
      <w:lvlJc w:val="left"/>
      <w:pPr>
        <w:ind w:left="861" w:hanging="360"/>
      </w:pPr>
      <w:rPr>
        <w:rFonts w:hint="default"/>
      </w:rPr>
    </w:lvl>
    <w:lvl w:ilvl="1" w:tplc="0C090019" w:tentative="1">
      <w:start w:val="1"/>
      <w:numFmt w:val="lowerLetter"/>
      <w:lvlText w:val="%2."/>
      <w:lvlJc w:val="left"/>
      <w:pPr>
        <w:ind w:left="1581" w:hanging="360"/>
      </w:pPr>
    </w:lvl>
    <w:lvl w:ilvl="2" w:tplc="0C09001B" w:tentative="1">
      <w:start w:val="1"/>
      <w:numFmt w:val="lowerRoman"/>
      <w:lvlText w:val="%3."/>
      <w:lvlJc w:val="right"/>
      <w:pPr>
        <w:ind w:left="2301" w:hanging="180"/>
      </w:pPr>
    </w:lvl>
    <w:lvl w:ilvl="3" w:tplc="0C09000F" w:tentative="1">
      <w:start w:val="1"/>
      <w:numFmt w:val="decimal"/>
      <w:lvlText w:val="%4."/>
      <w:lvlJc w:val="left"/>
      <w:pPr>
        <w:ind w:left="3021" w:hanging="360"/>
      </w:pPr>
    </w:lvl>
    <w:lvl w:ilvl="4" w:tplc="0C090019" w:tentative="1">
      <w:start w:val="1"/>
      <w:numFmt w:val="lowerLetter"/>
      <w:lvlText w:val="%5."/>
      <w:lvlJc w:val="left"/>
      <w:pPr>
        <w:ind w:left="3741" w:hanging="360"/>
      </w:pPr>
    </w:lvl>
    <w:lvl w:ilvl="5" w:tplc="0C09001B" w:tentative="1">
      <w:start w:val="1"/>
      <w:numFmt w:val="lowerRoman"/>
      <w:lvlText w:val="%6."/>
      <w:lvlJc w:val="right"/>
      <w:pPr>
        <w:ind w:left="4461" w:hanging="180"/>
      </w:pPr>
    </w:lvl>
    <w:lvl w:ilvl="6" w:tplc="0C09000F" w:tentative="1">
      <w:start w:val="1"/>
      <w:numFmt w:val="decimal"/>
      <w:lvlText w:val="%7."/>
      <w:lvlJc w:val="left"/>
      <w:pPr>
        <w:ind w:left="5181" w:hanging="360"/>
      </w:pPr>
    </w:lvl>
    <w:lvl w:ilvl="7" w:tplc="0C090019" w:tentative="1">
      <w:start w:val="1"/>
      <w:numFmt w:val="lowerLetter"/>
      <w:lvlText w:val="%8."/>
      <w:lvlJc w:val="left"/>
      <w:pPr>
        <w:ind w:left="5901" w:hanging="360"/>
      </w:pPr>
    </w:lvl>
    <w:lvl w:ilvl="8" w:tplc="0C09001B" w:tentative="1">
      <w:start w:val="1"/>
      <w:numFmt w:val="lowerRoman"/>
      <w:lvlText w:val="%9."/>
      <w:lvlJc w:val="right"/>
      <w:pPr>
        <w:ind w:left="6621" w:hanging="180"/>
      </w:pPr>
    </w:lvl>
  </w:abstractNum>
  <w:abstractNum w:abstractNumId="55" w15:restartNumberingAfterBreak="0">
    <w:nsid w:val="6BFD28FB"/>
    <w:multiLevelType w:val="hybridMultilevel"/>
    <w:tmpl w:val="D1A09B8C"/>
    <w:lvl w:ilvl="0" w:tplc="DDD6DF2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6D0D584F"/>
    <w:multiLevelType w:val="hybridMultilevel"/>
    <w:tmpl w:val="1C0C4CE4"/>
    <w:lvl w:ilvl="0" w:tplc="65F834B2">
      <w:start w:val="1"/>
      <w:numFmt w:val="lowerRoman"/>
      <w:lvlText w:val="(%1)"/>
      <w:lvlJc w:val="left"/>
      <w:pPr>
        <w:ind w:left="1800" w:hanging="72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7" w15:restartNumberingAfterBreak="0">
    <w:nsid w:val="70442C50"/>
    <w:multiLevelType w:val="hybridMultilevel"/>
    <w:tmpl w:val="6A325D1C"/>
    <w:lvl w:ilvl="0" w:tplc="74C07E1C">
      <w:start w:val="1"/>
      <w:numFmt w:val="lowerLetter"/>
      <w:lvlText w:val="(%1)"/>
      <w:lvlJc w:val="left"/>
      <w:pPr>
        <w:ind w:left="1068" w:hanging="360"/>
      </w:pPr>
      <w:rPr>
        <w:rFonts w:hint="default"/>
      </w:rPr>
    </w:lvl>
    <w:lvl w:ilvl="1" w:tplc="0C090019" w:tentative="1">
      <w:start w:val="1"/>
      <w:numFmt w:val="lowerLetter"/>
      <w:lvlText w:val="%2."/>
      <w:lvlJc w:val="left"/>
      <w:pPr>
        <w:ind w:left="1788" w:hanging="360"/>
      </w:pPr>
    </w:lvl>
    <w:lvl w:ilvl="2" w:tplc="0C09001B" w:tentative="1">
      <w:start w:val="1"/>
      <w:numFmt w:val="lowerRoman"/>
      <w:lvlText w:val="%3."/>
      <w:lvlJc w:val="right"/>
      <w:pPr>
        <w:ind w:left="2508" w:hanging="180"/>
      </w:pPr>
    </w:lvl>
    <w:lvl w:ilvl="3" w:tplc="0C09000F" w:tentative="1">
      <w:start w:val="1"/>
      <w:numFmt w:val="decimal"/>
      <w:lvlText w:val="%4."/>
      <w:lvlJc w:val="left"/>
      <w:pPr>
        <w:ind w:left="3228" w:hanging="360"/>
      </w:pPr>
    </w:lvl>
    <w:lvl w:ilvl="4" w:tplc="0C090019" w:tentative="1">
      <w:start w:val="1"/>
      <w:numFmt w:val="lowerLetter"/>
      <w:lvlText w:val="%5."/>
      <w:lvlJc w:val="left"/>
      <w:pPr>
        <w:ind w:left="3948" w:hanging="360"/>
      </w:pPr>
    </w:lvl>
    <w:lvl w:ilvl="5" w:tplc="0C09001B" w:tentative="1">
      <w:start w:val="1"/>
      <w:numFmt w:val="lowerRoman"/>
      <w:lvlText w:val="%6."/>
      <w:lvlJc w:val="right"/>
      <w:pPr>
        <w:ind w:left="4668" w:hanging="180"/>
      </w:pPr>
    </w:lvl>
    <w:lvl w:ilvl="6" w:tplc="0C09000F" w:tentative="1">
      <w:start w:val="1"/>
      <w:numFmt w:val="decimal"/>
      <w:lvlText w:val="%7."/>
      <w:lvlJc w:val="left"/>
      <w:pPr>
        <w:ind w:left="5388" w:hanging="360"/>
      </w:pPr>
    </w:lvl>
    <w:lvl w:ilvl="7" w:tplc="0C090019" w:tentative="1">
      <w:start w:val="1"/>
      <w:numFmt w:val="lowerLetter"/>
      <w:lvlText w:val="%8."/>
      <w:lvlJc w:val="left"/>
      <w:pPr>
        <w:ind w:left="6108" w:hanging="360"/>
      </w:pPr>
    </w:lvl>
    <w:lvl w:ilvl="8" w:tplc="0C09001B" w:tentative="1">
      <w:start w:val="1"/>
      <w:numFmt w:val="lowerRoman"/>
      <w:lvlText w:val="%9."/>
      <w:lvlJc w:val="right"/>
      <w:pPr>
        <w:ind w:left="6828" w:hanging="180"/>
      </w:pPr>
    </w:lvl>
  </w:abstractNum>
  <w:abstractNum w:abstractNumId="58" w15:restartNumberingAfterBreak="0">
    <w:nsid w:val="71D25E4C"/>
    <w:multiLevelType w:val="hybridMultilevel"/>
    <w:tmpl w:val="635296D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9" w15:restartNumberingAfterBreak="0">
    <w:nsid w:val="72283C15"/>
    <w:multiLevelType w:val="multilevel"/>
    <w:tmpl w:val="5DB8C41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748B44CC"/>
    <w:multiLevelType w:val="hybridMultilevel"/>
    <w:tmpl w:val="87066C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5A46164"/>
    <w:multiLevelType w:val="hybridMultilevel"/>
    <w:tmpl w:val="6E6A43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7ADB6C07"/>
    <w:multiLevelType w:val="hybridMultilevel"/>
    <w:tmpl w:val="1886482C"/>
    <w:lvl w:ilvl="0" w:tplc="982A0E8A">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3" w15:restartNumberingAfterBreak="0">
    <w:nsid w:val="7BFA6CF8"/>
    <w:multiLevelType w:val="hybridMultilevel"/>
    <w:tmpl w:val="6EBA5F9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64" w15:restartNumberingAfterBreak="0">
    <w:nsid w:val="7DA3287E"/>
    <w:multiLevelType w:val="hybridMultilevel"/>
    <w:tmpl w:val="D7A08E94"/>
    <w:lvl w:ilvl="0" w:tplc="9D86AF2C">
      <w:start w:val="2"/>
      <w:numFmt w:val="bullet"/>
      <w:lvlText w:val="-"/>
      <w:lvlJc w:val="left"/>
      <w:pPr>
        <w:ind w:left="927" w:hanging="36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36"/>
  </w:num>
  <w:num w:numId="3">
    <w:abstractNumId w:val="1"/>
  </w:num>
  <w:num w:numId="4">
    <w:abstractNumId w:val="33"/>
  </w:num>
  <w:num w:numId="5">
    <w:abstractNumId w:val="46"/>
  </w:num>
  <w:num w:numId="6">
    <w:abstractNumId w:val="30"/>
  </w:num>
  <w:num w:numId="7">
    <w:abstractNumId w:val="13"/>
  </w:num>
  <w:num w:numId="8">
    <w:abstractNumId w:val="25"/>
  </w:num>
  <w:num w:numId="9">
    <w:abstractNumId w:val="10"/>
  </w:num>
  <w:num w:numId="10">
    <w:abstractNumId w:val="34"/>
  </w:num>
  <w:num w:numId="11">
    <w:abstractNumId w:val="29"/>
  </w:num>
  <w:num w:numId="12">
    <w:abstractNumId w:val="58"/>
  </w:num>
  <w:num w:numId="13">
    <w:abstractNumId w:val="42"/>
  </w:num>
  <w:num w:numId="14">
    <w:abstractNumId w:val="12"/>
  </w:num>
  <w:num w:numId="15">
    <w:abstractNumId w:val="61"/>
  </w:num>
  <w:num w:numId="16">
    <w:abstractNumId w:val="45"/>
  </w:num>
  <w:num w:numId="17">
    <w:abstractNumId w:val="53"/>
  </w:num>
  <w:num w:numId="18">
    <w:abstractNumId w:val="16"/>
  </w:num>
  <w:num w:numId="19">
    <w:abstractNumId w:val="8"/>
  </w:num>
  <w:num w:numId="20">
    <w:abstractNumId w:val="60"/>
  </w:num>
  <w:num w:numId="21">
    <w:abstractNumId w:val="48"/>
  </w:num>
  <w:num w:numId="22">
    <w:abstractNumId w:val="39"/>
  </w:num>
  <w:num w:numId="23">
    <w:abstractNumId w:val="6"/>
  </w:num>
  <w:num w:numId="24">
    <w:abstractNumId w:val="57"/>
  </w:num>
  <w:num w:numId="25">
    <w:abstractNumId w:val="5"/>
  </w:num>
  <w:num w:numId="26">
    <w:abstractNumId w:val="50"/>
  </w:num>
  <w:num w:numId="27">
    <w:abstractNumId w:val="2"/>
  </w:num>
  <w:num w:numId="28">
    <w:abstractNumId w:val="14"/>
  </w:num>
  <w:num w:numId="29">
    <w:abstractNumId w:val="41"/>
  </w:num>
  <w:num w:numId="30">
    <w:abstractNumId w:val="18"/>
  </w:num>
  <w:num w:numId="31">
    <w:abstractNumId w:val="24"/>
  </w:num>
  <w:num w:numId="32">
    <w:abstractNumId w:val="31"/>
  </w:num>
  <w:num w:numId="33">
    <w:abstractNumId w:val="62"/>
  </w:num>
  <w:num w:numId="34">
    <w:abstractNumId w:val="37"/>
  </w:num>
  <w:num w:numId="35">
    <w:abstractNumId w:val="26"/>
  </w:num>
  <w:num w:numId="36">
    <w:abstractNumId w:val="56"/>
  </w:num>
  <w:num w:numId="37">
    <w:abstractNumId w:val="44"/>
  </w:num>
  <w:num w:numId="38">
    <w:abstractNumId w:val="43"/>
  </w:num>
  <w:num w:numId="39">
    <w:abstractNumId w:val="47"/>
  </w:num>
  <w:num w:numId="40">
    <w:abstractNumId w:val="63"/>
  </w:num>
  <w:num w:numId="41">
    <w:abstractNumId w:val="40"/>
  </w:num>
  <w:num w:numId="42">
    <w:abstractNumId w:val="35"/>
  </w:num>
  <w:num w:numId="43">
    <w:abstractNumId w:val="51"/>
  </w:num>
  <w:num w:numId="44">
    <w:abstractNumId w:val="22"/>
  </w:num>
  <w:num w:numId="45">
    <w:abstractNumId w:val="27"/>
  </w:num>
  <w:num w:numId="46">
    <w:abstractNumId w:val="49"/>
  </w:num>
  <w:num w:numId="47">
    <w:abstractNumId w:val="17"/>
  </w:num>
  <w:num w:numId="48">
    <w:abstractNumId w:val="11"/>
  </w:num>
  <w:num w:numId="49">
    <w:abstractNumId w:val="9"/>
  </w:num>
  <w:num w:numId="50">
    <w:abstractNumId w:val="52"/>
  </w:num>
  <w:num w:numId="51">
    <w:abstractNumId w:val="64"/>
  </w:num>
  <w:num w:numId="52">
    <w:abstractNumId w:val="38"/>
  </w:num>
  <w:num w:numId="53">
    <w:abstractNumId w:val="4"/>
  </w:num>
  <w:num w:numId="54">
    <w:abstractNumId w:val="55"/>
  </w:num>
  <w:num w:numId="55">
    <w:abstractNumId w:val="3"/>
  </w:num>
  <w:num w:numId="56">
    <w:abstractNumId w:val="59"/>
  </w:num>
  <w:num w:numId="57">
    <w:abstractNumId w:val="28"/>
  </w:num>
  <w:num w:numId="58">
    <w:abstractNumId w:val="23"/>
  </w:num>
  <w:num w:numId="59">
    <w:abstractNumId w:val="7"/>
  </w:num>
  <w:num w:numId="60">
    <w:abstractNumId w:val="32"/>
  </w:num>
  <w:num w:numId="61">
    <w:abstractNumId w:val="20"/>
  </w:num>
  <w:num w:numId="62">
    <w:abstractNumId w:val="15"/>
  </w:num>
  <w:num w:numId="63">
    <w:abstractNumId w:val="21"/>
  </w:num>
  <w:num w:numId="64">
    <w:abstractNumId w:val="54"/>
  </w:num>
  <w:num w:numId="65">
    <w:abstractNumId w:val="1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532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012F"/>
    <w:rsid w:val="00004623"/>
    <w:rsid w:val="00006882"/>
    <w:rsid w:val="0001698B"/>
    <w:rsid w:val="00033C3D"/>
    <w:rsid w:val="00040358"/>
    <w:rsid w:val="00043101"/>
    <w:rsid w:val="000503E4"/>
    <w:rsid w:val="00051996"/>
    <w:rsid w:val="0005599F"/>
    <w:rsid w:val="00055A71"/>
    <w:rsid w:val="000B7935"/>
    <w:rsid w:val="000C14B1"/>
    <w:rsid w:val="000D6CAA"/>
    <w:rsid w:val="000E448A"/>
    <w:rsid w:val="00100E4C"/>
    <w:rsid w:val="00103B17"/>
    <w:rsid w:val="001140D9"/>
    <w:rsid w:val="001471AD"/>
    <w:rsid w:val="00151CFF"/>
    <w:rsid w:val="001557B1"/>
    <w:rsid w:val="001819E0"/>
    <w:rsid w:val="00185DF5"/>
    <w:rsid w:val="0019329F"/>
    <w:rsid w:val="001951A5"/>
    <w:rsid w:val="001A08FA"/>
    <w:rsid w:val="001B7198"/>
    <w:rsid w:val="001C0397"/>
    <w:rsid w:val="001C3461"/>
    <w:rsid w:val="001D416C"/>
    <w:rsid w:val="001E312B"/>
    <w:rsid w:val="001E4B21"/>
    <w:rsid w:val="001E4F44"/>
    <w:rsid w:val="001E5629"/>
    <w:rsid w:val="001F0CCE"/>
    <w:rsid w:val="002053D6"/>
    <w:rsid w:val="002151B8"/>
    <w:rsid w:val="00231F4B"/>
    <w:rsid w:val="00234C42"/>
    <w:rsid w:val="0023577D"/>
    <w:rsid w:val="00256FA9"/>
    <w:rsid w:val="00261767"/>
    <w:rsid w:val="00285E52"/>
    <w:rsid w:val="0028749B"/>
    <w:rsid w:val="002A0CBD"/>
    <w:rsid w:val="002A130C"/>
    <w:rsid w:val="002A3971"/>
    <w:rsid w:val="002A7286"/>
    <w:rsid w:val="002B6966"/>
    <w:rsid w:val="002C09FF"/>
    <w:rsid w:val="002C563C"/>
    <w:rsid w:val="002E6EA4"/>
    <w:rsid w:val="002F678C"/>
    <w:rsid w:val="00300479"/>
    <w:rsid w:val="00302D57"/>
    <w:rsid w:val="00304BD1"/>
    <w:rsid w:val="00323AAC"/>
    <w:rsid w:val="00327F0C"/>
    <w:rsid w:val="003407BE"/>
    <w:rsid w:val="00351966"/>
    <w:rsid w:val="00352D77"/>
    <w:rsid w:val="003544D6"/>
    <w:rsid w:val="00366B00"/>
    <w:rsid w:val="00374B7C"/>
    <w:rsid w:val="00393AA1"/>
    <w:rsid w:val="003A35CB"/>
    <w:rsid w:val="003B3CD0"/>
    <w:rsid w:val="003B578B"/>
    <w:rsid w:val="003D6A7B"/>
    <w:rsid w:val="003D7F07"/>
    <w:rsid w:val="003E171A"/>
    <w:rsid w:val="003E2876"/>
    <w:rsid w:val="003F011D"/>
    <w:rsid w:val="003F05BB"/>
    <w:rsid w:val="003F2429"/>
    <w:rsid w:val="003F6682"/>
    <w:rsid w:val="00415D32"/>
    <w:rsid w:val="0042386E"/>
    <w:rsid w:val="00436808"/>
    <w:rsid w:val="00440D23"/>
    <w:rsid w:val="00451467"/>
    <w:rsid w:val="0045247E"/>
    <w:rsid w:val="004571BC"/>
    <w:rsid w:val="004616F5"/>
    <w:rsid w:val="00461E32"/>
    <w:rsid w:val="00476629"/>
    <w:rsid w:val="004879F7"/>
    <w:rsid w:val="004923C0"/>
    <w:rsid w:val="00496444"/>
    <w:rsid w:val="00496799"/>
    <w:rsid w:val="004A3534"/>
    <w:rsid w:val="004B7004"/>
    <w:rsid w:val="004C0EC6"/>
    <w:rsid w:val="004C68B5"/>
    <w:rsid w:val="004D3716"/>
    <w:rsid w:val="0050152F"/>
    <w:rsid w:val="005035E2"/>
    <w:rsid w:val="005113F7"/>
    <w:rsid w:val="0051169C"/>
    <w:rsid w:val="00511AAD"/>
    <w:rsid w:val="00511C7F"/>
    <w:rsid w:val="0051377F"/>
    <w:rsid w:val="005141BC"/>
    <w:rsid w:val="00523C9D"/>
    <w:rsid w:val="005241BF"/>
    <w:rsid w:val="00532116"/>
    <w:rsid w:val="005342EE"/>
    <w:rsid w:val="005344E2"/>
    <w:rsid w:val="00543283"/>
    <w:rsid w:val="00543A28"/>
    <w:rsid w:val="0054541B"/>
    <w:rsid w:val="00547A2C"/>
    <w:rsid w:val="00550B79"/>
    <w:rsid w:val="005512F1"/>
    <w:rsid w:val="00552FE9"/>
    <w:rsid w:val="00557182"/>
    <w:rsid w:val="0056679A"/>
    <w:rsid w:val="00571C8A"/>
    <w:rsid w:val="00577E8F"/>
    <w:rsid w:val="0058261F"/>
    <w:rsid w:val="005827F8"/>
    <w:rsid w:val="00586D39"/>
    <w:rsid w:val="00587FDD"/>
    <w:rsid w:val="00592535"/>
    <w:rsid w:val="005965CF"/>
    <w:rsid w:val="00597226"/>
    <w:rsid w:val="005A445E"/>
    <w:rsid w:val="005E2EE4"/>
    <w:rsid w:val="005E6DEE"/>
    <w:rsid w:val="005F09C5"/>
    <w:rsid w:val="005F2CA9"/>
    <w:rsid w:val="00605EC3"/>
    <w:rsid w:val="00615B07"/>
    <w:rsid w:val="006208F8"/>
    <w:rsid w:val="006253C8"/>
    <w:rsid w:val="0063468A"/>
    <w:rsid w:val="006424CC"/>
    <w:rsid w:val="006713FD"/>
    <w:rsid w:val="0067322F"/>
    <w:rsid w:val="00673297"/>
    <w:rsid w:val="006755CD"/>
    <w:rsid w:val="00680C50"/>
    <w:rsid w:val="0068145B"/>
    <w:rsid w:val="00686BA5"/>
    <w:rsid w:val="006A16C9"/>
    <w:rsid w:val="006B7AAC"/>
    <w:rsid w:val="006C210F"/>
    <w:rsid w:val="006C412F"/>
    <w:rsid w:val="006C5216"/>
    <w:rsid w:val="006D2A41"/>
    <w:rsid w:val="00703A69"/>
    <w:rsid w:val="00703F30"/>
    <w:rsid w:val="007120E8"/>
    <w:rsid w:val="0073130F"/>
    <w:rsid w:val="007433D6"/>
    <w:rsid w:val="007433F2"/>
    <w:rsid w:val="00743724"/>
    <w:rsid w:val="007438DF"/>
    <w:rsid w:val="00751EEA"/>
    <w:rsid w:val="007520A5"/>
    <w:rsid w:val="00753008"/>
    <w:rsid w:val="00753588"/>
    <w:rsid w:val="007619FE"/>
    <w:rsid w:val="00762C34"/>
    <w:rsid w:val="0076403D"/>
    <w:rsid w:val="007709B0"/>
    <w:rsid w:val="00775638"/>
    <w:rsid w:val="00775A10"/>
    <w:rsid w:val="007968FA"/>
    <w:rsid w:val="007A6385"/>
    <w:rsid w:val="007B0594"/>
    <w:rsid w:val="007B559D"/>
    <w:rsid w:val="007C10D3"/>
    <w:rsid w:val="007C29AE"/>
    <w:rsid w:val="007C3BEE"/>
    <w:rsid w:val="007D4D64"/>
    <w:rsid w:val="007E1810"/>
    <w:rsid w:val="00814EAC"/>
    <w:rsid w:val="0082326F"/>
    <w:rsid w:val="008232F9"/>
    <w:rsid w:val="008239D0"/>
    <w:rsid w:val="00827660"/>
    <w:rsid w:val="00831E3A"/>
    <w:rsid w:val="00837A28"/>
    <w:rsid w:val="00837CFE"/>
    <w:rsid w:val="0084006F"/>
    <w:rsid w:val="00856ABB"/>
    <w:rsid w:val="00856BC0"/>
    <w:rsid w:val="0086175B"/>
    <w:rsid w:val="0087002D"/>
    <w:rsid w:val="00894882"/>
    <w:rsid w:val="008968AF"/>
    <w:rsid w:val="00897848"/>
    <w:rsid w:val="008B1380"/>
    <w:rsid w:val="008B14F1"/>
    <w:rsid w:val="008C3BEC"/>
    <w:rsid w:val="008C7FB3"/>
    <w:rsid w:val="008E18B8"/>
    <w:rsid w:val="008E5703"/>
    <w:rsid w:val="008F028C"/>
    <w:rsid w:val="008F6015"/>
    <w:rsid w:val="00916B6C"/>
    <w:rsid w:val="009208B8"/>
    <w:rsid w:val="00933B5A"/>
    <w:rsid w:val="009408B0"/>
    <w:rsid w:val="00955670"/>
    <w:rsid w:val="009601C7"/>
    <w:rsid w:val="009620D1"/>
    <w:rsid w:val="00996053"/>
    <w:rsid w:val="009A1891"/>
    <w:rsid w:val="009A3165"/>
    <w:rsid w:val="009A3EAF"/>
    <w:rsid w:val="009B1432"/>
    <w:rsid w:val="009C3EA0"/>
    <w:rsid w:val="009C4B1C"/>
    <w:rsid w:val="009D4D99"/>
    <w:rsid w:val="009F2F64"/>
    <w:rsid w:val="009F5CF2"/>
    <w:rsid w:val="00A02E4C"/>
    <w:rsid w:val="00A05B73"/>
    <w:rsid w:val="00A16CB4"/>
    <w:rsid w:val="00A23445"/>
    <w:rsid w:val="00A3131C"/>
    <w:rsid w:val="00A34A72"/>
    <w:rsid w:val="00A36A5A"/>
    <w:rsid w:val="00A50C48"/>
    <w:rsid w:val="00A55A74"/>
    <w:rsid w:val="00A6012F"/>
    <w:rsid w:val="00A67522"/>
    <w:rsid w:val="00A81930"/>
    <w:rsid w:val="00A85B00"/>
    <w:rsid w:val="00A86888"/>
    <w:rsid w:val="00A9210C"/>
    <w:rsid w:val="00AA2E26"/>
    <w:rsid w:val="00AA5CCA"/>
    <w:rsid w:val="00AB0B8D"/>
    <w:rsid w:val="00AB1B8F"/>
    <w:rsid w:val="00AB3135"/>
    <w:rsid w:val="00AD5544"/>
    <w:rsid w:val="00AE5B2E"/>
    <w:rsid w:val="00B007D1"/>
    <w:rsid w:val="00B135B1"/>
    <w:rsid w:val="00B13621"/>
    <w:rsid w:val="00B21B2E"/>
    <w:rsid w:val="00B236B8"/>
    <w:rsid w:val="00B241B2"/>
    <w:rsid w:val="00B3496D"/>
    <w:rsid w:val="00B3610E"/>
    <w:rsid w:val="00B41AF8"/>
    <w:rsid w:val="00B4751B"/>
    <w:rsid w:val="00B55119"/>
    <w:rsid w:val="00B64388"/>
    <w:rsid w:val="00B64E13"/>
    <w:rsid w:val="00B67A61"/>
    <w:rsid w:val="00B83175"/>
    <w:rsid w:val="00B83EA5"/>
    <w:rsid w:val="00B8636A"/>
    <w:rsid w:val="00B90076"/>
    <w:rsid w:val="00B9168A"/>
    <w:rsid w:val="00BA0A9B"/>
    <w:rsid w:val="00BB3D59"/>
    <w:rsid w:val="00BC6642"/>
    <w:rsid w:val="00BE13FC"/>
    <w:rsid w:val="00BF08E7"/>
    <w:rsid w:val="00BF13F2"/>
    <w:rsid w:val="00BF72D6"/>
    <w:rsid w:val="00C039AE"/>
    <w:rsid w:val="00C03BC4"/>
    <w:rsid w:val="00C30042"/>
    <w:rsid w:val="00C4009F"/>
    <w:rsid w:val="00C42A74"/>
    <w:rsid w:val="00C46DA4"/>
    <w:rsid w:val="00C6290A"/>
    <w:rsid w:val="00C67F37"/>
    <w:rsid w:val="00C7108B"/>
    <w:rsid w:val="00C74340"/>
    <w:rsid w:val="00C766E0"/>
    <w:rsid w:val="00C8238F"/>
    <w:rsid w:val="00C83510"/>
    <w:rsid w:val="00C93FA3"/>
    <w:rsid w:val="00C95FF0"/>
    <w:rsid w:val="00C9630A"/>
    <w:rsid w:val="00CA3EA9"/>
    <w:rsid w:val="00CB061D"/>
    <w:rsid w:val="00CB2330"/>
    <w:rsid w:val="00CE73EB"/>
    <w:rsid w:val="00CF03E2"/>
    <w:rsid w:val="00CF340A"/>
    <w:rsid w:val="00CF53AA"/>
    <w:rsid w:val="00D009FE"/>
    <w:rsid w:val="00D042AD"/>
    <w:rsid w:val="00D064C2"/>
    <w:rsid w:val="00D110CD"/>
    <w:rsid w:val="00D162D9"/>
    <w:rsid w:val="00D16A24"/>
    <w:rsid w:val="00D25651"/>
    <w:rsid w:val="00D302D7"/>
    <w:rsid w:val="00D32895"/>
    <w:rsid w:val="00D32E8D"/>
    <w:rsid w:val="00D35522"/>
    <w:rsid w:val="00D40183"/>
    <w:rsid w:val="00D40338"/>
    <w:rsid w:val="00D41415"/>
    <w:rsid w:val="00D44F07"/>
    <w:rsid w:val="00D61164"/>
    <w:rsid w:val="00D828C0"/>
    <w:rsid w:val="00D83B25"/>
    <w:rsid w:val="00D943B1"/>
    <w:rsid w:val="00D94EC2"/>
    <w:rsid w:val="00DA270A"/>
    <w:rsid w:val="00DB655F"/>
    <w:rsid w:val="00DB6C05"/>
    <w:rsid w:val="00DC4AD5"/>
    <w:rsid w:val="00DD1251"/>
    <w:rsid w:val="00DD16AF"/>
    <w:rsid w:val="00DE00DE"/>
    <w:rsid w:val="00DE6994"/>
    <w:rsid w:val="00DF10CF"/>
    <w:rsid w:val="00DF1D3A"/>
    <w:rsid w:val="00E00D61"/>
    <w:rsid w:val="00E06028"/>
    <w:rsid w:val="00E2609A"/>
    <w:rsid w:val="00E64BAA"/>
    <w:rsid w:val="00E77F26"/>
    <w:rsid w:val="00E82BF8"/>
    <w:rsid w:val="00E82D08"/>
    <w:rsid w:val="00E94453"/>
    <w:rsid w:val="00E9553F"/>
    <w:rsid w:val="00E9771E"/>
    <w:rsid w:val="00E97B74"/>
    <w:rsid w:val="00EA1500"/>
    <w:rsid w:val="00EA2D4B"/>
    <w:rsid w:val="00EA5C46"/>
    <w:rsid w:val="00EA753E"/>
    <w:rsid w:val="00EB34BE"/>
    <w:rsid w:val="00EB728D"/>
    <w:rsid w:val="00EC065D"/>
    <w:rsid w:val="00EC4113"/>
    <w:rsid w:val="00EE28BF"/>
    <w:rsid w:val="00EF3CCE"/>
    <w:rsid w:val="00EF4261"/>
    <w:rsid w:val="00EF5FD5"/>
    <w:rsid w:val="00F011CC"/>
    <w:rsid w:val="00F10BCF"/>
    <w:rsid w:val="00F211A7"/>
    <w:rsid w:val="00F235A2"/>
    <w:rsid w:val="00F313ED"/>
    <w:rsid w:val="00F35DD6"/>
    <w:rsid w:val="00F401D4"/>
    <w:rsid w:val="00F45E88"/>
    <w:rsid w:val="00F4630E"/>
    <w:rsid w:val="00F51DFC"/>
    <w:rsid w:val="00F64C2F"/>
    <w:rsid w:val="00F65B5F"/>
    <w:rsid w:val="00F75AE8"/>
    <w:rsid w:val="00F80D5B"/>
    <w:rsid w:val="00FB0A5D"/>
    <w:rsid w:val="00FB204B"/>
    <w:rsid w:val="00FB6175"/>
    <w:rsid w:val="00FD0BE4"/>
    <w:rsid w:val="00FD4C38"/>
    <w:rsid w:val="00FD5EFD"/>
    <w:rsid w:val="00FE56B4"/>
    <w:rsid w:val="00FE6829"/>
    <w:rsid w:val="00FF1690"/>
    <w:rsid w:val="00FF365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379B2C98"/>
  <w15:chartTrackingRefBased/>
  <w15:docId w15:val="{D6C2C598-9BB9-4790-B22D-8FEDF6AFB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qFormat/>
    <w:rsid w:val="00A6012F"/>
    <w:pPr>
      <w:keepNext/>
      <w:spacing w:before="240" w:after="60" w:line="240" w:lineRule="auto"/>
      <w:outlineLvl w:val="2"/>
    </w:pPr>
    <w:rPr>
      <w:rFonts w:ascii="Arial" w:eastAsia="Times New Roman" w:hAnsi="Arial" w:cs="Arial"/>
      <w:b/>
      <w:bCs/>
      <w:sz w:val="26"/>
      <w:szCs w:val="2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A6012F"/>
    <w:rPr>
      <w:rFonts w:ascii="Arial" w:eastAsia="Times New Roman" w:hAnsi="Arial" w:cs="Arial"/>
      <w:b/>
      <w:bCs/>
      <w:sz w:val="26"/>
      <w:szCs w:val="26"/>
      <w:lang w:eastAsia="en-AU"/>
    </w:rPr>
  </w:style>
  <w:style w:type="paragraph" w:styleId="Title">
    <w:name w:val="Title"/>
    <w:basedOn w:val="Normal"/>
    <w:next w:val="Normal"/>
    <w:link w:val="TitleChar"/>
    <w:uiPriority w:val="10"/>
    <w:qFormat/>
    <w:rsid w:val="00A6012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012F"/>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A601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6012F"/>
  </w:style>
  <w:style w:type="paragraph" w:styleId="Footer">
    <w:name w:val="footer"/>
    <w:basedOn w:val="Normal"/>
    <w:link w:val="FooterChar"/>
    <w:uiPriority w:val="99"/>
    <w:unhideWhenUsed/>
    <w:rsid w:val="00A601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012F"/>
  </w:style>
  <w:style w:type="character" w:styleId="Hyperlink">
    <w:name w:val="Hyperlink"/>
    <w:basedOn w:val="DefaultParagraphFont"/>
    <w:uiPriority w:val="99"/>
    <w:unhideWhenUsed/>
    <w:rsid w:val="00A6012F"/>
    <w:rPr>
      <w:color w:val="0563C1" w:themeColor="hyperlink"/>
      <w:u w:val="single"/>
    </w:rPr>
  </w:style>
  <w:style w:type="paragraph" w:styleId="ListParagraph">
    <w:name w:val="List Paragraph"/>
    <w:basedOn w:val="Normal"/>
    <w:uiPriority w:val="34"/>
    <w:qFormat/>
    <w:rsid w:val="00A6012F"/>
    <w:pPr>
      <w:ind w:left="720"/>
      <w:contextualSpacing/>
    </w:pPr>
  </w:style>
  <w:style w:type="paragraph" w:styleId="Caption">
    <w:name w:val="caption"/>
    <w:basedOn w:val="Normal"/>
    <w:next w:val="Normal"/>
    <w:uiPriority w:val="35"/>
    <w:unhideWhenUsed/>
    <w:qFormat/>
    <w:rsid w:val="00A6012F"/>
    <w:pPr>
      <w:spacing w:after="200" w:line="240" w:lineRule="auto"/>
    </w:pPr>
    <w:rPr>
      <w:i/>
      <w:iCs/>
      <w:color w:val="44546A" w:themeColor="text2"/>
      <w:sz w:val="18"/>
      <w:szCs w:val="18"/>
    </w:rPr>
  </w:style>
  <w:style w:type="paragraph" w:styleId="FootnoteText">
    <w:name w:val="footnote text"/>
    <w:basedOn w:val="Normal"/>
    <w:link w:val="FootnoteTextChar"/>
    <w:unhideWhenUsed/>
    <w:rsid w:val="00A6012F"/>
    <w:pPr>
      <w:spacing w:after="0" w:line="240" w:lineRule="auto"/>
    </w:pPr>
    <w:rPr>
      <w:sz w:val="20"/>
      <w:szCs w:val="20"/>
    </w:rPr>
  </w:style>
  <w:style w:type="character" w:customStyle="1" w:styleId="FootnoteTextChar">
    <w:name w:val="Footnote Text Char"/>
    <w:basedOn w:val="DefaultParagraphFont"/>
    <w:link w:val="FootnoteText"/>
    <w:rsid w:val="00A6012F"/>
    <w:rPr>
      <w:sz w:val="20"/>
      <w:szCs w:val="20"/>
    </w:rPr>
  </w:style>
  <w:style w:type="character" w:styleId="FootnoteReference">
    <w:name w:val="footnote reference"/>
    <w:basedOn w:val="DefaultParagraphFont"/>
    <w:semiHidden/>
    <w:unhideWhenUsed/>
    <w:rsid w:val="00A6012F"/>
    <w:rPr>
      <w:vertAlign w:val="superscript"/>
    </w:rPr>
  </w:style>
  <w:style w:type="table" w:styleId="TableGrid">
    <w:name w:val="Table Grid"/>
    <w:basedOn w:val="TableNormal"/>
    <w:uiPriority w:val="59"/>
    <w:rsid w:val="00A60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A60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60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E4F44"/>
    <w:pPr>
      <w:spacing w:after="0" w:line="240" w:lineRule="auto"/>
    </w:pPr>
  </w:style>
  <w:style w:type="paragraph" w:styleId="BalloonText">
    <w:name w:val="Balloon Text"/>
    <w:basedOn w:val="Normal"/>
    <w:link w:val="BalloonTextChar"/>
    <w:uiPriority w:val="99"/>
    <w:semiHidden/>
    <w:unhideWhenUsed/>
    <w:rsid w:val="008C3B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BEC"/>
    <w:rPr>
      <w:rFonts w:ascii="Segoe UI" w:hAnsi="Segoe UI" w:cs="Segoe UI"/>
      <w:sz w:val="18"/>
      <w:szCs w:val="18"/>
    </w:rPr>
  </w:style>
  <w:style w:type="paragraph" w:styleId="EndnoteText">
    <w:name w:val="endnote text"/>
    <w:basedOn w:val="Normal"/>
    <w:link w:val="EndnoteTextChar"/>
    <w:uiPriority w:val="99"/>
    <w:unhideWhenUsed/>
    <w:rsid w:val="0058261F"/>
    <w:pPr>
      <w:spacing w:after="0" w:line="240" w:lineRule="auto"/>
    </w:pPr>
    <w:rPr>
      <w:sz w:val="20"/>
      <w:szCs w:val="20"/>
    </w:rPr>
  </w:style>
  <w:style w:type="character" w:customStyle="1" w:styleId="EndnoteTextChar">
    <w:name w:val="Endnote Text Char"/>
    <w:basedOn w:val="DefaultParagraphFont"/>
    <w:link w:val="EndnoteText"/>
    <w:uiPriority w:val="99"/>
    <w:rsid w:val="0058261F"/>
    <w:rPr>
      <w:sz w:val="20"/>
      <w:szCs w:val="20"/>
    </w:rPr>
  </w:style>
  <w:style w:type="character" w:styleId="EndnoteReference">
    <w:name w:val="endnote reference"/>
    <w:basedOn w:val="DefaultParagraphFont"/>
    <w:uiPriority w:val="99"/>
    <w:semiHidden/>
    <w:unhideWhenUsed/>
    <w:rsid w:val="0058261F"/>
    <w:rPr>
      <w:vertAlign w:val="superscript"/>
    </w:rPr>
  </w:style>
  <w:style w:type="table" w:customStyle="1" w:styleId="TableGrid4">
    <w:name w:val="Table Grid4"/>
    <w:basedOn w:val="TableNormal"/>
    <w:next w:val="TableGrid"/>
    <w:uiPriority w:val="39"/>
    <w:rsid w:val="009960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37C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14EAC"/>
    <w:rPr>
      <w:color w:val="954F72" w:themeColor="followedHyperlink"/>
      <w:u w:val="single"/>
    </w:rPr>
  </w:style>
  <w:style w:type="character" w:styleId="CommentReference">
    <w:name w:val="annotation reference"/>
    <w:basedOn w:val="DefaultParagraphFont"/>
    <w:uiPriority w:val="99"/>
    <w:semiHidden/>
    <w:unhideWhenUsed/>
    <w:rsid w:val="002A7286"/>
    <w:rPr>
      <w:sz w:val="16"/>
      <w:szCs w:val="16"/>
    </w:rPr>
  </w:style>
  <w:style w:type="paragraph" w:styleId="CommentText">
    <w:name w:val="annotation text"/>
    <w:basedOn w:val="Normal"/>
    <w:link w:val="CommentTextChar"/>
    <w:uiPriority w:val="99"/>
    <w:semiHidden/>
    <w:unhideWhenUsed/>
    <w:rsid w:val="002A7286"/>
    <w:pPr>
      <w:spacing w:line="240" w:lineRule="auto"/>
    </w:pPr>
    <w:rPr>
      <w:sz w:val="20"/>
      <w:szCs w:val="20"/>
    </w:rPr>
  </w:style>
  <w:style w:type="character" w:customStyle="1" w:styleId="CommentTextChar">
    <w:name w:val="Comment Text Char"/>
    <w:basedOn w:val="DefaultParagraphFont"/>
    <w:link w:val="CommentText"/>
    <w:uiPriority w:val="99"/>
    <w:semiHidden/>
    <w:rsid w:val="002A7286"/>
    <w:rPr>
      <w:sz w:val="20"/>
      <w:szCs w:val="20"/>
    </w:rPr>
  </w:style>
  <w:style w:type="paragraph" w:styleId="CommentSubject">
    <w:name w:val="annotation subject"/>
    <w:basedOn w:val="CommentText"/>
    <w:next w:val="CommentText"/>
    <w:link w:val="CommentSubjectChar"/>
    <w:uiPriority w:val="99"/>
    <w:semiHidden/>
    <w:unhideWhenUsed/>
    <w:rsid w:val="002A7286"/>
    <w:rPr>
      <w:b/>
      <w:bCs/>
    </w:rPr>
  </w:style>
  <w:style w:type="character" w:customStyle="1" w:styleId="CommentSubjectChar">
    <w:name w:val="Comment Subject Char"/>
    <w:basedOn w:val="CommentTextChar"/>
    <w:link w:val="CommentSubject"/>
    <w:uiPriority w:val="99"/>
    <w:semiHidden/>
    <w:rsid w:val="002A7286"/>
    <w:rPr>
      <w:b/>
      <w:bCs/>
      <w:sz w:val="20"/>
      <w:szCs w:val="20"/>
    </w:rPr>
  </w:style>
  <w:style w:type="paragraph" w:customStyle="1" w:styleId="Pa3">
    <w:name w:val="Pa3"/>
    <w:basedOn w:val="Normal"/>
    <w:next w:val="Normal"/>
    <w:uiPriority w:val="99"/>
    <w:rsid w:val="00185DF5"/>
    <w:pPr>
      <w:autoSpaceDE w:val="0"/>
      <w:autoSpaceDN w:val="0"/>
      <w:adjustRightInd w:val="0"/>
      <w:spacing w:after="0" w:line="205" w:lineRule="atLeast"/>
    </w:pPr>
    <w:rPr>
      <w:rFonts w:ascii="Arial" w:hAnsi="Arial" w:cs="Arial"/>
      <w:sz w:val="24"/>
      <w:szCs w:val="24"/>
    </w:rPr>
  </w:style>
  <w:style w:type="table" w:customStyle="1" w:styleId="TableGrid111">
    <w:name w:val="Table Grid111"/>
    <w:basedOn w:val="TableNormal"/>
    <w:next w:val="TableGrid"/>
    <w:uiPriority w:val="39"/>
    <w:rsid w:val="00004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04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835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40658306">
      <w:bodyDiv w:val="1"/>
      <w:marLeft w:val="0"/>
      <w:marRight w:val="0"/>
      <w:marTop w:val="0"/>
      <w:marBottom w:val="0"/>
      <w:divBdr>
        <w:top w:val="none" w:sz="0" w:space="0" w:color="auto"/>
        <w:left w:val="none" w:sz="0" w:space="0" w:color="auto"/>
        <w:bottom w:val="none" w:sz="0" w:space="0" w:color="auto"/>
        <w:right w:val="none" w:sz="0" w:space="0" w:color="auto"/>
      </w:divBdr>
      <w:divsChild>
        <w:div w:id="451480419">
          <w:marLeft w:val="0"/>
          <w:marRight w:val="0"/>
          <w:marTop w:val="0"/>
          <w:marBottom w:val="0"/>
          <w:divBdr>
            <w:top w:val="none" w:sz="0" w:space="0" w:color="auto"/>
            <w:left w:val="none" w:sz="0" w:space="0" w:color="auto"/>
            <w:bottom w:val="single" w:sz="12" w:space="1"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g"/><Relationship Id="rId68" Type="http://schemas.openxmlformats.org/officeDocument/2006/relationships/image" Target="media/image61.jp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eg"/><Relationship Id="rId74"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54.jp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eg"/><Relationship Id="rId64" Type="http://schemas.openxmlformats.org/officeDocument/2006/relationships/image" Target="media/image57.jpg"/><Relationship Id="rId69" Type="http://schemas.openxmlformats.org/officeDocument/2006/relationships/image" Target="media/image62.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g"/><Relationship Id="rId55" Type="http://schemas.openxmlformats.org/officeDocument/2006/relationships/image" Target="media/image48.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g"/></Relationships>
</file>

<file path=word/_rels/endnotes.xml.rels><?xml version="1.0" encoding="UTF-8" standalone="yes"?>
<Relationships xmlns="http://schemas.openxmlformats.org/package/2006/relationships"><Relationship Id="rId8" Type="http://schemas.openxmlformats.org/officeDocument/2006/relationships/hyperlink" Target="https://trove.nla.gov.au/newspaper/article/161166667" TargetMode="External"/><Relationship Id="rId13" Type="http://schemas.openxmlformats.org/officeDocument/2006/relationships/hyperlink" Target="https://trove.nla.gov.au/newspaper/article/8957173" TargetMode="External"/><Relationship Id="rId18" Type="http://schemas.openxmlformats.org/officeDocument/2006/relationships/hyperlink" Target="https://trove.nla.gov.au/newspaper/article/173043737" TargetMode="External"/><Relationship Id="rId3" Type="http://schemas.openxmlformats.org/officeDocument/2006/relationships/hyperlink" Target="https://dpipwe.tas.gov.au/Documents/threatfauna.pdf" TargetMode="External"/><Relationship Id="rId7" Type="http://schemas.openxmlformats.org/officeDocument/2006/relationships/hyperlink" Target="https://trove.nla.gov.au/newspaper/article/66020129" TargetMode="External"/><Relationship Id="rId12" Type="http://schemas.openxmlformats.org/officeDocument/2006/relationships/hyperlink" Target="https://trove.nla.gov.au/newspaper/article/153326182" TargetMode="External"/><Relationship Id="rId17" Type="http://schemas.openxmlformats.org/officeDocument/2006/relationships/hyperlink" Target="https://trove.nla.gov.au/newspaper/article/25610515" TargetMode="External"/><Relationship Id="rId2" Type="http://schemas.openxmlformats.org/officeDocument/2006/relationships/hyperlink" Target="https://dpipwe.tas.gov.au/Documents/threatfauna.pdf" TargetMode="External"/><Relationship Id="rId16" Type="http://schemas.openxmlformats.org/officeDocument/2006/relationships/hyperlink" Target="https://trove.nla.gov.au/newspaper/article/23557796" TargetMode="External"/><Relationship Id="rId20" Type="http://schemas.openxmlformats.org/officeDocument/2006/relationships/hyperlink" Target="https://www.amsa.gov.au/about/corporate-publications/annual-report-2020-21" TargetMode="External"/><Relationship Id="rId1" Type="http://schemas.openxmlformats.org/officeDocument/2006/relationships/hyperlink" Target="https://www.operations.amsa.gov.au/lighthouses/" TargetMode="External"/><Relationship Id="rId6" Type="http://schemas.openxmlformats.org/officeDocument/2006/relationships/hyperlink" Target="https://heritage.tas.gov.au/heritage-listed-places/search-the-register" TargetMode="External"/><Relationship Id="rId11" Type="http://schemas.openxmlformats.org/officeDocument/2006/relationships/hyperlink" Target="https://trove.nla.gov.au/newspaper/article/86418265" TargetMode="External"/><Relationship Id="rId5" Type="http://schemas.openxmlformats.org/officeDocument/2006/relationships/hyperlink" Target="https://www.environment.gov.au/cgi-bin/ahdb/search.pl?mode=place_detail;search=place_name%3Dgoose%2520island%3Bkeyword_PD%3Don%3Bkeyword_SS%3Don%3Bkeyword_PH%3Don%3Blatitude_1dir%3DS%3Blongitude_1dir%3DE%3Blongitude_2dir%3DE%3Blatitude_2dir%3DS%3Bin_region%3Dpart;place_id=102869" TargetMode="External"/><Relationship Id="rId15" Type="http://schemas.openxmlformats.org/officeDocument/2006/relationships/hyperlink" Target="https://trove.nla.gov.au/newspaper/article/151581706" TargetMode="External"/><Relationship Id="rId10" Type="http://schemas.openxmlformats.org/officeDocument/2006/relationships/hyperlink" Target="https://trove.nla.gov.au/newspaper/article/66733112" TargetMode="External"/><Relationship Id="rId19" Type="http://schemas.openxmlformats.org/officeDocument/2006/relationships/hyperlink" Target="https://www.amsa.gov.au/amsa-heritage-strategy-2022-2025" TargetMode="External"/><Relationship Id="rId4" Type="http://schemas.openxmlformats.org/officeDocument/2006/relationships/hyperlink" Target="https://www.environment.gov.au/cgi-bin/ahdb/search.pl?mode=place_detail;search=state%3DTAS%3Blist_code%3DCHL%3Blegal_status%3D35%3Bkeyword_PD%3D0%3Bkeyword_SS%3D0%3Bkeyword_PH%3D0;place_id=105564" TargetMode="External"/><Relationship Id="rId9" Type="http://schemas.openxmlformats.org/officeDocument/2006/relationships/hyperlink" Target="https://trove.nla.gov.au/newspaper/article/66597732" TargetMode="External"/><Relationship Id="rId14" Type="http://schemas.openxmlformats.org/officeDocument/2006/relationships/hyperlink" Target="https://trove.nla.gov.au/newspaper/article/3946857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0A3BEA-3646-4FC8-9E36-B532F3B595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1232</TotalTime>
  <Pages>93</Pages>
  <Words>19465</Words>
  <Characters>110955</Characters>
  <Application>Microsoft Office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Australian Maritime Safety Authority</Company>
  <LinksUpToDate>false</LinksUpToDate>
  <CharactersWithSpaces>130160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Lakshman, Sarah-Jane</dc:creator>
  <cp:keywords/>
  <dc:description/>
  <cp:lastModifiedBy>Lakshman, Sarah-Jane</cp:lastModifiedBy>
  <cp:revision>35</cp:revision>
  <cp:lastPrinted>2019-02-05T23:53:00Z</cp:lastPrinted>
  <dcterms:created xsi:type="dcterms:W3CDTF">2021-11-01T03:05:00Z</dcterms:created>
  <dcterms:modified xsi:type="dcterms:W3CDTF">2023-01-26T22:58:00Z</dcterms:modified>
</cp:coreProperties>
</file>