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8068" w14:textId="6C6381B0" w:rsidR="00B36247" w:rsidRPr="005D3ABA" w:rsidRDefault="00BE6075" w:rsidP="00B36247">
      <w:pPr>
        <w:jc w:val="right"/>
      </w:pPr>
      <w:r w:rsidRPr="005D3ABA">
        <w:t>Health ref. no.</w:t>
      </w:r>
      <w:r w:rsidR="00A3784A" w:rsidRPr="005D3ABA">
        <w:t>8</w:t>
      </w:r>
      <w:r w:rsidR="00E53C0D" w:rsidRPr="005D3ABA">
        <w:t>1</w:t>
      </w:r>
      <w:r w:rsidR="002D1258" w:rsidRPr="005D3ABA">
        <w:t>9</w:t>
      </w:r>
    </w:p>
    <w:p w14:paraId="7A84BCE4" w14:textId="77777777" w:rsidR="00B36247" w:rsidRPr="005D3ABA" w:rsidRDefault="00B36247" w:rsidP="00B36247">
      <w:pPr>
        <w:jc w:val="center"/>
      </w:pPr>
    </w:p>
    <w:p w14:paraId="514F6FFD" w14:textId="77777777" w:rsidR="00B36247" w:rsidRPr="005D3ABA" w:rsidRDefault="00B36247" w:rsidP="00B36247">
      <w:pPr>
        <w:jc w:val="center"/>
      </w:pPr>
    </w:p>
    <w:p w14:paraId="6F880BCF" w14:textId="77777777" w:rsidR="00B36247" w:rsidRPr="005D3ABA" w:rsidRDefault="00B36247" w:rsidP="00B36247">
      <w:pPr>
        <w:spacing w:after="120"/>
        <w:jc w:val="center"/>
        <w:rPr>
          <w:b/>
        </w:rPr>
      </w:pPr>
      <w:r w:rsidRPr="005D3ABA">
        <w:rPr>
          <w:b/>
        </w:rPr>
        <w:t>AUSTRALIAN GOVERNMENT</w:t>
      </w:r>
    </w:p>
    <w:p w14:paraId="5139E84D" w14:textId="77777777" w:rsidR="00B36247" w:rsidRPr="005D3ABA" w:rsidRDefault="00B36247" w:rsidP="00B36247">
      <w:pPr>
        <w:spacing w:after="120"/>
        <w:jc w:val="center"/>
        <w:rPr>
          <w:b/>
          <w:i/>
        </w:rPr>
      </w:pPr>
      <w:r w:rsidRPr="005D3ABA">
        <w:rPr>
          <w:b/>
          <w:i/>
        </w:rPr>
        <w:t>HEALTH INSURANCE ACT 1973</w:t>
      </w:r>
    </w:p>
    <w:p w14:paraId="3591C597" w14:textId="587EA3E1" w:rsidR="00B36247" w:rsidRPr="005D3ABA" w:rsidRDefault="00905961" w:rsidP="00B36247">
      <w:pPr>
        <w:jc w:val="center"/>
        <w:rPr>
          <w:b/>
        </w:rPr>
      </w:pPr>
      <w:r w:rsidRPr="005D3ABA">
        <w:rPr>
          <w:b/>
        </w:rPr>
        <w:t>Health Insurance (Eligible persons</w:t>
      </w:r>
      <w:r w:rsidR="00803EFB" w:rsidRPr="005D3ABA">
        <w:rPr>
          <w:b/>
        </w:rPr>
        <w:t xml:space="preserve"> </w:t>
      </w:r>
      <w:r w:rsidR="00FE5957" w:rsidRPr="005D3ABA">
        <w:rPr>
          <w:b/>
        </w:rPr>
        <w:t>–</w:t>
      </w:r>
      <w:r w:rsidRPr="005D3ABA">
        <w:rPr>
          <w:b/>
        </w:rPr>
        <w:t xml:space="preserve"> </w:t>
      </w:r>
      <w:r w:rsidR="00FE5957" w:rsidRPr="005D3ABA">
        <w:rPr>
          <w:b/>
        </w:rPr>
        <w:t xml:space="preserve">Ukrainian nationals including their non-Ukrainian immediate family members) who are </w:t>
      </w:r>
      <w:r w:rsidRPr="005D3ABA">
        <w:rPr>
          <w:b/>
        </w:rPr>
        <w:t xml:space="preserve">holders of </w:t>
      </w:r>
      <w:r w:rsidR="00FE5957" w:rsidRPr="005D3ABA">
        <w:rPr>
          <w:b/>
        </w:rPr>
        <w:t xml:space="preserve">Bridging Visa E </w:t>
      </w:r>
      <w:r w:rsidR="00B532F2" w:rsidRPr="005D3ABA">
        <w:rPr>
          <w:b/>
        </w:rPr>
        <w:t>(Subclass 050</w:t>
      </w:r>
      <w:r w:rsidR="00A5299C">
        <w:rPr>
          <w:b/>
        </w:rPr>
        <w:t xml:space="preserve"> and Subclass 051</w:t>
      </w:r>
      <w:r w:rsidR="00B532F2" w:rsidRPr="005D3ABA">
        <w:rPr>
          <w:b/>
        </w:rPr>
        <w:t xml:space="preserve">) </w:t>
      </w:r>
      <w:r w:rsidRPr="005D3ABA">
        <w:rPr>
          <w:b/>
        </w:rPr>
        <w:t>Order 20</w:t>
      </w:r>
      <w:r w:rsidR="007E3630" w:rsidRPr="005D3ABA">
        <w:rPr>
          <w:b/>
        </w:rPr>
        <w:t>2</w:t>
      </w:r>
      <w:r w:rsidR="00FE5957" w:rsidRPr="005D3ABA">
        <w:rPr>
          <w:b/>
        </w:rPr>
        <w:t>2</w:t>
      </w:r>
    </w:p>
    <w:p w14:paraId="5FDB4D93" w14:textId="77777777" w:rsidR="00667A60" w:rsidRPr="005D3ABA" w:rsidRDefault="00667A60" w:rsidP="007D2F97"/>
    <w:p w14:paraId="4283AA72" w14:textId="77777777" w:rsidR="00667A60" w:rsidRPr="005D3ABA" w:rsidRDefault="00667A60"/>
    <w:p w14:paraId="502EAC75" w14:textId="784F3150" w:rsidR="00667A60" w:rsidRPr="005D3ABA" w:rsidRDefault="008250A2">
      <w:r w:rsidRPr="005D3ABA">
        <w:t xml:space="preserve">I, </w:t>
      </w:r>
      <w:r w:rsidR="007D2F97" w:rsidRPr="005D3ABA">
        <w:t>Nigel Murray</w:t>
      </w:r>
      <w:r w:rsidR="00D370BE" w:rsidRPr="005D3ABA">
        <w:t xml:space="preserve">, </w:t>
      </w:r>
      <w:r w:rsidR="00C01247" w:rsidRPr="005D3ABA">
        <w:t xml:space="preserve">Assistant Secretary, Medical Benefits Division, Health Resourcing Group, delegate for the </w:t>
      </w:r>
      <w:r w:rsidR="00D370BE" w:rsidRPr="005D3ABA">
        <w:t>Minister for Health</w:t>
      </w:r>
      <w:r w:rsidR="007E3630" w:rsidRPr="005D3ABA">
        <w:t xml:space="preserve"> and Aged Care</w:t>
      </w:r>
      <w:r w:rsidR="007A519A" w:rsidRPr="005D3ABA">
        <w:t>, pursuant to</w:t>
      </w:r>
      <w:r w:rsidR="00B36247" w:rsidRPr="005D3ABA">
        <w:t xml:space="preserve"> subsection 6</w:t>
      </w:r>
      <w:r w:rsidR="00667A60" w:rsidRPr="005D3ABA">
        <w:t xml:space="preserve">(1) of the </w:t>
      </w:r>
      <w:r w:rsidR="00667A60" w:rsidRPr="005D3ABA">
        <w:rPr>
          <w:i/>
        </w:rPr>
        <w:t>Health Insurance Act 1973</w:t>
      </w:r>
      <w:r w:rsidR="00667A60" w:rsidRPr="005D3ABA">
        <w:t xml:space="preserve"> (the Act) hereby</w:t>
      </w:r>
      <w:r w:rsidR="00B36247" w:rsidRPr="005D3ABA">
        <w:t xml:space="preserve"> DECLARE that: </w:t>
      </w:r>
    </w:p>
    <w:p w14:paraId="299AE490" w14:textId="77777777" w:rsidR="00667A60" w:rsidRPr="005D3ABA" w:rsidRDefault="00667A60"/>
    <w:p w14:paraId="363F3CE8" w14:textId="77777777" w:rsidR="008B1A82" w:rsidRPr="005D3ABA" w:rsidRDefault="00B36247" w:rsidP="008B1A82">
      <w:pPr>
        <w:pStyle w:val="ListParagraph"/>
        <w:numPr>
          <w:ilvl w:val="0"/>
          <w:numId w:val="3"/>
        </w:numPr>
        <w:ind w:left="567" w:hanging="567"/>
      </w:pPr>
      <w:r w:rsidRPr="005D3ABA">
        <w:t>E</w:t>
      </w:r>
      <w:r w:rsidR="00667A60" w:rsidRPr="005D3ABA">
        <w:t>very person included in the specified class of persons</w:t>
      </w:r>
      <w:r w:rsidR="006B1303" w:rsidRPr="005D3ABA">
        <w:t xml:space="preserve"> to whom clause (2) applies, being a person who, but for this Order, would not be an eligible person for the purposes of the Act shall, during any period in which the person is in Australia, be treated as being an eligible person for the purposes of the Act. </w:t>
      </w:r>
    </w:p>
    <w:p w14:paraId="33106CE5" w14:textId="77777777" w:rsidR="006B1303" w:rsidRPr="005D3ABA" w:rsidRDefault="006B1303" w:rsidP="006B1303">
      <w:pPr>
        <w:pStyle w:val="ListParagraph"/>
        <w:ind w:left="567"/>
      </w:pPr>
    </w:p>
    <w:p w14:paraId="41B15CF5" w14:textId="1123B211" w:rsidR="00FE5957" w:rsidRPr="005D3ABA" w:rsidRDefault="006B1303" w:rsidP="00124B55">
      <w:pPr>
        <w:pStyle w:val="ListParagraph"/>
        <w:numPr>
          <w:ilvl w:val="0"/>
          <w:numId w:val="3"/>
        </w:numPr>
        <w:ind w:left="567" w:hanging="567"/>
      </w:pPr>
      <w:r w:rsidRPr="005D3ABA">
        <w:t>This clause applies to a person who</w:t>
      </w:r>
      <w:r w:rsidR="007D2F97" w:rsidRPr="005D3ABA">
        <w:t xml:space="preserve"> is</w:t>
      </w:r>
      <w:r w:rsidRPr="005D3ABA">
        <w:t>:</w:t>
      </w:r>
    </w:p>
    <w:p w14:paraId="4D4BE4DA" w14:textId="5D550209" w:rsidR="0041266A" w:rsidRPr="005D3ABA" w:rsidRDefault="0041266A" w:rsidP="007D2F97">
      <w:pPr>
        <w:pStyle w:val="BodyText"/>
        <w:widowControl w:val="0"/>
        <w:numPr>
          <w:ilvl w:val="0"/>
          <w:numId w:val="6"/>
        </w:numPr>
        <w:tabs>
          <w:tab w:val="left" w:pos="1514"/>
        </w:tabs>
        <w:spacing w:before="120" w:after="0"/>
        <w:ind w:left="1281" w:hanging="714"/>
      </w:pPr>
      <w:r w:rsidRPr="005D3ABA">
        <w:t xml:space="preserve">a Ukrainian national; or </w:t>
      </w:r>
    </w:p>
    <w:p w14:paraId="79C7A14A" w14:textId="213C0649" w:rsidR="0041266A" w:rsidRPr="005D3ABA" w:rsidRDefault="0041266A" w:rsidP="007D2F97">
      <w:pPr>
        <w:pStyle w:val="BodyText"/>
        <w:widowControl w:val="0"/>
        <w:numPr>
          <w:ilvl w:val="0"/>
          <w:numId w:val="6"/>
        </w:numPr>
        <w:tabs>
          <w:tab w:val="left" w:pos="1514"/>
        </w:tabs>
        <w:spacing w:before="120" w:after="0"/>
        <w:ind w:left="1281" w:hanging="714"/>
      </w:pPr>
      <w:r w:rsidRPr="005D3ABA">
        <w:t>a</w:t>
      </w:r>
      <w:r w:rsidR="007D2F97" w:rsidRPr="005D3ABA">
        <w:t>n</w:t>
      </w:r>
      <w:r w:rsidRPr="005D3ABA">
        <w:t xml:space="preserve"> immediate family member of a Ukrainian national; and </w:t>
      </w:r>
    </w:p>
    <w:p w14:paraId="2EDDBAA6" w14:textId="348D89A1" w:rsidR="00FE5957" w:rsidRPr="005D3ABA" w:rsidRDefault="00F02EF6" w:rsidP="0041266A">
      <w:pPr>
        <w:pStyle w:val="BodyText"/>
        <w:widowControl w:val="0"/>
        <w:numPr>
          <w:ilvl w:val="0"/>
          <w:numId w:val="6"/>
        </w:numPr>
        <w:tabs>
          <w:tab w:val="left" w:pos="1514"/>
        </w:tabs>
        <w:spacing w:before="120" w:after="0"/>
        <w:ind w:left="1281" w:hanging="714"/>
      </w:pPr>
      <w:r w:rsidRPr="005D3ABA">
        <w:t xml:space="preserve">is a holder of a Bridging Visa E </w:t>
      </w:r>
      <w:r w:rsidR="007D2F97" w:rsidRPr="005D3ABA">
        <w:t>(</w:t>
      </w:r>
      <w:r w:rsidR="00A5299C">
        <w:t>S</w:t>
      </w:r>
      <w:r w:rsidR="007D2F97" w:rsidRPr="005D3ABA">
        <w:t>ubclass 050</w:t>
      </w:r>
      <w:r w:rsidR="00A5299C">
        <w:t xml:space="preserve"> and Subclass 051</w:t>
      </w:r>
      <w:r w:rsidR="007D2F97" w:rsidRPr="005D3ABA">
        <w:t xml:space="preserve">) </w:t>
      </w:r>
      <w:r w:rsidRPr="005D3ABA">
        <w:t xml:space="preserve">that was granted on or after 1 August 2022; or </w:t>
      </w:r>
    </w:p>
    <w:p w14:paraId="72EB168C" w14:textId="66CE9712" w:rsidR="00F02EF6" w:rsidRPr="005D3ABA" w:rsidRDefault="00F02EF6" w:rsidP="00F02EF6">
      <w:pPr>
        <w:pStyle w:val="BodyText"/>
        <w:widowControl w:val="0"/>
        <w:numPr>
          <w:ilvl w:val="0"/>
          <w:numId w:val="6"/>
        </w:numPr>
        <w:tabs>
          <w:tab w:val="left" w:pos="1514"/>
        </w:tabs>
        <w:spacing w:before="120" w:after="0"/>
        <w:ind w:left="1281" w:hanging="714"/>
      </w:pPr>
      <w:r w:rsidRPr="005D3ABA">
        <w:t>the child of a person mentioned in subclause (</w:t>
      </w:r>
      <w:r w:rsidR="00FD24E9" w:rsidRPr="005D3ABA">
        <w:t>1</w:t>
      </w:r>
      <w:r w:rsidRPr="005D3ABA">
        <w:t>)(a) and who:</w:t>
      </w:r>
    </w:p>
    <w:p w14:paraId="3FCCDE9D" w14:textId="77777777" w:rsidR="00F02EF6" w:rsidRPr="005D3ABA" w:rsidRDefault="00F02EF6" w:rsidP="00F02EF6">
      <w:pPr>
        <w:pStyle w:val="BodyText"/>
        <w:widowControl w:val="0"/>
        <w:numPr>
          <w:ilvl w:val="1"/>
          <w:numId w:val="6"/>
        </w:numPr>
        <w:tabs>
          <w:tab w:val="left" w:pos="1843"/>
        </w:tabs>
        <w:spacing w:before="120" w:after="0"/>
        <w:ind w:hanging="573"/>
      </w:pPr>
      <w:r w:rsidRPr="005D3ABA">
        <w:t>was born in Australia; and</w:t>
      </w:r>
    </w:p>
    <w:p w14:paraId="3184FA4A" w14:textId="3FF2B284" w:rsidR="00F02EF6" w:rsidRPr="005D3ABA" w:rsidRDefault="00F02EF6" w:rsidP="00F02EF6">
      <w:pPr>
        <w:pStyle w:val="BodyText"/>
        <w:widowControl w:val="0"/>
        <w:numPr>
          <w:ilvl w:val="1"/>
          <w:numId w:val="6"/>
        </w:numPr>
        <w:tabs>
          <w:tab w:val="left" w:pos="1514"/>
        </w:tabs>
        <w:spacing w:before="120" w:after="0"/>
        <w:ind w:hanging="573"/>
      </w:pPr>
      <w:r w:rsidRPr="005D3ABA">
        <w:t xml:space="preserve">is taken to have been granted a </w:t>
      </w:r>
      <w:r w:rsidR="007D2F97" w:rsidRPr="005D3ABA">
        <w:t>Bridging Visa E (</w:t>
      </w:r>
      <w:r w:rsidR="00A5299C">
        <w:t>S</w:t>
      </w:r>
      <w:r w:rsidR="007D2F97" w:rsidRPr="005D3ABA">
        <w:t>ubclass 050</w:t>
      </w:r>
      <w:r w:rsidR="00A5299C">
        <w:t xml:space="preserve"> and Subclass 051</w:t>
      </w:r>
      <w:r w:rsidR="007D2F97" w:rsidRPr="005D3ABA">
        <w:t>) b</w:t>
      </w:r>
      <w:r w:rsidRPr="005D3ABA">
        <w:t xml:space="preserve">ecause of section 78 of the </w:t>
      </w:r>
      <w:r w:rsidRPr="005D3ABA">
        <w:rPr>
          <w:i/>
          <w:iCs/>
        </w:rPr>
        <w:t>Migration Act 1958</w:t>
      </w:r>
      <w:r w:rsidRPr="005D3ABA">
        <w:t xml:space="preserve">. </w:t>
      </w:r>
    </w:p>
    <w:p w14:paraId="7ACC711A" w14:textId="77777777" w:rsidR="008B1A82" w:rsidRPr="005D3ABA" w:rsidRDefault="008B1A82" w:rsidP="008B1A82">
      <w:pPr>
        <w:pStyle w:val="ListParagraph"/>
        <w:ind w:left="567"/>
      </w:pPr>
    </w:p>
    <w:p w14:paraId="101BE071" w14:textId="5BF74051" w:rsidR="00667A60" w:rsidRPr="005D3ABA" w:rsidRDefault="00B10910" w:rsidP="008B1A82">
      <w:pPr>
        <w:pStyle w:val="ListParagraph"/>
        <w:numPr>
          <w:ilvl w:val="0"/>
          <w:numId w:val="3"/>
        </w:numPr>
        <w:ind w:left="567" w:hanging="567"/>
      </w:pPr>
      <w:r w:rsidRPr="005D3ABA">
        <w:t>T</w:t>
      </w:r>
      <w:r w:rsidR="00667A60" w:rsidRPr="005D3ABA">
        <w:t>his Order shall</w:t>
      </w:r>
      <w:r w:rsidR="004610D6" w:rsidRPr="005D3ABA">
        <w:t xml:space="preserve"> </w:t>
      </w:r>
      <w:r w:rsidR="00CF49D2" w:rsidRPr="005D3ABA">
        <w:t>be taken to have commenced on</w:t>
      </w:r>
      <w:r w:rsidR="001E24A7">
        <w:t xml:space="preserve"> 1 November</w:t>
      </w:r>
      <w:r w:rsidR="002D1258" w:rsidRPr="005D3ABA">
        <w:t xml:space="preserve"> 2022</w:t>
      </w:r>
    </w:p>
    <w:p w14:paraId="187E1B68" w14:textId="77777777" w:rsidR="00667A60" w:rsidRPr="005D3ABA" w:rsidRDefault="00667A60"/>
    <w:p w14:paraId="38EE1BC8" w14:textId="77777777" w:rsidR="00667A60" w:rsidRPr="005D3ABA" w:rsidRDefault="00667A60"/>
    <w:p w14:paraId="21AC8792" w14:textId="4DA67B50" w:rsidR="00C60531" w:rsidRPr="005D3ABA" w:rsidRDefault="004610D6" w:rsidP="00C60531">
      <w:r w:rsidRPr="005D3ABA">
        <w:t>Dated this</w:t>
      </w:r>
      <w:r w:rsidR="007E3630" w:rsidRPr="005D3ABA">
        <w:tab/>
      </w:r>
      <w:r w:rsidR="007E3630" w:rsidRPr="005D3ABA">
        <w:tab/>
      </w:r>
      <w:r w:rsidR="00A312DD">
        <w:t>28th</w:t>
      </w:r>
      <w:r w:rsidR="007E3630" w:rsidRPr="005D3ABA">
        <w:t xml:space="preserve"> </w:t>
      </w:r>
      <w:r w:rsidRPr="005D3ABA">
        <w:t xml:space="preserve">day of </w:t>
      </w:r>
      <w:r w:rsidR="002D1258" w:rsidRPr="005D3ABA">
        <w:t xml:space="preserve">October </w:t>
      </w:r>
      <w:r w:rsidRPr="005D3ABA">
        <w:t>20</w:t>
      </w:r>
      <w:r w:rsidR="007E3630" w:rsidRPr="005D3ABA">
        <w:t>2</w:t>
      </w:r>
      <w:r w:rsidR="002D1258" w:rsidRPr="005D3ABA">
        <w:t>2</w:t>
      </w:r>
      <w:r w:rsidRPr="005D3ABA">
        <w:t xml:space="preserve"> </w:t>
      </w:r>
    </w:p>
    <w:p w14:paraId="753E0A94" w14:textId="77777777" w:rsidR="00667A60" w:rsidRPr="005D3ABA" w:rsidRDefault="00667A60"/>
    <w:p w14:paraId="6828B7FD" w14:textId="7BF56DD3" w:rsidR="00667A60" w:rsidRPr="005D3ABA" w:rsidRDefault="00667A60"/>
    <w:p w14:paraId="38F0F8C6" w14:textId="77777777" w:rsidR="00A60CDF" w:rsidRPr="005D3ABA" w:rsidRDefault="00A60CDF"/>
    <w:p w14:paraId="4A18CCD1" w14:textId="77777777" w:rsidR="00A60CDF" w:rsidRPr="005D3ABA" w:rsidRDefault="00A60CDF"/>
    <w:p w14:paraId="7D275839" w14:textId="77777777" w:rsidR="00EF50BB" w:rsidRPr="005D3ABA" w:rsidRDefault="00EF50BB"/>
    <w:p w14:paraId="489B611B" w14:textId="77777777" w:rsidR="007D2F97" w:rsidRPr="005D3ABA" w:rsidRDefault="007D2F97" w:rsidP="007D2F97">
      <w:pPr>
        <w:contextualSpacing/>
      </w:pPr>
      <w:r w:rsidRPr="005D3ABA">
        <w:t xml:space="preserve">Nigel Murray </w:t>
      </w:r>
    </w:p>
    <w:p w14:paraId="0BE92E0A" w14:textId="77777777" w:rsidR="007D2F97" w:rsidRPr="005D3ABA" w:rsidRDefault="007D2F97" w:rsidP="007D2F97">
      <w:pPr>
        <w:contextualSpacing/>
      </w:pPr>
      <w:r w:rsidRPr="005D3ABA">
        <w:t>Assistant Secretary</w:t>
      </w:r>
    </w:p>
    <w:p w14:paraId="0B97F853" w14:textId="77777777" w:rsidR="007D2F97" w:rsidRPr="005D3ABA" w:rsidRDefault="007D2F97" w:rsidP="007D2F97">
      <w:pPr>
        <w:contextualSpacing/>
      </w:pPr>
      <w:r w:rsidRPr="005D3ABA">
        <w:t>MBS Policy and Specialist Services Branch</w:t>
      </w:r>
    </w:p>
    <w:p w14:paraId="601E2E97" w14:textId="77777777" w:rsidR="007D2F97" w:rsidRPr="005D3ABA" w:rsidRDefault="007D2F97" w:rsidP="007D2F97">
      <w:pPr>
        <w:contextualSpacing/>
      </w:pPr>
      <w:r w:rsidRPr="005D3ABA">
        <w:t xml:space="preserve">Department of Health </w:t>
      </w:r>
    </w:p>
    <w:p w14:paraId="00EE37AB" w14:textId="77777777" w:rsidR="007D2F97" w:rsidRPr="005D3ABA" w:rsidRDefault="007D2F97" w:rsidP="007D2F97">
      <w:pPr>
        <w:spacing w:after="120"/>
        <w:sectPr w:rsidR="007D2F97" w:rsidRPr="005D3ABA" w:rsidSect="00245B3E">
          <w:pgSz w:w="11906" w:h="16838"/>
          <w:pgMar w:top="426" w:right="1418" w:bottom="709" w:left="1418" w:header="709" w:footer="709" w:gutter="0"/>
          <w:cols w:space="708"/>
          <w:docGrid w:linePitch="360"/>
        </w:sectPr>
      </w:pPr>
    </w:p>
    <w:p w14:paraId="0A97BA09" w14:textId="77777777" w:rsidR="004610D6" w:rsidRPr="005D3ABA" w:rsidRDefault="004610D6"/>
    <w:p w14:paraId="21AF895A" w14:textId="77777777" w:rsidR="004610D6" w:rsidRPr="005D3ABA" w:rsidRDefault="004610D6"/>
    <w:p w14:paraId="66350C3F" w14:textId="77777777" w:rsidR="004610D6" w:rsidRPr="005D3ABA" w:rsidRDefault="004610D6" w:rsidP="004610D6">
      <w:pPr>
        <w:jc w:val="center"/>
        <w:rPr>
          <w:b/>
          <w:bCs/>
          <w:iCs/>
        </w:rPr>
      </w:pPr>
      <w:r w:rsidRPr="005D3ABA">
        <w:rPr>
          <w:b/>
          <w:bCs/>
          <w:iCs/>
        </w:rPr>
        <w:t>ATTACHMENT - STATEMENT OF REASONS</w:t>
      </w:r>
    </w:p>
    <w:p w14:paraId="1C23C2D4" w14:textId="77777777" w:rsidR="004610D6" w:rsidRPr="005D3ABA" w:rsidRDefault="004610D6" w:rsidP="004610D6">
      <w:pPr>
        <w:jc w:val="center"/>
        <w:rPr>
          <w:b/>
          <w:bCs/>
          <w:i/>
          <w:iCs/>
        </w:rPr>
      </w:pPr>
    </w:p>
    <w:p w14:paraId="22F5EEBF" w14:textId="77777777" w:rsidR="004610D6" w:rsidRPr="005D3ABA" w:rsidRDefault="004610D6" w:rsidP="004610D6">
      <w:pPr>
        <w:jc w:val="center"/>
        <w:rPr>
          <w:i/>
          <w:iCs/>
        </w:rPr>
      </w:pPr>
      <w:r w:rsidRPr="005D3ABA">
        <w:rPr>
          <w:i/>
          <w:iCs/>
        </w:rPr>
        <w:t>Health Insurance Act 1973</w:t>
      </w:r>
    </w:p>
    <w:p w14:paraId="4FD4E3E9" w14:textId="77777777" w:rsidR="004610D6" w:rsidRPr="005D3ABA" w:rsidRDefault="004610D6" w:rsidP="004610D6">
      <w:pPr>
        <w:jc w:val="center"/>
        <w:rPr>
          <w:iCs/>
        </w:rPr>
      </w:pPr>
      <w:r w:rsidRPr="005D3ABA">
        <w:rPr>
          <w:iCs/>
        </w:rPr>
        <w:t>Class Order under Subsection 6(1)</w:t>
      </w:r>
    </w:p>
    <w:p w14:paraId="35384945" w14:textId="77777777" w:rsidR="004610D6" w:rsidRPr="005D3ABA" w:rsidRDefault="004610D6" w:rsidP="004610D6">
      <w:pPr>
        <w:jc w:val="center"/>
        <w:rPr>
          <w:i/>
          <w:iCs/>
        </w:rPr>
      </w:pPr>
    </w:p>
    <w:p w14:paraId="4B5FBDEC" w14:textId="77777777" w:rsidR="004610D6" w:rsidRPr="005D3ABA" w:rsidRDefault="004610D6" w:rsidP="004610D6">
      <w:pPr>
        <w:jc w:val="center"/>
        <w:rPr>
          <w:i/>
          <w:iCs/>
        </w:rPr>
      </w:pPr>
    </w:p>
    <w:p w14:paraId="3305E91E" w14:textId="77777777" w:rsidR="004610D6" w:rsidRPr="005D3ABA" w:rsidRDefault="004610D6" w:rsidP="004610D6">
      <w:pPr>
        <w:tabs>
          <w:tab w:val="left" w:pos="4536"/>
        </w:tabs>
        <w:rPr>
          <w:b/>
          <w:bCs/>
        </w:rPr>
      </w:pPr>
    </w:p>
    <w:p w14:paraId="04CCEA56" w14:textId="5451A523" w:rsidR="004610D6" w:rsidRPr="005D3ABA" w:rsidRDefault="004610D6" w:rsidP="004610D6">
      <w:pPr>
        <w:tabs>
          <w:tab w:val="left" w:pos="4536"/>
        </w:tabs>
      </w:pPr>
      <w:r w:rsidRPr="005D3ABA">
        <w:rPr>
          <w:b/>
          <w:bCs/>
        </w:rPr>
        <w:t>ORDER NO:</w:t>
      </w:r>
      <w:r w:rsidRPr="005D3ABA">
        <w:rPr>
          <w:b/>
          <w:bCs/>
        </w:rPr>
        <w:tab/>
      </w:r>
      <w:r w:rsidR="000F5F48" w:rsidRPr="005D3ABA">
        <w:rPr>
          <w:b/>
          <w:bCs/>
        </w:rPr>
        <w:t>81</w:t>
      </w:r>
      <w:r w:rsidR="002D1258" w:rsidRPr="005D3ABA">
        <w:rPr>
          <w:b/>
          <w:bCs/>
        </w:rPr>
        <w:t>9</w:t>
      </w:r>
    </w:p>
    <w:p w14:paraId="44468ED4" w14:textId="77777777" w:rsidR="004610D6" w:rsidRPr="005D3ABA" w:rsidRDefault="004610D6" w:rsidP="004610D6">
      <w:pPr>
        <w:tabs>
          <w:tab w:val="left" w:pos="4536"/>
        </w:tabs>
      </w:pPr>
    </w:p>
    <w:p w14:paraId="61E22D96" w14:textId="2E10436F" w:rsidR="004610D6" w:rsidRPr="005D3ABA" w:rsidRDefault="004610D6" w:rsidP="004610D6">
      <w:pPr>
        <w:pStyle w:val="Heading5"/>
        <w:rPr>
          <w:b w:val="0"/>
          <w:bCs/>
        </w:rPr>
      </w:pPr>
      <w:r w:rsidRPr="005D3ABA">
        <w:t>DATE OF ORDER:</w:t>
      </w:r>
      <w:r w:rsidRPr="005D3ABA">
        <w:rPr>
          <w:b w:val="0"/>
        </w:rPr>
        <w:tab/>
      </w:r>
      <w:r w:rsidR="0089466B">
        <w:rPr>
          <w:b w:val="0"/>
        </w:rPr>
        <w:t>18</w:t>
      </w:r>
      <w:r w:rsidR="00413CAB">
        <w:rPr>
          <w:b w:val="0"/>
        </w:rPr>
        <w:t xml:space="preserve"> October 2022</w:t>
      </w:r>
    </w:p>
    <w:p w14:paraId="3CFBB3C7" w14:textId="77777777" w:rsidR="004610D6" w:rsidRPr="005D3ABA" w:rsidRDefault="004610D6" w:rsidP="004610D6">
      <w:pPr>
        <w:tabs>
          <w:tab w:val="left" w:pos="4536"/>
        </w:tabs>
      </w:pPr>
    </w:p>
    <w:p w14:paraId="1F2C9C6E" w14:textId="5B391517" w:rsidR="004610D6" w:rsidRPr="005D3ABA" w:rsidRDefault="004610D6" w:rsidP="004610D6">
      <w:pPr>
        <w:tabs>
          <w:tab w:val="left" w:pos="4536"/>
        </w:tabs>
      </w:pPr>
      <w:r w:rsidRPr="005D3ABA">
        <w:rPr>
          <w:b/>
          <w:bCs/>
        </w:rPr>
        <w:t>RELATED ORDER:</w:t>
      </w:r>
      <w:r w:rsidRPr="005D3ABA">
        <w:tab/>
      </w:r>
      <w:r w:rsidR="002D1258" w:rsidRPr="005D3ABA">
        <w:t xml:space="preserve">N/A </w:t>
      </w:r>
    </w:p>
    <w:p w14:paraId="0D79F836" w14:textId="77777777" w:rsidR="004610D6" w:rsidRPr="005D3ABA" w:rsidRDefault="004610D6" w:rsidP="004610D6">
      <w:pPr>
        <w:tabs>
          <w:tab w:val="left" w:pos="4536"/>
        </w:tabs>
      </w:pPr>
    </w:p>
    <w:p w14:paraId="1B33F7B3" w14:textId="4A74FAC2" w:rsidR="004610D6" w:rsidRPr="005D3ABA" w:rsidRDefault="004610D6" w:rsidP="004610D6">
      <w:pPr>
        <w:tabs>
          <w:tab w:val="left" w:pos="4536"/>
        </w:tabs>
        <w:ind w:left="4530" w:hanging="4530"/>
        <w:rPr>
          <w:bCs/>
        </w:rPr>
      </w:pPr>
      <w:r w:rsidRPr="005D3ABA">
        <w:rPr>
          <w:b/>
          <w:bCs/>
        </w:rPr>
        <w:t>NAME OF PERSON/GROUP:</w:t>
      </w:r>
      <w:r w:rsidRPr="005D3ABA">
        <w:rPr>
          <w:b/>
          <w:bCs/>
        </w:rPr>
        <w:tab/>
      </w:r>
      <w:r w:rsidR="002D1258" w:rsidRPr="005D3ABA">
        <w:rPr>
          <w:bCs/>
        </w:rPr>
        <w:t xml:space="preserve">Ukrainian nationals (including their non-Ukrainian immediate family members) who </w:t>
      </w:r>
      <w:r w:rsidR="002D1258" w:rsidRPr="00467807">
        <w:rPr>
          <w:bCs/>
        </w:rPr>
        <w:t>are holders of Bridging Visa E (Subclass 050</w:t>
      </w:r>
      <w:r w:rsidR="00A5299C" w:rsidRPr="00467807">
        <w:rPr>
          <w:bCs/>
        </w:rPr>
        <w:t xml:space="preserve"> and Subclass 051</w:t>
      </w:r>
      <w:r w:rsidR="002D1258" w:rsidRPr="00467807">
        <w:rPr>
          <w:bCs/>
        </w:rPr>
        <w:t xml:space="preserve">) </w:t>
      </w:r>
      <w:r w:rsidR="00340661" w:rsidRPr="00467807">
        <w:rPr>
          <w:bCs/>
        </w:rPr>
        <w:t xml:space="preserve">as part of </w:t>
      </w:r>
      <w:r w:rsidR="00A90E6C" w:rsidRPr="00467807">
        <w:rPr>
          <w:bCs/>
        </w:rPr>
        <w:t>the Australian Government</w:t>
      </w:r>
      <w:r w:rsidR="00340661" w:rsidRPr="00467807">
        <w:rPr>
          <w:bCs/>
        </w:rPr>
        <w:t>’s</w:t>
      </w:r>
      <w:r w:rsidR="00A90E6C" w:rsidRPr="00467807">
        <w:rPr>
          <w:bCs/>
        </w:rPr>
        <w:t xml:space="preserve"> </w:t>
      </w:r>
      <w:r w:rsidR="00413CAB" w:rsidRPr="00467807">
        <w:rPr>
          <w:bCs/>
        </w:rPr>
        <w:t>response to provide additional assistance to Ukraine following the invasion by Russia</w:t>
      </w:r>
      <w:r w:rsidR="00A90E6C" w:rsidRPr="00467807">
        <w:rPr>
          <w:bCs/>
        </w:rPr>
        <w:t>.</w:t>
      </w:r>
    </w:p>
    <w:p w14:paraId="33B25DD4" w14:textId="77777777" w:rsidR="004610D6" w:rsidRPr="005D3ABA" w:rsidRDefault="004610D6" w:rsidP="004610D6">
      <w:pPr>
        <w:tabs>
          <w:tab w:val="left" w:pos="4536"/>
        </w:tabs>
        <w:ind w:left="4530" w:hanging="4530"/>
      </w:pPr>
    </w:p>
    <w:p w14:paraId="3F5D92D4" w14:textId="38616D8E" w:rsidR="004610D6" w:rsidRPr="005D3ABA" w:rsidRDefault="004610D6" w:rsidP="004610D6">
      <w:pPr>
        <w:tabs>
          <w:tab w:val="left" w:pos="4536"/>
        </w:tabs>
        <w:rPr>
          <w:b/>
          <w:bCs/>
        </w:rPr>
      </w:pPr>
      <w:r w:rsidRPr="005D3ABA">
        <w:rPr>
          <w:b/>
          <w:bCs/>
        </w:rPr>
        <w:t>REASON FOR APPROVAL:</w:t>
      </w:r>
    </w:p>
    <w:p w14:paraId="42614B1A" w14:textId="30DD3145" w:rsidR="005D3ABA" w:rsidRPr="005D3ABA" w:rsidRDefault="00A47C10" w:rsidP="005D3ABA">
      <w:pPr>
        <w:shd w:val="clear" w:color="auto" w:fill="FFFFFF"/>
        <w:spacing w:before="100" w:beforeAutospacing="1" w:after="100" w:afterAutospacing="1"/>
        <w:rPr>
          <w:szCs w:val="24"/>
        </w:rPr>
      </w:pPr>
      <w:r w:rsidRPr="005D3ABA">
        <w:rPr>
          <w:szCs w:val="24"/>
        </w:rPr>
        <w:t xml:space="preserve">The </w:t>
      </w:r>
      <w:r w:rsidR="007D2F97" w:rsidRPr="005D3ABA">
        <w:rPr>
          <w:szCs w:val="24"/>
        </w:rPr>
        <w:t>Bridging Visa E (</w:t>
      </w:r>
      <w:r w:rsidR="00A5299C">
        <w:rPr>
          <w:szCs w:val="24"/>
        </w:rPr>
        <w:t xml:space="preserve">Subclass </w:t>
      </w:r>
      <w:r w:rsidR="007D2F97" w:rsidRPr="005D3ABA">
        <w:rPr>
          <w:szCs w:val="24"/>
        </w:rPr>
        <w:t xml:space="preserve">050) </w:t>
      </w:r>
      <w:r w:rsidRPr="005D3ABA">
        <w:rPr>
          <w:szCs w:val="24"/>
        </w:rPr>
        <w:t xml:space="preserve">is a subclass of </w:t>
      </w:r>
      <w:r w:rsidR="005D3ABA" w:rsidRPr="005D3ABA">
        <w:rPr>
          <w:szCs w:val="24"/>
        </w:rPr>
        <w:t xml:space="preserve">visa which allows the holder to stay in Australia lawfully while they finalise </w:t>
      </w:r>
      <w:r w:rsidR="005D3ABA">
        <w:rPr>
          <w:szCs w:val="24"/>
        </w:rPr>
        <w:t>their i</w:t>
      </w:r>
      <w:r w:rsidR="005D3ABA" w:rsidRPr="005D3ABA">
        <w:rPr>
          <w:szCs w:val="24"/>
        </w:rPr>
        <w:t>mmigration matter or make arrangements to leave Australia</w:t>
      </w:r>
      <w:r w:rsidR="005D3ABA">
        <w:rPr>
          <w:szCs w:val="24"/>
        </w:rPr>
        <w:t xml:space="preserve">. </w:t>
      </w:r>
      <w:r w:rsidR="00A5299C">
        <w:rPr>
          <w:szCs w:val="24"/>
        </w:rPr>
        <w:t>The Bridging Visa (Subclass 051) is a subclass of visa which allows the holder</w:t>
      </w:r>
      <w:r w:rsidR="00A5299C" w:rsidRPr="00A5299C">
        <w:t xml:space="preserve"> </w:t>
      </w:r>
      <w:r w:rsidR="00A5299C">
        <w:t xml:space="preserve">to </w:t>
      </w:r>
      <w:r w:rsidR="00A5299C" w:rsidRPr="00A5299C">
        <w:rPr>
          <w:szCs w:val="24"/>
        </w:rPr>
        <w:t xml:space="preserve">stay in Australia lawfully while </w:t>
      </w:r>
      <w:r w:rsidR="00A5299C">
        <w:rPr>
          <w:szCs w:val="24"/>
        </w:rPr>
        <w:t>their</w:t>
      </w:r>
      <w:r w:rsidR="00A5299C" w:rsidRPr="00A5299C">
        <w:rPr>
          <w:szCs w:val="24"/>
        </w:rPr>
        <w:t xml:space="preserve"> Protection visa application is being processed</w:t>
      </w:r>
      <w:r w:rsidR="00A5299C">
        <w:rPr>
          <w:szCs w:val="24"/>
        </w:rPr>
        <w:t xml:space="preserve">. </w:t>
      </w:r>
    </w:p>
    <w:p w14:paraId="4F2A2010" w14:textId="5835BDA3" w:rsidR="00A47C10" w:rsidRPr="005D3ABA" w:rsidRDefault="00A47C10" w:rsidP="00A47C10">
      <w:pPr>
        <w:autoSpaceDE w:val="0"/>
        <w:autoSpaceDN w:val="0"/>
        <w:adjustRightInd w:val="0"/>
        <w:rPr>
          <w:color w:val="000000"/>
          <w:szCs w:val="24"/>
          <w:shd w:val="clear" w:color="auto" w:fill="FFFFFF"/>
        </w:rPr>
      </w:pPr>
      <w:r w:rsidRPr="005D3ABA">
        <w:rPr>
          <w:color w:val="000000"/>
          <w:szCs w:val="24"/>
          <w:shd w:val="clear" w:color="auto" w:fill="FFFFFF"/>
        </w:rPr>
        <w:t xml:space="preserve">Under subsection 6(1) of the </w:t>
      </w:r>
      <w:r w:rsidRPr="005D3ABA">
        <w:rPr>
          <w:i/>
          <w:iCs/>
          <w:color w:val="000000"/>
          <w:szCs w:val="24"/>
          <w:shd w:val="clear" w:color="auto" w:fill="FFFFFF"/>
        </w:rPr>
        <w:t>Health Insurance Act 1973</w:t>
      </w:r>
      <w:r w:rsidRPr="005D3ABA">
        <w:rPr>
          <w:color w:val="000000"/>
          <w:szCs w:val="24"/>
          <w:shd w:val="clear" w:color="auto" w:fill="FFFFFF"/>
        </w:rPr>
        <w:t xml:space="preserve">, the Minister for Health </w:t>
      </w:r>
      <w:r w:rsidR="005D3ABA">
        <w:rPr>
          <w:color w:val="000000"/>
          <w:szCs w:val="24"/>
          <w:shd w:val="clear" w:color="auto" w:fill="FFFFFF"/>
        </w:rPr>
        <w:t xml:space="preserve">and Aged Care </w:t>
      </w:r>
      <w:r w:rsidRPr="005D3ABA">
        <w:rPr>
          <w:color w:val="000000"/>
          <w:szCs w:val="24"/>
          <w:shd w:val="clear" w:color="auto" w:fill="FFFFFF"/>
        </w:rPr>
        <w:t xml:space="preserve">has a discretionary power to declare certain people </w:t>
      </w:r>
      <w:r w:rsidR="00EA7C39" w:rsidRPr="005D3ABA">
        <w:rPr>
          <w:color w:val="000000"/>
          <w:szCs w:val="24"/>
          <w:shd w:val="clear" w:color="auto" w:fill="FFFFFF"/>
        </w:rPr>
        <w:t xml:space="preserve">or classes of people </w:t>
      </w:r>
      <w:r w:rsidRPr="005D3ABA">
        <w:rPr>
          <w:color w:val="000000"/>
          <w:szCs w:val="24"/>
          <w:shd w:val="clear" w:color="auto" w:fill="FFFFFF"/>
        </w:rPr>
        <w:t>eligible for Medicare in specified circumstances.</w:t>
      </w:r>
    </w:p>
    <w:p w14:paraId="1E1CF83B" w14:textId="77777777" w:rsidR="00A47C10" w:rsidRPr="005D3ABA" w:rsidRDefault="00A47C10" w:rsidP="00A47C10">
      <w:pPr>
        <w:rPr>
          <w:color w:val="000000"/>
          <w:szCs w:val="24"/>
          <w:shd w:val="clear" w:color="auto" w:fill="FFFFFF"/>
        </w:rPr>
      </w:pPr>
    </w:p>
    <w:p w14:paraId="586BB0EB" w14:textId="23BA18CF" w:rsidR="00A47C10" w:rsidRPr="005D3ABA" w:rsidRDefault="00A47C10" w:rsidP="00A47C10">
      <w:pPr>
        <w:pStyle w:val="Default"/>
        <w:rPr>
          <w:rFonts w:ascii="Times New Roman" w:eastAsia="Times New Roman" w:hAnsi="Times New Roman" w:cs="Times New Roman"/>
          <w:shd w:val="clear" w:color="auto" w:fill="FFFFFF"/>
          <w:lang w:eastAsia="en-AU"/>
        </w:rPr>
      </w:pPr>
      <w:r w:rsidRPr="005D3ABA">
        <w:rPr>
          <w:rFonts w:ascii="Times New Roman" w:eastAsia="Times New Roman" w:hAnsi="Times New Roman" w:cs="Times New Roman"/>
          <w:shd w:val="clear" w:color="auto" w:fill="FFFFFF"/>
          <w:lang w:eastAsia="en-AU"/>
        </w:rPr>
        <w:t xml:space="preserve">The </w:t>
      </w:r>
      <w:r w:rsidR="005D3ABA" w:rsidRPr="005D3ABA">
        <w:rPr>
          <w:rFonts w:ascii="Times New Roman" w:eastAsia="Times New Roman" w:hAnsi="Times New Roman" w:cs="Times New Roman"/>
          <w:i/>
          <w:iCs/>
          <w:shd w:val="clear" w:color="auto" w:fill="FFFFFF"/>
          <w:lang w:eastAsia="en-AU"/>
        </w:rPr>
        <w:t>Health Insurance (Eligible persons – Ukrainian nationals including their non-Ukrainian immediate family members) who are holders of Bridging Visa E (Subclass 050</w:t>
      </w:r>
      <w:r w:rsidR="00413CAB">
        <w:rPr>
          <w:rFonts w:ascii="Times New Roman" w:eastAsia="Times New Roman" w:hAnsi="Times New Roman" w:cs="Times New Roman"/>
          <w:i/>
          <w:iCs/>
          <w:shd w:val="clear" w:color="auto" w:fill="FFFFFF"/>
          <w:lang w:eastAsia="en-AU"/>
        </w:rPr>
        <w:t xml:space="preserve"> and Subclass 051</w:t>
      </w:r>
      <w:r w:rsidR="005D3ABA" w:rsidRPr="005D3ABA">
        <w:rPr>
          <w:rFonts w:ascii="Times New Roman" w:eastAsia="Times New Roman" w:hAnsi="Times New Roman" w:cs="Times New Roman"/>
          <w:i/>
          <w:iCs/>
          <w:shd w:val="clear" w:color="auto" w:fill="FFFFFF"/>
          <w:lang w:eastAsia="en-AU"/>
        </w:rPr>
        <w:t>) Order 2022</w:t>
      </w:r>
      <w:r w:rsidR="005D3ABA">
        <w:rPr>
          <w:rFonts w:ascii="Times New Roman" w:eastAsia="Times New Roman" w:hAnsi="Times New Roman" w:cs="Times New Roman"/>
          <w:i/>
          <w:iCs/>
          <w:shd w:val="clear" w:color="auto" w:fill="FFFFFF"/>
          <w:lang w:eastAsia="en-AU"/>
        </w:rPr>
        <w:t xml:space="preserve"> </w:t>
      </w:r>
      <w:r w:rsidRPr="005D3ABA">
        <w:rPr>
          <w:rFonts w:ascii="Times New Roman" w:eastAsia="Times New Roman" w:hAnsi="Times New Roman" w:cs="Times New Roman"/>
          <w:shd w:val="clear" w:color="auto" w:fill="FFFFFF"/>
          <w:lang w:eastAsia="en-AU"/>
        </w:rPr>
        <w:t xml:space="preserve">provides access to Medicare </w:t>
      </w:r>
      <w:r w:rsidR="00413CAB">
        <w:rPr>
          <w:rFonts w:ascii="Times New Roman" w:eastAsia="Times New Roman" w:hAnsi="Times New Roman" w:cs="Times New Roman"/>
          <w:shd w:val="clear" w:color="auto" w:fill="FFFFFF"/>
          <w:lang w:eastAsia="en-AU"/>
        </w:rPr>
        <w:t xml:space="preserve">from 1 November 2022 </w:t>
      </w:r>
      <w:r w:rsidRPr="005D3ABA">
        <w:rPr>
          <w:rFonts w:ascii="Times New Roman" w:eastAsia="Times New Roman" w:hAnsi="Times New Roman" w:cs="Times New Roman"/>
          <w:shd w:val="clear" w:color="auto" w:fill="FFFFFF"/>
          <w:lang w:eastAsia="en-AU"/>
        </w:rPr>
        <w:t xml:space="preserve">for </w:t>
      </w:r>
      <w:r w:rsidR="0076396B" w:rsidRPr="005D3ABA">
        <w:rPr>
          <w:rFonts w:ascii="Times New Roman" w:eastAsia="Times New Roman" w:hAnsi="Times New Roman" w:cs="Times New Roman"/>
          <w:shd w:val="clear" w:color="auto" w:fill="FFFFFF"/>
          <w:lang w:eastAsia="en-AU"/>
        </w:rPr>
        <w:t>persons</w:t>
      </w:r>
      <w:r w:rsidRPr="005D3ABA">
        <w:rPr>
          <w:rFonts w:ascii="Times New Roman" w:eastAsia="Times New Roman" w:hAnsi="Times New Roman" w:cs="Times New Roman"/>
          <w:shd w:val="clear" w:color="auto" w:fill="FFFFFF"/>
          <w:lang w:eastAsia="en-AU"/>
        </w:rPr>
        <w:t xml:space="preserve"> who have been granted </w:t>
      </w:r>
      <w:r w:rsidR="005D3ABA">
        <w:rPr>
          <w:rFonts w:ascii="Times New Roman" w:eastAsia="Times New Roman" w:hAnsi="Times New Roman" w:cs="Times New Roman"/>
          <w:shd w:val="clear" w:color="auto" w:fill="FFFFFF"/>
          <w:lang w:eastAsia="en-AU"/>
        </w:rPr>
        <w:t>Bridging Visa E (</w:t>
      </w:r>
      <w:r w:rsidR="00A5299C">
        <w:rPr>
          <w:rFonts w:ascii="Times New Roman" w:eastAsia="Times New Roman" w:hAnsi="Times New Roman" w:cs="Times New Roman"/>
          <w:shd w:val="clear" w:color="auto" w:fill="FFFFFF"/>
          <w:lang w:eastAsia="en-AU"/>
        </w:rPr>
        <w:t>S</w:t>
      </w:r>
      <w:r w:rsidR="005D3ABA">
        <w:rPr>
          <w:rFonts w:ascii="Times New Roman" w:eastAsia="Times New Roman" w:hAnsi="Times New Roman" w:cs="Times New Roman"/>
          <w:shd w:val="clear" w:color="auto" w:fill="FFFFFF"/>
          <w:lang w:eastAsia="en-AU"/>
        </w:rPr>
        <w:t>ubclass 050</w:t>
      </w:r>
      <w:r w:rsidR="00A5299C">
        <w:rPr>
          <w:rFonts w:ascii="Times New Roman" w:eastAsia="Times New Roman" w:hAnsi="Times New Roman" w:cs="Times New Roman"/>
          <w:shd w:val="clear" w:color="auto" w:fill="FFFFFF"/>
          <w:lang w:eastAsia="en-AU"/>
        </w:rPr>
        <w:t xml:space="preserve"> and Subclass 051</w:t>
      </w:r>
      <w:r w:rsidR="005D3ABA">
        <w:rPr>
          <w:rFonts w:ascii="Times New Roman" w:eastAsia="Times New Roman" w:hAnsi="Times New Roman" w:cs="Times New Roman"/>
          <w:shd w:val="clear" w:color="auto" w:fill="FFFFFF"/>
          <w:lang w:eastAsia="en-AU"/>
        </w:rPr>
        <w:t>)</w:t>
      </w:r>
      <w:r w:rsidR="00413CAB">
        <w:rPr>
          <w:rFonts w:ascii="Times New Roman" w:eastAsia="Times New Roman" w:hAnsi="Times New Roman" w:cs="Times New Roman"/>
          <w:shd w:val="clear" w:color="auto" w:fill="FFFFFF"/>
          <w:lang w:eastAsia="en-AU"/>
        </w:rPr>
        <w:t xml:space="preserve"> </w:t>
      </w:r>
      <w:r w:rsidRPr="005D3ABA">
        <w:rPr>
          <w:rFonts w:ascii="Times New Roman" w:eastAsia="Times New Roman" w:hAnsi="Times New Roman" w:cs="Times New Roman"/>
          <w:shd w:val="clear" w:color="auto" w:fill="FFFFFF"/>
          <w:lang w:eastAsia="en-AU"/>
        </w:rPr>
        <w:t xml:space="preserve">by </w:t>
      </w:r>
      <w:r w:rsidR="00413CAB" w:rsidRPr="00413CAB">
        <w:rPr>
          <w:rFonts w:ascii="Times New Roman" w:eastAsia="Times New Roman" w:hAnsi="Times New Roman" w:cs="Times New Roman"/>
          <w:shd w:val="clear" w:color="auto" w:fill="FFFFFF"/>
          <w:lang w:eastAsia="en-AU"/>
        </w:rPr>
        <w:t>the Australian Government as part of its response to provide additional assistance to</w:t>
      </w:r>
      <w:r w:rsidR="004F5AB5">
        <w:rPr>
          <w:rFonts w:ascii="Times New Roman" w:eastAsia="Times New Roman" w:hAnsi="Times New Roman" w:cs="Times New Roman"/>
          <w:shd w:val="clear" w:color="auto" w:fill="FFFFFF"/>
          <w:lang w:eastAsia="en-AU"/>
        </w:rPr>
        <w:t xml:space="preserve"> </w:t>
      </w:r>
      <w:r w:rsidR="00413CAB" w:rsidRPr="00413CAB">
        <w:rPr>
          <w:rFonts w:ascii="Times New Roman" w:eastAsia="Times New Roman" w:hAnsi="Times New Roman" w:cs="Times New Roman"/>
          <w:shd w:val="clear" w:color="auto" w:fill="FFFFFF"/>
          <w:lang w:eastAsia="en-AU"/>
        </w:rPr>
        <w:t>Ukraine following the invasion by Russia.</w:t>
      </w:r>
    </w:p>
    <w:p w14:paraId="366F1E22" w14:textId="77777777" w:rsidR="00A47C10" w:rsidRPr="005D3ABA" w:rsidRDefault="00A47C10" w:rsidP="00A47C10">
      <w:pPr>
        <w:pStyle w:val="Default"/>
        <w:rPr>
          <w:rFonts w:ascii="Times New Roman" w:hAnsi="Times New Roman" w:cs="Times New Roman"/>
        </w:rPr>
      </w:pPr>
    </w:p>
    <w:p w14:paraId="5FE3D45E" w14:textId="355676AC" w:rsidR="0076396B" w:rsidRPr="005D3ABA" w:rsidRDefault="0076396B" w:rsidP="00A47C10">
      <w:pPr>
        <w:autoSpaceDE w:val="0"/>
        <w:autoSpaceDN w:val="0"/>
        <w:adjustRightInd w:val="0"/>
        <w:rPr>
          <w:color w:val="333333"/>
          <w:szCs w:val="24"/>
          <w:shd w:val="clear" w:color="auto" w:fill="FFFFFF"/>
        </w:rPr>
      </w:pPr>
      <w:r w:rsidRPr="005D3ABA">
        <w:rPr>
          <w:color w:val="000000"/>
          <w:szCs w:val="24"/>
          <w:shd w:val="clear" w:color="auto" w:fill="FFFFFF"/>
        </w:rPr>
        <w:t xml:space="preserve">The </w:t>
      </w:r>
      <w:r w:rsidR="005D3ABA" w:rsidRPr="005D3ABA">
        <w:rPr>
          <w:i/>
          <w:iCs/>
          <w:szCs w:val="24"/>
          <w:shd w:val="clear" w:color="auto" w:fill="FFFFFF"/>
        </w:rPr>
        <w:t>Health Insurance (Eligible persons – Ukrainian nationals including their non-Ukrainian immediate family members) who are holders of Bridging Visa E (Subclass 050</w:t>
      </w:r>
      <w:r w:rsidR="00413CAB">
        <w:rPr>
          <w:i/>
          <w:iCs/>
          <w:szCs w:val="24"/>
          <w:shd w:val="clear" w:color="auto" w:fill="FFFFFF"/>
        </w:rPr>
        <w:t xml:space="preserve"> </w:t>
      </w:r>
      <w:r w:rsidR="00A5299C">
        <w:rPr>
          <w:i/>
          <w:iCs/>
          <w:szCs w:val="24"/>
          <w:shd w:val="clear" w:color="auto" w:fill="FFFFFF"/>
        </w:rPr>
        <w:t>and Subclass 051</w:t>
      </w:r>
      <w:r w:rsidR="005D3ABA" w:rsidRPr="005D3ABA">
        <w:rPr>
          <w:i/>
          <w:iCs/>
          <w:szCs w:val="24"/>
          <w:shd w:val="clear" w:color="auto" w:fill="FFFFFF"/>
        </w:rPr>
        <w:t>) Order 2022</w:t>
      </w:r>
      <w:r w:rsidR="005D3ABA">
        <w:rPr>
          <w:i/>
          <w:iCs/>
          <w:szCs w:val="24"/>
          <w:shd w:val="clear" w:color="auto" w:fill="FFFFFF"/>
        </w:rPr>
        <w:t xml:space="preserve"> </w:t>
      </w:r>
      <w:r w:rsidR="00EA7C39" w:rsidRPr="005D3ABA">
        <w:rPr>
          <w:color w:val="000000"/>
          <w:szCs w:val="24"/>
          <w:shd w:val="clear" w:color="auto" w:fill="FFFFFF"/>
        </w:rPr>
        <w:t xml:space="preserve">will take effect </w:t>
      </w:r>
      <w:r w:rsidR="005D3ABA" w:rsidRPr="005D3ABA">
        <w:rPr>
          <w:color w:val="000000"/>
          <w:szCs w:val="24"/>
          <w:shd w:val="clear" w:color="auto" w:fill="FFFFFF"/>
        </w:rPr>
        <w:t>for people who applied for and are (or were) granted a Bridging Visa E (</w:t>
      </w:r>
      <w:r w:rsidR="00A5299C">
        <w:rPr>
          <w:color w:val="000000"/>
          <w:szCs w:val="24"/>
          <w:shd w:val="clear" w:color="auto" w:fill="FFFFFF"/>
        </w:rPr>
        <w:t>S</w:t>
      </w:r>
      <w:r w:rsidR="005D3ABA" w:rsidRPr="005D3ABA">
        <w:rPr>
          <w:color w:val="000000"/>
          <w:szCs w:val="24"/>
          <w:shd w:val="clear" w:color="auto" w:fill="FFFFFF"/>
        </w:rPr>
        <w:t>ubclass 050</w:t>
      </w:r>
      <w:r w:rsidR="00A5299C">
        <w:rPr>
          <w:color w:val="000000"/>
          <w:szCs w:val="24"/>
          <w:shd w:val="clear" w:color="auto" w:fill="FFFFFF"/>
        </w:rPr>
        <w:t xml:space="preserve"> and Subclass 051</w:t>
      </w:r>
      <w:r w:rsidR="005D3ABA" w:rsidRPr="005D3ABA">
        <w:rPr>
          <w:color w:val="000000"/>
          <w:szCs w:val="24"/>
          <w:shd w:val="clear" w:color="auto" w:fill="FFFFFF"/>
        </w:rPr>
        <w:t>) since 1 August 2022</w:t>
      </w:r>
      <w:r w:rsidRPr="005D3ABA">
        <w:rPr>
          <w:color w:val="000000"/>
          <w:szCs w:val="24"/>
          <w:shd w:val="clear" w:color="auto" w:fill="FFFFFF"/>
        </w:rPr>
        <w:t xml:space="preserve">. </w:t>
      </w:r>
      <w:r w:rsidR="00EA7C39" w:rsidRPr="005D3ABA">
        <w:rPr>
          <w:color w:val="000000"/>
          <w:szCs w:val="24"/>
          <w:shd w:val="clear" w:color="auto" w:fill="FFFFFF"/>
        </w:rPr>
        <w:t>However, n</w:t>
      </w:r>
      <w:r w:rsidRPr="005D3ABA">
        <w:rPr>
          <w:color w:val="000000"/>
          <w:szCs w:val="24"/>
          <w:shd w:val="clear" w:color="auto" w:fill="FFFFFF"/>
        </w:rPr>
        <w:t xml:space="preserve">o person will have </w:t>
      </w:r>
      <w:r w:rsidR="003A1CA1" w:rsidRPr="005D3ABA">
        <w:rPr>
          <w:color w:val="000000"/>
          <w:szCs w:val="24"/>
          <w:shd w:val="clear" w:color="auto" w:fill="FFFFFF"/>
        </w:rPr>
        <w:t>their rights</w:t>
      </w:r>
      <w:r w:rsidR="004532C7" w:rsidRPr="005D3ABA">
        <w:rPr>
          <w:color w:val="000000"/>
          <w:szCs w:val="24"/>
          <w:shd w:val="clear" w:color="auto" w:fill="FFFFFF"/>
        </w:rPr>
        <w:t>,</w:t>
      </w:r>
      <w:r w:rsidRPr="005D3ABA">
        <w:rPr>
          <w:color w:val="000000"/>
          <w:szCs w:val="24"/>
          <w:shd w:val="clear" w:color="auto" w:fill="FFFFFF"/>
        </w:rPr>
        <w:t xml:space="preserve"> as existing at the time the order takes effect</w:t>
      </w:r>
      <w:r w:rsidR="004532C7" w:rsidRPr="005D3ABA">
        <w:rPr>
          <w:color w:val="000000"/>
          <w:szCs w:val="24"/>
          <w:shd w:val="clear" w:color="auto" w:fill="FFFFFF"/>
        </w:rPr>
        <w:t>,</w:t>
      </w:r>
      <w:r w:rsidRPr="005D3ABA">
        <w:rPr>
          <w:color w:val="000000"/>
          <w:szCs w:val="24"/>
          <w:shd w:val="clear" w:color="auto" w:fill="FFFFFF"/>
        </w:rPr>
        <w:t xml:space="preserve"> affected</w:t>
      </w:r>
      <w:r w:rsidRPr="005D3ABA">
        <w:rPr>
          <w:szCs w:val="24"/>
        </w:rPr>
        <w:t xml:space="preserve"> so as to disadvantage them, </w:t>
      </w:r>
      <w:r w:rsidR="00EA7C39" w:rsidRPr="005D3ABA">
        <w:rPr>
          <w:szCs w:val="24"/>
        </w:rPr>
        <w:t xml:space="preserve">or liabilities imposed on them, </w:t>
      </w:r>
      <w:r w:rsidRPr="005D3ABA">
        <w:rPr>
          <w:szCs w:val="24"/>
        </w:rPr>
        <w:t>other than the Commonwealth.</w:t>
      </w:r>
    </w:p>
    <w:p w14:paraId="42570812" w14:textId="77777777" w:rsidR="0076396B" w:rsidRPr="005D3ABA" w:rsidRDefault="0076396B" w:rsidP="00A47C10">
      <w:pPr>
        <w:autoSpaceDE w:val="0"/>
        <w:autoSpaceDN w:val="0"/>
        <w:adjustRightInd w:val="0"/>
        <w:rPr>
          <w:color w:val="333333"/>
          <w:szCs w:val="24"/>
          <w:shd w:val="clear" w:color="auto" w:fill="FFFFFF"/>
        </w:rPr>
      </w:pPr>
    </w:p>
    <w:p w14:paraId="0AB5C238" w14:textId="77777777" w:rsidR="00803EFB" w:rsidRPr="005D3ABA" w:rsidRDefault="00803EFB" w:rsidP="00A47C10">
      <w:pPr>
        <w:rPr>
          <w:color w:val="000000"/>
          <w:szCs w:val="24"/>
        </w:rPr>
      </w:pPr>
    </w:p>
    <w:sectPr w:rsidR="00803EFB" w:rsidRPr="005D3ABA" w:rsidSect="007D2F97">
      <w:pgSz w:w="11906" w:h="16838" w:code="9"/>
      <w:pgMar w:top="851"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C00"/>
    <w:multiLevelType w:val="hybridMultilevel"/>
    <w:tmpl w:val="C17C4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C0E1B"/>
    <w:multiLevelType w:val="hybridMultilevel"/>
    <w:tmpl w:val="ADC27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A6FD5"/>
    <w:multiLevelType w:val="hybridMultilevel"/>
    <w:tmpl w:val="F38CCC76"/>
    <w:lvl w:ilvl="0" w:tplc="DECE3ED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B753FF"/>
    <w:multiLevelType w:val="singleLevel"/>
    <w:tmpl w:val="0C090019"/>
    <w:lvl w:ilvl="0">
      <w:start w:val="1"/>
      <w:numFmt w:val="lowerLetter"/>
      <w:lvlText w:val="(%1)"/>
      <w:lvlJc w:val="left"/>
      <w:pPr>
        <w:tabs>
          <w:tab w:val="num" w:pos="360"/>
        </w:tabs>
        <w:ind w:left="360" w:hanging="360"/>
      </w:pPr>
    </w:lvl>
  </w:abstractNum>
  <w:abstractNum w:abstractNumId="4" w15:restartNumberingAfterBreak="0">
    <w:nsid w:val="309F08B8"/>
    <w:multiLevelType w:val="multilevel"/>
    <w:tmpl w:val="7C7E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151FA"/>
    <w:multiLevelType w:val="hybridMultilevel"/>
    <w:tmpl w:val="85C6A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3275C7"/>
    <w:multiLevelType w:val="singleLevel"/>
    <w:tmpl w:val="45A2C704"/>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5DBC3D55"/>
    <w:multiLevelType w:val="hybridMultilevel"/>
    <w:tmpl w:val="4DA6408E"/>
    <w:lvl w:ilvl="0" w:tplc="DA94EA5A">
      <w:start w:val="1"/>
      <w:numFmt w:val="decimal"/>
      <w:lvlText w:val="(%1)"/>
      <w:lvlJc w:val="left"/>
      <w:pPr>
        <w:ind w:left="734" w:hanging="556"/>
      </w:pPr>
      <w:rPr>
        <w:rFonts w:ascii="Times New Roman" w:eastAsia="Times New Roman" w:hAnsi="Times New Roman" w:hint="default"/>
        <w:w w:val="98"/>
        <w:sz w:val="23"/>
        <w:szCs w:val="23"/>
      </w:rPr>
    </w:lvl>
    <w:lvl w:ilvl="1" w:tplc="2676C77E">
      <w:start w:val="1"/>
      <w:numFmt w:val="bullet"/>
      <w:lvlText w:val="·"/>
      <w:lvlJc w:val="left"/>
      <w:pPr>
        <w:ind w:left="1479" w:hanging="115"/>
      </w:pPr>
      <w:rPr>
        <w:rFonts w:ascii="Times New Roman" w:eastAsia="Times New Roman" w:hAnsi="Times New Roman" w:hint="default"/>
        <w:w w:val="38"/>
        <w:sz w:val="23"/>
        <w:szCs w:val="23"/>
      </w:rPr>
    </w:lvl>
    <w:lvl w:ilvl="2" w:tplc="A7923F04">
      <w:start w:val="1"/>
      <w:numFmt w:val="bullet"/>
      <w:lvlText w:val="•"/>
      <w:lvlJc w:val="left"/>
      <w:pPr>
        <w:ind w:left="2341" w:hanging="115"/>
      </w:pPr>
      <w:rPr>
        <w:rFonts w:hint="default"/>
      </w:rPr>
    </w:lvl>
    <w:lvl w:ilvl="3" w:tplc="D90E6C1C">
      <w:start w:val="1"/>
      <w:numFmt w:val="bullet"/>
      <w:lvlText w:val="•"/>
      <w:lvlJc w:val="left"/>
      <w:pPr>
        <w:ind w:left="3203" w:hanging="115"/>
      </w:pPr>
      <w:rPr>
        <w:rFonts w:hint="default"/>
      </w:rPr>
    </w:lvl>
    <w:lvl w:ilvl="4" w:tplc="10D2C414">
      <w:start w:val="1"/>
      <w:numFmt w:val="bullet"/>
      <w:lvlText w:val="•"/>
      <w:lvlJc w:val="left"/>
      <w:pPr>
        <w:ind w:left="4066" w:hanging="115"/>
      </w:pPr>
      <w:rPr>
        <w:rFonts w:hint="default"/>
      </w:rPr>
    </w:lvl>
    <w:lvl w:ilvl="5" w:tplc="A7FCDA6C">
      <w:start w:val="1"/>
      <w:numFmt w:val="bullet"/>
      <w:lvlText w:val="•"/>
      <w:lvlJc w:val="left"/>
      <w:pPr>
        <w:ind w:left="4928" w:hanging="115"/>
      </w:pPr>
      <w:rPr>
        <w:rFonts w:hint="default"/>
      </w:rPr>
    </w:lvl>
    <w:lvl w:ilvl="6" w:tplc="E7EE5D3E">
      <w:start w:val="1"/>
      <w:numFmt w:val="bullet"/>
      <w:lvlText w:val="•"/>
      <w:lvlJc w:val="left"/>
      <w:pPr>
        <w:ind w:left="5790" w:hanging="115"/>
      </w:pPr>
      <w:rPr>
        <w:rFonts w:hint="default"/>
      </w:rPr>
    </w:lvl>
    <w:lvl w:ilvl="7" w:tplc="A7145D1E">
      <w:start w:val="1"/>
      <w:numFmt w:val="bullet"/>
      <w:lvlText w:val="•"/>
      <w:lvlJc w:val="left"/>
      <w:pPr>
        <w:ind w:left="6653" w:hanging="115"/>
      </w:pPr>
      <w:rPr>
        <w:rFonts w:hint="default"/>
      </w:rPr>
    </w:lvl>
    <w:lvl w:ilvl="8" w:tplc="B3BCE30C">
      <w:start w:val="1"/>
      <w:numFmt w:val="bullet"/>
      <w:lvlText w:val="•"/>
      <w:lvlJc w:val="left"/>
      <w:pPr>
        <w:ind w:left="7515" w:hanging="115"/>
      </w:pPr>
      <w:rPr>
        <w:rFonts w:hint="default"/>
      </w:rPr>
    </w:lvl>
  </w:abstractNum>
  <w:abstractNum w:abstractNumId="8" w15:restartNumberingAfterBreak="0">
    <w:nsid w:val="5FB31FD8"/>
    <w:multiLevelType w:val="hybridMultilevel"/>
    <w:tmpl w:val="96525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1E68FE"/>
    <w:multiLevelType w:val="hybridMultilevel"/>
    <w:tmpl w:val="3508D4E6"/>
    <w:lvl w:ilvl="0" w:tplc="DECE3ED2">
      <w:start w:val="1"/>
      <w:numFmt w:val="decimal"/>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0" w15:restartNumberingAfterBreak="0">
    <w:nsid w:val="676D0DBF"/>
    <w:multiLevelType w:val="hybridMultilevel"/>
    <w:tmpl w:val="04186BB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A96215"/>
    <w:multiLevelType w:val="hybridMultilevel"/>
    <w:tmpl w:val="9A0EA606"/>
    <w:lvl w:ilvl="0" w:tplc="557AA0B4">
      <w:start w:val="1"/>
      <w:numFmt w:val="decimal"/>
      <w:lvlText w:val="%1."/>
      <w:lvlJc w:val="left"/>
      <w:pPr>
        <w:ind w:left="360" w:hanging="360"/>
      </w:pPr>
      <w:rPr>
        <w:b w:val="0"/>
        <w:i w:val="0"/>
      </w:rPr>
    </w:lvl>
    <w:lvl w:ilvl="1" w:tplc="2CF2B4F8">
      <w:start w:val="1"/>
      <w:numFmt w:val="lowerLetter"/>
      <w:lvlText w:val="%2."/>
      <w:lvlJc w:val="left"/>
      <w:pPr>
        <w:ind w:left="1211" w:hanging="360"/>
      </w:pPr>
    </w:lvl>
    <w:lvl w:ilvl="2" w:tplc="44F6EF6C">
      <w:start w:val="1"/>
      <w:numFmt w:val="lowerRoman"/>
      <w:lvlText w:val="%3."/>
      <w:lvlJc w:val="right"/>
      <w:pPr>
        <w:ind w:left="2585" w:hanging="180"/>
      </w:pPr>
    </w:lvl>
    <w:lvl w:ilvl="3" w:tplc="C6F66460">
      <w:start w:val="1"/>
      <w:numFmt w:val="decimal"/>
      <w:lvlText w:val="%4."/>
      <w:lvlJc w:val="left"/>
      <w:pPr>
        <w:ind w:left="3305" w:hanging="360"/>
      </w:pPr>
    </w:lvl>
    <w:lvl w:ilvl="4" w:tplc="55E6AD7A">
      <w:start w:val="1"/>
      <w:numFmt w:val="lowerLetter"/>
      <w:lvlText w:val="%5."/>
      <w:lvlJc w:val="left"/>
      <w:pPr>
        <w:ind w:left="4025" w:hanging="360"/>
      </w:pPr>
    </w:lvl>
    <w:lvl w:ilvl="5" w:tplc="D818C6AE">
      <w:start w:val="1"/>
      <w:numFmt w:val="lowerRoman"/>
      <w:lvlText w:val="%6."/>
      <w:lvlJc w:val="right"/>
      <w:pPr>
        <w:ind w:left="4745" w:hanging="180"/>
      </w:pPr>
    </w:lvl>
    <w:lvl w:ilvl="6" w:tplc="94CE088C">
      <w:start w:val="1"/>
      <w:numFmt w:val="decimal"/>
      <w:lvlText w:val="%7."/>
      <w:lvlJc w:val="left"/>
      <w:pPr>
        <w:ind w:left="5465" w:hanging="360"/>
      </w:pPr>
    </w:lvl>
    <w:lvl w:ilvl="7" w:tplc="56C8B064">
      <w:start w:val="1"/>
      <w:numFmt w:val="lowerLetter"/>
      <w:lvlText w:val="%8."/>
      <w:lvlJc w:val="left"/>
      <w:pPr>
        <w:ind w:left="6185" w:hanging="360"/>
      </w:pPr>
    </w:lvl>
    <w:lvl w:ilvl="8" w:tplc="856C0862">
      <w:start w:val="1"/>
      <w:numFmt w:val="lowerRoman"/>
      <w:lvlText w:val="%9."/>
      <w:lvlJc w:val="right"/>
      <w:pPr>
        <w:ind w:left="6905" w:hanging="180"/>
      </w:pPr>
    </w:lvl>
  </w:abstractNum>
  <w:abstractNum w:abstractNumId="12" w15:restartNumberingAfterBreak="0">
    <w:nsid w:val="7A9B5F2F"/>
    <w:multiLevelType w:val="hybridMultilevel"/>
    <w:tmpl w:val="A852E614"/>
    <w:lvl w:ilvl="0" w:tplc="32E25B54">
      <w:start w:val="1"/>
      <w:numFmt w:val="lowerLetter"/>
      <w:lvlText w:val="(%1)"/>
      <w:lvlJc w:val="left"/>
      <w:pPr>
        <w:ind w:left="942" w:hanging="715"/>
      </w:pPr>
      <w:rPr>
        <w:rFonts w:ascii="Times New Roman" w:eastAsia="Times New Roman" w:hAnsi="Times New Roman" w:hint="default"/>
        <w:w w:val="101"/>
        <w:sz w:val="23"/>
        <w:szCs w:val="23"/>
      </w:rPr>
    </w:lvl>
    <w:lvl w:ilvl="1" w:tplc="301041D0">
      <w:start w:val="1"/>
      <w:numFmt w:val="lowerRoman"/>
      <w:lvlText w:val="(%2)"/>
      <w:lvlJc w:val="left"/>
      <w:pPr>
        <w:ind w:left="1849" w:hanging="715"/>
      </w:pPr>
      <w:rPr>
        <w:rFonts w:ascii="Times New Roman" w:eastAsia="Times New Roman" w:hAnsi="Times New Roman" w:hint="default"/>
        <w:w w:val="103"/>
        <w:sz w:val="23"/>
        <w:szCs w:val="23"/>
      </w:rPr>
    </w:lvl>
    <w:lvl w:ilvl="2" w:tplc="5DF048FA">
      <w:start w:val="1"/>
      <w:numFmt w:val="bullet"/>
      <w:lvlText w:val="•"/>
      <w:lvlJc w:val="left"/>
      <w:pPr>
        <w:ind w:left="2372" w:hanging="715"/>
      </w:pPr>
      <w:rPr>
        <w:rFonts w:hint="default"/>
      </w:rPr>
    </w:lvl>
    <w:lvl w:ilvl="3" w:tplc="2A72C764">
      <w:start w:val="1"/>
      <w:numFmt w:val="bullet"/>
      <w:lvlText w:val="•"/>
      <w:lvlJc w:val="left"/>
      <w:pPr>
        <w:ind w:left="3238" w:hanging="715"/>
      </w:pPr>
      <w:rPr>
        <w:rFonts w:hint="default"/>
      </w:rPr>
    </w:lvl>
    <w:lvl w:ilvl="4" w:tplc="EDD246D4">
      <w:start w:val="1"/>
      <w:numFmt w:val="bullet"/>
      <w:lvlText w:val="•"/>
      <w:lvlJc w:val="left"/>
      <w:pPr>
        <w:ind w:left="4104" w:hanging="715"/>
      </w:pPr>
      <w:rPr>
        <w:rFonts w:hint="default"/>
      </w:rPr>
    </w:lvl>
    <w:lvl w:ilvl="5" w:tplc="B22E1422">
      <w:start w:val="1"/>
      <w:numFmt w:val="bullet"/>
      <w:lvlText w:val="•"/>
      <w:lvlJc w:val="left"/>
      <w:pPr>
        <w:ind w:left="4970" w:hanging="715"/>
      </w:pPr>
      <w:rPr>
        <w:rFonts w:hint="default"/>
      </w:rPr>
    </w:lvl>
    <w:lvl w:ilvl="6" w:tplc="AB046D80">
      <w:start w:val="1"/>
      <w:numFmt w:val="bullet"/>
      <w:lvlText w:val="•"/>
      <w:lvlJc w:val="left"/>
      <w:pPr>
        <w:ind w:left="5836" w:hanging="715"/>
      </w:pPr>
      <w:rPr>
        <w:rFonts w:hint="default"/>
      </w:rPr>
    </w:lvl>
    <w:lvl w:ilvl="7" w:tplc="489E39B6">
      <w:start w:val="1"/>
      <w:numFmt w:val="bullet"/>
      <w:lvlText w:val="•"/>
      <w:lvlJc w:val="left"/>
      <w:pPr>
        <w:ind w:left="6702" w:hanging="715"/>
      </w:pPr>
      <w:rPr>
        <w:rFonts w:hint="default"/>
      </w:rPr>
    </w:lvl>
    <w:lvl w:ilvl="8" w:tplc="8304974E">
      <w:start w:val="1"/>
      <w:numFmt w:val="bullet"/>
      <w:lvlText w:val="•"/>
      <w:lvlJc w:val="left"/>
      <w:pPr>
        <w:ind w:left="7568" w:hanging="715"/>
      </w:pPr>
      <w:rPr>
        <w:rFonts w:hint="default"/>
      </w:rPr>
    </w:lvl>
  </w:abstractNum>
  <w:abstractNum w:abstractNumId="13" w15:restartNumberingAfterBreak="0">
    <w:nsid w:val="7CF2246E"/>
    <w:multiLevelType w:val="hybridMultilevel"/>
    <w:tmpl w:val="B51EDE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10"/>
  </w:num>
  <w:num w:numId="6">
    <w:abstractNumId w:val="12"/>
  </w:num>
  <w:num w:numId="7">
    <w:abstractNumId w:val="13"/>
  </w:num>
  <w:num w:numId="8">
    <w:abstractNumId w:val="9"/>
  </w:num>
  <w:num w:numId="9">
    <w:abstractNumId w:val="8"/>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A60"/>
    <w:rsid w:val="00020C01"/>
    <w:rsid w:val="00024E99"/>
    <w:rsid w:val="00092E1C"/>
    <w:rsid w:val="000C405F"/>
    <w:rsid w:val="000F270C"/>
    <w:rsid w:val="000F5F48"/>
    <w:rsid w:val="00104C96"/>
    <w:rsid w:val="00117162"/>
    <w:rsid w:val="0018592D"/>
    <w:rsid w:val="00191931"/>
    <w:rsid w:val="001E24A7"/>
    <w:rsid w:val="001F7FDB"/>
    <w:rsid w:val="002552CE"/>
    <w:rsid w:val="002A3C87"/>
    <w:rsid w:val="002D1258"/>
    <w:rsid w:val="00301B8B"/>
    <w:rsid w:val="00304DF9"/>
    <w:rsid w:val="00310B98"/>
    <w:rsid w:val="00340661"/>
    <w:rsid w:val="00350B3F"/>
    <w:rsid w:val="00393A1B"/>
    <w:rsid w:val="003A082F"/>
    <w:rsid w:val="003A1CA1"/>
    <w:rsid w:val="003C530C"/>
    <w:rsid w:val="0041266A"/>
    <w:rsid w:val="00413CAB"/>
    <w:rsid w:val="004532C7"/>
    <w:rsid w:val="004610D6"/>
    <w:rsid w:val="00467807"/>
    <w:rsid w:val="004A473D"/>
    <w:rsid w:val="004B6A40"/>
    <w:rsid w:val="004F5AB5"/>
    <w:rsid w:val="0051094E"/>
    <w:rsid w:val="0058205E"/>
    <w:rsid w:val="005B16D9"/>
    <w:rsid w:val="005B7AAC"/>
    <w:rsid w:val="005D3ABA"/>
    <w:rsid w:val="005F04C8"/>
    <w:rsid w:val="00600156"/>
    <w:rsid w:val="006020D8"/>
    <w:rsid w:val="00667A60"/>
    <w:rsid w:val="006B1303"/>
    <w:rsid w:val="006B58CB"/>
    <w:rsid w:val="006D74C0"/>
    <w:rsid w:val="006F6C08"/>
    <w:rsid w:val="007225E2"/>
    <w:rsid w:val="007434D5"/>
    <w:rsid w:val="0076396B"/>
    <w:rsid w:val="007818BE"/>
    <w:rsid w:val="007A519A"/>
    <w:rsid w:val="007D2F97"/>
    <w:rsid w:val="007D4573"/>
    <w:rsid w:val="007E2DA7"/>
    <w:rsid w:val="007E3630"/>
    <w:rsid w:val="00803EFB"/>
    <w:rsid w:val="008250A2"/>
    <w:rsid w:val="00825442"/>
    <w:rsid w:val="00843A05"/>
    <w:rsid w:val="0089466B"/>
    <w:rsid w:val="008B1A82"/>
    <w:rsid w:val="008B6CD0"/>
    <w:rsid w:val="008D2F8B"/>
    <w:rsid w:val="008E75D8"/>
    <w:rsid w:val="008E7B85"/>
    <w:rsid w:val="00902B60"/>
    <w:rsid w:val="00905520"/>
    <w:rsid w:val="00905961"/>
    <w:rsid w:val="0093723E"/>
    <w:rsid w:val="009753DB"/>
    <w:rsid w:val="009B0A3D"/>
    <w:rsid w:val="009B62AF"/>
    <w:rsid w:val="009C6373"/>
    <w:rsid w:val="009D163D"/>
    <w:rsid w:val="009D2A14"/>
    <w:rsid w:val="009E17AF"/>
    <w:rsid w:val="00A1523F"/>
    <w:rsid w:val="00A312DD"/>
    <w:rsid w:val="00A3784A"/>
    <w:rsid w:val="00A46606"/>
    <w:rsid w:val="00A47C10"/>
    <w:rsid w:val="00A521BD"/>
    <w:rsid w:val="00A5299C"/>
    <w:rsid w:val="00A54320"/>
    <w:rsid w:val="00A60CDF"/>
    <w:rsid w:val="00A64CD5"/>
    <w:rsid w:val="00A90E6C"/>
    <w:rsid w:val="00AE7902"/>
    <w:rsid w:val="00B10910"/>
    <w:rsid w:val="00B13EE0"/>
    <w:rsid w:val="00B36247"/>
    <w:rsid w:val="00B37E11"/>
    <w:rsid w:val="00B532F2"/>
    <w:rsid w:val="00B632F0"/>
    <w:rsid w:val="00B76FF1"/>
    <w:rsid w:val="00B822E3"/>
    <w:rsid w:val="00B84516"/>
    <w:rsid w:val="00BC55DB"/>
    <w:rsid w:val="00BE6075"/>
    <w:rsid w:val="00C01247"/>
    <w:rsid w:val="00C145A9"/>
    <w:rsid w:val="00C31777"/>
    <w:rsid w:val="00C430C4"/>
    <w:rsid w:val="00C52A5E"/>
    <w:rsid w:val="00C53D4A"/>
    <w:rsid w:val="00C60531"/>
    <w:rsid w:val="00C61106"/>
    <w:rsid w:val="00C75BAB"/>
    <w:rsid w:val="00C93C6D"/>
    <w:rsid w:val="00CF49D2"/>
    <w:rsid w:val="00D240F8"/>
    <w:rsid w:val="00D370BE"/>
    <w:rsid w:val="00D44B9A"/>
    <w:rsid w:val="00D70181"/>
    <w:rsid w:val="00D70826"/>
    <w:rsid w:val="00DB159E"/>
    <w:rsid w:val="00E53C0D"/>
    <w:rsid w:val="00EA7C39"/>
    <w:rsid w:val="00EF50BB"/>
    <w:rsid w:val="00F02EF6"/>
    <w:rsid w:val="00FD24E9"/>
    <w:rsid w:val="00FD34FF"/>
    <w:rsid w:val="00FE59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CC93F"/>
  <w15:docId w15:val="{375F45CE-69C1-47EF-8A97-38ED977B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5">
    <w:name w:val="heading 5"/>
    <w:basedOn w:val="Normal"/>
    <w:next w:val="Normal"/>
    <w:qFormat/>
    <w:rsid w:val="009C6373"/>
    <w:pPr>
      <w:keepNext/>
      <w:tabs>
        <w:tab w:val="left" w:pos="4536"/>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pPr>
  </w:style>
  <w:style w:type="paragraph" w:styleId="ListParagraph">
    <w:name w:val="List Paragraph"/>
    <w:basedOn w:val="Normal"/>
    <w:uiPriority w:val="34"/>
    <w:qFormat/>
    <w:rsid w:val="00B36247"/>
    <w:pPr>
      <w:ind w:left="720"/>
      <w:contextualSpacing/>
    </w:pPr>
  </w:style>
  <w:style w:type="paragraph" w:styleId="BalloonText">
    <w:name w:val="Balloon Text"/>
    <w:basedOn w:val="Normal"/>
    <w:link w:val="BalloonTextChar"/>
    <w:rsid w:val="00A64CD5"/>
    <w:rPr>
      <w:rFonts w:ascii="Tahoma" w:hAnsi="Tahoma" w:cs="Tahoma"/>
      <w:sz w:val="16"/>
      <w:szCs w:val="16"/>
    </w:rPr>
  </w:style>
  <w:style w:type="character" w:customStyle="1" w:styleId="BalloonTextChar">
    <w:name w:val="Balloon Text Char"/>
    <w:basedOn w:val="DefaultParagraphFont"/>
    <w:link w:val="BalloonText"/>
    <w:rsid w:val="00A64CD5"/>
    <w:rPr>
      <w:rFonts w:ascii="Tahoma" w:hAnsi="Tahoma" w:cs="Tahoma"/>
      <w:sz w:val="16"/>
      <w:szCs w:val="16"/>
    </w:rPr>
  </w:style>
  <w:style w:type="paragraph" w:styleId="BodyText">
    <w:name w:val="Body Text"/>
    <w:basedOn w:val="Normal"/>
    <w:link w:val="BodyTextChar"/>
    <w:rsid w:val="006F6C08"/>
    <w:pPr>
      <w:spacing w:after="120"/>
    </w:pPr>
  </w:style>
  <w:style w:type="character" w:customStyle="1" w:styleId="BodyTextChar">
    <w:name w:val="Body Text Char"/>
    <w:basedOn w:val="DefaultParagraphFont"/>
    <w:link w:val="BodyText"/>
    <w:rsid w:val="006F6C08"/>
    <w:rPr>
      <w:sz w:val="24"/>
    </w:rPr>
  </w:style>
  <w:style w:type="character" w:styleId="CommentReference">
    <w:name w:val="annotation reference"/>
    <w:basedOn w:val="DefaultParagraphFont"/>
    <w:semiHidden/>
    <w:unhideWhenUsed/>
    <w:rsid w:val="00A46606"/>
    <w:rPr>
      <w:sz w:val="16"/>
      <w:szCs w:val="16"/>
    </w:rPr>
  </w:style>
  <w:style w:type="paragraph" w:styleId="CommentText">
    <w:name w:val="annotation text"/>
    <w:basedOn w:val="Normal"/>
    <w:link w:val="CommentTextChar"/>
    <w:unhideWhenUsed/>
    <w:rsid w:val="00A46606"/>
    <w:rPr>
      <w:sz w:val="20"/>
    </w:rPr>
  </w:style>
  <w:style w:type="character" w:customStyle="1" w:styleId="CommentTextChar">
    <w:name w:val="Comment Text Char"/>
    <w:basedOn w:val="DefaultParagraphFont"/>
    <w:link w:val="CommentText"/>
    <w:rsid w:val="00A46606"/>
  </w:style>
  <w:style w:type="paragraph" w:styleId="CommentSubject">
    <w:name w:val="annotation subject"/>
    <w:basedOn w:val="CommentText"/>
    <w:next w:val="CommentText"/>
    <w:link w:val="CommentSubjectChar"/>
    <w:semiHidden/>
    <w:unhideWhenUsed/>
    <w:rsid w:val="00A46606"/>
    <w:rPr>
      <w:b/>
      <w:bCs/>
    </w:rPr>
  </w:style>
  <w:style w:type="character" w:customStyle="1" w:styleId="CommentSubjectChar">
    <w:name w:val="Comment Subject Char"/>
    <w:basedOn w:val="CommentTextChar"/>
    <w:link w:val="CommentSubject"/>
    <w:semiHidden/>
    <w:rsid w:val="00A46606"/>
    <w:rPr>
      <w:b/>
      <w:bCs/>
    </w:rPr>
  </w:style>
  <w:style w:type="paragraph" w:customStyle="1" w:styleId="Default">
    <w:name w:val="Default"/>
    <w:basedOn w:val="Normal"/>
    <w:rsid w:val="00C01247"/>
    <w:pPr>
      <w:autoSpaceDE w:val="0"/>
      <w:autoSpaceDN w:val="0"/>
    </w:pPr>
    <w:rPr>
      <w:rFonts w:ascii="Arial" w:eastAsiaTheme="minorHAnsi" w:hAnsi="Arial" w:cs="Arial"/>
      <w:color w:val="000000"/>
      <w:szCs w:val="24"/>
      <w:lang w:eastAsia="en-US"/>
    </w:rPr>
  </w:style>
  <w:style w:type="paragraph" w:customStyle="1" w:styleId="BodyText10">
    <w:name w:val="Body Text1_0"/>
    <w:basedOn w:val="Normal"/>
    <w:uiPriority w:val="99"/>
    <w:rsid w:val="00C31777"/>
    <w:pPr>
      <w:spacing w:before="240"/>
    </w:pPr>
    <w:rPr>
      <w:rFonts w:ascii="Arial" w:hAnsi="Arial" w:cs="Arial"/>
      <w:szCs w:val="24"/>
    </w:rPr>
  </w:style>
  <w:style w:type="paragraph" w:styleId="Revision">
    <w:name w:val="Revision"/>
    <w:hidden/>
    <w:uiPriority w:val="99"/>
    <w:semiHidden/>
    <w:rsid w:val="007D2F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1576">
      <w:bodyDiv w:val="1"/>
      <w:marLeft w:val="0"/>
      <w:marRight w:val="0"/>
      <w:marTop w:val="0"/>
      <w:marBottom w:val="0"/>
      <w:divBdr>
        <w:top w:val="none" w:sz="0" w:space="0" w:color="auto"/>
        <w:left w:val="none" w:sz="0" w:space="0" w:color="auto"/>
        <w:bottom w:val="none" w:sz="0" w:space="0" w:color="auto"/>
        <w:right w:val="none" w:sz="0" w:space="0" w:color="auto"/>
      </w:divBdr>
    </w:div>
    <w:div w:id="655769378">
      <w:bodyDiv w:val="1"/>
      <w:marLeft w:val="0"/>
      <w:marRight w:val="0"/>
      <w:marTop w:val="0"/>
      <w:marBottom w:val="0"/>
      <w:divBdr>
        <w:top w:val="none" w:sz="0" w:space="0" w:color="auto"/>
        <w:left w:val="none" w:sz="0" w:space="0" w:color="auto"/>
        <w:bottom w:val="none" w:sz="0" w:space="0" w:color="auto"/>
        <w:right w:val="none" w:sz="0" w:space="0" w:color="auto"/>
      </w:divBdr>
    </w:div>
    <w:div w:id="1116563412">
      <w:bodyDiv w:val="1"/>
      <w:marLeft w:val="0"/>
      <w:marRight w:val="0"/>
      <w:marTop w:val="0"/>
      <w:marBottom w:val="0"/>
      <w:divBdr>
        <w:top w:val="none" w:sz="0" w:space="0" w:color="auto"/>
        <w:left w:val="none" w:sz="0" w:space="0" w:color="auto"/>
        <w:bottom w:val="none" w:sz="0" w:space="0" w:color="auto"/>
        <w:right w:val="none" w:sz="0" w:space="0" w:color="auto"/>
      </w:divBdr>
    </w:div>
    <w:div w:id="1255821835">
      <w:bodyDiv w:val="1"/>
      <w:marLeft w:val="0"/>
      <w:marRight w:val="0"/>
      <w:marTop w:val="0"/>
      <w:marBottom w:val="0"/>
      <w:divBdr>
        <w:top w:val="none" w:sz="0" w:space="0" w:color="auto"/>
        <w:left w:val="none" w:sz="0" w:space="0" w:color="auto"/>
        <w:bottom w:val="none" w:sz="0" w:space="0" w:color="auto"/>
        <w:right w:val="none" w:sz="0" w:space="0" w:color="auto"/>
      </w:divBdr>
    </w:div>
    <w:div w:id="17863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3AA3-C621-46A3-ACC2-A0DE3C41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2959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HFS</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Rayner</dc:creator>
  <cp:lastModifiedBy>PANTIC, Sandra</cp:lastModifiedBy>
  <cp:revision>4</cp:revision>
  <cp:lastPrinted>2022-10-28T01:06:00Z</cp:lastPrinted>
  <dcterms:created xsi:type="dcterms:W3CDTF">2022-10-28T03:43:00Z</dcterms:created>
  <dcterms:modified xsi:type="dcterms:W3CDTF">2022-10-28T04:51:00Z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