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3E3FD" w14:textId="77777777" w:rsidR="00FA06CA" w:rsidRPr="00857C46" w:rsidRDefault="00FA06CA" w:rsidP="00FA06CA">
      <w:pPr>
        <w:rPr>
          <w:sz w:val="28"/>
        </w:rPr>
      </w:pPr>
      <w:r w:rsidRPr="00857C46">
        <w:rPr>
          <w:noProof/>
          <w:lang w:eastAsia="en-AU"/>
        </w:rPr>
        <w:drawing>
          <wp:inline distT="0" distB="0" distL="0" distR="0" wp14:anchorId="6008F7F6" wp14:editId="41A0003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E0985" w14:textId="77777777" w:rsidR="00FA06CA" w:rsidRPr="00857C46" w:rsidRDefault="00FA06CA" w:rsidP="00FA06CA">
      <w:pPr>
        <w:rPr>
          <w:sz w:val="19"/>
        </w:rPr>
      </w:pPr>
    </w:p>
    <w:p w14:paraId="7C501E63" w14:textId="299E7F68" w:rsidR="00FA06CA" w:rsidRPr="00857C46" w:rsidRDefault="008C36F5" w:rsidP="00FA06CA">
      <w:pPr>
        <w:pStyle w:val="ShortT"/>
      </w:pPr>
      <w:r w:rsidRPr="00857C46">
        <w:t>Financial Sector (Shareholdings) (Citigroup</w:t>
      </w:r>
      <w:r w:rsidR="00B53DA7" w:rsidRPr="00857C46">
        <w:t xml:space="preserve"> Pty Limited</w:t>
      </w:r>
      <w:r w:rsidRPr="00857C46">
        <w:t>) Instrument 2022</w:t>
      </w:r>
    </w:p>
    <w:p w14:paraId="28AAAB89" w14:textId="1AFDC81A" w:rsidR="00FA06CA" w:rsidRPr="00857C46" w:rsidRDefault="00FA06CA" w:rsidP="00FA06CA">
      <w:pPr>
        <w:pStyle w:val="SignCoverPageStart"/>
        <w:spacing w:before="240"/>
        <w:rPr>
          <w:szCs w:val="22"/>
        </w:rPr>
      </w:pPr>
      <w:r w:rsidRPr="00857C46">
        <w:rPr>
          <w:szCs w:val="22"/>
        </w:rPr>
        <w:t xml:space="preserve">I, </w:t>
      </w:r>
      <w:r w:rsidR="008C36F5" w:rsidRPr="00857C46">
        <w:rPr>
          <w:szCs w:val="22"/>
        </w:rPr>
        <w:t>Josh Frydenberg</w:t>
      </w:r>
      <w:r w:rsidRPr="00857C46">
        <w:rPr>
          <w:szCs w:val="22"/>
        </w:rPr>
        <w:t xml:space="preserve">, </w:t>
      </w:r>
      <w:r w:rsidR="008C36F5" w:rsidRPr="00857C46">
        <w:rPr>
          <w:szCs w:val="22"/>
        </w:rPr>
        <w:t>Treasurer</w:t>
      </w:r>
      <w:r w:rsidRPr="00857C46">
        <w:rPr>
          <w:szCs w:val="22"/>
        </w:rPr>
        <w:t xml:space="preserve">, make the following </w:t>
      </w:r>
      <w:r w:rsidR="008C36F5" w:rsidRPr="00857C46">
        <w:rPr>
          <w:szCs w:val="22"/>
        </w:rPr>
        <w:t>instrument</w:t>
      </w:r>
      <w:r w:rsidRPr="00857C46">
        <w:rPr>
          <w:szCs w:val="22"/>
        </w:rPr>
        <w:t>.</w:t>
      </w:r>
    </w:p>
    <w:p w14:paraId="36836C14" w14:textId="0756A13B" w:rsidR="00FA06CA" w:rsidRPr="00857C46" w:rsidRDefault="00FA06CA" w:rsidP="00FA06CA">
      <w:pPr>
        <w:keepNext/>
        <w:spacing w:before="720" w:line="240" w:lineRule="atLeast"/>
        <w:ind w:right="397"/>
        <w:jc w:val="both"/>
        <w:rPr>
          <w:szCs w:val="22"/>
        </w:rPr>
      </w:pPr>
      <w:r w:rsidRPr="00857C46">
        <w:rPr>
          <w:szCs w:val="22"/>
        </w:rPr>
        <w:t xml:space="preserve">Dated </w:t>
      </w:r>
      <w:r w:rsidRPr="00857C46">
        <w:rPr>
          <w:szCs w:val="22"/>
        </w:rPr>
        <w:tab/>
      </w:r>
      <w:r w:rsidRPr="00857C46">
        <w:rPr>
          <w:szCs w:val="22"/>
        </w:rPr>
        <w:tab/>
      </w:r>
      <w:r w:rsidR="0092530E" w:rsidRPr="00857C46">
        <w:rPr>
          <w:szCs w:val="22"/>
        </w:rPr>
        <w:t xml:space="preserve">25 March </w:t>
      </w:r>
      <w:r w:rsidR="008C36F5" w:rsidRPr="00857C46">
        <w:rPr>
          <w:szCs w:val="22"/>
        </w:rPr>
        <w:t>2022</w:t>
      </w:r>
    </w:p>
    <w:p w14:paraId="6C1EC729" w14:textId="0A77746D" w:rsidR="00FA06CA" w:rsidRPr="00857C46" w:rsidRDefault="00FA06CA" w:rsidP="00FA06CA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73CB6ED2" w14:textId="355A6EA7" w:rsidR="00FA06CA" w:rsidRPr="00857C46" w:rsidRDefault="008C36F5" w:rsidP="00FA06C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57C46">
        <w:rPr>
          <w:szCs w:val="22"/>
        </w:rPr>
        <w:t>Josh Frydenberg</w:t>
      </w:r>
    </w:p>
    <w:p w14:paraId="5E67631A" w14:textId="0234A784" w:rsidR="00FA06CA" w:rsidRPr="00857C46" w:rsidRDefault="008C36F5" w:rsidP="00FA06CA">
      <w:pPr>
        <w:pStyle w:val="SignCoverPageEnd"/>
        <w:rPr>
          <w:szCs w:val="22"/>
        </w:rPr>
      </w:pPr>
      <w:r w:rsidRPr="00857C46">
        <w:rPr>
          <w:szCs w:val="22"/>
        </w:rPr>
        <w:t>Treasurer</w:t>
      </w:r>
    </w:p>
    <w:p w14:paraId="3F51BD2E" w14:textId="77777777" w:rsidR="00FA06CA" w:rsidRPr="00857C46" w:rsidRDefault="00FA06CA" w:rsidP="00FA06CA">
      <w:pPr>
        <w:rPr>
          <w:rStyle w:val="CharAmSchNo"/>
        </w:rPr>
      </w:pPr>
    </w:p>
    <w:p w14:paraId="3DD3544B" w14:textId="77777777" w:rsidR="00FA06CA" w:rsidRPr="00857C46" w:rsidRDefault="00FA06CA" w:rsidP="00FA06CA">
      <w:pPr>
        <w:pStyle w:val="Header"/>
        <w:tabs>
          <w:tab w:val="clear" w:pos="4150"/>
          <w:tab w:val="clear" w:pos="8307"/>
        </w:tabs>
      </w:pPr>
      <w:r w:rsidRPr="00857C46">
        <w:rPr>
          <w:rStyle w:val="CharChapNo"/>
        </w:rPr>
        <w:t xml:space="preserve"> </w:t>
      </w:r>
      <w:r w:rsidRPr="00857C46">
        <w:rPr>
          <w:rStyle w:val="CharChapText"/>
        </w:rPr>
        <w:t xml:space="preserve"> </w:t>
      </w:r>
    </w:p>
    <w:p w14:paraId="6F559F21" w14:textId="77777777" w:rsidR="00FA06CA" w:rsidRPr="00857C46" w:rsidRDefault="00FA06CA" w:rsidP="00FA06CA">
      <w:pPr>
        <w:pStyle w:val="Header"/>
        <w:tabs>
          <w:tab w:val="clear" w:pos="4150"/>
          <w:tab w:val="clear" w:pos="8307"/>
        </w:tabs>
      </w:pPr>
      <w:r w:rsidRPr="00857C46">
        <w:rPr>
          <w:rStyle w:val="CharPartNo"/>
        </w:rPr>
        <w:t xml:space="preserve"> </w:t>
      </w:r>
      <w:r w:rsidRPr="00857C46">
        <w:rPr>
          <w:rStyle w:val="CharPartText"/>
        </w:rPr>
        <w:t xml:space="preserve"> </w:t>
      </w:r>
    </w:p>
    <w:p w14:paraId="42C6A5AE" w14:textId="77777777" w:rsidR="00FA06CA" w:rsidRPr="00857C46" w:rsidRDefault="00FA06CA" w:rsidP="00FA06CA">
      <w:pPr>
        <w:pStyle w:val="Header"/>
        <w:tabs>
          <w:tab w:val="clear" w:pos="4150"/>
          <w:tab w:val="clear" w:pos="8307"/>
        </w:tabs>
      </w:pPr>
      <w:r w:rsidRPr="00857C46">
        <w:rPr>
          <w:rStyle w:val="CharDivNo"/>
        </w:rPr>
        <w:t xml:space="preserve"> </w:t>
      </w:r>
      <w:r w:rsidRPr="00857C46">
        <w:rPr>
          <w:rStyle w:val="CharDivText"/>
        </w:rPr>
        <w:t xml:space="preserve"> </w:t>
      </w:r>
    </w:p>
    <w:p w14:paraId="59CEE53E" w14:textId="77777777" w:rsidR="00FA06CA" w:rsidRPr="00857C46" w:rsidRDefault="00FA06CA" w:rsidP="00FA06CA">
      <w:pPr>
        <w:sectPr w:rsidR="00FA06CA" w:rsidRPr="00857C46" w:rsidSect="00FA1E52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13D5DFA" w14:textId="77777777" w:rsidR="00FA06CA" w:rsidRPr="00857C46" w:rsidRDefault="00FA06CA" w:rsidP="00FA06CA">
      <w:pPr>
        <w:outlineLvl w:val="0"/>
        <w:rPr>
          <w:sz w:val="36"/>
        </w:rPr>
      </w:pPr>
      <w:r w:rsidRPr="00857C46">
        <w:rPr>
          <w:sz w:val="36"/>
        </w:rPr>
        <w:lastRenderedPageBreak/>
        <w:t>Contents</w:t>
      </w:r>
    </w:p>
    <w:p w14:paraId="473553EA" w14:textId="41D3709F" w:rsidR="00513B75" w:rsidRPr="00857C46" w:rsidRDefault="00FA06CA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57C46">
        <w:fldChar w:fldCharType="begin"/>
      </w:r>
      <w:r w:rsidRPr="00857C46">
        <w:instrText xml:space="preserve"> TOC \o "1-9" </w:instrText>
      </w:r>
      <w:r w:rsidRPr="00857C46">
        <w:fldChar w:fldCharType="separate"/>
      </w:r>
      <w:r w:rsidR="00513B75" w:rsidRPr="00857C46">
        <w:rPr>
          <w:noProof/>
        </w:rPr>
        <w:t>Part 1—Preliminary</w:t>
      </w:r>
      <w:r w:rsidR="00513B75" w:rsidRPr="00857C46">
        <w:rPr>
          <w:noProof/>
        </w:rPr>
        <w:tab/>
      </w:r>
      <w:r w:rsidR="00513B75" w:rsidRPr="00857C46">
        <w:rPr>
          <w:b w:val="0"/>
          <w:noProof/>
          <w:sz w:val="18"/>
        </w:rPr>
        <w:fldChar w:fldCharType="begin"/>
      </w:r>
      <w:r w:rsidR="00513B75" w:rsidRPr="00857C46">
        <w:rPr>
          <w:b w:val="0"/>
          <w:noProof/>
          <w:sz w:val="18"/>
        </w:rPr>
        <w:instrText xml:space="preserve"> PAGEREF _Toc98252136 \h </w:instrText>
      </w:r>
      <w:r w:rsidR="00513B75" w:rsidRPr="00857C46">
        <w:rPr>
          <w:b w:val="0"/>
          <w:noProof/>
          <w:sz w:val="18"/>
        </w:rPr>
      </w:r>
      <w:r w:rsidR="00513B75" w:rsidRPr="00857C46">
        <w:rPr>
          <w:b w:val="0"/>
          <w:noProof/>
          <w:sz w:val="18"/>
        </w:rPr>
        <w:fldChar w:fldCharType="separate"/>
      </w:r>
      <w:r w:rsidR="00FB1FD0" w:rsidRPr="00857C46">
        <w:rPr>
          <w:b w:val="0"/>
          <w:noProof/>
          <w:sz w:val="18"/>
        </w:rPr>
        <w:t>1</w:t>
      </w:r>
      <w:r w:rsidR="00513B75" w:rsidRPr="00857C46">
        <w:rPr>
          <w:b w:val="0"/>
          <w:noProof/>
          <w:sz w:val="18"/>
        </w:rPr>
        <w:fldChar w:fldCharType="end"/>
      </w:r>
    </w:p>
    <w:p w14:paraId="63E11212" w14:textId="3EC6F1EC" w:rsidR="00513B75" w:rsidRPr="00857C46" w:rsidRDefault="00513B7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57C46">
        <w:rPr>
          <w:noProof/>
        </w:rPr>
        <w:t>1  Name</w:t>
      </w:r>
      <w:r w:rsidRPr="00857C46">
        <w:rPr>
          <w:noProof/>
        </w:rPr>
        <w:tab/>
      </w:r>
      <w:r w:rsidRPr="00857C46">
        <w:rPr>
          <w:noProof/>
        </w:rPr>
        <w:tab/>
      </w:r>
      <w:r w:rsidRPr="00857C46">
        <w:rPr>
          <w:noProof/>
        </w:rPr>
        <w:fldChar w:fldCharType="begin"/>
      </w:r>
      <w:r w:rsidRPr="00857C46">
        <w:rPr>
          <w:noProof/>
        </w:rPr>
        <w:instrText xml:space="preserve"> PAGEREF _Toc98252137 \h </w:instrText>
      </w:r>
      <w:r w:rsidRPr="00857C46">
        <w:rPr>
          <w:noProof/>
        </w:rPr>
      </w:r>
      <w:r w:rsidRPr="00857C46">
        <w:rPr>
          <w:noProof/>
        </w:rPr>
        <w:fldChar w:fldCharType="separate"/>
      </w:r>
      <w:r w:rsidR="00FB1FD0" w:rsidRPr="00857C46">
        <w:rPr>
          <w:noProof/>
        </w:rPr>
        <w:t>1</w:t>
      </w:r>
      <w:r w:rsidRPr="00857C46">
        <w:rPr>
          <w:noProof/>
        </w:rPr>
        <w:fldChar w:fldCharType="end"/>
      </w:r>
    </w:p>
    <w:p w14:paraId="4C7F231E" w14:textId="1EBFD841" w:rsidR="00513B75" w:rsidRPr="00857C46" w:rsidRDefault="00513B7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57C46">
        <w:rPr>
          <w:noProof/>
        </w:rPr>
        <w:t>2  Commencement</w:t>
      </w:r>
      <w:r w:rsidRPr="00857C46">
        <w:rPr>
          <w:noProof/>
        </w:rPr>
        <w:tab/>
      </w:r>
      <w:r w:rsidRPr="00857C46">
        <w:rPr>
          <w:noProof/>
        </w:rPr>
        <w:fldChar w:fldCharType="begin"/>
      </w:r>
      <w:r w:rsidRPr="00857C46">
        <w:rPr>
          <w:noProof/>
        </w:rPr>
        <w:instrText xml:space="preserve"> PAGEREF _Toc98252138 \h </w:instrText>
      </w:r>
      <w:r w:rsidRPr="00857C46">
        <w:rPr>
          <w:noProof/>
        </w:rPr>
      </w:r>
      <w:r w:rsidRPr="00857C46">
        <w:rPr>
          <w:noProof/>
        </w:rPr>
        <w:fldChar w:fldCharType="separate"/>
      </w:r>
      <w:r w:rsidR="00FB1FD0" w:rsidRPr="00857C46">
        <w:rPr>
          <w:noProof/>
        </w:rPr>
        <w:t>1</w:t>
      </w:r>
      <w:r w:rsidRPr="00857C46">
        <w:rPr>
          <w:noProof/>
        </w:rPr>
        <w:fldChar w:fldCharType="end"/>
      </w:r>
    </w:p>
    <w:p w14:paraId="447302ED" w14:textId="3A153AFD" w:rsidR="00513B75" w:rsidRPr="00857C46" w:rsidRDefault="00513B7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57C46">
        <w:rPr>
          <w:noProof/>
        </w:rPr>
        <w:t>3  Authority</w:t>
      </w:r>
      <w:r w:rsidRPr="00857C46">
        <w:rPr>
          <w:noProof/>
        </w:rPr>
        <w:tab/>
      </w:r>
      <w:r w:rsidRPr="00857C46">
        <w:rPr>
          <w:noProof/>
        </w:rPr>
        <w:fldChar w:fldCharType="begin"/>
      </w:r>
      <w:r w:rsidRPr="00857C46">
        <w:rPr>
          <w:noProof/>
        </w:rPr>
        <w:instrText xml:space="preserve"> PAGEREF _Toc98252139 \h </w:instrText>
      </w:r>
      <w:r w:rsidRPr="00857C46">
        <w:rPr>
          <w:noProof/>
        </w:rPr>
      </w:r>
      <w:r w:rsidRPr="00857C46">
        <w:rPr>
          <w:noProof/>
        </w:rPr>
        <w:fldChar w:fldCharType="separate"/>
      </w:r>
      <w:r w:rsidR="00FB1FD0" w:rsidRPr="00857C46">
        <w:rPr>
          <w:noProof/>
        </w:rPr>
        <w:t>1</w:t>
      </w:r>
      <w:r w:rsidRPr="00857C46">
        <w:rPr>
          <w:noProof/>
        </w:rPr>
        <w:fldChar w:fldCharType="end"/>
      </w:r>
    </w:p>
    <w:p w14:paraId="0B440D73" w14:textId="1093493D" w:rsidR="00513B75" w:rsidRPr="00857C46" w:rsidRDefault="00513B7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57C46">
        <w:rPr>
          <w:rFonts w:eastAsiaTheme="majorEastAsia"/>
          <w:noProof/>
        </w:rPr>
        <w:t>4</w:t>
      </w:r>
      <w:r w:rsidRPr="00857C46">
        <w:rPr>
          <w:noProof/>
        </w:rPr>
        <w:t xml:space="preserve">  Definitions</w:t>
      </w:r>
      <w:r w:rsidRPr="00857C46">
        <w:rPr>
          <w:noProof/>
        </w:rPr>
        <w:tab/>
      </w:r>
      <w:r w:rsidRPr="00857C46">
        <w:rPr>
          <w:noProof/>
        </w:rPr>
        <w:fldChar w:fldCharType="begin"/>
      </w:r>
      <w:r w:rsidRPr="00857C46">
        <w:rPr>
          <w:noProof/>
        </w:rPr>
        <w:instrText xml:space="preserve"> PAGEREF _Toc98252140 \h </w:instrText>
      </w:r>
      <w:r w:rsidRPr="00857C46">
        <w:rPr>
          <w:noProof/>
        </w:rPr>
      </w:r>
      <w:r w:rsidRPr="00857C46">
        <w:rPr>
          <w:noProof/>
        </w:rPr>
        <w:fldChar w:fldCharType="separate"/>
      </w:r>
      <w:r w:rsidR="00FB1FD0" w:rsidRPr="00857C46">
        <w:rPr>
          <w:noProof/>
        </w:rPr>
        <w:t>1</w:t>
      </w:r>
      <w:r w:rsidRPr="00857C46">
        <w:rPr>
          <w:noProof/>
        </w:rPr>
        <w:fldChar w:fldCharType="end"/>
      </w:r>
    </w:p>
    <w:p w14:paraId="4CC4B5F7" w14:textId="6742ADFD" w:rsidR="00513B75" w:rsidRPr="00857C46" w:rsidRDefault="00513B75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57C46">
        <w:rPr>
          <w:rFonts w:eastAsiaTheme="majorEastAsia"/>
          <w:noProof/>
        </w:rPr>
        <w:t>Part 2</w:t>
      </w:r>
      <w:r w:rsidRPr="00857C46">
        <w:rPr>
          <w:noProof/>
        </w:rPr>
        <w:t>—</w:t>
      </w:r>
      <w:r w:rsidRPr="00857C46">
        <w:rPr>
          <w:rFonts w:eastAsiaTheme="majorEastAsia"/>
          <w:noProof/>
        </w:rPr>
        <w:t>Approvals to exceed 20% shareholding limit</w:t>
      </w:r>
      <w:r w:rsidRPr="00857C46">
        <w:rPr>
          <w:noProof/>
        </w:rPr>
        <w:tab/>
      </w:r>
      <w:r w:rsidRPr="00857C46">
        <w:rPr>
          <w:b w:val="0"/>
          <w:noProof/>
          <w:sz w:val="18"/>
        </w:rPr>
        <w:fldChar w:fldCharType="begin"/>
      </w:r>
      <w:r w:rsidRPr="00857C46">
        <w:rPr>
          <w:b w:val="0"/>
          <w:noProof/>
          <w:sz w:val="18"/>
        </w:rPr>
        <w:instrText xml:space="preserve"> PAGEREF _Toc98252141 \h </w:instrText>
      </w:r>
      <w:r w:rsidRPr="00857C46">
        <w:rPr>
          <w:b w:val="0"/>
          <w:noProof/>
          <w:sz w:val="18"/>
        </w:rPr>
      </w:r>
      <w:r w:rsidRPr="00857C46">
        <w:rPr>
          <w:b w:val="0"/>
          <w:noProof/>
          <w:sz w:val="18"/>
        </w:rPr>
        <w:fldChar w:fldCharType="separate"/>
      </w:r>
      <w:r w:rsidR="00FB1FD0" w:rsidRPr="00857C46">
        <w:rPr>
          <w:b w:val="0"/>
          <w:noProof/>
          <w:sz w:val="18"/>
        </w:rPr>
        <w:t>2</w:t>
      </w:r>
      <w:r w:rsidRPr="00857C46">
        <w:rPr>
          <w:b w:val="0"/>
          <w:noProof/>
          <w:sz w:val="18"/>
        </w:rPr>
        <w:fldChar w:fldCharType="end"/>
      </w:r>
    </w:p>
    <w:p w14:paraId="31859F9F" w14:textId="68E69DA8" w:rsidR="00513B75" w:rsidRPr="00857C46" w:rsidRDefault="00513B7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57C46">
        <w:rPr>
          <w:rFonts w:eastAsiaTheme="majorEastAsia"/>
          <w:noProof/>
        </w:rPr>
        <w:t>5</w:t>
      </w:r>
      <w:r w:rsidRPr="00857C46">
        <w:rPr>
          <w:noProof/>
        </w:rPr>
        <w:t xml:space="preserve">  Approval of application for transfer of business</w:t>
      </w:r>
      <w:r w:rsidRPr="00857C46">
        <w:rPr>
          <w:noProof/>
        </w:rPr>
        <w:tab/>
      </w:r>
      <w:r w:rsidRPr="00857C46">
        <w:rPr>
          <w:noProof/>
        </w:rPr>
        <w:fldChar w:fldCharType="begin"/>
      </w:r>
      <w:r w:rsidRPr="00857C46">
        <w:rPr>
          <w:noProof/>
        </w:rPr>
        <w:instrText xml:space="preserve"> PAGEREF _Toc98252142 \h </w:instrText>
      </w:r>
      <w:r w:rsidRPr="00857C46">
        <w:rPr>
          <w:noProof/>
        </w:rPr>
      </w:r>
      <w:r w:rsidRPr="00857C46">
        <w:rPr>
          <w:noProof/>
        </w:rPr>
        <w:fldChar w:fldCharType="separate"/>
      </w:r>
      <w:r w:rsidR="00FB1FD0" w:rsidRPr="00857C46">
        <w:rPr>
          <w:noProof/>
        </w:rPr>
        <w:t>2</w:t>
      </w:r>
      <w:r w:rsidRPr="00857C46">
        <w:rPr>
          <w:noProof/>
        </w:rPr>
        <w:fldChar w:fldCharType="end"/>
      </w:r>
    </w:p>
    <w:p w14:paraId="6E4956E6" w14:textId="626EC68E" w:rsidR="00513B75" w:rsidRPr="00857C46" w:rsidRDefault="00513B75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57C46">
        <w:rPr>
          <w:noProof/>
        </w:rPr>
        <w:t>Part 3—Related approvals for transfer of business</w:t>
      </w:r>
      <w:r w:rsidRPr="00857C46">
        <w:rPr>
          <w:noProof/>
        </w:rPr>
        <w:tab/>
      </w:r>
      <w:r w:rsidRPr="00857C46">
        <w:rPr>
          <w:b w:val="0"/>
          <w:noProof/>
          <w:sz w:val="18"/>
        </w:rPr>
        <w:fldChar w:fldCharType="begin"/>
      </w:r>
      <w:r w:rsidRPr="00857C46">
        <w:rPr>
          <w:b w:val="0"/>
          <w:noProof/>
          <w:sz w:val="18"/>
        </w:rPr>
        <w:instrText xml:space="preserve"> PAGEREF _Toc98252143 \h </w:instrText>
      </w:r>
      <w:r w:rsidRPr="00857C46">
        <w:rPr>
          <w:b w:val="0"/>
          <w:noProof/>
          <w:sz w:val="18"/>
        </w:rPr>
      </w:r>
      <w:r w:rsidRPr="00857C46">
        <w:rPr>
          <w:b w:val="0"/>
          <w:noProof/>
          <w:sz w:val="18"/>
        </w:rPr>
        <w:fldChar w:fldCharType="separate"/>
      </w:r>
      <w:r w:rsidR="00FB1FD0" w:rsidRPr="00857C46">
        <w:rPr>
          <w:b w:val="0"/>
          <w:noProof/>
          <w:sz w:val="18"/>
        </w:rPr>
        <w:t>3</w:t>
      </w:r>
      <w:r w:rsidRPr="00857C46">
        <w:rPr>
          <w:b w:val="0"/>
          <w:noProof/>
          <w:sz w:val="18"/>
        </w:rPr>
        <w:fldChar w:fldCharType="end"/>
      </w:r>
    </w:p>
    <w:p w14:paraId="0E97A1FB" w14:textId="5753636F" w:rsidR="00513B75" w:rsidRPr="00857C46" w:rsidRDefault="00513B7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57C46">
        <w:rPr>
          <w:noProof/>
        </w:rPr>
        <w:t>6  Consent to the voluntary transfer of business between ADIs</w:t>
      </w:r>
      <w:r w:rsidRPr="00857C46">
        <w:rPr>
          <w:noProof/>
        </w:rPr>
        <w:tab/>
      </w:r>
      <w:r w:rsidRPr="00857C46">
        <w:rPr>
          <w:noProof/>
        </w:rPr>
        <w:fldChar w:fldCharType="begin"/>
      </w:r>
      <w:r w:rsidRPr="00857C46">
        <w:rPr>
          <w:noProof/>
        </w:rPr>
        <w:instrText xml:space="preserve"> PAGEREF _Toc98252144 \h </w:instrText>
      </w:r>
      <w:r w:rsidRPr="00857C46">
        <w:rPr>
          <w:noProof/>
        </w:rPr>
      </w:r>
      <w:r w:rsidRPr="00857C46">
        <w:rPr>
          <w:noProof/>
        </w:rPr>
        <w:fldChar w:fldCharType="separate"/>
      </w:r>
      <w:r w:rsidR="00FB1FD0" w:rsidRPr="00857C46">
        <w:rPr>
          <w:noProof/>
        </w:rPr>
        <w:t>3</w:t>
      </w:r>
      <w:r w:rsidRPr="00857C46">
        <w:rPr>
          <w:noProof/>
        </w:rPr>
        <w:fldChar w:fldCharType="end"/>
      </w:r>
    </w:p>
    <w:p w14:paraId="6A2DC75D" w14:textId="554A86B3" w:rsidR="00513B75" w:rsidRPr="00857C46" w:rsidRDefault="00513B7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57C46">
        <w:rPr>
          <w:noProof/>
        </w:rPr>
        <w:t>7  Consent to the restructuring of ADIs</w:t>
      </w:r>
      <w:r w:rsidRPr="00857C46">
        <w:rPr>
          <w:noProof/>
        </w:rPr>
        <w:tab/>
      </w:r>
      <w:r w:rsidRPr="00857C46">
        <w:rPr>
          <w:noProof/>
        </w:rPr>
        <w:fldChar w:fldCharType="begin"/>
      </w:r>
      <w:r w:rsidRPr="00857C46">
        <w:rPr>
          <w:noProof/>
        </w:rPr>
        <w:instrText xml:space="preserve"> PAGEREF _Toc98252145 \h </w:instrText>
      </w:r>
      <w:r w:rsidRPr="00857C46">
        <w:rPr>
          <w:noProof/>
        </w:rPr>
      </w:r>
      <w:r w:rsidRPr="00857C46">
        <w:rPr>
          <w:noProof/>
        </w:rPr>
        <w:fldChar w:fldCharType="separate"/>
      </w:r>
      <w:r w:rsidR="00FB1FD0" w:rsidRPr="00857C46">
        <w:rPr>
          <w:noProof/>
        </w:rPr>
        <w:t>3</w:t>
      </w:r>
      <w:r w:rsidRPr="00857C46">
        <w:rPr>
          <w:noProof/>
        </w:rPr>
        <w:fldChar w:fldCharType="end"/>
      </w:r>
    </w:p>
    <w:p w14:paraId="56701775" w14:textId="794628ED" w:rsidR="00FA06CA" w:rsidRPr="00857C46" w:rsidRDefault="00FA06CA" w:rsidP="00FA06CA">
      <w:r w:rsidRPr="00857C46">
        <w:fldChar w:fldCharType="end"/>
      </w:r>
    </w:p>
    <w:p w14:paraId="2540D21A" w14:textId="77777777" w:rsidR="00FA06CA" w:rsidRPr="00857C46" w:rsidRDefault="00FA06CA" w:rsidP="00FA06CA">
      <w:pPr>
        <w:sectPr w:rsidR="00FA06CA" w:rsidRPr="00857C46" w:rsidSect="00243018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2C8E6D1" w14:textId="77777777" w:rsidR="00FA06CA" w:rsidRPr="00857C46" w:rsidRDefault="00FA06CA" w:rsidP="00FA06CA">
      <w:pPr>
        <w:pStyle w:val="ActHead2"/>
      </w:pPr>
      <w:bookmarkStart w:id="16" w:name="_Toc98252136"/>
      <w:r w:rsidRPr="00857C46">
        <w:lastRenderedPageBreak/>
        <w:t>Part 1—Preliminary</w:t>
      </w:r>
      <w:bookmarkEnd w:id="16"/>
    </w:p>
    <w:p w14:paraId="304BC2AF" w14:textId="77777777" w:rsidR="00FA06CA" w:rsidRPr="00857C46" w:rsidRDefault="00FA06CA" w:rsidP="00FA06CA">
      <w:pPr>
        <w:pStyle w:val="Header"/>
      </w:pPr>
      <w:r w:rsidRPr="00857C46">
        <w:t xml:space="preserve">  </w:t>
      </w:r>
    </w:p>
    <w:p w14:paraId="6578767C" w14:textId="77777777" w:rsidR="00FA06CA" w:rsidRPr="00857C46" w:rsidRDefault="00FA06CA" w:rsidP="00FA06CA">
      <w:pPr>
        <w:pStyle w:val="ActHead5"/>
      </w:pPr>
      <w:bookmarkStart w:id="17" w:name="_Toc98252137"/>
      <w:proofErr w:type="gramStart"/>
      <w:r w:rsidRPr="00857C46">
        <w:rPr>
          <w:rStyle w:val="CharSectno"/>
        </w:rPr>
        <w:t>1</w:t>
      </w:r>
      <w:r w:rsidRPr="00857C46">
        <w:t xml:space="preserve">  Name</w:t>
      </w:r>
      <w:bookmarkEnd w:id="17"/>
      <w:proofErr w:type="gramEnd"/>
    </w:p>
    <w:p w14:paraId="596654C1" w14:textId="126535E2" w:rsidR="00FA06CA" w:rsidRPr="00857C46" w:rsidRDefault="00FA06CA" w:rsidP="00FA06CA">
      <w:pPr>
        <w:pStyle w:val="subsection"/>
      </w:pPr>
      <w:r w:rsidRPr="00857C46">
        <w:tab/>
      </w:r>
      <w:r w:rsidRPr="00857C46">
        <w:tab/>
        <w:t xml:space="preserve">This instrument is the </w:t>
      </w:r>
      <w:r w:rsidR="00D03B76" w:rsidRPr="00857C46">
        <w:rPr>
          <w:i/>
          <w:noProof/>
        </w:rPr>
        <w:t>Financial Sector (Shareholdings) (Citigroup</w:t>
      </w:r>
      <w:r w:rsidR="00B53DA7" w:rsidRPr="00857C46">
        <w:rPr>
          <w:i/>
          <w:noProof/>
        </w:rPr>
        <w:t xml:space="preserve"> Pty Limited</w:t>
      </w:r>
      <w:r w:rsidR="00D03B76" w:rsidRPr="00857C46">
        <w:rPr>
          <w:i/>
          <w:noProof/>
        </w:rPr>
        <w:t>) Instrument 2022</w:t>
      </w:r>
      <w:r w:rsidRPr="00857C46">
        <w:t>.</w:t>
      </w:r>
    </w:p>
    <w:p w14:paraId="45CE448F" w14:textId="77777777" w:rsidR="00FA06CA" w:rsidRPr="00857C46" w:rsidRDefault="00FA06CA" w:rsidP="00FA06CA">
      <w:pPr>
        <w:pStyle w:val="ActHead5"/>
      </w:pPr>
      <w:bookmarkStart w:id="18" w:name="_Toc98252138"/>
      <w:proofErr w:type="gramStart"/>
      <w:r w:rsidRPr="00857C46">
        <w:rPr>
          <w:rStyle w:val="CharSectno"/>
        </w:rPr>
        <w:t>2</w:t>
      </w:r>
      <w:r w:rsidRPr="00857C46">
        <w:t xml:space="preserve">  Commencement</w:t>
      </w:r>
      <w:bookmarkEnd w:id="18"/>
      <w:proofErr w:type="gramEnd"/>
    </w:p>
    <w:p w14:paraId="1528F0A0" w14:textId="582D038D" w:rsidR="00FA06CA" w:rsidRPr="00857C46" w:rsidRDefault="00FA06CA" w:rsidP="00FA06CA">
      <w:pPr>
        <w:pStyle w:val="subsection"/>
      </w:pPr>
      <w:r w:rsidRPr="00857C46">
        <w:tab/>
        <w:t>(1)</w:t>
      </w:r>
      <w:r w:rsidRPr="00857C46">
        <w:tab/>
        <w:t xml:space="preserve">Each provision of </w:t>
      </w:r>
      <w:r w:rsidR="00D03B76" w:rsidRPr="00857C46">
        <w:t xml:space="preserve">this </w:t>
      </w:r>
      <w:r w:rsidRPr="00857C46">
        <w:t>instrument specified in column 1 of the table commences, or is taken to have commenced, in accordance with column 2 of the table. Any other statement in column 2 has effect according to its terms.</w:t>
      </w:r>
    </w:p>
    <w:p w14:paraId="5EA3F953" w14:textId="77777777" w:rsidR="00FA06CA" w:rsidRPr="00857C46" w:rsidRDefault="00FA06CA" w:rsidP="00FA06CA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A06CA" w:rsidRPr="00857C46" w14:paraId="58C34855" w14:textId="77777777" w:rsidTr="00D03B76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3A0BEC4" w14:textId="77777777" w:rsidR="00FA06CA" w:rsidRPr="00857C46" w:rsidRDefault="00FA06CA" w:rsidP="0048252E">
            <w:pPr>
              <w:pStyle w:val="TableHeading"/>
            </w:pPr>
            <w:r w:rsidRPr="00857C46">
              <w:t>Commencement information</w:t>
            </w:r>
          </w:p>
        </w:tc>
      </w:tr>
      <w:tr w:rsidR="00FA06CA" w:rsidRPr="00857C46" w14:paraId="4AE0856F" w14:textId="77777777" w:rsidTr="00D03B76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6BACAA1" w14:textId="77777777" w:rsidR="00FA06CA" w:rsidRPr="00857C46" w:rsidRDefault="00FA06CA" w:rsidP="0048252E">
            <w:pPr>
              <w:pStyle w:val="TableHeading"/>
            </w:pPr>
            <w:r w:rsidRPr="00857C4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6FC75F4" w14:textId="77777777" w:rsidR="00FA06CA" w:rsidRPr="00857C46" w:rsidRDefault="00FA06CA" w:rsidP="0048252E">
            <w:pPr>
              <w:pStyle w:val="TableHeading"/>
            </w:pPr>
            <w:r w:rsidRPr="00857C4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E45E7F6" w14:textId="77777777" w:rsidR="00FA06CA" w:rsidRPr="00857C46" w:rsidRDefault="00FA06CA" w:rsidP="0048252E">
            <w:pPr>
              <w:pStyle w:val="TableHeading"/>
            </w:pPr>
            <w:r w:rsidRPr="00857C46">
              <w:t>Column 3</w:t>
            </w:r>
          </w:p>
        </w:tc>
      </w:tr>
      <w:tr w:rsidR="00FA06CA" w:rsidRPr="00857C46" w14:paraId="0AD90147" w14:textId="77777777" w:rsidTr="00D03B76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26BCE97" w14:textId="77777777" w:rsidR="00FA06CA" w:rsidRPr="00857C46" w:rsidRDefault="00FA06CA" w:rsidP="0048252E">
            <w:pPr>
              <w:pStyle w:val="TableHeading"/>
            </w:pPr>
            <w:r w:rsidRPr="00857C4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CE1337A" w14:textId="77777777" w:rsidR="00FA06CA" w:rsidRPr="00857C46" w:rsidRDefault="00FA06CA" w:rsidP="0048252E">
            <w:pPr>
              <w:pStyle w:val="TableHeading"/>
            </w:pPr>
            <w:r w:rsidRPr="00857C4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68080C7" w14:textId="77777777" w:rsidR="00FA06CA" w:rsidRPr="00857C46" w:rsidRDefault="00FA06CA" w:rsidP="0048252E">
            <w:pPr>
              <w:pStyle w:val="TableHeading"/>
            </w:pPr>
            <w:r w:rsidRPr="00857C46">
              <w:t>Date/Details</w:t>
            </w:r>
          </w:p>
        </w:tc>
      </w:tr>
      <w:tr w:rsidR="00FA06CA" w:rsidRPr="00857C46" w14:paraId="40188B76" w14:textId="77777777" w:rsidTr="00D03B76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E593A50" w14:textId="09DF9EA6" w:rsidR="00FA06CA" w:rsidRPr="00857C46" w:rsidRDefault="00D03B76" w:rsidP="0048252E">
            <w:pPr>
              <w:pStyle w:val="Tabletext"/>
            </w:pPr>
            <w:r w:rsidRPr="00857C46">
              <w:t>1</w:t>
            </w:r>
            <w:r w:rsidR="00FA06CA" w:rsidRPr="00857C46">
              <w:t xml:space="preserve">.  </w:t>
            </w:r>
            <w:r w:rsidRPr="00857C46">
              <w:t>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301EC7DC" w14:textId="51946667" w:rsidR="00FA06CA" w:rsidRPr="00857C46" w:rsidRDefault="00D03B76" w:rsidP="0048252E">
            <w:pPr>
              <w:pStyle w:val="Tabletext"/>
            </w:pPr>
            <w:r w:rsidRPr="00857C46"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27E610A0" w14:textId="77777777" w:rsidR="00FA06CA" w:rsidRPr="00857C46" w:rsidRDefault="00FA06CA" w:rsidP="0048252E">
            <w:pPr>
              <w:pStyle w:val="Tabletext"/>
            </w:pPr>
          </w:p>
        </w:tc>
      </w:tr>
    </w:tbl>
    <w:p w14:paraId="08AB16B2" w14:textId="77777777" w:rsidR="00FA06CA" w:rsidRPr="00857C46" w:rsidRDefault="00FA06CA" w:rsidP="00FA06CA">
      <w:pPr>
        <w:pStyle w:val="notetext"/>
      </w:pPr>
      <w:r w:rsidRPr="00857C46">
        <w:rPr>
          <w:snapToGrid w:val="0"/>
          <w:lang w:eastAsia="en-US"/>
        </w:rPr>
        <w:t>Note:</w:t>
      </w:r>
      <w:r w:rsidRPr="00857C46">
        <w:rPr>
          <w:snapToGrid w:val="0"/>
          <w:lang w:eastAsia="en-US"/>
        </w:rPr>
        <w:tab/>
        <w:t xml:space="preserve">This table relates only to the provisions of this </w:t>
      </w:r>
      <w:r w:rsidRPr="00857C46">
        <w:t xml:space="preserve">instrument </w:t>
      </w:r>
      <w:r w:rsidRPr="00857C46">
        <w:rPr>
          <w:snapToGrid w:val="0"/>
          <w:lang w:eastAsia="en-US"/>
        </w:rPr>
        <w:t>as originally made. It will not be amended to deal with any later amendments of this instrument.</w:t>
      </w:r>
    </w:p>
    <w:p w14:paraId="26926290" w14:textId="77777777" w:rsidR="00FA06CA" w:rsidRPr="00857C46" w:rsidRDefault="00FA06CA" w:rsidP="00FA06CA">
      <w:pPr>
        <w:pStyle w:val="subsection"/>
      </w:pPr>
      <w:r w:rsidRPr="00857C46">
        <w:tab/>
        <w:t>(2)</w:t>
      </w:r>
      <w:r w:rsidRPr="00857C46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8DBF51E" w14:textId="77777777" w:rsidR="00FA06CA" w:rsidRPr="00857C46" w:rsidRDefault="00FA06CA" w:rsidP="00FA06CA">
      <w:pPr>
        <w:pStyle w:val="ActHead5"/>
      </w:pPr>
      <w:bookmarkStart w:id="19" w:name="_Toc98252139"/>
      <w:proofErr w:type="gramStart"/>
      <w:r w:rsidRPr="00857C46">
        <w:rPr>
          <w:rStyle w:val="CharSectno"/>
        </w:rPr>
        <w:t>3</w:t>
      </w:r>
      <w:r w:rsidRPr="00857C46">
        <w:t xml:space="preserve">  Authority</w:t>
      </w:r>
      <w:bookmarkEnd w:id="19"/>
      <w:proofErr w:type="gramEnd"/>
    </w:p>
    <w:p w14:paraId="095772B1" w14:textId="64466E53" w:rsidR="00FA06CA" w:rsidRPr="00857C46" w:rsidRDefault="00FA06CA" w:rsidP="00FA06CA">
      <w:pPr>
        <w:pStyle w:val="subsection"/>
      </w:pPr>
      <w:r w:rsidRPr="00857C46">
        <w:tab/>
      </w:r>
      <w:r w:rsidRPr="00857C46">
        <w:tab/>
        <w:t xml:space="preserve">This instrument is made under the </w:t>
      </w:r>
      <w:r w:rsidR="00D03B76" w:rsidRPr="00857C46">
        <w:rPr>
          <w:iCs/>
        </w:rPr>
        <w:t>following</w:t>
      </w:r>
      <w:r w:rsidR="00D03B76" w:rsidRPr="00857C46">
        <w:t>:</w:t>
      </w:r>
    </w:p>
    <w:p w14:paraId="46E694F1" w14:textId="47725C94" w:rsidR="00D03B76" w:rsidRPr="00857C46" w:rsidRDefault="00D03B76" w:rsidP="00D03B76">
      <w:pPr>
        <w:pStyle w:val="paragraph"/>
      </w:pPr>
      <w:r w:rsidRPr="00857C46">
        <w:tab/>
        <w:t>(a)</w:t>
      </w:r>
      <w:r w:rsidRPr="00857C46">
        <w:tab/>
      </w:r>
      <w:r w:rsidRPr="00857C46">
        <w:rPr>
          <w:i/>
          <w:iCs/>
        </w:rPr>
        <w:t>Banking Act 1959</w:t>
      </w:r>
      <w:r w:rsidRPr="00857C46">
        <w:t>; and</w:t>
      </w:r>
    </w:p>
    <w:p w14:paraId="11BE49F0" w14:textId="667D3170" w:rsidR="00D03B76" w:rsidRPr="00857C46" w:rsidRDefault="00D03B76" w:rsidP="00D03B76">
      <w:pPr>
        <w:pStyle w:val="paragraph"/>
      </w:pPr>
      <w:r w:rsidRPr="00857C46">
        <w:tab/>
        <w:t>(b)</w:t>
      </w:r>
      <w:r w:rsidRPr="00857C46">
        <w:tab/>
      </w:r>
      <w:r w:rsidRPr="00857C46">
        <w:rPr>
          <w:i/>
          <w:iCs/>
        </w:rPr>
        <w:t>Financial Sector (Shareholdings) Act 1998</w:t>
      </w:r>
      <w:r w:rsidRPr="00857C46">
        <w:t>; and</w:t>
      </w:r>
    </w:p>
    <w:p w14:paraId="14CFB048" w14:textId="035A9AE7" w:rsidR="00D03B76" w:rsidRPr="00857C46" w:rsidRDefault="00D03B76" w:rsidP="00D03B76">
      <w:pPr>
        <w:pStyle w:val="paragraph"/>
      </w:pPr>
      <w:r w:rsidRPr="00857C46">
        <w:tab/>
        <w:t>(c)</w:t>
      </w:r>
      <w:r w:rsidRPr="00857C46">
        <w:tab/>
      </w:r>
      <w:r w:rsidRPr="00857C46">
        <w:rPr>
          <w:i/>
          <w:iCs/>
        </w:rPr>
        <w:t>Financial Sector (Transfer and Restructure) Act 1999</w:t>
      </w:r>
      <w:r w:rsidRPr="00857C46">
        <w:t>; and</w:t>
      </w:r>
    </w:p>
    <w:p w14:paraId="7D034B3A" w14:textId="77857EA7" w:rsidR="00D03B76" w:rsidRPr="00857C46" w:rsidRDefault="00D03B76" w:rsidP="00D03B76">
      <w:pPr>
        <w:pStyle w:val="paragraph"/>
      </w:pPr>
      <w:r w:rsidRPr="00857C46">
        <w:tab/>
        <w:t>(d)</w:t>
      </w:r>
      <w:r w:rsidRPr="00857C46">
        <w:tab/>
      </w:r>
      <w:r w:rsidRPr="00857C46">
        <w:rPr>
          <w:i/>
          <w:iCs/>
        </w:rPr>
        <w:t>Financial Sector (Transfer and Restructure) Regulations 2018</w:t>
      </w:r>
      <w:r w:rsidRPr="00857C46">
        <w:t>.</w:t>
      </w:r>
    </w:p>
    <w:p w14:paraId="315260B2" w14:textId="77777777" w:rsidR="005857D9" w:rsidRPr="00857C46" w:rsidRDefault="005857D9" w:rsidP="005857D9">
      <w:pPr>
        <w:pStyle w:val="ActHead5"/>
      </w:pPr>
      <w:bookmarkStart w:id="20" w:name="_Toc96339199"/>
      <w:bookmarkStart w:id="21" w:name="_Toc98252140"/>
      <w:proofErr w:type="gramStart"/>
      <w:r w:rsidRPr="00857C46">
        <w:rPr>
          <w:rStyle w:val="CharSectno"/>
          <w:rFonts w:eastAsiaTheme="majorEastAsia"/>
        </w:rPr>
        <w:t>4</w:t>
      </w:r>
      <w:r w:rsidRPr="00857C46">
        <w:t xml:space="preserve">  Definitions</w:t>
      </w:r>
      <w:bookmarkEnd w:id="20"/>
      <w:bookmarkEnd w:id="21"/>
      <w:proofErr w:type="gramEnd"/>
    </w:p>
    <w:p w14:paraId="405449BB" w14:textId="77777777" w:rsidR="005857D9" w:rsidRPr="00857C46" w:rsidRDefault="005857D9" w:rsidP="005857D9">
      <w:pPr>
        <w:pStyle w:val="notemargin"/>
      </w:pPr>
      <w:r w:rsidRPr="00857C46">
        <w:t>Note:</w:t>
      </w:r>
      <w:r w:rsidRPr="00857C46">
        <w:tab/>
        <w:t xml:space="preserve">Paragraph 13(1)(b) of the </w:t>
      </w:r>
      <w:r w:rsidRPr="00857C46">
        <w:rPr>
          <w:i/>
          <w:iCs/>
        </w:rPr>
        <w:t>Legislation Act 2003</w:t>
      </w:r>
      <w:r w:rsidRPr="00857C46">
        <w:t xml:space="preserve"> has the effect that expressions have the same meaning in this instrument as in the </w:t>
      </w:r>
      <w:r w:rsidRPr="00857C46">
        <w:rPr>
          <w:i/>
          <w:iCs/>
        </w:rPr>
        <w:t>Financial Sector (Shareholdings) Act 1998</w:t>
      </w:r>
      <w:r w:rsidRPr="00857C46">
        <w:t xml:space="preserve"> as in force from time to time.</w:t>
      </w:r>
    </w:p>
    <w:p w14:paraId="7C9D6631" w14:textId="77777777" w:rsidR="005857D9" w:rsidRPr="00857C46" w:rsidRDefault="005857D9" w:rsidP="005857D9">
      <w:pPr>
        <w:pStyle w:val="subsection"/>
      </w:pPr>
      <w:r w:rsidRPr="00857C46">
        <w:tab/>
      </w:r>
      <w:r w:rsidRPr="00857C46">
        <w:tab/>
        <w:t>In this instrument:</w:t>
      </w:r>
    </w:p>
    <w:p w14:paraId="3D666F25" w14:textId="77777777" w:rsidR="005857D9" w:rsidRPr="00857C46" w:rsidRDefault="005857D9" w:rsidP="005857D9">
      <w:pPr>
        <w:pStyle w:val="Definition"/>
      </w:pPr>
      <w:r w:rsidRPr="00857C46">
        <w:rPr>
          <w:b/>
          <w:bCs/>
          <w:i/>
          <w:iCs/>
        </w:rPr>
        <w:t>ABN</w:t>
      </w:r>
      <w:r w:rsidRPr="00857C46">
        <w:t xml:space="preserve"> has the meaning given by the </w:t>
      </w:r>
      <w:r w:rsidRPr="00857C46">
        <w:rPr>
          <w:i/>
          <w:iCs/>
        </w:rPr>
        <w:t>A New Tax System (Australian Business Number) Act 1999</w:t>
      </w:r>
      <w:r w:rsidRPr="00857C46">
        <w:t>.</w:t>
      </w:r>
    </w:p>
    <w:p w14:paraId="1DC2B656" w14:textId="77777777" w:rsidR="005857D9" w:rsidRPr="00857C46" w:rsidRDefault="005857D9" w:rsidP="005857D9">
      <w:pPr>
        <w:pStyle w:val="Definition"/>
      </w:pPr>
      <w:r w:rsidRPr="00857C46">
        <w:rPr>
          <w:b/>
          <w:bCs/>
          <w:i/>
          <w:iCs/>
        </w:rPr>
        <w:t>ADI</w:t>
      </w:r>
      <w:r w:rsidRPr="00857C46">
        <w:t xml:space="preserve"> (authorised deposit</w:t>
      </w:r>
      <w:r w:rsidRPr="00857C46">
        <w:rPr>
          <w:rFonts w:ascii="Cambria Math" w:hAnsi="Cambria Math" w:cs="Cambria Math"/>
        </w:rPr>
        <w:noBreakHyphen/>
      </w:r>
      <w:r w:rsidRPr="00857C46">
        <w:t xml:space="preserve">taking institution) means a body corporate that is an ADI for the purposes of the </w:t>
      </w:r>
      <w:r w:rsidRPr="00857C46">
        <w:rPr>
          <w:i/>
          <w:iCs/>
        </w:rPr>
        <w:t>Banking Act 1959</w:t>
      </w:r>
      <w:r w:rsidRPr="00857C46">
        <w:t>.</w:t>
      </w:r>
    </w:p>
    <w:p w14:paraId="27325FDA" w14:textId="07542703" w:rsidR="00B53DA7" w:rsidRPr="00857C46" w:rsidRDefault="00B53DA7" w:rsidP="005857D9">
      <w:pPr>
        <w:pStyle w:val="Definition"/>
      </w:pPr>
      <w:r w:rsidRPr="00857C46">
        <w:rPr>
          <w:b/>
          <w:bCs/>
          <w:i/>
          <w:iCs/>
        </w:rPr>
        <w:t>banking business</w:t>
      </w:r>
      <w:r w:rsidRPr="00857C46">
        <w:t xml:space="preserve"> has the meaning given by the </w:t>
      </w:r>
      <w:r w:rsidRPr="00857C46">
        <w:rPr>
          <w:i/>
          <w:iCs/>
        </w:rPr>
        <w:t>Banking Act 1959</w:t>
      </w:r>
      <w:r w:rsidRPr="00857C46">
        <w:t>.</w:t>
      </w:r>
    </w:p>
    <w:p w14:paraId="51D9B731" w14:textId="40B97E63" w:rsidR="005857D9" w:rsidRPr="00857C46" w:rsidRDefault="005857D9" w:rsidP="005857D9">
      <w:pPr>
        <w:pStyle w:val="Definition"/>
      </w:pPr>
      <w:r w:rsidRPr="00857C46">
        <w:rPr>
          <w:b/>
          <w:bCs/>
          <w:i/>
          <w:iCs/>
        </w:rPr>
        <w:t>the Act</w:t>
      </w:r>
      <w:r w:rsidRPr="00857C46">
        <w:t xml:space="preserve"> means the </w:t>
      </w:r>
      <w:r w:rsidRPr="00857C46">
        <w:rPr>
          <w:i/>
          <w:iCs/>
        </w:rPr>
        <w:t>Financial Sector (Shareholdings) Act 1998</w:t>
      </w:r>
      <w:r w:rsidRPr="00857C46">
        <w:t>.</w:t>
      </w:r>
    </w:p>
    <w:p w14:paraId="2F249485" w14:textId="77777777" w:rsidR="0059087A" w:rsidRPr="00857C46" w:rsidRDefault="0059087A" w:rsidP="0059087A">
      <w:pPr>
        <w:pStyle w:val="ActHead2"/>
        <w:pageBreakBefore/>
      </w:pPr>
      <w:bookmarkStart w:id="22" w:name="_Toc96339200"/>
      <w:bookmarkStart w:id="23" w:name="_Toc98252141"/>
      <w:r w:rsidRPr="00857C46">
        <w:rPr>
          <w:rStyle w:val="CharPartNo"/>
          <w:rFonts w:eastAsiaTheme="majorEastAsia"/>
        </w:rPr>
        <w:lastRenderedPageBreak/>
        <w:t>Part 2</w:t>
      </w:r>
      <w:r w:rsidRPr="00857C46">
        <w:t>—</w:t>
      </w:r>
      <w:r w:rsidRPr="00857C46">
        <w:rPr>
          <w:rStyle w:val="CharPartText"/>
          <w:rFonts w:eastAsiaTheme="majorEastAsia"/>
        </w:rPr>
        <w:t>Approvals to exceed 20% shareholding limit</w:t>
      </w:r>
      <w:bookmarkEnd w:id="22"/>
      <w:bookmarkEnd w:id="23"/>
    </w:p>
    <w:p w14:paraId="2962912D" w14:textId="77777777" w:rsidR="0059087A" w:rsidRPr="00857C46" w:rsidRDefault="0059087A" w:rsidP="0059087A">
      <w:pPr>
        <w:pStyle w:val="Header"/>
      </w:pPr>
      <w:r w:rsidRPr="00857C46">
        <w:rPr>
          <w:rStyle w:val="CharDivNo"/>
          <w:rFonts w:eastAsiaTheme="majorEastAsia"/>
        </w:rPr>
        <w:t xml:space="preserve"> </w:t>
      </w:r>
      <w:r w:rsidRPr="00857C46">
        <w:rPr>
          <w:rStyle w:val="CharDivText"/>
          <w:rFonts w:eastAsiaTheme="majorEastAsia"/>
        </w:rPr>
        <w:t xml:space="preserve"> </w:t>
      </w:r>
    </w:p>
    <w:p w14:paraId="341A51D8" w14:textId="46F003CC" w:rsidR="0059087A" w:rsidRPr="00857C46" w:rsidRDefault="0059087A" w:rsidP="0059087A">
      <w:pPr>
        <w:pStyle w:val="ActHead5"/>
      </w:pPr>
      <w:bookmarkStart w:id="24" w:name="_Toc95214779"/>
      <w:bookmarkStart w:id="25" w:name="_Toc96339202"/>
      <w:bookmarkStart w:id="26" w:name="_Toc98252142"/>
      <w:proofErr w:type="gramStart"/>
      <w:r w:rsidRPr="00857C46">
        <w:rPr>
          <w:rStyle w:val="CharSectno"/>
          <w:rFonts w:eastAsiaTheme="majorEastAsia"/>
        </w:rPr>
        <w:t>5</w:t>
      </w:r>
      <w:r w:rsidRPr="00857C46">
        <w:t xml:space="preserve">  Approval</w:t>
      </w:r>
      <w:proofErr w:type="gramEnd"/>
      <w:r w:rsidRPr="00857C46">
        <w:t xml:space="preserve"> of application for transfer of business</w:t>
      </w:r>
      <w:bookmarkEnd w:id="24"/>
      <w:bookmarkEnd w:id="25"/>
      <w:bookmarkEnd w:id="26"/>
    </w:p>
    <w:p w14:paraId="70C2A0F6" w14:textId="73C49EFE" w:rsidR="0059087A" w:rsidRPr="00857C46" w:rsidRDefault="0059087A" w:rsidP="0059087A">
      <w:pPr>
        <w:pStyle w:val="subsection"/>
      </w:pPr>
      <w:r w:rsidRPr="00857C46">
        <w:tab/>
        <w:t>(1)</w:t>
      </w:r>
      <w:r w:rsidRPr="00857C46">
        <w:tab/>
        <w:t xml:space="preserve">Under paragraph 14(1)(a) of the Act, as modified by section 8 of the </w:t>
      </w:r>
      <w:r w:rsidRPr="00857C46">
        <w:rPr>
          <w:i/>
          <w:iCs/>
        </w:rPr>
        <w:t>Financial Sector (Transfer and Restructure) Regulations 2018</w:t>
      </w:r>
      <w:r w:rsidRPr="00857C46">
        <w:t>, approval is granted to the National Australia Bank Limited (ABN 12 004 044 937) to hold more than 20% of the gross assets and liabilities of Citigroup Pty Limited (ABN</w:t>
      </w:r>
      <w:r w:rsidR="00D96302" w:rsidRPr="00857C46">
        <w:t> 88 004 325 080</w:t>
      </w:r>
      <w:r w:rsidRPr="00857C46">
        <w:t>).</w:t>
      </w:r>
    </w:p>
    <w:p w14:paraId="59145FD9" w14:textId="1B3203B9" w:rsidR="00CB0E6C" w:rsidRPr="00857C46" w:rsidRDefault="00CB0E6C" w:rsidP="0059087A">
      <w:pPr>
        <w:pStyle w:val="subsection"/>
      </w:pPr>
      <w:r w:rsidRPr="00857C46">
        <w:tab/>
        <w:t>(2)</w:t>
      </w:r>
      <w:r w:rsidRPr="00857C46">
        <w:tab/>
        <w:t xml:space="preserve">The approval is to hold </w:t>
      </w:r>
      <w:r w:rsidR="00512DBB" w:rsidRPr="00857C46">
        <w:t xml:space="preserve">up to </w:t>
      </w:r>
      <w:r w:rsidRPr="00857C46">
        <w:t>100% of the gross assets and liabilities of Citigroup Pty Limited’s banking business.</w:t>
      </w:r>
    </w:p>
    <w:p w14:paraId="75A5E0DE" w14:textId="78C712FD" w:rsidR="0059087A" w:rsidRPr="00857C46" w:rsidRDefault="0059087A" w:rsidP="0059087A">
      <w:pPr>
        <w:pStyle w:val="subsection"/>
      </w:pPr>
      <w:r w:rsidRPr="00857C46">
        <w:tab/>
        <w:t>(</w:t>
      </w:r>
      <w:r w:rsidR="00CB0E6C" w:rsidRPr="00857C46">
        <w:t>3</w:t>
      </w:r>
      <w:r w:rsidRPr="00857C46">
        <w:t>)</w:t>
      </w:r>
      <w:r w:rsidRPr="00857C46">
        <w:tab/>
        <w:t>The approval granted under subsection (1) remains in force until repealed or otherwise revoked.</w:t>
      </w:r>
    </w:p>
    <w:p w14:paraId="698DDEB8" w14:textId="77777777" w:rsidR="0059087A" w:rsidRPr="00857C46" w:rsidRDefault="0059087A" w:rsidP="0059087A">
      <w:pPr>
        <w:pStyle w:val="ActHead2"/>
        <w:pageBreakBefore/>
      </w:pPr>
      <w:bookmarkStart w:id="27" w:name="_Toc95214780"/>
      <w:bookmarkStart w:id="28" w:name="_Toc96339203"/>
      <w:bookmarkStart w:id="29" w:name="_Toc98252143"/>
      <w:r w:rsidRPr="00857C46">
        <w:rPr>
          <w:rStyle w:val="CharPartNo"/>
        </w:rPr>
        <w:lastRenderedPageBreak/>
        <w:t>Part 3</w:t>
      </w:r>
      <w:r w:rsidRPr="00857C46">
        <w:t>—</w:t>
      </w:r>
      <w:r w:rsidRPr="00857C46">
        <w:rPr>
          <w:rStyle w:val="CharPartText"/>
        </w:rPr>
        <w:t>Related approvals for transfer of business</w:t>
      </w:r>
      <w:bookmarkEnd w:id="27"/>
      <w:bookmarkEnd w:id="28"/>
      <w:bookmarkEnd w:id="29"/>
    </w:p>
    <w:p w14:paraId="02A61B9A" w14:textId="77777777" w:rsidR="0059087A" w:rsidRPr="00857C46" w:rsidRDefault="0059087A" w:rsidP="0059087A">
      <w:pPr>
        <w:pStyle w:val="Header"/>
      </w:pPr>
      <w:r w:rsidRPr="00857C46">
        <w:rPr>
          <w:rStyle w:val="CharDivNo"/>
          <w:rFonts w:eastAsiaTheme="majorEastAsia"/>
        </w:rPr>
        <w:t xml:space="preserve"> </w:t>
      </w:r>
      <w:r w:rsidRPr="00857C46">
        <w:rPr>
          <w:rStyle w:val="CharDivText"/>
          <w:rFonts w:eastAsiaTheme="majorEastAsia"/>
        </w:rPr>
        <w:t xml:space="preserve"> </w:t>
      </w:r>
    </w:p>
    <w:p w14:paraId="397DA5DB" w14:textId="6F123AEF" w:rsidR="0059087A" w:rsidRPr="00857C46" w:rsidRDefault="00EF3A06" w:rsidP="0059087A">
      <w:pPr>
        <w:pStyle w:val="ActHead5"/>
      </w:pPr>
      <w:bookmarkStart w:id="30" w:name="_Toc95214781"/>
      <w:bookmarkStart w:id="31" w:name="_Toc96339204"/>
      <w:bookmarkStart w:id="32" w:name="_Toc98252144"/>
      <w:proofErr w:type="gramStart"/>
      <w:r w:rsidRPr="00857C46">
        <w:rPr>
          <w:rStyle w:val="CharSectno"/>
        </w:rPr>
        <w:t>6</w:t>
      </w:r>
      <w:r w:rsidR="0059087A" w:rsidRPr="00857C46">
        <w:t xml:space="preserve">  Consent</w:t>
      </w:r>
      <w:proofErr w:type="gramEnd"/>
      <w:r w:rsidR="0059087A" w:rsidRPr="00857C46">
        <w:t xml:space="preserve"> to the voluntary transfer of business between ADIs</w:t>
      </w:r>
      <w:bookmarkEnd w:id="30"/>
      <w:bookmarkEnd w:id="31"/>
      <w:bookmarkEnd w:id="32"/>
    </w:p>
    <w:p w14:paraId="2450A445" w14:textId="1A8C6B64" w:rsidR="0059087A" w:rsidRPr="00857C46" w:rsidRDefault="0059087A" w:rsidP="0059087A">
      <w:pPr>
        <w:pStyle w:val="subsection"/>
      </w:pPr>
      <w:r w:rsidRPr="00857C46">
        <w:tab/>
      </w:r>
      <w:r w:rsidRPr="00857C46">
        <w:tab/>
        <w:t xml:space="preserve">Under paragraph 11(1)(e) of the </w:t>
      </w:r>
      <w:r w:rsidRPr="00857C46">
        <w:rPr>
          <w:i/>
          <w:iCs/>
        </w:rPr>
        <w:t>Financial Sector (Transfer and Restructure) Act 1999</w:t>
      </w:r>
      <w:r w:rsidRPr="00857C46">
        <w:t xml:space="preserve">, consent is given to the transfer of business from </w:t>
      </w:r>
      <w:r w:rsidR="00D96302" w:rsidRPr="00857C46">
        <w:t>Citigroup Pty Limited (ABN 88 004 325 080)</w:t>
      </w:r>
      <w:r w:rsidRPr="00857C46">
        <w:t xml:space="preserve"> to </w:t>
      </w:r>
      <w:r w:rsidR="00D96302" w:rsidRPr="00857C46">
        <w:t>National Australia Bank Limited (ABN 12 004 044 937)</w:t>
      </w:r>
      <w:r w:rsidRPr="00857C46">
        <w:t>.</w:t>
      </w:r>
    </w:p>
    <w:p w14:paraId="44BAB026" w14:textId="2982A401" w:rsidR="0059087A" w:rsidRPr="00857C46" w:rsidRDefault="00EF3A06" w:rsidP="0059087A">
      <w:pPr>
        <w:pStyle w:val="ActHead5"/>
      </w:pPr>
      <w:bookmarkStart w:id="33" w:name="_Toc95214782"/>
      <w:bookmarkStart w:id="34" w:name="_Toc96339205"/>
      <w:bookmarkStart w:id="35" w:name="_Toc98252145"/>
      <w:proofErr w:type="gramStart"/>
      <w:r w:rsidRPr="00857C46">
        <w:rPr>
          <w:rStyle w:val="CharSectno"/>
        </w:rPr>
        <w:t>7</w:t>
      </w:r>
      <w:r w:rsidR="0059087A" w:rsidRPr="00857C46">
        <w:t xml:space="preserve">  Consent</w:t>
      </w:r>
      <w:proofErr w:type="gramEnd"/>
      <w:r w:rsidR="0059087A" w:rsidRPr="00857C46">
        <w:t xml:space="preserve"> to the restructuring of ADIs</w:t>
      </w:r>
      <w:bookmarkEnd w:id="33"/>
      <w:bookmarkEnd w:id="34"/>
      <w:bookmarkEnd w:id="35"/>
    </w:p>
    <w:p w14:paraId="49048DC7" w14:textId="6689322E" w:rsidR="0059087A" w:rsidRDefault="0059087A" w:rsidP="0059087A">
      <w:pPr>
        <w:pStyle w:val="subsection"/>
      </w:pPr>
      <w:r w:rsidRPr="00857C46">
        <w:tab/>
      </w:r>
      <w:r w:rsidRPr="00857C46">
        <w:tab/>
        <w:t xml:space="preserve">Under subsection 63(1) of the </w:t>
      </w:r>
      <w:r w:rsidRPr="00857C46">
        <w:rPr>
          <w:i/>
          <w:iCs/>
        </w:rPr>
        <w:t>Banking Act 1959</w:t>
      </w:r>
      <w:r w:rsidRPr="00857C46">
        <w:t xml:space="preserve">, consent is given to </w:t>
      </w:r>
      <w:r w:rsidR="00D96302" w:rsidRPr="00857C46">
        <w:t>Citigroup Pty Limited (ABN 88 004 325 080)</w:t>
      </w:r>
      <w:r w:rsidRPr="00857C46">
        <w:t xml:space="preserve"> to </w:t>
      </w:r>
      <w:r w:rsidRPr="00857C46">
        <w:rPr>
          <w:color w:val="000000"/>
          <w:szCs w:val="22"/>
          <w:shd w:val="clear" w:color="auto" w:fill="FFFFFF"/>
        </w:rPr>
        <w:t xml:space="preserve">enter into an arrangement or agreement for the sale or disposal of its business to </w:t>
      </w:r>
      <w:r w:rsidR="00D96302" w:rsidRPr="00857C46">
        <w:t>National Australia Bank Limited (ABN 12 004 044 937)</w:t>
      </w:r>
      <w:r w:rsidRPr="00857C46">
        <w:t>.</w:t>
      </w:r>
    </w:p>
    <w:sectPr w:rsidR="0059087A" w:rsidSect="00243018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ED894" w14:textId="77777777" w:rsidR="008C36F5" w:rsidRDefault="008C36F5" w:rsidP="00FA06CA">
      <w:pPr>
        <w:spacing w:line="240" w:lineRule="auto"/>
      </w:pPr>
      <w:r>
        <w:separator/>
      </w:r>
    </w:p>
  </w:endnote>
  <w:endnote w:type="continuationSeparator" w:id="0">
    <w:p w14:paraId="0F81D4EB" w14:textId="77777777" w:rsidR="008C36F5" w:rsidRDefault="008C36F5" w:rsidP="00FA06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9CE83" w14:textId="5F735908" w:rsidR="00FA06CA" w:rsidRDefault="00FA06CA" w:rsidP="007500C8">
    <w:pPr>
      <w:pStyle w:val="Footer"/>
    </w:pPr>
    <w:bookmarkStart w:id="0" w:name="_Hlk26286429"/>
    <w:bookmarkStart w:id="1" w:name="_Hlk26286430"/>
    <w:bookmarkStart w:id="2" w:name="_Hlk26286433"/>
    <w:bookmarkStart w:id="3" w:name="_Hlk26286434"/>
  </w:p>
  <w:bookmarkEnd w:id="0"/>
  <w:bookmarkEnd w:id="1"/>
  <w:bookmarkEnd w:id="2"/>
  <w:bookmarkEnd w:id="3"/>
  <w:p w14:paraId="1AEC45E7" w14:textId="77777777" w:rsidR="00FA06CA" w:rsidRPr="007500C8" w:rsidRDefault="00FA06CA" w:rsidP="007500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768C0" w14:textId="77777777" w:rsidR="00FA06CA" w:rsidRPr="00ED79B6" w:rsidRDefault="00FA06CA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6" w:name="_Hlk26286431"/>
    <w:bookmarkStart w:id="7" w:name="_Hlk26286432"/>
    <w:bookmarkStart w:id="8" w:name="_Hlk26286443"/>
    <w:bookmarkStart w:id="9" w:name="_Hlk26286444"/>
    <w:bookmarkEnd w:id="6"/>
    <w:bookmarkEnd w:id="7"/>
    <w:bookmarkEnd w:id="8"/>
    <w:bookmarkEnd w:id="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B6D93" w14:textId="506E006F" w:rsidR="00FA06CA" w:rsidRPr="00E33C1C" w:rsidRDefault="00FA06CA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06CA" w14:paraId="7F3793C0" w14:textId="77777777" w:rsidTr="00D03B7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E3793B8" w14:textId="77777777" w:rsidR="00FA06CA" w:rsidRDefault="00FA06CA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52AC23A" w14:textId="09D4CD5A" w:rsidR="00FA06CA" w:rsidRDefault="00FA06CA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FB1FD0">
            <w:rPr>
              <w:i/>
              <w:noProof/>
              <w:sz w:val="18"/>
            </w:rPr>
            <w:t>Financial Sector (Shareholdings) (Citigroup Pty Limited) Instrument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469F061" w14:textId="77777777" w:rsidR="00FA06CA" w:rsidRDefault="00FA06CA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04586CB1" w14:textId="77777777" w:rsidR="00FA06CA" w:rsidRPr="00ED79B6" w:rsidRDefault="00FA06C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E78E2" w14:textId="23F17031" w:rsidR="00FA06CA" w:rsidRPr="00E33C1C" w:rsidRDefault="00FA06CA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0" w:name="_Hlk26286441"/>
    <w:bookmarkStart w:id="11" w:name="_Hlk26286442"/>
    <w:bookmarkStart w:id="12" w:name="_Hlk26286445"/>
    <w:bookmarkStart w:id="13" w:name="_Hlk26286446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FA06CA" w14:paraId="6E40A262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3803DF4" w14:textId="77777777" w:rsidR="00FA06CA" w:rsidRDefault="00FA06CA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19D5C143" w14:textId="33CE4271" w:rsidR="00FA06CA" w:rsidRDefault="00FA06CA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D771E0">
            <w:rPr>
              <w:i/>
              <w:noProof/>
              <w:sz w:val="18"/>
            </w:rPr>
            <w:t>Financial Sector (Shareholdings) (Citigroup Pty Limited) Instrument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863F87D" w14:textId="77777777" w:rsidR="00FA06CA" w:rsidRDefault="00FA06CA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0"/>
    <w:bookmarkEnd w:id="11"/>
    <w:bookmarkEnd w:id="12"/>
    <w:bookmarkEnd w:id="13"/>
  </w:tbl>
  <w:p w14:paraId="72541051" w14:textId="77777777" w:rsidR="00FA06CA" w:rsidRPr="00ED79B6" w:rsidRDefault="00FA06CA" w:rsidP="007500C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D869C" w14:textId="2F170C3A" w:rsidR="007500C8" w:rsidRPr="00E33C1C" w:rsidRDefault="00670653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4C42D39D" w14:textId="77777777" w:rsidTr="00D03B7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FA1CCF0" w14:textId="77777777" w:rsidR="007500C8" w:rsidRDefault="0063607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3FEADA" w14:textId="3ABBD119" w:rsidR="007500C8" w:rsidRDefault="00636078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D771E0">
            <w:rPr>
              <w:i/>
              <w:noProof/>
              <w:sz w:val="18"/>
            </w:rPr>
            <w:t>Financial Sector (Shareholdings) (Citigroup Pty Limited) Instrument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8219AF7" w14:textId="77777777" w:rsidR="007500C8" w:rsidRDefault="00670653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25144467" w14:textId="77777777" w:rsidR="007500C8" w:rsidRPr="00ED79B6" w:rsidRDefault="00670653" w:rsidP="007500C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3741D" w14:textId="5D6FA737" w:rsidR="00472DBE" w:rsidRPr="00E33C1C" w:rsidRDefault="00670653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40" w:name="_Hlk26286453"/>
    <w:bookmarkStart w:id="41" w:name="_Hlk26286454"/>
    <w:bookmarkStart w:id="42" w:name="_Hlk26286457"/>
    <w:bookmarkStart w:id="43" w:name="_Hlk26286458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472DBE" w14:paraId="2F65EA87" w14:textId="77777777" w:rsidTr="00D03B76">
      <w:tc>
        <w:tcPr>
          <w:tcW w:w="1357" w:type="dxa"/>
          <w:tcBorders>
            <w:top w:val="nil"/>
            <w:left w:val="nil"/>
            <w:bottom w:val="nil"/>
            <w:right w:val="nil"/>
          </w:tcBorders>
        </w:tcPr>
        <w:p w14:paraId="0C3A75D9" w14:textId="77777777" w:rsidR="00472DBE" w:rsidRDefault="00670653" w:rsidP="008067B4">
          <w:pPr>
            <w:spacing w:line="0" w:lineRule="atLeast"/>
            <w:rPr>
              <w:sz w:val="18"/>
            </w:rPr>
          </w:pPr>
        </w:p>
      </w:tc>
      <w:tc>
        <w:tcPr>
          <w:tcW w:w="6256" w:type="dxa"/>
          <w:tcBorders>
            <w:top w:val="nil"/>
            <w:left w:val="nil"/>
            <w:bottom w:val="nil"/>
            <w:right w:val="nil"/>
          </w:tcBorders>
        </w:tcPr>
        <w:p w14:paraId="39C7BC4E" w14:textId="3741DAB3" w:rsidR="00472DBE" w:rsidRDefault="00636078" w:rsidP="008067B4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670653">
            <w:rPr>
              <w:i/>
              <w:noProof/>
              <w:sz w:val="18"/>
            </w:rPr>
            <w:t>Financial Sector (Shareholdings) (Citigroup Pty Limited) Instrument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3E8FD833" w14:textId="77777777" w:rsidR="00472DBE" w:rsidRDefault="00636078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40"/>
    <w:bookmarkEnd w:id="41"/>
    <w:bookmarkEnd w:id="42"/>
    <w:bookmarkEnd w:id="43"/>
  </w:tbl>
  <w:p w14:paraId="5A04FB79" w14:textId="77777777" w:rsidR="00472DBE" w:rsidRPr="00ED79B6" w:rsidRDefault="00670653" w:rsidP="00472DBE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882A3" w14:textId="77777777" w:rsidR="007500C8" w:rsidRPr="00E33C1C" w:rsidRDefault="00670653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46" w:name="_Hlk26286455"/>
    <w:bookmarkStart w:id="47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9"/>
      <w:gridCol w:w="6254"/>
      <w:gridCol w:w="700"/>
    </w:tblGrid>
    <w:tr w:rsidR="007500C8" w14:paraId="1413BE9C" w14:textId="77777777" w:rsidTr="00D03B76">
      <w:tc>
        <w:tcPr>
          <w:tcW w:w="1359" w:type="dxa"/>
          <w:tcBorders>
            <w:top w:val="nil"/>
            <w:left w:val="nil"/>
            <w:bottom w:val="nil"/>
            <w:right w:val="nil"/>
          </w:tcBorders>
        </w:tcPr>
        <w:p w14:paraId="0CC87465" w14:textId="77777777" w:rsidR="007500C8" w:rsidRDefault="00670653" w:rsidP="00830B62">
          <w:pPr>
            <w:spacing w:line="0" w:lineRule="atLeast"/>
            <w:rPr>
              <w:sz w:val="18"/>
            </w:rPr>
          </w:pPr>
        </w:p>
      </w:tc>
      <w:tc>
        <w:tcPr>
          <w:tcW w:w="6254" w:type="dxa"/>
          <w:tcBorders>
            <w:top w:val="nil"/>
            <w:left w:val="nil"/>
            <w:bottom w:val="nil"/>
            <w:right w:val="nil"/>
          </w:tcBorders>
        </w:tcPr>
        <w:p w14:paraId="0125FD9E" w14:textId="61F084C6" w:rsidR="007500C8" w:rsidRDefault="0063607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B1FD0">
            <w:rPr>
              <w:i/>
              <w:sz w:val="18"/>
            </w:rPr>
            <w:t>[title]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297F4F58" w14:textId="77777777" w:rsidR="007500C8" w:rsidRDefault="0063607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46"/>
    <w:bookmarkEnd w:id="47"/>
  </w:tbl>
  <w:p w14:paraId="670EA6C3" w14:textId="77777777" w:rsidR="007500C8" w:rsidRPr="00ED79B6" w:rsidRDefault="00670653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8B09B" w14:textId="77777777" w:rsidR="008C36F5" w:rsidRDefault="008C36F5" w:rsidP="00FA06CA">
      <w:pPr>
        <w:spacing w:line="240" w:lineRule="auto"/>
      </w:pPr>
      <w:r>
        <w:separator/>
      </w:r>
    </w:p>
  </w:footnote>
  <w:footnote w:type="continuationSeparator" w:id="0">
    <w:p w14:paraId="66F17B0A" w14:textId="77777777" w:rsidR="008C36F5" w:rsidRDefault="008C36F5" w:rsidP="00FA06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D7CAB" w14:textId="0A149927" w:rsidR="00FA06CA" w:rsidRPr="005F1388" w:rsidRDefault="00FA06CA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85B7F" w14:textId="039F0231" w:rsidR="00FA06CA" w:rsidRPr="005F1388" w:rsidRDefault="00FA06CA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029E6" w14:textId="77777777" w:rsidR="00FA06CA" w:rsidRPr="005F1388" w:rsidRDefault="00FA06CA" w:rsidP="00715914">
    <w:pPr>
      <w:pStyle w:val="Header"/>
      <w:tabs>
        <w:tab w:val="clear" w:pos="4150"/>
        <w:tab w:val="clear" w:pos="8307"/>
      </w:tabs>
    </w:pPr>
    <w:bookmarkStart w:id="4" w:name="_Hlk26286425"/>
    <w:bookmarkStart w:id="5" w:name="_Hlk26286426"/>
    <w:bookmarkEnd w:id="4"/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EEC32" w14:textId="023FBC32" w:rsidR="00FA06CA" w:rsidRPr="00ED79B6" w:rsidRDefault="00FA06CA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A50E5" w14:textId="3B5EB9D9" w:rsidR="00FA06CA" w:rsidRPr="00ED79B6" w:rsidRDefault="00FA06C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7C419" w14:textId="77777777" w:rsidR="00FA06CA" w:rsidRPr="00ED79B6" w:rsidRDefault="00FA06CA" w:rsidP="00715914">
    <w:pPr>
      <w:pStyle w:val="Header"/>
      <w:tabs>
        <w:tab w:val="clear" w:pos="4150"/>
        <w:tab w:val="clear" w:pos="8307"/>
      </w:tabs>
    </w:pPr>
    <w:bookmarkStart w:id="14" w:name="_Hlk26286437"/>
    <w:bookmarkStart w:id="15" w:name="_Hlk26286438"/>
    <w:bookmarkEnd w:id="14"/>
    <w:bookmarkEnd w:id="15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0DEC0" w14:textId="4E830993" w:rsidR="00715914" w:rsidRDefault="0063607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03EE6117" w14:textId="35690CCD" w:rsidR="00715914" w:rsidRDefault="0063607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D771E0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D771E0">
      <w:rPr>
        <w:noProof/>
        <w:sz w:val="20"/>
      </w:rPr>
      <w:t>Approvals to exceed 20% shareholding limit</w:t>
    </w:r>
    <w:r>
      <w:rPr>
        <w:sz w:val="20"/>
      </w:rPr>
      <w:fldChar w:fldCharType="end"/>
    </w:r>
  </w:p>
  <w:p w14:paraId="6B0F7436" w14:textId="103F79E0" w:rsidR="00715914" w:rsidRPr="007A1328" w:rsidRDefault="00636078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4AEA390C" w14:textId="77777777" w:rsidR="00715914" w:rsidRPr="007A1328" w:rsidRDefault="00670653" w:rsidP="00715914">
    <w:pPr>
      <w:rPr>
        <w:b/>
        <w:sz w:val="24"/>
      </w:rPr>
    </w:pPr>
  </w:p>
  <w:p w14:paraId="169B5DE6" w14:textId="40449A97" w:rsidR="00715914" w:rsidRPr="007A1328" w:rsidRDefault="00636078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FB1FD0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D771E0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6" w:name="_Hlk26286447"/>
  <w:bookmarkStart w:id="37" w:name="_Hlk26286448"/>
  <w:bookmarkStart w:id="38" w:name="_Hlk26286451"/>
  <w:bookmarkStart w:id="39" w:name="_Hlk26286452"/>
  <w:p w14:paraId="5417B2FB" w14:textId="3D281279" w:rsidR="00715914" w:rsidRPr="007A1328" w:rsidRDefault="0063607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2C3A22E6" w14:textId="68BADF7A" w:rsidR="00715914" w:rsidRPr="007A1328" w:rsidRDefault="0063607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670653">
      <w:rPr>
        <w:sz w:val="20"/>
      </w:rPr>
      <w:fldChar w:fldCharType="separate"/>
    </w:r>
    <w:r w:rsidR="00670653">
      <w:rPr>
        <w:noProof/>
        <w:sz w:val="20"/>
      </w:rPr>
      <w:t>Related approvals for transfer of business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670653">
      <w:rPr>
        <w:b/>
        <w:sz w:val="20"/>
      </w:rPr>
      <w:fldChar w:fldCharType="separate"/>
    </w:r>
    <w:r w:rsidR="00670653">
      <w:rPr>
        <w:b/>
        <w:noProof/>
        <w:sz w:val="20"/>
      </w:rPr>
      <w:t>Part 3</w:t>
    </w:r>
    <w:r>
      <w:rPr>
        <w:b/>
        <w:sz w:val="20"/>
      </w:rPr>
      <w:fldChar w:fldCharType="end"/>
    </w:r>
  </w:p>
  <w:p w14:paraId="4D59919E" w14:textId="34A71287" w:rsidR="00715914" w:rsidRPr="007A1328" w:rsidRDefault="0063607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00343FDB" w14:textId="77777777" w:rsidR="00715914" w:rsidRPr="007A1328" w:rsidRDefault="00670653" w:rsidP="00715914">
    <w:pPr>
      <w:jc w:val="right"/>
      <w:rPr>
        <w:b/>
        <w:sz w:val="24"/>
      </w:rPr>
    </w:pPr>
  </w:p>
  <w:p w14:paraId="6F8265C9" w14:textId="7A3AF172" w:rsidR="00715914" w:rsidRPr="007A1328" w:rsidRDefault="00636078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FB1FD0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70653">
      <w:rPr>
        <w:noProof/>
        <w:sz w:val="24"/>
      </w:rPr>
      <w:t>6</w:t>
    </w:r>
    <w:r w:rsidRPr="007A1328">
      <w:rPr>
        <w:sz w:val="24"/>
      </w:rPr>
      <w:fldChar w:fldCharType="end"/>
    </w:r>
    <w:bookmarkEnd w:id="36"/>
    <w:bookmarkEnd w:id="37"/>
    <w:bookmarkEnd w:id="38"/>
    <w:bookmarkEnd w:id="39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B30B4" w14:textId="77777777" w:rsidR="00715914" w:rsidRPr="007A1328" w:rsidRDefault="00670653" w:rsidP="00715914">
    <w:bookmarkStart w:id="44" w:name="_Hlk26286449"/>
    <w:bookmarkStart w:id="45" w:name="_Hlk26286450"/>
    <w:bookmarkEnd w:id="44"/>
    <w:bookmarkEnd w:id="4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6F5"/>
    <w:rsid w:val="00007BF8"/>
    <w:rsid w:val="003A6B5B"/>
    <w:rsid w:val="00512DBB"/>
    <w:rsid w:val="00513B75"/>
    <w:rsid w:val="005857D9"/>
    <w:rsid w:val="0059087A"/>
    <w:rsid w:val="00636078"/>
    <w:rsid w:val="00670653"/>
    <w:rsid w:val="006706E0"/>
    <w:rsid w:val="0085316A"/>
    <w:rsid w:val="00857C46"/>
    <w:rsid w:val="008C36F5"/>
    <w:rsid w:val="0092530E"/>
    <w:rsid w:val="00B32CCF"/>
    <w:rsid w:val="00B53DA7"/>
    <w:rsid w:val="00B800B8"/>
    <w:rsid w:val="00C9209D"/>
    <w:rsid w:val="00C9500F"/>
    <w:rsid w:val="00CB0E6C"/>
    <w:rsid w:val="00D03B76"/>
    <w:rsid w:val="00D771E0"/>
    <w:rsid w:val="00D96302"/>
    <w:rsid w:val="00EF3A06"/>
    <w:rsid w:val="00FA06CA"/>
    <w:rsid w:val="00FB1FD0"/>
    <w:rsid w:val="00FF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4780E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06CA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6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6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6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6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6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6C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6C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6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6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6C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6CA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6CA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6CA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6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A06CA"/>
  </w:style>
  <w:style w:type="paragraph" w:customStyle="1" w:styleId="OPCParaBase">
    <w:name w:val="OPCParaBase"/>
    <w:qFormat/>
    <w:rsid w:val="00FA06CA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A06C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A06C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A06C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A06C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A06C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A06C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A06C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A06C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A06CA"/>
  </w:style>
  <w:style w:type="paragraph" w:customStyle="1" w:styleId="Blocks">
    <w:name w:val="Blocks"/>
    <w:aliases w:val="bb"/>
    <w:basedOn w:val="OPCParaBase"/>
    <w:qFormat/>
    <w:rsid w:val="00FA06C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A06C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A06CA"/>
    <w:rPr>
      <w:i/>
    </w:rPr>
  </w:style>
  <w:style w:type="paragraph" w:customStyle="1" w:styleId="BoxList">
    <w:name w:val="BoxList"/>
    <w:aliases w:val="bl"/>
    <w:basedOn w:val="BoxText"/>
    <w:qFormat/>
    <w:rsid w:val="00FA06C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A06C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A06C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A06C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FA06CA"/>
  </w:style>
  <w:style w:type="character" w:customStyle="1" w:styleId="CharAmPartText">
    <w:name w:val="CharAmPartText"/>
    <w:basedOn w:val="OPCCharBase"/>
    <w:uiPriority w:val="1"/>
    <w:qFormat/>
    <w:rsid w:val="00FA06CA"/>
  </w:style>
  <w:style w:type="character" w:customStyle="1" w:styleId="CharAmSchNo">
    <w:name w:val="CharAmSchNo"/>
    <w:basedOn w:val="OPCCharBase"/>
    <w:uiPriority w:val="1"/>
    <w:qFormat/>
    <w:rsid w:val="00FA06CA"/>
  </w:style>
  <w:style w:type="character" w:customStyle="1" w:styleId="CharAmSchText">
    <w:name w:val="CharAmSchText"/>
    <w:basedOn w:val="OPCCharBase"/>
    <w:uiPriority w:val="1"/>
    <w:qFormat/>
    <w:rsid w:val="00FA06CA"/>
  </w:style>
  <w:style w:type="character" w:customStyle="1" w:styleId="CharBoldItalic">
    <w:name w:val="CharBoldItalic"/>
    <w:basedOn w:val="OPCCharBase"/>
    <w:uiPriority w:val="1"/>
    <w:qFormat/>
    <w:rsid w:val="00FA06CA"/>
    <w:rPr>
      <w:b/>
      <w:i/>
    </w:rPr>
  </w:style>
  <w:style w:type="character" w:customStyle="1" w:styleId="CharChapNo">
    <w:name w:val="CharChapNo"/>
    <w:basedOn w:val="OPCCharBase"/>
    <w:qFormat/>
    <w:rsid w:val="00FA06CA"/>
  </w:style>
  <w:style w:type="character" w:customStyle="1" w:styleId="CharChapText">
    <w:name w:val="CharChapText"/>
    <w:basedOn w:val="OPCCharBase"/>
    <w:qFormat/>
    <w:rsid w:val="00FA06CA"/>
  </w:style>
  <w:style w:type="character" w:customStyle="1" w:styleId="CharDivNo">
    <w:name w:val="CharDivNo"/>
    <w:basedOn w:val="OPCCharBase"/>
    <w:qFormat/>
    <w:rsid w:val="00FA06CA"/>
  </w:style>
  <w:style w:type="character" w:customStyle="1" w:styleId="CharDivText">
    <w:name w:val="CharDivText"/>
    <w:basedOn w:val="OPCCharBase"/>
    <w:qFormat/>
    <w:rsid w:val="00FA06CA"/>
  </w:style>
  <w:style w:type="character" w:customStyle="1" w:styleId="CharItalic">
    <w:name w:val="CharItalic"/>
    <w:basedOn w:val="OPCCharBase"/>
    <w:uiPriority w:val="1"/>
    <w:qFormat/>
    <w:rsid w:val="00FA06CA"/>
    <w:rPr>
      <w:i/>
    </w:rPr>
  </w:style>
  <w:style w:type="character" w:customStyle="1" w:styleId="CharPartNo">
    <w:name w:val="CharPartNo"/>
    <w:basedOn w:val="OPCCharBase"/>
    <w:qFormat/>
    <w:rsid w:val="00FA06CA"/>
  </w:style>
  <w:style w:type="character" w:customStyle="1" w:styleId="CharPartText">
    <w:name w:val="CharPartText"/>
    <w:basedOn w:val="OPCCharBase"/>
    <w:qFormat/>
    <w:rsid w:val="00FA06CA"/>
  </w:style>
  <w:style w:type="character" w:customStyle="1" w:styleId="CharSectno">
    <w:name w:val="CharSectno"/>
    <w:basedOn w:val="OPCCharBase"/>
    <w:qFormat/>
    <w:rsid w:val="00FA06CA"/>
  </w:style>
  <w:style w:type="character" w:customStyle="1" w:styleId="CharSubdNo">
    <w:name w:val="CharSubdNo"/>
    <w:basedOn w:val="OPCCharBase"/>
    <w:uiPriority w:val="1"/>
    <w:qFormat/>
    <w:rsid w:val="00FA06CA"/>
  </w:style>
  <w:style w:type="character" w:customStyle="1" w:styleId="CharSubdText">
    <w:name w:val="CharSubdText"/>
    <w:basedOn w:val="OPCCharBase"/>
    <w:uiPriority w:val="1"/>
    <w:qFormat/>
    <w:rsid w:val="00FA06CA"/>
  </w:style>
  <w:style w:type="paragraph" w:customStyle="1" w:styleId="CTA--">
    <w:name w:val="CTA --"/>
    <w:basedOn w:val="OPCParaBase"/>
    <w:next w:val="Normal"/>
    <w:rsid w:val="00FA06C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A06C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A06C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A06C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A06C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A06C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A06C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A06C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A06C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A06C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A06C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A06C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A06C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A06C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A06C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A06C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A06C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A06C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A06C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A06C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A06C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A06C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A06C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A06C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A06C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A06C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A06C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A06C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A06C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A06C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A06C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A06C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A06C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A06C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A06C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A06C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A06C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A06C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A06C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A06C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A06C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A06C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A06C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A06C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A06C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A06C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A06C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A06C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A06C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A06C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A06C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A06C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A06C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A06C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A06C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A06C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A06C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A06C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A06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A06CA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06CA"/>
    <w:rPr>
      <w:sz w:val="16"/>
    </w:rPr>
  </w:style>
  <w:style w:type="table" w:customStyle="1" w:styleId="CFlag">
    <w:name w:val="CFlag"/>
    <w:basedOn w:val="TableNormal"/>
    <w:uiPriority w:val="99"/>
    <w:rsid w:val="00FA0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A06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06C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A06C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A06C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A06C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A06C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A06C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A06C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A06C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A06C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A06C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A06C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A06C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A06C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A06C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A06C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A06C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A06C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A06C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A06C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A06C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A06C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A06CA"/>
  </w:style>
  <w:style w:type="character" w:customStyle="1" w:styleId="CharSubPartNoCASA">
    <w:name w:val="CharSubPartNo(CASA)"/>
    <w:basedOn w:val="OPCCharBase"/>
    <w:uiPriority w:val="1"/>
    <w:rsid w:val="00FA06CA"/>
  </w:style>
  <w:style w:type="paragraph" w:customStyle="1" w:styleId="ENoteTTIndentHeadingSub">
    <w:name w:val="ENoteTTIndentHeadingSub"/>
    <w:aliases w:val="enTTHis"/>
    <w:basedOn w:val="OPCParaBase"/>
    <w:rsid w:val="00FA06C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A06C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A06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A06C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A06C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06CA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A06CA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A06C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A06C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A06CA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A06CA"/>
  </w:style>
  <w:style w:type="paragraph" w:customStyle="1" w:styleId="TableHeading">
    <w:name w:val="TableHeading"/>
    <w:aliases w:val="th"/>
    <w:basedOn w:val="OPCParaBase"/>
    <w:next w:val="Tabletext"/>
    <w:rsid w:val="00FA06C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A06C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A06CA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A06C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A06CA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A06C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06CA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A06C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A06CA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A06CA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A06C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A06CA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A06CA"/>
    <w:rPr>
      <w:rFonts w:ascii="Times New Roman" w:eastAsia="Times New Roman" w:hAnsi="Times New Roman" w:cs="Times New Roman"/>
      <w:sz w:val="18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footer" Target="footer2.xm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5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_dlc_DocId xmlns="0f563589-9cf9-4143-b1eb-fb0534803d38">2022RG-111-24488</_dlc_DocId>
    <TaxCatchAll xmlns="0f563589-9cf9-4143-b1eb-fb0534803d38">
      <Value>7</Value>
    </TaxCatchAll>
    <_dlc_DocIdUrl xmlns="0f563589-9cf9-4143-b1eb-fb0534803d38">
      <Url>http://tweb/sites/rg/ldp/lmu/_layouts/15/DocIdRedir.aspx?ID=2022RG-111-24488</Url>
      <Description>2022RG-111-24488</Description>
    </_dlc_DocIdUrl>
    <i6880fa62fd2465ea894b48b45824d1c xmlns="9f7bc583-7cbe-45b9-a2bd-8bbb6543b37e">
      <Terms xmlns="http://schemas.microsoft.com/office/infopath/2007/PartnerControls"/>
    </i6880fa62fd2465ea894b48b45824d1c>
    <IconOverlay xmlns="http://schemas.microsoft.com/sharepoint/v4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45535" ma:contentTypeDescription=" " ma:contentTypeScope="" ma:versionID="79bf470195ac685e4b5846ff1c67ca55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5b8581aea00d179ae3db921e097a81a7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19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B88336-5B45-4910-A820-86E34D7DC21E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FAD96223-32D1-49EA-AA1C-BF373F3A2C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0DEB23-BE31-4369-B57A-8F8D9E84062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0213C0F-50D1-4364-8BE1-A5ED8F372561}">
  <ds:schemaRefs>
    <ds:schemaRef ds:uri="http://schemas.microsoft.com/office/2006/metadata/properties"/>
    <ds:schemaRef ds:uri="http://schemas.microsoft.com/office/infopath/2007/PartnerControls"/>
    <ds:schemaRef ds:uri="9f7bc583-7cbe-45b9-a2bd-8bbb6543b37e"/>
    <ds:schemaRef ds:uri="0f563589-9cf9-4143-b1eb-fb0534803d38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E01EA041-2217-4F8D-9703-D32E2D48D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5A13375-205E-467F-84D8-94976FEB45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2022-03-27T23:59:00Z</dcterms:created>
  <dcterms:modified xsi:type="dcterms:W3CDTF">2022-03-28T05:16:00Z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ty">
    <vt:lpwstr>Unk</vt:lpwstr>
  </property>
  <property fmtid="{D5CDD505-2E9C-101B-9397-08002B2CF9AE}" pid="3" name="Order">
    <vt:r8>2448800</vt:r8>
  </property>
  <property fmtid="{D5CDD505-2E9C-101B-9397-08002B2CF9AE}" pid="4" name="TSYTopic">
    <vt:lpwstr/>
  </property>
  <property fmtid="{D5CDD505-2E9C-101B-9397-08002B2CF9AE}" pid="5" name="ActNo">
    <vt:lpwstr>No.      , 2017</vt:lpwstr>
  </property>
  <property fmtid="{D5CDD505-2E9C-101B-9397-08002B2CF9AE}" pid="6" name="Class">
    <vt:lpwstr>Instrument</vt:lpwstr>
  </property>
  <property fmtid="{D5CDD505-2E9C-101B-9397-08002B2CF9AE}" pid="7" name="Type">
    <vt:lpwstr>LI</vt:lpwstr>
  </property>
  <property fmtid="{D5CDD505-2E9C-101B-9397-08002B2CF9AE}" pid="8" name="oae75e2df9d943898d59cb03ca0993c5">
    <vt:lpwstr/>
  </property>
  <property fmtid="{D5CDD505-2E9C-101B-9397-08002B2CF9AE}" pid="9" name="ContentTypeId">
    <vt:lpwstr>0x01010036BB8DE7EC542E42A8B2E98CC20CB69700D5C18F41BA18FB44827A222ACD6776F5</vt:lpwstr>
  </property>
  <property fmtid="{D5CDD505-2E9C-101B-9397-08002B2CF9AE}" pid="10" name="ShortT">
    <vt:lpwstr>[title] 2017</vt:lpwstr>
  </property>
  <property fmtid="{D5CDD505-2E9C-101B-9397-08002B2CF9AE}" pid="11" name="DLM">
    <vt:lpwstr> </vt:lpwstr>
  </property>
  <property fmtid="{D5CDD505-2E9C-101B-9397-08002B2CF9AE}" pid="12" name="Exco">
    <vt:lpwstr>No</vt:lpwstr>
  </property>
  <property fmtid="{D5CDD505-2E9C-101B-9397-08002B2CF9AE}" pid="13" name="TSYRecordClass">
    <vt:lpwstr>7;#TSY RA-9236 - Retain as national archives|c6a225b4-6b93-473e-bcbb-6bc6ab25b623</vt:lpwstr>
  </property>
  <property fmtid="{D5CDD505-2E9C-101B-9397-08002B2CF9AE}" pid="14" name="Header">
    <vt:lpwstr>Section</vt:lpwstr>
  </property>
  <property fmtid="{D5CDD505-2E9C-101B-9397-08002B2CF9AE}" pid="15" name="DateMade">
    <vt:lpwstr>2017</vt:lpwstr>
  </property>
  <property fmtid="{D5CDD505-2E9C-101B-9397-08002B2CF9AE}" pid="16" name="_dlc_DocIdItemGuid">
    <vt:lpwstr>2ad09080-1b74-43a7-b7e5-3330a1d6baf3</vt:lpwstr>
  </property>
  <property fmtid="{D5CDD505-2E9C-101B-9397-08002B2CF9AE}" pid="17" name="Classification">
    <vt:lpwstr> </vt:lpwstr>
  </property>
  <property fmtid="{D5CDD505-2E9C-101B-9397-08002B2CF9AE}" pid="18" name="DocType">
    <vt:lpwstr>NEW</vt:lpwstr>
  </property>
  <property fmtid="{D5CDD505-2E9C-101B-9397-08002B2CF9AE}" pid="19" name="ID">
    <vt:lpwstr> </vt:lpwstr>
  </property>
  <property fmtid="{D5CDD505-2E9C-101B-9397-08002B2CF9AE}" pid="20" name="Topics">
    <vt:lpwstr/>
  </property>
</Properties>
</file>