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6B3A" w14:textId="0A334F85" w:rsidR="00F109D4" w:rsidRPr="006103FE" w:rsidRDefault="00F109D4" w:rsidP="00647BB7">
      <w:pPr>
        <w:pStyle w:val="Heading1"/>
        <w:spacing w:after="360"/>
        <w:rPr>
          <w:rFonts w:ascii="Times New Roman" w:hAnsi="Times New Roman"/>
          <w:sz w:val="24"/>
          <w:szCs w:val="24"/>
        </w:rPr>
      </w:pPr>
      <w:r w:rsidRPr="006103FE">
        <w:rPr>
          <w:rFonts w:ascii="Times New Roman" w:hAnsi="Times New Roman"/>
          <w:sz w:val="24"/>
          <w:szCs w:val="24"/>
        </w:rPr>
        <w:t>EXPLANATORY STATEMENT</w:t>
      </w:r>
    </w:p>
    <w:p w14:paraId="112B7C58" w14:textId="0575C479" w:rsidR="007662C7" w:rsidRPr="006103FE" w:rsidRDefault="00F109D4" w:rsidP="003E1CE3">
      <w:pPr>
        <w:pStyle w:val="Heading2"/>
        <w:jc w:val="center"/>
        <w:rPr>
          <w:sz w:val="24"/>
          <w:szCs w:val="24"/>
        </w:rPr>
      </w:pPr>
      <w:r w:rsidRPr="006103FE">
        <w:rPr>
          <w:sz w:val="24"/>
          <w:szCs w:val="24"/>
        </w:rPr>
        <w:t xml:space="preserve">Issued by </w:t>
      </w:r>
      <w:r w:rsidR="001F786A" w:rsidRPr="006103FE">
        <w:rPr>
          <w:sz w:val="24"/>
          <w:szCs w:val="24"/>
        </w:rPr>
        <w:t xml:space="preserve">authority of the Minister for Finance </w:t>
      </w:r>
      <w:r w:rsidR="0082170B" w:rsidRPr="006103FE">
        <w:rPr>
          <w:sz w:val="24"/>
          <w:szCs w:val="24"/>
        </w:rPr>
        <w:t>acting for and on behalf of the Treasurer</w:t>
      </w:r>
      <w:r w:rsidR="00076178" w:rsidRPr="006103FE">
        <w:rPr>
          <w:sz w:val="24"/>
          <w:szCs w:val="24"/>
        </w:rPr>
        <w:t xml:space="preserve"> </w:t>
      </w:r>
    </w:p>
    <w:p w14:paraId="4C4E0180" w14:textId="1769573A" w:rsidR="00F109D4" w:rsidRPr="006103FE" w:rsidRDefault="0050613B" w:rsidP="003C7907">
      <w:pPr>
        <w:spacing w:before="240" w:after="240"/>
        <w:jc w:val="center"/>
        <w:rPr>
          <w:i/>
        </w:rPr>
      </w:pPr>
      <w:r w:rsidRPr="006103FE">
        <w:rPr>
          <w:i/>
        </w:rPr>
        <w:t>Competition and Consumer Act</w:t>
      </w:r>
      <w:r w:rsidR="00303819" w:rsidRPr="006103FE">
        <w:rPr>
          <w:i/>
        </w:rPr>
        <w:t xml:space="preserve"> 2010</w:t>
      </w:r>
    </w:p>
    <w:p w14:paraId="679C7AEB" w14:textId="11FEFE6C" w:rsidR="00F109D4" w:rsidRPr="006103FE" w:rsidRDefault="00303819" w:rsidP="00AA1689">
      <w:pPr>
        <w:tabs>
          <w:tab w:val="left" w:pos="1418"/>
        </w:tabs>
        <w:spacing w:before="0" w:after="240"/>
        <w:jc w:val="center"/>
        <w:rPr>
          <w:i/>
        </w:rPr>
      </w:pPr>
      <w:r w:rsidRPr="006103FE">
        <w:rPr>
          <w:i/>
        </w:rPr>
        <w:t>Competition and Consumer (Gas Market Emergency Price) Order 2022</w:t>
      </w:r>
      <w:r w:rsidR="008A2087" w:rsidRPr="006103FE">
        <w:rPr>
          <w:i/>
        </w:rPr>
        <w:t xml:space="preserve"> </w:t>
      </w:r>
    </w:p>
    <w:p w14:paraId="79246707" w14:textId="7D6920AF" w:rsidR="00F109D4" w:rsidRPr="006103FE" w:rsidRDefault="00C55D29" w:rsidP="00647BB7">
      <w:pPr>
        <w:spacing w:before="240"/>
      </w:pPr>
      <w:r w:rsidRPr="006103FE">
        <w:t xml:space="preserve">Section </w:t>
      </w:r>
      <w:r w:rsidR="0050613B" w:rsidRPr="006103FE">
        <w:t>53M</w:t>
      </w:r>
      <w:r w:rsidR="005E4BAC" w:rsidRPr="006103FE">
        <w:t xml:space="preserve"> </w:t>
      </w:r>
      <w:r w:rsidR="00F109D4" w:rsidRPr="006103FE">
        <w:t xml:space="preserve">of the </w:t>
      </w:r>
      <w:r w:rsidR="0050613B" w:rsidRPr="006103FE">
        <w:rPr>
          <w:i/>
          <w:iCs/>
        </w:rPr>
        <w:t>Competition and Consumer Act</w:t>
      </w:r>
      <w:r w:rsidR="00303819" w:rsidRPr="006103FE">
        <w:rPr>
          <w:i/>
          <w:iCs/>
        </w:rPr>
        <w:t xml:space="preserve"> 2010</w:t>
      </w:r>
      <w:r w:rsidR="00F109D4" w:rsidRPr="006103FE">
        <w:t xml:space="preserve"> (the Act) provides that the </w:t>
      </w:r>
      <w:r w:rsidR="0050613B" w:rsidRPr="006103FE">
        <w:t xml:space="preserve">Minister may make </w:t>
      </w:r>
      <w:r w:rsidR="00295A3F" w:rsidRPr="006103FE">
        <w:t xml:space="preserve">gas market </w:t>
      </w:r>
      <w:r w:rsidR="0050613B" w:rsidRPr="006103FE">
        <w:t>emergency price orders</w:t>
      </w:r>
      <w:r w:rsidR="00F109D4" w:rsidRPr="006103FE">
        <w:t>.</w:t>
      </w:r>
      <w:r w:rsidR="00295A3F" w:rsidRPr="006103FE">
        <w:t xml:space="preserve"> Section 53X of the Act provides that a gas market emergency price order may include rules about the price at which a person offers to supply or acquire, agrees to supply or acquire or supplies or acquires a gas commodity.</w:t>
      </w:r>
    </w:p>
    <w:p w14:paraId="230D523F" w14:textId="3CB0850C" w:rsidR="00503761" w:rsidRPr="006103FE" w:rsidRDefault="00C062D4" w:rsidP="00647BB7">
      <w:pPr>
        <w:spacing w:before="240"/>
      </w:pPr>
      <w:r w:rsidRPr="006103FE">
        <w:t>The</w:t>
      </w:r>
      <w:r w:rsidR="00503761" w:rsidRPr="006103FE">
        <w:t xml:space="preserve"> purpose of the</w:t>
      </w:r>
      <w:r w:rsidR="00F80BC5" w:rsidRPr="006103FE">
        <w:t xml:space="preserve"> </w:t>
      </w:r>
      <w:r w:rsidR="00303819" w:rsidRPr="006103FE">
        <w:rPr>
          <w:i/>
          <w:iCs/>
        </w:rPr>
        <w:t>Competition and Consumer (Gas Market Emergency Price) Order</w:t>
      </w:r>
      <w:r w:rsidR="0083318B" w:rsidRPr="006103FE">
        <w:rPr>
          <w:i/>
          <w:iCs/>
        </w:rPr>
        <w:t> </w:t>
      </w:r>
      <w:r w:rsidR="00303819" w:rsidRPr="006103FE">
        <w:rPr>
          <w:i/>
          <w:iCs/>
        </w:rPr>
        <w:t>2022</w:t>
      </w:r>
      <w:r w:rsidRPr="006103FE">
        <w:t xml:space="preserve"> (the Order) </w:t>
      </w:r>
      <w:r w:rsidR="00CD40A9" w:rsidRPr="006103FE">
        <w:t xml:space="preserve">is </w:t>
      </w:r>
      <w:r w:rsidR="00503761" w:rsidRPr="006103FE">
        <w:t xml:space="preserve">to prohibit </w:t>
      </w:r>
      <w:r w:rsidR="00921A04" w:rsidRPr="006103FE">
        <w:t xml:space="preserve">regulated gas </w:t>
      </w:r>
      <w:r w:rsidR="00932AD3" w:rsidRPr="006103FE">
        <w:t xml:space="preserve">producers </w:t>
      </w:r>
      <w:r w:rsidR="00921A04" w:rsidRPr="006103FE">
        <w:t xml:space="preserve">and affiliates </w:t>
      </w:r>
      <w:r w:rsidR="0086067C" w:rsidRPr="006103FE">
        <w:t xml:space="preserve">of regulated gas producers </w:t>
      </w:r>
      <w:r w:rsidR="00397FED" w:rsidRPr="006103FE">
        <w:t xml:space="preserve">from </w:t>
      </w:r>
      <w:r w:rsidR="00272A1B" w:rsidRPr="006103FE">
        <w:t xml:space="preserve">making certain offers on a gas trading exchange, </w:t>
      </w:r>
      <w:r w:rsidR="00397FED" w:rsidRPr="006103FE">
        <w:t>entering into agreement</w:t>
      </w:r>
      <w:r w:rsidR="001103C3" w:rsidRPr="006103FE">
        <w:t>s</w:t>
      </w:r>
      <w:r w:rsidR="00397FED" w:rsidRPr="006103FE">
        <w:t xml:space="preserve"> to supply regulated </w:t>
      </w:r>
      <w:r w:rsidR="0069710E" w:rsidRPr="006103FE">
        <w:t>gas, or</w:t>
      </w:r>
      <w:r w:rsidR="00397FED" w:rsidRPr="006103FE">
        <w:t xml:space="preserve"> supplying regulated gas</w:t>
      </w:r>
      <w:r w:rsidR="00F60971" w:rsidRPr="006103FE">
        <w:t xml:space="preserve"> under </w:t>
      </w:r>
      <w:r w:rsidR="00C663B7" w:rsidRPr="006103FE">
        <w:t xml:space="preserve">such </w:t>
      </w:r>
      <w:r w:rsidR="00F60971" w:rsidRPr="006103FE">
        <w:t>agreement</w:t>
      </w:r>
      <w:r w:rsidR="00C663B7" w:rsidRPr="006103FE">
        <w:t>s</w:t>
      </w:r>
      <w:r w:rsidR="00F60971" w:rsidRPr="006103FE">
        <w:t>,</w:t>
      </w:r>
      <w:r w:rsidR="00921A04" w:rsidRPr="006103FE">
        <w:t xml:space="preserve"> </w:t>
      </w:r>
      <w:r w:rsidR="00397FED" w:rsidRPr="006103FE">
        <w:t>at a price above $12 per gigajoule (GJ)</w:t>
      </w:r>
      <w:r w:rsidR="008D7FEF" w:rsidRPr="006103FE">
        <w:t xml:space="preserve"> for a period of 12 months.</w:t>
      </w:r>
      <w:r w:rsidR="00BF0126" w:rsidRPr="006103FE">
        <w:t xml:space="preserve"> </w:t>
      </w:r>
    </w:p>
    <w:p w14:paraId="2FF08005" w14:textId="3A273D1F" w:rsidR="00AE2697" w:rsidRPr="006103FE" w:rsidRDefault="00AE2697" w:rsidP="00AE2697">
      <w:pPr>
        <w:spacing w:before="240"/>
      </w:pPr>
      <w:r w:rsidRPr="006103FE">
        <w:t>Over the course of 2022, the war in Ukraine resulted in significant volatility and record prices for gas on international markets. The</w:t>
      </w:r>
      <w:r w:rsidR="00D81FDD" w:rsidRPr="006103FE">
        <w:t xml:space="preserve"> current</w:t>
      </w:r>
      <w:r w:rsidRPr="006103FE">
        <w:t xml:space="preserve"> energy crisis was unforeseen and its economic impact on Australia is severe.</w:t>
      </w:r>
      <w:r w:rsidR="0054071C" w:rsidRPr="006103FE">
        <w:t xml:space="preserve"> The Government is committed to reducing the impact of the global energy shock on Australian households and businesses caused by </w:t>
      </w:r>
      <w:r w:rsidR="00B9583B" w:rsidRPr="006103FE">
        <w:t>the war in</w:t>
      </w:r>
      <w:r w:rsidR="0054071C" w:rsidRPr="006103FE">
        <w:t xml:space="preserve"> Ukraine</w:t>
      </w:r>
      <w:r w:rsidR="00405F4D" w:rsidRPr="006103FE">
        <w:t>, and on 9 December 2022 announced the Energy Price Relief Plan to</w:t>
      </w:r>
      <w:r w:rsidR="009C501C" w:rsidRPr="006103FE">
        <w:t xml:space="preserve"> shield Australians from</w:t>
      </w:r>
      <w:r w:rsidR="00D81FDD" w:rsidRPr="006103FE">
        <w:t xml:space="preserve"> the worst impacts of</w:t>
      </w:r>
      <w:r w:rsidR="009C501C" w:rsidRPr="006103FE">
        <w:t xml:space="preserve"> energy </w:t>
      </w:r>
      <w:r w:rsidR="00C944E7" w:rsidRPr="006103FE">
        <w:t>p</w:t>
      </w:r>
      <w:r w:rsidR="00332020" w:rsidRPr="006103FE">
        <w:t xml:space="preserve">rice </w:t>
      </w:r>
      <w:r w:rsidR="00301E7B" w:rsidRPr="006103FE">
        <w:t>increases</w:t>
      </w:r>
      <w:r w:rsidR="009C501C" w:rsidRPr="006103FE">
        <w:t xml:space="preserve">. </w:t>
      </w:r>
    </w:p>
    <w:p w14:paraId="16C96C26" w14:textId="5AECFE51" w:rsidR="00E1082E" w:rsidRPr="006103FE" w:rsidRDefault="00447EB6" w:rsidP="00E306F4">
      <w:pPr>
        <w:spacing w:before="240"/>
      </w:pPr>
      <w:r w:rsidRPr="006103FE">
        <w:t>The Order</w:t>
      </w:r>
      <w:r w:rsidR="0020237A" w:rsidRPr="006103FE">
        <w:t xml:space="preserve"> </w:t>
      </w:r>
      <w:r w:rsidR="005F16F5" w:rsidRPr="006103FE">
        <w:t xml:space="preserve">is an emergency measure that </w:t>
      </w:r>
      <w:r w:rsidR="0067175B" w:rsidRPr="006103FE" w:rsidDel="005A10B2">
        <w:t>underpins Part IVBB of the Act</w:t>
      </w:r>
      <w:r w:rsidR="00B7055C" w:rsidRPr="006103FE">
        <w:t>, which was recently</w:t>
      </w:r>
      <w:r w:rsidR="0067175B" w:rsidRPr="006103FE" w:rsidDel="005A10B2">
        <w:t xml:space="preserve"> inserted by the </w:t>
      </w:r>
      <w:r w:rsidR="0067175B" w:rsidRPr="006103FE" w:rsidDel="005A10B2">
        <w:rPr>
          <w:i/>
          <w:iCs/>
        </w:rPr>
        <w:t>Treasury Laws Amendment (Energy Price Relief Plan) Act</w:t>
      </w:r>
      <w:r w:rsidR="00841F93" w:rsidRPr="006103FE">
        <w:rPr>
          <w:i/>
          <w:iCs/>
        </w:rPr>
        <w:t> </w:t>
      </w:r>
      <w:r w:rsidR="0067175B" w:rsidRPr="006103FE" w:rsidDel="005A10B2">
        <w:rPr>
          <w:i/>
          <w:iCs/>
        </w:rPr>
        <w:t>2022</w:t>
      </w:r>
      <w:r w:rsidR="00B7055C" w:rsidRPr="006103FE">
        <w:rPr>
          <w:i/>
          <w:iCs/>
        </w:rPr>
        <w:t>.</w:t>
      </w:r>
      <w:r w:rsidR="0067175B" w:rsidRPr="006103FE" w:rsidDel="005A10B2">
        <w:t xml:space="preserve"> </w:t>
      </w:r>
      <w:r w:rsidR="00B7055C" w:rsidRPr="006103FE">
        <w:t>This legislation,</w:t>
      </w:r>
      <w:r w:rsidR="00450AA7" w:rsidRPr="006103FE" w:rsidDel="005A10B2">
        <w:t xml:space="preserve"> together with </w:t>
      </w:r>
      <w:r w:rsidR="00BF7018" w:rsidRPr="006103FE" w:rsidDel="005A10B2">
        <w:t xml:space="preserve">a </w:t>
      </w:r>
      <w:r w:rsidR="007D2353" w:rsidRPr="006103FE" w:rsidDel="005A10B2">
        <w:t xml:space="preserve">proposed </w:t>
      </w:r>
      <w:r w:rsidR="00BF7018" w:rsidRPr="006103FE" w:rsidDel="005A10B2">
        <w:t xml:space="preserve">mandatory gas </w:t>
      </w:r>
      <w:r w:rsidR="009D5233" w:rsidRPr="006103FE" w:rsidDel="005A10B2">
        <w:t xml:space="preserve">market </w:t>
      </w:r>
      <w:r w:rsidR="00BF7018" w:rsidRPr="006103FE" w:rsidDel="005A10B2">
        <w:t>code</w:t>
      </w:r>
      <w:r w:rsidR="002F4F19" w:rsidRPr="006103FE" w:rsidDel="005A10B2">
        <w:t>,</w:t>
      </w:r>
      <w:r w:rsidR="00BF7018" w:rsidRPr="006103FE" w:rsidDel="005A10B2">
        <w:t xml:space="preserve"> </w:t>
      </w:r>
      <w:r w:rsidR="00BB784A" w:rsidRPr="006103FE">
        <w:t xml:space="preserve">forms part of </w:t>
      </w:r>
      <w:r w:rsidR="002A1727" w:rsidRPr="006103FE">
        <w:t>th</w:t>
      </w:r>
      <w:r w:rsidR="00BB784A" w:rsidRPr="006103FE">
        <w:t>e Government’s Energy Price Relief Plan</w:t>
      </w:r>
      <w:r w:rsidR="00976DDD" w:rsidRPr="006103FE">
        <w:t xml:space="preserve">. This will accompany action to </w:t>
      </w:r>
      <w:r w:rsidR="00FA1D3B" w:rsidRPr="006103FE">
        <w:t xml:space="preserve">limit coal prices, provide </w:t>
      </w:r>
      <w:r w:rsidR="00AA2FC8" w:rsidRPr="006103FE">
        <w:t>targeted</w:t>
      </w:r>
      <w:r w:rsidR="00FA1D3B" w:rsidRPr="006103FE">
        <w:t xml:space="preserve"> </w:t>
      </w:r>
      <w:r w:rsidR="00AA2FC8" w:rsidRPr="006103FE">
        <w:t xml:space="preserve">energy </w:t>
      </w:r>
      <w:r w:rsidR="00FA1D3B" w:rsidRPr="006103FE">
        <w:t>bill relief for households and businesses</w:t>
      </w:r>
      <w:r w:rsidR="00E6632D" w:rsidRPr="006103FE">
        <w:t>,</w:t>
      </w:r>
      <w:r w:rsidR="00FA1D3B" w:rsidRPr="006103FE">
        <w:t xml:space="preserve"> and invest in cleaner, cheaper, more reliable energy for the </w:t>
      </w:r>
      <w:r w:rsidR="00AA2FC8" w:rsidRPr="006103FE">
        <w:t>future</w:t>
      </w:r>
      <w:r w:rsidR="0002564C" w:rsidRPr="006103FE" w:rsidDel="00EA3ABF">
        <w:t xml:space="preserve"> to address the current energy crisis</w:t>
      </w:r>
      <w:r w:rsidR="0020237A" w:rsidRPr="006103FE">
        <w:t>.</w:t>
      </w:r>
      <w:r w:rsidR="00BB784A" w:rsidRPr="006103FE">
        <w:t xml:space="preserve"> </w:t>
      </w:r>
    </w:p>
    <w:p w14:paraId="3BA577EA" w14:textId="6F878C53" w:rsidR="00BB784A" w:rsidRPr="006103FE" w:rsidRDefault="00BB784A" w:rsidP="00BB784A">
      <w:pPr>
        <w:spacing w:before="240"/>
      </w:pPr>
      <w:r w:rsidRPr="006103FE">
        <w:t xml:space="preserve">The </w:t>
      </w:r>
      <w:r w:rsidR="00F14066" w:rsidRPr="006103FE">
        <w:t xml:space="preserve">price cap is intended to apply to gas producers who transact primarily in wholesale markets. </w:t>
      </w:r>
      <w:r w:rsidRPr="006103FE">
        <w:t xml:space="preserve">The maximum price of $12 per GJ </w:t>
      </w:r>
      <w:r w:rsidR="001571BE" w:rsidRPr="006103FE">
        <w:t>has been assessed to be</w:t>
      </w:r>
      <w:r w:rsidRPr="006103FE">
        <w:t xml:space="preserve"> a price which covers costs of production plus a reasonable rate of return</w:t>
      </w:r>
      <w:r w:rsidR="6CA96433" w:rsidRPr="006103FE">
        <w:t xml:space="preserve"> </w:t>
      </w:r>
      <w:r w:rsidR="00B23141" w:rsidRPr="006103FE">
        <w:t xml:space="preserve">on capital </w:t>
      </w:r>
      <w:r w:rsidR="6CA96433" w:rsidRPr="006103FE">
        <w:t xml:space="preserve">for gas sourced from </w:t>
      </w:r>
      <w:r w:rsidR="0A11A4D4" w:rsidRPr="006103FE">
        <w:t xml:space="preserve">developed </w:t>
      </w:r>
      <w:r w:rsidR="6CA96433" w:rsidRPr="006103FE">
        <w:t>fields</w:t>
      </w:r>
      <w:r w:rsidR="09701798" w:rsidRPr="006103FE">
        <w:t>.</w:t>
      </w:r>
      <w:r w:rsidRPr="006103FE">
        <w:t xml:space="preserve"> The price point </w:t>
      </w:r>
      <w:r w:rsidR="00591AE3" w:rsidRPr="006103FE">
        <w:t xml:space="preserve">is intended to </w:t>
      </w:r>
      <w:r w:rsidRPr="006103FE">
        <w:t xml:space="preserve">lower domestic wholesale gas prices to levels which are more reasonable for Australian customers. </w:t>
      </w:r>
    </w:p>
    <w:p w14:paraId="0466390C" w14:textId="7AB40ECB" w:rsidR="0097536C" w:rsidRPr="006103FE" w:rsidRDefault="0097536C" w:rsidP="0097536C">
      <w:pPr>
        <w:spacing w:before="240"/>
      </w:pPr>
      <w:r w:rsidRPr="006103FE">
        <w:t>Part 1</w:t>
      </w:r>
      <w:r w:rsidRPr="006103FE" w:rsidDel="00545A1B">
        <w:t xml:space="preserve"> </w:t>
      </w:r>
      <w:r w:rsidR="00545A1B" w:rsidRPr="006103FE">
        <w:t xml:space="preserve">sets out </w:t>
      </w:r>
      <w:r w:rsidRPr="006103FE">
        <w:t>the machinery provisions of the instrument, including the definitions.</w:t>
      </w:r>
    </w:p>
    <w:p w14:paraId="693B59E1" w14:textId="52D36808" w:rsidR="0097536C" w:rsidRPr="006103FE" w:rsidRDefault="0097536C" w:rsidP="0097536C">
      <w:pPr>
        <w:spacing w:before="240"/>
      </w:pPr>
      <w:r w:rsidRPr="006103FE">
        <w:t xml:space="preserve">Part 2 </w:t>
      </w:r>
      <w:r w:rsidR="00423EC7" w:rsidRPr="006103FE">
        <w:t xml:space="preserve">sets out </w:t>
      </w:r>
      <w:r w:rsidR="005630C4" w:rsidRPr="006103FE">
        <w:t>the geographical application</w:t>
      </w:r>
      <w:r w:rsidR="00540D3B" w:rsidRPr="006103FE">
        <w:t xml:space="preserve"> of the Order</w:t>
      </w:r>
      <w:r w:rsidR="005630C4" w:rsidRPr="006103FE">
        <w:t xml:space="preserve">, and </w:t>
      </w:r>
      <w:r w:rsidR="00423EC7" w:rsidRPr="006103FE">
        <w:t xml:space="preserve">gas commodities to which the Order applies. </w:t>
      </w:r>
    </w:p>
    <w:p w14:paraId="096A96CE" w14:textId="0910E0C7" w:rsidR="00FA2D99" w:rsidRPr="006103FE" w:rsidRDefault="0097536C" w:rsidP="0097536C">
      <w:pPr>
        <w:spacing w:before="240"/>
      </w:pPr>
      <w:r w:rsidRPr="006103FE">
        <w:t xml:space="preserve">Part 3 provides the detail of the price cap and particular </w:t>
      </w:r>
      <w:r w:rsidR="007F050A" w:rsidRPr="006103FE">
        <w:t>exceptions</w:t>
      </w:r>
      <w:r w:rsidRPr="006103FE">
        <w:t xml:space="preserve">. The </w:t>
      </w:r>
      <w:r w:rsidR="005F0609" w:rsidRPr="006103FE">
        <w:t xml:space="preserve">prohibition on exceeding the </w:t>
      </w:r>
      <w:r w:rsidRPr="006103FE">
        <w:t xml:space="preserve">price cap of $12 per GJ applies to </w:t>
      </w:r>
      <w:r w:rsidR="0068484C" w:rsidRPr="006103FE">
        <w:t xml:space="preserve">regulated gas producers and their </w:t>
      </w:r>
      <w:r w:rsidR="0068484C" w:rsidRPr="006103FE">
        <w:lastRenderedPageBreak/>
        <w:t>affiliates that</w:t>
      </w:r>
      <w:r w:rsidR="000F7677" w:rsidRPr="006103FE">
        <w:t xml:space="preserve"> </w:t>
      </w:r>
      <w:r w:rsidR="00556ED8" w:rsidRPr="006103FE">
        <w:t xml:space="preserve">offer, </w:t>
      </w:r>
      <w:r w:rsidR="000F7677" w:rsidRPr="006103FE">
        <w:t>agree to</w:t>
      </w:r>
      <w:r w:rsidR="0068484C" w:rsidRPr="006103FE">
        <w:t xml:space="preserve"> </w:t>
      </w:r>
      <w:r w:rsidRPr="006103FE">
        <w:t>supp</w:t>
      </w:r>
      <w:r w:rsidR="0068484C" w:rsidRPr="006103FE">
        <w:t>ly</w:t>
      </w:r>
      <w:r w:rsidRPr="006103FE">
        <w:t>, or suppl</w:t>
      </w:r>
      <w:r w:rsidR="000F7677" w:rsidRPr="006103FE">
        <w:t>y, regulated gas</w:t>
      </w:r>
      <w:r w:rsidRPr="006103FE">
        <w:t xml:space="preserve"> within the price cap period. </w:t>
      </w:r>
      <w:r w:rsidR="00465D6C" w:rsidRPr="006103FE">
        <w:t xml:space="preserve">The price cap also applies to variations </w:t>
      </w:r>
      <w:r w:rsidR="5DF24349" w:rsidRPr="006103FE">
        <w:t>relating to</w:t>
      </w:r>
      <w:r w:rsidR="0FD21BF7" w:rsidRPr="006103FE">
        <w:t xml:space="preserve"> price</w:t>
      </w:r>
      <w:r w:rsidR="42A2FD3C" w:rsidRPr="006103FE">
        <w:t xml:space="preserve"> </w:t>
      </w:r>
      <w:r w:rsidR="4E5EB355" w:rsidRPr="006103FE">
        <w:t>under</w:t>
      </w:r>
      <w:r w:rsidR="00465D6C" w:rsidRPr="006103FE">
        <w:t xml:space="preserve"> agreements that were entered into prior to the price cap period. </w:t>
      </w:r>
      <w:r w:rsidR="00C633C3" w:rsidRPr="006103FE">
        <w:t xml:space="preserve">As well as </w:t>
      </w:r>
      <w:r w:rsidR="004C172E" w:rsidRPr="006103FE">
        <w:t xml:space="preserve">general </w:t>
      </w:r>
      <w:r w:rsidR="00C14C08" w:rsidRPr="006103FE">
        <w:t>exceptions</w:t>
      </w:r>
      <w:r w:rsidR="00354517" w:rsidRPr="006103FE">
        <w:t xml:space="preserve"> to the price cap</w:t>
      </w:r>
      <w:r w:rsidR="00C523AC" w:rsidRPr="006103FE">
        <w:t>,</w:t>
      </w:r>
      <w:r w:rsidR="004C172E" w:rsidRPr="006103FE">
        <w:t xml:space="preserve"> </w:t>
      </w:r>
      <w:r w:rsidR="00017A24" w:rsidRPr="006103FE">
        <w:t xml:space="preserve">regulated </w:t>
      </w:r>
      <w:r w:rsidR="004C172E" w:rsidRPr="006103FE">
        <w:t xml:space="preserve">gas producers </w:t>
      </w:r>
      <w:r w:rsidR="00556ED8" w:rsidRPr="006103FE">
        <w:t xml:space="preserve">and </w:t>
      </w:r>
      <w:r w:rsidR="005648F3" w:rsidRPr="006103FE">
        <w:t>affiliates</w:t>
      </w:r>
      <w:r w:rsidR="004C172E" w:rsidRPr="006103FE">
        <w:t xml:space="preserve"> may apply to the Minister for an exemption</w:t>
      </w:r>
      <w:r w:rsidR="0018579D" w:rsidRPr="006103FE">
        <w:t xml:space="preserve"> from the price cap.</w:t>
      </w:r>
      <w:r w:rsidR="00264755" w:rsidRPr="006103FE">
        <w:t xml:space="preserve"> </w:t>
      </w:r>
      <w:r w:rsidR="00FA2D99" w:rsidRPr="006103FE">
        <w:t>The Minister may delegate any or all of the Minister’s functions or powers</w:t>
      </w:r>
      <w:r w:rsidR="004D07D6" w:rsidRPr="006103FE">
        <w:t xml:space="preserve"> in relation to exemptions to the Australian Competition and Consumer Commission (ACCC).</w:t>
      </w:r>
    </w:p>
    <w:p w14:paraId="30962C90" w14:textId="469EEF58" w:rsidR="0027531C" w:rsidRPr="006103FE" w:rsidRDefault="0027531C" w:rsidP="00647BB7">
      <w:pPr>
        <w:spacing w:before="240"/>
      </w:pPr>
      <w:r w:rsidRPr="006103FE">
        <w:t xml:space="preserve">In accordance with subsection 53M(4) of the Act, the ACCC </w:t>
      </w:r>
      <w:r w:rsidR="00C76A41" w:rsidRPr="006103FE">
        <w:t>was</w:t>
      </w:r>
      <w:r w:rsidRPr="006103FE">
        <w:t xml:space="preserve"> consulted on the terms of the Order.</w:t>
      </w:r>
      <w:r w:rsidR="00C70EA2" w:rsidRPr="006103FE">
        <w:t xml:space="preserve"> </w:t>
      </w:r>
      <w:r w:rsidR="006D7916" w:rsidRPr="006103FE">
        <w:t xml:space="preserve">In accordance with subsection 53M(6) of the Act, the Minister has made the </w:t>
      </w:r>
      <w:r w:rsidR="00BB33D4" w:rsidRPr="006103FE">
        <w:t>O</w:t>
      </w:r>
      <w:r w:rsidR="006D7916" w:rsidRPr="006103FE">
        <w:t xml:space="preserve">rder </w:t>
      </w:r>
      <w:r w:rsidR="00BB33D4" w:rsidRPr="006103FE">
        <w:t xml:space="preserve">within </w:t>
      </w:r>
      <w:r w:rsidR="006D7916" w:rsidRPr="006103FE">
        <w:t xml:space="preserve">12 months </w:t>
      </w:r>
      <w:r w:rsidR="00BB33D4" w:rsidRPr="006103FE">
        <w:t>of the</w:t>
      </w:r>
      <w:r w:rsidR="00216A00" w:rsidRPr="006103FE">
        <w:t xml:space="preserve"> </w:t>
      </w:r>
      <w:r w:rsidR="006D7916" w:rsidRPr="006103FE">
        <w:t xml:space="preserve">commencement of section 53M. </w:t>
      </w:r>
      <w:r w:rsidR="00C70EA2" w:rsidRPr="006103FE">
        <w:t>The Act does not specify any additional requirements that must be satisfied before the power to make the Order may be exercised.</w:t>
      </w:r>
    </w:p>
    <w:p w14:paraId="3D2700B8" w14:textId="06919689" w:rsidR="009B528D" w:rsidRPr="006103FE" w:rsidRDefault="16880C20" w:rsidP="00647BB7">
      <w:pPr>
        <w:spacing w:before="240"/>
      </w:pPr>
      <w:r w:rsidRPr="006103FE">
        <w:t>Public consultation was conducted on an exposure draft Order</w:t>
      </w:r>
      <w:r w:rsidR="20D4BDC3" w:rsidRPr="006103FE">
        <w:t xml:space="preserve"> </w:t>
      </w:r>
      <w:r w:rsidR="2BBE70E1" w:rsidRPr="006103FE">
        <w:t>between 9</w:t>
      </w:r>
      <w:r w:rsidR="002A2075" w:rsidRPr="006103FE">
        <w:t> </w:t>
      </w:r>
      <w:r w:rsidR="2BBE70E1" w:rsidRPr="006103FE">
        <w:t>December</w:t>
      </w:r>
      <w:r w:rsidR="002A2075" w:rsidRPr="006103FE">
        <w:t> </w:t>
      </w:r>
      <w:r w:rsidR="2BBE70E1" w:rsidRPr="006103FE">
        <w:t xml:space="preserve">2022 and 12 December 2022. </w:t>
      </w:r>
      <w:r w:rsidR="6337E0E7" w:rsidRPr="006103FE">
        <w:t>Submissions were received from around 60 stakeholders over this period, with around half focused on the exposure draft Order and the remainder focused on other as</w:t>
      </w:r>
      <w:r w:rsidR="45EA1CE8" w:rsidRPr="006103FE">
        <w:t>pects of the broader consultation</w:t>
      </w:r>
      <w:r w:rsidR="6337E0E7" w:rsidRPr="006103FE">
        <w:t xml:space="preserve">. </w:t>
      </w:r>
      <w:r w:rsidR="17560D07" w:rsidRPr="006103FE">
        <w:t xml:space="preserve">The limited </w:t>
      </w:r>
      <w:r w:rsidR="00604D7A" w:rsidRPr="006103FE">
        <w:t xml:space="preserve">duration of </w:t>
      </w:r>
      <w:r w:rsidR="00DB0374" w:rsidRPr="006103FE">
        <w:t xml:space="preserve">the </w:t>
      </w:r>
      <w:r w:rsidR="17560D07" w:rsidRPr="006103FE">
        <w:t xml:space="preserve">consultation period </w:t>
      </w:r>
      <w:r w:rsidR="0AB47213" w:rsidRPr="006103FE">
        <w:t>on the exposure draft Order</w:t>
      </w:r>
      <w:r w:rsidR="17560D07" w:rsidRPr="006103FE">
        <w:t xml:space="preserve"> was appropriate </w:t>
      </w:r>
      <w:r w:rsidR="5EF1DA93" w:rsidRPr="006103FE">
        <w:t xml:space="preserve">as the </w:t>
      </w:r>
      <w:r w:rsidR="531CD3FE" w:rsidRPr="006103FE">
        <w:t xml:space="preserve">measure </w:t>
      </w:r>
      <w:r w:rsidR="0F598F91" w:rsidRPr="006103FE">
        <w:t>deals</w:t>
      </w:r>
      <w:r w:rsidR="70ED6607" w:rsidRPr="006103FE">
        <w:t xml:space="preserve"> with</w:t>
      </w:r>
      <w:r w:rsidR="0F598F91" w:rsidRPr="006103FE">
        <w:t xml:space="preserve"> </w:t>
      </w:r>
      <w:r w:rsidR="5EF1DA93" w:rsidRPr="006103FE">
        <w:t>emergenc</w:t>
      </w:r>
      <w:r w:rsidR="3EE21A71" w:rsidRPr="006103FE">
        <w:t>y</w:t>
      </w:r>
      <w:r w:rsidR="0F598F91" w:rsidRPr="006103FE">
        <w:t xml:space="preserve"> circumstances</w:t>
      </w:r>
      <w:r w:rsidR="5EF1DA93" w:rsidRPr="006103FE">
        <w:t xml:space="preserve">. </w:t>
      </w:r>
    </w:p>
    <w:p w14:paraId="0FA616FE" w14:textId="06289B8E" w:rsidR="0027531C" w:rsidRPr="006103FE" w:rsidRDefault="0027531C" w:rsidP="00647BB7">
      <w:pPr>
        <w:spacing w:before="240"/>
      </w:pPr>
      <w:r w:rsidRPr="006103FE">
        <w:t xml:space="preserve">The </w:t>
      </w:r>
      <w:r w:rsidR="002E5BCD" w:rsidRPr="006103FE">
        <w:t>Order</w:t>
      </w:r>
      <w:r w:rsidRPr="006103FE">
        <w:t xml:space="preserve"> is a legislative instrument for the purposes of the </w:t>
      </w:r>
      <w:r w:rsidRPr="006103FE">
        <w:rPr>
          <w:i/>
          <w:iCs/>
        </w:rPr>
        <w:t>Legislation Act 2003</w:t>
      </w:r>
      <w:r w:rsidRPr="006103FE">
        <w:t>.  </w:t>
      </w:r>
      <w:r w:rsidR="002E5BCD" w:rsidRPr="006103FE">
        <w:t xml:space="preserve"> </w:t>
      </w:r>
    </w:p>
    <w:p w14:paraId="0DA5A4D5" w14:textId="627109EA" w:rsidR="002C226C" w:rsidRPr="006103FE" w:rsidRDefault="002C226C" w:rsidP="002C226C">
      <w:pPr>
        <w:spacing w:before="240"/>
      </w:pPr>
      <w:r w:rsidRPr="006103FE">
        <w:t xml:space="preserve">Details of the </w:t>
      </w:r>
      <w:r w:rsidR="0056794A" w:rsidRPr="006103FE">
        <w:t>Order</w:t>
      </w:r>
      <w:r w:rsidR="00EB2AEF" w:rsidRPr="006103FE">
        <w:t xml:space="preserve"> are set out in</w:t>
      </w:r>
      <w:r w:rsidRPr="006103FE">
        <w:t xml:space="preserve"> </w:t>
      </w:r>
      <w:r w:rsidRPr="006103FE">
        <w:rPr>
          <w:u w:val="single"/>
        </w:rPr>
        <w:t>Attachment</w:t>
      </w:r>
      <w:r w:rsidR="00EB2AEF" w:rsidRPr="006103FE">
        <w:rPr>
          <w:u w:val="single"/>
        </w:rPr>
        <w:t xml:space="preserve"> </w:t>
      </w:r>
      <w:r w:rsidR="009404C9" w:rsidRPr="006103FE">
        <w:rPr>
          <w:u w:val="single"/>
        </w:rPr>
        <w:t>1</w:t>
      </w:r>
      <w:r w:rsidR="00C70EA2" w:rsidRPr="006103FE">
        <w:rPr>
          <w:u w:val="single"/>
        </w:rPr>
        <w:t>.</w:t>
      </w:r>
      <w:r w:rsidR="00013390" w:rsidRPr="006103FE">
        <w:t xml:space="preserve"> </w:t>
      </w:r>
    </w:p>
    <w:p w14:paraId="763C85B3" w14:textId="527A786F" w:rsidR="009143A0" w:rsidRPr="006103FE" w:rsidRDefault="00F109D4" w:rsidP="00647BB7">
      <w:pPr>
        <w:spacing w:before="240"/>
        <w:rPr>
          <w:i/>
        </w:rPr>
      </w:pPr>
      <w:r w:rsidRPr="006103FE">
        <w:t>The</w:t>
      </w:r>
      <w:r w:rsidR="009404C9" w:rsidRPr="006103FE">
        <w:t xml:space="preserve"> Order</w:t>
      </w:r>
      <w:r w:rsidRPr="006103FE">
        <w:t xml:space="preserve"> </w:t>
      </w:r>
      <w:r w:rsidR="004B7C0A" w:rsidRPr="006103FE">
        <w:t xml:space="preserve">commences </w:t>
      </w:r>
      <w:r w:rsidRPr="006103FE">
        <w:t xml:space="preserve">on </w:t>
      </w:r>
      <w:r w:rsidR="009404C9" w:rsidRPr="006103FE">
        <w:t>the day after the day of registration</w:t>
      </w:r>
      <w:r w:rsidR="00230C26" w:rsidRPr="006103FE">
        <w:t xml:space="preserve"> on the Federal Register of Legislation</w:t>
      </w:r>
      <w:r w:rsidR="009404C9" w:rsidRPr="006103FE">
        <w:t xml:space="preserve">. </w:t>
      </w:r>
      <w:r w:rsidR="00A154E2" w:rsidRPr="006103FE">
        <w:t xml:space="preserve">In accordance with subsections 53M(7) and (8) of the Act, the Order </w:t>
      </w:r>
      <w:r w:rsidR="00515C35" w:rsidRPr="006103FE">
        <w:t>is</w:t>
      </w:r>
      <w:r w:rsidR="00A154E2" w:rsidRPr="006103FE">
        <w:t xml:space="preserve"> </w:t>
      </w:r>
      <w:r w:rsidR="001D4D39" w:rsidRPr="006103FE">
        <w:t xml:space="preserve">automatically </w:t>
      </w:r>
      <w:r w:rsidR="00A154E2" w:rsidRPr="006103FE">
        <w:t>repealed 12 months after commencement unless it is repealed earlier.</w:t>
      </w:r>
    </w:p>
    <w:p w14:paraId="0AE211FD" w14:textId="33738254" w:rsidR="009143A0" w:rsidRPr="006103FE" w:rsidRDefault="003954FD" w:rsidP="00647BB7">
      <w:pPr>
        <w:pStyle w:val="Heading2"/>
        <w:spacing w:before="360" w:after="120"/>
        <w:rPr>
          <w:b w:val="0"/>
          <w:i/>
          <w:color w:val="FF0000"/>
          <w:sz w:val="24"/>
          <w:szCs w:val="24"/>
          <w:u w:val="none"/>
        </w:rPr>
      </w:pPr>
      <w:r w:rsidRPr="006103FE">
        <w:rPr>
          <w:sz w:val="24"/>
          <w:szCs w:val="24"/>
        </w:rPr>
        <w:t xml:space="preserve">Impact </w:t>
      </w:r>
      <w:r w:rsidR="00545135" w:rsidRPr="006103FE">
        <w:rPr>
          <w:sz w:val="24"/>
          <w:szCs w:val="24"/>
        </w:rPr>
        <w:t>Analysis</w:t>
      </w:r>
      <w:r w:rsidR="00D62665" w:rsidRPr="006103FE">
        <w:rPr>
          <w:b w:val="0"/>
          <w:sz w:val="24"/>
          <w:szCs w:val="24"/>
          <w:u w:val="none"/>
        </w:rPr>
        <w:t xml:space="preserve"> </w:t>
      </w:r>
    </w:p>
    <w:p w14:paraId="4080DA0B" w14:textId="6D36A29C" w:rsidR="009404C9" w:rsidRPr="006103FE" w:rsidRDefault="000772DC" w:rsidP="00647BB7">
      <w:pPr>
        <w:spacing w:before="240"/>
      </w:pPr>
      <w:r w:rsidRPr="006103FE">
        <w:t xml:space="preserve">The </w:t>
      </w:r>
      <w:r w:rsidRPr="006103FE">
        <w:rPr>
          <w:i/>
        </w:rPr>
        <w:t>Options for Energy Price Relief</w:t>
      </w:r>
      <w:r w:rsidR="00995ABF" w:rsidRPr="006103FE">
        <w:t xml:space="preserve"> Impact Analysis was published</w:t>
      </w:r>
      <w:r w:rsidRPr="006103FE">
        <w:t xml:space="preserve"> on 16</w:t>
      </w:r>
      <w:r w:rsidR="006E736E" w:rsidRPr="006103FE">
        <w:t> </w:t>
      </w:r>
      <w:r w:rsidRPr="006103FE">
        <w:t>December</w:t>
      </w:r>
      <w:r w:rsidR="006E736E" w:rsidRPr="006103FE">
        <w:t> </w:t>
      </w:r>
      <w:r w:rsidRPr="006103FE">
        <w:t>2022</w:t>
      </w:r>
      <w:r w:rsidR="00995ABF" w:rsidRPr="006103FE">
        <w:t>.</w:t>
      </w:r>
      <w:r w:rsidR="00DC7110" w:rsidRPr="006103FE">
        <w:t xml:space="preserve"> </w:t>
      </w:r>
      <w:r w:rsidR="009404C9" w:rsidRPr="006103FE">
        <w:t xml:space="preserve">The </w:t>
      </w:r>
      <w:r w:rsidR="00545135" w:rsidRPr="006103FE">
        <w:t xml:space="preserve">Office of Impact Analysis </w:t>
      </w:r>
      <w:r w:rsidRPr="006103FE">
        <w:t>found the Impact Analysis</w:t>
      </w:r>
      <w:r w:rsidR="00545135" w:rsidRPr="006103FE">
        <w:t xml:space="preserve"> to be adequate. </w:t>
      </w:r>
      <w:r w:rsidR="00DC7110" w:rsidRPr="006103FE">
        <w:t>The policy is expected to impose a modest regulatory burden</w:t>
      </w:r>
      <w:r w:rsidR="00B248F4" w:rsidRPr="006103FE">
        <w:t xml:space="preserve"> (OBPR2203689)</w:t>
      </w:r>
      <w:r w:rsidR="004230C3" w:rsidRPr="006103FE">
        <w:t>.</w:t>
      </w:r>
    </w:p>
    <w:p w14:paraId="098B8180" w14:textId="052D463E" w:rsidR="00EB2AEF" w:rsidRPr="006103FE" w:rsidRDefault="00EB2AEF" w:rsidP="00647BB7">
      <w:pPr>
        <w:spacing w:before="240"/>
      </w:pPr>
      <w:r w:rsidRPr="006103FE">
        <w:t xml:space="preserve">A statement of Compatibility with Human Rights is at </w:t>
      </w:r>
      <w:r w:rsidRPr="006103FE">
        <w:rPr>
          <w:u w:val="single"/>
        </w:rPr>
        <w:t xml:space="preserve">Attachment </w:t>
      </w:r>
      <w:r w:rsidR="000A2143" w:rsidRPr="006103FE">
        <w:rPr>
          <w:u w:val="single"/>
        </w:rPr>
        <w:t>2</w:t>
      </w:r>
      <w:r w:rsidR="000A2143" w:rsidRPr="006103FE">
        <w:t>.</w:t>
      </w:r>
    </w:p>
    <w:p w14:paraId="47F3C26C" w14:textId="7C320C93" w:rsidR="00EA4DD8" w:rsidRPr="006103FE" w:rsidRDefault="00EA4DD8" w:rsidP="00EA4DD8">
      <w:pPr>
        <w:pageBreakBefore/>
        <w:spacing w:before="240"/>
        <w:jc w:val="right"/>
        <w:rPr>
          <w:b/>
          <w:u w:val="single"/>
        </w:rPr>
      </w:pPr>
      <w:r w:rsidRPr="006103FE">
        <w:rPr>
          <w:b/>
          <w:u w:val="single"/>
        </w:rPr>
        <w:lastRenderedPageBreak/>
        <w:t xml:space="preserve">ATTACHMENT </w:t>
      </w:r>
      <w:r w:rsidR="00701E33" w:rsidRPr="006103FE">
        <w:rPr>
          <w:b/>
          <w:u w:val="single"/>
        </w:rPr>
        <w:t>1</w:t>
      </w:r>
    </w:p>
    <w:p w14:paraId="6D76888A" w14:textId="2CA0E323" w:rsidR="00EA4DD8" w:rsidRPr="006103FE" w:rsidRDefault="00EA4DD8" w:rsidP="00EA4DD8">
      <w:pPr>
        <w:spacing w:before="240"/>
        <w:ind w:right="91"/>
        <w:rPr>
          <w:b/>
          <w:bCs/>
          <w:szCs w:val="24"/>
          <w:u w:val="single"/>
        </w:rPr>
      </w:pPr>
      <w:r w:rsidRPr="006103FE">
        <w:rPr>
          <w:b/>
          <w:bCs/>
          <w:u w:val="single"/>
        </w:rPr>
        <w:t xml:space="preserve">Details of the </w:t>
      </w:r>
      <w:r w:rsidR="00EC2615" w:rsidRPr="006103FE">
        <w:rPr>
          <w:b/>
          <w:i/>
          <w:u w:val="single"/>
        </w:rPr>
        <w:t>Competition and Consumer (Gas Market Emergency Price) Order 2022</w:t>
      </w:r>
      <w:r w:rsidRPr="006103FE">
        <w:rPr>
          <w:b/>
          <w:bCs/>
          <w:u w:val="single"/>
        </w:rPr>
        <w:t xml:space="preserve"> </w:t>
      </w:r>
    </w:p>
    <w:p w14:paraId="30884C58" w14:textId="6089974A" w:rsidR="007A14D3" w:rsidRPr="006103FE" w:rsidRDefault="007A14D3" w:rsidP="00EA4DD8">
      <w:pPr>
        <w:spacing w:before="240"/>
        <w:rPr>
          <w:u w:val="single"/>
        </w:rPr>
      </w:pPr>
      <w:r w:rsidRPr="006103FE">
        <w:rPr>
          <w:b/>
          <w:bCs/>
          <w:color w:val="000000"/>
          <w:shd w:val="clear" w:color="auto" w:fill="FFFFFF"/>
        </w:rPr>
        <w:t>Part 1 – Preliminary</w:t>
      </w:r>
    </w:p>
    <w:p w14:paraId="77611821" w14:textId="07CBD894" w:rsidR="00EA4DD8" w:rsidRPr="006103FE" w:rsidRDefault="00EA4DD8" w:rsidP="00EA4DD8">
      <w:pPr>
        <w:spacing w:before="240"/>
        <w:rPr>
          <w:rFonts w:ascii="Calibri" w:hAnsi="Calibri"/>
          <w:sz w:val="22"/>
          <w:szCs w:val="22"/>
          <w:u w:val="single"/>
          <w:lang w:eastAsia="en-US"/>
        </w:rPr>
      </w:pPr>
      <w:r w:rsidRPr="006103FE">
        <w:rPr>
          <w:u w:val="single"/>
        </w:rPr>
        <w:t xml:space="preserve">Section 1 – Name of the </w:t>
      </w:r>
      <w:r w:rsidR="001B7853" w:rsidRPr="006103FE">
        <w:rPr>
          <w:u w:val="single"/>
        </w:rPr>
        <w:t>i</w:t>
      </w:r>
      <w:r w:rsidR="0066759C" w:rsidRPr="006103FE">
        <w:rPr>
          <w:u w:val="single"/>
        </w:rPr>
        <w:t>nstrument</w:t>
      </w:r>
    </w:p>
    <w:p w14:paraId="62E7AFE2" w14:textId="572DE34B" w:rsidR="00EA4DD8" w:rsidRPr="006103FE" w:rsidRDefault="00EA4DD8" w:rsidP="00EA4DD8">
      <w:pPr>
        <w:spacing w:before="240"/>
      </w:pPr>
      <w:r w:rsidRPr="006103FE">
        <w:t xml:space="preserve">This section provides that the name of the </w:t>
      </w:r>
      <w:r w:rsidR="00EC2615" w:rsidRPr="006103FE">
        <w:t xml:space="preserve">Order </w:t>
      </w:r>
      <w:r w:rsidRPr="006103FE">
        <w:t xml:space="preserve">is the </w:t>
      </w:r>
      <w:r w:rsidR="00EC2615" w:rsidRPr="006103FE">
        <w:rPr>
          <w:i/>
          <w:iCs/>
        </w:rPr>
        <w:t>Competition and Consumer (Gas Market Emergency Price) Order 2022</w:t>
      </w:r>
      <w:r w:rsidR="001E6165" w:rsidRPr="006103FE">
        <w:t xml:space="preserve"> (the Order)</w:t>
      </w:r>
      <w:r w:rsidRPr="006103FE">
        <w:t>.</w:t>
      </w:r>
    </w:p>
    <w:p w14:paraId="6D5361B7" w14:textId="77777777" w:rsidR="00EA4DD8" w:rsidRPr="006103FE" w:rsidRDefault="00EA4DD8" w:rsidP="00EA4DD8">
      <w:pPr>
        <w:spacing w:before="240"/>
        <w:ind w:right="91"/>
        <w:rPr>
          <w:u w:val="single"/>
        </w:rPr>
      </w:pPr>
      <w:r w:rsidRPr="006103FE">
        <w:rPr>
          <w:u w:val="single"/>
        </w:rPr>
        <w:t>Section 2 – Commencement</w:t>
      </w:r>
    </w:p>
    <w:p w14:paraId="32D8A9E9" w14:textId="16118BFC" w:rsidR="00EA4DD8" w:rsidRPr="006103FE" w:rsidRDefault="00E56BD7" w:rsidP="00EA4DD8">
      <w:pPr>
        <w:spacing w:before="240"/>
        <w:ind w:right="91"/>
      </w:pPr>
      <w:r w:rsidRPr="006103FE">
        <w:t>This section provides that the</w:t>
      </w:r>
      <w:r w:rsidR="00EA4DD8" w:rsidRPr="006103FE">
        <w:t xml:space="preserve"> </w:t>
      </w:r>
      <w:r w:rsidR="003D533F" w:rsidRPr="006103FE">
        <w:t xml:space="preserve">Order </w:t>
      </w:r>
      <w:r w:rsidR="00EA4DD8" w:rsidRPr="006103FE">
        <w:t>commence</w:t>
      </w:r>
      <w:r w:rsidR="00FB2BA6" w:rsidRPr="006103FE">
        <w:t>s</w:t>
      </w:r>
      <w:r w:rsidR="00EA4DD8" w:rsidRPr="006103FE">
        <w:t xml:space="preserve"> on </w:t>
      </w:r>
      <w:sdt>
        <w:sdtPr>
          <w:id w:val="-36432914"/>
          <w:placeholder>
            <w:docPart w:val="97B98A92EC5C4FACB36814B8C8D55F4C"/>
          </w:placeholder>
          <w:date>
            <w:dateFormat w:val="d MMMM yyyy"/>
            <w:lid w:val="en-AU"/>
            <w:storeMappedDataAs w:val="dateTime"/>
            <w:calendar w:val="gregorian"/>
          </w:date>
        </w:sdtPr>
        <w:sdtEndPr/>
        <w:sdtContent>
          <w:r w:rsidR="00507803" w:rsidRPr="006103FE">
            <w:t>the day after the instrument is registered</w:t>
          </w:r>
        </w:sdtContent>
      </w:sdt>
      <w:r w:rsidR="00EA4DD8" w:rsidRPr="006103FE">
        <w:t xml:space="preserve"> on the Federal Register of Legislation.</w:t>
      </w:r>
    </w:p>
    <w:p w14:paraId="3CFB1002" w14:textId="77777777" w:rsidR="00EA4DD8" w:rsidRPr="006103FE" w:rsidRDefault="00EA4DD8" w:rsidP="00EA4DD8">
      <w:pPr>
        <w:spacing w:before="240"/>
        <w:ind w:right="91"/>
        <w:rPr>
          <w:u w:val="single"/>
        </w:rPr>
      </w:pPr>
      <w:r w:rsidRPr="006103FE">
        <w:rPr>
          <w:u w:val="single"/>
        </w:rPr>
        <w:t>Section 3 – Authority</w:t>
      </w:r>
    </w:p>
    <w:p w14:paraId="06A1F7B1" w14:textId="6E7F4F1F" w:rsidR="00EA4DD8" w:rsidRPr="006103FE" w:rsidRDefault="00E56BD7" w:rsidP="00EA4DD8">
      <w:pPr>
        <w:spacing w:before="240"/>
        <w:ind w:right="91"/>
      </w:pPr>
      <w:r w:rsidRPr="006103FE">
        <w:t>This section provides that the</w:t>
      </w:r>
      <w:r w:rsidR="00EA4DD8" w:rsidRPr="006103FE">
        <w:t xml:space="preserve"> </w:t>
      </w:r>
      <w:r w:rsidR="003D533F" w:rsidRPr="006103FE">
        <w:t>Order</w:t>
      </w:r>
      <w:r w:rsidR="00EA4DD8" w:rsidRPr="006103FE">
        <w:t xml:space="preserve"> </w:t>
      </w:r>
      <w:r w:rsidR="00FB2BA6" w:rsidRPr="006103FE">
        <w:t>is</w:t>
      </w:r>
      <w:r w:rsidR="00EA4DD8" w:rsidRPr="006103FE">
        <w:t xml:space="preserve"> made under </w:t>
      </w:r>
      <w:r w:rsidR="00507803" w:rsidRPr="006103FE">
        <w:t xml:space="preserve">section 53M of the </w:t>
      </w:r>
      <w:r w:rsidR="00507803" w:rsidRPr="006103FE">
        <w:rPr>
          <w:i/>
          <w:iCs/>
        </w:rPr>
        <w:t>Competition and Consumer Act</w:t>
      </w:r>
      <w:r w:rsidR="00545A1B" w:rsidRPr="006103FE">
        <w:rPr>
          <w:i/>
          <w:iCs/>
        </w:rPr>
        <w:t xml:space="preserve"> 2010</w:t>
      </w:r>
      <w:r w:rsidR="00EA4DD8" w:rsidRPr="006103FE">
        <w:t xml:space="preserve"> (the Act).</w:t>
      </w:r>
    </w:p>
    <w:p w14:paraId="14158871" w14:textId="7103CB5D" w:rsidR="00507803" w:rsidRPr="006103FE" w:rsidRDefault="00507803" w:rsidP="000F6503">
      <w:pPr>
        <w:spacing w:before="240" w:after="0"/>
        <w:ind w:right="91"/>
        <w:rPr>
          <w:u w:val="single"/>
        </w:rPr>
      </w:pPr>
      <w:bookmarkStart w:id="0" w:name="_Hlk122480823"/>
      <w:r w:rsidRPr="006103FE">
        <w:rPr>
          <w:u w:val="single"/>
        </w:rPr>
        <w:t xml:space="preserve">Section </w:t>
      </w:r>
      <w:r w:rsidR="0068787E" w:rsidRPr="006103FE">
        <w:rPr>
          <w:u w:val="single"/>
        </w:rPr>
        <w:t>4</w:t>
      </w:r>
      <w:r w:rsidR="00EA4DD8" w:rsidRPr="006103FE">
        <w:rPr>
          <w:u w:val="single"/>
        </w:rPr>
        <w:t xml:space="preserve"> – </w:t>
      </w:r>
      <w:r w:rsidRPr="006103FE">
        <w:rPr>
          <w:u w:val="single"/>
        </w:rPr>
        <w:t>Definitions</w:t>
      </w:r>
    </w:p>
    <w:bookmarkEnd w:id="0"/>
    <w:p w14:paraId="4F82C6BF" w14:textId="77777777" w:rsidR="00172752" w:rsidRPr="006103FE" w:rsidRDefault="00B51B2C" w:rsidP="00EA4DD8">
      <w:pPr>
        <w:spacing w:after="0"/>
        <w:ind w:right="91"/>
      </w:pPr>
      <w:r w:rsidRPr="006103FE">
        <w:t xml:space="preserve">This section provides definitions </w:t>
      </w:r>
      <w:r w:rsidR="00B85D19" w:rsidRPr="006103FE">
        <w:t xml:space="preserve">of key </w:t>
      </w:r>
      <w:r w:rsidRPr="006103FE">
        <w:t xml:space="preserve">terms used in the </w:t>
      </w:r>
      <w:r w:rsidR="00740AD0" w:rsidRPr="006103FE">
        <w:t>O</w:t>
      </w:r>
      <w:r w:rsidRPr="006103FE">
        <w:t xml:space="preserve">rder. </w:t>
      </w:r>
    </w:p>
    <w:p w14:paraId="27807879" w14:textId="0EFD3D29" w:rsidR="0025280F" w:rsidRPr="006103FE" w:rsidRDefault="00AA3923" w:rsidP="00EA4DD8">
      <w:pPr>
        <w:spacing w:after="0"/>
        <w:ind w:right="91"/>
      </w:pPr>
      <w:r w:rsidRPr="006103FE">
        <w:t>Notably, t</w:t>
      </w:r>
      <w:r w:rsidR="008D3FFE" w:rsidRPr="006103FE">
        <w:t xml:space="preserve">he </w:t>
      </w:r>
      <w:r w:rsidRPr="006103FE">
        <w:t xml:space="preserve">term </w:t>
      </w:r>
      <w:r w:rsidR="008D3FFE" w:rsidRPr="006103FE">
        <w:rPr>
          <w:b/>
          <w:bCs/>
          <w:i/>
          <w:iCs/>
        </w:rPr>
        <w:t>price cap</w:t>
      </w:r>
      <w:r w:rsidR="008D3FFE" w:rsidRPr="006103FE">
        <w:t xml:space="preserve"> is </w:t>
      </w:r>
      <w:r w:rsidRPr="006103FE">
        <w:t xml:space="preserve">defined to mean </w:t>
      </w:r>
      <w:r w:rsidR="008D3FFE" w:rsidRPr="006103FE">
        <w:t>$12 per</w:t>
      </w:r>
      <w:r w:rsidR="004E26FD" w:rsidRPr="006103FE">
        <w:t xml:space="preserve"> gigajoule</w:t>
      </w:r>
      <w:r w:rsidR="008D3FFE" w:rsidRPr="006103FE">
        <w:t xml:space="preserve"> </w:t>
      </w:r>
      <w:r w:rsidR="004E26FD" w:rsidRPr="006103FE">
        <w:t>(</w:t>
      </w:r>
      <w:r w:rsidR="00EF20A5" w:rsidRPr="006103FE">
        <w:t>GJ</w:t>
      </w:r>
      <w:r w:rsidR="004E26FD" w:rsidRPr="006103FE">
        <w:t>)</w:t>
      </w:r>
      <w:r w:rsidR="008D3FFE" w:rsidRPr="006103FE">
        <w:t>.</w:t>
      </w:r>
      <w:r w:rsidR="00257F94" w:rsidRPr="006103FE">
        <w:t xml:space="preserve"> </w:t>
      </w:r>
      <w:r w:rsidR="0046561A" w:rsidRPr="006103FE">
        <w:t xml:space="preserve">The </w:t>
      </w:r>
      <w:r w:rsidR="0046561A" w:rsidRPr="006103FE">
        <w:rPr>
          <w:b/>
          <w:bCs/>
          <w:i/>
          <w:iCs/>
        </w:rPr>
        <w:t>price cap period</w:t>
      </w:r>
      <w:r w:rsidR="0046561A" w:rsidRPr="006103FE">
        <w:t xml:space="preserve"> means the period </w:t>
      </w:r>
      <w:r w:rsidR="003E4933" w:rsidRPr="006103FE">
        <w:t>starting</w:t>
      </w:r>
      <w:r w:rsidR="008D3FFE" w:rsidRPr="006103FE">
        <w:t xml:space="preserve"> from commencement of the Order </w:t>
      </w:r>
      <w:r w:rsidR="003E4933" w:rsidRPr="006103FE">
        <w:t xml:space="preserve">and ending </w:t>
      </w:r>
      <w:r w:rsidR="008D3FFE" w:rsidRPr="006103FE">
        <w:t>12</w:t>
      </w:r>
      <w:r w:rsidR="004E26FD" w:rsidRPr="006103FE">
        <w:t> </w:t>
      </w:r>
      <w:r w:rsidR="008D3FFE" w:rsidRPr="006103FE">
        <w:t xml:space="preserve">months after </w:t>
      </w:r>
      <w:r w:rsidR="003E4933" w:rsidRPr="006103FE">
        <w:t xml:space="preserve">that </w:t>
      </w:r>
      <w:r w:rsidR="00B85D19" w:rsidRPr="006103FE">
        <w:t>day.</w:t>
      </w:r>
      <w:r w:rsidR="00196C0F" w:rsidRPr="006103FE">
        <w:t xml:space="preserve"> </w:t>
      </w:r>
      <w:r w:rsidR="00987F7B" w:rsidRPr="006103FE">
        <w:t>These terms are relevant to the prohibition</w:t>
      </w:r>
      <w:r w:rsidR="003C5386" w:rsidRPr="006103FE">
        <w:t>s on exceeding the price cap</w:t>
      </w:r>
      <w:r w:rsidR="008925E1" w:rsidRPr="006103FE">
        <w:t xml:space="preserve"> </w:t>
      </w:r>
      <w:r w:rsidR="003C5386" w:rsidRPr="006103FE">
        <w:t>in</w:t>
      </w:r>
      <w:r w:rsidR="00987F7B" w:rsidRPr="006103FE">
        <w:t xml:space="preserve"> section </w:t>
      </w:r>
      <w:r w:rsidR="0095249A" w:rsidRPr="006103FE">
        <w:t>8</w:t>
      </w:r>
      <w:r w:rsidR="00987F7B" w:rsidRPr="006103FE">
        <w:t xml:space="preserve">. </w:t>
      </w:r>
    </w:p>
    <w:p w14:paraId="500015C1" w14:textId="633AE8FD" w:rsidR="00921AC2" w:rsidRPr="006103FE" w:rsidRDefault="00921AC2" w:rsidP="00921AC2">
      <w:pPr>
        <w:spacing w:after="0"/>
        <w:ind w:right="91"/>
      </w:pPr>
      <w:r w:rsidRPr="006103FE">
        <w:rPr>
          <w:b/>
          <w:bCs/>
          <w:i/>
          <w:iCs/>
        </w:rPr>
        <w:t xml:space="preserve">Price cap exemption </w:t>
      </w:r>
      <w:r w:rsidRPr="006103FE">
        <w:t>is defined to mean a price cap exemption granted by the Minister under section 1</w:t>
      </w:r>
      <w:r w:rsidR="0095249A" w:rsidRPr="006103FE">
        <w:t>9</w:t>
      </w:r>
      <w:r w:rsidRPr="006103FE" w:rsidDel="00253E97">
        <w:t xml:space="preserve"> </w:t>
      </w:r>
      <w:r w:rsidRPr="006103FE">
        <w:t>of the Order.</w:t>
      </w:r>
    </w:p>
    <w:p w14:paraId="48B1E2D1" w14:textId="101210AD" w:rsidR="00FD46A8" w:rsidRPr="006103FE" w:rsidRDefault="00EC2615" w:rsidP="00026921">
      <w:pPr>
        <w:spacing w:after="0"/>
        <w:ind w:right="91"/>
      </w:pPr>
      <w:r w:rsidRPr="006103FE">
        <w:rPr>
          <w:b/>
          <w:bCs/>
          <w:i/>
          <w:iCs/>
        </w:rPr>
        <w:t>Regulated gas</w:t>
      </w:r>
      <w:r w:rsidR="00B51B2C" w:rsidRPr="006103FE">
        <w:t xml:space="preserve"> is defined as </w:t>
      </w:r>
      <w:r w:rsidR="00D3348B" w:rsidRPr="006103FE">
        <w:t>gas</w:t>
      </w:r>
      <w:r w:rsidRPr="006103FE">
        <w:t xml:space="preserve"> which is in a gaseous state at standard temperature and pressure and consists of naturally occurring hydrocarbons, or a naturally occurring mixture of hydrocarbons and non-hydrocarbons, the principal constituent of which is methane</w:t>
      </w:r>
      <w:r w:rsidR="00B51B2C" w:rsidRPr="006103FE">
        <w:t>.</w:t>
      </w:r>
      <w:r w:rsidR="008D3FFE" w:rsidRPr="006103FE">
        <w:t xml:space="preserve"> The </w:t>
      </w:r>
      <w:r w:rsidR="00D3348B" w:rsidRPr="006103FE">
        <w:t>gas</w:t>
      </w:r>
      <w:r w:rsidR="008D3FFE" w:rsidRPr="006103FE">
        <w:t xml:space="preserve"> must not </w:t>
      </w:r>
      <w:r w:rsidR="006514AE" w:rsidRPr="006103FE">
        <w:t xml:space="preserve">be </w:t>
      </w:r>
      <w:r w:rsidR="008D3FFE" w:rsidRPr="006103FE">
        <w:t>liquefied natural gas</w:t>
      </w:r>
      <w:r w:rsidR="00B0509F" w:rsidRPr="006103FE">
        <w:t xml:space="preserve"> and must be suitable for consumption (subject to exceptions </w:t>
      </w:r>
      <w:r w:rsidR="00693F75" w:rsidRPr="006103FE">
        <w:t>in relation to the definition of regulated gas producer</w:t>
      </w:r>
      <w:r w:rsidR="00760B61" w:rsidRPr="006103FE">
        <w:t xml:space="preserve"> in section 5</w:t>
      </w:r>
      <w:r w:rsidR="00693F75" w:rsidRPr="006103FE">
        <w:t xml:space="preserve"> and</w:t>
      </w:r>
      <w:r w:rsidR="00760B61" w:rsidRPr="006103FE">
        <w:t xml:space="preserve"> the</w:t>
      </w:r>
      <w:r w:rsidR="00693F75" w:rsidRPr="006103FE">
        <w:t xml:space="preserve"> application of Part 3 </w:t>
      </w:r>
      <w:r w:rsidR="00760B61" w:rsidRPr="006103FE">
        <w:t xml:space="preserve">in </w:t>
      </w:r>
      <w:r w:rsidR="00693F75" w:rsidRPr="006103FE">
        <w:t>section 7)</w:t>
      </w:r>
      <w:r w:rsidR="008D3FFE" w:rsidRPr="006103FE">
        <w:t>.</w:t>
      </w:r>
      <w:r w:rsidR="008A5D8C" w:rsidRPr="006103FE">
        <w:t xml:space="preserve"> </w:t>
      </w:r>
      <w:r w:rsidR="512FFDD6" w:rsidRPr="006103FE">
        <w:t>As regulated gas must be ‘naturally occurring’, this definition does not capture renewable gases</w:t>
      </w:r>
      <w:r w:rsidR="228949B2" w:rsidRPr="006103FE">
        <w:t xml:space="preserve"> (for instance, biomethane)</w:t>
      </w:r>
      <w:r w:rsidR="512FFDD6" w:rsidRPr="006103FE">
        <w:t xml:space="preserve">. </w:t>
      </w:r>
    </w:p>
    <w:p w14:paraId="7F222FBF" w14:textId="6A000BEB" w:rsidR="00B51B2C" w:rsidRPr="006103FE" w:rsidRDefault="008A5D8C" w:rsidP="00EA4DD8">
      <w:pPr>
        <w:spacing w:after="0"/>
        <w:ind w:right="91"/>
      </w:pPr>
      <w:r w:rsidRPr="006103FE">
        <w:t>Regulated gas</w:t>
      </w:r>
      <w:r w:rsidR="00DF5EE6" w:rsidRPr="006103FE">
        <w:t xml:space="preserve"> </w:t>
      </w:r>
      <w:r w:rsidR="007E1717" w:rsidRPr="006103FE">
        <w:t>represents</w:t>
      </w:r>
      <w:r w:rsidR="00752B50" w:rsidRPr="006103FE">
        <w:t xml:space="preserve"> </w:t>
      </w:r>
      <w:r w:rsidR="00DF5EE6" w:rsidRPr="006103FE">
        <w:t>the s</w:t>
      </w:r>
      <w:r w:rsidR="003D1D19" w:rsidRPr="006103FE">
        <w:t xml:space="preserve">ubset </w:t>
      </w:r>
      <w:r w:rsidR="00DF5EE6" w:rsidRPr="006103FE">
        <w:t xml:space="preserve">of gas </w:t>
      </w:r>
      <w:r w:rsidR="007E1717" w:rsidRPr="006103FE">
        <w:t>commodities regulated under the Order</w:t>
      </w:r>
      <w:r w:rsidR="00DF5EE6" w:rsidRPr="006103FE">
        <w:t>.</w:t>
      </w:r>
      <w:r w:rsidR="00283FC9" w:rsidRPr="006103FE">
        <w:t xml:space="preserve"> </w:t>
      </w:r>
      <w:r w:rsidR="00C02275" w:rsidRPr="006103FE">
        <w:t>Section 53B of the</w:t>
      </w:r>
      <w:r w:rsidR="00026921" w:rsidRPr="006103FE">
        <w:t xml:space="preserve"> Act defines gas commodity to mean gas; or goods or services relating to supplying or acquiring gas</w:t>
      </w:r>
      <w:r w:rsidR="00C02275" w:rsidRPr="006103FE">
        <w:t xml:space="preserve">. </w:t>
      </w:r>
      <w:r w:rsidR="007E1717" w:rsidRPr="006103FE">
        <w:t>S</w:t>
      </w:r>
      <w:r w:rsidR="00026921" w:rsidRPr="006103FE">
        <w:t xml:space="preserve">ubsection 53N(1) of the Act allows the Order to apply in relation to </w:t>
      </w:r>
      <w:r w:rsidR="00DF3D9C" w:rsidRPr="006103FE">
        <w:t>a subset of gas commodities</w:t>
      </w:r>
      <w:r w:rsidR="00C02275" w:rsidRPr="006103FE">
        <w:t>.</w:t>
      </w:r>
      <w:r w:rsidR="00026921" w:rsidRPr="006103FE">
        <w:t xml:space="preserve"> </w:t>
      </w:r>
      <w:r w:rsidR="00283FC9" w:rsidRPr="006103FE">
        <w:t>The defin</w:t>
      </w:r>
      <w:r w:rsidR="00B31730" w:rsidRPr="006103FE">
        <w:t xml:space="preserve">ition </w:t>
      </w:r>
      <w:r w:rsidR="00C02275" w:rsidRPr="006103FE">
        <w:t xml:space="preserve">of regulated gas </w:t>
      </w:r>
      <w:r w:rsidR="00B31730" w:rsidRPr="006103FE">
        <w:t xml:space="preserve">does not include any services, such as pipeline </w:t>
      </w:r>
      <w:r w:rsidR="7FC0D88C" w:rsidRPr="006103FE">
        <w:t>or other transportation</w:t>
      </w:r>
      <w:r w:rsidR="00B31730" w:rsidRPr="006103FE">
        <w:t xml:space="preserve"> services.</w:t>
      </w:r>
      <w:r w:rsidR="00DF5EE6" w:rsidRPr="006103FE" w:rsidDel="00026921">
        <w:t xml:space="preserve"> </w:t>
      </w:r>
    </w:p>
    <w:p w14:paraId="41D74194" w14:textId="78E781F1" w:rsidR="00F466CE" w:rsidRPr="006103FE" w:rsidRDefault="00F466CE" w:rsidP="00EA4DD8">
      <w:pPr>
        <w:spacing w:after="0"/>
        <w:ind w:right="91"/>
      </w:pPr>
      <w:r w:rsidRPr="006103FE">
        <w:t xml:space="preserve">A </w:t>
      </w:r>
      <w:r w:rsidRPr="006103FE">
        <w:rPr>
          <w:b/>
          <w:bCs/>
          <w:i/>
          <w:iCs/>
        </w:rPr>
        <w:t>gas trading exchange</w:t>
      </w:r>
      <w:r w:rsidRPr="006103FE">
        <w:t xml:space="preserve"> means a g</w:t>
      </w:r>
      <w:r w:rsidR="00B9759E" w:rsidRPr="006103FE">
        <w:t xml:space="preserve">as trading exchange established by </w:t>
      </w:r>
      <w:r w:rsidR="00371E3D" w:rsidRPr="006103FE">
        <w:t>the Australian Energy Market Operator (</w:t>
      </w:r>
      <w:r w:rsidR="00B9759E" w:rsidRPr="006103FE">
        <w:t>AEMO</w:t>
      </w:r>
      <w:r w:rsidR="00371E3D" w:rsidRPr="006103FE">
        <w:t>)</w:t>
      </w:r>
      <w:r w:rsidR="00B9759E" w:rsidRPr="006103FE">
        <w:t xml:space="preserve"> under </w:t>
      </w:r>
      <w:r w:rsidR="00B9759E" w:rsidRPr="006103FE" w:rsidDel="00976A41">
        <w:t>sub</w:t>
      </w:r>
      <w:r w:rsidR="00B9759E" w:rsidRPr="006103FE">
        <w:t>section 91BRK</w:t>
      </w:r>
      <w:r w:rsidR="00CC73FF" w:rsidRPr="006103FE">
        <w:t>(1)</w:t>
      </w:r>
      <w:r w:rsidR="00B9759E" w:rsidRPr="006103FE">
        <w:t xml:space="preserve"> of the National Gas Law. </w:t>
      </w:r>
      <w:r w:rsidR="006355E2" w:rsidRPr="006103FE">
        <w:t>Certain</w:t>
      </w:r>
      <w:r w:rsidR="007B35BC" w:rsidRPr="006103FE">
        <w:t xml:space="preserve"> </w:t>
      </w:r>
      <w:r w:rsidR="00BF142C" w:rsidRPr="006103FE">
        <w:t>offers</w:t>
      </w:r>
      <w:r w:rsidR="006355E2" w:rsidRPr="006103FE">
        <w:t xml:space="preserve"> to supply regulated gas</w:t>
      </w:r>
      <w:r w:rsidR="00BF142C" w:rsidRPr="006103FE">
        <w:t xml:space="preserve">, </w:t>
      </w:r>
      <w:r w:rsidR="00E930C7" w:rsidRPr="006103FE">
        <w:t>agreements</w:t>
      </w:r>
      <w:r w:rsidR="006355E2" w:rsidRPr="006103FE">
        <w:t xml:space="preserve"> to supply regulated gas, and </w:t>
      </w:r>
      <w:r w:rsidR="0074446F" w:rsidRPr="006103FE">
        <w:t xml:space="preserve">the </w:t>
      </w:r>
      <w:r w:rsidR="006355E2" w:rsidRPr="006103FE">
        <w:t xml:space="preserve">supply of regulated gas above the price cap </w:t>
      </w:r>
      <w:r w:rsidR="00E930C7" w:rsidRPr="006103FE">
        <w:t xml:space="preserve">resulting from </w:t>
      </w:r>
      <w:r w:rsidR="007B35BC" w:rsidRPr="006103FE">
        <w:t xml:space="preserve">transactions that occur </w:t>
      </w:r>
      <w:r w:rsidR="006355E2" w:rsidRPr="006103FE">
        <w:t>on</w:t>
      </w:r>
      <w:r w:rsidR="007B35BC" w:rsidRPr="006103FE">
        <w:t xml:space="preserve"> </w:t>
      </w:r>
      <w:r w:rsidR="0074446F" w:rsidRPr="006103FE">
        <w:t xml:space="preserve">a </w:t>
      </w:r>
      <w:r w:rsidR="005A1359" w:rsidRPr="006103FE" w:rsidDel="009E4BB4">
        <w:t xml:space="preserve">gas trading exchange </w:t>
      </w:r>
      <w:r w:rsidR="00A92BD8" w:rsidRPr="006103FE">
        <w:t>(</w:t>
      </w:r>
      <w:r w:rsidR="00176AF1" w:rsidRPr="006103FE">
        <w:t xml:space="preserve">also known as </w:t>
      </w:r>
      <w:r w:rsidR="00A92BD8" w:rsidRPr="006103FE">
        <w:t>AEMO’s Gas</w:t>
      </w:r>
      <w:r w:rsidR="009E4BB4" w:rsidRPr="006103FE">
        <w:t xml:space="preserve"> Supply </w:t>
      </w:r>
      <w:r w:rsidR="00A92BD8" w:rsidRPr="006103FE">
        <w:t xml:space="preserve">Hub) </w:t>
      </w:r>
      <w:r w:rsidR="00D62F0F" w:rsidRPr="006103FE">
        <w:t xml:space="preserve">located </w:t>
      </w:r>
      <w:r w:rsidR="005A1359" w:rsidRPr="006103FE">
        <w:t xml:space="preserve">at </w:t>
      </w:r>
      <w:r w:rsidR="00171311" w:rsidRPr="006103FE">
        <w:lastRenderedPageBreak/>
        <w:t>Wallumbilla</w:t>
      </w:r>
      <w:r w:rsidR="005A1359" w:rsidRPr="006103FE">
        <w:t>, Queensland</w:t>
      </w:r>
      <w:r w:rsidR="008F54B4" w:rsidRPr="006103FE">
        <w:t>;</w:t>
      </w:r>
      <w:r w:rsidR="007B35BC" w:rsidRPr="006103FE">
        <w:t xml:space="preserve"> Moomba</w:t>
      </w:r>
      <w:r w:rsidR="005A1359" w:rsidRPr="006103FE">
        <w:t>, South Australia</w:t>
      </w:r>
      <w:r w:rsidR="00D005B6" w:rsidRPr="006103FE">
        <w:t>;</w:t>
      </w:r>
      <w:r w:rsidR="00EE5014" w:rsidRPr="006103FE">
        <w:t xml:space="preserve"> Wilton, New South Wales</w:t>
      </w:r>
      <w:r w:rsidR="00D005B6" w:rsidRPr="006103FE">
        <w:t>;</w:t>
      </w:r>
      <w:r w:rsidR="00EE5014" w:rsidRPr="006103FE">
        <w:t xml:space="preserve"> and Culcairn, </w:t>
      </w:r>
      <w:r w:rsidR="004E6AB8" w:rsidRPr="006103FE">
        <w:t>New South Wales</w:t>
      </w:r>
      <w:r w:rsidR="004E6AB8" w:rsidRPr="006103FE" w:rsidDel="005A1359">
        <w:t xml:space="preserve"> </w:t>
      </w:r>
      <w:r w:rsidR="00171311" w:rsidRPr="006103FE">
        <w:t xml:space="preserve">are captured by the Order. </w:t>
      </w:r>
    </w:p>
    <w:p w14:paraId="3E6F3022" w14:textId="6DB5CB66" w:rsidR="008735CB" w:rsidRPr="006103FE" w:rsidRDefault="008735CB" w:rsidP="00B02255">
      <w:pPr>
        <w:spacing w:before="240" w:after="0"/>
        <w:ind w:right="91"/>
        <w:rPr>
          <w:u w:val="single"/>
        </w:rPr>
      </w:pPr>
      <w:r w:rsidRPr="006103FE">
        <w:rPr>
          <w:u w:val="single"/>
        </w:rPr>
        <w:t xml:space="preserve">Section </w:t>
      </w:r>
      <w:r w:rsidR="00DC6ACA" w:rsidRPr="006103FE">
        <w:rPr>
          <w:u w:val="single"/>
        </w:rPr>
        <w:t>5</w:t>
      </w:r>
      <w:r w:rsidRPr="006103FE">
        <w:rPr>
          <w:u w:val="single"/>
        </w:rPr>
        <w:t xml:space="preserve"> – Definition of regulated gas producer</w:t>
      </w:r>
    </w:p>
    <w:p w14:paraId="79ED7596" w14:textId="77777777" w:rsidR="0023218E" w:rsidRPr="006103FE" w:rsidRDefault="00CC088A" w:rsidP="00EA4DD8">
      <w:pPr>
        <w:spacing w:after="0"/>
        <w:ind w:right="91"/>
      </w:pPr>
      <w:r w:rsidRPr="006103FE">
        <w:t xml:space="preserve">Section </w:t>
      </w:r>
      <w:r w:rsidR="00DC6ACA" w:rsidRPr="006103FE">
        <w:t>5</w:t>
      </w:r>
      <w:r w:rsidRPr="006103FE">
        <w:t xml:space="preserve"> provides that a</w:t>
      </w:r>
      <w:r w:rsidR="00B73E3D" w:rsidRPr="006103FE">
        <w:t xml:space="preserve"> </w:t>
      </w:r>
      <w:r w:rsidR="00B73E3D" w:rsidRPr="006103FE">
        <w:rPr>
          <w:b/>
          <w:bCs/>
          <w:i/>
          <w:iCs/>
        </w:rPr>
        <w:t>regulated gas producer</w:t>
      </w:r>
      <w:r w:rsidR="00B73E3D" w:rsidRPr="006103FE">
        <w:t xml:space="preserve"> means a person that carries on a business of producing regulated gas. </w:t>
      </w:r>
    </w:p>
    <w:p w14:paraId="2B7812A6" w14:textId="77957A1E" w:rsidR="009A2D9D" w:rsidRPr="006103FE" w:rsidRDefault="009A2D9D" w:rsidP="009A2D9D">
      <w:pPr>
        <w:spacing w:after="0"/>
        <w:ind w:right="91"/>
        <w:rPr>
          <w:u w:val="single"/>
        </w:rPr>
      </w:pPr>
      <w:r w:rsidRPr="006103FE">
        <w:t xml:space="preserve">Regulated gas producers, together with </w:t>
      </w:r>
      <w:r w:rsidRPr="006103FE">
        <w:rPr>
          <w:b/>
          <w:bCs/>
          <w:i/>
          <w:iCs/>
        </w:rPr>
        <w:t>affiliates</w:t>
      </w:r>
      <w:r w:rsidRPr="006103FE">
        <w:t xml:space="preserve"> of regulated gas producers</w:t>
      </w:r>
      <w:r w:rsidR="002E4F08" w:rsidRPr="006103FE">
        <w:t xml:space="preserve"> (as defined in subsection 9(2))</w:t>
      </w:r>
      <w:r w:rsidRPr="006103FE">
        <w:t xml:space="preserve">, are subject to the </w:t>
      </w:r>
      <w:r w:rsidR="000E6BF0" w:rsidRPr="006103FE">
        <w:t xml:space="preserve">prohibitions on exceeding the </w:t>
      </w:r>
      <w:r w:rsidRPr="006103FE">
        <w:t>price cap in section 8.</w:t>
      </w:r>
    </w:p>
    <w:p w14:paraId="68874692" w14:textId="0D4D9B39" w:rsidR="00FC0AC1" w:rsidRPr="006103FE" w:rsidRDefault="0023218E" w:rsidP="00B02255">
      <w:r w:rsidRPr="006103FE">
        <w:t xml:space="preserve">For the purposes of </w:t>
      </w:r>
      <w:r w:rsidR="009A2D9D" w:rsidRPr="006103FE">
        <w:t>the definition of a regulated gas producer,</w:t>
      </w:r>
      <w:r w:rsidR="00B53233" w:rsidRPr="006103FE">
        <w:t xml:space="preserve"> </w:t>
      </w:r>
      <w:r w:rsidR="00A5428C" w:rsidRPr="006103FE">
        <w:t>the requirement for</w:t>
      </w:r>
      <w:r w:rsidR="00586BB2" w:rsidRPr="006103FE">
        <w:t xml:space="preserve"> regulated </w:t>
      </w:r>
      <w:r w:rsidR="00A5428C" w:rsidRPr="006103FE">
        <w:t xml:space="preserve">gas to be suitable for consumption is not applicable. </w:t>
      </w:r>
      <w:r w:rsidR="00BF142C" w:rsidRPr="006103FE">
        <w:t xml:space="preserve">This </w:t>
      </w:r>
      <w:r w:rsidR="00AE2855" w:rsidRPr="006103FE">
        <w:t xml:space="preserve">is intended to </w:t>
      </w:r>
      <w:r w:rsidR="00A000EB" w:rsidRPr="006103FE">
        <w:t xml:space="preserve">ensure that a person that </w:t>
      </w:r>
      <w:r w:rsidR="00210943" w:rsidRPr="006103FE">
        <w:t>‘</w:t>
      </w:r>
      <w:r w:rsidR="00A000EB" w:rsidRPr="006103FE">
        <w:t xml:space="preserve">carries on a business of producing </w:t>
      </w:r>
      <w:r w:rsidR="00C25EEE" w:rsidRPr="006103FE">
        <w:t xml:space="preserve">regulated </w:t>
      </w:r>
      <w:r w:rsidR="00A000EB" w:rsidRPr="006103FE">
        <w:t>gas</w:t>
      </w:r>
      <w:r w:rsidR="00210943" w:rsidRPr="006103FE">
        <w:t>’</w:t>
      </w:r>
      <w:r w:rsidR="00A000EB" w:rsidRPr="006103FE">
        <w:t xml:space="preserve"> includ</w:t>
      </w:r>
      <w:r w:rsidR="00C25EEE" w:rsidRPr="006103FE">
        <w:t>es</w:t>
      </w:r>
      <w:r w:rsidR="00DD2C32" w:rsidRPr="006103FE">
        <w:t xml:space="preserve"> </w:t>
      </w:r>
      <w:r w:rsidR="00BB3921" w:rsidRPr="006103FE">
        <w:t xml:space="preserve">persons that carry on </w:t>
      </w:r>
      <w:r w:rsidR="00DD2C32" w:rsidRPr="006103FE">
        <w:t xml:space="preserve">the business of producing </w:t>
      </w:r>
      <w:r w:rsidR="00C25EEE" w:rsidRPr="006103FE">
        <w:t xml:space="preserve">gas that is not </w:t>
      </w:r>
      <w:r w:rsidR="00BF142C" w:rsidRPr="006103FE">
        <w:t xml:space="preserve">suitable for </w:t>
      </w:r>
      <w:r w:rsidR="00B568C1" w:rsidRPr="006103FE">
        <w:t>consumption when it is</w:t>
      </w:r>
      <w:r w:rsidR="00C25EEE" w:rsidRPr="006103FE">
        <w:t xml:space="preserve"> produce</w:t>
      </w:r>
      <w:r w:rsidR="00AE2855" w:rsidRPr="006103FE">
        <w:t>d</w:t>
      </w:r>
      <w:r w:rsidR="00B568C1" w:rsidRPr="006103FE">
        <w:t xml:space="preserve"> </w:t>
      </w:r>
      <w:r w:rsidR="00C25EEE" w:rsidRPr="006103FE">
        <w:t xml:space="preserve">or </w:t>
      </w:r>
      <w:r w:rsidR="00B568C1" w:rsidRPr="006103FE">
        <w:t>recovered</w:t>
      </w:r>
      <w:r w:rsidR="00A000EB" w:rsidRPr="006103FE">
        <w:t>.</w:t>
      </w:r>
      <w:r w:rsidR="00C25EEE" w:rsidRPr="006103FE">
        <w:t xml:space="preserve"> However, the </w:t>
      </w:r>
      <w:r w:rsidR="00AE2855" w:rsidRPr="006103FE">
        <w:t>prohibitions</w:t>
      </w:r>
      <w:r w:rsidR="00504723" w:rsidRPr="006103FE">
        <w:t xml:space="preserve"> on exceeding the</w:t>
      </w:r>
      <w:r w:rsidR="00AE2855" w:rsidRPr="006103FE">
        <w:t xml:space="preserve"> </w:t>
      </w:r>
      <w:r w:rsidR="00504723" w:rsidRPr="006103FE">
        <w:t xml:space="preserve">price cap </w:t>
      </w:r>
      <w:r w:rsidR="00AE2855" w:rsidRPr="006103FE">
        <w:t xml:space="preserve">only apply </w:t>
      </w:r>
      <w:r w:rsidR="00504723" w:rsidRPr="006103FE">
        <w:t xml:space="preserve">in relation </w:t>
      </w:r>
      <w:r w:rsidR="00AE2855" w:rsidRPr="006103FE">
        <w:t xml:space="preserve">to regulated gas that is suitable for consumption. </w:t>
      </w:r>
      <w:r w:rsidR="00C75A4F" w:rsidRPr="006103FE">
        <w:t xml:space="preserve">This is because </w:t>
      </w:r>
      <w:r w:rsidR="00745154" w:rsidRPr="006103FE">
        <w:t xml:space="preserve">gas </w:t>
      </w:r>
      <w:r w:rsidR="001C79BA" w:rsidRPr="006103FE">
        <w:t xml:space="preserve">that is not yet suitable for consumption </w:t>
      </w:r>
      <w:r w:rsidR="004A1594" w:rsidRPr="006103FE">
        <w:t xml:space="preserve">is not supplied to gas users, </w:t>
      </w:r>
      <w:r w:rsidR="00407CB0" w:rsidRPr="006103FE">
        <w:t xml:space="preserve">and the price cap is intended to apply to the sale of gas from producers to users </w:t>
      </w:r>
      <w:r w:rsidR="07951D57" w:rsidRPr="006103FE">
        <w:t>(such as commercial and industrial customers)</w:t>
      </w:r>
      <w:r w:rsidR="00FC0AC1" w:rsidRPr="006103FE">
        <w:t>.</w:t>
      </w:r>
      <w:r w:rsidR="07951D57" w:rsidRPr="006103FE">
        <w:t xml:space="preserve"> </w:t>
      </w:r>
    </w:p>
    <w:p w14:paraId="6FAF4C57" w14:textId="38A9B97F" w:rsidR="00AD5B7C" w:rsidRPr="006103FE" w:rsidRDefault="00AD5B7C" w:rsidP="009B6BC0">
      <w:pPr>
        <w:spacing w:before="240"/>
        <w:rPr>
          <w:u w:val="single"/>
        </w:rPr>
      </w:pPr>
      <w:r w:rsidRPr="006103FE">
        <w:rPr>
          <w:b/>
          <w:bCs/>
          <w:color w:val="000000"/>
          <w:shd w:val="clear" w:color="auto" w:fill="FFFFFF"/>
        </w:rPr>
        <w:t xml:space="preserve">Part </w:t>
      </w:r>
      <w:r w:rsidR="00317088" w:rsidRPr="006103FE">
        <w:rPr>
          <w:b/>
          <w:bCs/>
          <w:color w:val="000000"/>
          <w:shd w:val="clear" w:color="auto" w:fill="FFFFFF"/>
        </w:rPr>
        <w:t>2</w:t>
      </w:r>
      <w:r w:rsidRPr="006103FE">
        <w:rPr>
          <w:b/>
          <w:bCs/>
          <w:color w:val="000000"/>
          <w:shd w:val="clear" w:color="auto" w:fill="FFFFFF"/>
        </w:rPr>
        <w:t xml:space="preserve"> – Application</w:t>
      </w:r>
    </w:p>
    <w:p w14:paraId="3D0BA705" w14:textId="7359458E" w:rsidR="001B7853" w:rsidRPr="006103FE" w:rsidRDefault="001B7853" w:rsidP="00B02255">
      <w:pPr>
        <w:spacing w:before="240" w:after="0"/>
        <w:ind w:right="91"/>
        <w:rPr>
          <w:u w:val="single"/>
        </w:rPr>
      </w:pPr>
      <w:r w:rsidRPr="006103FE">
        <w:rPr>
          <w:u w:val="single"/>
        </w:rPr>
        <w:t xml:space="preserve">Section </w:t>
      </w:r>
      <w:r w:rsidR="00EC5F8D" w:rsidRPr="006103FE">
        <w:rPr>
          <w:u w:val="single"/>
        </w:rPr>
        <w:t>6</w:t>
      </w:r>
      <w:r w:rsidRPr="006103FE">
        <w:rPr>
          <w:u w:val="single"/>
        </w:rPr>
        <w:t xml:space="preserve"> – Geographical application</w:t>
      </w:r>
    </w:p>
    <w:p w14:paraId="6258CECE" w14:textId="42CE3C51" w:rsidR="007C3F00" w:rsidRPr="006103FE" w:rsidRDefault="007C3F00" w:rsidP="007C3F00">
      <w:pPr>
        <w:spacing w:after="0"/>
        <w:ind w:right="91"/>
      </w:pPr>
      <w:r w:rsidRPr="006103FE">
        <w:t xml:space="preserve">Section </w:t>
      </w:r>
      <w:r w:rsidR="00EC5F8D" w:rsidRPr="006103FE">
        <w:t>6</w:t>
      </w:r>
      <w:r w:rsidRPr="006103FE">
        <w:t xml:space="preserve"> limits the geographic application of the Order. </w:t>
      </w:r>
    </w:p>
    <w:p w14:paraId="0402B15F" w14:textId="77777777" w:rsidR="007C3F00" w:rsidRPr="006103FE" w:rsidRDefault="007C3F00" w:rsidP="007C3F00">
      <w:pPr>
        <w:spacing w:after="0"/>
        <w:ind w:right="91"/>
      </w:pPr>
      <w:r w:rsidRPr="006103FE">
        <w:t xml:space="preserve">Subsection 53N(2) of the Act allows a gas market instrument (including a gas market emergency price order) to limit its application to parts of Australia where specified requirements are met, or all parts of Australia other than where specified requirements are met. </w:t>
      </w:r>
    </w:p>
    <w:p w14:paraId="765B38A3" w14:textId="279B4D7A" w:rsidR="007C3F00" w:rsidRPr="006103FE" w:rsidRDefault="007C3F00" w:rsidP="007C3F00">
      <w:pPr>
        <w:spacing w:after="0"/>
        <w:ind w:right="91"/>
      </w:pPr>
      <w:r w:rsidRPr="006103FE">
        <w:t xml:space="preserve">The Order applies in all parts of Australia, except for parts of Australia in which: </w:t>
      </w:r>
    </w:p>
    <w:p w14:paraId="6FA0AB05" w14:textId="5FEFC760" w:rsidR="0016459B" w:rsidRPr="006103FE" w:rsidRDefault="0016459B" w:rsidP="0016459B">
      <w:pPr>
        <w:pStyle w:val="Bullet"/>
        <w:spacing w:before="120"/>
      </w:pPr>
      <w:r w:rsidRPr="006103FE">
        <w:t xml:space="preserve">there is a market </w:t>
      </w:r>
      <w:r w:rsidR="003514A6" w:rsidRPr="006103FE">
        <w:t>(the first market)</w:t>
      </w:r>
      <w:r w:rsidRPr="006103FE">
        <w:t xml:space="preserve"> for regulated gas in the part of Australia, and regulated gas is acquired and supplied in that market by means of a physical network of interconnected gas pipelines; and</w:t>
      </w:r>
    </w:p>
    <w:p w14:paraId="01CDE11F" w14:textId="2C026A5A" w:rsidR="0016459B" w:rsidRPr="006103FE" w:rsidRDefault="0016459B" w:rsidP="0016459B">
      <w:pPr>
        <w:pStyle w:val="Bullet"/>
        <w:spacing w:before="120"/>
      </w:pPr>
      <w:r w:rsidRPr="006103FE">
        <w:t xml:space="preserve">there is another market </w:t>
      </w:r>
      <w:r w:rsidR="003514A6" w:rsidRPr="006103FE">
        <w:t xml:space="preserve">(the second market) </w:t>
      </w:r>
      <w:r w:rsidRPr="006103FE">
        <w:t>for regulated gas in another part of Australia, in respect of which all of the following conditions are satisfied:</w:t>
      </w:r>
    </w:p>
    <w:p w14:paraId="524210F1" w14:textId="6F26048A" w:rsidR="0016459B" w:rsidRPr="006103FE" w:rsidRDefault="0016459B" w:rsidP="00B02255">
      <w:pPr>
        <w:pStyle w:val="Dash"/>
        <w:spacing w:before="120"/>
      </w:pPr>
      <w:r w:rsidRPr="006103FE">
        <w:t>regulated gas is acquired and supplied in that market by means of a physical network of interconnected gas pipelines;</w:t>
      </w:r>
    </w:p>
    <w:p w14:paraId="4B90CD9C" w14:textId="44D4336A" w:rsidR="0016459B" w:rsidRPr="006103FE" w:rsidRDefault="0016459B" w:rsidP="00B02255">
      <w:pPr>
        <w:pStyle w:val="Dash"/>
        <w:spacing w:before="120"/>
      </w:pPr>
      <w:r w:rsidRPr="006103FE">
        <w:t>that physical network crosses a border or borders between States, or between a State and a Territory; and</w:t>
      </w:r>
    </w:p>
    <w:p w14:paraId="485F3DB8" w14:textId="0560A850" w:rsidR="0016459B" w:rsidRPr="006103FE" w:rsidRDefault="0016459B" w:rsidP="0016459B">
      <w:pPr>
        <w:pStyle w:val="Bullet"/>
        <w:spacing w:before="120"/>
      </w:pPr>
      <w:r w:rsidRPr="006103FE">
        <w:t xml:space="preserve">there is a physical separation between the </w:t>
      </w:r>
      <w:r w:rsidR="00E829DE" w:rsidRPr="006103FE">
        <w:t xml:space="preserve">network </w:t>
      </w:r>
      <w:r w:rsidR="000F542B" w:rsidRPr="006103FE">
        <w:t xml:space="preserve">in the first market and second market </w:t>
      </w:r>
      <w:r w:rsidR="00E829DE" w:rsidRPr="006103FE">
        <w:t xml:space="preserve">mentioned above. </w:t>
      </w:r>
    </w:p>
    <w:p w14:paraId="4ED7E8C8" w14:textId="2A8A1E08" w:rsidR="007C3F00" w:rsidRPr="006103FE" w:rsidRDefault="007C3F00" w:rsidP="007C3F00">
      <w:pPr>
        <w:spacing w:after="0"/>
        <w:ind w:right="91"/>
      </w:pPr>
      <w:r w:rsidRPr="006103FE">
        <w:t>In the current circumstances, this provision has the effect of excluding Western Australia from the price cap</w:t>
      </w:r>
      <w:r w:rsidR="000F542B" w:rsidRPr="006103FE">
        <w:t xml:space="preserve"> (that is, the first market</w:t>
      </w:r>
      <w:r w:rsidR="00B95F99" w:rsidRPr="006103FE">
        <w:t xml:space="preserve"> described above</w:t>
      </w:r>
      <w:r w:rsidR="000F542B" w:rsidRPr="006103FE">
        <w:t>)</w:t>
      </w:r>
      <w:r w:rsidRPr="006103FE">
        <w:t xml:space="preserve">. </w:t>
      </w:r>
    </w:p>
    <w:p w14:paraId="4C0A18D9" w14:textId="0D9161C7" w:rsidR="007C3F00" w:rsidRPr="006103FE" w:rsidRDefault="007C3F00" w:rsidP="007C3F00">
      <w:pPr>
        <w:spacing w:after="0"/>
        <w:ind w:right="91"/>
      </w:pPr>
      <w:r w:rsidRPr="006103FE">
        <w:t xml:space="preserve">As a consequence of the physical nature of gas and its transportation limitations, consumers in the east coast market are not able, as a practical matter, to buy gas which has been extracted from Western Australia. The physical separation between </w:t>
      </w:r>
      <w:r w:rsidRPr="006103FE">
        <w:lastRenderedPageBreak/>
        <w:t>the east coast and west coast of Australia (</w:t>
      </w:r>
      <w:r w:rsidR="00E35908" w:rsidRPr="006103FE">
        <w:t>due to</w:t>
      </w:r>
      <w:r w:rsidRPr="006103FE">
        <w:t xml:space="preserve"> the lack of interconnected gas pipelines) results in separate markets. </w:t>
      </w:r>
    </w:p>
    <w:p w14:paraId="11837407" w14:textId="5AAAD75A" w:rsidR="00407CB0" w:rsidRPr="006103FE" w:rsidRDefault="00407CB0" w:rsidP="00407CB0">
      <w:pPr>
        <w:spacing w:after="0"/>
        <w:ind w:right="91"/>
      </w:pPr>
      <w:r w:rsidRPr="006103FE">
        <w:t xml:space="preserve">The different treatment of these markets is appropriate as the purpose of the Order is to reduce the impact of rising energy costs through the imposition of a price cap on regulated gas. This is only necessary in the east coast market, as the east coast market has been severely impacted by the energy crisis and is experiencing prices above the price cap. Conversely, Western Australia is experiencing prices well below the price cap.  </w:t>
      </w:r>
    </w:p>
    <w:p w14:paraId="3A680EA8" w14:textId="695BE85D" w:rsidR="007C3F00" w:rsidRPr="006103FE" w:rsidRDefault="007C3F00" w:rsidP="007C3F00">
      <w:pPr>
        <w:spacing w:after="0"/>
        <w:ind w:right="91"/>
      </w:pPr>
      <w:r w:rsidRPr="006103FE">
        <w:t>The application of the price cap to Western Australia would therefore not have an effect on that market,</w:t>
      </w:r>
      <w:r w:rsidR="00F1173E" w:rsidRPr="006103FE">
        <w:t xml:space="preserve"> as prices are already below the cap,</w:t>
      </w:r>
      <w:r w:rsidRPr="006103FE">
        <w:t xml:space="preserve"> and the exclusion of Western Australia from the price cap does not provide Western Australia with a commercial advantage.</w:t>
      </w:r>
    </w:p>
    <w:p w14:paraId="38F93387" w14:textId="7AD4CA1E" w:rsidR="001B7853" w:rsidRPr="006103FE" w:rsidRDefault="001B7853" w:rsidP="00A93028">
      <w:pPr>
        <w:keepNext/>
        <w:spacing w:before="240" w:after="0"/>
        <w:ind w:right="91"/>
        <w:rPr>
          <w:u w:val="single"/>
        </w:rPr>
      </w:pPr>
      <w:r w:rsidRPr="006103FE">
        <w:rPr>
          <w:u w:val="single"/>
        </w:rPr>
        <w:t xml:space="preserve">Section </w:t>
      </w:r>
      <w:r w:rsidR="00802CF7" w:rsidRPr="006103FE">
        <w:rPr>
          <w:u w:val="single"/>
        </w:rPr>
        <w:t>7</w:t>
      </w:r>
      <w:r w:rsidRPr="006103FE">
        <w:rPr>
          <w:u w:val="single"/>
        </w:rPr>
        <w:t xml:space="preserve"> – </w:t>
      </w:r>
      <w:r w:rsidR="00802CF7" w:rsidRPr="006103FE">
        <w:rPr>
          <w:u w:val="single"/>
        </w:rPr>
        <w:t>Gas to which Part 3 of the instrument applies</w:t>
      </w:r>
    </w:p>
    <w:p w14:paraId="7D605D39" w14:textId="1104C5CF" w:rsidR="00361803" w:rsidRPr="006103FE" w:rsidRDefault="00361803" w:rsidP="00EA4DD8">
      <w:pPr>
        <w:spacing w:after="0"/>
        <w:ind w:right="91"/>
      </w:pPr>
      <w:r w:rsidRPr="006103FE">
        <w:t xml:space="preserve">Section </w:t>
      </w:r>
      <w:r w:rsidR="00802CF7" w:rsidRPr="006103FE">
        <w:t>7</w:t>
      </w:r>
      <w:r w:rsidRPr="006103FE">
        <w:t xml:space="preserve"> </w:t>
      </w:r>
      <w:r w:rsidR="0016083F" w:rsidRPr="006103FE">
        <w:t xml:space="preserve">limits the scope of regulated gas to which the </w:t>
      </w:r>
      <w:r w:rsidR="00CA12C0" w:rsidRPr="006103FE">
        <w:t xml:space="preserve">prohibitions on exceeding the </w:t>
      </w:r>
      <w:r w:rsidR="007936E1" w:rsidRPr="006103FE">
        <w:t>price cap and exceptions</w:t>
      </w:r>
      <w:r w:rsidR="00F847BC" w:rsidRPr="006103FE">
        <w:t xml:space="preserve"> in Part</w:t>
      </w:r>
      <w:r w:rsidR="007936E1" w:rsidRPr="006103FE">
        <w:t xml:space="preserve"> </w:t>
      </w:r>
      <w:r w:rsidR="00F847BC" w:rsidRPr="006103FE">
        <w:t>3</w:t>
      </w:r>
      <w:r w:rsidR="00B11B79" w:rsidRPr="006103FE">
        <w:t xml:space="preserve"> of the Order</w:t>
      </w:r>
      <w:r w:rsidR="00F847BC" w:rsidRPr="006103FE">
        <w:t xml:space="preserve"> </w:t>
      </w:r>
      <w:r w:rsidR="0016083F" w:rsidRPr="006103FE">
        <w:t>appl</w:t>
      </w:r>
      <w:r w:rsidR="00F847BC" w:rsidRPr="006103FE">
        <w:t>y</w:t>
      </w:r>
      <w:r w:rsidR="00DF3D9C" w:rsidRPr="006103FE">
        <w:t xml:space="preserve"> for the purpose of subsection 53N(1) of the Act</w:t>
      </w:r>
      <w:r w:rsidR="00B95001" w:rsidRPr="006103FE">
        <w:t>. Subsection 53N(1) of the Act</w:t>
      </w:r>
      <w:r w:rsidR="00DF3D9C" w:rsidRPr="006103FE">
        <w:t xml:space="preserve"> allows the Order to apply in relation to </w:t>
      </w:r>
      <w:r w:rsidR="000E65C4" w:rsidRPr="006103FE">
        <w:t xml:space="preserve">the supply or acquisition of </w:t>
      </w:r>
      <w:r w:rsidR="004F3E96" w:rsidRPr="006103FE">
        <w:t>a subset of</w:t>
      </w:r>
      <w:r w:rsidR="00DF3D9C" w:rsidRPr="006103FE">
        <w:t xml:space="preserve"> gas commodities</w:t>
      </w:r>
      <w:r w:rsidR="000025E0" w:rsidRPr="006103FE">
        <w:t>.</w:t>
      </w:r>
    </w:p>
    <w:p w14:paraId="37C7774D" w14:textId="54430BA5" w:rsidR="0092344A" w:rsidRPr="006103FE" w:rsidRDefault="00802CF7" w:rsidP="00EA4DD8">
      <w:pPr>
        <w:spacing w:after="0"/>
        <w:ind w:right="91"/>
      </w:pPr>
      <w:r w:rsidRPr="006103FE">
        <w:t>Part 3 of the Order</w:t>
      </w:r>
      <w:r w:rsidR="003521D2" w:rsidRPr="006103FE">
        <w:t xml:space="preserve"> only applies to </w:t>
      </w:r>
      <w:r w:rsidR="00EC2615" w:rsidRPr="006103FE">
        <w:t>regulated gas</w:t>
      </w:r>
      <w:r w:rsidR="003521D2" w:rsidRPr="006103FE">
        <w:t xml:space="preserve"> </w:t>
      </w:r>
      <w:r w:rsidR="00052EDD" w:rsidRPr="006103FE">
        <w:t xml:space="preserve">recovered </w:t>
      </w:r>
      <w:r w:rsidR="0092344A" w:rsidRPr="006103FE">
        <w:t xml:space="preserve">from </w:t>
      </w:r>
      <w:r w:rsidR="001F299B" w:rsidRPr="006103FE">
        <w:t>an area or block</w:t>
      </w:r>
      <w:r w:rsidR="0050573C" w:rsidRPr="006103FE">
        <w:t xml:space="preserve"> for which a </w:t>
      </w:r>
      <w:r w:rsidR="00366EA7" w:rsidRPr="006103FE">
        <w:t xml:space="preserve">relevant </w:t>
      </w:r>
      <w:r w:rsidR="0050573C" w:rsidRPr="006103FE">
        <w:t xml:space="preserve">licence or </w:t>
      </w:r>
      <w:r w:rsidR="00366EA7" w:rsidRPr="006103FE">
        <w:t>lease</w:t>
      </w:r>
      <w:r w:rsidR="0050573C" w:rsidRPr="006103FE">
        <w:t xml:space="preserve"> </w:t>
      </w:r>
      <w:r w:rsidR="00B71663" w:rsidRPr="006103FE">
        <w:t>was in force</w:t>
      </w:r>
      <w:r w:rsidR="0050573C" w:rsidRPr="006103FE">
        <w:t xml:space="preserve"> </w:t>
      </w:r>
      <w:r w:rsidR="006545CB" w:rsidRPr="006103FE">
        <w:t xml:space="preserve">immediately </w:t>
      </w:r>
      <w:r w:rsidR="0050573C" w:rsidRPr="006103FE">
        <w:t>b</w:t>
      </w:r>
      <w:r w:rsidR="00AD6F6A" w:rsidRPr="006103FE">
        <w:t>efore the commencement of the Order</w:t>
      </w:r>
      <w:r w:rsidR="00AA55AE" w:rsidRPr="006103FE">
        <w:t xml:space="preserve"> </w:t>
      </w:r>
      <w:r w:rsidR="00ED189D" w:rsidRPr="006103FE">
        <w:t>authorising</w:t>
      </w:r>
      <w:r w:rsidR="007778A8" w:rsidRPr="006103FE">
        <w:t xml:space="preserve"> the recovery</w:t>
      </w:r>
      <w:r w:rsidR="00781898" w:rsidRPr="006103FE">
        <w:t xml:space="preserve"> or production of the gas</w:t>
      </w:r>
      <w:r w:rsidR="004C0D2A" w:rsidRPr="006103FE">
        <w:t xml:space="preserve">. This is intended to ensure </w:t>
      </w:r>
      <w:r w:rsidR="00AA55AE" w:rsidRPr="006103FE">
        <w:t xml:space="preserve">that </w:t>
      </w:r>
      <w:r w:rsidR="004C0D2A" w:rsidRPr="006103FE">
        <w:t>the price cap applies to gas recovered from</w:t>
      </w:r>
      <w:r w:rsidR="00AA55AE" w:rsidRPr="006103FE">
        <w:t xml:space="preserve"> developed fields</w:t>
      </w:r>
      <w:r w:rsidR="0050573C" w:rsidRPr="006103FE" w:rsidDel="00AA55AE">
        <w:t>.</w:t>
      </w:r>
      <w:r w:rsidR="0050573C" w:rsidRPr="006103FE">
        <w:t xml:space="preserve"> The relevant</w:t>
      </w:r>
      <w:r w:rsidR="00AD6F6A" w:rsidRPr="006103FE">
        <w:t xml:space="preserve"> Commonwealth and State and Territory</w:t>
      </w:r>
      <w:r w:rsidR="0050573C" w:rsidRPr="006103FE">
        <w:t xml:space="preserve"> licences</w:t>
      </w:r>
      <w:r w:rsidR="00AD6F6A" w:rsidRPr="006103FE">
        <w:t xml:space="preserve"> are:</w:t>
      </w:r>
      <w:r w:rsidR="0092344A" w:rsidRPr="006103FE">
        <w:t xml:space="preserve"> </w:t>
      </w:r>
    </w:p>
    <w:p w14:paraId="06252A89" w14:textId="56B8E026" w:rsidR="00445601" w:rsidRPr="006103FE" w:rsidRDefault="009E3C4A" w:rsidP="00A93028">
      <w:pPr>
        <w:pStyle w:val="Bullet"/>
        <w:spacing w:before="120"/>
      </w:pPr>
      <w:r w:rsidRPr="006103FE">
        <w:t xml:space="preserve">federally – a petroleum production licence within the meaning of the </w:t>
      </w:r>
      <w:r w:rsidRPr="006103FE">
        <w:rPr>
          <w:i/>
          <w:iCs/>
        </w:rPr>
        <w:t>Offshore Petroleum and Greenhouse Gas Storage Act 2006</w:t>
      </w:r>
      <w:r w:rsidRPr="006103FE">
        <w:t>;</w:t>
      </w:r>
    </w:p>
    <w:p w14:paraId="5ADD6E09" w14:textId="5E666221" w:rsidR="00445601" w:rsidRPr="006103FE" w:rsidRDefault="009E3C4A" w:rsidP="00A93028">
      <w:pPr>
        <w:pStyle w:val="Bullet"/>
        <w:spacing w:before="120"/>
      </w:pPr>
      <w:r w:rsidRPr="006103FE">
        <w:t>in N</w:t>
      </w:r>
      <w:r w:rsidR="003D50C5" w:rsidRPr="006103FE">
        <w:t xml:space="preserve">ew </w:t>
      </w:r>
      <w:r w:rsidRPr="006103FE">
        <w:t>S</w:t>
      </w:r>
      <w:r w:rsidR="003D50C5" w:rsidRPr="006103FE">
        <w:t xml:space="preserve">outh </w:t>
      </w:r>
      <w:r w:rsidRPr="006103FE">
        <w:t>W</w:t>
      </w:r>
      <w:r w:rsidR="003D50C5" w:rsidRPr="006103FE">
        <w:t>ales</w:t>
      </w:r>
      <w:r w:rsidRPr="006103FE">
        <w:t xml:space="preserve"> – </w:t>
      </w:r>
      <w:r w:rsidR="00553A94" w:rsidRPr="006103FE">
        <w:t xml:space="preserve">a production lease within the meaning of the </w:t>
      </w:r>
      <w:r w:rsidR="00553A94" w:rsidRPr="006103FE">
        <w:rPr>
          <w:i/>
          <w:iCs/>
        </w:rPr>
        <w:t xml:space="preserve">Petroleum (Onshore) Act 1991 </w:t>
      </w:r>
      <w:r w:rsidR="00553A94" w:rsidRPr="006103FE">
        <w:t xml:space="preserve">(NSW), or </w:t>
      </w:r>
      <w:r w:rsidR="003D50C5" w:rsidRPr="006103FE">
        <w:t xml:space="preserve">a licence within the meaning of the </w:t>
      </w:r>
      <w:r w:rsidR="003D50C5" w:rsidRPr="006103FE">
        <w:rPr>
          <w:i/>
          <w:iCs/>
        </w:rPr>
        <w:t xml:space="preserve">Petroleum (Offshore) Act 1982 </w:t>
      </w:r>
      <w:r w:rsidR="003D50C5" w:rsidRPr="006103FE">
        <w:t>(NSW)</w:t>
      </w:r>
      <w:r w:rsidR="00553A94" w:rsidRPr="006103FE">
        <w:t>;</w:t>
      </w:r>
    </w:p>
    <w:p w14:paraId="048163B8" w14:textId="010DD07C" w:rsidR="00553A94" w:rsidRPr="006103FE" w:rsidRDefault="00AA22C6" w:rsidP="00A93028">
      <w:pPr>
        <w:pStyle w:val="Bullet"/>
        <w:spacing w:before="120"/>
      </w:pPr>
      <w:r w:rsidRPr="006103FE">
        <w:t>i</w:t>
      </w:r>
      <w:r w:rsidR="003D50C5" w:rsidRPr="006103FE">
        <w:t xml:space="preserve">n Victoria – </w:t>
      </w:r>
      <w:r w:rsidR="00DE5764" w:rsidRPr="006103FE">
        <w:t xml:space="preserve">a production licence </w:t>
      </w:r>
      <w:r w:rsidR="001C1A9B" w:rsidRPr="006103FE">
        <w:t xml:space="preserve">or an </w:t>
      </w:r>
      <w:r w:rsidR="00080D59" w:rsidRPr="006103FE">
        <w:t xml:space="preserve">offshore petroleum production licence </w:t>
      </w:r>
      <w:r w:rsidR="00DE5764" w:rsidRPr="006103FE">
        <w:t xml:space="preserve">within the meaning of the </w:t>
      </w:r>
      <w:r w:rsidR="00DE5764" w:rsidRPr="006103FE">
        <w:rPr>
          <w:i/>
          <w:iCs/>
        </w:rPr>
        <w:t>Petroleum Act 1998</w:t>
      </w:r>
      <w:r w:rsidR="00DE5764" w:rsidRPr="006103FE">
        <w:t xml:space="preserve"> (Vic</w:t>
      </w:r>
      <w:r w:rsidR="00164DD8" w:rsidRPr="006103FE">
        <w:t>.</w:t>
      </w:r>
      <w:r w:rsidR="00DE5764" w:rsidRPr="006103FE">
        <w:t>);</w:t>
      </w:r>
    </w:p>
    <w:p w14:paraId="2C70AA28" w14:textId="370CE518" w:rsidR="003D50C5" w:rsidRPr="006103FE" w:rsidRDefault="003D50C5" w:rsidP="00A93028">
      <w:pPr>
        <w:pStyle w:val="Bullet"/>
        <w:spacing w:before="120"/>
      </w:pPr>
      <w:r w:rsidRPr="006103FE">
        <w:t xml:space="preserve">in Queensland – </w:t>
      </w:r>
      <w:r w:rsidR="00926757" w:rsidRPr="006103FE">
        <w:t xml:space="preserve">a petroleum lease within the meaning of the </w:t>
      </w:r>
      <w:r w:rsidR="00926757" w:rsidRPr="006103FE">
        <w:rPr>
          <w:i/>
          <w:iCs/>
        </w:rPr>
        <w:t>Petroleum and Gas (Production and Safety) Act 2004</w:t>
      </w:r>
      <w:r w:rsidR="00926757" w:rsidRPr="006103FE">
        <w:t xml:space="preserve"> (Qld)</w:t>
      </w:r>
      <w:r w:rsidR="00C8222C" w:rsidRPr="006103FE">
        <w:t xml:space="preserve">, or a licence within the meaning of the </w:t>
      </w:r>
      <w:r w:rsidR="00C8222C" w:rsidRPr="006103FE">
        <w:rPr>
          <w:i/>
          <w:iCs/>
        </w:rPr>
        <w:t xml:space="preserve">Petroleum (Submerged Lands) </w:t>
      </w:r>
      <w:r w:rsidR="00DF1119" w:rsidRPr="006103FE">
        <w:rPr>
          <w:i/>
          <w:iCs/>
        </w:rPr>
        <w:t xml:space="preserve">Act 1982 </w:t>
      </w:r>
      <w:r w:rsidR="00DF1119" w:rsidRPr="006103FE">
        <w:t>(Qld)</w:t>
      </w:r>
      <w:r w:rsidR="00926757" w:rsidRPr="006103FE">
        <w:t>;</w:t>
      </w:r>
    </w:p>
    <w:p w14:paraId="1BB5F532" w14:textId="6470F6B4" w:rsidR="003D50C5" w:rsidRPr="006103FE" w:rsidRDefault="00AA22C6" w:rsidP="00A93028">
      <w:pPr>
        <w:pStyle w:val="Bullet"/>
        <w:spacing w:before="120"/>
      </w:pPr>
      <w:r w:rsidRPr="006103FE">
        <w:t xml:space="preserve">in Western Australia – </w:t>
      </w:r>
      <w:r w:rsidR="009B0CAA" w:rsidRPr="006103FE">
        <w:t xml:space="preserve">a petroleum production licence within the meaning of the </w:t>
      </w:r>
      <w:r w:rsidR="009B0CAA" w:rsidRPr="006103FE">
        <w:rPr>
          <w:i/>
          <w:iCs/>
        </w:rPr>
        <w:t>Petroleum and Geothermal Energy Resources Act 1967</w:t>
      </w:r>
      <w:r w:rsidR="009B0CAA" w:rsidRPr="006103FE">
        <w:t xml:space="preserve"> (WA)</w:t>
      </w:r>
      <w:r w:rsidR="00962F3F" w:rsidRPr="006103FE">
        <w:t xml:space="preserve">, or a </w:t>
      </w:r>
      <w:r w:rsidR="00215036" w:rsidRPr="006103FE">
        <w:t xml:space="preserve">licence within the meaning of the </w:t>
      </w:r>
      <w:r w:rsidR="00215036" w:rsidRPr="006103FE">
        <w:rPr>
          <w:i/>
          <w:iCs/>
        </w:rPr>
        <w:t>Petroleum and Geothermal Energy Resources Act</w:t>
      </w:r>
      <w:r w:rsidR="0002748A" w:rsidRPr="006103FE">
        <w:rPr>
          <w:i/>
          <w:iCs/>
        </w:rPr>
        <w:t> </w:t>
      </w:r>
      <w:r w:rsidR="00215036" w:rsidRPr="006103FE">
        <w:rPr>
          <w:i/>
          <w:iCs/>
        </w:rPr>
        <w:t xml:space="preserve">1967 </w:t>
      </w:r>
      <w:r w:rsidR="00215036" w:rsidRPr="006103FE">
        <w:t>(WA)</w:t>
      </w:r>
      <w:r w:rsidR="009B0CAA" w:rsidRPr="006103FE">
        <w:t>;</w:t>
      </w:r>
    </w:p>
    <w:p w14:paraId="2A977C25" w14:textId="0EA079B6" w:rsidR="00820955" w:rsidRPr="006103FE" w:rsidRDefault="00AA22C6" w:rsidP="00A93028">
      <w:pPr>
        <w:pStyle w:val="Bullet"/>
        <w:spacing w:before="120"/>
      </w:pPr>
      <w:r w:rsidRPr="006103FE">
        <w:t>in South Australia –</w:t>
      </w:r>
      <w:r w:rsidR="00725525" w:rsidRPr="006103FE">
        <w:t xml:space="preserve"> a petroleum production licence within the meaning of the </w:t>
      </w:r>
      <w:r w:rsidR="00725525" w:rsidRPr="006103FE">
        <w:rPr>
          <w:i/>
          <w:iCs/>
        </w:rPr>
        <w:t>Petroleum and Geothermal Energy Act 2000</w:t>
      </w:r>
      <w:r w:rsidR="00725525" w:rsidRPr="006103FE">
        <w:t xml:space="preserve"> (SA)</w:t>
      </w:r>
      <w:r w:rsidR="00215036" w:rsidRPr="006103FE">
        <w:t xml:space="preserve">, or a </w:t>
      </w:r>
      <w:r w:rsidR="001B6B2A" w:rsidRPr="006103FE">
        <w:t xml:space="preserve">licence within the meaning of the </w:t>
      </w:r>
      <w:r w:rsidR="001B6B2A" w:rsidRPr="006103FE">
        <w:rPr>
          <w:i/>
          <w:iCs/>
        </w:rPr>
        <w:t xml:space="preserve">Petroleum (Submerged Lands) Act 1982 </w:t>
      </w:r>
      <w:r w:rsidR="001B6B2A" w:rsidRPr="006103FE">
        <w:t>(SA)</w:t>
      </w:r>
      <w:r w:rsidR="008E7E7C" w:rsidRPr="006103FE">
        <w:t xml:space="preserve">; </w:t>
      </w:r>
    </w:p>
    <w:p w14:paraId="73CFC6E5" w14:textId="6FF01870" w:rsidR="00AA22C6" w:rsidRPr="006103FE" w:rsidRDefault="00820955" w:rsidP="00A93028">
      <w:pPr>
        <w:pStyle w:val="Bullet"/>
        <w:spacing w:before="120"/>
      </w:pPr>
      <w:r w:rsidRPr="006103FE">
        <w:t xml:space="preserve">in Tasmania </w:t>
      </w:r>
      <w:r w:rsidR="003D18D9" w:rsidRPr="006103FE">
        <w:t>–</w:t>
      </w:r>
      <w:r w:rsidRPr="006103FE">
        <w:t xml:space="preserve"> </w:t>
      </w:r>
      <w:r w:rsidR="003D18D9" w:rsidRPr="006103FE">
        <w:t xml:space="preserve">a petroleum production </w:t>
      </w:r>
      <w:r w:rsidR="000165EB" w:rsidRPr="006103FE">
        <w:t>licen</w:t>
      </w:r>
      <w:r w:rsidR="00DE7998" w:rsidRPr="006103FE">
        <w:t>c</w:t>
      </w:r>
      <w:r w:rsidR="000165EB" w:rsidRPr="006103FE">
        <w:t xml:space="preserve">e within the meaning of the </w:t>
      </w:r>
      <w:r w:rsidR="000165EB" w:rsidRPr="006103FE">
        <w:rPr>
          <w:i/>
          <w:iCs/>
        </w:rPr>
        <w:t xml:space="preserve">Mineral Resources Development Act 1995 </w:t>
      </w:r>
      <w:r w:rsidR="000165EB" w:rsidRPr="006103FE">
        <w:t>(Tas</w:t>
      </w:r>
      <w:r w:rsidR="001B57E4" w:rsidRPr="006103FE">
        <w:t>.</w:t>
      </w:r>
      <w:r w:rsidR="000165EB" w:rsidRPr="006103FE">
        <w:t>), or a licen</w:t>
      </w:r>
      <w:r w:rsidR="00DE7998" w:rsidRPr="006103FE">
        <w:t>c</w:t>
      </w:r>
      <w:r w:rsidR="000165EB" w:rsidRPr="006103FE">
        <w:t>e</w:t>
      </w:r>
      <w:r w:rsidR="000208E2" w:rsidRPr="006103FE">
        <w:t xml:space="preserve"> within the meaning of the </w:t>
      </w:r>
      <w:r w:rsidR="000208E2" w:rsidRPr="006103FE">
        <w:rPr>
          <w:i/>
          <w:iCs/>
        </w:rPr>
        <w:t xml:space="preserve">Petroleum (Submerged Lands) Act 1982 </w:t>
      </w:r>
      <w:r w:rsidR="000208E2" w:rsidRPr="006103FE">
        <w:t>(Tas</w:t>
      </w:r>
      <w:r w:rsidR="001B57E4" w:rsidRPr="006103FE">
        <w:t>.</w:t>
      </w:r>
      <w:r w:rsidR="000208E2" w:rsidRPr="006103FE">
        <w:t xml:space="preserve">); </w:t>
      </w:r>
      <w:r w:rsidR="008E7E7C" w:rsidRPr="006103FE">
        <w:t>and</w:t>
      </w:r>
    </w:p>
    <w:p w14:paraId="74661FE4" w14:textId="5E11BDD1" w:rsidR="00AA22C6" w:rsidRPr="006103FE" w:rsidRDefault="00AA22C6" w:rsidP="00A93028">
      <w:pPr>
        <w:pStyle w:val="Bullet"/>
        <w:spacing w:before="120"/>
      </w:pPr>
      <w:r w:rsidRPr="006103FE">
        <w:lastRenderedPageBreak/>
        <w:t xml:space="preserve">in the Northern Territory – </w:t>
      </w:r>
      <w:r w:rsidR="008E7E7C" w:rsidRPr="006103FE">
        <w:t xml:space="preserve">a production licence within the meaning of the </w:t>
      </w:r>
      <w:r w:rsidR="008E7E7C" w:rsidRPr="006103FE">
        <w:rPr>
          <w:i/>
          <w:iCs/>
        </w:rPr>
        <w:t>Petroleum Act 1984</w:t>
      </w:r>
      <w:r w:rsidR="008E7E7C" w:rsidRPr="006103FE">
        <w:t xml:space="preserve"> (NT), or a</w:t>
      </w:r>
      <w:r w:rsidR="00BE78DA" w:rsidRPr="006103FE">
        <w:t xml:space="preserve"> licence within the meaning of the </w:t>
      </w:r>
      <w:r w:rsidR="00BE78DA" w:rsidRPr="006103FE">
        <w:rPr>
          <w:i/>
          <w:iCs/>
        </w:rPr>
        <w:t>Petroleum (Submerged Lands) Act 1981</w:t>
      </w:r>
      <w:r w:rsidR="00BE78DA" w:rsidRPr="006103FE">
        <w:t xml:space="preserve"> (NT).</w:t>
      </w:r>
    </w:p>
    <w:p w14:paraId="2139E2AD" w14:textId="77777777" w:rsidR="00F86AF8" w:rsidRPr="006103FE" w:rsidRDefault="00F86AF8" w:rsidP="00B02255">
      <w:pPr>
        <w:pStyle w:val="Bullet"/>
        <w:numPr>
          <w:ilvl w:val="0"/>
          <w:numId w:val="0"/>
        </w:numPr>
        <w:spacing w:before="120"/>
      </w:pPr>
      <w:r w:rsidRPr="006103FE">
        <w:t>There are no relevant licences or leases in the ACT as there is no regulated gas to be recovered in that Territory.</w:t>
      </w:r>
    </w:p>
    <w:p w14:paraId="69782B1A" w14:textId="03707538" w:rsidR="00915CEA" w:rsidRPr="006103FE" w:rsidRDefault="00BB2F2E" w:rsidP="00A93028">
      <w:pPr>
        <w:pStyle w:val="Bullet"/>
        <w:numPr>
          <w:ilvl w:val="0"/>
          <w:numId w:val="0"/>
        </w:numPr>
        <w:spacing w:before="120"/>
      </w:pPr>
      <w:r w:rsidRPr="006103FE">
        <w:t>While</w:t>
      </w:r>
      <w:r w:rsidR="000E3347" w:rsidRPr="006103FE">
        <w:t xml:space="preserve"> the definition of regulated gas in section 4 is </w:t>
      </w:r>
      <w:r w:rsidR="00755842" w:rsidRPr="006103FE">
        <w:t>generally</w:t>
      </w:r>
      <w:r w:rsidRPr="006103FE">
        <w:t xml:space="preserve"> </w:t>
      </w:r>
      <w:r w:rsidR="000E3347" w:rsidRPr="006103FE">
        <w:t xml:space="preserve">limited to gas that is suitable for consumption, </w:t>
      </w:r>
      <w:r w:rsidRPr="006103FE">
        <w:t xml:space="preserve">for the purposes of </w:t>
      </w:r>
      <w:r w:rsidR="006F19B4" w:rsidRPr="006103FE">
        <w:t xml:space="preserve">this provision, </w:t>
      </w:r>
      <w:r w:rsidR="00755842" w:rsidRPr="006103FE">
        <w:t>i</w:t>
      </w:r>
      <w:r w:rsidR="00915CEA" w:rsidRPr="006103FE">
        <w:t xml:space="preserve">t is </w:t>
      </w:r>
      <w:r w:rsidR="00ED045D" w:rsidRPr="006103FE">
        <w:t>immaterial</w:t>
      </w:r>
      <w:r w:rsidR="00915CEA" w:rsidRPr="006103FE">
        <w:t xml:space="preserve"> whether</w:t>
      </w:r>
      <w:r w:rsidR="00A11A76" w:rsidRPr="006103FE">
        <w:t xml:space="preserve"> the gas, at the time it is recovered, </w:t>
      </w:r>
      <w:r w:rsidR="00755842" w:rsidRPr="006103FE">
        <w:t>is</w:t>
      </w:r>
      <w:r w:rsidR="00A11A76" w:rsidRPr="006103FE">
        <w:t xml:space="preserve"> suitable for consumption.</w:t>
      </w:r>
      <w:r w:rsidR="000E3347" w:rsidRPr="006103FE">
        <w:t xml:space="preserve"> This clarification is necessary </w:t>
      </w:r>
      <w:r w:rsidR="00755842" w:rsidRPr="006103FE">
        <w:t>because</w:t>
      </w:r>
      <w:r w:rsidR="000E3347" w:rsidRPr="006103FE">
        <w:t xml:space="preserve"> at the point in time it is recovered under a relevant licence or lease, </w:t>
      </w:r>
      <w:r w:rsidR="00755842" w:rsidRPr="006103FE">
        <w:t>the regulated gas</w:t>
      </w:r>
      <w:r w:rsidR="000E3347" w:rsidRPr="006103FE">
        <w:t xml:space="preserve"> may not be suitable for consumption</w:t>
      </w:r>
      <w:r w:rsidR="00755842" w:rsidRPr="006103FE">
        <w:t>, however, it will still be subject to the prohibitions on exceeding the price cap</w:t>
      </w:r>
      <w:r w:rsidR="000E3347" w:rsidRPr="006103FE">
        <w:t xml:space="preserve">. </w:t>
      </w:r>
    </w:p>
    <w:p w14:paraId="708F661C" w14:textId="4C555094" w:rsidR="00E726F1" w:rsidRPr="006103FE" w:rsidRDefault="00AD6F6A" w:rsidP="00EA4DD8">
      <w:pPr>
        <w:spacing w:after="0"/>
        <w:ind w:right="91"/>
      </w:pPr>
      <w:r w:rsidRPr="006103FE">
        <w:t xml:space="preserve">The above licences </w:t>
      </w:r>
      <w:r w:rsidR="009E70AE" w:rsidRPr="006103FE">
        <w:t xml:space="preserve">or leases </w:t>
      </w:r>
      <w:r w:rsidRPr="006103FE">
        <w:t xml:space="preserve">are generally issued </w:t>
      </w:r>
      <w:r w:rsidR="00A52FD0" w:rsidRPr="006103FE">
        <w:t>when an area o</w:t>
      </w:r>
      <w:r w:rsidR="00415AE4" w:rsidRPr="006103FE">
        <w:t>r</w:t>
      </w:r>
      <w:r w:rsidR="00A52FD0" w:rsidRPr="006103FE">
        <w:t xml:space="preserve"> block has been deemed commercially viable or likely to become commercially viable within a certain time period. </w:t>
      </w:r>
    </w:p>
    <w:p w14:paraId="2C0C6AC0" w14:textId="3298E0E8" w:rsidR="00B51B2C" w:rsidRPr="006103FE" w:rsidRDefault="00445601" w:rsidP="00EA4DD8">
      <w:pPr>
        <w:spacing w:after="0"/>
        <w:ind w:right="91"/>
      </w:pPr>
      <w:r w:rsidRPr="006103FE">
        <w:t xml:space="preserve">Areas and blocks for which a production licence is issued during the price cap period </w:t>
      </w:r>
      <w:r w:rsidR="00B5122F" w:rsidRPr="006103FE">
        <w:t xml:space="preserve">(that is, </w:t>
      </w:r>
      <w:r w:rsidR="00F86AF8" w:rsidRPr="006103FE">
        <w:t xml:space="preserve">fields </w:t>
      </w:r>
      <w:r w:rsidR="00B6200B" w:rsidRPr="006103FE">
        <w:t xml:space="preserve">which were </w:t>
      </w:r>
      <w:r w:rsidR="00B5122F" w:rsidRPr="006103FE">
        <w:t xml:space="preserve">undeveloped </w:t>
      </w:r>
      <w:r w:rsidR="00B6200B" w:rsidRPr="006103FE">
        <w:t xml:space="preserve">at </w:t>
      </w:r>
      <w:r w:rsidR="00D30A37" w:rsidRPr="006103FE">
        <w:t xml:space="preserve">the </w:t>
      </w:r>
      <w:r w:rsidR="00AD25C1" w:rsidRPr="006103FE">
        <w:t>commencement of the Order</w:t>
      </w:r>
      <w:r w:rsidR="00B5122F" w:rsidRPr="006103FE">
        <w:t xml:space="preserve">) </w:t>
      </w:r>
      <w:r w:rsidRPr="006103FE">
        <w:t xml:space="preserve">will </w:t>
      </w:r>
      <w:r w:rsidR="00926537" w:rsidRPr="006103FE">
        <w:t>not be subject to the</w:t>
      </w:r>
      <w:r w:rsidRPr="006103FE">
        <w:t xml:space="preserve"> price cap. </w:t>
      </w:r>
      <w:r w:rsidR="003521D2" w:rsidRPr="006103FE">
        <w:t>This is to avoid distorting investment decisions and in recognition of new gas projects potentially having higher costs of production.</w:t>
      </w:r>
    </w:p>
    <w:p w14:paraId="017D5816" w14:textId="6C0E7537" w:rsidR="00317088" w:rsidRPr="006103FE" w:rsidRDefault="00317088" w:rsidP="009B6BC0">
      <w:pPr>
        <w:spacing w:before="240"/>
        <w:rPr>
          <w:u w:val="single"/>
        </w:rPr>
      </w:pPr>
      <w:r w:rsidRPr="006103FE">
        <w:rPr>
          <w:b/>
          <w:color w:val="000000" w:themeColor="text1"/>
        </w:rPr>
        <w:t>Part 3 – Price cap and exceptions</w:t>
      </w:r>
    </w:p>
    <w:p w14:paraId="5E557179" w14:textId="10151AD5" w:rsidR="00275ABF" w:rsidRPr="006103FE" w:rsidRDefault="00275ABF" w:rsidP="00BC77E9">
      <w:pPr>
        <w:spacing w:before="240" w:after="240"/>
        <w:rPr>
          <w:b/>
          <w:bCs/>
          <w:color w:val="000000" w:themeColor="text1"/>
        </w:rPr>
      </w:pPr>
      <w:bookmarkStart w:id="1" w:name="_Toc122136573"/>
      <w:r w:rsidRPr="006103FE">
        <w:rPr>
          <w:b/>
          <w:bCs/>
          <w:color w:val="000000" w:themeColor="text1"/>
        </w:rPr>
        <w:t>Division 1—Price cap</w:t>
      </w:r>
      <w:bookmarkEnd w:id="1"/>
    </w:p>
    <w:p w14:paraId="14B31FD8" w14:textId="1D5CE708" w:rsidR="006D71A8" w:rsidRPr="006103FE" w:rsidRDefault="006D71A8" w:rsidP="006D71A8">
      <w:pPr>
        <w:spacing w:after="0"/>
        <w:ind w:right="91"/>
      </w:pPr>
      <w:r w:rsidRPr="006103FE">
        <w:t>Division 1 of Part 3 sets out the prohibitions on exceeding the price cap</w:t>
      </w:r>
      <w:r w:rsidR="00873724" w:rsidRPr="006103FE">
        <w:t>,</w:t>
      </w:r>
      <w:r w:rsidR="009B6DDD" w:rsidRPr="006103FE">
        <w:t xml:space="preserve"> and</w:t>
      </w:r>
      <w:r w:rsidRPr="006103FE">
        <w:t xml:space="preserve"> </w:t>
      </w:r>
      <w:r w:rsidR="00873724" w:rsidRPr="006103FE">
        <w:t xml:space="preserve">the </w:t>
      </w:r>
      <w:r w:rsidRPr="006103FE">
        <w:t>persons who are subject to the</w:t>
      </w:r>
      <w:r w:rsidR="00873724" w:rsidRPr="006103FE">
        <w:t>se prohibitions</w:t>
      </w:r>
      <w:r w:rsidR="009B6DDD" w:rsidRPr="006103FE">
        <w:t>. It also deals with variations to agreements.</w:t>
      </w:r>
    </w:p>
    <w:p w14:paraId="6C3613F7" w14:textId="130A0886" w:rsidR="001B7853" w:rsidRPr="006103FE" w:rsidRDefault="001B7853" w:rsidP="006D71A8">
      <w:pPr>
        <w:keepNext/>
        <w:spacing w:before="240" w:after="0"/>
        <w:ind w:right="91"/>
        <w:rPr>
          <w:u w:val="single"/>
        </w:rPr>
      </w:pPr>
      <w:r w:rsidRPr="006103FE">
        <w:rPr>
          <w:u w:val="single"/>
        </w:rPr>
        <w:t xml:space="preserve">Section </w:t>
      </w:r>
      <w:r w:rsidR="00E65430" w:rsidRPr="006103FE">
        <w:rPr>
          <w:u w:val="single"/>
        </w:rPr>
        <w:t>8</w:t>
      </w:r>
      <w:r w:rsidRPr="006103FE">
        <w:rPr>
          <w:u w:val="single"/>
        </w:rPr>
        <w:t xml:space="preserve"> – Price cap</w:t>
      </w:r>
    </w:p>
    <w:p w14:paraId="71CABA2D" w14:textId="5CB556D8" w:rsidR="00531441" w:rsidRPr="006103FE" w:rsidRDefault="00531441" w:rsidP="002F77F8">
      <w:pPr>
        <w:spacing w:after="0"/>
        <w:ind w:right="91"/>
      </w:pPr>
      <w:r w:rsidRPr="006103FE">
        <w:t xml:space="preserve">Section </w:t>
      </w:r>
      <w:r w:rsidR="00E65430" w:rsidRPr="006103FE">
        <w:t>8</w:t>
      </w:r>
      <w:r w:rsidRPr="006103FE">
        <w:t xml:space="preserve"> prohibits</w:t>
      </w:r>
      <w:r w:rsidR="00383BFC" w:rsidRPr="006103FE">
        <w:t xml:space="preserve"> a person covered by section </w:t>
      </w:r>
      <w:r w:rsidR="00E65430" w:rsidRPr="006103FE">
        <w:t>9</w:t>
      </w:r>
      <w:r w:rsidR="00383BFC" w:rsidRPr="006103FE">
        <w:t xml:space="preserve"> (that is, </w:t>
      </w:r>
      <w:r w:rsidR="00AF230E" w:rsidRPr="006103FE">
        <w:t xml:space="preserve">a </w:t>
      </w:r>
      <w:r w:rsidR="00383BFC" w:rsidRPr="006103FE">
        <w:t xml:space="preserve">regulated gas producer </w:t>
      </w:r>
      <w:r w:rsidR="00AF230E" w:rsidRPr="006103FE">
        <w:t>or</w:t>
      </w:r>
      <w:r w:rsidR="00383BFC" w:rsidRPr="006103FE">
        <w:t xml:space="preserve"> affiliate) from entering into agreements to supply regulated gas, or supplying regulated gas under such agreements, at a price above </w:t>
      </w:r>
      <w:r w:rsidR="005B4BE6" w:rsidRPr="006103FE">
        <w:t xml:space="preserve">the price cap </w:t>
      </w:r>
      <w:r w:rsidR="00EE5985" w:rsidRPr="006103FE">
        <w:t xml:space="preserve">during the price cap period. </w:t>
      </w:r>
      <w:r w:rsidR="00B946B0" w:rsidRPr="006103FE">
        <w:t xml:space="preserve">These prohibitions </w:t>
      </w:r>
      <w:r w:rsidR="0017349E" w:rsidRPr="006103FE">
        <w:t xml:space="preserve">will not </w:t>
      </w:r>
      <w:r w:rsidR="00B946B0" w:rsidRPr="006103FE">
        <w:t>apply in relation to</w:t>
      </w:r>
      <w:r w:rsidR="00D91275" w:rsidRPr="006103FE">
        <w:t xml:space="preserve"> </w:t>
      </w:r>
      <w:r w:rsidR="00FB3795" w:rsidRPr="006103FE">
        <w:t xml:space="preserve">pre-existing </w:t>
      </w:r>
      <w:r w:rsidR="00F45371" w:rsidRPr="006103FE">
        <w:t>agreements</w:t>
      </w:r>
      <w:r w:rsidR="0017349E" w:rsidRPr="006103FE">
        <w:t xml:space="preserve"> entered into before the price</w:t>
      </w:r>
      <w:r w:rsidR="004F1516" w:rsidRPr="006103FE">
        <w:t xml:space="preserve"> </w:t>
      </w:r>
      <w:r w:rsidR="0017349E" w:rsidRPr="006103FE">
        <w:t>cap period</w:t>
      </w:r>
      <w:r w:rsidR="00B946B0" w:rsidRPr="006103FE">
        <w:t>. Section 8</w:t>
      </w:r>
      <w:r w:rsidR="000C2527" w:rsidRPr="006103FE">
        <w:t xml:space="preserve"> also prohibits a </w:t>
      </w:r>
      <w:r w:rsidR="00E93C54" w:rsidRPr="006103FE">
        <w:t xml:space="preserve">regulated gas producer or affiliate </w:t>
      </w:r>
      <w:r w:rsidR="000C2527" w:rsidRPr="006103FE">
        <w:t xml:space="preserve">from offering to supply regulated gas above the price cap </w:t>
      </w:r>
      <w:r w:rsidR="00BC26F8" w:rsidRPr="006103FE">
        <w:t xml:space="preserve">on a gas trading exchange. </w:t>
      </w:r>
      <w:r w:rsidR="00EE5985" w:rsidRPr="006103FE">
        <w:t xml:space="preserve">The price cap is </w:t>
      </w:r>
      <w:r w:rsidR="00383BFC" w:rsidRPr="006103FE">
        <w:t xml:space="preserve">$12 per GJ </w:t>
      </w:r>
      <w:r w:rsidR="00EE5985" w:rsidRPr="006103FE">
        <w:t xml:space="preserve">and the price cap period </w:t>
      </w:r>
      <w:r w:rsidR="006E2903" w:rsidRPr="006103FE">
        <w:t>starts</w:t>
      </w:r>
      <w:r w:rsidR="00EE5985" w:rsidRPr="006103FE">
        <w:t xml:space="preserve"> </w:t>
      </w:r>
      <w:r w:rsidR="006E2903" w:rsidRPr="006103FE">
        <w:t>when the</w:t>
      </w:r>
      <w:r w:rsidR="00EE5985" w:rsidRPr="006103FE">
        <w:t xml:space="preserve"> Order</w:t>
      </w:r>
      <w:r w:rsidR="006E2903" w:rsidRPr="006103FE">
        <w:t xml:space="preserve"> </w:t>
      </w:r>
      <w:r w:rsidR="00621163" w:rsidRPr="006103FE">
        <w:t>commences and</w:t>
      </w:r>
      <w:r w:rsidR="00EE5985" w:rsidRPr="006103FE">
        <w:t xml:space="preserve"> </w:t>
      </w:r>
      <w:r w:rsidR="00621163" w:rsidRPr="006103FE">
        <w:t xml:space="preserve">ends </w:t>
      </w:r>
      <w:r w:rsidR="00383BFC" w:rsidRPr="006103FE">
        <w:t>12 months</w:t>
      </w:r>
      <w:r w:rsidR="00621163" w:rsidRPr="006103FE">
        <w:t xml:space="preserve"> after that day</w:t>
      </w:r>
      <w:r w:rsidR="00383BFC" w:rsidRPr="006103FE">
        <w:t>.</w:t>
      </w:r>
    </w:p>
    <w:p w14:paraId="552578E4" w14:textId="75C9BFEE" w:rsidR="00982764" w:rsidRPr="006103FE" w:rsidRDefault="00982764" w:rsidP="00B02255">
      <w:pPr>
        <w:spacing w:before="240" w:after="0"/>
        <w:ind w:right="91"/>
        <w:rPr>
          <w:i/>
          <w:iCs/>
        </w:rPr>
      </w:pPr>
      <w:r w:rsidRPr="006103FE">
        <w:rPr>
          <w:i/>
          <w:iCs/>
        </w:rPr>
        <w:t xml:space="preserve">Prohibition on agreements to supply and supply </w:t>
      </w:r>
      <w:r w:rsidR="005831B1" w:rsidRPr="006103FE">
        <w:rPr>
          <w:i/>
          <w:iCs/>
        </w:rPr>
        <w:t>exceeding price cap</w:t>
      </w:r>
    </w:p>
    <w:p w14:paraId="37C9ED27" w14:textId="602DB92A" w:rsidR="007B5468" w:rsidRPr="006103FE" w:rsidRDefault="00303E58" w:rsidP="002F77F8">
      <w:pPr>
        <w:spacing w:after="0"/>
        <w:ind w:right="91"/>
      </w:pPr>
      <w:r w:rsidRPr="006103FE">
        <w:t xml:space="preserve">Subsection </w:t>
      </w:r>
      <w:r w:rsidR="00E65430" w:rsidRPr="006103FE">
        <w:t>8</w:t>
      </w:r>
      <w:r w:rsidRPr="006103FE">
        <w:t xml:space="preserve">(1) prohibits </w:t>
      </w:r>
      <w:r w:rsidR="005775FD" w:rsidRPr="006103FE">
        <w:t xml:space="preserve">a person </w:t>
      </w:r>
      <w:r w:rsidR="002F77F8" w:rsidRPr="006103FE">
        <w:t xml:space="preserve">covered by section </w:t>
      </w:r>
      <w:r w:rsidR="00E65430" w:rsidRPr="006103FE">
        <w:t>9</w:t>
      </w:r>
      <w:r w:rsidR="002F77F8" w:rsidRPr="006103FE">
        <w:t xml:space="preserve"> </w:t>
      </w:r>
      <w:r w:rsidR="0017040A" w:rsidRPr="006103FE">
        <w:t xml:space="preserve">from entering into an agreement to supply </w:t>
      </w:r>
      <w:r w:rsidR="000865F7" w:rsidRPr="006103FE">
        <w:t xml:space="preserve">regulated gas </w:t>
      </w:r>
      <w:r w:rsidR="002C42CA" w:rsidRPr="006103FE">
        <w:t>a</w:t>
      </w:r>
      <w:r w:rsidR="00CC4573" w:rsidRPr="006103FE">
        <w:t xml:space="preserve">t a price above the price cap. </w:t>
      </w:r>
      <w:r w:rsidR="007B5468" w:rsidRPr="006103FE">
        <w:t>Specifically, the prohibition applies if:</w:t>
      </w:r>
    </w:p>
    <w:p w14:paraId="70E9AFB3" w14:textId="2A9889E8" w:rsidR="007B5468" w:rsidRPr="006103FE" w:rsidRDefault="007B5468" w:rsidP="00D20427">
      <w:pPr>
        <w:pStyle w:val="Bullet"/>
        <w:spacing w:before="120"/>
      </w:pPr>
      <w:r w:rsidRPr="006103FE">
        <w:t xml:space="preserve">the person enters into an agreement for the supply of regulated gas; </w:t>
      </w:r>
    </w:p>
    <w:p w14:paraId="7489E0EE" w14:textId="38EF5915" w:rsidR="00F04E2B" w:rsidRPr="006103FE" w:rsidRDefault="00F04E2B" w:rsidP="00D20427">
      <w:pPr>
        <w:pStyle w:val="Bullet"/>
        <w:spacing w:before="120"/>
      </w:pPr>
      <w:r w:rsidRPr="006103FE">
        <w:t>the agreement is entered into in the price cap period;</w:t>
      </w:r>
    </w:p>
    <w:p w14:paraId="1C95A9B2" w14:textId="14DD4417" w:rsidR="00F04E2B" w:rsidRPr="006103FE" w:rsidRDefault="00F04E2B" w:rsidP="00D20427">
      <w:pPr>
        <w:pStyle w:val="Bullet"/>
        <w:spacing w:before="120"/>
      </w:pPr>
      <w:r w:rsidRPr="006103FE">
        <w:t>under the agreement, the person is to supply regulated gas</w:t>
      </w:r>
      <w:r w:rsidR="003278A8" w:rsidRPr="006103FE">
        <w:t xml:space="preserve"> during the price cap period</w:t>
      </w:r>
      <w:r w:rsidRPr="006103FE">
        <w:t>; and</w:t>
      </w:r>
    </w:p>
    <w:p w14:paraId="2BA35A0E" w14:textId="349BDE9E" w:rsidR="00CC4573" w:rsidRPr="006103FE" w:rsidRDefault="00F04E2B" w:rsidP="00D20427">
      <w:pPr>
        <w:pStyle w:val="Bullet"/>
        <w:spacing w:before="120"/>
      </w:pPr>
      <w:r w:rsidRPr="006103FE">
        <w:lastRenderedPageBreak/>
        <w:t>the price payable under the agreement, for regulated gas to be supplied by the person in the price cap period, could exceed the price cap.</w:t>
      </w:r>
    </w:p>
    <w:p w14:paraId="0995FE12" w14:textId="78E94506" w:rsidR="000865F7" w:rsidRPr="006103FE" w:rsidRDefault="000865F7" w:rsidP="000865F7">
      <w:pPr>
        <w:spacing w:after="0"/>
        <w:ind w:right="91"/>
      </w:pPr>
      <w:r w:rsidRPr="006103FE">
        <w:t xml:space="preserve">Subsection </w:t>
      </w:r>
      <w:r w:rsidR="00E65430" w:rsidRPr="006103FE">
        <w:t>8</w:t>
      </w:r>
      <w:r w:rsidRPr="006103FE">
        <w:t xml:space="preserve">(2) prohibits a person covered by section </w:t>
      </w:r>
      <w:r w:rsidR="00271667" w:rsidRPr="006103FE">
        <w:t>9</w:t>
      </w:r>
      <w:r w:rsidRPr="006103FE">
        <w:t xml:space="preserve"> from supplying regulated gas </w:t>
      </w:r>
      <w:r w:rsidR="00CD7E05" w:rsidRPr="006103FE">
        <w:t>under a relevant agreement</w:t>
      </w:r>
      <w:r w:rsidR="00EF189D" w:rsidRPr="006103FE">
        <w:t xml:space="preserve"> at a price above the price cap</w:t>
      </w:r>
      <w:r w:rsidRPr="006103FE">
        <w:t>. Specifically, the prohibition applies if:</w:t>
      </w:r>
    </w:p>
    <w:p w14:paraId="3981E372" w14:textId="043CE67B" w:rsidR="00CA5A54" w:rsidRPr="006103FE" w:rsidRDefault="00CA5A54" w:rsidP="00D20427">
      <w:pPr>
        <w:pStyle w:val="Bullet"/>
        <w:spacing w:before="120"/>
      </w:pPr>
      <w:r w:rsidRPr="006103FE">
        <w:t>the person entered into an agreement for the supply of regulated gas; and</w:t>
      </w:r>
    </w:p>
    <w:p w14:paraId="46FF5851" w14:textId="53BC618E" w:rsidR="00CA5A54" w:rsidRPr="006103FE" w:rsidRDefault="00CA5A54" w:rsidP="00D20427">
      <w:pPr>
        <w:pStyle w:val="Bullet"/>
        <w:spacing w:before="120"/>
      </w:pPr>
      <w:r w:rsidRPr="006103FE">
        <w:t xml:space="preserve">the agreement </w:t>
      </w:r>
      <w:r w:rsidR="00750BE7" w:rsidRPr="006103FE">
        <w:t xml:space="preserve">is </w:t>
      </w:r>
      <w:r w:rsidRPr="006103FE">
        <w:t>entered into in the price cap period; and</w:t>
      </w:r>
    </w:p>
    <w:p w14:paraId="4CEBF557" w14:textId="79EEC199" w:rsidR="00CA5A54" w:rsidRPr="006103FE" w:rsidRDefault="00CA5A54" w:rsidP="00D20427">
      <w:pPr>
        <w:pStyle w:val="Bullet"/>
        <w:spacing w:before="120"/>
      </w:pPr>
      <w:r w:rsidRPr="006103FE">
        <w:t>the person supplies regulated gas under the agreement in the price cap period; and</w:t>
      </w:r>
    </w:p>
    <w:p w14:paraId="02EF2EE4" w14:textId="65715729" w:rsidR="000865F7" w:rsidRPr="006103FE" w:rsidRDefault="00CA5A54" w:rsidP="00D20427">
      <w:pPr>
        <w:pStyle w:val="Bullet"/>
        <w:spacing w:before="120"/>
      </w:pPr>
      <w:r w:rsidRPr="006103FE">
        <w:t>the price payable under the agreement, for that gas, exceeds the price cap</w:t>
      </w:r>
      <w:r w:rsidR="00BA284B" w:rsidRPr="006103FE">
        <w:t>.</w:t>
      </w:r>
    </w:p>
    <w:p w14:paraId="51D9017E" w14:textId="0342A55B" w:rsidR="00FF2DAB" w:rsidRPr="006103FE" w:rsidRDefault="00FF2DAB" w:rsidP="00D20427">
      <w:pPr>
        <w:pStyle w:val="Bullet"/>
        <w:numPr>
          <w:ilvl w:val="0"/>
          <w:numId w:val="0"/>
        </w:numPr>
        <w:spacing w:before="120"/>
      </w:pPr>
      <w:r w:rsidRPr="006103FE">
        <w:t>There are g</w:t>
      </w:r>
      <w:r w:rsidR="00662DE6" w:rsidRPr="006103FE">
        <w:t>eneral e</w:t>
      </w:r>
      <w:r w:rsidR="00D34EAB" w:rsidRPr="006103FE">
        <w:t>xceptions to the prohibitions</w:t>
      </w:r>
      <w:r w:rsidRPr="006103FE">
        <w:t xml:space="preserve"> in subsection 8(1) and (2)</w:t>
      </w:r>
      <w:r w:rsidR="009A0DC3" w:rsidRPr="006103FE">
        <w:t xml:space="preserve"> for: </w:t>
      </w:r>
    </w:p>
    <w:p w14:paraId="6501D6E5" w14:textId="2EF468D0" w:rsidR="00FF2DAB" w:rsidRPr="006103FE" w:rsidRDefault="00FF2DAB" w:rsidP="00FF2DAB">
      <w:pPr>
        <w:pStyle w:val="Bullet"/>
        <w:spacing w:before="120"/>
      </w:pPr>
      <w:r w:rsidRPr="006103FE">
        <w:t>agreements</w:t>
      </w:r>
      <w:r w:rsidR="001042BB" w:rsidRPr="006103FE">
        <w:t xml:space="preserve"> where the person to whom regulated gas is supplied </w:t>
      </w:r>
      <w:r w:rsidRPr="006103FE">
        <w:t>intend</w:t>
      </w:r>
      <w:r w:rsidR="001042BB" w:rsidRPr="006103FE">
        <w:t>s to</w:t>
      </w:r>
      <w:r w:rsidRPr="006103FE">
        <w:t xml:space="preserve"> export</w:t>
      </w:r>
      <w:r w:rsidR="001042BB" w:rsidRPr="006103FE">
        <w:t xml:space="preserve"> the gas in a liquid state</w:t>
      </w:r>
      <w:r w:rsidRPr="006103FE">
        <w:t xml:space="preserve"> (section 11)</w:t>
      </w:r>
      <w:r w:rsidR="009A0DC3" w:rsidRPr="006103FE">
        <w:t>;</w:t>
      </w:r>
    </w:p>
    <w:p w14:paraId="35AEA67A" w14:textId="6A7FBFC6" w:rsidR="00FF2DAB" w:rsidRPr="006103FE" w:rsidRDefault="00FF2DAB" w:rsidP="00FF2DAB">
      <w:pPr>
        <w:pStyle w:val="Bullet"/>
        <w:spacing w:before="120"/>
      </w:pPr>
      <w:r w:rsidRPr="006103FE">
        <w:t>agreement</w:t>
      </w:r>
      <w:r w:rsidR="009A0DC3" w:rsidRPr="006103FE">
        <w:t>s</w:t>
      </w:r>
      <w:r w:rsidRPr="006103FE">
        <w:t xml:space="preserve"> for the storage of regulated gas (section 12)</w:t>
      </w:r>
      <w:r w:rsidR="009A0DC3" w:rsidRPr="006103FE">
        <w:t>;</w:t>
      </w:r>
    </w:p>
    <w:p w14:paraId="0400A533" w14:textId="356122C5" w:rsidR="00FF2DAB" w:rsidRPr="006103FE" w:rsidRDefault="00FF2DAB" w:rsidP="00FF2DAB">
      <w:pPr>
        <w:pStyle w:val="Bullet"/>
        <w:spacing w:before="120"/>
      </w:pPr>
      <w:r w:rsidRPr="006103FE">
        <w:t>subordinate contracts executed during the price cap period that do not include a provision determining price (section 13)</w:t>
      </w:r>
      <w:r w:rsidR="009A0DC3" w:rsidRPr="006103FE">
        <w:t>;</w:t>
      </w:r>
    </w:p>
    <w:p w14:paraId="34889A59" w14:textId="5E95D6DF" w:rsidR="00FF2DAB" w:rsidRPr="006103FE" w:rsidRDefault="00FF2DAB" w:rsidP="00FF2DAB">
      <w:pPr>
        <w:pStyle w:val="Bullet"/>
        <w:spacing w:before="120"/>
      </w:pPr>
      <w:r w:rsidRPr="006103FE">
        <w:t>agreement</w:t>
      </w:r>
      <w:r w:rsidR="009A0DC3" w:rsidRPr="006103FE">
        <w:t>s</w:t>
      </w:r>
      <w:r w:rsidRPr="006103FE">
        <w:t xml:space="preserve"> resulting from a gas exchange transaction that is a declared wholesale gas market or short term trading market (section 14)</w:t>
      </w:r>
      <w:r w:rsidR="009A0DC3" w:rsidRPr="006103FE">
        <w:t>;</w:t>
      </w:r>
    </w:p>
    <w:p w14:paraId="3F33055F" w14:textId="33D1752F" w:rsidR="00FF2DAB" w:rsidRPr="006103FE" w:rsidRDefault="00FF2DAB" w:rsidP="00FF2DAB">
      <w:pPr>
        <w:pStyle w:val="Bullet"/>
        <w:spacing w:before="120"/>
      </w:pPr>
      <w:r w:rsidRPr="006103FE">
        <w:t>agreement</w:t>
      </w:r>
      <w:r w:rsidR="009A0DC3" w:rsidRPr="006103FE">
        <w:t>s</w:t>
      </w:r>
      <w:r w:rsidRPr="006103FE">
        <w:t xml:space="preserve"> on a gas trading exchange that </w:t>
      </w:r>
      <w:r w:rsidR="009A0DC3" w:rsidRPr="006103FE">
        <w:t>do not result from</w:t>
      </w:r>
      <w:r w:rsidRPr="006103FE">
        <w:t xml:space="preserve"> a Pre-matched Trade or Broker Pre-matched Trade </w:t>
      </w:r>
      <w:r w:rsidR="00F130D8" w:rsidRPr="006103FE">
        <w:t xml:space="preserve">(within the meaning of AEMO’s gas trading exchange agreement as set out in the National Gas Law) </w:t>
      </w:r>
      <w:r w:rsidRPr="006103FE">
        <w:t>(subsection</w:t>
      </w:r>
      <w:r w:rsidR="002D5BF1" w:rsidRPr="006103FE">
        <w:t> </w:t>
      </w:r>
      <w:r w:rsidRPr="006103FE">
        <w:t>15(1)</w:t>
      </w:r>
      <w:r w:rsidR="009A0DC3" w:rsidRPr="006103FE">
        <w:t>);</w:t>
      </w:r>
    </w:p>
    <w:p w14:paraId="5B58E57C" w14:textId="05896851" w:rsidR="00FF2DAB" w:rsidRPr="006103FE" w:rsidRDefault="00FF2DAB" w:rsidP="009A0DC3">
      <w:pPr>
        <w:pStyle w:val="Bullet"/>
        <w:spacing w:before="120"/>
      </w:pPr>
      <w:r w:rsidRPr="006103FE">
        <w:t>agreement</w:t>
      </w:r>
      <w:r w:rsidR="009A0DC3" w:rsidRPr="006103FE">
        <w:t>s</w:t>
      </w:r>
      <w:r w:rsidRPr="006103FE">
        <w:t xml:space="preserve"> on a gas trading exchange that </w:t>
      </w:r>
      <w:r w:rsidR="009A0DC3" w:rsidRPr="006103FE">
        <w:t>result from a</w:t>
      </w:r>
      <w:r w:rsidRPr="006103FE">
        <w:t xml:space="preserve"> Pre-matched Trade or Broker Pre-matched Trade</w:t>
      </w:r>
      <w:r w:rsidR="009A0DC3" w:rsidRPr="006103FE">
        <w:t xml:space="preserve"> and </w:t>
      </w:r>
      <w:r w:rsidR="00EB5693" w:rsidRPr="006103FE">
        <w:t>are</w:t>
      </w:r>
      <w:r w:rsidR="009A0DC3" w:rsidRPr="006103FE">
        <w:t xml:space="preserve"> for short term supply</w:t>
      </w:r>
      <w:r w:rsidRPr="006103FE">
        <w:t xml:space="preserve"> (subsection 15(</w:t>
      </w:r>
      <w:r w:rsidR="009A0DC3" w:rsidRPr="006103FE">
        <w:t>2</w:t>
      </w:r>
      <w:r w:rsidRPr="006103FE">
        <w:t>)</w:t>
      </w:r>
      <w:r w:rsidR="009A0DC3" w:rsidRPr="006103FE">
        <w:t>); and</w:t>
      </w:r>
    </w:p>
    <w:p w14:paraId="1CBECF9C" w14:textId="316B47B8" w:rsidR="009A0DC3" w:rsidRPr="006103FE" w:rsidRDefault="009A0DC3" w:rsidP="009A0DC3">
      <w:pPr>
        <w:pStyle w:val="Bullet"/>
        <w:spacing w:before="120"/>
      </w:pPr>
      <w:bookmarkStart w:id="2" w:name="_Hlk122572565"/>
      <w:r w:rsidRPr="006103FE">
        <w:t>regulated gas producers or affiliates that are retailers (section 16).</w:t>
      </w:r>
    </w:p>
    <w:bookmarkEnd w:id="2"/>
    <w:p w14:paraId="60879F7F" w14:textId="1CF7B98A" w:rsidR="00D34EAB" w:rsidRPr="006103FE" w:rsidRDefault="006A7A07" w:rsidP="00D20427">
      <w:pPr>
        <w:pStyle w:val="Bullet"/>
        <w:numPr>
          <w:ilvl w:val="0"/>
          <w:numId w:val="0"/>
        </w:numPr>
        <w:spacing w:before="120"/>
      </w:pPr>
      <w:r w:rsidRPr="006103FE">
        <w:t>The prohibition</w:t>
      </w:r>
      <w:r w:rsidR="007764B1" w:rsidRPr="006103FE">
        <w:t>s</w:t>
      </w:r>
      <w:r w:rsidR="009A0DC3" w:rsidRPr="006103FE">
        <w:t xml:space="preserve"> in subsection 8(1) and (2)</w:t>
      </w:r>
      <w:r w:rsidR="003707EB" w:rsidRPr="006103FE">
        <w:t xml:space="preserve"> also</w:t>
      </w:r>
      <w:r w:rsidRPr="006103FE">
        <w:t xml:space="preserve"> do not apply to regulated gas producers or affiliates specified in a price cap exemption</w:t>
      </w:r>
      <w:r w:rsidR="003707EB" w:rsidRPr="006103FE">
        <w:t xml:space="preserve"> granted under Part 3 of Division 1</w:t>
      </w:r>
      <w:r w:rsidRPr="006103FE">
        <w:t>, or affiliates of exempted producers, in accordance with section 17.</w:t>
      </w:r>
    </w:p>
    <w:p w14:paraId="6695A7C4" w14:textId="6C786519" w:rsidR="00982764" w:rsidRPr="006103FE" w:rsidRDefault="00982764" w:rsidP="00B02255">
      <w:pPr>
        <w:pStyle w:val="Bullet"/>
        <w:numPr>
          <w:ilvl w:val="0"/>
          <w:numId w:val="0"/>
        </w:numPr>
        <w:rPr>
          <w:i/>
          <w:iCs/>
        </w:rPr>
      </w:pPr>
      <w:r w:rsidRPr="006103FE">
        <w:rPr>
          <w:i/>
          <w:iCs/>
        </w:rPr>
        <w:t xml:space="preserve">Prohibition on offers on a gas trading exchange </w:t>
      </w:r>
      <w:r w:rsidR="005831B1" w:rsidRPr="006103FE">
        <w:rPr>
          <w:i/>
          <w:iCs/>
        </w:rPr>
        <w:t>exceeding price cap</w:t>
      </w:r>
    </w:p>
    <w:p w14:paraId="2A1DACC3" w14:textId="77777777" w:rsidR="00FC4CAD" w:rsidRPr="006103FE" w:rsidRDefault="00E77283" w:rsidP="00D20427">
      <w:pPr>
        <w:pStyle w:val="Bullet"/>
        <w:numPr>
          <w:ilvl w:val="0"/>
          <w:numId w:val="0"/>
        </w:numPr>
        <w:spacing w:before="120"/>
      </w:pPr>
      <w:r w:rsidRPr="006103FE">
        <w:t xml:space="preserve">Subsection </w:t>
      </w:r>
      <w:r w:rsidR="003F555A" w:rsidRPr="006103FE">
        <w:t>8</w:t>
      </w:r>
      <w:r w:rsidRPr="006103FE">
        <w:t>(3)</w:t>
      </w:r>
      <w:r w:rsidR="008B06C8" w:rsidRPr="006103FE">
        <w:t xml:space="preserve"> prohibits a person covered by section </w:t>
      </w:r>
      <w:r w:rsidR="00A10C4F" w:rsidRPr="006103FE">
        <w:t>9</w:t>
      </w:r>
      <w:r w:rsidR="005813B4" w:rsidRPr="006103FE">
        <w:t xml:space="preserve"> from</w:t>
      </w:r>
      <w:r w:rsidR="000022D7" w:rsidRPr="006103FE">
        <w:t xml:space="preserve"> </w:t>
      </w:r>
      <w:r w:rsidR="000C4F92" w:rsidRPr="006103FE">
        <w:t>making an offer on a gas trading exchange for the supply of regulated gas</w:t>
      </w:r>
      <w:r w:rsidR="00BD1083" w:rsidRPr="006103FE">
        <w:t xml:space="preserve"> at a price above the price cap</w:t>
      </w:r>
      <w:r w:rsidR="008B3CAC" w:rsidRPr="006103FE">
        <w:t xml:space="preserve">. </w:t>
      </w:r>
    </w:p>
    <w:p w14:paraId="5AC8CDB9" w14:textId="5557F34D" w:rsidR="00E77283" w:rsidRPr="006103FE" w:rsidRDefault="008B3CAC" w:rsidP="00D20427">
      <w:pPr>
        <w:pStyle w:val="Bullet"/>
        <w:numPr>
          <w:ilvl w:val="0"/>
          <w:numId w:val="0"/>
        </w:numPr>
        <w:spacing w:before="120"/>
      </w:pPr>
      <w:r w:rsidRPr="006103FE">
        <w:t>Specifically, the prohibition applies if:</w:t>
      </w:r>
    </w:p>
    <w:p w14:paraId="2651DF02" w14:textId="10F2517C" w:rsidR="008B3CAC" w:rsidRPr="006103FE" w:rsidRDefault="008B3CAC" w:rsidP="00D20427">
      <w:pPr>
        <w:pStyle w:val="Bullet"/>
        <w:spacing w:before="120"/>
      </w:pPr>
      <w:r w:rsidRPr="006103FE">
        <w:t xml:space="preserve">the person </w:t>
      </w:r>
      <w:r w:rsidR="001B2FF2" w:rsidRPr="006103FE">
        <w:t>makes an offer on a gas trading exchange</w:t>
      </w:r>
      <w:r w:rsidR="001E3D60" w:rsidRPr="006103FE">
        <w:t xml:space="preserve"> for the supply of regulated gas</w:t>
      </w:r>
      <w:r w:rsidRPr="006103FE">
        <w:t xml:space="preserve">; </w:t>
      </w:r>
    </w:p>
    <w:p w14:paraId="2DE508C0" w14:textId="612D7F64" w:rsidR="008B3CAC" w:rsidRPr="006103FE" w:rsidRDefault="008B3CAC" w:rsidP="00D20427">
      <w:pPr>
        <w:pStyle w:val="Bullet"/>
        <w:spacing w:before="120"/>
      </w:pPr>
      <w:r w:rsidRPr="006103FE">
        <w:t xml:space="preserve">the </w:t>
      </w:r>
      <w:r w:rsidR="00F50B4A" w:rsidRPr="006103FE">
        <w:t>offer is made</w:t>
      </w:r>
      <w:r w:rsidRPr="006103FE">
        <w:t xml:space="preserve"> in the price cap period; and</w:t>
      </w:r>
    </w:p>
    <w:p w14:paraId="061F162E" w14:textId="664823FF" w:rsidR="008B3CAC" w:rsidRPr="006103FE" w:rsidRDefault="008B3CAC" w:rsidP="00D20427">
      <w:pPr>
        <w:pStyle w:val="Bullet"/>
        <w:spacing w:before="120"/>
      </w:pPr>
      <w:r w:rsidRPr="006103FE">
        <w:t xml:space="preserve">the price </w:t>
      </w:r>
      <w:r w:rsidR="00C65EB0" w:rsidRPr="006103FE">
        <w:t>under the offer</w:t>
      </w:r>
      <w:r w:rsidRPr="006103FE">
        <w:t>, for that gas, exceeds the price cap.</w:t>
      </w:r>
    </w:p>
    <w:p w14:paraId="6950E98A" w14:textId="62920737" w:rsidR="003A604C" w:rsidRPr="006103FE" w:rsidRDefault="001042BB" w:rsidP="00D20427">
      <w:pPr>
        <w:pStyle w:val="Bullet"/>
        <w:numPr>
          <w:ilvl w:val="0"/>
          <w:numId w:val="0"/>
        </w:numPr>
        <w:spacing w:before="120"/>
      </w:pPr>
      <w:r w:rsidRPr="006103FE">
        <w:t>In accordance with section</w:t>
      </w:r>
      <w:r w:rsidR="00FC4CAD" w:rsidRPr="006103FE">
        <w:t xml:space="preserve"> 4</w:t>
      </w:r>
      <w:r w:rsidRPr="006103FE">
        <w:t>, a gas trading exchange means an exchange established by AEMO under subsection 91BRK(1) of the National Gas Law.</w:t>
      </w:r>
      <w:r w:rsidR="004F2A8F" w:rsidRPr="006103FE">
        <w:t xml:space="preserve"> </w:t>
      </w:r>
    </w:p>
    <w:p w14:paraId="504A222D" w14:textId="641EF9DD" w:rsidR="00F130D8" w:rsidRPr="006103FE" w:rsidRDefault="003A604C" w:rsidP="00D20427">
      <w:pPr>
        <w:pStyle w:val="Bullet"/>
        <w:numPr>
          <w:ilvl w:val="0"/>
          <w:numId w:val="0"/>
        </w:numPr>
        <w:spacing w:before="120"/>
      </w:pPr>
      <w:r w:rsidRPr="006103FE">
        <w:t>The</w:t>
      </w:r>
      <w:r w:rsidR="001042BB" w:rsidRPr="006103FE">
        <w:t xml:space="preserve"> prohibition </w:t>
      </w:r>
      <w:r w:rsidR="00C5757C" w:rsidRPr="006103FE">
        <w:t xml:space="preserve">on offers exceeding the price cap </w:t>
      </w:r>
      <w:r w:rsidR="001042BB" w:rsidRPr="006103FE">
        <w:t>under s</w:t>
      </w:r>
      <w:r w:rsidR="00BC26F8" w:rsidRPr="006103FE">
        <w:t xml:space="preserve">ubsection </w:t>
      </w:r>
      <w:r w:rsidR="00CC3D43" w:rsidRPr="006103FE">
        <w:t>8</w:t>
      </w:r>
      <w:r w:rsidR="00BC26F8" w:rsidRPr="006103FE">
        <w:t xml:space="preserve">(3) only applies to transactions </w:t>
      </w:r>
      <w:r w:rsidR="00BA240D" w:rsidRPr="006103FE">
        <w:t xml:space="preserve">that are not </w:t>
      </w:r>
      <w:r w:rsidR="00A94337" w:rsidRPr="006103FE">
        <w:t>P</w:t>
      </w:r>
      <w:r w:rsidR="00BA240D" w:rsidRPr="006103FE">
        <w:t>re-matched Trades or Broker Pre-Matched Trades</w:t>
      </w:r>
      <w:r w:rsidR="00715BD4" w:rsidRPr="006103FE">
        <w:t xml:space="preserve"> </w:t>
      </w:r>
      <w:r w:rsidR="00BC26F8" w:rsidRPr="006103FE">
        <w:t xml:space="preserve">on a </w:t>
      </w:r>
      <w:r w:rsidR="00BC26F8" w:rsidRPr="006103FE">
        <w:lastRenderedPageBreak/>
        <w:t>gas trading exchange</w:t>
      </w:r>
      <w:r w:rsidR="0059110B" w:rsidRPr="006103FE">
        <w:t xml:space="preserve"> </w:t>
      </w:r>
      <w:r w:rsidR="00C5757C" w:rsidRPr="006103FE">
        <w:t>due to</w:t>
      </w:r>
      <w:r w:rsidR="0059110B" w:rsidRPr="006103FE">
        <w:t xml:space="preserve"> the exception under s</w:t>
      </w:r>
      <w:r w:rsidR="001042BB" w:rsidRPr="006103FE">
        <w:t>ubs</w:t>
      </w:r>
      <w:r w:rsidR="0059110B" w:rsidRPr="006103FE">
        <w:t xml:space="preserve">ection </w:t>
      </w:r>
      <w:r w:rsidR="00CC3D43" w:rsidRPr="006103FE">
        <w:t>15</w:t>
      </w:r>
      <w:r w:rsidR="001042BB" w:rsidRPr="006103FE">
        <w:t>(4)</w:t>
      </w:r>
      <w:r w:rsidR="00245D42" w:rsidRPr="006103FE">
        <w:t xml:space="preserve">. </w:t>
      </w:r>
      <w:r w:rsidR="004F2A8F" w:rsidRPr="006103FE">
        <w:t>Pre-matched Trades and Broker Pre-Matched Trades on a gas trading exchange are instead subject to the prohibitions on agreements and supply under agreements</w:t>
      </w:r>
      <w:r w:rsidR="00715BD4" w:rsidRPr="006103FE">
        <w:t xml:space="preserve"> exceeding the price cap</w:t>
      </w:r>
      <w:r w:rsidR="004F2A8F" w:rsidRPr="006103FE">
        <w:t xml:space="preserve"> in subsection 8(1) and (2). </w:t>
      </w:r>
    </w:p>
    <w:p w14:paraId="0B287026" w14:textId="13646CFA" w:rsidR="001042BB" w:rsidRPr="006103FE" w:rsidRDefault="00245D42" w:rsidP="00D20427">
      <w:pPr>
        <w:pStyle w:val="Bullet"/>
        <w:numPr>
          <w:ilvl w:val="0"/>
          <w:numId w:val="0"/>
        </w:numPr>
        <w:spacing w:before="120"/>
      </w:pPr>
      <w:r w:rsidRPr="006103FE">
        <w:t>The prohibition</w:t>
      </w:r>
      <w:r w:rsidR="00D45C5D" w:rsidRPr="006103FE">
        <w:t xml:space="preserve"> in subsection 8(3)</w:t>
      </w:r>
      <w:r w:rsidR="004A1442" w:rsidRPr="006103FE">
        <w:t xml:space="preserve"> also</w:t>
      </w:r>
      <w:r w:rsidRPr="006103FE">
        <w:t xml:space="preserve"> does not apply to</w:t>
      </w:r>
      <w:r w:rsidR="001042BB" w:rsidRPr="006103FE">
        <w:t xml:space="preserve"> offers</w:t>
      </w:r>
      <w:r w:rsidRPr="006103FE">
        <w:t xml:space="preserve"> that are not Pre</w:t>
      </w:r>
      <w:r w:rsidR="00364EE1" w:rsidRPr="006103FE">
        <w:noBreakHyphen/>
      </w:r>
      <w:r w:rsidRPr="006103FE">
        <w:t>matched Trades or Broker Pre-Matched Trades but are for</w:t>
      </w:r>
      <w:r w:rsidR="001042BB" w:rsidRPr="006103FE">
        <w:t xml:space="preserve"> short term supply in accordance with subsection 15(3)</w:t>
      </w:r>
      <w:r w:rsidRPr="006103FE">
        <w:t>, or regulated gas producers or affiliates that are retailers in accordance with section 16.</w:t>
      </w:r>
    </w:p>
    <w:p w14:paraId="5EA86F75" w14:textId="03738F8C" w:rsidR="00A077D7" w:rsidRPr="006103FE" w:rsidRDefault="0045214C" w:rsidP="00D20427">
      <w:pPr>
        <w:pStyle w:val="Bullet"/>
        <w:numPr>
          <w:ilvl w:val="0"/>
          <w:numId w:val="0"/>
        </w:numPr>
        <w:spacing w:before="120"/>
      </w:pPr>
      <w:r w:rsidRPr="006103FE">
        <w:t xml:space="preserve">The prohibition does </w:t>
      </w:r>
      <w:r w:rsidR="00A94337" w:rsidRPr="006103FE">
        <w:t xml:space="preserve">not </w:t>
      </w:r>
      <w:r w:rsidRPr="006103FE">
        <w:t>apply</w:t>
      </w:r>
      <w:r w:rsidR="00C30188" w:rsidRPr="006103FE">
        <w:t xml:space="preserve"> </w:t>
      </w:r>
      <w:r w:rsidR="00A94337" w:rsidRPr="006103FE">
        <w:t xml:space="preserve">to </w:t>
      </w:r>
      <w:r w:rsidR="00C30188" w:rsidRPr="006103FE">
        <w:t>regulated gas producers</w:t>
      </w:r>
      <w:r w:rsidR="003E7D88" w:rsidRPr="006103FE">
        <w:t xml:space="preserve"> </w:t>
      </w:r>
      <w:r w:rsidR="007635E6" w:rsidRPr="006103FE">
        <w:t xml:space="preserve">or affiliates </w:t>
      </w:r>
      <w:r w:rsidR="00C30188" w:rsidRPr="006103FE">
        <w:t>specified in a price cap exemption</w:t>
      </w:r>
      <w:r w:rsidR="00C52630" w:rsidRPr="006103FE">
        <w:t>, or affiliates of exempted producers,</w:t>
      </w:r>
      <w:r w:rsidR="00B853EC" w:rsidRPr="006103FE">
        <w:t xml:space="preserve"> in accordance with</w:t>
      </w:r>
      <w:r w:rsidR="00A94337" w:rsidRPr="006103FE">
        <w:t xml:space="preserve"> section</w:t>
      </w:r>
      <w:r w:rsidR="003E36AF" w:rsidRPr="006103FE">
        <w:t> </w:t>
      </w:r>
      <w:r w:rsidR="00A94337" w:rsidRPr="006103FE">
        <w:t>1</w:t>
      </w:r>
      <w:r w:rsidR="00CC3D43" w:rsidRPr="006103FE">
        <w:t>7</w:t>
      </w:r>
      <w:r w:rsidR="00C30188" w:rsidRPr="006103FE">
        <w:t>.</w:t>
      </w:r>
    </w:p>
    <w:p w14:paraId="08DE1CFA" w14:textId="0A53FE02" w:rsidR="00314D34" w:rsidRPr="006103FE" w:rsidRDefault="00314D34" w:rsidP="00B02255">
      <w:pPr>
        <w:pStyle w:val="Bullet"/>
        <w:numPr>
          <w:ilvl w:val="0"/>
          <w:numId w:val="0"/>
        </w:numPr>
        <w:rPr>
          <w:i/>
        </w:rPr>
      </w:pPr>
      <w:r w:rsidRPr="006103FE">
        <w:rPr>
          <w:i/>
          <w:iCs/>
        </w:rPr>
        <w:t>Penalties</w:t>
      </w:r>
    </w:p>
    <w:p w14:paraId="767150A9" w14:textId="1F4A7F5A" w:rsidR="00A077D7" w:rsidRPr="006103FE" w:rsidRDefault="00A077D7" w:rsidP="00D20427">
      <w:pPr>
        <w:pStyle w:val="Bullet"/>
        <w:numPr>
          <w:ilvl w:val="0"/>
          <w:numId w:val="0"/>
        </w:numPr>
        <w:spacing w:before="120"/>
      </w:pPr>
      <w:r w:rsidRPr="006103FE">
        <w:t xml:space="preserve">Subsections </w:t>
      </w:r>
      <w:r w:rsidR="00CC3D43" w:rsidRPr="006103FE">
        <w:t>8</w:t>
      </w:r>
      <w:r w:rsidRPr="006103FE">
        <w:t>(1), (2) and (3) only apply in relation to gas market conduct within the meaning of subsection 53ZZA(1) of the Act.</w:t>
      </w:r>
    </w:p>
    <w:p w14:paraId="0BF16F11" w14:textId="740E08AF" w:rsidR="00F5126C" w:rsidRPr="006103FE" w:rsidRDefault="00F5126C" w:rsidP="00D20427">
      <w:pPr>
        <w:pStyle w:val="Bullet"/>
        <w:numPr>
          <w:ilvl w:val="0"/>
          <w:numId w:val="0"/>
        </w:numPr>
        <w:spacing w:before="120"/>
      </w:pPr>
      <w:r w:rsidRPr="006103FE">
        <w:t>These provisions are civil penalty provisions</w:t>
      </w:r>
      <w:r w:rsidR="00BF72F9" w:rsidRPr="006103FE">
        <w:t xml:space="preserve"> (within the meaning of the </w:t>
      </w:r>
      <w:r w:rsidR="004304C7" w:rsidRPr="006103FE">
        <w:rPr>
          <w:i/>
          <w:iCs/>
        </w:rPr>
        <w:t>Regulatory Powers (Standard Provisions) Act 2014</w:t>
      </w:r>
      <w:r w:rsidR="004304C7" w:rsidRPr="006103FE">
        <w:t>)</w:t>
      </w:r>
      <w:r w:rsidRPr="006103FE">
        <w:t xml:space="preserve">. In accordance with </w:t>
      </w:r>
      <w:r w:rsidR="00487514" w:rsidRPr="006103FE">
        <w:t xml:space="preserve">section 76 </w:t>
      </w:r>
      <w:r w:rsidRPr="006103FE">
        <w:t xml:space="preserve">of the Act, they are subject to a civil penalty of up to </w:t>
      </w:r>
      <w:r w:rsidR="00487514" w:rsidRPr="006103FE">
        <w:t>$2,500,00</w:t>
      </w:r>
      <w:r w:rsidR="00B410E6" w:rsidRPr="006103FE">
        <w:t>0</w:t>
      </w:r>
      <w:r w:rsidR="00487514" w:rsidRPr="006103FE">
        <w:t xml:space="preserve"> for an individual or, for a body corporate, the greater of:</w:t>
      </w:r>
    </w:p>
    <w:p w14:paraId="008E90A1" w14:textId="642A4815" w:rsidR="00487514" w:rsidRPr="006103FE" w:rsidRDefault="00487514" w:rsidP="00D20427">
      <w:pPr>
        <w:pStyle w:val="Bullet"/>
        <w:spacing w:before="120"/>
      </w:pPr>
      <w:r w:rsidRPr="006103FE">
        <w:t>$50 million;</w:t>
      </w:r>
    </w:p>
    <w:p w14:paraId="784F2755" w14:textId="3F0B1E33" w:rsidR="00487514" w:rsidRPr="006103FE" w:rsidRDefault="00487514" w:rsidP="00D20427">
      <w:pPr>
        <w:pStyle w:val="Bullet"/>
        <w:spacing w:before="120"/>
      </w:pPr>
      <w:r w:rsidRPr="006103FE">
        <w:t>if the court can determine the value of the benefit obtained―three times the value of that benefit; and</w:t>
      </w:r>
    </w:p>
    <w:p w14:paraId="2CDD7D74" w14:textId="61DB70AF" w:rsidR="00487514" w:rsidRPr="006103FE" w:rsidRDefault="00487514" w:rsidP="00D20427">
      <w:pPr>
        <w:pStyle w:val="Bullet"/>
        <w:spacing w:before="120"/>
      </w:pPr>
      <w:r w:rsidRPr="006103FE">
        <w:t>if the court cannot determine the value of the benefit obtained―30% of the body corporate’s adjusted turnover during the breach turnover period for the offence, act or omission</w:t>
      </w:r>
      <w:r w:rsidR="009E4F74" w:rsidRPr="006103FE">
        <w:t>.</w:t>
      </w:r>
    </w:p>
    <w:p w14:paraId="3F1A6CBF" w14:textId="3407075C" w:rsidR="00C53841" w:rsidRPr="006103FE" w:rsidRDefault="00FF3687" w:rsidP="00D20427">
      <w:pPr>
        <w:pStyle w:val="Bullet"/>
        <w:numPr>
          <w:ilvl w:val="0"/>
          <w:numId w:val="0"/>
        </w:numPr>
        <w:spacing w:before="120"/>
      </w:pPr>
      <w:r w:rsidRPr="006103FE">
        <w:t xml:space="preserve">The maximum penalty for breach of one of these civil penalty provisions aligns with the maximum penalty for anti-competitive conduct and breaches of the Australian Consumer Law under the Act. This reflects the seriousness of breaching the price cap and the </w:t>
      </w:r>
      <w:r w:rsidR="004304C7" w:rsidRPr="006103FE">
        <w:t>significant</w:t>
      </w:r>
      <w:r w:rsidRPr="006103FE">
        <w:t xml:space="preserve"> harm to the gas market and to the public associated with </w:t>
      </w:r>
      <w:r w:rsidR="74457D06" w:rsidRPr="006103FE">
        <w:t xml:space="preserve">breaches of </w:t>
      </w:r>
      <w:r w:rsidRPr="006103FE">
        <w:t>the price cap.</w:t>
      </w:r>
    </w:p>
    <w:p w14:paraId="3EACC071" w14:textId="2FE23346" w:rsidR="001B7853" w:rsidRPr="006103FE" w:rsidRDefault="001B7853" w:rsidP="001C386F">
      <w:pPr>
        <w:spacing w:before="240" w:after="0"/>
        <w:ind w:right="91"/>
        <w:rPr>
          <w:u w:val="single"/>
        </w:rPr>
      </w:pPr>
      <w:r w:rsidRPr="006103FE">
        <w:rPr>
          <w:u w:val="single"/>
        </w:rPr>
        <w:t xml:space="preserve">Section </w:t>
      </w:r>
      <w:r w:rsidR="0064451D" w:rsidRPr="006103FE">
        <w:rPr>
          <w:u w:val="single"/>
        </w:rPr>
        <w:t>9</w:t>
      </w:r>
      <w:r w:rsidRPr="006103FE">
        <w:rPr>
          <w:u w:val="single"/>
        </w:rPr>
        <w:t xml:space="preserve"> – </w:t>
      </w:r>
      <w:r w:rsidR="00625F6A" w:rsidRPr="006103FE">
        <w:rPr>
          <w:u w:val="single"/>
        </w:rPr>
        <w:t xml:space="preserve">Persons </w:t>
      </w:r>
      <w:r w:rsidRPr="006103FE">
        <w:rPr>
          <w:u w:val="single"/>
        </w:rPr>
        <w:t>subject to price cap</w:t>
      </w:r>
    </w:p>
    <w:p w14:paraId="6E29C62D" w14:textId="7102C4FE" w:rsidR="002F175D" w:rsidRPr="006103FE" w:rsidRDefault="002F175D" w:rsidP="00EA4DD8">
      <w:pPr>
        <w:spacing w:after="0"/>
        <w:ind w:right="91"/>
      </w:pPr>
      <w:r w:rsidRPr="006103FE">
        <w:t xml:space="preserve">Section </w:t>
      </w:r>
      <w:r w:rsidR="0064451D" w:rsidRPr="006103FE">
        <w:t>9</w:t>
      </w:r>
      <w:r w:rsidRPr="006103FE">
        <w:t xml:space="preserve"> sets out the persons that are subject to the</w:t>
      </w:r>
      <w:r w:rsidR="00E2727E" w:rsidRPr="006103FE">
        <w:t xml:space="preserve"> prohibitions on exceeding the</w:t>
      </w:r>
      <w:r w:rsidRPr="006103FE">
        <w:t xml:space="preserve"> price cap. </w:t>
      </w:r>
    </w:p>
    <w:p w14:paraId="4173E9C7" w14:textId="1C385490" w:rsidR="00557B2F" w:rsidRPr="006103FE" w:rsidRDefault="00557B2F" w:rsidP="00EA4DD8">
      <w:pPr>
        <w:spacing w:after="0"/>
        <w:ind w:right="91"/>
      </w:pPr>
      <w:r w:rsidRPr="006103FE">
        <w:t xml:space="preserve">A person is covered by section </w:t>
      </w:r>
      <w:r w:rsidR="008E2718" w:rsidRPr="006103FE">
        <w:t>9</w:t>
      </w:r>
      <w:r w:rsidRPr="006103FE">
        <w:t xml:space="preserve">, and therefore subject to the </w:t>
      </w:r>
      <w:r w:rsidR="00892830" w:rsidRPr="006103FE">
        <w:t xml:space="preserve">prohibitions </w:t>
      </w:r>
      <w:r w:rsidR="00C47523" w:rsidRPr="006103FE">
        <w:t xml:space="preserve">on </w:t>
      </w:r>
      <w:r w:rsidR="00550A86" w:rsidRPr="006103FE">
        <w:t xml:space="preserve">offering or </w:t>
      </w:r>
      <w:r w:rsidR="00C47523" w:rsidRPr="006103FE">
        <w:t>agreeing to supply</w:t>
      </w:r>
      <w:r w:rsidR="0068279D" w:rsidRPr="006103FE">
        <w:t>,</w:t>
      </w:r>
      <w:r w:rsidR="00C47523" w:rsidRPr="006103FE">
        <w:t xml:space="preserve"> and supplying</w:t>
      </w:r>
      <w:r w:rsidR="0068279D" w:rsidRPr="006103FE">
        <w:t>,</w:t>
      </w:r>
      <w:r w:rsidR="00C47523" w:rsidRPr="006103FE">
        <w:t xml:space="preserve"> regulated gas </w:t>
      </w:r>
      <w:r w:rsidR="006C1C79" w:rsidRPr="006103FE">
        <w:t>at a price exceeding</w:t>
      </w:r>
      <w:r w:rsidR="00C47523" w:rsidRPr="006103FE">
        <w:t xml:space="preserve"> the </w:t>
      </w:r>
      <w:r w:rsidRPr="006103FE">
        <w:t xml:space="preserve">price cap in section </w:t>
      </w:r>
      <w:r w:rsidR="008E2718" w:rsidRPr="006103FE">
        <w:t>8</w:t>
      </w:r>
      <w:r w:rsidRPr="006103FE">
        <w:t xml:space="preserve">, if they are a </w:t>
      </w:r>
      <w:r w:rsidR="003C0A85" w:rsidRPr="006103FE">
        <w:t xml:space="preserve">regulated gas </w:t>
      </w:r>
      <w:r w:rsidRPr="006103FE">
        <w:t>producer</w:t>
      </w:r>
      <w:r w:rsidR="00625F6A" w:rsidRPr="006103FE">
        <w:t xml:space="preserve">; </w:t>
      </w:r>
      <w:r w:rsidR="00167C49" w:rsidRPr="006103FE">
        <w:t>that is, if they carry on a business of producing regulated gas</w:t>
      </w:r>
      <w:r w:rsidRPr="006103FE">
        <w:t>.</w:t>
      </w:r>
      <w:r w:rsidR="00992312" w:rsidRPr="006103FE">
        <w:t xml:space="preserve"> </w:t>
      </w:r>
    </w:p>
    <w:p w14:paraId="18F8D5D1" w14:textId="0356901B" w:rsidR="004F3D97" w:rsidRPr="006103FE" w:rsidRDefault="00167C49" w:rsidP="00B02255">
      <w:pPr>
        <w:keepNext/>
        <w:spacing w:after="0"/>
        <w:ind w:right="91"/>
      </w:pPr>
      <w:r w:rsidRPr="006103FE">
        <w:t xml:space="preserve">A person is also covered by section </w:t>
      </w:r>
      <w:r w:rsidR="00B854DC" w:rsidRPr="006103FE">
        <w:t>9</w:t>
      </w:r>
      <w:r w:rsidRPr="006103FE">
        <w:t xml:space="preserve"> if they are an affiliate</w:t>
      </w:r>
      <w:r w:rsidR="00EA3C28" w:rsidRPr="006103FE">
        <w:t xml:space="preserve"> of a </w:t>
      </w:r>
      <w:r w:rsidR="00820C96" w:rsidRPr="006103FE">
        <w:t xml:space="preserve">regulated gas </w:t>
      </w:r>
      <w:r w:rsidR="00EA3C28" w:rsidRPr="006103FE">
        <w:t>producer and</w:t>
      </w:r>
      <w:r w:rsidR="006A1BCF" w:rsidRPr="006103FE">
        <w:t xml:space="preserve"> have</w:t>
      </w:r>
      <w:r w:rsidR="00EA3C28" w:rsidRPr="006103FE">
        <w:t xml:space="preserve"> enter</w:t>
      </w:r>
      <w:r w:rsidR="006A1BCF" w:rsidRPr="006103FE">
        <w:t>ed</w:t>
      </w:r>
      <w:r w:rsidR="00EA3C28" w:rsidRPr="006103FE">
        <w:t xml:space="preserve"> into an agreement for the supply of gas </w:t>
      </w:r>
      <w:r w:rsidR="006A1BCF" w:rsidRPr="006103FE">
        <w:t>from the</w:t>
      </w:r>
      <w:r w:rsidR="00617FAC" w:rsidRPr="006103FE">
        <w:t xml:space="preserve"> regulated gas</w:t>
      </w:r>
      <w:r w:rsidR="006A1BCF" w:rsidRPr="006103FE">
        <w:t xml:space="preserve"> producer </w:t>
      </w:r>
      <w:r w:rsidR="0018579D" w:rsidRPr="006103FE">
        <w:t>or another affiliate of th</w:t>
      </w:r>
      <w:r w:rsidR="00E417F9" w:rsidRPr="006103FE">
        <w:t>e producer</w:t>
      </w:r>
      <w:r w:rsidR="006A1BCF" w:rsidRPr="006103FE">
        <w:t>. A person is an affiliate</w:t>
      </w:r>
      <w:r w:rsidR="00E545FF" w:rsidRPr="006103FE">
        <w:t xml:space="preserve"> of </w:t>
      </w:r>
      <w:r w:rsidR="00CC1BC1" w:rsidRPr="006103FE">
        <w:t>a regulated gas</w:t>
      </w:r>
      <w:r w:rsidR="00E545FF" w:rsidRPr="006103FE">
        <w:t xml:space="preserve"> producer</w:t>
      </w:r>
      <w:r w:rsidR="006A1BCF" w:rsidRPr="006103FE">
        <w:t xml:space="preserve"> if they:</w:t>
      </w:r>
    </w:p>
    <w:p w14:paraId="15F9E75F" w14:textId="6680A5ED" w:rsidR="00027236" w:rsidRPr="006103FE" w:rsidRDefault="00586A77" w:rsidP="008E2718">
      <w:pPr>
        <w:pStyle w:val="Bullet"/>
        <w:spacing w:before="120"/>
      </w:pPr>
      <w:r w:rsidRPr="006103FE">
        <w:t>are related to the producer</w:t>
      </w:r>
      <w:r w:rsidR="00D33735" w:rsidRPr="006103FE">
        <w:t xml:space="preserve"> (as determined in accordance with section 4A of the Act)</w:t>
      </w:r>
      <w:r w:rsidRPr="006103FE">
        <w:t>;</w:t>
      </w:r>
    </w:p>
    <w:p w14:paraId="48708A79" w14:textId="2AE30FA9" w:rsidR="00586A77" w:rsidRPr="006103FE" w:rsidRDefault="00586A77" w:rsidP="008E2718">
      <w:pPr>
        <w:pStyle w:val="Bullet"/>
        <w:spacing w:before="120"/>
      </w:pPr>
      <w:r w:rsidRPr="006103FE">
        <w:lastRenderedPageBreak/>
        <w:t xml:space="preserve">are a related entity of the producer (within the meaning of the </w:t>
      </w:r>
      <w:r w:rsidRPr="006103FE">
        <w:rPr>
          <w:i/>
          <w:iCs/>
        </w:rPr>
        <w:t>Corporations Act</w:t>
      </w:r>
      <w:r w:rsidR="00422D87" w:rsidRPr="006103FE">
        <w:rPr>
          <w:i/>
          <w:iCs/>
        </w:rPr>
        <w:t> </w:t>
      </w:r>
      <w:r w:rsidRPr="006103FE">
        <w:rPr>
          <w:i/>
          <w:iCs/>
        </w:rPr>
        <w:t>2001</w:t>
      </w:r>
      <w:r w:rsidRPr="006103FE">
        <w:t>);</w:t>
      </w:r>
    </w:p>
    <w:p w14:paraId="634C83EC" w14:textId="735D5A9F" w:rsidR="006A1BCF" w:rsidRPr="006103FE" w:rsidRDefault="00E545FF" w:rsidP="008E2718">
      <w:pPr>
        <w:pStyle w:val="Bullet"/>
        <w:spacing w:before="120"/>
      </w:pPr>
      <w:r w:rsidRPr="006103FE">
        <w:t>participate in a joint venture with the producer;</w:t>
      </w:r>
    </w:p>
    <w:p w14:paraId="655C0FE0" w14:textId="04A86C09" w:rsidR="00E545FF" w:rsidRPr="006103FE" w:rsidRDefault="00E545FF" w:rsidP="008E2718">
      <w:pPr>
        <w:pStyle w:val="Bullet"/>
        <w:spacing w:before="120"/>
      </w:pPr>
      <w:bookmarkStart w:id="3" w:name="_Hlk122271887"/>
      <w:r w:rsidRPr="006103FE">
        <w:t xml:space="preserve">participate in a joint venture with a third person, and the third person </w:t>
      </w:r>
      <w:r w:rsidR="00397BE5" w:rsidRPr="006103FE">
        <w:t xml:space="preserve">also </w:t>
      </w:r>
      <w:r w:rsidRPr="006103FE">
        <w:t>participates in a joint venture with the producer;</w:t>
      </w:r>
      <w:r w:rsidR="0094720F" w:rsidRPr="006103FE">
        <w:t xml:space="preserve"> </w:t>
      </w:r>
    </w:p>
    <w:bookmarkEnd w:id="3"/>
    <w:p w14:paraId="7672F112" w14:textId="2738FF8A" w:rsidR="0061240D" w:rsidRPr="006103FE" w:rsidRDefault="0061240D" w:rsidP="008E2718">
      <w:pPr>
        <w:pStyle w:val="Bullet"/>
        <w:spacing w:before="120"/>
      </w:pPr>
      <w:r w:rsidRPr="006103FE">
        <w:t xml:space="preserve">participate in a joint venture with a third person, and </w:t>
      </w:r>
      <w:r w:rsidR="00460667" w:rsidRPr="006103FE">
        <w:t>a related entity</w:t>
      </w:r>
      <w:r w:rsidR="001B1841" w:rsidRPr="006103FE">
        <w:t xml:space="preserve"> of the third person</w:t>
      </w:r>
      <w:r w:rsidRPr="006103FE">
        <w:t xml:space="preserve"> also participates in a joint venture with the producer; </w:t>
      </w:r>
    </w:p>
    <w:p w14:paraId="4446FC49" w14:textId="0F25DE63" w:rsidR="0094720F" w:rsidRPr="006103FE" w:rsidRDefault="0094720F" w:rsidP="008E2718">
      <w:pPr>
        <w:pStyle w:val="Bullet"/>
        <w:spacing w:before="120"/>
      </w:pPr>
      <w:r w:rsidRPr="006103FE">
        <w:t xml:space="preserve">participate in a joint venture with </w:t>
      </w:r>
      <w:r w:rsidR="008B57F9" w:rsidRPr="006103FE">
        <w:t>a related entity</w:t>
      </w:r>
      <w:r w:rsidRPr="006103FE">
        <w:t xml:space="preserve"> of a third person, </w:t>
      </w:r>
      <w:r w:rsidR="00027236" w:rsidRPr="006103FE">
        <w:t>and the third person participates in a joint venture with the producer.</w:t>
      </w:r>
    </w:p>
    <w:p w14:paraId="17BB1AAE" w14:textId="4DBF3418" w:rsidR="00D15AEC" w:rsidRPr="006103FE" w:rsidRDefault="00D15AEC" w:rsidP="00463690">
      <w:pPr>
        <w:pStyle w:val="Bullet"/>
        <w:numPr>
          <w:ilvl w:val="0"/>
          <w:numId w:val="0"/>
        </w:numPr>
        <w:spacing w:before="120"/>
      </w:pPr>
      <w:r w:rsidRPr="006103FE">
        <w:t xml:space="preserve">These provisions ensure that regulated gas producers cannot enter into </w:t>
      </w:r>
      <w:r w:rsidR="00463690" w:rsidRPr="006103FE">
        <w:t>agreements</w:t>
      </w:r>
      <w:r w:rsidRPr="006103FE">
        <w:t xml:space="preserve"> with other parties to avoid the price cap.</w:t>
      </w:r>
    </w:p>
    <w:p w14:paraId="386C494A" w14:textId="0EB5768F" w:rsidR="00611994" w:rsidRPr="006103FE" w:rsidRDefault="001B7853" w:rsidP="00B02255">
      <w:pPr>
        <w:spacing w:before="240" w:after="0"/>
        <w:ind w:right="91"/>
        <w:rPr>
          <w:u w:val="single"/>
        </w:rPr>
      </w:pPr>
      <w:r w:rsidRPr="006103FE">
        <w:rPr>
          <w:u w:val="single"/>
        </w:rPr>
        <w:t xml:space="preserve">Section </w:t>
      </w:r>
      <w:r w:rsidR="00AF4A4E" w:rsidRPr="006103FE">
        <w:rPr>
          <w:u w:val="single"/>
        </w:rPr>
        <w:t>10</w:t>
      </w:r>
      <w:r w:rsidRPr="006103FE">
        <w:rPr>
          <w:u w:val="single"/>
        </w:rPr>
        <w:t xml:space="preserve"> </w:t>
      </w:r>
      <w:r w:rsidR="00611994" w:rsidRPr="006103FE">
        <w:rPr>
          <w:u w:val="single"/>
        </w:rPr>
        <w:t>–</w:t>
      </w:r>
      <w:r w:rsidRPr="006103FE">
        <w:rPr>
          <w:u w:val="single"/>
        </w:rPr>
        <w:t xml:space="preserve"> </w:t>
      </w:r>
      <w:r w:rsidR="00611994" w:rsidRPr="006103FE">
        <w:rPr>
          <w:u w:val="single"/>
        </w:rPr>
        <w:t>Price cap</w:t>
      </w:r>
      <w:r w:rsidR="00C00DD5" w:rsidRPr="006103FE">
        <w:rPr>
          <w:u w:val="single"/>
        </w:rPr>
        <w:t>—</w:t>
      </w:r>
      <w:r w:rsidR="00611994" w:rsidRPr="006103FE">
        <w:rPr>
          <w:u w:val="single"/>
        </w:rPr>
        <w:t xml:space="preserve">variations to </w:t>
      </w:r>
      <w:r w:rsidR="00A23892" w:rsidRPr="006103FE">
        <w:rPr>
          <w:u w:val="single"/>
        </w:rPr>
        <w:t>agreement</w:t>
      </w:r>
      <w:r w:rsidR="00875ED5" w:rsidRPr="006103FE">
        <w:rPr>
          <w:u w:val="single"/>
        </w:rPr>
        <w:t>s</w:t>
      </w:r>
    </w:p>
    <w:p w14:paraId="2F03C8B7" w14:textId="405077B0" w:rsidR="00D57060" w:rsidRPr="006103FE" w:rsidDel="00A62FC2" w:rsidRDefault="00D57060" w:rsidP="00D57060">
      <w:pPr>
        <w:spacing w:after="0"/>
        <w:ind w:right="91"/>
      </w:pPr>
      <w:r w:rsidRPr="006103FE">
        <w:t xml:space="preserve">Section </w:t>
      </w:r>
      <w:r w:rsidR="00AF4A4E" w:rsidRPr="006103FE">
        <w:t>10</w:t>
      </w:r>
      <w:r w:rsidRPr="006103FE">
        <w:t xml:space="preserve"> </w:t>
      </w:r>
      <w:r w:rsidR="008A4DE7" w:rsidRPr="006103FE">
        <w:t>ensures</w:t>
      </w:r>
      <w:r w:rsidR="00BD2D52" w:rsidRPr="006103FE">
        <w:t xml:space="preserve"> </w:t>
      </w:r>
      <w:r w:rsidR="00DB3DA4" w:rsidRPr="006103FE">
        <w:t>th</w:t>
      </w:r>
      <w:r w:rsidR="00C5410D" w:rsidRPr="006103FE">
        <w:t>at</w:t>
      </w:r>
      <w:r w:rsidR="00DB3DA4" w:rsidRPr="006103FE">
        <w:t xml:space="preserve"> certain variations</w:t>
      </w:r>
      <w:r w:rsidRPr="006103FE">
        <w:t xml:space="preserve"> to agreements</w:t>
      </w:r>
      <w:r w:rsidR="00377BD9" w:rsidRPr="006103FE">
        <w:t xml:space="preserve"> </w:t>
      </w:r>
      <w:r w:rsidRPr="006103FE">
        <w:t>are subject to the</w:t>
      </w:r>
      <w:r w:rsidR="00B86C0B" w:rsidRPr="006103FE">
        <w:t xml:space="preserve"> prohibitions on exceeding the</w:t>
      </w:r>
      <w:r w:rsidRPr="006103FE">
        <w:t xml:space="preserve"> price cap. </w:t>
      </w:r>
    </w:p>
    <w:p w14:paraId="26B8A9C7" w14:textId="3A3A418E" w:rsidR="00A62FC2" w:rsidRPr="006103FE" w:rsidRDefault="00044FE7" w:rsidP="00D57060">
      <w:pPr>
        <w:spacing w:after="0"/>
        <w:ind w:right="91"/>
      </w:pPr>
      <w:r w:rsidRPr="006103FE">
        <w:t xml:space="preserve">Generally, the Order only applies to agreements that are entered into during the price cap period. However, </w:t>
      </w:r>
      <w:r w:rsidR="009A621A" w:rsidRPr="006103FE">
        <w:t xml:space="preserve">section </w:t>
      </w:r>
      <w:r w:rsidR="004547C8" w:rsidRPr="006103FE">
        <w:t>10</w:t>
      </w:r>
      <w:r w:rsidR="009A621A" w:rsidRPr="006103FE">
        <w:t xml:space="preserve"> </w:t>
      </w:r>
      <w:r w:rsidR="00A62FC2" w:rsidRPr="006103FE">
        <w:t xml:space="preserve">provides that </w:t>
      </w:r>
      <w:r w:rsidRPr="006103FE">
        <w:t>a</w:t>
      </w:r>
      <w:r w:rsidR="008F69A7" w:rsidRPr="006103FE">
        <w:t xml:space="preserve"> variation to an existing </w:t>
      </w:r>
      <w:r w:rsidR="00A23892" w:rsidRPr="006103FE">
        <w:t>agreement</w:t>
      </w:r>
      <w:r w:rsidR="008F69A7" w:rsidRPr="006103FE">
        <w:t xml:space="preserve"> is treated as a new </w:t>
      </w:r>
      <w:r w:rsidR="000805C3" w:rsidRPr="006103FE">
        <w:t>agreement</w:t>
      </w:r>
      <w:r w:rsidR="008F69A7" w:rsidRPr="006103FE">
        <w:t xml:space="preserve"> for the purposes of the Order</w:t>
      </w:r>
      <w:r w:rsidR="00230C1B" w:rsidRPr="006103FE">
        <w:t xml:space="preserve"> if it determines the price of </w:t>
      </w:r>
      <w:r w:rsidR="006370DF" w:rsidRPr="006103FE">
        <w:t>regulated gas to be supplied under the agreement</w:t>
      </w:r>
      <w:r w:rsidR="008F69A7" w:rsidRPr="006103FE">
        <w:t xml:space="preserve">. </w:t>
      </w:r>
    </w:p>
    <w:p w14:paraId="418BBD32" w14:textId="77777777" w:rsidR="009338FD" w:rsidRPr="006103FE" w:rsidRDefault="008F69A7" w:rsidP="00D57060">
      <w:pPr>
        <w:spacing w:after="0"/>
        <w:ind w:right="91"/>
      </w:pPr>
      <w:r w:rsidRPr="006103FE">
        <w:t>This means that if</w:t>
      </w:r>
      <w:r w:rsidR="009338FD" w:rsidRPr="006103FE">
        <w:t>:</w:t>
      </w:r>
      <w:r w:rsidRPr="006103FE">
        <w:t xml:space="preserve"> </w:t>
      </w:r>
    </w:p>
    <w:p w14:paraId="29084E99" w14:textId="404008E6" w:rsidR="009338FD" w:rsidRPr="006103FE" w:rsidRDefault="008F69A7" w:rsidP="009338FD">
      <w:pPr>
        <w:pStyle w:val="Bullet"/>
        <w:spacing w:before="120"/>
      </w:pPr>
      <w:r w:rsidRPr="006103FE">
        <w:t>a</w:t>
      </w:r>
      <w:r w:rsidR="00C9455E" w:rsidRPr="006103FE">
        <w:t xml:space="preserve"> person enters</w:t>
      </w:r>
      <w:r w:rsidRPr="006103FE">
        <w:t xml:space="preserve"> a</w:t>
      </w:r>
      <w:r w:rsidR="00A23892" w:rsidRPr="006103FE">
        <w:t>n agreement</w:t>
      </w:r>
      <w:r w:rsidRPr="006103FE">
        <w:t xml:space="preserve"> before the </w:t>
      </w:r>
      <w:r w:rsidR="00D262ED" w:rsidRPr="006103FE">
        <w:t xml:space="preserve">start of the </w:t>
      </w:r>
      <w:r w:rsidR="00385C23" w:rsidRPr="006103FE">
        <w:t>price cap period</w:t>
      </w:r>
      <w:r w:rsidR="009338FD" w:rsidRPr="006103FE">
        <w:t>;</w:t>
      </w:r>
      <w:r w:rsidR="00667D20" w:rsidRPr="006103FE">
        <w:t xml:space="preserve"> </w:t>
      </w:r>
      <w:r w:rsidR="009338FD" w:rsidRPr="006103FE">
        <w:t xml:space="preserve">and </w:t>
      </w:r>
    </w:p>
    <w:p w14:paraId="6704E52E" w14:textId="73A231E6" w:rsidR="009338FD" w:rsidRPr="006103FE" w:rsidRDefault="00C9455E" w:rsidP="009338FD">
      <w:pPr>
        <w:pStyle w:val="Bullet"/>
        <w:spacing w:before="120"/>
      </w:pPr>
      <w:r w:rsidRPr="006103FE">
        <w:t>the agreement is</w:t>
      </w:r>
      <w:r w:rsidR="008F69A7" w:rsidRPr="006103FE">
        <w:t xml:space="preserve"> varied during the </w:t>
      </w:r>
      <w:r w:rsidR="00385C23" w:rsidRPr="006103FE">
        <w:t xml:space="preserve">price cap </w:t>
      </w:r>
      <w:r w:rsidR="008F69A7" w:rsidRPr="006103FE">
        <w:t>period</w:t>
      </w:r>
      <w:r w:rsidR="009338FD" w:rsidRPr="006103FE">
        <w:t>;</w:t>
      </w:r>
      <w:r w:rsidR="00667D20" w:rsidRPr="006103FE">
        <w:t xml:space="preserve"> and </w:t>
      </w:r>
    </w:p>
    <w:p w14:paraId="1063DF04" w14:textId="4E8AB6B0" w:rsidR="009338FD" w:rsidRPr="006103FE" w:rsidRDefault="00A62FC2" w:rsidP="009338FD">
      <w:pPr>
        <w:pStyle w:val="Bullet"/>
        <w:spacing w:before="120"/>
      </w:pPr>
      <w:r w:rsidRPr="006103FE">
        <w:t xml:space="preserve">the variation includes a provision </w:t>
      </w:r>
      <w:r w:rsidR="00667D20" w:rsidRPr="006103FE">
        <w:t xml:space="preserve">that </w:t>
      </w:r>
      <w:r w:rsidR="00D95C7C" w:rsidRPr="006103FE" w:rsidDel="00F6773E">
        <w:t>determines</w:t>
      </w:r>
      <w:r w:rsidR="00A31D9A" w:rsidRPr="006103FE" w:rsidDel="00F6773E">
        <w:t xml:space="preserve"> </w:t>
      </w:r>
      <w:r w:rsidR="00667D20" w:rsidRPr="006103FE">
        <w:t xml:space="preserve">the price of regulated gas to be </w:t>
      </w:r>
      <w:r w:rsidR="008F69A7" w:rsidRPr="006103FE" w:rsidDel="00F6773E">
        <w:t>supplied</w:t>
      </w:r>
      <w:r w:rsidR="00691FCF" w:rsidRPr="006103FE" w:rsidDel="00F6773E">
        <w:t xml:space="preserve"> </w:t>
      </w:r>
      <w:r w:rsidR="00667D20" w:rsidRPr="006103FE">
        <w:t>under the agreemen</w:t>
      </w:r>
      <w:r w:rsidR="00D030AC" w:rsidRPr="006103FE">
        <w:t>t</w:t>
      </w:r>
      <w:r w:rsidR="00F2126F" w:rsidRPr="006103FE">
        <w:t>;</w:t>
      </w:r>
    </w:p>
    <w:p w14:paraId="42A4DC58" w14:textId="030CE1CF" w:rsidR="009338FD" w:rsidRPr="006103FE" w:rsidRDefault="003D78D3" w:rsidP="002E0C37">
      <w:pPr>
        <w:pStyle w:val="Bullet"/>
        <w:numPr>
          <w:ilvl w:val="0"/>
          <w:numId w:val="0"/>
        </w:numPr>
        <w:spacing w:before="120"/>
        <w:ind w:left="567"/>
      </w:pPr>
      <w:r w:rsidRPr="006103FE">
        <w:t>then</w:t>
      </w:r>
      <w:r w:rsidR="00162119" w:rsidRPr="006103FE">
        <w:t>,</w:t>
      </w:r>
      <w:r w:rsidRPr="006103FE">
        <w:t xml:space="preserve"> regulated </w:t>
      </w:r>
      <w:r w:rsidR="008F69A7" w:rsidRPr="006103FE">
        <w:t>gas supplied</w:t>
      </w:r>
      <w:r w:rsidRPr="006103FE">
        <w:t xml:space="preserve"> under that agreement</w:t>
      </w:r>
      <w:r w:rsidR="00691FCF" w:rsidRPr="006103FE">
        <w:t xml:space="preserve"> </w:t>
      </w:r>
      <w:r w:rsidR="00691FCF" w:rsidRPr="006103FE" w:rsidDel="00F6773E">
        <w:t xml:space="preserve">during the price cap period </w:t>
      </w:r>
      <w:r w:rsidR="008F69A7" w:rsidRPr="006103FE" w:rsidDel="00F6773E">
        <w:t>is subject to the price cap.</w:t>
      </w:r>
      <w:r w:rsidR="00CC531E" w:rsidRPr="006103FE" w:rsidDel="00F6773E">
        <w:t xml:space="preserve"> </w:t>
      </w:r>
    </w:p>
    <w:p w14:paraId="12C1F4B9" w14:textId="04220746" w:rsidR="00C22344" w:rsidRPr="006103FE" w:rsidRDefault="00CC531E" w:rsidP="00D57060">
      <w:pPr>
        <w:spacing w:after="0"/>
        <w:ind w:right="91"/>
      </w:pPr>
      <w:r w:rsidRPr="006103FE" w:rsidDel="007A6FEB">
        <w:t xml:space="preserve">Variations </w:t>
      </w:r>
      <w:r w:rsidR="00793E06" w:rsidRPr="006103FE" w:rsidDel="007A6FEB">
        <w:t xml:space="preserve">that do not determine the price of regulated gas, such as variations </w:t>
      </w:r>
      <w:r w:rsidRPr="006103FE" w:rsidDel="007A6FEB">
        <w:t xml:space="preserve">dealing with transport costs or </w:t>
      </w:r>
      <w:r w:rsidR="00F710C2" w:rsidRPr="006103FE" w:rsidDel="007A6FEB">
        <w:t>other ancillary costs or fees</w:t>
      </w:r>
      <w:r w:rsidRPr="006103FE" w:rsidDel="007A6FEB">
        <w:t>,</w:t>
      </w:r>
      <w:r w:rsidRPr="006103FE">
        <w:t xml:space="preserve"> </w:t>
      </w:r>
      <w:r w:rsidR="002A347A" w:rsidRPr="006103FE">
        <w:t>are</w:t>
      </w:r>
      <w:r w:rsidRPr="006103FE">
        <w:t xml:space="preserve"> not </w:t>
      </w:r>
      <w:r w:rsidR="00793E06" w:rsidRPr="006103FE">
        <w:t>covered</w:t>
      </w:r>
      <w:r w:rsidR="00867378" w:rsidRPr="006103FE">
        <w:t xml:space="preserve"> </w:t>
      </w:r>
      <w:r w:rsidR="002A347A" w:rsidRPr="006103FE">
        <w:t xml:space="preserve">by </w:t>
      </w:r>
      <w:r w:rsidRPr="006103FE">
        <w:t xml:space="preserve">this provision. </w:t>
      </w:r>
    </w:p>
    <w:p w14:paraId="0F82A0C5" w14:textId="0D73138E" w:rsidR="00275ABF" w:rsidRPr="006103FE" w:rsidRDefault="00275ABF" w:rsidP="00BC77E9">
      <w:pPr>
        <w:spacing w:before="240" w:after="240"/>
        <w:rPr>
          <w:b/>
          <w:bCs/>
          <w:color w:val="000000"/>
          <w:shd w:val="clear" w:color="auto" w:fill="FFFFFF"/>
        </w:rPr>
      </w:pPr>
      <w:r w:rsidRPr="006103FE">
        <w:rPr>
          <w:b/>
          <w:color w:val="000000" w:themeColor="text1"/>
        </w:rPr>
        <w:t>Division 2—Exceptions</w:t>
      </w:r>
      <w:r w:rsidR="006E5F55" w:rsidRPr="006103FE">
        <w:rPr>
          <w:b/>
          <w:color w:val="000000" w:themeColor="text1"/>
        </w:rPr>
        <w:t xml:space="preserve"> to price cap</w:t>
      </w:r>
    </w:p>
    <w:p w14:paraId="1971DD26" w14:textId="37FECA6F" w:rsidR="00A04F68" w:rsidRPr="006103FE" w:rsidRDefault="00A04F68" w:rsidP="00611994">
      <w:pPr>
        <w:spacing w:after="0"/>
        <w:ind w:right="91"/>
      </w:pPr>
      <w:r w:rsidRPr="006103FE">
        <w:t xml:space="preserve">Division 2 </w:t>
      </w:r>
      <w:r w:rsidR="006D71A8" w:rsidRPr="006103FE">
        <w:t xml:space="preserve">of Part 3 </w:t>
      </w:r>
      <w:r w:rsidRPr="006103FE">
        <w:t>sets out a number of exceptions to the</w:t>
      </w:r>
      <w:r w:rsidR="00F25A8F" w:rsidRPr="006103FE">
        <w:t xml:space="preserve"> prohibitions</w:t>
      </w:r>
      <w:r w:rsidRPr="006103FE">
        <w:t xml:space="preserve"> </w:t>
      </w:r>
      <w:r w:rsidR="003E4F31" w:rsidRPr="006103FE">
        <w:t xml:space="preserve">on exceeding the price cap </w:t>
      </w:r>
      <w:r w:rsidRPr="006103FE">
        <w:t xml:space="preserve">in section </w:t>
      </w:r>
      <w:r w:rsidR="00BD2D52" w:rsidRPr="006103FE">
        <w:t>8</w:t>
      </w:r>
      <w:r w:rsidRPr="006103FE">
        <w:t xml:space="preserve">. </w:t>
      </w:r>
    </w:p>
    <w:p w14:paraId="65913203" w14:textId="0ED025FC" w:rsidR="00A6727A" w:rsidRPr="006103FE" w:rsidRDefault="00214616" w:rsidP="005100B8">
      <w:pPr>
        <w:spacing w:before="240" w:after="0"/>
        <w:ind w:right="91"/>
        <w:rPr>
          <w:u w:val="single"/>
        </w:rPr>
      </w:pPr>
      <w:r w:rsidRPr="006103FE">
        <w:rPr>
          <w:u w:val="single"/>
        </w:rPr>
        <w:t>Section 1</w:t>
      </w:r>
      <w:r w:rsidR="00A478E0" w:rsidRPr="006103FE">
        <w:rPr>
          <w:u w:val="single"/>
        </w:rPr>
        <w:t>1</w:t>
      </w:r>
      <w:r w:rsidR="00B34F3A" w:rsidRPr="006103FE">
        <w:rPr>
          <w:u w:val="single"/>
        </w:rPr>
        <w:t xml:space="preserve"> </w:t>
      </w:r>
      <w:r w:rsidRPr="006103FE">
        <w:rPr>
          <w:u w:val="single"/>
        </w:rPr>
        <w:t>–</w:t>
      </w:r>
      <w:r w:rsidR="00B34F3A" w:rsidRPr="006103FE">
        <w:rPr>
          <w:u w:val="single"/>
        </w:rPr>
        <w:t xml:space="preserve"> </w:t>
      </w:r>
      <w:r w:rsidR="00A52FD7" w:rsidRPr="006103FE">
        <w:rPr>
          <w:u w:val="single"/>
        </w:rPr>
        <w:t>Exception for export</w:t>
      </w:r>
    </w:p>
    <w:p w14:paraId="4905A20B" w14:textId="30B44E2F" w:rsidR="00A52FD7" w:rsidRPr="006103FE" w:rsidRDefault="00590CE2" w:rsidP="00611994">
      <w:pPr>
        <w:spacing w:after="0"/>
        <w:ind w:right="91"/>
      </w:pPr>
      <w:r w:rsidRPr="006103FE">
        <w:t>Section 11 provides that t</w:t>
      </w:r>
      <w:r w:rsidR="0007281A" w:rsidRPr="006103FE">
        <w:t>h</w:t>
      </w:r>
      <w:r w:rsidR="00C9686E" w:rsidRPr="006103FE">
        <w:t>e</w:t>
      </w:r>
      <w:r w:rsidR="00F25A8F" w:rsidRPr="006103FE">
        <w:t xml:space="preserve"> prohibitions in subsection </w:t>
      </w:r>
      <w:r w:rsidR="00B83742" w:rsidRPr="006103FE">
        <w:t>8</w:t>
      </w:r>
      <w:r w:rsidR="00F25A8F" w:rsidRPr="006103FE">
        <w:t xml:space="preserve">(1) and (2) (that is, the prohibitions on agreements and supply under agreements </w:t>
      </w:r>
      <w:r w:rsidR="002E0C37" w:rsidRPr="006103FE">
        <w:t>exceeding</w:t>
      </w:r>
      <w:r w:rsidR="00F25A8F" w:rsidRPr="006103FE">
        <w:t xml:space="preserve"> the price cap) do</w:t>
      </w:r>
      <w:r w:rsidR="0007281A" w:rsidRPr="006103FE">
        <w:t xml:space="preserve"> not apply if</w:t>
      </w:r>
      <w:r w:rsidR="008F554E" w:rsidRPr="006103FE">
        <w:t>,</w:t>
      </w:r>
      <w:r w:rsidR="0007281A" w:rsidRPr="006103FE">
        <w:t xml:space="preserve"> at the time an agreement is entered into</w:t>
      </w:r>
      <w:r w:rsidR="008F554E" w:rsidRPr="006103FE">
        <w:t>,</w:t>
      </w:r>
      <w:r w:rsidR="00975FDA" w:rsidRPr="006103FE">
        <w:t xml:space="preserve"> the person to whom the regulated gas is to be supplied intends to export it from Australia in a liqu</w:t>
      </w:r>
      <w:r w:rsidR="00C43BF0" w:rsidRPr="006103FE">
        <w:t>e</w:t>
      </w:r>
      <w:r w:rsidR="00975FDA" w:rsidRPr="006103FE">
        <w:t>fied state.</w:t>
      </w:r>
      <w:r w:rsidR="00203C65" w:rsidRPr="006103FE">
        <w:t xml:space="preserve"> This is in addition to the exclusion of liqu</w:t>
      </w:r>
      <w:r w:rsidR="00C43BF0" w:rsidRPr="006103FE">
        <w:t>e</w:t>
      </w:r>
      <w:r w:rsidR="00203C65" w:rsidRPr="006103FE">
        <w:t xml:space="preserve">fied natural gas from the definition of regulated gas in section 4. The exception for exports is appropriate as the price cap is intended to target the domestic wholesale market. </w:t>
      </w:r>
    </w:p>
    <w:p w14:paraId="748064A3" w14:textId="5F79BA04" w:rsidR="00AE287A" w:rsidRPr="006103FE" w:rsidRDefault="00F9704C" w:rsidP="00B02255">
      <w:pPr>
        <w:keepNext/>
        <w:spacing w:before="240" w:after="0"/>
        <w:ind w:right="91"/>
        <w:rPr>
          <w:u w:val="single"/>
        </w:rPr>
      </w:pPr>
      <w:r w:rsidRPr="006103FE">
        <w:rPr>
          <w:u w:val="single"/>
        </w:rPr>
        <w:lastRenderedPageBreak/>
        <w:t xml:space="preserve">Section </w:t>
      </w:r>
      <w:r w:rsidR="00B83742" w:rsidRPr="006103FE">
        <w:rPr>
          <w:u w:val="single"/>
        </w:rPr>
        <w:t>12</w:t>
      </w:r>
      <w:r w:rsidR="00B34F3A" w:rsidRPr="006103FE">
        <w:rPr>
          <w:u w:val="single"/>
        </w:rPr>
        <w:t xml:space="preserve"> </w:t>
      </w:r>
      <w:r w:rsidRPr="006103FE">
        <w:rPr>
          <w:u w:val="single"/>
        </w:rPr>
        <w:t>–</w:t>
      </w:r>
      <w:r w:rsidR="00B34F3A" w:rsidRPr="006103FE">
        <w:rPr>
          <w:u w:val="single"/>
        </w:rPr>
        <w:t xml:space="preserve"> </w:t>
      </w:r>
      <w:r w:rsidR="00AE287A" w:rsidRPr="006103FE">
        <w:rPr>
          <w:u w:val="single"/>
        </w:rPr>
        <w:t xml:space="preserve">Exception for </w:t>
      </w:r>
      <w:r w:rsidR="00035512" w:rsidRPr="006103FE">
        <w:rPr>
          <w:u w:val="single"/>
        </w:rPr>
        <w:t>storage</w:t>
      </w:r>
    </w:p>
    <w:p w14:paraId="34E3DEC6" w14:textId="346E0A12" w:rsidR="00972DA8" w:rsidRPr="006103FE" w:rsidRDefault="00590CE2" w:rsidP="00611994">
      <w:pPr>
        <w:spacing w:after="0"/>
        <w:ind w:right="91"/>
      </w:pPr>
      <w:r w:rsidRPr="006103FE">
        <w:t>Section 12 provides that t</w:t>
      </w:r>
      <w:r w:rsidR="00035512" w:rsidRPr="006103FE">
        <w:t xml:space="preserve">he </w:t>
      </w:r>
      <w:r w:rsidR="00F25A8F" w:rsidRPr="006103FE">
        <w:t xml:space="preserve">prohibitions in subsection </w:t>
      </w:r>
      <w:r w:rsidR="00FD41DB" w:rsidRPr="006103FE">
        <w:t>8</w:t>
      </w:r>
      <w:r w:rsidR="00F25A8F" w:rsidRPr="006103FE">
        <w:t>(1) and (2) (</w:t>
      </w:r>
      <w:bookmarkStart w:id="4" w:name="_Hlk122547339"/>
      <w:r w:rsidR="00F25A8F" w:rsidRPr="006103FE">
        <w:t xml:space="preserve">that is, the prohibitions on agreements and supply under agreements </w:t>
      </w:r>
      <w:r w:rsidR="00563221" w:rsidRPr="006103FE">
        <w:t>exceeding</w:t>
      </w:r>
      <w:r w:rsidR="00F25A8F" w:rsidRPr="006103FE">
        <w:t xml:space="preserve"> the price cap</w:t>
      </w:r>
      <w:bookmarkEnd w:id="4"/>
      <w:r w:rsidR="00F25A8F" w:rsidRPr="006103FE">
        <w:t xml:space="preserve">) </w:t>
      </w:r>
      <w:r w:rsidR="00035512" w:rsidRPr="006103FE">
        <w:t xml:space="preserve">do not apply to </w:t>
      </w:r>
      <w:r w:rsidR="00B74C10" w:rsidRPr="006103FE">
        <w:t>agreements</w:t>
      </w:r>
      <w:r w:rsidR="00035512" w:rsidRPr="006103FE">
        <w:t xml:space="preserve"> for storing </w:t>
      </w:r>
      <w:r w:rsidR="00DD4A57" w:rsidRPr="006103FE">
        <w:t xml:space="preserve">regulated </w:t>
      </w:r>
      <w:r w:rsidR="00035512" w:rsidRPr="006103FE">
        <w:t>gas.</w:t>
      </w:r>
      <w:r w:rsidR="005E3F96" w:rsidRPr="006103FE">
        <w:t xml:space="preserve"> The exception is appropriate as the price cap is intended to target regulated gas </w:t>
      </w:r>
      <w:r w:rsidR="003B6370" w:rsidRPr="006103FE">
        <w:t xml:space="preserve">intended to be </w:t>
      </w:r>
      <w:r w:rsidR="005E3F96" w:rsidRPr="006103FE">
        <w:t>used, rather than stored, in the domestic market.</w:t>
      </w:r>
    </w:p>
    <w:p w14:paraId="17EBA0D8" w14:textId="64B529E8" w:rsidR="00EA4DD8" w:rsidRPr="006103FE" w:rsidRDefault="00F9704C" w:rsidP="005100B8">
      <w:pPr>
        <w:spacing w:before="240" w:after="0"/>
        <w:ind w:right="91"/>
        <w:rPr>
          <w:u w:val="single"/>
        </w:rPr>
      </w:pPr>
      <w:r w:rsidRPr="006103FE">
        <w:rPr>
          <w:u w:val="single"/>
        </w:rPr>
        <w:t>Section 1</w:t>
      </w:r>
      <w:r w:rsidR="00563221" w:rsidRPr="006103FE">
        <w:rPr>
          <w:u w:val="single"/>
        </w:rPr>
        <w:t>3</w:t>
      </w:r>
      <w:r w:rsidR="00B34F3A" w:rsidRPr="006103FE">
        <w:rPr>
          <w:u w:val="single"/>
        </w:rPr>
        <w:t xml:space="preserve"> </w:t>
      </w:r>
      <w:r w:rsidRPr="006103FE">
        <w:rPr>
          <w:u w:val="single"/>
        </w:rPr>
        <w:t>–</w:t>
      </w:r>
      <w:r w:rsidR="00B34F3A" w:rsidRPr="006103FE">
        <w:rPr>
          <w:u w:val="single"/>
        </w:rPr>
        <w:t xml:space="preserve"> </w:t>
      </w:r>
      <w:r w:rsidR="00170437" w:rsidRPr="006103FE">
        <w:rPr>
          <w:u w:val="single"/>
        </w:rPr>
        <w:t>Exception for subordinate con</w:t>
      </w:r>
      <w:r w:rsidR="00436EE1" w:rsidRPr="006103FE">
        <w:rPr>
          <w:u w:val="single"/>
        </w:rPr>
        <w:t>tract o</w:t>
      </w:r>
      <w:r w:rsidR="003D3360" w:rsidRPr="006103FE">
        <w:rPr>
          <w:u w:val="single"/>
        </w:rPr>
        <w:t>r transaction notice</w:t>
      </w:r>
      <w:r w:rsidR="004803F5" w:rsidRPr="006103FE">
        <w:rPr>
          <w:u w:val="single"/>
        </w:rPr>
        <w:t xml:space="preserve"> not determining price</w:t>
      </w:r>
    </w:p>
    <w:p w14:paraId="6CB4A379" w14:textId="12A9393B" w:rsidR="008F6E67" w:rsidRPr="006103FE" w:rsidRDefault="007C181A" w:rsidP="00611994">
      <w:pPr>
        <w:spacing w:after="0"/>
        <w:ind w:right="91"/>
      </w:pPr>
      <w:r w:rsidRPr="006103FE">
        <w:t>Section 13 provides that t</w:t>
      </w:r>
      <w:r w:rsidR="003D3360" w:rsidRPr="006103FE">
        <w:t>he</w:t>
      </w:r>
      <w:r w:rsidR="00A76EB8" w:rsidRPr="006103FE">
        <w:t xml:space="preserve"> </w:t>
      </w:r>
      <w:r w:rsidR="00BF4400" w:rsidRPr="006103FE">
        <w:t xml:space="preserve">prohibitions in subsection </w:t>
      </w:r>
      <w:r w:rsidR="005B43B5" w:rsidRPr="006103FE">
        <w:t>8</w:t>
      </w:r>
      <w:r w:rsidR="00BF4400" w:rsidRPr="006103FE">
        <w:t xml:space="preserve">(1) and (2) (that is, the prohibitions on agreements and supply under agreements </w:t>
      </w:r>
      <w:r w:rsidR="005B43B5" w:rsidRPr="006103FE">
        <w:t>exceeding</w:t>
      </w:r>
      <w:r w:rsidR="00BF4400" w:rsidRPr="006103FE">
        <w:t xml:space="preserve"> the price cap) do</w:t>
      </w:r>
      <w:r w:rsidR="00C43744" w:rsidRPr="006103FE">
        <w:t xml:space="preserve"> not apply to subordinate contracts</w:t>
      </w:r>
      <w:r w:rsidR="00ED6808" w:rsidRPr="006103FE">
        <w:t xml:space="preserve"> or transaction notices</w:t>
      </w:r>
      <w:r w:rsidR="005A62C5" w:rsidRPr="006103FE">
        <w:t xml:space="preserve"> </w:t>
      </w:r>
      <w:r w:rsidRPr="006103FE">
        <w:t xml:space="preserve">that </w:t>
      </w:r>
      <w:r w:rsidR="007938E0" w:rsidRPr="006103FE">
        <w:t>do not include</w:t>
      </w:r>
      <w:r w:rsidR="005A62C5" w:rsidRPr="006103FE">
        <w:t xml:space="preserve"> a </w:t>
      </w:r>
      <w:r w:rsidR="007938E0" w:rsidRPr="006103FE">
        <w:t>provision determining price</w:t>
      </w:r>
      <w:r w:rsidR="00C43744" w:rsidRPr="006103FE">
        <w:t xml:space="preserve">. </w:t>
      </w:r>
    </w:p>
    <w:p w14:paraId="67402F93" w14:textId="62EF7E25" w:rsidR="008F6E67" w:rsidRPr="006103FE" w:rsidRDefault="00C43744" w:rsidP="00611994">
      <w:pPr>
        <w:spacing w:after="0"/>
        <w:ind w:right="91"/>
      </w:pPr>
      <w:r w:rsidRPr="006103FE">
        <w:t xml:space="preserve">Generally, the </w:t>
      </w:r>
      <w:r w:rsidR="006F678D" w:rsidRPr="006103FE">
        <w:t xml:space="preserve">prohibition </w:t>
      </w:r>
      <w:r w:rsidR="0084422D" w:rsidRPr="006103FE">
        <w:t xml:space="preserve">on exceeding the price cap </w:t>
      </w:r>
      <w:r w:rsidR="006F678D" w:rsidRPr="006103FE">
        <w:t xml:space="preserve">in </w:t>
      </w:r>
      <w:r w:rsidR="00BF4400" w:rsidRPr="006103FE">
        <w:t>sub</w:t>
      </w:r>
      <w:r w:rsidR="006F678D" w:rsidRPr="006103FE">
        <w:t xml:space="preserve">section </w:t>
      </w:r>
      <w:r w:rsidR="005772E3" w:rsidRPr="006103FE">
        <w:t>8</w:t>
      </w:r>
      <w:r w:rsidR="00BF4400" w:rsidRPr="006103FE">
        <w:t>(1) and (2)</w:t>
      </w:r>
      <w:r w:rsidR="006F678D" w:rsidRPr="006103FE">
        <w:t xml:space="preserve"> appl</w:t>
      </w:r>
      <w:r w:rsidR="00707BD3" w:rsidRPr="006103FE">
        <w:t>ies</w:t>
      </w:r>
      <w:r w:rsidR="006F678D" w:rsidRPr="006103FE">
        <w:t xml:space="preserve"> to subordinate contracts </w:t>
      </w:r>
      <w:r w:rsidR="00E61E2C" w:rsidRPr="006103FE">
        <w:t>and transaction notices</w:t>
      </w:r>
      <w:r w:rsidR="00532C18" w:rsidRPr="006103FE">
        <w:t>.</w:t>
      </w:r>
      <w:r w:rsidR="003B66DE" w:rsidRPr="006103FE">
        <w:t xml:space="preserve"> </w:t>
      </w:r>
      <w:r w:rsidR="00E75B10" w:rsidRPr="006103FE">
        <w:t>However</w:t>
      </w:r>
      <w:r w:rsidR="00EB20D8" w:rsidRPr="006103FE">
        <w:t>,</w:t>
      </w:r>
      <w:r w:rsidR="00F64119" w:rsidRPr="006103FE">
        <w:t xml:space="preserve"> </w:t>
      </w:r>
      <w:r w:rsidR="007417A0" w:rsidRPr="006103FE">
        <w:t>an exception</w:t>
      </w:r>
      <w:r w:rsidR="00F64119" w:rsidRPr="006103FE">
        <w:t xml:space="preserve"> applies where</w:t>
      </w:r>
      <w:r w:rsidR="00EB20D8" w:rsidRPr="006103FE">
        <w:t xml:space="preserve"> the price of the </w:t>
      </w:r>
      <w:r w:rsidR="000E559B" w:rsidRPr="006103FE">
        <w:t xml:space="preserve">regulated </w:t>
      </w:r>
      <w:r w:rsidR="00EB20D8" w:rsidRPr="006103FE">
        <w:t>gas</w:t>
      </w:r>
      <w:r w:rsidR="00D24EFA" w:rsidRPr="006103FE">
        <w:t xml:space="preserve"> to be supplied</w:t>
      </w:r>
      <w:r w:rsidR="00521FD0" w:rsidRPr="006103FE">
        <w:t xml:space="preserve"> under</w:t>
      </w:r>
      <w:r w:rsidR="00033EFA" w:rsidRPr="006103FE">
        <w:t xml:space="preserve"> such a contract</w:t>
      </w:r>
      <w:r w:rsidR="0090410A" w:rsidRPr="006103FE">
        <w:t xml:space="preserve"> </w:t>
      </w:r>
      <w:r w:rsidR="00F64119" w:rsidRPr="006103FE">
        <w:t>is determined by</w:t>
      </w:r>
      <w:r w:rsidR="0090410A" w:rsidRPr="006103FE">
        <w:t xml:space="preserve"> the master gas supply agreement or another contract entered into before the start of the price cap period</w:t>
      </w:r>
      <w:r w:rsidR="00446CDF" w:rsidRPr="006103FE">
        <w:t xml:space="preserve">, and the subordinate contract or </w:t>
      </w:r>
      <w:r w:rsidR="00D56078" w:rsidRPr="006103FE">
        <w:t xml:space="preserve">transaction notice </w:t>
      </w:r>
      <w:r w:rsidR="00E61E2C" w:rsidRPr="006103FE">
        <w:t xml:space="preserve">does not include a provision determining the price. </w:t>
      </w:r>
      <w:r w:rsidR="003C1B30" w:rsidRPr="006103FE">
        <w:t xml:space="preserve">This includes where the relevant master supply agreement or other contract prescribes a </w:t>
      </w:r>
      <w:r w:rsidR="00F80364" w:rsidRPr="006103FE">
        <w:t xml:space="preserve">fixed </w:t>
      </w:r>
      <w:r w:rsidR="003C1B30" w:rsidRPr="006103FE">
        <w:t>methodology for arriving at a price, such that there is no negotiation as to price when the subordinate contract or transaction notice is executed.</w:t>
      </w:r>
    </w:p>
    <w:p w14:paraId="17FFDA14" w14:textId="4D49C859" w:rsidR="00957908" w:rsidRPr="006103FE" w:rsidRDefault="0007182D" w:rsidP="00611994">
      <w:pPr>
        <w:spacing w:after="0"/>
        <w:ind w:right="91"/>
      </w:pPr>
      <w:r w:rsidRPr="006103FE">
        <w:t xml:space="preserve">This means that only subordinate contracts </w:t>
      </w:r>
      <w:r w:rsidR="008944C6" w:rsidRPr="006103FE">
        <w:t xml:space="preserve">or transaction notices </w:t>
      </w:r>
      <w:r w:rsidRPr="006103FE">
        <w:t xml:space="preserve">that determine the price during the price cap period are subject to the price cap. </w:t>
      </w:r>
    </w:p>
    <w:p w14:paraId="2B144B1E" w14:textId="5EDBE885" w:rsidR="008F6E67" w:rsidRPr="006103FE" w:rsidRDefault="00B37E80" w:rsidP="00611994">
      <w:pPr>
        <w:spacing w:after="0"/>
        <w:ind w:right="91"/>
      </w:pPr>
      <w:r w:rsidRPr="006103FE">
        <w:t xml:space="preserve">A subordinate contract </w:t>
      </w:r>
      <w:r w:rsidR="008944C6" w:rsidRPr="006103FE">
        <w:t xml:space="preserve">or transaction notice </w:t>
      </w:r>
      <w:r w:rsidRPr="006103FE">
        <w:t xml:space="preserve">is not subject to the price cap merely because it determines </w:t>
      </w:r>
      <w:r w:rsidR="00480A3E" w:rsidRPr="006103FE">
        <w:t xml:space="preserve">ancillary costs or fees, such as </w:t>
      </w:r>
      <w:r w:rsidR="00AE10D1" w:rsidRPr="006103FE">
        <w:t>transport costs for gas supplied under</w:t>
      </w:r>
      <w:r w:rsidR="007B55EF" w:rsidRPr="006103FE">
        <w:t xml:space="preserve"> </w:t>
      </w:r>
      <w:r w:rsidR="00E408E8" w:rsidRPr="006103FE">
        <w:t>the contract</w:t>
      </w:r>
      <w:r w:rsidR="00C44CFD" w:rsidRPr="006103FE">
        <w:t xml:space="preserve">. </w:t>
      </w:r>
      <w:r w:rsidR="005F6EAC" w:rsidRPr="006103FE">
        <w:t xml:space="preserve">The relevant </w:t>
      </w:r>
      <w:r w:rsidR="00FD3269" w:rsidRPr="006103FE">
        <w:t>test</w:t>
      </w:r>
      <w:r w:rsidR="005F6EAC" w:rsidRPr="006103FE">
        <w:t xml:space="preserve"> is whether the price for the regulated gas to be supplied during the price cap period is determined by the subordinate contract</w:t>
      </w:r>
      <w:r w:rsidR="00F710C2" w:rsidRPr="006103FE">
        <w:t xml:space="preserve"> or transaction notice</w:t>
      </w:r>
      <w:r w:rsidR="005F6EAC" w:rsidRPr="006103FE">
        <w:t>.</w:t>
      </w:r>
    </w:p>
    <w:p w14:paraId="314237A2" w14:textId="677CAF32" w:rsidR="00283765" w:rsidRPr="006103FE" w:rsidRDefault="00F9704C" w:rsidP="005772E3">
      <w:pPr>
        <w:spacing w:before="240" w:after="0"/>
        <w:ind w:right="91"/>
        <w:rPr>
          <w:u w:val="single"/>
        </w:rPr>
      </w:pPr>
      <w:r w:rsidRPr="006103FE">
        <w:rPr>
          <w:u w:val="single"/>
        </w:rPr>
        <w:t xml:space="preserve">Section </w:t>
      </w:r>
      <w:r w:rsidR="005772E3" w:rsidRPr="006103FE">
        <w:rPr>
          <w:u w:val="single"/>
        </w:rPr>
        <w:t>14</w:t>
      </w:r>
      <w:r w:rsidR="00B34F3A" w:rsidRPr="006103FE">
        <w:rPr>
          <w:u w:val="single"/>
        </w:rPr>
        <w:t xml:space="preserve"> </w:t>
      </w:r>
      <w:r w:rsidRPr="006103FE">
        <w:rPr>
          <w:u w:val="single"/>
        </w:rPr>
        <w:t>–</w:t>
      </w:r>
      <w:r w:rsidR="00B34F3A" w:rsidRPr="006103FE">
        <w:rPr>
          <w:u w:val="single"/>
        </w:rPr>
        <w:t xml:space="preserve"> </w:t>
      </w:r>
      <w:r w:rsidR="00283765" w:rsidRPr="006103FE">
        <w:rPr>
          <w:u w:val="single"/>
        </w:rPr>
        <w:t>Exception for gas exchange transactions</w:t>
      </w:r>
    </w:p>
    <w:p w14:paraId="3C1C5B54" w14:textId="105B6B1E" w:rsidR="00C64B6E" w:rsidRPr="006103FE" w:rsidRDefault="00A63F08" w:rsidP="00816AFE">
      <w:pPr>
        <w:spacing w:after="0"/>
        <w:ind w:right="91"/>
      </w:pPr>
      <w:r w:rsidRPr="006103FE">
        <w:t>Section 14 provides that t</w:t>
      </w:r>
      <w:r w:rsidR="00283765" w:rsidRPr="006103FE">
        <w:t>he</w:t>
      </w:r>
      <w:r w:rsidR="00E27057" w:rsidRPr="006103FE">
        <w:t xml:space="preserve"> </w:t>
      </w:r>
      <w:r w:rsidR="00937697" w:rsidRPr="006103FE">
        <w:t xml:space="preserve">prohibitions in subsection </w:t>
      </w:r>
      <w:r w:rsidR="00FD3269" w:rsidRPr="006103FE">
        <w:t>8</w:t>
      </w:r>
      <w:r w:rsidR="00937697" w:rsidRPr="006103FE">
        <w:t xml:space="preserve">(1) and (2) (that is, the prohibitions on agreements and supply under agreements above the price cap) </w:t>
      </w:r>
      <w:r w:rsidR="00E27057" w:rsidRPr="006103FE">
        <w:t>do not apply to agreements</w:t>
      </w:r>
      <w:r w:rsidR="00184ED3" w:rsidRPr="006103FE">
        <w:t xml:space="preserve"> </w:t>
      </w:r>
      <w:r w:rsidR="00981F36" w:rsidRPr="006103FE">
        <w:t xml:space="preserve">that </w:t>
      </w:r>
      <w:r w:rsidR="008755C8" w:rsidRPr="006103FE">
        <w:t>result directly</w:t>
      </w:r>
      <w:r w:rsidR="005335D6" w:rsidRPr="006103FE">
        <w:t xml:space="preserve"> from</w:t>
      </w:r>
      <w:r w:rsidR="00981F36" w:rsidRPr="006103FE">
        <w:t xml:space="preserve"> </w:t>
      </w:r>
      <w:r w:rsidR="00184ED3" w:rsidRPr="006103FE">
        <w:t xml:space="preserve">a transaction </w:t>
      </w:r>
      <w:r w:rsidR="00604777" w:rsidRPr="006103FE">
        <w:t>on</w:t>
      </w:r>
      <w:r w:rsidR="00184ED3" w:rsidRPr="006103FE">
        <w:t xml:space="preserve"> a gas exchange</w:t>
      </w:r>
      <w:r w:rsidR="00C24D1F" w:rsidRPr="006103FE">
        <w:t xml:space="preserve"> that is a declared wholesale gas market (within the meaning of the National Gas Law) or a short term tradi</w:t>
      </w:r>
      <w:r w:rsidR="00166720" w:rsidRPr="006103FE">
        <w:t>ng market</w:t>
      </w:r>
      <w:r w:rsidR="00AE323D" w:rsidRPr="006103FE">
        <w:t xml:space="preserve"> (within the meaning of the National Gas Law)</w:t>
      </w:r>
      <w:r w:rsidR="00D06E95" w:rsidRPr="006103FE">
        <w:t>.</w:t>
      </w:r>
    </w:p>
    <w:p w14:paraId="13706413" w14:textId="1458F987" w:rsidR="00CD3856" w:rsidRPr="006103FE" w:rsidRDefault="00CD3856" w:rsidP="00816AFE">
      <w:pPr>
        <w:spacing w:after="0"/>
        <w:ind w:right="91"/>
      </w:pPr>
      <w:r w:rsidRPr="006103FE">
        <w:t xml:space="preserve">Gas exchange is defined </w:t>
      </w:r>
      <w:r w:rsidR="00B52A1D" w:rsidRPr="006103FE">
        <w:t xml:space="preserve">in </w:t>
      </w:r>
      <w:r w:rsidRPr="006103FE">
        <w:t xml:space="preserve">section 53B of the Act. Other </w:t>
      </w:r>
      <w:r w:rsidR="00A63F08" w:rsidRPr="006103FE">
        <w:t>agreements that result from a transaction</w:t>
      </w:r>
      <w:r w:rsidRPr="006103FE">
        <w:t xml:space="preserve"> on a gas exchange are subject to the prohibitions on exceeding the price cap under subsection 8(1) and (2)</w:t>
      </w:r>
      <w:r w:rsidR="00B52A1D" w:rsidRPr="006103FE">
        <w:t>,</w:t>
      </w:r>
      <w:r w:rsidRPr="006103FE">
        <w:t xml:space="preserve"> except for certain </w:t>
      </w:r>
      <w:r w:rsidR="00A63F08" w:rsidRPr="006103FE">
        <w:t>transactions on</w:t>
      </w:r>
      <w:r w:rsidRPr="006103FE">
        <w:t xml:space="preserve"> a gas trading exchange (as a subset of a gas exchange) under subsection 15(1) and (2).</w:t>
      </w:r>
    </w:p>
    <w:p w14:paraId="302F169B" w14:textId="108159AA" w:rsidR="001743A0" w:rsidRPr="006103FE" w:rsidRDefault="001743A0" w:rsidP="00816AFE">
      <w:pPr>
        <w:spacing w:after="0"/>
        <w:ind w:right="91"/>
      </w:pPr>
      <w:r w:rsidRPr="006103FE">
        <w:t xml:space="preserve">The purpose of this exception is to exclude transactions on facilitated spot markets </w:t>
      </w:r>
      <w:r w:rsidR="009A1FAE" w:rsidRPr="006103FE">
        <w:t>for which a price cap is unlikely to be effective. These transactions</w:t>
      </w:r>
      <w:r w:rsidRPr="006103FE">
        <w:t xml:space="preserve"> are generally used for one-off purchases and short term balancing of portfolios.</w:t>
      </w:r>
      <w:r w:rsidR="009A1FAE" w:rsidRPr="006103FE">
        <w:t xml:space="preserve"> </w:t>
      </w:r>
    </w:p>
    <w:p w14:paraId="505F886A" w14:textId="594B1557" w:rsidR="00E43389" w:rsidRPr="006103FE" w:rsidRDefault="00E8609D" w:rsidP="007C181A">
      <w:pPr>
        <w:spacing w:before="240" w:after="0"/>
        <w:ind w:right="91"/>
        <w:rPr>
          <w:u w:val="single"/>
        </w:rPr>
      </w:pPr>
      <w:r w:rsidRPr="006103FE">
        <w:rPr>
          <w:u w:val="single"/>
        </w:rPr>
        <w:t xml:space="preserve">Section </w:t>
      </w:r>
      <w:r w:rsidR="005772E3" w:rsidRPr="006103FE">
        <w:rPr>
          <w:u w:val="single"/>
        </w:rPr>
        <w:t>15</w:t>
      </w:r>
      <w:bookmarkStart w:id="5" w:name="_Hlk122585589"/>
      <w:r w:rsidR="005B27DC" w:rsidRPr="006103FE">
        <w:rPr>
          <w:u w:val="single"/>
        </w:rPr>
        <w:t xml:space="preserve"> </w:t>
      </w:r>
      <w:r w:rsidRPr="006103FE">
        <w:rPr>
          <w:u w:val="single"/>
        </w:rPr>
        <w:t>–</w:t>
      </w:r>
      <w:r w:rsidR="005B27DC" w:rsidRPr="006103FE">
        <w:rPr>
          <w:u w:val="single"/>
        </w:rPr>
        <w:t xml:space="preserve"> </w:t>
      </w:r>
      <w:bookmarkEnd w:id="5"/>
      <w:r w:rsidR="00CB1EAA" w:rsidRPr="006103FE">
        <w:rPr>
          <w:u w:val="single"/>
        </w:rPr>
        <w:t>Exception for gas trading exchange transactions</w:t>
      </w:r>
    </w:p>
    <w:p w14:paraId="663C0346" w14:textId="7947076C" w:rsidR="004D0798" w:rsidRPr="006103FE" w:rsidRDefault="00A63F08" w:rsidP="00A767B0">
      <w:pPr>
        <w:spacing w:after="0"/>
        <w:ind w:right="91"/>
      </w:pPr>
      <w:r w:rsidRPr="006103FE">
        <w:t>Section 15</w:t>
      </w:r>
      <w:r w:rsidR="004D0798" w:rsidRPr="006103FE">
        <w:t xml:space="preserve"> </w:t>
      </w:r>
      <w:r w:rsidR="00CA7C32" w:rsidRPr="006103FE">
        <w:t>ex</w:t>
      </w:r>
      <w:r w:rsidR="00C818E1" w:rsidRPr="006103FE">
        <w:t>cludes</w:t>
      </w:r>
      <w:r w:rsidR="007C7B40" w:rsidRPr="006103FE">
        <w:t xml:space="preserve"> certain offers and agreements resulting from transactions on a gas trading exchange from </w:t>
      </w:r>
      <w:r w:rsidR="00C818E1" w:rsidRPr="006103FE">
        <w:t xml:space="preserve">the </w:t>
      </w:r>
      <w:r w:rsidR="007C7B40" w:rsidRPr="006103FE">
        <w:t>prohibitions on exceeding the price cap in section 8</w:t>
      </w:r>
      <w:r w:rsidR="00C818E1" w:rsidRPr="006103FE">
        <w:t>.</w:t>
      </w:r>
    </w:p>
    <w:p w14:paraId="0587BCBB" w14:textId="203B83A5" w:rsidR="00C71A05" w:rsidRPr="006103FE" w:rsidRDefault="00C71A05" w:rsidP="00C71A05">
      <w:pPr>
        <w:spacing w:after="0"/>
        <w:ind w:right="91"/>
      </w:pPr>
      <w:r w:rsidRPr="006103FE">
        <w:lastRenderedPageBreak/>
        <w:t>Section 4 defines a gas trading exchange as a gas trading exchange established by the AEMO under subsection 91BRK(1) of the National Gas Law.</w:t>
      </w:r>
      <w:r w:rsidR="00D76768" w:rsidRPr="006103FE">
        <w:t xml:space="preserve"> </w:t>
      </w:r>
      <w:r w:rsidRPr="006103FE">
        <w:t xml:space="preserve">As at commencement of the Order, the </w:t>
      </w:r>
      <w:r w:rsidR="00BE73C9" w:rsidRPr="006103FE">
        <w:t xml:space="preserve">relevant </w:t>
      </w:r>
      <w:r w:rsidRPr="006103FE">
        <w:t>gas trading exchange</w:t>
      </w:r>
      <w:r w:rsidR="00BE73C9" w:rsidRPr="006103FE">
        <w:t>s are</w:t>
      </w:r>
      <w:r w:rsidR="00D005B6" w:rsidRPr="006103FE">
        <w:t xml:space="preserve"> </w:t>
      </w:r>
      <w:r w:rsidRPr="006103FE">
        <w:t>in Wallumbilla, Queensland</w:t>
      </w:r>
      <w:r w:rsidR="00D005B6" w:rsidRPr="006103FE">
        <w:t xml:space="preserve">; </w:t>
      </w:r>
      <w:r w:rsidRPr="006103FE">
        <w:t>Moomba, South Australia</w:t>
      </w:r>
      <w:r w:rsidR="00D005B6" w:rsidRPr="006103FE">
        <w:t xml:space="preserve">; </w:t>
      </w:r>
      <w:r w:rsidR="00D07BC4" w:rsidRPr="006103FE">
        <w:t>Wilton, N</w:t>
      </w:r>
      <w:r w:rsidR="000E105D" w:rsidRPr="006103FE">
        <w:t xml:space="preserve">ew South Wales; and Culcairn, </w:t>
      </w:r>
      <w:r w:rsidR="004E6AB8" w:rsidRPr="006103FE">
        <w:t>New South Wales</w:t>
      </w:r>
      <w:r w:rsidRPr="006103FE">
        <w:t xml:space="preserve">. </w:t>
      </w:r>
    </w:p>
    <w:p w14:paraId="65328B6B" w14:textId="2407BA34" w:rsidR="000A77E3" w:rsidRPr="006103FE" w:rsidRDefault="00B50ED5" w:rsidP="00B02255">
      <w:pPr>
        <w:pStyle w:val="Bullet"/>
        <w:numPr>
          <w:ilvl w:val="0"/>
          <w:numId w:val="0"/>
        </w:numPr>
        <w:rPr>
          <w:i/>
        </w:rPr>
      </w:pPr>
      <w:r w:rsidRPr="006103FE">
        <w:rPr>
          <w:i/>
          <w:iCs/>
        </w:rPr>
        <w:t>Ex</w:t>
      </w:r>
      <w:r w:rsidR="00F557B1" w:rsidRPr="006103FE">
        <w:rPr>
          <w:i/>
          <w:iCs/>
        </w:rPr>
        <w:t>ception to</w:t>
      </w:r>
      <w:r w:rsidR="00B020F3" w:rsidRPr="006103FE">
        <w:rPr>
          <w:i/>
          <w:iCs/>
        </w:rPr>
        <w:t xml:space="preserve"> prohibition on agreements and supply</w:t>
      </w:r>
      <w:r w:rsidR="000327B2" w:rsidRPr="006103FE">
        <w:rPr>
          <w:i/>
          <w:iCs/>
        </w:rPr>
        <w:t xml:space="preserve"> </w:t>
      </w:r>
      <w:r w:rsidR="00186572" w:rsidRPr="006103FE">
        <w:t>–</w:t>
      </w:r>
      <w:r w:rsidR="000327B2" w:rsidRPr="006103FE">
        <w:t xml:space="preserve"> </w:t>
      </w:r>
      <w:r w:rsidR="00B1564C" w:rsidRPr="006103FE">
        <w:rPr>
          <w:i/>
          <w:iCs/>
        </w:rPr>
        <w:t xml:space="preserve">agreements resulting from </w:t>
      </w:r>
      <w:r w:rsidRPr="006103FE">
        <w:rPr>
          <w:i/>
          <w:iCs/>
        </w:rPr>
        <w:t>transactions that are not pre-matched trades</w:t>
      </w:r>
      <w:r w:rsidR="00916885" w:rsidRPr="006103FE">
        <w:rPr>
          <w:i/>
          <w:iCs/>
        </w:rPr>
        <w:t xml:space="preserve"> </w:t>
      </w:r>
    </w:p>
    <w:p w14:paraId="5F1B6CA6" w14:textId="2FAC16B1" w:rsidR="000A77E3" w:rsidRPr="006103FE" w:rsidRDefault="009628BE" w:rsidP="000A77E3">
      <w:pPr>
        <w:spacing w:after="0"/>
        <w:ind w:right="91"/>
      </w:pPr>
      <w:r w:rsidRPr="006103FE">
        <w:t>Subsection</w:t>
      </w:r>
      <w:r w:rsidR="00CF5F55" w:rsidRPr="006103FE">
        <w:t>s</w:t>
      </w:r>
      <w:r w:rsidRPr="006103FE">
        <w:t xml:space="preserve"> 8(1) and (2) prohibit </w:t>
      </w:r>
      <w:bookmarkStart w:id="6" w:name="_Hlk122585180"/>
      <w:r w:rsidRPr="006103FE">
        <w:t>a regulated gas producer or affiliate from entering into an agreement to supply</w:t>
      </w:r>
      <w:bookmarkEnd w:id="6"/>
      <w:r w:rsidRPr="006103FE">
        <w:t>, or supplying regulated gas under such an agreement, at a price exceed</w:t>
      </w:r>
      <w:r w:rsidR="00CE2358" w:rsidRPr="006103FE">
        <w:t>ing</w:t>
      </w:r>
      <w:r w:rsidRPr="006103FE">
        <w:t xml:space="preserve"> the price cap.</w:t>
      </w:r>
    </w:p>
    <w:p w14:paraId="3A2401E8" w14:textId="1A504F23" w:rsidR="000A77E3" w:rsidRPr="006103FE" w:rsidRDefault="003A0071">
      <w:pPr>
        <w:pStyle w:val="Bullet"/>
        <w:numPr>
          <w:ilvl w:val="0"/>
          <w:numId w:val="0"/>
        </w:numPr>
        <w:spacing w:before="120"/>
      </w:pPr>
      <w:r w:rsidRPr="006103FE">
        <w:t>S</w:t>
      </w:r>
      <w:r w:rsidR="00B50ED5" w:rsidRPr="006103FE">
        <w:t>ubs</w:t>
      </w:r>
      <w:r w:rsidRPr="006103FE">
        <w:t>ection 15</w:t>
      </w:r>
      <w:r w:rsidR="00B50ED5" w:rsidRPr="006103FE">
        <w:t xml:space="preserve">(1) provides </w:t>
      </w:r>
      <w:r w:rsidR="00D41CD6" w:rsidRPr="006103FE">
        <w:t xml:space="preserve">an exemption from these prohibitions </w:t>
      </w:r>
      <w:r w:rsidR="000A77E3" w:rsidRPr="006103FE">
        <w:t>if:</w:t>
      </w:r>
    </w:p>
    <w:p w14:paraId="126A06D0" w14:textId="77777777" w:rsidR="000A77E3" w:rsidRPr="006103FE" w:rsidRDefault="000A77E3" w:rsidP="000A77E3">
      <w:pPr>
        <w:pStyle w:val="Bullet"/>
        <w:spacing w:before="120"/>
      </w:pPr>
      <w:r w:rsidRPr="006103FE">
        <w:t>the agreement results from a transaction on a gas trading exchange; and</w:t>
      </w:r>
    </w:p>
    <w:p w14:paraId="089411C3" w14:textId="77777777" w:rsidR="000A77E3" w:rsidRPr="006103FE" w:rsidRDefault="000A77E3" w:rsidP="000A77E3">
      <w:pPr>
        <w:pStyle w:val="Bullet"/>
        <w:spacing w:before="120"/>
      </w:pPr>
      <w:r w:rsidRPr="006103FE">
        <w:t>the transaction is not a Pre-matched Trade or a Broker Pre-matched Trade.</w:t>
      </w:r>
    </w:p>
    <w:p w14:paraId="78CD3F69" w14:textId="7446F3C5" w:rsidR="00B7298D" w:rsidRPr="006103FE" w:rsidRDefault="00B7298D" w:rsidP="00C17447">
      <w:pPr>
        <w:spacing w:after="0"/>
        <w:ind w:right="91"/>
      </w:pPr>
      <w:r w:rsidRPr="006103FE">
        <w:t>In effect, t</w:t>
      </w:r>
      <w:r w:rsidR="00D41CD6" w:rsidRPr="006103FE">
        <w:t>his</w:t>
      </w:r>
      <w:r w:rsidR="00525F32" w:rsidRPr="006103FE">
        <w:t xml:space="preserve"> means</w:t>
      </w:r>
      <w:r w:rsidR="008A2EAA" w:rsidRPr="006103FE">
        <w:t xml:space="preserve"> that</w:t>
      </w:r>
      <w:r w:rsidR="00525F32" w:rsidRPr="006103FE">
        <w:t xml:space="preserve"> </w:t>
      </w:r>
      <w:r w:rsidR="00E10A9F" w:rsidRPr="006103FE">
        <w:t>in relation to</w:t>
      </w:r>
      <w:r w:rsidR="00916885" w:rsidRPr="006103FE">
        <w:t xml:space="preserve"> agreements resulting directly from a trans</w:t>
      </w:r>
      <w:r w:rsidR="00CE4DDB" w:rsidRPr="006103FE">
        <w:t>ac</w:t>
      </w:r>
      <w:r w:rsidR="00916885" w:rsidRPr="006103FE">
        <w:t xml:space="preserve">tion on a gas trading exchange, </w:t>
      </w:r>
      <w:r w:rsidR="00525F32" w:rsidRPr="006103FE">
        <w:t xml:space="preserve">the prohibitions </w:t>
      </w:r>
      <w:r w:rsidRPr="006103FE">
        <w:t>on agreement</w:t>
      </w:r>
      <w:r w:rsidR="008A2EAA" w:rsidRPr="006103FE">
        <w:t>s</w:t>
      </w:r>
      <w:r w:rsidRPr="006103FE">
        <w:t xml:space="preserve"> to supply, </w:t>
      </w:r>
      <w:r w:rsidR="008A2EAA" w:rsidRPr="006103FE">
        <w:t>and</w:t>
      </w:r>
      <w:r w:rsidRPr="006103FE">
        <w:t xml:space="preserve"> </w:t>
      </w:r>
      <w:r w:rsidR="008A2EAA" w:rsidRPr="006103FE">
        <w:t xml:space="preserve">the </w:t>
      </w:r>
      <w:r w:rsidRPr="006103FE">
        <w:t xml:space="preserve">supply </w:t>
      </w:r>
      <w:r w:rsidR="008A2EAA" w:rsidRPr="006103FE">
        <w:t xml:space="preserve">of </w:t>
      </w:r>
      <w:r w:rsidRPr="006103FE">
        <w:t>regulated gas at a price that exceeds the price cap</w:t>
      </w:r>
      <w:r w:rsidR="00B765B0" w:rsidRPr="006103FE">
        <w:t xml:space="preserve"> </w:t>
      </w:r>
      <w:r w:rsidRPr="006103FE">
        <w:t xml:space="preserve">only apply in </w:t>
      </w:r>
      <w:r w:rsidR="00B765B0" w:rsidRPr="006103FE">
        <w:t xml:space="preserve">relation </w:t>
      </w:r>
      <w:r w:rsidRPr="006103FE">
        <w:t>to</w:t>
      </w:r>
      <w:r w:rsidR="00525F32" w:rsidRPr="006103FE">
        <w:t xml:space="preserve"> Pre</w:t>
      </w:r>
      <w:r w:rsidR="0055396D" w:rsidRPr="006103FE">
        <w:noBreakHyphen/>
      </w:r>
      <w:r w:rsidR="00525F32" w:rsidRPr="006103FE">
        <w:t>matched Trade</w:t>
      </w:r>
      <w:r w:rsidR="00BB294C" w:rsidRPr="006103FE">
        <w:t>s</w:t>
      </w:r>
      <w:r w:rsidR="00525F32" w:rsidRPr="006103FE">
        <w:t xml:space="preserve"> and Broker Pre-matched Trades</w:t>
      </w:r>
      <w:r w:rsidR="008A2EAA" w:rsidRPr="006103FE">
        <w:t>.</w:t>
      </w:r>
      <w:r w:rsidRPr="006103FE">
        <w:t xml:space="preserve"> </w:t>
      </w:r>
    </w:p>
    <w:p w14:paraId="3400C3D1" w14:textId="55FEE758" w:rsidR="008A2EAA" w:rsidRPr="006103FE" w:rsidRDefault="008A2EAA" w:rsidP="00C17447">
      <w:pPr>
        <w:spacing w:after="0"/>
        <w:ind w:right="91"/>
      </w:pPr>
      <w:r w:rsidRPr="006103FE">
        <w:t>This</w:t>
      </w:r>
      <w:r w:rsidR="00D41CD6" w:rsidRPr="006103FE" w:rsidDel="008A2EAA">
        <w:t xml:space="preserve"> </w:t>
      </w:r>
      <w:r w:rsidR="00D41CD6" w:rsidRPr="006103FE">
        <w:t>is appropriate because</w:t>
      </w:r>
      <w:r w:rsidRPr="006103FE">
        <w:t xml:space="preserve"> Pre-matched Trade</w:t>
      </w:r>
      <w:r w:rsidR="001F60B4" w:rsidRPr="006103FE">
        <w:t>s</w:t>
      </w:r>
      <w:r w:rsidRPr="006103FE">
        <w:t xml:space="preserve"> and Broker Pre-matched Trades</w:t>
      </w:r>
      <w:r w:rsidR="00D41CD6" w:rsidRPr="006103FE" w:rsidDel="008A2EAA">
        <w:t xml:space="preserve"> </w:t>
      </w:r>
      <w:r w:rsidR="00525F32" w:rsidRPr="006103FE">
        <w:t xml:space="preserve">are </w:t>
      </w:r>
      <w:r w:rsidR="0055396D" w:rsidRPr="006103FE">
        <w:t>treated similarly to bilateral contracts</w:t>
      </w:r>
      <w:r w:rsidR="00525F32" w:rsidRPr="006103FE">
        <w:t xml:space="preserve"> in that the buyer and seller pre-agree a price and bring the trade to the gas trading exchange for settlement. AEMO’s gas trading exchange agreement treats these in a different way to other trades, as there is no explicit bid or offer</w:t>
      </w:r>
      <w:r w:rsidR="0055396D" w:rsidRPr="006103FE">
        <w:t>, and the trades are not anonymous</w:t>
      </w:r>
      <w:r w:rsidR="00916885" w:rsidRPr="006103FE">
        <w:t>.</w:t>
      </w:r>
    </w:p>
    <w:p w14:paraId="1F795166" w14:textId="603AF425" w:rsidR="00916885" w:rsidRPr="006103FE" w:rsidRDefault="00F557B1" w:rsidP="00B02255">
      <w:pPr>
        <w:pStyle w:val="Bullet"/>
        <w:numPr>
          <w:ilvl w:val="0"/>
          <w:numId w:val="0"/>
        </w:numPr>
        <w:rPr>
          <w:i/>
        </w:rPr>
      </w:pPr>
      <w:r w:rsidRPr="006103FE">
        <w:rPr>
          <w:i/>
          <w:iCs/>
        </w:rPr>
        <w:t>Exception to</w:t>
      </w:r>
      <w:r w:rsidR="00916885" w:rsidRPr="006103FE">
        <w:rPr>
          <w:i/>
          <w:iCs/>
        </w:rPr>
        <w:t xml:space="preserve"> prohibition on offers</w:t>
      </w:r>
      <w:r w:rsidR="00186572" w:rsidRPr="006103FE">
        <w:rPr>
          <w:i/>
        </w:rPr>
        <w:t xml:space="preserve"> – </w:t>
      </w:r>
      <w:r w:rsidR="00916885" w:rsidRPr="006103FE">
        <w:rPr>
          <w:i/>
          <w:iCs/>
        </w:rPr>
        <w:t xml:space="preserve">transactions that are </w:t>
      </w:r>
      <w:r w:rsidR="00916885" w:rsidRPr="006103FE">
        <w:rPr>
          <w:i/>
        </w:rPr>
        <w:t xml:space="preserve">pre-matched trades </w:t>
      </w:r>
    </w:p>
    <w:p w14:paraId="4CA50EED" w14:textId="51441AC6" w:rsidR="00916885" w:rsidRPr="006103FE" w:rsidRDefault="00916885" w:rsidP="003D2AE6">
      <w:pPr>
        <w:pStyle w:val="Bullet"/>
        <w:numPr>
          <w:ilvl w:val="0"/>
          <w:numId w:val="0"/>
        </w:numPr>
        <w:spacing w:before="0"/>
      </w:pPr>
      <w:r w:rsidRPr="006103FE">
        <w:t>Subsection 8(3) prohibits a regulated gas producer or affiliate from making an offer on a gas trading exchange</w:t>
      </w:r>
      <w:r w:rsidR="00AE0B77" w:rsidRPr="006103FE">
        <w:t xml:space="preserve"> </w:t>
      </w:r>
      <w:r w:rsidR="00B210D6" w:rsidRPr="006103FE">
        <w:t xml:space="preserve">for the supply of regulated gas at a price </w:t>
      </w:r>
      <w:r w:rsidR="00CE2358" w:rsidRPr="006103FE">
        <w:t xml:space="preserve">exceeding </w:t>
      </w:r>
      <w:r w:rsidR="00B210D6" w:rsidRPr="006103FE">
        <w:t>the price cap</w:t>
      </w:r>
      <w:r w:rsidR="00E11EAE" w:rsidRPr="006103FE">
        <w:t>.</w:t>
      </w:r>
    </w:p>
    <w:p w14:paraId="444975F4" w14:textId="77777777" w:rsidR="00E11EAE" w:rsidRPr="006103FE" w:rsidRDefault="00E11EAE" w:rsidP="00B02255">
      <w:pPr>
        <w:pStyle w:val="Bullet"/>
        <w:numPr>
          <w:ilvl w:val="0"/>
          <w:numId w:val="0"/>
        </w:numPr>
        <w:spacing w:before="120"/>
      </w:pPr>
      <w:r w:rsidRPr="006103FE">
        <w:t xml:space="preserve">Subsection 15(4) provides an exemption from this prohibition if: </w:t>
      </w:r>
    </w:p>
    <w:p w14:paraId="41BFCB24" w14:textId="648C8DFE" w:rsidR="008E6174" w:rsidRPr="006103FE" w:rsidRDefault="008E6174" w:rsidP="004E26FD">
      <w:pPr>
        <w:pStyle w:val="Bullet"/>
        <w:spacing w:before="120"/>
      </w:pPr>
      <w:r w:rsidRPr="006103FE">
        <w:t xml:space="preserve">the offer is for a transaction for a Pre-matched Trade (within the meaning of the gas trading exchange agreement for the gas trading exchange); or </w:t>
      </w:r>
    </w:p>
    <w:p w14:paraId="2B7ED9FE" w14:textId="68C0A4C5" w:rsidR="008E6174" w:rsidRPr="006103FE" w:rsidRDefault="008E6174">
      <w:pPr>
        <w:pStyle w:val="Bullet"/>
        <w:spacing w:before="120"/>
      </w:pPr>
      <w:r w:rsidRPr="006103FE">
        <w:t>the offer is for a Broker Pre-matched Trade (within the meaning of the gas trading exchange agreement for the gas trading exchange).</w:t>
      </w:r>
    </w:p>
    <w:p w14:paraId="3CA95A36" w14:textId="541B7315" w:rsidR="00D41CD6" w:rsidRPr="006103FE" w:rsidRDefault="008E6174" w:rsidP="00B02255">
      <w:pPr>
        <w:pStyle w:val="Bullet"/>
        <w:numPr>
          <w:ilvl w:val="0"/>
          <w:numId w:val="0"/>
        </w:numPr>
        <w:spacing w:before="120"/>
      </w:pPr>
      <w:r w:rsidRPr="006103FE">
        <w:t>This means that the prohibition on offer</w:t>
      </w:r>
      <w:r w:rsidR="00C10966" w:rsidRPr="006103FE">
        <w:t>s</w:t>
      </w:r>
      <w:r w:rsidRPr="006103FE">
        <w:t xml:space="preserve"> above the price cap only applies to transactions on a gas trading exchange that are not</w:t>
      </w:r>
      <w:r w:rsidR="00D41CD6" w:rsidRPr="006103FE">
        <w:t xml:space="preserve"> Pre-matched Trades and Broker Pre-matched Trades</w:t>
      </w:r>
      <w:r w:rsidRPr="006103FE">
        <w:t>.</w:t>
      </w:r>
      <w:r w:rsidR="00D41CD6" w:rsidRPr="006103FE">
        <w:t xml:space="preserve"> </w:t>
      </w:r>
      <w:r w:rsidR="000C3B96" w:rsidRPr="006103FE">
        <w:t xml:space="preserve">This is because it is not necessary to capture </w:t>
      </w:r>
      <w:r w:rsidR="00C10966" w:rsidRPr="006103FE">
        <w:t xml:space="preserve">Pre-matched Trades and Broker Pre-matched Trades </w:t>
      </w:r>
      <w:r w:rsidR="000C3B96" w:rsidRPr="006103FE">
        <w:t xml:space="preserve">in the offer phase. If an offer above the price cap proceeds to an agreement, then </w:t>
      </w:r>
      <w:r w:rsidR="00757944" w:rsidRPr="006103FE">
        <w:t xml:space="preserve">the prohibitions </w:t>
      </w:r>
      <w:r w:rsidR="00FF6E16" w:rsidRPr="006103FE">
        <w:t xml:space="preserve">relating to </w:t>
      </w:r>
      <w:r w:rsidR="00757944" w:rsidRPr="006103FE">
        <w:t>agreement and supply in</w:t>
      </w:r>
      <w:r w:rsidR="000C3B96" w:rsidRPr="006103FE">
        <w:t xml:space="preserve"> subsections 8(1) and 8(2) </w:t>
      </w:r>
      <w:r w:rsidR="00FF6E16" w:rsidRPr="006103FE">
        <w:t>would</w:t>
      </w:r>
      <w:r w:rsidR="007540E5" w:rsidRPr="006103FE">
        <w:t xml:space="preserve"> </w:t>
      </w:r>
      <w:r w:rsidR="000C3B96" w:rsidRPr="006103FE">
        <w:t>apply.</w:t>
      </w:r>
    </w:p>
    <w:p w14:paraId="17367E61" w14:textId="77777777" w:rsidR="000C3B96" w:rsidRPr="006103FE" w:rsidRDefault="003A0071" w:rsidP="003A0071">
      <w:pPr>
        <w:spacing w:after="0"/>
        <w:ind w:right="91"/>
      </w:pPr>
      <w:r w:rsidRPr="006103FE">
        <w:t xml:space="preserve">The distinction between Pre-matched Trades and Broker Pre-Matched Trades and other transactions on a gas trading exchange is due to the automatic bid matching process and anonymity of bidders on a gas trading exchange for transactions that are not Pre-matched Trades and Broker Pre-Matched Trades. </w:t>
      </w:r>
    </w:p>
    <w:p w14:paraId="2B5CD56F" w14:textId="5716CE4A" w:rsidR="003A0071" w:rsidRPr="006103FE" w:rsidRDefault="009B47BA" w:rsidP="003A0071">
      <w:pPr>
        <w:spacing w:after="0"/>
        <w:ind w:right="91"/>
      </w:pPr>
      <w:r w:rsidRPr="006103FE">
        <w:t>Different prohibitions are applicable because f</w:t>
      </w:r>
      <w:r w:rsidR="00C10966" w:rsidRPr="006103FE">
        <w:t>or transactions that are not Pre</w:t>
      </w:r>
      <w:r w:rsidR="000B4843" w:rsidRPr="006103FE">
        <w:noBreakHyphen/>
      </w:r>
      <w:r w:rsidR="00C10966" w:rsidRPr="006103FE">
        <w:t xml:space="preserve">matched Trades and Broker Pre-Matched Trades, buyers and sellers are </w:t>
      </w:r>
      <w:r w:rsidR="00C10966" w:rsidRPr="006103FE">
        <w:lastRenderedPageBreak/>
        <w:t xml:space="preserve">automatically matched on the gas trading exchange. </w:t>
      </w:r>
      <w:r w:rsidR="003A0071" w:rsidRPr="006103FE">
        <w:t xml:space="preserve">While a supplier must not offer to supply regulated gas at a price above the price cap, a buyer may still offer to buy above the price cap. This may result in a supplier being inadvertently matched with a buyer and automatically entering into an agreement above the price cap. Therefore, the prohibitions on agreements and supply under agreements exceeding the price cap are not appropriate for transactions on a gas trading exchange that are not Pre-matched Trades and Broker Pre-Matched Trades. </w:t>
      </w:r>
    </w:p>
    <w:p w14:paraId="2988A3E4" w14:textId="40AC8329" w:rsidR="00CA7C32" w:rsidRPr="006103FE" w:rsidRDefault="00CA7C32" w:rsidP="00B02255">
      <w:pPr>
        <w:spacing w:before="240" w:after="0"/>
        <w:ind w:right="91"/>
        <w:rPr>
          <w:i/>
          <w:iCs/>
        </w:rPr>
      </w:pPr>
      <w:r w:rsidRPr="006103FE">
        <w:rPr>
          <w:i/>
          <w:iCs/>
        </w:rPr>
        <w:t>Short-term supply</w:t>
      </w:r>
    </w:p>
    <w:p w14:paraId="204F484A" w14:textId="77777777" w:rsidR="006B5CE0" w:rsidRPr="006103FE" w:rsidRDefault="00117ED2" w:rsidP="00A767B0">
      <w:pPr>
        <w:spacing w:after="0"/>
        <w:ind w:right="91"/>
      </w:pPr>
      <w:r w:rsidRPr="006103FE">
        <w:t>Generally, t</w:t>
      </w:r>
      <w:r w:rsidR="00B936DF" w:rsidRPr="006103FE">
        <w:t xml:space="preserve">he </w:t>
      </w:r>
      <w:r w:rsidR="007D6F02" w:rsidRPr="006103FE">
        <w:t>prohibition</w:t>
      </w:r>
      <w:r w:rsidR="00C82B00" w:rsidRPr="006103FE">
        <w:t>s</w:t>
      </w:r>
      <w:r w:rsidR="007D6F02" w:rsidRPr="006103FE">
        <w:t xml:space="preserve"> in s</w:t>
      </w:r>
      <w:r w:rsidR="00DE5029" w:rsidRPr="006103FE">
        <w:t xml:space="preserve">ubsection </w:t>
      </w:r>
      <w:r w:rsidR="005772E3" w:rsidRPr="006103FE">
        <w:t>8</w:t>
      </w:r>
      <w:r w:rsidR="007D6F02" w:rsidRPr="006103FE">
        <w:t>(1) or (2)</w:t>
      </w:r>
      <w:r w:rsidR="003608C2" w:rsidRPr="006103FE">
        <w:t xml:space="preserve"> </w:t>
      </w:r>
      <w:r w:rsidR="006B5CE0" w:rsidRPr="006103FE">
        <w:t>do not</w:t>
      </w:r>
      <w:r w:rsidR="00B936DF" w:rsidRPr="006103FE">
        <w:t xml:space="preserve"> apply </w:t>
      </w:r>
      <w:r w:rsidR="00DD6E7D" w:rsidRPr="006103FE">
        <w:t xml:space="preserve">to agreements resulting from a transaction on a gas trading exchange, </w:t>
      </w:r>
      <w:r w:rsidR="00C82B00" w:rsidRPr="006103FE">
        <w:t xml:space="preserve">and the </w:t>
      </w:r>
      <w:r w:rsidR="003608C2" w:rsidRPr="006103FE">
        <w:t>prohibition in s</w:t>
      </w:r>
      <w:r w:rsidR="00DE5029" w:rsidRPr="006103FE">
        <w:t>ubs</w:t>
      </w:r>
      <w:r w:rsidR="003608C2" w:rsidRPr="006103FE">
        <w:t xml:space="preserve">ection </w:t>
      </w:r>
      <w:r w:rsidR="000F6EC9" w:rsidRPr="006103FE">
        <w:t>8</w:t>
      </w:r>
      <w:r w:rsidR="003608C2" w:rsidRPr="006103FE">
        <w:t xml:space="preserve">(3) </w:t>
      </w:r>
      <w:r w:rsidR="006B5CE0" w:rsidRPr="006103FE">
        <w:t>do not</w:t>
      </w:r>
      <w:r w:rsidR="00C82B00" w:rsidRPr="006103FE">
        <w:t xml:space="preserve"> apply to</w:t>
      </w:r>
      <w:r w:rsidR="00DD6E7D" w:rsidRPr="006103FE">
        <w:t xml:space="preserve"> </w:t>
      </w:r>
      <w:r w:rsidR="00294C92" w:rsidRPr="006103FE">
        <w:t>offers made on a gas trading exchange,</w:t>
      </w:r>
      <w:r w:rsidR="003608C2" w:rsidRPr="006103FE">
        <w:t xml:space="preserve"> </w:t>
      </w:r>
      <w:r w:rsidR="00294C92" w:rsidRPr="006103FE">
        <w:t xml:space="preserve">where </w:t>
      </w:r>
      <w:r w:rsidR="009C42B8" w:rsidRPr="006103FE">
        <w:t xml:space="preserve">the </w:t>
      </w:r>
      <w:r w:rsidR="006A1103" w:rsidRPr="006103FE">
        <w:t xml:space="preserve">gas is to be supplied within </w:t>
      </w:r>
      <w:r w:rsidR="00446E2B" w:rsidRPr="006103FE">
        <w:t xml:space="preserve">3 </w:t>
      </w:r>
      <w:r w:rsidRPr="006103FE">
        <w:t>days of the agreement or offer being made.</w:t>
      </w:r>
      <w:r w:rsidR="3C0B242B" w:rsidRPr="006103FE">
        <w:t xml:space="preserve"> </w:t>
      </w:r>
    </w:p>
    <w:p w14:paraId="17B5B4C7" w14:textId="772BAA42" w:rsidR="006B5CE0" w:rsidRPr="006103FE" w:rsidRDefault="3C0B242B" w:rsidP="00A767B0">
      <w:pPr>
        <w:spacing w:after="0"/>
        <w:ind w:right="91"/>
      </w:pPr>
      <w:r w:rsidRPr="006103FE">
        <w:t>This recognises that shor</w:t>
      </w:r>
      <w:r w:rsidR="006B5CE0" w:rsidRPr="006103FE">
        <w:t>t term supply</w:t>
      </w:r>
      <w:r w:rsidRPr="006103FE">
        <w:t xml:space="preserve"> agreements </w:t>
      </w:r>
      <w:r w:rsidR="006B5CE0" w:rsidRPr="006103FE">
        <w:t xml:space="preserve">are intended to meet immediate demand and may appropriately be priced above the price cap as the costs of supply at short notice are likely to be higher. </w:t>
      </w:r>
    </w:p>
    <w:p w14:paraId="1DF795B3" w14:textId="660DA2C9" w:rsidR="0038507C" w:rsidRPr="006103FE" w:rsidRDefault="000A77E3" w:rsidP="00A767B0">
      <w:pPr>
        <w:spacing w:after="0"/>
        <w:ind w:right="91"/>
      </w:pPr>
      <w:r w:rsidRPr="006103FE">
        <w:t>Subsection 15(2) provides that s</w:t>
      </w:r>
      <w:r w:rsidR="00DE5029" w:rsidRPr="006103FE">
        <w:t>ubsection</w:t>
      </w:r>
      <w:r w:rsidRPr="006103FE">
        <w:t xml:space="preserve"> </w:t>
      </w:r>
      <w:r w:rsidR="005772E3" w:rsidRPr="006103FE">
        <w:t>8</w:t>
      </w:r>
      <w:r w:rsidR="00DE5029" w:rsidRPr="006103FE">
        <w:t>(1) and (2) do not apply if:</w:t>
      </w:r>
    </w:p>
    <w:p w14:paraId="671791BF" w14:textId="628FF286" w:rsidR="00DE5029" w:rsidRPr="006103FE" w:rsidRDefault="00BD0317" w:rsidP="007C181A">
      <w:pPr>
        <w:pStyle w:val="Bullet"/>
        <w:spacing w:before="120"/>
      </w:pPr>
      <w:r w:rsidRPr="006103FE">
        <w:t>the agreement results from a transaction on a gas trading exchange; and</w:t>
      </w:r>
    </w:p>
    <w:p w14:paraId="0E3F2EB2" w14:textId="65F4EE8E" w:rsidR="00DE5029" w:rsidRPr="006103FE" w:rsidRDefault="00BD0317" w:rsidP="007C181A">
      <w:pPr>
        <w:pStyle w:val="Bullet"/>
        <w:spacing w:before="120"/>
      </w:pPr>
      <w:r w:rsidRPr="006103FE">
        <w:t>the transaction is a Pre-matched Trade or a Broker Pre-matched Trade; and</w:t>
      </w:r>
    </w:p>
    <w:p w14:paraId="7B8A9577" w14:textId="37A31F4A" w:rsidR="00BD0317" w:rsidRPr="006103FE" w:rsidRDefault="006B63FF" w:rsidP="007C181A">
      <w:pPr>
        <w:pStyle w:val="Bullet"/>
        <w:spacing w:before="120"/>
      </w:pPr>
      <w:r w:rsidRPr="006103FE">
        <w:t xml:space="preserve">under the agreement, all of the regulated gas is to be supplied </w:t>
      </w:r>
      <w:r w:rsidR="00930BC2" w:rsidRPr="006103FE">
        <w:t>by the end of the third gas day after the agreement is entered into; and</w:t>
      </w:r>
    </w:p>
    <w:p w14:paraId="3A943E5E" w14:textId="769EF8DC" w:rsidR="00930BC2" w:rsidRPr="006103FE" w:rsidRDefault="00930BC2">
      <w:pPr>
        <w:pStyle w:val="Bullet"/>
        <w:spacing w:before="120"/>
      </w:pPr>
      <w:r w:rsidRPr="006103FE">
        <w:t xml:space="preserve">all of the regulated gas </w:t>
      </w:r>
      <w:r w:rsidR="00360C92" w:rsidRPr="006103FE">
        <w:t>is supplied by that time.</w:t>
      </w:r>
      <w:r w:rsidRPr="006103FE">
        <w:t xml:space="preserve"> </w:t>
      </w:r>
    </w:p>
    <w:p w14:paraId="72C87FEC" w14:textId="0B3F6B38" w:rsidR="00E64BAF" w:rsidRPr="006103FE" w:rsidRDefault="000A77E3" w:rsidP="003B6370">
      <w:pPr>
        <w:pStyle w:val="Bullet"/>
        <w:numPr>
          <w:ilvl w:val="0"/>
          <w:numId w:val="0"/>
        </w:numPr>
        <w:spacing w:before="120"/>
        <w:ind w:left="567" w:hanging="567"/>
      </w:pPr>
      <w:r w:rsidRPr="006103FE">
        <w:t>Subsection 15(4) provides that s</w:t>
      </w:r>
      <w:r w:rsidR="00E64BAF" w:rsidRPr="006103FE">
        <w:t xml:space="preserve">ubsection </w:t>
      </w:r>
      <w:r w:rsidR="005772E3" w:rsidRPr="006103FE">
        <w:t>8</w:t>
      </w:r>
      <w:r w:rsidR="00E64BAF" w:rsidRPr="006103FE">
        <w:t>(3) does not apply if:</w:t>
      </w:r>
    </w:p>
    <w:p w14:paraId="28EF2221" w14:textId="76B552AD" w:rsidR="00DE5029" w:rsidRPr="006103FE" w:rsidRDefault="00E64BAF" w:rsidP="003B6370">
      <w:pPr>
        <w:pStyle w:val="Bullet"/>
        <w:spacing w:before="120"/>
      </w:pPr>
      <w:r w:rsidRPr="006103FE">
        <w:t>the offer is made on a gas trading exchange;</w:t>
      </w:r>
      <w:r w:rsidR="002B2F22" w:rsidRPr="006103FE">
        <w:t xml:space="preserve"> and</w:t>
      </w:r>
    </w:p>
    <w:p w14:paraId="05112611" w14:textId="0F8FA1DB" w:rsidR="00E64BAF" w:rsidRPr="006103FE" w:rsidRDefault="002B2F22" w:rsidP="003B6370">
      <w:pPr>
        <w:pStyle w:val="Bullet"/>
        <w:spacing w:before="120"/>
      </w:pPr>
      <w:r w:rsidRPr="006103FE">
        <w:t>under the offer, all of the regulated gas is to be supplied by the end of the third gas day after the offer is made; and</w:t>
      </w:r>
    </w:p>
    <w:p w14:paraId="7EDB0461" w14:textId="24729141" w:rsidR="002B2F22" w:rsidRPr="006103FE" w:rsidRDefault="00776F2D" w:rsidP="003B6370">
      <w:pPr>
        <w:pStyle w:val="Bullet"/>
        <w:spacing w:before="120"/>
      </w:pPr>
      <w:r w:rsidRPr="006103FE">
        <w:t>all of the regulated gas is supplied by that time.</w:t>
      </w:r>
    </w:p>
    <w:p w14:paraId="03269CFB" w14:textId="00B8FDDA" w:rsidR="002A5994" w:rsidRPr="006103FE" w:rsidRDefault="002A5994" w:rsidP="00A767B0">
      <w:pPr>
        <w:spacing w:after="0"/>
        <w:ind w:right="91"/>
      </w:pPr>
      <w:r w:rsidRPr="006103FE">
        <w:t>This section incorporates definitions from the gas trading exchange agreement for the gas trading exchange. A gas trading exchange agreement has the same meaning as in the National Gas Law. Section 53ZE of the Act allows a gas market instrument (including a gas market emergency price order) to incorporate any matter contained in any other instrument or writing.</w:t>
      </w:r>
      <w:r w:rsidR="00916272" w:rsidRPr="006103FE">
        <w:t xml:space="preserve"> The</w:t>
      </w:r>
      <w:r w:rsidR="00ED1F31" w:rsidRPr="006103FE">
        <w:t xml:space="preserve"> relevant gas</w:t>
      </w:r>
      <w:r w:rsidR="00916272" w:rsidRPr="006103FE">
        <w:t xml:space="preserve"> trading exchanges are covered by the same gas trading exchange agreement (defined in section 4 to have the same meaning as in the National Gas Law), which is publicly available on the AEMO website.</w:t>
      </w:r>
      <w:r w:rsidRPr="006103FE">
        <w:t xml:space="preserve"> </w:t>
      </w:r>
    </w:p>
    <w:p w14:paraId="640DF100" w14:textId="1E290AA2" w:rsidR="00AF0530" w:rsidRPr="006103FE" w:rsidRDefault="00AF0530" w:rsidP="00B02255">
      <w:pPr>
        <w:spacing w:before="240" w:after="0"/>
        <w:ind w:right="91"/>
        <w:rPr>
          <w:u w:val="single"/>
        </w:rPr>
      </w:pPr>
      <w:r w:rsidRPr="006103FE">
        <w:rPr>
          <w:u w:val="single"/>
        </w:rPr>
        <w:t xml:space="preserve">Section </w:t>
      </w:r>
      <w:r w:rsidR="00F752F1" w:rsidRPr="006103FE">
        <w:rPr>
          <w:u w:val="single"/>
        </w:rPr>
        <w:t>16</w:t>
      </w:r>
      <w:r w:rsidR="00B34F3A" w:rsidRPr="006103FE">
        <w:rPr>
          <w:u w:val="single"/>
        </w:rPr>
        <w:t xml:space="preserve"> </w:t>
      </w:r>
      <w:r w:rsidR="00D53283" w:rsidRPr="006103FE">
        <w:rPr>
          <w:u w:val="single"/>
        </w:rPr>
        <w:t>–</w:t>
      </w:r>
      <w:r w:rsidR="00B34F3A" w:rsidRPr="006103FE">
        <w:rPr>
          <w:u w:val="single"/>
        </w:rPr>
        <w:t xml:space="preserve"> </w:t>
      </w:r>
      <w:r w:rsidR="00D53283" w:rsidRPr="006103FE">
        <w:rPr>
          <w:u w:val="single"/>
        </w:rPr>
        <w:t>Exception for retailers</w:t>
      </w:r>
    </w:p>
    <w:p w14:paraId="7D453D0D" w14:textId="1FDAE5E5" w:rsidR="000D3CD4" w:rsidRPr="006103FE" w:rsidRDefault="00A63F08" w:rsidP="00816AFE">
      <w:pPr>
        <w:spacing w:after="0"/>
        <w:ind w:right="91"/>
      </w:pPr>
      <w:r w:rsidRPr="006103FE">
        <w:t>Section 16 provides that t</w:t>
      </w:r>
      <w:r w:rsidR="00172264" w:rsidRPr="006103FE">
        <w:t xml:space="preserve">he </w:t>
      </w:r>
      <w:r w:rsidR="008946F2" w:rsidRPr="006103FE">
        <w:t xml:space="preserve">price cap </w:t>
      </w:r>
      <w:r w:rsidR="00172264" w:rsidRPr="006103FE">
        <w:t xml:space="preserve">prohibitions in section </w:t>
      </w:r>
      <w:r w:rsidR="008946F2" w:rsidRPr="006103FE">
        <w:t>8</w:t>
      </w:r>
      <w:r w:rsidR="00172264" w:rsidRPr="006103FE">
        <w:t xml:space="preserve"> do not </w:t>
      </w:r>
      <w:r w:rsidR="00A512D9" w:rsidRPr="006103FE">
        <w:t xml:space="preserve">apply </w:t>
      </w:r>
      <w:r w:rsidR="00171CE0" w:rsidRPr="006103FE">
        <w:t xml:space="preserve">to a </w:t>
      </w:r>
      <w:r w:rsidR="000D3CD4" w:rsidRPr="006103FE">
        <w:t xml:space="preserve">regulated gas producer or affiliate </w:t>
      </w:r>
      <w:r w:rsidR="00A512D9" w:rsidRPr="006103FE">
        <w:t>if</w:t>
      </w:r>
      <w:r w:rsidR="000F4A0B" w:rsidRPr="006103FE">
        <w:t xml:space="preserve"> </w:t>
      </w:r>
      <w:r w:rsidR="00171CE0" w:rsidRPr="006103FE">
        <w:t xml:space="preserve">the person meets </w:t>
      </w:r>
      <w:r w:rsidR="000D3CD4" w:rsidRPr="006103FE">
        <w:t xml:space="preserve">two sets of </w:t>
      </w:r>
      <w:r w:rsidR="00171CE0" w:rsidRPr="006103FE">
        <w:t>c</w:t>
      </w:r>
      <w:r w:rsidR="00C818E1" w:rsidRPr="006103FE">
        <w:t>onditions</w:t>
      </w:r>
      <w:r w:rsidR="00171CE0" w:rsidRPr="006103FE">
        <w:t xml:space="preserve"> relating to retail operations. </w:t>
      </w:r>
    </w:p>
    <w:p w14:paraId="6693CE43" w14:textId="72FAA61F" w:rsidR="00171CE0" w:rsidRPr="006103FE" w:rsidRDefault="000D3CD4" w:rsidP="004E26FD">
      <w:pPr>
        <w:spacing w:after="0"/>
        <w:ind w:right="91"/>
      </w:pPr>
      <w:r w:rsidRPr="006103FE">
        <w:t>First,</w:t>
      </w:r>
      <w:r w:rsidR="00171CE0" w:rsidRPr="006103FE">
        <w:t xml:space="preserve"> if at the time the instrument commenced, the</w:t>
      </w:r>
      <w:r w:rsidRPr="006103FE">
        <w:t xml:space="preserve"> person must have</w:t>
      </w:r>
      <w:r w:rsidR="00171CE0" w:rsidRPr="006103FE">
        <w:t>:</w:t>
      </w:r>
    </w:p>
    <w:p w14:paraId="4F5CC7AA" w14:textId="77777777" w:rsidR="00171CE0" w:rsidRPr="006103FE" w:rsidRDefault="00171CE0">
      <w:pPr>
        <w:pStyle w:val="Bullet"/>
        <w:spacing w:before="120"/>
      </w:pPr>
      <w:r w:rsidRPr="006103FE">
        <w:t xml:space="preserve">held a retailer authorisation within the meaning of the </w:t>
      </w:r>
      <w:r w:rsidRPr="006103FE">
        <w:rPr>
          <w:iCs/>
        </w:rPr>
        <w:t xml:space="preserve">National Energy Retail Law </w:t>
      </w:r>
      <w:r w:rsidRPr="006103FE">
        <w:t>as it applies in a State or a Territory;</w:t>
      </w:r>
    </w:p>
    <w:p w14:paraId="3564B11B" w14:textId="70D79F7C" w:rsidR="00171CE0" w:rsidRPr="006103FE" w:rsidRDefault="000D3CD4">
      <w:pPr>
        <w:pStyle w:val="Bullet"/>
        <w:spacing w:before="120"/>
      </w:pPr>
      <w:r w:rsidRPr="006103FE">
        <w:lastRenderedPageBreak/>
        <w:t>been</w:t>
      </w:r>
      <w:r w:rsidR="00171CE0" w:rsidRPr="006103FE">
        <w:t xml:space="preserve"> a retailer within the meaning of the </w:t>
      </w:r>
      <w:r w:rsidR="00171CE0" w:rsidRPr="006103FE">
        <w:rPr>
          <w:i/>
        </w:rPr>
        <w:t>Electricity Industry Act 2000</w:t>
      </w:r>
      <w:r w:rsidR="00171CE0" w:rsidRPr="006103FE">
        <w:t xml:space="preserve"> (Vic</w:t>
      </w:r>
      <w:r w:rsidR="009644E6" w:rsidRPr="006103FE">
        <w:t>.</w:t>
      </w:r>
      <w:r w:rsidR="00171CE0" w:rsidRPr="006103FE">
        <w:t>); or</w:t>
      </w:r>
    </w:p>
    <w:p w14:paraId="7AA8F2AD" w14:textId="57D065A0" w:rsidR="007C7B40" w:rsidRPr="006103FE" w:rsidRDefault="00171CE0">
      <w:pPr>
        <w:pStyle w:val="Bullet"/>
        <w:spacing w:before="120"/>
      </w:pPr>
      <w:r w:rsidRPr="006103FE">
        <w:t xml:space="preserve">held a licence authorising the person to sell gas by retail under the </w:t>
      </w:r>
      <w:r w:rsidRPr="006103FE">
        <w:rPr>
          <w:i/>
        </w:rPr>
        <w:t>Gas Industry Act 2001</w:t>
      </w:r>
      <w:r w:rsidRPr="006103FE">
        <w:t xml:space="preserve"> (Vic</w:t>
      </w:r>
      <w:r w:rsidR="009644E6" w:rsidRPr="006103FE">
        <w:t>.</w:t>
      </w:r>
      <w:r w:rsidRPr="006103FE">
        <w:t>).</w:t>
      </w:r>
    </w:p>
    <w:p w14:paraId="31DA6648" w14:textId="6A0AB66A" w:rsidR="002C5B35" w:rsidRPr="006103FE" w:rsidRDefault="009D5845" w:rsidP="00B02255">
      <w:pPr>
        <w:pStyle w:val="Bullet"/>
        <w:numPr>
          <w:ilvl w:val="0"/>
          <w:numId w:val="0"/>
        </w:numPr>
        <w:spacing w:before="120"/>
      </w:pPr>
      <w:r w:rsidRPr="006103FE">
        <w:t>T</w:t>
      </w:r>
      <w:r w:rsidR="002C5B35" w:rsidRPr="006103FE">
        <w:t xml:space="preserve">he first condition can only be met if </w:t>
      </w:r>
      <w:bookmarkStart w:id="7" w:name="_Hlk122580217"/>
      <w:r w:rsidR="002C5B35" w:rsidRPr="006103FE">
        <w:t xml:space="preserve">a person </w:t>
      </w:r>
      <w:r w:rsidR="007422BD" w:rsidRPr="006103FE">
        <w:t>is a retailer</w:t>
      </w:r>
      <w:r w:rsidRPr="006103FE">
        <w:t xml:space="preserve"> or holds a relevant licence or authorisation</w:t>
      </w:r>
      <w:r w:rsidR="007422BD" w:rsidRPr="006103FE">
        <w:t xml:space="preserve"> </w:t>
      </w:r>
      <w:r w:rsidR="002C5B35" w:rsidRPr="006103FE">
        <w:t>at the time the Order commences</w:t>
      </w:r>
      <w:bookmarkEnd w:id="7"/>
      <w:r w:rsidR="002C5B35" w:rsidRPr="006103FE">
        <w:t>. A person will not be able to</w:t>
      </w:r>
      <w:r w:rsidR="007422BD" w:rsidRPr="006103FE">
        <w:t xml:space="preserve"> avoid the application of the price cap by </w:t>
      </w:r>
      <w:r w:rsidRPr="006103FE">
        <w:t>obtaining</w:t>
      </w:r>
      <w:r w:rsidR="007422BD" w:rsidRPr="006103FE">
        <w:t xml:space="preserve"> a retailer authorisation, becoming a retailer, or obtaining a relevant licence during the price cap period. </w:t>
      </w:r>
    </w:p>
    <w:p w14:paraId="468AB390" w14:textId="29770148" w:rsidR="000D3CD4" w:rsidRPr="006103FE" w:rsidRDefault="000D3CD4" w:rsidP="00816AFE">
      <w:pPr>
        <w:spacing w:after="0"/>
        <w:ind w:right="91"/>
      </w:pPr>
      <w:r w:rsidRPr="006103FE" w:rsidDel="00F511DF">
        <w:t>Second,</w:t>
      </w:r>
      <w:r w:rsidR="007422BD" w:rsidRPr="006103FE" w:rsidDel="00F511DF">
        <w:t xml:space="preserve"> in</w:t>
      </w:r>
      <w:r w:rsidR="007422BD" w:rsidRPr="006103FE" w:rsidDel="00CE42B8">
        <w:t xml:space="preserve"> addition to </w:t>
      </w:r>
      <w:r w:rsidR="009D5845" w:rsidRPr="006103FE" w:rsidDel="00CE42B8">
        <w:t>the first condition</w:t>
      </w:r>
      <w:r w:rsidR="007422BD" w:rsidRPr="006103FE">
        <w:t xml:space="preserve">, </w:t>
      </w:r>
      <w:r w:rsidRPr="006103FE">
        <w:t xml:space="preserve">no more than 50 per cent of the annual turnover of the person during the financial year starting on 1 July 2021, to the extent that it is attributable to business operations related to the production, supply and acquisition of gas, </w:t>
      </w:r>
      <w:r w:rsidR="002C5B35" w:rsidRPr="006103FE">
        <w:t>may be</w:t>
      </w:r>
      <w:r w:rsidRPr="006103FE">
        <w:t xml:space="preserve"> attributable to a business of producing regulated gas carried on by the person</w:t>
      </w:r>
      <w:r w:rsidR="002C5B35" w:rsidRPr="006103FE">
        <w:t xml:space="preserve">. Alternatively, this </w:t>
      </w:r>
      <w:r w:rsidR="009A367B" w:rsidRPr="006103FE">
        <w:t xml:space="preserve">second </w:t>
      </w:r>
      <w:r w:rsidR="002C5B35" w:rsidRPr="006103FE">
        <w:t>condition is met if the</w:t>
      </w:r>
      <w:r w:rsidRPr="006103FE">
        <w:t xml:space="preserve"> person did not exist on 1 July 2021</w:t>
      </w:r>
      <w:r w:rsidR="002C5B35" w:rsidRPr="006103FE">
        <w:t xml:space="preserve"> (as in that case, the annual turnover starting on 1 July 2021 could not be calculated). </w:t>
      </w:r>
    </w:p>
    <w:p w14:paraId="0A2343E4" w14:textId="64304631" w:rsidR="00D53283" w:rsidRPr="006103FE" w:rsidRDefault="00541D64" w:rsidP="00816AFE">
      <w:pPr>
        <w:spacing w:after="0"/>
        <w:ind w:right="91"/>
      </w:pPr>
      <w:r w:rsidRPr="006103FE">
        <w:t>Th</w:t>
      </w:r>
      <w:r w:rsidR="002C5B35" w:rsidRPr="006103FE">
        <w:t>e</w:t>
      </w:r>
      <w:r w:rsidRPr="006103FE">
        <w:t xml:space="preserve"> </w:t>
      </w:r>
      <w:r w:rsidR="002C5B35" w:rsidRPr="006103FE">
        <w:t xml:space="preserve">turnover </w:t>
      </w:r>
      <w:r w:rsidRPr="006103FE">
        <w:t xml:space="preserve">test </w:t>
      </w:r>
      <w:r w:rsidR="00F92ABD" w:rsidRPr="006103FE">
        <w:t>only</w:t>
      </w:r>
      <w:r w:rsidR="002C5B35" w:rsidRPr="006103FE">
        <w:t xml:space="preserve"> applies</w:t>
      </w:r>
      <w:r w:rsidR="00F92ABD" w:rsidRPr="006103FE">
        <w:t xml:space="preserve"> </w:t>
      </w:r>
      <w:r w:rsidRPr="006103FE">
        <w:t xml:space="preserve">in relation to </w:t>
      </w:r>
      <w:r w:rsidR="007918A0" w:rsidRPr="006103FE">
        <w:t>annual turnover that it is attributable to business operations related to the production, supply and acquisition of gas (not to other business operation</w:t>
      </w:r>
      <w:r w:rsidR="00F92ABD" w:rsidRPr="006103FE">
        <w:t xml:space="preserve">s). </w:t>
      </w:r>
      <w:r w:rsidR="00C94CF0" w:rsidRPr="006103FE">
        <w:t xml:space="preserve">The term annual turnover in this context has the same meaning as in the </w:t>
      </w:r>
      <w:r w:rsidR="00C94CF0" w:rsidRPr="006103FE">
        <w:rPr>
          <w:i/>
        </w:rPr>
        <w:t>Corporations Act 2001</w:t>
      </w:r>
      <w:r w:rsidR="00F11DF5" w:rsidRPr="006103FE">
        <w:t xml:space="preserve"> (see section 4)</w:t>
      </w:r>
      <w:r w:rsidR="00C94CF0" w:rsidRPr="006103FE">
        <w:t>.</w:t>
      </w:r>
      <w:r w:rsidR="00A0619F" w:rsidRPr="006103FE">
        <w:t xml:space="preserve"> </w:t>
      </w:r>
      <w:r w:rsidR="009D1920" w:rsidRPr="006103FE">
        <w:t>A</w:t>
      </w:r>
      <w:r w:rsidR="00A0619F" w:rsidRPr="006103FE">
        <w:t xml:space="preserve">nnual turnover will </w:t>
      </w:r>
      <w:r w:rsidR="00ED4110" w:rsidRPr="006103FE">
        <w:t xml:space="preserve">therefore </w:t>
      </w:r>
      <w:r w:rsidR="00A0619F" w:rsidRPr="006103FE">
        <w:t xml:space="preserve">be considered </w:t>
      </w:r>
      <w:r w:rsidR="00ED4110" w:rsidRPr="006103FE">
        <w:t xml:space="preserve">broadly </w:t>
      </w:r>
      <w:r w:rsidR="00A0619F" w:rsidRPr="006103FE">
        <w:t xml:space="preserve">by reference to </w:t>
      </w:r>
      <w:r w:rsidR="00B04073" w:rsidRPr="006103FE">
        <w:t>t</w:t>
      </w:r>
      <w:r w:rsidR="007F5307" w:rsidRPr="006103FE">
        <w:t xml:space="preserve">he </w:t>
      </w:r>
      <w:r w:rsidR="00B04073" w:rsidRPr="006103FE">
        <w:t>aggregate</w:t>
      </w:r>
      <w:r w:rsidR="007F5307" w:rsidRPr="006103FE">
        <w:t xml:space="preserve"> of supplies </w:t>
      </w:r>
      <w:r w:rsidR="00032451" w:rsidRPr="006103FE">
        <w:t>made by</w:t>
      </w:r>
      <w:r w:rsidR="007F5307" w:rsidRPr="006103FE">
        <w:t xml:space="preserve"> the </w:t>
      </w:r>
      <w:r w:rsidR="002C5B35" w:rsidRPr="006103FE">
        <w:t xml:space="preserve">person </w:t>
      </w:r>
      <w:r w:rsidR="007F5307" w:rsidRPr="006103FE">
        <w:t xml:space="preserve">and </w:t>
      </w:r>
      <w:r w:rsidR="009522BF" w:rsidRPr="006103FE">
        <w:t>r</w:t>
      </w:r>
      <w:r w:rsidR="007F5307" w:rsidRPr="006103FE">
        <w:t xml:space="preserve">elated </w:t>
      </w:r>
      <w:r w:rsidR="009522BF" w:rsidRPr="006103FE">
        <w:t>bodies</w:t>
      </w:r>
      <w:r w:rsidR="007F5307" w:rsidRPr="006103FE">
        <w:t xml:space="preserve"> corporate </w:t>
      </w:r>
      <w:r w:rsidR="001F63E7" w:rsidRPr="006103FE">
        <w:t xml:space="preserve">during </w:t>
      </w:r>
      <w:r w:rsidR="007B369B" w:rsidRPr="006103FE">
        <w:t xml:space="preserve">the </w:t>
      </w:r>
      <w:r w:rsidR="008224FB" w:rsidRPr="006103FE">
        <w:t>2021</w:t>
      </w:r>
      <w:r w:rsidR="0AD45C15" w:rsidRPr="006103FE">
        <w:t>-</w:t>
      </w:r>
      <w:r w:rsidR="008224FB" w:rsidRPr="006103FE">
        <w:t xml:space="preserve">22 </w:t>
      </w:r>
      <w:r w:rsidR="007B369B" w:rsidRPr="006103FE">
        <w:t>financial year</w:t>
      </w:r>
      <w:r w:rsidR="009D1920" w:rsidRPr="006103FE">
        <w:t xml:space="preserve"> </w:t>
      </w:r>
      <w:r w:rsidR="00120AC3" w:rsidRPr="006103FE">
        <w:t>(</w:t>
      </w:r>
      <w:r w:rsidR="009D1920" w:rsidRPr="006103FE">
        <w:t>subject to the limitation above</w:t>
      </w:r>
      <w:r w:rsidR="00BF61AC" w:rsidRPr="006103FE">
        <w:t xml:space="preserve"> regarding gas-related business operations</w:t>
      </w:r>
      <w:r w:rsidR="008473DA" w:rsidRPr="006103FE">
        <w:t>)</w:t>
      </w:r>
      <w:r w:rsidR="007B369B" w:rsidRPr="006103FE">
        <w:t>.</w:t>
      </w:r>
    </w:p>
    <w:p w14:paraId="46B43308" w14:textId="0C1045E8" w:rsidR="002149E2" w:rsidRPr="006103FE" w:rsidRDefault="002149E2" w:rsidP="00816AFE">
      <w:pPr>
        <w:spacing w:after="0"/>
        <w:ind w:right="91"/>
      </w:pPr>
      <w:r w:rsidRPr="006103FE">
        <w:t>However, if a person</w:t>
      </w:r>
      <w:r w:rsidR="00CE2F8F" w:rsidRPr="006103FE">
        <w:t xml:space="preserve"> </w:t>
      </w:r>
      <w:r w:rsidR="00054846" w:rsidRPr="006103FE">
        <w:t xml:space="preserve">does </w:t>
      </w:r>
      <w:r w:rsidR="004B02B2" w:rsidRPr="006103FE">
        <w:t>not think they</w:t>
      </w:r>
      <w:r w:rsidR="00054846" w:rsidRPr="006103FE">
        <w:t xml:space="preserve"> </w:t>
      </w:r>
      <w:r w:rsidR="00CE2F8F" w:rsidRPr="006103FE">
        <w:t xml:space="preserve">meet </w:t>
      </w:r>
      <w:r w:rsidR="00430809" w:rsidRPr="006103FE">
        <w:t xml:space="preserve">both </w:t>
      </w:r>
      <w:r w:rsidR="00CE2F8F" w:rsidRPr="006103FE">
        <w:t>condition</w:t>
      </w:r>
      <w:r w:rsidR="00430809" w:rsidRPr="006103FE">
        <w:t>s</w:t>
      </w:r>
      <w:r w:rsidR="00CE2F8F" w:rsidRPr="006103FE">
        <w:t xml:space="preserve">, </w:t>
      </w:r>
      <w:r w:rsidR="00C97FE7" w:rsidRPr="006103FE">
        <w:t>for example,</w:t>
      </w:r>
      <w:r w:rsidR="00430809" w:rsidRPr="006103FE">
        <w:t xml:space="preserve"> </w:t>
      </w:r>
      <w:r w:rsidR="00B205DC" w:rsidRPr="006103FE">
        <w:t xml:space="preserve">due to </w:t>
      </w:r>
      <w:r w:rsidR="00430809" w:rsidRPr="006103FE">
        <w:t>being</w:t>
      </w:r>
      <w:r w:rsidR="00CE2F8F" w:rsidRPr="006103FE">
        <w:t xml:space="preserve"> a new entrant to the market (and therefore </w:t>
      </w:r>
      <w:r w:rsidR="008951DC" w:rsidRPr="006103FE">
        <w:t>not having a</w:t>
      </w:r>
      <w:r w:rsidR="00CE2F8F" w:rsidRPr="006103FE">
        <w:t xml:space="preserve"> calculable annual turnover for the 2021-22 financial year) </w:t>
      </w:r>
      <w:r w:rsidRPr="006103FE">
        <w:t>that person will be able to apply for an exemption under section 1</w:t>
      </w:r>
      <w:r w:rsidR="008E01AA" w:rsidRPr="006103FE">
        <w:t>8</w:t>
      </w:r>
      <w:r w:rsidRPr="006103FE">
        <w:t>,</w:t>
      </w:r>
      <w:r w:rsidR="008E01AA" w:rsidRPr="006103FE">
        <w:t xml:space="preserve"> and the Minister may grant such an exemption under section 19</w:t>
      </w:r>
      <w:r w:rsidRPr="006103FE">
        <w:t xml:space="preserve"> due to a material change in circumstances. </w:t>
      </w:r>
    </w:p>
    <w:p w14:paraId="0644D4DE" w14:textId="5EB70B8C" w:rsidR="00417202" w:rsidRPr="006103FE" w:rsidRDefault="00C6312C" w:rsidP="00816AFE">
      <w:pPr>
        <w:spacing w:after="0"/>
        <w:ind w:right="91"/>
      </w:pPr>
      <w:bookmarkStart w:id="8" w:name="_Hlk122557743"/>
      <w:r w:rsidRPr="006103FE">
        <w:t>T</w:t>
      </w:r>
      <w:r w:rsidR="00944CB5" w:rsidRPr="006103FE">
        <w:t xml:space="preserve">he </w:t>
      </w:r>
      <w:r w:rsidR="003E760D" w:rsidRPr="006103FE">
        <w:t xml:space="preserve">price cap </w:t>
      </w:r>
      <w:r w:rsidR="00B44EE7" w:rsidRPr="006103FE">
        <w:t>i</w:t>
      </w:r>
      <w:r w:rsidR="003E760D" w:rsidRPr="006103FE">
        <w:t>s intended to apply</w:t>
      </w:r>
      <w:r w:rsidR="5A9414D7" w:rsidRPr="006103FE">
        <w:t xml:space="preserve"> </w:t>
      </w:r>
      <w:r w:rsidR="003E760D" w:rsidRPr="006103FE">
        <w:t xml:space="preserve">to </w:t>
      </w:r>
      <w:r w:rsidRPr="006103FE">
        <w:t xml:space="preserve">regulated </w:t>
      </w:r>
      <w:r w:rsidR="003E760D" w:rsidRPr="006103FE">
        <w:t>gas producers</w:t>
      </w:r>
      <w:r w:rsidR="00804DA4" w:rsidRPr="006103FE">
        <w:t xml:space="preserve">, </w:t>
      </w:r>
      <w:r w:rsidR="53EF75E4" w:rsidRPr="006103FE">
        <w:t xml:space="preserve">who transact primarily in wholesale markets </w:t>
      </w:r>
      <w:bookmarkEnd w:id="8"/>
      <w:r w:rsidR="091AFC2B" w:rsidRPr="006103FE">
        <w:t xml:space="preserve">and </w:t>
      </w:r>
      <w:r w:rsidR="00804DA4" w:rsidRPr="006103FE">
        <w:t xml:space="preserve">not </w:t>
      </w:r>
      <w:r w:rsidR="57B1CE6C" w:rsidRPr="006103FE">
        <w:t xml:space="preserve">to </w:t>
      </w:r>
      <w:r w:rsidR="00804DA4" w:rsidRPr="006103FE">
        <w:t>retailers</w:t>
      </w:r>
      <w:r w:rsidR="4CE5A2BD" w:rsidRPr="006103FE">
        <w:t xml:space="preserve"> who may </w:t>
      </w:r>
      <w:r w:rsidR="4A0D846D" w:rsidRPr="006103FE">
        <w:t>sell gas on occasion at</w:t>
      </w:r>
      <w:r w:rsidR="4CE5A2BD" w:rsidRPr="006103FE">
        <w:t xml:space="preserve"> the wholesale level</w:t>
      </w:r>
      <w:r w:rsidR="6BEAC27F" w:rsidRPr="006103FE">
        <w:t xml:space="preserve">. </w:t>
      </w:r>
      <w:r w:rsidR="3F740AC0" w:rsidRPr="006103FE">
        <w:t>Retailers</w:t>
      </w:r>
      <w:r w:rsidR="00804DA4" w:rsidRPr="006103FE">
        <w:t xml:space="preserve"> face different cost </w:t>
      </w:r>
      <w:r w:rsidR="00625EFC" w:rsidRPr="006103FE">
        <w:t>structures</w:t>
      </w:r>
      <w:r w:rsidR="00804DA4" w:rsidRPr="006103FE">
        <w:t xml:space="preserve"> such that a $12</w:t>
      </w:r>
      <w:r w:rsidR="00FF5A50" w:rsidRPr="006103FE">
        <w:t xml:space="preserve"> per </w:t>
      </w:r>
      <w:r w:rsidR="00804DA4" w:rsidRPr="006103FE">
        <w:t xml:space="preserve">GJ price cap </w:t>
      </w:r>
      <w:r w:rsidR="00CC6E4F" w:rsidRPr="006103FE">
        <w:t>may</w:t>
      </w:r>
      <w:r w:rsidR="00804DA4" w:rsidRPr="006103FE">
        <w:t xml:space="preserve"> not </w:t>
      </w:r>
      <w:r w:rsidR="00CC6E4F" w:rsidRPr="006103FE">
        <w:t xml:space="preserve">be </w:t>
      </w:r>
      <w:r w:rsidR="00804DA4" w:rsidRPr="006103FE">
        <w:t>appropriate</w:t>
      </w:r>
      <w:r w:rsidR="00453CE4" w:rsidRPr="006103FE">
        <w:t xml:space="preserve">. </w:t>
      </w:r>
      <w:r w:rsidR="00804DA4" w:rsidRPr="006103FE">
        <w:t xml:space="preserve">The exemption for </w:t>
      </w:r>
      <w:r w:rsidRPr="006103FE">
        <w:t>persons</w:t>
      </w:r>
      <w:r w:rsidR="00804DA4" w:rsidRPr="006103FE">
        <w:t xml:space="preserve"> </w:t>
      </w:r>
      <w:r w:rsidR="1F9EBC08" w:rsidRPr="006103FE">
        <w:t>for whom</w:t>
      </w:r>
      <w:r w:rsidRPr="006103FE">
        <w:t xml:space="preserve"> regulated</w:t>
      </w:r>
      <w:r w:rsidR="1F9EBC08" w:rsidRPr="006103FE">
        <w:t xml:space="preserve"> </w:t>
      </w:r>
      <w:r w:rsidR="528BB64F" w:rsidRPr="006103FE">
        <w:t>gas</w:t>
      </w:r>
      <w:r w:rsidR="71D429B8" w:rsidRPr="006103FE">
        <w:t xml:space="preserve"> </w:t>
      </w:r>
      <w:r w:rsidR="1F9EBC08" w:rsidRPr="006103FE">
        <w:t>production is not a primary business activity</w:t>
      </w:r>
      <w:r w:rsidR="6BEAC27F" w:rsidRPr="006103FE">
        <w:t xml:space="preserve"> </w:t>
      </w:r>
      <w:r w:rsidRPr="006103FE">
        <w:t xml:space="preserve">(as a subset of </w:t>
      </w:r>
      <w:r w:rsidR="009D5845" w:rsidRPr="006103FE">
        <w:t>the person</w:t>
      </w:r>
      <w:r w:rsidR="007F629E" w:rsidRPr="006103FE">
        <w:t>’</w:t>
      </w:r>
      <w:r w:rsidR="009D5845" w:rsidRPr="006103FE">
        <w:t xml:space="preserve">s </w:t>
      </w:r>
      <w:r w:rsidRPr="006103FE">
        <w:t xml:space="preserve">gas-related business activities) </w:t>
      </w:r>
      <w:r w:rsidR="7E2F9EF5" w:rsidRPr="006103FE">
        <w:t xml:space="preserve">recognises </w:t>
      </w:r>
      <w:r w:rsidR="0EEAD86E" w:rsidRPr="006103FE">
        <w:t>these differences.</w:t>
      </w:r>
      <w:r w:rsidR="7E2F9EF5" w:rsidRPr="006103FE">
        <w:t xml:space="preserve"> </w:t>
      </w:r>
      <w:r w:rsidR="3C36905F" w:rsidRPr="006103FE">
        <w:t xml:space="preserve">In particular, </w:t>
      </w:r>
      <w:r w:rsidRPr="006103FE">
        <w:t>persons</w:t>
      </w:r>
      <w:r w:rsidR="3C36905F" w:rsidRPr="006103FE">
        <w:t xml:space="preserve"> who produce relatively small quantities of gas</w:t>
      </w:r>
      <w:r w:rsidRPr="006103FE">
        <w:t xml:space="preserve"> </w:t>
      </w:r>
      <w:r w:rsidR="3C36905F" w:rsidRPr="006103FE">
        <w:t xml:space="preserve">are intended to be excepted from the price cap. </w:t>
      </w:r>
    </w:p>
    <w:p w14:paraId="4161218E" w14:textId="338FCA0A" w:rsidR="00FA050D" w:rsidRPr="006103FE" w:rsidRDefault="00632F4A" w:rsidP="00632F4A">
      <w:pPr>
        <w:pStyle w:val="ExampleHeading"/>
      </w:pPr>
      <w:r w:rsidRPr="006103FE">
        <w:t>Person</w:t>
      </w:r>
      <w:r w:rsidR="00FA050D" w:rsidRPr="006103FE">
        <w:t xml:space="preserve"> covered by the</w:t>
      </w:r>
      <w:r w:rsidR="006F0402" w:rsidRPr="006103FE">
        <w:t xml:space="preserve"> retail</w:t>
      </w:r>
      <w:r w:rsidR="00FA050D" w:rsidRPr="006103FE">
        <w:t xml:space="preserve"> exception</w:t>
      </w:r>
    </w:p>
    <w:p w14:paraId="6EE9F0FB" w14:textId="732B1BA4" w:rsidR="00102921" w:rsidRPr="006103FE" w:rsidRDefault="006A6286" w:rsidP="00FA050D">
      <w:pPr>
        <w:pStyle w:val="Exampletext"/>
        <w:rPr>
          <w:sz w:val="24"/>
          <w:szCs w:val="24"/>
        </w:rPr>
      </w:pPr>
      <w:r w:rsidRPr="006103FE">
        <w:rPr>
          <w:sz w:val="24"/>
          <w:szCs w:val="24"/>
        </w:rPr>
        <w:t xml:space="preserve">A </w:t>
      </w:r>
      <w:r w:rsidR="00A9689D" w:rsidRPr="006103FE">
        <w:rPr>
          <w:sz w:val="24"/>
          <w:szCs w:val="24"/>
        </w:rPr>
        <w:t xml:space="preserve">Co Pty Ltd (A Co) </w:t>
      </w:r>
      <w:r w:rsidR="00633BDD" w:rsidRPr="006103FE">
        <w:rPr>
          <w:sz w:val="24"/>
          <w:szCs w:val="24"/>
        </w:rPr>
        <w:t xml:space="preserve">has held a licence to sell </w:t>
      </w:r>
      <w:r w:rsidR="006C280A" w:rsidRPr="006103FE">
        <w:rPr>
          <w:sz w:val="24"/>
          <w:szCs w:val="24"/>
        </w:rPr>
        <w:t xml:space="preserve">gas by retail under the </w:t>
      </w:r>
      <w:r w:rsidR="00BD15D2" w:rsidRPr="006103FE">
        <w:rPr>
          <w:i/>
          <w:sz w:val="24"/>
          <w:szCs w:val="24"/>
        </w:rPr>
        <w:t>Gas Industry Act 2001</w:t>
      </w:r>
      <w:r w:rsidR="00BD15D2" w:rsidRPr="006103FE">
        <w:rPr>
          <w:sz w:val="24"/>
          <w:szCs w:val="24"/>
        </w:rPr>
        <w:t xml:space="preserve"> (Vic</w:t>
      </w:r>
      <w:r w:rsidR="009644E6" w:rsidRPr="006103FE">
        <w:rPr>
          <w:sz w:val="24"/>
          <w:szCs w:val="24"/>
        </w:rPr>
        <w:t>.</w:t>
      </w:r>
      <w:r w:rsidR="00BD15D2" w:rsidRPr="006103FE">
        <w:rPr>
          <w:sz w:val="24"/>
          <w:szCs w:val="24"/>
        </w:rPr>
        <w:t>)</w:t>
      </w:r>
      <w:r w:rsidR="00633BDD" w:rsidRPr="006103FE">
        <w:rPr>
          <w:sz w:val="24"/>
          <w:szCs w:val="24"/>
        </w:rPr>
        <w:t xml:space="preserve"> </w:t>
      </w:r>
      <w:r w:rsidR="0043672A" w:rsidRPr="006103FE">
        <w:rPr>
          <w:sz w:val="24"/>
          <w:szCs w:val="24"/>
        </w:rPr>
        <w:t xml:space="preserve">since </w:t>
      </w:r>
      <w:r w:rsidR="00DA4190" w:rsidRPr="006103FE">
        <w:rPr>
          <w:sz w:val="24"/>
          <w:szCs w:val="24"/>
        </w:rPr>
        <w:t xml:space="preserve">1 July 2018. </w:t>
      </w:r>
    </w:p>
    <w:p w14:paraId="12F4AB97" w14:textId="2BB236B8" w:rsidR="00C013AF" w:rsidRPr="006103FE" w:rsidRDefault="008235CE" w:rsidP="00FA050D">
      <w:pPr>
        <w:pStyle w:val="Exampletext"/>
        <w:rPr>
          <w:sz w:val="24"/>
          <w:szCs w:val="24"/>
        </w:rPr>
      </w:pPr>
      <w:r w:rsidRPr="006103FE">
        <w:rPr>
          <w:sz w:val="24"/>
          <w:szCs w:val="24"/>
        </w:rPr>
        <w:t xml:space="preserve">A Co </w:t>
      </w:r>
      <w:r w:rsidR="0003344A" w:rsidRPr="006103FE">
        <w:rPr>
          <w:sz w:val="24"/>
          <w:szCs w:val="24"/>
        </w:rPr>
        <w:t xml:space="preserve">produces a small amount of </w:t>
      </w:r>
      <w:r w:rsidR="006F0402" w:rsidRPr="006103FE">
        <w:rPr>
          <w:sz w:val="24"/>
          <w:szCs w:val="24"/>
        </w:rPr>
        <w:t xml:space="preserve">regulated </w:t>
      </w:r>
      <w:r w:rsidR="0003344A" w:rsidRPr="006103FE">
        <w:rPr>
          <w:sz w:val="24"/>
          <w:szCs w:val="24"/>
        </w:rPr>
        <w:t>gas</w:t>
      </w:r>
      <w:r w:rsidR="040CC545" w:rsidRPr="006103FE">
        <w:rPr>
          <w:sz w:val="24"/>
          <w:szCs w:val="24"/>
        </w:rPr>
        <w:t xml:space="preserve">, some of which it sells at the wholesale level to large customers. </w:t>
      </w:r>
      <w:r w:rsidR="00C013AF" w:rsidRPr="006103FE">
        <w:rPr>
          <w:sz w:val="24"/>
          <w:szCs w:val="24"/>
        </w:rPr>
        <w:t>A Co’s</w:t>
      </w:r>
      <w:r w:rsidR="0078017D" w:rsidRPr="006103FE">
        <w:rPr>
          <w:sz w:val="24"/>
          <w:szCs w:val="24"/>
        </w:rPr>
        <w:t xml:space="preserve"> annual turnover from 1 July 2021 to 30 June 2022</w:t>
      </w:r>
      <w:r w:rsidR="000A3BF1" w:rsidRPr="006103FE">
        <w:rPr>
          <w:sz w:val="24"/>
          <w:szCs w:val="24"/>
        </w:rPr>
        <w:t>, attributable to business operations related to the production, supply and acquisition of gas,</w:t>
      </w:r>
      <w:r w:rsidR="0078017D" w:rsidRPr="006103FE">
        <w:rPr>
          <w:sz w:val="24"/>
          <w:szCs w:val="24"/>
        </w:rPr>
        <w:t xml:space="preserve"> was $100 million. </w:t>
      </w:r>
      <w:r w:rsidR="00714602" w:rsidRPr="006103FE">
        <w:rPr>
          <w:sz w:val="24"/>
          <w:szCs w:val="24"/>
        </w:rPr>
        <w:t>It</w:t>
      </w:r>
      <w:r w:rsidR="00F76538" w:rsidRPr="006103FE">
        <w:rPr>
          <w:sz w:val="24"/>
          <w:szCs w:val="24"/>
        </w:rPr>
        <w:t xml:space="preserve"> earned $5 million in that time </w:t>
      </w:r>
      <w:r w:rsidR="00F410C4" w:rsidRPr="006103FE">
        <w:rPr>
          <w:sz w:val="24"/>
          <w:szCs w:val="24"/>
        </w:rPr>
        <w:t xml:space="preserve">from </w:t>
      </w:r>
      <w:r w:rsidR="4C758D18" w:rsidRPr="006103FE">
        <w:rPr>
          <w:sz w:val="24"/>
          <w:szCs w:val="24"/>
        </w:rPr>
        <w:t>wholesale</w:t>
      </w:r>
      <w:r w:rsidR="1431B2E8" w:rsidRPr="006103FE">
        <w:rPr>
          <w:sz w:val="24"/>
          <w:szCs w:val="24"/>
        </w:rPr>
        <w:t xml:space="preserve"> </w:t>
      </w:r>
      <w:r w:rsidR="00F410C4" w:rsidRPr="006103FE">
        <w:rPr>
          <w:sz w:val="24"/>
          <w:szCs w:val="24"/>
        </w:rPr>
        <w:t>sales of</w:t>
      </w:r>
      <w:r w:rsidR="006F0402" w:rsidRPr="006103FE">
        <w:rPr>
          <w:sz w:val="24"/>
          <w:szCs w:val="24"/>
        </w:rPr>
        <w:t xml:space="preserve"> regulated</w:t>
      </w:r>
      <w:r w:rsidR="00F410C4" w:rsidRPr="006103FE">
        <w:rPr>
          <w:sz w:val="24"/>
          <w:szCs w:val="24"/>
        </w:rPr>
        <w:t xml:space="preserve"> gas produced by A Co.</w:t>
      </w:r>
    </w:p>
    <w:p w14:paraId="48B5F2CE" w14:textId="76BCB218" w:rsidR="004E5663" w:rsidRPr="006103FE" w:rsidRDefault="006F0402" w:rsidP="00FA050D">
      <w:pPr>
        <w:pStyle w:val="Exampletext"/>
        <w:rPr>
          <w:sz w:val="24"/>
          <w:szCs w:val="24"/>
        </w:rPr>
      </w:pPr>
      <w:r w:rsidRPr="006103FE">
        <w:rPr>
          <w:sz w:val="24"/>
          <w:szCs w:val="24"/>
        </w:rPr>
        <w:t xml:space="preserve">A Co is excepted from the price cap under section </w:t>
      </w:r>
      <w:r w:rsidR="000A3BF1" w:rsidRPr="006103FE">
        <w:rPr>
          <w:sz w:val="24"/>
          <w:szCs w:val="24"/>
        </w:rPr>
        <w:t>16</w:t>
      </w:r>
      <w:r w:rsidRPr="006103FE">
        <w:rPr>
          <w:sz w:val="24"/>
          <w:szCs w:val="24"/>
        </w:rPr>
        <w:t>. A Co may agree to supply gas at a price above the price cap.</w:t>
      </w:r>
    </w:p>
    <w:p w14:paraId="1C04C1FE" w14:textId="0DF7B68D" w:rsidR="00632F4A" w:rsidRPr="006103FE" w:rsidRDefault="00632F4A" w:rsidP="00632F4A">
      <w:pPr>
        <w:pStyle w:val="ExampleHeading"/>
      </w:pPr>
      <w:r w:rsidRPr="006103FE">
        <w:lastRenderedPageBreak/>
        <w:t>Person not covered by the retail exception</w:t>
      </w:r>
    </w:p>
    <w:p w14:paraId="3E3DA912" w14:textId="059E5D25" w:rsidR="00687BAE" w:rsidRPr="006103FE" w:rsidRDefault="00687BAE" w:rsidP="00687BAE">
      <w:pPr>
        <w:pStyle w:val="Exampletext"/>
        <w:rPr>
          <w:sz w:val="24"/>
          <w:szCs w:val="24"/>
        </w:rPr>
      </w:pPr>
      <w:r w:rsidRPr="006103FE">
        <w:rPr>
          <w:sz w:val="24"/>
          <w:szCs w:val="24"/>
        </w:rPr>
        <w:t>B</w:t>
      </w:r>
      <w:r w:rsidR="00632F4A" w:rsidRPr="006103FE">
        <w:rPr>
          <w:sz w:val="24"/>
          <w:szCs w:val="24"/>
        </w:rPr>
        <w:t xml:space="preserve"> Co Pty Ltd (</w:t>
      </w:r>
      <w:r w:rsidRPr="006103FE">
        <w:rPr>
          <w:sz w:val="24"/>
          <w:szCs w:val="24"/>
        </w:rPr>
        <w:t>B</w:t>
      </w:r>
      <w:r w:rsidR="00632F4A" w:rsidRPr="006103FE">
        <w:rPr>
          <w:sz w:val="24"/>
          <w:szCs w:val="24"/>
        </w:rPr>
        <w:t xml:space="preserve"> Co) has </w:t>
      </w:r>
      <w:r w:rsidRPr="006103FE">
        <w:rPr>
          <w:sz w:val="24"/>
          <w:szCs w:val="24"/>
        </w:rPr>
        <w:t xml:space="preserve">held a retailer authorisation within the meaning of the National Energy Retail Law </w:t>
      </w:r>
      <w:r w:rsidR="00632F4A" w:rsidRPr="006103FE">
        <w:rPr>
          <w:sz w:val="24"/>
          <w:szCs w:val="24"/>
        </w:rPr>
        <w:t>since 1</w:t>
      </w:r>
      <w:r w:rsidR="00E36E0A" w:rsidRPr="006103FE">
        <w:rPr>
          <w:sz w:val="24"/>
          <w:szCs w:val="24"/>
        </w:rPr>
        <w:t> </w:t>
      </w:r>
      <w:r w:rsidRPr="006103FE">
        <w:rPr>
          <w:sz w:val="24"/>
          <w:szCs w:val="24"/>
        </w:rPr>
        <w:t>December</w:t>
      </w:r>
      <w:r w:rsidR="00E36E0A" w:rsidRPr="006103FE">
        <w:rPr>
          <w:sz w:val="24"/>
          <w:szCs w:val="24"/>
        </w:rPr>
        <w:t> </w:t>
      </w:r>
      <w:r w:rsidRPr="006103FE">
        <w:rPr>
          <w:sz w:val="24"/>
          <w:szCs w:val="24"/>
        </w:rPr>
        <w:t>2020</w:t>
      </w:r>
      <w:r w:rsidR="00632F4A" w:rsidRPr="006103FE">
        <w:rPr>
          <w:sz w:val="24"/>
          <w:szCs w:val="24"/>
        </w:rPr>
        <w:t>.</w:t>
      </w:r>
      <w:r w:rsidRPr="006103FE">
        <w:rPr>
          <w:sz w:val="24"/>
          <w:szCs w:val="24"/>
        </w:rPr>
        <w:t xml:space="preserve"> </w:t>
      </w:r>
    </w:p>
    <w:p w14:paraId="39B2282B" w14:textId="29D71597" w:rsidR="00687BAE" w:rsidRPr="006103FE" w:rsidRDefault="00687BAE" w:rsidP="00687BAE">
      <w:pPr>
        <w:pStyle w:val="Exampletext"/>
        <w:rPr>
          <w:sz w:val="24"/>
          <w:szCs w:val="24"/>
        </w:rPr>
      </w:pPr>
      <w:r w:rsidRPr="006103FE">
        <w:rPr>
          <w:sz w:val="24"/>
          <w:szCs w:val="24"/>
        </w:rPr>
        <w:t xml:space="preserve">B Co </w:t>
      </w:r>
      <w:r w:rsidR="00D36EF2" w:rsidRPr="006103FE">
        <w:rPr>
          <w:sz w:val="24"/>
          <w:szCs w:val="24"/>
        </w:rPr>
        <w:t xml:space="preserve">and related entities </w:t>
      </w:r>
      <w:r w:rsidRPr="006103FE">
        <w:rPr>
          <w:sz w:val="24"/>
          <w:szCs w:val="24"/>
        </w:rPr>
        <w:t xml:space="preserve">had </w:t>
      </w:r>
      <w:r w:rsidR="00D36EF2" w:rsidRPr="006103FE">
        <w:rPr>
          <w:sz w:val="24"/>
          <w:szCs w:val="24"/>
        </w:rPr>
        <w:t xml:space="preserve">an </w:t>
      </w:r>
      <w:r w:rsidRPr="006103FE">
        <w:rPr>
          <w:sz w:val="24"/>
          <w:szCs w:val="24"/>
        </w:rPr>
        <w:t>annual turnover of $100</w:t>
      </w:r>
      <w:r w:rsidR="009644E6" w:rsidRPr="006103FE">
        <w:rPr>
          <w:sz w:val="24"/>
          <w:szCs w:val="24"/>
        </w:rPr>
        <w:t xml:space="preserve"> </w:t>
      </w:r>
      <w:r w:rsidRPr="006103FE">
        <w:rPr>
          <w:sz w:val="24"/>
          <w:szCs w:val="24"/>
        </w:rPr>
        <w:t>m</w:t>
      </w:r>
      <w:r w:rsidR="009644E6" w:rsidRPr="006103FE">
        <w:rPr>
          <w:sz w:val="24"/>
          <w:szCs w:val="24"/>
        </w:rPr>
        <w:t>illion</w:t>
      </w:r>
      <w:r w:rsidRPr="006103FE">
        <w:rPr>
          <w:sz w:val="24"/>
          <w:szCs w:val="24"/>
        </w:rPr>
        <w:t xml:space="preserve"> in 2021-22. Of this total annual turnover, $40 million is attributable to its electricity retail operations, and $60 million is attributable to its gas production and </w:t>
      </w:r>
      <w:r w:rsidR="00E12A3A" w:rsidRPr="006103FE">
        <w:rPr>
          <w:sz w:val="24"/>
          <w:szCs w:val="24"/>
        </w:rPr>
        <w:t xml:space="preserve">gas </w:t>
      </w:r>
      <w:r w:rsidRPr="006103FE">
        <w:rPr>
          <w:sz w:val="24"/>
          <w:szCs w:val="24"/>
        </w:rPr>
        <w:t xml:space="preserve">retailing operations. Of the $60 million in gas-related turnover, $40 million is attributable to its </w:t>
      </w:r>
      <w:r w:rsidR="00D36EF2" w:rsidRPr="006103FE">
        <w:rPr>
          <w:sz w:val="24"/>
          <w:szCs w:val="24"/>
        </w:rPr>
        <w:t xml:space="preserve">regulated </w:t>
      </w:r>
      <w:r w:rsidRPr="006103FE">
        <w:rPr>
          <w:sz w:val="24"/>
          <w:szCs w:val="24"/>
        </w:rPr>
        <w:t>gas production activities and $20 million to its gas retail activities.</w:t>
      </w:r>
    </w:p>
    <w:p w14:paraId="18E581E3" w14:textId="0F6045A5" w:rsidR="00687BAE" w:rsidRPr="006103FE" w:rsidRDefault="00D36EF2" w:rsidP="00687BAE">
      <w:pPr>
        <w:pStyle w:val="Exampletext"/>
        <w:rPr>
          <w:sz w:val="24"/>
          <w:szCs w:val="24"/>
        </w:rPr>
      </w:pPr>
      <w:r w:rsidRPr="006103FE">
        <w:rPr>
          <w:sz w:val="24"/>
          <w:szCs w:val="24"/>
        </w:rPr>
        <w:t>This means that m</w:t>
      </w:r>
      <w:r w:rsidR="00687BAE" w:rsidRPr="006103FE">
        <w:rPr>
          <w:sz w:val="24"/>
          <w:szCs w:val="24"/>
        </w:rPr>
        <w:t>ore than 50</w:t>
      </w:r>
      <w:r w:rsidR="009644E6" w:rsidRPr="006103FE">
        <w:rPr>
          <w:sz w:val="24"/>
          <w:szCs w:val="24"/>
        </w:rPr>
        <w:t xml:space="preserve"> per cent</w:t>
      </w:r>
      <w:r w:rsidR="00687BAE" w:rsidRPr="006103FE">
        <w:rPr>
          <w:sz w:val="24"/>
          <w:szCs w:val="24"/>
        </w:rPr>
        <w:t xml:space="preserve"> of B Co's gas-related turnover is attributable to </w:t>
      </w:r>
      <w:r w:rsidRPr="006103FE">
        <w:rPr>
          <w:sz w:val="24"/>
          <w:szCs w:val="24"/>
        </w:rPr>
        <w:t>the business of producing regulated gas</w:t>
      </w:r>
      <w:r w:rsidR="003A00AB" w:rsidRPr="006103FE">
        <w:rPr>
          <w:sz w:val="24"/>
          <w:szCs w:val="24"/>
        </w:rPr>
        <w:t xml:space="preserve">. </w:t>
      </w:r>
      <w:r w:rsidRPr="006103FE">
        <w:rPr>
          <w:sz w:val="24"/>
          <w:szCs w:val="24"/>
        </w:rPr>
        <w:t xml:space="preserve">B Co is therefore not excepted from the price cap because although B Co </w:t>
      </w:r>
      <w:r w:rsidRPr="006103FE" w:rsidDel="009644E6">
        <w:rPr>
          <w:sz w:val="24"/>
          <w:szCs w:val="24"/>
        </w:rPr>
        <w:t xml:space="preserve">holds a retail licence and </w:t>
      </w:r>
      <w:r w:rsidRPr="006103FE">
        <w:rPr>
          <w:sz w:val="24"/>
          <w:szCs w:val="24"/>
        </w:rPr>
        <w:t xml:space="preserve">meets the first condition of the exemption in section 16, </w:t>
      </w:r>
      <w:r w:rsidR="003A00AB" w:rsidRPr="006103FE">
        <w:rPr>
          <w:sz w:val="24"/>
          <w:szCs w:val="24"/>
        </w:rPr>
        <w:t>B Co do</w:t>
      </w:r>
      <w:r w:rsidR="009644E6" w:rsidRPr="006103FE">
        <w:rPr>
          <w:sz w:val="24"/>
          <w:szCs w:val="24"/>
        </w:rPr>
        <w:t>es</w:t>
      </w:r>
      <w:r w:rsidR="003A00AB" w:rsidRPr="006103FE">
        <w:rPr>
          <w:sz w:val="24"/>
          <w:szCs w:val="24"/>
        </w:rPr>
        <w:t xml:space="preserve"> not meet the second condition of the exemption</w:t>
      </w:r>
      <w:r w:rsidR="00E12A3A" w:rsidRPr="006103FE">
        <w:rPr>
          <w:sz w:val="24"/>
          <w:szCs w:val="24"/>
        </w:rPr>
        <w:t xml:space="preserve"> in section 16</w:t>
      </w:r>
      <w:r w:rsidR="003A00AB" w:rsidRPr="006103FE">
        <w:rPr>
          <w:sz w:val="24"/>
          <w:szCs w:val="24"/>
        </w:rPr>
        <w:t xml:space="preserve">. </w:t>
      </w:r>
    </w:p>
    <w:p w14:paraId="7350BD2B" w14:textId="108846E0" w:rsidR="002022FD" w:rsidRPr="006103FE" w:rsidRDefault="002022FD" w:rsidP="00930FD0">
      <w:pPr>
        <w:spacing w:before="240" w:after="0"/>
        <w:ind w:right="91"/>
        <w:rPr>
          <w:u w:val="single"/>
        </w:rPr>
      </w:pPr>
      <w:r w:rsidRPr="006103FE">
        <w:rPr>
          <w:u w:val="single"/>
        </w:rPr>
        <w:t>Section 1</w:t>
      </w:r>
      <w:r w:rsidR="005772E3" w:rsidRPr="006103FE">
        <w:rPr>
          <w:u w:val="single"/>
        </w:rPr>
        <w:t>7</w:t>
      </w:r>
      <w:r w:rsidR="00B34F3A" w:rsidRPr="006103FE">
        <w:rPr>
          <w:u w:val="single"/>
        </w:rPr>
        <w:t xml:space="preserve"> </w:t>
      </w:r>
      <w:bookmarkStart w:id="9" w:name="_Hlk122480466"/>
      <w:r w:rsidRPr="006103FE">
        <w:rPr>
          <w:u w:val="single"/>
        </w:rPr>
        <w:t>–</w:t>
      </w:r>
      <w:bookmarkEnd w:id="9"/>
      <w:r w:rsidRPr="006103FE" w:rsidDel="006D2ACA">
        <w:rPr>
          <w:u w:val="single"/>
        </w:rPr>
        <w:t xml:space="preserve"> </w:t>
      </w:r>
      <w:r w:rsidR="00304060" w:rsidRPr="006103FE">
        <w:rPr>
          <w:u w:val="single"/>
        </w:rPr>
        <w:t xml:space="preserve">Exception </w:t>
      </w:r>
      <w:r w:rsidR="00622A8D" w:rsidRPr="006103FE">
        <w:rPr>
          <w:u w:val="single"/>
        </w:rPr>
        <w:t xml:space="preserve">for </w:t>
      </w:r>
      <w:r w:rsidR="00AF224D" w:rsidRPr="006103FE">
        <w:rPr>
          <w:u w:val="single"/>
        </w:rPr>
        <w:t xml:space="preserve">person </w:t>
      </w:r>
      <w:r w:rsidR="00304060" w:rsidRPr="006103FE">
        <w:rPr>
          <w:u w:val="single"/>
        </w:rPr>
        <w:t xml:space="preserve">covered by </w:t>
      </w:r>
      <w:r w:rsidR="00C15879" w:rsidRPr="006103FE">
        <w:rPr>
          <w:u w:val="single"/>
        </w:rPr>
        <w:t xml:space="preserve">price cap </w:t>
      </w:r>
      <w:r w:rsidR="00304060" w:rsidRPr="006103FE">
        <w:rPr>
          <w:u w:val="single"/>
        </w:rPr>
        <w:t>exemption</w:t>
      </w:r>
    </w:p>
    <w:p w14:paraId="7B760F5B" w14:textId="7BD9494B" w:rsidR="002022FD" w:rsidRPr="006103FE" w:rsidRDefault="00532DD7" w:rsidP="002022FD">
      <w:pPr>
        <w:spacing w:after="0"/>
        <w:ind w:right="91"/>
      </w:pPr>
      <w:r w:rsidRPr="006103FE">
        <w:t>Section 1</w:t>
      </w:r>
      <w:r w:rsidR="005772E3" w:rsidRPr="006103FE">
        <w:t>7</w:t>
      </w:r>
      <w:r w:rsidRPr="006103FE">
        <w:t xml:space="preserve"> </w:t>
      </w:r>
      <w:r w:rsidR="000F3078" w:rsidRPr="006103FE">
        <w:t>gives</w:t>
      </w:r>
      <w:r w:rsidRPr="006103FE">
        <w:t xml:space="preserve"> effect </w:t>
      </w:r>
      <w:r w:rsidR="000F3078" w:rsidRPr="006103FE">
        <w:t>to</w:t>
      </w:r>
      <w:r w:rsidRPr="006103FE">
        <w:t xml:space="preserve"> </w:t>
      </w:r>
      <w:r w:rsidR="00950C63" w:rsidRPr="006103FE">
        <w:t xml:space="preserve">a price cap </w:t>
      </w:r>
      <w:r w:rsidRPr="006103FE">
        <w:t xml:space="preserve">exemption granted </w:t>
      </w:r>
      <w:r w:rsidR="00F86181" w:rsidRPr="006103FE">
        <w:t>to a regulated gas producer</w:t>
      </w:r>
      <w:r w:rsidR="00E178DE" w:rsidRPr="006103FE">
        <w:t xml:space="preserve"> or affiliate of a regulated gas producer</w:t>
      </w:r>
      <w:r w:rsidR="00F86181" w:rsidRPr="006103FE">
        <w:t xml:space="preserve"> </w:t>
      </w:r>
      <w:r w:rsidRPr="006103FE">
        <w:t>under Division 3 of the Order.</w:t>
      </w:r>
    </w:p>
    <w:p w14:paraId="16FC378C" w14:textId="6CDFDAFF" w:rsidR="002C0F6E" w:rsidRPr="006103FE" w:rsidRDefault="002C0F6E" w:rsidP="002022FD">
      <w:pPr>
        <w:spacing w:after="0"/>
        <w:ind w:right="91"/>
      </w:pPr>
      <w:r w:rsidRPr="006103FE">
        <w:t xml:space="preserve">Subsection </w:t>
      </w:r>
      <w:r w:rsidR="005772E3" w:rsidRPr="006103FE">
        <w:t>8</w:t>
      </w:r>
      <w:r w:rsidRPr="006103FE">
        <w:t>(1) does not apply if:</w:t>
      </w:r>
    </w:p>
    <w:p w14:paraId="18D7BA7B" w14:textId="67C43028" w:rsidR="002C0F6E" w:rsidRPr="006103FE" w:rsidRDefault="002C0F6E" w:rsidP="00406FA6">
      <w:pPr>
        <w:pStyle w:val="Bullet"/>
        <w:spacing w:before="120"/>
      </w:pPr>
      <w:r w:rsidRPr="006103FE">
        <w:t>the person entering into the agreement to supply regulated gas is specified in a price cap exemption</w:t>
      </w:r>
      <w:r w:rsidR="001C4B31" w:rsidRPr="006103FE">
        <w:t xml:space="preserve">, or is an affiliate of a </w:t>
      </w:r>
      <w:r w:rsidR="0016195A" w:rsidRPr="006103FE">
        <w:t>regulated gas producer specified in a price cap exemption</w:t>
      </w:r>
      <w:r w:rsidRPr="006103FE">
        <w:t>; and</w:t>
      </w:r>
    </w:p>
    <w:p w14:paraId="4E7699DE" w14:textId="7C65F316" w:rsidR="002C0F6E" w:rsidRPr="006103FE" w:rsidRDefault="00CF735F" w:rsidP="00406FA6">
      <w:pPr>
        <w:pStyle w:val="Bullet"/>
        <w:spacing w:before="120"/>
      </w:pPr>
      <w:r w:rsidRPr="006103FE">
        <w:t xml:space="preserve">the price cap exemption states that it applies in relation to subsection </w:t>
      </w:r>
      <w:r w:rsidR="005772E3" w:rsidRPr="006103FE">
        <w:t>8</w:t>
      </w:r>
      <w:r w:rsidRPr="006103FE">
        <w:t>(1); and</w:t>
      </w:r>
    </w:p>
    <w:p w14:paraId="1E394011" w14:textId="2DA4B1C3" w:rsidR="00CF735F" w:rsidRPr="006103FE" w:rsidRDefault="00CF735F">
      <w:pPr>
        <w:pStyle w:val="Bullet"/>
        <w:spacing w:before="120"/>
      </w:pPr>
      <w:r w:rsidRPr="006103FE">
        <w:t>the exemption is in force on the day on which the person enters into the agreement for the supply of regulated gas</w:t>
      </w:r>
      <w:r w:rsidR="00706EB1" w:rsidRPr="006103FE">
        <w:t>; and</w:t>
      </w:r>
    </w:p>
    <w:p w14:paraId="320F1F4B" w14:textId="0013D444" w:rsidR="00706EB1" w:rsidRPr="006103FE" w:rsidRDefault="00706EB1" w:rsidP="00406FA6">
      <w:pPr>
        <w:pStyle w:val="Bullet"/>
        <w:spacing w:before="120"/>
      </w:pPr>
      <w:r w:rsidRPr="006103FE">
        <w:t xml:space="preserve">if the person is an affiliate of </w:t>
      </w:r>
      <w:r w:rsidR="00103ECB" w:rsidRPr="006103FE">
        <w:t xml:space="preserve">a regulated gas producer specified in a price cap exemption – </w:t>
      </w:r>
      <w:r w:rsidR="003F3F3C" w:rsidRPr="006103FE">
        <w:t xml:space="preserve">the agreement provides that the person will </w:t>
      </w:r>
      <w:r w:rsidR="004F7F5C" w:rsidRPr="006103FE">
        <w:t>acquire the regulated gas to be supplied under the agreement from that regulated gas producer.</w:t>
      </w:r>
    </w:p>
    <w:p w14:paraId="59777244" w14:textId="76A8C3F5" w:rsidR="00CF735F" w:rsidRPr="006103FE" w:rsidRDefault="00CF735F" w:rsidP="00406FA6">
      <w:pPr>
        <w:pStyle w:val="Bullet"/>
        <w:numPr>
          <w:ilvl w:val="0"/>
          <w:numId w:val="0"/>
        </w:numPr>
        <w:spacing w:before="120"/>
        <w:ind w:left="567" w:hanging="567"/>
      </w:pPr>
      <w:r w:rsidRPr="006103FE">
        <w:t xml:space="preserve">Subsection </w:t>
      </w:r>
      <w:r w:rsidR="005772E3" w:rsidRPr="006103FE">
        <w:t>8</w:t>
      </w:r>
      <w:r w:rsidRPr="006103FE">
        <w:t>(2) does not apply if:</w:t>
      </w:r>
    </w:p>
    <w:p w14:paraId="0EE0193B" w14:textId="1C4ABE7D" w:rsidR="0018672E" w:rsidRPr="006103FE" w:rsidRDefault="0018672E" w:rsidP="00406FA6">
      <w:pPr>
        <w:pStyle w:val="Bullet"/>
        <w:spacing w:before="120"/>
      </w:pPr>
      <w:r w:rsidRPr="006103FE">
        <w:t>the person supplying regulated gas is specified in a price cap exemption</w:t>
      </w:r>
      <w:r w:rsidR="00546290" w:rsidRPr="006103FE">
        <w:t>, or is an affiliate of a regulated gas producer specified in a</w:t>
      </w:r>
      <w:r w:rsidRPr="006103FE">
        <w:t xml:space="preserve"> price cap exemption; and</w:t>
      </w:r>
    </w:p>
    <w:p w14:paraId="05F33D18" w14:textId="4A60F1EB" w:rsidR="0018672E" w:rsidRPr="006103FE" w:rsidRDefault="0018672E" w:rsidP="00406FA6">
      <w:pPr>
        <w:pStyle w:val="Bullet"/>
        <w:spacing w:before="120"/>
      </w:pPr>
      <w:r w:rsidRPr="006103FE">
        <w:t xml:space="preserve">the price cap exemption states that it applies in relation to subsection </w:t>
      </w:r>
      <w:r w:rsidR="005772E3" w:rsidRPr="006103FE">
        <w:t>8</w:t>
      </w:r>
      <w:r w:rsidRPr="006103FE">
        <w:t>(2); and</w:t>
      </w:r>
    </w:p>
    <w:p w14:paraId="195AAC0C" w14:textId="63C8398F" w:rsidR="0018672E" w:rsidRPr="006103FE" w:rsidRDefault="0018672E">
      <w:pPr>
        <w:pStyle w:val="Bullet"/>
        <w:spacing w:before="120"/>
      </w:pPr>
      <w:r w:rsidRPr="006103FE">
        <w:t>the exemption is in force on the day on which the person supplies regulated gas under the agreement</w:t>
      </w:r>
      <w:r w:rsidR="004F7F5C" w:rsidRPr="006103FE">
        <w:t>; and</w:t>
      </w:r>
    </w:p>
    <w:p w14:paraId="438308BB" w14:textId="68EE7B6E" w:rsidR="004F7F5C" w:rsidRPr="006103FE" w:rsidRDefault="004F7F5C" w:rsidP="00406FA6">
      <w:pPr>
        <w:pStyle w:val="Bullet"/>
        <w:spacing w:before="120"/>
      </w:pPr>
      <w:r w:rsidRPr="006103FE">
        <w:t>if the person is an affiliate of a regulated gas producer specified in a price cap exemption – the person acquired the regulated gas supplied under the agreement from that regulated gas producer.</w:t>
      </w:r>
    </w:p>
    <w:p w14:paraId="1FF35CA3" w14:textId="62B42AF7" w:rsidR="002C0F6E" w:rsidRPr="006103FE" w:rsidRDefault="0018672E" w:rsidP="00B02255">
      <w:pPr>
        <w:pStyle w:val="Bullet"/>
        <w:keepNext/>
        <w:numPr>
          <w:ilvl w:val="0"/>
          <w:numId w:val="0"/>
        </w:numPr>
        <w:spacing w:before="120"/>
      </w:pPr>
      <w:r w:rsidRPr="006103FE">
        <w:lastRenderedPageBreak/>
        <w:t xml:space="preserve">Subsection </w:t>
      </w:r>
      <w:r w:rsidR="005772E3" w:rsidRPr="006103FE">
        <w:t>8</w:t>
      </w:r>
      <w:r w:rsidRPr="006103FE">
        <w:t>(3) does not apply if:</w:t>
      </w:r>
    </w:p>
    <w:p w14:paraId="4033AEDB" w14:textId="4F766386" w:rsidR="0018672E" w:rsidRPr="006103FE" w:rsidRDefault="0018672E" w:rsidP="00406FA6">
      <w:pPr>
        <w:pStyle w:val="Bullet"/>
        <w:spacing w:before="120"/>
      </w:pPr>
      <w:r w:rsidRPr="006103FE">
        <w:t xml:space="preserve">the person making an offer on a gas trading exchange for the supply of regulated gas is </w:t>
      </w:r>
      <w:r w:rsidR="00A10D86" w:rsidRPr="006103FE">
        <w:t>specified in a price cap exemption</w:t>
      </w:r>
      <w:r w:rsidRPr="006103FE">
        <w:t xml:space="preserve">; </w:t>
      </w:r>
      <w:r w:rsidR="00A10D86" w:rsidRPr="006103FE">
        <w:t>and</w:t>
      </w:r>
    </w:p>
    <w:p w14:paraId="19C7E9A4" w14:textId="7B88BA76" w:rsidR="0018672E" w:rsidRPr="006103FE" w:rsidRDefault="00A10D86" w:rsidP="00406FA6">
      <w:pPr>
        <w:pStyle w:val="Bullet"/>
        <w:spacing w:before="120"/>
      </w:pPr>
      <w:r w:rsidRPr="006103FE">
        <w:t xml:space="preserve">the price cap exemption states that it applies in relation to subsection </w:t>
      </w:r>
      <w:r w:rsidR="005772E3" w:rsidRPr="006103FE">
        <w:t>8</w:t>
      </w:r>
      <w:r w:rsidRPr="006103FE">
        <w:t>(3); and</w:t>
      </w:r>
    </w:p>
    <w:p w14:paraId="255B0981" w14:textId="02215751" w:rsidR="0018672E" w:rsidRPr="006103FE" w:rsidRDefault="0018672E" w:rsidP="00406FA6">
      <w:pPr>
        <w:pStyle w:val="Bullet"/>
        <w:spacing w:before="120"/>
      </w:pPr>
      <w:r w:rsidRPr="006103FE">
        <w:t>the exemption is in force on the day on which the person makes the offer on a gas trading exchange.</w:t>
      </w:r>
    </w:p>
    <w:p w14:paraId="759170CE" w14:textId="49B8E5EB" w:rsidR="006E5F55" w:rsidRPr="006103FE" w:rsidRDefault="006E5F55" w:rsidP="005D50F0">
      <w:pPr>
        <w:pStyle w:val="Bullet"/>
        <w:numPr>
          <w:ilvl w:val="0"/>
          <w:numId w:val="0"/>
        </w:numPr>
      </w:pPr>
      <w:r w:rsidRPr="006103FE">
        <w:rPr>
          <w:b/>
          <w:color w:val="000000" w:themeColor="text1"/>
        </w:rPr>
        <w:t>Division 3—Ministerial price cap exemptions</w:t>
      </w:r>
    </w:p>
    <w:p w14:paraId="78A307D3" w14:textId="42C409EB" w:rsidR="006C1C79" w:rsidRPr="006103FE" w:rsidRDefault="006C1C79" w:rsidP="00B02255">
      <w:pPr>
        <w:spacing w:before="240" w:after="0"/>
        <w:ind w:right="91"/>
      </w:pPr>
      <w:r w:rsidRPr="006103FE">
        <w:t xml:space="preserve">Division 3 of Part 3 establishes a scheme </w:t>
      </w:r>
      <w:r w:rsidR="00122F80" w:rsidRPr="006103FE">
        <w:t>allow</w:t>
      </w:r>
      <w:r w:rsidR="00056CCF" w:rsidRPr="006103FE">
        <w:t>ing</w:t>
      </w:r>
      <w:r w:rsidR="00122F80" w:rsidRPr="006103FE">
        <w:t xml:space="preserve"> the Minister to grant </w:t>
      </w:r>
      <w:r w:rsidR="002C42BA" w:rsidRPr="006103FE">
        <w:t xml:space="preserve">a </w:t>
      </w:r>
      <w:r w:rsidR="002E4F08" w:rsidRPr="006103FE">
        <w:t xml:space="preserve">regulated gas producer or affiliate </w:t>
      </w:r>
      <w:r w:rsidR="00122F80" w:rsidRPr="006103FE">
        <w:t xml:space="preserve">an exemption from </w:t>
      </w:r>
      <w:r w:rsidR="00E31997" w:rsidRPr="006103FE">
        <w:t>one or more of the</w:t>
      </w:r>
      <w:r w:rsidR="00122F80" w:rsidRPr="006103FE">
        <w:t xml:space="preserve"> prohibition</w:t>
      </w:r>
      <w:r w:rsidR="00E31997" w:rsidRPr="006103FE">
        <w:t>s</w:t>
      </w:r>
      <w:r w:rsidR="00122F80" w:rsidRPr="006103FE">
        <w:t xml:space="preserve"> on exceeding the price cap in section 8 in </w:t>
      </w:r>
      <w:r w:rsidR="0055250C" w:rsidRPr="006103FE">
        <w:t xml:space="preserve">limited </w:t>
      </w:r>
      <w:r w:rsidR="00122F80" w:rsidRPr="006103FE">
        <w:t xml:space="preserve">circumstances. </w:t>
      </w:r>
      <w:r w:rsidRPr="006103FE">
        <w:t xml:space="preserve"> </w:t>
      </w:r>
    </w:p>
    <w:p w14:paraId="7B381642" w14:textId="3810D408" w:rsidR="002022FD" w:rsidRPr="006103FE" w:rsidRDefault="002022FD" w:rsidP="00B02255">
      <w:pPr>
        <w:spacing w:before="240" w:after="0"/>
        <w:ind w:right="91"/>
        <w:rPr>
          <w:u w:val="single"/>
        </w:rPr>
      </w:pPr>
      <w:r w:rsidRPr="006103FE">
        <w:rPr>
          <w:u w:val="single"/>
        </w:rPr>
        <w:t xml:space="preserve">Section </w:t>
      </w:r>
      <w:r w:rsidR="009F6B6A" w:rsidRPr="006103FE">
        <w:rPr>
          <w:u w:val="single"/>
        </w:rPr>
        <w:t>1</w:t>
      </w:r>
      <w:r w:rsidR="005772E3" w:rsidRPr="006103FE">
        <w:rPr>
          <w:u w:val="single"/>
        </w:rPr>
        <w:t>8</w:t>
      </w:r>
      <w:r w:rsidR="009F6B6A" w:rsidRPr="006103FE">
        <w:rPr>
          <w:u w:val="single"/>
        </w:rPr>
        <w:t xml:space="preserve"> – </w:t>
      </w:r>
      <w:r w:rsidR="00C14C08" w:rsidRPr="006103FE">
        <w:rPr>
          <w:u w:val="single"/>
        </w:rPr>
        <w:t xml:space="preserve">Application for </w:t>
      </w:r>
      <w:r w:rsidR="00AC02AC" w:rsidRPr="006103FE">
        <w:rPr>
          <w:u w:val="single"/>
        </w:rPr>
        <w:t xml:space="preserve">price cap </w:t>
      </w:r>
      <w:r w:rsidR="00C14C08" w:rsidRPr="006103FE">
        <w:rPr>
          <w:u w:val="single"/>
        </w:rPr>
        <w:t>exemption</w:t>
      </w:r>
    </w:p>
    <w:p w14:paraId="509EAB02" w14:textId="5CD0B8CE" w:rsidR="00C14C08" w:rsidRPr="006103FE" w:rsidRDefault="00C14C08" w:rsidP="00D07810">
      <w:pPr>
        <w:spacing w:after="0"/>
        <w:ind w:right="91"/>
      </w:pPr>
      <w:r w:rsidRPr="006103FE">
        <w:t>Section 1</w:t>
      </w:r>
      <w:r w:rsidR="005772E3" w:rsidRPr="006103FE">
        <w:t>8</w:t>
      </w:r>
      <w:r w:rsidRPr="006103FE">
        <w:t xml:space="preserve"> provides that a regulated gas producer</w:t>
      </w:r>
      <w:r w:rsidR="00A54241" w:rsidRPr="006103FE">
        <w:t xml:space="preserve"> or an affiliate of a regulated gas producer</w:t>
      </w:r>
      <w:r w:rsidRPr="006103FE">
        <w:t xml:space="preserve"> may apply to the Minister for </w:t>
      </w:r>
      <w:r w:rsidR="00A54241" w:rsidRPr="006103FE">
        <w:t>a</w:t>
      </w:r>
      <w:r w:rsidRPr="006103FE">
        <w:t xml:space="preserve"> price cap</w:t>
      </w:r>
      <w:r w:rsidR="00A54241" w:rsidRPr="006103FE">
        <w:t xml:space="preserve"> exemption</w:t>
      </w:r>
      <w:r w:rsidRPr="006103FE" w:rsidDel="00FB780C">
        <w:t>.</w:t>
      </w:r>
      <w:r w:rsidRPr="006103FE">
        <w:t xml:space="preserve"> The application must be in writing and in a form approved by the </w:t>
      </w:r>
      <w:r w:rsidR="00AA4396" w:rsidRPr="006103FE">
        <w:t>Minister</w:t>
      </w:r>
      <w:r w:rsidR="00042668" w:rsidRPr="006103FE">
        <w:t>.</w:t>
      </w:r>
    </w:p>
    <w:p w14:paraId="43C1BA46" w14:textId="54A0F734" w:rsidR="00972EB5" w:rsidRPr="006103FE" w:rsidRDefault="002022FD" w:rsidP="0026129F">
      <w:pPr>
        <w:spacing w:before="240" w:after="0"/>
        <w:ind w:right="91"/>
        <w:rPr>
          <w:u w:val="single"/>
        </w:rPr>
      </w:pPr>
      <w:r w:rsidRPr="006103FE" w:rsidDel="00AD637F">
        <w:rPr>
          <w:u w:val="single"/>
        </w:rPr>
        <w:t xml:space="preserve">Section </w:t>
      </w:r>
      <w:r w:rsidR="00972EB5" w:rsidRPr="006103FE">
        <w:rPr>
          <w:u w:val="single"/>
        </w:rPr>
        <w:t>1</w:t>
      </w:r>
      <w:r w:rsidR="004C22D7" w:rsidRPr="006103FE">
        <w:rPr>
          <w:u w:val="single"/>
        </w:rPr>
        <w:t>9</w:t>
      </w:r>
      <w:r w:rsidR="009F6B6A" w:rsidRPr="006103FE" w:rsidDel="00AD637F">
        <w:rPr>
          <w:u w:val="single"/>
        </w:rPr>
        <w:t xml:space="preserve"> – </w:t>
      </w:r>
      <w:r w:rsidR="00C14C08" w:rsidRPr="006103FE" w:rsidDel="00AD637F">
        <w:rPr>
          <w:u w:val="single"/>
        </w:rPr>
        <w:t xml:space="preserve">Minister </w:t>
      </w:r>
      <w:r w:rsidR="00095BBF" w:rsidRPr="006103FE" w:rsidDel="00AD637F">
        <w:rPr>
          <w:u w:val="single"/>
        </w:rPr>
        <w:t xml:space="preserve">may </w:t>
      </w:r>
      <w:r w:rsidR="00C14C08" w:rsidRPr="006103FE" w:rsidDel="00AD637F">
        <w:rPr>
          <w:u w:val="single"/>
        </w:rPr>
        <w:t xml:space="preserve">grant </w:t>
      </w:r>
      <w:r w:rsidR="001A5DF0" w:rsidRPr="006103FE" w:rsidDel="00AD637F">
        <w:rPr>
          <w:u w:val="single"/>
        </w:rPr>
        <w:t>price cap</w:t>
      </w:r>
      <w:r w:rsidR="00C14C08" w:rsidRPr="006103FE" w:rsidDel="00AD637F">
        <w:rPr>
          <w:u w:val="single"/>
        </w:rPr>
        <w:t xml:space="preserve"> exemption</w:t>
      </w:r>
    </w:p>
    <w:p w14:paraId="2277AD84" w14:textId="0AEB2D95" w:rsidR="006F3EA8" w:rsidRPr="006103FE" w:rsidRDefault="00C656F6" w:rsidP="0026129F">
      <w:pPr>
        <w:pStyle w:val="Bullet"/>
        <w:numPr>
          <w:ilvl w:val="0"/>
          <w:numId w:val="0"/>
        </w:numPr>
        <w:spacing w:before="120"/>
      </w:pPr>
      <w:r w:rsidRPr="006103FE">
        <w:t>Section 19 provides that t</w:t>
      </w:r>
      <w:r w:rsidR="006F3EA8" w:rsidRPr="006103FE">
        <w:t>he Minister may</w:t>
      </w:r>
      <w:r w:rsidR="006F3EA8" w:rsidRPr="006103FE" w:rsidDel="00800669">
        <w:t xml:space="preserve"> </w:t>
      </w:r>
      <w:r w:rsidR="006F3EA8" w:rsidRPr="006103FE">
        <w:t>grant</w:t>
      </w:r>
      <w:r w:rsidR="006F3EA8" w:rsidRPr="006103FE" w:rsidDel="0067471D">
        <w:t xml:space="preserve"> </w:t>
      </w:r>
      <w:r w:rsidR="00787581" w:rsidRPr="006103FE">
        <w:t xml:space="preserve">a person </w:t>
      </w:r>
      <w:r w:rsidRPr="006103FE">
        <w:t xml:space="preserve">(a regulated gas producer or </w:t>
      </w:r>
      <w:r w:rsidR="00FB079F" w:rsidRPr="006103FE">
        <w:t xml:space="preserve">an </w:t>
      </w:r>
      <w:r w:rsidRPr="006103FE">
        <w:t xml:space="preserve">affiliate) </w:t>
      </w:r>
      <w:r w:rsidR="00320E01" w:rsidRPr="006103FE">
        <w:t xml:space="preserve">a price cap </w:t>
      </w:r>
      <w:r w:rsidR="006F3EA8" w:rsidRPr="006103FE">
        <w:t>exemption</w:t>
      </w:r>
      <w:r w:rsidR="0067471D" w:rsidRPr="006103FE">
        <w:t>,</w:t>
      </w:r>
      <w:r w:rsidR="006F3EA8" w:rsidRPr="006103FE">
        <w:t xml:space="preserve"> </w:t>
      </w:r>
      <w:r w:rsidR="0067471D" w:rsidRPr="006103FE">
        <w:t xml:space="preserve">in writing, </w:t>
      </w:r>
      <w:r w:rsidR="00800669" w:rsidRPr="006103FE">
        <w:t xml:space="preserve">from one </w:t>
      </w:r>
      <w:r w:rsidR="006C13ED" w:rsidRPr="006103FE">
        <w:t>or more</w:t>
      </w:r>
      <w:r w:rsidR="002E3639" w:rsidRPr="006103FE">
        <w:t xml:space="preserve"> </w:t>
      </w:r>
      <w:r w:rsidR="00800669" w:rsidRPr="006103FE">
        <w:t xml:space="preserve">of the prohibitions in subsection </w:t>
      </w:r>
      <w:r w:rsidR="004C22D7" w:rsidRPr="006103FE">
        <w:t>8</w:t>
      </w:r>
      <w:r w:rsidR="00800669" w:rsidRPr="006103FE">
        <w:t xml:space="preserve">(1), (2) or (3) </w:t>
      </w:r>
      <w:r w:rsidR="006F3EA8" w:rsidRPr="006103FE">
        <w:t xml:space="preserve">if the Minister receives an application from the </w:t>
      </w:r>
      <w:r w:rsidR="00787581" w:rsidRPr="006103FE">
        <w:t xml:space="preserve">person </w:t>
      </w:r>
      <w:r w:rsidR="006F3EA8" w:rsidRPr="006103FE">
        <w:t xml:space="preserve">and the Minister is satisfied that it is appropriate to grant the exemption having regard to: </w:t>
      </w:r>
    </w:p>
    <w:p w14:paraId="76F44215" w14:textId="21EDFC3B" w:rsidR="00653D43" w:rsidRPr="006103FE" w:rsidRDefault="00733A87" w:rsidP="0026129F">
      <w:pPr>
        <w:pStyle w:val="Bullet"/>
        <w:spacing w:before="120"/>
      </w:pPr>
      <w:r w:rsidRPr="006103FE">
        <w:t>if the person is a regulated gas producer—</w:t>
      </w:r>
      <w:r w:rsidR="00D404B0" w:rsidRPr="006103FE">
        <w:t>the volume of regulated gas produced by the gas producer</w:t>
      </w:r>
      <w:r w:rsidR="00653D43" w:rsidRPr="006103FE">
        <w:t>;</w:t>
      </w:r>
    </w:p>
    <w:p w14:paraId="209E0EB3" w14:textId="41F236FB" w:rsidR="008D3716" w:rsidRPr="006103FE" w:rsidRDefault="00733A87">
      <w:pPr>
        <w:pStyle w:val="Bullet"/>
        <w:spacing w:before="120"/>
      </w:pPr>
      <w:r w:rsidRPr="006103FE">
        <w:t>if the person is a regulated gas producer—</w:t>
      </w:r>
      <w:r w:rsidR="00337FB2" w:rsidRPr="006103FE">
        <w:t>the proportion of the business operations of the regulated gas producer represented by the business of producing regulated gas that it carries on</w:t>
      </w:r>
      <w:r w:rsidR="00653D43" w:rsidRPr="006103FE">
        <w:t>;</w:t>
      </w:r>
      <w:r w:rsidR="00B83C02" w:rsidRPr="006103FE">
        <w:t xml:space="preserve"> </w:t>
      </w:r>
    </w:p>
    <w:p w14:paraId="3C9E74B6" w14:textId="5389B23F" w:rsidR="00A12A2A" w:rsidRPr="006103FE" w:rsidRDefault="00970ADD" w:rsidP="0026129F">
      <w:pPr>
        <w:pStyle w:val="Bullet"/>
        <w:spacing w:before="120"/>
      </w:pPr>
      <w:r w:rsidRPr="006103FE">
        <w:t xml:space="preserve">any </w:t>
      </w:r>
      <w:r w:rsidR="00F25154" w:rsidRPr="006103FE">
        <w:t xml:space="preserve">material </w:t>
      </w:r>
      <w:r w:rsidRPr="006103FE">
        <w:t xml:space="preserve">change in the person’s circumstances since </w:t>
      </w:r>
      <w:r w:rsidR="00645420" w:rsidRPr="006103FE">
        <w:t>commencement;</w:t>
      </w:r>
    </w:p>
    <w:p w14:paraId="4EE2B6EF" w14:textId="5100A3F0" w:rsidR="00276CE0" w:rsidRPr="006103FE" w:rsidRDefault="00B83C02" w:rsidP="0026129F">
      <w:pPr>
        <w:pStyle w:val="Bullet"/>
        <w:spacing w:before="120"/>
      </w:pPr>
      <w:r w:rsidRPr="006103FE">
        <w:t>the object of Part IVBB of the Act; and</w:t>
      </w:r>
    </w:p>
    <w:p w14:paraId="68D64BC8" w14:textId="36D3CEBC" w:rsidR="00B83C02" w:rsidRPr="006103FE" w:rsidRDefault="00B83C02" w:rsidP="0026129F">
      <w:pPr>
        <w:pStyle w:val="Bullet"/>
        <w:spacing w:before="120"/>
      </w:pPr>
      <w:r w:rsidRPr="006103FE">
        <w:t>any other matter that the Minister con</w:t>
      </w:r>
      <w:r w:rsidR="006D2D0B" w:rsidRPr="006103FE">
        <w:t>siders</w:t>
      </w:r>
      <w:r w:rsidRPr="006103FE">
        <w:t xml:space="preserve"> to be relevant.</w:t>
      </w:r>
    </w:p>
    <w:p w14:paraId="223C87CC" w14:textId="4DC5269A" w:rsidR="00A63F08" w:rsidRPr="006103FE" w:rsidRDefault="00A63F08" w:rsidP="00B7356D">
      <w:pPr>
        <w:spacing w:after="0"/>
        <w:ind w:right="91"/>
      </w:pPr>
      <w:r w:rsidRPr="006103FE">
        <w:t xml:space="preserve">Section 17 </w:t>
      </w:r>
      <w:r w:rsidR="001F03AA" w:rsidRPr="006103FE">
        <w:t>gives practical effect to a price cap exemption granted to a regulated gas producer or affiliate.</w:t>
      </w:r>
      <w:r w:rsidR="00596B52" w:rsidRPr="006103FE">
        <w:t xml:space="preserve"> The prohibitions on exceeding the price cap in subsection</w:t>
      </w:r>
      <w:r w:rsidR="009F28C1" w:rsidRPr="006103FE">
        <w:t>s</w:t>
      </w:r>
      <w:r w:rsidR="00596B52" w:rsidRPr="006103FE">
        <w:t xml:space="preserve"> 8(1), (2) and (3) apply to a regulated gas producer and affiliate at all times during the price cap period if the person does not have an exemption in force in relation to the specific prohibition</w:t>
      </w:r>
    </w:p>
    <w:p w14:paraId="79E8FE93" w14:textId="66FD65F0" w:rsidR="0067471D" w:rsidRPr="006103FE" w:rsidRDefault="00A20ADE" w:rsidP="00B7356D">
      <w:pPr>
        <w:spacing w:after="0"/>
        <w:ind w:right="91"/>
      </w:pPr>
      <w:r w:rsidRPr="006103FE">
        <w:t xml:space="preserve">An </w:t>
      </w:r>
      <w:r w:rsidR="007D6C44" w:rsidRPr="006103FE">
        <w:t xml:space="preserve">exemption </w:t>
      </w:r>
      <w:r w:rsidR="000B67BD" w:rsidRPr="006103FE">
        <w:t xml:space="preserve">under this section </w:t>
      </w:r>
      <w:r w:rsidR="007D6C44" w:rsidRPr="006103FE">
        <w:t>is not a legislative instrument because it operates to apply the law in a particular case.</w:t>
      </w:r>
    </w:p>
    <w:p w14:paraId="45A328C2" w14:textId="7B405789" w:rsidR="006F0402" w:rsidRPr="006103FE" w:rsidRDefault="00B33467" w:rsidP="00B33467">
      <w:pPr>
        <w:pStyle w:val="ExampleHeading"/>
      </w:pPr>
      <w:r w:rsidRPr="006103FE">
        <w:t xml:space="preserve">Material change </w:t>
      </w:r>
      <w:r w:rsidR="009466A1" w:rsidRPr="006103FE">
        <w:t>in</w:t>
      </w:r>
      <w:r w:rsidRPr="006103FE">
        <w:t xml:space="preserve"> circumstance</w:t>
      </w:r>
      <w:r w:rsidR="009466A1" w:rsidRPr="006103FE">
        <w:t>s</w:t>
      </w:r>
      <w:r w:rsidRPr="006103FE">
        <w:t xml:space="preserve"> in relation to production</w:t>
      </w:r>
    </w:p>
    <w:p w14:paraId="0AD1C063" w14:textId="5D948812" w:rsidR="00570A5C" w:rsidRPr="006103FE" w:rsidRDefault="007F698E" w:rsidP="006F0402">
      <w:pPr>
        <w:pStyle w:val="Exampletext"/>
        <w:rPr>
          <w:sz w:val="24"/>
          <w:szCs w:val="24"/>
        </w:rPr>
      </w:pPr>
      <w:r w:rsidRPr="006103FE">
        <w:rPr>
          <w:sz w:val="24"/>
          <w:szCs w:val="24"/>
        </w:rPr>
        <w:t>C</w:t>
      </w:r>
      <w:r w:rsidR="006F0402" w:rsidRPr="006103FE">
        <w:rPr>
          <w:sz w:val="24"/>
          <w:szCs w:val="24"/>
        </w:rPr>
        <w:t xml:space="preserve"> Co Pty Ltd (</w:t>
      </w:r>
      <w:r w:rsidRPr="006103FE">
        <w:rPr>
          <w:sz w:val="24"/>
          <w:szCs w:val="24"/>
        </w:rPr>
        <w:t>C</w:t>
      </w:r>
      <w:r w:rsidR="006F0402" w:rsidRPr="006103FE">
        <w:rPr>
          <w:sz w:val="24"/>
          <w:szCs w:val="24"/>
        </w:rPr>
        <w:t xml:space="preserve"> Co) has held a licence to sell gas by retail under the </w:t>
      </w:r>
      <w:r w:rsidR="006F0402" w:rsidRPr="006103FE">
        <w:rPr>
          <w:i/>
          <w:sz w:val="24"/>
          <w:szCs w:val="24"/>
        </w:rPr>
        <w:t>Gas Industry Act 2001</w:t>
      </w:r>
      <w:r w:rsidR="006F0402" w:rsidRPr="006103FE">
        <w:rPr>
          <w:sz w:val="24"/>
          <w:szCs w:val="24"/>
        </w:rPr>
        <w:t xml:space="preserve"> (Vic</w:t>
      </w:r>
      <w:r w:rsidR="009466A1" w:rsidRPr="006103FE">
        <w:rPr>
          <w:sz w:val="24"/>
          <w:szCs w:val="24"/>
        </w:rPr>
        <w:t>.</w:t>
      </w:r>
      <w:r w:rsidR="006F0402" w:rsidRPr="006103FE">
        <w:rPr>
          <w:sz w:val="24"/>
          <w:szCs w:val="24"/>
        </w:rPr>
        <w:t xml:space="preserve">) since 1 July 2018. </w:t>
      </w:r>
    </w:p>
    <w:p w14:paraId="2BD8BAC8" w14:textId="5CBF9725" w:rsidR="006F0402" w:rsidRPr="006103FE" w:rsidRDefault="007F698E" w:rsidP="006F0402">
      <w:pPr>
        <w:pStyle w:val="Exampletext"/>
        <w:rPr>
          <w:sz w:val="24"/>
          <w:szCs w:val="24"/>
        </w:rPr>
      </w:pPr>
      <w:r w:rsidRPr="006103FE">
        <w:rPr>
          <w:sz w:val="24"/>
          <w:szCs w:val="24"/>
        </w:rPr>
        <w:t>C</w:t>
      </w:r>
      <w:r w:rsidR="006F0402" w:rsidRPr="006103FE">
        <w:rPr>
          <w:sz w:val="24"/>
          <w:szCs w:val="24"/>
        </w:rPr>
        <w:t xml:space="preserve"> Co </w:t>
      </w:r>
      <w:r w:rsidR="00DE3B14" w:rsidRPr="006103FE">
        <w:rPr>
          <w:sz w:val="24"/>
          <w:szCs w:val="24"/>
        </w:rPr>
        <w:t xml:space="preserve">used to produce a significant amount of regulated gas </w:t>
      </w:r>
      <w:r w:rsidR="00EC2A96" w:rsidRPr="006103FE">
        <w:rPr>
          <w:sz w:val="24"/>
          <w:szCs w:val="24"/>
        </w:rPr>
        <w:t>alongside its retail business.</w:t>
      </w:r>
      <w:r w:rsidR="00570A5C" w:rsidRPr="006103FE">
        <w:rPr>
          <w:sz w:val="24"/>
          <w:szCs w:val="24"/>
        </w:rPr>
        <w:t xml:space="preserve"> </w:t>
      </w:r>
      <w:r w:rsidRPr="006103FE">
        <w:rPr>
          <w:sz w:val="24"/>
          <w:szCs w:val="24"/>
        </w:rPr>
        <w:t>C</w:t>
      </w:r>
      <w:r w:rsidR="006F0402" w:rsidRPr="006103FE">
        <w:rPr>
          <w:sz w:val="24"/>
          <w:szCs w:val="24"/>
        </w:rPr>
        <w:t xml:space="preserve"> Co’s annual turnover from </w:t>
      </w:r>
      <w:r w:rsidR="006F0402" w:rsidRPr="006103FE">
        <w:rPr>
          <w:sz w:val="24"/>
          <w:szCs w:val="24"/>
        </w:rPr>
        <w:lastRenderedPageBreak/>
        <w:t>1</w:t>
      </w:r>
      <w:r w:rsidR="00477DD7" w:rsidRPr="006103FE">
        <w:rPr>
          <w:sz w:val="24"/>
          <w:szCs w:val="24"/>
        </w:rPr>
        <w:t> </w:t>
      </w:r>
      <w:r w:rsidR="006F0402" w:rsidRPr="006103FE">
        <w:rPr>
          <w:sz w:val="24"/>
          <w:szCs w:val="24"/>
        </w:rPr>
        <w:t>July</w:t>
      </w:r>
      <w:r w:rsidR="00477DD7" w:rsidRPr="006103FE">
        <w:rPr>
          <w:sz w:val="24"/>
          <w:szCs w:val="24"/>
        </w:rPr>
        <w:t> </w:t>
      </w:r>
      <w:r w:rsidR="006F0402" w:rsidRPr="006103FE">
        <w:rPr>
          <w:sz w:val="24"/>
          <w:szCs w:val="24"/>
        </w:rPr>
        <w:t>2021 to 30 June 2022</w:t>
      </w:r>
      <w:r w:rsidR="009466A1" w:rsidRPr="006103FE">
        <w:rPr>
          <w:sz w:val="24"/>
          <w:szCs w:val="24"/>
        </w:rPr>
        <w:t>, attributable to business operations related to the production, supply and acquisition of gas,</w:t>
      </w:r>
      <w:r w:rsidR="006F0402" w:rsidRPr="006103FE">
        <w:rPr>
          <w:sz w:val="24"/>
          <w:szCs w:val="24"/>
        </w:rPr>
        <w:t xml:space="preserve"> was $100</w:t>
      </w:r>
      <w:r w:rsidR="009466A1" w:rsidRPr="006103FE">
        <w:rPr>
          <w:sz w:val="24"/>
          <w:szCs w:val="24"/>
        </w:rPr>
        <w:t> </w:t>
      </w:r>
      <w:r w:rsidR="006F0402" w:rsidRPr="006103FE">
        <w:rPr>
          <w:sz w:val="24"/>
          <w:szCs w:val="24"/>
        </w:rPr>
        <w:t>million</w:t>
      </w:r>
      <w:r w:rsidR="009466A1" w:rsidRPr="006103FE">
        <w:rPr>
          <w:sz w:val="24"/>
          <w:szCs w:val="24"/>
        </w:rPr>
        <w:t>.</w:t>
      </w:r>
      <w:r w:rsidR="00570A5C" w:rsidRPr="006103FE">
        <w:rPr>
          <w:sz w:val="24"/>
          <w:szCs w:val="24"/>
        </w:rPr>
        <w:t xml:space="preserve"> </w:t>
      </w:r>
      <w:r w:rsidR="009466A1" w:rsidRPr="006103FE">
        <w:rPr>
          <w:sz w:val="24"/>
          <w:szCs w:val="24"/>
        </w:rPr>
        <w:t>Of this,</w:t>
      </w:r>
      <w:r w:rsidR="006F0402" w:rsidRPr="006103FE">
        <w:rPr>
          <w:sz w:val="24"/>
          <w:szCs w:val="24"/>
        </w:rPr>
        <w:t xml:space="preserve"> $</w:t>
      </w:r>
      <w:r w:rsidR="00570A5C" w:rsidRPr="006103FE">
        <w:rPr>
          <w:sz w:val="24"/>
          <w:szCs w:val="24"/>
        </w:rPr>
        <w:t>7</w:t>
      </w:r>
      <w:r w:rsidR="006F0402" w:rsidRPr="006103FE">
        <w:rPr>
          <w:sz w:val="24"/>
          <w:szCs w:val="24"/>
        </w:rPr>
        <w:t xml:space="preserve">5 million </w:t>
      </w:r>
      <w:r w:rsidR="00570A5C" w:rsidRPr="006103FE">
        <w:rPr>
          <w:sz w:val="24"/>
          <w:szCs w:val="24"/>
        </w:rPr>
        <w:t>was from</w:t>
      </w:r>
      <w:r w:rsidR="006F0402" w:rsidRPr="006103FE">
        <w:rPr>
          <w:sz w:val="24"/>
          <w:szCs w:val="24"/>
        </w:rPr>
        <w:t xml:space="preserve"> sales of regulated gas produced by </w:t>
      </w:r>
      <w:r w:rsidRPr="006103FE">
        <w:rPr>
          <w:sz w:val="24"/>
          <w:szCs w:val="24"/>
        </w:rPr>
        <w:t>C</w:t>
      </w:r>
      <w:r w:rsidR="00570A5C" w:rsidRPr="006103FE">
        <w:rPr>
          <w:sz w:val="24"/>
          <w:szCs w:val="24"/>
        </w:rPr>
        <w:t> </w:t>
      </w:r>
      <w:r w:rsidR="006F0402" w:rsidRPr="006103FE">
        <w:rPr>
          <w:sz w:val="24"/>
          <w:szCs w:val="24"/>
        </w:rPr>
        <w:t>Co.</w:t>
      </w:r>
    </w:p>
    <w:p w14:paraId="4F847EFD" w14:textId="309A4F30" w:rsidR="00570A5C" w:rsidRPr="006103FE" w:rsidRDefault="00570A5C" w:rsidP="006F0402">
      <w:pPr>
        <w:pStyle w:val="Exampletext"/>
        <w:rPr>
          <w:sz w:val="24"/>
          <w:szCs w:val="24"/>
        </w:rPr>
      </w:pPr>
      <w:r w:rsidRPr="006103FE">
        <w:rPr>
          <w:sz w:val="24"/>
          <w:szCs w:val="24"/>
        </w:rPr>
        <w:t xml:space="preserve">However, </w:t>
      </w:r>
      <w:r w:rsidR="007F698E" w:rsidRPr="006103FE">
        <w:rPr>
          <w:sz w:val="24"/>
          <w:szCs w:val="24"/>
        </w:rPr>
        <w:t>C</w:t>
      </w:r>
      <w:r w:rsidRPr="006103FE">
        <w:rPr>
          <w:sz w:val="24"/>
          <w:szCs w:val="24"/>
        </w:rPr>
        <w:t xml:space="preserve"> Co has now sold off </w:t>
      </w:r>
      <w:r w:rsidR="00821486" w:rsidRPr="006103FE">
        <w:rPr>
          <w:sz w:val="24"/>
          <w:szCs w:val="24"/>
        </w:rPr>
        <w:t xml:space="preserve">its gas production facilities. </w:t>
      </w:r>
      <w:r w:rsidR="00B33578" w:rsidRPr="006103FE">
        <w:rPr>
          <w:sz w:val="24"/>
          <w:szCs w:val="24"/>
        </w:rPr>
        <w:t xml:space="preserve">It </w:t>
      </w:r>
      <w:r w:rsidR="00EA6347" w:rsidRPr="006103FE">
        <w:rPr>
          <w:sz w:val="24"/>
          <w:szCs w:val="24"/>
        </w:rPr>
        <w:t xml:space="preserve">will not produce any regulated gas </w:t>
      </w:r>
      <w:r w:rsidR="009466A1" w:rsidRPr="006103FE">
        <w:rPr>
          <w:sz w:val="24"/>
          <w:szCs w:val="24"/>
        </w:rPr>
        <w:t xml:space="preserve">from </w:t>
      </w:r>
      <w:r w:rsidR="00EA6347" w:rsidRPr="006103FE">
        <w:rPr>
          <w:sz w:val="24"/>
          <w:szCs w:val="24"/>
        </w:rPr>
        <w:t>1 July 202</w:t>
      </w:r>
      <w:r w:rsidR="0059299C" w:rsidRPr="006103FE">
        <w:rPr>
          <w:sz w:val="24"/>
          <w:szCs w:val="24"/>
        </w:rPr>
        <w:t>2</w:t>
      </w:r>
      <w:r w:rsidR="00EA6347" w:rsidRPr="006103FE">
        <w:rPr>
          <w:sz w:val="24"/>
          <w:szCs w:val="24"/>
        </w:rPr>
        <w:t>.</w:t>
      </w:r>
    </w:p>
    <w:p w14:paraId="413FBF85" w14:textId="3A424863" w:rsidR="006F0402" w:rsidRPr="006103FE" w:rsidRDefault="007F698E" w:rsidP="00F25154">
      <w:pPr>
        <w:pStyle w:val="Exampletext"/>
      </w:pPr>
      <w:r w:rsidRPr="006103FE">
        <w:rPr>
          <w:sz w:val="24"/>
          <w:szCs w:val="24"/>
        </w:rPr>
        <w:t>C</w:t>
      </w:r>
      <w:r w:rsidR="006F0402" w:rsidRPr="006103FE">
        <w:rPr>
          <w:sz w:val="24"/>
          <w:szCs w:val="24"/>
        </w:rPr>
        <w:t xml:space="preserve"> Co </w:t>
      </w:r>
      <w:r w:rsidR="00EA6347" w:rsidRPr="006103FE">
        <w:rPr>
          <w:sz w:val="24"/>
          <w:szCs w:val="24"/>
        </w:rPr>
        <w:t>does not qualify for the</w:t>
      </w:r>
      <w:r w:rsidR="006F0402" w:rsidRPr="006103FE">
        <w:rPr>
          <w:sz w:val="24"/>
          <w:szCs w:val="24"/>
        </w:rPr>
        <w:t xml:space="preserve"> </w:t>
      </w:r>
      <w:r w:rsidR="00EA6347" w:rsidRPr="006103FE">
        <w:rPr>
          <w:sz w:val="24"/>
          <w:szCs w:val="24"/>
        </w:rPr>
        <w:t>exception</w:t>
      </w:r>
      <w:r w:rsidR="001A05FE" w:rsidRPr="006103FE">
        <w:rPr>
          <w:sz w:val="24"/>
          <w:szCs w:val="24"/>
        </w:rPr>
        <w:t xml:space="preserve"> provided by</w:t>
      </w:r>
      <w:r w:rsidR="006F0402" w:rsidRPr="006103FE">
        <w:rPr>
          <w:sz w:val="24"/>
          <w:szCs w:val="24"/>
        </w:rPr>
        <w:t xml:space="preserve"> section </w:t>
      </w:r>
      <w:r w:rsidR="00BA2B26" w:rsidRPr="006103FE">
        <w:rPr>
          <w:sz w:val="24"/>
          <w:szCs w:val="24"/>
        </w:rPr>
        <w:t>16</w:t>
      </w:r>
      <w:r w:rsidR="001A05FE" w:rsidRPr="006103FE">
        <w:rPr>
          <w:sz w:val="24"/>
          <w:szCs w:val="24"/>
        </w:rPr>
        <w:t xml:space="preserve">, due to its gas production </w:t>
      </w:r>
      <w:r w:rsidR="008508F2" w:rsidRPr="006103FE">
        <w:rPr>
          <w:sz w:val="24"/>
          <w:szCs w:val="24"/>
        </w:rPr>
        <w:t>business in 2021-22</w:t>
      </w:r>
      <w:r w:rsidR="006F0402" w:rsidRPr="006103FE">
        <w:rPr>
          <w:sz w:val="24"/>
          <w:szCs w:val="24"/>
        </w:rPr>
        <w:t xml:space="preserve">. </w:t>
      </w:r>
      <w:r w:rsidR="008508F2" w:rsidRPr="006103FE">
        <w:rPr>
          <w:sz w:val="24"/>
          <w:szCs w:val="24"/>
        </w:rPr>
        <w:t xml:space="preserve">Instead, </w:t>
      </w:r>
      <w:r w:rsidRPr="006103FE">
        <w:rPr>
          <w:sz w:val="24"/>
          <w:szCs w:val="24"/>
        </w:rPr>
        <w:t>C</w:t>
      </w:r>
      <w:r w:rsidR="00182726" w:rsidRPr="006103FE">
        <w:rPr>
          <w:sz w:val="24"/>
          <w:szCs w:val="24"/>
        </w:rPr>
        <w:t xml:space="preserve"> Co may apply to the Minister for an exemption</w:t>
      </w:r>
      <w:r w:rsidR="002E08B4" w:rsidRPr="006103FE">
        <w:rPr>
          <w:sz w:val="24"/>
          <w:szCs w:val="24"/>
        </w:rPr>
        <w:t xml:space="preserve"> due to a material change in circumstances</w:t>
      </w:r>
      <w:r w:rsidR="00182726" w:rsidRPr="006103FE">
        <w:rPr>
          <w:sz w:val="24"/>
          <w:szCs w:val="24"/>
        </w:rPr>
        <w:t>.</w:t>
      </w:r>
    </w:p>
    <w:p w14:paraId="0B2AD99B" w14:textId="2E8C313B" w:rsidR="001F7336" w:rsidRPr="006103FE" w:rsidRDefault="001F7336" w:rsidP="0044128C">
      <w:pPr>
        <w:spacing w:before="240" w:after="0"/>
        <w:ind w:right="91"/>
        <w:rPr>
          <w:u w:val="single"/>
        </w:rPr>
      </w:pPr>
      <w:r w:rsidRPr="006103FE">
        <w:rPr>
          <w:u w:val="single"/>
        </w:rPr>
        <w:t xml:space="preserve">Section </w:t>
      </w:r>
      <w:r w:rsidR="00395CAC" w:rsidRPr="006103FE">
        <w:rPr>
          <w:u w:val="single"/>
        </w:rPr>
        <w:t>20</w:t>
      </w:r>
      <w:r w:rsidRPr="006103FE">
        <w:rPr>
          <w:u w:val="single"/>
        </w:rPr>
        <w:t xml:space="preserve"> – </w:t>
      </w:r>
      <w:r w:rsidR="0067471D" w:rsidRPr="006103FE">
        <w:rPr>
          <w:u w:val="single"/>
        </w:rPr>
        <w:t>C</w:t>
      </w:r>
      <w:r w:rsidRPr="006103FE">
        <w:rPr>
          <w:u w:val="single"/>
        </w:rPr>
        <w:t>ontents of price cap exemption</w:t>
      </w:r>
    </w:p>
    <w:p w14:paraId="608CA935" w14:textId="77777777" w:rsidR="00596B52" w:rsidRPr="006103FE" w:rsidRDefault="00AC05B5" w:rsidP="009F6B6A">
      <w:pPr>
        <w:spacing w:after="0"/>
        <w:ind w:right="91"/>
      </w:pPr>
      <w:r w:rsidRPr="006103FE">
        <w:t>Section 20 provides that a</w:t>
      </w:r>
      <w:r w:rsidR="00C41F20" w:rsidRPr="006103FE">
        <w:t xml:space="preserve"> price cap</w:t>
      </w:r>
      <w:r w:rsidR="00DC4B87" w:rsidRPr="006103FE">
        <w:t xml:space="preserve"> exemption must specify the </w:t>
      </w:r>
      <w:r w:rsidR="00A80F93" w:rsidRPr="006103FE">
        <w:t xml:space="preserve">person to whom the exemption </w:t>
      </w:r>
      <w:r w:rsidR="00FB401D" w:rsidRPr="006103FE">
        <w:t xml:space="preserve">applies, the provisions of the Order to which the exemption applies (that is, subsection </w:t>
      </w:r>
      <w:r w:rsidR="009F04D2" w:rsidRPr="006103FE">
        <w:t>8</w:t>
      </w:r>
      <w:r w:rsidR="00FB401D" w:rsidRPr="006103FE">
        <w:t>(1), (2) or (3))</w:t>
      </w:r>
      <w:r w:rsidR="00DC4B87" w:rsidRPr="006103FE">
        <w:t xml:space="preserve"> and the period during which</w:t>
      </w:r>
      <w:r w:rsidR="008D3716" w:rsidRPr="006103FE">
        <w:t xml:space="preserve"> the exemption</w:t>
      </w:r>
      <w:r w:rsidR="00DC4B87" w:rsidRPr="006103FE">
        <w:t xml:space="preserve"> is in force. This period </w:t>
      </w:r>
      <w:r w:rsidR="00960F9E" w:rsidRPr="006103FE">
        <w:t>must start on or after the day the exemption is made.</w:t>
      </w:r>
      <w:r w:rsidR="006B20AF" w:rsidRPr="006103FE">
        <w:t xml:space="preserve"> </w:t>
      </w:r>
    </w:p>
    <w:p w14:paraId="6DD69CB0" w14:textId="1DDCC042" w:rsidR="00294EB6" w:rsidRPr="006103FE" w:rsidRDefault="00194B6A" w:rsidP="009F6B6A">
      <w:pPr>
        <w:spacing w:after="0"/>
        <w:ind w:right="91"/>
      </w:pPr>
      <w:r w:rsidRPr="006103FE">
        <w:t xml:space="preserve">A price cap exemption must also </w:t>
      </w:r>
      <w:r w:rsidR="00481BA0" w:rsidRPr="006103FE">
        <w:t xml:space="preserve">state any conditions to which it is subject. </w:t>
      </w:r>
      <w:r w:rsidR="00D15E73" w:rsidRPr="006103FE">
        <w:t xml:space="preserve">The Minister may make the exemption subject to conditions if </w:t>
      </w:r>
      <w:r w:rsidR="00FF488D" w:rsidRPr="006103FE">
        <w:t>the Minister is</w:t>
      </w:r>
      <w:r w:rsidR="00D15E73" w:rsidRPr="006103FE">
        <w:t xml:space="preserve"> satisfied that the conditions are appropriate </w:t>
      </w:r>
      <w:r w:rsidR="00177CB3" w:rsidRPr="006103FE">
        <w:t>having regard to</w:t>
      </w:r>
      <w:r w:rsidR="00294EB6" w:rsidRPr="006103FE">
        <w:t>:</w:t>
      </w:r>
    </w:p>
    <w:p w14:paraId="5D460DB6" w14:textId="043402F8" w:rsidR="00294EB6" w:rsidRPr="006103FE" w:rsidRDefault="00733A87" w:rsidP="0044128C">
      <w:pPr>
        <w:pStyle w:val="Bullet"/>
        <w:spacing w:before="120"/>
      </w:pPr>
      <w:r w:rsidRPr="006103FE">
        <w:t>if the person is a regulated gas producer—</w:t>
      </w:r>
      <w:r w:rsidR="00294EB6" w:rsidRPr="006103FE">
        <w:t>the volume of regulated gas produced by the gas producer;</w:t>
      </w:r>
    </w:p>
    <w:p w14:paraId="6388F008" w14:textId="5A629805" w:rsidR="00294EB6" w:rsidRPr="006103FE" w:rsidRDefault="00733A87" w:rsidP="0044128C">
      <w:pPr>
        <w:pStyle w:val="Bullet"/>
        <w:spacing w:before="120"/>
      </w:pPr>
      <w:r w:rsidRPr="006103FE">
        <w:t>if the person is a regulated gas producer—</w:t>
      </w:r>
      <w:r w:rsidR="00294EB6" w:rsidRPr="006103FE">
        <w:t xml:space="preserve">the proportion of the business operations of the regulated gas producer represented by the business of producing regulated gas that it carries on; </w:t>
      </w:r>
    </w:p>
    <w:p w14:paraId="176D58D9" w14:textId="34800244" w:rsidR="00294EB6" w:rsidRPr="006103FE" w:rsidRDefault="00294EB6" w:rsidP="0044128C">
      <w:pPr>
        <w:pStyle w:val="Bullet"/>
        <w:spacing w:before="120"/>
      </w:pPr>
      <w:r w:rsidRPr="006103FE">
        <w:t xml:space="preserve">the object of Part IVBB of the Act; </w:t>
      </w:r>
    </w:p>
    <w:p w14:paraId="32D036A4" w14:textId="4FE77F74" w:rsidR="00C656F6" w:rsidRPr="006103FE" w:rsidRDefault="00C656F6" w:rsidP="00C656F6">
      <w:pPr>
        <w:pStyle w:val="Bullet"/>
        <w:spacing w:before="120"/>
      </w:pPr>
      <w:r w:rsidRPr="006103FE">
        <w:t xml:space="preserve">any </w:t>
      </w:r>
      <w:r w:rsidR="00F25154" w:rsidRPr="006103FE">
        <w:t xml:space="preserve">material </w:t>
      </w:r>
      <w:r w:rsidRPr="006103FE">
        <w:t>change in the person’s circumstances since commencement; and</w:t>
      </w:r>
    </w:p>
    <w:p w14:paraId="58F62C8F" w14:textId="77777777" w:rsidR="00294EB6" w:rsidRPr="006103FE" w:rsidRDefault="00294EB6" w:rsidP="0044128C">
      <w:pPr>
        <w:pStyle w:val="Bullet"/>
        <w:spacing w:before="120"/>
      </w:pPr>
      <w:r w:rsidRPr="006103FE">
        <w:t>any other matter that the Minister considers to be relevant.</w:t>
      </w:r>
    </w:p>
    <w:p w14:paraId="7F1814D4" w14:textId="33BD23A6" w:rsidR="008D3716" w:rsidRPr="006103FE" w:rsidRDefault="00EE221C" w:rsidP="009F6B6A">
      <w:pPr>
        <w:spacing w:after="0"/>
        <w:ind w:right="91"/>
      </w:pPr>
      <w:r w:rsidRPr="006103FE">
        <w:t xml:space="preserve">A </w:t>
      </w:r>
      <w:r w:rsidR="001D190E" w:rsidRPr="006103FE">
        <w:t>person</w:t>
      </w:r>
      <w:r w:rsidRPr="006103FE">
        <w:t xml:space="preserve"> must not engage in conduct which contravenes a condition of their exemption while the exemption is in force. </w:t>
      </w:r>
      <w:r w:rsidR="001F3B88" w:rsidRPr="006103FE">
        <w:t xml:space="preserve">This may result in revocation </w:t>
      </w:r>
      <w:r w:rsidR="00023997" w:rsidRPr="006103FE">
        <w:t xml:space="preserve">or variation </w:t>
      </w:r>
      <w:r w:rsidR="001F3B88" w:rsidRPr="006103FE">
        <w:t xml:space="preserve">of the exemption. </w:t>
      </w:r>
      <w:r w:rsidRPr="006103FE">
        <w:t xml:space="preserve">This is </w:t>
      </w:r>
      <w:r w:rsidR="001F3B88" w:rsidRPr="006103FE">
        <w:t xml:space="preserve">also </w:t>
      </w:r>
      <w:r w:rsidRPr="006103FE">
        <w:t xml:space="preserve">subject to a maximum civil penalty of 3,000 penalty units for a body corporate </w:t>
      </w:r>
      <w:r w:rsidR="00C4029B" w:rsidRPr="006103FE">
        <w:t>or 600 penalty units for a person other than a body corporate.</w:t>
      </w:r>
      <w:r w:rsidR="001D02FD" w:rsidRPr="006103FE">
        <w:t xml:space="preserve"> This </w:t>
      </w:r>
      <w:r w:rsidR="00EE2B77" w:rsidRPr="006103FE">
        <w:t xml:space="preserve">maximum penalty </w:t>
      </w:r>
      <w:r w:rsidR="001D02FD" w:rsidRPr="006103FE">
        <w:t xml:space="preserve">is appropriate as breach of conditions of an exemption may undermine the objectives of the price cap. </w:t>
      </w:r>
      <w:r w:rsidR="00850AE3" w:rsidRPr="006103FE">
        <w:t xml:space="preserve">Exemptions will not be granted lightly. </w:t>
      </w:r>
      <w:r w:rsidR="001933F8" w:rsidRPr="006103FE">
        <w:t xml:space="preserve">The penalties reflect the expectation that </w:t>
      </w:r>
      <w:r w:rsidR="00850AE3" w:rsidRPr="006103FE">
        <w:t>persons</w:t>
      </w:r>
      <w:r w:rsidR="008D3716" w:rsidRPr="006103FE" w:rsidDel="00D11699">
        <w:t xml:space="preserve"> </w:t>
      </w:r>
      <w:r w:rsidR="008D3716" w:rsidRPr="006103FE">
        <w:t>granted</w:t>
      </w:r>
      <w:r w:rsidR="00D11699" w:rsidRPr="006103FE">
        <w:t xml:space="preserve"> exemptions</w:t>
      </w:r>
      <w:r w:rsidR="008D3716" w:rsidRPr="006103FE">
        <w:t xml:space="preserve"> will comply with </w:t>
      </w:r>
      <w:r w:rsidR="0024569A" w:rsidRPr="006103FE">
        <w:t>any</w:t>
      </w:r>
      <w:r w:rsidR="008D3716" w:rsidRPr="006103FE">
        <w:t xml:space="preserve"> conditions.</w:t>
      </w:r>
      <w:r w:rsidR="00494A7A" w:rsidRPr="006103FE">
        <w:t xml:space="preserve"> </w:t>
      </w:r>
    </w:p>
    <w:p w14:paraId="0A800225" w14:textId="49FF995E" w:rsidR="009F6B6A" w:rsidRPr="006103FE" w:rsidRDefault="009F6B6A" w:rsidP="008F0679">
      <w:pPr>
        <w:spacing w:before="240" w:after="0"/>
        <w:ind w:right="91"/>
        <w:rPr>
          <w:u w:val="single"/>
        </w:rPr>
      </w:pPr>
      <w:r w:rsidRPr="006103FE">
        <w:rPr>
          <w:u w:val="single"/>
        </w:rPr>
        <w:t xml:space="preserve">Section </w:t>
      </w:r>
      <w:r w:rsidR="00213B9B" w:rsidRPr="006103FE">
        <w:rPr>
          <w:u w:val="single"/>
        </w:rPr>
        <w:t>21</w:t>
      </w:r>
      <w:r w:rsidRPr="006103FE">
        <w:rPr>
          <w:u w:val="single"/>
        </w:rPr>
        <w:t xml:space="preserve"> – </w:t>
      </w:r>
      <w:r w:rsidR="00960F9E" w:rsidRPr="006103FE">
        <w:rPr>
          <w:u w:val="single"/>
        </w:rPr>
        <w:t>Notice of decision</w:t>
      </w:r>
    </w:p>
    <w:p w14:paraId="07F312BB" w14:textId="550B7234" w:rsidR="00985F6D" w:rsidRPr="006103FE" w:rsidRDefault="00985F6D" w:rsidP="009F6B6A">
      <w:pPr>
        <w:spacing w:after="0"/>
        <w:ind w:right="91"/>
      </w:pPr>
      <w:r w:rsidRPr="006103FE">
        <w:t>Section 21 requires the Minister</w:t>
      </w:r>
      <w:r w:rsidR="00546D9B" w:rsidRPr="006103FE">
        <w:t xml:space="preserve"> to give a person notice of an exemption decision. </w:t>
      </w:r>
    </w:p>
    <w:p w14:paraId="635A8D94" w14:textId="6F715CA3" w:rsidR="00BA63D6" w:rsidRPr="006103FE" w:rsidRDefault="000F1DC6" w:rsidP="009F6B6A">
      <w:pPr>
        <w:spacing w:after="0"/>
        <w:ind w:right="91"/>
      </w:pPr>
      <w:r w:rsidRPr="006103FE">
        <w:t xml:space="preserve">If a </w:t>
      </w:r>
      <w:r w:rsidR="005B74FD" w:rsidRPr="006103FE">
        <w:t xml:space="preserve">person (that is, a </w:t>
      </w:r>
      <w:r w:rsidRPr="006103FE">
        <w:t>regulated gas producer</w:t>
      </w:r>
      <w:r w:rsidR="005B74FD" w:rsidRPr="006103FE">
        <w:t xml:space="preserve"> or affiliate of a regulated gas producer)</w:t>
      </w:r>
      <w:r w:rsidRPr="006103FE">
        <w:t xml:space="preserve"> makes an application for </w:t>
      </w:r>
      <w:r w:rsidR="0008702D" w:rsidRPr="006103FE">
        <w:t xml:space="preserve">a price cap </w:t>
      </w:r>
      <w:r w:rsidRPr="006103FE">
        <w:t xml:space="preserve">exemption, and the Minister decides to grant or not grant the exemption, the Minister must give the </w:t>
      </w:r>
      <w:r w:rsidR="002C7FE2" w:rsidRPr="006103FE">
        <w:t>person</w:t>
      </w:r>
      <w:r w:rsidRPr="006103FE">
        <w:t xml:space="preserve"> notice of the decision as soon as practicable.</w:t>
      </w:r>
    </w:p>
    <w:p w14:paraId="5521DC8D" w14:textId="09CDEE94" w:rsidR="000F1DC6" w:rsidRPr="006103FE" w:rsidRDefault="000F1DC6" w:rsidP="009F6B6A">
      <w:pPr>
        <w:spacing w:after="0"/>
        <w:ind w:right="91"/>
      </w:pPr>
      <w:r w:rsidRPr="006103FE">
        <w:t xml:space="preserve">The notice must be in writing and state the reasons for the decision. If the decision is to grant the </w:t>
      </w:r>
      <w:r w:rsidR="00D42A6F" w:rsidRPr="006103FE">
        <w:t xml:space="preserve">price cap </w:t>
      </w:r>
      <w:r w:rsidRPr="006103FE">
        <w:t xml:space="preserve">exemption, the notice must include a copy of the </w:t>
      </w:r>
      <w:r w:rsidR="00E45D6E" w:rsidRPr="006103FE">
        <w:t>exemption</w:t>
      </w:r>
      <w:r w:rsidRPr="006103FE">
        <w:t>.</w:t>
      </w:r>
    </w:p>
    <w:p w14:paraId="2CF5D97F" w14:textId="6AFBBB25" w:rsidR="00160DD6" w:rsidRPr="006103FE" w:rsidRDefault="00160DD6" w:rsidP="009F6B6A">
      <w:pPr>
        <w:spacing w:after="0"/>
        <w:ind w:right="91"/>
      </w:pPr>
      <w:r w:rsidRPr="006103FE">
        <w:lastRenderedPageBreak/>
        <w:t>A decision not to grant an exemption will not be a reviewable decision. This</w:t>
      </w:r>
      <w:r w:rsidR="0055665F" w:rsidRPr="006103FE">
        <w:t xml:space="preserve"> is appropriate as it is a financial </w:t>
      </w:r>
      <w:r w:rsidR="008E2A8D" w:rsidRPr="006103FE">
        <w:t xml:space="preserve">decision with a significant public interest element. </w:t>
      </w:r>
      <w:r w:rsidR="00A27933" w:rsidRPr="006103FE">
        <w:t xml:space="preserve">The Order is an emergency measure to </w:t>
      </w:r>
      <w:r w:rsidR="003D48B7" w:rsidRPr="006103FE">
        <w:t>reduce the impact of the global energy shock.</w:t>
      </w:r>
      <w:r w:rsidR="00A05785" w:rsidRPr="006103FE">
        <w:t xml:space="preserve"> </w:t>
      </w:r>
      <w:r w:rsidR="008C74E9" w:rsidRPr="006103FE">
        <w:t xml:space="preserve">The application of the price cap is </w:t>
      </w:r>
      <w:r w:rsidR="0079351E" w:rsidRPr="006103FE">
        <w:t xml:space="preserve">expected to have a significant impact on the market for regulated gas in Australia. </w:t>
      </w:r>
      <w:r w:rsidR="00494C22" w:rsidRPr="006103FE">
        <w:t xml:space="preserve">An exemption decision will </w:t>
      </w:r>
      <w:r w:rsidR="00502544" w:rsidRPr="006103FE">
        <w:t>therefore</w:t>
      </w:r>
      <w:r w:rsidR="00494C22" w:rsidRPr="006103FE">
        <w:t xml:space="preserve"> involve the evaluation of complex and competing facts and policies</w:t>
      </w:r>
      <w:r w:rsidR="005D0FBB" w:rsidRPr="006103FE">
        <w:t>.</w:t>
      </w:r>
    </w:p>
    <w:p w14:paraId="70880459" w14:textId="664A76F7" w:rsidR="00FD3CCB" w:rsidRPr="006103FE" w:rsidRDefault="00FD3CCB" w:rsidP="009F6B6A">
      <w:pPr>
        <w:spacing w:after="0"/>
        <w:ind w:right="91"/>
      </w:pPr>
      <w:r w:rsidRPr="006103FE">
        <w:t xml:space="preserve">Additionally, </w:t>
      </w:r>
      <w:r w:rsidR="00E20EB4" w:rsidRPr="006103FE">
        <w:t>the price cap is only in place for 12 months</w:t>
      </w:r>
      <w:r w:rsidR="00B14DA2" w:rsidRPr="006103FE">
        <w:t xml:space="preserve">. By the time </w:t>
      </w:r>
      <w:r w:rsidR="00671577" w:rsidRPr="006103FE">
        <w:t>a decision on an exemption is made</w:t>
      </w:r>
      <w:r w:rsidR="006758B8" w:rsidRPr="006103FE">
        <w:t xml:space="preserve"> and </w:t>
      </w:r>
      <w:r w:rsidR="00B14DA2" w:rsidRPr="006103FE">
        <w:t>any merits review is completed, the price cap period is likely</w:t>
      </w:r>
      <w:r w:rsidR="006758B8" w:rsidRPr="006103FE">
        <w:t xml:space="preserve"> </w:t>
      </w:r>
      <w:r w:rsidR="0001662E" w:rsidRPr="006103FE">
        <w:t xml:space="preserve">to </w:t>
      </w:r>
      <w:r w:rsidR="00B14DA2" w:rsidRPr="006103FE">
        <w:t>be over. There</w:t>
      </w:r>
      <w:r w:rsidR="00724195" w:rsidRPr="006103FE">
        <w:t xml:space="preserve"> would</w:t>
      </w:r>
      <w:r w:rsidR="00B14DA2" w:rsidRPr="006103FE">
        <w:t xml:space="preserve"> therefore </w:t>
      </w:r>
      <w:r w:rsidR="00724195" w:rsidRPr="006103FE">
        <w:t xml:space="preserve">be </w:t>
      </w:r>
      <w:r w:rsidR="00B14DA2" w:rsidRPr="006103FE">
        <w:t>no appropriate remedy that could be conferred by a reviewing body.</w:t>
      </w:r>
    </w:p>
    <w:p w14:paraId="63A1454F" w14:textId="19F5FBEB" w:rsidR="009F6B6A" w:rsidRPr="006103FE" w:rsidRDefault="009F6B6A" w:rsidP="00B21BA2">
      <w:pPr>
        <w:spacing w:before="240" w:after="0"/>
        <w:ind w:right="91"/>
        <w:rPr>
          <w:u w:val="single"/>
        </w:rPr>
      </w:pPr>
      <w:r w:rsidRPr="006103FE">
        <w:rPr>
          <w:u w:val="single"/>
        </w:rPr>
        <w:t xml:space="preserve">Section </w:t>
      </w:r>
      <w:r w:rsidR="00213B9B" w:rsidRPr="006103FE">
        <w:rPr>
          <w:u w:val="single"/>
        </w:rPr>
        <w:t>22</w:t>
      </w:r>
      <w:r w:rsidRPr="006103FE">
        <w:rPr>
          <w:u w:val="single"/>
        </w:rPr>
        <w:t xml:space="preserve"> – </w:t>
      </w:r>
      <w:r w:rsidR="006A6F45" w:rsidRPr="006103FE">
        <w:rPr>
          <w:u w:val="single"/>
        </w:rPr>
        <w:t xml:space="preserve">Variation or revocation of </w:t>
      </w:r>
      <w:r w:rsidR="004D121D" w:rsidRPr="006103FE">
        <w:rPr>
          <w:u w:val="single"/>
        </w:rPr>
        <w:t xml:space="preserve">price cap </w:t>
      </w:r>
      <w:r w:rsidR="006A6F45" w:rsidRPr="006103FE">
        <w:rPr>
          <w:u w:val="single"/>
        </w:rPr>
        <w:t>exemption</w:t>
      </w:r>
    </w:p>
    <w:p w14:paraId="25412606" w14:textId="2CA29958" w:rsidR="007F2D34" w:rsidRPr="006103FE" w:rsidRDefault="00546D9B" w:rsidP="006E53D9">
      <w:pPr>
        <w:spacing w:after="0"/>
        <w:ind w:right="91"/>
      </w:pPr>
      <w:r w:rsidRPr="006103FE">
        <w:t>Section 22 provides that t</w:t>
      </w:r>
      <w:r w:rsidR="00846683" w:rsidRPr="006103FE">
        <w:t xml:space="preserve">he Minister may, in writing, vary or revoke </w:t>
      </w:r>
      <w:r w:rsidR="004D121D" w:rsidRPr="006103FE">
        <w:t xml:space="preserve">a price cap </w:t>
      </w:r>
      <w:r w:rsidR="00B64614" w:rsidRPr="006103FE">
        <w:t xml:space="preserve">exemption </w:t>
      </w:r>
      <w:r w:rsidR="00895226" w:rsidRPr="006103FE">
        <w:t xml:space="preserve">granted to a person </w:t>
      </w:r>
      <w:r w:rsidR="00056712" w:rsidRPr="006103FE">
        <w:t xml:space="preserve">(that is, a regulated gas producer or an affiliate of a regulated gas producer) </w:t>
      </w:r>
      <w:r w:rsidR="00B64614" w:rsidRPr="006103FE">
        <w:t>if the Minister is satisfied that it is appropriate to do so</w:t>
      </w:r>
      <w:r w:rsidR="006F089F" w:rsidRPr="006103FE">
        <w:t xml:space="preserve">. </w:t>
      </w:r>
    </w:p>
    <w:p w14:paraId="6A640111" w14:textId="01A49106" w:rsidR="009F6B6A" w:rsidRPr="006103FE" w:rsidRDefault="006F089F" w:rsidP="006E53D9">
      <w:pPr>
        <w:spacing w:after="0"/>
        <w:ind w:right="91"/>
      </w:pPr>
      <w:r w:rsidRPr="006103FE" w:rsidDel="00523FDE">
        <w:t xml:space="preserve">In deciding whether to vary or revoke a price cap exemption granted under </w:t>
      </w:r>
      <w:r w:rsidR="00D07AFF" w:rsidRPr="006103FE" w:rsidDel="00523FDE">
        <w:t>section</w:t>
      </w:r>
      <w:r w:rsidR="004743FC" w:rsidRPr="006103FE">
        <w:t> </w:t>
      </w:r>
      <w:r w:rsidR="000E6EEC" w:rsidRPr="006103FE">
        <w:t>1</w:t>
      </w:r>
      <w:r w:rsidR="00AF2D21" w:rsidRPr="006103FE">
        <w:t>9</w:t>
      </w:r>
      <w:r w:rsidR="000E6EEC" w:rsidRPr="006103FE">
        <w:t>, the Minister must have regard to</w:t>
      </w:r>
      <w:r w:rsidR="002E4F08" w:rsidRPr="006103FE">
        <w:t>:</w:t>
      </w:r>
    </w:p>
    <w:p w14:paraId="2EC5517A" w14:textId="4CD1A4B4" w:rsidR="00F157BA" w:rsidRPr="006103FE" w:rsidRDefault="006549AC" w:rsidP="00B21BA2">
      <w:pPr>
        <w:pStyle w:val="Bullet"/>
        <w:spacing w:before="120"/>
      </w:pPr>
      <w:r w:rsidRPr="006103FE">
        <w:t>if the person is a regulated gas producer</w:t>
      </w:r>
      <w:r w:rsidR="0062192F" w:rsidRPr="006103FE">
        <w:t>—</w:t>
      </w:r>
      <w:r w:rsidR="00B64614" w:rsidRPr="006103FE">
        <w:t xml:space="preserve">the volume of regulated gas produced by the gas producer, </w:t>
      </w:r>
    </w:p>
    <w:p w14:paraId="0FE9B23D" w14:textId="57298C17" w:rsidR="008F48F3" w:rsidRPr="006103FE" w:rsidRDefault="006549AC" w:rsidP="00B21BA2">
      <w:pPr>
        <w:pStyle w:val="Bullet"/>
        <w:spacing w:before="120"/>
      </w:pPr>
      <w:r w:rsidRPr="006103FE">
        <w:t>if the person is a regulated gas producer</w:t>
      </w:r>
      <w:r w:rsidR="0062192F" w:rsidRPr="006103FE">
        <w:t>—</w:t>
      </w:r>
      <w:r w:rsidR="00B64614" w:rsidRPr="006103FE">
        <w:t>the proportion of the business operations of the regulated gas producer represented by the business of producing regulated gas that it carries on</w:t>
      </w:r>
      <w:r w:rsidR="008F48F3" w:rsidRPr="006103FE">
        <w:t>;</w:t>
      </w:r>
    </w:p>
    <w:p w14:paraId="0D41E052" w14:textId="2F4D6C58" w:rsidR="00C656F6" w:rsidRPr="006103FE" w:rsidRDefault="00C656F6" w:rsidP="00C656F6">
      <w:pPr>
        <w:pStyle w:val="Bullet"/>
        <w:spacing w:before="120"/>
      </w:pPr>
      <w:r w:rsidRPr="006103FE">
        <w:t xml:space="preserve">any </w:t>
      </w:r>
      <w:r w:rsidR="00F25154" w:rsidRPr="006103FE">
        <w:t xml:space="preserve">material </w:t>
      </w:r>
      <w:r w:rsidRPr="006103FE">
        <w:t xml:space="preserve">change in the person’s circumstances since commencement; </w:t>
      </w:r>
    </w:p>
    <w:p w14:paraId="5F14F665" w14:textId="5D79F9B4" w:rsidR="00B64614" w:rsidRPr="006103FE" w:rsidRDefault="00B64614" w:rsidP="00B21BA2">
      <w:pPr>
        <w:pStyle w:val="Bullet"/>
        <w:spacing w:before="120"/>
      </w:pPr>
      <w:r w:rsidRPr="006103FE">
        <w:t>the object of Part IVBB of the Act; and</w:t>
      </w:r>
    </w:p>
    <w:p w14:paraId="423D780D" w14:textId="77777777" w:rsidR="00B64614" w:rsidRPr="006103FE" w:rsidRDefault="00B64614" w:rsidP="00B21BA2">
      <w:pPr>
        <w:pStyle w:val="Bullet"/>
        <w:spacing w:before="120"/>
      </w:pPr>
      <w:r w:rsidRPr="006103FE">
        <w:t>any other matter that the Minister considers to be relevant.</w:t>
      </w:r>
    </w:p>
    <w:p w14:paraId="28B8DA6D" w14:textId="7E953A81" w:rsidR="00B64614" w:rsidRPr="006103FE" w:rsidRDefault="00B64614" w:rsidP="006E53D9">
      <w:pPr>
        <w:spacing w:after="0"/>
        <w:ind w:right="91"/>
      </w:pPr>
      <w:r w:rsidRPr="006103FE">
        <w:t xml:space="preserve">The Minister must give a notice of the decision to the </w:t>
      </w:r>
      <w:r w:rsidR="00895226" w:rsidRPr="006103FE">
        <w:t>person</w:t>
      </w:r>
      <w:r w:rsidR="00895226" w:rsidRPr="006103FE" w:rsidDel="00733A87">
        <w:t xml:space="preserve"> </w:t>
      </w:r>
      <w:r w:rsidR="00123777" w:rsidRPr="006103FE">
        <w:t xml:space="preserve">specified in the varied or revoked price cap exemption </w:t>
      </w:r>
      <w:r w:rsidRPr="006103FE">
        <w:t>as soon as practicable.</w:t>
      </w:r>
    </w:p>
    <w:p w14:paraId="22072E84" w14:textId="4EC5DFA3" w:rsidR="00B64614" w:rsidRPr="006103FE" w:rsidRDefault="00B64614" w:rsidP="006E53D9">
      <w:pPr>
        <w:spacing w:after="0"/>
        <w:ind w:right="91"/>
      </w:pPr>
      <w:r w:rsidRPr="006103FE">
        <w:t>The notice must be in writing, include a copy of the variation or revocation, and state the reasons for the variation or revocation.</w:t>
      </w:r>
    </w:p>
    <w:p w14:paraId="0D03687B" w14:textId="215C5040" w:rsidR="00A252D4" w:rsidRPr="006103FE" w:rsidRDefault="00AA38AF" w:rsidP="006E53D9">
      <w:pPr>
        <w:spacing w:after="0"/>
        <w:ind w:right="91"/>
      </w:pPr>
      <w:r w:rsidRPr="006103FE">
        <w:t>A</w:t>
      </w:r>
      <w:r w:rsidR="00A252D4" w:rsidRPr="006103FE">
        <w:t xml:space="preserve"> variation or revocation of an exemption is not a legislative instrument</w:t>
      </w:r>
      <w:r w:rsidR="00CB2FD0" w:rsidRPr="006103FE">
        <w:t xml:space="preserve">, as the </w:t>
      </w:r>
      <w:r w:rsidR="00F94C23" w:rsidRPr="006103FE">
        <w:t>initial exemption is itself not a legislative instrument</w:t>
      </w:r>
      <w:r w:rsidR="00A252D4" w:rsidRPr="006103FE">
        <w:t>.</w:t>
      </w:r>
    </w:p>
    <w:p w14:paraId="701E7E90" w14:textId="09D62710" w:rsidR="00890D78" w:rsidRPr="006103FE" w:rsidRDefault="00890D78" w:rsidP="00B02255">
      <w:pPr>
        <w:spacing w:before="240" w:after="0"/>
        <w:ind w:right="91"/>
        <w:rPr>
          <w:u w:val="single"/>
        </w:rPr>
      </w:pPr>
      <w:r w:rsidRPr="006103FE">
        <w:rPr>
          <w:u w:val="single"/>
        </w:rPr>
        <w:t xml:space="preserve">Section </w:t>
      </w:r>
      <w:r w:rsidR="00213B9B" w:rsidRPr="006103FE">
        <w:rPr>
          <w:u w:val="single"/>
        </w:rPr>
        <w:t>23</w:t>
      </w:r>
      <w:r w:rsidR="00463C02" w:rsidRPr="006103FE">
        <w:rPr>
          <w:u w:val="single"/>
        </w:rPr>
        <w:t xml:space="preserve"> – </w:t>
      </w:r>
      <w:r w:rsidRPr="006103FE">
        <w:rPr>
          <w:u w:val="single"/>
        </w:rPr>
        <w:t xml:space="preserve">Delegation </w:t>
      </w:r>
    </w:p>
    <w:p w14:paraId="6C027F99" w14:textId="07EF759C" w:rsidR="00031898" w:rsidRPr="006103FE" w:rsidRDefault="00546D9B" w:rsidP="009F6B6A">
      <w:pPr>
        <w:spacing w:after="0"/>
        <w:ind w:right="91"/>
      </w:pPr>
      <w:r w:rsidRPr="006103FE">
        <w:t>Section 23 provides that t</w:t>
      </w:r>
      <w:r w:rsidR="000E3609" w:rsidRPr="006103FE">
        <w:t>he Minister may</w:t>
      </w:r>
      <w:r w:rsidR="0056522A" w:rsidRPr="006103FE">
        <w:t xml:space="preserve"> delegate all or any of the Minister’s functions or powers </w:t>
      </w:r>
      <w:r w:rsidR="0040754D" w:rsidRPr="006103FE">
        <w:t xml:space="preserve">in relation to Ministerial price cap </w:t>
      </w:r>
      <w:r w:rsidR="00AB23DE" w:rsidRPr="006103FE">
        <w:t xml:space="preserve">exemptions to </w:t>
      </w:r>
      <w:r w:rsidR="002C1F71" w:rsidRPr="006103FE">
        <w:t>the Secretary of the Department or an SES employee (or acting SES employee) in the Department.</w:t>
      </w:r>
    </w:p>
    <w:p w14:paraId="18F0D690" w14:textId="3DF25C93" w:rsidR="009F6B6A" w:rsidRPr="006103FE" w:rsidRDefault="00031898" w:rsidP="009F6B6A">
      <w:pPr>
        <w:spacing w:after="0"/>
        <w:ind w:right="91"/>
        <w:rPr>
          <w:u w:val="single"/>
        </w:rPr>
      </w:pPr>
      <w:r w:rsidRPr="006103FE">
        <w:t>The Minister may also</w:t>
      </w:r>
      <w:r w:rsidRPr="006103FE" w:rsidDel="00845643">
        <w:t xml:space="preserve"> </w:t>
      </w:r>
      <w:r w:rsidRPr="006103FE">
        <w:t xml:space="preserve">delegate those functions or powers to the ACCC, a member of the ACCC or </w:t>
      </w:r>
      <w:r w:rsidR="00176DD8" w:rsidRPr="006103FE">
        <w:t>a member of the staff of the ACCC who is an</w:t>
      </w:r>
      <w:r w:rsidR="00A71186" w:rsidRPr="006103FE">
        <w:t xml:space="preserve"> SES employee (or acting SES employee)</w:t>
      </w:r>
      <w:r w:rsidR="00117DAB" w:rsidRPr="006103FE">
        <w:t>.</w:t>
      </w:r>
      <w:r w:rsidR="0056522A" w:rsidRPr="006103FE">
        <w:t xml:space="preserve"> </w:t>
      </w:r>
    </w:p>
    <w:p w14:paraId="3CECD612" w14:textId="345C64D0" w:rsidR="009F6B6A" w:rsidRPr="006103FE" w:rsidRDefault="00D77A6C" w:rsidP="00B21BA2">
      <w:pPr>
        <w:pStyle w:val="Bullet"/>
        <w:numPr>
          <w:ilvl w:val="0"/>
          <w:numId w:val="0"/>
        </w:numPr>
        <w:spacing w:before="120"/>
      </w:pPr>
      <w:r w:rsidRPr="006103FE">
        <w:t xml:space="preserve">A delegate must comply with any written directions of the Minister in exercising a </w:t>
      </w:r>
      <w:r w:rsidR="00742DBA" w:rsidRPr="006103FE">
        <w:t>delegated power</w:t>
      </w:r>
      <w:r w:rsidRPr="006103FE">
        <w:t>.</w:t>
      </w:r>
    </w:p>
    <w:p w14:paraId="45862EB9" w14:textId="77777777" w:rsidR="00EA4DD8" w:rsidRPr="006103FE" w:rsidRDefault="00EA4DD8" w:rsidP="00EA4DD8">
      <w:pPr>
        <w:spacing w:before="0" w:after="0"/>
        <w:rPr>
          <w:b/>
          <w:kern w:val="28"/>
        </w:rPr>
      </w:pPr>
      <w:r w:rsidRPr="006103FE">
        <w:br w:type="page"/>
      </w:r>
    </w:p>
    <w:p w14:paraId="47BB4826" w14:textId="6D204BDC" w:rsidR="007A55A7" w:rsidRPr="006103FE" w:rsidRDefault="007A55A7" w:rsidP="00013390">
      <w:pPr>
        <w:pageBreakBefore/>
        <w:spacing w:before="240"/>
        <w:jc w:val="right"/>
        <w:rPr>
          <w:b/>
          <w:u w:val="single"/>
        </w:rPr>
      </w:pPr>
      <w:r w:rsidRPr="006103FE">
        <w:rPr>
          <w:b/>
          <w:u w:val="single"/>
        </w:rPr>
        <w:lastRenderedPageBreak/>
        <w:t xml:space="preserve">ATTACHMENT </w:t>
      </w:r>
      <w:r w:rsidR="000A2143" w:rsidRPr="006103FE">
        <w:rPr>
          <w:b/>
          <w:u w:val="single"/>
        </w:rPr>
        <w:t>2</w:t>
      </w:r>
    </w:p>
    <w:p w14:paraId="76CBA495" w14:textId="77777777" w:rsidR="00E4438C" w:rsidRPr="006103FE" w:rsidRDefault="00E4438C" w:rsidP="003E1CE3">
      <w:pPr>
        <w:pStyle w:val="Heading3"/>
      </w:pPr>
      <w:r w:rsidRPr="006103FE">
        <w:t>Statement of Compatibility with Human Rights</w:t>
      </w:r>
    </w:p>
    <w:p w14:paraId="7D75CC9B" w14:textId="77777777" w:rsidR="00E4438C" w:rsidRPr="006103FE" w:rsidRDefault="00E4438C" w:rsidP="00AC1D15">
      <w:pPr>
        <w:spacing w:before="240"/>
        <w:jc w:val="center"/>
        <w:rPr>
          <w:i/>
        </w:rPr>
      </w:pPr>
      <w:r w:rsidRPr="006103FE">
        <w:rPr>
          <w:i/>
        </w:rPr>
        <w:t>Prepared in accordance with Part 3 of the Human Rights (Parliamentary Scrutiny) Act 2011</w:t>
      </w:r>
    </w:p>
    <w:p w14:paraId="2B37467A" w14:textId="1990BB94" w:rsidR="00E4438C" w:rsidRPr="006103FE" w:rsidRDefault="001C570E" w:rsidP="003E1CE3">
      <w:pPr>
        <w:pStyle w:val="Heading3"/>
        <w:jc w:val="center"/>
      </w:pPr>
      <w:r w:rsidRPr="006103FE">
        <w:t xml:space="preserve">Competition and Consumer (Gas Market Emergency Price) Order 2022 </w:t>
      </w:r>
    </w:p>
    <w:p w14:paraId="02978D04" w14:textId="77777777" w:rsidR="00E4438C" w:rsidRPr="006103FE" w:rsidRDefault="00E4438C" w:rsidP="00647BB7">
      <w:pPr>
        <w:spacing w:before="240"/>
      </w:pPr>
      <w:r w:rsidRPr="006103FE">
        <w:t xml:space="preserve">This Legislative Instrument is compatible with the human rights and freedoms recognised or declared in the international instruments listed in section 3 of the </w:t>
      </w:r>
      <w:r w:rsidRPr="006103FE">
        <w:rPr>
          <w:i/>
        </w:rPr>
        <w:t>Human Rights (Parliamentary Scrutiny) Act 2011</w:t>
      </w:r>
      <w:r w:rsidRPr="006103FE">
        <w:t>.</w:t>
      </w:r>
    </w:p>
    <w:p w14:paraId="0B098C00" w14:textId="77777777" w:rsidR="00E4438C" w:rsidRPr="006103FE" w:rsidRDefault="00E4438C" w:rsidP="003E1CE3">
      <w:pPr>
        <w:pStyle w:val="Heading3"/>
      </w:pPr>
      <w:r w:rsidRPr="006103FE">
        <w:t>Overview of the Legislative Instrument</w:t>
      </w:r>
    </w:p>
    <w:p w14:paraId="40CDA5E0" w14:textId="77777777" w:rsidR="00B659F8" w:rsidRPr="006103FE" w:rsidRDefault="00B659F8" w:rsidP="00B659F8">
      <w:pPr>
        <w:spacing w:before="240"/>
      </w:pPr>
      <w:r w:rsidRPr="006103FE">
        <w:t xml:space="preserve">Section 53M of the </w:t>
      </w:r>
      <w:r w:rsidRPr="006103FE">
        <w:rPr>
          <w:i/>
          <w:iCs/>
        </w:rPr>
        <w:t>Competition and Consumer Act 2010</w:t>
      </w:r>
      <w:r w:rsidRPr="006103FE">
        <w:t xml:space="preserve"> (the Act) provides that the Minister may make gas market emergency gas price orders. Section 53X of the Act provides that a gas market emergency price order may include rules about the price at which a person offers to supply or acquire, agrees to supply or acquire or supplies or acquires a gas commodity.</w:t>
      </w:r>
    </w:p>
    <w:p w14:paraId="50D3277F" w14:textId="79CEDDB6" w:rsidR="00B26A7F" w:rsidRPr="006103FE" w:rsidRDefault="00B26A7F" w:rsidP="00B26A7F">
      <w:pPr>
        <w:spacing w:before="240"/>
      </w:pPr>
      <w:r w:rsidRPr="006103FE">
        <w:t xml:space="preserve">The </w:t>
      </w:r>
      <w:r w:rsidRPr="006103FE">
        <w:rPr>
          <w:i/>
          <w:iCs/>
        </w:rPr>
        <w:t>Competition and Consumer (Gas Market Emergency Price) Order 2022</w:t>
      </w:r>
      <w:r w:rsidRPr="006103FE">
        <w:t xml:space="preserve"> (the Order) prohibits regulated gas producers and affiliates of regulated gas producers from making certain offers on a gas trading exchange, entering into agreements to supply regulated gas, or supplying regulated gas under such agreements, at a price above $12 per gigajoule for a period of 12 months. </w:t>
      </w:r>
    </w:p>
    <w:p w14:paraId="084CA2AA" w14:textId="79B94AEA" w:rsidR="00E4438C" w:rsidRPr="006103FE" w:rsidRDefault="008E154A" w:rsidP="00B659F8">
      <w:pPr>
        <w:spacing w:before="240"/>
      </w:pPr>
      <w:r w:rsidRPr="006103FE">
        <w:t xml:space="preserve">If a </w:t>
      </w:r>
      <w:r w:rsidR="008A09A9" w:rsidRPr="006103FE">
        <w:t xml:space="preserve">regulated gas </w:t>
      </w:r>
      <w:r w:rsidRPr="006103FE">
        <w:t xml:space="preserve">producer or affiliate breaches </w:t>
      </w:r>
      <w:r w:rsidR="00B26A7F" w:rsidRPr="006103FE">
        <w:t xml:space="preserve">the </w:t>
      </w:r>
      <w:r w:rsidRPr="006103FE">
        <w:t xml:space="preserve">price </w:t>
      </w:r>
      <w:r w:rsidR="006E2744" w:rsidRPr="006103FE">
        <w:t>cap</w:t>
      </w:r>
      <w:r w:rsidRPr="006103FE">
        <w:t xml:space="preserve"> they may be subject to a civil penalty.</w:t>
      </w:r>
    </w:p>
    <w:p w14:paraId="3D3FD1E1" w14:textId="4F993812" w:rsidR="00E1646F" w:rsidRPr="006103FE" w:rsidRDefault="00E1646F" w:rsidP="00B659F8">
      <w:pPr>
        <w:spacing w:before="240"/>
      </w:pPr>
      <w:r w:rsidRPr="006103FE">
        <w:t>The Order</w:t>
      </w:r>
      <w:r w:rsidR="00E402DC" w:rsidRPr="006103FE">
        <w:t xml:space="preserve"> only</w:t>
      </w:r>
      <w:r w:rsidRPr="006103FE">
        <w:t xml:space="preserve"> applies </w:t>
      </w:r>
      <w:r w:rsidR="00C77605" w:rsidRPr="006103FE">
        <w:t>to</w:t>
      </w:r>
      <w:r w:rsidR="00633DF6" w:rsidRPr="006103FE">
        <w:t xml:space="preserve"> regulated</w:t>
      </w:r>
      <w:r w:rsidR="00C77605" w:rsidRPr="006103FE">
        <w:t xml:space="preserve"> gas producers and affiliates of </w:t>
      </w:r>
      <w:r w:rsidR="00633DF6" w:rsidRPr="006103FE">
        <w:t xml:space="preserve">regulated </w:t>
      </w:r>
      <w:r w:rsidR="00C77605" w:rsidRPr="006103FE">
        <w:t>gas producers</w:t>
      </w:r>
      <w:r w:rsidR="00D87E72" w:rsidRPr="006103FE">
        <w:t xml:space="preserve"> (generally, related entities and </w:t>
      </w:r>
      <w:r w:rsidR="00292AE3" w:rsidRPr="006103FE">
        <w:t>participants in joint ventures)</w:t>
      </w:r>
      <w:r w:rsidR="00C77605" w:rsidRPr="006103FE">
        <w:t xml:space="preserve">. </w:t>
      </w:r>
      <w:r w:rsidR="008A09A9" w:rsidRPr="006103FE">
        <w:t xml:space="preserve">Regulated </w:t>
      </w:r>
      <w:r w:rsidR="00F52C0F" w:rsidRPr="006103FE">
        <w:t>g</w:t>
      </w:r>
      <w:r w:rsidR="00C77605" w:rsidRPr="006103FE">
        <w:t>as producers</w:t>
      </w:r>
      <w:r w:rsidR="00A57B5D" w:rsidRPr="006103FE">
        <w:t xml:space="preserve"> and affiliates are</w:t>
      </w:r>
      <w:r w:rsidR="008A09A9" w:rsidRPr="006103FE">
        <w:t xml:space="preserve"> generally</w:t>
      </w:r>
      <w:r w:rsidR="00A57B5D" w:rsidRPr="006103FE">
        <w:t xml:space="preserve"> not</w:t>
      </w:r>
      <w:r w:rsidR="00292AE3" w:rsidRPr="006103FE">
        <w:t xml:space="preserve"> natural persons.</w:t>
      </w:r>
    </w:p>
    <w:p w14:paraId="7F0902E0" w14:textId="77777777" w:rsidR="00E4438C" w:rsidRPr="006103FE" w:rsidRDefault="00E4438C" w:rsidP="003E1CE3">
      <w:pPr>
        <w:pStyle w:val="Heading3"/>
      </w:pPr>
      <w:r w:rsidRPr="006103FE">
        <w:t>Human rights implications</w:t>
      </w:r>
    </w:p>
    <w:p w14:paraId="17C045FD" w14:textId="3D165603" w:rsidR="00E4438C" w:rsidRPr="006103FE" w:rsidRDefault="00E4438C" w:rsidP="00647BB7">
      <w:pPr>
        <w:spacing w:before="240"/>
      </w:pPr>
      <w:r w:rsidRPr="006103FE">
        <w:t xml:space="preserve">This Legislative Instrument </w:t>
      </w:r>
      <w:r w:rsidR="00E35AED" w:rsidRPr="006103FE">
        <w:t>promotes the right to an adequate standard of living under Article 11 of the International Covenant on Economic, Social and Cultural Rights</w:t>
      </w:r>
      <w:r w:rsidRPr="006103FE">
        <w:t>.</w:t>
      </w:r>
    </w:p>
    <w:p w14:paraId="69AA9002" w14:textId="2E63BFC7" w:rsidR="00E35AED" w:rsidRPr="006103FE" w:rsidRDefault="00E35AED" w:rsidP="00647BB7">
      <w:pPr>
        <w:spacing w:before="240"/>
      </w:pPr>
      <w:r w:rsidRPr="006103FE">
        <w:t xml:space="preserve">The right to an adequate standard of living </w:t>
      </w:r>
      <w:r w:rsidR="00C4447D" w:rsidRPr="006103FE">
        <w:t xml:space="preserve">requires </w:t>
      </w:r>
      <w:r w:rsidRPr="006103FE">
        <w:t xml:space="preserve">Australia </w:t>
      </w:r>
      <w:r w:rsidR="002727CE" w:rsidRPr="006103FE">
        <w:t xml:space="preserve">to </w:t>
      </w:r>
      <w:r w:rsidRPr="006103FE">
        <w:t xml:space="preserve">take appropriate steps </w:t>
      </w:r>
      <w:r w:rsidR="005C4B07" w:rsidRPr="006103FE">
        <w:t>to ensure the availability, adequacy and accessibility of foo</w:t>
      </w:r>
      <w:r w:rsidR="00CC5466" w:rsidRPr="006103FE">
        <w:t>d</w:t>
      </w:r>
      <w:r w:rsidR="005C4B07" w:rsidRPr="006103FE">
        <w:t xml:space="preserve">, clothing, water and housing for </w:t>
      </w:r>
      <w:r w:rsidR="00A62508" w:rsidRPr="006103FE">
        <w:t xml:space="preserve">all people in Australia. </w:t>
      </w:r>
      <w:r w:rsidR="00534D50" w:rsidRPr="006103FE">
        <w:t>Australia also has an obligation to take reasonable measures within its available resources to</w:t>
      </w:r>
      <w:r w:rsidR="006C582C" w:rsidRPr="006103FE">
        <w:t xml:space="preserve"> progressively secure broader enjoyment</w:t>
      </w:r>
      <w:r w:rsidRPr="006103FE">
        <w:t xml:space="preserve"> of this right.</w:t>
      </w:r>
    </w:p>
    <w:p w14:paraId="6F8E6F3C" w14:textId="1CEE7653" w:rsidR="00502AA1" w:rsidRPr="006103FE" w:rsidRDefault="003E568B" w:rsidP="00647BB7">
      <w:pPr>
        <w:spacing w:before="240"/>
      </w:pPr>
      <w:r w:rsidRPr="006103FE">
        <w:t xml:space="preserve">The right to adequate housing is a component of the right </w:t>
      </w:r>
      <w:r w:rsidR="006E2744" w:rsidRPr="006103FE">
        <w:t>t</w:t>
      </w:r>
      <w:r w:rsidRPr="006103FE">
        <w:t xml:space="preserve">o an adequate standard of living. </w:t>
      </w:r>
      <w:r w:rsidR="00634AA7" w:rsidRPr="006103FE">
        <w:t xml:space="preserve">Factors that </w:t>
      </w:r>
      <w:r w:rsidR="006F141D" w:rsidRPr="006103FE">
        <w:t>go to whether housing is adequate include</w:t>
      </w:r>
      <w:r w:rsidR="00123958" w:rsidRPr="006103FE">
        <w:t xml:space="preserve"> that people should have access to essential facilities, includin</w:t>
      </w:r>
      <w:r w:rsidR="00A120EE" w:rsidRPr="006103FE">
        <w:t>g energy for cooking, heating and lighting, and that housing</w:t>
      </w:r>
      <w:r w:rsidR="00502AA1" w:rsidRPr="006103FE">
        <w:t>-</w:t>
      </w:r>
      <w:r w:rsidR="00A120EE" w:rsidRPr="006103FE">
        <w:t xml:space="preserve">related costs should be affordable. </w:t>
      </w:r>
    </w:p>
    <w:p w14:paraId="6ABD4538" w14:textId="52E4D0DF" w:rsidR="00624133" w:rsidRPr="006103FE" w:rsidRDefault="00A120EE" w:rsidP="00647BB7">
      <w:pPr>
        <w:spacing w:before="240"/>
      </w:pPr>
      <w:r w:rsidRPr="006103FE">
        <w:lastRenderedPageBreak/>
        <w:t>The current energy crisis</w:t>
      </w:r>
      <w:r w:rsidR="00DF51AF" w:rsidRPr="006103FE">
        <w:t xml:space="preserve">, which </w:t>
      </w:r>
      <w:r w:rsidR="00AA0F10" w:rsidRPr="006103FE">
        <w:t>has contributed to unacceptable increases in gas and electricity prices</w:t>
      </w:r>
      <w:r w:rsidR="00A7748A" w:rsidRPr="006103FE">
        <w:t xml:space="preserve"> for Australian households,</w:t>
      </w:r>
      <w:r w:rsidRPr="006103FE">
        <w:t xml:space="preserve"> undermin</w:t>
      </w:r>
      <w:r w:rsidR="00215C92" w:rsidRPr="006103FE">
        <w:t xml:space="preserve">es the </w:t>
      </w:r>
      <w:r w:rsidR="00125A49" w:rsidRPr="006103FE">
        <w:t xml:space="preserve">right to </w:t>
      </w:r>
      <w:r w:rsidR="00144AE6" w:rsidRPr="006103FE">
        <w:t xml:space="preserve">an adequate </w:t>
      </w:r>
      <w:r w:rsidR="007F2753" w:rsidRPr="006103FE">
        <w:t>standard of living</w:t>
      </w:r>
      <w:r w:rsidR="00EA05A8" w:rsidRPr="006103FE">
        <w:t xml:space="preserve"> in Australia.</w:t>
      </w:r>
      <w:r w:rsidR="00DE0E82" w:rsidRPr="006103FE">
        <w:t xml:space="preserve"> </w:t>
      </w:r>
    </w:p>
    <w:p w14:paraId="1F72F7E4" w14:textId="55091156" w:rsidR="00E35AED" w:rsidRPr="006103FE" w:rsidRDefault="00E35AED" w:rsidP="00647BB7">
      <w:pPr>
        <w:spacing w:before="240"/>
      </w:pPr>
      <w:r w:rsidRPr="006103FE">
        <w:t xml:space="preserve">This Legislative Instrument improves the standard of living in Australia by placing a cap on </w:t>
      </w:r>
      <w:r w:rsidR="000A6CAE" w:rsidRPr="006103FE">
        <w:t>regulated</w:t>
      </w:r>
      <w:r w:rsidRPr="006103FE">
        <w:t xml:space="preserve"> gas prices, which will reduc</w:t>
      </w:r>
      <w:r w:rsidR="00303205" w:rsidRPr="006103FE">
        <w:t>e</w:t>
      </w:r>
      <w:r w:rsidRPr="006103FE">
        <w:t xml:space="preserve"> or mitigat</w:t>
      </w:r>
      <w:r w:rsidR="00303205" w:rsidRPr="006103FE">
        <w:t>e</w:t>
      </w:r>
      <w:r w:rsidRPr="006103FE">
        <w:t xml:space="preserve"> the impact of rising energy prices</w:t>
      </w:r>
      <w:r w:rsidR="00261D7F" w:rsidRPr="006103FE">
        <w:t xml:space="preserve"> on Australian </w:t>
      </w:r>
      <w:r w:rsidR="00624133" w:rsidRPr="006103FE">
        <w:t>households</w:t>
      </w:r>
      <w:r w:rsidRPr="006103FE">
        <w:t>.</w:t>
      </w:r>
    </w:p>
    <w:p w14:paraId="4649BC2C" w14:textId="77777777" w:rsidR="00E4438C" w:rsidRPr="006103FE" w:rsidRDefault="00E4438C" w:rsidP="003E1CE3">
      <w:pPr>
        <w:pStyle w:val="Heading3"/>
      </w:pPr>
      <w:r w:rsidRPr="006103FE">
        <w:t>Conclusion</w:t>
      </w:r>
    </w:p>
    <w:p w14:paraId="15C4C5D8" w14:textId="594AB1C2" w:rsidR="00482B81" w:rsidRDefault="00E4438C" w:rsidP="00647BB7">
      <w:pPr>
        <w:spacing w:before="240"/>
      </w:pPr>
      <w:r w:rsidRPr="006103FE">
        <w:t xml:space="preserve">This Legislative Instrument is compatible with human rights as it </w:t>
      </w:r>
      <w:r w:rsidR="00E3480D" w:rsidRPr="006103FE">
        <w:t>promotes the right to an adequate standard of living.</w:t>
      </w:r>
    </w:p>
    <w:p w14:paraId="38E6AB7D" w14:textId="4926929C" w:rsidR="00482B81" w:rsidRPr="00EA4DD8" w:rsidRDefault="00482B81" w:rsidP="005978E0">
      <w:pPr>
        <w:spacing w:before="0" w:after="0"/>
      </w:pPr>
    </w:p>
    <w:sectPr w:rsidR="00482B81" w:rsidRPr="00EA4DD8" w:rsidSect="00392BBA">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DAC8" w14:textId="77777777" w:rsidR="00B83589" w:rsidRDefault="00B83589" w:rsidP="00954679">
      <w:pPr>
        <w:spacing w:before="0" w:after="0"/>
      </w:pPr>
      <w:r>
        <w:separator/>
      </w:r>
    </w:p>
  </w:endnote>
  <w:endnote w:type="continuationSeparator" w:id="0">
    <w:p w14:paraId="4E08ED6C" w14:textId="77777777" w:rsidR="00B83589" w:rsidRDefault="00B83589" w:rsidP="00954679">
      <w:pPr>
        <w:spacing w:before="0" w:after="0"/>
      </w:pPr>
      <w:r>
        <w:continuationSeparator/>
      </w:r>
    </w:p>
  </w:endnote>
  <w:endnote w:type="continuationNotice" w:id="1">
    <w:p w14:paraId="71017AB0" w14:textId="77777777" w:rsidR="00B83589" w:rsidRDefault="00B835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itic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6EA6" w14:textId="77777777" w:rsidR="001A4BDA" w:rsidRDefault="001A4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74862C6"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023" w14:textId="77777777" w:rsidR="001A4BDA" w:rsidRDefault="001A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2C32" w14:textId="77777777" w:rsidR="00B83589" w:rsidRDefault="00B83589" w:rsidP="00954679">
      <w:pPr>
        <w:spacing w:before="0" w:after="0"/>
      </w:pPr>
      <w:r>
        <w:separator/>
      </w:r>
    </w:p>
  </w:footnote>
  <w:footnote w:type="continuationSeparator" w:id="0">
    <w:p w14:paraId="2AE8ACD5" w14:textId="77777777" w:rsidR="00B83589" w:rsidRDefault="00B83589" w:rsidP="00954679">
      <w:pPr>
        <w:spacing w:before="0" w:after="0"/>
      </w:pPr>
      <w:r>
        <w:continuationSeparator/>
      </w:r>
    </w:p>
  </w:footnote>
  <w:footnote w:type="continuationNotice" w:id="1">
    <w:p w14:paraId="69FD01A1" w14:textId="77777777" w:rsidR="00B83589" w:rsidRDefault="00B835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FBBF" w14:textId="77777777" w:rsidR="001A4BDA" w:rsidRDefault="001A4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F77C" w14:textId="3200A74C" w:rsidR="001A4BDA" w:rsidRDefault="001A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46F7" w14:textId="77777777" w:rsidR="001A4BDA" w:rsidRDefault="001A4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5EBE6602"/>
    <w:multiLevelType w:val="hybridMultilevel"/>
    <w:tmpl w:val="E058367C"/>
    <w:lvl w:ilvl="0" w:tplc="86945510">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A43C0B"/>
    <w:multiLevelType w:val="multilevel"/>
    <w:tmpl w:val="9834A9F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CE84B2C"/>
    <w:multiLevelType w:val="hybridMultilevel"/>
    <w:tmpl w:val="23F01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4"/>
  </w:num>
  <w:num w:numId="5">
    <w:abstractNumId w:val="4"/>
  </w:num>
  <w:num w:numId="6">
    <w:abstractNumId w:val="4"/>
  </w:num>
  <w:num w:numId="7">
    <w:abstractNumId w:val="4"/>
  </w:num>
  <w:num w:numId="8">
    <w:abstractNumId w:val="5"/>
  </w:num>
  <w:num w:numId="9">
    <w:abstractNumId w:val="5"/>
  </w:num>
  <w:num w:numId="10">
    <w:abstractNumId w:val="4"/>
  </w:num>
  <w:num w:numId="11">
    <w:abstractNumId w:val="4"/>
  </w:num>
  <w:num w:numId="12">
    <w:abstractNumId w:val="4"/>
  </w:num>
  <w:num w:numId="13">
    <w:abstractNumId w:val="1"/>
  </w:num>
  <w:num w:numId="14">
    <w:abstractNumId w:val="3"/>
  </w:num>
  <w:num w:numId="15">
    <w:abstractNumId w:val="4"/>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3B"/>
    <w:rsid w:val="000005C2"/>
    <w:rsid w:val="00000D6A"/>
    <w:rsid w:val="00000F07"/>
    <w:rsid w:val="000015C1"/>
    <w:rsid w:val="000018B5"/>
    <w:rsid w:val="000022D7"/>
    <w:rsid w:val="000025E0"/>
    <w:rsid w:val="000041C9"/>
    <w:rsid w:val="00005604"/>
    <w:rsid w:val="0000576C"/>
    <w:rsid w:val="00005B9B"/>
    <w:rsid w:val="00006D1F"/>
    <w:rsid w:val="00007319"/>
    <w:rsid w:val="000077F8"/>
    <w:rsid w:val="000079B9"/>
    <w:rsid w:val="00007B62"/>
    <w:rsid w:val="00007E7E"/>
    <w:rsid w:val="00010599"/>
    <w:rsid w:val="00011C9B"/>
    <w:rsid w:val="00012080"/>
    <w:rsid w:val="0001315E"/>
    <w:rsid w:val="000132A4"/>
    <w:rsid w:val="00013390"/>
    <w:rsid w:val="00013903"/>
    <w:rsid w:val="00013F96"/>
    <w:rsid w:val="000148C3"/>
    <w:rsid w:val="000154DB"/>
    <w:rsid w:val="0001578E"/>
    <w:rsid w:val="00015B10"/>
    <w:rsid w:val="00015E24"/>
    <w:rsid w:val="00016590"/>
    <w:rsid w:val="000165EB"/>
    <w:rsid w:val="0001662E"/>
    <w:rsid w:val="00016EA2"/>
    <w:rsid w:val="00017A24"/>
    <w:rsid w:val="00020446"/>
    <w:rsid w:val="000208E2"/>
    <w:rsid w:val="00020DDA"/>
    <w:rsid w:val="00020F28"/>
    <w:rsid w:val="000217BC"/>
    <w:rsid w:val="00022203"/>
    <w:rsid w:val="00023997"/>
    <w:rsid w:val="00024646"/>
    <w:rsid w:val="00024E28"/>
    <w:rsid w:val="0002564C"/>
    <w:rsid w:val="000263D3"/>
    <w:rsid w:val="00026921"/>
    <w:rsid w:val="00026985"/>
    <w:rsid w:val="00027236"/>
    <w:rsid w:val="0002748A"/>
    <w:rsid w:val="0002767F"/>
    <w:rsid w:val="0002775D"/>
    <w:rsid w:val="00027F11"/>
    <w:rsid w:val="00030291"/>
    <w:rsid w:val="0003082B"/>
    <w:rsid w:val="000317FC"/>
    <w:rsid w:val="00031898"/>
    <w:rsid w:val="00031ED4"/>
    <w:rsid w:val="00032298"/>
    <w:rsid w:val="00032451"/>
    <w:rsid w:val="000326C2"/>
    <w:rsid w:val="000327B2"/>
    <w:rsid w:val="00032D17"/>
    <w:rsid w:val="00032DAD"/>
    <w:rsid w:val="000333E3"/>
    <w:rsid w:val="0003344A"/>
    <w:rsid w:val="00033DB4"/>
    <w:rsid w:val="00033EFA"/>
    <w:rsid w:val="00034913"/>
    <w:rsid w:val="00034D5D"/>
    <w:rsid w:val="00035512"/>
    <w:rsid w:val="00036164"/>
    <w:rsid w:val="000362B3"/>
    <w:rsid w:val="00037406"/>
    <w:rsid w:val="000375AA"/>
    <w:rsid w:val="000376BA"/>
    <w:rsid w:val="00037E88"/>
    <w:rsid w:val="00040E08"/>
    <w:rsid w:val="00041122"/>
    <w:rsid w:val="0004219C"/>
    <w:rsid w:val="000422B1"/>
    <w:rsid w:val="00042668"/>
    <w:rsid w:val="00042FA2"/>
    <w:rsid w:val="00043AB8"/>
    <w:rsid w:val="0004451F"/>
    <w:rsid w:val="00044FE7"/>
    <w:rsid w:val="00045620"/>
    <w:rsid w:val="000466DC"/>
    <w:rsid w:val="00046E58"/>
    <w:rsid w:val="000474F0"/>
    <w:rsid w:val="00047D50"/>
    <w:rsid w:val="00047E91"/>
    <w:rsid w:val="00050E6B"/>
    <w:rsid w:val="00050F22"/>
    <w:rsid w:val="00051000"/>
    <w:rsid w:val="00051015"/>
    <w:rsid w:val="0005130F"/>
    <w:rsid w:val="0005139F"/>
    <w:rsid w:val="000519B7"/>
    <w:rsid w:val="00051B5A"/>
    <w:rsid w:val="00052922"/>
    <w:rsid w:val="00052EDD"/>
    <w:rsid w:val="0005312A"/>
    <w:rsid w:val="000535A1"/>
    <w:rsid w:val="0005360E"/>
    <w:rsid w:val="00053FEF"/>
    <w:rsid w:val="000541CF"/>
    <w:rsid w:val="00054846"/>
    <w:rsid w:val="00054A08"/>
    <w:rsid w:val="00054C1A"/>
    <w:rsid w:val="000550B7"/>
    <w:rsid w:val="00055C68"/>
    <w:rsid w:val="00055ED4"/>
    <w:rsid w:val="00056712"/>
    <w:rsid w:val="000567E9"/>
    <w:rsid w:val="00056CCF"/>
    <w:rsid w:val="00056EAD"/>
    <w:rsid w:val="00056FAA"/>
    <w:rsid w:val="00060EF0"/>
    <w:rsid w:val="00061956"/>
    <w:rsid w:val="00061F53"/>
    <w:rsid w:val="0006249F"/>
    <w:rsid w:val="0006269A"/>
    <w:rsid w:val="00063695"/>
    <w:rsid w:val="00063F7C"/>
    <w:rsid w:val="0006421F"/>
    <w:rsid w:val="000652B5"/>
    <w:rsid w:val="0006674F"/>
    <w:rsid w:val="00066917"/>
    <w:rsid w:val="00066B1D"/>
    <w:rsid w:val="00066E61"/>
    <w:rsid w:val="00066F43"/>
    <w:rsid w:val="00070A08"/>
    <w:rsid w:val="00070BB7"/>
    <w:rsid w:val="00071033"/>
    <w:rsid w:val="0007182D"/>
    <w:rsid w:val="00072615"/>
    <w:rsid w:val="0007281A"/>
    <w:rsid w:val="00074600"/>
    <w:rsid w:val="00074BEE"/>
    <w:rsid w:val="00074FA1"/>
    <w:rsid w:val="000751F8"/>
    <w:rsid w:val="000756C3"/>
    <w:rsid w:val="00076178"/>
    <w:rsid w:val="000766B3"/>
    <w:rsid w:val="000772DC"/>
    <w:rsid w:val="00077901"/>
    <w:rsid w:val="000805C3"/>
    <w:rsid w:val="00080CBF"/>
    <w:rsid w:val="00080D59"/>
    <w:rsid w:val="00081E48"/>
    <w:rsid w:val="00081EAA"/>
    <w:rsid w:val="00082DB8"/>
    <w:rsid w:val="00083439"/>
    <w:rsid w:val="0008380B"/>
    <w:rsid w:val="00084085"/>
    <w:rsid w:val="000841A7"/>
    <w:rsid w:val="00084778"/>
    <w:rsid w:val="000849EA"/>
    <w:rsid w:val="00085406"/>
    <w:rsid w:val="00085C4B"/>
    <w:rsid w:val="00086225"/>
    <w:rsid w:val="000865F7"/>
    <w:rsid w:val="000869DA"/>
    <w:rsid w:val="00086E67"/>
    <w:rsid w:val="0008702D"/>
    <w:rsid w:val="00087196"/>
    <w:rsid w:val="00087D71"/>
    <w:rsid w:val="00090D66"/>
    <w:rsid w:val="000913AB"/>
    <w:rsid w:val="0009173C"/>
    <w:rsid w:val="00091CA6"/>
    <w:rsid w:val="000920EB"/>
    <w:rsid w:val="00092C70"/>
    <w:rsid w:val="00092D38"/>
    <w:rsid w:val="0009310F"/>
    <w:rsid w:val="000931F3"/>
    <w:rsid w:val="0009365B"/>
    <w:rsid w:val="000936EA"/>
    <w:rsid w:val="000938C5"/>
    <w:rsid w:val="00093F82"/>
    <w:rsid w:val="00094726"/>
    <w:rsid w:val="00094A09"/>
    <w:rsid w:val="00095011"/>
    <w:rsid w:val="00095211"/>
    <w:rsid w:val="00095BBF"/>
    <w:rsid w:val="000966D7"/>
    <w:rsid w:val="00096AA7"/>
    <w:rsid w:val="00097025"/>
    <w:rsid w:val="000971C5"/>
    <w:rsid w:val="000973A1"/>
    <w:rsid w:val="000A06AE"/>
    <w:rsid w:val="000A0755"/>
    <w:rsid w:val="000A2143"/>
    <w:rsid w:val="000A26D1"/>
    <w:rsid w:val="000A2C20"/>
    <w:rsid w:val="000A36D4"/>
    <w:rsid w:val="000A3A23"/>
    <w:rsid w:val="000A3A85"/>
    <w:rsid w:val="000A3AA1"/>
    <w:rsid w:val="000A3BF1"/>
    <w:rsid w:val="000A3E27"/>
    <w:rsid w:val="000A62AB"/>
    <w:rsid w:val="000A6503"/>
    <w:rsid w:val="000A6726"/>
    <w:rsid w:val="000A6CAE"/>
    <w:rsid w:val="000A756B"/>
    <w:rsid w:val="000A7609"/>
    <w:rsid w:val="000A77E3"/>
    <w:rsid w:val="000A7A37"/>
    <w:rsid w:val="000B02CF"/>
    <w:rsid w:val="000B0531"/>
    <w:rsid w:val="000B0F8A"/>
    <w:rsid w:val="000B15A7"/>
    <w:rsid w:val="000B1E5C"/>
    <w:rsid w:val="000B230A"/>
    <w:rsid w:val="000B274D"/>
    <w:rsid w:val="000B39A1"/>
    <w:rsid w:val="000B3A08"/>
    <w:rsid w:val="000B4071"/>
    <w:rsid w:val="000B4253"/>
    <w:rsid w:val="000B43D9"/>
    <w:rsid w:val="000B4843"/>
    <w:rsid w:val="000B4DD7"/>
    <w:rsid w:val="000B5ADF"/>
    <w:rsid w:val="000B6442"/>
    <w:rsid w:val="000B67BD"/>
    <w:rsid w:val="000C03B7"/>
    <w:rsid w:val="000C05EA"/>
    <w:rsid w:val="000C07AC"/>
    <w:rsid w:val="000C0A01"/>
    <w:rsid w:val="000C10DF"/>
    <w:rsid w:val="000C18E7"/>
    <w:rsid w:val="000C1EE2"/>
    <w:rsid w:val="000C2527"/>
    <w:rsid w:val="000C2FFE"/>
    <w:rsid w:val="000C35EA"/>
    <w:rsid w:val="000C3B96"/>
    <w:rsid w:val="000C4031"/>
    <w:rsid w:val="000C4AE4"/>
    <w:rsid w:val="000C4BB5"/>
    <w:rsid w:val="000C4C0A"/>
    <w:rsid w:val="000C4F92"/>
    <w:rsid w:val="000C5178"/>
    <w:rsid w:val="000C5A33"/>
    <w:rsid w:val="000C6808"/>
    <w:rsid w:val="000C6935"/>
    <w:rsid w:val="000C71C1"/>
    <w:rsid w:val="000C7A02"/>
    <w:rsid w:val="000C7F9A"/>
    <w:rsid w:val="000D053F"/>
    <w:rsid w:val="000D05E4"/>
    <w:rsid w:val="000D0F6F"/>
    <w:rsid w:val="000D16C8"/>
    <w:rsid w:val="000D1C86"/>
    <w:rsid w:val="000D2A6D"/>
    <w:rsid w:val="000D33D0"/>
    <w:rsid w:val="000D3CD4"/>
    <w:rsid w:val="000D4FD4"/>
    <w:rsid w:val="000D5615"/>
    <w:rsid w:val="000D5C49"/>
    <w:rsid w:val="000D5C5F"/>
    <w:rsid w:val="000D62C9"/>
    <w:rsid w:val="000D67AF"/>
    <w:rsid w:val="000D77A0"/>
    <w:rsid w:val="000D7A93"/>
    <w:rsid w:val="000E0DEF"/>
    <w:rsid w:val="000E105D"/>
    <w:rsid w:val="000E16F2"/>
    <w:rsid w:val="000E1B4B"/>
    <w:rsid w:val="000E236A"/>
    <w:rsid w:val="000E24D1"/>
    <w:rsid w:val="000E28E6"/>
    <w:rsid w:val="000E32E3"/>
    <w:rsid w:val="000E3347"/>
    <w:rsid w:val="000E336B"/>
    <w:rsid w:val="000E347E"/>
    <w:rsid w:val="000E3609"/>
    <w:rsid w:val="000E3D8F"/>
    <w:rsid w:val="000E4414"/>
    <w:rsid w:val="000E539D"/>
    <w:rsid w:val="000E559B"/>
    <w:rsid w:val="000E5DD2"/>
    <w:rsid w:val="000E5EC2"/>
    <w:rsid w:val="000E65C4"/>
    <w:rsid w:val="000E6BF0"/>
    <w:rsid w:val="000E6EEC"/>
    <w:rsid w:val="000E700D"/>
    <w:rsid w:val="000E72CA"/>
    <w:rsid w:val="000E7822"/>
    <w:rsid w:val="000F1DC6"/>
    <w:rsid w:val="000F28FC"/>
    <w:rsid w:val="000F2ADC"/>
    <w:rsid w:val="000F3078"/>
    <w:rsid w:val="000F3336"/>
    <w:rsid w:val="000F34E4"/>
    <w:rsid w:val="000F37D4"/>
    <w:rsid w:val="000F4A0B"/>
    <w:rsid w:val="000F542B"/>
    <w:rsid w:val="000F6503"/>
    <w:rsid w:val="000F678E"/>
    <w:rsid w:val="000F6EC9"/>
    <w:rsid w:val="000F73F0"/>
    <w:rsid w:val="000F7677"/>
    <w:rsid w:val="000F79B0"/>
    <w:rsid w:val="000F7D04"/>
    <w:rsid w:val="001002E1"/>
    <w:rsid w:val="00101018"/>
    <w:rsid w:val="00101105"/>
    <w:rsid w:val="0010146C"/>
    <w:rsid w:val="00101DF3"/>
    <w:rsid w:val="00102921"/>
    <w:rsid w:val="00102DDC"/>
    <w:rsid w:val="00102E7E"/>
    <w:rsid w:val="00103A41"/>
    <w:rsid w:val="00103A9B"/>
    <w:rsid w:val="00103ECB"/>
    <w:rsid w:val="0010414C"/>
    <w:rsid w:val="001042BB"/>
    <w:rsid w:val="00104780"/>
    <w:rsid w:val="00105278"/>
    <w:rsid w:val="00105D6D"/>
    <w:rsid w:val="00105DA5"/>
    <w:rsid w:val="00107038"/>
    <w:rsid w:val="001103C3"/>
    <w:rsid w:val="00110BF2"/>
    <w:rsid w:val="00110E09"/>
    <w:rsid w:val="001124FA"/>
    <w:rsid w:val="001128AB"/>
    <w:rsid w:val="0011388D"/>
    <w:rsid w:val="00113B45"/>
    <w:rsid w:val="00114452"/>
    <w:rsid w:val="0011453A"/>
    <w:rsid w:val="0011461E"/>
    <w:rsid w:val="00115732"/>
    <w:rsid w:val="00116197"/>
    <w:rsid w:val="0011673F"/>
    <w:rsid w:val="00116F51"/>
    <w:rsid w:val="00117C02"/>
    <w:rsid w:val="00117DAB"/>
    <w:rsid w:val="00117ED2"/>
    <w:rsid w:val="001205F7"/>
    <w:rsid w:val="00120AC3"/>
    <w:rsid w:val="001211B8"/>
    <w:rsid w:val="00121E94"/>
    <w:rsid w:val="00122F80"/>
    <w:rsid w:val="00123777"/>
    <w:rsid w:val="00123958"/>
    <w:rsid w:val="00124652"/>
    <w:rsid w:val="00125409"/>
    <w:rsid w:val="00125728"/>
    <w:rsid w:val="00125A49"/>
    <w:rsid w:val="00125C7E"/>
    <w:rsid w:val="001269BC"/>
    <w:rsid w:val="001269C8"/>
    <w:rsid w:val="00127954"/>
    <w:rsid w:val="00127985"/>
    <w:rsid w:val="00127E21"/>
    <w:rsid w:val="00130057"/>
    <w:rsid w:val="00130367"/>
    <w:rsid w:val="00130A06"/>
    <w:rsid w:val="00130AF0"/>
    <w:rsid w:val="00131270"/>
    <w:rsid w:val="00131926"/>
    <w:rsid w:val="00131ACA"/>
    <w:rsid w:val="00131B62"/>
    <w:rsid w:val="00131F1F"/>
    <w:rsid w:val="001324B6"/>
    <w:rsid w:val="00132C46"/>
    <w:rsid w:val="00132D95"/>
    <w:rsid w:val="00133123"/>
    <w:rsid w:val="00133E73"/>
    <w:rsid w:val="00135030"/>
    <w:rsid w:val="001351AC"/>
    <w:rsid w:val="00136AA1"/>
    <w:rsid w:val="00137930"/>
    <w:rsid w:val="00137C06"/>
    <w:rsid w:val="0014017E"/>
    <w:rsid w:val="001401AB"/>
    <w:rsid w:val="0014029A"/>
    <w:rsid w:val="001416DA"/>
    <w:rsid w:val="00142B03"/>
    <w:rsid w:val="00142D92"/>
    <w:rsid w:val="00143293"/>
    <w:rsid w:val="00143A01"/>
    <w:rsid w:val="00143A57"/>
    <w:rsid w:val="001448EF"/>
    <w:rsid w:val="00144AE6"/>
    <w:rsid w:val="001460A0"/>
    <w:rsid w:val="0014662C"/>
    <w:rsid w:val="00147847"/>
    <w:rsid w:val="00150147"/>
    <w:rsid w:val="00150927"/>
    <w:rsid w:val="001511C0"/>
    <w:rsid w:val="001516CE"/>
    <w:rsid w:val="001521D2"/>
    <w:rsid w:val="0015288B"/>
    <w:rsid w:val="00152C55"/>
    <w:rsid w:val="00152F5E"/>
    <w:rsid w:val="0015303F"/>
    <w:rsid w:val="00153F5C"/>
    <w:rsid w:val="00153F71"/>
    <w:rsid w:val="0015500B"/>
    <w:rsid w:val="00155254"/>
    <w:rsid w:val="00155901"/>
    <w:rsid w:val="00155ED3"/>
    <w:rsid w:val="00155F69"/>
    <w:rsid w:val="001571BE"/>
    <w:rsid w:val="00157311"/>
    <w:rsid w:val="00157FD4"/>
    <w:rsid w:val="00160645"/>
    <w:rsid w:val="0016083F"/>
    <w:rsid w:val="0016099A"/>
    <w:rsid w:val="001609F2"/>
    <w:rsid w:val="00160DD6"/>
    <w:rsid w:val="0016195A"/>
    <w:rsid w:val="00162119"/>
    <w:rsid w:val="00162172"/>
    <w:rsid w:val="0016232F"/>
    <w:rsid w:val="001624FE"/>
    <w:rsid w:val="001628F4"/>
    <w:rsid w:val="00163369"/>
    <w:rsid w:val="00163797"/>
    <w:rsid w:val="001643EB"/>
    <w:rsid w:val="0016459B"/>
    <w:rsid w:val="0016470E"/>
    <w:rsid w:val="00164DD8"/>
    <w:rsid w:val="00165EBD"/>
    <w:rsid w:val="00166720"/>
    <w:rsid w:val="001669F3"/>
    <w:rsid w:val="00166B27"/>
    <w:rsid w:val="00166DC3"/>
    <w:rsid w:val="00167AE6"/>
    <w:rsid w:val="00167C49"/>
    <w:rsid w:val="00170363"/>
    <w:rsid w:val="0017040A"/>
    <w:rsid w:val="00170437"/>
    <w:rsid w:val="00170BE0"/>
    <w:rsid w:val="00171311"/>
    <w:rsid w:val="00171CE0"/>
    <w:rsid w:val="00172195"/>
    <w:rsid w:val="00172264"/>
    <w:rsid w:val="00172752"/>
    <w:rsid w:val="0017349E"/>
    <w:rsid w:val="0017364B"/>
    <w:rsid w:val="0017376D"/>
    <w:rsid w:val="001743A0"/>
    <w:rsid w:val="00174C16"/>
    <w:rsid w:val="001755FB"/>
    <w:rsid w:val="001756C9"/>
    <w:rsid w:val="00176AF1"/>
    <w:rsid w:val="00176C9A"/>
    <w:rsid w:val="00176DD8"/>
    <w:rsid w:val="00176F0C"/>
    <w:rsid w:val="00177101"/>
    <w:rsid w:val="001778BA"/>
    <w:rsid w:val="001778DE"/>
    <w:rsid w:val="001779FC"/>
    <w:rsid w:val="00177A66"/>
    <w:rsid w:val="00177CB3"/>
    <w:rsid w:val="00180D3E"/>
    <w:rsid w:val="00181B34"/>
    <w:rsid w:val="001820BE"/>
    <w:rsid w:val="0018219C"/>
    <w:rsid w:val="00182726"/>
    <w:rsid w:val="001832DF"/>
    <w:rsid w:val="00184206"/>
    <w:rsid w:val="0018437E"/>
    <w:rsid w:val="0018457A"/>
    <w:rsid w:val="00184E11"/>
    <w:rsid w:val="00184ED3"/>
    <w:rsid w:val="00185757"/>
    <w:rsid w:val="0018579D"/>
    <w:rsid w:val="00185A94"/>
    <w:rsid w:val="00186572"/>
    <w:rsid w:val="0018672E"/>
    <w:rsid w:val="00186736"/>
    <w:rsid w:val="00186EF6"/>
    <w:rsid w:val="001908C2"/>
    <w:rsid w:val="00191FB0"/>
    <w:rsid w:val="001924CC"/>
    <w:rsid w:val="0019250C"/>
    <w:rsid w:val="0019267C"/>
    <w:rsid w:val="00192974"/>
    <w:rsid w:val="00192ED9"/>
    <w:rsid w:val="001932F0"/>
    <w:rsid w:val="001933F8"/>
    <w:rsid w:val="00193715"/>
    <w:rsid w:val="001942EB"/>
    <w:rsid w:val="00194B6A"/>
    <w:rsid w:val="00195A1C"/>
    <w:rsid w:val="00195C2C"/>
    <w:rsid w:val="00195DD0"/>
    <w:rsid w:val="00196010"/>
    <w:rsid w:val="00196128"/>
    <w:rsid w:val="00196699"/>
    <w:rsid w:val="00196C0F"/>
    <w:rsid w:val="001973EC"/>
    <w:rsid w:val="0019740F"/>
    <w:rsid w:val="001A059A"/>
    <w:rsid w:val="001A05FE"/>
    <w:rsid w:val="001A0CE3"/>
    <w:rsid w:val="001A11EF"/>
    <w:rsid w:val="001A1462"/>
    <w:rsid w:val="001A1AE7"/>
    <w:rsid w:val="001A2265"/>
    <w:rsid w:val="001A33BB"/>
    <w:rsid w:val="001A373D"/>
    <w:rsid w:val="001A37EA"/>
    <w:rsid w:val="001A4BDA"/>
    <w:rsid w:val="001A4E18"/>
    <w:rsid w:val="001A5153"/>
    <w:rsid w:val="001A527F"/>
    <w:rsid w:val="001A5A6B"/>
    <w:rsid w:val="001A5DF0"/>
    <w:rsid w:val="001A5FEF"/>
    <w:rsid w:val="001A6014"/>
    <w:rsid w:val="001A72D8"/>
    <w:rsid w:val="001A743E"/>
    <w:rsid w:val="001A7702"/>
    <w:rsid w:val="001B0355"/>
    <w:rsid w:val="001B09BF"/>
    <w:rsid w:val="001B0A68"/>
    <w:rsid w:val="001B1841"/>
    <w:rsid w:val="001B1B3F"/>
    <w:rsid w:val="001B1BC0"/>
    <w:rsid w:val="001B24E3"/>
    <w:rsid w:val="001B2D3C"/>
    <w:rsid w:val="001B2FF2"/>
    <w:rsid w:val="001B3371"/>
    <w:rsid w:val="001B40C7"/>
    <w:rsid w:val="001B4A2A"/>
    <w:rsid w:val="001B4BF3"/>
    <w:rsid w:val="001B5261"/>
    <w:rsid w:val="001B57E4"/>
    <w:rsid w:val="001B5A1A"/>
    <w:rsid w:val="001B60EA"/>
    <w:rsid w:val="001B692B"/>
    <w:rsid w:val="001B6B2A"/>
    <w:rsid w:val="001B6B91"/>
    <w:rsid w:val="001B7094"/>
    <w:rsid w:val="001B7535"/>
    <w:rsid w:val="001B7853"/>
    <w:rsid w:val="001B79A3"/>
    <w:rsid w:val="001B7ACE"/>
    <w:rsid w:val="001C03C4"/>
    <w:rsid w:val="001C16AC"/>
    <w:rsid w:val="001C1A9B"/>
    <w:rsid w:val="001C1C00"/>
    <w:rsid w:val="001C1C85"/>
    <w:rsid w:val="001C24A6"/>
    <w:rsid w:val="001C2D54"/>
    <w:rsid w:val="001C37AA"/>
    <w:rsid w:val="001C386F"/>
    <w:rsid w:val="001C4B31"/>
    <w:rsid w:val="001C4BC1"/>
    <w:rsid w:val="001C4E0F"/>
    <w:rsid w:val="001C570E"/>
    <w:rsid w:val="001C59D4"/>
    <w:rsid w:val="001C6DE1"/>
    <w:rsid w:val="001C74B0"/>
    <w:rsid w:val="001C79BA"/>
    <w:rsid w:val="001D02FD"/>
    <w:rsid w:val="001D190E"/>
    <w:rsid w:val="001D21AD"/>
    <w:rsid w:val="001D2634"/>
    <w:rsid w:val="001D2737"/>
    <w:rsid w:val="001D2A3D"/>
    <w:rsid w:val="001D3764"/>
    <w:rsid w:val="001D3D60"/>
    <w:rsid w:val="001D4D39"/>
    <w:rsid w:val="001D4E8D"/>
    <w:rsid w:val="001D55E9"/>
    <w:rsid w:val="001D57EA"/>
    <w:rsid w:val="001D63C7"/>
    <w:rsid w:val="001D6428"/>
    <w:rsid w:val="001D6D81"/>
    <w:rsid w:val="001D7020"/>
    <w:rsid w:val="001D7052"/>
    <w:rsid w:val="001D707A"/>
    <w:rsid w:val="001D71A9"/>
    <w:rsid w:val="001D761B"/>
    <w:rsid w:val="001D79E3"/>
    <w:rsid w:val="001E02EF"/>
    <w:rsid w:val="001E0712"/>
    <w:rsid w:val="001E11E8"/>
    <w:rsid w:val="001E1E40"/>
    <w:rsid w:val="001E241F"/>
    <w:rsid w:val="001E2720"/>
    <w:rsid w:val="001E275F"/>
    <w:rsid w:val="001E2AF0"/>
    <w:rsid w:val="001E2B0B"/>
    <w:rsid w:val="001E3362"/>
    <w:rsid w:val="001E3D60"/>
    <w:rsid w:val="001E3F5E"/>
    <w:rsid w:val="001E467C"/>
    <w:rsid w:val="001E507C"/>
    <w:rsid w:val="001E5231"/>
    <w:rsid w:val="001E5B53"/>
    <w:rsid w:val="001E6008"/>
    <w:rsid w:val="001E6165"/>
    <w:rsid w:val="001E63A9"/>
    <w:rsid w:val="001E63AD"/>
    <w:rsid w:val="001E6444"/>
    <w:rsid w:val="001E6982"/>
    <w:rsid w:val="001E6A74"/>
    <w:rsid w:val="001E726C"/>
    <w:rsid w:val="001E7B1E"/>
    <w:rsid w:val="001E7EB8"/>
    <w:rsid w:val="001F03AA"/>
    <w:rsid w:val="001F120B"/>
    <w:rsid w:val="001F120C"/>
    <w:rsid w:val="001F1A4D"/>
    <w:rsid w:val="001F1D90"/>
    <w:rsid w:val="001F2319"/>
    <w:rsid w:val="001F2930"/>
    <w:rsid w:val="001F299B"/>
    <w:rsid w:val="001F325C"/>
    <w:rsid w:val="001F34CB"/>
    <w:rsid w:val="001F3B88"/>
    <w:rsid w:val="001F4194"/>
    <w:rsid w:val="001F41D0"/>
    <w:rsid w:val="001F4F7E"/>
    <w:rsid w:val="001F60B4"/>
    <w:rsid w:val="001F63E7"/>
    <w:rsid w:val="001F7336"/>
    <w:rsid w:val="001F73BF"/>
    <w:rsid w:val="001F776A"/>
    <w:rsid w:val="001F786A"/>
    <w:rsid w:val="001F7883"/>
    <w:rsid w:val="00200030"/>
    <w:rsid w:val="00200578"/>
    <w:rsid w:val="002005CC"/>
    <w:rsid w:val="0020089B"/>
    <w:rsid w:val="00200992"/>
    <w:rsid w:val="00200C93"/>
    <w:rsid w:val="00201E14"/>
    <w:rsid w:val="002021AD"/>
    <w:rsid w:val="002022FD"/>
    <w:rsid w:val="0020237A"/>
    <w:rsid w:val="0020290B"/>
    <w:rsid w:val="00202DFA"/>
    <w:rsid w:val="002032D1"/>
    <w:rsid w:val="002033D9"/>
    <w:rsid w:val="002034D1"/>
    <w:rsid w:val="00203C65"/>
    <w:rsid w:val="00204062"/>
    <w:rsid w:val="00205261"/>
    <w:rsid w:val="002055D2"/>
    <w:rsid w:val="00206620"/>
    <w:rsid w:val="00206844"/>
    <w:rsid w:val="00206EFC"/>
    <w:rsid w:val="00206F50"/>
    <w:rsid w:val="0020756C"/>
    <w:rsid w:val="00207626"/>
    <w:rsid w:val="0020789F"/>
    <w:rsid w:val="00207A2F"/>
    <w:rsid w:val="00210943"/>
    <w:rsid w:val="00211C3D"/>
    <w:rsid w:val="00211CD3"/>
    <w:rsid w:val="00211F20"/>
    <w:rsid w:val="00213B9B"/>
    <w:rsid w:val="002140CE"/>
    <w:rsid w:val="00214616"/>
    <w:rsid w:val="002149E2"/>
    <w:rsid w:val="00214FB6"/>
    <w:rsid w:val="00215036"/>
    <w:rsid w:val="00215443"/>
    <w:rsid w:val="00215B4A"/>
    <w:rsid w:val="00215C0A"/>
    <w:rsid w:val="00215C92"/>
    <w:rsid w:val="00216A00"/>
    <w:rsid w:val="00216B1C"/>
    <w:rsid w:val="00216FA5"/>
    <w:rsid w:val="002171C9"/>
    <w:rsid w:val="0021727E"/>
    <w:rsid w:val="002172F3"/>
    <w:rsid w:val="00217B88"/>
    <w:rsid w:val="00220682"/>
    <w:rsid w:val="00220F16"/>
    <w:rsid w:val="002210AE"/>
    <w:rsid w:val="00221CA3"/>
    <w:rsid w:val="00221D15"/>
    <w:rsid w:val="0022206F"/>
    <w:rsid w:val="0022226B"/>
    <w:rsid w:val="00222C47"/>
    <w:rsid w:val="002230B4"/>
    <w:rsid w:val="002231C3"/>
    <w:rsid w:val="002233E9"/>
    <w:rsid w:val="00223BE7"/>
    <w:rsid w:val="00224E00"/>
    <w:rsid w:val="00224E69"/>
    <w:rsid w:val="00225BA0"/>
    <w:rsid w:val="002305FF"/>
    <w:rsid w:val="00230C1B"/>
    <w:rsid w:val="00230C26"/>
    <w:rsid w:val="00231D17"/>
    <w:rsid w:val="0023218E"/>
    <w:rsid w:val="002331FE"/>
    <w:rsid w:val="002337DB"/>
    <w:rsid w:val="00233991"/>
    <w:rsid w:val="00233F5E"/>
    <w:rsid w:val="00234063"/>
    <w:rsid w:val="00235250"/>
    <w:rsid w:val="00235939"/>
    <w:rsid w:val="002359B1"/>
    <w:rsid w:val="002361CA"/>
    <w:rsid w:val="002367B1"/>
    <w:rsid w:val="00236A34"/>
    <w:rsid w:val="00236CB0"/>
    <w:rsid w:val="002408F1"/>
    <w:rsid w:val="00240FA1"/>
    <w:rsid w:val="00241BEE"/>
    <w:rsid w:val="00241C0F"/>
    <w:rsid w:val="00242265"/>
    <w:rsid w:val="002423B0"/>
    <w:rsid w:val="00242BB5"/>
    <w:rsid w:val="00242E8D"/>
    <w:rsid w:val="0024319A"/>
    <w:rsid w:val="00243927"/>
    <w:rsid w:val="00244016"/>
    <w:rsid w:val="0024475E"/>
    <w:rsid w:val="0024500C"/>
    <w:rsid w:val="0024569A"/>
    <w:rsid w:val="0024587E"/>
    <w:rsid w:val="00245D42"/>
    <w:rsid w:val="00245EA5"/>
    <w:rsid w:val="00246358"/>
    <w:rsid w:val="002464AC"/>
    <w:rsid w:val="00246F9A"/>
    <w:rsid w:val="00247FF8"/>
    <w:rsid w:val="002501E7"/>
    <w:rsid w:val="00250A51"/>
    <w:rsid w:val="00250F17"/>
    <w:rsid w:val="0025205D"/>
    <w:rsid w:val="0025280F"/>
    <w:rsid w:val="002532EF"/>
    <w:rsid w:val="00253563"/>
    <w:rsid w:val="0025357A"/>
    <w:rsid w:val="002535A9"/>
    <w:rsid w:val="00253E97"/>
    <w:rsid w:val="0025446C"/>
    <w:rsid w:val="00254C5B"/>
    <w:rsid w:val="002552F9"/>
    <w:rsid w:val="00255503"/>
    <w:rsid w:val="00255645"/>
    <w:rsid w:val="002562D8"/>
    <w:rsid w:val="00257BB8"/>
    <w:rsid w:val="00257CF4"/>
    <w:rsid w:val="00257F94"/>
    <w:rsid w:val="00260772"/>
    <w:rsid w:val="00260AAD"/>
    <w:rsid w:val="0026129F"/>
    <w:rsid w:val="00261AEB"/>
    <w:rsid w:val="00261CA8"/>
    <w:rsid w:val="00261CAE"/>
    <w:rsid w:val="00261D7F"/>
    <w:rsid w:val="00262161"/>
    <w:rsid w:val="0026323E"/>
    <w:rsid w:val="00263ABC"/>
    <w:rsid w:val="002644CF"/>
    <w:rsid w:val="00264755"/>
    <w:rsid w:val="00266931"/>
    <w:rsid w:val="00267764"/>
    <w:rsid w:val="00270246"/>
    <w:rsid w:val="00270589"/>
    <w:rsid w:val="00271667"/>
    <w:rsid w:val="002724D9"/>
    <w:rsid w:val="002727CE"/>
    <w:rsid w:val="002728C3"/>
    <w:rsid w:val="00272996"/>
    <w:rsid w:val="00272A1B"/>
    <w:rsid w:val="00274968"/>
    <w:rsid w:val="002749AA"/>
    <w:rsid w:val="0027531C"/>
    <w:rsid w:val="00275763"/>
    <w:rsid w:val="0027583B"/>
    <w:rsid w:val="00275ABF"/>
    <w:rsid w:val="00276CE0"/>
    <w:rsid w:val="00276DC7"/>
    <w:rsid w:val="002771C4"/>
    <w:rsid w:val="00277DE6"/>
    <w:rsid w:val="0028110F"/>
    <w:rsid w:val="0028137C"/>
    <w:rsid w:val="00281ECD"/>
    <w:rsid w:val="002832BE"/>
    <w:rsid w:val="00283765"/>
    <w:rsid w:val="00283E7C"/>
    <w:rsid w:val="00283FC9"/>
    <w:rsid w:val="00284DB2"/>
    <w:rsid w:val="00285450"/>
    <w:rsid w:val="00285847"/>
    <w:rsid w:val="00286EDC"/>
    <w:rsid w:val="00287767"/>
    <w:rsid w:val="002900BA"/>
    <w:rsid w:val="00290C45"/>
    <w:rsid w:val="00290D86"/>
    <w:rsid w:val="0029111B"/>
    <w:rsid w:val="002917F2"/>
    <w:rsid w:val="002918B5"/>
    <w:rsid w:val="00291DEC"/>
    <w:rsid w:val="00291E76"/>
    <w:rsid w:val="00292228"/>
    <w:rsid w:val="00292AE3"/>
    <w:rsid w:val="00292C9B"/>
    <w:rsid w:val="00293739"/>
    <w:rsid w:val="002937AC"/>
    <w:rsid w:val="00293A8D"/>
    <w:rsid w:val="00293BF3"/>
    <w:rsid w:val="0029424E"/>
    <w:rsid w:val="00294B79"/>
    <w:rsid w:val="00294C92"/>
    <w:rsid w:val="00294EB6"/>
    <w:rsid w:val="00295A3F"/>
    <w:rsid w:val="002976D3"/>
    <w:rsid w:val="002976EF"/>
    <w:rsid w:val="002A1727"/>
    <w:rsid w:val="002A1E11"/>
    <w:rsid w:val="002A2075"/>
    <w:rsid w:val="002A27F3"/>
    <w:rsid w:val="002A3004"/>
    <w:rsid w:val="002A3170"/>
    <w:rsid w:val="002A326A"/>
    <w:rsid w:val="002A347A"/>
    <w:rsid w:val="002A366B"/>
    <w:rsid w:val="002A3B34"/>
    <w:rsid w:val="002A45AA"/>
    <w:rsid w:val="002A58BF"/>
    <w:rsid w:val="002A5975"/>
    <w:rsid w:val="002A5994"/>
    <w:rsid w:val="002A626E"/>
    <w:rsid w:val="002A62F4"/>
    <w:rsid w:val="002A7831"/>
    <w:rsid w:val="002A7E1F"/>
    <w:rsid w:val="002B03B3"/>
    <w:rsid w:val="002B0C80"/>
    <w:rsid w:val="002B1A48"/>
    <w:rsid w:val="002B1D0B"/>
    <w:rsid w:val="002B2552"/>
    <w:rsid w:val="002B2AD1"/>
    <w:rsid w:val="002B2C8B"/>
    <w:rsid w:val="002B2F22"/>
    <w:rsid w:val="002B3A93"/>
    <w:rsid w:val="002B444E"/>
    <w:rsid w:val="002B4746"/>
    <w:rsid w:val="002B4D31"/>
    <w:rsid w:val="002B54BE"/>
    <w:rsid w:val="002B5A5D"/>
    <w:rsid w:val="002B5F17"/>
    <w:rsid w:val="002B609C"/>
    <w:rsid w:val="002B6B51"/>
    <w:rsid w:val="002B6C32"/>
    <w:rsid w:val="002B6CBA"/>
    <w:rsid w:val="002B707C"/>
    <w:rsid w:val="002C017E"/>
    <w:rsid w:val="002C0C73"/>
    <w:rsid w:val="002C0F6E"/>
    <w:rsid w:val="002C178B"/>
    <w:rsid w:val="002C1ACD"/>
    <w:rsid w:val="002C1F71"/>
    <w:rsid w:val="002C226C"/>
    <w:rsid w:val="002C3733"/>
    <w:rsid w:val="002C3DF8"/>
    <w:rsid w:val="002C3FD6"/>
    <w:rsid w:val="002C4032"/>
    <w:rsid w:val="002C42BA"/>
    <w:rsid w:val="002C42CA"/>
    <w:rsid w:val="002C44EB"/>
    <w:rsid w:val="002C4561"/>
    <w:rsid w:val="002C4970"/>
    <w:rsid w:val="002C4AFB"/>
    <w:rsid w:val="002C4B4A"/>
    <w:rsid w:val="002C4BA3"/>
    <w:rsid w:val="002C5830"/>
    <w:rsid w:val="002C5B35"/>
    <w:rsid w:val="002C61BC"/>
    <w:rsid w:val="002C7FE2"/>
    <w:rsid w:val="002D0049"/>
    <w:rsid w:val="002D08D4"/>
    <w:rsid w:val="002D0E43"/>
    <w:rsid w:val="002D0FB9"/>
    <w:rsid w:val="002D1777"/>
    <w:rsid w:val="002D2DAC"/>
    <w:rsid w:val="002D3071"/>
    <w:rsid w:val="002D48F7"/>
    <w:rsid w:val="002D4A61"/>
    <w:rsid w:val="002D4ACD"/>
    <w:rsid w:val="002D5737"/>
    <w:rsid w:val="002D5BF1"/>
    <w:rsid w:val="002D6175"/>
    <w:rsid w:val="002D6298"/>
    <w:rsid w:val="002D660F"/>
    <w:rsid w:val="002D67DB"/>
    <w:rsid w:val="002D6BA1"/>
    <w:rsid w:val="002D6C18"/>
    <w:rsid w:val="002D7169"/>
    <w:rsid w:val="002D7E08"/>
    <w:rsid w:val="002E08B4"/>
    <w:rsid w:val="002E08D3"/>
    <w:rsid w:val="002E0C37"/>
    <w:rsid w:val="002E0DC0"/>
    <w:rsid w:val="002E135A"/>
    <w:rsid w:val="002E273B"/>
    <w:rsid w:val="002E2F63"/>
    <w:rsid w:val="002E3639"/>
    <w:rsid w:val="002E46BD"/>
    <w:rsid w:val="002E4F08"/>
    <w:rsid w:val="002E5282"/>
    <w:rsid w:val="002E5768"/>
    <w:rsid w:val="002E5BCD"/>
    <w:rsid w:val="002E5FEE"/>
    <w:rsid w:val="002E6847"/>
    <w:rsid w:val="002E6B2D"/>
    <w:rsid w:val="002F022D"/>
    <w:rsid w:val="002F0518"/>
    <w:rsid w:val="002F175D"/>
    <w:rsid w:val="002F23D1"/>
    <w:rsid w:val="002F2562"/>
    <w:rsid w:val="002F2DF6"/>
    <w:rsid w:val="002F3646"/>
    <w:rsid w:val="002F383A"/>
    <w:rsid w:val="002F3A6C"/>
    <w:rsid w:val="002F3BCA"/>
    <w:rsid w:val="002F3DC7"/>
    <w:rsid w:val="002F4125"/>
    <w:rsid w:val="002F44FE"/>
    <w:rsid w:val="002F4F19"/>
    <w:rsid w:val="002F52A4"/>
    <w:rsid w:val="002F569E"/>
    <w:rsid w:val="002F5777"/>
    <w:rsid w:val="002F5E31"/>
    <w:rsid w:val="002F5E66"/>
    <w:rsid w:val="002F6D17"/>
    <w:rsid w:val="002F6E81"/>
    <w:rsid w:val="002F7075"/>
    <w:rsid w:val="002F77F8"/>
    <w:rsid w:val="002F7937"/>
    <w:rsid w:val="003008DA"/>
    <w:rsid w:val="00300C26"/>
    <w:rsid w:val="00301BEF"/>
    <w:rsid w:val="00301DF0"/>
    <w:rsid w:val="00301E7B"/>
    <w:rsid w:val="00302E1B"/>
    <w:rsid w:val="00303205"/>
    <w:rsid w:val="003034CA"/>
    <w:rsid w:val="00303819"/>
    <w:rsid w:val="00303E58"/>
    <w:rsid w:val="00304060"/>
    <w:rsid w:val="003041FA"/>
    <w:rsid w:val="003055E6"/>
    <w:rsid w:val="0030594D"/>
    <w:rsid w:val="00305A10"/>
    <w:rsid w:val="00306D53"/>
    <w:rsid w:val="0030789F"/>
    <w:rsid w:val="00310EB4"/>
    <w:rsid w:val="00311C2E"/>
    <w:rsid w:val="00313430"/>
    <w:rsid w:val="0031380D"/>
    <w:rsid w:val="0031394D"/>
    <w:rsid w:val="00313D89"/>
    <w:rsid w:val="0031412F"/>
    <w:rsid w:val="00314679"/>
    <w:rsid w:val="00314D34"/>
    <w:rsid w:val="00317088"/>
    <w:rsid w:val="0031726E"/>
    <w:rsid w:val="0031782D"/>
    <w:rsid w:val="00317898"/>
    <w:rsid w:val="003202B5"/>
    <w:rsid w:val="003203F9"/>
    <w:rsid w:val="00320B38"/>
    <w:rsid w:val="00320DC9"/>
    <w:rsid w:val="00320E01"/>
    <w:rsid w:val="00320F35"/>
    <w:rsid w:val="003213D8"/>
    <w:rsid w:val="00321FE0"/>
    <w:rsid w:val="003226EA"/>
    <w:rsid w:val="00322C3F"/>
    <w:rsid w:val="003237CD"/>
    <w:rsid w:val="00323FA5"/>
    <w:rsid w:val="00324CFA"/>
    <w:rsid w:val="003256EB"/>
    <w:rsid w:val="00325AC1"/>
    <w:rsid w:val="00325C49"/>
    <w:rsid w:val="00326FAB"/>
    <w:rsid w:val="003278A8"/>
    <w:rsid w:val="00327D5D"/>
    <w:rsid w:val="00330109"/>
    <w:rsid w:val="00330846"/>
    <w:rsid w:val="0033130A"/>
    <w:rsid w:val="00331387"/>
    <w:rsid w:val="003313F9"/>
    <w:rsid w:val="0033148C"/>
    <w:rsid w:val="003318E1"/>
    <w:rsid w:val="00331C41"/>
    <w:rsid w:val="00331E3C"/>
    <w:rsid w:val="00331F0D"/>
    <w:rsid w:val="00332020"/>
    <w:rsid w:val="00332216"/>
    <w:rsid w:val="00332C84"/>
    <w:rsid w:val="0033301B"/>
    <w:rsid w:val="003342CD"/>
    <w:rsid w:val="00334724"/>
    <w:rsid w:val="00335042"/>
    <w:rsid w:val="00335482"/>
    <w:rsid w:val="003358C4"/>
    <w:rsid w:val="00335A69"/>
    <w:rsid w:val="00335BF6"/>
    <w:rsid w:val="00337322"/>
    <w:rsid w:val="00337541"/>
    <w:rsid w:val="00337FB2"/>
    <w:rsid w:val="0034047E"/>
    <w:rsid w:val="003410EB"/>
    <w:rsid w:val="0034118F"/>
    <w:rsid w:val="003418FF"/>
    <w:rsid w:val="00342997"/>
    <w:rsid w:val="00342AA6"/>
    <w:rsid w:val="00343000"/>
    <w:rsid w:val="00343711"/>
    <w:rsid w:val="00343787"/>
    <w:rsid w:val="00343A10"/>
    <w:rsid w:val="00343B8C"/>
    <w:rsid w:val="0034516B"/>
    <w:rsid w:val="00345348"/>
    <w:rsid w:val="003456B2"/>
    <w:rsid w:val="00345DF0"/>
    <w:rsid w:val="00345F90"/>
    <w:rsid w:val="0034638F"/>
    <w:rsid w:val="0034783D"/>
    <w:rsid w:val="003479DB"/>
    <w:rsid w:val="00350546"/>
    <w:rsid w:val="00351139"/>
    <w:rsid w:val="003514A6"/>
    <w:rsid w:val="003514D7"/>
    <w:rsid w:val="00351F7F"/>
    <w:rsid w:val="003521D2"/>
    <w:rsid w:val="0035233C"/>
    <w:rsid w:val="00352BED"/>
    <w:rsid w:val="00353200"/>
    <w:rsid w:val="00353D1B"/>
    <w:rsid w:val="003541CF"/>
    <w:rsid w:val="00354517"/>
    <w:rsid w:val="0035480B"/>
    <w:rsid w:val="003550B8"/>
    <w:rsid w:val="00355501"/>
    <w:rsid w:val="003569A4"/>
    <w:rsid w:val="00356DEE"/>
    <w:rsid w:val="0035733C"/>
    <w:rsid w:val="00357486"/>
    <w:rsid w:val="003576A5"/>
    <w:rsid w:val="00357B91"/>
    <w:rsid w:val="00357D5F"/>
    <w:rsid w:val="00357F7C"/>
    <w:rsid w:val="0036063A"/>
    <w:rsid w:val="00360852"/>
    <w:rsid w:val="003608C2"/>
    <w:rsid w:val="00360C92"/>
    <w:rsid w:val="00361695"/>
    <w:rsid w:val="00361803"/>
    <w:rsid w:val="00361BB1"/>
    <w:rsid w:val="00362754"/>
    <w:rsid w:val="00362B70"/>
    <w:rsid w:val="003630DA"/>
    <w:rsid w:val="003640DC"/>
    <w:rsid w:val="0036496A"/>
    <w:rsid w:val="00364C21"/>
    <w:rsid w:val="00364D29"/>
    <w:rsid w:val="00364EE1"/>
    <w:rsid w:val="003653F3"/>
    <w:rsid w:val="00365D14"/>
    <w:rsid w:val="00366715"/>
    <w:rsid w:val="0036673E"/>
    <w:rsid w:val="00366EA7"/>
    <w:rsid w:val="003707EB"/>
    <w:rsid w:val="00370A33"/>
    <w:rsid w:val="00370CB4"/>
    <w:rsid w:val="00370DE2"/>
    <w:rsid w:val="00371169"/>
    <w:rsid w:val="0037154C"/>
    <w:rsid w:val="00371E3D"/>
    <w:rsid w:val="00372494"/>
    <w:rsid w:val="0037288E"/>
    <w:rsid w:val="00372E92"/>
    <w:rsid w:val="00373402"/>
    <w:rsid w:val="0037449E"/>
    <w:rsid w:val="003763FF"/>
    <w:rsid w:val="0037695B"/>
    <w:rsid w:val="00377BD9"/>
    <w:rsid w:val="00380FD9"/>
    <w:rsid w:val="003812C9"/>
    <w:rsid w:val="00381A52"/>
    <w:rsid w:val="00382881"/>
    <w:rsid w:val="00382D76"/>
    <w:rsid w:val="00382EF6"/>
    <w:rsid w:val="00383BFC"/>
    <w:rsid w:val="00383E76"/>
    <w:rsid w:val="003845A8"/>
    <w:rsid w:val="00384DDE"/>
    <w:rsid w:val="00384FC6"/>
    <w:rsid w:val="0038507C"/>
    <w:rsid w:val="00385A63"/>
    <w:rsid w:val="00385C23"/>
    <w:rsid w:val="00385D31"/>
    <w:rsid w:val="00385EA6"/>
    <w:rsid w:val="0038602A"/>
    <w:rsid w:val="00387CCD"/>
    <w:rsid w:val="00390312"/>
    <w:rsid w:val="003908B0"/>
    <w:rsid w:val="00390B49"/>
    <w:rsid w:val="00390EA7"/>
    <w:rsid w:val="00391988"/>
    <w:rsid w:val="00392BBA"/>
    <w:rsid w:val="00393BE3"/>
    <w:rsid w:val="00393E93"/>
    <w:rsid w:val="00394E10"/>
    <w:rsid w:val="00394EC2"/>
    <w:rsid w:val="003954FD"/>
    <w:rsid w:val="00395CAC"/>
    <w:rsid w:val="00395E48"/>
    <w:rsid w:val="00396D0D"/>
    <w:rsid w:val="00397BE5"/>
    <w:rsid w:val="00397FED"/>
    <w:rsid w:val="003A0040"/>
    <w:rsid w:val="003A0071"/>
    <w:rsid w:val="003A00AB"/>
    <w:rsid w:val="003A082A"/>
    <w:rsid w:val="003A099A"/>
    <w:rsid w:val="003A0B58"/>
    <w:rsid w:val="003A110D"/>
    <w:rsid w:val="003A14EA"/>
    <w:rsid w:val="003A1F55"/>
    <w:rsid w:val="003A2461"/>
    <w:rsid w:val="003A28E1"/>
    <w:rsid w:val="003A29D7"/>
    <w:rsid w:val="003A3082"/>
    <w:rsid w:val="003A4773"/>
    <w:rsid w:val="003A531A"/>
    <w:rsid w:val="003A604C"/>
    <w:rsid w:val="003A69AB"/>
    <w:rsid w:val="003A69EF"/>
    <w:rsid w:val="003A6E41"/>
    <w:rsid w:val="003B057A"/>
    <w:rsid w:val="003B1819"/>
    <w:rsid w:val="003B34A7"/>
    <w:rsid w:val="003B577F"/>
    <w:rsid w:val="003B6370"/>
    <w:rsid w:val="003B66DE"/>
    <w:rsid w:val="003B70EA"/>
    <w:rsid w:val="003B7686"/>
    <w:rsid w:val="003B77BD"/>
    <w:rsid w:val="003C0576"/>
    <w:rsid w:val="003C0A09"/>
    <w:rsid w:val="003C0A85"/>
    <w:rsid w:val="003C0DBA"/>
    <w:rsid w:val="003C1B30"/>
    <w:rsid w:val="003C1C62"/>
    <w:rsid w:val="003C1D92"/>
    <w:rsid w:val="003C1FC3"/>
    <w:rsid w:val="003C206B"/>
    <w:rsid w:val="003C2C50"/>
    <w:rsid w:val="003C3326"/>
    <w:rsid w:val="003C3548"/>
    <w:rsid w:val="003C3ED3"/>
    <w:rsid w:val="003C4504"/>
    <w:rsid w:val="003C48EA"/>
    <w:rsid w:val="003C4A93"/>
    <w:rsid w:val="003C4D7D"/>
    <w:rsid w:val="003C4DDA"/>
    <w:rsid w:val="003C5066"/>
    <w:rsid w:val="003C5386"/>
    <w:rsid w:val="003C5550"/>
    <w:rsid w:val="003C56F2"/>
    <w:rsid w:val="003C5C87"/>
    <w:rsid w:val="003C5CC8"/>
    <w:rsid w:val="003C6087"/>
    <w:rsid w:val="003C627C"/>
    <w:rsid w:val="003C6720"/>
    <w:rsid w:val="003C683D"/>
    <w:rsid w:val="003C7907"/>
    <w:rsid w:val="003C795B"/>
    <w:rsid w:val="003C7EE5"/>
    <w:rsid w:val="003D026A"/>
    <w:rsid w:val="003D02E7"/>
    <w:rsid w:val="003D1160"/>
    <w:rsid w:val="003D14D1"/>
    <w:rsid w:val="003D1739"/>
    <w:rsid w:val="003D18AA"/>
    <w:rsid w:val="003D18D9"/>
    <w:rsid w:val="003D1D19"/>
    <w:rsid w:val="003D1FC1"/>
    <w:rsid w:val="003D2AE6"/>
    <w:rsid w:val="003D3360"/>
    <w:rsid w:val="003D48B7"/>
    <w:rsid w:val="003D50C5"/>
    <w:rsid w:val="003D533F"/>
    <w:rsid w:val="003D58C0"/>
    <w:rsid w:val="003D60D7"/>
    <w:rsid w:val="003D662E"/>
    <w:rsid w:val="003D782D"/>
    <w:rsid w:val="003D78D3"/>
    <w:rsid w:val="003D7CB4"/>
    <w:rsid w:val="003D7DC8"/>
    <w:rsid w:val="003E1CE3"/>
    <w:rsid w:val="003E2B0A"/>
    <w:rsid w:val="003E2F7E"/>
    <w:rsid w:val="003E32A0"/>
    <w:rsid w:val="003E3635"/>
    <w:rsid w:val="003E36AF"/>
    <w:rsid w:val="003E4933"/>
    <w:rsid w:val="003E4E15"/>
    <w:rsid w:val="003E4EB9"/>
    <w:rsid w:val="003E4EC9"/>
    <w:rsid w:val="003E4F31"/>
    <w:rsid w:val="003E53B4"/>
    <w:rsid w:val="003E568B"/>
    <w:rsid w:val="003E5C33"/>
    <w:rsid w:val="003E7001"/>
    <w:rsid w:val="003E760D"/>
    <w:rsid w:val="003E7D88"/>
    <w:rsid w:val="003F0920"/>
    <w:rsid w:val="003F0D86"/>
    <w:rsid w:val="003F0F3D"/>
    <w:rsid w:val="003F10B5"/>
    <w:rsid w:val="003F143C"/>
    <w:rsid w:val="003F2030"/>
    <w:rsid w:val="003F271C"/>
    <w:rsid w:val="003F2EA9"/>
    <w:rsid w:val="003F3393"/>
    <w:rsid w:val="003F37B0"/>
    <w:rsid w:val="003F3E35"/>
    <w:rsid w:val="003F3F3C"/>
    <w:rsid w:val="003F555A"/>
    <w:rsid w:val="003F648A"/>
    <w:rsid w:val="003F6796"/>
    <w:rsid w:val="003F6999"/>
    <w:rsid w:val="003F6BD9"/>
    <w:rsid w:val="003F6C33"/>
    <w:rsid w:val="003F6ECA"/>
    <w:rsid w:val="003F7948"/>
    <w:rsid w:val="003F7961"/>
    <w:rsid w:val="003F7A0D"/>
    <w:rsid w:val="003F7EF0"/>
    <w:rsid w:val="00400A12"/>
    <w:rsid w:val="0040116E"/>
    <w:rsid w:val="0040119B"/>
    <w:rsid w:val="004017E8"/>
    <w:rsid w:val="0040189F"/>
    <w:rsid w:val="0040192A"/>
    <w:rsid w:val="00401E98"/>
    <w:rsid w:val="004029C6"/>
    <w:rsid w:val="004031E7"/>
    <w:rsid w:val="00403AA5"/>
    <w:rsid w:val="00404445"/>
    <w:rsid w:val="004055B6"/>
    <w:rsid w:val="00405F4D"/>
    <w:rsid w:val="00406A6D"/>
    <w:rsid w:val="00406AF3"/>
    <w:rsid w:val="00406DAF"/>
    <w:rsid w:val="00406FA6"/>
    <w:rsid w:val="0040754D"/>
    <w:rsid w:val="004076BE"/>
    <w:rsid w:val="0040794C"/>
    <w:rsid w:val="00407CB0"/>
    <w:rsid w:val="004101CB"/>
    <w:rsid w:val="004103E9"/>
    <w:rsid w:val="0041143C"/>
    <w:rsid w:val="004115F2"/>
    <w:rsid w:val="00411C48"/>
    <w:rsid w:val="0041317A"/>
    <w:rsid w:val="0041423B"/>
    <w:rsid w:val="0041427B"/>
    <w:rsid w:val="00414648"/>
    <w:rsid w:val="00415766"/>
    <w:rsid w:val="00415AE4"/>
    <w:rsid w:val="00415EA4"/>
    <w:rsid w:val="004164AD"/>
    <w:rsid w:val="00416700"/>
    <w:rsid w:val="00416E7F"/>
    <w:rsid w:val="00417202"/>
    <w:rsid w:val="004173C8"/>
    <w:rsid w:val="004205A3"/>
    <w:rsid w:val="00420650"/>
    <w:rsid w:val="00420B82"/>
    <w:rsid w:val="00420CC6"/>
    <w:rsid w:val="00420F2D"/>
    <w:rsid w:val="00421FCA"/>
    <w:rsid w:val="0042258E"/>
    <w:rsid w:val="00422D87"/>
    <w:rsid w:val="004230AA"/>
    <w:rsid w:val="004230C3"/>
    <w:rsid w:val="00423171"/>
    <w:rsid w:val="004237CF"/>
    <w:rsid w:val="00423EC7"/>
    <w:rsid w:val="00424DFD"/>
    <w:rsid w:val="00426189"/>
    <w:rsid w:val="004264E0"/>
    <w:rsid w:val="00426A53"/>
    <w:rsid w:val="00427134"/>
    <w:rsid w:val="00427847"/>
    <w:rsid w:val="00427E95"/>
    <w:rsid w:val="004301EB"/>
    <w:rsid w:val="00430402"/>
    <w:rsid w:val="004304C7"/>
    <w:rsid w:val="00430809"/>
    <w:rsid w:val="00430E4B"/>
    <w:rsid w:val="004319BE"/>
    <w:rsid w:val="00431CE1"/>
    <w:rsid w:val="00432324"/>
    <w:rsid w:val="004327C5"/>
    <w:rsid w:val="00433135"/>
    <w:rsid w:val="00433732"/>
    <w:rsid w:val="00433BCF"/>
    <w:rsid w:val="0043488F"/>
    <w:rsid w:val="00434E3B"/>
    <w:rsid w:val="00435101"/>
    <w:rsid w:val="00436086"/>
    <w:rsid w:val="0043659E"/>
    <w:rsid w:val="0043672A"/>
    <w:rsid w:val="00436EE1"/>
    <w:rsid w:val="00437242"/>
    <w:rsid w:val="00441191"/>
    <w:rsid w:val="0044128C"/>
    <w:rsid w:val="00441B62"/>
    <w:rsid w:val="00442B78"/>
    <w:rsid w:val="00442F74"/>
    <w:rsid w:val="00443144"/>
    <w:rsid w:val="00443EED"/>
    <w:rsid w:val="00443FEC"/>
    <w:rsid w:val="0044418E"/>
    <w:rsid w:val="00444642"/>
    <w:rsid w:val="00444AE9"/>
    <w:rsid w:val="0044559E"/>
    <w:rsid w:val="00445601"/>
    <w:rsid w:val="00445D26"/>
    <w:rsid w:val="00446A95"/>
    <w:rsid w:val="00446CDF"/>
    <w:rsid w:val="00446E2B"/>
    <w:rsid w:val="00447119"/>
    <w:rsid w:val="004478BE"/>
    <w:rsid w:val="00447EB6"/>
    <w:rsid w:val="00447FC9"/>
    <w:rsid w:val="004500A3"/>
    <w:rsid w:val="00450298"/>
    <w:rsid w:val="00450AA7"/>
    <w:rsid w:val="00451D0E"/>
    <w:rsid w:val="0045214C"/>
    <w:rsid w:val="004522F5"/>
    <w:rsid w:val="0045322D"/>
    <w:rsid w:val="00453CE4"/>
    <w:rsid w:val="00454688"/>
    <w:rsid w:val="004546C2"/>
    <w:rsid w:val="004547C8"/>
    <w:rsid w:val="00454DB2"/>
    <w:rsid w:val="0045541E"/>
    <w:rsid w:val="00455B31"/>
    <w:rsid w:val="00455D5D"/>
    <w:rsid w:val="00455FD1"/>
    <w:rsid w:val="0045723C"/>
    <w:rsid w:val="004574FE"/>
    <w:rsid w:val="00457705"/>
    <w:rsid w:val="00457E4D"/>
    <w:rsid w:val="004604CD"/>
    <w:rsid w:val="00460667"/>
    <w:rsid w:val="00460CC8"/>
    <w:rsid w:val="004612A4"/>
    <w:rsid w:val="00461340"/>
    <w:rsid w:val="00461EB7"/>
    <w:rsid w:val="00462095"/>
    <w:rsid w:val="00462814"/>
    <w:rsid w:val="00462B5D"/>
    <w:rsid w:val="00462BE1"/>
    <w:rsid w:val="00462E62"/>
    <w:rsid w:val="00462E87"/>
    <w:rsid w:val="00462EAD"/>
    <w:rsid w:val="00463101"/>
    <w:rsid w:val="00463690"/>
    <w:rsid w:val="00463A54"/>
    <w:rsid w:val="00463AEB"/>
    <w:rsid w:val="00463C02"/>
    <w:rsid w:val="004645F2"/>
    <w:rsid w:val="00464D21"/>
    <w:rsid w:val="0046561A"/>
    <w:rsid w:val="0046562D"/>
    <w:rsid w:val="00465B7D"/>
    <w:rsid w:val="00465D6C"/>
    <w:rsid w:val="00465F07"/>
    <w:rsid w:val="00465FB3"/>
    <w:rsid w:val="004663F7"/>
    <w:rsid w:val="00466B69"/>
    <w:rsid w:val="00466E12"/>
    <w:rsid w:val="004673F5"/>
    <w:rsid w:val="0046796B"/>
    <w:rsid w:val="00470DC6"/>
    <w:rsid w:val="00470F97"/>
    <w:rsid w:val="00471894"/>
    <w:rsid w:val="00472DD7"/>
    <w:rsid w:val="00472F33"/>
    <w:rsid w:val="0047360E"/>
    <w:rsid w:val="00474176"/>
    <w:rsid w:val="004743FC"/>
    <w:rsid w:val="0047445D"/>
    <w:rsid w:val="004745B9"/>
    <w:rsid w:val="0047556C"/>
    <w:rsid w:val="00476277"/>
    <w:rsid w:val="00477265"/>
    <w:rsid w:val="00477AB2"/>
    <w:rsid w:val="00477DD7"/>
    <w:rsid w:val="004800C1"/>
    <w:rsid w:val="004800C9"/>
    <w:rsid w:val="004802AE"/>
    <w:rsid w:val="004803F5"/>
    <w:rsid w:val="00480A3E"/>
    <w:rsid w:val="00481040"/>
    <w:rsid w:val="0048158B"/>
    <w:rsid w:val="00481633"/>
    <w:rsid w:val="004819CF"/>
    <w:rsid w:val="00481BA0"/>
    <w:rsid w:val="00482253"/>
    <w:rsid w:val="00482331"/>
    <w:rsid w:val="00482A5C"/>
    <w:rsid w:val="00482B81"/>
    <w:rsid w:val="00482D4C"/>
    <w:rsid w:val="004839E0"/>
    <w:rsid w:val="004848B9"/>
    <w:rsid w:val="00484D5D"/>
    <w:rsid w:val="004853D0"/>
    <w:rsid w:val="004870D4"/>
    <w:rsid w:val="004870DA"/>
    <w:rsid w:val="004874CF"/>
    <w:rsid w:val="00487514"/>
    <w:rsid w:val="0048796C"/>
    <w:rsid w:val="00490689"/>
    <w:rsid w:val="00490A18"/>
    <w:rsid w:val="004912BA"/>
    <w:rsid w:val="0049196D"/>
    <w:rsid w:val="00491DD4"/>
    <w:rsid w:val="004922BD"/>
    <w:rsid w:val="00492CFB"/>
    <w:rsid w:val="00493DE1"/>
    <w:rsid w:val="0049458E"/>
    <w:rsid w:val="00494A7A"/>
    <w:rsid w:val="00494C22"/>
    <w:rsid w:val="00494DC6"/>
    <w:rsid w:val="00494F06"/>
    <w:rsid w:val="00495552"/>
    <w:rsid w:val="00495601"/>
    <w:rsid w:val="0049588F"/>
    <w:rsid w:val="00495923"/>
    <w:rsid w:val="00495D01"/>
    <w:rsid w:val="00497ABF"/>
    <w:rsid w:val="00497AEE"/>
    <w:rsid w:val="00497CEA"/>
    <w:rsid w:val="004A093C"/>
    <w:rsid w:val="004A0B7D"/>
    <w:rsid w:val="004A0FBF"/>
    <w:rsid w:val="004A119E"/>
    <w:rsid w:val="004A1442"/>
    <w:rsid w:val="004A1594"/>
    <w:rsid w:val="004A299A"/>
    <w:rsid w:val="004A3F0D"/>
    <w:rsid w:val="004A440A"/>
    <w:rsid w:val="004A4812"/>
    <w:rsid w:val="004A552D"/>
    <w:rsid w:val="004A572A"/>
    <w:rsid w:val="004A5E82"/>
    <w:rsid w:val="004A604B"/>
    <w:rsid w:val="004A646C"/>
    <w:rsid w:val="004A6CF2"/>
    <w:rsid w:val="004A716E"/>
    <w:rsid w:val="004A7817"/>
    <w:rsid w:val="004A7B34"/>
    <w:rsid w:val="004B00EC"/>
    <w:rsid w:val="004B02B2"/>
    <w:rsid w:val="004B07EB"/>
    <w:rsid w:val="004B0C12"/>
    <w:rsid w:val="004B0D1F"/>
    <w:rsid w:val="004B1225"/>
    <w:rsid w:val="004B1806"/>
    <w:rsid w:val="004B35C2"/>
    <w:rsid w:val="004B3C0F"/>
    <w:rsid w:val="004B4221"/>
    <w:rsid w:val="004B4C6E"/>
    <w:rsid w:val="004B4DC1"/>
    <w:rsid w:val="004B5649"/>
    <w:rsid w:val="004B5762"/>
    <w:rsid w:val="004B6990"/>
    <w:rsid w:val="004B76B3"/>
    <w:rsid w:val="004B7C0A"/>
    <w:rsid w:val="004B7E46"/>
    <w:rsid w:val="004C028A"/>
    <w:rsid w:val="004C05E4"/>
    <w:rsid w:val="004C0795"/>
    <w:rsid w:val="004C0962"/>
    <w:rsid w:val="004C0D2A"/>
    <w:rsid w:val="004C15F5"/>
    <w:rsid w:val="004C1654"/>
    <w:rsid w:val="004C172E"/>
    <w:rsid w:val="004C1EAB"/>
    <w:rsid w:val="004C22D7"/>
    <w:rsid w:val="004C28C6"/>
    <w:rsid w:val="004C3FA6"/>
    <w:rsid w:val="004C4719"/>
    <w:rsid w:val="004C476F"/>
    <w:rsid w:val="004C51DE"/>
    <w:rsid w:val="004C539B"/>
    <w:rsid w:val="004C53D7"/>
    <w:rsid w:val="004C6D32"/>
    <w:rsid w:val="004C6D67"/>
    <w:rsid w:val="004C748E"/>
    <w:rsid w:val="004C7FFA"/>
    <w:rsid w:val="004D0798"/>
    <w:rsid w:val="004D07D6"/>
    <w:rsid w:val="004D0EBD"/>
    <w:rsid w:val="004D121D"/>
    <w:rsid w:val="004D1434"/>
    <w:rsid w:val="004D1FA8"/>
    <w:rsid w:val="004D2AAB"/>
    <w:rsid w:val="004D3C33"/>
    <w:rsid w:val="004D3F5F"/>
    <w:rsid w:val="004D4035"/>
    <w:rsid w:val="004D409D"/>
    <w:rsid w:val="004D4F1A"/>
    <w:rsid w:val="004D5600"/>
    <w:rsid w:val="004D5A50"/>
    <w:rsid w:val="004D5B1B"/>
    <w:rsid w:val="004D6346"/>
    <w:rsid w:val="004D68E5"/>
    <w:rsid w:val="004D6D3B"/>
    <w:rsid w:val="004D7277"/>
    <w:rsid w:val="004D7976"/>
    <w:rsid w:val="004E03C7"/>
    <w:rsid w:val="004E03D6"/>
    <w:rsid w:val="004E1BD1"/>
    <w:rsid w:val="004E1E61"/>
    <w:rsid w:val="004E26FD"/>
    <w:rsid w:val="004E2CBC"/>
    <w:rsid w:val="004E37AF"/>
    <w:rsid w:val="004E39E1"/>
    <w:rsid w:val="004E45D0"/>
    <w:rsid w:val="004E4A5B"/>
    <w:rsid w:val="004E4BFE"/>
    <w:rsid w:val="004E5128"/>
    <w:rsid w:val="004E5663"/>
    <w:rsid w:val="004E5D13"/>
    <w:rsid w:val="004E65CF"/>
    <w:rsid w:val="004E6AB8"/>
    <w:rsid w:val="004E734F"/>
    <w:rsid w:val="004E776B"/>
    <w:rsid w:val="004E7ED4"/>
    <w:rsid w:val="004F12E8"/>
    <w:rsid w:val="004F1516"/>
    <w:rsid w:val="004F1C63"/>
    <w:rsid w:val="004F1D18"/>
    <w:rsid w:val="004F2A8F"/>
    <w:rsid w:val="004F2BAD"/>
    <w:rsid w:val="004F2EF0"/>
    <w:rsid w:val="004F3D97"/>
    <w:rsid w:val="004F3E96"/>
    <w:rsid w:val="004F56D0"/>
    <w:rsid w:val="004F5A58"/>
    <w:rsid w:val="004F5D80"/>
    <w:rsid w:val="004F6471"/>
    <w:rsid w:val="004F67F9"/>
    <w:rsid w:val="004F708A"/>
    <w:rsid w:val="004F751A"/>
    <w:rsid w:val="004F751E"/>
    <w:rsid w:val="004F7674"/>
    <w:rsid w:val="004F7F5C"/>
    <w:rsid w:val="005001C5"/>
    <w:rsid w:val="00500CB8"/>
    <w:rsid w:val="005013C9"/>
    <w:rsid w:val="0050164A"/>
    <w:rsid w:val="00502072"/>
    <w:rsid w:val="00502544"/>
    <w:rsid w:val="00502AA1"/>
    <w:rsid w:val="00502B8D"/>
    <w:rsid w:val="0050316A"/>
    <w:rsid w:val="00503761"/>
    <w:rsid w:val="00503A9C"/>
    <w:rsid w:val="00503E44"/>
    <w:rsid w:val="00504723"/>
    <w:rsid w:val="0050573C"/>
    <w:rsid w:val="00505EAC"/>
    <w:rsid w:val="0050613B"/>
    <w:rsid w:val="005066BE"/>
    <w:rsid w:val="005074FD"/>
    <w:rsid w:val="00507803"/>
    <w:rsid w:val="005100B8"/>
    <w:rsid w:val="0051088E"/>
    <w:rsid w:val="00510EC0"/>
    <w:rsid w:val="005115AB"/>
    <w:rsid w:val="005117EE"/>
    <w:rsid w:val="00511B5C"/>
    <w:rsid w:val="00511B97"/>
    <w:rsid w:val="0051208B"/>
    <w:rsid w:val="00512575"/>
    <w:rsid w:val="005131B5"/>
    <w:rsid w:val="005138BC"/>
    <w:rsid w:val="005138D5"/>
    <w:rsid w:val="00513998"/>
    <w:rsid w:val="00513F00"/>
    <w:rsid w:val="0051416E"/>
    <w:rsid w:val="0051419E"/>
    <w:rsid w:val="00514F8A"/>
    <w:rsid w:val="00515283"/>
    <w:rsid w:val="00515C35"/>
    <w:rsid w:val="00515EC8"/>
    <w:rsid w:val="00516489"/>
    <w:rsid w:val="005166C1"/>
    <w:rsid w:val="00516E59"/>
    <w:rsid w:val="00520B79"/>
    <w:rsid w:val="00520C01"/>
    <w:rsid w:val="00521FD0"/>
    <w:rsid w:val="00522C37"/>
    <w:rsid w:val="005230D5"/>
    <w:rsid w:val="00523419"/>
    <w:rsid w:val="00523F4C"/>
    <w:rsid w:val="00523FDE"/>
    <w:rsid w:val="00524183"/>
    <w:rsid w:val="005243E4"/>
    <w:rsid w:val="00524826"/>
    <w:rsid w:val="00524B09"/>
    <w:rsid w:val="00524E25"/>
    <w:rsid w:val="00524F3C"/>
    <w:rsid w:val="00525940"/>
    <w:rsid w:val="00525E79"/>
    <w:rsid w:val="00525F32"/>
    <w:rsid w:val="005260D9"/>
    <w:rsid w:val="005264B0"/>
    <w:rsid w:val="00526F18"/>
    <w:rsid w:val="00527679"/>
    <w:rsid w:val="00527DC5"/>
    <w:rsid w:val="00530DED"/>
    <w:rsid w:val="00531441"/>
    <w:rsid w:val="00531512"/>
    <w:rsid w:val="0053215B"/>
    <w:rsid w:val="005322D4"/>
    <w:rsid w:val="00532C18"/>
    <w:rsid w:val="00532DD7"/>
    <w:rsid w:val="005333D3"/>
    <w:rsid w:val="00533548"/>
    <w:rsid w:val="005335D6"/>
    <w:rsid w:val="00533926"/>
    <w:rsid w:val="00533A39"/>
    <w:rsid w:val="005346E6"/>
    <w:rsid w:val="00534D50"/>
    <w:rsid w:val="005357FF"/>
    <w:rsid w:val="00535A2D"/>
    <w:rsid w:val="00535AE7"/>
    <w:rsid w:val="00535F4C"/>
    <w:rsid w:val="005372E4"/>
    <w:rsid w:val="00537DC5"/>
    <w:rsid w:val="0054069D"/>
    <w:rsid w:val="0054071C"/>
    <w:rsid w:val="00540D3B"/>
    <w:rsid w:val="00540F6A"/>
    <w:rsid w:val="005417D1"/>
    <w:rsid w:val="00541D64"/>
    <w:rsid w:val="0054253F"/>
    <w:rsid w:val="005427C4"/>
    <w:rsid w:val="005446F8"/>
    <w:rsid w:val="00544E8D"/>
    <w:rsid w:val="00545135"/>
    <w:rsid w:val="00545824"/>
    <w:rsid w:val="00545A1B"/>
    <w:rsid w:val="00546290"/>
    <w:rsid w:val="005463F4"/>
    <w:rsid w:val="00546B18"/>
    <w:rsid w:val="00546D9B"/>
    <w:rsid w:val="00550798"/>
    <w:rsid w:val="00550939"/>
    <w:rsid w:val="00550A86"/>
    <w:rsid w:val="00550D1F"/>
    <w:rsid w:val="00551D2D"/>
    <w:rsid w:val="0055250C"/>
    <w:rsid w:val="00552596"/>
    <w:rsid w:val="00552D27"/>
    <w:rsid w:val="005533F2"/>
    <w:rsid w:val="0055355D"/>
    <w:rsid w:val="0055396D"/>
    <w:rsid w:val="00553A94"/>
    <w:rsid w:val="00554903"/>
    <w:rsid w:val="00554F82"/>
    <w:rsid w:val="00555E4A"/>
    <w:rsid w:val="005563F3"/>
    <w:rsid w:val="0055665F"/>
    <w:rsid w:val="0055675D"/>
    <w:rsid w:val="00556ED8"/>
    <w:rsid w:val="00557B2F"/>
    <w:rsid w:val="00557BB4"/>
    <w:rsid w:val="00560608"/>
    <w:rsid w:val="0056210F"/>
    <w:rsid w:val="005624EA"/>
    <w:rsid w:val="0056282A"/>
    <w:rsid w:val="00562A26"/>
    <w:rsid w:val="00563089"/>
    <w:rsid w:val="005630C4"/>
    <w:rsid w:val="00563221"/>
    <w:rsid w:val="00563461"/>
    <w:rsid w:val="0056356A"/>
    <w:rsid w:val="00564657"/>
    <w:rsid w:val="005648F3"/>
    <w:rsid w:val="00564EE1"/>
    <w:rsid w:val="0056522A"/>
    <w:rsid w:val="005657C3"/>
    <w:rsid w:val="0056598F"/>
    <w:rsid w:val="00566959"/>
    <w:rsid w:val="00566E8F"/>
    <w:rsid w:val="005673E7"/>
    <w:rsid w:val="0056794A"/>
    <w:rsid w:val="00567C27"/>
    <w:rsid w:val="00567DE8"/>
    <w:rsid w:val="00570166"/>
    <w:rsid w:val="00570354"/>
    <w:rsid w:val="00570371"/>
    <w:rsid w:val="00570A5C"/>
    <w:rsid w:val="00570B7C"/>
    <w:rsid w:val="00570B9E"/>
    <w:rsid w:val="005713B9"/>
    <w:rsid w:val="00571957"/>
    <w:rsid w:val="0057236C"/>
    <w:rsid w:val="005729A3"/>
    <w:rsid w:val="00572D2E"/>
    <w:rsid w:val="00572DB1"/>
    <w:rsid w:val="00572ED3"/>
    <w:rsid w:val="00572EE3"/>
    <w:rsid w:val="0057340A"/>
    <w:rsid w:val="0057355D"/>
    <w:rsid w:val="005738CF"/>
    <w:rsid w:val="00573BC6"/>
    <w:rsid w:val="00573C0A"/>
    <w:rsid w:val="0057422E"/>
    <w:rsid w:val="005745BA"/>
    <w:rsid w:val="00574F5E"/>
    <w:rsid w:val="00574FB5"/>
    <w:rsid w:val="00575301"/>
    <w:rsid w:val="005753E4"/>
    <w:rsid w:val="0057633C"/>
    <w:rsid w:val="0057666E"/>
    <w:rsid w:val="00576889"/>
    <w:rsid w:val="005772E3"/>
    <w:rsid w:val="005775FD"/>
    <w:rsid w:val="0057773B"/>
    <w:rsid w:val="005803C4"/>
    <w:rsid w:val="005805B9"/>
    <w:rsid w:val="005813B4"/>
    <w:rsid w:val="0058164A"/>
    <w:rsid w:val="0058290F"/>
    <w:rsid w:val="00582E4F"/>
    <w:rsid w:val="00582F17"/>
    <w:rsid w:val="005831B1"/>
    <w:rsid w:val="0058323C"/>
    <w:rsid w:val="005833BE"/>
    <w:rsid w:val="00584786"/>
    <w:rsid w:val="00584D37"/>
    <w:rsid w:val="00585BD2"/>
    <w:rsid w:val="00585DAC"/>
    <w:rsid w:val="005860C7"/>
    <w:rsid w:val="00586A77"/>
    <w:rsid w:val="00586BB2"/>
    <w:rsid w:val="005870C5"/>
    <w:rsid w:val="005873AF"/>
    <w:rsid w:val="00587A91"/>
    <w:rsid w:val="005902DA"/>
    <w:rsid w:val="0059053B"/>
    <w:rsid w:val="00590CE2"/>
    <w:rsid w:val="00590E29"/>
    <w:rsid w:val="0059110B"/>
    <w:rsid w:val="0059124C"/>
    <w:rsid w:val="00591A35"/>
    <w:rsid w:val="00591AE3"/>
    <w:rsid w:val="0059251C"/>
    <w:rsid w:val="00592592"/>
    <w:rsid w:val="00592708"/>
    <w:rsid w:val="0059299C"/>
    <w:rsid w:val="00592ED8"/>
    <w:rsid w:val="005931AC"/>
    <w:rsid w:val="0059358D"/>
    <w:rsid w:val="00593F8E"/>
    <w:rsid w:val="00595AEA"/>
    <w:rsid w:val="00595C67"/>
    <w:rsid w:val="00596B52"/>
    <w:rsid w:val="005978E0"/>
    <w:rsid w:val="005A0A49"/>
    <w:rsid w:val="005A0C8E"/>
    <w:rsid w:val="005A10B2"/>
    <w:rsid w:val="005A121F"/>
    <w:rsid w:val="005A1359"/>
    <w:rsid w:val="005A28E0"/>
    <w:rsid w:val="005A3155"/>
    <w:rsid w:val="005A378D"/>
    <w:rsid w:val="005A3A37"/>
    <w:rsid w:val="005A429D"/>
    <w:rsid w:val="005A4719"/>
    <w:rsid w:val="005A4D6F"/>
    <w:rsid w:val="005A4FA4"/>
    <w:rsid w:val="005A5787"/>
    <w:rsid w:val="005A58B6"/>
    <w:rsid w:val="005A5B6E"/>
    <w:rsid w:val="005A62C5"/>
    <w:rsid w:val="005A6921"/>
    <w:rsid w:val="005A79D0"/>
    <w:rsid w:val="005B017C"/>
    <w:rsid w:val="005B02FA"/>
    <w:rsid w:val="005B083F"/>
    <w:rsid w:val="005B0F9B"/>
    <w:rsid w:val="005B128B"/>
    <w:rsid w:val="005B1CCF"/>
    <w:rsid w:val="005B1FAE"/>
    <w:rsid w:val="005B27DC"/>
    <w:rsid w:val="005B3034"/>
    <w:rsid w:val="005B33A3"/>
    <w:rsid w:val="005B39C0"/>
    <w:rsid w:val="005B43B5"/>
    <w:rsid w:val="005B44D5"/>
    <w:rsid w:val="005B47EC"/>
    <w:rsid w:val="005B4BE6"/>
    <w:rsid w:val="005B4CDC"/>
    <w:rsid w:val="005B4F07"/>
    <w:rsid w:val="005B54C3"/>
    <w:rsid w:val="005B5B59"/>
    <w:rsid w:val="005B5D3C"/>
    <w:rsid w:val="005B5E75"/>
    <w:rsid w:val="005B5F93"/>
    <w:rsid w:val="005B6AE2"/>
    <w:rsid w:val="005B6B82"/>
    <w:rsid w:val="005B6EFD"/>
    <w:rsid w:val="005B74E2"/>
    <w:rsid w:val="005B74FD"/>
    <w:rsid w:val="005C1015"/>
    <w:rsid w:val="005C1306"/>
    <w:rsid w:val="005C172F"/>
    <w:rsid w:val="005C18EB"/>
    <w:rsid w:val="005C2EC3"/>
    <w:rsid w:val="005C3DC6"/>
    <w:rsid w:val="005C4360"/>
    <w:rsid w:val="005C46F8"/>
    <w:rsid w:val="005C4792"/>
    <w:rsid w:val="005C4B07"/>
    <w:rsid w:val="005C4EC3"/>
    <w:rsid w:val="005C5473"/>
    <w:rsid w:val="005C56C8"/>
    <w:rsid w:val="005C6266"/>
    <w:rsid w:val="005C62FC"/>
    <w:rsid w:val="005C6A14"/>
    <w:rsid w:val="005C6AFC"/>
    <w:rsid w:val="005C6EA2"/>
    <w:rsid w:val="005C732C"/>
    <w:rsid w:val="005C7792"/>
    <w:rsid w:val="005C7872"/>
    <w:rsid w:val="005C7FB7"/>
    <w:rsid w:val="005D0175"/>
    <w:rsid w:val="005D04A6"/>
    <w:rsid w:val="005D0534"/>
    <w:rsid w:val="005D0655"/>
    <w:rsid w:val="005D06B3"/>
    <w:rsid w:val="005D0FBB"/>
    <w:rsid w:val="005D1856"/>
    <w:rsid w:val="005D222F"/>
    <w:rsid w:val="005D323D"/>
    <w:rsid w:val="005D3E9D"/>
    <w:rsid w:val="005D49A4"/>
    <w:rsid w:val="005D4FB6"/>
    <w:rsid w:val="005D50F0"/>
    <w:rsid w:val="005D5C07"/>
    <w:rsid w:val="005D77FE"/>
    <w:rsid w:val="005D7D09"/>
    <w:rsid w:val="005D7D5A"/>
    <w:rsid w:val="005D7DB9"/>
    <w:rsid w:val="005E0F26"/>
    <w:rsid w:val="005E10D5"/>
    <w:rsid w:val="005E1480"/>
    <w:rsid w:val="005E1A92"/>
    <w:rsid w:val="005E1C96"/>
    <w:rsid w:val="005E1DCD"/>
    <w:rsid w:val="005E20A4"/>
    <w:rsid w:val="005E2576"/>
    <w:rsid w:val="005E2810"/>
    <w:rsid w:val="005E33EA"/>
    <w:rsid w:val="005E3C0F"/>
    <w:rsid w:val="005E3F96"/>
    <w:rsid w:val="005E4BAC"/>
    <w:rsid w:val="005E547E"/>
    <w:rsid w:val="005E777E"/>
    <w:rsid w:val="005F011A"/>
    <w:rsid w:val="005F0609"/>
    <w:rsid w:val="005F11AB"/>
    <w:rsid w:val="005F14D0"/>
    <w:rsid w:val="005F15ED"/>
    <w:rsid w:val="005F169F"/>
    <w:rsid w:val="005F16F5"/>
    <w:rsid w:val="005F18F0"/>
    <w:rsid w:val="005F1A20"/>
    <w:rsid w:val="005F25D4"/>
    <w:rsid w:val="005F2F8F"/>
    <w:rsid w:val="005F4C14"/>
    <w:rsid w:val="005F56E9"/>
    <w:rsid w:val="005F64E6"/>
    <w:rsid w:val="005F6B0C"/>
    <w:rsid w:val="005F6EAC"/>
    <w:rsid w:val="005F793F"/>
    <w:rsid w:val="005F7C0D"/>
    <w:rsid w:val="005F7DB1"/>
    <w:rsid w:val="005F7DB2"/>
    <w:rsid w:val="005F7EDE"/>
    <w:rsid w:val="0060051B"/>
    <w:rsid w:val="0060130D"/>
    <w:rsid w:val="00601772"/>
    <w:rsid w:val="00601C0B"/>
    <w:rsid w:val="0060355D"/>
    <w:rsid w:val="00603BE3"/>
    <w:rsid w:val="006043B9"/>
    <w:rsid w:val="00604777"/>
    <w:rsid w:val="00604D7A"/>
    <w:rsid w:val="0060730A"/>
    <w:rsid w:val="00607CC5"/>
    <w:rsid w:val="00607FC2"/>
    <w:rsid w:val="00610001"/>
    <w:rsid w:val="006100E5"/>
    <w:rsid w:val="006103FE"/>
    <w:rsid w:val="00610F99"/>
    <w:rsid w:val="0061145A"/>
    <w:rsid w:val="006116B8"/>
    <w:rsid w:val="00611994"/>
    <w:rsid w:val="00611B71"/>
    <w:rsid w:val="0061240D"/>
    <w:rsid w:val="00612C1E"/>
    <w:rsid w:val="006142CF"/>
    <w:rsid w:val="00614A32"/>
    <w:rsid w:val="0061604C"/>
    <w:rsid w:val="006162AC"/>
    <w:rsid w:val="006164A0"/>
    <w:rsid w:val="0061661A"/>
    <w:rsid w:val="00616636"/>
    <w:rsid w:val="00616B52"/>
    <w:rsid w:val="0061743E"/>
    <w:rsid w:val="00617521"/>
    <w:rsid w:val="00617594"/>
    <w:rsid w:val="00617DCF"/>
    <w:rsid w:val="00617FAC"/>
    <w:rsid w:val="0062040E"/>
    <w:rsid w:val="00620943"/>
    <w:rsid w:val="00620F06"/>
    <w:rsid w:val="00621163"/>
    <w:rsid w:val="0062192F"/>
    <w:rsid w:val="00622376"/>
    <w:rsid w:val="00622A8D"/>
    <w:rsid w:val="00622BCF"/>
    <w:rsid w:val="00622C24"/>
    <w:rsid w:val="00622FD7"/>
    <w:rsid w:val="00623021"/>
    <w:rsid w:val="00624133"/>
    <w:rsid w:val="006241D6"/>
    <w:rsid w:val="00624CA0"/>
    <w:rsid w:val="00624F5F"/>
    <w:rsid w:val="00625EFC"/>
    <w:rsid w:val="00625F6A"/>
    <w:rsid w:val="0062603D"/>
    <w:rsid w:val="00626264"/>
    <w:rsid w:val="00626520"/>
    <w:rsid w:val="00626702"/>
    <w:rsid w:val="00626FB2"/>
    <w:rsid w:val="00627F8A"/>
    <w:rsid w:val="006302D4"/>
    <w:rsid w:val="00630690"/>
    <w:rsid w:val="00631831"/>
    <w:rsid w:val="00631ABC"/>
    <w:rsid w:val="006320FF"/>
    <w:rsid w:val="00632F4A"/>
    <w:rsid w:val="00633A0F"/>
    <w:rsid w:val="00633BDD"/>
    <w:rsid w:val="00633DF6"/>
    <w:rsid w:val="00634325"/>
    <w:rsid w:val="006346E3"/>
    <w:rsid w:val="0063498A"/>
    <w:rsid w:val="00634AA7"/>
    <w:rsid w:val="00634B93"/>
    <w:rsid w:val="00634C85"/>
    <w:rsid w:val="0063541A"/>
    <w:rsid w:val="006355E2"/>
    <w:rsid w:val="00635948"/>
    <w:rsid w:val="00635B46"/>
    <w:rsid w:val="00635C28"/>
    <w:rsid w:val="0063666D"/>
    <w:rsid w:val="00636A15"/>
    <w:rsid w:val="006370DF"/>
    <w:rsid w:val="006373A2"/>
    <w:rsid w:val="00637875"/>
    <w:rsid w:val="00637B92"/>
    <w:rsid w:val="006404EB"/>
    <w:rsid w:val="0064059C"/>
    <w:rsid w:val="00640843"/>
    <w:rsid w:val="00640A7F"/>
    <w:rsid w:val="0064129F"/>
    <w:rsid w:val="00642678"/>
    <w:rsid w:val="0064270D"/>
    <w:rsid w:val="00642B8F"/>
    <w:rsid w:val="00642BF9"/>
    <w:rsid w:val="00642DCF"/>
    <w:rsid w:val="006430B2"/>
    <w:rsid w:val="0064451D"/>
    <w:rsid w:val="00645131"/>
    <w:rsid w:val="00645420"/>
    <w:rsid w:val="0064585A"/>
    <w:rsid w:val="00645915"/>
    <w:rsid w:val="0064696E"/>
    <w:rsid w:val="00647151"/>
    <w:rsid w:val="006475EE"/>
    <w:rsid w:val="00647BB7"/>
    <w:rsid w:val="006514AE"/>
    <w:rsid w:val="00652991"/>
    <w:rsid w:val="00653D43"/>
    <w:rsid w:val="00653FC2"/>
    <w:rsid w:val="006545CB"/>
    <w:rsid w:val="006549AC"/>
    <w:rsid w:val="006553C3"/>
    <w:rsid w:val="006559D5"/>
    <w:rsid w:val="00656343"/>
    <w:rsid w:val="006563E5"/>
    <w:rsid w:val="00657E3F"/>
    <w:rsid w:val="006607A1"/>
    <w:rsid w:val="00660CD5"/>
    <w:rsid w:val="00662DE6"/>
    <w:rsid w:val="00663AA2"/>
    <w:rsid w:val="00663EC0"/>
    <w:rsid w:val="0066476C"/>
    <w:rsid w:val="006648E6"/>
    <w:rsid w:val="006658D5"/>
    <w:rsid w:val="00665E17"/>
    <w:rsid w:val="00666737"/>
    <w:rsid w:val="006669E9"/>
    <w:rsid w:val="00667364"/>
    <w:rsid w:val="006673C5"/>
    <w:rsid w:val="0066759C"/>
    <w:rsid w:val="00667780"/>
    <w:rsid w:val="00667867"/>
    <w:rsid w:val="0066794B"/>
    <w:rsid w:val="00667D20"/>
    <w:rsid w:val="006702ED"/>
    <w:rsid w:val="006708EE"/>
    <w:rsid w:val="00671577"/>
    <w:rsid w:val="0067175B"/>
    <w:rsid w:val="00671A94"/>
    <w:rsid w:val="00672F68"/>
    <w:rsid w:val="0067366F"/>
    <w:rsid w:val="006739CC"/>
    <w:rsid w:val="00673AEB"/>
    <w:rsid w:val="0067471D"/>
    <w:rsid w:val="00674ADC"/>
    <w:rsid w:val="00674D82"/>
    <w:rsid w:val="006758B8"/>
    <w:rsid w:val="00676150"/>
    <w:rsid w:val="00676866"/>
    <w:rsid w:val="006769C0"/>
    <w:rsid w:val="00676FE5"/>
    <w:rsid w:val="006770F0"/>
    <w:rsid w:val="0067780D"/>
    <w:rsid w:val="00677BD2"/>
    <w:rsid w:val="00677C46"/>
    <w:rsid w:val="00677C99"/>
    <w:rsid w:val="00680297"/>
    <w:rsid w:val="00680354"/>
    <w:rsid w:val="00680515"/>
    <w:rsid w:val="006809B7"/>
    <w:rsid w:val="00680D6F"/>
    <w:rsid w:val="00681784"/>
    <w:rsid w:val="00681FD2"/>
    <w:rsid w:val="0068222E"/>
    <w:rsid w:val="0068279D"/>
    <w:rsid w:val="00682BD2"/>
    <w:rsid w:val="006833EB"/>
    <w:rsid w:val="0068484C"/>
    <w:rsid w:val="0068489F"/>
    <w:rsid w:val="00685F23"/>
    <w:rsid w:val="00685F3A"/>
    <w:rsid w:val="0068661A"/>
    <w:rsid w:val="006873CE"/>
    <w:rsid w:val="00687495"/>
    <w:rsid w:val="0068761C"/>
    <w:rsid w:val="0068787E"/>
    <w:rsid w:val="00687BAE"/>
    <w:rsid w:val="0069065D"/>
    <w:rsid w:val="006907DF"/>
    <w:rsid w:val="006907FF"/>
    <w:rsid w:val="00690B05"/>
    <w:rsid w:val="0069143F"/>
    <w:rsid w:val="00691FCF"/>
    <w:rsid w:val="0069225E"/>
    <w:rsid w:val="00693F75"/>
    <w:rsid w:val="00694247"/>
    <w:rsid w:val="00694334"/>
    <w:rsid w:val="006946C4"/>
    <w:rsid w:val="0069493B"/>
    <w:rsid w:val="00694E6E"/>
    <w:rsid w:val="006955A9"/>
    <w:rsid w:val="00695975"/>
    <w:rsid w:val="0069609F"/>
    <w:rsid w:val="0069677E"/>
    <w:rsid w:val="00696AA9"/>
    <w:rsid w:val="00696CA1"/>
    <w:rsid w:val="0069710E"/>
    <w:rsid w:val="00697653"/>
    <w:rsid w:val="00697A5F"/>
    <w:rsid w:val="006A0786"/>
    <w:rsid w:val="006A088D"/>
    <w:rsid w:val="006A0DCF"/>
    <w:rsid w:val="006A1103"/>
    <w:rsid w:val="006A14A2"/>
    <w:rsid w:val="006A1BCF"/>
    <w:rsid w:val="006A2342"/>
    <w:rsid w:val="006A24B5"/>
    <w:rsid w:val="006A261E"/>
    <w:rsid w:val="006A2B1C"/>
    <w:rsid w:val="006A32B9"/>
    <w:rsid w:val="006A4291"/>
    <w:rsid w:val="006A5662"/>
    <w:rsid w:val="006A6159"/>
    <w:rsid w:val="006A6286"/>
    <w:rsid w:val="006A653A"/>
    <w:rsid w:val="006A6A05"/>
    <w:rsid w:val="006A6B82"/>
    <w:rsid w:val="006A6F45"/>
    <w:rsid w:val="006A711A"/>
    <w:rsid w:val="006A78F0"/>
    <w:rsid w:val="006A7A07"/>
    <w:rsid w:val="006A7E70"/>
    <w:rsid w:val="006B073C"/>
    <w:rsid w:val="006B0E30"/>
    <w:rsid w:val="006B16E9"/>
    <w:rsid w:val="006B1B06"/>
    <w:rsid w:val="006B20AF"/>
    <w:rsid w:val="006B21C6"/>
    <w:rsid w:val="006B308C"/>
    <w:rsid w:val="006B3FE1"/>
    <w:rsid w:val="006B4285"/>
    <w:rsid w:val="006B5237"/>
    <w:rsid w:val="006B5480"/>
    <w:rsid w:val="006B558C"/>
    <w:rsid w:val="006B5CE0"/>
    <w:rsid w:val="006B5F00"/>
    <w:rsid w:val="006B5FCB"/>
    <w:rsid w:val="006B63CB"/>
    <w:rsid w:val="006B63FF"/>
    <w:rsid w:val="006B6C48"/>
    <w:rsid w:val="006B74A8"/>
    <w:rsid w:val="006C00F4"/>
    <w:rsid w:val="006C0144"/>
    <w:rsid w:val="006C03DD"/>
    <w:rsid w:val="006C05B7"/>
    <w:rsid w:val="006C13ED"/>
    <w:rsid w:val="006C151A"/>
    <w:rsid w:val="006C1554"/>
    <w:rsid w:val="006C1C79"/>
    <w:rsid w:val="006C1E15"/>
    <w:rsid w:val="006C20BF"/>
    <w:rsid w:val="006C20D7"/>
    <w:rsid w:val="006C280A"/>
    <w:rsid w:val="006C2915"/>
    <w:rsid w:val="006C3E82"/>
    <w:rsid w:val="006C413C"/>
    <w:rsid w:val="006C4548"/>
    <w:rsid w:val="006C4D41"/>
    <w:rsid w:val="006C51FA"/>
    <w:rsid w:val="006C5503"/>
    <w:rsid w:val="006C57E0"/>
    <w:rsid w:val="006C57FA"/>
    <w:rsid w:val="006C582C"/>
    <w:rsid w:val="006C671D"/>
    <w:rsid w:val="006C67B6"/>
    <w:rsid w:val="006C76A6"/>
    <w:rsid w:val="006C7B50"/>
    <w:rsid w:val="006C7F6B"/>
    <w:rsid w:val="006D0227"/>
    <w:rsid w:val="006D04B1"/>
    <w:rsid w:val="006D070B"/>
    <w:rsid w:val="006D090D"/>
    <w:rsid w:val="006D0CCB"/>
    <w:rsid w:val="006D0CFD"/>
    <w:rsid w:val="006D0EC7"/>
    <w:rsid w:val="006D0FD8"/>
    <w:rsid w:val="006D1068"/>
    <w:rsid w:val="006D195C"/>
    <w:rsid w:val="006D2ACA"/>
    <w:rsid w:val="006D2D0B"/>
    <w:rsid w:val="006D2F9D"/>
    <w:rsid w:val="006D353B"/>
    <w:rsid w:val="006D355F"/>
    <w:rsid w:val="006D39D2"/>
    <w:rsid w:val="006D503B"/>
    <w:rsid w:val="006D5A0B"/>
    <w:rsid w:val="006D5BC0"/>
    <w:rsid w:val="006D6BA8"/>
    <w:rsid w:val="006D71A8"/>
    <w:rsid w:val="006D7256"/>
    <w:rsid w:val="006D7916"/>
    <w:rsid w:val="006D7F1B"/>
    <w:rsid w:val="006D7F3C"/>
    <w:rsid w:val="006E1140"/>
    <w:rsid w:val="006E1275"/>
    <w:rsid w:val="006E2642"/>
    <w:rsid w:val="006E2674"/>
    <w:rsid w:val="006E2744"/>
    <w:rsid w:val="006E2903"/>
    <w:rsid w:val="006E2A66"/>
    <w:rsid w:val="006E2C51"/>
    <w:rsid w:val="006E3934"/>
    <w:rsid w:val="006E4C59"/>
    <w:rsid w:val="006E4D5F"/>
    <w:rsid w:val="006E4F11"/>
    <w:rsid w:val="006E5277"/>
    <w:rsid w:val="006E53D9"/>
    <w:rsid w:val="006E5701"/>
    <w:rsid w:val="006E59BF"/>
    <w:rsid w:val="006E5F55"/>
    <w:rsid w:val="006E736E"/>
    <w:rsid w:val="006F0402"/>
    <w:rsid w:val="006F0741"/>
    <w:rsid w:val="006F089F"/>
    <w:rsid w:val="006F0FF5"/>
    <w:rsid w:val="006F141D"/>
    <w:rsid w:val="006F19B4"/>
    <w:rsid w:val="006F25FF"/>
    <w:rsid w:val="006F2A33"/>
    <w:rsid w:val="006F2A55"/>
    <w:rsid w:val="006F2C90"/>
    <w:rsid w:val="006F378F"/>
    <w:rsid w:val="006F3EA8"/>
    <w:rsid w:val="006F43B3"/>
    <w:rsid w:val="006F481D"/>
    <w:rsid w:val="006F4882"/>
    <w:rsid w:val="006F4C3C"/>
    <w:rsid w:val="006F4CFF"/>
    <w:rsid w:val="006F538C"/>
    <w:rsid w:val="006F627E"/>
    <w:rsid w:val="006F65A8"/>
    <w:rsid w:val="006F678D"/>
    <w:rsid w:val="006F7EA0"/>
    <w:rsid w:val="006F7FD6"/>
    <w:rsid w:val="00700C8B"/>
    <w:rsid w:val="00700EED"/>
    <w:rsid w:val="0070109B"/>
    <w:rsid w:val="00701391"/>
    <w:rsid w:val="00701781"/>
    <w:rsid w:val="00701E33"/>
    <w:rsid w:val="00702F6C"/>
    <w:rsid w:val="00703AF4"/>
    <w:rsid w:val="00703D0D"/>
    <w:rsid w:val="00704111"/>
    <w:rsid w:val="00704196"/>
    <w:rsid w:val="00704C63"/>
    <w:rsid w:val="00704DF2"/>
    <w:rsid w:val="00704FDA"/>
    <w:rsid w:val="007055EF"/>
    <w:rsid w:val="00705D90"/>
    <w:rsid w:val="0070620F"/>
    <w:rsid w:val="00706EA0"/>
    <w:rsid w:val="00706EB1"/>
    <w:rsid w:val="00706EED"/>
    <w:rsid w:val="0070739A"/>
    <w:rsid w:val="0070756D"/>
    <w:rsid w:val="00707BD3"/>
    <w:rsid w:val="00707C38"/>
    <w:rsid w:val="0071024C"/>
    <w:rsid w:val="007107E7"/>
    <w:rsid w:val="00710E62"/>
    <w:rsid w:val="00710E94"/>
    <w:rsid w:val="007112A8"/>
    <w:rsid w:val="00711744"/>
    <w:rsid w:val="007118B8"/>
    <w:rsid w:val="00712B7F"/>
    <w:rsid w:val="00712CC6"/>
    <w:rsid w:val="00712DA5"/>
    <w:rsid w:val="00712F4F"/>
    <w:rsid w:val="007131B0"/>
    <w:rsid w:val="00713BCB"/>
    <w:rsid w:val="00713DC6"/>
    <w:rsid w:val="00714342"/>
    <w:rsid w:val="00714602"/>
    <w:rsid w:val="007159D6"/>
    <w:rsid w:val="00715BD4"/>
    <w:rsid w:val="007162B6"/>
    <w:rsid w:val="00716438"/>
    <w:rsid w:val="00717486"/>
    <w:rsid w:val="00717C38"/>
    <w:rsid w:val="00720207"/>
    <w:rsid w:val="00720274"/>
    <w:rsid w:val="00720934"/>
    <w:rsid w:val="0072107B"/>
    <w:rsid w:val="0072160D"/>
    <w:rsid w:val="0072173C"/>
    <w:rsid w:val="00721AE3"/>
    <w:rsid w:val="00721E92"/>
    <w:rsid w:val="00721FC2"/>
    <w:rsid w:val="007221C5"/>
    <w:rsid w:val="00722BA7"/>
    <w:rsid w:val="00723847"/>
    <w:rsid w:val="00723A20"/>
    <w:rsid w:val="00723AE6"/>
    <w:rsid w:val="0072401E"/>
    <w:rsid w:val="00724195"/>
    <w:rsid w:val="00725525"/>
    <w:rsid w:val="00725A4A"/>
    <w:rsid w:val="007263CE"/>
    <w:rsid w:val="007269E1"/>
    <w:rsid w:val="00726AFA"/>
    <w:rsid w:val="00727D8A"/>
    <w:rsid w:val="00730292"/>
    <w:rsid w:val="007303AB"/>
    <w:rsid w:val="00730FC9"/>
    <w:rsid w:val="00731EB4"/>
    <w:rsid w:val="00731FEA"/>
    <w:rsid w:val="007320BE"/>
    <w:rsid w:val="007329AC"/>
    <w:rsid w:val="00732A52"/>
    <w:rsid w:val="00732B81"/>
    <w:rsid w:val="00732D5B"/>
    <w:rsid w:val="00733549"/>
    <w:rsid w:val="00733A87"/>
    <w:rsid w:val="00735227"/>
    <w:rsid w:val="00736544"/>
    <w:rsid w:val="0073669C"/>
    <w:rsid w:val="00736A82"/>
    <w:rsid w:val="00736F61"/>
    <w:rsid w:val="00737758"/>
    <w:rsid w:val="00737C6C"/>
    <w:rsid w:val="0074054F"/>
    <w:rsid w:val="00740A77"/>
    <w:rsid w:val="00740A96"/>
    <w:rsid w:val="00740AD0"/>
    <w:rsid w:val="0074128A"/>
    <w:rsid w:val="007416D6"/>
    <w:rsid w:val="007417A0"/>
    <w:rsid w:val="00741E55"/>
    <w:rsid w:val="00742038"/>
    <w:rsid w:val="00742253"/>
    <w:rsid w:val="007422BD"/>
    <w:rsid w:val="007427EB"/>
    <w:rsid w:val="00742DBA"/>
    <w:rsid w:val="00742ED7"/>
    <w:rsid w:val="00743DE1"/>
    <w:rsid w:val="0074446F"/>
    <w:rsid w:val="0074492C"/>
    <w:rsid w:val="00744AB4"/>
    <w:rsid w:val="00744E68"/>
    <w:rsid w:val="00745154"/>
    <w:rsid w:val="00745D4D"/>
    <w:rsid w:val="007467EE"/>
    <w:rsid w:val="00747133"/>
    <w:rsid w:val="00747765"/>
    <w:rsid w:val="007508A9"/>
    <w:rsid w:val="00750BE7"/>
    <w:rsid w:val="00750FC5"/>
    <w:rsid w:val="0075196A"/>
    <w:rsid w:val="00751B61"/>
    <w:rsid w:val="0075210E"/>
    <w:rsid w:val="007527C0"/>
    <w:rsid w:val="007527CB"/>
    <w:rsid w:val="00752956"/>
    <w:rsid w:val="00752A05"/>
    <w:rsid w:val="00752B50"/>
    <w:rsid w:val="00752B5A"/>
    <w:rsid w:val="00752B72"/>
    <w:rsid w:val="00752C03"/>
    <w:rsid w:val="007534B3"/>
    <w:rsid w:val="007536CD"/>
    <w:rsid w:val="007540E5"/>
    <w:rsid w:val="00755842"/>
    <w:rsid w:val="00755AB8"/>
    <w:rsid w:val="00755B43"/>
    <w:rsid w:val="00755CA5"/>
    <w:rsid w:val="00755CEE"/>
    <w:rsid w:val="00757944"/>
    <w:rsid w:val="00757D2B"/>
    <w:rsid w:val="00757FBA"/>
    <w:rsid w:val="00760291"/>
    <w:rsid w:val="00760368"/>
    <w:rsid w:val="00760401"/>
    <w:rsid w:val="00760999"/>
    <w:rsid w:val="00760B61"/>
    <w:rsid w:val="00760F6A"/>
    <w:rsid w:val="00760FDF"/>
    <w:rsid w:val="00761C15"/>
    <w:rsid w:val="00761FA1"/>
    <w:rsid w:val="00762F86"/>
    <w:rsid w:val="00763162"/>
    <w:rsid w:val="007635E6"/>
    <w:rsid w:val="007635F1"/>
    <w:rsid w:val="007638F7"/>
    <w:rsid w:val="00763AE6"/>
    <w:rsid w:val="00763D1F"/>
    <w:rsid w:val="007644E6"/>
    <w:rsid w:val="00764AE6"/>
    <w:rsid w:val="00765F75"/>
    <w:rsid w:val="00766170"/>
    <w:rsid w:val="007662C7"/>
    <w:rsid w:val="007666B2"/>
    <w:rsid w:val="007669A3"/>
    <w:rsid w:val="007673CF"/>
    <w:rsid w:val="00767C3B"/>
    <w:rsid w:val="00770674"/>
    <w:rsid w:val="007708DD"/>
    <w:rsid w:val="00770A40"/>
    <w:rsid w:val="00771476"/>
    <w:rsid w:val="0077154B"/>
    <w:rsid w:val="00772632"/>
    <w:rsid w:val="007731F5"/>
    <w:rsid w:val="007734FB"/>
    <w:rsid w:val="00773AD2"/>
    <w:rsid w:val="00773CB9"/>
    <w:rsid w:val="00774140"/>
    <w:rsid w:val="0077414C"/>
    <w:rsid w:val="007752BE"/>
    <w:rsid w:val="007754A8"/>
    <w:rsid w:val="0077585B"/>
    <w:rsid w:val="007760D2"/>
    <w:rsid w:val="0077615C"/>
    <w:rsid w:val="0077625A"/>
    <w:rsid w:val="00776306"/>
    <w:rsid w:val="007764B1"/>
    <w:rsid w:val="007764F8"/>
    <w:rsid w:val="0077665A"/>
    <w:rsid w:val="0077692B"/>
    <w:rsid w:val="00776A42"/>
    <w:rsid w:val="00776F2D"/>
    <w:rsid w:val="007778A8"/>
    <w:rsid w:val="0078016A"/>
    <w:rsid w:val="0078017D"/>
    <w:rsid w:val="007817F4"/>
    <w:rsid w:val="00781898"/>
    <w:rsid w:val="00782E2E"/>
    <w:rsid w:val="007831F2"/>
    <w:rsid w:val="007834F6"/>
    <w:rsid w:val="007836D2"/>
    <w:rsid w:val="00783731"/>
    <w:rsid w:val="00784F14"/>
    <w:rsid w:val="00785127"/>
    <w:rsid w:val="007852B3"/>
    <w:rsid w:val="007852F6"/>
    <w:rsid w:val="00785744"/>
    <w:rsid w:val="00785D04"/>
    <w:rsid w:val="0078675A"/>
    <w:rsid w:val="00787581"/>
    <w:rsid w:val="00790133"/>
    <w:rsid w:val="00790719"/>
    <w:rsid w:val="00791142"/>
    <w:rsid w:val="007918A0"/>
    <w:rsid w:val="00791F0F"/>
    <w:rsid w:val="007921C1"/>
    <w:rsid w:val="00792407"/>
    <w:rsid w:val="0079351E"/>
    <w:rsid w:val="007936E1"/>
    <w:rsid w:val="007938E0"/>
    <w:rsid w:val="00793B1C"/>
    <w:rsid w:val="00793DE7"/>
    <w:rsid w:val="00793E06"/>
    <w:rsid w:val="00794778"/>
    <w:rsid w:val="00795AFA"/>
    <w:rsid w:val="00795EC0"/>
    <w:rsid w:val="00796FE9"/>
    <w:rsid w:val="00797270"/>
    <w:rsid w:val="00797B36"/>
    <w:rsid w:val="00797C42"/>
    <w:rsid w:val="007A041A"/>
    <w:rsid w:val="007A0632"/>
    <w:rsid w:val="007A07FF"/>
    <w:rsid w:val="007A14D3"/>
    <w:rsid w:val="007A21A0"/>
    <w:rsid w:val="007A23EA"/>
    <w:rsid w:val="007A24AD"/>
    <w:rsid w:val="007A28A9"/>
    <w:rsid w:val="007A2F96"/>
    <w:rsid w:val="007A42CB"/>
    <w:rsid w:val="007A55A7"/>
    <w:rsid w:val="007A5800"/>
    <w:rsid w:val="007A5BDE"/>
    <w:rsid w:val="007A5ED0"/>
    <w:rsid w:val="007A6358"/>
    <w:rsid w:val="007A6517"/>
    <w:rsid w:val="007A6637"/>
    <w:rsid w:val="007A6FEB"/>
    <w:rsid w:val="007A7282"/>
    <w:rsid w:val="007A751A"/>
    <w:rsid w:val="007B005D"/>
    <w:rsid w:val="007B1552"/>
    <w:rsid w:val="007B189A"/>
    <w:rsid w:val="007B1A53"/>
    <w:rsid w:val="007B1AC4"/>
    <w:rsid w:val="007B1F10"/>
    <w:rsid w:val="007B335E"/>
    <w:rsid w:val="007B35BC"/>
    <w:rsid w:val="007B369B"/>
    <w:rsid w:val="007B3DD3"/>
    <w:rsid w:val="007B5468"/>
    <w:rsid w:val="007B554B"/>
    <w:rsid w:val="007B55EF"/>
    <w:rsid w:val="007B5B18"/>
    <w:rsid w:val="007B66FD"/>
    <w:rsid w:val="007B72C5"/>
    <w:rsid w:val="007B7307"/>
    <w:rsid w:val="007B783B"/>
    <w:rsid w:val="007C053C"/>
    <w:rsid w:val="007C13B4"/>
    <w:rsid w:val="007C161F"/>
    <w:rsid w:val="007C1695"/>
    <w:rsid w:val="007C1703"/>
    <w:rsid w:val="007C181A"/>
    <w:rsid w:val="007C1854"/>
    <w:rsid w:val="007C2B04"/>
    <w:rsid w:val="007C3292"/>
    <w:rsid w:val="007C3F00"/>
    <w:rsid w:val="007C4190"/>
    <w:rsid w:val="007C5278"/>
    <w:rsid w:val="007C53F7"/>
    <w:rsid w:val="007C6556"/>
    <w:rsid w:val="007C6C3F"/>
    <w:rsid w:val="007C6D1D"/>
    <w:rsid w:val="007C6FBC"/>
    <w:rsid w:val="007C7B40"/>
    <w:rsid w:val="007C7D64"/>
    <w:rsid w:val="007D0139"/>
    <w:rsid w:val="007D051D"/>
    <w:rsid w:val="007D0705"/>
    <w:rsid w:val="007D0EA8"/>
    <w:rsid w:val="007D1112"/>
    <w:rsid w:val="007D128E"/>
    <w:rsid w:val="007D186A"/>
    <w:rsid w:val="007D18F1"/>
    <w:rsid w:val="007D2353"/>
    <w:rsid w:val="007D2C67"/>
    <w:rsid w:val="007D2E5C"/>
    <w:rsid w:val="007D2E67"/>
    <w:rsid w:val="007D2FC6"/>
    <w:rsid w:val="007D31C7"/>
    <w:rsid w:val="007D3798"/>
    <w:rsid w:val="007D3B4D"/>
    <w:rsid w:val="007D3B65"/>
    <w:rsid w:val="007D43EB"/>
    <w:rsid w:val="007D48C2"/>
    <w:rsid w:val="007D4A15"/>
    <w:rsid w:val="007D4F9D"/>
    <w:rsid w:val="007D5048"/>
    <w:rsid w:val="007D53C2"/>
    <w:rsid w:val="007D59A2"/>
    <w:rsid w:val="007D59C6"/>
    <w:rsid w:val="007D672D"/>
    <w:rsid w:val="007D6C44"/>
    <w:rsid w:val="007D6CC9"/>
    <w:rsid w:val="007D6F02"/>
    <w:rsid w:val="007D73AF"/>
    <w:rsid w:val="007D7590"/>
    <w:rsid w:val="007E018D"/>
    <w:rsid w:val="007E018E"/>
    <w:rsid w:val="007E020C"/>
    <w:rsid w:val="007E05FE"/>
    <w:rsid w:val="007E143C"/>
    <w:rsid w:val="007E145A"/>
    <w:rsid w:val="007E16D1"/>
    <w:rsid w:val="007E1717"/>
    <w:rsid w:val="007E17D6"/>
    <w:rsid w:val="007E2481"/>
    <w:rsid w:val="007E3682"/>
    <w:rsid w:val="007E3905"/>
    <w:rsid w:val="007E3963"/>
    <w:rsid w:val="007E3E59"/>
    <w:rsid w:val="007E4487"/>
    <w:rsid w:val="007E51AB"/>
    <w:rsid w:val="007E5375"/>
    <w:rsid w:val="007E5B0D"/>
    <w:rsid w:val="007E64E6"/>
    <w:rsid w:val="007E6C77"/>
    <w:rsid w:val="007E6C80"/>
    <w:rsid w:val="007E7E40"/>
    <w:rsid w:val="007F050A"/>
    <w:rsid w:val="007F053E"/>
    <w:rsid w:val="007F11C3"/>
    <w:rsid w:val="007F1649"/>
    <w:rsid w:val="007F1B71"/>
    <w:rsid w:val="007F2753"/>
    <w:rsid w:val="007F2D34"/>
    <w:rsid w:val="007F35C1"/>
    <w:rsid w:val="007F3771"/>
    <w:rsid w:val="007F38DC"/>
    <w:rsid w:val="007F4CCF"/>
    <w:rsid w:val="007F5307"/>
    <w:rsid w:val="007F59B6"/>
    <w:rsid w:val="007F629E"/>
    <w:rsid w:val="007F63B5"/>
    <w:rsid w:val="007F68E0"/>
    <w:rsid w:val="007F698E"/>
    <w:rsid w:val="007F6FD9"/>
    <w:rsid w:val="007F7981"/>
    <w:rsid w:val="00800669"/>
    <w:rsid w:val="008012E1"/>
    <w:rsid w:val="008017CE"/>
    <w:rsid w:val="00801C2E"/>
    <w:rsid w:val="00801D92"/>
    <w:rsid w:val="00802319"/>
    <w:rsid w:val="008028F9"/>
    <w:rsid w:val="00802CF7"/>
    <w:rsid w:val="0080399F"/>
    <w:rsid w:val="008039F9"/>
    <w:rsid w:val="00803D47"/>
    <w:rsid w:val="0080468A"/>
    <w:rsid w:val="00804970"/>
    <w:rsid w:val="00804A36"/>
    <w:rsid w:val="00804DA4"/>
    <w:rsid w:val="00806329"/>
    <w:rsid w:val="00806487"/>
    <w:rsid w:val="00806CCF"/>
    <w:rsid w:val="00807E7D"/>
    <w:rsid w:val="00810260"/>
    <w:rsid w:val="0081096D"/>
    <w:rsid w:val="00810AAF"/>
    <w:rsid w:val="00811E6E"/>
    <w:rsid w:val="008125D4"/>
    <w:rsid w:val="00814A26"/>
    <w:rsid w:val="0081679A"/>
    <w:rsid w:val="00816AFE"/>
    <w:rsid w:val="00816F7C"/>
    <w:rsid w:val="00817283"/>
    <w:rsid w:val="00817304"/>
    <w:rsid w:val="008179AF"/>
    <w:rsid w:val="00820955"/>
    <w:rsid w:val="00820C96"/>
    <w:rsid w:val="00821486"/>
    <w:rsid w:val="0082170B"/>
    <w:rsid w:val="00821921"/>
    <w:rsid w:val="00821D65"/>
    <w:rsid w:val="00821DE2"/>
    <w:rsid w:val="008224FB"/>
    <w:rsid w:val="00822C1E"/>
    <w:rsid w:val="00822C2E"/>
    <w:rsid w:val="008235CE"/>
    <w:rsid w:val="00824287"/>
    <w:rsid w:val="00824E84"/>
    <w:rsid w:val="0082596E"/>
    <w:rsid w:val="00826104"/>
    <w:rsid w:val="008262E0"/>
    <w:rsid w:val="008264C2"/>
    <w:rsid w:val="0082686C"/>
    <w:rsid w:val="00826D7B"/>
    <w:rsid w:val="00827083"/>
    <w:rsid w:val="00827B92"/>
    <w:rsid w:val="00827C83"/>
    <w:rsid w:val="00827DF0"/>
    <w:rsid w:val="008305CB"/>
    <w:rsid w:val="0083096D"/>
    <w:rsid w:val="0083117D"/>
    <w:rsid w:val="00831675"/>
    <w:rsid w:val="00831AC3"/>
    <w:rsid w:val="00831E16"/>
    <w:rsid w:val="00831E5E"/>
    <w:rsid w:val="0083214E"/>
    <w:rsid w:val="0083318B"/>
    <w:rsid w:val="00833976"/>
    <w:rsid w:val="008343B3"/>
    <w:rsid w:val="008343CF"/>
    <w:rsid w:val="00834734"/>
    <w:rsid w:val="00834D43"/>
    <w:rsid w:val="00835F5B"/>
    <w:rsid w:val="00836316"/>
    <w:rsid w:val="00840A07"/>
    <w:rsid w:val="00841F93"/>
    <w:rsid w:val="008427BE"/>
    <w:rsid w:val="00842DD0"/>
    <w:rsid w:val="0084394E"/>
    <w:rsid w:val="00843F13"/>
    <w:rsid w:val="0084422D"/>
    <w:rsid w:val="008447FF"/>
    <w:rsid w:val="00844DEE"/>
    <w:rsid w:val="00845643"/>
    <w:rsid w:val="0084580A"/>
    <w:rsid w:val="00845869"/>
    <w:rsid w:val="008460CD"/>
    <w:rsid w:val="00846601"/>
    <w:rsid w:val="00846683"/>
    <w:rsid w:val="008473DA"/>
    <w:rsid w:val="008502D9"/>
    <w:rsid w:val="00850689"/>
    <w:rsid w:val="008508F2"/>
    <w:rsid w:val="00850AE3"/>
    <w:rsid w:val="00850C57"/>
    <w:rsid w:val="00851391"/>
    <w:rsid w:val="00851459"/>
    <w:rsid w:val="008515B9"/>
    <w:rsid w:val="00851EF3"/>
    <w:rsid w:val="00851F77"/>
    <w:rsid w:val="00851FDD"/>
    <w:rsid w:val="008521E8"/>
    <w:rsid w:val="0085247C"/>
    <w:rsid w:val="008524DE"/>
    <w:rsid w:val="008537CD"/>
    <w:rsid w:val="00854ED3"/>
    <w:rsid w:val="0085503C"/>
    <w:rsid w:val="008551B5"/>
    <w:rsid w:val="00855502"/>
    <w:rsid w:val="00855B88"/>
    <w:rsid w:val="00855C85"/>
    <w:rsid w:val="00856791"/>
    <w:rsid w:val="008568A9"/>
    <w:rsid w:val="00856E71"/>
    <w:rsid w:val="00857421"/>
    <w:rsid w:val="00857EDA"/>
    <w:rsid w:val="0086067C"/>
    <w:rsid w:val="00860754"/>
    <w:rsid w:val="00860F56"/>
    <w:rsid w:val="00861683"/>
    <w:rsid w:val="00861725"/>
    <w:rsid w:val="00861C7A"/>
    <w:rsid w:val="00862219"/>
    <w:rsid w:val="00863E90"/>
    <w:rsid w:val="008641A8"/>
    <w:rsid w:val="00864244"/>
    <w:rsid w:val="0086578A"/>
    <w:rsid w:val="00866635"/>
    <w:rsid w:val="00866917"/>
    <w:rsid w:val="00866BB9"/>
    <w:rsid w:val="00867378"/>
    <w:rsid w:val="00867451"/>
    <w:rsid w:val="00867F7E"/>
    <w:rsid w:val="00871027"/>
    <w:rsid w:val="008715CB"/>
    <w:rsid w:val="00871D9A"/>
    <w:rsid w:val="00871E8F"/>
    <w:rsid w:val="0087349B"/>
    <w:rsid w:val="008735CB"/>
    <w:rsid w:val="0087366F"/>
    <w:rsid w:val="00873724"/>
    <w:rsid w:val="00873B3D"/>
    <w:rsid w:val="00874135"/>
    <w:rsid w:val="00874AA6"/>
    <w:rsid w:val="00875267"/>
    <w:rsid w:val="0087542D"/>
    <w:rsid w:val="008755C8"/>
    <w:rsid w:val="00875611"/>
    <w:rsid w:val="00875ED5"/>
    <w:rsid w:val="0087726C"/>
    <w:rsid w:val="008776B5"/>
    <w:rsid w:val="008776FB"/>
    <w:rsid w:val="00877710"/>
    <w:rsid w:val="008779DF"/>
    <w:rsid w:val="00877DA8"/>
    <w:rsid w:val="00880769"/>
    <w:rsid w:val="0088177B"/>
    <w:rsid w:val="00882010"/>
    <w:rsid w:val="00882AF9"/>
    <w:rsid w:val="00882E3E"/>
    <w:rsid w:val="00882E84"/>
    <w:rsid w:val="0088438D"/>
    <w:rsid w:val="0088467C"/>
    <w:rsid w:val="00884957"/>
    <w:rsid w:val="00884A67"/>
    <w:rsid w:val="00884AB2"/>
    <w:rsid w:val="00885331"/>
    <w:rsid w:val="00885AF6"/>
    <w:rsid w:val="00885C96"/>
    <w:rsid w:val="00886409"/>
    <w:rsid w:val="00886D07"/>
    <w:rsid w:val="00886FC0"/>
    <w:rsid w:val="00887128"/>
    <w:rsid w:val="00890D78"/>
    <w:rsid w:val="00891C0C"/>
    <w:rsid w:val="008921B6"/>
    <w:rsid w:val="008925E1"/>
    <w:rsid w:val="00892830"/>
    <w:rsid w:val="00892CD5"/>
    <w:rsid w:val="0089333A"/>
    <w:rsid w:val="00893B93"/>
    <w:rsid w:val="0089447E"/>
    <w:rsid w:val="008944C6"/>
    <w:rsid w:val="00894579"/>
    <w:rsid w:val="008946F2"/>
    <w:rsid w:val="00894A9F"/>
    <w:rsid w:val="008951DC"/>
    <w:rsid w:val="00895226"/>
    <w:rsid w:val="008963E7"/>
    <w:rsid w:val="00896A12"/>
    <w:rsid w:val="008A09A9"/>
    <w:rsid w:val="008A0BAD"/>
    <w:rsid w:val="008A0CED"/>
    <w:rsid w:val="008A1ACC"/>
    <w:rsid w:val="008A2087"/>
    <w:rsid w:val="008A29FE"/>
    <w:rsid w:val="008A2EAA"/>
    <w:rsid w:val="008A37F5"/>
    <w:rsid w:val="008A3E5F"/>
    <w:rsid w:val="008A4102"/>
    <w:rsid w:val="008A47A1"/>
    <w:rsid w:val="008A4DE7"/>
    <w:rsid w:val="008A535C"/>
    <w:rsid w:val="008A5776"/>
    <w:rsid w:val="008A5B67"/>
    <w:rsid w:val="008A5B9C"/>
    <w:rsid w:val="008A5CCD"/>
    <w:rsid w:val="008A5D8C"/>
    <w:rsid w:val="008A638B"/>
    <w:rsid w:val="008A65A7"/>
    <w:rsid w:val="008A6E63"/>
    <w:rsid w:val="008A7609"/>
    <w:rsid w:val="008B06C8"/>
    <w:rsid w:val="008B070F"/>
    <w:rsid w:val="008B0794"/>
    <w:rsid w:val="008B0B54"/>
    <w:rsid w:val="008B1249"/>
    <w:rsid w:val="008B1AE4"/>
    <w:rsid w:val="008B2572"/>
    <w:rsid w:val="008B2C48"/>
    <w:rsid w:val="008B3557"/>
    <w:rsid w:val="008B3693"/>
    <w:rsid w:val="008B3CAC"/>
    <w:rsid w:val="008B4550"/>
    <w:rsid w:val="008B484F"/>
    <w:rsid w:val="008B4C0A"/>
    <w:rsid w:val="008B57F9"/>
    <w:rsid w:val="008B59E2"/>
    <w:rsid w:val="008B5F66"/>
    <w:rsid w:val="008B6342"/>
    <w:rsid w:val="008B65B3"/>
    <w:rsid w:val="008B7A94"/>
    <w:rsid w:val="008B7B1B"/>
    <w:rsid w:val="008C0B79"/>
    <w:rsid w:val="008C0BE2"/>
    <w:rsid w:val="008C0D34"/>
    <w:rsid w:val="008C1122"/>
    <w:rsid w:val="008C17C5"/>
    <w:rsid w:val="008C1FCE"/>
    <w:rsid w:val="008C2643"/>
    <w:rsid w:val="008C365F"/>
    <w:rsid w:val="008C36D9"/>
    <w:rsid w:val="008C3879"/>
    <w:rsid w:val="008C39B9"/>
    <w:rsid w:val="008C3B41"/>
    <w:rsid w:val="008C3EC4"/>
    <w:rsid w:val="008C43AA"/>
    <w:rsid w:val="008C4B32"/>
    <w:rsid w:val="008C5F10"/>
    <w:rsid w:val="008C625C"/>
    <w:rsid w:val="008C65FB"/>
    <w:rsid w:val="008C6706"/>
    <w:rsid w:val="008C71B5"/>
    <w:rsid w:val="008C727C"/>
    <w:rsid w:val="008C74E9"/>
    <w:rsid w:val="008C7972"/>
    <w:rsid w:val="008D010C"/>
    <w:rsid w:val="008D031C"/>
    <w:rsid w:val="008D05F8"/>
    <w:rsid w:val="008D0965"/>
    <w:rsid w:val="008D16F7"/>
    <w:rsid w:val="008D1977"/>
    <w:rsid w:val="008D2183"/>
    <w:rsid w:val="008D237D"/>
    <w:rsid w:val="008D289A"/>
    <w:rsid w:val="008D3716"/>
    <w:rsid w:val="008D3FFE"/>
    <w:rsid w:val="008D4AEA"/>
    <w:rsid w:val="008D519B"/>
    <w:rsid w:val="008D530F"/>
    <w:rsid w:val="008D557A"/>
    <w:rsid w:val="008D6258"/>
    <w:rsid w:val="008D677E"/>
    <w:rsid w:val="008D68C8"/>
    <w:rsid w:val="008D6B75"/>
    <w:rsid w:val="008D7FEF"/>
    <w:rsid w:val="008E0189"/>
    <w:rsid w:val="008E01AA"/>
    <w:rsid w:val="008E0CA8"/>
    <w:rsid w:val="008E1195"/>
    <w:rsid w:val="008E1427"/>
    <w:rsid w:val="008E154A"/>
    <w:rsid w:val="008E17A8"/>
    <w:rsid w:val="008E1D17"/>
    <w:rsid w:val="008E1EA9"/>
    <w:rsid w:val="008E1F69"/>
    <w:rsid w:val="008E1FF3"/>
    <w:rsid w:val="008E2718"/>
    <w:rsid w:val="008E2A8D"/>
    <w:rsid w:val="008E3591"/>
    <w:rsid w:val="008E3911"/>
    <w:rsid w:val="008E47D7"/>
    <w:rsid w:val="008E553A"/>
    <w:rsid w:val="008E5A41"/>
    <w:rsid w:val="008E6174"/>
    <w:rsid w:val="008E6DD7"/>
    <w:rsid w:val="008E73AA"/>
    <w:rsid w:val="008E7404"/>
    <w:rsid w:val="008E7E7C"/>
    <w:rsid w:val="008F0679"/>
    <w:rsid w:val="008F148B"/>
    <w:rsid w:val="008F1C13"/>
    <w:rsid w:val="008F1C4A"/>
    <w:rsid w:val="008F47B9"/>
    <w:rsid w:val="008F48F3"/>
    <w:rsid w:val="008F54B4"/>
    <w:rsid w:val="008F554E"/>
    <w:rsid w:val="008F5F9B"/>
    <w:rsid w:val="008F6493"/>
    <w:rsid w:val="008F6952"/>
    <w:rsid w:val="008F69A7"/>
    <w:rsid w:val="008F6E67"/>
    <w:rsid w:val="008F72ED"/>
    <w:rsid w:val="00900005"/>
    <w:rsid w:val="009001E4"/>
    <w:rsid w:val="0090113D"/>
    <w:rsid w:val="009014C1"/>
    <w:rsid w:val="0090222A"/>
    <w:rsid w:val="00902972"/>
    <w:rsid w:val="00902B00"/>
    <w:rsid w:val="0090410A"/>
    <w:rsid w:val="00904807"/>
    <w:rsid w:val="009058CB"/>
    <w:rsid w:val="00905B37"/>
    <w:rsid w:val="00905D9A"/>
    <w:rsid w:val="00906DC4"/>
    <w:rsid w:val="0090796A"/>
    <w:rsid w:val="00907A67"/>
    <w:rsid w:val="009105B9"/>
    <w:rsid w:val="009118C6"/>
    <w:rsid w:val="00911973"/>
    <w:rsid w:val="00912795"/>
    <w:rsid w:val="009128A4"/>
    <w:rsid w:val="009143A0"/>
    <w:rsid w:val="00914AD0"/>
    <w:rsid w:val="00915076"/>
    <w:rsid w:val="00915500"/>
    <w:rsid w:val="009159DA"/>
    <w:rsid w:val="00915B2E"/>
    <w:rsid w:val="00915CEA"/>
    <w:rsid w:val="00916272"/>
    <w:rsid w:val="00916885"/>
    <w:rsid w:val="00916DE6"/>
    <w:rsid w:val="0091704C"/>
    <w:rsid w:val="009214C4"/>
    <w:rsid w:val="00921611"/>
    <w:rsid w:val="00921A04"/>
    <w:rsid w:val="00921AC2"/>
    <w:rsid w:val="00921FC9"/>
    <w:rsid w:val="00921FF5"/>
    <w:rsid w:val="0092207D"/>
    <w:rsid w:val="00922F8B"/>
    <w:rsid w:val="0092344A"/>
    <w:rsid w:val="00923E29"/>
    <w:rsid w:val="00924DF6"/>
    <w:rsid w:val="00926120"/>
    <w:rsid w:val="00926537"/>
    <w:rsid w:val="00926757"/>
    <w:rsid w:val="00926A64"/>
    <w:rsid w:val="00926D1A"/>
    <w:rsid w:val="00927247"/>
    <w:rsid w:val="00927574"/>
    <w:rsid w:val="0093012C"/>
    <w:rsid w:val="00930290"/>
    <w:rsid w:val="00930448"/>
    <w:rsid w:val="00930BC2"/>
    <w:rsid w:val="00930FD0"/>
    <w:rsid w:val="00931405"/>
    <w:rsid w:val="0093187B"/>
    <w:rsid w:val="00932AD3"/>
    <w:rsid w:val="00932F4E"/>
    <w:rsid w:val="00932FD3"/>
    <w:rsid w:val="00933036"/>
    <w:rsid w:val="0093311A"/>
    <w:rsid w:val="009338FD"/>
    <w:rsid w:val="00933AAB"/>
    <w:rsid w:val="00933C33"/>
    <w:rsid w:val="009342FF"/>
    <w:rsid w:val="00935688"/>
    <w:rsid w:val="009356C4"/>
    <w:rsid w:val="00935843"/>
    <w:rsid w:val="00935D9F"/>
    <w:rsid w:val="00935F2F"/>
    <w:rsid w:val="0093652D"/>
    <w:rsid w:val="009367DB"/>
    <w:rsid w:val="00936902"/>
    <w:rsid w:val="00937697"/>
    <w:rsid w:val="009376FC"/>
    <w:rsid w:val="009379BE"/>
    <w:rsid w:val="00937AD9"/>
    <w:rsid w:val="00937F07"/>
    <w:rsid w:val="00940468"/>
    <w:rsid w:val="009404C9"/>
    <w:rsid w:val="00942C48"/>
    <w:rsid w:val="009433E2"/>
    <w:rsid w:val="00943988"/>
    <w:rsid w:val="00944CB5"/>
    <w:rsid w:val="0094506C"/>
    <w:rsid w:val="00945744"/>
    <w:rsid w:val="00945AC6"/>
    <w:rsid w:val="009460BD"/>
    <w:rsid w:val="00946115"/>
    <w:rsid w:val="009466A1"/>
    <w:rsid w:val="00946937"/>
    <w:rsid w:val="00946F5F"/>
    <w:rsid w:val="0094720F"/>
    <w:rsid w:val="00950C63"/>
    <w:rsid w:val="00951171"/>
    <w:rsid w:val="00951B28"/>
    <w:rsid w:val="00951E2C"/>
    <w:rsid w:val="009522BF"/>
    <w:rsid w:val="0095249A"/>
    <w:rsid w:val="00952FEE"/>
    <w:rsid w:val="0095303A"/>
    <w:rsid w:val="009538B1"/>
    <w:rsid w:val="009539DC"/>
    <w:rsid w:val="00953B6F"/>
    <w:rsid w:val="00953E76"/>
    <w:rsid w:val="009544CE"/>
    <w:rsid w:val="00954525"/>
    <w:rsid w:val="00954679"/>
    <w:rsid w:val="00955132"/>
    <w:rsid w:val="00955217"/>
    <w:rsid w:val="00955999"/>
    <w:rsid w:val="00955DE4"/>
    <w:rsid w:val="00955F7D"/>
    <w:rsid w:val="00956773"/>
    <w:rsid w:val="00956AC0"/>
    <w:rsid w:val="00956F83"/>
    <w:rsid w:val="009573A0"/>
    <w:rsid w:val="00957535"/>
    <w:rsid w:val="00957908"/>
    <w:rsid w:val="00960320"/>
    <w:rsid w:val="009603F5"/>
    <w:rsid w:val="0096073B"/>
    <w:rsid w:val="00960F9E"/>
    <w:rsid w:val="00962613"/>
    <w:rsid w:val="009627DA"/>
    <w:rsid w:val="009628BE"/>
    <w:rsid w:val="00962AE9"/>
    <w:rsid w:val="00962F3F"/>
    <w:rsid w:val="00963604"/>
    <w:rsid w:val="00963642"/>
    <w:rsid w:val="009640C0"/>
    <w:rsid w:val="009644E6"/>
    <w:rsid w:val="009645AF"/>
    <w:rsid w:val="0096462C"/>
    <w:rsid w:val="00964AEB"/>
    <w:rsid w:val="00965875"/>
    <w:rsid w:val="00965CC5"/>
    <w:rsid w:val="00965F0B"/>
    <w:rsid w:val="00966202"/>
    <w:rsid w:val="00966D50"/>
    <w:rsid w:val="00967601"/>
    <w:rsid w:val="00967775"/>
    <w:rsid w:val="00967D49"/>
    <w:rsid w:val="009704FF"/>
    <w:rsid w:val="00970804"/>
    <w:rsid w:val="00970ADD"/>
    <w:rsid w:val="00970E1D"/>
    <w:rsid w:val="009718F7"/>
    <w:rsid w:val="00971E14"/>
    <w:rsid w:val="00972DA8"/>
    <w:rsid w:val="00972EB5"/>
    <w:rsid w:val="00973212"/>
    <w:rsid w:val="00973214"/>
    <w:rsid w:val="00973D43"/>
    <w:rsid w:val="0097484A"/>
    <w:rsid w:val="0097498A"/>
    <w:rsid w:val="009751F6"/>
    <w:rsid w:val="0097536C"/>
    <w:rsid w:val="009756DE"/>
    <w:rsid w:val="00975B16"/>
    <w:rsid w:val="00975FDA"/>
    <w:rsid w:val="0097607F"/>
    <w:rsid w:val="00976586"/>
    <w:rsid w:val="009766F4"/>
    <w:rsid w:val="00976A41"/>
    <w:rsid w:val="00976DBC"/>
    <w:rsid w:val="00976DDD"/>
    <w:rsid w:val="00977034"/>
    <w:rsid w:val="00977F1C"/>
    <w:rsid w:val="00980881"/>
    <w:rsid w:val="00981A83"/>
    <w:rsid w:val="00981F36"/>
    <w:rsid w:val="009822CC"/>
    <w:rsid w:val="00982764"/>
    <w:rsid w:val="00983A64"/>
    <w:rsid w:val="00983D42"/>
    <w:rsid w:val="00983FE5"/>
    <w:rsid w:val="00984B43"/>
    <w:rsid w:val="009854E8"/>
    <w:rsid w:val="00985F6D"/>
    <w:rsid w:val="00985FFD"/>
    <w:rsid w:val="00986DF0"/>
    <w:rsid w:val="0098720C"/>
    <w:rsid w:val="0098775A"/>
    <w:rsid w:val="00987A4E"/>
    <w:rsid w:val="00987F7B"/>
    <w:rsid w:val="0099042C"/>
    <w:rsid w:val="0099049B"/>
    <w:rsid w:val="00990C1D"/>
    <w:rsid w:val="00990DCC"/>
    <w:rsid w:val="00990E53"/>
    <w:rsid w:val="00991AB7"/>
    <w:rsid w:val="00992312"/>
    <w:rsid w:val="00992E20"/>
    <w:rsid w:val="00993E42"/>
    <w:rsid w:val="0099417E"/>
    <w:rsid w:val="00994374"/>
    <w:rsid w:val="00994439"/>
    <w:rsid w:val="009945E9"/>
    <w:rsid w:val="009946B8"/>
    <w:rsid w:val="00994F83"/>
    <w:rsid w:val="00995ABF"/>
    <w:rsid w:val="00995EF9"/>
    <w:rsid w:val="009962EA"/>
    <w:rsid w:val="0099697A"/>
    <w:rsid w:val="00996CD1"/>
    <w:rsid w:val="00996E14"/>
    <w:rsid w:val="00996FAB"/>
    <w:rsid w:val="0099724E"/>
    <w:rsid w:val="00997507"/>
    <w:rsid w:val="0099787B"/>
    <w:rsid w:val="00997D15"/>
    <w:rsid w:val="009A08A7"/>
    <w:rsid w:val="009A0CEB"/>
    <w:rsid w:val="009A0DC3"/>
    <w:rsid w:val="009A14ED"/>
    <w:rsid w:val="009A1766"/>
    <w:rsid w:val="009A1CAD"/>
    <w:rsid w:val="009A1FAE"/>
    <w:rsid w:val="009A2591"/>
    <w:rsid w:val="009A2D8A"/>
    <w:rsid w:val="009A2D9D"/>
    <w:rsid w:val="009A367B"/>
    <w:rsid w:val="009A37C2"/>
    <w:rsid w:val="009A3C5A"/>
    <w:rsid w:val="009A3CA0"/>
    <w:rsid w:val="009A4A37"/>
    <w:rsid w:val="009A4A62"/>
    <w:rsid w:val="009A621A"/>
    <w:rsid w:val="009A717B"/>
    <w:rsid w:val="009B03E1"/>
    <w:rsid w:val="009B0C55"/>
    <w:rsid w:val="009B0CAA"/>
    <w:rsid w:val="009B0CB9"/>
    <w:rsid w:val="009B1AE7"/>
    <w:rsid w:val="009B294E"/>
    <w:rsid w:val="009B2F90"/>
    <w:rsid w:val="009B3D63"/>
    <w:rsid w:val="009B47AD"/>
    <w:rsid w:val="009B47BA"/>
    <w:rsid w:val="009B48FF"/>
    <w:rsid w:val="009B528D"/>
    <w:rsid w:val="009B6BC0"/>
    <w:rsid w:val="009B6DDD"/>
    <w:rsid w:val="009B7CFF"/>
    <w:rsid w:val="009C0584"/>
    <w:rsid w:val="009C0BE5"/>
    <w:rsid w:val="009C0C7C"/>
    <w:rsid w:val="009C121B"/>
    <w:rsid w:val="009C1654"/>
    <w:rsid w:val="009C2242"/>
    <w:rsid w:val="009C2AC1"/>
    <w:rsid w:val="009C2DED"/>
    <w:rsid w:val="009C31F0"/>
    <w:rsid w:val="009C38C0"/>
    <w:rsid w:val="009C3D6D"/>
    <w:rsid w:val="009C42B8"/>
    <w:rsid w:val="009C44B1"/>
    <w:rsid w:val="009C4ECF"/>
    <w:rsid w:val="009C501C"/>
    <w:rsid w:val="009C6A1E"/>
    <w:rsid w:val="009C76CD"/>
    <w:rsid w:val="009D08EB"/>
    <w:rsid w:val="009D1920"/>
    <w:rsid w:val="009D1C18"/>
    <w:rsid w:val="009D1D33"/>
    <w:rsid w:val="009D1E7D"/>
    <w:rsid w:val="009D2258"/>
    <w:rsid w:val="009D3E11"/>
    <w:rsid w:val="009D4A50"/>
    <w:rsid w:val="009D4E12"/>
    <w:rsid w:val="009D4FCE"/>
    <w:rsid w:val="009D5233"/>
    <w:rsid w:val="009D5645"/>
    <w:rsid w:val="009D5821"/>
    <w:rsid w:val="009D5845"/>
    <w:rsid w:val="009D58F5"/>
    <w:rsid w:val="009D5A6E"/>
    <w:rsid w:val="009D61B7"/>
    <w:rsid w:val="009D6829"/>
    <w:rsid w:val="009D693B"/>
    <w:rsid w:val="009D6F1B"/>
    <w:rsid w:val="009D7F62"/>
    <w:rsid w:val="009E01C8"/>
    <w:rsid w:val="009E0A8E"/>
    <w:rsid w:val="009E1D3A"/>
    <w:rsid w:val="009E2046"/>
    <w:rsid w:val="009E21AC"/>
    <w:rsid w:val="009E2967"/>
    <w:rsid w:val="009E2F86"/>
    <w:rsid w:val="009E3C4A"/>
    <w:rsid w:val="009E3E48"/>
    <w:rsid w:val="009E4B75"/>
    <w:rsid w:val="009E4BB4"/>
    <w:rsid w:val="009E4F74"/>
    <w:rsid w:val="009E55C7"/>
    <w:rsid w:val="009E6C24"/>
    <w:rsid w:val="009E70AE"/>
    <w:rsid w:val="009E78B0"/>
    <w:rsid w:val="009F04D2"/>
    <w:rsid w:val="009F1209"/>
    <w:rsid w:val="009F1212"/>
    <w:rsid w:val="009F1B87"/>
    <w:rsid w:val="009F1BDE"/>
    <w:rsid w:val="009F2805"/>
    <w:rsid w:val="009F28C1"/>
    <w:rsid w:val="009F2F25"/>
    <w:rsid w:val="009F315C"/>
    <w:rsid w:val="009F343A"/>
    <w:rsid w:val="009F34B9"/>
    <w:rsid w:val="009F35A8"/>
    <w:rsid w:val="009F37C4"/>
    <w:rsid w:val="009F4D18"/>
    <w:rsid w:val="009F57B4"/>
    <w:rsid w:val="009F6B6A"/>
    <w:rsid w:val="009F747B"/>
    <w:rsid w:val="009F76A8"/>
    <w:rsid w:val="00A000EB"/>
    <w:rsid w:val="00A00C30"/>
    <w:rsid w:val="00A00CFE"/>
    <w:rsid w:val="00A00DE3"/>
    <w:rsid w:val="00A00F49"/>
    <w:rsid w:val="00A01C59"/>
    <w:rsid w:val="00A01DC1"/>
    <w:rsid w:val="00A022B5"/>
    <w:rsid w:val="00A028C1"/>
    <w:rsid w:val="00A0291D"/>
    <w:rsid w:val="00A03217"/>
    <w:rsid w:val="00A0364A"/>
    <w:rsid w:val="00A03CA5"/>
    <w:rsid w:val="00A04571"/>
    <w:rsid w:val="00A047D1"/>
    <w:rsid w:val="00A04CAB"/>
    <w:rsid w:val="00A04E35"/>
    <w:rsid w:val="00A04F68"/>
    <w:rsid w:val="00A0547F"/>
    <w:rsid w:val="00A05785"/>
    <w:rsid w:val="00A0619F"/>
    <w:rsid w:val="00A069A3"/>
    <w:rsid w:val="00A077D7"/>
    <w:rsid w:val="00A07EB8"/>
    <w:rsid w:val="00A108E2"/>
    <w:rsid w:val="00A10C4F"/>
    <w:rsid w:val="00A10D86"/>
    <w:rsid w:val="00A11342"/>
    <w:rsid w:val="00A1183F"/>
    <w:rsid w:val="00A11A76"/>
    <w:rsid w:val="00A120EE"/>
    <w:rsid w:val="00A12209"/>
    <w:rsid w:val="00A12A2A"/>
    <w:rsid w:val="00A131A9"/>
    <w:rsid w:val="00A1338F"/>
    <w:rsid w:val="00A13D7B"/>
    <w:rsid w:val="00A1467C"/>
    <w:rsid w:val="00A148BA"/>
    <w:rsid w:val="00A148BD"/>
    <w:rsid w:val="00A15082"/>
    <w:rsid w:val="00A15099"/>
    <w:rsid w:val="00A154E2"/>
    <w:rsid w:val="00A156FB"/>
    <w:rsid w:val="00A15744"/>
    <w:rsid w:val="00A161B4"/>
    <w:rsid w:val="00A16345"/>
    <w:rsid w:val="00A16702"/>
    <w:rsid w:val="00A16CE8"/>
    <w:rsid w:val="00A175D9"/>
    <w:rsid w:val="00A175F4"/>
    <w:rsid w:val="00A17C19"/>
    <w:rsid w:val="00A20ADE"/>
    <w:rsid w:val="00A20EE6"/>
    <w:rsid w:val="00A216F5"/>
    <w:rsid w:val="00A21ABC"/>
    <w:rsid w:val="00A21ECA"/>
    <w:rsid w:val="00A225AD"/>
    <w:rsid w:val="00A22608"/>
    <w:rsid w:val="00A22DC9"/>
    <w:rsid w:val="00A23892"/>
    <w:rsid w:val="00A23B24"/>
    <w:rsid w:val="00A23CD9"/>
    <w:rsid w:val="00A23D03"/>
    <w:rsid w:val="00A242B2"/>
    <w:rsid w:val="00A24565"/>
    <w:rsid w:val="00A24C7F"/>
    <w:rsid w:val="00A252D4"/>
    <w:rsid w:val="00A25769"/>
    <w:rsid w:val="00A262FC"/>
    <w:rsid w:val="00A26995"/>
    <w:rsid w:val="00A26B9C"/>
    <w:rsid w:val="00A27933"/>
    <w:rsid w:val="00A27CC5"/>
    <w:rsid w:val="00A30DE7"/>
    <w:rsid w:val="00A30F0F"/>
    <w:rsid w:val="00A3119C"/>
    <w:rsid w:val="00A312E6"/>
    <w:rsid w:val="00A31A25"/>
    <w:rsid w:val="00A31D9A"/>
    <w:rsid w:val="00A31E1C"/>
    <w:rsid w:val="00A31E6E"/>
    <w:rsid w:val="00A33311"/>
    <w:rsid w:val="00A34CA4"/>
    <w:rsid w:val="00A34E23"/>
    <w:rsid w:val="00A3529F"/>
    <w:rsid w:val="00A3531A"/>
    <w:rsid w:val="00A35998"/>
    <w:rsid w:val="00A35FA8"/>
    <w:rsid w:val="00A36849"/>
    <w:rsid w:val="00A36DF0"/>
    <w:rsid w:val="00A36DF3"/>
    <w:rsid w:val="00A401F1"/>
    <w:rsid w:val="00A4027F"/>
    <w:rsid w:val="00A40286"/>
    <w:rsid w:val="00A402B7"/>
    <w:rsid w:val="00A403B9"/>
    <w:rsid w:val="00A40A2E"/>
    <w:rsid w:val="00A40AEB"/>
    <w:rsid w:val="00A40D1F"/>
    <w:rsid w:val="00A410A2"/>
    <w:rsid w:val="00A41103"/>
    <w:rsid w:val="00A41502"/>
    <w:rsid w:val="00A41DB6"/>
    <w:rsid w:val="00A42E0C"/>
    <w:rsid w:val="00A4374A"/>
    <w:rsid w:val="00A44AEC"/>
    <w:rsid w:val="00A455A4"/>
    <w:rsid w:val="00A474C3"/>
    <w:rsid w:val="00A478E0"/>
    <w:rsid w:val="00A47AC9"/>
    <w:rsid w:val="00A50194"/>
    <w:rsid w:val="00A503D2"/>
    <w:rsid w:val="00A5089F"/>
    <w:rsid w:val="00A50AD5"/>
    <w:rsid w:val="00A511FE"/>
    <w:rsid w:val="00A512D9"/>
    <w:rsid w:val="00A517AD"/>
    <w:rsid w:val="00A52736"/>
    <w:rsid w:val="00A52A75"/>
    <w:rsid w:val="00A52CE9"/>
    <w:rsid w:val="00A52DF1"/>
    <w:rsid w:val="00A52FD0"/>
    <w:rsid w:val="00A52FD7"/>
    <w:rsid w:val="00A531AC"/>
    <w:rsid w:val="00A532DD"/>
    <w:rsid w:val="00A53782"/>
    <w:rsid w:val="00A54067"/>
    <w:rsid w:val="00A54110"/>
    <w:rsid w:val="00A54241"/>
    <w:rsid w:val="00A5428C"/>
    <w:rsid w:val="00A546E9"/>
    <w:rsid w:val="00A54B80"/>
    <w:rsid w:val="00A54FF2"/>
    <w:rsid w:val="00A56807"/>
    <w:rsid w:val="00A56B40"/>
    <w:rsid w:val="00A5732B"/>
    <w:rsid w:val="00A57981"/>
    <w:rsid w:val="00A57B5D"/>
    <w:rsid w:val="00A57D2E"/>
    <w:rsid w:val="00A60AAE"/>
    <w:rsid w:val="00A610A1"/>
    <w:rsid w:val="00A6124A"/>
    <w:rsid w:val="00A613CF"/>
    <w:rsid w:val="00A62508"/>
    <w:rsid w:val="00A625F9"/>
    <w:rsid w:val="00A62FC2"/>
    <w:rsid w:val="00A63EBE"/>
    <w:rsid w:val="00A63F08"/>
    <w:rsid w:val="00A64AAD"/>
    <w:rsid w:val="00A654BE"/>
    <w:rsid w:val="00A660CA"/>
    <w:rsid w:val="00A6663A"/>
    <w:rsid w:val="00A667A8"/>
    <w:rsid w:val="00A66AB7"/>
    <w:rsid w:val="00A6727A"/>
    <w:rsid w:val="00A67E21"/>
    <w:rsid w:val="00A67E99"/>
    <w:rsid w:val="00A70528"/>
    <w:rsid w:val="00A71186"/>
    <w:rsid w:val="00A718FD"/>
    <w:rsid w:val="00A7274C"/>
    <w:rsid w:val="00A72754"/>
    <w:rsid w:val="00A727BC"/>
    <w:rsid w:val="00A73437"/>
    <w:rsid w:val="00A734E5"/>
    <w:rsid w:val="00A7401E"/>
    <w:rsid w:val="00A741F7"/>
    <w:rsid w:val="00A7537A"/>
    <w:rsid w:val="00A7556D"/>
    <w:rsid w:val="00A75E29"/>
    <w:rsid w:val="00A7618E"/>
    <w:rsid w:val="00A76367"/>
    <w:rsid w:val="00A767B0"/>
    <w:rsid w:val="00A76EB8"/>
    <w:rsid w:val="00A76F1E"/>
    <w:rsid w:val="00A7723F"/>
    <w:rsid w:val="00A772FA"/>
    <w:rsid w:val="00A7748A"/>
    <w:rsid w:val="00A77DF4"/>
    <w:rsid w:val="00A80BCF"/>
    <w:rsid w:val="00A80D23"/>
    <w:rsid w:val="00A80F93"/>
    <w:rsid w:val="00A81638"/>
    <w:rsid w:val="00A82243"/>
    <w:rsid w:val="00A82476"/>
    <w:rsid w:val="00A824F2"/>
    <w:rsid w:val="00A8369C"/>
    <w:rsid w:val="00A83868"/>
    <w:rsid w:val="00A83E44"/>
    <w:rsid w:val="00A85D7E"/>
    <w:rsid w:val="00A87381"/>
    <w:rsid w:val="00A8770C"/>
    <w:rsid w:val="00A906BF"/>
    <w:rsid w:val="00A9083D"/>
    <w:rsid w:val="00A90D20"/>
    <w:rsid w:val="00A90D2A"/>
    <w:rsid w:val="00A911D1"/>
    <w:rsid w:val="00A92A88"/>
    <w:rsid w:val="00A92BD8"/>
    <w:rsid w:val="00A92D2A"/>
    <w:rsid w:val="00A92D60"/>
    <w:rsid w:val="00A93028"/>
    <w:rsid w:val="00A93144"/>
    <w:rsid w:val="00A933D6"/>
    <w:rsid w:val="00A93418"/>
    <w:rsid w:val="00A94337"/>
    <w:rsid w:val="00A95727"/>
    <w:rsid w:val="00A961E7"/>
    <w:rsid w:val="00A9689D"/>
    <w:rsid w:val="00A97138"/>
    <w:rsid w:val="00A973F1"/>
    <w:rsid w:val="00A97EAA"/>
    <w:rsid w:val="00AA06A4"/>
    <w:rsid w:val="00AA0F10"/>
    <w:rsid w:val="00AA1689"/>
    <w:rsid w:val="00AA1779"/>
    <w:rsid w:val="00AA1A2D"/>
    <w:rsid w:val="00AA22C6"/>
    <w:rsid w:val="00AA25E2"/>
    <w:rsid w:val="00AA2755"/>
    <w:rsid w:val="00AA2AAD"/>
    <w:rsid w:val="00AA2F83"/>
    <w:rsid w:val="00AA2FC8"/>
    <w:rsid w:val="00AA3011"/>
    <w:rsid w:val="00AA33B5"/>
    <w:rsid w:val="00AA37DC"/>
    <w:rsid w:val="00AA38AF"/>
    <w:rsid w:val="00AA3923"/>
    <w:rsid w:val="00AA3D55"/>
    <w:rsid w:val="00AA3DFC"/>
    <w:rsid w:val="00AA42A4"/>
    <w:rsid w:val="00AA4396"/>
    <w:rsid w:val="00AA50D1"/>
    <w:rsid w:val="00AA52D3"/>
    <w:rsid w:val="00AA53C4"/>
    <w:rsid w:val="00AA55AE"/>
    <w:rsid w:val="00AA5770"/>
    <w:rsid w:val="00AA5D9F"/>
    <w:rsid w:val="00AA69F2"/>
    <w:rsid w:val="00AA6E2F"/>
    <w:rsid w:val="00AA7AE7"/>
    <w:rsid w:val="00AB0044"/>
    <w:rsid w:val="00AB034B"/>
    <w:rsid w:val="00AB0D41"/>
    <w:rsid w:val="00AB11F5"/>
    <w:rsid w:val="00AB1C4E"/>
    <w:rsid w:val="00AB20FE"/>
    <w:rsid w:val="00AB2113"/>
    <w:rsid w:val="00AB21AA"/>
    <w:rsid w:val="00AB23DE"/>
    <w:rsid w:val="00AB26F4"/>
    <w:rsid w:val="00AB2BC3"/>
    <w:rsid w:val="00AB2DC3"/>
    <w:rsid w:val="00AB3291"/>
    <w:rsid w:val="00AB3517"/>
    <w:rsid w:val="00AB366E"/>
    <w:rsid w:val="00AB372A"/>
    <w:rsid w:val="00AB3D2E"/>
    <w:rsid w:val="00AB4445"/>
    <w:rsid w:val="00AB4802"/>
    <w:rsid w:val="00AB4DF9"/>
    <w:rsid w:val="00AB55B9"/>
    <w:rsid w:val="00AB5C16"/>
    <w:rsid w:val="00AB5D01"/>
    <w:rsid w:val="00AB5FD8"/>
    <w:rsid w:val="00AB65C5"/>
    <w:rsid w:val="00AB6782"/>
    <w:rsid w:val="00AB7F4B"/>
    <w:rsid w:val="00AC02AC"/>
    <w:rsid w:val="00AC0520"/>
    <w:rsid w:val="00AC0544"/>
    <w:rsid w:val="00AC05B5"/>
    <w:rsid w:val="00AC0B71"/>
    <w:rsid w:val="00AC1D15"/>
    <w:rsid w:val="00AC1F66"/>
    <w:rsid w:val="00AC30B9"/>
    <w:rsid w:val="00AC3491"/>
    <w:rsid w:val="00AC4F0E"/>
    <w:rsid w:val="00AC635E"/>
    <w:rsid w:val="00AC653C"/>
    <w:rsid w:val="00AC771B"/>
    <w:rsid w:val="00AC7AC9"/>
    <w:rsid w:val="00AD0D11"/>
    <w:rsid w:val="00AD1A9A"/>
    <w:rsid w:val="00AD25C1"/>
    <w:rsid w:val="00AD2912"/>
    <w:rsid w:val="00AD2F4D"/>
    <w:rsid w:val="00AD31AD"/>
    <w:rsid w:val="00AD33F3"/>
    <w:rsid w:val="00AD5724"/>
    <w:rsid w:val="00AD5B7C"/>
    <w:rsid w:val="00AD5D8E"/>
    <w:rsid w:val="00AD60AB"/>
    <w:rsid w:val="00AD637F"/>
    <w:rsid w:val="00AD6B2E"/>
    <w:rsid w:val="00AD6F6A"/>
    <w:rsid w:val="00AE050D"/>
    <w:rsid w:val="00AE075C"/>
    <w:rsid w:val="00AE0B77"/>
    <w:rsid w:val="00AE0E2D"/>
    <w:rsid w:val="00AE10D1"/>
    <w:rsid w:val="00AE13F1"/>
    <w:rsid w:val="00AE1604"/>
    <w:rsid w:val="00AE1B9A"/>
    <w:rsid w:val="00AE1CFA"/>
    <w:rsid w:val="00AE1E5A"/>
    <w:rsid w:val="00AE1E92"/>
    <w:rsid w:val="00AE20C8"/>
    <w:rsid w:val="00AE2185"/>
    <w:rsid w:val="00AE24EB"/>
    <w:rsid w:val="00AE2697"/>
    <w:rsid w:val="00AE2855"/>
    <w:rsid w:val="00AE287A"/>
    <w:rsid w:val="00AE323D"/>
    <w:rsid w:val="00AE432C"/>
    <w:rsid w:val="00AE43D8"/>
    <w:rsid w:val="00AE631A"/>
    <w:rsid w:val="00AE6BF1"/>
    <w:rsid w:val="00AE6FEA"/>
    <w:rsid w:val="00AE7263"/>
    <w:rsid w:val="00AE734C"/>
    <w:rsid w:val="00AE79CE"/>
    <w:rsid w:val="00AE7AAD"/>
    <w:rsid w:val="00AF0294"/>
    <w:rsid w:val="00AF0457"/>
    <w:rsid w:val="00AF0477"/>
    <w:rsid w:val="00AF0530"/>
    <w:rsid w:val="00AF0C8C"/>
    <w:rsid w:val="00AF0EEB"/>
    <w:rsid w:val="00AF0EF2"/>
    <w:rsid w:val="00AF1207"/>
    <w:rsid w:val="00AF1E6B"/>
    <w:rsid w:val="00AF224D"/>
    <w:rsid w:val="00AF230E"/>
    <w:rsid w:val="00AF2321"/>
    <w:rsid w:val="00AF23BA"/>
    <w:rsid w:val="00AF26E1"/>
    <w:rsid w:val="00AF2D21"/>
    <w:rsid w:val="00AF32BA"/>
    <w:rsid w:val="00AF4A4E"/>
    <w:rsid w:val="00AF4C0F"/>
    <w:rsid w:val="00AF51E5"/>
    <w:rsid w:val="00AF55B9"/>
    <w:rsid w:val="00AF5BA1"/>
    <w:rsid w:val="00AF5FAB"/>
    <w:rsid w:val="00AF69EA"/>
    <w:rsid w:val="00AF6BC3"/>
    <w:rsid w:val="00B00693"/>
    <w:rsid w:val="00B00FE6"/>
    <w:rsid w:val="00B01244"/>
    <w:rsid w:val="00B012DD"/>
    <w:rsid w:val="00B020F3"/>
    <w:rsid w:val="00B02247"/>
    <w:rsid w:val="00B02255"/>
    <w:rsid w:val="00B02C35"/>
    <w:rsid w:val="00B02D08"/>
    <w:rsid w:val="00B02E4C"/>
    <w:rsid w:val="00B04073"/>
    <w:rsid w:val="00B04181"/>
    <w:rsid w:val="00B0439C"/>
    <w:rsid w:val="00B0509F"/>
    <w:rsid w:val="00B050F3"/>
    <w:rsid w:val="00B05E96"/>
    <w:rsid w:val="00B06927"/>
    <w:rsid w:val="00B06FDE"/>
    <w:rsid w:val="00B07335"/>
    <w:rsid w:val="00B076AA"/>
    <w:rsid w:val="00B07929"/>
    <w:rsid w:val="00B07B0C"/>
    <w:rsid w:val="00B102F2"/>
    <w:rsid w:val="00B10423"/>
    <w:rsid w:val="00B10507"/>
    <w:rsid w:val="00B10571"/>
    <w:rsid w:val="00B1071F"/>
    <w:rsid w:val="00B108AD"/>
    <w:rsid w:val="00B110F5"/>
    <w:rsid w:val="00B11B79"/>
    <w:rsid w:val="00B11C41"/>
    <w:rsid w:val="00B12D35"/>
    <w:rsid w:val="00B12E21"/>
    <w:rsid w:val="00B13D7B"/>
    <w:rsid w:val="00B1442A"/>
    <w:rsid w:val="00B14B2B"/>
    <w:rsid w:val="00B14DA2"/>
    <w:rsid w:val="00B14E25"/>
    <w:rsid w:val="00B1564C"/>
    <w:rsid w:val="00B159D0"/>
    <w:rsid w:val="00B15A91"/>
    <w:rsid w:val="00B15D43"/>
    <w:rsid w:val="00B167DF"/>
    <w:rsid w:val="00B17AEB"/>
    <w:rsid w:val="00B17C86"/>
    <w:rsid w:val="00B20404"/>
    <w:rsid w:val="00B205DC"/>
    <w:rsid w:val="00B207E9"/>
    <w:rsid w:val="00B20E99"/>
    <w:rsid w:val="00B210D6"/>
    <w:rsid w:val="00B2173B"/>
    <w:rsid w:val="00B217A8"/>
    <w:rsid w:val="00B21AC3"/>
    <w:rsid w:val="00B21BA2"/>
    <w:rsid w:val="00B21DA5"/>
    <w:rsid w:val="00B23141"/>
    <w:rsid w:val="00B240D5"/>
    <w:rsid w:val="00B24455"/>
    <w:rsid w:val="00B2477B"/>
    <w:rsid w:val="00B248F4"/>
    <w:rsid w:val="00B24CAB"/>
    <w:rsid w:val="00B24EC9"/>
    <w:rsid w:val="00B25563"/>
    <w:rsid w:val="00B255C7"/>
    <w:rsid w:val="00B25964"/>
    <w:rsid w:val="00B266D1"/>
    <w:rsid w:val="00B26A7F"/>
    <w:rsid w:val="00B26D48"/>
    <w:rsid w:val="00B2720A"/>
    <w:rsid w:val="00B27F48"/>
    <w:rsid w:val="00B30908"/>
    <w:rsid w:val="00B31606"/>
    <w:rsid w:val="00B31730"/>
    <w:rsid w:val="00B33467"/>
    <w:rsid w:val="00B33578"/>
    <w:rsid w:val="00B3357B"/>
    <w:rsid w:val="00B33A82"/>
    <w:rsid w:val="00B3434B"/>
    <w:rsid w:val="00B34525"/>
    <w:rsid w:val="00B34939"/>
    <w:rsid w:val="00B34F3A"/>
    <w:rsid w:val="00B352C2"/>
    <w:rsid w:val="00B35428"/>
    <w:rsid w:val="00B356A2"/>
    <w:rsid w:val="00B3696D"/>
    <w:rsid w:val="00B36EC8"/>
    <w:rsid w:val="00B3713D"/>
    <w:rsid w:val="00B37774"/>
    <w:rsid w:val="00B37C9F"/>
    <w:rsid w:val="00B37E80"/>
    <w:rsid w:val="00B40999"/>
    <w:rsid w:val="00B40FF6"/>
    <w:rsid w:val="00B410E6"/>
    <w:rsid w:val="00B41D27"/>
    <w:rsid w:val="00B41F0E"/>
    <w:rsid w:val="00B4207A"/>
    <w:rsid w:val="00B427D1"/>
    <w:rsid w:val="00B42EE1"/>
    <w:rsid w:val="00B434E5"/>
    <w:rsid w:val="00B43A94"/>
    <w:rsid w:val="00B44643"/>
    <w:rsid w:val="00B44EE7"/>
    <w:rsid w:val="00B450F6"/>
    <w:rsid w:val="00B4517A"/>
    <w:rsid w:val="00B46729"/>
    <w:rsid w:val="00B47C2F"/>
    <w:rsid w:val="00B47E72"/>
    <w:rsid w:val="00B50618"/>
    <w:rsid w:val="00B50A9D"/>
    <w:rsid w:val="00B50ED5"/>
    <w:rsid w:val="00B51003"/>
    <w:rsid w:val="00B5122F"/>
    <w:rsid w:val="00B5136A"/>
    <w:rsid w:val="00B51B2C"/>
    <w:rsid w:val="00B521C9"/>
    <w:rsid w:val="00B52756"/>
    <w:rsid w:val="00B52938"/>
    <w:rsid w:val="00B52A1D"/>
    <w:rsid w:val="00B52D7F"/>
    <w:rsid w:val="00B53233"/>
    <w:rsid w:val="00B53C7F"/>
    <w:rsid w:val="00B53D6F"/>
    <w:rsid w:val="00B54307"/>
    <w:rsid w:val="00B54F09"/>
    <w:rsid w:val="00B5502D"/>
    <w:rsid w:val="00B563E0"/>
    <w:rsid w:val="00B568C1"/>
    <w:rsid w:val="00B57224"/>
    <w:rsid w:val="00B57C39"/>
    <w:rsid w:val="00B60AA0"/>
    <w:rsid w:val="00B61819"/>
    <w:rsid w:val="00B61A8C"/>
    <w:rsid w:val="00B6200B"/>
    <w:rsid w:val="00B62671"/>
    <w:rsid w:val="00B628FA"/>
    <w:rsid w:val="00B63966"/>
    <w:rsid w:val="00B63989"/>
    <w:rsid w:val="00B63E7B"/>
    <w:rsid w:val="00B64128"/>
    <w:rsid w:val="00B64614"/>
    <w:rsid w:val="00B64762"/>
    <w:rsid w:val="00B65166"/>
    <w:rsid w:val="00B6557A"/>
    <w:rsid w:val="00B65662"/>
    <w:rsid w:val="00B65958"/>
    <w:rsid w:val="00B659F8"/>
    <w:rsid w:val="00B666AA"/>
    <w:rsid w:val="00B66875"/>
    <w:rsid w:val="00B66D35"/>
    <w:rsid w:val="00B67520"/>
    <w:rsid w:val="00B67556"/>
    <w:rsid w:val="00B67AF4"/>
    <w:rsid w:val="00B700D2"/>
    <w:rsid w:val="00B7055C"/>
    <w:rsid w:val="00B706FC"/>
    <w:rsid w:val="00B708C0"/>
    <w:rsid w:val="00B7097E"/>
    <w:rsid w:val="00B7109A"/>
    <w:rsid w:val="00B713AA"/>
    <w:rsid w:val="00B714F5"/>
    <w:rsid w:val="00B71663"/>
    <w:rsid w:val="00B71A63"/>
    <w:rsid w:val="00B71C61"/>
    <w:rsid w:val="00B71E61"/>
    <w:rsid w:val="00B7298D"/>
    <w:rsid w:val="00B72D60"/>
    <w:rsid w:val="00B730E7"/>
    <w:rsid w:val="00B7356D"/>
    <w:rsid w:val="00B73AB5"/>
    <w:rsid w:val="00B73E3D"/>
    <w:rsid w:val="00B74C10"/>
    <w:rsid w:val="00B75626"/>
    <w:rsid w:val="00B75B71"/>
    <w:rsid w:val="00B75E31"/>
    <w:rsid w:val="00B765B0"/>
    <w:rsid w:val="00B76832"/>
    <w:rsid w:val="00B768BC"/>
    <w:rsid w:val="00B76E04"/>
    <w:rsid w:val="00B77C52"/>
    <w:rsid w:val="00B77FDB"/>
    <w:rsid w:val="00B8023B"/>
    <w:rsid w:val="00B80865"/>
    <w:rsid w:val="00B809A4"/>
    <w:rsid w:val="00B80F3A"/>
    <w:rsid w:val="00B82196"/>
    <w:rsid w:val="00B82611"/>
    <w:rsid w:val="00B8293D"/>
    <w:rsid w:val="00B82F73"/>
    <w:rsid w:val="00B831DC"/>
    <w:rsid w:val="00B83589"/>
    <w:rsid w:val="00B83742"/>
    <w:rsid w:val="00B83A29"/>
    <w:rsid w:val="00B83C02"/>
    <w:rsid w:val="00B849F4"/>
    <w:rsid w:val="00B84BE6"/>
    <w:rsid w:val="00B853EC"/>
    <w:rsid w:val="00B854DC"/>
    <w:rsid w:val="00B85D19"/>
    <w:rsid w:val="00B8644E"/>
    <w:rsid w:val="00B86888"/>
    <w:rsid w:val="00B86A93"/>
    <w:rsid w:val="00B86C0B"/>
    <w:rsid w:val="00B86EC5"/>
    <w:rsid w:val="00B90ECA"/>
    <w:rsid w:val="00B913C6"/>
    <w:rsid w:val="00B916B8"/>
    <w:rsid w:val="00B9188D"/>
    <w:rsid w:val="00B91DB6"/>
    <w:rsid w:val="00B91FC1"/>
    <w:rsid w:val="00B92478"/>
    <w:rsid w:val="00B93319"/>
    <w:rsid w:val="00B933B1"/>
    <w:rsid w:val="00B936DF"/>
    <w:rsid w:val="00B9419F"/>
    <w:rsid w:val="00B946B0"/>
    <w:rsid w:val="00B948E1"/>
    <w:rsid w:val="00B94DEA"/>
    <w:rsid w:val="00B95001"/>
    <w:rsid w:val="00B9532E"/>
    <w:rsid w:val="00B9583B"/>
    <w:rsid w:val="00B95EEC"/>
    <w:rsid w:val="00B95F99"/>
    <w:rsid w:val="00B9759E"/>
    <w:rsid w:val="00BA08C3"/>
    <w:rsid w:val="00BA0917"/>
    <w:rsid w:val="00BA097F"/>
    <w:rsid w:val="00BA0AC3"/>
    <w:rsid w:val="00BA1BAB"/>
    <w:rsid w:val="00BA240D"/>
    <w:rsid w:val="00BA284B"/>
    <w:rsid w:val="00BA2B26"/>
    <w:rsid w:val="00BA478E"/>
    <w:rsid w:val="00BA5612"/>
    <w:rsid w:val="00BA5786"/>
    <w:rsid w:val="00BA6188"/>
    <w:rsid w:val="00BA625A"/>
    <w:rsid w:val="00BA6274"/>
    <w:rsid w:val="00BA6359"/>
    <w:rsid w:val="00BA6381"/>
    <w:rsid w:val="00BA63D6"/>
    <w:rsid w:val="00BA640A"/>
    <w:rsid w:val="00BA6FF5"/>
    <w:rsid w:val="00BA785B"/>
    <w:rsid w:val="00BA7A92"/>
    <w:rsid w:val="00BB0E73"/>
    <w:rsid w:val="00BB26A1"/>
    <w:rsid w:val="00BB294C"/>
    <w:rsid w:val="00BB29AA"/>
    <w:rsid w:val="00BB2F2E"/>
    <w:rsid w:val="00BB3113"/>
    <w:rsid w:val="00BB3371"/>
    <w:rsid w:val="00BB33D4"/>
    <w:rsid w:val="00BB34DE"/>
    <w:rsid w:val="00BB3659"/>
    <w:rsid w:val="00BB3921"/>
    <w:rsid w:val="00BB43A0"/>
    <w:rsid w:val="00BB4A35"/>
    <w:rsid w:val="00BB4D86"/>
    <w:rsid w:val="00BB5439"/>
    <w:rsid w:val="00BB5C53"/>
    <w:rsid w:val="00BB6156"/>
    <w:rsid w:val="00BB636E"/>
    <w:rsid w:val="00BB6E53"/>
    <w:rsid w:val="00BB7510"/>
    <w:rsid w:val="00BB784A"/>
    <w:rsid w:val="00BB79C3"/>
    <w:rsid w:val="00BB7D4F"/>
    <w:rsid w:val="00BC0442"/>
    <w:rsid w:val="00BC177C"/>
    <w:rsid w:val="00BC1E3E"/>
    <w:rsid w:val="00BC26F8"/>
    <w:rsid w:val="00BC2928"/>
    <w:rsid w:val="00BC35D7"/>
    <w:rsid w:val="00BC3708"/>
    <w:rsid w:val="00BC40D5"/>
    <w:rsid w:val="00BC51C6"/>
    <w:rsid w:val="00BC5710"/>
    <w:rsid w:val="00BC6798"/>
    <w:rsid w:val="00BC67D3"/>
    <w:rsid w:val="00BC683A"/>
    <w:rsid w:val="00BC6C09"/>
    <w:rsid w:val="00BC6FC9"/>
    <w:rsid w:val="00BC7259"/>
    <w:rsid w:val="00BC72EF"/>
    <w:rsid w:val="00BC77E9"/>
    <w:rsid w:val="00BC7B23"/>
    <w:rsid w:val="00BC7F7E"/>
    <w:rsid w:val="00BD0317"/>
    <w:rsid w:val="00BD0F49"/>
    <w:rsid w:val="00BD1083"/>
    <w:rsid w:val="00BD13C8"/>
    <w:rsid w:val="00BD15D2"/>
    <w:rsid w:val="00BD2519"/>
    <w:rsid w:val="00BD2D52"/>
    <w:rsid w:val="00BD3083"/>
    <w:rsid w:val="00BD3A58"/>
    <w:rsid w:val="00BD426A"/>
    <w:rsid w:val="00BD4747"/>
    <w:rsid w:val="00BD47F6"/>
    <w:rsid w:val="00BD5D02"/>
    <w:rsid w:val="00BD5F6E"/>
    <w:rsid w:val="00BD61A2"/>
    <w:rsid w:val="00BD6B2E"/>
    <w:rsid w:val="00BD7DDA"/>
    <w:rsid w:val="00BE0145"/>
    <w:rsid w:val="00BE0FD2"/>
    <w:rsid w:val="00BE21D6"/>
    <w:rsid w:val="00BE2AD9"/>
    <w:rsid w:val="00BE2E27"/>
    <w:rsid w:val="00BE2EAB"/>
    <w:rsid w:val="00BE3152"/>
    <w:rsid w:val="00BE3E1F"/>
    <w:rsid w:val="00BE45B4"/>
    <w:rsid w:val="00BE46A9"/>
    <w:rsid w:val="00BE46CE"/>
    <w:rsid w:val="00BE484D"/>
    <w:rsid w:val="00BE48DF"/>
    <w:rsid w:val="00BE4A06"/>
    <w:rsid w:val="00BE4A5E"/>
    <w:rsid w:val="00BE5C4D"/>
    <w:rsid w:val="00BE73C9"/>
    <w:rsid w:val="00BE7457"/>
    <w:rsid w:val="00BE781F"/>
    <w:rsid w:val="00BE78DA"/>
    <w:rsid w:val="00BE78EE"/>
    <w:rsid w:val="00BF010B"/>
    <w:rsid w:val="00BF0126"/>
    <w:rsid w:val="00BF0D0B"/>
    <w:rsid w:val="00BF0F59"/>
    <w:rsid w:val="00BF142C"/>
    <w:rsid w:val="00BF146C"/>
    <w:rsid w:val="00BF17B4"/>
    <w:rsid w:val="00BF1BC9"/>
    <w:rsid w:val="00BF228C"/>
    <w:rsid w:val="00BF3024"/>
    <w:rsid w:val="00BF4400"/>
    <w:rsid w:val="00BF4712"/>
    <w:rsid w:val="00BF472C"/>
    <w:rsid w:val="00BF4B52"/>
    <w:rsid w:val="00BF52CB"/>
    <w:rsid w:val="00BF61AC"/>
    <w:rsid w:val="00BF6694"/>
    <w:rsid w:val="00BF6CB8"/>
    <w:rsid w:val="00BF7018"/>
    <w:rsid w:val="00BF72F9"/>
    <w:rsid w:val="00BF7D77"/>
    <w:rsid w:val="00C0009D"/>
    <w:rsid w:val="00C0017E"/>
    <w:rsid w:val="00C00DD5"/>
    <w:rsid w:val="00C013AF"/>
    <w:rsid w:val="00C01C79"/>
    <w:rsid w:val="00C02275"/>
    <w:rsid w:val="00C03098"/>
    <w:rsid w:val="00C03825"/>
    <w:rsid w:val="00C0453F"/>
    <w:rsid w:val="00C04AE9"/>
    <w:rsid w:val="00C04DA0"/>
    <w:rsid w:val="00C05069"/>
    <w:rsid w:val="00C05946"/>
    <w:rsid w:val="00C05A22"/>
    <w:rsid w:val="00C062D4"/>
    <w:rsid w:val="00C067D3"/>
    <w:rsid w:val="00C06B1C"/>
    <w:rsid w:val="00C07060"/>
    <w:rsid w:val="00C072F8"/>
    <w:rsid w:val="00C07A16"/>
    <w:rsid w:val="00C1039C"/>
    <w:rsid w:val="00C10966"/>
    <w:rsid w:val="00C11298"/>
    <w:rsid w:val="00C11601"/>
    <w:rsid w:val="00C118B2"/>
    <w:rsid w:val="00C11B5D"/>
    <w:rsid w:val="00C12628"/>
    <w:rsid w:val="00C1298D"/>
    <w:rsid w:val="00C12B96"/>
    <w:rsid w:val="00C13837"/>
    <w:rsid w:val="00C142BA"/>
    <w:rsid w:val="00C142DB"/>
    <w:rsid w:val="00C145DF"/>
    <w:rsid w:val="00C14C08"/>
    <w:rsid w:val="00C14F62"/>
    <w:rsid w:val="00C1554A"/>
    <w:rsid w:val="00C15756"/>
    <w:rsid w:val="00C15879"/>
    <w:rsid w:val="00C162BF"/>
    <w:rsid w:val="00C163A1"/>
    <w:rsid w:val="00C16E47"/>
    <w:rsid w:val="00C17447"/>
    <w:rsid w:val="00C17E40"/>
    <w:rsid w:val="00C2004F"/>
    <w:rsid w:val="00C203C0"/>
    <w:rsid w:val="00C20AFB"/>
    <w:rsid w:val="00C217A7"/>
    <w:rsid w:val="00C21BC8"/>
    <w:rsid w:val="00C22344"/>
    <w:rsid w:val="00C22855"/>
    <w:rsid w:val="00C231D9"/>
    <w:rsid w:val="00C23B77"/>
    <w:rsid w:val="00C24894"/>
    <w:rsid w:val="00C249B0"/>
    <w:rsid w:val="00C24D1F"/>
    <w:rsid w:val="00C24FBF"/>
    <w:rsid w:val="00C25B4C"/>
    <w:rsid w:val="00C25CFD"/>
    <w:rsid w:val="00C25D07"/>
    <w:rsid w:val="00C25EEE"/>
    <w:rsid w:val="00C260A4"/>
    <w:rsid w:val="00C26B68"/>
    <w:rsid w:val="00C27E69"/>
    <w:rsid w:val="00C30188"/>
    <w:rsid w:val="00C3028D"/>
    <w:rsid w:val="00C31165"/>
    <w:rsid w:val="00C32579"/>
    <w:rsid w:val="00C33452"/>
    <w:rsid w:val="00C339C9"/>
    <w:rsid w:val="00C33B62"/>
    <w:rsid w:val="00C342B2"/>
    <w:rsid w:val="00C344BD"/>
    <w:rsid w:val="00C34978"/>
    <w:rsid w:val="00C34F73"/>
    <w:rsid w:val="00C3512E"/>
    <w:rsid w:val="00C35613"/>
    <w:rsid w:val="00C35975"/>
    <w:rsid w:val="00C35A80"/>
    <w:rsid w:val="00C36311"/>
    <w:rsid w:val="00C36A96"/>
    <w:rsid w:val="00C375C9"/>
    <w:rsid w:val="00C3781D"/>
    <w:rsid w:val="00C37E05"/>
    <w:rsid w:val="00C4029B"/>
    <w:rsid w:val="00C4072B"/>
    <w:rsid w:val="00C41736"/>
    <w:rsid w:val="00C41F20"/>
    <w:rsid w:val="00C429FE"/>
    <w:rsid w:val="00C43744"/>
    <w:rsid w:val="00C43BF0"/>
    <w:rsid w:val="00C43C40"/>
    <w:rsid w:val="00C44411"/>
    <w:rsid w:val="00C4441A"/>
    <w:rsid w:val="00C4447D"/>
    <w:rsid w:val="00C44CFD"/>
    <w:rsid w:val="00C453E3"/>
    <w:rsid w:val="00C458BD"/>
    <w:rsid w:val="00C45DF2"/>
    <w:rsid w:val="00C46C92"/>
    <w:rsid w:val="00C47523"/>
    <w:rsid w:val="00C476E7"/>
    <w:rsid w:val="00C47789"/>
    <w:rsid w:val="00C50520"/>
    <w:rsid w:val="00C507CB"/>
    <w:rsid w:val="00C52360"/>
    <w:rsid w:val="00C523AC"/>
    <w:rsid w:val="00C52530"/>
    <w:rsid w:val="00C52630"/>
    <w:rsid w:val="00C5275B"/>
    <w:rsid w:val="00C536B8"/>
    <w:rsid w:val="00C53841"/>
    <w:rsid w:val="00C5410D"/>
    <w:rsid w:val="00C5433B"/>
    <w:rsid w:val="00C54C4D"/>
    <w:rsid w:val="00C54F0C"/>
    <w:rsid w:val="00C550A3"/>
    <w:rsid w:val="00C55CEE"/>
    <w:rsid w:val="00C55D29"/>
    <w:rsid w:val="00C55FB5"/>
    <w:rsid w:val="00C569EA"/>
    <w:rsid w:val="00C56C19"/>
    <w:rsid w:val="00C56E33"/>
    <w:rsid w:val="00C5757C"/>
    <w:rsid w:val="00C577D9"/>
    <w:rsid w:val="00C6063B"/>
    <w:rsid w:val="00C610B5"/>
    <w:rsid w:val="00C628D3"/>
    <w:rsid w:val="00C62D48"/>
    <w:rsid w:val="00C6312C"/>
    <w:rsid w:val="00C633C3"/>
    <w:rsid w:val="00C634E9"/>
    <w:rsid w:val="00C645E2"/>
    <w:rsid w:val="00C64AA8"/>
    <w:rsid w:val="00C64B6E"/>
    <w:rsid w:val="00C656F6"/>
    <w:rsid w:val="00C65EB0"/>
    <w:rsid w:val="00C663B7"/>
    <w:rsid w:val="00C669C7"/>
    <w:rsid w:val="00C66F83"/>
    <w:rsid w:val="00C673BF"/>
    <w:rsid w:val="00C6784F"/>
    <w:rsid w:val="00C70D1F"/>
    <w:rsid w:val="00C70EA2"/>
    <w:rsid w:val="00C71259"/>
    <w:rsid w:val="00C71A05"/>
    <w:rsid w:val="00C734BE"/>
    <w:rsid w:val="00C73817"/>
    <w:rsid w:val="00C74272"/>
    <w:rsid w:val="00C7525C"/>
    <w:rsid w:val="00C75A4F"/>
    <w:rsid w:val="00C761E8"/>
    <w:rsid w:val="00C7677B"/>
    <w:rsid w:val="00C76A41"/>
    <w:rsid w:val="00C76ADD"/>
    <w:rsid w:val="00C76CDD"/>
    <w:rsid w:val="00C76D25"/>
    <w:rsid w:val="00C76E58"/>
    <w:rsid w:val="00C7701A"/>
    <w:rsid w:val="00C773EB"/>
    <w:rsid w:val="00C77605"/>
    <w:rsid w:val="00C77A2B"/>
    <w:rsid w:val="00C80254"/>
    <w:rsid w:val="00C80BE3"/>
    <w:rsid w:val="00C80DB3"/>
    <w:rsid w:val="00C8110E"/>
    <w:rsid w:val="00C818E1"/>
    <w:rsid w:val="00C81D22"/>
    <w:rsid w:val="00C82035"/>
    <w:rsid w:val="00C8222C"/>
    <w:rsid w:val="00C82948"/>
    <w:rsid w:val="00C82B00"/>
    <w:rsid w:val="00C83E8B"/>
    <w:rsid w:val="00C84E45"/>
    <w:rsid w:val="00C85002"/>
    <w:rsid w:val="00C852FB"/>
    <w:rsid w:val="00C855C9"/>
    <w:rsid w:val="00C86518"/>
    <w:rsid w:val="00C8670D"/>
    <w:rsid w:val="00C86807"/>
    <w:rsid w:val="00C86A32"/>
    <w:rsid w:val="00C86A68"/>
    <w:rsid w:val="00C8765F"/>
    <w:rsid w:val="00C879C0"/>
    <w:rsid w:val="00C87CC9"/>
    <w:rsid w:val="00C87E8F"/>
    <w:rsid w:val="00C9050A"/>
    <w:rsid w:val="00C90C63"/>
    <w:rsid w:val="00C90EAB"/>
    <w:rsid w:val="00C912BD"/>
    <w:rsid w:val="00C91308"/>
    <w:rsid w:val="00C918B2"/>
    <w:rsid w:val="00C92A55"/>
    <w:rsid w:val="00C92BC2"/>
    <w:rsid w:val="00C93494"/>
    <w:rsid w:val="00C93643"/>
    <w:rsid w:val="00C93720"/>
    <w:rsid w:val="00C944E7"/>
    <w:rsid w:val="00C9455E"/>
    <w:rsid w:val="00C949A1"/>
    <w:rsid w:val="00C94CF0"/>
    <w:rsid w:val="00C9674C"/>
    <w:rsid w:val="00C9686E"/>
    <w:rsid w:val="00C96A9C"/>
    <w:rsid w:val="00C96C1F"/>
    <w:rsid w:val="00C96C63"/>
    <w:rsid w:val="00C96F60"/>
    <w:rsid w:val="00C97906"/>
    <w:rsid w:val="00C97FE7"/>
    <w:rsid w:val="00CA0573"/>
    <w:rsid w:val="00CA064F"/>
    <w:rsid w:val="00CA0870"/>
    <w:rsid w:val="00CA0BE9"/>
    <w:rsid w:val="00CA0EB7"/>
    <w:rsid w:val="00CA0EBC"/>
    <w:rsid w:val="00CA12C0"/>
    <w:rsid w:val="00CA138D"/>
    <w:rsid w:val="00CA145B"/>
    <w:rsid w:val="00CA1731"/>
    <w:rsid w:val="00CA18F1"/>
    <w:rsid w:val="00CA1BEB"/>
    <w:rsid w:val="00CA1C2B"/>
    <w:rsid w:val="00CA1DCF"/>
    <w:rsid w:val="00CA21FD"/>
    <w:rsid w:val="00CA274C"/>
    <w:rsid w:val="00CA28C3"/>
    <w:rsid w:val="00CA2B13"/>
    <w:rsid w:val="00CA2FEF"/>
    <w:rsid w:val="00CA31FF"/>
    <w:rsid w:val="00CA42DE"/>
    <w:rsid w:val="00CA42F2"/>
    <w:rsid w:val="00CA4FC5"/>
    <w:rsid w:val="00CA5A54"/>
    <w:rsid w:val="00CA637D"/>
    <w:rsid w:val="00CA6E4A"/>
    <w:rsid w:val="00CA7537"/>
    <w:rsid w:val="00CA7C32"/>
    <w:rsid w:val="00CA7F95"/>
    <w:rsid w:val="00CB0434"/>
    <w:rsid w:val="00CB11A9"/>
    <w:rsid w:val="00CB1AE5"/>
    <w:rsid w:val="00CB1B89"/>
    <w:rsid w:val="00CB1EAA"/>
    <w:rsid w:val="00CB2136"/>
    <w:rsid w:val="00CB2194"/>
    <w:rsid w:val="00CB27B9"/>
    <w:rsid w:val="00CB2FD0"/>
    <w:rsid w:val="00CB33C9"/>
    <w:rsid w:val="00CB37FA"/>
    <w:rsid w:val="00CB3CFF"/>
    <w:rsid w:val="00CB4233"/>
    <w:rsid w:val="00CB4A9D"/>
    <w:rsid w:val="00CB53A4"/>
    <w:rsid w:val="00CB757D"/>
    <w:rsid w:val="00CB7679"/>
    <w:rsid w:val="00CC088A"/>
    <w:rsid w:val="00CC1109"/>
    <w:rsid w:val="00CC1595"/>
    <w:rsid w:val="00CC1BC1"/>
    <w:rsid w:val="00CC24B5"/>
    <w:rsid w:val="00CC2624"/>
    <w:rsid w:val="00CC3D22"/>
    <w:rsid w:val="00CC3D43"/>
    <w:rsid w:val="00CC40A1"/>
    <w:rsid w:val="00CC4573"/>
    <w:rsid w:val="00CC4592"/>
    <w:rsid w:val="00CC466C"/>
    <w:rsid w:val="00CC472F"/>
    <w:rsid w:val="00CC531E"/>
    <w:rsid w:val="00CC532C"/>
    <w:rsid w:val="00CC5355"/>
    <w:rsid w:val="00CC5466"/>
    <w:rsid w:val="00CC5832"/>
    <w:rsid w:val="00CC5CD6"/>
    <w:rsid w:val="00CC6D9A"/>
    <w:rsid w:val="00CC6DAE"/>
    <w:rsid w:val="00CC6E4F"/>
    <w:rsid w:val="00CC6FD5"/>
    <w:rsid w:val="00CC73FF"/>
    <w:rsid w:val="00CC7641"/>
    <w:rsid w:val="00CC775B"/>
    <w:rsid w:val="00CC788B"/>
    <w:rsid w:val="00CC7AFF"/>
    <w:rsid w:val="00CD041C"/>
    <w:rsid w:val="00CD052D"/>
    <w:rsid w:val="00CD06DF"/>
    <w:rsid w:val="00CD18E3"/>
    <w:rsid w:val="00CD2356"/>
    <w:rsid w:val="00CD2C4F"/>
    <w:rsid w:val="00CD3856"/>
    <w:rsid w:val="00CD40A9"/>
    <w:rsid w:val="00CD449B"/>
    <w:rsid w:val="00CD4B0E"/>
    <w:rsid w:val="00CD4EC0"/>
    <w:rsid w:val="00CD60D3"/>
    <w:rsid w:val="00CD61D6"/>
    <w:rsid w:val="00CD7085"/>
    <w:rsid w:val="00CD7E05"/>
    <w:rsid w:val="00CE0207"/>
    <w:rsid w:val="00CE03BC"/>
    <w:rsid w:val="00CE0807"/>
    <w:rsid w:val="00CE11BE"/>
    <w:rsid w:val="00CE1447"/>
    <w:rsid w:val="00CE20EA"/>
    <w:rsid w:val="00CE2358"/>
    <w:rsid w:val="00CE2457"/>
    <w:rsid w:val="00CE290C"/>
    <w:rsid w:val="00CE29A2"/>
    <w:rsid w:val="00CE2DB3"/>
    <w:rsid w:val="00CE2F8F"/>
    <w:rsid w:val="00CE3867"/>
    <w:rsid w:val="00CE38F7"/>
    <w:rsid w:val="00CE38F8"/>
    <w:rsid w:val="00CE3CCC"/>
    <w:rsid w:val="00CE42B8"/>
    <w:rsid w:val="00CE475B"/>
    <w:rsid w:val="00CE4BBD"/>
    <w:rsid w:val="00CE4DDB"/>
    <w:rsid w:val="00CE502E"/>
    <w:rsid w:val="00CE5903"/>
    <w:rsid w:val="00CE602B"/>
    <w:rsid w:val="00CE6629"/>
    <w:rsid w:val="00CE6988"/>
    <w:rsid w:val="00CE6D68"/>
    <w:rsid w:val="00CE7A28"/>
    <w:rsid w:val="00CE7A65"/>
    <w:rsid w:val="00CF06C6"/>
    <w:rsid w:val="00CF0984"/>
    <w:rsid w:val="00CF20F2"/>
    <w:rsid w:val="00CF21F0"/>
    <w:rsid w:val="00CF59C9"/>
    <w:rsid w:val="00CF5AE3"/>
    <w:rsid w:val="00CF5C36"/>
    <w:rsid w:val="00CF5F55"/>
    <w:rsid w:val="00CF622D"/>
    <w:rsid w:val="00CF735F"/>
    <w:rsid w:val="00CF7932"/>
    <w:rsid w:val="00CF7E3D"/>
    <w:rsid w:val="00D005B6"/>
    <w:rsid w:val="00D0160F"/>
    <w:rsid w:val="00D0165C"/>
    <w:rsid w:val="00D01773"/>
    <w:rsid w:val="00D01A25"/>
    <w:rsid w:val="00D01F44"/>
    <w:rsid w:val="00D030AC"/>
    <w:rsid w:val="00D033DF"/>
    <w:rsid w:val="00D03843"/>
    <w:rsid w:val="00D03D75"/>
    <w:rsid w:val="00D03F2C"/>
    <w:rsid w:val="00D03F88"/>
    <w:rsid w:val="00D04A9D"/>
    <w:rsid w:val="00D04FAE"/>
    <w:rsid w:val="00D05EF7"/>
    <w:rsid w:val="00D06027"/>
    <w:rsid w:val="00D06569"/>
    <w:rsid w:val="00D06A5C"/>
    <w:rsid w:val="00D06E27"/>
    <w:rsid w:val="00D06E95"/>
    <w:rsid w:val="00D06EDE"/>
    <w:rsid w:val="00D07810"/>
    <w:rsid w:val="00D07AFF"/>
    <w:rsid w:val="00D07BC4"/>
    <w:rsid w:val="00D07EF2"/>
    <w:rsid w:val="00D105AA"/>
    <w:rsid w:val="00D10B4B"/>
    <w:rsid w:val="00D10EDB"/>
    <w:rsid w:val="00D11699"/>
    <w:rsid w:val="00D12960"/>
    <w:rsid w:val="00D12E0D"/>
    <w:rsid w:val="00D12EAA"/>
    <w:rsid w:val="00D13794"/>
    <w:rsid w:val="00D14D91"/>
    <w:rsid w:val="00D152B4"/>
    <w:rsid w:val="00D15982"/>
    <w:rsid w:val="00D15AEC"/>
    <w:rsid w:val="00D15CFE"/>
    <w:rsid w:val="00D15E73"/>
    <w:rsid w:val="00D1616C"/>
    <w:rsid w:val="00D16EE0"/>
    <w:rsid w:val="00D17146"/>
    <w:rsid w:val="00D1746F"/>
    <w:rsid w:val="00D17673"/>
    <w:rsid w:val="00D200F8"/>
    <w:rsid w:val="00D20427"/>
    <w:rsid w:val="00D2047C"/>
    <w:rsid w:val="00D2053D"/>
    <w:rsid w:val="00D20777"/>
    <w:rsid w:val="00D20FDF"/>
    <w:rsid w:val="00D21036"/>
    <w:rsid w:val="00D211FA"/>
    <w:rsid w:val="00D21FB1"/>
    <w:rsid w:val="00D22BC5"/>
    <w:rsid w:val="00D22D97"/>
    <w:rsid w:val="00D22F3B"/>
    <w:rsid w:val="00D23351"/>
    <w:rsid w:val="00D23E95"/>
    <w:rsid w:val="00D24052"/>
    <w:rsid w:val="00D24269"/>
    <w:rsid w:val="00D24386"/>
    <w:rsid w:val="00D245C6"/>
    <w:rsid w:val="00D24EFA"/>
    <w:rsid w:val="00D25458"/>
    <w:rsid w:val="00D25F2C"/>
    <w:rsid w:val="00D262ED"/>
    <w:rsid w:val="00D266EA"/>
    <w:rsid w:val="00D268D7"/>
    <w:rsid w:val="00D268E9"/>
    <w:rsid w:val="00D26C8C"/>
    <w:rsid w:val="00D2765E"/>
    <w:rsid w:val="00D2794B"/>
    <w:rsid w:val="00D30735"/>
    <w:rsid w:val="00D30A37"/>
    <w:rsid w:val="00D30CA7"/>
    <w:rsid w:val="00D30E95"/>
    <w:rsid w:val="00D31575"/>
    <w:rsid w:val="00D31972"/>
    <w:rsid w:val="00D31D0D"/>
    <w:rsid w:val="00D333F7"/>
    <w:rsid w:val="00D3348B"/>
    <w:rsid w:val="00D33735"/>
    <w:rsid w:val="00D34626"/>
    <w:rsid w:val="00D349E0"/>
    <w:rsid w:val="00D34D23"/>
    <w:rsid w:val="00D34EAB"/>
    <w:rsid w:val="00D34FB4"/>
    <w:rsid w:val="00D3587C"/>
    <w:rsid w:val="00D36EF2"/>
    <w:rsid w:val="00D37A76"/>
    <w:rsid w:val="00D37A97"/>
    <w:rsid w:val="00D37B98"/>
    <w:rsid w:val="00D37E57"/>
    <w:rsid w:val="00D404B0"/>
    <w:rsid w:val="00D411B2"/>
    <w:rsid w:val="00D4168C"/>
    <w:rsid w:val="00D41CD6"/>
    <w:rsid w:val="00D42085"/>
    <w:rsid w:val="00D422BA"/>
    <w:rsid w:val="00D4257A"/>
    <w:rsid w:val="00D42A6F"/>
    <w:rsid w:val="00D42C8B"/>
    <w:rsid w:val="00D437D0"/>
    <w:rsid w:val="00D43E19"/>
    <w:rsid w:val="00D4584B"/>
    <w:rsid w:val="00D45C5D"/>
    <w:rsid w:val="00D45DC8"/>
    <w:rsid w:val="00D464DC"/>
    <w:rsid w:val="00D467FC"/>
    <w:rsid w:val="00D477AA"/>
    <w:rsid w:val="00D51C3D"/>
    <w:rsid w:val="00D51C45"/>
    <w:rsid w:val="00D52013"/>
    <w:rsid w:val="00D52B49"/>
    <w:rsid w:val="00D52E72"/>
    <w:rsid w:val="00D53283"/>
    <w:rsid w:val="00D532AE"/>
    <w:rsid w:val="00D53B02"/>
    <w:rsid w:val="00D55102"/>
    <w:rsid w:val="00D55C21"/>
    <w:rsid w:val="00D56078"/>
    <w:rsid w:val="00D564CE"/>
    <w:rsid w:val="00D56C3E"/>
    <w:rsid w:val="00D56D3E"/>
    <w:rsid w:val="00D57060"/>
    <w:rsid w:val="00D607ED"/>
    <w:rsid w:val="00D60BCD"/>
    <w:rsid w:val="00D612D8"/>
    <w:rsid w:val="00D6152C"/>
    <w:rsid w:val="00D61DD4"/>
    <w:rsid w:val="00D62564"/>
    <w:rsid w:val="00D62665"/>
    <w:rsid w:val="00D62F0F"/>
    <w:rsid w:val="00D63AF9"/>
    <w:rsid w:val="00D63B2A"/>
    <w:rsid w:val="00D63C8A"/>
    <w:rsid w:val="00D64A70"/>
    <w:rsid w:val="00D64EAA"/>
    <w:rsid w:val="00D64F9A"/>
    <w:rsid w:val="00D653A4"/>
    <w:rsid w:val="00D66BA7"/>
    <w:rsid w:val="00D66C71"/>
    <w:rsid w:val="00D670BA"/>
    <w:rsid w:val="00D67CC7"/>
    <w:rsid w:val="00D700D6"/>
    <w:rsid w:val="00D705F6"/>
    <w:rsid w:val="00D707FE"/>
    <w:rsid w:val="00D71177"/>
    <w:rsid w:val="00D72660"/>
    <w:rsid w:val="00D7272A"/>
    <w:rsid w:val="00D72D7E"/>
    <w:rsid w:val="00D741C0"/>
    <w:rsid w:val="00D747B6"/>
    <w:rsid w:val="00D7523F"/>
    <w:rsid w:val="00D75409"/>
    <w:rsid w:val="00D763BB"/>
    <w:rsid w:val="00D76768"/>
    <w:rsid w:val="00D76AB8"/>
    <w:rsid w:val="00D76D68"/>
    <w:rsid w:val="00D7744C"/>
    <w:rsid w:val="00D77A0B"/>
    <w:rsid w:val="00D77A6C"/>
    <w:rsid w:val="00D77DE3"/>
    <w:rsid w:val="00D77ECD"/>
    <w:rsid w:val="00D77F22"/>
    <w:rsid w:val="00D80173"/>
    <w:rsid w:val="00D80328"/>
    <w:rsid w:val="00D812CF"/>
    <w:rsid w:val="00D816D1"/>
    <w:rsid w:val="00D81D32"/>
    <w:rsid w:val="00D81FCD"/>
    <w:rsid w:val="00D81FDD"/>
    <w:rsid w:val="00D82594"/>
    <w:rsid w:val="00D8274E"/>
    <w:rsid w:val="00D82E47"/>
    <w:rsid w:val="00D83B5F"/>
    <w:rsid w:val="00D840FD"/>
    <w:rsid w:val="00D844D4"/>
    <w:rsid w:val="00D84843"/>
    <w:rsid w:val="00D86DC5"/>
    <w:rsid w:val="00D871DA"/>
    <w:rsid w:val="00D8764C"/>
    <w:rsid w:val="00D87E72"/>
    <w:rsid w:val="00D87EAA"/>
    <w:rsid w:val="00D90220"/>
    <w:rsid w:val="00D9033A"/>
    <w:rsid w:val="00D9073C"/>
    <w:rsid w:val="00D91275"/>
    <w:rsid w:val="00D91CD5"/>
    <w:rsid w:val="00D91DB6"/>
    <w:rsid w:val="00D91DD1"/>
    <w:rsid w:val="00D9275F"/>
    <w:rsid w:val="00D94232"/>
    <w:rsid w:val="00D94675"/>
    <w:rsid w:val="00D9481A"/>
    <w:rsid w:val="00D94E35"/>
    <w:rsid w:val="00D94FF9"/>
    <w:rsid w:val="00D956EB"/>
    <w:rsid w:val="00D95C7C"/>
    <w:rsid w:val="00D965CB"/>
    <w:rsid w:val="00D969DF"/>
    <w:rsid w:val="00D96BCF"/>
    <w:rsid w:val="00D96BF9"/>
    <w:rsid w:val="00D96CBA"/>
    <w:rsid w:val="00D96F2B"/>
    <w:rsid w:val="00D9743E"/>
    <w:rsid w:val="00D97807"/>
    <w:rsid w:val="00D97929"/>
    <w:rsid w:val="00DA1C84"/>
    <w:rsid w:val="00DA1F60"/>
    <w:rsid w:val="00DA2045"/>
    <w:rsid w:val="00DA20A9"/>
    <w:rsid w:val="00DA21AB"/>
    <w:rsid w:val="00DA2518"/>
    <w:rsid w:val="00DA3411"/>
    <w:rsid w:val="00DA3B27"/>
    <w:rsid w:val="00DA3BFD"/>
    <w:rsid w:val="00DA40D9"/>
    <w:rsid w:val="00DA4190"/>
    <w:rsid w:val="00DA425C"/>
    <w:rsid w:val="00DA4EF6"/>
    <w:rsid w:val="00DA5150"/>
    <w:rsid w:val="00DA5727"/>
    <w:rsid w:val="00DA5F5D"/>
    <w:rsid w:val="00DA6C84"/>
    <w:rsid w:val="00DA6D8E"/>
    <w:rsid w:val="00DA76F2"/>
    <w:rsid w:val="00DA7972"/>
    <w:rsid w:val="00DB0374"/>
    <w:rsid w:val="00DB04D6"/>
    <w:rsid w:val="00DB0736"/>
    <w:rsid w:val="00DB25C8"/>
    <w:rsid w:val="00DB2AC9"/>
    <w:rsid w:val="00DB2BFC"/>
    <w:rsid w:val="00DB3665"/>
    <w:rsid w:val="00DB38D6"/>
    <w:rsid w:val="00DB3A8A"/>
    <w:rsid w:val="00DB3DA4"/>
    <w:rsid w:val="00DB3E96"/>
    <w:rsid w:val="00DB3EDF"/>
    <w:rsid w:val="00DB3F76"/>
    <w:rsid w:val="00DB3F81"/>
    <w:rsid w:val="00DB4748"/>
    <w:rsid w:val="00DB5B47"/>
    <w:rsid w:val="00DB625D"/>
    <w:rsid w:val="00DB6632"/>
    <w:rsid w:val="00DB6906"/>
    <w:rsid w:val="00DB7479"/>
    <w:rsid w:val="00DB7F2C"/>
    <w:rsid w:val="00DC04FC"/>
    <w:rsid w:val="00DC0532"/>
    <w:rsid w:val="00DC0A08"/>
    <w:rsid w:val="00DC0C28"/>
    <w:rsid w:val="00DC0CDE"/>
    <w:rsid w:val="00DC0D53"/>
    <w:rsid w:val="00DC139E"/>
    <w:rsid w:val="00DC13E2"/>
    <w:rsid w:val="00DC14CF"/>
    <w:rsid w:val="00DC1A6B"/>
    <w:rsid w:val="00DC21FB"/>
    <w:rsid w:val="00DC265A"/>
    <w:rsid w:val="00DC42CB"/>
    <w:rsid w:val="00DC4667"/>
    <w:rsid w:val="00DC4B87"/>
    <w:rsid w:val="00DC4D72"/>
    <w:rsid w:val="00DC57E0"/>
    <w:rsid w:val="00DC5BAA"/>
    <w:rsid w:val="00DC61F8"/>
    <w:rsid w:val="00DC6ACA"/>
    <w:rsid w:val="00DC6BFB"/>
    <w:rsid w:val="00DC7110"/>
    <w:rsid w:val="00DD00CD"/>
    <w:rsid w:val="00DD03B2"/>
    <w:rsid w:val="00DD0AC3"/>
    <w:rsid w:val="00DD0B41"/>
    <w:rsid w:val="00DD10F5"/>
    <w:rsid w:val="00DD13CE"/>
    <w:rsid w:val="00DD157D"/>
    <w:rsid w:val="00DD1A1F"/>
    <w:rsid w:val="00DD1DD1"/>
    <w:rsid w:val="00DD25BF"/>
    <w:rsid w:val="00DD275D"/>
    <w:rsid w:val="00DD2C32"/>
    <w:rsid w:val="00DD2CD2"/>
    <w:rsid w:val="00DD3CDE"/>
    <w:rsid w:val="00DD4411"/>
    <w:rsid w:val="00DD4701"/>
    <w:rsid w:val="00DD4A09"/>
    <w:rsid w:val="00DD4A57"/>
    <w:rsid w:val="00DD5693"/>
    <w:rsid w:val="00DD5CAE"/>
    <w:rsid w:val="00DD6336"/>
    <w:rsid w:val="00DD67BB"/>
    <w:rsid w:val="00DD6E7D"/>
    <w:rsid w:val="00DD7607"/>
    <w:rsid w:val="00DD79CB"/>
    <w:rsid w:val="00DD79E0"/>
    <w:rsid w:val="00DE02A7"/>
    <w:rsid w:val="00DE0E82"/>
    <w:rsid w:val="00DE1428"/>
    <w:rsid w:val="00DE2245"/>
    <w:rsid w:val="00DE28BD"/>
    <w:rsid w:val="00DE3B14"/>
    <w:rsid w:val="00DE5029"/>
    <w:rsid w:val="00DE5764"/>
    <w:rsid w:val="00DE643B"/>
    <w:rsid w:val="00DE66C8"/>
    <w:rsid w:val="00DE68FF"/>
    <w:rsid w:val="00DE69EC"/>
    <w:rsid w:val="00DE6D1F"/>
    <w:rsid w:val="00DE7549"/>
    <w:rsid w:val="00DE7998"/>
    <w:rsid w:val="00DE7C8C"/>
    <w:rsid w:val="00DF033E"/>
    <w:rsid w:val="00DF0EAC"/>
    <w:rsid w:val="00DF1119"/>
    <w:rsid w:val="00DF23F0"/>
    <w:rsid w:val="00DF2C6D"/>
    <w:rsid w:val="00DF3305"/>
    <w:rsid w:val="00DF33A2"/>
    <w:rsid w:val="00DF3617"/>
    <w:rsid w:val="00DF3D9C"/>
    <w:rsid w:val="00DF4014"/>
    <w:rsid w:val="00DF4650"/>
    <w:rsid w:val="00DF46C9"/>
    <w:rsid w:val="00DF4B6B"/>
    <w:rsid w:val="00DF4D2A"/>
    <w:rsid w:val="00DF51AF"/>
    <w:rsid w:val="00DF55A7"/>
    <w:rsid w:val="00DF5ADA"/>
    <w:rsid w:val="00DF5EE6"/>
    <w:rsid w:val="00DF66ED"/>
    <w:rsid w:val="00DF77A9"/>
    <w:rsid w:val="00E007FE"/>
    <w:rsid w:val="00E008DD"/>
    <w:rsid w:val="00E00FC3"/>
    <w:rsid w:val="00E01035"/>
    <w:rsid w:val="00E011FB"/>
    <w:rsid w:val="00E0210E"/>
    <w:rsid w:val="00E03356"/>
    <w:rsid w:val="00E03D2A"/>
    <w:rsid w:val="00E03EA4"/>
    <w:rsid w:val="00E04548"/>
    <w:rsid w:val="00E04891"/>
    <w:rsid w:val="00E05102"/>
    <w:rsid w:val="00E051D6"/>
    <w:rsid w:val="00E053BD"/>
    <w:rsid w:val="00E05487"/>
    <w:rsid w:val="00E05504"/>
    <w:rsid w:val="00E05CAC"/>
    <w:rsid w:val="00E05D68"/>
    <w:rsid w:val="00E05E90"/>
    <w:rsid w:val="00E0614C"/>
    <w:rsid w:val="00E0624D"/>
    <w:rsid w:val="00E06744"/>
    <w:rsid w:val="00E077B8"/>
    <w:rsid w:val="00E07A70"/>
    <w:rsid w:val="00E07B6B"/>
    <w:rsid w:val="00E1065A"/>
    <w:rsid w:val="00E106AF"/>
    <w:rsid w:val="00E1082E"/>
    <w:rsid w:val="00E10A9F"/>
    <w:rsid w:val="00E115E7"/>
    <w:rsid w:val="00E11C6A"/>
    <w:rsid w:val="00E11EAE"/>
    <w:rsid w:val="00E122CF"/>
    <w:rsid w:val="00E12651"/>
    <w:rsid w:val="00E12926"/>
    <w:rsid w:val="00E12A3A"/>
    <w:rsid w:val="00E12C1F"/>
    <w:rsid w:val="00E12C26"/>
    <w:rsid w:val="00E14875"/>
    <w:rsid w:val="00E14A6F"/>
    <w:rsid w:val="00E162FC"/>
    <w:rsid w:val="00E1646F"/>
    <w:rsid w:val="00E167D6"/>
    <w:rsid w:val="00E1730C"/>
    <w:rsid w:val="00E178DE"/>
    <w:rsid w:val="00E17B14"/>
    <w:rsid w:val="00E17BEC"/>
    <w:rsid w:val="00E20EB4"/>
    <w:rsid w:val="00E21185"/>
    <w:rsid w:val="00E2166A"/>
    <w:rsid w:val="00E21699"/>
    <w:rsid w:val="00E21964"/>
    <w:rsid w:val="00E21E41"/>
    <w:rsid w:val="00E224E3"/>
    <w:rsid w:val="00E227F2"/>
    <w:rsid w:val="00E22927"/>
    <w:rsid w:val="00E2347D"/>
    <w:rsid w:val="00E2378A"/>
    <w:rsid w:val="00E24B14"/>
    <w:rsid w:val="00E24B37"/>
    <w:rsid w:val="00E24CDA"/>
    <w:rsid w:val="00E25413"/>
    <w:rsid w:val="00E25D24"/>
    <w:rsid w:val="00E27057"/>
    <w:rsid w:val="00E2727E"/>
    <w:rsid w:val="00E27805"/>
    <w:rsid w:val="00E27BE8"/>
    <w:rsid w:val="00E302A6"/>
    <w:rsid w:val="00E306F4"/>
    <w:rsid w:val="00E31997"/>
    <w:rsid w:val="00E32A05"/>
    <w:rsid w:val="00E32C15"/>
    <w:rsid w:val="00E32CD3"/>
    <w:rsid w:val="00E3351A"/>
    <w:rsid w:val="00E33580"/>
    <w:rsid w:val="00E3480D"/>
    <w:rsid w:val="00E34B83"/>
    <w:rsid w:val="00E34F6E"/>
    <w:rsid w:val="00E352F4"/>
    <w:rsid w:val="00E353A3"/>
    <w:rsid w:val="00E35908"/>
    <w:rsid w:val="00E35AED"/>
    <w:rsid w:val="00E35B1D"/>
    <w:rsid w:val="00E35C22"/>
    <w:rsid w:val="00E36837"/>
    <w:rsid w:val="00E36E0A"/>
    <w:rsid w:val="00E3751B"/>
    <w:rsid w:val="00E375B2"/>
    <w:rsid w:val="00E402DC"/>
    <w:rsid w:val="00E408E8"/>
    <w:rsid w:val="00E40B55"/>
    <w:rsid w:val="00E4171A"/>
    <w:rsid w:val="00E417F9"/>
    <w:rsid w:val="00E41BAE"/>
    <w:rsid w:val="00E41CD7"/>
    <w:rsid w:val="00E4314E"/>
    <w:rsid w:val="00E43389"/>
    <w:rsid w:val="00E43AB2"/>
    <w:rsid w:val="00E43C42"/>
    <w:rsid w:val="00E4438C"/>
    <w:rsid w:val="00E445F2"/>
    <w:rsid w:val="00E44DE3"/>
    <w:rsid w:val="00E450A5"/>
    <w:rsid w:val="00E45786"/>
    <w:rsid w:val="00E457F3"/>
    <w:rsid w:val="00E45B19"/>
    <w:rsid w:val="00E45D6E"/>
    <w:rsid w:val="00E46050"/>
    <w:rsid w:val="00E46D0E"/>
    <w:rsid w:val="00E47636"/>
    <w:rsid w:val="00E47D65"/>
    <w:rsid w:val="00E51680"/>
    <w:rsid w:val="00E526FB"/>
    <w:rsid w:val="00E52926"/>
    <w:rsid w:val="00E52C30"/>
    <w:rsid w:val="00E52D23"/>
    <w:rsid w:val="00E52F57"/>
    <w:rsid w:val="00E545FF"/>
    <w:rsid w:val="00E546DF"/>
    <w:rsid w:val="00E547BE"/>
    <w:rsid w:val="00E54978"/>
    <w:rsid w:val="00E556D5"/>
    <w:rsid w:val="00E56BD7"/>
    <w:rsid w:val="00E57186"/>
    <w:rsid w:val="00E5770C"/>
    <w:rsid w:val="00E57C01"/>
    <w:rsid w:val="00E57EF5"/>
    <w:rsid w:val="00E61524"/>
    <w:rsid w:val="00E619AB"/>
    <w:rsid w:val="00E61A4F"/>
    <w:rsid w:val="00E61E2C"/>
    <w:rsid w:val="00E623BE"/>
    <w:rsid w:val="00E62C62"/>
    <w:rsid w:val="00E62F46"/>
    <w:rsid w:val="00E64212"/>
    <w:rsid w:val="00E64BAF"/>
    <w:rsid w:val="00E6521C"/>
    <w:rsid w:val="00E6531F"/>
    <w:rsid w:val="00E65430"/>
    <w:rsid w:val="00E6632D"/>
    <w:rsid w:val="00E66691"/>
    <w:rsid w:val="00E66C43"/>
    <w:rsid w:val="00E71025"/>
    <w:rsid w:val="00E7213F"/>
    <w:rsid w:val="00E726F1"/>
    <w:rsid w:val="00E738A2"/>
    <w:rsid w:val="00E74024"/>
    <w:rsid w:val="00E7415D"/>
    <w:rsid w:val="00E74F52"/>
    <w:rsid w:val="00E7587A"/>
    <w:rsid w:val="00E75B10"/>
    <w:rsid w:val="00E75B20"/>
    <w:rsid w:val="00E762C1"/>
    <w:rsid w:val="00E767B4"/>
    <w:rsid w:val="00E76A7F"/>
    <w:rsid w:val="00E76F89"/>
    <w:rsid w:val="00E77283"/>
    <w:rsid w:val="00E778E9"/>
    <w:rsid w:val="00E77A05"/>
    <w:rsid w:val="00E80E01"/>
    <w:rsid w:val="00E80F49"/>
    <w:rsid w:val="00E81783"/>
    <w:rsid w:val="00E81970"/>
    <w:rsid w:val="00E825C4"/>
    <w:rsid w:val="00E829DE"/>
    <w:rsid w:val="00E83106"/>
    <w:rsid w:val="00E8353D"/>
    <w:rsid w:val="00E83899"/>
    <w:rsid w:val="00E838CC"/>
    <w:rsid w:val="00E83901"/>
    <w:rsid w:val="00E839C3"/>
    <w:rsid w:val="00E83CA5"/>
    <w:rsid w:val="00E848D8"/>
    <w:rsid w:val="00E84D2F"/>
    <w:rsid w:val="00E85801"/>
    <w:rsid w:val="00E86019"/>
    <w:rsid w:val="00E8609D"/>
    <w:rsid w:val="00E86DB7"/>
    <w:rsid w:val="00E87738"/>
    <w:rsid w:val="00E8782C"/>
    <w:rsid w:val="00E87DEA"/>
    <w:rsid w:val="00E90049"/>
    <w:rsid w:val="00E9039A"/>
    <w:rsid w:val="00E90B76"/>
    <w:rsid w:val="00E91361"/>
    <w:rsid w:val="00E914A6"/>
    <w:rsid w:val="00E91C9B"/>
    <w:rsid w:val="00E921C8"/>
    <w:rsid w:val="00E92E9E"/>
    <w:rsid w:val="00E930C7"/>
    <w:rsid w:val="00E93C54"/>
    <w:rsid w:val="00E93DAA"/>
    <w:rsid w:val="00E943DD"/>
    <w:rsid w:val="00E95F43"/>
    <w:rsid w:val="00E962A9"/>
    <w:rsid w:val="00E96913"/>
    <w:rsid w:val="00E96CA1"/>
    <w:rsid w:val="00E9740D"/>
    <w:rsid w:val="00E975A9"/>
    <w:rsid w:val="00E97D48"/>
    <w:rsid w:val="00E97DAD"/>
    <w:rsid w:val="00E97F5E"/>
    <w:rsid w:val="00EA05A8"/>
    <w:rsid w:val="00EA07CA"/>
    <w:rsid w:val="00EA0AA2"/>
    <w:rsid w:val="00EA195D"/>
    <w:rsid w:val="00EA21B8"/>
    <w:rsid w:val="00EA27CA"/>
    <w:rsid w:val="00EA29C4"/>
    <w:rsid w:val="00EA2B4F"/>
    <w:rsid w:val="00EA2ECC"/>
    <w:rsid w:val="00EA3ABF"/>
    <w:rsid w:val="00EA3C28"/>
    <w:rsid w:val="00EA4522"/>
    <w:rsid w:val="00EA4524"/>
    <w:rsid w:val="00EA46EB"/>
    <w:rsid w:val="00EA46F5"/>
    <w:rsid w:val="00EA4798"/>
    <w:rsid w:val="00EA48D5"/>
    <w:rsid w:val="00EA48DB"/>
    <w:rsid w:val="00EA4C08"/>
    <w:rsid w:val="00EA4DD8"/>
    <w:rsid w:val="00EA5149"/>
    <w:rsid w:val="00EA51A1"/>
    <w:rsid w:val="00EA51CF"/>
    <w:rsid w:val="00EA55E1"/>
    <w:rsid w:val="00EA57E9"/>
    <w:rsid w:val="00EA5884"/>
    <w:rsid w:val="00EA6230"/>
    <w:rsid w:val="00EA62A0"/>
    <w:rsid w:val="00EA62E3"/>
    <w:rsid w:val="00EA6347"/>
    <w:rsid w:val="00EA6AB8"/>
    <w:rsid w:val="00EA7D7B"/>
    <w:rsid w:val="00EB09D0"/>
    <w:rsid w:val="00EB0A36"/>
    <w:rsid w:val="00EB0D79"/>
    <w:rsid w:val="00EB1242"/>
    <w:rsid w:val="00EB14A5"/>
    <w:rsid w:val="00EB1548"/>
    <w:rsid w:val="00EB20D8"/>
    <w:rsid w:val="00EB2AEF"/>
    <w:rsid w:val="00EB34FB"/>
    <w:rsid w:val="00EB3A98"/>
    <w:rsid w:val="00EB3BAF"/>
    <w:rsid w:val="00EB45C5"/>
    <w:rsid w:val="00EB518F"/>
    <w:rsid w:val="00EB5693"/>
    <w:rsid w:val="00EB59BC"/>
    <w:rsid w:val="00EB653D"/>
    <w:rsid w:val="00EB6A38"/>
    <w:rsid w:val="00EB6D41"/>
    <w:rsid w:val="00EB7064"/>
    <w:rsid w:val="00EB74E9"/>
    <w:rsid w:val="00EB7724"/>
    <w:rsid w:val="00EB7CF7"/>
    <w:rsid w:val="00EB7E71"/>
    <w:rsid w:val="00EC04BF"/>
    <w:rsid w:val="00EC1341"/>
    <w:rsid w:val="00EC2615"/>
    <w:rsid w:val="00EC26DA"/>
    <w:rsid w:val="00EC2A96"/>
    <w:rsid w:val="00EC327A"/>
    <w:rsid w:val="00EC3FFE"/>
    <w:rsid w:val="00EC44CA"/>
    <w:rsid w:val="00EC45CD"/>
    <w:rsid w:val="00EC48EA"/>
    <w:rsid w:val="00EC5F37"/>
    <w:rsid w:val="00EC5F8D"/>
    <w:rsid w:val="00EC6150"/>
    <w:rsid w:val="00EC6A23"/>
    <w:rsid w:val="00EC7F81"/>
    <w:rsid w:val="00ED045D"/>
    <w:rsid w:val="00ED0E2A"/>
    <w:rsid w:val="00ED0EDE"/>
    <w:rsid w:val="00ED1326"/>
    <w:rsid w:val="00ED139B"/>
    <w:rsid w:val="00ED1838"/>
    <w:rsid w:val="00ED189D"/>
    <w:rsid w:val="00ED1F31"/>
    <w:rsid w:val="00ED21E9"/>
    <w:rsid w:val="00ED314F"/>
    <w:rsid w:val="00ED3E2F"/>
    <w:rsid w:val="00ED4110"/>
    <w:rsid w:val="00ED4654"/>
    <w:rsid w:val="00ED4690"/>
    <w:rsid w:val="00ED55AE"/>
    <w:rsid w:val="00ED5BFB"/>
    <w:rsid w:val="00ED5F69"/>
    <w:rsid w:val="00ED6808"/>
    <w:rsid w:val="00ED6897"/>
    <w:rsid w:val="00ED72EC"/>
    <w:rsid w:val="00ED760B"/>
    <w:rsid w:val="00ED7B1D"/>
    <w:rsid w:val="00EE04F6"/>
    <w:rsid w:val="00EE0884"/>
    <w:rsid w:val="00EE11F4"/>
    <w:rsid w:val="00EE15BD"/>
    <w:rsid w:val="00EE1AA4"/>
    <w:rsid w:val="00EE1B6B"/>
    <w:rsid w:val="00EE1C57"/>
    <w:rsid w:val="00EE221C"/>
    <w:rsid w:val="00EE2B77"/>
    <w:rsid w:val="00EE3340"/>
    <w:rsid w:val="00EE349B"/>
    <w:rsid w:val="00EE4CE7"/>
    <w:rsid w:val="00EE5014"/>
    <w:rsid w:val="00EE5394"/>
    <w:rsid w:val="00EE570F"/>
    <w:rsid w:val="00EE5985"/>
    <w:rsid w:val="00EE64D7"/>
    <w:rsid w:val="00EE69EE"/>
    <w:rsid w:val="00EE71E0"/>
    <w:rsid w:val="00EE7AB1"/>
    <w:rsid w:val="00EE7B35"/>
    <w:rsid w:val="00EE7DA2"/>
    <w:rsid w:val="00EF0345"/>
    <w:rsid w:val="00EF0E2C"/>
    <w:rsid w:val="00EF0E38"/>
    <w:rsid w:val="00EF1058"/>
    <w:rsid w:val="00EF13FA"/>
    <w:rsid w:val="00EF189D"/>
    <w:rsid w:val="00EF1CD3"/>
    <w:rsid w:val="00EF1DAE"/>
    <w:rsid w:val="00EF20A5"/>
    <w:rsid w:val="00EF32E8"/>
    <w:rsid w:val="00EF336E"/>
    <w:rsid w:val="00EF3783"/>
    <w:rsid w:val="00EF3A57"/>
    <w:rsid w:val="00EF42A3"/>
    <w:rsid w:val="00EF442D"/>
    <w:rsid w:val="00EF4584"/>
    <w:rsid w:val="00EF4626"/>
    <w:rsid w:val="00EF4E0A"/>
    <w:rsid w:val="00EF4EAD"/>
    <w:rsid w:val="00EF57A6"/>
    <w:rsid w:val="00EF6968"/>
    <w:rsid w:val="00EF797A"/>
    <w:rsid w:val="00F0025B"/>
    <w:rsid w:val="00F0076B"/>
    <w:rsid w:val="00F00D66"/>
    <w:rsid w:val="00F0149C"/>
    <w:rsid w:val="00F016A3"/>
    <w:rsid w:val="00F01911"/>
    <w:rsid w:val="00F026FB"/>
    <w:rsid w:val="00F027B0"/>
    <w:rsid w:val="00F0312A"/>
    <w:rsid w:val="00F03426"/>
    <w:rsid w:val="00F03731"/>
    <w:rsid w:val="00F0396B"/>
    <w:rsid w:val="00F03FBC"/>
    <w:rsid w:val="00F04AD4"/>
    <w:rsid w:val="00F04E2B"/>
    <w:rsid w:val="00F05734"/>
    <w:rsid w:val="00F06BA7"/>
    <w:rsid w:val="00F06C27"/>
    <w:rsid w:val="00F06E62"/>
    <w:rsid w:val="00F06FA3"/>
    <w:rsid w:val="00F071BF"/>
    <w:rsid w:val="00F07385"/>
    <w:rsid w:val="00F1002B"/>
    <w:rsid w:val="00F109A1"/>
    <w:rsid w:val="00F109D4"/>
    <w:rsid w:val="00F10ECD"/>
    <w:rsid w:val="00F11148"/>
    <w:rsid w:val="00F1173E"/>
    <w:rsid w:val="00F11DF5"/>
    <w:rsid w:val="00F12FE9"/>
    <w:rsid w:val="00F130D8"/>
    <w:rsid w:val="00F132FB"/>
    <w:rsid w:val="00F13B06"/>
    <w:rsid w:val="00F14066"/>
    <w:rsid w:val="00F15123"/>
    <w:rsid w:val="00F156EF"/>
    <w:rsid w:val="00F157BA"/>
    <w:rsid w:val="00F15894"/>
    <w:rsid w:val="00F15B56"/>
    <w:rsid w:val="00F15EE9"/>
    <w:rsid w:val="00F165D6"/>
    <w:rsid w:val="00F17383"/>
    <w:rsid w:val="00F17613"/>
    <w:rsid w:val="00F17772"/>
    <w:rsid w:val="00F1795F"/>
    <w:rsid w:val="00F20121"/>
    <w:rsid w:val="00F20153"/>
    <w:rsid w:val="00F20F2D"/>
    <w:rsid w:val="00F2126F"/>
    <w:rsid w:val="00F22842"/>
    <w:rsid w:val="00F22C90"/>
    <w:rsid w:val="00F238DC"/>
    <w:rsid w:val="00F23AE6"/>
    <w:rsid w:val="00F23C49"/>
    <w:rsid w:val="00F25154"/>
    <w:rsid w:val="00F25A8F"/>
    <w:rsid w:val="00F26A29"/>
    <w:rsid w:val="00F26F3C"/>
    <w:rsid w:val="00F27D4A"/>
    <w:rsid w:val="00F30022"/>
    <w:rsid w:val="00F307FB"/>
    <w:rsid w:val="00F30B43"/>
    <w:rsid w:val="00F319A3"/>
    <w:rsid w:val="00F32006"/>
    <w:rsid w:val="00F32C16"/>
    <w:rsid w:val="00F33478"/>
    <w:rsid w:val="00F33B13"/>
    <w:rsid w:val="00F340F9"/>
    <w:rsid w:val="00F34856"/>
    <w:rsid w:val="00F3516A"/>
    <w:rsid w:val="00F35E14"/>
    <w:rsid w:val="00F35F86"/>
    <w:rsid w:val="00F36A11"/>
    <w:rsid w:val="00F37725"/>
    <w:rsid w:val="00F37F5C"/>
    <w:rsid w:val="00F40C6A"/>
    <w:rsid w:val="00F410C4"/>
    <w:rsid w:val="00F41996"/>
    <w:rsid w:val="00F41E94"/>
    <w:rsid w:val="00F41FA6"/>
    <w:rsid w:val="00F42066"/>
    <w:rsid w:val="00F421A7"/>
    <w:rsid w:val="00F426B2"/>
    <w:rsid w:val="00F42EA1"/>
    <w:rsid w:val="00F431AA"/>
    <w:rsid w:val="00F44A20"/>
    <w:rsid w:val="00F44A44"/>
    <w:rsid w:val="00F44AFF"/>
    <w:rsid w:val="00F44D2A"/>
    <w:rsid w:val="00F45371"/>
    <w:rsid w:val="00F45674"/>
    <w:rsid w:val="00F463DF"/>
    <w:rsid w:val="00F466CE"/>
    <w:rsid w:val="00F46F7E"/>
    <w:rsid w:val="00F47585"/>
    <w:rsid w:val="00F5092B"/>
    <w:rsid w:val="00F50B4A"/>
    <w:rsid w:val="00F511DF"/>
    <w:rsid w:val="00F5126C"/>
    <w:rsid w:val="00F515C7"/>
    <w:rsid w:val="00F52030"/>
    <w:rsid w:val="00F5289B"/>
    <w:rsid w:val="00F52C0F"/>
    <w:rsid w:val="00F53990"/>
    <w:rsid w:val="00F54068"/>
    <w:rsid w:val="00F5411F"/>
    <w:rsid w:val="00F5452F"/>
    <w:rsid w:val="00F545C8"/>
    <w:rsid w:val="00F54988"/>
    <w:rsid w:val="00F54A96"/>
    <w:rsid w:val="00F54F6D"/>
    <w:rsid w:val="00F557B1"/>
    <w:rsid w:val="00F55BD5"/>
    <w:rsid w:val="00F56B55"/>
    <w:rsid w:val="00F56D25"/>
    <w:rsid w:val="00F57178"/>
    <w:rsid w:val="00F57416"/>
    <w:rsid w:val="00F575A1"/>
    <w:rsid w:val="00F606B9"/>
    <w:rsid w:val="00F60971"/>
    <w:rsid w:val="00F614C7"/>
    <w:rsid w:val="00F6161B"/>
    <w:rsid w:val="00F618D1"/>
    <w:rsid w:val="00F625FA"/>
    <w:rsid w:val="00F627FC"/>
    <w:rsid w:val="00F64119"/>
    <w:rsid w:val="00F64126"/>
    <w:rsid w:val="00F649CC"/>
    <w:rsid w:val="00F65E41"/>
    <w:rsid w:val="00F6690D"/>
    <w:rsid w:val="00F6773E"/>
    <w:rsid w:val="00F67863"/>
    <w:rsid w:val="00F67F8E"/>
    <w:rsid w:val="00F7076C"/>
    <w:rsid w:val="00F7091D"/>
    <w:rsid w:val="00F70ADA"/>
    <w:rsid w:val="00F70E17"/>
    <w:rsid w:val="00F71001"/>
    <w:rsid w:val="00F71078"/>
    <w:rsid w:val="00F710C2"/>
    <w:rsid w:val="00F71964"/>
    <w:rsid w:val="00F729CE"/>
    <w:rsid w:val="00F72C8A"/>
    <w:rsid w:val="00F733F3"/>
    <w:rsid w:val="00F7354A"/>
    <w:rsid w:val="00F73E4C"/>
    <w:rsid w:val="00F73E6D"/>
    <w:rsid w:val="00F752F1"/>
    <w:rsid w:val="00F75C0B"/>
    <w:rsid w:val="00F75DEC"/>
    <w:rsid w:val="00F76538"/>
    <w:rsid w:val="00F765EE"/>
    <w:rsid w:val="00F77A52"/>
    <w:rsid w:val="00F8019F"/>
    <w:rsid w:val="00F80263"/>
    <w:rsid w:val="00F80364"/>
    <w:rsid w:val="00F80BC5"/>
    <w:rsid w:val="00F80C05"/>
    <w:rsid w:val="00F810F4"/>
    <w:rsid w:val="00F813C3"/>
    <w:rsid w:val="00F819F1"/>
    <w:rsid w:val="00F81C01"/>
    <w:rsid w:val="00F8213C"/>
    <w:rsid w:val="00F83050"/>
    <w:rsid w:val="00F836E1"/>
    <w:rsid w:val="00F847BC"/>
    <w:rsid w:val="00F848E7"/>
    <w:rsid w:val="00F8496F"/>
    <w:rsid w:val="00F84DDE"/>
    <w:rsid w:val="00F854D5"/>
    <w:rsid w:val="00F85AA7"/>
    <w:rsid w:val="00F85E6F"/>
    <w:rsid w:val="00F86181"/>
    <w:rsid w:val="00F861C7"/>
    <w:rsid w:val="00F86AF8"/>
    <w:rsid w:val="00F86E1C"/>
    <w:rsid w:val="00F8791D"/>
    <w:rsid w:val="00F87AF2"/>
    <w:rsid w:val="00F87CB8"/>
    <w:rsid w:val="00F87E3F"/>
    <w:rsid w:val="00F90579"/>
    <w:rsid w:val="00F90661"/>
    <w:rsid w:val="00F90A1E"/>
    <w:rsid w:val="00F90E6A"/>
    <w:rsid w:val="00F911DF"/>
    <w:rsid w:val="00F91A04"/>
    <w:rsid w:val="00F91B0D"/>
    <w:rsid w:val="00F91D92"/>
    <w:rsid w:val="00F927F0"/>
    <w:rsid w:val="00F92ABD"/>
    <w:rsid w:val="00F93126"/>
    <w:rsid w:val="00F93D8B"/>
    <w:rsid w:val="00F94C23"/>
    <w:rsid w:val="00F950CB"/>
    <w:rsid w:val="00F9621F"/>
    <w:rsid w:val="00F96403"/>
    <w:rsid w:val="00F9704C"/>
    <w:rsid w:val="00FA050D"/>
    <w:rsid w:val="00FA0E63"/>
    <w:rsid w:val="00FA10AA"/>
    <w:rsid w:val="00FA1403"/>
    <w:rsid w:val="00FA1D3B"/>
    <w:rsid w:val="00FA1F18"/>
    <w:rsid w:val="00FA241C"/>
    <w:rsid w:val="00FA243A"/>
    <w:rsid w:val="00FA270E"/>
    <w:rsid w:val="00FA2BB3"/>
    <w:rsid w:val="00FA2D99"/>
    <w:rsid w:val="00FA3735"/>
    <w:rsid w:val="00FA3AC0"/>
    <w:rsid w:val="00FA3ECA"/>
    <w:rsid w:val="00FA40A6"/>
    <w:rsid w:val="00FA45D7"/>
    <w:rsid w:val="00FA51D6"/>
    <w:rsid w:val="00FA527D"/>
    <w:rsid w:val="00FA5488"/>
    <w:rsid w:val="00FA6C4B"/>
    <w:rsid w:val="00FA7320"/>
    <w:rsid w:val="00FB0024"/>
    <w:rsid w:val="00FB016D"/>
    <w:rsid w:val="00FB079F"/>
    <w:rsid w:val="00FB0A50"/>
    <w:rsid w:val="00FB1171"/>
    <w:rsid w:val="00FB17EB"/>
    <w:rsid w:val="00FB1E14"/>
    <w:rsid w:val="00FB21D0"/>
    <w:rsid w:val="00FB232C"/>
    <w:rsid w:val="00FB26AF"/>
    <w:rsid w:val="00FB2BA6"/>
    <w:rsid w:val="00FB2D58"/>
    <w:rsid w:val="00FB30AA"/>
    <w:rsid w:val="00FB3728"/>
    <w:rsid w:val="00FB3795"/>
    <w:rsid w:val="00FB39DC"/>
    <w:rsid w:val="00FB401D"/>
    <w:rsid w:val="00FB4E2C"/>
    <w:rsid w:val="00FB4FEF"/>
    <w:rsid w:val="00FB5B26"/>
    <w:rsid w:val="00FB6262"/>
    <w:rsid w:val="00FB6CFC"/>
    <w:rsid w:val="00FB780C"/>
    <w:rsid w:val="00FC008D"/>
    <w:rsid w:val="00FC04C0"/>
    <w:rsid w:val="00FC0757"/>
    <w:rsid w:val="00FC0AC1"/>
    <w:rsid w:val="00FC0BD8"/>
    <w:rsid w:val="00FC0C91"/>
    <w:rsid w:val="00FC0ED6"/>
    <w:rsid w:val="00FC26C9"/>
    <w:rsid w:val="00FC2D6E"/>
    <w:rsid w:val="00FC3261"/>
    <w:rsid w:val="00FC32A9"/>
    <w:rsid w:val="00FC373C"/>
    <w:rsid w:val="00FC4B05"/>
    <w:rsid w:val="00FC4CAD"/>
    <w:rsid w:val="00FC5FC9"/>
    <w:rsid w:val="00FC63D3"/>
    <w:rsid w:val="00FC6D0E"/>
    <w:rsid w:val="00FD023D"/>
    <w:rsid w:val="00FD0BC1"/>
    <w:rsid w:val="00FD1748"/>
    <w:rsid w:val="00FD1E63"/>
    <w:rsid w:val="00FD23BB"/>
    <w:rsid w:val="00FD2B29"/>
    <w:rsid w:val="00FD2B35"/>
    <w:rsid w:val="00FD3269"/>
    <w:rsid w:val="00FD3608"/>
    <w:rsid w:val="00FD3756"/>
    <w:rsid w:val="00FD3AF1"/>
    <w:rsid w:val="00FD3CCB"/>
    <w:rsid w:val="00FD41DB"/>
    <w:rsid w:val="00FD46A8"/>
    <w:rsid w:val="00FD5F91"/>
    <w:rsid w:val="00FE04E4"/>
    <w:rsid w:val="00FE11F2"/>
    <w:rsid w:val="00FE2E56"/>
    <w:rsid w:val="00FE2EA8"/>
    <w:rsid w:val="00FE3D50"/>
    <w:rsid w:val="00FE3D87"/>
    <w:rsid w:val="00FE41BB"/>
    <w:rsid w:val="00FE4D0A"/>
    <w:rsid w:val="00FE54B0"/>
    <w:rsid w:val="00FE5ADB"/>
    <w:rsid w:val="00FE5AE0"/>
    <w:rsid w:val="00FE605F"/>
    <w:rsid w:val="00FE73F9"/>
    <w:rsid w:val="00FE7D67"/>
    <w:rsid w:val="00FE7E24"/>
    <w:rsid w:val="00FE7F45"/>
    <w:rsid w:val="00FF02A5"/>
    <w:rsid w:val="00FF1057"/>
    <w:rsid w:val="00FF13FD"/>
    <w:rsid w:val="00FF1535"/>
    <w:rsid w:val="00FF1CA8"/>
    <w:rsid w:val="00FF2762"/>
    <w:rsid w:val="00FF2DAB"/>
    <w:rsid w:val="00FF3687"/>
    <w:rsid w:val="00FF3E25"/>
    <w:rsid w:val="00FF3F54"/>
    <w:rsid w:val="00FF43F3"/>
    <w:rsid w:val="00FF488D"/>
    <w:rsid w:val="00FF4DE6"/>
    <w:rsid w:val="00FF52B2"/>
    <w:rsid w:val="00FF550D"/>
    <w:rsid w:val="00FF58B1"/>
    <w:rsid w:val="00FF5A50"/>
    <w:rsid w:val="00FF5F47"/>
    <w:rsid w:val="00FF601C"/>
    <w:rsid w:val="00FF6249"/>
    <w:rsid w:val="00FF6681"/>
    <w:rsid w:val="00FF6890"/>
    <w:rsid w:val="00FF6E16"/>
    <w:rsid w:val="00FF74AD"/>
    <w:rsid w:val="00FF74B7"/>
    <w:rsid w:val="00FF7A60"/>
    <w:rsid w:val="0134EAFE"/>
    <w:rsid w:val="013F9015"/>
    <w:rsid w:val="0153BC53"/>
    <w:rsid w:val="01FF27B1"/>
    <w:rsid w:val="025AF3B5"/>
    <w:rsid w:val="025FB912"/>
    <w:rsid w:val="026096EF"/>
    <w:rsid w:val="0277B27F"/>
    <w:rsid w:val="0277EA2E"/>
    <w:rsid w:val="02A01D75"/>
    <w:rsid w:val="035FF003"/>
    <w:rsid w:val="03695D2E"/>
    <w:rsid w:val="037EB798"/>
    <w:rsid w:val="0384A902"/>
    <w:rsid w:val="03AF53F0"/>
    <w:rsid w:val="040CC545"/>
    <w:rsid w:val="042B2D5B"/>
    <w:rsid w:val="0479C188"/>
    <w:rsid w:val="04AD7469"/>
    <w:rsid w:val="052D84BF"/>
    <w:rsid w:val="05AC7CDD"/>
    <w:rsid w:val="06358B8A"/>
    <w:rsid w:val="069FE6BB"/>
    <w:rsid w:val="06E6AB62"/>
    <w:rsid w:val="07139CD0"/>
    <w:rsid w:val="077773F8"/>
    <w:rsid w:val="07951D57"/>
    <w:rsid w:val="07E47FE3"/>
    <w:rsid w:val="082DB0A6"/>
    <w:rsid w:val="0853D57A"/>
    <w:rsid w:val="086906D8"/>
    <w:rsid w:val="086CEFC0"/>
    <w:rsid w:val="08AD310D"/>
    <w:rsid w:val="091AFC2B"/>
    <w:rsid w:val="096AFC32"/>
    <w:rsid w:val="09701798"/>
    <w:rsid w:val="0988674B"/>
    <w:rsid w:val="099FA5CB"/>
    <w:rsid w:val="09BBDBAC"/>
    <w:rsid w:val="09D2705C"/>
    <w:rsid w:val="0A11A4D4"/>
    <w:rsid w:val="0A20DCD5"/>
    <w:rsid w:val="0A476100"/>
    <w:rsid w:val="0A6A6E28"/>
    <w:rsid w:val="0A7A046A"/>
    <w:rsid w:val="0A7A8785"/>
    <w:rsid w:val="0A9A592A"/>
    <w:rsid w:val="0AA5B4E4"/>
    <w:rsid w:val="0AB47213"/>
    <w:rsid w:val="0AD45C15"/>
    <w:rsid w:val="0ADF5019"/>
    <w:rsid w:val="0B587939"/>
    <w:rsid w:val="0BB294A1"/>
    <w:rsid w:val="0C1B366F"/>
    <w:rsid w:val="0C276C21"/>
    <w:rsid w:val="0C4BC24F"/>
    <w:rsid w:val="0C70C924"/>
    <w:rsid w:val="0C8A3ADA"/>
    <w:rsid w:val="0C8E48F7"/>
    <w:rsid w:val="0C97FFAD"/>
    <w:rsid w:val="0CCE2B12"/>
    <w:rsid w:val="0D475D3B"/>
    <w:rsid w:val="0D59013E"/>
    <w:rsid w:val="0D9A69A6"/>
    <w:rsid w:val="0DA65EEF"/>
    <w:rsid w:val="0DB5EE12"/>
    <w:rsid w:val="0E7F8AAC"/>
    <w:rsid w:val="0EAF6AE9"/>
    <w:rsid w:val="0EC594A6"/>
    <w:rsid w:val="0EEAD86E"/>
    <w:rsid w:val="0F3E47AD"/>
    <w:rsid w:val="0F598F91"/>
    <w:rsid w:val="0F805B52"/>
    <w:rsid w:val="0FB766DE"/>
    <w:rsid w:val="0FD21BF7"/>
    <w:rsid w:val="0FE00D4E"/>
    <w:rsid w:val="121EE45F"/>
    <w:rsid w:val="12808CE9"/>
    <w:rsid w:val="12821845"/>
    <w:rsid w:val="12B6CD24"/>
    <w:rsid w:val="12DAD419"/>
    <w:rsid w:val="1353D171"/>
    <w:rsid w:val="13A55243"/>
    <w:rsid w:val="140B5449"/>
    <w:rsid w:val="1431B2E8"/>
    <w:rsid w:val="14ADC9D7"/>
    <w:rsid w:val="14C6B2C2"/>
    <w:rsid w:val="14D0EACA"/>
    <w:rsid w:val="14E12982"/>
    <w:rsid w:val="15121422"/>
    <w:rsid w:val="15326DB2"/>
    <w:rsid w:val="155C1726"/>
    <w:rsid w:val="156182F7"/>
    <w:rsid w:val="156AA36C"/>
    <w:rsid w:val="15729F44"/>
    <w:rsid w:val="157764A1"/>
    <w:rsid w:val="15DCC9E4"/>
    <w:rsid w:val="15E260D3"/>
    <w:rsid w:val="160BC211"/>
    <w:rsid w:val="161AF4FE"/>
    <w:rsid w:val="16403B25"/>
    <w:rsid w:val="164DD152"/>
    <w:rsid w:val="16880C20"/>
    <w:rsid w:val="16BF604B"/>
    <w:rsid w:val="1734E5F1"/>
    <w:rsid w:val="17560D07"/>
    <w:rsid w:val="183971B1"/>
    <w:rsid w:val="1853F841"/>
    <w:rsid w:val="185D83B3"/>
    <w:rsid w:val="1895C7D6"/>
    <w:rsid w:val="18E89F9D"/>
    <w:rsid w:val="191135EE"/>
    <w:rsid w:val="191A5EA2"/>
    <w:rsid w:val="19541FCF"/>
    <w:rsid w:val="196AF19D"/>
    <w:rsid w:val="1978CAC4"/>
    <w:rsid w:val="19D18C40"/>
    <w:rsid w:val="19DA1043"/>
    <w:rsid w:val="19F47F36"/>
    <w:rsid w:val="1A432937"/>
    <w:rsid w:val="1B270136"/>
    <w:rsid w:val="1B891F4C"/>
    <w:rsid w:val="1B9AA2D6"/>
    <w:rsid w:val="1BF6380D"/>
    <w:rsid w:val="1C15373E"/>
    <w:rsid w:val="1C6E083E"/>
    <w:rsid w:val="1C9E9937"/>
    <w:rsid w:val="1CF0694C"/>
    <w:rsid w:val="1D83E2AC"/>
    <w:rsid w:val="1DC28915"/>
    <w:rsid w:val="1DD8390D"/>
    <w:rsid w:val="1E363AB8"/>
    <w:rsid w:val="1E70BDDC"/>
    <w:rsid w:val="1E84CD29"/>
    <w:rsid w:val="1EAAE8D5"/>
    <w:rsid w:val="1F75CEDB"/>
    <w:rsid w:val="1F9EBC08"/>
    <w:rsid w:val="1FEECAD1"/>
    <w:rsid w:val="2012A152"/>
    <w:rsid w:val="2067BFE7"/>
    <w:rsid w:val="20D4BDC3"/>
    <w:rsid w:val="20E1207D"/>
    <w:rsid w:val="2136AE4F"/>
    <w:rsid w:val="2153AC66"/>
    <w:rsid w:val="217A868C"/>
    <w:rsid w:val="21961AB3"/>
    <w:rsid w:val="21BD00CB"/>
    <w:rsid w:val="223AE925"/>
    <w:rsid w:val="2268850E"/>
    <w:rsid w:val="228949B2"/>
    <w:rsid w:val="2303C454"/>
    <w:rsid w:val="2315B9B1"/>
    <w:rsid w:val="2371C98D"/>
    <w:rsid w:val="23BE6194"/>
    <w:rsid w:val="240638A7"/>
    <w:rsid w:val="24926D35"/>
    <w:rsid w:val="24A592DE"/>
    <w:rsid w:val="24F49658"/>
    <w:rsid w:val="252DD7C0"/>
    <w:rsid w:val="252FCEC1"/>
    <w:rsid w:val="25480597"/>
    <w:rsid w:val="25A77B73"/>
    <w:rsid w:val="25B1CF19"/>
    <w:rsid w:val="25B58586"/>
    <w:rsid w:val="25EDA3BD"/>
    <w:rsid w:val="25F2337C"/>
    <w:rsid w:val="2640087D"/>
    <w:rsid w:val="2664CCF2"/>
    <w:rsid w:val="2681D743"/>
    <w:rsid w:val="26B64E3E"/>
    <w:rsid w:val="279D0D8D"/>
    <w:rsid w:val="27B1BADA"/>
    <w:rsid w:val="27D49A31"/>
    <w:rsid w:val="283734A8"/>
    <w:rsid w:val="2897084E"/>
    <w:rsid w:val="29C4BAC0"/>
    <w:rsid w:val="29F97E28"/>
    <w:rsid w:val="2A19E0E1"/>
    <w:rsid w:val="2A50EDA7"/>
    <w:rsid w:val="2A5971AA"/>
    <w:rsid w:val="2AF2681A"/>
    <w:rsid w:val="2B6DA67A"/>
    <w:rsid w:val="2BBE70E1"/>
    <w:rsid w:val="2BCC3FBF"/>
    <w:rsid w:val="2BED3863"/>
    <w:rsid w:val="2BF61F88"/>
    <w:rsid w:val="2C067C30"/>
    <w:rsid w:val="2C12984D"/>
    <w:rsid w:val="2C4D74ED"/>
    <w:rsid w:val="2C83794C"/>
    <w:rsid w:val="2CEA3E86"/>
    <w:rsid w:val="2D5869B9"/>
    <w:rsid w:val="2DA0E0EA"/>
    <w:rsid w:val="2E06881A"/>
    <w:rsid w:val="2E316620"/>
    <w:rsid w:val="2EEECDDA"/>
    <w:rsid w:val="2F0FF14F"/>
    <w:rsid w:val="2F215442"/>
    <w:rsid w:val="2F7292F2"/>
    <w:rsid w:val="2FDB4A2A"/>
    <w:rsid w:val="2FE05EFE"/>
    <w:rsid w:val="2FF0DDFC"/>
    <w:rsid w:val="3028C51C"/>
    <w:rsid w:val="306EB149"/>
    <w:rsid w:val="3123787B"/>
    <w:rsid w:val="31803FE8"/>
    <w:rsid w:val="31818C34"/>
    <w:rsid w:val="32B46B72"/>
    <w:rsid w:val="32D27159"/>
    <w:rsid w:val="32FA2736"/>
    <w:rsid w:val="331FE54F"/>
    <w:rsid w:val="336D0657"/>
    <w:rsid w:val="33833184"/>
    <w:rsid w:val="3530EE76"/>
    <w:rsid w:val="3554B602"/>
    <w:rsid w:val="357F8CC5"/>
    <w:rsid w:val="358FAD16"/>
    <w:rsid w:val="359B44C5"/>
    <w:rsid w:val="35BFB7F3"/>
    <w:rsid w:val="35C07692"/>
    <w:rsid w:val="3608E32B"/>
    <w:rsid w:val="36C2F526"/>
    <w:rsid w:val="36E9C888"/>
    <w:rsid w:val="372FCBB8"/>
    <w:rsid w:val="375963A9"/>
    <w:rsid w:val="3818BA9E"/>
    <w:rsid w:val="38B74B99"/>
    <w:rsid w:val="38C4B54B"/>
    <w:rsid w:val="38C97AA8"/>
    <w:rsid w:val="38E17415"/>
    <w:rsid w:val="390BE1E1"/>
    <w:rsid w:val="3947B38F"/>
    <w:rsid w:val="39490771"/>
    <w:rsid w:val="394DB19D"/>
    <w:rsid w:val="3957FDA2"/>
    <w:rsid w:val="39750953"/>
    <w:rsid w:val="39C064C9"/>
    <w:rsid w:val="39E41899"/>
    <w:rsid w:val="3A861D67"/>
    <w:rsid w:val="3B134D0D"/>
    <w:rsid w:val="3B479A24"/>
    <w:rsid w:val="3BA600C2"/>
    <w:rsid w:val="3BB6C7A6"/>
    <w:rsid w:val="3BB8FD4D"/>
    <w:rsid w:val="3BCAA5D8"/>
    <w:rsid w:val="3BF3EC2E"/>
    <w:rsid w:val="3C0B242B"/>
    <w:rsid w:val="3C36905F"/>
    <w:rsid w:val="3C6DF06F"/>
    <w:rsid w:val="3C7AF300"/>
    <w:rsid w:val="3D711D39"/>
    <w:rsid w:val="3DAD5D54"/>
    <w:rsid w:val="3DB18A1C"/>
    <w:rsid w:val="3DE2C010"/>
    <w:rsid w:val="3DFEDEED"/>
    <w:rsid w:val="3E40F292"/>
    <w:rsid w:val="3E83303F"/>
    <w:rsid w:val="3ED144F7"/>
    <w:rsid w:val="3EE21A71"/>
    <w:rsid w:val="3F2A0380"/>
    <w:rsid w:val="3F674D45"/>
    <w:rsid w:val="3F740AC0"/>
    <w:rsid w:val="3FAAD599"/>
    <w:rsid w:val="4015B4A2"/>
    <w:rsid w:val="401AC976"/>
    <w:rsid w:val="405AAB91"/>
    <w:rsid w:val="40632F94"/>
    <w:rsid w:val="4099071E"/>
    <w:rsid w:val="4161FBA8"/>
    <w:rsid w:val="418850BF"/>
    <w:rsid w:val="41AFA96B"/>
    <w:rsid w:val="423AE86C"/>
    <w:rsid w:val="42A2FD3C"/>
    <w:rsid w:val="42C7E4E2"/>
    <w:rsid w:val="436227A3"/>
    <w:rsid w:val="4391820A"/>
    <w:rsid w:val="439E021C"/>
    <w:rsid w:val="43A4464C"/>
    <w:rsid w:val="43B7E1C1"/>
    <w:rsid w:val="43DEB643"/>
    <w:rsid w:val="43FF83EA"/>
    <w:rsid w:val="440AB94D"/>
    <w:rsid w:val="44333684"/>
    <w:rsid w:val="4495157D"/>
    <w:rsid w:val="44DBB2BA"/>
    <w:rsid w:val="45621B18"/>
    <w:rsid w:val="45757C59"/>
    <w:rsid w:val="45AD036F"/>
    <w:rsid w:val="45DBFA6F"/>
    <w:rsid w:val="45DED473"/>
    <w:rsid w:val="45EA1CE8"/>
    <w:rsid w:val="45F66D64"/>
    <w:rsid w:val="4613A7B0"/>
    <w:rsid w:val="4645D6FD"/>
    <w:rsid w:val="467D62AF"/>
    <w:rsid w:val="46BD6170"/>
    <w:rsid w:val="4710779B"/>
    <w:rsid w:val="482A457E"/>
    <w:rsid w:val="4846AC5F"/>
    <w:rsid w:val="486F9604"/>
    <w:rsid w:val="4885A36E"/>
    <w:rsid w:val="48C306E6"/>
    <w:rsid w:val="4903E520"/>
    <w:rsid w:val="4962E733"/>
    <w:rsid w:val="49A4D6F4"/>
    <w:rsid w:val="4A0D846D"/>
    <w:rsid w:val="4A11543C"/>
    <w:rsid w:val="4A178632"/>
    <w:rsid w:val="4A2BB744"/>
    <w:rsid w:val="4A3F58E6"/>
    <w:rsid w:val="4A8443E6"/>
    <w:rsid w:val="4A89CB67"/>
    <w:rsid w:val="4B1DED96"/>
    <w:rsid w:val="4B47370A"/>
    <w:rsid w:val="4B894AAF"/>
    <w:rsid w:val="4B8C2DF9"/>
    <w:rsid w:val="4BDC60DA"/>
    <w:rsid w:val="4C0DF0E8"/>
    <w:rsid w:val="4C41C3BE"/>
    <w:rsid w:val="4C71C0A3"/>
    <w:rsid w:val="4C758D18"/>
    <w:rsid w:val="4CB792E8"/>
    <w:rsid w:val="4CE5A2BD"/>
    <w:rsid w:val="4D054253"/>
    <w:rsid w:val="4D3586ED"/>
    <w:rsid w:val="4DA303AE"/>
    <w:rsid w:val="4DA74D80"/>
    <w:rsid w:val="4DAB87B1"/>
    <w:rsid w:val="4E5EB355"/>
    <w:rsid w:val="4EA8043B"/>
    <w:rsid w:val="4EBFBC81"/>
    <w:rsid w:val="4ED33892"/>
    <w:rsid w:val="4F855E95"/>
    <w:rsid w:val="4FA04EE6"/>
    <w:rsid w:val="4FC8D1E7"/>
    <w:rsid w:val="4FFC8AED"/>
    <w:rsid w:val="50AD0F76"/>
    <w:rsid w:val="50F43F3E"/>
    <w:rsid w:val="512FFDD6"/>
    <w:rsid w:val="5149E0F2"/>
    <w:rsid w:val="51589E21"/>
    <w:rsid w:val="51A14846"/>
    <w:rsid w:val="51C2BB37"/>
    <w:rsid w:val="5220741C"/>
    <w:rsid w:val="52776992"/>
    <w:rsid w:val="527EF8D4"/>
    <w:rsid w:val="5285BEEB"/>
    <w:rsid w:val="528BB64F"/>
    <w:rsid w:val="52D1C139"/>
    <w:rsid w:val="52D49EB5"/>
    <w:rsid w:val="52D7C8FF"/>
    <w:rsid w:val="53127230"/>
    <w:rsid w:val="531CD3FE"/>
    <w:rsid w:val="531EC755"/>
    <w:rsid w:val="533BD161"/>
    <w:rsid w:val="53725720"/>
    <w:rsid w:val="539A5C74"/>
    <w:rsid w:val="53EF75E4"/>
    <w:rsid w:val="54349A94"/>
    <w:rsid w:val="544D1573"/>
    <w:rsid w:val="54C189C5"/>
    <w:rsid w:val="54E4F33D"/>
    <w:rsid w:val="5528BB80"/>
    <w:rsid w:val="552E5C56"/>
    <w:rsid w:val="558DA6A4"/>
    <w:rsid w:val="55C6B110"/>
    <w:rsid w:val="55E273BB"/>
    <w:rsid w:val="55F57ACB"/>
    <w:rsid w:val="5642FD53"/>
    <w:rsid w:val="564C3D3D"/>
    <w:rsid w:val="568D95F1"/>
    <w:rsid w:val="56C050EB"/>
    <w:rsid w:val="5748A33B"/>
    <w:rsid w:val="579D316B"/>
    <w:rsid w:val="57A08EC2"/>
    <w:rsid w:val="57A4BED0"/>
    <w:rsid w:val="57B1CE6C"/>
    <w:rsid w:val="58261421"/>
    <w:rsid w:val="59160243"/>
    <w:rsid w:val="59CDBBF2"/>
    <w:rsid w:val="59D8AF1A"/>
    <w:rsid w:val="5A601D19"/>
    <w:rsid w:val="5A9414D7"/>
    <w:rsid w:val="5AA3E131"/>
    <w:rsid w:val="5AAF8057"/>
    <w:rsid w:val="5AC71AD2"/>
    <w:rsid w:val="5AD79885"/>
    <w:rsid w:val="5AE2E260"/>
    <w:rsid w:val="5B18267C"/>
    <w:rsid w:val="5B4B0E7F"/>
    <w:rsid w:val="5BDA8B37"/>
    <w:rsid w:val="5BF8B276"/>
    <w:rsid w:val="5C16CB52"/>
    <w:rsid w:val="5C570F9A"/>
    <w:rsid w:val="5C57FA08"/>
    <w:rsid w:val="5D4A19F3"/>
    <w:rsid w:val="5DAA40B9"/>
    <w:rsid w:val="5DF24349"/>
    <w:rsid w:val="5DF4D2E8"/>
    <w:rsid w:val="5E4A6A69"/>
    <w:rsid w:val="5E719D33"/>
    <w:rsid w:val="5EE95C5C"/>
    <w:rsid w:val="5EF1DA93"/>
    <w:rsid w:val="5F08DDAD"/>
    <w:rsid w:val="5F4E076D"/>
    <w:rsid w:val="5F564197"/>
    <w:rsid w:val="5F9E6320"/>
    <w:rsid w:val="5F9F18CC"/>
    <w:rsid w:val="5FC16583"/>
    <w:rsid w:val="5FD3F0FB"/>
    <w:rsid w:val="601CF6D2"/>
    <w:rsid w:val="6055ED9E"/>
    <w:rsid w:val="6086A772"/>
    <w:rsid w:val="60B54988"/>
    <w:rsid w:val="613B79C2"/>
    <w:rsid w:val="614C2DD2"/>
    <w:rsid w:val="61882587"/>
    <w:rsid w:val="618DF3C5"/>
    <w:rsid w:val="61B6CF7F"/>
    <w:rsid w:val="61FAF008"/>
    <w:rsid w:val="62291A03"/>
    <w:rsid w:val="623BA38F"/>
    <w:rsid w:val="627C59E3"/>
    <w:rsid w:val="627C718A"/>
    <w:rsid w:val="62BFF922"/>
    <w:rsid w:val="62D16EA0"/>
    <w:rsid w:val="62DC0A4F"/>
    <w:rsid w:val="6337E0E7"/>
    <w:rsid w:val="639407AC"/>
    <w:rsid w:val="6394955A"/>
    <w:rsid w:val="63ACC198"/>
    <w:rsid w:val="63B5459B"/>
    <w:rsid w:val="63C50CE7"/>
    <w:rsid w:val="64DA66C6"/>
    <w:rsid w:val="64DEFE29"/>
    <w:rsid w:val="6505C619"/>
    <w:rsid w:val="6532C247"/>
    <w:rsid w:val="6532DBA2"/>
    <w:rsid w:val="653B125F"/>
    <w:rsid w:val="654B69B0"/>
    <w:rsid w:val="6577AA01"/>
    <w:rsid w:val="65D03114"/>
    <w:rsid w:val="65E8E64B"/>
    <w:rsid w:val="66105389"/>
    <w:rsid w:val="661D4800"/>
    <w:rsid w:val="6648FB47"/>
    <w:rsid w:val="665C4015"/>
    <w:rsid w:val="66C06548"/>
    <w:rsid w:val="67C3E489"/>
    <w:rsid w:val="67CC7921"/>
    <w:rsid w:val="67F37588"/>
    <w:rsid w:val="681E19BD"/>
    <w:rsid w:val="68F5B06B"/>
    <w:rsid w:val="690C0D44"/>
    <w:rsid w:val="69139F37"/>
    <w:rsid w:val="693C32EF"/>
    <w:rsid w:val="698889A4"/>
    <w:rsid w:val="698D79B1"/>
    <w:rsid w:val="69B6CE3C"/>
    <w:rsid w:val="69D69BF3"/>
    <w:rsid w:val="6A628DA2"/>
    <w:rsid w:val="6A775EE6"/>
    <w:rsid w:val="6AB26D74"/>
    <w:rsid w:val="6B2E87AF"/>
    <w:rsid w:val="6B89CE49"/>
    <w:rsid w:val="6B935638"/>
    <w:rsid w:val="6B98C266"/>
    <w:rsid w:val="6BD3FBFB"/>
    <w:rsid w:val="6BEAC27F"/>
    <w:rsid w:val="6C1ED505"/>
    <w:rsid w:val="6C293076"/>
    <w:rsid w:val="6C4741D3"/>
    <w:rsid w:val="6C55FB27"/>
    <w:rsid w:val="6C942220"/>
    <w:rsid w:val="6CA96433"/>
    <w:rsid w:val="6CC543F4"/>
    <w:rsid w:val="6D7EE88F"/>
    <w:rsid w:val="6D9CFFA4"/>
    <w:rsid w:val="6E8A85D5"/>
    <w:rsid w:val="6EC96BA5"/>
    <w:rsid w:val="6EDB60B6"/>
    <w:rsid w:val="6F23C6D4"/>
    <w:rsid w:val="6F426882"/>
    <w:rsid w:val="6F5BD43D"/>
    <w:rsid w:val="6F6006EF"/>
    <w:rsid w:val="6FB4E085"/>
    <w:rsid w:val="6FED0F09"/>
    <w:rsid w:val="704A708F"/>
    <w:rsid w:val="70D40DE5"/>
    <w:rsid w:val="70ED6607"/>
    <w:rsid w:val="70FD12B7"/>
    <w:rsid w:val="71D429B8"/>
    <w:rsid w:val="726698BD"/>
    <w:rsid w:val="728CAC9F"/>
    <w:rsid w:val="72A77311"/>
    <w:rsid w:val="72D66FE1"/>
    <w:rsid w:val="73026FF6"/>
    <w:rsid w:val="73077DB6"/>
    <w:rsid w:val="7335F618"/>
    <w:rsid w:val="73550DBB"/>
    <w:rsid w:val="737441A6"/>
    <w:rsid w:val="73EAB39D"/>
    <w:rsid w:val="73FF257D"/>
    <w:rsid w:val="74457D06"/>
    <w:rsid w:val="7447A23F"/>
    <w:rsid w:val="7514D13E"/>
    <w:rsid w:val="75771F16"/>
    <w:rsid w:val="7577B3F2"/>
    <w:rsid w:val="757D3505"/>
    <w:rsid w:val="75D01CAB"/>
    <w:rsid w:val="761B8D4F"/>
    <w:rsid w:val="762C2E37"/>
    <w:rsid w:val="76AC40E9"/>
    <w:rsid w:val="77C14002"/>
    <w:rsid w:val="780E70F7"/>
    <w:rsid w:val="78370944"/>
    <w:rsid w:val="78648768"/>
    <w:rsid w:val="78ABAD47"/>
    <w:rsid w:val="78BBD6BB"/>
    <w:rsid w:val="78C32136"/>
    <w:rsid w:val="79388274"/>
    <w:rsid w:val="799E5344"/>
    <w:rsid w:val="79CE78EF"/>
    <w:rsid w:val="79DE84D6"/>
    <w:rsid w:val="7A4FEE84"/>
    <w:rsid w:val="7ADF56D8"/>
    <w:rsid w:val="7AE3AA67"/>
    <w:rsid w:val="7AE424B0"/>
    <w:rsid w:val="7B0B7D5C"/>
    <w:rsid w:val="7B105A39"/>
    <w:rsid w:val="7B3E10D2"/>
    <w:rsid w:val="7B55C684"/>
    <w:rsid w:val="7C0FD503"/>
    <w:rsid w:val="7C2BDF18"/>
    <w:rsid w:val="7C8AA771"/>
    <w:rsid w:val="7C9584F1"/>
    <w:rsid w:val="7C9A5E21"/>
    <w:rsid w:val="7E29A745"/>
    <w:rsid w:val="7E2F9EF5"/>
    <w:rsid w:val="7E4B9EC3"/>
    <w:rsid w:val="7E6A3C83"/>
    <w:rsid w:val="7E77239F"/>
    <w:rsid w:val="7F0123AF"/>
    <w:rsid w:val="7F6DA6B6"/>
    <w:rsid w:val="7F84785A"/>
    <w:rsid w:val="7F995173"/>
    <w:rsid w:val="7FC0D88C"/>
    <w:rsid w:val="7FF8BE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28597"/>
  <w15:docId w15:val="{BBE2A9F2-35B7-4203-BDF4-916D5975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ActHead3">
    <w:name w:val="ActHead 3"/>
    <w:aliases w:val="d"/>
    <w:basedOn w:val="Normal"/>
    <w:next w:val="Normal"/>
    <w:qFormat/>
    <w:rsid w:val="00275ABF"/>
    <w:pPr>
      <w:keepNext/>
      <w:keepLines/>
      <w:spacing w:before="240" w:after="0"/>
      <w:ind w:left="1134" w:hanging="1134"/>
      <w:outlineLvl w:val="2"/>
    </w:pPr>
    <w:rPr>
      <w:b/>
      <w:kern w:val="28"/>
      <w:sz w:val="28"/>
    </w:rPr>
  </w:style>
  <w:style w:type="character" w:customStyle="1" w:styleId="CharDivNo">
    <w:name w:val="CharDivNo"/>
    <w:basedOn w:val="DefaultParagraphFont"/>
    <w:uiPriority w:val="1"/>
    <w:qFormat/>
    <w:rsid w:val="00275ABF"/>
  </w:style>
  <w:style w:type="character" w:customStyle="1" w:styleId="CharDivText">
    <w:name w:val="CharDivText"/>
    <w:basedOn w:val="DefaultParagraphFont"/>
    <w:uiPriority w:val="1"/>
    <w:qFormat/>
    <w:rsid w:val="00275ABF"/>
  </w:style>
  <w:style w:type="character" w:styleId="UnresolvedMention">
    <w:name w:val="Unresolved Mention"/>
    <w:basedOn w:val="DefaultParagraphFont"/>
    <w:uiPriority w:val="99"/>
    <w:unhideWhenUsed/>
    <w:rsid w:val="00663EC0"/>
    <w:rPr>
      <w:color w:val="605E5C"/>
      <w:shd w:val="clear" w:color="auto" w:fill="E1DFDD"/>
    </w:rPr>
  </w:style>
  <w:style w:type="character" w:styleId="Mention">
    <w:name w:val="Mention"/>
    <w:basedOn w:val="DefaultParagraphFont"/>
    <w:uiPriority w:val="99"/>
    <w:unhideWhenUsed/>
    <w:rsid w:val="00663EC0"/>
    <w:rPr>
      <w:color w:val="2B579A"/>
      <w:shd w:val="clear" w:color="auto" w:fill="E1DFDD"/>
    </w:rPr>
  </w:style>
  <w:style w:type="paragraph" w:customStyle="1" w:styleId="TableHeading">
    <w:name w:val="Table Heading"/>
    <w:basedOn w:val="Heading4"/>
    <w:next w:val="Normal"/>
    <w:uiPriority w:val="1"/>
    <w:rsid w:val="0045723C"/>
    <w:pPr>
      <w:numPr>
        <w:ilvl w:val="4"/>
        <w:numId w:val="13"/>
      </w:numPr>
      <w:tabs>
        <w:tab w:val="clear" w:pos="1987"/>
      </w:tabs>
      <w:spacing w:before="240" w:after="200"/>
    </w:pPr>
    <w:rPr>
      <w:rFonts w:ascii="Helvetica" w:hAnsi="Helvetica" w:cs="Helvetica"/>
      <w:i/>
      <w:iCs/>
      <w:kern w:val="0"/>
      <w:sz w:val="22"/>
      <w:szCs w:val="22"/>
      <w:lang w:eastAsia="en-US"/>
    </w:rPr>
  </w:style>
  <w:style w:type="paragraph" w:customStyle="1" w:styleId="Chapterheading">
    <w:name w:val="Chapter heading"/>
    <w:basedOn w:val="Heading1"/>
    <w:next w:val="Normal"/>
    <w:rsid w:val="0045723C"/>
    <w:pPr>
      <w:keepLines/>
      <w:numPr>
        <w:numId w:val="13"/>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numbering" w:customStyle="1" w:styleId="Chapternumbering">
    <w:name w:val="Chapter numbering"/>
    <w:uiPriority w:val="99"/>
    <w:rsid w:val="0045723C"/>
    <w:pPr>
      <w:numPr>
        <w:numId w:val="13"/>
      </w:numPr>
    </w:pPr>
  </w:style>
  <w:style w:type="paragraph" w:customStyle="1" w:styleId="DiagramHeading">
    <w:name w:val="Diagram Heading"/>
    <w:basedOn w:val="TableHeading"/>
    <w:next w:val="Normal"/>
    <w:uiPriority w:val="1"/>
    <w:rsid w:val="0045723C"/>
    <w:pPr>
      <w:numPr>
        <w:ilvl w:val="2"/>
      </w:numPr>
    </w:pPr>
  </w:style>
  <w:style w:type="paragraph" w:customStyle="1" w:styleId="Exampletext">
    <w:name w:val="Example text"/>
    <w:basedOn w:val="Normal"/>
    <w:uiPriority w:val="1"/>
    <w:qFormat/>
    <w:rsid w:val="0045723C"/>
    <w:pPr>
      <w:spacing w:before="200" w:after="160"/>
      <w:ind w:left="1134" w:right="864"/>
    </w:pPr>
    <w:rPr>
      <w:rFonts w:eastAsiaTheme="minorHAnsi" w:cstheme="minorBidi"/>
      <w:iCs/>
      <w:color w:val="000000" w:themeColor="text1"/>
      <w:sz w:val="21"/>
      <w:szCs w:val="22"/>
      <w:lang w:eastAsia="en-US"/>
    </w:rPr>
  </w:style>
  <w:style w:type="paragraph" w:customStyle="1" w:styleId="ExampleHeading">
    <w:name w:val="Example Heading"/>
    <w:basedOn w:val="TableHeading"/>
    <w:next w:val="Exampletext"/>
    <w:uiPriority w:val="1"/>
    <w:rsid w:val="0045723C"/>
    <w:pPr>
      <w:numPr>
        <w:ilvl w:val="3"/>
      </w:numPr>
    </w:pPr>
  </w:style>
  <w:style w:type="paragraph" w:customStyle="1" w:styleId="leftfooter">
    <w:name w:val="left footer"/>
    <w:basedOn w:val="Normal"/>
    <w:uiPriority w:val="1"/>
    <w:rsid w:val="0045723C"/>
    <w:pPr>
      <w:pBdr>
        <w:top w:val="single" w:sz="4" w:space="1" w:color="auto"/>
      </w:pBdr>
      <w:spacing w:before="240" w:after="0"/>
    </w:pPr>
    <w:rPr>
      <w:rFonts w:eastAsiaTheme="minorHAnsi" w:cstheme="minorBidi"/>
      <w:i/>
      <w:sz w:val="20"/>
      <w:szCs w:val="22"/>
      <w:lang w:eastAsia="en-US"/>
    </w:rPr>
  </w:style>
  <w:style w:type="paragraph" w:customStyle="1" w:styleId="leftheader">
    <w:name w:val="left header"/>
    <w:basedOn w:val="Normal"/>
    <w:uiPriority w:val="1"/>
    <w:rsid w:val="0045723C"/>
    <w:pPr>
      <w:pBdr>
        <w:bottom w:val="single" w:sz="4" w:space="1" w:color="auto"/>
      </w:pBdr>
    </w:pPr>
    <w:rPr>
      <w:rFonts w:eastAsiaTheme="minorHAnsi" w:cstheme="minorBidi"/>
      <w:i/>
      <w:sz w:val="20"/>
      <w:szCs w:val="22"/>
      <w:lang w:eastAsia="en-US"/>
    </w:rPr>
  </w:style>
  <w:style w:type="paragraph" w:customStyle="1" w:styleId="Normalparatextwithnumbers">
    <w:name w:val="Normal para text (with numbers)"/>
    <w:basedOn w:val="Normal"/>
    <w:qFormat/>
    <w:rsid w:val="0045723C"/>
    <w:pPr>
      <w:numPr>
        <w:ilvl w:val="1"/>
        <w:numId w:val="13"/>
      </w:numPr>
    </w:pPr>
    <w:rPr>
      <w:rFonts w:eastAsiaTheme="minorHAnsi" w:cstheme="minorBidi"/>
      <w:sz w:val="22"/>
      <w:szCs w:val="22"/>
      <w:lang w:eastAsia="en-US"/>
    </w:rPr>
  </w:style>
  <w:style w:type="paragraph" w:customStyle="1" w:styleId="rightfooter">
    <w:name w:val="right footer"/>
    <w:basedOn w:val="Normal"/>
    <w:uiPriority w:val="1"/>
    <w:rsid w:val="0045723C"/>
    <w:pPr>
      <w:pBdr>
        <w:top w:val="single" w:sz="4" w:space="1" w:color="auto"/>
      </w:pBdr>
      <w:spacing w:before="60" w:after="60"/>
      <w:ind w:left="34"/>
      <w:jc w:val="right"/>
    </w:pPr>
    <w:rPr>
      <w:i/>
      <w:sz w:val="20"/>
    </w:rPr>
  </w:style>
  <w:style w:type="paragraph" w:customStyle="1" w:styleId="rightheader">
    <w:name w:val="right header"/>
    <w:basedOn w:val="Normal"/>
    <w:uiPriority w:val="1"/>
    <w:rsid w:val="0045723C"/>
    <w:pPr>
      <w:pBdr>
        <w:bottom w:val="single" w:sz="4" w:space="1" w:color="auto"/>
      </w:pBdr>
      <w:jc w:val="right"/>
    </w:pPr>
    <w:rPr>
      <w:rFonts w:eastAsiaTheme="minorHAnsi" w:cstheme="minorBidi"/>
      <w:i/>
      <w:sz w:val="20"/>
      <w:szCs w:val="22"/>
      <w:lang w:eastAsia="en-US"/>
    </w:rPr>
  </w:style>
  <w:style w:type="paragraph" w:styleId="Revision">
    <w:name w:val="Revision"/>
    <w:hidden/>
    <w:uiPriority w:val="99"/>
    <w:semiHidden/>
    <w:rsid w:val="008E01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117841">
      <w:bodyDiv w:val="1"/>
      <w:marLeft w:val="0"/>
      <w:marRight w:val="0"/>
      <w:marTop w:val="0"/>
      <w:marBottom w:val="0"/>
      <w:divBdr>
        <w:top w:val="none" w:sz="0" w:space="0" w:color="auto"/>
        <w:left w:val="none" w:sz="0" w:space="0" w:color="auto"/>
        <w:bottom w:val="none" w:sz="0" w:space="0" w:color="auto"/>
        <w:right w:val="none" w:sz="0" w:space="0" w:color="auto"/>
      </w:divBdr>
    </w:div>
    <w:div w:id="1241597922">
      <w:bodyDiv w:val="1"/>
      <w:marLeft w:val="0"/>
      <w:marRight w:val="0"/>
      <w:marTop w:val="0"/>
      <w:marBottom w:val="0"/>
      <w:divBdr>
        <w:top w:val="none" w:sz="0" w:space="0" w:color="auto"/>
        <w:left w:val="none" w:sz="0" w:space="0" w:color="auto"/>
        <w:bottom w:val="none" w:sz="0" w:space="0" w:color="auto"/>
        <w:right w:val="none" w:sz="0" w:space="0" w:color="auto"/>
      </w:divBdr>
    </w:div>
    <w:div w:id="143127289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B98A92EC5C4FACB36814B8C8D55F4C"/>
        <w:category>
          <w:name w:val="General"/>
          <w:gallery w:val="placeholder"/>
        </w:category>
        <w:types>
          <w:type w:val="bbPlcHdr"/>
        </w:types>
        <w:behaviors>
          <w:behavior w:val="content"/>
        </w:behaviors>
        <w:guid w:val="{BA95FA15-9412-4052-ACCE-9D1C88B79C01}"/>
      </w:docPartPr>
      <w:docPartBody>
        <w:p w:rsidR="00C60329" w:rsidRDefault="00C60329">
          <w:pPr>
            <w:pStyle w:val="97B98A92EC5C4FACB36814B8C8D55F4C"/>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itic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29"/>
    <w:rsid w:val="0001795C"/>
    <w:rsid w:val="00042329"/>
    <w:rsid w:val="001E0181"/>
    <w:rsid w:val="002D5910"/>
    <w:rsid w:val="003D3BE6"/>
    <w:rsid w:val="00594920"/>
    <w:rsid w:val="005C44AD"/>
    <w:rsid w:val="00681516"/>
    <w:rsid w:val="006C081C"/>
    <w:rsid w:val="006E47C7"/>
    <w:rsid w:val="007821DE"/>
    <w:rsid w:val="007832D6"/>
    <w:rsid w:val="007C30D1"/>
    <w:rsid w:val="007E7A9A"/>
    <w:rsid w:val="00906B24"/>
    <w:rsid w:val="00956350"/>
    <w:rsid w:val="009E7C8B"/>
    <w:rsid w:val="009F17B3"/>
    <w:rsid w:val="009F3CBA"/>
    <w:rsid w:val="00A27536"/>
    <w:rsid w:val="00A81B79"/>
    <w:rsid w:val="00AD4CC1"/>
    <w:rsid w:val="00B542EF"/>
    <w:rsid w:val="00C60329"/>
    <w:rsid w:val="00C80898"/>
    <w:rsid w:val="00CB2428"/>
    <w:rsid w:val="00CD6005"/>
    <w:rsid w:val="00D264ED"/>
    <w:rsid w:val="00DF48F7"/>
    <w:rsid w:val="00F71F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B98A92EC5C4FACB36814B8C8D55F4C">
    <w:name w:val="97B98A92EC5C4FACB36814B8C8D55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50</Value>
      <Value>82</Value>
      <Value>80</Value>
      <Value>28</Value>
      <Value>89</Value>
      <Value>3</Value>
      <Value>1</Value>
    </TaxCatchAll>
    <_dlc_DocId xmlns="fe39d773-a83d-4623-ae74-f25711a76616">5D7SUYYWNZQE-1589604279-321</_dlc_DocId>
    <_dlc_DocIdUrl xmlns="fe39d773-a83d-4623-ae74-f25711a76616">
      <Url>https://austreasury.sharepoint.com/sites/leg-meas-function/_layouts/15/DocIdRedir.aspx?ID=5D7SUYYWNZQE-1589604279-321</Url>
      <Description>5D7SUYYWNZQE-1589604279-321</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Memorandum</TermName>
          <TermId xmlns="http://schemas.microsoft.com/office/infopath/2007/PartnerControls">faf76e06-3cdb-48f5-b70e-ae5aeebaff66</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TSY/47/0182; TSY/47/0228</PT_x002f_Measure_x0020_No.>
    <From1 xmlns="fe39d773-a83d-4623-ae74-f25711a76616" xsi:nil="true"/>
    <MailSubject xmlns="fe39d773-a83d-4623-ae74-f25711a76616" xsi:nil="true"/>
    <Keydoc xmlns="a289cb20-8bb9-401f-8d7b-706fb1a2988d" xsi:nil="true"/>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Energy Prices</Projectnam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Competition</TermName>
          <TermId xmlns="http://schemas.microsoft.com/office/infopath/2007/PartnerControls">81d9f373-20dd-4302-803b-382d7df6488e</TermId>
        </TermInfo>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Info xmlns="http://schemas.microsoft.com/office/infopath/2007/PartnerControls">
          <TermName xmlns="http://schemas.microsoft.com/office/infopath/2007/PartnerControls">Energy</TermName>
          <TermId xmlns="http://schemas.microsoft.com/office/infopath/2007/PartnerControls">697142a4-30e6-4927-b08c-6642f61f6a7d</TermId>
        </TermInfo>
      </Terms>
    </gfba5f33532c49208d2320ce38cc3c2b>
  </documentManagement>
</p:properties>
</file>

<file path=customXml/item4.xml><?xml version="1.0" encoding="utf-8"?>
<ct:contentTypeSchema xmlns:ct="http://schemas.microsoft.com/office/2006/metadata/contentType" xmlns:ma="http://schemas.microsoft.com/office/2006/metadata/properties/metaAttributes" ct:_="" ma:_="" ma:contentTypeName="Email" ma:contentTypeID="0x0101003ECC5A3B3DB5EC46B1D76B9A37FC82690023AF93A0CE79664D90A8FD7552294704" ma:contentTypeVersion="40" ma:contentTypeDescription="" ma:contentTypeScope="" ma:versionID="d1f6585645516e5f85fc35ac8e8b75d1">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8966bf2bb5378ae3d29fbb33f93dc592"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f38c824-6e29-4496-8487-69f397e7ed29"/>
    <ds:schemaRef ds:uri="fe39d773-a83d-4623-ae74-f25711a76616"/>
    <ds:schemaRef ds:uri="http://schemas.microsoft.com/sharepoint/v3"/>
    <ds:schemaRef ds:uri="a289cb20-8bb9-401f-8d7b-706fb1a2988d"/>
  </ds:schemaRefs>
</ds:datastoreItem>
</file>

<file path=customXml/itemProps4.xml><?xml version="1.0" encoding="utf-8"?>
<ds:datastoreItem xmlns:ds="http://schemas.openxmlformats.org/officeDocument/2006/customXml" ds:itemID="{DB2D652F-C691-4F53-8396-CF470BFE7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35C22C-928F-4F92-8B58-BC06B4977B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19</Pages>
  <Words>7299</Words>
  <Characters>41607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48809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Croft, Eliza</dc:creator>
  <cp:keywords/>
  <cp:lastModifiedBy>Halse, Katie</cp:lastModifiedBy>
  <cp:revision>2</cp:revision>
  <cp:lastPrinted>2019-02-27T11:23:00Z</cp:lastPrinted>
  <dcterms:created xsi:type="dcterms:W3CDTF">2022-12-22T02:23:00Z</dcterms:created>
  <dcterms:modified xsi:type="dcterms:W3CDTF">2022-12-22T02:23:00Z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0x0101003ECC5A3B3DB5EC46B1D76B9A37FC82690023AF93A0CE79664D90A8FD7552294704</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eActivity">
    <vt:lpwstr>28;#Legislative measures|0d31ce10-0017-4a46-8d2d-ba60058cb6a2</vt:lpwstr>
  </property>
  <property fmtid="{D5CDD505-2E9C-101B-9397-08002B2CF9AE}" pid="7" name="k8424359e03846678cc4a99dd97e9705">
    <vt:lpwstr>Treasury Enterprise Terms|69519368-d55f-4403-adc0-7b3d464d5501</vt:lpwstr>
  </property>
  <property fmtid="{D5CDD505-2E9C-101B-9397-08002B2CF9AE}" pid="8" name="eTopic">
    <vt:lpwstr>89;#Competition|81d9f373-20dd-4302-803b-382d7df6488e;#82;#Regulator Powers|297ee9ed-b49e-4075-8974-fd1c53affea2;#80;#Energy|697142a4-30e6-4927-b08c-6642f61f6a7d</vt:lpwstr>
  </property>
  <property fmtid="{D5CDD505-2E9C-101B-9397-08002B2CF9AE}" pid="9" name="eTheme">
    <vt:lpwstr>1;#Law Design|318dd2d2-18da-4b8e-a458-14db2c1af95f</vt:lpwstr>
  </property>
  <property fmtid="{D5CDD505-2E9C-101B-9397-08002B2CF9AE}" pid="10" name="TSYStatus">
    <vt:lpwstr/>
  </property>
  <property fmtid="{D5CDD505-2E9C-101B-9397-08002B2CF9AE}" pid="11" name="eDocumentType">
    <vt:lpwstr>50;#Explanatory Memorandum|faf76e06-3cdb-48f5-b70e-ae5aeebaff66</vt:lpwstr>
  </property>
  <property fmtid="{D5CDD505-2E9C-101B-9397-08002B2CF9AE}" pid="12" name="LMDivision">
    <vt:lpwstr>3;#Treasury Enterprise Terms|69519368-d55f-4403-adc0-7b3d464d5501</vt:lpwstr>
  </property>
  <property fmtid="{D5CDD505-2E9C-101B-9397-08002B2CF9AE}" pid="13" name="_docset_NoMedatataSyncRequired">
    <vt:lpwstr>False</vt:lpwstr>
  </property>
  <property fmtid="{D5CDD505-2E9C-101B-9397-08002B2CF9AE}" pid="14" name="_dlc_DocIdItemGuid">
    <vt:lpwstr>c02cd711-8c1e-4bb2-9016-9443a53e76db</vt:lpwstr>
  </property>
  <property fmtid="{D5CDD505-2E9C-101B-9397-08002B2CF9AE}" pid="15" name="SharedWithUsers">
    <vt:lpwstr>186;#Kerr, Stuart;#24;#Mendonca, Nelson</vt:lpwstr>
  </property>
</Properties>
</file>