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4E90D" w14:textId="77777777" w:rsidR="00DD0611" w:rsidRPr="002A6881" w:rsidRDefault="00DD0611" w:rsidP="00DD0611">
      <w:pPr>
        <w:jc w:val="center"/>
        <w:rPr>
          <w:rFonts w:asciiTheme="minorHAnsi" w:hAnsiTheme="minorHAnsi" w:cstheme="minorHAnsi"/>
          <w:b/>
          <w:szCs w:val="24"/>
          <w:u w:val="single"/>
        </w:rPr>
      </w:pPr>
      <w:r w:rsidRPr="002A6881">
        <w:rPr>
          <w:rFonts w:asciiTheme="minorHAnsi" w:hAnsiTheme="minorHAnsi" w:cstheme="minorHAnsi"/>
          <w:b/>
          <w:szCs w:val="24"/>
          <w:u w:val="single"/>
        </w:rPr>
        <w:t>EXPLANATORY STATEMENT</w:t>
      </w:r>
    </w:p>
    <w:p w14:paraId="745D9081" w14:textId="77777777" w:rsidR="00DD0611" w:rsidRPr="002A6881" w:rsidRDefault="00DD0611" w:rsidP="00DD0611">
      <w:pPr>
        <w:jc w:val="center"/>
        <w:rPr>
          <w:rFonts w:asciiTheme="minorHAnsi" w:hAnsiTheme="minorHAnsi" w:cstheme="minorHAnsi"/>
          <w:szCs w:val="24"/>
          <w:u w:val="single"/>
        </w:rPr>
      </w:pPr>
      <w:r w:rsidRPr="002A6881">
        <w:rPr>
          <w:rFonts w:asciiTheme="minorHAnsi" w:hAnsiTheme="minorHAnsi" w:cstheme="minorHAnsi"/>
          <w:szCs w:val="24"/>
          <w:u w:val="single"/>
        </w:rPr>
        <w:t>Issued by the authority of the Minister for Education</w:t>
      </w:r>
    </w:p>
    <w:p w14:paraId="447D9D93" w14:textId="77777777" w:rsidR="00DD0611" w:rsidRPr="002A6881" w:rsidRDefault="00DD0611" w:rsidP="00DD0611">
      <w:pPr>
        <w:jc w:val="center"/>
        <w:rPr>
          <w:rFonts w:asciiTheme="minorHAnsi" w:hAnsiTheme="minorHAnsi" w:cstheme="minorHAnsi"/>
          <w:b/>
          <w:i/>
          <w:szCs w:val="24"/>
        </w:rPr>
      </w:pPr>
      <w:r w:rsidRPr="002A6881">
        <w:rPr>
          <w:rFonts w:asciiTheme="minorHAnsi" w:hAnsiTheme="minorHAnsi" w:cstheme="minorHAnsi"/>
          <w:b/>
          <w:i/>
          <w:szCs w:val="24"/>
        </w:rPr>
        <w:t>Higher Education Support Act 2003</w:t>
      </w:r>
    </w:p>
    <w:p w14:paraId="2212DBDB" w14:textId="77777777" w:rsidR="00DD0611" w:rsidRPr="0088497A" w:rsidRDefault="00DD0611" w:rsidP="00DD0611">
      <w:pPr>
        <w:jc w:val="center"/>
        <w:rPr>
          <w:rFonts w:asciiTheme="minorHAnsi" w:hAnsiTheme="minorHAnsi" w:cstheme="minorHAnsi"/>
          <w:b/>
          <w:i/>
          <w:szCs w:val="24"/>
        </w:rPr>
      </w:pPr>
      <w:r w:rsidRPr="002A6881">
        <w:rPr>
          <w:rFonts w:asciiTheme="minorHAnsi" w:hAnsiTheme="minorHAnsi" w:cstheme="minorHAnsi"/>
          <w:b/>
          <w:i/>
          <w:szCs w:val="24"/>
        </w:rPr>
        <w:t xml:space="preserve">Higher Education Support Amendment (Maximum Payments for </w:t>
      </w:r>
      <w:r>
        <w:rPr>
          <w:rFonts w:asciiTheme="minorHAnsi" w:hAnsiTheme="minorHAnsi" w:cstheme="minorHAnsi"/>
          <w:b/>
          <w:i/>
          <w:szCs w:val="24"/>
        </w:rPr>
        <w:t>Commonwealth Scholarships</w:t>
      </w:r>
      <w:r w:rsidRPr="002A6881">
        <w:rPr>
          <w:rFonts w:asciiTheme="minorHAnsi" w:hAnsiTheme="minorHAnsi" w:cstheme="minorHAnsi"/>
          <w:b/>
          <w:i/>
          <w:szCs w:val="24"/>
        </w:rPr>
        <w:t xml:space="preserve">) </w:t>
      </w:r>
      <w:r>
        <w:rPr>
          <w:rFonts w:asciiTheme="minorHAnsi" w:hAnsiTheme="minorHAnsi" w:cstheme="minorHAnsi"/>
          <w:b/>
          <w:i/>
          <w:szCs w:val="24"/>
        </w:rPr>
        <w:t>Determination</w:t>
      </w:r>
      <w:r w:rsidRPr="002A6881">
        <w:rPr>
          <w:rFonts w:asciiTheme="minorHAnsi" w:hAnsiTheme="minorHAnsi" w:cstheme="minorHAnsi"/>
          <w:b/>
          <w:i/>
          <w:szCs w:val="24"/>
        </w:rPr>
        <w:t xml:space="preserve"> 2022</w:t>
      </w:r>
    </w:p>
    <w:p w14:paraId="48893707" w14:textId="77777777" w:rsidR="00DD0611" w:rsidRDefault="00DD0611" w:rsidP="00DD0611">
      <w:pPr>
        <w:pStyle w:val="Heading2"/>
        <w:rPr>
          <w:rFonts w:asciiTheme="minorHAnsi" w:hAnsiTheme="minorHAnsi" w:cstheme="minorHAnsi"/>
          <w:color w:val="auto"/>
        </w:rPr>
      </w:pPr>
      <w:bookmarkStart w:id="0" w:name="_Toc23942238"/>
      <w:bookmarkStart w:id="1" w:name="_Toc34293358"/>
      <w:r>
        <w:rPr>
          <w:rFonts w:asciiTheme="minorHAnsi" w:hAnsiTheme="minorHAnsi" w:cstheme="minorHAnsi"/>
          <w:color w:val="auto"/>
        </w:rPr>
        <w:t>AUTHORITY</w:t>
      </w:r>
    </w:p>
    <w:p w14:paraId="5310D28C" w14:textId="77777777" w:rsidR="00DD0611" w:rsidRDefault="00DD0611" w:rsidP="00DD0611">
      <w:pPr>
        <w:pStyle w:val="Heading2"/>
        <w:spacing w:after="240"/>
        <w:rPr>
          <w:rFonts w:asciiTheme="minorHAnsi" w:hAnsiTheme="minorHAnsi" w:cstheme="minorHAnsi"/>
          <w:b w:val="0"/>
          <w:iCs/>
          <w:color w:val="auto"/>
        </w:rPr>
      </w:pPr>
      <w:r>
        <w:rPr>
          <w:rFonts w:asciiTheme="minorHAnsi" w:hAnsiTheme="minorHAnsi" w:cstheme="minorHAnsi"/>
          <w:b w:val="0"/>
          <w:iCs/>
          <w:color w:val="auto"/>
        </w:rPr>
        <w:t xml:space="preserve">The </w:t>
      </w:r>
      <w:r>
        <w:rPr>
          <w:rFonts w:asciiTheme="minorHAnsi" w:hAnsiTheme="minorHAnsi" w:cstheme="minorHAnsi"/>
          <w:b w:val="0"/>
          <w:i/>
          <w:color w:val="auto"/>
        </w:rPr>
        <w:t>Higher Education Support (Maximum Payments for Commonwealth Scholarships) Determination 2020</w:t>
      </w:r>
      <w:r>
        <w:rPr>
          <w:rFonts w:asciiTheme="minorHAnsi" w:hAnsiTheme="minorHAnsi" w:cstheme="minorHAnsi"/>
          <w:b w:val="0"/>
          <w:iCs/>
          <w:color w:val="auto"/>
        </w:rPr>
        <w:t xml:space="preserve"> (the Principal Instrument) is made under subsection 46-40(3) of the </w:t>
      </w:r>
      <w:r>
        <w:rPr>
          <w:rFonts w:asciiTheme="minorHAnsi" w:hAnsiTheme="minorHAnsi" w:cstheme="minorHAnsi"/>
          <w:b w:val="0"/>
          <w:i/>
          <w:color w:val="auto"/>
        </w:rPr>
        <w:t xml:space="preserve">Higher Education Support Act 2003 </w:t>
      </w:r>
      <w:r>
        <w:rPr>
          <w:rFonts w:asciiTheme="minorHAnsi" w:hAnsiTheme="minorHAnsi" w:cstheme="minorHAnsi"/>
          <w:b w:val="0"/>
          <w:iCs/>
          <w:color w:val="auto"/>
        </w:rPr>
        <w:t>(the Act). The Principal Instrument determines the maximum payments made under Part 2-4 of the Act in respect of a year starting on or after 1 January 2017.</w:t>
      </w:r>
    </w:p>
    <w:p w14:paraId="476A17E1" w14:textId="77777777" w:rsidR="00DD0611" w:rsidRPr="002A6881" w:rsidRDefault="00DD0611" w:rsidP="00DD0611">
      <w:pPr>
        <w:rPr>
          <w:rFonts w:asciiTheme="minorHAnsi" w:eastAsiaTheme="majorEastAsia" w:hAnsiTheme="minorHAnsi" w:cstheme="minorHAnsi"/>
          <w:iCs/>
          <w:szCs w:val="26"/>
        </w:rPr>
      </w:pPr>
      <w:r>
        <w:rPr>
          <w:rFonts w:asciiTheme="minorHAnsi" w:eastAsiaTheme="majorEastAsia" w:hAnsiTheme="minorHAnsi" w:cstheme="minorHAnsi"/>
          <w:iCs/>
          <w:szCs w:val="26"/>
        </w:rPr>
        <w:t xml:space="preserve">Subsection 46-40(5) of the Act provides that the Minister may, in writing, vary a determination under subsection 46-40(3) of the Act for a year at any time before the end of that year. The amendment of the Principal Instrument by the </w:t>
      </w:r>
      <w:r>
        <w:rPr>
          <w:rFonts w:asciiTheme="minorHAnsi" w:eastAsiaTheme="majorEastAsia" w:hAnsiTheme="minorHAnsi" w:cstheme="minorHAnsi"/>
          <w:i/>
          <w:szCs w:val="26"/>
        </w:rPr>
        <w:t xml:space="preserve">Higher Education Support Amendment (Maximum Payments for Commonwealth Scholarships) Determination 2022 </w:t>
      </w:r>
      <w:r>
        <w:rPr>
          <w:rFonts w:asciiTheme="minorHAnsi" w:eastAsiaTheme="majorEastAsia" w:hAnsiTheme="minorHAnsi" w:cstheme="minorHAnsi"/>
          <w:iCs/>
          <w:szCs w:val="26"/>
        </w:rPr>
        <w:t xml:space="preserve">(the Amendment Instrument) relies on that provision. </w:t>
      </w:r>
    </w:p>
    <w:bookmarkEnd w:id="0"/>
    <w:bookmarkEnd w:id="1"/>
    <w:p w14:paraId="4C22F678" w14:textId="77777777" w:rsidR="00DD0611" w:rsidRPr="008134D5" w:rsidRDefault="00DD0611" w:rsidP="00DD0611">
      <w:pPr>
        <w:pStyle w:val="Heading2"/>
        <w:rPr>
          <w:rFonts w:asciiTheme="minorHAnsi" w:hAnsiTheme="minorHAnsi" w:cstheme="minorHAnsi"/>
          <w:color w:val="auto"/>
        </w:rPr>
      </w:pPr>
      <w:r>
        <w:rPr>
          <w:rFonts w:asciiTheme="minorHAnsi" w:hAnsiTheme="minorHAnsi" w:cstheme="minorHAnsi"/>
          <w:color w:val="auto"/>
        </w:rPr>
        <w:t>PURPOSE AND OPERATION</w:t>
      </w:r>
    </w:p>
    <w:p w14:paraId="74562A5D" w14:textId="77777777" w:rsidR="00DD0611" w:rsidRDefault="00DD0611" w:rsidP="00DD0611">
      <w:pPr>
        <w:spacing w:before="120" w:after="120"/>
        <w:rPr>
          <w:rFonts w:asciiTheme="minorHAnsi" w:hAnsiTheme="minorHAnsi" w:cstheme="minorHAnsi"/>
          <w:iCs/>
          <w:szCs w:val="24"/>
        </w:rPr>
      </w:pPr>
      <w:r>
        <w:rPr>
          <w:rFonts w:asciiTheme="minorHAnsi" w:hAnsiTheme="minorHAnsi" w:cstheme="minorHAnsi"/>
          <w:iCs/>
          <w:szCs w:val="24"/>
        </w:rPr>
        <w:t xml:space="preserve">The Amendment Instrument amends the Principal Instrument to increase the maximum payment amount for payments made under Part 2-4 of the Act for 2022 and 2023. </w:t>
      </w:r>
    </w:p>
    <w:p w14:paraId="28A42AA5" w14:textId="77777777" w:rsidR="00DD0611" w:rsidRDefault="00DD0611" w:rsidP="00DD0611">
      <w:pPr>
        <w:spacing w:before="120" w:after="120"/>
        <w:rPr>
          <w:rFonts w:asciiTheme="minorHAnsi" w:hAnsiTheme="minorHAnsi" w:cstheme="minorHAnsi"/>
          <w:iCs/>
          <w:szCs w:val="24"/>
        </w:rPr>
      </w:pPr>
      <w:r>
        <w:rPr>
          <w:rFonts w:asciiTheme="minorHAnsi" w:hAnsiTheme="minorHAnsi" w:cstheme="minorHAnsi"/>
          <w:iCs/>
          <w:szCs w:val="24"/>
        </w:rPr>
        <w:t xml:space="preserve">The Amendment Instrument increases the maximum amount for payments made under Part 2-4 of the Act for 2022 and 2023 to account for indexation. This ensures that grants made under Part 2-4 can be increased in line with indexation. </w:t>
      </w:r>
    </w:p>
    <w:p w14:paraId="3D04D555" w14:textId="77777777" w:rsidR="00DD0611" w:rsidRPr="00350779" w:rsidRDefault="00DD0611" w:rsidP="00DD0611">
      <w:pPr>
        <w:pStyle w:val="Heading2"/>
        <w:rPr>
          <w:rFonts w:asciiTheme="minorHAnsi" w:hAnsiTheme="minorHAnsi" w:cstheme="minorHAnsi"/>
          <w:color w:val="auto"/>
        </w:rPr>
      </w:pPr>
      <w:r>
        <w:rPr>
          <w:rFonts w:asciiTheme="minorHAnsi" w:hAnsiTheme="minorHAnsi" w:cstheme="minorHAnsi"/>
          <w:color w:val="auto"/>
        </w:rPr>
        <w:t>REGULATORY IMPACT</w:t>
      </w:r>
    </w:p>
    <w:p w14:paraId="7D78EC1A" w14:textId="77777777" w:rsidR="00DD0611" w:rsidRPr="002E5C93" w:rsidRDefault="00DD0611" w:rsidP="00DD0611">
      <w:pPr>
        <w:spacing w:before="120" w:after="120"/>
        <w:rPr>
          <w:rFonts w:asciiTheme="minorHAnsi" w:hAnsiTheme="minorHAnsi" w:cstheme="minorHAnsi"/>
          <w:szCs w:val="24"/>
        </w:rPr>
      </w:pPr>
      <w:r>
        <w:rPr>
          <w:rFonts w:asciiTheme="minorHAnsi" w:hAnsiTheme="minorHAnsi" w:cstheme="minorHAnsi"/>
          <w:szCs w:val="24"/>
        </w:rPr>
        <w:t xml:space="preserve">The Office of Best Practice Regulation has been consulted and </w:t>
      </w:r>
      <w:r w:rsidRPr="002E5C93">
        <w:rPr>
          <w:rFonts w:asciiTheme="minorHAnsi" w:hAnsiTheme="minorHAnsi" w:cstheme="minorHAnsi"/>
          <w:szCs w:val="24"/>
        </w:rPr>
        <w:t xml:space="preserve">advised </w:t>
      </w:r>
      <w:r w:rsidRPr="002E5C93">
        <w:rPr>
          <w:rFonts w:ascii="Calibri" w:hAnsi="Calibri" w:cs="Calibri"/>
          <w:shd w:val="clear" w:color="auto" w:fill="FFFFFF"/>
        </w:rPr>
        <w:t>that no Regulatory Impact Statement is required as the instrument is unlikely to have a more than minor regulatory impact (OBPR ID: 22-03698).</w:t>
      </w:r>
    </w:p>
    <w:p w14:paraId="23069390" w14:textId="77777777" w:rsidR="00DD0611" w:rsidRPr="0088497A" w:rsidRDefault="00DD0611" w:rsidP="00DD0611">
      <w:pPr>
        <w:pStyle w:val="Heading2"/>
        <w:rPr>
          <w:rFonts w:asciiTheme="minorHAnsi" w:hAnsiTheme="minorHAnsi" w:cstheme="minorHAnsi"/>
          <w:color w:val="auto"/>
        </w:rPr>
      </w:pPr>
      <w:r w:rsidRPr="0088497A">
        <w:rPr>
          <w:rFonts w:asciiTheme="minorHAnsi" w:hAnsiTheme="minorHAnsi" w:cstheme="minorHAnsi"/>
          <w:color w:val="auto"/>
        </w:rPr>
        <w:t>COMMENC</w:t>
      </w:r>
      <w:r>
        <w:rPr>
          <w:rFonts w:asciiTheme="minorHAnsi" w:hAnsiTheme="minorHAnsi" w:cstheme="minorHAnsi"/>
          <w:color w:val="auto"/>
        </w:rPr>
        <w:t>E</w:t>
      </w:r>
      <w:r w:rsidRPr="0088497A">
        <w:rPr>
          <w:rFonts w:asciiTheme="minorHAnsi" w:hAnsiTheme="minorHAnsi" w:cstheme="minorHAnsi"/>
          <w:color w:val="auto"/>
        </w:rPr>
        <w:t>MENT</w:t>
      </w:r>
    </w:p>
    <w:p w14:paraId="4E57C75D" w14:textId="77777777" w:rsidR="00DD0611" w:rsidRPr="00852CDC" w:rsidRDefault="00DD0611" w:rsidP="00DD0611">
      <w:pPr>
        <w:spacing w:before="120" w:after="120"/>
        <w:rPr>
          <w:rFonts w:asciiTheme="minorHAnsi" w:hAnsiTheme="minorHAnsi" w:cstheme="minorHAnsi"/>
          <w:iCs/>
          <w:szCs w:val="24"/>
        </w:rPr>
      </w:pPr>
      <w:r>
        <w:rPr>
          <w:rFonts w:asciiTheme="minorHAnsi" w:hAnsiTheme="minorHAnsi" w:cstheme="minorHAnsi"/>
          <w:iCs/>
          <w:szCs w:val="24"/>
        </w:rPr>
        <w:t xml:space="preserve">The Amendment Instrument commences on the day after it is registered on the Federal Register of Legislation. </w:t>
      </w:r>
    </w:p>
    <w:p w14:paraId="188822A3" w14:textId="77777777" w:rsidR="00DD0611" w:rsidRPr="008134D5" w:rsidRDefault="00DD0611" w:rsidP="00DD0611">
      <w:pPr>
        <w:pStyle w:val="Heading2"/>
        <w:rPr>
          <w:rFonts w:asciiTheme="minorHAnsi" w:hAnsiTheme="minorHAnsi" w:cstheme="minorHAnsi"/>
          <w:color w:val="auto"/>
        </w:rPr>
      </w:pPr>
      <w:bookmarkStart w:id="2" w:name="_Toc34293360"/>
      <w:r w:rsidRPr="008134D5">
        <w:rPr>
          <w:rFonts w:asciiTheme="minorHAnsi" w:hAnsiTheme="minorHAnsi" w:cstheme="minorHAnsi"/>
          <w:color w:val="auto"/>
        </w:rPr>
        <w:t>CONSULTATION</w:t>
      </w:r>
      <w:bookmarkEnd w:id="2"/>
    </w:p>
    <w:p w14:paraId="39A5979D" w14:textId="77777777" w:rsidR="00DD0611" w:rsidRPr="00852CDC" w:rsidRDefault="00DD0611" w:rsidP="00DD0611">
      <w:pPr>
        <w:spacing w:before="120" w:after="120"/>
        <w:rPr>
          <w:rFonts w:asciiTheme="minorHAnsi" w:hAnsiTheme="minorHAnsi" w:cstheme="minorHAnsi"/>
          <w:iCs/>
        </w:rPr>
      </w:pPr>
      <w:r>
        <w:rPr>
          <w:rFonts w:asciiTheme="minorHAnsi" w:hAnsiTheme="minorHAnsi" w:cstheme="minorHAnsi"/>
          <w:iCs/>
        </w:rPr>
        <w:t xml:space="preserve">Consultation was not undertaken on the Amendment Instrument as it does not create any new rights or liabilities or make any grants under Part 2-4 of the Act. The Amendment Instrument is a technical step that must be undertaken by the Minister to enable grants </w:t>
      </w:r>
      <w:r>
        <w:rPr>
          <w:rFonts w:asciiTheme="minorHAnsi" w:hAnsiTheme="minorHAnsi" w:cstheme="minorHAnsi"/>
          <w:iCs/>
        </w:rPr>
        <w:lastRenderedPageBreak/>
        <w:t xml:space="preserve">under Part 2-4 to be made. As such, it was considered that broad consultation on the Amendment Instrument was not required. </w:t>
      </w:r>
    </w:p>
    <w:p w14:paraId="20B6380E" w14:textId="77777777" w:rsidR="00DD0611" w:rsidRPr="008134D5" w:rsidRDefault="00DD0611" w:rsidP="00DD0611">
      <w:pPr>
        <w:spacing w:before="120" w:after="120"/>
        <w:rPr>
          <w:rFonts w:asciiTheme="minorHAnsi" w:hAnsiTheme="minorHAnsi" w:cstheme="minorHAnsi"/>
        </w:rPr>
      </w:pPr>
      <w:r w:rsidRPr="008134D5">
        <w:rPr>
          <w:rFonts w:asciiTheme="minorHAnsi" w:hAnsiTheme="minorHAnsi" w:cstheme="minorHAnsi"/>
        </w:rPr>
        <w:br w:type="page"/>
      </w:r>
    </w:p>
    <w:p w14:paraId="099138A5" w14:textId="77777777" w:rsidR="00DD0611" w:rsidRPr="008134D5" w:rsidRDefault="00DD0611" w:rsidP="00DD0611">
      <w:pPr>
        <w:pStyle w:val="Heading2"/>
        <w:jc w:val="center"/>
        <w:rPr>
          <w:rFonts w:asciiTheme="minorHAnsi" w:hAnsiTheme="minorHAnsi" w:cstheme="minorHAnsi"/>
          <w:color w:val="auto"/>
        </w:rPr>
      </w:pPr>
      <w:bookmarkStart w:id="3" w:name="_Toc23942241"/>
      <w:bookmarkStart w:id="4" w:name="_Toc34293362"/>
      <w:r w:rsidRPr="008134D5">
        <w:rPr>
          <w:rFonts w:asciiTheme="minorHAnsi" w:hAnsiTheme="minorHAnsi" w:cstheme="minorHAnsi"/>
          <w:color w:val="auto"/>
        </w:rPr>
        <w:lastRenderedPageBreak/>
        <w:t>STATEMENT OF COMPATIBILITY WITH HUMAN RIGHTS</w:t>
      </w:r>
      <w:bookmarkEnd w:id="3"/>
      <w:bookmarkEnd w:id="4"/>
    </w:p>
    <w:p w14:paraId="2336D754" w14:textId="77777777" w:rsidR="00DD0611" w:rsidRPr="008134D5" w:rsidRDefault="00DD0611" w:rsidP="00DD0611">
      <w:pPr>
        <w:spacing w:before="120" w:after="120"/>
        <w:jc w:val="center"/>
        <w:rPr>
          <w:rFonts w:asciiTheme="minorHAnsi" w:hAnsiTheme="minorHAnsi" w:cstheme="minorHAnsi"/>
          <w:szCs w:val="24"/>
        </w:rPr>
      </w:pPr>
      <w:r w:rsidRPr="008134D5">
        <w:rPr>
          <w:rFonts w:asciiTheme="minorHAnsi" w:hAnsiTheme="minorHAnsi" w:cstheme="minorHAnsi"/>
          <w:i/>
          <w:szCs w:val="24"/>
        </w:rPr>
        <w:t>Prepared in accordance with Part 3 of the Human Rights (Parliamentary Scrutiny) Act 2011</w:t>
      </w:r>
    </w:p>
    <w:p w14:paraId="09EF6CA3" w14:textId="77777777" w:rsidR="00DD0611" w:rsidRPr="008134D5" w:rsidRDefault="00DD0611" w:rsidP="00DD0611">
      <w:pPr>
        <w:spacing w:before="120" w:after="120"/>
        <w:jc w:val="center"/>
        <w:rPr>
          <w:rFonts w:asciiTheme="minorHAnsi" w:hAnsiTheme="minorHAnsi" w:cstheme="minorHAnsi"/>
          <w:szCs w:val="24"/>
        </w:rPr>
      </w:pPr>
      <w:r>
        <w:rPr>
          <w:rFonts w:asciiTheme="minorHAnsi" w:hAnsiTheme="minorHAnsi" w:cstheme="minorHAnsi"/>
          <w:szCs w:val="24"/>
          <w:u w:val="single"/>
        </w:rPr>
        <w:t>Higher Education Support Amendment (Maximum Payments for Commonwealth Scholarships) Determination 2022</w:t>
      </w:r>
    </w:p>
    <w:p w14:paraId="412768C1" w14:textId="77777777" w:rsidR="00DD0611" w:rsidRPr="008134D5" w:rsidRDefault="00DD0611" w:rsidP="00DD0611">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Pr>
          <w:rFonts w:asciiTheme="minorHAnsi" w:hAnsiTheme="minorHAnsi" w:cstheme="minorHAnsi"/>
          <w:i/>
          <w:iCs/>
          <w:szCs w:val="24"/>
        </w:rPr>
        <w:t>Higher Education Support Amendment (Maximum Payments for Commonwealth Scholarships) Determination 2022</w:t>
      </w:r>
      <w:r>
        <w:rPr>
          <w:rFonts w:asciiTheme="minorHAnsi" w:hAnsiTheme="minorHAnsi" w:cstheme="minorHAnsi"/>
          <w:szCs w:val="24"/>
        </w:rPr>
        <w:t xml:space="preserve"> (the Amendment Instrument) 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1FEA8F27" w14:textId="77777777" w:rsidR="00DD0611" w:rsidRPr="008134D5" w:rsidRDefault="00DD0611" w:rsidP="00DD0611">
      <w:pPr>
        <w:spacing w:before="120" w:after="120"/>
        <w:rPr>
          <w:rFonts w:asciiTheme="minorHAnsi" w:hAnsiTheme="minorHAnsi" w:cstheme="minorHAnsi"/>
          <w:szCs w:val="24"/>
        </w:rPr>
      </w:pPr>
      <w:r w:rsidRPr="008134D5">
        <w:rPr>
          <w:rFonts w:asciiTheme="minorHAnsi" w:hAnsiTheme="minorHAnsi" w:cstheme="minorHAnsi"/>
          <w:b/>
          <w:szCs w:val="24"/>
        </w:rPr>
        <w:t xml:space="preserve">Overview of the </w:t>
      </w:r>
      <w:r>
        <w:rPr>
          <w:rFonts w:asciiTheme="minorHAnsi" w:hAnsiTheme="minorHAnsi" w:cstheme="minorHAnsi"/>
          <w:b/>
          <w:szCs w:val="24"/>
        </w:rPr>
        <w:t>Legislative Instrument</w:t>
      </w:r>
    </w:p>
    <w:p w14:paraId="0482993F" w14:textId="77777777" w:rsidR="00DD0611" w:rsidRDefault="00DD0611" w:rsidP="00DD0611">
      <w:pPr>
        <w:spacing w:before="120" w:after="120"/>
        <w:rPr>
          <w:rFonts w:asciiTheme="minorHAnsi" w:hAnsiTheme="minorHAnsi" w:cstheme="minorHAnsi"/>
          <w:iCs/>
          <w:szCs w:val="24"/>
        </w:rPr>
      </w:pPr>
      <w:r>
        <w:rPr>
          <w:rFonts w:asciiTheme="minorHAnsi" w:hAnsiTheme="minorHAnsi" w:cstheme="minorHAnsi"/>
          <w:iCs/>
          <w:szCs w:val="24"/>
        </w:rPr>
        <w:t xml:space="preserve">The Amendment Instrument amends the </w:t>
      </w:r>
      <w:r>
        <w:rPr>
          <w:rFonts w:asciiTheme="minorHAnsi" w:hAnsiTheme="minorHAnsi" w:cstheme="minorHAnsi"/>
          <w:i/>
          <w:szCs w:val="24"/>
        </w:rPr>
        <w:t xml:space="preserve">Higher Education Support (Maximum Payments for Commonwealth Scholarships) Determination 2020 </w:t>
      </w:r>
      <w:r>
        <w:rPr>
          <w:rFonts w:asciiTheme="minorHAnsi" w:hAnsiTheme="minorHAnsi" w:cstheme="minorHAnsi"/>
          <w:iCs/>
          <w:szCs w:val="24"/>
        </w:rPr>
        <w:t xml:space="preserve">(the Principal Instrument) to increase the maximum payment amount for payments made under Part 2-4 of the Act for 2022 and 2023. </w:t>
      </w:r>
    </w:p>
    <w:p w14:paraId="213DC3B4" w14:textId="77777777" w:rsidR="00DD0611" w:rsidRDefault="00DD0611" w:rsidP="00DD0611">
      <w:pPr>
        <w:spacing w:before="120" w:after="120"/>
        <w:rPr>
          <w:rFonts w:asciiTheme="minorHAnsi" w:hAnsiTheme="minorHAnsi" w:cstheme="minorHAnsi"/>
          <w:iCs/>
          <w:szCs w:val="24"/>
        </w:rPr>
      </w:pPr>
      <w:r>
        <w:rPr>
          <w:rFonts w:asciiTheme="minorHAnsi" w:hAnsiTheme="minorHAnsi" w:cstheme="minorHAnsi"/>
          <w:iCs/>
          <w:szCs w:val="24"/>
        </w:rPr>
        <w:t xml:space="preserve">The Amendment Instrument increases the maximum amount for payments made under Part 2-4 of the Act for 2022 and 2023 to account for indexation. This ensures that grants made under Part 2-4 can be increased in line with indexation. </w:t>
      </w:r>
    </w:p>
    <w:p w14:paraId="5989A49C" w14:textId="77777777" w:rsidR="00DD0611" w:rsidRDefault="00DD0611" w:rsidP="00DD0611">
      <w:pPr>
        <w:spacing w:before="120" w:after="120"/>
        <w:rPr>
          <w:rFonts w:asciiTheme="minorHAnsi" w:hAnsiTheme="minorHAnsi" w:cstheme="minorHAnsi"/>
          <w:b/>
          <w:szCs w:val="24"/>
        </w:rPr>
      </w:pPr>
      <w:r w:rsidRPr="008134D5">
        <w:rPr>
          <w:rFonts w:asciiTheme="minorHAnsi" w:hAnsiTheme="minorHAnsi" w:cstheme="minorHAnsi"/>
          <w:b/>
          <w:szCs w:val="24"/>
        </w:rPr>
        <w:t>Human rights implications</w:t>
      </w:r>
    </w:p>
    <w:p w14:paraId="107CD4CF" w14:textId="77777777" w:rsidR="00DD0611" w:rsidRPr="006F7E1F" w:rsidRDefault="00DD0611" w:rsidP="00DD0611">
      <w:pPr>
        <w:spacing w:before="120" w:after="120"/>
        <w:rPr>
          <w:rFonts w:asciiTheme="minorHAnsi" w:hAnsiTheme="minorHAnsi" w:cstheme="minorHAnsi"/>
          <w:bCs/>
          <w:szCs w:val="24"/>
        </w:rPr>
      </w:pPr>
      <w:r>
        <w:rPr>
          <w:rFonts w:asciiTheme="minorHAnsi" w:hAnsiTheme="minorHAnsi" w:cstheme="minorHAnsi"/>
          <w:bCs/>
          <w:szCs w:val="24"/>
        </w:rPr>
        <w:t xml:space="preserve">The Amendment Instrument engages the right to education in Article 13 of the International Covenant on Economic, Social and Cultural Rights (ICESCR). </w:t>
      </w:r>
    </w:p>
    <w:p w14:paraId="1FFCBE67" w14:textId="77777777" w:rsidR="00DD0611" w:rsidRPr="001E52EB" w:rsidRDefault="00DD0611" w:rsidP="00DD0611">
      <w:pPr>
        <w:spacing w:before="120" w:after="120"/>
        <w:rPr>
          <w:rFonts w:asciiTheme="minorHAnsi" w:hAnsiTheme="minorHAnsi" w:cstheme="minorHAnsi"/>
          <w:szCs w:val="24"/>
          <w:u w:val="single"/>
        </w:rPr>
      </w:pPr>
      <w:r>
        <w:rPr>
          <w:rFonts w:asciiTheme="minorHAnsi" w:hAnsiTheme="minorHAnsi" w:cstheme="minorHAnsi"/>
          <w:szCs w:val="24"/>
          <w:u w:val="single"/>
        </w:rPr>
        <w:t>Right to education</w:t>
      </w:r>
    </w:p>
    <w:p w14:paraId="3E21278C" w14:textId="77777777" w:rsidR="00DD0611" w:rsidRDefault="00DD0611" w:rsidP="00DD0611">
      <w:pPr>
        <w:spacing w:before="120" w:after="120"/>
        <w:rPr>
          <w:rFonts w:asciiTheme="minorHAnsi" w:hAnsiTheme="minorHAnsi" w:cstheme="minorHAnsi"/>
          <w:iCs/>
          <w:szCs w:val="24"/>
        </w:rPr>
      </w:pPr>
      <w:r>
        <w:rPr>
          <w:rFonts w:asciiTheme="minorHAnsi" w:hAnsiTheme="minorHAnsi" w:cstheme="minorHAnsi"/>
          <w:iCs/>
          <w:szCs w:val="24"/>
        </w:rPr>
        <w:t xml:space="preserve">Article 13(2) of the ICESCR provides that “higher education shall be made equally accessible to all, on the basis of capacity, by every appropriate means, and in particular by the progressive introduction of free education”. </w:t>
      </w:r>
    </w:p>
    <w:p w14:paraId="18F6ED32" w14:textId="77777777" w:rsidR="00DD0611" w:rsidRPr="006F7E1F" w:rsidRDefault="00DD0611" w:rsidP="00DD0611">
      <w:pPr>
        <w:spacing w:before="120" w:after="120"/>
        <w:rPr>
          <w:rFonts w:asciiTheme="minorHAnsi" w:hAnsiTheme="minorHAnsi" w:cstheme="minorHAnsi"/>
          <w:iCs/>
          <w:szCs w:val="24"/>
        </w:rPr>
      </w:pPr>
      <w:r>
        <w:rPr>
          <w:rFonts w:asciiTheme="minorHAnsi" w:hAnsiTheme="minorHAnsi" w:cstheme="minorHAnsi"/>
          <w:iCs/>
          <w:szCs w:val="24"/>
        </w:rPr>
        <w:t xml:space="preserve">The Amendment Instrument will enable payments under Part 2-4 of the Act to be made, and for those payments to account for indexation. Part 2-4 of the Act provides grants for scholarships to be made to higher education providers who pay the scholarships to students for the purposes of the students’ education or for scholarships paid directly to students. Therefore, the increase of the maximum payment in the Amendment Instrument will help support the payment of scholarships to </w:t>
      </w:r>
      <w:proofErr w:type="gramStart"/>
      <w:r>
        <w:rPr>
          <w:rFonts w:asciiTheme="minorHAnsi" w:hAnsiTheme="minorHAnsi" w:cstheme="minorHAnsi"/>
          <w:iCs/>
          <w:szCs w:val="24"/>
        </w:rPr>
        <w:t>students, and</w:t>
      </w:r>
      <w:proofErr w:type="gramEnd"/>
      <w:r>
        <w:rPr>
          <w:rFonts w:asciiTheme="minorHAnsi" w:hAnsiTheme="minorHAnsi" w:cstheme="minorHAnsi"/>
          <w:iCs/>
          <w:szCs w:val="24"/>
        </w:rPr>
        <w:t xml:space="preserve"> supports the provision of higher education. </w:t>
      </w:r>
    </w:p>
    <w:p w14:paraId="53F647A4" w14:textId="77777777" w:rsidR="00DD0611" w:rsidRPr="008134D5" w:rsidRDefault="00DD0611" w:rsidP="00DD0611">
      <w:pPr>
        <w:spacing w:before="120" w:after="120"/>
        <w:rPr>
          <w:rFonts w:asciiTheme="minorHAnsi" w:hAnsiTheme="minorHAnsi" w:cstheme="minorHAnsi"/>
          <w:szCs w:val="24"/>
        </w:rPr>
      </w:pPr>
      <w:r w:rsidRPr="008134D5">
        <w:rPr>
          <w:rFonts w:asciiTheme="minorHAnsi" w:hAnsiTheme="minorHAnsi" w:cstheme="minorHAnsi"/>
          <w:b/>
          <w:szCs w:val="24"/>
        </w:rPr>
        <w:t>Conclusion</w:t>
      </w:r>
    </w:p>
    <w:p w14:paraId="2A274C6D" w14:textId="77777777" w:rsidR="00DD0611" w:rsidRPr="008134D5" w:rsidRDefault="00DD0611" w:rsidP="00DD0611">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Pr>
          <w:rFonts w:asciiTheme="minorHAnsi" w:hAnsiTheme="minorHAnsi" w:cstheme="minorHAnsi"/>
          <w:szCs w:val="24"/>
        </w:rPr>
        <w:t>Instrument</w:t>
      </w:r>
      <w:r w:rsidRPr="008134D5">
        <w:rPr>
          <w:rFonts w:asciiTheme="minorHAnsi" w:hAnsiTheme="minorHAnsi" w:cstheme="minorHAnsi"/>
          <w:szCs w:val="24"/>
        </w:rPr>
        <w:t xml:space="preserve"> is compatible with human rights because </w:t>
      </w:r>
      <w:r>
        <w:rPr>
          <w:rFonts w:asciiTheme="minorHAnsi" w:hAnsiTheme="minorHAnsi" w:cstheme="minorHAnsi"/>
          <w:szCs w:val="24"/>
        </w:rPr>
        <w:t>it supports the right to education.</w:t>
      </w:r>
      <w:r w:rsidRPr="008134D5">
        <w:rPr>
          <w:rFonts w:asciiTheme="minorHAnsi" w:hAnsiTheme="minorHAnsi" w:cstheme="minorHAnsi"/>
          <w:szCs w:val="24"/>
        </w:rPr>
        <w:t xml:space="preserve"> </w:t>
      </w:r>
    </w:p>
    <w:p w14:paraId="40ABB003" w14:textId="77777777" w:rsidR="00DD0611" w:rsidRPr="008134D5" w:rsidRDefault="00DD0611" w:rsidP="00DD0611">
      <w:pPr>
        <w:spacing w:before="120" w:after="120"/>
        <w:rPr>
          <w:rFonts w:asciiTheme="minorHAnsi" w:hAnsiTheme="minorHAnsi" w:cstheme="minorHAnsi"/>
          <w:b/>
          <w:szCs w:val="24"/>
        </w:rPr>
      </w:pPr>
    </w:p>
    <w:p w14:paraId="158C48B2" w14:textId="77777777" w:rsidR="00DD0611" w:rsidRPr="008134D5" w:rsidRDefault="00DD0611" w:rsidP="00DD0611">
      <w:pPr>
        <w:spacing w:before="120" w:after="120"/>
        <w:jc w:val="center"/>
        <w:rPr>
          <w:rFonts w:asciiTheme="minorHAnsi" w:hAnsiTheme="minorHAnsi" w:cstheme="minorHAnsi"/>
          <w:szCs w:val="24"/>
        </w:rPr>
      </w:pPr>
      <w:r w:rsidRPr="008134D5">
        <w:rPr>
          <w:rFonts w:asciiTheme="minorHAnsi" w:hAnsiTheme="minorHAnsi" w:cstheme="minorHAnsi"/>
          <w:b/>
          <w:szCs w:val="24"/>
        </w:rPr>
        <w:t xml:space="preserve">Minister for </w:t>
      </w:r>
      <w:r>
        <w:rPr>
          <w:rFonts w:asciiTheme="minorHAnsi" w:hAnsiTheme="minorHAnsi" w:cstheme="minorHAnsi"/>
          <w:b/>
          <w:szCs w:val="24"/>
        </w:rPr>
        <w:t>Education, the Hon Jason Clare MP</w:t>
      </w:r>
    </w:p>
    <w:p w14:paraId="41CD93D4" w14:textId="77777777" w:rsidR="00DD0611" w:rsidRPr="008134D5" w:rsidRDefault="00DD0611" w:rsidP="00DD0611">
      <w:pPr>
        <w:spacing w:before="240" w:after="240"/>
        <w:rPr>
          <w:rFonts w:asciiTheme="minorHAnsi" w:hAnsiTheme="minorHAnsi" w:cstheme="minorHAnsi"/>
          <w:szCs w:val="24"/>
        </w:rPr>
        <w:sectPr w:rsidR="00DD0611" w:rsidRPr="008134D5" w:rsidSect="00785B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p>
    <w:p w14:paraId="06AD0A94" w14:textId="77777777" w:rsidR="00DD0611" w:rsidRPr="00355DAC" w:rsidRDefault="00DD0611" w:rsidP="00DD0611">
      <w:pPr>
        <w:jc w:val="center"/>
        <w:rPr>
          <w:rFonts w:asciiTheme="minorHAnsi" w:hAnsiTheme="minorHAnsi" w:cstheme="minorHAnsi"/>
          <w:b/>
          <w:szCs w:val="24"/>
        </w:rPr>
      </w:pPr>
      <w:r w:rsidRPr="00355DAC">
        <w:rPr>
          <w:rFonts w:asciiTheme="minorHAnsi" w:hAnsiTheme="minorHAnsi" w:cstheme="minorHAnsi"/>
          <w:b/>
          <w:szCs w:val="24"/>
        </w:rPr>
        <w:lastRenderedPageBreak/>
        <w:t xml:space="preserve">HIGHER EDUCATION SUPPORT AMENDMENT (MAXIMUM PAYMENTS FOR </w:t>
      </w:r>
      <w:r>
        <w:rPr>
          <w:rFonts w:asciiTheme="minorHAnsi" w:hAnsiTheme="minorHAnsi" w:cstheme="minorHAnsi"/>
          <w:b/>
          <w:szCs w:val="24"/>
        </w:rPr>
        <w:t>COMMONWEALTH SCHOLARSHIPS</w:t>
      </w:r>
      <w:r w:rsidRPr="00355DAC">
        <w:rPr>
          <w:rFonts w:asciiTheme="minorHAnsi" w:hAnsiTheme="minorHAnsi" w:cstheme="minorHAnsi"/>
          <w:b/>
          <w:szCs w:val="24"/>
        </w:rPr>
        <w:t xml:space="preserve">) </w:t>
      </w:r>
      <w:r>
        <w:rPr>
          <w:rFonts w:asciiTheme="minorHAnsi" w:hAnsiTheme="minorHAnsi" w:cstheme="minorHAnsi"/>
          <w:b/>
          <w:szCs w:val="24"/>
        </w:rPr>
        <w:t>DETERMINATION</w:t>
      </w:r>
      <w:r w:rsidRPr="00355DAC">
        <w:rPr>
          <w:rFonts w:asciiTheme="minorHAnsi" w:hAnsiTheme="minorHAnsi" w:cstheme="minorHAnsi"/>
          <w:b/>
          <w:szCs w:val="24"/>
        </w:rPr>
        <w:t xml:space="preserve"> 2022</w:t>
      </w:r>
    </w:p>
    <w:p w14:paraId="377B8C15" w14:textId="77777777" w:rsidR="00DD0611" w:rsidRPr="008134D5" w:rsidRDefault="00DD0611" w:rsidP="00DD0611">
      <w:pPr>
        <w:pStyle w:val="Heading2"/>
        <w:jc w:val="center"/>
        <w:rPr>
          <w:rFonts w:asciiTheme="minorHAnsi" w:hAnsiTheme="minorHAnsi" w:cstheme="minorHAnsi"/>
          <w:color w:val="auto"/>
        </w:rPr>
      </w:pPr>
      <w:r>
        <w:rPr>
          <w:rFonts w:asciiTheme="minorHAnsi" w:hAnsiTheme="minorHAnsi" w:cstheme="minorHAnsi"/>
          <w:color w:val="auto"/>
        </w:rPr>
        <w:t>EXPLANATION OF PROVISIONS</w:t>
      </w:r>
    </w:p>
    <w:p w14:paraId="19B9E3F0" w14:textId="77777777" w:rsidR="00DD0611" w:rsidRPr="008134D5" w:rsidRDefault="00DD0611" w:rsidP="00DD0611">
      <w:pPr>
        <w:keepNext/>
        <w:rPr>
          <w:rFonts w:asciiTheme="minorHAnsi" w:hAnsiTheme="minorHAnsi" w:cstheme="minorHAnsi"/>
          <w:b/>
          <w:u w:val="single"/>
        </w:rPr>
      </w:pPr>
      <w:r>
        <w:rPr>
          <w:rFonts w:asciiTheme="minorHAnsi" w:hAnsiTheme="minorHAnsi" w:cstheme="minorHAnsi"/>
          <w:b/>
          <w:u w:val="single"/>
        </w:rPr>
        <w:t>Section</w:t>
      </w:r>
      <w:r w:rsidRPr="008134D5">
        <w:rPr>
          <w:rFonts w:asciiTheme="minorHAnsi" w:hAnsiTheme="minorHAnsi" w:cstheme="minorHAnsi"/>
          <w:b/>
          <w:u w:val="single"/>
        </w:rPr>
        <w:t xml:space="preserve"> 1: </w:t>
      </w:r>
      <w:r>
        <w:rPr>
          <w:rFonts w:asciiTheme="minorHAnsi" w:hAnsiTheme="minorHAnsi" w:cstheme="minorHAnsi"/>
          <w:b/>
          <w:u w:val="single"/>
        </w:rPr>
        <w:t>Name</w:t>
      </w:r>
    </w:p>
    <w:p w14:paraId="0B6A2DA8" w14:textId="77777777" w:rsidR="00DD0611" w:rsidRPr="00EF4ACB" w:rsidRDefault="00DD0611" w:rsidP="00DD0611">
      <w:pPr>
        <w:pStyle w:val="ListParagraph"/>
        <w:numPr>
          <w:ilvl w:val="0"/>
          <w:numId w:val="1"/>
        </w:numPr>
        <w:spacing w:before="360" w:after="120"/>
        <w:rPr>
          <w:rFonts w:asciiTheme="minorHAnsi" w:hAnsiTheme="minorHAnsi" w:cstheme="minorHAnsi"/>
          <w:szCs w:val="24"/>
        </w:rPr>
      </w:pPr>
      <w:r>
        <w:rPr>
          <w:rFonts w:asciiTheme="minorHAnsi" w:hAnsiTheme="minorHAnsi" w:cstheme="minorHAnsi"/>
          <w:szCs w:val="24"/>
        </w:rPr>
        <w:t xml:space="preserve">This section provides that the name of the instrument is the </w:t>
      </w:r>
      <w:r>
        <w:rPr>
          <w:rFonts w:asciiTheme="minorHAnsi" w:hAnsiTheme="minorHAnsi" w:cstheme="minorHAnsi"/>
          <w:i/>
          <w:iCs/>
          <w:szCs w:val="24"/>
        </w:rPr>
        <w:t xml:space="preserve">Higher Education Support Amendment (Maximum Payments for Commonwealth Scholarships) Determination 2022 </w:t>
      </w:r>
      <w:r>
        <w:rPr>
          <w:rFonts w:asciiTheme="minorHAnsi" w:hAnsiTheme="minorHAnsi" w:cstheme="minorHAnsi"/>
          <w:szCs w:val="24"/>
        </w:rPr>
        <w:t xml:space="preserve">(the Amendment Instrument). </w:t>
      </w:r>
    </w:p>
    <w:p w14:paraId="036633BE" w14:textId="77777777" w:rsidR="00DD0611" w:rsidRPr="008134D5" w:rsidRDefault="00DD0611" w:rsidP="00DD0611">
      <w:pPr>
        <w:keepNext/>
        <w:rPr>
          <w:rFonts w:asciiTheme="minorHAnsi" w:hAnsiTheme="minorHAnsi" w:cstheme="minorHAnsi"/>
          <w:b/>
          <w:u w:val="single"/>
        </w:rPr>
      </w:pPr>
      <w:r>
        <w:rPr>
          <w:rFonts w:asciiTheme="minorHAnsi" w:hAnsiTheme="minorHAnsi" w:cstheme="minorHAnsi"/>
          <w:b/>
          <w:u w:val="single"/>
        </w:rPr>
        <w:t>Section</w:t>
      </w:r>
      <w:r w:rsidRPr="008134D5">
        <w:rPr>
          <w:rFonts w:asciiTheme="minorHAnsi" w:hAnsiTheme="minorHAnsi" w:cstheme="minorHAnsi"/>
          <w:b/>
          <w:u w:val="single"/>
        </w:rPr>
        <w:t xml:space="preserve"> 2: Commencement</w:t>
      </w:r>
    </w:p>
    <w:p w14:paraId="02DBABDC" w14:textId="77777777" w:rsidR="00DD0611" w:rsidRPr="00D13E53" w:rsidRDefault="00DD0611" w:rsidP="00DD0611">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This section provides that the Amendment Instrument commences on the day after registration on the Federal Register of Legislation.</w:t>
      </w:r>
    </w:p>
    <w:p w14:paraId="405CD45D" w14:textId="77777777" w:rsidR="00DD0611" w:rsidRPr="00E631F9" w:rsidRDefault="00DD0611" w:rsidP="00DD0611">
      <w:pPr>
        <w:keepNext/>
        <w:spacing w:before="360" w:after="120"/>
        <w:rPr>
          <w:rFonts w:asciiTheme="minorHAnsi" w:hAnsiTheme="minorHAnsi" w:cstheme="minorHAnsi"/>
          <w:b/>
          <w:u w:val="single"/>
        </w:rPr>
      </w:pPr>
      <w:r w:rsidRPr="00E631F9">
        <w:rPr>
          <w:rFonts w:asciiTheme="minorHAnsi" w:hAnsiTheme="minorHAnsi" w:cstheme="minorHAnsi"/>
          <w:b/>
          <w:u w:val="single"/>
        </w:rPr>
        <w:t>Section 3: Authority</w:t>
      </w:r>
    </w:p>
    <w:p w14:paraId="444BCB87" w14:textId="77777777" w:rsidR="00DD0611" w:rsidRDefault="00DD0611" w:rsidP="00DD0611">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 xml:space="preserve">This section provides that the Amendment Instrument is made by the Minister under section 46-40 of the </w:t>
      </w:r>
      <w:r>
        <w:rPr>
          <w:rFonts w:asciiTheme="minorHAnsi" w:hAnsiTheme="minorHAnsi" w:cstheme="minorHAnsi"/>
          <w:i/>
        </w:rPr>
        <w:t>Higher Education Support Act 2003</w:t>
      </w:r>
      <w:r>
        <w:rPr>
          <w:rFonts w:asciiTheme="minorHAnsi" w:hAnsiTheme="minorHAnsi" w:cstheme="minorHAnsi"/>
          <w:iCs/>
        </w:rPr>
        <w:t xml:space="preserve"> (the Act). </w:t>
      </w:r>
    </w:p>
    <w:p w14:paraId="2ACBDF6C" w14:textId="77777777" w:rsidR="00DD0611" w:rsidRPr="00E631F9" w:rsidRDefault="00DD0611" w:rsidP="00DD0611">
      <w:pPr>
        <w:keepNext/>
        <w:spacing w:before="360" w:after="120"/>
        <w:rPr>
          <w:rFonts w:asciiTheme="minorHAnsi" w:hAnsiTheme="minorHAnsi" w:cstheme="minorHAnsi"/>
          <w:b/>
          <w:u w:val="single"/>
        </w:rPr>
      </w:pPr>
      <w:r w:rsidRPr="00E631F9">
        <w:rPr>
          <w:rFonts w:asciiTheme="minorHAnsi" w:hAnsiTheme="minorHAnsi" w:cstheme="minorHAnsi"/>
          <w:b/>
          <w:u w:val="single"/>
        </w:rPr>
        <w:t xml:space="preserve">Section </w:t>
      </w:r>
      <w:r>
        <w:rPr>
          <w:rFonts w:asciiTheme="minorHAnsi" w:hAnsiTheme="minorHAnsi" w:cstheme="minorHAnsi"/>
          <w:b/>
          <w:u w:val="single"/>
        </w:rPr>
        <w:t>4</w:t>
      </w:r>
      <w:r w:rsidRPr="00E631F9">
        <w:rPr>
          <w:rFonts w:asciiTheme="minorHAnsi" w:hAnsiTheme="minorHAnsi" w:cstheme="minorHAnsi"/>
          <w:b/>
          <w:u w:val="single"/>
        </w:rPr>
        <w:t xml:space="preserve">: </w:t>
      </w:r>
      <w:r>
        <w:rPr>
          <w:rFonts w:asciiTheme="minorHAnsi" w:hAnsiTheme="minorHAnsi" w:cstheme="minorHAnsi"/>
          <w:b/>
          <w:u w:val="single"/>
        </w:rPr>
        <w:t>Schedules</w:t>
      </w:r>
    </w:p>
    <w:p w14:paraId="6A4702DB" w14:textId="77777777" w:rsidR="00DD0611" w:rsidRPr="00D13E53" w:rsidRDefault="00DD0611" w:rsidP="00DD0611">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 xml:space="preserve">This section clarifies that items in Schedule 1 to the Amendment Instrument have effect according to their terms (that is, to amend the </w:t>
      </w:r>
      <w:r>
        <w:rPr>
          <w:rFonts w:asciiTheme="minorHAnsi" w:hAnsiTheme="minorHAnsi" w:cstheme="minorHAnsi"/>
          <w:i/>
        </w:rPr>
        <w:t xml:space="preserve">Higher Education Support (Maximum Payments for Commonwealth Scholarships) Determination 2020 </w:t>
      </w:r>
      <w:r>
        <w:rPr>
          <w:rFonts w:asciiTheme="minorHAnsi" w:hAnsiTheme="minorHAnsi" w:cstheme="minorHAnsi"/>
          <w:iCs/>
        </w:rPr>
        <w:t xml:space="preserve">(the Principal Instrument)). </w:t>
      </w:r>
    </w:p>
    <w:p w14:paraId="4145767B" w14:textId="77777777" w:rsidR="00DD0611" w:rsidRDefault="00DD0611" w:rsidP="00DD0611">
      <w:pPr>
        <w:keepNext/>
        <w:spacing w:before="360" w:after="120"/>
        <w:rPr>
          <w:rFonts w:asciiTheme="minorHAnsi" w:hAnsiTheme="minorHAnsi" w:cstheme="minorHAnsi"/>
          <w:b/>
        </w:rPr>
      </w:pPr>
      <w:r>
        <w:rPr>
          <w:rFonts w:asciiTheme="minorHAnsi" w:hAnsiTheme="minorHAnsi" w:cstheme="minorHAnsi"/>
          <w:b/>
        </w:rPr>
        <w:t xml:space="preserve">SCHEDULE 1 – AMENDMENTS </w:t>
      </w:r>
    </w:p>
    <w:p w14:paraId="20DF2E3E" w14:textId="77777777" w:rsidR="00DD0611" w:rsidRPr="00D13E53" w:rsidRDefault="00DD0611" w:rsidP="00DD0611">
      <w:pPr>
        <w:keepNext/>
        <w:spacing w:before="360" w:after="120"/>
        <w:rPr>
          <w:rFonts w:asciiTheme="minorHAnsi" w:hAnsiTheme="minorHAnsi" w:cstheme="minorHAnsi"/>
          <w:b/>
          <w:i/>
          <w:iCs/>
        </w:rPr>
      </w:pPr>
      <w:r>
        <w:rPr>
          <w:rFonts w:asciiTheme="minorHAnsi" w:hAnsiTheme="minorHAnsi" w:cstheme="minorHAnsi"/>
          <w:b/>
          <w:i/>
          <w:iCs/>
        </w:rPr>
        <w:t>Higher Education Support (Maximum Payments for Commonwealth Scholarships) Determination 2020</w:t>
      </w:r>
    </w:p>
    <w:p w14:paraId="2CFDC708" w14:textId="77777777" w:rsidR="00DD0611" w:rsidRPr="00E631F9" w:rsidRDefault="00DD0611" w:rsidP="00DD0611">
      <w:pPr>
        <w:keepNext/>
        <w:spacing w:before="360" w:after="120"/>
        <w:rPr>
          <w:rFonts w:asciiTheme="minorHAnsi" w:hAnsiTheme="minorHAnsi" w:cstheme="minorHAnsi"/>
        </w:rPr>
      </w:pPr>
      <w:r>
        <w:rPr>
          <w:rFonts w:asciiTheme="minorHAnsi" w:hAnsiTheme="minorHAnsi" w:cstheme="minorHAnsi"/>
          <w:b/>
          <w:u w:val="single"/>
        </w:rPr>
        <w:t>Item 1: Paragraph 6(c)</w:t>
      </w:r>
    </w:p>
    <w:p w14:paraId="1EC954D3" w14:textId="77777777" w:rsidR="00DD0611" w:rsidRDefault="00DD0611" w:rsidP="00DD0611">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This item amends the amount which the total payments made under Part 2-4 of the Act must not exceed for the year 2022</w:t>
      </w:r>
      <w:r w:rsidRPr="004951C3">
        <w:rPr>
          <w:rFonts w:asciiTheme="minorHAnsi" w:hAnsiTheme="minorHAnsi" w:cstheme="minorHAnsi"/>
          <w:iCs/>
          <w:szCs w:val="24"/>
        </w:rPr>
        <w:t xml:space="preserve"> </w:t>
      </w:r>
      <w:r>
        <w:rPr>
          <w:rFonts w:asciiTheme="minorHAnsi" w:hAnsiTheme="minorHAnsi" w:cstheme="minorHAnsi"/>
          <w:iCs/>
          <w:szCs w:val="24"/>
        </w:rPr>
        <w:t xml:space="preserve">as determined in the Principal Instrument. </w:t>
      </w:r>
    </w:p>
    <w:p w14:paraId="2CC7F11B" w14:textId="77777777" w:rsidR="00DD0611" w:rsidRDefault="00DD0611" w:rsidP="00DD0611">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The amount for the year 2022 has been increased from $1,065,456,000 to $1,074,000,000 to account for indexation.</w:t>
      </w:r>
    </w:p>
    <w:p w14:paraId="0D79531B" w14:textId="77777777" w:rsidR="00DD0611" w:rsidRPr="00D13E53" w:rsidRDefault="00DD0611" w:rsidP="00DD0611">
      <w:pPr>
        <w:spacing w:before="360" w:after="120"/>
        <w:rPr>
          <w:rFonts w:asciiTheme="minorHAnsi" w:hAnsiTheme="minorHAnsi" w:cstheme="minorHAnsi"/>
          <w:b/>
          <w:bCs/>
          <w:iCs/>
          <w:szCs w:val="24"/>
          <w:u w:val="single"/>
        </w:rPr>
      </w:pPr>
      <w:r w:rsidRPr="00D13E53">
        <w:rPr>
          <w:rFonts w:asciiTheme="minorHAnsi" w:hAnsiTheme="minorHAnsi" w:cstheme="minorHAnsi"/>
          <w:b/>
          <w:bCs/>
          <w:iCs/>
          <w:szCs w:val="24"/>
          <w:u w:val="single"/>
        </w:rPr>
        <w:t xml:space="preserve">Item </w:t>
      </w:r>
      <w:r>
        <w:rPr>
          <w:rFonts w:asciiTheme="minorHAnsi" w:hAnsiTheme="minorHAnsi" w:cstheme="minorHAnsi"/>
          <w:b/>
          <w:bCs/>
          <w:iCs/>
          <w:szCs w:val="24"/>
          <w:u w:val="single"/>
        </w:rPr>
        <w:t>2</w:t>
      </w:r>
      <w:r w:rsidRPr="00D13E53">
        <w:rPr>
          <w:rFonts w:asciiTheme="minorHAnsi" w:hAnsiTheme="minorHAnsi" w:cstheme="minorHAnsi"/>
          <w:b/>
          <w:bCs/>
          <w:iCs/>
          <w:szCs w:val="24"/>
          <w:u w:val="single"/>
        </w:rPr>
        <w:t>: Paragraph 6(</w:t>
      </w:r>
      <w:r>
        <w:rPr>
          <w:rFonts w:asciiTheme="minorHAnsi" w:hAnsiTheme="minorHAnsi" w:cstheme="minorHAnsi"/>
          <w:b/>
          <w:bCs/>
          <w:iCs/>
          <w:szCs w:val="24"/>
          <w:u w:val="single"/>
        </w:rPr>
        <w:t>d</w:t>
      </w:r>
      <w:r w:rsidRPr="00D13E53">
        <w:rPr>
          <w:rFonts w:asciiTheme="minorHAnsi" w:hAnsiTheme="minorHAnsi" w:cstheme="minorHAnsi"/>
          <w:b/>
          <w:bCs/>
          <w:iCs/>
          <w:szCs w:val="24"/>
          <w:u w:val="single"/>
        </w:rPr>
        <w:t>)</w:t>
      </w:r>
    </w:p>
    <w:p w14:paraId="0275F26D" w14:textId="77777777" w:rsidR="00DD0611" w:rsidRPr="00D13E53" w:rsidRDefault="00DD0611" w:rsidP="00DD0611">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lastRenderedPageBreak/>
        <w:t>This item amends the amount which the total payments made under Part 2-4 of the Act must not exceed for the year 2023</w:t>
      </w:r>
      <w:r w:rsidRPr="004951C3">
        <w:rPr>
          <w:rFonts w:asciiTheme="minorHAnsi" w:hAnsiTheme="minorHAnsi" w:cstheme="minorHAnsi"/>
          <w:iCs/>
          <w:szCs w:val="24"/>
        </w:rPr>
        <w:t xml:space="preserve"> </w:t>
      </w:r>
      <w:r>
        <w:rPr>
          <w:rFonts w:asciiTheme="minorHAnsi" w:hAnsiTheme="minorHAnsi" w:cstheme="minorHAnsi"/>
          <w:iCs/>
          <w:szCs w:val="24"/>
        </w:rPr>
        <w:t xml:space="preserve">as determined in the Principal Instrument. </w:t>
      </w:r>
    </w:p>
    <w:p w14:paraId="01E1FB3F" w14:textId="77777777" w:rsidR="00DD0611" w:rsidRPr="005E20F7" w:rsidRDefault="00DD0611" w:rsidP="00DD0611">
      <w:pPr>
        <w:pStyle w:val="ListParagraph"/>
        <w:numPr>
          <w:ilvl w:val="0"/>
          <w:numId w:val="1"/>
        </w:numPr>
        <w:spacing w:before="360" w:after="120"/>
        <w:rPr>
          <w:rFonts w:asciiTheme="minorHAnsi" w:hAnsiTheme="minorHAnsi" w:cstheme="minorHAnsi"/>
          <w:iCs/>
          <w:szCs w:val="24"/>
        </w:rPr>
      </w:pPr>
      <w:bookmarkStart w:id="5" w:name="_Toc23942243"/>
      <w:bookmarkEnd w:id="5"/>
      <w:r>
        <w:rPr>
          <w:rFonts w:asciiTheme="minorHAnsi" w:hAnsiTheme="minorHAnsi" w:cstheme="minorHAnsi"/>
          <w:iCs/>
          <w:szCs w:val="24"/>
        </w:rPr>
        <w:t xml:space="preserve">The amount for the year 2023 has been increased from $1,071,849,000 to $1,112,000,000 to account for indexation. </w:t>
      </w:r>
    </w:p>
    <w:p w14:paraId="74FC55AF" w14:textId="47F373F9" w:rsidR="005E20F7" w:rsidRPr="00DD0611" w:rsidRDefault="005E20F7" w:rsidP="00DD0611"/>
    <w:sectPr w:rsidR="005E20F7" w:rsidRPr="00DD0611">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37C49" w14:textId="77777777" w:rsidR="003D7CE2" w:rsidRDefault="003D7CE2" w:rsidP="00783FAB">
      <w:pPr>
        <w:spacing w:after="0" w:line="240" w:lineRule="auto"/>
      </w:pPr>
      <w:r>
        <w:separator/>
      </w:r>
    </w:p>
  </w:endnote>
  <w:endnote w:type="continuationSeparator" w:id="0">
    <w:p w14:paraId="5656B558" w14:textId="77777777" w:rsidR="003D7CE2" w:rsidRDefault="003D7CE2" w:rsidP="00783FAB">
      <w:pPr>
        <w:spacing w:after="0" w:line="240" w:lineRule="auto"/>
      </w:pPr>
      <w:r>
        <w:continuationSeparator/>
      </w:r>
    </w:p>
  </w:endnote>
  <w:endnote w:type="continuationNotice" w:id="1">
    <w:p w14:paraId="28F16147" w14:textId="77777777" w:rsidR="003D7CE2" w:rsidRDefault="003D7C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4B4C" w14:textId="77777777" w:rsidR="00DD0611" w:rsidRDefault="00DD06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185678"/>
      <w:docPartObj>
        <w:docPartGallery w:val="Page Numbers (Bottom of Page)"/>
        <w:docPartUnique/>
      </w:docPartObj>
    </w:sdtPr>
    <w:sdtEndPr>
      <w:rPr>
        <w:noProof/>
      </w:rPr>
    </w:sdtEndPr>
    <w:sdtContent>
      <w:p w14:paraId="5173DD54" w14:textId="77777777" w:rsidR="00DD0611" w:rsidRDefault="00DD0611">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4FEC172" w14:textId="77777777" w:rsidR="00DD0611" w:rsidRDefault="00DD0611"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1AD8" w14:textId="77777777" w:rsidR="00DD0611" w:rsidRDefault="00DD06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4529" w14:textId="77777777" w:rsidR="000A0622" w:rsidRDefault="000A062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01CE4" w14:textId="77777777" w:rsidR="000A0622" w:rsidRDefault="000A0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39018" w14:textId="77777777" w:rsidR="003D7CE2" w:rsidRDefault="003D7CE2" w:rsidP="00783FAB">
      <w:pPr>
        <w:spacing w:after="0" w:line="240" w:lineRule="auto"/>
      </w:pPr>
      <w:r>
        <w:separator/>
      </w:r>
    </w:p>
  </w:footnote>
  <w:footnote w:type="continuationSeparator" w:id="0">
    <w:p w14:paraId="7EF8A1B5" w14:textId="77777777" w:rsidR="003D7CE2" w:rsidRDefault="003D7CE2" w:rsidP="00783FAB">
      <w:pPr>
        <w:spacing w:after="0" w:line="240" w:lineRule="auto"/>
      </w:pPr>
      <w:r>
        <w:continuationSeparator/>
      </w:r>
    </w:p>
  </w:footnote>
  <w:footnote w:type="continuationNotice" w:id="1">
    <w:p w14:paraId="4E1BA19C" w14:textId="77777777" w:rsidR="003D7CE2" w:rsidRDefault="003D7C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7435E" w14:textId="77777777" w:rsidR="00DD0611" w:rsidRDefault="00DD06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A3C7" w14:textId="77777777" w:rsidR="00DD0611" w:rsidRDefault="00DD06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F084" w14:textId="77777777" w:rsidR="00DD0611" w:rsidRDefault="00DD06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94D0" w14:textId="77777777" w:rsidR="000A0622" w:rsidRDefault="000A062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58B7" w14:textId="77777777" w:rsidR="000A0622" w:rsidRDefault="000A062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FCAFC" w14:textId="77777777" w:rsidR="000A0622" w:rsidRDefault="000A06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0DC8"/>
    <w:multiLevelType w:val="hybridMultilevel"/>
    <w:tmpl w:val="2E48E560"/>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11E4D"/>
    <w:rsid w:val="000138CF"/>
    <w:rsid w:val="000140D5"/>
    <w:rsid w:val="000146FA"/>
    <w:rsid w:val="0001554B"/>
    <w:rsid w:val="00016AFF"/>
    <w:rsid w:val="00017F54"/>
    <w:rsid w:val="000305EA"/>
    <w:rsid w:val="00031E3C"/>
    <w:rsid w:val="00032CB3"/>
    <w:rsid w:val="00036FAE"/>
    <w:rsid w:val="00044508"/>
    <w:rsid w:val="00047668"/>
    <w:rsid w:val="00047A2A"/>
    <w:rsid w:val="0005020B"/>
    <w:rsid w:val="00057815"/>
    <w:rsid w:val="00057A1E"/>
    <w:rsid w:val="000614A1"/>
    <w:rsid w:val="00062794"/>
    <w:rsid w:val="0006484E"/>
    <w:rsid w:val="000668B0"/>
    <w:rsid w:val="00076E76"/>
    <w:rsid w:val="00083F41"/>
    <w:rsid w:val="000846B7"/>
    <w:rsid w:val="000A0622"/>
    <w:rsid w:val="000A2A28"/>
    <w:rsid w:val="000A2D3A"/>
    <w:rsid w:val="000A3124"/>
    <w:rsid w:val="000A35D6"/>
    <w:rsid w:val="000B1BE1"/>
    <w:rsid w:val="000B3914"/>
    <w:rsid w:val="000B6430"/>
    <w:rsid w:val="000C224C"/>
    <w:rsid w:val="000C34FD"/>
    <w:rsid w:val="000C4D6B"/>
    <w:rsid w:val="000D1472"/>
    <w:rsid w:val="000D5E6D"/>
    <w:rsid w:val="000E3516"/>
    <w:rsid w:val="000E57DB"/>
    <w:rsid w:val="000E6FD6"/>
    <w:rsid w:val="000F1811"/>
    <w:rsid w:val="000F7A8C"/>
    <w:rsid w:val="00103015"/>
    <w:rsid w:val="00103253"/>
    <w:rsid w:val="001042BA"/>
    <w:rsid w:val="00120A34"/>
    <w:rsid w:val="00124260"/>
    <w:rsid w:val="00125A8E"/>
    <w:rsid w:val="00127CD8"/>
    <w:rsid w:val="001301AD"/>
    <w:rsid w:val="001334D9"/>
    <w:rsid w:val="001377D9"/>
    <w:rsid w:val="00137ACD"/>
    <w:rsid w:val="00140DAD"/>
    <w:rsid w:val="00140E3D"/>
    <w:rsid w:val="001421FE"/>
    <w:rsid w:val="001437EA"/>
    <w:rsid w:val="00144950"/>
    <w:rsid w:val="00145BE1"/>
    <w:rsid w:val="0015276C"/>
    <w:rsid w:val="00152947"/>
    <w:rsid w:val="0015508C"/>
    <w:rsid w:val="00160153"/>
    <w:rsid w:val="00161A1F"/>
    <w:rsid w:val="0017006A"/>
    <w:rsid w:val="00173A64"/>
    <w:rsid w:val="00173E0C"/>
    <w:rsid w:val="00185491"/>
    <w:rsid w:val="00195030"/>
    <w:rsid w:val="00197C3F"/>
    <w:rsid w:val="001A2FE9"/>
    <w:rsid w:val="001A4389"/>
    <w:rsid w:val="001B3C7A"/>
    <w:rsid w:val="001D00E3"/>
    <w:rsid w:val="001D0AF3"/>
    <w:rsid w:val="001D1D8A"/>
    <w:rsid w:val="001D36EE"/>
    <w:rsid w:val="001E07CE"/>
    <w:rsid w:val="001E52EB"/>
    <w:rsid w:val="001E5A0B"/>
    <w:rsid w:val="001F127D"/>
    <w:rsid w:val="001F3626"/>
    <w:rsid w:val="001F7336"/>
    <w:rsid w:val="00200358"/>
    <w:rsid w:val="002005CD"/>
    <w:rsid w:val="00201F75"/>
    <w:rsid w:val="00202EC1"/>
    <w:rsid w:val="00204283"/>
    <w:rsid w:val="00204EEF"/>
    <w:rsid w:val="00205DBD"/>
    <w:rsid w:val="00207297"/>
    <w:rsid w:val="0021337D"/>
    <w:rsid w:val="00216A1C"/>
    <w:rsid w:val="00223F82"/>
    <w:rsid w:val="00224C52"/>
    <w:rsid w:val="00232304"/>
    <w:rsid w:val="002378EE"/>
    <w:rsid w:val="002445E3"/>
    <w:rsid w:val="00247EBF"/>
    <w:rsid w:val="00261499"/>
    <w:rsid w:val="002672A4"/>
    <w:rsid w:val="002747E8"/>
    <w:rsid w:val="00274EEA"/>
    <w:rsid w:val="0027686D"/>
    <w:rsid w:val="002808A9"/>
    <w:rsid w:val="00284C9D"/>
    <w:rsid w:val="00292863"/>
    <w:rsid w:val="00294430"/>
    <w:rsid w:val="00296CA7"/>
    <w:rsid w:val="00296FAF"/>
    <w:rsid w:val="00297EAB"/>
    <w:rsid w:val="002A15F1"/>
    <w:rsid w:val="002A4961"/>
    <w:rsid w:val="002A6881"/>
    <w:rsid w:val="002B313C"/>
    <w:rsid w:val="002B5C28"/>
    <w:rsid w:val="002C1F84"/>
    <w:rsid w:val="002C40FB"/>
    <w:rsid w:val="002D1504"/>
    <w:rsid w:val="002D564A"/>
    <w:rsid w:val="002E12E6"/>
    <w:rsid w:val="002F76C6"/>
    <w:rsid w:val="00304A88"/>
    <w:rsid w:val="00304E64"/>
    <w:rsid w:val="00305D92"/>
    <w:rsid w:val="00307358"/>
    <w:rsid w:val="0031070C"/>
    <w:rsid w:val="00313612"/>
    <w:rsid w:val="00316053"/>
    <w:rsid w:val="003170AC"/>
    <w:rsid w:val="00317A84"/>
    <w:rsid w:val="00326C24"/>
    <w:rsid w:val="0033070E"/>
    <w:rsid w:val="003440C7"/>
    <w:rsid w:val="00350779"/>
    <w:rsid w:val="00353D81"/>
    <w:rsid w:val="00354743"/>
    <w:rsid w:val="00355DAC"/>
    <w:rsid w:val="00365D2C"/>
    <w:rsid w:val="00367C2D"/>
    <w:rsid w:val="0037028F"/>
    <w:rsid w:val="003719BF"/>
    <w:rsid w:val="00375010"/>
    <w:rsid w:val="0037728A"/>
    <w:rsid w:val="00377427"/>
    <w:rsid w:val="00386B68"/>
    <w:rsid w:val="00386E17"/>
    <w:rsid w:val="0038758C"/>
    <w:rsid w:val="003913F1"/>
    <w:rsid w:val="00393A61"/>
    <w:rsid w:val="00394454"/>
    <w:rsid w:val="00395655"/>
    <w:rsid w:val="003A0965"/>
    <w:rsid w:val="003A373E"/>
    <w:rsid w:val="003A3D0E"/>
    <w:rsid w:val="003A4424"/>
    <w:rsid w:val="003A530C"/>
    <w:rsid w:val="003A5841"/>
    <w:rsid w:val="003A7B17"/>
    <w:rsid w:val="003B29B0"/>
    <w:rsid w:val="003B2DA8"/>
    <w:rsid w:val="003B3044"/>
    <w:rsid w:val="003B6C2D"/>
    <w:rsid w:val="003C0D20"/>
    <w:rsid w:val="003C16A9"/>
    <w:rsid w:val="003C202D"/>
    <w:rsid w:val="003D11F5"/>
    <w:rsid w:val="003D47C4"/>
    <w:rsid w:val="003D7CE2"/>
    <w:rsid w:val="003E4413"/>
    <w:rsid w:val="003E5B26"/>
    <w:rsid w:val="003F09F7"/>
    <w:rsid w:val="003F1AA1"/>
    <w:rsid w:val="003F24BC"/>
    <w:rsid w:val="003F5D1B"/>
    <w:rsid w:val="00402CC7"/>
    <w:rsid w:val="00402D70"/>
    <w:rsid w:val="00403CE4"/>
    <w:rsid w:val="004075A3"/>
    <w:rsid w:val="00410A3F"/>
    <w:rsid w:val="0041144F"/>
    <w:rsid w:val="004143B1"/>
    <w:rsid w:val="00415A55"/>
    <w:rsid w:val="00425A1E"/>
    <w:rsid w:val="00425FCB"/>
    <w:rsid w:val="00430F1B"/>
    <w:rsid w:val="004327E1"/>
    <w:rsid w:val="00434240"/>
    <w:rsid w:val="00434641"/>
    <w:rsid w:val="00434CDD"/>
    <w:rsid w:val="004355D0"/>
    <w:rsid w:val="004355E8"/>
    <w:rsid w:val="00436435"/>
    <w:rsid w:val="00445460"/>
    <w:rsid w:val="00446B03"/>
    <w:rsid w:val="0044797F"/>
    <w:rsid w:val="00455C2A"/>
    <w:rsid w:val="00472F61"/>
    <w:rsid w:val="00481DE1"/>
    <w:rsid w:val="00484DBC"/>
    <w:rsid w:val="00490BA0"/>
    <w:rsid w:val="00494834"/>
    <w:rsid w:val="0049486C"/>
    <w:rsid w:val="004A2F70"/>
    <w:rsid w:val="004A409F"/>
    <w:rsid w:val="004A48D9"/>
    <w:rsid w:val="004A6B2D"/>
    <w:rsid w:val="004B2C3F"/>
    <w:rsid w:val="004D5695"/>
    <w:rsid w:val="004D665B"/>
    <w:rsid w:val="004D7B86"/>
    <w:rsid w:val="004F53E6"/>
    <w:rsid w:val="004F54FF"/>
    <w:rsid w:val="00503218"/>
    <w:rsid w:val="00505873"/>
    <w:rsid w:val="00506F28"/>
    <w:rsid w:val="005146EC"/>
    <w:rsid w:val="00515BBE"/>
    <w:rsid w:val="005169CB"/>
    <w:rsid w:val="00517337"/>
    <w:rsid w:val="005173FC"/>
    <w:rsid w:val="005221B7"/>
    <w:rsid w:val="00524226"/>
    <w:rsid w:val="00527330"/>
    <w:rsid w:val="00536596"/>
    <w:rsid w:val="005366FF"/>
    <w:rsid w:val="00537A32"/>
    <w:rsid w:val="0054602B"/>
    <w:rsid w:val="00546375"/>
    <w:rsid w:val="00546BAF"/>
    <w:rsid w:val="005620CA"/>
    <w:rsid w:val="00572401"/>
    <w:rsid w:val="005732E6"/>
    <w:rsid w:val="00577C30"/>
    <w:rsid w:val="005812FF"/>
    <w:rsid w:val="005819C8"/>
    <w:rsid w:val="0058422E"/>
    <w:rsid w:val="00584B84"/>
    <w:rsid w:val="005905A0"/>
    <w:rsid w:val="00591EC0"/>
    <w:rsid w:val="00597535"/>
    <w:rsid w:val="005A54B4"/>
    <w:rsid w:val="005A7050"/>
    <w:rsid w:val="005B3CBC"/>
    <w:rsid w:val="005B510A"/>
    <w:rsid w:val="005C0740"/>
    <w:rsid w:val="005C18D0"/>
    <w:rsid w:val="005E2026"/>
    <w:rsid w:val="005E20F7"/>
    <w:rsid w:val="005F4914"/>
    <w:rsid w:val="005F5DF6"/>
    <w:rsid w:val="005F5FA1"/>
    <w:rsid w:val="005F7D42"/>
    <w:rsid w:val="0060088C"/>
    <w:rsid w:val="00604F05"/>
    <w:rsid w:val="00611D31"/>
    <w:rsid w:val="00614C86"/>
    <w:rsid w:val="006202A1"/>
    <w:rsid w:val="0062319E"/>
    <w:rsid w:val="00625432"/>
    <w:rsid w:val="00626E42"/>
    <w:rsid w:val="00627EDA"/>
    <w:rsid w:val="00636200"/>
    <w:rsid w:val="00645DC7"/>
    <w:rsid w:val="0064724F"/>
    <w:rsid w:val="006507CB"/>
    <w:rsid w:val="00651D68"/>
    <w:rsid w:val="00652D30"/>
    <w:rsid w:val="00656314"/>
    <w:rsid w:val="00661BE8"/>
    <w:rsid w:val="00667B6F"/>
    <w:rsid w:val="00667F82"/>
    <w:rsid w:val="006700AA"/>
    <w:rsid w:val="00677A0D"/>
    <w:rsid w:val="00683087"/>
    <w:rsid w:val="00685653"/>
    <w:rsid w:val="006930D1"/>
    <w:rsid w:val="006931AD"/>
    <w:rsid w:val="006940BB"/>
    <w:rsid w:val="00696CF0"/>
    <w:rsid w:val="00697001"/>
    <w:rsid w:val="006A1788"/>
    <w:rsid w:val="006A666D"/>
    <w:rsid w:val="006B2D99"/>
    <w:rsid w:val="006B6E38"/>
    <w:rsid w:val="006D58E2"/>
    <w:rsid w:val="006D7B6B"/>
    <w:rsid w:val="006E3838"/>
    <w:rsid w:val="006E3C40"/>
    <w:rsid w:val="006E7699"/>
    <w:rsid w:val="006F27AC"/>
    <w:rsid w:val="006F3E5C"/>
    <w:rsid w:val="006F627D"/>
    <w:rsid w:val="006F7E1F"/>
    <w:rsid w:val="00701CB8"/>
    <w:rsid w:val="00701E47"/>
    <w:rsid w:val="00707E57"/>
    <w:rsid w:val="00707F49"/>
    <w:rsid w:val="007103B5"/>
    <w:rsid w:val="007213BB"/>
    <w:rsid w:val="0072758F"/>
    <w:rsid w:val="007314EF"/>
    <w:rsid w:val="0073763E"/>
    <w:rsid w:val="007452A0"/>
    <w:rsid w:val="00745FCA"/>
    <w:rsid w:val="00747943"/>
    <w:rsid w:val="00752BD5"/>
    <w:rsid w:val="00753090"/>
    <w:rsid w:val="0075573F"/>
    <w:rsid w:val="00756861"/>
    <w:rsid w:val="00756D99"/>
    <w:rsid w:val="00756F20"/>
    <w:rsid w:val="00760772"/>
    <w:rsid w:val="00760DDE"/>
    <w:rsid w:val="007620AE"/>
    <w:rsid w:val="00772715"/>
    <w:rsid w:val="0077536C"/>
    <w:rsid w:val="00782538"/>
    <w:rsid w:val="007828DD"/>
    <w:rsid w:val="00783FAB"/>
    <w:rsid w:val="00785B13"/>
    <w:rsid w:val="00791AAC"/>
    <w:rsid w:val="00795969"/>
    <w:rsid w:val="007A6AF0"/>
    <w:rsid w:val="007B44CD"/>
    <w:rsid w:val="007B4836"/>
    <w:rsid w:val="007B5831"/>
    <w:rsid w:val="007C5020"/>
    <w:rsid w:val="007D12B2"/>
    <w:rsid w:val="007D1F16"/>
    <w:rsid w:val="007D4E08"/>
    <w:rsid w:val="007E00A8"/>
    <w:rsid w:val="007E16D6"/>
    <w:rsid w:val="007E2197"/>
    <w:rsid w:val="007E3446"/>
    <w:rsid w:val="007E3447"/>
    <w:rsid w:val="007E36E5"/>
    <w:rsid w:val="007E6EC6"/>
    <w:rsid w:val="007F563E"/>
    <w:rsid w:val="00803447"/>
    <w:rsid w:val="008035CF"/>
    <w:rsid w:val="0080584E"/>
    <w:rsid w:val="00805FEB"/>
    <w:rsid w:val="00811E34"/>
    <w:rsid w:val="00812C37"/>
    <w:rsid w:val="008134D5"/>
    <w:rsid w:val="00813A38"/>
    <w:rsid w:val="00823B66"/>
    <w:rsid w:val="00824A98"/>
    <w:rsid w:val="008310AA"/>
    <w:rsid w:val="00834114"/>
    <w:rsid w:val="00844D23"/>
    <w:rsid w:val="008517D8"/>
    <w:rsid w:val="00852CDC"/>
    <w:rsid w:val="00855239"/>
    <w:rsid w:val="00856BC4"/>
    <w:rsid w:val="00867101"/>
    <w:rsid w:val="008755D8"/>
    <w:rsid w:val="0088497A"/>
    <w:rsid w:val="008A1F97"/>
    <w:rsid w:val="008A6224"/>
    <w:rsid w:val="008B478B"/>
    <w:rsid w:val="008B61B7"/>
    <w:rsid w:val="008C48EF"/>
    <w:rsid w:val="008C497B"/>
    <w:rsid w:val="008C76FD"/>
    <w:rsid w:val="008D72EA"/>
    <w:rsid w:val="008D7625"/>
    <w:rsid w:val="008E30D6"/>
    <w:rsid w:val="008E30D9"/>
    <w:rsid w:val="008E3CC5"/>
    <w:rsid w:val="008E68D3"/>
    <w:rsid w:val="008E79DF"/>
    <w:rsid w:val="008F002D"/>
    <w:rsid w:val="008F43E8"/>
    <w:rsid w:val="00902A26"/>
    <w:rsid w:val="00903257"/>
    <w:rsid w:val="009048A2"/>
    <w:rsid w:val="00905C61"/>
    <w:rsid w:val="00907D61"/>
    <w:rsid w:val="00910064"/>
    <w:rsid w:val="009114DC"/>
    <w:rsid w:val="00911D92"/>
    <w:rsid w:val="009121D3"/>
    <w:rsid w:val="009176F5"/>
    <w:rsid w:val="00933AD6"/>
    <w:rsid w:val="009421AA"/>
    <w:rsid w:val="0094476A"/>
    <w:rsid w:val="0094774B"/>
    <w:rsid w:val="0095496F"/>
    <w:rsid w:val="00970AAB"/>
    <w:rsid w:val="00974504"/>
    <w:rsid w:val="00975A4A"/>
    <w:rsid w:val="00976413"/>
    <w:rsid w:val="009767B4"/>
    <w:rsid w:val="00977D37"/>
    <w:rsid w:val="009807AE"/>
    <w:rsid w:val="00990334"/>
    <w:rsid w:val="00991158"/>
    <w:rsid w:val="0099199E"/>
    <w:rsid w:val="00995C44"/>
    <w:rsid w:val="009A04A5"/>
    <w:rsid w:val="009A35A0"/>
    <w:rsid w:val="009A7CFA"/>
    <w:rsid w:val="009B0C51"/>
    <w:rsid w:val="009B2183"/>
    <w:rsid w:val="009B29AC"/>
    <w:rsid w:val="009B4B7F"/>
    <w:rsid w:val="009C0F35"/>
    <w:rsid w:val="009C10C1"/>
    <w:rsid w:val="009C4F55"/>
    <w:rsid w:val="009C5E5D"/>
    <w:rsid w:val="009D23FB"/>
    <w:rsid w:val="009D7562"/>
    <w:rsid w:val="009E0803"/>
    <w:rsid w:val="009E7C1C"/>
    <w:rsid w:val="009F13BF"/>
    <w:rsid w:val="009F1D34"/>
    <w:rsid w:val="009F4C47"/>
    <w:rsid w:val="009F528F"/>
    <w:rsid w:val="009F6AC9"/>
    <w:rsid w:val="00A105DA"/>
    <w:rsid w:val="00A20031"/>
    <w:rsid w:val="00A202D5"/>
    <w:rsid w:val="00A23CDC"/>
    <w:rsid w:val="00A24596"/>
    <w:rsid w:val="00A24B24"/>
    <w:rsid w:val="00A25E6C"/>
    <w:rsid w:val="00A40E3D"/>
    <w:rsid w:val="00A40EA6"/>
    <w:rsid w:val="00A47C4E"/>
    <w:rsid w:val="00A52753"/>
    <w:rsid w:val="00A550E8"/>
    <w:rsid w:val="00A556D1"/>
    <w:rsid w:val="00A56E8B"/>
    <w:rsid w:val="00A71133"/>
    <w:rsid w:val="00A7209C"/>
    <w:rsid w:val="00A761C7"/>
    <w:rsid w:val="00A77D42"/>
    <w:rsid w:val="00A8073D"/>
    <w:rsid w:val="00A82E17"/>
    <w:rsid w:val="00A85075"/>
    <w:rsid w:val="00A90245"/>
    <w:rsid w:val="00A93F1F"/>
    <w:rsid w:val="00AA12F7"/>
    <w:rsid w:val="00AA3173"/>
    <w:rsid w:val="00AA3A3E"/>
    <w:rsid w:val="00AB19B6"/>
    <w:rsid w:val="00AC6ABA"/>
    <w:rsid w:val="00AD1C80"/>
    <w:rsid w:val="00AD2E24"/>
    <w:rsid w:val="00AD5627"/>
    <w:rsid w:val="00AD65C9"/>
    <w:rsid w:val="00AD6639"/>
    <w:rsid w:val="00AE4A25"/>
    <w:rsid w:val="00AE5CCB"/>
    <w:rsid w:val="00AE7179"/>
    <w:rsid w:val="00AF58D0"/>
    <w:rsid w:val="00AF6215"/>
    <w:rsid w:val="00AF6F6E"/>
    <w:rsid w:val="00B00A18"/>
    <w:rsid w:val="00B11323"/>
    <w:rsid w:val="00B13A2F"/>
    <w:rsid w:val="00B145D2"/>
    <w:rsid w:val="00B178D3"/>
    <w:rsid w:val="00B22F73"/>
    <w:rsid w:val="00B339F8"/>
    <w:rsid w:val="00B4065C"/>
    <w:rsid w:val="00B43512"/>
    <w:rsid w:val="00B52CD8"/>
    <w:rsid w:val="00B604EB"/>
    <w:rsid w:val="00B6108C"/>
    <w:rsid w:val="00B67F7B"/>
    <w:rsid w:val="00B739E2"/>
    <w:rsid w:val="00B8151D"/>
    <w:rsid w:val="00B819AA"/>
    <w:rsid w:val="00BA54AA"/>
    <w:rsid w:val="00BB2109"/>
    <w:rsid w:val="00BB2C6B"/>
    <w:rsid w:val="00BB38D4"/>
    <w:rsid w:val="00BB4D85"/>
    <w:rsid w:val="00BB61E4"/>
    <w:rsid w:val="00BB631E"/>
    <w:rsid w:val="00BB71A8"/>
    <w:rsid w:val="00BC4BD5"/>
    <w:rsid w:val="00BC50A3"/>
    <w:rsid w:val="00BD41D4"/>
    <w:rsid w:val="00BD465A"/>
    <w:rsid w:val="00BD47A9"/>
    <w:rsid w:val="00BD5316"/>
    <w:rsid w:val="00BD5A86"/>
    <w:rsid w:val="00BD6AC2"/>
    <w:rsid w:val="00BE214C"/>
    <w:rsid w:val="00BE68F9"/>
    <w:rsid w:val="00BF2A9B"/>
    <w:rsid w:val="00BF3DAE"/>
    <w:rsid w:val="00C02595"/>
    <w:rsid w:val="00C12197"/>
    <w:rsid w:val="00C1330A"/>
    <w:rsid w:val="00C145EB"/>
    <w:rsid w:val="00C2416A"/>
    <w:rsid w:val="00C30E45"/>
    <w:rsid w:val="00C325A5"/>
    <w:rsid w:val="00C36A15"/>
    <w:rsid w:val="00C3701B"/>
    <w:rsid w:val="00C37043"/>
    <w:rsid w:val="00C4300F"/>
    <w:rsid w:val="00C45661"/>
    <w:rsid w:val="00C5010C"/>
    <w:rsid w:val="00C62BC1"/>
    <w:rsid w:val="00C64879"/>
    <w:rsid w:val="00C66953"/>
    <w:rsid w:val="00C73133"/>
    <w:rsid w:val="00C731FA"/>
    <w:rsid w:val="00C7617C"/>
    <w:rsid w:val="00C82C91"/>
    <w:rsid w:val="00C846A2"/>
    <w:rsid w:val="00C90EFC"/>
    <w:rsid w:val="00C90FC4"/>
    <w:rsid w:val="00C954B7"/>
    <w:rsid w:val="00C9591A"/>
    <w:rsid w:val="00CA46AC"/>
    <w:rsid w:val="00CA4F71"/>
    <w:rsid w:val="00CB337B"/>
    <w:rsid w:val="00CB45D5"/>
    <w:rsid w:val="00CB7A83"/>
    <w:rsid w:val="00CC3AE0"/>
    <w:rsid w:val="00CC3C0B"/>
    <w:rsid w:val="00CC3CD3"/>
    <w:rsid w:val="00CC4C6D"/>
    <w:rsid w:val="00CD20F8"/>
    <w:rsid w:val="00CD3705"/>
    <w:rsid w:val="00CD6E72"/>
    <w:rsid w:val="00CE3EA5"/>
    <w:rsid w:val="00CF1C96"/>
    <w:rsid w:val="00CF5A8C"/>
    <w:rsid w:val="00D010D3"/>
    <w:rsid w:val="00D05A8C"/>
    <w:rsid w:val="00D119DD"/>
    <w:rsid w:val="00D13E53"/>
    <w:rsid w:val="00D14A9D"/>
    <w:rsid w:val="00D17A67"/>
    <w:rsid w:val="00D17FC6"/>
    <w:rsid w:val="00D217D1"/>
    <w:rsid w:val="00D2517F"/>
    <w:rsid w:val="00D34752"/>
    <w:rsid w:val="00D3758C"/>
    <w:rsid w:val="00D41220"/>
    <w:rsid w:val="00D436F2"/>
    <w:rsid w:val="00D46134"/>
    <w:rsid w:val="00D468A9"/>
    <w:rsid w:val="00D50946"/>
    <w:rsid w:val="00D5387E"/>
    <w:rsid w:val="00D56A3B"/>
    <w:rsid w:val="00D61A73"/>
    <w:rsid w:val="00D63270"/>
    <w:rsid w:val="00D63CDD"/>
    <w:rsid w:val="00D66B65"/>
    <w:rsid w:val="00D70EAE"/>
    <w:rsid w:val="00D73415"/>
    <w:rsid w:val="00D74B9B"/>
    <w:rsid w:val="00D773CB"/>
    <w:rsid w:val="00D8103E"/>
    <w:rsid w:val="00D818BA"/>
    <w:rsid w:val="00D842A2"/>
    <w:rsid w:val="00D84946"/>
    <w:rsid w:val="00D93741"/>
    <w:rsid w:val="00DA552F"/>
    <w:rsid w:val="00DB1C9E"/>
    <w:rsid w:val="00DB2434"/>
    <w:rsid w:val="00DB461B"/>
    <w:rsid w:val="00DB4D35"/>
    <w:rsid w:val="00DB6247"/>
    <w:rsid w:val="00DC3E8C"/>
    <w:rsid w:val="00DC4B5E"/>
    <w:rsid w:val="00DD0611"/>
    <w:rsid w:val="00DD1234"/>
    <w:rsid w:val="00DD408F"/>
    <w:rsid w:val="00DD5F43"/>
    <w:rsid w:val="00DD651A"/>
    <w:rsid w:val="00DD7496"/>
    <w:rsid w:val="00DD7B03"/>
    <w:rsid w:val="00DE02BB"/>
    <w:rsid w:val="00DE5F92"/>
    <w:rsid w:val="00DE715E"/>
    <w:rsid w:val="00DE7C37"/>
    <w:rsid w:val="00DF13F3"/>
    <w:rsid w:val="00DF3683"/>
    <w:rsid w:val="00DF46B2"/>
    <w:rsid w:val="00DF61B7"/>
    <w:rsid w:val="00E01C32"/>
    <w:rsid w:val="00E01F85"/>
    <w:rsid w:val="00E1257E"/>
    <w:rsid w:val="00E24E50"/>
    <w:rsid w:val="00E251EE"/>
    <w:rsid w:val="00E302D5"/>
    <w:rsid w:val="00E33927"/>
    <w:rsid w:val="00E33FED"/>
    <w:rsid w:val="00E43542"/>
    <w:rsid w:val="00E5541C"/>
    <w:rsid w:val="00E55D04"/>
    <w:rsid w:val="00E60A2A"/>
    <w:rsid w:val="00E62C51"/>
    <w:rsid w:val="00E631F9"/>
    <w:rsid w:val="00E662FD"/>
    <w:rsid w:val="00E72FD0"/>
    <w:rsid w:val="00E757D0"/>
    <w:rsid w:val="00E767BE"/>
    <w:rsid w:val="00E8671C"/>
    <w:rsid w:val="00E90298"/>
    <w:rsid w:val="00E916A2"/>
    <w:rsid w:val="00E91930"/>
    <w:rsid w:val="00EA6D4F"/>
    <w:rsid w:val="00EA716A"/>
    <w:rsid w:val="00EA7EA8"/>
    <w:rsid w:val="00EC0A15"/>
    <w:rsid w:val="00EE412B"/>
    <w:rsid w:val="00EF4ACB"/>
    <w:rsid w:val="00F00674"/>
    <w:rsid w:val="00F03635"/>
    <w:rsid w:val="00F0455E"/>
    <w:rsid w:val="00F0609A"/>
    <w:rsid w:val="00F1230D"/>
    <w:rsid w:val="00F14BCE"/>
    <w:rsid w:val="00F16EA6"/>
    <w:rsid w:val="00F21042"/>
    <w:rsid w:val="00F21FAC"/>
    <w:rsid w:val="00F3264E"/>
    <w:rsid w:val="00F36014"/>
    <w:rsid w:val="00F36E18"/>
    <w:rsid w:val="00F37BC2"/>
    <w:rsid w:val="00F43DAD"/>
    <w:rsid w:val="00F45857"/>
    <w:rsid w:val="00F513EB"/>
    <w:rsid w:val="00F5236B"/>
    <w:rsid w:val="00F5252A"/>
    <w:rsid w:val="00F54266"/>
    <w:rsid w:val="00F552D2"/>
    <w:rsid w:val="00F5679F"/>
    <w:rsid w:val="00F60D6A"/>
    <w:rsid w:val="00F60F15"/>
    <w:rsid w:val="00F62708"/>
    <w:rsid w:val="00F6460E"/>
    <w:rsid w:val="00F64CB4"/>
    <w:rsid w:val="00F65889"/>
    <w:rsid w:val="00F72398"/>
    <w:rsid w:val="00F74CC9"/>
    <w:rsid w:val="00F77106"/>
    <w:rsid w:val="00F85B48"/>
    <w:rsid w:val="00F861AE"/>
    <w:rsid w:val="00F871D7"/>
    <w:rsid w:val="00F87FB6"/>
    <w:rsid w:val="00F90098"/>
    <w:rsid w:val="00F9205E"/>
    <w:rsid w:val="00F92FA5"/>
    <w:rsid w:val="00F935BD"/>
    <w:rsid w:val="00F96889"/>
    <w:rsid w:val="00FA6309"/>
    <w:rsid w:val="00FA6319"/>
    <w:rsid w:val="00FB14CA"/>
    <w:rsid w:val="00FB46DD"/>
    <w:rsid w:val="00FB60EB"/>
    <w:rsid w:val="00FB656A"/>
    <w:rsid w:val="00FB7019"/>
    <w:rsid w:val="00FC522B"/>
    <w:rsid w:val="00FD0A30"/>
    <w:rsid w:val="00FD1A80"/>
    <w:rsid w:val="00FE2F0A"/>
    <w:rsid w:val="00FF2A10"/>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semiHidden/>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semiHidden/>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character" w:styleId="UnresolvedMention">
    <w:name w:val="Unresolved Mention"/>
    <w:basedOn w:val="DefaultParagraphFont"/>
    <w:uiPriority w:val="99"/>
    <w:semiHidden/>
    <w:unhideWhenUsed/>
    <w:rsid w:val="002A6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F0D8DE39B72BB4C9926E5942706C3E3" ma:contentTypeVersion="" ma:contentTypeDescription="PDMS Document Site Content Type" ma:contentTypeScope="" ma:versionID="5348f54c2e15225a8b3b075fe3036b35">
  <xsd:schema xmlns:xsd="http://www.w3.org/2001/XMLSchema" xmlns:xs="http://www.w3.org/2001/XMLSchema" xmlns:p="http://schemas.microsoft.com/office/2006/metadata/properties" xmlns:ns2="48B5DEC7-9E55-4F1C-99A0-B8C585CAEDFD" targetNamespace="http://schemas.microsoft.com/office/2006/metadata/properties" ma:root="true" ma:fieldsID="e0c00f88f8e137eac18d9bd6e3bce6c1" ns2:_="">
    <xsd:import namespace="48B5DEC7-9E55-4F1C-99A0-B8C585CAEDF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5DEC7-9E55-4F1C-99A0-B8C585CAEDF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48B5DEC7-9E55-4F1C-99A0-B8C585CAEDFD" xsi:nil="true"/>
  </documentManagement>
</p:properties>
</file>

<file path=customXml/itemProps1.xml><?xml version="1.0" encoding="utf-8"?>
<ds:datastoreItem xmlns:ds="http://schemas.openxmlformats.org/officeDocument/2006/customXml" ds:itemID="{45EF526F-DEFD-4BEA-B31A-15D91233D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5DEC7-9E55-4F1C-99A0-B8C585CAE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3.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4.xml><?xml version="1.0" encoding="utf-8"?>
<ds:datastoreItem xmlns:ds="http://schemas.openxmlformats.org/officeDocument/2006/customXml" ds:itemID="{EB42F429-4198-4ECD-8E59-23F01B09005A}">
  <ds:schemaRefs>
    <ds:schemaRef ds:uri="48B5DEC7-9E55-4F1C-99A0-B8C585CAEDFD"/>
    <ds:schemaRef ds:uri="http://purl.org/dc/terms/"/>
    <ds:schemaRef ds:uri="http://www.w3.org/XML/1998/namespac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Solari, Jessica</dc:creator>
  <cp:lastModifiedBy>JENSEN,Scott</cp:lastModifiedBy>
  <cp:revision>2</cp:revision>
  <cp:lastPrinted>2019-11-17T23:12:00Z</cp:lastPrinted>
  <dcterms:created xsi:type="dcterms:W3CDTF">2022-12-15T23:04:00Z</dcterms:created>
  <dcterms:modified xsi:type="dcterms:W3CDTF">2022-12-15T23:04:00Z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0x010100266966F133664895A6EE3632470D45F500BF0D8DE39B72BB4C9926E5942706C3E3</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2022-10-19T11:26:31Z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9a39ff51-ddf7-4ac8-b30e-501f50ff350e</vt:lpwstr>
  </property>
  <property fmtid="{D5CDD505-2E9C-101B-9397-08002B2CF9AE}" pid="17" name="MSIP_Label_79d889eb-932f-4752-8739-64d25806ef64_ContentBits">
    <vt:lpwstr>0</vt:lpwstr>
  </property>
</Properties>
</file>