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37890" w14:textId="77777777" w:rsidR="00406E42" w:rsidRPr="00EE5D8B" w:rsidRDefault="00406E42" w:rsidP="00FF6EF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E5D8B">
        <w:rPr>
          <w:rFonts w:ascii="Times New Roman" w:hAnsi="Times New Roman" w:cs="Times New Roman"/>
          <w:b/>
          <w:bCs/>
          <w:sz w:val="24"/>
          <w:szCs w:val="24"/>
          <w:u w:val="single"/>
        </w:rPr>
        <w:t>EXPLANATORY STATEMENT</w:t>
      </w:r>
    </w:p>
    <w:p w14:paraId="7A350181" w14:textId="79A50313" w:rsidR="00406E42" w:rsidRPr="00EE5D8B" w:rsidRDefault="00406E42" w:rsidP="00FF6EF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E5D8B">
        <w:rPr>
          <w:rFonts w:ascii="Times New Roman" w:hAnsi="Times New Roman" w:cs="Times New Roman"/>
          <w:sz w:val="24"/>
          <w:szCs w:val="24"/>
          <w:u w:val="single"/>
        </w:rPr>
        <w:t>Issued by authority of the Minister for Employment</w:t>
      </w:r>
      <w:r w:rsidR="00934BA5" w:rsidRPr="00EE5D8B">
        <w:rPr>
          <w:rFonts w:ascii="Times New Roman" w:hAnsi="Times New Roman" w:cs="Times New Roman"/>
          <w:sz w:val="24"/>
          <w:szCs w:val="24"/>
          <w:u w:val="single"/>
        </w:rPr>
        <w:t xml:space="preserve"> and</w:t>
      </w:r>
      <w:r w:rsidR="00C32BF8" w:rsidRPr="00EE5D8B">
        <w:rPr>
          <w:rFonts w:ascii="Times New Roman" w:hAnsi="Times New Roman" w:cs="Times New Roman"/>
          <w:sz w:val="24"/>
          <w:szCs w:val="24"/>
          <w:u w:val="single"/>
        </w:rPr>
        <w:t xml:space="preserve"> Workplace Relations</w:t>
      </w:r>
      <w:r w:rsidR="00934BA5" w:rsidRPr="00EE5D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84A63F0" w14:textId="77777777" w:rsidR="00FF6EF9" w:rsidRDefault="00406E42" w:rsidP="00FF6EF9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E5D8B">
        <w:rPr>
          <w:rFonts w:ascii="Times New Roman" w:hAnsi="Times New Roman" w:cs="Times New Roman"/>
          <w:b/>
          <w:bCs/>
          <w:i/>
          <w:sz w:val="24"/>
          <w:szCs w:val="24"/>
        </w:rPr>
        <w:t>Fair Work Act 2009</w:t>
      </w:r>
    </w:p>
    <w:p w14:paraId="5EE853F1" w14:textId="7205819D" w:rsidR="00406E42" w:rsidRPr="00FF6EF9" w:rsidRDefault="00406E42" w:rsidP="00FF6EF9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E5D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Fair Work (State Declarations — employer</w:t>
      </w:r>
      <w:r w:rsidR="00192C2D" w:rsidRPr="00EE5D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EE5D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not to be national system employer</w:t>
      </w:r>
      <w:r w:rsidR="00192C2D" w:rsidRPr="00EE5D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EE5D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Endorsement </w:t>
      </w:r>
      <w:r w:rsidR="0091042B" w:rsidRPr="00EE5D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2022</w:t>
      </w:r>
      <w:r w:rsidRPr="00EE5D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(No. 1)</w:t>
      </w:r>
    </w:p>
    <w:p w14:paraId="11E928BC" w14:textId="77777777" w:rsidR="00406E42" w:rsidRPr="00FF6EF9" w:rsidRDefault="00406E42" w:rsidP="00406E42">
      <w:pPr>
        <w:rPr>
          <w:rFonts w:ascii="Times New Roman" w:hAnsi="Times New Roman" w:cs="Times New Roman"/>
          <w:sz w:val="16"/>
          <w:szCs w:val="16"/>
        </w:rPr>
      </w:pPr>
      <w:r w:rsidRPr="00FF6EF9">
        <w:rPr>
          <w:rFonts w:ascii="Times New Roman" w:hAnsi="Times New Roman" w:cs="Times New Roman"/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B59E9A" wp14:editId="3B927D38">
                <wp:simplePos x="0" y="0"/>
                <wp:positionH relativeFrom="column">
                  <wp:posOffset>-19050</wp:posOffset>
                </wp:positionH>
                <wp:positionV relativeFrom="paragraph">
                  <wp:posOffset>22860</wp:posOffset>
                </wp:positionV>
                <wp:extent cx="56959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oel="http://schemas.microsoft.com/office/2019/extlst"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1.5pt,1.8pt" to="447pt,1.8pt" w14:anchorId="79A347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">
                <v:stroke joinstyle="miter"/>
              </v:line>
            </w:pict>
          </mc:Fallback>
        </mc:AlternateContent>
      </w:r>
    </w:p>
    <w:p w14:paraId="365BB4AA" w14:textId="28CF3F20" w:rsidR="00A41CB0" w:rsidRPr="002906E4" w:rsidRDefault="00A41CB0" w:rsidP="00EE06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4ED8A366">
        <w:rPr>
          <w:rFonts w:ascii="Times New Roman" w:hAnsi="Times New Roman" w:cs="Times New Roman"/>
          <w:sz w:val="24"/>
          <w:szCs w:val="24"/>
        </w:rPr>
        <w:t xml:space="preserve">The </w:t>
      </w:r>
      <w:r w:rsidRPr="4ED8A366">
        <w:rPr>
          <w:rFonts w:ascii="Times New Roman" w:hAnsi="Times New Roman" w:cs="Times New Roman"/>
          <w:i/>
          <w:iCs/>
          <w:sz w:val="24"/>
          <w:szCs w:val="24"/>
        </w:rPr>
        <w:t>Fair Work (State Declarations – employer</w:t>
      </w:r>
      <w:r w:rsidR="00303D61" w:rsidRPr="4ED8A366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4ED8A366">
        <w:rPr>
          <w:rFonts w:ascii="Times New Roman" w:hAnsi="Times New Roman" w:cs="Times New Roman"/>
          <w:i/>
          <w:iCs/>
          <w:sz w:val="24"/>
          <w:szCs w:val="24"/>
        </w:rPr>
        <w:t xml:space="preserve"> not to be national system employer</w:t>
      </w:r>
      <w:r w:rsidR="00303D61" w:rsidRPr="4ED8A366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4ED8A366">
        <w:rPr>
          <w:rFonts w:ascii="Times New Roman" w:hAnsi="Times New Roman" w:cs="Times New Roman"/>
          <w:i/>
          <w:iCs/>
          <w:sz w:val="24"/>
          <w:szCs w:val="24"/>
        </w:rPr>
        <w:t xml:space="preserve">) Endorsement </w:t>
      </w:r>
      <w:r w:rsidR="15BA1FAE" w:rsidRPr="4ED8A366">
        <w:rPr>
          <w:rFonts w:ascii="Times New Roman" w:hAnsi="Times New Roman" w:cs="Times New Roman"/>
          <w:i/>
          <w:iCs/>
          <w:sz w:val="24"/>
          <w:szCs w:val="24"/>
        </w:rPr>
        <w:t xml:space="preserve">2022 </w:t>
      </w:r>
      <w:r w:rsidRPr="4ED8A366">
        <w:rPr>
          <w:rFonts w:ascii="Times New Roman" w:hAnsi="Times New Roman" w:cs="Times New Roman"/>
          <w:i/>
          <w:iCs/>
          <w:sz w:val="24"/>
          <w:szCs w:val="24"/>
        </w:rPr>
        <w:t>(No. 1)</w:t>
      </w:r>
      <w:r w:rsidRPr="4ED8A366">
        <w:rPr>
          <w:rFonts w:ascii="Times New Roman" w:hAnsi="Times New Roman" w:cs="Times New Roman"/>
          <w:sz w:val="24"/>
          <w:szCs w:val="24"/>
        </w:rPr>
        <w:t xml:space="preserve"> (the Endorsement) is made under paragraph 14(4)(a) of the </w:t>
      </w:r>
      <w:r w:rsidRPr="4ED8A366">
        <w:rPr>
          <w:rFonts w:ascii="Times New Roman" w:hAnsi="Times New Roman" w:cs="Times New Roman"/>
          <w:i/>
          <w:iCs/>
          <w:sz w:val="24"/>
          <w:szCs w:val="24"/>
        </w:rPr>
        <w:t>Fair Work Act 2009</w:t>
      </w:r>
      <w:r w:rsidRPr="4ED8A366">
        <w:rPr>
          <w:rFonts w:ascii="Times New Roman" w:hAnsi="Times New Roman" w:cs="Times New Roman"/>
          <w:sz w:val="24"/>
          <w:szCs w:val="24"/>
        </w:rPr>
        <w:t xml:space="preserve"> (Fair Work Act), and endorses a declaration made under the</w:t>
      </w:r>
      <w:r w:rsidR="00CB7BA5" w:rsidRPr="4ED8A366">
        <w:rPr>
          <w:rFonts w:ascii="Times New Roman" w:hAnsi="Times New Roman" w:cs="Times New Roman"/>
          <w:sz w:val="24"/>
          <w:szCs w:val="24"/>
        </w:rPr>
        <w:t xml:space="preserve"> </w:t>
      </w:r>
      <w:r w:rsidR="00CB7BA5" w:rsidRPr="4ED8A366">
        <w:rPr>
          <w:rFonts w:ascii="Times New Roman" w:hAnsi="Times New Roman" w:cs="Times New Roman"/>
          <w:i/>
          <w:iCs/>
          <w:sz w:val="24"/>
          <w:szCs w:val="24"/>
        </w:rPr>
        <w:t xml:space="preserve">Industrial Relations (General) Regulations 1997 </w:t>
      </w:r>
      <w:r w:rsidR="00CB7BA5" w:rsidRPr="4ED8A366">
        <w:rPr>
          <w:rFonts w:ascii="Times New Roman" w:hAnsi="Times New Roman" w:cs="Times New Roman"/>
          <w:sz w:val="24"/>
          <w:szCs w:val="24"/>
        </w:rPr>
        <w:t xml:space="preserve">(WA) that each </w:t>
      </w:r>
      <w:r w:rsidR="456BFBE0" w:rsidRPr="4ED8A366">
        <w:rPr>
          <w:rFonts w:ascii="Times New Roman" w:hAnsi="Times New Roman" w:cs="Times New Roman"/>
          <w:sz w:val="24"/>
          <w:szCs w:val="24"/>
        </w:rPr>
        <w:t xml:space="preserve">of the named </w:t>
      </w:r>
      <w:r w:rsidR="00CB7BA5" w:rsidRPr="4ED8A366">
        <w:rPr>
          <w:rFonts w:ascii="Times New Roman" w:hAnsi="Times New Roman" w:cs="Times New Roman"/>
          <w:sz w:val="24"/>
          <w:szCs w:val="24"/>
        </w:rPr>
        <w:t>Western Australian local government</w:t>
      </w:r>
      <w:r w:rsidR="10BD2755" w:rsidRPr="4ED8A366">
        <w:rPr>
          <w:rFonts w:ascii="Times New Roman" w:hAnsi="Times New Roman" w:cs="Times New Roman"/>
          <w:sz w:val="24"/>
          <w:szCs w:val="24"/>
        </w:rPr>
        <w:t xml:space="preserve"> employers</w:t>
      </w:r>
      <w:r w:rsidR="00CB7BA5" w:rsidRPr="4ED8A366">
        <w:rPr>
          <w:rFonts w:ascii="Times New Roman" w:hAnsi="Times New Roman" w:cs="Times New Roman"/>
          <w:sz w:val="24"/>
          <w:szCs w:val="24"/>
        </w:rPr>
        <w:t xml:space="preserve"> and regional local government </w:t>
      </w:r>
      <w:r w:rsidR="6EF9149D" w:rsidRPr="4ED8A366">
        <w:rPr>
          <w:rFonts w:ascii="Times New Roman" w:hAnsi="Times New Roman" w:cs="Times New Roman"/>
          <w:sz w:val="24"/>
          <w:szCs w:val="24"/>
        </w:rPr>
        <w:t xml:space="preserve">employers </w:t>
      </w:r>
      <w:r w:rsidR="00F52AC5" w:rsidRPr="4ED8A366">
        <w:rPr>
          <w:rFonts w:ascii="Times New Roman" w:hAnsi="Times New Roman" w:cs="Times New Roman"/>
          <w:sz w:val="24"/>
          <w:szCs w:val="24"/>
        </w:rPr>
        <w:t xml:space="preserve">(the declared employers) </w:t>
      </w:r>
      <w:r w:rsidR="00CB7BA5" w:rsidRPr="4ED8A366">
        <w:rPr>
          <w:rFonts w:ascii="Times New Roman" w:hAnsi="Times New Roman" w:cs="Times New Roman"/>
          <w:sz w:val="24"/>
          <w:szCs w:val="24"/>
        </w:rPr>
        <w:t>are not national system employers. The Endorsement commences on</w:t>
      </w:r>
      <w:r w:rsidR="00C9608D" w:rsidRPr="4ED8A366">
        <w:rPr>
          <w:rFonts w:ascii="Times New Roman" w:hAnsi="Times New Roman" w:cs="Times New Roman"/>
          <w:sz w:val="24"/>
          <w:szCs w:val="24"/>
        </w:rPr>
        <w:t xml:space="preserve"> 1 January 2023</w:t>
      </w:r>
      <w:r w:rsidR="00CB7BA5" w:rsidRPr="4ED8A366">
        <w:rPr>
          <w:rFonts w:ascii="Times New Roman" w:hAnsi="Times New Roman" w:cs="Times New Roman"/>
          <w:sz w:val="24"/>
          <w:szCs w:val="24"/>
        </w:rPr>
        <w:t xml:space="preserve">. </w:t>
      </w:r>
      <w:r w:rsidRPr="4ED8A3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149D72" w14:textId="77777777" w:rsidR="007F192A" w:rsidRDefault="00406E42" w:rsidP="00EE06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AD1D3CF">
        <w:rPr>
          <w:rFonts w:ascii="Times New Roman" w:hAnsi="Times New Roman" w:cs="Times New Roman"/>
          <w:sz w:val="24"/>
          <w:szCs w:val="24"/>
        </w:rPr>
        <w:t>The Fair Work Act sets out the workplace relations framework for national system employers and national system employee</w:t>
      </w:r>
      <w:r w:rsidR="002906E4" w:rsidRPr="0AD1D3CF">
        <w:rPr>
          <w:rFonts w:ascii="Times New Roman" w:hAnsi="Times New Roman" w:cs="Times New Roman"/>
          <w:sz w:val="24"/>
          <w:szCs w:val="24"/>
        </w:rPr>
        <w:t xml:space="preserve">s. </w:t>
      </w:r>
    </w:p>
    <w:p w14:paraId="09E74678" w14:textId="187CF6CC" w:rsidR="00406E42" w:rsidRDefault="7792CBF4" w:rsidP="00EE06DC">
      <w:pPr>
        <w:spacing w:after="120" w:line="240" w:lineRule="auto"/>
      </w:pPr>
      <w:r w:rsidRPr="0AD1D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Under subsection 14(1) of the Fair Work Act a national system employer means any of the following in its capacity as an employer of an individual:</w:t>
      </w:r>
    </w:p>
    <w:p w14:paraId="5847F82A" w14:textId="3072E825" w:rsidR="00406E42" w:rsidRDefault="7792CBF4" w:rsidP="00EE06DC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000000" w:themeColor="text1"/>
          <w:sz w:val="24"/>
          <w:szCs w:val="24"/>
        </w:rPr>
      </w:pPr>
      <w:r w:rsidRPr="0AD1D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constitutional </w:t>
      </w:r>
      <w:proofErr w:type="gramStart"/>
      <w:r w:rsidRPr="0AD1D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corporation;</w:t>
      </w:r>
      <w:proofErr w:type="gramEnd"/>
    </w:p>
    <w:p w14:paraId="78D9785F" w14:textId="72A09481" w:rsidR="00406E42" w:rsidRDefault="7792CBF4" w:rsidP="00EE06DC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000000" w:themeColor="text1"/>
          <w:sz w:val="24"/>
          <w:szCs w:val="24"/>
        </w:rPr>
      </w:pPr>
      <w:r w:rsidRPr="0AD1D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Commonwealth or a Commonwealth </w:t>
      </w:r>
      <w:proofErr w:type="gramStart"/>
      <w:r w:rsidRPr="0AD1D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authority;</w:t>
      </w:r>
      <w:proofErr w:type="gramEnd"/>
    </w:p>
    <w:p w14:paraId="7A0466F0" w14:textId="419182F2" w:rsidR="00406E42" w:rsidRDefault="7792CBF4" w:rsidP="00EE06DC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000000" w:themeColor="text1"/>
          <w:sz w:val="24"/>
          <w:szCs w:val="24"/>
        </w:rPr>
      </w:pPr>
      <w:r w:rsidRPr="0AD1D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person who employs a flight crew officer, maritime employee or waterside worker in connection with constitutional trade or </w:t>
      </w:r>
      <w:proofErr w:type="gramStart"/>
      <w:r w:rsidRPr="0AD1D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commerce;</w:t>
      </w:r>
      <w:proofErr w:type="gramEnd"/>
    </w:p>
    <w:p w14:paraId="1DF9E287" w14:textId="66D6DA18" w:rsidR="00406E42" w:rsidRDefault="7792CBF4" w:rsidP="00EE06DC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000000" w:themeColor="text1"/>
          <w:sz w:val="24"/>
          <w:szCs w:val="24"/>
        </w:rPr>
      </w:pPr>
      <w:r w:rsidRPr="0AD1D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body corporate incorporated in a Territory; or</w:t>
      </w:r>
    </w:p>
    <w:p w14:paraId="352BAF78" w14:textId="6010350D" w:rsidR="00406E42" w:rsidRDefault="7792CBF4" w:rsidP="00EE06DC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000000" w:themeColor="text1"/>
          <w:sz w:val="24"/>
          <w:szCs w:val="24"/>
        </w:rPr>
      </w:pPr>
      <w:r w:rsidRPr="0AD1D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person who carries on an activity in a Territory and employs a person in connection with the activity.</w:t>
      </w:r>
    </w:p>
    <w:p w14:paraId="125550BC" w14:textId="5BD1257F" w:rsidR="00406E42" w:rsidRDefault="7792CBF4" w:rsidP="00EE06DC">
      <w:pPr>
        <w:spacing w:after="120" w:line="240" w:lineRule="auto"/>
      </w:pPr>
      <w:r w:rsidRPr="0AD1D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national system employee is an individual employed by a national system employer (section 13 of the Fair Work Act).</w:t>
      </w:r>
    </w:p>
    <w:p w14:paraId="3E306A9C" w14:textId="50733089" w:rsidR="0089619B" w:rsidRDefault="0089619B" w:rsidP="00EE06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9619B">
        <w:rPr>
          <w:rFonts w:ascii="Times New Roman" w:hAnsi="Times New Roman" w:cs="Times New Roman"/>
          <w:sz w:val="24"/>
          <w:szCs w:val="24"/>
        </w:rPr>
        <w:t xml:space="preserve">Under subsection 14(2) of the Fair Work Act a particular employer is not a national system employer if </w:t>
      </w:r>
      <w:r w:rsidR="00F7608F">
        <w:rPr>
          <w:rFonts w:ascii="Times New Roman" w:hAnsi="Times New Roman" w:cs="Times New Roman"/>
          <w:sz w:val="24"/>
          <w:szCs w:val="24"/>
        </w:rPr>
        <w:t xml:space="preserve">there is a declaration to that effect made </w:t>
      </w:r>
      <w:r w:rsidRPr="0089619B">
        <w:rPr>
          <w:rFonts w:ascii="Times New Roman" w:hAnsi="Times New Roman" w:cs="Times New Roman"/>
          <w:sz w:val="24"/>
          <w:szCs w:val="24"/>
        </w:rPr>
        <w:t>by or under a law of a State or Territory and a written endorsement by the Minister administering the Fair Work Act is in force in relation to the employer.</w:t>
      </w:r>
      <w:r w:rsidRPr="0089619B" w:rsidDel="008961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This recognises that certain entities are integral to State, Territory and local government administration and the employment relationships of these entities may be appropriately regulated by </w:t>
      </w:r>
      <w:r w:rsidR="00E912E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States and Territories.</w:t>
      </w:r>
    </w:p>
    <w:p w14:paraId="29E3A8BF" w14:textId="2C25F062" w:rsidR="0089619B" w:rsidRDefault="0089619B" w:rsidP="00EE06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9619B">
        <w:rPr>
          <w:rFonts w:ascii="Times New Roman" w:hAnsi="Times New Roman" w:cs="Times New Roman"/>
          <w:sz w:val="24"/>
          <w:szCs w:val="24"/>
        </w:rPr>
        <w:t xml:space="preserve">A </w:t>
      </w:r>
      <w:r w:rsidR="00FD0597">
        <w:rPr>
          <w:rFonts w:ascii="Times New Roman" w:hAnsi="Times New Roman" w:cs="Times New Roman"/>
          <w:sz w:val="24"/>
          <w:szCs w:val="24"/>
        </w:rPr>
        <w:t xml:space="preserve">State or Territory </w:t>
      </w:r>
      <w:r w:rsidRPr="0089619B">
        <w:rPr>
          <w:rFonts w:ascii="Times New Roman" w:hAnsi="Times New Roman" w:cs="Times New Roman"/>
          <w:sz w:val="24"/>
          <w:szCs w:val="24"/>
        </w:rPr>
        <w:t>declaration may only be made in respect of an employer that is:</w:t>
      </w:r>
    </w:p>
    <w:p w14:paraId="182105B8" w14:textId="427A233F" w:rsidR="0089619B" w:rsidRDefault="00FD0597" w:rsidP="00EE06DC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9619B" w:rsidRPr="00EE06DC">
        <w:rPr>
          <w:rFonts w:ascii="Times New Roman" w:hAnsi="Times New Roman" w:cs="Times New Roman"/>
          <w:sz w:val="24"/>
          <w:szCs w:val="24"/>
        </w:rPr>
        <w:t xml:space="preserve"> body established for a public purpose by or under a law of a State or Territory, by the Governor of a State, by the Administrator of a Territory or by a Minister of a State or Territory; or</w:t>
      </w:r>
    </w:p>
    <w:p w14:paraId="77A8DC11" w14:textId="3AD4DB6F" w:rsidR="0089619B" w:rsidRPr="00EE06DC" w:rsidRDefault="00FD0597" w:rsidP="00EE06DC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9619B" w:rsidRPr="00EE06DC">
        <w:rPr>
          <w:rFonts w:ascii="Times New Roman" w:hAnsi="Times New Roman" w:cs="Times New Roman"/>
          <w:sz w:val="24"/>
          <w:szCs w:val="24"/>
        </w:rPr>
        <w:t xml:space="preserve"> body established for a local government purpose by or under a law of a State or Territory or an entity that is wholly owned or controlled by such a body.</w:t>
      </w:r>
    </w:p>
    <w:p w14:paraId="7EBE07AC" w14:textId="4491BE6B" w:rsidR="0089619B" w:rsidRPr="0089619B" w:rsidRDefault="0089619B" w:rsidP="00091F8B">
      <w:pPr>
        <w:keepNext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9619B">
        <w:rPr>
          <w:rFonts w:ascii="Times New Roman" w:hAnsi="Times New Roman" w:cs="Times New Roman"/>
          <w:sz w:val="24"/>
          <w:szCs w:val="24"/>
        </w:rPr>
        <w:lastRenderedPageBreak/>
        <w:t xml:space="preserve">Under subsection 14(6) of the Fair Work Act, unless the employer is a local government employer (or an entity that is </w:t>
      </w:r>
      <w:proofErr w:type="gramStart"/>
      <w:r w:rsidRPr="0089619B">
        <w:rPr>
          <w:rFonts w:ascii="Times New Roman" w:hAnsi="Times New Roman" w:cs="Times New Roman"/>
          <w:sz w:val="24"/>
          <w:szCs w:val="24"/>
        </w:rPr>
        <w:t>wholly-owned</w:t>
      </w:r>
      <w:proofErr w:type="gramEnd"/>
      <w:r w:rsidRPr="0089619B">
        <w:rPr>
          <w:rFonts w:ascii="Times New Roman" w:hAnsi="Times New Roman" w:cs="Times New Roman"/>
          <w:sz w:val="24"/>
          <w:szCs w:val="24"/>
        </w:rPr>
        <w:t xml:space="preserve"> or controlled by such an employer), a</w:t>
      </w:r>
      <w:r w:rsidR="00FD0597">
        <w:rPr>
          <w:rFonts w:ascii="Times New Roman" w:hAnsi="Times New Roman" w:cs="Times New Roman"/>
          <w:sz w:val="24"/>
          <w:szCs w:val="24"/>
        </w:rPr>
        <w:t xml:space="preserve"> State or Territory</w:t>
      </w:r>
      <w:r w:rsidRPr="0089619B">
        <w:rPr>
          <w:rFonts w:ascii="Times New Roman" w:hAnsi="Times New Roman" w:cs="Times New Roman"/>
          <w:sz w:val="24"/>
          <w:szCs w:val="24"/>
        </w:rPr>
        <w:t xml:space="preserve"> declaration cannot be made in relation to an employer that:</w:t>
      </w:r>
    </w:p>
    <w:p w14:paraId="430DA718" w14:textId="17030ECA" w:rsidR="0089619B" w:rsidRPr="00EE06DC" w:rsidRDefault="00FD0597" w:rsidP="00EE06DC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9619B" w:rsidRPr="00EE06DC">
        <w:rPr>
          <w:rFonts w:ascii="Times New Roman" w:hAnsi="Times New Roman" w:cs="Times New Roman"/>
          <w:sz w:val="24"/>
          <w:szCs w:val="24"/>
        </w:rPr>
        <w:t xml:space="preserve">enerates, supplies or distributed </w:t>
      </w:r>
      <w:proofErr w:type="gramStart"/>
      <w:r w:rsidR="0089619B" w:rsidRPr="00EE06DC">
        <w:rPr>
          <w:rFonts w:ascii="Times New Roman" w:hAnsi="Times New Roman" w:cs="Times New Roman"/>
          <w:sz w:val="24"/>
          <w:szCs w:val="24"/>
        </w:rPr>
        <w:t>electricity;</w:t>
      </w:r>
      <w:proofErr w:type="gramEnd"/>
    </w:p>
    <w:p w14:paraId="32477CED" w14:textId="203335A3" w:rsidR="0089619B" w:rsidRPr="00EE06DC" w:rsidRDefault="00FD0597" w:rsidP="00EE06DC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9619B" w:rsidRPr="00EE06DC">
        <w:rPr>
          <w:rFonts w:ascii="Times New Roman" w:hAnsi="Times New Roman" w:cs="Times New Roman"/>
          <w:sz w:val="24"/>
          <w:szCs w:val="24"/>
        </w:rPr>
        <w:t xml:space="preserve">upplies or distributes </w:t>
      </w:r>
      <w:proofErr w:type="gramStart"/>
      <w:r w:rsidR="0089619B" w:rsidRPr="00EE06DC">
        <w:rPr>
          <w:rFonts w:ascii="Times New Roman" w:hAnsi="Times New Roman" w:cs="Times New Roman"/>
          <w:sz w:val="24"/>
          <w:szCs w:val="24"/>
        </w:rPr>
        <w:t>gas;</w:t>
      </w:r>
      <w:proofErr w:type="gramEnd"/>
    </w:p>
    <w:p w14:paraId="6D68376D" w14:textId="1FDB6562" w:rsidR="0089619B" w:rsidRPr="00EE06DC" w:rsidRDefault="00FD0597" w:rsidP="00EE06DC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9619B" w:rsidRPr="00EE06DC">
        <w:rPr>
          <w:rFonts w:ascii="Times New Roman" w:hAnsi="Times New Roman" w:cs="Times New Roman"/>
          <w:sz w:val="24"/>
          <w:szCs w:val="24"/>
        </w:rPr>
        <w:t xml:space="preserve">rovides services for the supply, </w:t>
      </w:r>
      <w:proofErr w:type="gramStart"/>
      <w:r w:rsidR="0089619B" w:rsidRPr="00EE06DC">
        <w:rPr>
          <w:rFonts w:ascii="Times New Roman" w:hAnsi="Times New Roman" w:cs="Times New Roman"/>
          <w:sz w:val="24"/>
          <w:szCs w:val="24"/>
        </w:rPr>
        <w:t>distribution</w:t>
      </w:r>
      <w:proofErr w:type="gramEnd"/>
      <w:r w:rsidR="0089619B" w:rsidRPr="00EE06DC">
        <w:rPr>
          <w:rFonts w:ascii="Times New Roman" w:hAnsi="Times New Roman" w:cs="Times New Roman"/>
          <w:sz w:val="24"/>
          <w:szCs w:val="24"/>
        </w:rPr>
        <w:t xml:space="preserve"> or release of water; or</w:t>
      </w:r>
    </w:p>
    <w:p w14:paraId="2F839E5C" w14:textId="481B8F70" w:rsidR="0089619B" w:rsidRPr="00EE06DC" w:rsidRDefault="00FD0597" w:rsidP="00EE06DC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9619B" w:rsidRPr="00EE06DC">
        <w:rPr>
          <w:rFonts w:ascii="Times New Roman" w:hAnsi="Times New Roman" w:cs="Times New Roman"/>
          <w:sz w:val="24"/>
          <w:szCs w:val="24"/>
        </w:rPr>
        <w:t>perates a rail service or a port.</w:t>
      </w:r>
    </w:p>
    <w:p w14:paraId="420E4A42" w14:textId="675EFA33" w:rsidR="0089619B" w:rsidRDefault="0089619B" w:rsidP="00EE06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9619B">
        <w:rPr>
          <w:rFonts w:ascii="Times New Roman" w:hAnsi="Times New Roman" w:cs="Times New Roman"/>
          <w:sz w:val="24"/>
          <w:szCs w:val="24"/>
        </w:rPr>
        <w:t xml:space="preserve">A State or Territory declaration cannot be made in relation to an employer that is an Australian university within the meaning of the </w:t>
      </w:r>
      <w:r w:rsidRPr="00CB0873">
        <w:rPr>
          <w:rFonts w:ascii="Times New Roman" w:hAnsi="Times New Roman" w:cs="Times New Roman"/>
          <w:i/>
          <w:iCs/>
          <w:sz w:val="24"/>
          <w:szCs w:val="24"/>
        </w:rPr>
        <w:t>Higher Education Support Act 2003</w:t>
      </w:r>
      <w:r w:rsidRPr="0089619B">
        <w:rPr>
          <w:rFonts w:ascii="Times New Roman" w:hAnsi="Times New Roman" w:cs="Times New Roman"/>
          <w:sz w:val="24"/>
          <w:szCs w:val="24"/>
        </w:rPr>
        <w:t xml:space="preserve"> established under a law of a State or Territory (subsection 14(7) of the Fair Work Act).</w:t>
      </w:r>
    </w:p>
    <w:p w14:paraId="1FA3651F" w14:textId="08DEDDF4" w:rsidR="00A64B76" w:rsidRDefault="00C9608D" w:rsidP="00EE06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608D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Western Australian</w:t>
      </w:r>
      <w:r w:rsidRPr="00C9608D">
        <w:rPr>
          <w:rFonts w:ascii="Times New Roman" w:hAnsi="Times New Roman" w:cs="Times New Roman"/>
          <w:sz w:val="24"/>
          <w:szCs w:val="24"/>
        </w:rPr>
        <w:t xml:space="preserve"> local governments and regional local governments are bodies established for a local government purpose by or under a law of a State, specifically, the </w:t>
      </w:r>
      <w:r w:rsidRPr="00EE06DC">
        <w:rPr>
          <w:rFonts w:ascii="Times New Roman" w:hAnsi="Times New Roman" w:cs="Times New Roman"/>
          <w:i/>
          <w:iCs/>
          <w:sz w:val="24"/>
          <w:szCs w:val="24"/>
        </w:rPr>
        <w:t>Local Government Act 1995</w:t>
      </w:r>
      <w:r w:rsidRPr="00C9608D">
        <w:rPr>
          <w:rFonts w:ascii="Times New Roman" w:hAnsi="Times New Roman" w:cs="Times New Roman"/>
          <w:sz w:val="24"/>
          <w:szCs w:val="24"/>
        </w:rPr>
        <w:t xml:space="preserve"> (WA).</w:t>
      </w:r>
    </w:p>
    <w:p w14:paraId="0DD15879" w14:textId="257AE90C" w:rsidR="00C007FD" w:rsidRDefault="00384FEE" w:rsidP="00EE06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AD1D3CF">
        <w:rPr>
          <w:rFonts w:ascii="Times New Roman" w:hAnsi="Times New Roman" w:cs="Times New Roman"/>
          <w:sz w:val="24"/>
          <w:szCs w:val="24"/>
        </w:rPr>
        <w:t xml:space="preserve">The effect of the Endorsement is that the </w:t>
      </w:r>
      <w:r w:rsidR="00F52AC5">
        <w:rPr>
          <w:rFonts w:ascii="Times New Roman" w:hAnsi="Times New Roman" w:cs="Times New Roman"/>
          <w:sz w:val="24"/>
          <w:szCs w:val="24"/>
        </w:rPr>
        <w:t>declared employers</w:t>
      </w:r>
      <w:r w:rsidRPr="0AD1D3CF">
        <w:rPr>
          <w:rFonts w:ascii="Times New Roman" w:hAnsi="Times New Roman" w:cs="Times New Roman"/>
          <w:sz w:val="24"/>
          <w:szCs w:val="24"/>
        </w:rPr>
        <w:t xml:space="preserve"> will not generally be subject to the Fair Work Act</w:t>
      </w:r>
      <w:r w:rsidR="00623D21">
        <w:rPr>
          <w:rFonts w:ascii="Times New Roman" w:hAnsi="Times New Roman" w:cs="Times New Roman"/>
          <w:sz w:val="24"/>
          <w:szCs w:val="24"/>
        </w:rPr>
        <w:t xml:space="preserve"> and will instead</w:t>
      </w:r>
      <w:r w:rsidR="00623D21" w:rsidRPr="0AD1D3CF">
        <w:rPr>
          <w:rFonts w:ascii="Times New Roman" w:hAnsi="Times New Roman" w:cs="Times New Roman"/>
          <w:sz w:val="24"/>
          <w:szCs w:val="24"/>
        </w:rPr>
        <w:t xml:space="preserve"> </w:t>
      </w:r>
      <w:r w:rsidRPr="0AD1D3CF">
        <w:rPr>
          <w:rFonts w:ascii="Times New Roman" w:hAnsi="Times New Roman" w:cs="Times New Roman"/>
          <w:sz w:val="24"/>
          <w:szCs w:val="24"/>
        </w:rPr>
        <w:t xml:space="preserve">be subject to the workplace relations arrangements under Western Australian laws. </w:t>
      </w:r>
      <w:r w:rsidR="00623D21">
        <w:rPr>
          <w:rFonts w:ascii="Times New Roman" w:hAnsi="Times New Roman" w:cs="Times New Roman"/>
          <w:sz w:val="24"/>
          <w:szCs w:val="24"/>
        </w:rPr>
        <w:t>The Endorsement</w:t>
      </w:r>
      <w:r w:rsidR="00623D21" w:rsidRPr="00623D21">
        <w:rPr>
          <w:rFonts w:ascii="Times New Roman" w:hAnsi="Times New Roman" w:cs="Times New Roman"/>
          <w:sz w:val="24"/>
          <w:szCs w:val="24"/>
        </w:rPr>
        <w:t xml:space="preserve"> has the effect that </w:t>
      </w:r>
      <w:r w:rsidR="00623D21">
        <w:rPr>
          <w:rFonts w:ascii="Times New Roman" w:hAnsi="Times New Roman" w:cs="Times New Roman"/>
          <w:sz w:val="24"/>
          <w:szCs w:val="24"/>
        </w:rPr>
        <w:t>the declared</w:t>
      </w:r>
      <w:r w:rsidR="00623D21" w:rsidRPr="00623D21">
        <w:rPr>
          <w:rFonts w:ascii="Times New Roman" w:hAnsi="Times New Roman" w:cs="Times New Roman"/>
          <w:sz w:val="24"/>
          <w:szCs w:val="24"/>
        </w:rPr>
        <w:t xml:space="preserve"> employers</w:t>
      </w:r>
      <w:r w:rsidR="00623D21">
        <w:rPr>
          <w:rFonts w:ascii="Times New Roman" w:hAnsi="Times New Roman" w:cs="Times New Roman"/>
          <w:sz w:val="24"/>
          <w:szCs w:val="24"/>
        </w:rPr>
        <w:t>’</w:t>
      </w:r>
      <w:r w:rsidR="00623D21" w:rsidRPr="00623D21">
        <w:rPr>
          <w:rFonts w:ascii="Times New Roman" w:hAnsi="Times New Roman" w:cs="Times New Roman"/>
          <w:sz w:val="24"/>
          <w:szCs w:val="24"/>
        </w:rPr>
        <w:t xml:space="preserve"> employees are not generally subject to the Fair Work Act, because only employees of national system employers can be national system employees.</w:t>
      </w:r>
      <w:r w:rsidR="00623D21">
        <w:rPr>
          <w:rFonts w:ascii="Times New Roman" w:hAnsi="Times New Roman" w:cs="Times New Roman"/>
          <w:sz w:val="24"/>
          <w:szCs w:val="24"/>
        </w:rPr>
        <w:t xml:space="preserve"> </w:t>
      </w:r>
      <w:r w:rsidR="008211E0">
        <w:rPr>
          <w:rFonts w:ascii="Times New Roman" w:hAnsi="Times New Roman" w:cs="Times New Roman"/>
          <w:sz w:val="24"/>
          <w:szCs w:val="24"/>
        </w:rPr>
        <w:t xml:space="preserve">However, </w:t>
      </w:r>
      <w:r w:rsidRPr="0AD1D3CF">
        <w:rPr>
          <w:rFonts w:ascii="Times New Roman" w:hAnsi="Times New Roman" w:cs="Times New Roman"/>
          <w:sz w:val="24"/>
          <w:szCs w:val="24"/>
        </w:rPr>
        <w:t>Parts of 6-3 and 6-4 of the Fair Work Act, which relate to unlawful termination of employment, notice of termination and parental leave</w:t>
      </w:r>
      <w:r w:rsidR="00A163D4" w:rsidRPr="0AD1D3CF">
        <w:rPr>
          <w:rFonts w:ascii="Times New Roman" w:hAnsi="Times New Roman" w:cs="Times New Roman"/>
          <w:sz w:val="24"/>
          <w:szCs w:val="24"/>
        </w:rPr>
        <w:t>,</w:t>
      </w:r>
      <w:r w:rsidRPr="0AD1D3CF">
        <w:rPr>
          <w:rFonts w:ascii="Times New Roman" w:hAnsi="Times New Roman" w:cs="Times New Roman"/>
          <w:sz w:val="24"/>
          <w:szCs w:val="24"/>
        </w:rPr>
        <w:t xml:space="preserve"> and which apply to all employers and employees</w:t>
      </w:r>
      <w:r w:rsidR="00A163D4" w:rsidRPr="0AD1D3CF">
        <w:rPr>
          <w:rFonts w:ascii="Times New Roman" w:hAnsi="Times New Roman" w:cs="Times New Roman"/>
          <w:sz w:val="24"/>
          <w:szCs w:val="24"/>
        </w:rPr>
        <w:t>,</w:t>
      </w:r>
      <w:r w:rsidRPr="0AD1D3CF">
        <w:rPr>
          <w:rFonts w:ascii="Times New Roman" w:hAnsi="Times New Roman" w:cs="Times New Roman"/>
          <w:sz w:val="24"/>
          <w:szCs w:val="24"/>
        </w:rPr>
        <w:t xml:space="preserve"> will continue to apply</w:t>
      </w:r>
      <w:r w:rsidR="00623D21">
        <w:rPr>
          <w:rFonts w:ascii="Times New Roman" w:hAnsi="Times New Roman" w:cs="Times New Roman"/>
          <w:sz w:val="24"/>
          <w:szCs w:val="24"/>
        </w:rPr>
        <w:t>.</w:t>
      </w:r>
      <w:r w:rsidRPr="0AD1D3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E6440" w14:textId="4CD303B3" w:rsidR="00FF6EF9" w:rsidRPr="000D04EA" w:rsidRDefault="00406E42" w:rsidP="000D04E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3087E9F7">
        <w:rPr>
          <w:rFonts w:ascii="Times New Roman" w:hAnsi="Times New Roman" w:cs="Times New Roman"/>
          <w:sz w:val="24"/>
          <w:szCs w:val="24"/>
        </w:rPr>
        <w:t xml:space="preserve">The Endorsement is a legislative instrument for the purposes of the </w:t>
      </w:r>
      <w:r w:rsidRPr="3087E9F7">
        <w:rPr>
          <w:rFonts w:ascii="Times New Roman" w:hAnsi="Times New Roman" w:cs="Times New Roman"/>
          <w:i/>
          <w:iCs/>
          <w:sz w:val="24"/>
          <w:szCs w:val="24"/>
        </w:rPr>
        <w:t>Legislation Act 2003</w:t>
      </w:r>
      <w:r w:rsidRPr="3087E9F7">
        <w:rPr>
          <w:rFonts w:ascii="Times New Roman" w:hAnsi="Times New Roman" w:cs="Times New Roman"/>
          <w:sz w:val="24"/>
          <w:szCs w:val="24"/>
        </w:rPr>
        <w:t xml:space="preserve"> </w:t>
      </w:r>
      <w:r w:rsidR="006E5378" w:rsidRPr="3087E9F7">
        <w:rPr>
          <w:rFonts w:ascii="Times New Roman" w:hAnsi="Times New Roman" w:cs="Times New Roman"/>
          <w:sz w:val="24"/>
          <w:szCs w:val="24"/>
        </w:rPr>
        <w:t xml:space="preserve">(Legislation Act) </w:t>
      </w:r>
      <w:r w:rsidRPr="3087E9F7">
        <w:rPr>
          <w:rFonts w:ascii="Times New Roman" w:hAnsi="Times New Roman" w:cs="Times New Roman"/>
          <w:sz w:val="24"/>
          <w:szCs w:val="24"/>
        </w:rPr>
        <w:t xml:space="preserve">but </w:t>
      </w:r>
      <w:r w:rsidR="00C007FD" w:rsidRPr="3087E9F7">
        <w:rPr>
          <w:rFonts w:ascii="Times New Roman" w:hAnsi="Times New Roman" w:cs="Times New Roman"/>
          <w:sz w:val="24"/>
          <w:szCs w:val="24"/>
        </w:rPr>
        <w:t xml:space="preserve">is not subject </w:t>
      </w:r>
      <w:r w:rsidR="00FE3116" w:rsidRPr="3087E9F7">
        <w:rPr>
          <w:rFonts w:ascii="Times New Roman" w:hAnsi="Times New Roman" w:cs="Times New Roman"/>
          <w:sz w:val="24"/>
          <w:szCs w:val="24"/>
        </w:rPr>
        <w:t>to</w:t>
      </w:r>
      <w:r w:rsidR="00C007FD" w:rsidRPr="3087E9F7">
        <w:rPr>
          <w:rFonts w:ascii="Times New Roman" w:hAnsi="Times New Roman" w:cs="Times New Roman"/>
          <w:sz w:val="24"/>
          <w:szCs w:val="24"/>
        </w:rPr>
        <w:t xml:space="preserve"> disallowance and sunsetting</w:t>
      </w:r>
      <w:r w:rsidR="006E5378" w:rsidRPr="3087E9F7">
        <w:rPr>
          <w:rFonts w:ascii="Times New Roman" w:hAnsi="Times New Roman" w:cs="Times New Roman"/>
          <w:sz w:val="24"/>
          <w:szCs w:val="24"/>
        </w:rPr>
        <w:t xml:space="preserve"> under that Act</w:t>
      </w:r>
      <w:r w:rsidR="009F5101" w:rsidRPr="3087E9F7">
        <w:rPr>
          <w:rFonts w:ascii="Times New Roman" w:hAnsi="Times New Roman" w:cs="Times New Roman"/>
          <w:sz w:val="24"/>
          <w:szCs w:val="24"/>
        </w:rPr>
        <w:t xml:space="preserve"> (</w:t>
      </w:r>
      <w:r w:rsidR="00961AD6" w:rsidRPr="3087E9F7">
        <w:rPr>
          <w:rFonts w:ascii="Times New Roman" w:hAnsi="Times New Roman" w:cs="Times New Roman"/>
          <w:sz w:val="24"/>
          <w:szCs w:val="24"/>
        </w:rPr>
        <w:t>subsection 14(5) of the Fair Work Act</w:t>
      </w:r>
      <w:r w:rsidR="004F076F" w:rsidRPr="3087E9F7">
        <w:rPr>
          <w:rFonts w:ascii="Times New Roman" w:hAnsi="Times New Roman" w:cs="Times New Roman"/>
          <w:sz w:val="24"/>
          <w:szCs w:val="24"/>
        </w:rPr>
        <w:t xml:space="preserve"> and i</w:t>
      </w:r>
      <w:r w:rsidR="00A34E5D" w:rsidRPr="3087E9F7">
        <w:rPr>
          <w:rFonts w:ascii="Times New Roman" w:hAnsi="Times New Roman" w:cs="Times New Roman"/>
          <w:sz w:val="24"/>
          <w:szCs w:val="24"/>
        </w:rPr>
        <w:t xml:space="preserve">tem 27 in the table in s 12 </w:t>
      </w:r>
      <w:r w:rsidR="009D2803" w:rsidRPr="3087E9F7">
        <w:rPr>
          <w:rFonts w:ascii="Times New Roman" w:hAnsi="Times New Roman" w:cs="Times New Roman"/>
          <w:sz w:val="24"/>
          <w:szCs w:val="24"/>
        </w:rPr>
        <w:t>of</w:t>
      </w:r>
      <w:r w:rsidR="00A34E5D" w:rsidRPr="3087E9F7">
        <w:rPr>
          <w:rFonts w:ascii="Times New Roman" w:hAnsi="Times New Roman" w:cs="Times New Roman"/>
          <w:sz w:val="24"/>
          <w:szCs w:val="24"/>
        </w:rPr>
        <w:t xml:space="preserve"> the </w:t>
      </w:r>
      <w:r w:rsidR="00A34E5D" w:rsidRPr="3087E9F7">
        <w:rPr>
          <w:rFonts w:ascii="Times New Roman" w:hAnsi="Times New Roman" w:cs="Times New Roman"/>
          <w:i/>
          <w:iCs/>
          <w:sz w:val="24"/>
          <w:szCs w:val="24"/>
        </w:rPr>
        <w:t>Legislation (Exemption and Other Matters) Regulation 2015</w:t>
      </w:r>
      <w:r w:rsidR="00A34E5D" w:rsidRPr="3087E9F7">
        <w:rPr>
          <w:rFonts w:ascii="Times New Roman" w:hAnsi="Times New Roman" w:cs="Times New Roman"/>
          <w:sz w:val="24"/>
          <w:szCs w:val="24"/>
        </w:rPr>
        <w:t xml:space="preserve"> </w:t>
      </w:r>
      <w:r w:rsidR="00CF2855" w:rsidRPr="3087E9F7">
        <w:rPr>
          <w:rFonts w:ascii="Times New Roman" w:hAnsi="Times New Roman" w:cs="Times New Roman"/>
          <w:sz w:val="24"/>
          <w:szCs w:val="24"/>
        </w:rPr>
        <w:t>(2015 Regulation)</w:t>
      </w:r>
      <w:r w:rsidR="004F076F" w:rsidRPr="3087E9F7">
        <w:rPr>
          <w:rFonts w:ascii="Times New Roman" w:hAnsi="Times New Roman" w:cs="Times New Roman"/>
          <w:sz w:val="24"/>
          <w:szCs w:val="24"/>
        </w:rPr>
        <w:t>).</w:t>
      </w:r>
      <w:r w:rsidR="00CF2855" w:rsidRPr="3087E9F7">
        <w:rPr>
          <w:rFonts w:ascii="Times New Roman" w:hAnsi="Times New Roman" w:cs="Times New Roman"/>
          <w:sz w:val="24"/>
          <w:szCs w:val="24"/>
        </w:rPr>
        <w:t xml:space="preserve"> </w:t>
      </w:r>
      <w:r w:rsidR="00D439CA" w:rsidRPr="3087E9F7">
        <w:rPr>
          <w:rFonts w:ascii="Times New Roman" w:hAnsi="Times New Roman" w:cs="Times New Roman"/>
          <w:sz w:val="24"/>
          <w:szCs w:val="24"/>
        </w:rPr>
        <w:t>The Explanatory Statement to the</w:t>
      </w:r>
      <w:r w:rsidR="00CF2855" w:rsidRPr="3087E9F7">
        <w:rPr>
          <w:rFonts w:ascii="Times New Roman" w:hAnsi="Times New Roman" w:cs="Times New Roman"/>
          <w:sz w:val="24"/>
          <w:szCs w:val="24"/>
        </w:rPr>
        <w:t xml:space="preserve"> 2015 Regulation outlines the objective behind </w:t>
      </w:r>
      <w:r w:rsidR="004F076F" w:rsidRPr="3087E9F7">
        <w:rPr>
          <w:rFonts w:ascii="Times New Roman" w:hAnsi="Times New Roman" w:cs="Times New Roman"/>
          <w:sz w:val="24"/>
          <w:szCs w:val="24"/>
        </w:rPr>
        <w:t>the exemption</w:t>
      </w:r>
      <w:r w:rsidR="002E7523" w:rsidRPr="3087E9F7">
        <w:rPr>
          <w:rFonts w:ascii="Times New Roman" w:hAnsi="Times New Roman" w:cs="Times New Roman"/>
          <w:sz w:val="24"/>
          <w:szCs w:val="24"/>
        </w:rPr>
        <w:t xml:space="preserve"> of instruments</w:t>
      </w:r>
      <w:r w:rsidR="004F076F" w:rsidRPr="3087E9F7">
        <w:rPr>
          <w:rFonts w:ascii="Times New Roman" w:hAnsi="Times New Roman" w:cs="Times New Roman"/>
          <w:sz w:val="24"/>
          <w:szCs w:val="24"/>
        </w:rPr>
        <w:t xml:space="preserve"> </w:t>
      </w:r>
      <w:r w:rsidR="008211E0" w:rsidRPr="3087E9F7">
        <w:rPr>
          <w:rFonts w:ascii="Times New Roman" w:hAnsi="Times New Roman" w:cs="Times New Roman"/>
          <w:sz w:val="24"/>
          <w:szCs w:val="24"/>
        </w:rPr>
        <w:t>made under subsection 14(</w:t>
      </w:r>
      <w:r w:rsidR="1208AD9B" w:rsidRPr="3087E9F7">
        <w:rPr>
          <w:rFonts w:ascii="Times New Roman" w:hAnsi="Times New Roman" w:cs="Times New Roman"/>
          <w:sz w:val="24"/>
          <w:szCs w:val="24"/>
        </w:rPr>
        <w:t>4</w:t>
      </w:r>
      <w:r w:rsidR="008211E0" w:rsidRPr="3087E9F7">
        <w:rPr>
          <w:rFonts w:ascii="Times New Roman" w:hAnsi="Times New Roman" w:cs="Times New Roman"/>
          <w:sz w:val="24"/>
          <w:szCs w:val="24"/>
        </w:rPr>
        <w:t xml:space="preserve">) of the Fair Work Act </w:t>
      </w:r>
      <w:r w:rsidR="004F076F" w:rsidRPr="3087E9F7">
        <w:rPr>
          <w:rFonts w:ascii="Times New Roman" w:hAnsi="Times New Roman" w:cs="Times New Roman"/>
          <w:sz w:val="24"/>
          <w:szCs w:val="24"/>
        </w:rPr>
        <w:t>from sunsetting</w:t>
      </w:r>
      <w:r w:rsidR="004368E9" w:rsidRPr="3087E9F7">
        <w:rPr>
          <w:rFonts w:ascii="Times New Roman" w:hAnsi="Times New Roman" w:cs="Times New Roman"/>
          <w:sz w:val="24"/>
          <w:szCs w:val="24"/>
        </w:rPr>
        <w:t xml:space="preserve">, including that it ‘is designed to ensure certainty for the employment arrangements that apply to the relevant State or Territory employers and employees’ and that </w:t>
      </w:r>
      <w:r w:rsidR="002E7523" w:rsidRPr="3087E9F7">
        <w:rPr>
          <w:rFonts w:ascii="Times New Roman" w:hAnsi="Times New Roman" w:cs="Times New Roman"/>
          <w:sz w:val="24"/>
          <w:szCs w:val="24"/>
        </w:rPr>
        <w:t>such instruments are</w:t>
      </w:r>
      <w:r w:rsidR="004368E9" w:rsidRPr="3087E9F7">
        <w:rPr>
          <w:rFonts w:ascii="Times New Roman" w:hAnsi="Times New Roman" w:cs="Times New Roman"/>
          <w:sz w:val="24"/>
          <w:szCs w:val="24"/>
        </w:rPr>
        <w:t xml:space="preserve"> ‘enduring and not appropriate for sunsetting’.</w:t>
      </w:r>
    </w:p>
    <w:sectPr w:rsidR="00FF6EF9" w:rsidRPr="000D0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BA49F" w14:textId="77777777" w:rsidR="00EE5D8B" w:rsidRDefault="00EE5D8B" w:rsidP="00EE5D8B">
      <w:pPr>
        <w:spacing w:after="0" w:line="240" w:lineRule="auto"/>
      </w:pPr>
      <w:r>
        <w:separator/>
      </w:r>
    </w:p>
  </w:endnote>
  <w:endnote w:type="continuationSeparator" w:id="0">
    <w:p w14:paraId="3A780900" w14:textId="77777777" w:rsidR="00EE5D8B" w:rsidRDefault="00EE5D8B" w:rsidP="00EE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FC68" w14:textId="77777777" w:rsidR="00EE5D8B" w:rsidRDefault="00EE5D8B" w:rsidP="00EE5D8B">
      <w:pPr>
        <w:spacing w:after="0" w:line="240" w:lineRule="auto"/>
      </w:pPr>
      <w:r>
        <w:separator/>
      </w:r>
    </w:p>
  </w:footnote>
  <w:footnote w:type="continuationSeparator" w:id="0">
    <w:p w14:paraId="29BF836D" w14:textId="77777777" w:rsidR="00EE5D8B" w:rsidRDefault="00EE5D8B" w:rsidP="00EE5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C6ABB"/>
    <w:multiLevelType w:val="hybridMultilevel"/>
    <w:tmpl w:val="B8763D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B09F7"/>
    <w:multiLevelType w:val="hybridMultilevel"/>
    <w:tmpl w:val="EE1AD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E1770"/>
    <w:multiLevelType w:val="hybridMultilevel"/>
    <w:tmpl w:val="9DE02F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E4988"/>
    <w:multiLevelType w:val="hybridMultilevel"/>
    <w:tmpl w:val="51E40B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C5B3C"/>
    <w:multiLevelType w:val="hybridMultilevel"/>
    <w:tmpl w:val="B8B489F2"/>
    <w:lvl w:ilvl="0" w:tplc="0C090001">
      <w:start w:val="1"/>
      <w:numFmt w:val="bullet"/>
      <w:lvlText w:val=""/>
      <w:lvlJc w:val="left"/>
      <w:pPr>
        <w:ind w:left="980" w:hanging="6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966D7"/>
    <w:multiLevelType w:val="hybridMultilevel"/>
    <w:tmpl w:val="98E89018"/>
    <w:lvl w:ilvl="0" w:tplc="0C3477D4">
      <w:numFmt w:val="bullet"/>
      <w:lvlText w:val="·"/>
      <w:lvlJc w:val="left"/>
      <w:pPr>
        <w:ind w:left="980" w:hanging="62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E0ACE"/>
    <w:multiLevelType w:val="hybridMultilevel"/>
    <w:tmpl w:val="43F8D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51DF8"/>
    <w:multiLevelType w:val="hybridMultilevel"/>
    <w:tmpl w:val="D0A6F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02C78"/>
    <w:multiLevelType w:val="hybridMultilevel"/>
    <w:tmpl w:val="722C6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2471F"/>
    <w:multiLevelType w:val="multilevel"/>
    <w:tmpl w:val="975AFA4A"/>
    <w:lvl w:ilvl="0">
      <w:start w:val="1"/>
      <w:numFmt w:val="decimal"/>
      <w:pStyle w:val="Level1"/>
      <w:lvlText w:val="1.%1"/>
      <w:lvlJc w:val="left"/>
      <w:pPr>
        <w:tabs>
          <w:tab w:val="num" w:pos="850"/>
        </w:tabs>
        <w:ind w:left="0" w:firstLine="0"/>
      </w:pPr>
    </w:lvl>
    <w:lvl w:ilvl="1">
      <w:start w:val="1"/>
      <w:numFmt w:val="lowerLetter"/>
      <w:pStyle w:val="Level2"/>
      <w:lvlText w:val="(%2)"/>
      <w:lvlJc w:val="left"/>
      <w:pPr>
        <w:tabs>
          <w:tab w:val="num" w:pos="1417"/>
        </w:tabs>
        <w:ind w:left="1417" w:hanging="567"/>
      </w:pPr>
    </w:lvl>
    <w:lvl w:ilvl="2">
      <w:start w:val="1"/>
      <w:numFmt w:val="lowerRoman"/>
      <w:pStyle w:val="Level3"/>
      <w:lvlText w:val="(%3)"/>
      <w:lvlJc w:val="left"/>
      <w:pPr>
        <w:tabs>
          <w:tab w:val="num" w:pos="1984"/>
        </w:tabs>
        <w:ind w:left="1984" w:hanging="567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b/>
        <w:i w:val="0"/>
        <w:sz w:val="40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811ABB3"/>
    <w:multiLevelType w:val="hybridMultilevel"/>
    <w:tmpl w:val="FAAC61B6"/>
    <w:lvl w:ilvl="0" w:tplc="112E5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0E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2B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60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AA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CC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42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62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6ED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42"/>
    <w:rsid w:val="00064782"/>
    <w:rsid w:val="00091F8B"/>
    <w:rsid w:val="000B3381"/>
    <w:rsid w:val="000D04EA"/>
    <w:rsid w:val="000D2E98"/>
    <w:rsid w:val="0015194F"/>
    <w:rsid w:val="00192C2D"/>
    <w:rsid w:val="001B135D"/>
    <w:rsid w:val="00271EF2"/>
    <w:rsid w:val="00281CF5"/>
    <w:rsid w:val="002906E4"/>
    <w:rsid w:val="002963B5"/>
    <w:rsid w:val="002C2DB2"/>
    <w:rsid w:val="002E7523"/>
    <w:rsid w:val="00303D61"/>
    <w:rsid w:val="00324A41"/>
    <w:rsid w:val="003849D4"/>
    <w:rsid w:val="00384FEE"/>
    <w:rsid w:val="003874CF"/>
    <w:rsid w:val="003F4B68"/>
    <w:rsid w:val="003F6858"/>
    <w:rsid w:val="00406E42"/>
    <w:rsid w:val="004118E5"/>
    <w:rsid w:val="00416A95"/>
    <w:rsid w:val="004368E9"/>
    <w:rsid w:val="004420DF"/>
    <w:rsid w:val="004B7112"/>
    <w:rsid w:val="004C040E"/>
    <w:rsid w:val="004D528A"/>
    <w:rsid w:val="004F076F"/>
    <w:rsid w:val="005A0182"/>
    <w:rsid w:val="005A5D5C"/>
    <w:rsid w:val="005B7291"/>
    <w:rsid w:val="00600431"/>
    <w:rsid w:val="00611136"/>
    <w:rsid w:val="00623D21"/>
    <w:rsid w:val="006252C4"/>
    <w:rsid w:val="00633CA1"/>
    <w:rsid w:val="00694C5B"/>
    <w:rsid w:val="006E5378"/>
    <w:rsid w:val="007100F6"/>
    <w:rsid w:val="00741D6B"/>
    <w:rsid w:val="00767E7E"/>
    <w:rsid w:val="0077307A"/>
    <w:rsid w:val="007A62CB"/>
    <w:rsid w:val="007D0157"/>
    <w:rsid w:val="007F192A"/>
    <w:rsid w:val="0080219C"/>
    <w:rsid w:val="008211E0"/>
    <w:rsid w:val="00844966"/>
    <w:rsid w:val="00845C71"/>
    <w:rsid w:val="008721FF"/>
    <w:rsid w:val="0089092D"/>
    <w:rsid w:val="0089619B"/>
    <w:rsid w:val="008C7BBA"/>
    <w:rsid w:val="008D0EC6"/>
    <w:rsid w:val="008D710E"/>
    <w:rsid w:val="0091042B"/>
    <w:rsid w:val="00914A3C"/>
    <w:rsid w:val="00934BA5"/>
    <w:rsid w:val="00961AD6"/>
    <w:rsid w:val="009D2803"/>
    <w:rsid w:val="009D5AD6"/>
    <w:rsid w:val="009F5101"/>
    <w:rsid w:val="00A00404"/>
    <w:rsid w:val="00A163D4"/>
    <w:rsid w:val="00A30D0B"/>
    <w:rsid w:val="00A34E5D"/>
    <w:rsid w:val="00A41CB0"/>
    <w:rsid w:val="00A64B76"/>
    <w:rsid w:val="00AB00B8"/>
    <w:rsid w:val="00AB27DD"/>
    <w:rsid w:val="00AC4CBF"/>
    <w:rsid w:val="00B41953"/>
    <w:rsid w:val="00B43EF1"/>
    <w:rsid w:val="00B44E76"/>
    <w:rsid w:val="00B50041"/>
    <w:rsid w:val="00B61D95"/>
    <w:rsid w:val="00B64D60"/>
    <w:rsid w:val="00B859A0"/>
    <w:rsid w:val="00BF6ABB"/>
    <w:rsid w:val="00C007FD"/>
    <w:rsid w:val="00C16643"/>
    <w:rsid w:val="00C32BF8"/>
    <w:rsid w:val="00C469DE"/>
    <w:rsid w:val="00C672B9"/>
    <w:rsid w:val="00C71255"/>
    <w:rsid w:val="00C95216"/>
    <w:rsid w:val="00C9608D"/>
    <w:rsid w:val="00CB0873"/>
    <w:rsid w:val="00CB7BA5"/>
    <w:rsid w:val="00CD6912"/>
    <w:rsid w:val="00CF1301"/>
    <w:rsid w:val="00CF2855"/>
    <w:rsid w:val="00D439CA"/>
    <w:rsid w:val="00D8058A"/>
    <w:rsid w:val="00DA3DF0"/>
    <w:rsid w:val="00DD06AD"/>
    <w:rsid w:val="00DD63A7"/>
    <w:rsid w:val="00E51089"/>
    <w:rsid w:val="00E912E6"/>
    <w:rsid w:val="00ED62A4"/>
    <w:rsid w:val="00EE06DC"/>
    <w:rsid w:val="00EE5D8B"/>
    <w:rsid w:val="00EF61D4"/>
    <w:rsid w:val="00F151CB"/>
    <w:rsid w:val="00F5154D"/>
    <w:rsid w:val="00F52AC5"/>
    <w:rsid w:val="00F7608F"/>
    <w:rsid w:val="00FD0597"/>
    <w:rsid w:val="00FE1E0A"/>
    <w:rsid w:val="00FE3116"/>
    <w:rsid w:val="00FE71CE"/>
    <w:rsid w:val="00FF6EF9"/>
    <w:rsid w:val="07B706C1"/>
    <w:rsid w:val="0AD1D3CF"/>
    <w:rsid w:val="0E2C6511"/>
    <w:rsid w:val="10BD2755"/>
    <w:rsid w:val="1208AD9B"/>
    <w:rsid w:val="15BA1FAE"/>
    <w:rsid w:val="27A565B9"/>
    <w:rsid w:val="2CA0579C"/>
    <w:rsid w:val="3087E9F7"/>
    <w:rsid w:val="3F1C08DC"/>
    <w:rsid w:val="44DE8A56"/>
    <w:rsid w:val="456BFBE0"/>
    <w:rsid w:val="4ED8A366"/>
    <w:rsid w:val="5DF117A0"/>
    <w:rsid w:val="6EF9149D"/>
    <w:rsid w:val="7792CBF4"/>
    <w:rsid w:val="7D61B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6C7D48"/>
  <w15:chartTrackingRefBased/>
  <w15:docId w15:val="{F25C31E6-450E-4A13-803F-1C3DCA5F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E42"/>
    <w:pPr>
      <w:spacing w:after="200" w:line="276" w:lineRule="auto"/>
    </w:p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845C71"/>
    <w:pPr>
      <w:keepNext/>
      <w:numPr>
        <w:ilvl w:val="3"/>
        <w:numId w:val="6"/>
      </w:numPr>
      <w:spacing w:before="120" w:after="120" w:line="240" w:lineRule="auto"/>
      <w:jc w:val="both"/>
      <w:outlineLvl w:val="3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845C71"/>
    <w:pPr>
      <w:keepNext/>
      <w:numPr>
        <w:ilvl w:val="4"/>
        <w:numId w:val="6"/>
      </w:numPr>
      <w:spacing w:before="120" w:after="120" w:line="240" w:lineRule="auto"/>
      <w:outlineLvl w:val="4"/>
    </w:pPr>
    <w:rPr>
      <w:rFonts w:ascii="Calibri" w:hAnsi="Calibri" w:cs="Calibri"/>
      <w:i/>
      <w:iCs/>
      <w:sz w:val="26"/>
      <w:szCs w:val="2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845C71"/>
    <w:pPr>
      <w:numPr>
        <w:ilvl w:val="5"/>
        <w:numId w:val="6"/>
      </w:numPr>
      <w:spacing w:before="240" w:after="60" w:line="240" w:lineRule="auto"/>
      <w:jc w:val="both"/>
      <w:outlineLvl w:val="5"/>
    </w:pPr>
    <w:rPr>
      <w:rFonts w:ascii="Calibri" w:hAnsi="Calibri" w:cs="Calibri"/>
      <w:i/>
      <w:iCs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845C71"/>
    <w:pPr>
      <w:numPr>
        <w:ilvl w:val="6"/>
        <w:numId w:val="6"/>
      </w:numPr>
      <w:spacing w:before="240" w:after="60" w:line="240" w:lineRule="auto"/>
      <w:jc w:val="both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845C71"/>
    <w:pPr>
      <w:numPr>
        <w:ilvl w:val="7"/>
        <w:numId w:val="6"/>
      </w:numPr>
      <w:spacing w:before="240" w:after="60" w:line="240" w:lineRule="auto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845C71"/>
    <w:pPr>
      <w:numPr>
        <w:ilvl w:val="8"/>
        <w:numId w:val="6"/>
      </w:numPr>
      <w:spacing w:before="240" w:after="60" w:line="240" w:lineRule="auto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E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7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B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B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B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BB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F6858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C7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C71"/>
    <w:rPr>
      <w:rFonts w:ascii="Calibri" w:hAnsi="Calibri" w:cs="Calibri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C71"/>
    <w:rPr>
      <w:rFonts w:ascii="Calibri" w:hAnsi="Calibri" w:cs="Calibr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C71"/>
    <w:rPr>
      <w:rFonts w:ascii="Arial" w:hAnsi="Arial" w:cs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C71"/>
    <w:rPr>
      <w:rFonts w:ascii="Arial" w:hAnsi="Arial" w:cs="Arial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C71"/>
    <w:rPr>
      <w:rFonts w:ascii="Arial" w:hAnsi="Arial" w:cs="Arial"/>
      <w:b/>
      <w:bCs/>
      <w:i/>
      <w:iCs/>
      <w:sz w:val="18"/>
      <w:szCs w:val="18"/>
    </w:rPr>
  </w:style>
  <w:style w:type="paragraph" w:customStyle="1" w:styleId="Level1">
    <w:name w:val="Level1"/>
    <w:basedOn w:val="Normal"/>
    <w:rsid w:val="00845C71"/>
    <w:pPr>
      <w:numPr>
        <w:numId w:val="6"/>
      </w:numPr>
      <w:spacing w:before="120" w:after="120" w:line="240" w:lineRule="auto"/>
      <w:jc w:val="both"/>
    </w:pPr>
    <w:rPr>
      <w:rFonts w:ascii="Calibri" w:hAnsi="Calibri" w:cs="Calibri"/>
      <w:sz w:val="26"/>
      <w:szCs w:val="26"/>
    </w:rPr>
  </w:style>
  <w:style w:type="paragraph" w:customStyle="1" w:styleId="Level2">
    <w:name w:val="Level2"/>
    <w:basedOn w:val="Normal"/>
    <w:rsid w:val="00845C71"/>
    <w:pPr>
      <w:numPr>
        <w:ilvl w:val="1"/>
        <w:numId w:val="6"/>
      </w:numPr>
      <w:spacing w:after="120" w:line="240" w:lineRule="auto"/>
      <w:jc w:val="both"/>
    </w:pPr>
    <w:rPr>
      <w:rFonts w:ascii="Calibri" w:hAnsi="Calibri" w:cs="Calibri"/>
      <w:sz w:val="26"/>
      <w:szCs w:val="26"/>
    </w:rPr>
  </w:style>
  <w:style w:type="paragraph" w:customStyle="1" w:styleId="Level3">
    <w:name w:val="Level3"/>
    <w:basedOn w:val="Normal"/>
    <w:rsid w:val="00845C71"/>
    <w:pPr>
      <w:numPr>
        <w:ilvl w:val="2"/>
        <w:numId w:val="6"/>
      </w:numPr>
      <w:spacing w:after="120" w:line="240" w:lineRule="auto"/>
      <w:jc w:val="both"/>
    </w:pPr>
    <w:rPr>
      <w:rFonts w:ascii="Calibri" w:hAnsi="Calibri" w:cs="Calibri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34B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7EA3A9D-B434-49D3-AF13-4E397DC704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4D1B5ACDABFB84D9DF753C9F0C18851" ma:contentTypeVersion="" ma:contentTypeDescription="PDMS Document Site Content Type" ma:contentTypeScope="" ma:versionID="f719688d0f28c20b0633962df1ac9a13">
  <xsd:schema xmlns:xsd="http://www.w3.org/2001/XMLSchema" xmlns:xs="http://www.w3.org/2001/XMLSchema" xmlns:p="http://schemas.microsoft.com/office/2006/metadata/properties" xmlns:ns2="87EA3A9D-B434-49D3-AF13-4E397DC704F9" targetNamespace="http://schemas.microsoft.com/office/2006/metadata/properties" ma:root="true" ma:fieldsID="ffa6340d8cac336e49f620b10fc3c507" ns2:_="">
    <xsd:import namespace="87EA3A9D-B434-49D3-AF13-4E397DC704F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A3A9D-B434-49D3-AF13-4E397DC704F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E457-6E85-4CB2-A768-1ABF966336C9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87EA3A9D-B434-49D3-AF13-4E397DC704F9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8E41A1-C013-406C-BED6-595AF70FA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0064C-E98D-4B72-A918-1B8B91201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A3A9D-B434-49D3-AF13-4E397DC70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649946-0857-45CD-B56A-35A25504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702</Words>
  <Characters>4005</Characters>
  <Application>Microsoft Office Word</Application>
  <DocSecurity>0</DocSecurity>
  <Lines>33</Lines>
  <Paragraphs>9</Paragraphs>
  <ScaleCrop>false</ScaleCrop>
  <Company>Attorney-General's Department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Karnik, Jai</dc:creator>
  <cp:keywords/>
  <dc:description/>
  <cp:lastModifiedBy>GODDEN,Sarah</cp:lastModifiedBy>
  <cp:revision>104</cp:revision>
  <dcterms:created xsi:type="dcterms:W3CDTF">2022-08-23T06:28:00Z</dcterms:created>
  <dcterms:modified xsi:type="dcterms:W3CDTF">2022-12-02T01:54:00Z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0x010100266966F133664895A6EE3632470D45F50024D1B5ACDABFB84D9DF753C9F0C18851</vt:lpwstr>
  </property>
  <property fmtid="{D5CDD505-2E9C-101B-9397-08002B2CF9AE}" pid="3" name="Order">
    <vt:r8>100</vt:r8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SetDate">
    <vt:lpwstr>2022-08-23T06:28:59Z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79d889eb-932f-4752-8739-64d25806ef64_ActionId">
    <vt:lpwstr>0d344ab3-d463-4541-bb44-326438197738</vt:lpwstr>
  </property>
  <property fmtid="{D5CDD505-2E9C-101B-9397-08002B2CF9AE}" pid="10" name="MSIP_Label_79d889eb-932f-4752-8739-64d25806ef64_ContentBits">
    <vt:lpwstr>0</vt:lpwstr>
  </property>
</Properties>
</file>