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2D892" w14:textId="77777777" w:rsidR="0048364F" w:rsidRPr="001E7974" w:rsidRDefault="00193461" w:rsidP="0020300C">
      <w:pPr>
        <w:rPr>
          <w:sz w:val="28"/>
        </w:rPr>
      </w:pPr>
      <w:r w:rsidRPr="001E7974">
        <w:rPr>
          <w:noProof/>
          <w:lang w:eastAsia="en-AU"/>
        </w:rPr>
        <w:drawing>
          <wp:inline distT="0" distB="0" distL="0" distR="0" wp14:anchorId="19CC9E7C" wp14:editId="59E8BFFB">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A5B60D0" w14:textId="77777777" w:rsidR="0048364F" w:rsidRPr="001E7974" w:rsidRDefault="0048364F" w:rsidP="0048364F">
      <w:pPr>
        <w:rPr>
          <w:sz w:val="19"/>
        </w:rPr>
      </w:pPr>
    </w:p>
    <w:p w14:paraId="3E9DC422" w14:textId="77777777" w:rsidR="0048364F" w:rsidRPr="001E7974" w:rsidRDefault="0001103A" w:rsidP="0048364F">
      <w:pPr>
        <w:pStyle w:val="ShortT"/>
      </w:pPr>
      <w:r w:rsidRPr="001E7974">
        <w:t>Aged Care Legislation Amendment (Capping Home Care Charges) Principles 2022</w:t>
      </w:r>
    </w:p>
    <w:p w14:paraId="457A2B83" w14:textId="77777777" w:rsidR="00F41DC2" w:rsidRPr="001E7974" w:rsidRDefault="00F41DC2" w:rsidP="001F6860">
      <w:pPr>
        <w:pStyle w:val="SignCoverPageStart"/>
        <w:rPr>
          <w:szCs w:val="22"/>
        </w:rPr>
      </w:pPr>
      <w:r w:rsidRPr="001E7974">
        <w:rPr>
          <w:szCs w:val="22"/>
        </w:rPr>
        <w:t>I, Anika Wells, Minister for Aged Care, make the following principles.</w:t>
      </w:r>
    </w:p>
    <w:p w14:paraId="7AE40E4A" w14:textId="5D8BB15F" w:rsidR="00F41DC2" w:rsidRPr="001E7974" w:rsidRDefault="00F41DC2" w:rsidP="001F6860">
      <w:pPr>
        <w:keepNext/>
        <w:spacing w:before="300" w:line="240" w:lineRule="atLeast"/>
        <w:ind w:right="397"/>
        <w:jc w:val="both"/>
        <w:rPr>
          <w:szCs w:val="22"/>
        </w:rPr>
      </w:pPr>
      <w:r w:rsidRPr="001E7974">
        <w:rPr>
          <w:szCs w:val="22"/>
        </w:rPr>
        <w:t>Dated</w:t>
      </w:r>
      <w:r w:rsidRPr="001E7974">
        <w:rPr>
          <w:szCs w:val="22"/>
        </w:rPr>
        <w:tab/>
      </w:r>
      <w:r w:rsidR="00320A01" w:rsidRPr="001E7974">
        <w:rPr>
          <w:szCs w:val="22"/>
        </w:rPr>
        <w:t xml:space="preserve">15 December </w:t>
      </w:r>
      <w:r w:rsidRPr="001E7974">
        <w:rPr>
          <w:szCs w:val="22"/>
        </w:rPr>
        <w:fldChar w:fldCharType="begin"/>
      </w:r>
      <w:r w:rsidRPr="001E7974">
        <w:rPr>
          <w:szCs w:val="22"/>
        </w:rPr>
        <w:instrText xml:space="preserve"> DOCPROPERTY  DateMade </w:instrText>
      </w:r>
      <w:r w:rsidRPr="001E7974">
        <w:rPr>
          <w:szCs w:val="22"/>
        </w:rPr>
        <w:fldChar w:fldCharType="separate"/>
      </w:r>
      <w:r w:rsidR="00CE564B" w:rsidRPr="001E7974">
        <w:rPr>
          <w:szCs w:val="22"/>
        </w:rPr>
        <w:t>2022</w:t>
      </w:r>
      <w:r w:rsidRPr="001E7974">
        <w:rPr>
          <w:szCs w:val="22"/>
        </w:rPr>
        <w:fldChar w:fldCharType="end"/>
      </w:r>
    </w:p>
    <w:p w14:paraId="1A051496" w14:textId="77777777" w:rsidR="00F41DC2" w:rsidRPr="001E7974" w:rsidRDefault="00F41DC2" w:rsidP="001F6860">
      <w:pPr>
        <w:keepNext/>
        <w:tabs>
          <w:tab w:val="left" w:pos="3402"/>
        </w:tabs>
        <w:spacing w:before="1440" w:line="300" w:lineRule="atLeast"/>
        <w:ind w:right="397"/>
        <w:rPr>
          <w:szCs w:val="22"/>
        </w:rPr>
      </w:pPr>
      <w:r w:rsidRPr="001E7974">
        <w:rPr>
          <w:szCs w:val="22"/>
        </w:rPr>
        <w:t>Anika Wells</w:t>
      </w:r>
    </w:p>
    <w:p w14:paraId="4FF380F4" w14:textId="77777777" w:rsidR="00F41DC2" w:rsidRPr="001E7974" w:rsidRDefault="00F41DC2" w:rsidP="001F6860">
      <w:pPr>
        <w:pStyle w:val="SignCoverPageEnd"/>
        <w:rPr>
          <w:szCs w:val="22"/>
        </w:rPr>
      </w:pPr>
      <w:r w:rsidRPr="001E7974">
        <w:rPr>
          <w:szCs w:val="22"/>
        </w:rPr>
        <w:t>Minister for Aged Care</w:t>
      </w:r>
    </w:p>
    <w:p w14:paraId="4BA6EEE6" w14:textId="77777777" w:rsidR="00F41DC2" w:rsidRPr="001E7974" w:rsidRDefault="00F41DC2" w:rsidP="001F6860"/>
    <w:p w14:paraId="5E27DAB9" w14:textId="77777777" w:rsidR="0048364F" w:rsidRPr="001E7974" w:rsidRDefault="0048364F" w:rsidP="0048364F">
      <w:pPr>
        <w:pStyle w:val="Header"/>
        <w:tabs>
          <w:tab w:val="clear" w:pos="4150"/>
          <w:tab w:val="clear" w:pos="8307"/>
        </w:tabs>
      </w:pPr>
      <w:r w:rsidRPr="001E7974">
        <w:rPr>
          <w:rStyle w:val="CharAmSchNo"/>
        </w:rPr>
        <w:t xml:space="preserve"> </w:t>
      </w:r>
      <w:r w:rsidRPr="001E7974">
        <w:rPr>
          <w:rStyle w:val="CharAmSchText"/>
        </w:rPr>
        <w:t xml:space="preserve"> </w:t>
      </w:r>
    </w:p>
    <w:p w14:paraId="39FEDDFF" w14:textId="77777777" w:rsidR="0048364F" w:rsidRPr="001E7974" w:rsidRDefault="0048364F" w:rsidP="0048364F">
      <w:pPr>
        <w:pStyle w:val="Header"/>
        <w:tabs>
          <w:tab w:val="clear" w:pos="4150"/>
          <w:tab w:val="clear" w:pos="8307"/>
        </w:tabs>
      </w:pPr>
      <w:r w:rsidRPr="001E7974">
        <w:rPr>
          <w:rStyle w:val="CharAmPartNo"/>
        </w:rPr>
        <w:t xml:space="preserve"> </w:t>
      </w:r>
      <w:r w:rsidRPr="001E7974">
        <w:rPr>
          <w:rStyle w:val="CharAmPartText"/>
        </w:rPr>
        <w:t xml:space="preserve"> </w:t>
      </w:r>
    </w:p>
    <w:p w14:paraId="019763F8" w14:textId="77777777" w:rsidR="0048364F" w:rsidRPr="001E7974" w:rsidRDefault="0048364F" w:rsidP="0048364F">
      <w:pPr>
        <w:sectPr w:rsidR="0048364F" w:rsidRPr="001E7974" w:rsidSect="00ED044A">
          <w:headerReference w:type="even" r:id="rId11"/>
          <w:headerReference w:type="default" r:id="rId12"/>
          <w:footerReference w:type="even" r:id="rId13"/>
          <w:footerReference w:type="default" r:id="rId14"/>
          <w:headerReference w:type="first" r:id="rId15"/>
          <w:footerReference w:type="first" r:id="rId16"/>
          <w:pgSz w:w="11907" w:h="16839"/>
          <w:pgMar w:top="1440" w:right="1797" w:bottom="1440" w:left="1797" w:header="720" w:footer="709" w:gutter="0"/>
          <w:cols w:space="708"/>
          <w:docGrid w:linePitch="360"/>
        </w:sectPr>
      </w:pPr>
    </w:p>
    <w:p w14:paraId="27E2DCE3" w14:textId="77777777" w:rsidR="00220A0C" w:rsidRPr="001E7974" w:rsidRDefault="0048364F" w:rsidP="0048364F">
      <w:pPr>
        <w:outlineLvl w:val="0"/>
        <w:rPr>
          <w:sz w:val="36"/>
        </w:rPr>
      </w:pPr>
      <w:r w:rsidRPr="001E7974">
        <w:rPr>
          <w:sz w:val="36"/>
        </w:rPr>
        <w:lastRenderedPageBreak/>
        <w:t>Contents</w:t>
      </w:r>
    </w:p>
    <w:p w14:paraId="4540C85B" w14:textId="4E438FC4" w:rsidR="00426ABF" w:rsidRPr="001E7974" w:rsidRDefault="00426ABF">
      <w:pPr>
        <w:pStyle w:val="TOC5"/>
        <w:rPr>
          <w:rFonts w:asciiTheme="minorHAnsi" w:eastAsiaTheme="minorEastAsia" w:hAnsiTheme="minorHAnsi" w:cstheme="minorBidi"/>
          <w:noProof/>
          <w:kern w:val="0"/>
          <w:sz w:val="22"/>
          <w:szCs w:val="22"/>
        </w:rPr>
      </w:pPr>
      <w:r w:rsidRPr="001E7974">
        <w:fldChar w:fldCharType="begin"/>
      </w:r>
      <w:r w:rsidRPr="001E7974">
        <w:instrText xml:space="preserve"> TOC \o "1-9" </w:instrText>
      </w:r>
      <w:r w:rsidRPr="001E7974">
        <w:fldChar w:fldCharType="separate"/>
      </w:r>
      <w:r w:rsidRPr="001E7974">
        <w:rPr>
          <w:noProof/>
        </w:rPr>
        <w:t>1</w:t>
      </w:r>
      <w:r w:rsidRPr="001E7974">
        <w:rPr>
          <w:noProof/>
        </w:rPr>
        <w:tab/>
        <w:t>Name</w:t>
      </w:r>
      <w:r w:rsidRPr="001E7974">
        <w:rPr>
          <w:noProof/>
        </w:rPr>
        <w:tab/>
      </w:r>
      <w:r w:rsidRPr="001E7974">
        <w:rPr>
          <w:noProof/>
        </w:rPr>
        <w:fldChar w:fldCharType="begin"/>
      </w:r>
      <w:r w:rsidRPr="001E7974">
        <w:rPr>
          <w:noProof/>
        </w:rPr>
        <w:instrText xml:space="preserve"> PAGEREF _Toc120617337 \h </w:instrText>
      </w:r>
      <w:r w:rsidRPr="001E7974">
        <w:rPr>
          <w:noProof/>
        </w:rPr>
      </w:r>
      <w:r w:rsidRPr="001E7974">
        <w:rPr>
          <w:noProof/>
        </w:rPr>
        <w:fldChar w:fldCharType="separate"/>
      </w:r>
      <w:r w:rsidR="00CE564B" w:rsidRPr="001E7974">
        <w:rPr>
          <w:noProof/>
        </w:rPr>
        <w:t>1</w:t>
      </w:r>
      <w:r w:rsidRPr="001E7974">
        <w:rPr>
          <w:noProof/>
        </w:rPr>
        <w:fldChar w:fldCharType="end"/>
      </w:r>
    </w:p>
    <w:p w14:paraId="615332DF" w14:textId="43179805" w:rsidR="00426ABF" w:rsidRPr="001E7974" w:rsidRDefault="00426ABF">
      <w:pPr>
        <w:pStyle w:val="TOC5"/>
        <w:rPr>
          <w:rFonts w:asciiTheme="minorHAnsi" w:eastAsiaTheme="minorEastAsia" w:hAnsiTheme="minorHAnsi" w:cstheme="minorBidi"/>
          <w:noProof/>
          <w:kern w:val="0"/>
          <w:sz w:val="22"/>
          <w:szCs w:val="22"/>
        </w:rPr>
      </w:pPr>
      <w:r w:rsidRPr="001E7974">
        <w:rPr>
          <w:noProof/>
        </w:rPr>
        <w:t>2</w:t>
      </w:r>
      <w:r w:rsidRPr="001E7974">
        <w:rPr>
          <w:noProof/>
        </w:rPr>
        <w:tab/>
        <w:t>Commencement</w:t>
      </w:r>
      <w:r w:rsidRPr="001E7974">
        <w:rPr>
          <w:noProof/>
        </w:rPr>
        <w:tab/>
      </w:r>
      <w:r w:rsidRPr="001E7974">
        <w:rPr>
          <w:noProof/>
        </w:rPr>
        <w:fldChar w:fldCharType="begin"/>
      </w:r>
      <w:r w:rsidRPr="001E7974">
        <w:rPr>
          <w:noProof/>
        </w:rPr>
        <w:instrText xml:space="preserve"> PAGEREF _Toc120617338 \h </w:instrText>
      </w:r>
      <w:r w:rsidRPr="001E7974">
        <w:rPr>
          <w:noProof/>
        </w:rPr>
      </w:r>
      <w:r w:rsidRPr="001E7974">
        <w:rPr>
          <w:noProof/>
        </w:rPr>
        <w:fldChar w:fldCharType="separate"/>
      </w:r>
      <w:r w:rsidR="00CE564B" w:rsidRPr="001E7974">
        <w:rPr>
          <w:noProof/>
        </w:rPr>
        <w:t>1</w:t>
      </w:r>
      <w:r w:rsidRPr="001E7974">
        <w:rPr>
          <w:noProof/>
        </w:rPr>
        <w:fldChar w:fldCharType="end"/>
      </w:r>
    </w:p>
    <w:p w14:paraId="4FD37512" w14:textId="73CD343C" w:rsidR="00426ABF" w:rsidRPr="001E7974" w:rsidRDefault="00426ABF">
      <w:pPr>
        <w:pStyle w:val="TOC5"/>
        <w:rPr>
          <w:rFonts w:asciiTheme="minorHAnsi" w:eastAsiaTheme="minorEastAsia" w:hAnsiTheme="minorHAnsi" w:cstheme="minorBidi"/>
          <w:noProof/>
          <w:kern w:val="0"/>
          <w:sz w:val="22"/>
          <w:szCs w:val="22"/>
        </w:rPr>
      </w:pPr>
      <w:r w:rsidRPr="001E7974">
        <w:rPr>
          <w:noProof/>
        </w:rPr>
        <w:t>3</w:t>
      </w:r>
      <w:r w:rsidRPr="001E7974">
        <w:rPr>
          <w:noProof/>
        </w:rPr>
        <w:tab/>
        <w:t>Authority</w:t>
      </w:r>
      <w:r w:rsidRPr="001E7974">
        <w:rPr>
          <w:noProof/>
        </w:rPr>
        <w:tab/>
      </w:r>
      <w:r w:rsidRPr="001E7974">
        <w:rPr>
          <w:noProof/>
        </w:rPr>
        <w:fldChar w:fldCharType="begin"/>
      </w:r>
      <w:r w:rsidRPr="001E7974">
        <w:rPr>
          <w:noProof/>
        </w:rPr>
        <w:instrText xml:space="preserve"> PAGEREF _Toc120617339 \h </w:instrText>
      </w:r>
      <w:r w:rsidRPr="001E7974">
        <w:rPr>
          <w:noProof/>
        </w:rPr>
      </w:r>
      <w:r w:rsidRPr="001E7974">
        <w:rPr>
          <w:noProof/>
        </w:rPr>
        <w:fldChar w:fldCharType="separate"/>
      </w:r>
      <w:r w:rsidR="00CE564B" w:rsidRPr="001E7974">
        <w:rPr>
          <w:noProof/>
        </w:rPr>
        <w:t>1</w:t>
      </w:r>
      <w:r w:rsidRPr="001E7974">
        <w:rPr>
          <w:noProof/>
        </w:rPr>
        <w:fldChar w:fldCharType="end"/>
      </w:r>
    </w:p>
    <w:p w14:paraId="7E3F0821" w14:textId="6DB2E692" w:rsidR="00426ABF" w:rsidRPr="001E7974" w:rsidRDefault="00426ABF">
      <w:pPr>
        <w:pStyle w:val="TOC5"/>
        <w:rPr>
          <w:rFonts w:asciiTheme="minorHAnsi" w:eastAsiaTheme="minorEastAsia" w:hAnsiTheme="minorHAnsi" w:cstheme="minorBidi"/>
          <w:noProof/>
          <w:kern w:val="0"/>
          <w:sz w:val="22"/>
          <w:szCs w:val="22"/>
        </w:rPr>
      </w:pPr>
      <w:r w:rsidRPr="001E7974">
        <w:rPr>
          <w:noProof/>
        </w:rPr>
        <w:t>4</w:t>
      </w:r>
      <w:r w:rsidRPr="001E7974">
        <w:rPr>
          <w:noProof/>
        </w:rPr>
        <w:tab/>
        <w:t>Schedules</w:t>
      </w:r>
      <w:r w:rsidRPr="001E7974">
        <w:rPr>
          <w:noProof/>
        </w:rPr>
        <w:tab/>
      </w:r>
      <w:r w:rsidRPr="001E7974">
        <w:rPr>
          <w:noProof/>
        </w:rPr>
        <w:fldChar w:fldCharType="begin"/>
      </w:r>
      <w:r w:rsidRPr="001E7974">
        <w:rPr>
          <w:noProof/>
        </w:rPr>
        <w:instrText xml:space="preserve"> PAGEREF _Toc120617340 \h </w:instrText>
      </w:r>
      <w:r w:rsidRPr="001E7974">
        <w:rPr>
          <w:noProof/>
        </w:rPr>
      </w:r>
      <w:r w:rsidRPr="001E7974">
        <w:rPr>
          <w:noProof/>
        </w:rPr>
        <w:fldChar w:fldCharType="separate"/>
      </w:r>
      <w:r w:rsidR="00CE564B" w:rsidRPr="001E7974">
        <w:rPr>
          <w:noProof/>
        </w:rPr>
        <w:t>1</w:t>
      </w:r>
      <w:r w:rsidRPr="001E7974">
        <w:rPr>
          <w:noProof/>
        </w:rPr>
        <w:fldChar w:fldCharType="end"/>
      </w:r>
    </w:p>
    <w:p w14:paraId="5327DCF6" w14:textId="72B197C0" w:rsidR="00426ABF" w:rsidRPr="001E7974" w:rsidRDefault="00426ABF">
      <w:pPr>
        <w:pStyle w:val="TOC6"/>
        <w:rPr>
          <w:rFonts w:asciiTheme="minorHAnsi" w:eastAsiaTheme="minorEastAsia" w:hAnsiTheme="minorHAnsi" w:cstheme="minorBidi"/>
          <w:b w:val="0"/>
          <w:noProof/>
          <w:kern w:val="0"/>
          <w:sz w:val="22"/>
          <w:szCs w:val="22"/>
        </w:rPr>
      </w:pPr>
      <w:r w:rsidRPr="001E7974">
        <w:rPr>
          <w:noProof/>
        </w:rPr>
        <w:t>Schedule 1—Amendments</w:t>
      </w:r>
      <w:r w:rsidRPr="001E7974">
        <w:rPr>
          <w:b w:val="0"/>
          <w:noProof/>
          <w:sz w:val="18"/>
        </w:rPr>
        <w:tab/>
      </w:r>
      <w:r w:rsidRPr="001E7974">
        <w:rPr>
          <w:b w:val="0"/>
          <w:noProof/>
          <w:sz w:val="18"/>
        </w:rPr>
        <w:fldChar w:fldCharType="begin"/>
      </w:r>
      <w:r w:rsidRPr="001E7974">
        <w:rPr>
          <w:b w:val="0"/>
          <w:noProof/>
          <w:sz w:val="18"/>
        </w:rPr>
        <w:instrText xml:space="preserve"> PAGEREF _Toc120617341 \h </w:instrText>
      </w:r>
      <w:r w:rsidRPr="001E7974">
        <w:rPr>
          <w:b w:val="0"/>
          <w:noProof/>
          <w:sz w:val="18"/>
        </w:rPr>
      </w:r>
      <w:r w:rsidRPr="001E7974">
        <w:rPr>
          <w:b w:val="0"/>
          <w:noProof/>
          <w:sz w:val="18"/>
        </w:rPr>
        <w:fldChar w:fldCharType="separate"/>
      </w:r>
      <w:r w:rsidR="00CE564B" w:rsidRPr="001E7974">
        <w:rPr>
          <w:b w:val="0"/>
          <w:noProof/>
          <w:sz w:val="18"/>
        </w:rPr>
        <w:t>2</w:t>
      </w:r>
      <w:r w:rsidRPr="001E7974">
        <w:rPr>
          <w:b w:val="0"/>
          <w:noProof/>
          <w:sz w:val="18"/>
        </w:rPr>
        <w:fldChar w:fldCharType="end"/>
      </w:r>
    </w:p>
    <w:p w14:paraId="3B54B6B0" w14:textId="7BB2657D" w:rsidR="00426ABF" w:rsidRPr="001E7974" w:rsidRDefault="00426ABF">
      <w:pPr>
        <w:pStyle w:val="TOC9"/>
        <w:rPr>
          <w:rFonts w:asciiTheme="minorHAnsi" w:eastAsiaTheme="minorEastAsia" w:hAnsiTheme="minorHAnsi" w:cstheme="minorBidi"/>
          <w:i w:val="0"/>
          <w:noProof/>
          <w:kern w:val="0"/>
          <w:sz w:val="22"/>
          <w:szCs w:val="22"/>
        </w:rPr>
      </w:pPr>
      <w:r w:rsidRPr="001E7974">
        <w:rPr>
          <w:noProof/>
        </w:rPr>
        <w:t>Information Principles 2014</w:t>
      </w:r>
      <w:r w:rsidRPr="001E7974">
        <w:rPr>
          <w:i w:val="0"/>
          <w:noProof/>
          <w:sz w:val="18"/>
        </w:rPr>
        <w:tab/>
      </w:r>
      <w:r w:rsidRPr="001E7974">
        <w:rPr>
          <w:i w:val="0"/>
          <w:noProof/>
          <w:sz w:val="18"/>
        </w:rPr>
        <w:fldChar w:fldCharType="begin"/>
      </w:r>
      <w:r w:rsidRPr="001E7974">
        <w:rPr>
          <w:i w:val="0"/>
          <w:noProof/>
          <w:sz w:val="18"/>
        </w:rPr>
        <w:instrText xml:space="preserve"> PAGEREF _Toc120617342 \h </w:instrText>
      </w:r>
      <w:r w:rsidRPr="001E7974">
        <w:rPr>
          <w:i w:val="0"/>
          <w:noProof/>
          <w:sz w:val="18"/>
        </w:rPr>
      </w:r>
      <w:r w:rsidRPr="001E7974">
        <w:rPr>
          <w:i w:val="0"/>
          <w:noProof/>
          <w:sz w:val="18"/>
        </w:rPr>
        <w:fldChar w:fldCharType="separate"/>
      </w:r>
      <w:r w:rsidR="00CE564B" w:rsidRPr="001E7974">
        <w:rPr>
          <w:i w:val="0"/>
          <w:noProof/>
          <w:sz w:val="18"/>
        </w:rPr>
        <w:t>2</w:t>
      </w:r>
      <w:r w:rsidRPr="001E7974">
        <w:rPr>
          <w:i w:val="0"/>
          <w:noProof/>
          <w:sz w:val="18"/>
        </w:rPr>
        <w:fldChar w:fldCharType="end"/>
      </w:r>
    </w:p>
    <w:p w14:paraId="3BF1584D" w14:textId="578E918C" w:rsidR="00426ABF" w:rsidRPr="001E7974" w:rsidRDefault="00426ABF">
      <w:pPr>
        <w:pStyle w:val="TOC9"/>
        <w:rPr>
          <w:rFonts w:asciiTheme="minorHAnsi" w:eastAsiaTheme="minorEastAsia" w:hAnsiTheme="minorHAnsi" w:cstheme="minorBidi"/>
          <w:i w:val="0"/>
          <w:noProof/>
          <w:kern w:val="0"/>
          <w:sz w:val="22"/>
          <w:szCs w:val="22"/>
        </w:rPr>
      </w:pPr>
      <w:r w:rsidRPr="001E7974">
        <w:rPr>
          <w:noProof/>
        </w:rPr>
        <w:t>Quality of Care Principles 2014</w:t>
      </w:r>
      <w:r w:rsidRPr="001E7974">
        <w:rPr>
          <w:i w:val="0"/>
          <w:noProof/>
          <w:sz w:val="18"/>
        </w:rPr>
        <w:tab/>
      </w:r>
      <w:r w:rsidRPr="001E7974">
        <w:rPr>
          <w:i w:val="0"/>
          <w:noProof/>
          <w:sz w:val="18"/>
        </w:rPr>
        <w:fldChar w:fldCharType="begin"/>
      </w:r>
      <w:r w:rsidRPr="001E7974">
        <w:rPr>
          <w:i w:val="0"/>
          <w:noProof/>
          <w:sz w:val="18"/>
        </w:rPr>
        <w:instrText xml:space="preserve"> PAGEREF _Toc120617343 \h </w:instrText>
      </w:r>
      <w:r w:rsidRPr="001E7974">
        <w:rPr>
          <w:i w:val="0"/>
          <w:noProof/>
          <w:sz w:val="18"/>
        </w:rPr>
      </w:r>
      <w:r w:rsidRPr="001E7974">
        <w:rPr>
          <w:i w:val="0"/>
          <w:noProof/>
          <w:sz w:val="18"/>
        </w:rPr>
        <w:fldChar w:fldCharType="separate"/>
      </w:r>
      <w:r w:rsidR="00CE564B" w:rsidRPr="001E7974">
        <w:rPr>
          <w:i w:val="0"/>
          <w:noProof/>
          <w:sz w:val="18"/>
        </w:rPr>
        <w:t>2</w:t>
      </w:r>
      <w:r w:rsidRPr="001E7974">
        <w:rPr>
          <w:i w:val="0"/>
          <w:noProof/>
          <w:sz w:val="18"/>
        </w:rPr>
        <w:fldChar w:fldCharType="end"/>
      </w:r>
    </w:p>
    <w:p w14:paraId="34D55E0F" w14:textId="2A932574" w:rsidR="00426ABF" w:rsidRPr="001E7974" w:rsidRDefault="00426ABF">
      <w:pPr>
        <w:pStyle w:val="TOC9"/>
        <w:rPr>
          <w:rFonts w:asciiTheme="minorHAnsi" w:eastAsiaTheme="minorEastAsia" w:hAnsiTheme="minorHAnsi" w:cstheme="minorBidi"/>
          <w:i w:val="0"/>
          <w:noProof/>
          <w:kern w:val="0"/>
          <w:sz w:val="22"/>
          <w:szCs w:val="22"/>
        </w:rPr>
      </w:pPr>
      <w:r w:rsidRPr="001E7974">
        <w:rPr>
          <w:noProof/>
        </w:rPr>
        <w:t>Records Principles 2014</w:t>
      </w:r>
      <w:r w:rsidRPr="001E7974">
        <w:rPr>
          <w:i w:val="0"/>
          <w:noProof/>
          <w:sz w:val="18"/>
        </w:rPr>
        <w:tab/>
      </w:r>
      <w:r w:rsidRPr="001E7974">
        <w:rPr>
          <w:i w:val="0"/>
          <w:noProof/>
          <w:sz w:val="18"/>
        </w:rPr>
        <w:fldChar w:fldCharType="begin"/>
      </w:r>
      <w:r w:rsidRPr="001E7974">
        <w:rPr>
          <w:i w:val="0"/>
          <w:noProof/>
          <w:sz w:val="18"/>
        </w:rPr>
        <w:instrText xml:space="preserve"> PAGEREF _Toc120617345 \h </w:instrText>
      </w:r>
      <w:r w:rsidRPr="001E7974">
        <w:rPr>
          <w:i w:val="0"/>
          <w:noProof/>
          <w:sz w:val="18"/>
        </w:rPr>
      </w:r>
      <w:r w:rsidRPr="001E7974">
        <w:rPr>
          <w:i w:val="0"/>
          <w:noProof/>
          <w:sz w:val="18"/>
        </w:rPr>
        <w:fldChar w:fldCharType="separate"/>
      </w:r>
      <w:r w:rsidR="00CE564B" w:rsidRPr="001E7974">
        <w:rPr>
          <w:i w:val="0"/>
          <w:noProof/>
          <w:sz w:val="18"/>
        </w:rPr>
        <w:t>3</w:t>
      </w:r>
      <w:r w:rsidRPr="001E7974">
        <w:rPr>
          <w:i w:val="0"/>
          <w:noProof/>
          <w:sz w:val="18"/>
        </w:rPr>
        <w:fldChar w:fldCharType="end"/>
      </w:r>
    </w:p>
    <w:p w14:paraId="7886485A" w14:textId="17A18638" w:rsidR="00426ABF" w:rsidRPr="001E7974" w:rsidRDefault="00426ABF">
      <w:pPr>
        <w:pStyle w:val="TOC9"/>
        <w:rPr>
          <w:rFonts w:asciiTheme="minorHAnsi" w:eastAsiaTheme="minorEastAsia" w:hAnsiTheme="minorHAnsi" w:cstheme="minorBidi"/>
          <w:i w:val="0"/>
          <w:noProof/>
          <w:kern w:val="0"/>
          <w:sz w:val="22"/>
          <w:szCs w:val="22"/>
        </w:rPr>
      </w:pPr>
      <w:r w:rsidRPr="001E7974">
        <w:rPr>
          <w:noProof/>
        </w:rPr>
        <w:t>Subsidy Principles 2014</w:t>
      </w:r>
      <w:r w:rsidRPr="001E7974">
        <w:rPr>
          <w:i w:val="0"/>
          <w:noProof/>
          <w:sz w:val="18"/>
        </w:rPr>
        <w:tab/>
      </w:r>
      <w:r w:rsidRPr="001E7974">
        <w:rPr>
          <w:i w:val="0"/>
          <w:noProof/>
          <w:sz w:val="18"/>
        </w:rPr>
        <w:fldChar w:fldCharType="begin"/>
      </w:r>
      <w:r w:rsidRPr="001E7974">
        <w:rPr>
          <w:i w:val="0"/>
          <w:noProof/>
          <w:sz w:val="18"/>
        </w:rPr>
        <w:instrText xml:space="preserve"> PAGEREF _Toc120617346 \h </w:instrText>
      </w:r>
      <w:r w:rsidRPr="001E7974">
        <w:rPr>
          <w:i w:val="0"/>
          <w:noProof/>
          <w:sz w:val="18"/>
        </w:rPr>
      </w:r>
      <w:r w:rsidRPr="001E7974">
        <w:rPr>
          <w:i w:val="0"/>
          <w:noProof/>
          <w:sz w:val="18"/>
        </w:rPr>
        <w:fldChar w:fldCharType="separate"/>
      </w:r>
      <w:r w:rsidR="00CE564B" w:rsidRPr="001E7974">
        <w:rPr>
          <w:i w:val="0"/>
          <w:noProof/>
          <w:sz w:val="18"/>
        </w:rPr>
        <w:t>3</w:t>
      </w:r>
      <w:r w:rsidRPr="001E7974">
        <w:rPr>
          <w:i w:val="0"/>
          <w:noProof/>
          <w:sz w:val="18"/>
        </w:rPr>
        <w:fldChar w:fldCharType="end"/>
      </w:r>
    </w:p>
    <w:p w14:paraId="52929BE8" w14:textId="5CB1E76E" w:rsidR="00426ABF" w:rsidRPr="001E7974" w:rsidRDefault="00426ABF">
      <w:pPr>
        <w:pStyle w:val="TOC9"/>
        <w:rPr>
          <w:rFonts w:asciiTheme="minorHAnsi" w:eastAsiaTheme="minorEastAsia" w:hAnsiTheme="minorHAnsi" w:cstheme="minorBidi"/>
          <w:i w:val="0"/>
          <w:noProof/>
          <w:kern w:val="0"/>
          <w:sz w:val="22"/>
          <w:szCs w:val="22"/>
        </w:rPr>
      </w:pPr>
      <w:r w:rsidRPr="001E7974">
        <w:rPr>
          <w:noProof/>
        </w:rPr>
        <w:t>User Rights Principles 2014</w:t>
      </w:r>
      <w:r w:rsidRPr="001E7974">
        <w:rPr>
          <w:i w:val="0"/>
          <w:noProof/>
          <w:sz w:val="18"/>
        </w:rPr>
        <w:tab/>
      </w:r>
      <w:r w:rsidRPr="001E7974">
        <w:rPr>
          <w:i w:val="0"/>
          <w:noProof/>
          <w:sz w:val="18"/>
        </w:rPr>
        <w:fldChar w:fldCharType="begin"/>
      </w:r>
      <w:r w:rsidRPr="001E7974">
        <w:rPr>
          <w:i w:val="0"/>
          <w:noProof/>
          <w:sz w:val="18"/>
        </w:rPr>
        <w:instrText xml:space="preserve"> PAGEREF _Toc120617350 \h </w:instrText>
      </w:r>
      <w:r w:rsidRPr="001E7974">
        <w:rPr>
          <w:i w:val="0"/>
          <w:noProof/>
          <w:sz w:val="18"/>
        </w:rPr>
      </w:r>
      <w:r w:rsidRPr="001E7974">
        <w:rPr>
          <w:i w:val="0"/>
          <w:noProof/>
          <w:sz w:val="18"/>
        </w:rPr>
        <w:fldChar w:fldCharType="separate"/>
      </w:r>
      <w:r w:rsidR="00CE564B" w:rsidRPr="001E7974">
        <w:rPr>
          <w:i w:val="0"/>
          <w:noProof/>
          <w:sz w:val="18"/>
        </w:rPr>
        <w:t>4</w:t>
      </w:r>
      <w:r w:rsidRPr="001E7974">
        <w:rPr>
          <w:i w:val="0"/>
          <w:noProof/>
          <w:sz w:val="18"/>
        </w:rPr>
        <w:fldChar w:fldCharType="end"/>
      </w:r>
    </w:p>
    <w:p w14:paraId="5D73ECD2" w14:textId="77777777" w:rsidR="0048364F" w:rsidRPr="001E7974" w:rsidRDefault="00426ABF" w:rsidP="0048364F">
      <w:r w:rsidRPr="001E7974">
        <w:fldChar w:fldCharType="end"/>
      </w:r>
    </w:p>
    <w:p w14:paraId="43511073" w14:textId="77777777" w:rsidR="0048364F" w:rsidRPr="001E7974" w:rsidRDefault="0048364F" w:rsidP="0048364F">
      <w:pPr>
        <w:sectPr w:rsidR="0048364F" w:rsidRPr="001E7974" w:rsidSect="00ED044A">
          <w:headerReference w:type="even" r:id="rId17"/>
          <w:headerReference w:type="default" r:id="rId18"/>
          <w:footerReference w:type="even" r:id="rId19"/>
          <w:footerReference w:type="default" r:id="rId20"/>
          <w:headerReference w:type="first" r:id="rId21"/>
          <w:pgSz w:w="11907" w:h="16839"/>
          <w:pgMar w:top="2093" w:right="1797" w:bottom="1440" w:left="1797" w:header="720" w:footer="709" w:gutter="0"/>
          <w:pgNumType w:fmt="lowerRoman" w:start="1"/>
          <w:cols w:space="708"/>
          <w:docGrid w:linePitch="360"/>
        </w:sectPr>
      </w:pPr>
    </w:p>
    <w:p w14:paraId="17F0F5A7" w14:textId="77777777" w:rsidR="0048364F" w:rsidRPr="001E7974" w:rsidRDefault="0048364F" w:rsidP="0048364F">
      <w:pPr>
        <w:pStyle w:val="ActHead5"/>
      </w:pPr>
      <w:bookmarkStart w:id="0" w:name="_Toc120617337"/>
      <w:r w:rsidRPr="001E7974">
        <w:rPr>
          <w:rStyle w:val="CharSectno"/>
        </w:rPr>
        <w:lastRenderedPageBreak/>
        <w:t>1</w:t>
      </w:r>
      <w:r w:rsidRPr="001E7974">
        <w:t xml:space="preserve">  </w:t>
      </w:r>
      <w:r w:rsidR="004F676E" w:rsidRPr="001E7974">
        <w:t>Name</w:t>
      </w:r>
      <w:bookmarkEnd w:id="0"/>
    </w:p>
    <w:p w14:paraId="120CD466" w14:textId="77777777" w:rsidR="0048364F" w:rsidRPr="001E7974" w:rsidRDefault="0048364F" w:rsidP="0048364F">
      <w:pPr>
        <w:pStyle w:val="subsection"/>
      </w:pPr>
      <w:r w:rsidRPr="001E7974">
        <w:tab/>
      </w:r>
      <w:r w:rsidRPr="001E7974">
        <w:tab/>
      </w:r>
      <w:r w:rsidR="0001103A" w:rsidRPr="001E7974">
        <w:t>This instrument is</w:t>
      </w:r>
      <w:r w:rsidRPr="001E7974">
        <w:t xml:space="preserve"> the </w:t>
      </w:r>
      <w:r w:rsidR="00426ABF" w:rsidRPr="001E7974">
        <w:rPr>
          <w:i/>
          <w:noProof/>
        </w:rPr>
        <w:t>Aged Care Legislation Amendment (Capping Home Care Charges) Principles 2022</w:t>
      </w:r>
      <w:r w:rsidRPr="001E7974">
        <w:t>.</w:t>
      </w:r>
    </w:p>
    <w:p w14:paraId="113D0089" w14:textId="77777777" w:rsidR="004F676E" w:rsidRPr="001E7974" w:rsidRDefault="0048364F" w:rsidP="005452CC">
      <w:pPr>
        <w:pStyle w:val="ActHead5"/>
      </w:pPr>
      <w:bookmarkStart w:id="1" w:name="_Toc120617338"/>
      <w:r w:rsidRPr="001E7974">
        <w:rPr>
          <w:rStyle w:val="CharSectno"/>
        </w:rPr>
        <w:t>2</w:t>
      </w:r>
      <w:r w:rsidRPr="001E7974">
        <w:t xml:space="preserve">  Commencement</w:t>
      </w:r>
      <w:bookmarkEnd w:id="1"/>
    </w:p>
    <w:p w14:paraId="6C4A3313" w14:textId="77777777" w:rsidR="005452CC" w:rsidRPr="001E7974" w:rsidRDefault="005452CC" w:rsidP="001F6860">
      <w:pPr>
        <w:pStyle w:val="subsection"/>
      </w:pPr>
      <w:r w:rsidRPr="001E7974">
        <w:tab/>
        <w:t>(1)</w:t>
      </w:r>
      <w:r w:rsidRPr="001E7974">
        <w:tab/>
        <w:t xml:space="preserve">Each provision of </w:t>
      </w:r>
      <w:r w:rsidR="0001103A" w:rsidRPr="001E7974">
        <w:t>this instrument</w:t>
      </w:r>
      <w:r w:rsidRPr="001E7974">
        <w:t xml:space="preserve"> specified in column 1 of the table commences, or is taken to have commenced, in accordance with column 2 of the table. Any other statement in column 2 has effect according to its terms.</w:t>
      </w:r>
    </w:p>
    <w:p w14:paraId="75965FA7" w14:textId="77777777" w:rsidR="005452CC" w:rsidRPr="001E7974" w:rsidRDefault="005452CC" w:rsidP="001F6860">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1E7974" w14:paraId="535B55AC" w14:textId="77777777" w:rsidTr="00AD7252">
        <w:trPr>
          <w:tblHeader/>
        </w:trPr>
        <w:tc>
          <w:tcPr>
            <w:tcW w:w="8364" w:type="dxa"/>
            <w:gridSpan w:val="3"/>
            <w:tcBorders>
              <w:top w:val="single" w:sz="12" w:space="0" w:color="auto"/>
              <w:bottom w:val="single" w:sz="6" w:space="0" w:color="auto"/>
            </w:tcBorders>
            <w:shd w:val="clear" w:color="auto" w:fill="auto"/>
            <w:hideMark/>
          </w:tcPr>
          <w:p w14:paraId="24E07E55" w14:textId="77777777" w:rsidR="005452CC" w:rsidRPr="001E7974" w:rsidRDefault="005452CC" w:rsidP="001F6860">
            <w:pPr>
              <w:pStyle w:val="TableHeading"/>
            </w:pPr>
            <w:r w:rsidRPr="001E7974">
              <w:t>Commencement information</w:t>
            </w:r>
          </w:p>
        </w:tc>
      </w:tr>
      <w:tr w:rsidR="005452CC" w:rsidRPr="001E7974" w14:paraId="342CD41A" w14:textId="77777777" w:rsidTr="00AD7252">
        <w:trPr>
          <w:tblHeader/>
        </w:trPr>
        <w:tc>
          <w:tcPr>
            <w:tcW w:w="2127" w:type="dxa"/>
            <w:tcBorders>
              <w:top w:val="single" w:sz="6" w:space="0" w:color="auto"/>
              <w:bottom w:val="single" w:sz="6" w:space="0" w:color="auto"/>
            </w:tcBorders>
            <w:shd w:val="clear" w:color="auto" w:fill="auto"/>
            <w:hideMark/>
          </w:tcPr>
          <w:p w14:paraId="71F29CAB" w14:textId="77777777" w:rsidR="005452CC" w:rsidRPr="001E7974" w:rsidRDefault="005452CC" w:rsidP="001F6860">
            <w:pPr>
              <w:pStyle w:val="TableHeading"/>
            </w:pPr>
            <w:r w:rsidRPr="001E7974">
              <w:t>Column 1</w:t>
            </w:r>
          </w:p>
        </w:tc>
        <w:tc>
          <w:tcPr>
            <w:tcW w:w="4394" w:type="dxa"/>
            <w:tcBorders>
              <w:top w:val="single" w:sz="6" w:space="0" w:color="auto"/>
              <w:bottom w:val="single" w:sz="6" w:space="0" w:color="auto"/>
            </w:tcBorders>
            <w:shd w:val="clear" w:color="auto" w:fill="auto"/>
            <w:hideMark/>
          </w:tcPr>
          <w:p w14:paraId="03714FA0" w14:textId="77777777" w:rsidR="005452CC" w:rsidRPr="001E7974" w:rsidRDefault="005452CC" w:rsidP="001F6860">
            <w:pPr>
              <w:pStyle w:val="TableHeading"/>
            </w:pPr>
            <w:r w:rsidRPr="001E7974">
              <w:t>Column 2</w:t>
            </w:r>
          </w:p>
        </w:tc>
        <w:tc>
          <w:tcPr>
            <w:tcW w:w="1843" w:type="dxa"/>
            <w:tcBorders>
              <w:top w:val="single" w:sz="6" w:space="0" w:color="auto"/>
              <w:bottom w:val="single" w:sz="6" w:space="0" w:color="auto"/>
            </w:tcBorders>
            <w:shd w:val="clear" w:color="auto" w:fill="auto"/>
            <w:hideMark/>
          </w:tcPr>
          <w:p w14:paraId="2D085836" w14:textId="77777777" w:rsidR="005452CC" w:rsidRPr="001E7974" w:rsidRDefault="005452CC" w:rsidP="001F6860">
            <w:pPr>
              <w:pStyle w:val="TableHeading"/>
            </w:pPr>
            <w:r w:rsidRPr="001E7974">
              <w:t>Column 3</w:t>
            </w:r>
          </w:p>
        </w:tc>
      </w:tr>
      <w:tr w:rsidR="005452CC" w:rsidRPr="001E7974" w14:paraId="4AFD360E" w14:textId="77777777" w:rsidTr="00AD7252">
        <w:trPr>
          <w:tblHeader/>
        </w:trPr>
        <w:tc>
          <w:tcPr>
            <w:tcW w:w="2127" w:type="dxa"/>
            <w:tcBorders>
              <w:top w:val="single" w:sz="6" w:space="0" w:color="auto"/>
              <w:bottom w:val="single" w:sz="12" w:space="0" w:color="auto"/>
            </w:tcBorders>
            <w:shd w:val="clear" w:color="auto" w:fill="auto"/>
            <w:hideMark/>
          </w:tcPr>
          <w:p w14:paraId="36D1C409" w14:textId="77777777" w:rsidR="005452CC" w:rsidRPr="001E7974" w:rsidRDefault="005452CC" w:rsidP="001F6860">
            <w:pPr>
              <w:pStyle w:val="TableHeading"/>
            </w:pPr>
            <w:r w:rsidRPr="001E7974">
              <w:t>Provisions</w:t>
            </w:r>
          </w:p>
        </w:tc>
        <w:tc>
          <w:tcPr>
            <w:tcW w:w="4394" w:type="dxa"/>
            <w:tcBorders>
              <w:top w:val="single" w:sz="6" w:space="0" w:color="auto"/>
              <w:bottom w:val="single" w:sz="12" w:space="0" w:color="auto"/>
            </w:tcBorders>
            <w:shd w:val="clear" w:color="auto" w:fill="auto"/>
            <w:hideMark/>
          </w:tcPr>
          <w:p w14:paraId="285A57E6" w14:textId="77777777" w:rsidR="005452CC" w:rsidRPr="001E7974" w:rsidRDefault="005452CC" w:rsidP="001F6860">
            <w:pPr>
              <w:pStyle w:val="TableHeading"/>
            </w:pPr>
            <w:r w:rsidRPr="001E7974">
              <w:t>Commencement</w:t>
            </w:r>
          </w:p>
        </w:tc>
        <w:tc>
          <w:tcPr>
            <w:tcW w:w="1843" w:type="dxa"/>
            <w:tcBorders>
              <w:top w:val="single" w:sz="6" w:space="0" w:color="auto"/>
              <w:bottom w:val="single" w:sz="12" w:space="0" w:color="auto"/>
            </w:tcBorders>
            <w:shd w:val="clear" w:color="auto" w:fill="auto"/>
            <w:hideMark/>
          </w:tcPr>
          <w:p w14:paraId="2CEAE919" w14:textId="77777777" w:rsidR="005452CC" w:rsidRPr="001E7974" w:rsidRDefault="005452CC" w:rsidP="001F6860">
            <w:pPr>
              <w:pStyle w:val="TableHeading"/>
            </w:pPr>
            <w:r w:rsidRPr="001E7974">
              <w:t>Date/Details</w:t>
            </w:r>
          </w:p>
        </w:tc>
      </w:tr>
      <w:tr w:rsidR="005452CC" w:rsidRPr="001E7974" w14:paraId="58857AA0" w14:textId="77777777" w:rsidTr="00AD7252">
        <w:tc>
          <w:tcPr>
            <w:tcW w:w="2127" w:type="dxa"/>
            <w:tcBorders>
              <w:top w:val="single" w:sz="12" w:space="0" w:color="auto"/>
              <w:bottom w:val="single" w:sz="12" w:space="0" w:color="auto"/>
            </w:tcBorders>
            <w:shd w:val="clear" w:color="auto" w:fill="auto"/>
            <w:hideMark/>
          </w:tcPr>
          <w:p w14:paraId="6F0F85FC" w14:textId="77777777" w:rsidR="005452CC" w:rsidRPr="001E7974" w:rsidRDefault="005452CC" w:rsidP="00AD7252">
            <w:pPr>
              <w:pStyle w:val="Tabletext"/>
            </w:pPr>
            <w:r w:rsidRPr="001E7974">
              <w:t xml:space="preserve">1.  </w:t>
            </w:r>
            <w:r w:rsidR="00AD7252" w:rsidRPr="001E7974">
              <w:t xml:space="preserve">The whole of </w:t>
            </w:r>
            <w:r w:rsidR="0001103A" w:rsidRPr="001E7974">
              <w:t>this instrument</w:t>
            </w:r>
          </w:p>
        </w:tc>
        <w:tc>
          <w:tcPr>
            <w:tcW w:w="4394" w:type="dxa"/>
            <w:tcBorders>
              <w:top w:val="single" w:sz="12" w:space="0" w:color="auto"/>
              <w:bottom w:val="single" w:sz="12" w:space="0" w:color="auto"/>
            </w:tcBorders>
            <w:shd w:val="clear" w:color="auto" w:fill="auto"/>
            <w:hideMark/>
          </w:tcPr>
          <w:p w14:paraId="4193F8A7" w14:textId="77777777" w:rsidR="005452CC" w:rsidRPr="001E7974" w:rsidRDefault="00F73654" w:rsidP="005452CC">
            <w:pPr>
              <w:pStyle w:val="Tabletext"/>
            </w:pPr>
            <w:r w:rsidRPr="001E7974">
              <w:t>1 January</w:t>
            </w:r>
            <w:r w:rsidR="00A8163A" w:rsidRPr="001E7974">
              <w:t xml:space="preserve"> 2023</w:t>
            </w:r>
            <w:r w:rsidR="005452CC" w:rsidRPr="001E7974">
              <w:t>.</w:t>
            </w:r>
          </w:p>
        </w:tc>
        <w:tc>
          <w:tcPr>
            <w:tcW w:w="1843" w:type="dxa"/>
            <w:tcBorders>
              <w:top w:val="single" w:sz="12" w:space="0" w:color="auto"/>
              <w:bottom w:val="single" w:sz="12" w:space="0" w:color="auto"/>
            </w:tcBorders>
            <w:shd w:val="clear" w:color="auto" w:fill="auto"/>
          </w:tcPr>
          <w:p w14:paraId="64B6EBEB" w14:textId="77777777" w:rsidR="005452CC" w:rsidRPr="001E7974" w:rsidRDefault="00F73654">
            <w:pPr>
              <w:pStyle w:val="Tabletext"/>
            </w:pPr>
            <w:r w:rsidRPr="001E7974">
              <w:t>1 January</w:t>
            </w:r>
            <w:r w:rsidR="00A8163A" w:rsidRPr="001E7974">
              <w:t xml:space="preserve"> 2023</w:t>
            </w:r>
          </w:p>
        </w:tc>
      </w:tr>
    </w:tbl>
    <w:p w14:paraId="13BE2751" w14:textId="77777777" w:rsidR="005452CC" w:rsidRPr="001E7974" w:rsidRDefault="005452CC" w:rsidP="001F6860">
      <w:pPr>
        <w:pStyle w:val="notetext"/>
      </w:pPr>
      <w:r w:rsidRPr="001E7974">
        <w:rPr>
          <w:snapToGrid w:val="0"/>
          <w:lang w:eastAsia="en-US"/>
        </w:rPr>
        <w:t>Note:</w:t>
      </w:r>
      <w:r w:rsidRPr="001E7974">
        <w:rPr>
          <w:snapToGrid w:val="0"/>
          <w:lang w:eastAsia="en-US"/>
        </w:rPr>
        <w:tab/>
        <w:t xml:space="preserve">This table relates only to the provisions of </w:t>
      </w:r>
      <w:r w:rsidR="0001103A" w:rsidRPr="001E7974">
        <w:rPr>
          <w:snapToGrid w:val="0"/>
          <w:lang w:eastAsia="en-US"/>
        </w:rPr>
        <w:t>this instrument</w:t>
      </w:r>
      <w:r w:rsidRPr="001E7974">
        <w:t xml:space="preserve"> </w:t>
      </w:r>
      <w:r w:rsidRPr="001E7974">
        <w:rPr>
          <w:snapToGrid w:val="0"/>
          <w:lang w:eastAsia="en-US"/>
        </w:rPr>
        <w:t xml:space="preserve">as originally made. It will not be amended to deal with any later amendments of </w:t>
      </w:r>
      <w:r w:rsidR="0001103A" w:rsidRPr="001E7974">
        <w:rPr>
          <w:snapToGrid w:val="0"/>
          <w:lang w:eastAsia="en-US"/>
        </w:rPr>
        <w:t>this instrument</w:t>
      </w:r>
      <w:r w:rsidRPr="001E7974">
        <w:rPr>
          <w:snapToGrid w:val="0"/>
          <w:lang w:eastAsia="en-US"/>
        </w:rPr>
        <w:t>.</w:t>
      </w:r>
    </w:p>
    <w:p w14:paraId="00F70414" w14:textId="77777777" w:rsidR="005452CC" w:rsidRPr="001E7974" w:rsidRDefault="005452CC" w:rsidP="004F676E">
      <w:pPr>
        <w:pStyle w:val="subsection"/>
      </w:pPr>
      <w:r w:rsidRPr="001E7974">
        <w:tab/>
        <w:t>(2)</w:t>
      </w:r>
      <w:r w:rsidRPr="001E7974">
        <w:tab/>
        <w:t xml:space="preserve">Any information in column 3 of the table is not part of </w:t>
      </w:r>
      <w:r w:rsidR="0001103A" w:rsidRPr="001E7974">
        <w:t>this instrument</w:t>
      </w:r>
      <w:r w:rsidRPr="001E7974">
        <w:t xml:space="preserve">. Information may be inserted in this column, or information in it may be edited, in any published version of </w:t>
      </w:r>
      <w:r w:rsidR="0001103A" w:rsidRPr="001E7974">
        <w:t>this instrument</w:t>
      </w:r>
      <w:r w:rsidRPr="001E7974">
        <w:t>.</w:t>
      </w:r>
    </w:p>
    <w:p w14:paraId="1F6428D7" w14:textId="77777777" w:rsidR="00BF6650" w:rsidRPr="001E7974" w:rsidRDefault="00BF6650" w:rsidP="00BF6650">
      <w:pPr>
        <w:pStyle w:val="ActHead5"/>
      </w:pPr>
      <w:bookmarkStart w:id="2" w:name="_Toc120617339"/>
      <w:r w:rsidRPr="001E7974">
        <w:rPr>
          <w:rStyle w:val="CharSectno"/>
        </w:rPr>
        <w:t>3</w:t>
      </w:r>
      <w:r w:rsidRPr="001E7974">
        <w:t xml:space="preserve">  Authority</w:t>
      </w:r>
      <w:bookmarkEnd w:id="2"/>
    </w:p>
    <w:p w14:paraId="607F9513" w14:textId="77777777" w:rsidR="00BF6650" w:rsidRPr="001E7974" w:rsidRDefault="00BF6650" w:rsidP="00BF6650">
      <w:pPr>
        <w:pStyle w:val="subsection"/>
      </w:pPr>
      <w:r w:rsidRPr="001E7974">
        <w:tab/>
      </w:r>
      <w:r w:rsidRPr="001E7974">
        <w:tab/>
      </w:r>
      <w:r w:rsidR="0001103A" w:rsidRPr="001E7974">
        <w:t>This instrument is</w:t>
      </w:r>
      <w:r w:rsidRPr="001E7974">
        <w:t xml:space="preserve"> made under </w:t>
      </w:r>
      <w:r w:rsidR="00A8163A" w:rsidRPr="001E7974">
        <w:t xml:space="preserve">the </w:t>
      </w:r>
      <w:r w:rsidR="00A8163A" w:rsidRPr="001E7974">
        <w:rPr>
          <w:i/>
        </w:rPr>
        <w:t>Aged Care Act 1997</w:t>
      </w:r>
      <w:r w:rsidR="00A8163A" w:rsidRPr="001E7974">
        <w:t>.</w:t>
      </w:r>
    </w:p>
    <w:p w14:paraId="1986DE7F" w14:textId="77777777" w:rsidR="00557C7A" w:rsidRPr="001E7974" w:rsidRDefault="00BF6650" w:rsidP="00557C7A">
      <w:pPr>
        <w:pStyle w:val="ActHead5"/>
      </w:pPr>
      <w:bookmarkStart w:id="3" w:name="_Toc120617340"/>
      <w:r w:rsidRPr="001E7974">
        <w:rPr>
          <w:rStyle w:val="CharSectno"/>
        </w:rPr>
        <w:t>4</w:t>
      </w:r>
      <w:r w:rsidR="00557C7A" w:rsidRPr="001E7974">
        <w:t xml:space="preserve">  </w:t>
      </w:r>
      <w:r w:rsidR="00083F48" w:rsidRPr="001E7974">
        <w:t>Schedules</w:t>
      </w:r>
      <w:bookmarkEnd w:id="3"/>
    </w:p>
    <w:p w14:paraId="66126F2C" w14:textId="77777777" w:rsidR="00557C7A" w:rsidRPr="001E7974" w:rsidRDefault="00557C7A" w:rsidP="00557C7A">
      <w:pPr>
        <w:pStyle w:val="subsection"/>
      </w:pPr>
      <w:r w:rsidRPr="001E7974">
        <w:tab/>
      </w:r>
      <w:r w:rsidRPr="001E7974">
        <w:tab/>
      </w:r>
      <w:r w:rsidR="00083F48" w:rsidRPr="001E7974">
        <w:t xml:space="preserve">Each </w:t>
      </w:r>
      <w:r w:rsidR="00160BD7" w:rsidRPr="001E7974">
        <w:t>instrument</w:t>
      </w:r>
      <w:r w:rsidR="00083F48" w:rsidRPr="001E7974">
        <w:t xml:space="preserve"> that is specified in a Schedule to </w:t>
      </w:r>
      <w:r w:rsidR="0001103A" w:rsidRPr="001E7974">
        <w:t>this instrument</w:t>
      </w:r>
      <w:r w:rsidR="00083F48" w:rsidRPr="001E7974">
        <w:t xml:space="preserve"> is amended or repealed as set out in the applicable items in the Schedule concerned, and any other item in a Schedule to </w:t>
      </w:r>
      <w:r w:rsidR="0001103A" w:rsidRPr="001E7974">
        <w:t>this instrument</w:t>
      </w:r>
      <w:r w:rsidR="00083F48" w:rsidRPr="001E7974">
        <w:t xml:space="preserve"> has effect according to its terms.</w:t>
      </w:r>
    </w:p>
    <w:p w14:paraId="6C3FDE4C" w14:textId="77777777" w:rsidR="0048364F" w:rsidRPr="001E7974" w:rsidRDefault="0048364F" w:rsidP="009C5989">
      <w:pPr>
        <w:pStyle w:val="ActHead6"/>
        <w:pageBreakBefore/>
      </w:pPr>
      <w:bookmarkStart w:id="4" w:name="_Toc120617341"/>
      <w:r w:rsidRPr="001E7974">
        <w:rPr>
          <w:rStyle w:val="CharAmSchNo"/>
        </w:rPr>
        <w:lastRenderedPageBreak/>
        <w:t>Schedule 1</w:t>
      </w:r>
      <w:r w:rsidRPr="001E7974">
        <w:t>—</w:t>
      </w:r>
      <w:r w:rsidR="00460499" w:rsidRPr="001E7974">
        <w:rPr>
          <w:rStyle w:val="CharAmSchText"/>
        </w:rPr>
        <w:t>Amendments</w:t>
      </w:r>
      <w:bookmarkEnd w:id="4"/>
    </w:p>
    <w:p w14:paraId="693FF85A" w14:textId="77777777" w:rsidR="0004044E" w:rsidRPr="001E7974" w:rsidRDefault="0004044E" w:rsidP="0004044E">
      <w:pPr>
        <w:pStyle w:val="Header"/>
      </w:pPr>
      <w:r w:rsidRPr="001E7974">
        <w:rPr>
          <w:rStyle w:val="CharAmPartNo"/>
        </w:rPr>
        <w:t xml:space="preserve"> </w:t>
      </w:r>
      <w:r w:rsidRPr="001E7974">
        <w:rPr>
          <w:rStyle w:val="CharAmPartText"/>
        </w:rPr>
        <w:t xml:space="preserve"> </w:t>
      </w:r>
    </w:p>
    <w:p w14:paraId="56278084" w14:textId="77777777" w:rsidR="00EA0DAD" w:rsidRPr="001E7974" w:rsidRDefault="00EA0DAD" w:rsidP="00EA0D36">
      <w:pPr>
        <w:pStyle w:val="ActHead9"/>
      </w:pPr>
      <w:bookmarkStart w:id="5" w:name="_Toc120617342"/>
      <w:r w:rsidRPr="001E7974">
        <w:t>Information Principles 2014</w:t>
      </w:r>
      <w:bookmarkEnd w:id="5"/>
    </w:p>
    <w:p w14:paraId="447A3067" w14:textId="77777777" w:rsidR="00EA0DAD" w:rsidRPr="001E7974" w:rsidRDefault="00EC64D7" w:rsidP="00EA0DAD">
      <w:pPr>
        <w:pStyle w:val="ItemHead"/>
      </w:pPr>
      <w:r w:rsidRPr="001E7974">
        <w:t>1</w:t>
      </w:r>
      <w:r w:rsidR="00EA0DAD" w:rsidRPr="001E7974">
        <w:t xml:space="preserve">  </w:t>
      </w:r>
      <w:r w:rsidR="00F73654" w:rsidRPr="001E7974">
        <w:t>Paragraph 8</w:t>
      </w:r>
      <w:r w:rsidR="00EA0DAD" w:rsidRPr="001E7974">
        <w:t>(b)</w:t>
      </w:r>
    </w:p>
    <w:p w14:paraId="1E9FC134" w14:textId="77777777" w:rsidR="00EA0DAD" w:rsidRPr="001E7974" w:rsidRDefault="00EA0DAD" w:rsidP="00EA0DAD">
      <w:pPr>
        <w:pStyle w:val="Item"/>
      </w:pPr>
      <w:r w:rsidRPr="001E7974">
        <w:t>Repeal the paragraph.</w:t>
      </w:r>
    </w:p>
    <w:p w14:paraId="71C39CF0" w14:textId="77777777" w:rsidR="00CC1D70" w:rsidRPr="001E7974" w:rsidRDefault="00CC1D70" w:rsidP="00CC1D70">
      <w:pPr>
        <w:pStyle w:val="ActHead9"/>
      </w:pPr>
      <w:bookmarkStart w:id="6" w:name="_Toc120617343"/>
      <w:r w:rsidRPr="001E7974">
        <w:t>Quality of Care Principles 2014</w:t>
      </w:r>
      <w:bookmarkEnd w:id="6"/>
    </w:p>
    <w:p w14:paraId="7868941A" w14:textId="77777777" w:rsidR="0085308D" w:rsidRPr="001E7974" w:rsidRDefault="00EC64D7" w:rsidP="00CC1D70">
      <w:pPr>
        <w:pStyle w:val="ItemHead"/>
      </w:pPr>
      <w:r w:rsidRPr="001E7974">
        <w:t>2</w:t>
      </w:r>
      <w:r w:rsidR="0085308D" w:rsidRPr="001E7974">
        <w:t xml:space="preserve">  </w:t>
      </w:r>
      <w:r w:rsidR="00F73654" w:rsidRPr="001E7974">
        <w:t>Section 1</w:t>
      </w:r>
      <w:r w:rsidR="0085308D" w:rsidRPr="001E7974">
        <w:t>2</w:t>
      </w:r>
    </w:p>
    <w:p w14:paraId="5F069F75" w14:textId="77777777" w:rsidR="002236FD" w:rsidRPr="001E7974" w:rsidRDefault="002236FD" w:rsidP="002236FD">
      <w:pPr>
        <w:pStyle w:val="Item"/>
      </w:pPr>
      <w:bookmarkStart w:id="7" w:name="_Hlk119931121"/>
      <w:r w:rsidRPr="001E7974">
        <w:t>Omit “may”, substitute “must”.</w:t>
      </w:r>
    </w:p>
    <w:bookmarkEnd w:id="7"/>
    <w:p w14:paraId="1C2028A4" w14:textId="77777777" w:rsidR="006C2A5B" w:rsidRPr="001E7974" w:rsidRDefault="00EC64D7" w:rsidP="006C2A5B">
      <w:pPr>
        <w:pStyle w:val="ItemHead"/>
      </w:pPr>
      <w:r w:rsidRPr="001E7974">
        <w:t>3</w:t>
      </w:r>
      <w:r w:rsidR="006C2A5B" w:rsidRPr="001E7974">
        <w:t xml:space="preserve">  </w:t>
      </w:r>
      <w:r w:rsidR="00F73654" w:rsidRPr="001E7974">
        <w:t>Section 1</w:t>
      </w:r>
      <w:r w:rsidR="006C2A5B" w:rsidRPr="001E7974">
        <w:t>3 (heading)</w:t>
      </w:r>
    </w:p>
    <w:p w14:paraId="18C3ECF4" w14:textId="77777777" w:rsidR="006C2A5B" w:rsidRPr="001E7974" w:rsidRDefault="006C2A5B" w:rsidP="006C2A5B">
      <w:pPr>
        <w:pStyle w:val="Item"/>
      </w:pPr>
      <w:r w:rsidRPr="001E7974">
        <w:t>Omit “</w:t>
      </w:r>
      <w:r w:rsidRPr="001E7974">
        <w:rPr>
          <w:b/>
        </w:rPr>
        <w:t>may</w:t>
      </w:r>
      <w:r w:rsidRPr="001E7974">
        <w:t>”, substitute “</w:t>
      </w:r>
      <w:r w:rsidRPr="001E7974">
        <w:rPr>
          <w:b/>
        </w:rPr>
        <w:t>must</w:t>
      </w:r>
      <w:r w:rsidRPr="001E7974">
        <w:t>”.</w:t>
      </w:r>
    </w:p>
    <w:p w14:paraId="2F660A28" w14:textId="77777777" w:rsidR="00EE306D" w:rsidRPr="001E7974" w:rsidRDefault="00EC64D7" w:rsidP="00CC1D70">
      <w:pPr>
        <w:pStyle w:val="ItemHead"/>
      </w:pPr>
      <w:r w:rsidRPr="001E7974">
        <w:t>4</w:t>
      </w:r>
      <w:r w:rsidR="00EE306D" w:rsidRPr="001E7974">
        <w:t xml:space="preserve">  </w:t>
      </w:r>
      <w:r w:rsidR="00F73654" w:rsidRPr="001E7974">
        <w:t>Subsection 1</w:t>
      </w:r>
      <w:r w:rsidR="00EE306D" w:rsidRPr="001E7974">
        <w:t>3(1)</w:t>
      </w:r>
    </w:p>
    <w:p w14:paraId="78A07F3D" w14:textId="77777777" w:rsidR="006C2A5B" w:rsidRPr="001E7974" w:rsidRDefault="006C2A5B" w:rsidP="00EE306D">
      <w:pPr>
        <w:pStyle w:val="Item"/>
      </w:pPr>
      <w:r w:rsidRPr="001E7974">
        <w:t>Repeal the subsection, substitute:</w:t>
      </w:r>
    </w:p>
    <w:p w14:paraId="403E37C7" w14:textId="77777777" w:rsidR="0050236F" w:rsidRPr="001E7974" w:rsidRDefault="006C2A5B" w:rsidP="006C2A5B">
      <w:pPr>
        <w:pStyle w:val="subsection"/>
      </w:pPr>
      <w:r w:rsidRPr="001E7974">
        <w:tab/>
        <w:t>(1)</w:t>
      </w:r>
      <w:r w:rsidRPr="001E7974">
        <w:tab/>
      </w:r>
      <w:bookmarkStart w:id="8" w:name="_Hlk119931292"/>
      <w:r w:rsidR="00E26834" w:rsidRPr="001E7974">
        <w:t>A</w:t>
      </w:r>
      <w:r w:rsidRPr="001E7974">
        <w:t>n approved provider of a home care service must provide</w:t>
      </w:r>
      <w:bookmarkEnd w:id="8"/>
      <w:r w:rsidRPr="001E7974">
        <w:t xml:space="preserve">, to a care recipient to whom the approved provider provides home care through </w:t>
      </w:r>
      <w:r w:rsidR="0050236F" w:rsidRPr="001E7974">
        <w:t>the</w:t>
      </w:r>
      <w:r w:rsidRPr="001E7974">
        <w:t xml:space="preserve"> home care service, a package of care and services</w:t>
      </w:r>
      <w:r w:rsidR="0050236F" w:rsidRPr="001E7974">
        <w:t xml:space="preserve"> that includes:</w:t>
      </w:r>
    </w:p>
    <w:p w14:paraId="2DEEA76F" w14:textId="77777777" w:rsidR="006C2A5B" w:rsidRPr="001E7974" w:rsidRDefault="0050236F" w:rsidP="0050236F">
      <w:pPr>
        <w:pStyle w:val="paragraph"/>
      </w:pPr>
      <w:r w:rsidRPr="001E7974">
        <w:tab/>
        <w:t>(a)</w:t>
      </w:r>
      <w:r w:rsidRPr="001E7974">
        <w:tab/>
      </w:r>
      <w:r w:rsidR="006C2A5B" w:rsidRPr="001E7974">
        <w:t xml:space="preserve">care management </w:t>
      </w:r>
      <w:r w:rsidR="00E26834" w:rsidRPr="001E7974">
        <w:t>(</w:t>
      </w:r>
      <w:r w:rsidR="006C2A5B" w:rsidRPr="001E7974">
        <w:t xml:space="preserve">as </w:t>
      </w:r>
      <w:r w:rsidR="00040168" w:rsidRPr="001E7974">
        <w:t>specified</w:t>
      </w:r>
      <w:r w:rsidR="006C2A5B" w:rsidRPr="001E7974">
        <w:t xml:space="preserve"> in </w:t>
      </w:r>
      <w:r w:rsidR="00F73654" w:rsidRPr="001E7974">
        <w:t>item 1</w:t>
      </w:r>
      <w:r w:rsidR="006C2A5B" w:rsidRPr="001E7974">
        <w:t xml:space="preserve"> of the table in </w:t>
      </w:r>
      <w:r w:rsidR="00F73654" w:rsidRPr="001E7974">
        <w:t>clause 1</w:t>
      </w:r>
      <w:r w:rsidR="0075370B" w:rsidRPr="001E7974">
        <w:t>A</w:t>
      </w:r>
      <w:r w:rsidR="006C2A5B" w:rsidRPr="001E7974">
        <w:t xml:space="preserve"> of </w:t>
      </w:r>
      <w:r w:rsidR="00F73654" w:rsidRPr="001E7974">
        <w:t>Schedule 3</w:t>
      </w:r>
      <w:r w:rsidR="006C2A5B" w:rsidRPr="001E7974">
        <w:t>)</w:t>
      </w:r>
      <w:r w:rsidRPr="001E7974">
        <w:t>; and</w:t>
      </w:r>
    </w:p>
    <w:p w14:paraId="379A1482" w14:textId="77777777" w:rsidR="0050236F" w:rsidRPr="001E7974" w:rsidRDefault="0050236F" w:rsidP="00AA0DC0">
      <w:pPr>
        <w:pStyle w:val="paragraph"/>
      </w:pPr>
      <w:r w:rsidRPr="001E7974">
        <w:tab/>
        <w:t>(b)</w:t>
      </w:r>
      <w:r w:rsidRPr="001E7974">
        <w:tab/>
      </w:r>
      <w:r w:rsidR="00AA0DC0" w:rsidRPr="001E7974">
        <w:t xml:space="preserve">at least one other service that is </w:t>
      </w:r>
      <w:r w:rsidRPr="001E7974">
        <w:t xml:space="preserve">specified in </w:t>
      </w:r>
      <w:r w:rsidR="003729D4" w:rsidRPr="001E7974">
        <w:t>Part 1</w:t>
      </w:r>
      <w:r w:rsidR="0042048A" w:rsidRPr="001E7974">
        <w:t xml:space="preserve"> of </w:t>
      </w:r>
      <w:r w:rsidR="00F73654" w:rsidRPr="001E7974">
        <w:t>Schedule 3</w:t>
      </w:r>
      <w:r w:rsidRPr="001E7974">
        <w:t xml:space="preserve"> or</w:t>
      </w:r>
      <w:r w:rsidR="00AA0DC0" w:rsidRPr="001E7974">
        <w:t xml:space="preserve"> </w:t>
      </w:r>
      <w:r w:rsidRPr="001E7974">
        <w:t xml:space="preserve">agreed under </w:t>
      </w:r>
      <w:r w:rsidR="00426ABF" w:rsidRPr="001E7974">
        <w:t>subsection (</w:t>
      </w:r>
      <w:r w:rsidRPr="001E7974">
        <w:t>2).</w:t>
      </w:r>
    </w:p>
    <w:p w14:paraId="2D118822" w14:textId="77777777" w:rsidR="007C7EB1" w:rsidRPr="001E7974" w:rsidRDefault="00EC64D7" w:rsidP="007C7EB1">
      <w:pPr>
        <w:pStyle w:val="ItemHead"/>
      </w:pPr>
      <w:r w:rsidRPr="001E7974">
        <w:t>5</w:t>
      </w:r>
      <w:r w:rsidR="007C7EB1" w:rsidRPr="001E7974">
        <w:t xml:space="preserve">  </w:t>
      </w:r>
      <w:r w:rsidR="00F73654" w:rsidRPr="001E7974">
        <w:t>Clause 1</w:t>
      </w:r>
      <w:r w:rsidR="007C7EB1" w:rsidRPr="001E7974">
        <w:t xml:space="preserve"> of </w:t>
      </w:r>
      <w:r w:rsidR="00F73654" w:rsidRPr="001E7974">
        <w:t>Schedule 3</w:t>
      </w:r>
      <w:r w:rsidR="007C7EB1" w:rsidRPr="001E7974">
        <w:t xml:space="preserve"> (</w:t>
      </w:r>
      <w:r w:rsidR="00E26834" w:rsidRPr="001E7974">
        <w:t xml:space="preserve">at the end of the </w:t>
      </w:r>
      <w:r w:rsidR="007C7EB1" w:rsidRPr="001E7974">
        <w:t>heading)</w:t>
      </w:r>
    </w:p>
    <w:p w14:paraId="14A05014" w14:textId="77777777" w:rsidR="007C7EB1" w:rsidRPr="001E7974" w:rsidRDefault="00E26834" w:rsidP="00E26834">
      <w:pPr>
        <w:pStyle w:val="Item"/>
      </w:pPr>
      <w:r w:rsidRPr="001E7974">
        <w:t>Add “</w:t>
      </w:r>
      <w:r w:rsidR="007C7EB1" w:rsidRPr="001E7974">
        <w:rPr>
          <w:b/>
        </w:rPr>
        <w:t>that may be provided</w:t>
      </w:r>
      <w:r w:rsidRPr="001E7974">
        <w:t>”.</w:t>
      </w:r>
    </w:p>
    <w:p w14:paraId="652CCCEE" w14:textId="77777777" w:rsidR="00BE66CF" w:rsidRPr="001E7974" w:rsidRDefault="00EC64D7" w:rsidP="00BE66CF">
      <w:pPr>
        <w:pStyle w:val="ItemHead"/>
      </w:pPr>
      <w:r w:rsidRPr="001E7974">
        <w:t>6</w:t>
      </w:r>
      <w:r w:rsidR="00BE66CF" w:rsidRPr="001E7974">
        <w:t xml:space="preserve">  After </w:t>
      </w:r>
      <w:r w:rsidR="00F73654" w:rsidRPr="001E7974">
        <w:t>clause 1</w:t>
      </w:r>
      <w:r w:rsidR="00BE66CF" w:rsidRPr="001E7974">
        <w:t xml:space="preserve"> of </w:t>
      </w:r>
      <w:r w:rsidR="00F73654" w:rsidRPr="001E7974">
        <w:t>Schedule 3</w:t>
      </w:r>
    </w:p>
    <w:p w14:paraId="02BEB31C" w14:textId="77777777" w:rsidR="00BE66CF" w:rsidRPr="001E7974" w:rsidRDefault="00BE66CF" w:rsidP="00BE66CF">
      <w:pPr>
        <w:pStyle w:val="Item"/>
      </w:pPr>
      <w:r w:rsidRPr="001E7974">
        <w:t>Insert:</w:t>
      </w:r>
    </w:p>
    <w:p w14:paraId="68E9FB2E" w14:textId="77777777" w:rsidR="00BE66CF" w:rsidRPr="001E7974" w:rsidRDefault="00BE66CF" w:rsidP="00BE66CF">
      <w:pPr>
        <w:pStyle w:val="ActHead5"/>
      </w:pPr>
      <w:bookmarkStart w:id="9" w:name="_Toc120617344"/>
      <w:r w:rsidRPr="001E7974">
        <w:rPr>
          <w:rStyle w:val="CharSectno"/>
        </w:rPr>
        <w:t>1A</w:t>
      </w:r>
      <w:r w:rsidRPr="001E7974">
        <w:t xml:space="preserve">  Support services that must be </w:t>
      </w:r>
      <w:r w:rsidR="00BC33A8" w:rsidRPr="001E7974">
        <w:t>provided</w:t>
      </w:r>
      <w:bookmarkEnd w:id="9"/>
    </w:p>
    <w:p w14:paraId="735614E3" w14:textId="77777777" w:rsidR="00BE66CF" w:rsidRPr="001E7974" w:rsidRDefault="00BE66CF" w:rsidP="00BE66CF">
      <w:pPr>
        <w:pStyle w:val="subsection"/>
      </w:pPr>
      <w:r w:rsidRPr="001E7974">
        <w:tab/>
      </w:r>
      <w:r w:rsidRPr="001E7974">
        <w:tab/>
        <w:t>The following table specifies the support services that an approved provider of a home care service must provide.</w:t>
      </w:r>
    </w:p>
    <w:p w14:paraId="486C3F00" w14:textId="77777777" w:rsidR="00BE66CF" w:rsidRPr="001E7974" w:rsidRDefault="00BE66CF" w:rsidP="00BE66CF">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013"/>
        <w:gridCol w:w="1890"/>
        <w:gridCol w:w="5626"/>
      </w:tblGrid>
      <w:tr w:rsidR="00BE66CF" w:rsidRPr="001E7974" w14:paraId="219F3DFC" w14:textId="77777777" w:rsidTr="00BE66CF">
        <w:trPr>
          <w:tblHeader/>
        </w:trPr>
        <w:tc>
          <w:tcPr>
            <w:tcW w:w="5000" w:type="pct"/>
            <w:gridSpan w:val="3"/>
            <w:tcBorders>
              <w:top w:val="single" w:sz="12" w:space="0" w:color="auto"/>
              <w:bottom w:val="single" w:sz="6" w:space="0" w:color="auto"/>
            </w:tcBorders>
            <w:shd w:val="clear" w:color="auto" w:fill="auto"/>
          </w:tcPr>
          <w:p w14:paraId="7BB9CA9F" w14:textId="77777777" w:rsidR="00BE66CF" w:rsidRPr="001E7974" w:rsidRDefault="00BE66CF" w:rsidP="00BE66CF">
            <w:pPr>
              <w:pStyle w:val="TableHeading"/>
            </w:pPr>
            <w:r w:rsidRPr="001E7974">
              <w:t>Support services</w:t>
            </w:r>
          </w:p>
        </w:tc>
      </w:tr>
      <w:tr w:rsidR="00BE66CF" w:rsidRPr="001E7974" w14:paraId="503E230E" w14:textId="77777777" w:rsidTr="00BE66CF">
        <w:trPr>
          <w:tblHeader/>
        </w:trPr>
        <w:tc>
          <w:tcPr>
            <w:tcW w:w="594" w:type="pct"/>
            <w:tcBorders>
              <w:top w:val="single" w:sz="6" w:space="0" w:color="auto"/>
              <w:bottom w:val="single" w:sz="12" w:space="0" w:color="auto"/>
            </w:tcBorders>
            <w:shd w:val="clear" w:color="auto" w:fill="auto"/>
          </w:tcPr>
          <w:p w14:paraId="7519A8B6" w14:textId="77777777" w:rsidR="00BE66CF" w:rsidRPr="001E7974" w:rsidRDefault="00BE66CF" w:rsidP="00BE66CF">
            <w:pPr>
              <w:pStyle w:val="TableHeading"/>
            </w:pPr>
            <w:r w:rsidRPr="001E7974">
              <w:t>Item</w:t>
            </w:r>
          </w:p>
        </w:tc>
        <w:tc>
          <w:tcPr>
            <w:tcW w:w="1108" w:type="pct"/>
            <w:tcBorders>
              <w:top w:val="single" w:sz="6" w:space="0" w:color="auto"/>
              <w:bottom w:val="single" w:sz="12" w:space="0" w:color="auto"/>
            </w:tcBorders>
            <w:shd w:val="clear" w:color="auto" w:fill="auto"/>
          </w:tcPr>
          <w:p w14:paraId="746A48D9" w14:textId="77777777" w:rsidR="00BE66CF" w:rsidRPr="001E7974" w:rsidRDefault="00BE66CF" w:rsidP="00BE66CF">
            <w:pPr>
              <w:pStyle w:val="TableHeading"/>
            </w:pPr>
            <w:r w:rsidRPr="001E7974">
              <w:t>Column 1</w:t>
            </w:r>
            <w:r w:rsidRPr="001E7974">
              <w:br/>
              <w:t>Service</w:t>
            </w:r>
          </w:p>
        </w:tc>
        <w:tc>
          <w:tcPr>
            <w:tcW w:w="3298" w:type="pct"/>
            <w:tcBorders>
              <w:top w:val="single" w:sz="6" w:space="0" w:color="auto"/>
              <w:bottom w:val="single" w:sz="12" w:space="0" w:color="auto"/>
            </w:tcBorders>
            <w:shd w:val="clear" w:color="auto" w:fill="auto"/>
          </w:tcPr>
          <w:p w14:paraId="2C799B0E" w14:textId="77777777" w:rsidR="00BE66CF" w:rsidRPr="001E7974" w:rsidRDefault="00BE66CF" w:rsidP="00BE66CF">
            <w:pPr>
              <w:pStyle w:val="TableHeading"/>
            </w:pPr>
            <w:r w:rsidRPr="001E7974">
              <w:t>Column 2</w:t>
            </w:r>
            <w:r w:rsidRPr="001E7974">
              <w:br/>
              <w:t>Content</w:t>
            </w:r>
          </w:p>
        </w:tc>
      </w:tr>
      <w:tr w:rsidR="00BE66CF" w:rsidRPr="001E7974" w14:paraId="5D27854D" w14:textId="77777777" w:rsidTr="009C4EAE">
        <w:tc>
          <w:tcPr>
            <w:tcW w:w="594" w:type="pct"/>
            <w:shd w:val="clear" w:color="auto" w:fill="auto"/>
          </w:tcPr>
          <w:p w14:paraId="7AD3A80C" w14:textId="77777777" w:rsidR="00BE66CF" w:rsidRPr="001E7974" w:rsidRDefault="00BE66CF" w:rsidP="00BE66CF">
            <w:pPr>
              <w:pStyle w:val="Tabletext"/>
            </w:pPr>
            <w:r w:rsidRPr="001E7974">
              <w:t>1</w:t>
            </w:r>
          </w:p>
        </w:tc>
        <w:tc>
          <w:tcPr>
            <w:tcW w:w="1108" w:type="pct"/>
            <w:shd w:val="clear" w:color="auto" w:fill="auto"/>
          </w:tcPr>
          <w:p w14:paraId="24E2DE01" w14:textId="77777777" w:rsidR="00BE66CF" w:rsidRPr="001E7974" w:rsidRDefault="00BE66CF" w:rsidP="00BE66CF">
            <w:pPr>
              <w:pStyle w:val="Tabletext"/>
            </w:pPr>
            <w:r w:rsidRPr="001E7974">
              <w:t>Care management</w:t>
            </w:r>
          </w:p>
        </w:tc>
        <w:tc>
          <w:tcPr>
            <w:tcW w:w="3298" w:type="pct"/>
            <w:shd w:val="clear" w:color="auto" w:fill="auto"/>
          </w:tcPr>
          <w:p w14:paraId="2E6B99C4" w14:textId="77777777" w:rsidR="00D71FA3" w:rsidRPr="001E7974" w:rsidRDefault="00D71FA3" w:rsidP="001F1571">
            <w:pPr>
              <w:pStyle w:val="Tabletext"/>
            </w:pPr>
            <w:r w:rsidRPr="001E7974">
              <w:t>Ongoing assessment and planning</w:t>
            </w:r>
            <w:r w:rsidR="00DE67CE" w:rsidRPr="001E7974">
              <w:t xml:space="preserve"> to ensure that the care recipient receives the care and services they need</w:t>
            </w:r>
            <w:r w:rsidRPr="001E7974">
              <w:t>:</w:t>
            </w:r>
          </w:p>
          <w:p w14:paraId="70F6C007" w14:textId="77777777" w:rsidR="006F6770" w:rsidRPr="001E7974" w:rsidRDefault="00D71FA3" w:rsidP="00D71FA3">
            <w:pPr>
              <w:pStyle w:val="Tablea"/>
            </w:pPr>
            <w:r w:rsidRPr="001E7974">
              <w:t xml:space="preserve">(a) that is undertaken </w:t>
            </w:r>
            <w:r w:rsidR="00D86459" w:rsidRPr="001E7974">
              <w:t>on at least a monthly basis</w:t>
            </w:r>
            <w:r w:rsidRPr="001E7974">
              <w:t>; and</w:t>
            </w:r>
          </w:p>
          <w:p w14:paraId="4531C5DA" w14:textId="77777777" w:rsidR="006D1AAB" w:rsidRPr="001E7974" w:rsidRDefault="00D71FA3" w:rsidP="00D71FA3">
            <w:pPr>
              <w:pStyle w:val="Tablea"/>
            </w:pPr>
            <w:r w:rsidRPr="001E7974">
              <w:t>(b) that i</w:t>
            </w:r>
            <w:r w:rsidR="006F6770" w:rsidRPr="001E7974">
              <w:t>ncludes</w:t>
            </w:r>
            <w:r w:rsidR="009C4EAE" w:rsidRPr="001E7974">
              <w:t xml:space="preserve"> </w:t>
            </w:r>
            <w:r w:rsidR="006D1AAB" w:rsidRPr="001E7974">
              <w:t>the following:</w:t>
            </w:r>
          </w:p>
          <w:p w14:paraId="21801909" w14:textId="77777777" w:rsidR="00997EB0" w:rsidRPr="001E7974" w:rsidRDefault="006D1AAB" w:rsidP="00D71FA3">
            <w:pPr>
              <w:pStyle w:val="Tablei"/>
            </w:pPr>
            <w:r w:rsidRPr="001E7974">
              <w:t>(</w:t>
            </w:r>
            <w:proofErr w:type="spellStart"/>
            <w:r w:rsidR="00D71FA3" w:rsidRPr="001E7974">
              <w:t>i</w:t>
            </w:r>
            <w:proofErr w:type="spellEnd"/>
            <w:r w:rsidRPr="001E7974">
              <w:t xml:space="preserve">) </w:t>
            </w:r>
            <w:r w:rsidR="008222E3" w:rsidRPr="001E7974">
              <w:t>regular</w:t>
            </w:r>
            <w:r w:rsidR="00D57DFA" w:rsidRPr="001E7974">
              <w:t>ly</w:t>
            </w:r>
            <w:r w:rsidR="008222E3" w:rsidRPr="001E7974">
              <w:t xml:space="preserve"> </w:t>
            </w:r>
            <w:r w:rsidR="004E3228" w:rsidRPr="001E7974">
              <w:t>assess</w:t>
            </w:r>
            <w:r w:rsidR="00D57DFA" w:rsidRPr="001E7974">
              <w:t>ing</w:t>
            </w:r>
            <w:r w:rsidR="00997EB0" w:rsidRPr="001E7974">
              <w:t xml:space="preserve"> </w:t>
            </w:r>
            <w:r w:rsidR="004E3228" w:rsidRPr="001E7974">
              <w:t>the care recipient’s needs, goals and preferences;</w:t>
            </w:r>
          </w:p>
          <w:p w14:paraId="4A4D23C5" w14:textId="77777777" w:rsidR="006D1AAB" w:rsidRPr="001E7974" w:rsidRDefault="004E3228" w:rsidP="00D71FA3">
            <w:pPr>
              <w:pStyle w:val="Tablei"/>
            </w:pPr>
            <w:r w:rsidRPr="001E7974">
              <w:t>(</w:t>
            </w:r>
            <w:r w:rsidR="00D71FA3" w:rsidRPr="001E7974">
              <w:t>ii</w:t>
            </w:r>
            <w:r w:rsidRPr="001E7974">
              <w:t xml:space="preserve">) </w:t>
            </w:r>
            <w:r w:rsidR="00BE66CF" w:rsidRPr="001E7974">
              <w:t>reviewing the care recipient’s home care agreement and care</w:t>
            </w:r>
            <w:r w:rsidR="00997EB0" w:rsidRPr="001E7974">
              <w:t xml:space="preserve"> and services</w:t>
            </w:r>
            <w:r w:rsidR="00BE66CF" w:rsidRPr="001E7974">
              <w:t xml:space="preserve"> plan</w:t>
            </w:r>
            <w:r w:rsidR="006D1AAB" w:rsidRPr="001E7974">
              <w:t>;</w:t>
            </w:r>
          </w:p>
          <w:p w14:paraId="0C620A92" w14:textId="77777777" w:rsidR="006D1AAB" w:rsidRPr="001E7974" w:rsidRDefault="006D1AAB" w:rsidP="00D71FA3">
            <w:pPr>
              <w:pStyle w:val="Tablei"/>
            </w:pPr>
            <w:r w:rsidRPr="001E7974">
              <w:t>(</w:t>
            </w:r>
            <w:r w:rsidR="00D71FA3" w:rsidRPr="001E7974">
              <w:t>iii</w:t>
            </w:r>
            <w:r w:rsidRPr="001E7974">
              <w:t xml:space="preserve">) </w:t>
            </w:r>
            <w:r w:rsidR="00BE66CF" w:rsidRPr="001E7974">
              <w:t xml:space="preserve">ensuring </w:t>
            </w:r>
            <w:r w:rsidR="006F6770" w:rsidRPr="001E7974">
              <w:t xml:space="preserve">the care recipient’s </w:t>
            </w:r>
            <w:r w:rsidR="00BE66CF" w:rsidRPr="001E7974">
              <w:t xml:space="preserve">care and services are </w:t>
            </w:r>
            <w:r w:rsidR="00BE66CF" w:rsidRPr="001E7974">
              <w:lastRenderedPageBreak/>
              <w:t>aligned with other supports</w:t>
            </w:r>
            <w:r w:rsidRPr="001E7974">
              <w:t>;</w:t>
            </w:r>
          </w:p>
          <w:p w14:paraId="283C39E3" w14:textId="77777777" w:rsidR="006D1AAB" w:rsidRPr="001E7974" w:rsidRDefault="006D1AAB" w:rsidP="00D71FA3">
            <w:pPr>
              <w:pStyle w:val="Tablei"/>
            </w:pPr>
            <w:r w:rsidRPr="001E7974">
              <w:t>(</w:t>
            </w:r>
            <w:r w:rsidR="00D71FA3" w:rsidRPr="001E7974">
              <w:t>iv</w:t>
            </w:r>
            <w:r w:rsidR="009C4EAE" w:rsidRPr="001E7974">
              <w:t>)</w:t>
            </w:r>
            <w:r w:rsidR="00BE66CF" w:rsidRPr="001E7974">
              <w:t xml:space="preserve"> </w:t>
            </w:r>
            <w:r w:rsidR="006B7E9A" w:rsidRPr="001E7974">
              <w:t xml:space="preserve">partnering </w:t>
            </w:r>
            <w:r w:rsidR="00BE66CF" w:rsidRPr="001E7974">
              <w:t>with the care recipient and the care recipient’s representatives</w:t>
            </w:r>
            <w:r w:rsidR="006B7E9A" w:rsidRPr="001E7974">
              <w:t xml:space="preserve"> about </w:t>
            </w:r>
            <w:r w:rsidR="001F1571" w:rsidRPr="001E7974">
              <w:t xml:space="preserve">the care recipient’s </w:t>
            </w:r>
            <w:r w:rsidR="006B7E9A" w:rsidRPr="001E7974">
              <w:t>care and services</w:t>
            </w:r>
            <w:r w:rsidRPr="001E7974">
              <w:t>;</w:t>
            </w:r>
          </w:p>
          <w:p w14:paraId="298591CF" w14:textId="77777777" w:rsidR="006D1AAB" w:rsidRPr="001E7974" w:rsidRDefault="006D1AAB" w:rsidP="00D71FA3">
            <w:pPr>
              <w:pStyle w:val="Tablei"/>
            </w:pPr>
            <w:r w:rsidRPr="001E7974">
              <w:t>(</w:t>
            </w:r>
            <w:r w:rsidR="00D71FA3" w:rsidRPr="001E7974">
              <w:t>v</w:t>
            </w:r>
            <w:r w:rsidRPr="001E7974">
              <w:t>)</w:t>
            </w:r>
            <w:r w:rsidR="00BE66CF" w:rsidRPr="001E7974">
              <w:t xml:space="preserve"> ensuring that </w:t>
            </w:r>
            <w:r w:rsidR="006F6770" w:rsidRPr="001E7974">
              <w:t xml:space="preserve">the care recipient’s </w:t>
            </w:r>
            <w:r w:rsidR="00BE66CF" w:rsidRPr="001E7974">
              <w:t xml:space="preserve">care and services are culturally </w:t>
            </w:r>
            <w:r w:rsidR="006B7E9A" w:rsidRPr="001E7974">
              <w:t>safe</w:t>
            </w:r>
            <w:r w:rsidRPr="001E7974">
              <w:t>;</w:t>
            </w:r>
          </w:p>
          <w:p w14:paraId="04376B99" w14:textId="77777777" w:rsidR="00BE66CF" w:rsidRPr="001E7974" w:rsidRDefault="006D1AAB" w:rsidP="00D71FA3">
            <w:pPr>
              <w:pStyle w:val="Tablei"/>
            </w:pPr>
            <w:r w:rsidRPr="001E7974">
              <w:t>(</w:t>
            </w:r>
            <w:r w:rsidR="00D71FA3" w:rsidRPr="001E7974">
              <w:t>vi)</w:t>
            </w:r>
            <w:r w:rsidR="00BE66CF" w:rsidRPr="001E7974">
              <w:t xml:space="preserve"> identifying and addressing risks to the care recipient’s safety</w:t>
            </w:r>
            <w:r w:rsidR="006B7E9A" w:rsidRPr="001E7974">
              <w:t>, health and wellbeing</w:t>
            </w:r>
            <w:r w:rsidR="00BE66CF" w:rsidRPr="001E7974">
              <w:t>.</w:t>
            </w:r>
          </w:p>
        </w:tc>
      </w:tr>
    </w:tbl>
    <w:p w14:paraId="5031C811" w14:textId="77777777" w:rsidR="00E26834" w:rsidRPr="001E7974" w:rsidRDefault="00EC64D7" w:rsidP="00E26834">
      <w:pPr>
        <w:pStyle w:val="ItemHead"/>
      </w:pPr>
      <w:r w:rsidRPr="001E7974">
        <w:lastRenderedPageBreak/>
        <w:t>7</w:t>
      </w:r>
      <w:r w:rsidR="00E26834" w:rsidRPr="001E7974">
        <w:t xml:space="preserve">  </w:t>
      </w:r>
      <w:r w:rsidR="00F73654" w:rsidRPr="001E7974">
        <w:t>Clause 2</w:t>
      </w:r>
      <w:r w:rsidR="00E26834" w:rsidRPr="001E7974">
        <w:t xml:space="preserve"> of </w:t>
      </w:r>
      <w:r w:rsidR="00F73654" w:rsidRPr="001E7974">
        <w:t>Schedule 3</w:t>
      </w:r>
      <w:r w:rsidR="00E26834" w:rsidRPr="001E7974">
        <w:t xml:space="preserve"> (at the end of the heading)</w:t>
      </w:r>
    </w:p>
    <w:p w14:paraId="20D52000" w14:textId="77777777" w:rsidR="00E26834" w:rsidRPr="001E7974" w:rsidRDefault="00E26834" w:rsidP="00E26834">
      <w:pPr>
        <w:pStyle w:val="Item"/>
      </w:pPr>
      <w:r w:rsidRPr="001E7974">
        <w:t>Add “</w:t>
      </w:r>
      <w:r w:rsidRPr="001E7974">
        <w:rPr>
          <w:b/>
        </w:rPr>
        <w:t>that may be provided</w:t>
      </w:r>
      <w:r w:rsidRPr="001E7974">
        <w:t>”.</w:t>
      </w:r>
    </w:p>
    <w:p w14:paraId="2B396217" w14:textId="77777777" w:rsidR="00CC1D70" w:rsidRPr="001E7974" w:rsidRDefault="00EC64D7" w:rsidP="00CC1D70">
      <w:pPr>
        <w:pStyle w:val="ItemHead"/>
      </w:pPr>
      <w:r w:rsidRPr="001E7974">
        <w:t>8</w:t>
      </w:r>
      <w:r w:rsidR="00CC1D70" w:rsidRPr="001E7974">
        <w:t xml:space="preserve">  </w:t>
      </w:r>
      <w:r w:rsidR="00F73654" w:rsidRPr="001E7974">
        <w:t>Clause 2</w:t>
      </w:r>
      <w:r w:rsidR="001069D2" w:rsidRPr="001E7974">
        <w:t xml:space="preserve"> of </w:t>
      </w:r>
      <w:r w:rsidR="00F73654" w:rsidRPr="001E7974">
        <w:t>Schedule 3</w:t>
      </w:r>
      <w:r w:rsidR="00CC1D70" w:rsidRPr="001E7974">
        <w:t xml:space="preserve"> (table</w:t>
      </w:r>
      <w:r w:rsidR="001069D2" w:rsidRPr="001E7974">
        <w:t xml:space="preserve"> </w:t>
      </w:r>
      <w:r w:rsidR="00F73654" w:rsidRPr="001E7974">
        <w:t>item 3</w:t>
      </w:r>
      <w:r w:rsidR="001069D2" w:rsidRPr="001E7974">
        <w:t>)</w:t>
      </w:r>
    </w:p>
    <w:p w14:paraId="5374C7C6" w14:textId="77777777" w:rsidR="00B612CA" w:rsidRPr="001E7974" w:rsidRDefault="00B612CA" w:rsidP="00B612CA">
      <w:pPr>
        <w:pStyle w:val="Item"/>
      </w:pPr>
      <w:r w:rsidRPr="001E7974">
        <w:t>Repeal the item.</w:t>
      </w:r>
    </w:p>
    <w:p w14:paraId="4220D258" w14:textId="77777777" w:rsidR="00E26834" w:rsidRPr="001E7974" w:rsidRDefault="00EC64D7" w:rsidP="00E26834">
      <w:pPr>
        <w:pStyle w:val="ItemHead"/>
      </w:pPr>
      <w:r w:rsidRPr="001E7974">
        <w:t>9</w:t>
      </w:r>
      <w:r w:rsidR="00E26834" w:rsidRPr="001E7974">
        <w:t xml:space="preserve"> </w:t>
      </w:r>
      <w:r w:rsidR="00D86172" w:rsidRPr="001E7974">
        <w:t xml:space="preserve"> </w:t>
      </w:r>
      <w:r w:rsidR="00F73654" w:rsidRPr="001E7974">
        <w:t>Clause 3</w:t>
      </w:r>
      <w:r w:rsidR="00E26834" w:rsidRPr="001E7974">
        <w:t xml:space="preserve"> of </w:t>
      </w:r>
      <w:r w:rsidR="00F73654" w:rsidRPr="001E7974">
        <w:t>Schedule 3</w:t>
      </w:r>
      <w:r w:rsidR="00E26834" w:rsidRPr="001E7974">
        <w:t xml:space="preserve"> (at the end of the heading)</w:t>
      </w:r>
    </w:p>
    <w:p w14:paraId="00324487" w14:textId="77777777" w:rsidR="00E26834" w:rsidRPr="001E7974" w:rsidRDefault="00E26834" w:rsidP="00E26834">
      <w:pPr>
        <w:pStyle w:val="Item"/>
      </w:pPr>
      <w:r w:rsidRPr="001E7974">
        <w:t>Add “</w:t>
      </w:r>
      <w:r w:rsidRPr="001E7974">
        <w:rPr>
          <w:b/>
        </w:rPr>
        <w:t>that may be provided</w:t>
      </w:r>
      <w:r w:rsidRPr="001E7974">
        <w:t>”.</w:t>
      </w:r>
    </w:p>
    <w:p w14:paraId="237B9841" w14:textId="77777777" w:rsidR="00CC1D70" w:rsidRPr="001E7974" w:rsidRDefault="00CC1D70" w:rsidP="00CC1D70">
      <w:pPr>
        <w:pStyle w:val="ActHead9"/>
      </w:pPr>
      <w:bookmarkStart w:id="10" w:name="_Toc120617345"/>
      <w:r w:rsidRPr="001E7974">
        <w:t>Records Principles 2014</w:t>
      </w:r>
      <w:bookmarkEnd w:id="10"/>
    </w:p>
    <w:p w14:paraId="578CCBB5" w14:textId="77777777" w:rsidR="00CC1D70" w:rsidRPr="001E7974" w:rsidRDefault="00EC64D7" w:rsidP="00CC1D70">
      <w:pPr>
        <w:pStyle w:val="ItemHead"/>
      </w:pPr>
      <w:r w:rsidRPr="001E7974">
        <w:t>10</w:t>
      </w:r>
      <w:r w:rsidR="00CC1D70" w:rsidRPr="001E7974">
        <w:t xml:space="preserve">  </w:t>
      </w:r>
      <w:r w:rsidR="00F73654" w:rsidRPr="001E7974">
        <w:t>Paragraph 7</w:t>
      </w:r>
      <w:r w:rsidR="00CC1D70" w:rsidRPr="001E7974">
        <w:t>(u)</w:t>
      </w:r>
    </w:p>
    <w:p w14:paraId="4F6FBBAA" w14:textId="77777777" w:rsidR="00CC1D70" w:rsidRPr="001E7974" w:rsidRDefault="00CC1D70" w:rsidP="00CC1D70">
      <w:pPr>
        <w:pStyle w:val="Item"/>
      </w:pPr>
      <w:r w:rsidRPr="001E7974">
        <w:t>Repeal the paragraph.</w:t>
      </w:r>
    </w:p>
    <w:p w14:paraId="0C7F4B97" w14:textId="77777777" w:rsidR="00102C98" w:rsidRPr="001E7974" w:rsidRDefault="00102C98" w:rsidP="00EA0D36">
      <w:pPr>
        <w:pStyle w:val="ActHead9"/>
      </w:pPr>
      <w:bookmarkStart w:id="11" w:name="_Toc120617346"/>
      <w:r w:rsidRPr="001E7974">
        <w:t>Subsidy Principles 2014</w:t>
      </w:r>
      <w:bookmarkEnd w:id="11"/>
    </w:p>
    <w:p w14:paraId="0A83A9BD" w14:textId="77777777" w:rsidR="00102C98" w:rsidRPr="001E7974" w:rsidRDefault="00EC64D7" w:rsidP="00102C98">
      <w:pPr>
        <w:pStyle w:val="ItemHead"/>
      </w:pPr>
      <w:r w:rsidRPr="001E7974">
        <w:t>11</w:t>
      </w:r>
      <w:r w:rsidR="00102C98" w:rsidRPr="001E7974">
        <w:t xml:space="preserve">  </w:t>
      </w:r>
      <w:r w:rsidR="003729D4" w:rsidRPr="001E7974">
        <w:t>Section 9</w:t>
      </w:r>
      <w:r w:rsidR="00102C98" w:rsidRPr="001E7974">
        <w:t>9B (method statement, step 2)</w:t>
      </w:r>
    </w:p>
    <w:p w14:paraId="78136EE1" w14:textId="77777777" w:rsidR="00102C98" w:rsidRPr="001E7974" w:rsidRDefault="00102C98" w:rsidP="00102C98">
      <w:pPr>
        <w:pStyle w:val="Item"/>
      </w:pPr>
      <w:r w:rsidRPr="001E7974">
        <w:t xml:space="preserve">Omit “paragraphs 19B(1)(b), (c) and (d) of the </w:t>
      </w:r>
      <w:r w:rsidRPr="001E7974">
        <w:rPr>
          <w:i/>
        </w:rPr>
        <w:t>User Rights Principles 2014</w:t>
      </w:r>
      <w:r w:rsidRPr="001E7974">
        <w:t xml:space="preserve"> (certain travel, subcontracting arrangements and package management)”, substitute “paragraphs 19B(1)(b) and (d) of the </w:t>
      </w:r>
      <w:r w:rsidRPr="001E7974">
        <w:rPr>
          <w:i/>
        </w:rPr>
        <w:t>User Rights Principles 2014</w:t>
      </w:r>
      <w:r w:rsidRPr="001E7974">
        <w:t xml:space="preserve"> (certain travel and package management)”.</w:t>
      </w:r>
    </w:p>
    <w:p w14:paraId="1C91A8EC" w14:textId="77777777" w:rsidR="00BC3CF3" w:rsidRPr="001E7974" w:rsidRDefault="00EC64D7" w:rsidP="00BC3CF3">
      <w:pPr>
        <w:pStyle w:val="ItemHead"/>
      </w:pPr>
      <w:r w:rsidRPr="001E7974">
        <w:t>12</w:t>
      </w:r>
      <w:r w:rsidR="00BC3CF3" w:rsidRPr="001E7974">
        <w:t xml:space="preserve">  After </w:t>
      </w:r>
      <w:r w:rsidR="003729D4" w:rsidRPr="001E7974">
        <w:t>Chapter 4</w:t>
      </w:r>
    </w:p>
    <w:p w14:paraId="1B0A30E4" w14:textId="77777777" w:rsidR="00BC3CF3" w:rsidRPr="001E7974" w:rsidRDefault="00BC3CF3" w:rsidP="00BC3CF3">
      <w:pPr>
        <w:pStyle w:val="Item"/>
      </w:pPr>
      <w:r w:rsidRPr="001E7974">
        <w:t>Insert:</w:t>
      </w:r>
    </w:p>
    <w:p w14:paraId="7102556B" w14:textId="77777777" w:rsidR="00BC3CF3" w:rsidRPr="001E7974" w:rsidRDefault="003729D4" w:rsidP="00BC3CF3">
      <w:pPr>
        <w:pStyle w:val="ActHead1"/>
      </w:pPr>
      <w:bookmarkStart w:id="12" w:name="_Toc120617347"/>
      <w:r w:rsidRPr="001E7974">
        <w:rPr>
          <w:rStyle w:val="CharChapNo"/>
        </w:rPr>
        <w:t>Chapter 5</w:t>
      </w:r>
      <w:r w:rsidR="00BC3CF3" w:rsidRPr="001E7974">
        <w:t>—</w:t>
      </w:r>
      <w:r w:rsidR="00815FCB" w:rsidRPr="001E7974">
        <w:rPr>
          <w:rStyle w:val="CharChapText"/>
        </w:rPr>
        <w:t>Application, saving and t</w:t>
      </w:r>
      <w:r w:rsidR="00BC3CF3" w:rsidRPr="001E7974">
        <w:rPr>
          <w:rStyle w:val="CharChapText"/>
        </w:rPr>
        <w:t>ransitional provisions</w:t>
      </w:r>
      <w:bookmarkEnd w:id="12"/>
    </w:p>
    <w:p w14:paraId="0193EBBA" w14:textId="77777777" w:rsidR="00BC3CF3" w:rsidRPr="001E7974" w:rsidRDefault="003729D4" w:rsidP="00BC3CF3">
      <w:pPr>
        <w:pStyle w:val="ActHead2"/>
      </w:pPr>
      <w:bookmarkStart w:id="13" w:name="_Toc120617348"/>
      <w:r w:rsidRPr="001E7974">
        <w:rPr>
          <w:rStyle w:val="CharPartNo"/>
        </w:rPr>
        <w:t>Part 1</w:t>
      </w:r>
      <w:r w:rsidR="00BC3CF3" w:rsidRPr="001E7974">
        <w:t>—</w:t>
      </w:r>
      <w:r w:rsidR="00AE1CCA" w:rsidRPr="001E7974">
        <w:rPr>
          <w:rStyle w:val="CharPartText"/>
        </w:rPr>
        <w:t>Amendments made by</w:t>
      </w:r>
      <w:r w:rsidR="00BC3CF3" w:rsidRPr="001E7974">
        <w:rPr>
          <w:rStyle w:val="CharPartText"/>
        </w:rPr>
        <w:t xml:space="preserve"> the Aged Care Legislation Amendment (Capping Home Care Charges) Principles 2022</w:t>
      </w:r>
      <w:bookmarkEnd w:id="13"/>
    </w:p>
    <w:p w14:paraId="22C6E9CE" w14:textId="77777777" w:rsidR="00BC3CF3" w:rsidRPr="001E7974" w:rsidRDefault="00BC3CF3" w:rsidP="00BC3CF3">
      <w:pPr>
        <w:pStyle w:val="Header"/>
      </w:pPr>
      <w:r w:rsidRPr="001E7974">
        <w:rPr>
          <w:rStyle w:val="CharDivNo"/>
        </w:rPr>
        <w:t xml:space="preserve"> </w:t>
      </w:r>
      <w:r w:rsidRPr="001E7974">
        <w:rPr>
          <w:rStyle w:val="CharDivText"/>
        </w:rPr>
        <w:t xml:space="preserve"> </w:t>
      </w:r>
    </w:p>
    <w:p w14:paraId="44045642" w14:textId="77777777" w:rsidR="00BC3CF3" w:rsidRPr="001E7974" w:rsidRDefault="00BC3CF3" w:rsidP="00BC3CF3">
      <w:pPr>
        <w:pStyle w:val="ActHead5"/>
      </w:pPr>
      <w:bookmarkStart w:id="14" w:name="_Toc120617349"/>
      <w:r w:rsidRPr="001E7974">
        <w:rPr>
          <w:rStyle w:val="CharSectno"/>
        </w:rPr>
        <w:t>112</w:t>
      </w:r>
      <w:r w:rsidRPr="001E7974">
        <w:t xml:space="preserve">  Application of amendments</w:t>
      </w:r>
      <w:bookmarkEnd w:id="14"/>
    </w:p>
    <w:p w14:paraId="756DFFD2" w14:textId="77777777" w:rsidR="00BC3CF3" w:rsidRPr="001E7974" w:rsidRDefault="00BC3CF3" w:rsidP="00BC3CF3">
      <w:pPr>
        <w:pStyle w:val="subsection"/>
        <w:rPr>
          <w:i/>
        </w:rPr>
      </w:pPr>
      <w:r w:rsidRPr="001E7974">
        <w:tab/>
      </w:r>
      <w:r w:rsidRPr="001E7974">
        <w:tab/>
        <w:t xml:space="preserve">The amendment of </w:t>
      </w:r>
      <w:r w:rsidR="003729D4" w:rsidRPr="001E7974">
        <w:t>section 9</w:t>
      </w:r>
      <w:r w:rsidRPr="001E7974">
        <w:t xml:space="preserve">9B made by the </w:t>
      </w:r>
      <w:r w:rsidRPr="001E7974">
        <w:rPr>
          <w:i/>
        </w:rPr>
        <w:t>Aged Care Legislation Amendment (Capping Home Care Charges) Principles 2022</w:t>
      </w:r>
      <w:r w:rsidRPr="001E7974">
        <w:t xml:space="preserve"> applies in relation to a payment period beginning on or after 1 January 2023.</w:t>
      </w:r>
    </w:p>
    <w:p w14:paraId="17FC1BB8" w14:textId="77777777" w:rsidR="0084172C" w:rsidRPr="001E7974" w:rsidRDefault="00BA7D2C" w:rsidP="00EA0D36">
      <w:pPr>
        <w:pStyle w:val="ActHead9"/>
      </w:pPr>
      <w:bookmarkStart w:id="15" w:name="_Toc120617350"/>
      <w:r w:rsidRPr="001E7974">
        <w:lastRenderedPageBreak/>
        <w:t>User Rights Principles 2014</w:t>
      </w:r>
      <w:bookmarkEnd w:id="15"/>
    </w:p>
    <w:p w14:paraId="3DC02235" w14:textId="77777777" w:rsidR="0049195E" w:rsidRPr="001E7974" w:rsidRDefault="00EC64D7" w:rsidP="00BA7D2C">
      <w:pPr>
        <w:pStyle w:val="ItemHead"/>
      </w:pPr>
      <w:r w:rsidRPr="001E7974">
        <w:t>13</w:t>
      </w:r>
      <w:r w:rsidR="0049195E" w:rsidRPr="001E7974">
        <w:t xml:space="preserve">  </w:t>
      </w:r>
      <w:r w:rsidR="003729D4" w:rsidRPr="001E7974">
        <w:t>Section 4</w:t>
      </w:r>
      <w:r w:rsidR="0049195E" w:rsidRPr="001E7974">
        <w:t xml:space="preserve"> (definition of </w:t>
      </w:r>
      <w:r w:rsidR="0049195E" w:rsidRPr="001E7974">
        <w:rPr>
          <w:i/>
        </w:rPr>
        <w:t>agreement exit amount</w:t>
      </w:r>
      <w:r w:rsidR="0049195E" w:rsidRPr="001E7974">
        <w:t>)</w:t>
      </w:r>
    </w:p>
    <w:p w14:paraId="0EED2638" w14:textId="77777777" w:rsidR="0049195E" w:rsidRPr="001E7974" w:rsidRDefault="0049195E" w:rsidP="0049195E">
      <w:pPr>
        <w:pStyle w:val="Item"/>
      </w:pPr>
      <w:r w:rsidRPr="001E7974">
        <w:t>Repeal the definition.</w:t>
      </w:r>
    </w:p>
    <w:p w14:paraId="3ADFF974" w14:textId="77777777" w:rsidR="00925442" w:rsidRPr="001E7974" w:rsidRDefault="00EC64D7" w:rsidP="00BA7D2C">
      <w:pPr>
        <w:pStyle w:val="ItemHead"/>
      </w:pPr>
      <w:r w:rsidRPr="001E7974">
        <w:t>14</w:t>
      </w:r>
      <w:r w:rsidR="00925442" w:rsidRPr="001E7974">
        <w:t xml:space="preserve">  </w:t>
      </w:r>
      <w:r w:rsidR="003729D4" w:rsidRPr="001E7974">
        <w:t>Section 4</w:t>
      </w:r>
      <w:r w:rsidR="00925442" w:rsidRPr="001E7974">
        <w:t xml:space="preserve"> (</w:t>
      </w:r>
      <w:r w:rsidR="003729D4" w:rsidRPr="001E7974">
        <w:t>paragraph (</w:t>
      </w:r>
      <w:r w:rsidR="00925442" w:rsidRPr="001E7974">
        <w:t xml:space="preserve">b) of </w:t>
      </w:r>
      <w:r w:rsidR="00DA76AA" w:rsidRPr="001E7974">
        <w:t xml:space="preserve">the </w:t>
      </w:r>
      <w:r w:rsidR="00925442" w:rsidRPr="001E7974">
        <w:t xml:space="preserve">definition of </w:t>
      </w:r>
      <w:r w:rsidR="00925442" w:rsidRPr="001E7974">
        <w:rPr>
          <w:i/>
        </w:rPr>
        <w:t>business costs</w:t>
      </w:r>
      <w:r w:rsidR="00925442" w:rsidRPr="001E7974">
        <w:t>)</w:t>
      </w:r>
    </w:p>
    <w:p w14:paraId="3D719914" w14:textId="77777777" w:rsidR="00925442" w:rsidRPr="001E7974" w:rsidRDefault="00925442" w:rsidP="00925442">
      <w:pPr>
        <w:pStyle w:val="Item"/>
      </w:pPr>
      <w:r w:rsidRPr="001E7974">
        <w:t>Repeal the paragraph, substitute:</w:t>
      </w:r>
    </w:p>
    <w:p w14:paraId="4A0A681C" w14:textId="77777777" w:rsidR="005D149C" w:rsidRPr="001E7974" w:rsidRDefault="00925442" w:rsidP="00925442">
      <w:pPr>
        <w:pStyle w:val="paragraph"/>
      </w:pPr>
      <w:r w:rsidRPr="001E7974">
        <w:tab/>
        <w:t>(b)</w:t>
      </w:r>
      <w:r w:rsidRPr="001E7974">
        <w:tab/>
        <w:t>does not include</w:t>
      </w:r>
      <w:r w:rsidR="005D149C" w:rsidRPr="001E7974">
        <w:t xml:space="preserve"> the following:</w:t>
      </w:r>
    </w:p>
    <w:p w14:paraId="0C48DDD4" w14:textId="77777777" w:rsidR="00925442" w:rsidRPr="001E7974" w:rsidRDefault="005D149C" w:rsidP="005D149C">
      <w:pPr>
        <w:pStyle w:val="paragraphsub"/>
      </w:pPr>
      <w:r w:rsidRPr="001E7974">
        <w:tab/>
        <w:t>(</w:t>
      </w:r>
      <w:proofErr w:type="spellStart"/>
      <w:r w:rsidRPr="001E7974">
        <w:t>i</w:t>
      </w:r>
      <w:proofErr w:type="spellEnd"/>
      <w:r w:rsidRPr="001E7974">
        <w:t>)</w:t>
      </w:r>
      <w:r w:rsidRPr="001E7974">
        <w:tab/>
      </w:r>
      <w:r w:rsidR="00925442" w:rsidRPr="001E7974">
        <w:t xml:space="preserve">the costs of the matters mentioned in </w:t>
      </w:r>
      <w:r w:rsidR="00F73654" w:rsidRPr="001E7974">
        <w:t>paragraph</w:t>
      </w:r>
      <w:r w:rsidR="00DA76AA" w:rsidRPr="001E7974">
        <w:t>s</w:t>
      </w:r>
      <w:r w:rsidR="00F73654" w:rsidRPr="001E7974">
        <w:t> 1</w:t>
      </w:r>
      <w:r w:rsidR="00925442" w:rsidRPr="001E7974">
        <w:t>9B(1)(b) and (d) (certain travel and package management)</w:t>
      </w:r>
      <w:r w:rsidRPr="001E7974">
        <w:t>;</w:t>
      </w:r>
    </w:p>
    <w:p w14:paraId="6272D7D1" w14:textId="77777777" w:rsidR="005D149C" w:rsidRPr="001E7974" w:rsidRDefault="005D149C" w:rsidP="005D149C">
      <w:pPr>
        <w:pStyle w:val="paragraphsub"/>
      </w:pPr>
      <w:r w:rsidRPr="001E7974">
        <w:tab/>
        <w:t>(ii)</w:t>
      </w:r>
      <w:r w:rsidRPr="001E7974">
        <w:tab/>
      </w:r>
      <w:r w:rsidR="003D68D7" w:rsidRPr="001E7974">
        <w:t xml:space="preserve">the </w:t>
      </w:r>
      <w:r w:rsidRPr="001E7974">
        <w:t>costs of providing care or services through a subcontracting arrangement</w:t>
      </w:r>
      <w:r w:rsidR="003D68D7" w:rsidRPr="001E7974">
        <w:t>.</w:t>
      </w:r>
    </w:p>
    <w:p w14:paraId="6ACE69E7" w14:textId="77777777" w:rsidR="00040168" w:rsidRPr="001E7974" w:rsidRDefault="00EC64D7" w:rsidP="0049195E">
      <w:pPr>
        <w:pStyle w:val="ItemHead"/>
      </w:pPr>
      <w:r w:rsidRPr="001E7974">
        <w:t>15</w:t>
      </w:r>
      <w:r w:rsidR="00040168" w:rsidRPr="001E7974">
        <w:t xml:space="preserve">  </w:t>
      </w:r>
      <w:r w:rsidR="003729D4" w:rsidRPr="001E7974">
        <w:t>Section 4</w:t>
      </w:r>
    </w:p>
    <w:p w14:paraId="0BC1C23A" w14:textId="77777777" w:rsidR="00040168" w:rsidRPr="001E7974" w:rsidRDefault="00040168" w:rsidP="00040168">
      <w:pPr>
        <w:pStyle w:val="Item"/>
      </w:pPr>
      <w:r w:rsidRPr="001E7974">
        <w:t>Insert:</w:t>
      </w:r>
    </w:p>
    <w:p w14:paraId="2344CF90" w14:textId="77777777" w:rsidR="00040168" w:rsidRPr="001E7974" w:rsidRDefault="00040168" w:rsidP="00040168">
      <w:pPr>
        <w:pStyle w:val="Definition"/>
      </w:pPr>
      <w:r w:rsidRPr="001E7974">
        <w:rPr>
          <w:b/>
          <w:i/>
        </w:rPr>
        <w:t>care management</w:t>
      </w:r>
      <w:r w:rsidRPr="001E7974">
        <w:t xml:space="preserve"> means the service specified in </w:t>
      </w:r>
      <w:r w:rsidR="00F73654" w:rsidRPr="001E7974">
        <w:t>item 1</w:t>
      </w:r>
      <w:r w:rsidRPr="001E7974">
        <w:t xml:space="preserve"> of the table in </w:t>
      </w:r>
      <w:r w:rsidR="00F73654" w:rsidRPr="001E7974">
        <w:t>clause 1</w:t>
      </w:r>
      <w:r w:rsidRPr="001E7974">
        <w:t xml:space="preserve">A of </w:t>
      </w:r>
      <w:r w:rsidR="00F73654" w:rsidRPr="001E7974">
        <w:t>Schedule 3</w:t>
      </w:r>
      <w:r w:rsidRPr="001E7974">
        <w:t xml:space="preserve"> to the </w:t>
      </w:r>
      <w:proofErr w:type="gramStart"/>
      <w:r w:rsidRPr="001E7974">
        <w:rPr>
          <w:i/>
        </w:rPr>
        <w:t>Quality of Care</w:t>
      </w:r>
      <w:proofErr w:type="gramEnd"/>
      <w:r w:rsidRPr="001E7974">
        <w:rPr>
          <w:i/>
        </w:rPr>
        <w:t xml:space="preserve"> Principles 2014</w:t>
      </w:r>
      <w:r w:rsidRPr="001E7974">
        <w:t>.</w:t>
      </w:r>
    </w:p>
    <w:p w14:paraId="21DB8C66" w14:textId="77777777" w:rsidR="0049195E" w:rsidRPr="001E7974" w:rsidRDefault="00EC64D7" w:rsidP="0049195E">
      <w:pPr>
        <w:pStyle w:val="ItemHead"/>
      </w:pPr>
      <w:r w:rsidRPr="001E7974">
        <w:t>16</w:t>
      </w:r>
      <w:r w:rsidR="0049195E" w:rsidRPr="001E7974">
        <w:t xml:space="preserve">  </w:t>
      </w:r>
      <w:r w:rsidR="003729D4" w:rsidRPr="001E7974">
        <w:t>Section 4</w:t>
      </w:r>
      <w:r w:rsidR="0049195E" w:rsidRPr="001E7974">
        <w:t xml:space="preserve"> (definition of </w:t>
      </w:r>
      <w:r w:rsidR="0049195E" w:rsidRPr="001E7974">
        <w:rPr>
          <w:i/>
        </w:rPr>
        <w:t>exit amount</w:t>
      </w:r>
      <w:r w:rsidR="0049195E" w:rsidRPr="001E7974">
        <w:t>)</w:t>
      </w:r>
    </w:p>
    <w:p w14:paraId="7EA5EAA9" w14:textId="77777777" w:rsidR="0049195E" w:rsidRPr="001E7974" w:rsidRDefault="0049195E" w:rsidP="0049195E">
      <w:pPr>
        <w:pStyle w:val="Item"/>
      </w:pPr>
      <w:r w:rsidRPr="001E7974">
        <w:t>Repeal the definition.</w:t>
      </w:r>
    </w:p>
    <w:p w14:paraId="3E284BC8" w14:textId="77777777" w:rsidR="00CA2C50" w:rsidRPr="001E7974" w:rsidRDefault="00EC64D7" w:rsidP="001069D2">
      <w:pPr>
        <w:pStyle w:val="ItemHead"/>
      </w:pPr>
      <w:r w:rsidRPr="001E7974">
        <w:t>17</w:t>
      </w:r>
      <w:r w:rsidR="00CA2C50" w:rsidRPr="001E7974">
        <w:t xml:space="preserve">  </w:t>
      </w:r>
      <w:r w:rsidR="003729D4" w:rsidRPr="001E7974">
        <w:t>Section 4</w:t>
      </w:r>
      <w:r w:rsidR="00CA2C50" w:rsidRPr="001E7974">
        <w:t xml:space="preserve"> (</w:t>
      </w:r>
      <w:r w:rsidR="003729D4" w:rsidRPr="001E7974">
        <w:t>paragraph (</w:t>
      </w:r>
      <w:r w:rsidR="00CA2C50" w:rsidRPr="001E7974">
        <w:t xml:space="preserve">b) of </w:t>
      </w:r>
      <w:r w:rsidR="00DA76AA" w:rsidRPr="001E7974">
        <w:t xml:space="preserve">the </w:t>
      </w:r>
      <w:r w:rsidR="00CA2C50" w:rsidRPr="001E7974">
        <w:t xml:space="preserve">definition of </w:t>
      </w:r>
      <w:r w:rsidR="00CA2C50" w:rsidRPr="001E7974">
        <w:rPr>
          <w:i/>
        </w:rPr>
        <w:t>package management</w:t>
      </w:r>
      <w:r w:rsidR="00CA2C50" w:rsidRPr="001E7974">
        <w:t>)</w:t>
      </w:r>
    </w:p>
    <w:p w14:paraId="2AF01132" w14:textId="77777777" w:rsidR="00CA2C50" w:rsidRPr="001E7974" w:rsidRDefault="00CA2C50" w:rsidP="00CA2C50">
      <w:pPr>
        <w:pStyle w:val="Item"/>
      </w:pPr>
      <w:r w:rsidRPr="001E7974">
        <w:t xml:space="preserve">Omit “as described in item 3 of the table in clause 2 of Schedule 3 to the </w:t>
      </w:r>
      <w:proofErr w:type="gramStart"/>
      <w:r w:rsidRPr="001E7974">
        <w:rPr>
          <w:i/>
        </w:rPr>
        <w:t>Quality of Care</w:t>
      </w:r>
      <w:proofErr w:type="gramEnd"/>
      <w:r w:rsidRPr="001E7974">
        <w:rPr>
          <w:i/>
        </w:rPr>
        <w:t xml:space="preserve"> Principles 2014</w:t>
      </w:r>
      <w:r w:rsidRPr="001E7974">
        <w:t>”.</w:t>
      </w:r>
    </w:p>
    <w:p w14:paraId="56D08753" w14:textId="77777777" w:rsidR="001069D2" w:rsidRPr="001E7974" w:rsidRDefault="00EC64D7" w:rsidP="001069D2">
      <w:pPr>
        <w:pStyle w:val="ItemHead"/>
      </w:pPr>
      <w:r w:rsidRPr="001E7974">
        <w:t>18</w:t>
      </w:r>
      <w:r w:rsidR="001069D2" w:rsidRPr="001E7974">
        <w:t xml:space="preserve">  </w:t>
      </w:r>
      <w:r w:rsidR="003729D4" w:rsidRPr="001E7974">
        <w:t>Section 4</w:t>
      </w:r>
      <w:r w:rsidR="001069D2" w:rsidRPr="001E7974">
        <w:t xml:space="preserve"> (</w:t>
      </w:r>
      <w:r w:rsidR="005E45EE" w:rsidRPr="001E7974">
        <w:t>at the end of</w:t>
      </w:r>
      <w:r w:rsidR="001069D2" w:rsidRPr="001E7974">
        <w:t xml:space="preserve"> the note to the definition of </w:t>
      </w:r>
      <w:r w:rsidR="001069D2" w:rsidRPr="001E7974">
        <w:rPr>
          <w:i/>
        </w:rPr>
        <w:t>package management</w:t>
      </w:r>
      <w:r w:rsidR="001069D2" w:rsidRPr="001E7974">
        <w:t>)</w:t>
      </w:r>
    </w:p>
    <w:p w14:paraId="18E46507" w14:textId="77777777" w:rsidR="001069D2" w:rsidRPr="001E7974" w:rsidRDefault="005E45EE" w:rsidP="001069D2">
      <w:pPr>
        <w:pStyle w:val="Item"/>
      </w:pPr>
      <w:r w:rsidRPr="001E7974">
        <w:t>Add</w:t>
      </w:r>
      <w:r w:rsidR="001069D2" w:rsidRPr="001E7974">
        <w:t>:</w:t>
      </w:r>
    </w:p>
    <w:p w14:paraId="0D048A46" w14:textId="77777777" w:rsidR="001069D2" w:rsidRPr="001E7974" w:rsidRDefault="005E45EE" w:rsidP="001069D2">
      <w:pPr>
        <w:pStyle w:val="notepara"/>
      </w:pPr>
      <w:r w:rsidRPr="001E7974">
        <w:t xml:space="preserve">; </w:t>
      </w:r>
      <w:r w:rsidR="001069D2" w:rsidRPr="001E7974">
        <w:t>(</w:t>
      </w:r>
      <w:r w:rsidRPr="001E7974">
        <w:t>f</w:t>
      </w:r>
      <w:r w:rsidR="001069D2" w:rsidRPr="001E7974">
        <w:t>)</w:t>
      </w:r>
      <w:r w:rsidR="001069D2" w:rsidRPr="001E7974">
        <w:tab/>
        <w:t>activities the Secretary requires of an approved provider when conducting an assurance review</w:t>
      </w:r>
      <w:r w:rsidR="006B7E9A" w:rsidRPr="001E7974">
        <w:t xml:space="preserve"> under </w:t>
      </w:r>
      <w:r w:rsidR="003729D4" w:rsidRPr="001E7974">
        <w:t>Part 6</w:t>
      </w:r>
      <w:r w:rsidR="006B7E9A" w:rsidRPr="001E7974">
        <w:t>.8 of the Act</w:t>
      </w:r>
      <w:r w:rsidRPr="001E7974">
        <w:t>.</w:t>
      </w:r>
    </w:p>
    <w:p w14:paraId="023952E9" w14:textId="77777777" w:rsidR="001069D2" w:rsidRPr="001E7974" w:rsidRDefault="00EC64D7" w:rsidP="00BA7D2C">
      <w:pPr>
        <w:pStyle w:val="ItemHead"/>
      </w:pPr>
      <w:r w:rsidRPr="001E7974">
        <w:t>19</w:t>
      </w:r>
      <w:r w:rsidR="001069D2" w:rsidRPr="001E7974">
        <w:t xml:space="preserve">  </w:t>
      </w:r>
      <w:r w:rsidR="003729D4" w:rsidRPr="001E7974">
        <w:t>Section 4</w:t>
      </w:r>
      <w:r w:rsidR="001069D2" w:rsidRPr="001E7974">
        <w:t xml:space="preserve"> (definition of </w:t>
      </w:r>
      <w:r w:rsidR="001069D2" w:rsidRPr="001E7974">
        <w:rPr>
          <w:i/>
        </w:rPr>
        <w:t>published exit amount</w:t>
      </w:r>
      <w:r w:rsidR="001069D2" w:rsidRPr="001E7974">
        <w:t>)</w:t>
      </w:r>
    </w:p>
    <w:p w14:paraId="6C2E5FF3" w14:textId="77777777" w:rsidR="001069D2" w:rsidRPr="001E7974" w:rsidRDefault="001069D2" w:rsidP="001069D2">
      <w:pPr>
        <w:pStyle w:val="Item"/>
      </w:pPr>
      <w:r w:rsidRPr="001E7974">
        <w:t>Repeal the definition.</w:t>
      </w:r>
    </w:p>
    <w:p w14:paraId="4A23ED08" w14:textId="77777777" w:rsidR="00BA7D2C" w:rsidRPr="001E7974" w:rsidRDefault="00EC64D7" w:rsidP="00BA7D2C">
      <w:pPr>
        <w:pStyle w:val="ItemHead"/>
      </w:pPr>
      <w:r w:rsidRPr="001E7974">
        <w:t>20</w:t>
      </w:r>
      <w:r w:rsidR="001F6860" w:rsidRPr="001E7974">
        <w:t xml:space="preserve">  </w:t>
      </w:r>
      <w:r w:rsidR="00F73654" w:rsidRPr="001E7974">
        <w:t>Paragraph 1</w:t>
      </w:r>
      <w:r w:rsidR="00CB423C" w:rsidRPr="001E7974">
        <w:t>6(1)(e)</w:t>
      </w:r>
    </w:p>
    <w:p w14:paraId="5F493122" w14:textId="77777777" w:rsidR="00CB423C" w:rsidRPr="001E7974" w:rsidRDefault="00CB423C" w:rsidP="002E7B74">
      <w:pPr>
        <w:pStyle w:val="Item"/>
      </w:pPr>
      <w:r w:rsidRPr="001E7974">
        <w:t>Omit “</w:t>
      </w:r>
      <w:r w:rsidR="00F73654" w:rsidRPr="001E7974">
        <w:t>paragraph 5</w:t>
      </w:r>
      <w:r w:rsidRPr="001E7974">
        <w:t>6</w:t>
      </w:r>
      <w:r w:rsidR="00426ABF" w:rsidRPr="001E7974">
        <w:noBreakHyphen/>
      </w:r>
      <w:r w:rsidRPr="001E7974">
        <w:t>2(l)”, substitute “paragraph</w:t>
      </w:r>
      <w:r w:rsidR="003C78A5" w:rsidRPr="001E7974">
        <w:t>s</w:t>
      </w:r>
      <w:r w:rsidRPr="001E7974">
        <w:t xml:space="preserve"> 56</w:t>
      </w:r>
      <w:r w:rsidR="00426ABF" w:rsidRPr="001E7974">
        <w:noBreakHyphen/>
      </w:r>
      <w:r w:rsidRPr="001E7974">
        <w:t>2(ab)</w:t>
      </w:r>
      <w:r w:rsidR="003C78A5" w:rsidRPr="001E7974">
        <w:t xml:space="preserve"> and (l)</w:t>
      </w:r>
      <w:r w:rsidRPr="001E7974">
        <w:t>”.</w:t>
      </w:r>
    </w:p>
    <w:p w14:paraId="15EECE67" w14:textId="77777777" w:rsidR="003C78A5" w:rsidRPr="001E7974" w:rsidRDefault="00EC64D7" w:rsidP="003C78A5">
      <w:pPr>
        <w:pStyle w:val="ItemHead"/>
      </w:pPr>
      <w:r w:rsidRPr="001E7974">
        <w:t>21</w:t>
      </w:r>
      <w:r w:rsidR="003C78A5" w:rsidRPr="001E7974">
        <w:t xml:space="preserve">  </w:t>
      </w:r>
      <w:r w:rsidR="00F73654" w:rsidRPr="001E7974">
        <w:t>Paragraph 1</w:t>
      </w:r>
      <w:r w:rsidR="003C78A5" w:rsidRPr="001E7974">
        <w:t>6(2)(a)</w:t>
      </w:r>
    </w:p>
    <w:p w14:paraId="05711239" w14:textId="77777777" w:rsidR="007F0CAF" w:rsidRPr="001E7974" w:rsidRDefault="003C78A5" w:rsidP="007F0CAF">
      <w:pPr>
        <w:pStyle w:val="Item"/>
      </w:pPr>
      <w:r w:rsidRPr="001E7974">
        <w:t>Omit “and in relation to exit amounts”.</w:t>
      </w:r>
    </w:p>
    <w:p w14:paraId="5DD4CF26" w14:textId="77777777" w:rsidR="00925442" w:rsidRPr="001E7974" w:rsidRDefault="00EC64D7" w:rsidP="001F6860">
      <w:pPr>
        <w:pStyle w:val="ItemHead"/>
      </w:pPr>
      <w:r w:rsidRPr="001E7974">
        <w:t>22</w:t>
      </w:r>
      <w:r w:rsidR="00925442" w:rsidRPr="001E7974">
        <w:t xml:space="preserve">  </w:t>
      </w:r>
      <w:r w:rsidR="00F73654" w:rsidRPr="001E7974">
        <w:t>Paragraph 1</w:t>
      </w:r>
      <w:r w:rsidR="00925442" w:rsidRPr="001E7974">
        <w:t>9B(1)(c)</w:t>
      </w:r>
    </w:p>
    <w:p w14:paraId="481BD8B8" w14:textId="77777777" w:rsidR="00925442" w:rsidRPr="001E7974" w:rsidRDefault="00925442" w:rsidP="00925442">
      <w:pPr>
        <w:pStyle w:val="Item"/>
      </w:pPr>
      <w:r w:rsidRPr="001E7974">
        <w:t>Repeal the paragraph.</w:t>
      </w:r>
    </w:p>
    <w:p w14:paraId="6F55E49B" w14:textId="77777777" w:rsidR="00925442" w:rsidRPr="001E7974" w:rsidRDefault="00EC64D7" w:rsidP="00050F8F">
      <w:pPr>
        <w:pStyle w:val="ItemHead"/>
      </w:pPr>
      <w:r w:rsidRPr="001E7974">
        <w:t>23</w:t>
      </w:r>
      <w:r w:rsidR="00050F8F" w:rsidRPr="001E7974">
        <w:t xml:space="preserve">  </w:t>
      </w:r>
      <w:r w:rsidR="00F73654" w:rsidRPr="001E7974">
        <w:t>Subparagraph 2</w:t>
      </w:r>
      <w:r w:rsidR="00050F8F" w:rsidRPr="001E7974">
        <w:t>1B(3)(c)(ii)</w:t>
      </w:r>
    </w:p>
    <w:p w14:paraId="4D2FFF60" w14:textId="77777777" w:rsidR="00050F8F" w:rsidRPr="001E7974" w:rsidRDefault="00050F8F" w:rsidP="00050F8F">
      <w:pPr>
        <w:pStyle w:val="Item"/>
      </w:pPr>
      <w:r w:rsidRPr="001E7974">
        <w:t>Repeal the subparagraph, substitute:</w:t>
      </w:r>
    </w:p>
    <w:p w14:paraId="4564E376" w14:textId="77777777" w:rsidR="00050F8F" w:rsidRPr="001E7974" w:rsidRDefault="00050F8F" w:rsidP="00050F8F">
      <w:pPr>
        <w:pStyle w:val="paragraphsub"/>
      </w:pPr>
      <w:r w:rsidRPr="001E7974">
        <w:tab/>
        <w:t>(ii)</w:t>
      </w:r>
      <w:r w:rsidRPr="001E7974">
        <w:tab/>
        <w:t>the matters mentioned in paragraphs 19B(1)(b) and (d) (certain travel and package management) for which the care recipient was charged in respect of the payment period;</w:t>
      </w:r>
    </w:p>
    <w:p w14:paraId="4A76FAB0" w14:textId="77777777" w:rsidR="00050F8F" w:rsidRPr="001E7974" w:rsidRDefault="00EC64D7" w:rsidP="00050F8F">
      <w:pPr>
        <w:pStyle w:val="ItemHead"/>
      </w:pPr>
      <w:r w:rsidRPr="001E7974">
        <w:lastRenderedPageBreak/>
        <w:t>24</w:t>
      </w:r>
      <w:r w:rsidR="00050F8F" w:rsidRPr="001E7974">
        <w:t xml:space="preserve">  </w:t>
      </w:r>
      <w:r w:rsidR="003729D4" w:rsidRPr="001E7974">
        <w:t>Paragraph 2</w:t>
      </w:r>
      <w:r w:rsidR="00050F8F" w:rsidRPr="001E7974">
        <w:t>1B(3)(d)</w:t>
      </w:r>
    </w:p>
    <w:p w14:paraId="517BFD17" w14:textId="77777777" w:rsidR="00050F8F" w:rsidRPr="001E7974" w:rsidRDefault="00050F8F" w:rsidP="00050F8F">
      <w:pPr>
        <w:pStyle w:val="Item"/>
      </w:pPr>
      <w:r w:rsidRPr="001E7974">
        <w:t>Omit “, (c)”.</w:t>
      </w:r>
    </w:p>
    <w:p w14:paraId="1CA93C51" w14:textId="77777777" w:rsidR="004B3EC8" w:rsidRPr="001E7974" w:rsidRDefault="004B3EC8" w:rsidP="004B3EC8">
      <w:pPr>
        <w:pStyle w:val="ItemHead"/>
      </w:pPr>
      <w:r w:rsidRPr="001E7974">
        <w:t>25  Division 3A of Part 3 (heading)</w:t>
      </w:r>
    </w:p>
    <w:p w14:paraId="237BA48D" w14:textId="77777777" w:rsidR="004B3EC8" w:rsidRPr="001E7974" w:rsidRDefault="004B3EC8" w:rsidP="004B3EC8">
      <w:pPr>
        <w:pStyle w:val="Item"/>
      </w:pPr>
      <w:r w:rsidRPr="001E7974">
        <w:t>Omit “</w:t>
      </w:r>
      <w:r w:rsidRPr="001E7974">
        <w:rPr>
          <w:b/>
        </w:rPr>
        <w:t>and exit amounts</w:t>
      </w:r>
      <w:r w:rsidRPr="001E7974">
        <w:t>”.</w:t>
      </w:r>
    </w:p>
    <w:p w14:paraId="596486BE" w14:textId="77777777" w:rsidR="007373B7" w:rsidRPr="001E7974" w:rsidRDefault="00EC64D7" w:rsidP="001F6860">
      <w:pPr>
        <w:pStyle w:val="ItemHead"/>
      </w:pPr>
      <w:r w:rsidRPr="001E7974">
        <w:t>2</w:t>
      </w:r>
      <w:r w:rsidR="004B3EC8" w:rsidRPr="001E7974">
        <w:t>6</w:t>
      </w:r>
      <w:r w:rsidR="00CE353B" w:rsidRPr="001E7974">
        <w:t xml:space="preserve">  </w:t>
      </w:r>
      <w:r w:rsidR="003729D4" w:rsidRPr="001E7974">
        <w:t>Paragraph 2</w:t>
      </w:r>
      <w:r w:rsidR="00CE353B" w:rsidRPr="001E7974">
        <w:t>1BB(b)</w:t>
      </w:r>
    </w:p>
    <w:p w14:paraId="009218D8" w14:textId="77777777" w:rsidR="00CE353B" w:rsidRPr="001E7974" w:rsidRDefault="00CE353B" w:rsidP="00CE353B">
      <w:pPr>
        <w:pStyle w:val="Item"/>
      </w:pPr>
      <w:r w:rsidRPr="001E7974">
        <w:t>Omit “(which deals with exit amounts)”.</w:t>
      </w:r>
    </w:p>
    <w:p w14:paraId="7FCFC692" w14:textId="77777777" w:rsidR="0049195E" w:rsidRPr="001E7974" w:rsidRDefault="00EC64D7" w:rsidP="001F6860">
      <w:pPr>
        <w:pStyle w:val="ItemHead"/>
      </w:pPr>
      <w:r w:rsidRPr="001E7974">
        <w:t>27</w:t>
      </w:r>
      <w:r w:rsidR="0049195E" w:rsidRPr="001E7974">
        <w:t xml:space="preserve">  </w:t>
      </w:r>
      <w:r w:rsidR="00F73654" w:rsidRPr="001E7974">
        <w:t>Sub</w:t>
      </w:r>
      <w:r w:rsidR="003729D4" w:rsidRPr="001E7974">
        <w:t>section 2</w:t>
      </w:r>
      <w:r w:rsidR="0049195E" w:rsidRPr="001E7974">
        <w:t>1CB(1) (method statement</w:t>
      </w:r>
      <w:r w:rsidR="000E1A27" w:rsidRPr="001E7974">
        <w:t>,</w:t>
      </w:r>
      <w:r w:rsidR="0049195E" w:rsidRPr="001E7974">
        <w:t xml:space="preserve"> step 7)</w:t>
      </w:r>
    </w:p>
    <w:p w14:paraId="6101C068" w14:textId="77777777" w:rsidR="0049195E" w:rsidRPr="001E7974" w:rsidRDefault="0049195E" w:rsidP="0049195E">
      <w:pPr>
        <w:pStyle w:val="Item"/>
      </w:pPr>
      <w:r w:rsidRPr="001E7974">
        <w:t>Repeal the step (including the note)</w:t>
      </w:r>
      <w:r w:rsidR="000E1A27" w:rsidRPr="001E7974">
        <w:t>.</w:t>
      </w:r>
    </w:p>
    <w:p w14:paraId="1B3F346B" w14:textId="77777777" w:rsidR="0049195E" w:rsidRPr="001E7974" w:rsidRDefault="00EC64D7" w:rsidP="0049195E">
      <w:pPr>
        <w:pStyle w:val="ItemHead"/>
      </w:pPr>
      <w:r w:rsidRPr="001E7974">
        <w:t>28</w:t>
      </w:r>
      <w:r w:rsidR="0049195E" w:rsidRPr="001E7974">
        <w:t xml:space="preserve">  </w:t>
      </w:r>
      <w:r w:rsidR="00F73654" w:rsidRPr="001E7974">
        <w:t>Sub</w:t>
      </w:r>
      <w:r w:rsidR="003729D4" w:rsidRPr="001E7974">
        <w:t>section 2</w:t>
      </w:r>
      <w:r w:rsidR="0049195E" w:rsidRPr="001E7974">
        <w:t>1CB(1) (method statement</w:t>
      </w:r>
      <w:r w:rsidR="000E1A27" w:rsidRPr="001E7974">
        <w:t>)</w:t>
      </w:r>
    </w:p>
    <w:p w14:paraId="62CAB028" w14:textId="77777777" w:rsidR="0049195E" w:rsidRPr="001E7974" w:rsidRDefault="0049195E" w:rsidP="0049195E">
      <w:pPr>
        <w:pStyle w:val="Item"/>
      </w:pPr>
      <w:r w:rsidRPr="001E7974">
        <w:t>Omit “step 6 or 7 (as applicable)”, substitute “step 6”.</w:t>
      </w:r>
    </w:p>
    <w:p w14:paraId="14D4CCB8" w14:textId="77777777" w:rsidR="0049195E" w:rsidRPr="001E7974" w:rsidRDefault="00EC64D7" w:rsidP="001F6860">
      <w:pPr>
        <w:pStyle w:val="ItemHead"/>
      </w:pPr>
      <w:r w:rsidRPr="001E7974">
        <w:t>29</w:t>
      </w:r>
      <w:r w:rsidR="0049195E" w:rsidRPr="001E7974">
        <w:t xml:space="preserve">  </w:t>
      </w:r>
      <w:r w:rsidR="00F73654" w:rsidRPr="001E7974">
        <w:t>Subparagraph 2</w:t>
      </w:r>
      <w:r w:rsidR="0049195E" w:rsidRPr="001E7974">
        <w:t>1E(2)(a)(v)</w:t>
      </w:r>
    </w:p>
    <w:p w14:paraId="42BE6EAF" w14:textId="77777777" w:rsidR="0049195E" w:rsidRPr="001E7974" w:rsidRDefault="0049195E" w:rsidP="0049195E">
      <w:pPr>
        <w:pStyle w:val="Item"/>
      </w:pPr>
      <w:r w:rsidRPr="001E7974">
        <w:t>Repeal the subparagraph.</w:t>
      </w:r>
    </w:p>
    <w:p w14:paraId="1EA90020" w14:textId="77777777" w:rsidR="0049195E" w:rsidRPr="001E7974" w:rsidRDefault="00EC64D7" w:rsidP="0049195E">
      <w:pPr>
        <w:pStyle w:val="ItemHead"/>
      </w:pPr>
      <w:r w:rsidRPr="001E7974">
        <w:t>30</w:t>
      </w:r>
      <w:r w:rsidR="0049195E" w:rsidRPr="001E7974">
        <w:t xml:space="preserve">  </w:t>
      </w:r>
      <w:r w:rsidR="00F73654" w:rsidRPr="001E7974">
        <w:t>Section 2</w:t>
      </w:r>
      <w:r w:rsidR="0049195E" w:rsidRPr="001E7974">
        <w:t>1H</w:t>
      </w:r>
    </w:p>
    <w:p w14:paraId="54768937" w14:textId="77777777" w:rsidR="0049195E" w:rsidRPr="001E7974" w:rsidRDefault="0049195E" w:rsidP="0049195E">
      <w:pPr>
        <w:pStyle w:val="Item"/>
      </w:pPr>
      <w:r w:rsidRPr="001E7974">
        <w:t>Repeal the section.</w:t>
      </w:r>
    </w:p>
    <w:p w14:paraId="627AE8A8" w14:textId="77777777" w:rsidR="0049195E" w:rsidRPr="001E7974" w:rsidRDefault="00EC64D7" w:rsidP="0049195E">
      <w:pPr>
        <w:pStyle w:val="ItemHead"/>
      </w:pPr>
      <w:r w:rsidRPr="001E7974">
        <w:t>31</w:t>
      </w:r>
      <w:r w:rsidR="0049195E" w:rsidRPr="001E7974">
        <w:t xml:space="preserve">  Subdivision E of </w:t>
      </w:r>
      <w:r w:rsidR="00F73654" w:rsidRPr="001E7974">
        <w:t>Division 3</w:t>
      </w:r>
      <w:r w:rsidR="0049195E" w:rsidRPr="001E7974">
        <w:t xml:space="preserve">A of </w:t>
      </w:r>
      <w:r w:rsidR="00F73654" w:rsidRPr="001E7974">
        <w:t>Part 3</w:t>
      </w:r>
    </w:p>
    <w:p w14:paraId="203C6188" w14:textId="77777777" w:rsidR="0049195E" w:rsidRPr="001E7974" w:rsidRDefault="0049195E" w:rsidP="0049195E">
      <w:pPr>
        <w:pStyle w:val="Item"/>
      </w:pPr>
      <w:r w:rsidRPr="001E7974">
        <w:t>Repeal the subdivision.</w:t>
      </w:r>
    </w:p>
    <w:p w14:paraId="4776527B" w14:textId="77777777" w:rsidR="00240047" w:rsidRPr="001E7974" w:rsidRDefault="00EC64D7" w:rsidP="001F6860">
      <w:pPr>
        <w:pStyle w:val="ItemHead"/>
      </w:pPr>
      <w:r w:rsidRPr="001E7974">
        <w:t>32</w:t>
      </w:r>
      <w:r w:rsidR="00240047" w:rsidRPr="001E7974">
        <w:t xml:space="preserve">  </w:t>
      </w:r>
      <w:r w:rsidR="00F73654" w:rsidRPr="001E7974">
        <w:t>Sections 2</w:t>
      </w:r>
      <w:r w:rsidR="00240047" w:rsidRPr="001E7974">
        <w:t>1K</w:t>
      </w:r>
      <w:r w:rsidR="00816506" w:rsidRPr="001E7974">
        <w:t xml:space="preserve"> and 21L</w:t>
      </w:r>
    </w:p>
    <w:p w14:paraId="21471BBE" w14:textId="77777777" w:rsidR="00240047" w:rsidRPr="001E7974" w:rsidRDefault="00240047" w:rsidP="00240047">
      <w:pPr>
        <w:pStyle w:val="Item"/>
      </w:pPr>
      <w:r w:rsidRPr="001E7974">
        <w:t>Repeal the section</w:t>
      </w:r>
      <w:r w:rsidR="00816506" w:rsidRPr="001E7974">
        <w:t>s</w:t>
      </w:r>
      <w:r w:rsidRPr="001E7974">
        <w:t>, substitute:</w:t>
      </w:r>
    </w:p>
    <w:p w14:paraId="40000072" w14:textId="77777777" w:rsidR="00240047" w:rsidRPr="001E7974" w:rsidRDefault="00240047" w:rsidP="00240047">
      <w:pPr>
        <w:pStyle w:val="ActHead5"/>
      </w:pPr>
      <w:bookmarkStart w:id="16" w:name="_Toc120617351"/>
      <w:r w:rsidRPr="001E7974">
        <w:rPr>
          <w:rStyle w:val="CharSectno"/>
        </w:rPr>
        <w:t>21K</w:t>
      </w:r>
      <w:r w:rsidRPr="001E7974">
        <w:t xml:space="preserve">  Costs that are not to be charged for separately</w:t>
      </w:r>
      <w:bookmarkEnd w:id="16"/>
    </w:p>
    <w:p w14:paraId="5B1DE6A3" w14:textId="77777777" w:rsidR="00240047" w:rsidRPr="001E7974" w:rsidRDefault="00240047" w:rsidP="00240047">
      <w:pPr>
        <w:pStyle w:val="subsection"/>
      </w:pPr>
      <w:r w:rsidRPr="001E7974">
        <w:tab/>
      </w:r>
      <w:r w:rsidRPr="001E7974">
        <w:tab/>
        <w:t>An approved provider of home care must not charge a care recipient to whom the approved provider provides home care the following kinds of costs (however described) as a separate charge:</w:t>
      </w:r>
    </w:p>
    <w:p w14:paraId="2525D129" w14:textId="77777777" w:rsidR="00240047" w:rsidRPr="001E7974" w:rsidRDefault="00240047" w:rsidP="00240047">
      <w:pPr>
        <w:pStyle w:val="paragraph"/>
      </w:pPr>
      <w:r w:rsidRPr="001E7974">
        <w:tab/>
        <w:t>(a)</w:t>
      </w:r>
      <w:r w:rsidRPr="001E7974">
        <w:tab/>
        <w:t>business costs;</w:t>
      </w:r>
    </w:p>
    <w:p w14:paraId="36D5D27C" w14:textId="77777777" w:rsidR="001F6860" w:rsidRPr="001E7974" w:rsidRDefault="00240047" w:rsidP="00816506">
      <w:pPr>
        <w:pStyle w:val="paragraph"/>
      </w:pPr>
      <w:r w:rsidRPr="001E7974">
        <w:tab/>
        <w:t>(b)</w:t>
      </w:r>
      <w:r w:rsidRPr="001E7974">
        <w:tab/>
        <w:t>costs of providing care or services through a subcontracting arrangement</w:t>
      </w:r>
      <w:r w:rsidR="00A90E59" w:rsidRPr="001E7974">
        <w:t>.</w:t>
      </w:r>
    </w:p>
    <w:p w14:paraId="43F8A88D" w14:textId="77777777" w:rsidR="001F6860" w:rsidRPr="001E7974" w:rsidRDefault="001F6860" w:rsidP="001F6860">
      <w:pPr>
        <w:pStyle w:val="ActHead5"/>
      </w:pPr>
      <w:bookmarkStart w:id="17" w:name="_Toc120617352"/>
      <w:r w:rsidRPr="001E7974">
        <w:rPr>
          <w:rStyle w:val="CharSectno"/>
        </w:rPr>
        <w:t>21KA</w:t>
      </w:r>
      <w:r w:rsidRPr="001E7974">
        <w:t xml:space="preserve">  Cap on prices for care management and package management</w:t>
      </w:r>
      <w:bookmarkEnd w:id="17"/>
    </w:p>
    <w:p w14:paraId="35670A55" w14:textId="77777777" w:rsidR="00004DF7" w:rsidRPr="001E7974" w:rsidRDefault="00004DF7" w:rsidP="00004DF7">
      <w:pPr>
        <w:pStyle w:val="SubsectionHead"/>
      </w:pPr>
      <w:r w:rsidRPr="001E7974">
        <w:t xml:space="preserve">Maximum daily </w:t>
      </w:r>
      <w:r w:rsidR="00C02DB1" w:rsidRPr="001E7974">
        <w:t>prices</w:t>
      </w:r>
      <w:r w:rsidRPr="001E7974">
        <w:t xml:space="preserve"> for care management and package management</w:t>
      </w:r>
    </w:p>
    <w:p w14:paraId="4D0421F0" w14:textId="77777777" w:rsidR="00004DF7" w:rsidRPr="001E7974" w:rsidRDefault="00004DF7" w:rsidP="00004DF7">
      <w:pPr>
        <w:pStyle w:val="subsection"/>
      </w:pPr>
      <w:r w:rsidRPr="001E7974">
        <w:tab/>
        <w:t>(1)</w:t>
      </w:r>
      <w:r w:rsidRPr="001E7974">
        <w:tab/>
        <w:t xml:space="preserve">The following table specifies the maximum </w:t>
      </w:r>
      <w:r w:rsidR="00A26E94" w:rsidRPr="001E7974">
        <w:t>prices</w:t>
      </w:r>
      <w:r w:rsidRPr="001E7974">
        <w:t xml:space="preserve"> for care management and package management </w:t>
      </w:r>
      <w:r w:rsidR="007C50C1" w:rsidRPr="001E7974">
        <w:t xml:space="preserve">for a day for </w:t>
      </w:r>
      <w:r w:rsidRPr="001E7974">
        <w:t>a care recipient.</w:t>
      </w:r>
    </w:p>
    <w:p w14:paraId="3296E3D5" w14:textId="77777777" w:rsidR="00004DF7" w:rsidRPr="001E7974" w:rsidRDefault="00004DF7" w:rsidP="00004DF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825"/>
        <w:gridCol w:w="2410"/>
        <w:gridCol w:w="2364"/>
      </w:tblGrid>
      <w:tr w:rsidR="00004DF7" w:rsidRPr="001E7974" w14:paraId="189AD98E" w14:textId="77777777" w:rsidTr="0085308D">
        <w:trPr>
          <w:tblHeader/>
        </w:trPr>
        <w:tc>
          <w:tcPr>
            <w:tcW w:w="8313" w:type="dxa"/>
            <w:gridSpan w:val="4"/>
            <w:tcBorders>
              <w:top w:val="single" w:sz="12" w:space="0" w:color="auto"/>
              <w:bottom w:val="single" w:sz="6" w:space="0" w:color="auto"/>
            </w:tcBorders>
            <w:shd w:val="clear" w:color="auto" w:fill="auto"/>
          </w:tcPr>
          <w:p w14:paraId="61AF2E94" w14:textId="77777777" w:rsidR="00004DF7" w:rsidRPr="001E7974" w:rsidRDefault="00004DF7" w:rsidP="0085308D">
            <w:pPr>
              <w:pStyle w:val="TableHeading"/>
            </w:pPr>
            <w:r w:rsidRPr="001E7974">
              <w:t xml:space="preserve">Maximum daily </w:t>
            </w:r>
            <w:r w:rsidR="00651201" w:rsidRPr="001E7974">
              <w:t>prices for care management and package management</w:t>
            </w:r>
          </w:p>
        </w:tc>
      </w:tr>
      <w:tr w:rsidR="00004DF7" w:rsidRPr="001E7974" w14:paraId="7F34CD99" w14:textId="77777777" w:rsidTr="00D91422">
        <w:trPr>
          <w:tblHeader/>
        </w:trPr>
        <w:tc>
          <w:tcPr>
            <w:tcW w:w="714" w:type="dxa"/>
            <w:tcBorders>
              <w:top w:val="single" w:sz="6" w:space="0" w:color="auto"/>
              <w:bottom w:val="single" w:sz="12" w:space="0" w:color="auto"/>
            </w:tcBorders>
            <w:shd w:val="clear" w:color="auto" w:fill="auto"/>
          </w:tcPr>
          <w:p w14:paraId="0798E4BF" w14:textId="77777777" w:rsidR="00004DF7" w:rsidRPr="001E7974" w:rsidRDefault="00004DF7" w:rsidP="0085308D">
            <w:pPr>
              <w:pStyle w:val="TableHeading"/>
            </w:pPr>
            <w:r w:rsidRPr="001E7974">
              <w:t>Item</w:t>
            </w:r>
          </w:p>
        </w:tc>
        <w:tc>
          <w:tcPr>
            <w:tcW w:w="2825" w:type="dxa"/>
            <w:tcBorders>
              <w:top w:val="single" w:sz="6" w:space="0" w:color="auto"/>
              <w:bottom w:val="single" w:sz="12" w:space="0" w:color="auto"/>
            </w:tcBorders>
            <w:shd w:val="clear" w:color="auto" w:fill="auto"/>
          </w:tcPr>
          <w:p w14:paraId="0F8C23CB" w14:textId="77777777" w:rsidR="00004DF7" w:rsidRPr="001E7974" w:rsidRDefault="00D91422" w:rsidP="0085308D">
            <w:pPr>
              <w:pStyle w:val="TableHeading"/>
            </w:pPr>
            <w:r w:rsidRPr="001E7974">
              <w:t>If</w:t>
            </w:r>
            <w:r w:rsidR="007C50C1" w:rsidRPr="001E7974">
              <w:t>, on the day,</w:t>
            </w:r>
            <w:r w:rsidRPr="001E7974">
              <w:t xml:space="preserve"> </w:t>
            </w:r>
            <w:r w:rsidR="00E616D9" w:rsidRPr="001E7974">
              <w:t>the</w:t>
            </w:r>
            <w:r w:rsidRPr="001E7974">
              <w:t xml:space="preserve"> </w:t>
            </w:r>
            <w:r w:rsidR="00AE290A" w:rsidRPr="001E7974">
              <w:t>care recipient</w:t>
            </w:r>
            <w:r w:rsidRPr="001E7974">
              <w:t>’s</w:t>
            </w:r>
            <w:r w:rsidR="00AE290A" w:rsidRPr="001E7974">
              <w:t xml:space="preserve"> l</w:t>
            </w:r>
            <w:r w:rsidR="00004DF7" w:rsidRPr="001E7974">
              <w:t>evel of care</w:t>
            </w:r>
            <w:r w:rsidR="00AE290A" w:rsidRPr="001E7974">
              <w:t xml:space="preserve"> as a prioritised home care recipient</w:t>
            </w:r>
            <w:r w:rsidRPr="001E7974">
              <w:t xml:space="preserve"> determined under sub</w:t>
            </w:r>
            <w:r w:rsidR="003729D4" w:rsidRPr="001E7974">
              <w:t>section 2</w:t>
            </w:r>
            <w:r w:rsidRPr="001E7974">
              <w:t>3B</w:t>
            </w:r>
            <w:r w:rsidR="00426ABF" w:rsidRPr="001E7974">
              <w:noBreakHyphen/>
            </w:r>
            <w:r w:rsidRPr="001E7974">
              <w:t>1(1) of the Act is</w:t>
            </w:r>
            <w:r w:rsidR="00AE290A" w:rsidRPr="001E7974">
              <w:t xml:space="preserve"> …</w:t>
            </w:r>
          </w:p>
        </w:tc>
        <w:tc>
          <w:tcPr>
            <w:tcW w:w="2410" w:type="dxa"/>
            <w:tcBorders>
              <w:top w:val="single" w:sz="6" w:space="0" w:color="auto"/>
              <w:bottom w:val="single" w:sz="12" w:space="0" w:color="auto"/>
            </w:tcBorders>
            <w:shd w:val="clear" w:color="auto" w:fill="auto"/>
          </w:tcPr>
          <w:p w14:paraId="0E45E343" w14:textId="77777777" w:rsidR="00004DF7" w:rsidRPr="001E7974" w:rsidRDefault="00AE290A" w:rsidP="0085308D">
            <w:pPr>
              <w:pStyle w:val="TableHeading"/>
            </w:pPr>
            <w:r w:rsidRPr="001E7974">
              <w:t>the m</w:t>
            </w:r>
            <w:r w:rsidR="00004DF7" w:rsidRPr="001E7974">
              <w:t xml:space="preserve">aximum </w:t>
            </w:r>
            <w:r w:rsidR="00A26E94" w:rsidRPr="001E7974">
              <w:t>price</w:t>
            </w:r>
            <w:r w:rsidR="00004DF7" w:rsidRPr="001E7974">
              <w:t xml:space="preserve"> for care management</w:t>
            </w:r>
            <w:r w:rsidR="007C50C1" w:rsidRPr="001E7974">
              <w:t xml:space="preserve"> for the day</w:t>
            </w:r>
            <w:r w:rsidR="00D91422" w:rsidRPr="001E7974">
              <w:t xml:space="preserve"> for the care recipient</w:t>
            </w:r>
            <w:r w:rsidR="00E616D9" w:rsidRPr="001E7974">
              <w:t xml:space="preserve"> </w:t>
            </w:r>
            <w:r w:rsidRPr="001E7974">
              <w:t xml:space="preserve">is … </w:t>
            </w:r>
            <w:r w:rsidR="00004DF7" w:rsidRPr="001E7974">
              <w:t>($)</w:t>
            </w:r>
          </w:p>
        </w:tc>
        <w:tc>
          <w:tcPr>
            <w:tcW w:w="2364" w:type="dxa"/>
            <w:tcBorders>
              <w:top w:val="single" w:sz="6" w:space="0" w:color="auto"/>
              <w:bottom w:val="single" w:sz="12" w:space="0" w:color="auto"/>
            </w:tcBorders>
            <w:shd w:val="clear" w:color="auto" w:fill="auto"/>
          </w:tcPr>
          <w:p w14:paraId="2A2C43E1" w14:textId="77777777" w:rsidR="00004DF7" w:rsidRPr="001E7974" w:rsidRDefault="00AE290A" w:rsidP="0085308D">
            <w:pPr>
              <w:pStyle w:val="TableHeading"/>
            </w:pPr>
            <w:r w:rsidRPr="001E7974">
              <w:t>and the m</w:t>
            </w:r>
            <w:r w:rsidR="00004DF7" w:rsidRPr="001E7974">
              <w:t xml:space="preserve">aximum </w:t>
            </w:r>
            <w:r w:rsidR="00A26E94" w:rsidRPr="001E7974">
              <w:t>price</w:t>
            </w:r>
            <w:r w:rsidR="00004DF7" w:rsidRPr="001E7974">
              <w:t xml:space="preserve"> for </w:t>
            </w:r>
            <w:r w:rsidR="00651201" w:rsidRPr="001E7974">
              <w:t>package</w:t>
            </w:r>
            <w:r w:rsidR="00004DF7" w:rsidRPr="001E7974">
              <w:t xml:space="preserve"> management</w:t>
            </w:r>
            <w:r w:rsidR="00D91422" w:rsidRPr="001E7974">
              <w:t xml:space="preserve"> </w:t>
            </w:r>
            <w:r w:rsidR="007C50C1" w:rsidRPr="001E7974">
              <w:t xml:space="preserve">for the day </w:t>
            </w:r>
            <w:r w:rsidR="00D91422" w:rsidRPr="001E7974">
              <w:t>for the care recipient</w:t>
            </w:r>
            <w:r w:rsidR="00004DF7" w:rsidRPr="001E7974">
              <w:t xml:space="preserve"> </w:t>
            </w:r>
            <w:r w:rsidRPr="001E7974">
              <w:t xml:space="preserve">is … </w:t>
            </w:r>
            <w:r w:rsidR="00004DF7" w:rsidRPr="001E7974">
              <w:t>($)</w:t>
            </w:r>
          </w:p>
        </w:tc>
      </w:tr>
      <w:tr w:rsidR="00C05C65" w:rsidRPr="001E7974" w14:paraId="5B86801B" w14:textId="77777777" w:rsidTr="00D91422">
        <w:tc>
          <w:tcPr>
            <w:tcW w:w="714" w:type="dxa"/>
            <w:tcBorders>
              <w:top w:val="single" w:sz="12" w:space="0" w:color="auto"/>
            </w:tcBorders>
            <w:shd w:val="clear" w:color="auto" w:fill="auto"/>
          </w:tcPr>
          <w:p w14:paraId="27C075FF" w14:textId="77777777" w:rsidR="00C05C65" w:rsidRPr="001E7974" w:rsidRDefault="00C05C65" w:rsidP="00CB62EE">
            <w:pPr>
              <w:pStyle w:val="Tabletext"/>
            </w:pPr>
            <w:r w:rsidRPr="001E7974">
              <w:t>1</w:t>
            </w:r>
          </w:p>
        </w:tc>
        <w:tc>
          <w:tcPr>
            <w:tcW w:w="2825" w:type="dxa"/>
            <w:tcBorders>
              <w:top w:val="single" w:sz="12" w:space="0" w:color="auto"/>
            </w:tcBorders>
            <w:shd w:val="clear" w:color="auto" w:fill="auto"/>
          </w:tcPr>
          <w:p w14:paraId="1D7B8497" w14:textId="77777777" w:rsidR="00C05C65" w:rsidRPr="001E7974" w:rsidRDefault="00C05C65" w:rsidP="00CB62EE">
            <w:pPr>
              <w:pStyle w:val="Tabletext"/>
            </w:pPr>
            <w:r w:rsidRPr="001E7974">
              <w:t>Level 1</w:t>
            </w:r>
          </w:p>
        </w:tc>
        <w:tc>
          <w:tcPr>
            <w:tcW w:w="2410" w:type="dxa"/>
            <w:tcBorders>
              <w:top w:val="single" w:sz="12" w:space="0" w:color="auto"/>
            </w:tcBorders>
            <w:shd w:val="clear" w:color="auto" w:fill="auto"/>
          </w:tcPr>
          <w:p w14:paraId="269A5D3D" w14:textId="77777777" w:rsidR="00C05C65" w:rsidRPr="001E7974" w:rsidRDefault="00C05C65" w:rsidP="00CB62EE">
            <w:pPr>
              <w:pStyle w:val="Tabletext"/>
            </w:pPr>
            <w:r w:rsidRPr="001E7974">
              <w:t>5.03</w:t>
            </w:r>
          </w:p>
        </w:tc>
        <w:tc>
          <w:tcPr>
            <w:tcW w:w="2364" w:type="dxa"/>
            <w:tcBorders>
              <w:top w:val="single" w:sz="12" w:space="0" w:color="auto"/>
            </w:tcBorders>
            <w:shd w:val="clear" w:color="auto" w:fill="auto"/>
          </w:tcPr>
          <w:p w14:paraId="0AF7B279" w14:textId="77777777" w:rsidR="00C05C65" w:rsidRPr="001E7974" w:rsidRDefault="00C05C65" w:rsidP="00CB62EE">
            <w:pPr>
              <w:pStyle w:val="Tabletext"/>
            </w:pPr>
            <w:r w:rsidRPr="001E7974">
              <w:t>3.77</w:t>
            </w:r>
          </w:p>
        </w:tc>
      </w:tr>
      <w:tr w:rsidR="00C05C65" w:rsidRPr="001E7974" w14:paraId="367FCCED" w14:textId="77777777" w:rsidTr="00D91422">
        <w:tc>
          <w:tcPr>
            <w:tcW w:w="714" w:type="dxa"/>
            <w:shd w:val="clear" w:color="auto" w:fill="auto"/>
          </w:tcPr>
          <w:p w14:paraId="51ED75D5" w14:textId="77777777" w:rsidR="00C05C65" w:rsidRPr="001E7974" w:rsidRDefault="00C05C65" w:rsidP="00CB62EE">
            <w:pPr>
              <w:pStyle w:val="Tabletext"/>
            </w:pPr>
            <w:r w:rsidRPr="001E7974">
              <w:lastRenderedPageBreak/>
              <w:t>2</w:t>
            </w:r>
          </w:p>
        </w:tc>
        <w:tc>
          <w:tcPr>
            <w:tcW w:w="2825" w:type="dxa"/>
            <w:shd w:val="clear" w:color="auto" w:fill="auto"/>
          </w:tcPr>
          <w:p w14:paraId="1DCE470B" w14:textId="77777777" w:rsidR="00C05C65" w:rsidRPr="001E7974" w:rsidRDefault="00C05C65" w:rsidP="00CB62EE">
            <w:pPr>
              <w:pStyle w:val="Tabletext"/>
            </w:pPr>
            <w:r w:rsidRPr="001E7974">
              <w:t>Level 2</w:t>
            </w:r>
          </w:p>
        </w:tc>
        <w:tc>
          <w:tcPr>
            <w:tcW w:w="2410" w:type="dxa"/>
            <w:shd w:val="clear" w:color="auto" w:fill="auto"/>
          </w:tcPr>
          <w:p w14:paraId="0D884299" w14:textId="77777777" w:rsidR="00C05C65" w:rsidRPr="001E7974" w:rsidRDefault="00C05C65" w:rsidP="00CB62EE">
            <w:pPr>
              <w:pStyle w:val="Tabletext"/>
            </w:pPr>
            <w:r w:rsidRPr="001E7974">
              <w:t>8.85</w:t>
            </w:r>
          </w:p>
        </w:tc>
        <w:tc>
          <w:tcPr>
            <w:tcW w:w="2364" w:type="dxa"/>
            <w:shd w:val="clear" w:color="auto" w:fill="auto"/>
          </w:tcPr>
          <w:p w14:paraId="3F6F93A4" w14:textId="77777777" w:rsidR="00C05C65" w:rsidRPr="001E7974" w:rsidRDefault="00C05C65" w:rsidP="00CB62EE">
            <w:pPr>
              <w:pStyle w:val="Tabletext"/>
            </w:pPr>
            <w:r w:rsidRPr="001E7974">
              <w:t>6.64</w:t>
            </w:r>
          </w:p>
        </w:tc>
      </w:tr>
      <w:tr w:rsidR="00C05C65" w:rsidRPr="001E7974" w14:paraId="757A0D6B" w14:textId="77777777" w:rsidTr="00D91422">
        <w:tc>
          <w:tcPr>
            <w:tcW w:w="714" w:type="dxa"/>
            <w:tcBorders>
              <w:bottom w:val="single" w:sz="2" w:space="0" w:color="auto"/>
            </w:tcBorders>
            <w:shd w:val="clear" w:color="auto" w:fill="auto"/>
          </w:tcPr>
          <w:p w14:paraId="5FE56B79" w14:textId="77777777" w:rsidR="00C05C65" w:rsidRPr="001E7974" w:rsidRDefault="00C05C65" w:rsidP="00CB62EE">
            <w:pPr>
              <w:pStyle w:val="Tabletext"/>
            </w:pPr>
            <w:r w:rsidRPr="001E7974">
              <w:t>3</w:t>
            </w:r>
          </w:p>
        </w:tc>
        <w:tc>
          <w:tcPr>
            <w:tcW w:w="2825" w:type="dxa"/>
            <w:tcBorders>
              <w:bottom w:val="single" w:sz="2" w:space="0" w:color="auto"/>
            </w:tcBorders>
            <w:shd w:val="clear" w:color="auto" w:fill="auto"/>
          </w:tcPr>
          <w:p w14:paraId="7F58F6D1" w14:textId="77777777" w:rsidR="00C05C65" w:rsidRPr="001E7974" w:rsidRDefault="00C05C65" w:rsidP="00CB62EE">
            <w:pPr>
              <w:pStyle w:val="Tabletext"/>
            </w:pPr>
            <w:r w:rsidRPr="001E7974">
              <w:t>Level 3</w:t>
            </w:r>
          </w:p>
        </w:tc>
        <w:tc>
          <w:tcPr>
            <w:tcW w:w="2410" w:type="dxa"/>
            <w:tcBorders>
              <w:bottom w:val="single" w:sz="2" w:space="0" w:color="auto"/>
            </w:tcBorders>
            <w:shd w:val="clear" w:color="auto" w:fill="auto"/>
          </w:tcPr>
          <w:p w14:paraId="1301A56B" w14:textId="77777777" w:rsidR="00C05C65" w:rsidRPr="001E7974" w:rsidRDefault="00C05C65" w:rsidP="00CB62EE">
            <w:pPr>
              <w:pStyle w:val="Tabletext"/>
            </w:pPr>
            <w:r w:rsidRPr="001E7974">
              <w:t>19.25</w:t>
            </w:r>
          </w:p>
        </w:tc>
        <w:tc>
          <w:tcPr>
            <w:tcW w:w="2364" w:type="dxa"/>
            <w:tcBorders>
              <w:bottom w:val="single" w:sz="2" w:space="0" w:color="auto"/>
            </w:tcBorders>
            <w:shd w:val="clear" w:color="auto" w:fill="auto"/>
          </w:tcPr>
          <w:p w14:paraId="4133A627" w14:textId="77777777" w:rsidR="00C05C65" w:rsidRPr="001E7974" w:rsidRDefault="00C05C65" w:rsidP="00CB62EE">
            <w:pPr>
              <w:pStyle w:val="Tabletext"/>
            </w:pPr>
            <w:r w:rsidRPr="001E7974">
              <w:t>14.44</w:t>
            </w:r>
          </w:p>
        </w:tc>
      </w:tr>
      <w:tr w:rsidR="00C05C65" w:rsidRPr="001E7974" w14:paraId="5D78874F" w14:textId="77777777" w:rsidTr="00D91422">
        <w:tc>
          <w:tcPr>
            <w:tcW w:w="714" w:type="dxa"/>
            <w:tcBorders>
              <w:top w:val="single" w:sz="2" w:space="0" w:color="auto"/>
              <w:bottom w:val="single" w:sz="12" w:space="0" w:color="auto"/>
            </w:tcBorders>
            <w:shd w:val="clear" w:color="auto" w:fill="auto"/>
          </w:tcPr>
          <w:p w14:paraId="6661A73F" w14:textId="77777777" w:rsidR="00C05C65" w:rsidRPr="001E7974" w:rsidRDefault="00C05C65" w:rsidP="00CB62EE">
            <w:pPr>
              <w:pStyle w:val="Tabletext"/>
            </w:pPr>
            <w:r w:rsidRPr="001E7974">
              <w:t>4</w:t>
            </w:r>
          </w:p>
        </w:tc>
        <w:tc>
          <w:tcPr>
            <w:tcW w:w="2825" w:type="dxa"/>
            <w:tcBorders>
              <w:top w:val="single" w:sz="2" w:space="0" w:color="auto"/>
              <w:bottom w:val="single" w:sz="12" w:space="0" w:color="auto"/>
            </w:tcBorders>
            <w:shd w:val="clear" w:color="auto" w:fill="auto"/>
          </w:tcPr>
          <w:p w14:paraId="4B5A12F3" w14:textId="77777777" w:rsidR="00C05C65" w:rsidRPr="001E7974" w:rsidRDefault="00C05C65" w:rsidP="00CB62EE">
            <w:pPr>
              <w:pStyle w:val="Tabletext"/>
            </w:pPr>
            <w:r w:rsidRPr="001E7974">
              <w:t>Level 4</w:t>
            </w:r>
          </w:p>
        </w:tc>
        <w:tc>
          <w:tcPr>
            <w:tcW w:w="2410" w:type="dxa"/>
            <w:tcBorders>
              <w:top w:val="single" w:sz="2" w:space="0" w:color="auto"/>
              <w:bottom w:val="single" w:sz="12" w:space="0" w:color="auto"/>
            </w:tcBorders>
            <w:shd w:val="clear" w:color="auto" w:fill="auto"/>
          </w:tcPr>
          <w:p w14:paraId="5995BFCE" w14:textId="77777777" w:rsidR="00C05C65" w:rsidRPr="001E7974" w:rsidRDefault="00C05C65" w:rsidP="00CB62EE">
            <w:pPr>
              <w:pStyle w:val="Tabletext"/>
            </w:pPr>
            <w:r w:rsidRPr="001E7974">
              <w:t>29.19</w:t>
            </w:r>
          </w:p>
        </w:tc>
        <w:tc>
          <w:tcPr>
            <w:tcW w:w="2364" w:type="dxa"/>
            <w:tcBorders>
              <w:top w:val="single" w:sz="2" w:space="0" w:color="auto"/>
              <w:bottom w:val="single" w:sz="12" w:space="0" w:color="auto"/>
            </w:tcBorders>
            <w:shd w:val="clear" w:color="auto" w:fill="auto"/>
          </w:tcPr>
          <w:p w14:paraId="60EC1F45" w14:textId="77777777" w:rsidR="00C05C65" w:rsidRPr="001E7974" w:rsidRDefault="00C05C65" w:rsidP="00CB62EE">
            <w:pPr>
              <w:pStyle w:val="Tabletext"/>
            </w:pPr>
            <w:r w:rsidRPr="001E7974">
              <w:t>21.89</w:t>
            </w:r>
          </w:p>
        </w:tc>
      </w:tr>
    </w:tbl>
    <w:p w14:paraId="73EBDB74" w14:textId="77777777" w:rsidR="00F960AA" w:rsidRPr="001E7974" w:rsidRDefault="004D2450" w:rsidP="008435C9">
      <w:pPr>
        <w:pStyle w:val="SubsectionHead"/>
      </w:pPr>
      <w:r w:rsidRPr="001E7974">
        <w:t>Cap on care management price</w:t>
      </w:r>
      <w:r w:rsidR="00D87D08" w:rsidRPr="001E7974">
        <w:t xml:space="preserve"> for a period</w:t>
      </w:r>
    </w:p>
    <w:p w14:paraId="3A4EF7B6" w14:textId="77777777" w:rsidR="00F960AA" w:rsidRPr="001E7974" w:rsidRDefault="00F960AA" w:rsidP="00F960AA">
      <w:pPr>
        <w:pStyle w:val="subsection"/>
      </w:pPr>
      <w:r w:rsidRPr="001E7974">
        <w:tab/>
        <w:t>(</w:t>
      </w:r>
      <w:r w:rsidR="00004DF7" w:rsidRPr="001E7974">
        <w:t>2</w:t>
      </w:r>
      <w:r w:rsidRPr="001E7974">
        <w:t>)</w:t>
      </w:r>
      <w:r w:rsidRPr="001E7974">
        <w:tab/>
        <w:t xml:space="preserve">An approved provider of home care must not charge a care recipient to whom the approved provider provides home care a price for care management </w:t>
      </w:r>
      <w:r w:rsidR="00301361" w:rsidRPr="001E7974">
        <w:t>in respect of</w:t>
      </w:r>
      <w:r w:rsidR="00D87D08" w:rsidRPr="001E7974">
        <w:t xml:space="preserve"> </w:t>
      </w:r>
      <w:r w:rsidRPr="001E7974">
        <w:t xml:space="preserve">a period that is more than the </w:t>
      </w:r>
      <w:r w:rsidR="00AE290A" w:rsidRPr="001E7974">
        <w:t>sum</w:t>
      </w:r>
      <w:r w:rsidRPr="001E7974">
        <w:t xml:space="preserve"> of </w:t>
      </w:r>
      <w:r w:rsidR="00301361" w:rsidRPr="001E7974">
        <w:t xml:space="preserve">the </w:t>
      </w:r>
      <w:r w:rsidR="00816506" w:rsidRPr="001E7974">
        <w:t xml:space="preserve">maximum </w:t>
      </w:r>
      <w:r w:rsidR="00C02DB1" w:rsidRPr="001E7974">
        <w:t>price</w:t>
      </w:r>
      <w:r w:rsidR="002978A5" w:rsidRPr="001E7974">
        <w:t>s</w:t>
      </w:r>
      <w:r w:rsidR="00D24807" w:rsidRPr="001E7974">
        <w:t xml:space="preserve"> </w:t>
      </w:r>
      <w:r w:rsidRPr="001E7974">
        <w:t>for care management</w:t>
      </w:r>
      <w:r w:rsidR="006C7DF5" w:rsidRPr="001E7974">
        <w:t xml:space="preserve"> for the days in the period</w:t>
      </w:r>
      <w:r w:rsidR="002978A5" w:rsidRPr="001E7974">
        <w:t xml:space="preserve"> for the care recipient</w:t>
      </w:r>
      <w:r w:rsidRPr="001E7974">
        <w:t>.</w:t>
      </w:r>
    </w:p>
    <w:p w14:paraId="0281E3A7" w14:textId="77777777" w:rsidR="004D2450" w:rsidRPr="001E7974" w:rsidRDefault="004D2450" w:rsidP="004D2450">
      <w:pPr>
        <w:pStyle w:val="SubsectionHead"/>
      </w:pPr>
      <w:r w:rsidRPr="001E7974">
        <w:t>Cap on package management price</w:t>
      </w:r>
      <w:r w:rsidR="00D87D08" w:rsidRPr="001E7974">
        <w:t xml:space="preserve"> for a period</w:t>
      </w:r>
    </w:p>
    <w:p w14:paraId="4C072BAC" w14:textId="77777777" w:rsidR="00F960AA" w:rsidRPr="001E7974" w:rsidRDefault="00F960AA" w:rsidP="00F960AA">
      <w:pPr>
        <w:pStyle w:val="subsection"/>
      </w:pPr>
      <w:r w:rsidRPr="001E7974">
        <w:tab/>
        <w:t>(</w:t>
      </w:r>
      <w:r w:rsidR="00004DF7" w:rsidRPr="001E7974">
        <w:t>3</w:t>
      </w:r>
      <w:r w:rsidRPr="001E7974">
        <w:t>)</w:t>
      </w:r>
      <w:r w:rsidRPr="001E7974">
        <w:tab/>
        <w:t xml:space="preserve">An approved provider of home care must not charge a care recipient to whom the approved provider provides home care a price for package management </w:t>
      </w:r>
      <w:r w:rsidR="00301361" w:rsidRPr="001E7974">
        <w:t>in respect of</w:t>
      </w:r>
      <w:r w:rsidRPr="001E7974">
        <w:t xml:space="preserve"> a period that is more than the </w:t>
      </w:r>
      <w:r w:rsidR="00AE290A" w:rsidRPr="001E7974">
        <w:t>sum</w:t>
      </w:r>
      <w:r w:rsidRPr="001E7974">
        <w:t xml:space="preserve"> of </w:t>
      </w:r>
      <w:r w:rsidR="00301361" w:rsidRPr="001E7974">
        <w:t>the</w:t>
      </w:r>
      <w:r w:rsidRPr="001E7974">
        <w:t xml:space="preserve"> </w:t>
      </w:r>
      <w:r w:rsidR="00511B80" w:rsidRPr="001E7974">
        <w:t>maximum</w:t>
      </w:r>
      <w:r w:rsidRPr="001E7974">
        <w:t xml:space="preserve"> </w:t>
      </w:r>
      <w:r w:rsidR="00C02DB1" w:rsidRPr="001E7974">
        <w:t>price</w:t>
      </w:r>
      <w:r w:rsidR="00D87D08" w:rsidRPr="001E7974">
        <w:t>s</w:t>
      </w:r>
      <w:r w:rsidR="00D24807" w:rsidRPr="001E7974">
        <w:t xml:space="preserve"> </w:t>
      </w:r>
      <w:r w:rsidRPr="001E7974">
        <w:t>for package management</w:t>
      </w:r>
      <w:r w:rsidR="00D24807" w:rsidRPr="001E7974">
        <w:t xml:space="preserve"> </w:t>
      </w:r>
      <w:r w:rsidR="008777F4" w:rsidRPr="001E7974">
        <w:t xml:space="preserve">for the days in the period </w:t>
      </w:r>
      <w:r w:rsidRPr="001E7974">
        <w:t xml:space="preserve">for </w:t>
      </w:r>
      <w:r w:rsidR="00D87D08" w:rsidRPr="001E7974">
        <w:t>the care recipient</w:t>
      </w:r>
      <w:r w:rsidRPr="001E7974">
        <w:t>.</w:t>
      </w:r>
    </w:p>
    <w:p w14:paraId="4A23538E" w14:textId="77777777" w:rsidR="00F960AA" w:rsidRPr="001E7974" w:rsidRDefault="00301361" w:rsidP="00D24807">
      <w:pPr>
        <w:pStyle w:val="SubsectionHead"/>
      </w:pPr>
      <w:r w:rsidRPr="001E7974">
        <w:t xml:space="preserve">Payment periods in respect of which </w:t>
      </w:r>
      <w:r w:rsidR="00D24807" w:rsidRPr="001E7974">
        <w:t xml:space="preserve">no </w:t>
      </w:r>
      <w:r w:rsidRPr="001E7974">
        <w:t xml:space="preserve">charge for </w:t>
      </w:r>
      <w:r w:rsidR="00D24807" w:rsidRPr="001E7974">
        <w:t>package management permitted</w:t>
      </w:r>
    </w:p>
    <w:p w14:paraId="484958E9" w14:textId="77777777" w:rsidR="001F6860" w:rsidRPr="001E7974" w:rsidRDefault="001E0298" w:rsidP="001E0298">
      <w:pPr>
        <w:pStyle w:val="subsection"/>
      </w:pPr>
      <w:r w:rsidRPr="001E7974">
        <w:tab/>
        <w:t>(</w:t>
      </w:r>
      <w:r w:rsidR="00D24807" w:rsidRPr="001E7974">
        <w:t>4</w:t>
      </w:r>
      <w:r w:rsidRPr="001E7974">
        <w:t>)</w:t>
      </w:r>
      <w:r w:rsidRPr="001E7974">
        <w:tab/>
        <w:t xml:space="preserve">An approved provider of home care must not charge a care recipient any amount for package management </w:t>
      </w:r>
      <w:r w:rsidR="00301361" w:rsidRPr="001E7974">
        <w:t>in respect of</w:t>
      </w:r>
      <w:r w:rsidRPr="001E7974">
        <w:t xml:space="preserve"> a payment period if the approved provider does not provide any care or services to the care recipient </w:t>
      </w:r>
      <w:r w:rsidR="003472B0" w:rsidRPr="001E7974">
        <w:t xml:space="preserve">during that </w:t>
      </w:r>
      <w:r w:rsidR="00004DF7" w:rsidRPr="001E7974">
        <w:t xml:space="preserve">payment </w:t>
      </w:r>
      <w:r w:rsidR="003472B0" w:rsidRPr="001E7974">
        <w:t xml:space="preserve">period </w:t>
      </w:r>
      <w:r w:rsidRPr="001E7974">
        <w:t>other than care management.</w:t>
      </w:r>
    </w:p>
    <w:p w14:paraId="40E4B2D1" w14:textId="77777777" w:rsidR="00C17F2A" w:rsidRPr="001E7974" w:rsidRDefault="001E0298" w:rsidP="00816506">
      <w:pPr>
        <w:pStyle w:val="subsection"/>
      </w:pPr>
      <w:r w:rsidRPr="001E7974">
        <w:tab/>
        <w:t>(</w:t>
      </w:r>
      <w:r w:rsidR="00D24807" w:rsidRPr="001E7974">
        <w:t>5</w:t>
      </w:r>
      <w:r w:rsidRPr="001E7974">
        <w:t>)</w:t>
      </w:r>
      <w:r w:rsidRPr="001E7974">
        <w:tab/>
      </w:r>
      <w:r w:rsidR="00F73654" w:rsidRPr="001E7974">
        <w:t>Subsection (</w:t>
      </w:r>
      <w:r w:rsidR="00D24807" w:rsidRPr="001E7974">
        <w:t>4</w:t>
      </w:r>
      <w:r w:rsidR="003472B0" w:rsidRPr="001E7974">
        <w:t>) does not apply to the payment period during which the care recipient enters the service through which home care is provided.</w:t>
      </w:r>
    </w:p>
    <w:p w14:paraId="20ACE367" w14:textId="77777777" w:rsidR="00C17F2A" w:rsidRPr="001E7974" w:rsidRDefault="00C17F2A" w:rsidP="00C17F2A">
      <w:pPr>
        <w:pStyle w:val="ActHead5"/>
      </w:pPr>
      <w:bookmarkStart w:id="18" w:name="_Toc120617353"/>
      <w:r w:rsidRPr="001E7974">
        <w:rPr>
          <w:rStyle w:val="CharSectno"/>
        </w:rPr>
        <w:t>21L</w:t>
      </w:r>
      <w:r w:rsidRPr="001E7974">
        <w:t xml:space="preserve">  Prices and certain costs to be kept to reasonable amounts</w:t>
      </w:r>
      <w:bookmarkEnd w:id="18"/>
    </w:p>
    <w:p w14:paraId="239CBA57" w14:textId="77777777" w:rsidR="00C17F2A" w:rsidRPr="001E7974" w:rsidRDefault="00C17F2A" w:rsidP="00C17F2A">
      <w:pPr>
        <w:pStyle w:val="subsection"/>
      </w:pPr>
      <w:r w:rsidRPr="001E7974">
        <w:tab/>
        <w:t>(1)</w:t>
      </w:r>
      <w:r w:rsidRPr="001E7974">
        <w:tab/>
        <w:t>An approved provider of home care must not charge a care recipient to whom the approved provider provides home care a price that is more than a reasonable amount for:</w:t>
      </w:r>
    </w:p>
    <w:p w14:paraId="4EA55FDD" w14:textId="77777777" w:rsidR="00C17F2A" w:rsidRPr="001E7974" w:rsidRDefault="00C17F2A" w:rsidP="00C17F2A">
      <w:pPr>
        <w:pStyle w:val="paragraph"/>
      </w:pPr>
      <w:r w:rsidRPr="001E7974">
        <w:tab/>
        <w:t>(a)</w:t>
      </w:r>
      <w:r w:rsidRPr="001E7974">
        <w:tab/>
        <w:t>provision of care or a service; or</w:t>
      </w:r>
    </w:p>
    <w:p w14:paraId="395B8D55" w14:textId="77777777" w:rsidR="00F10DE1" w:rsidRPr="001E7974" w:rsidRDefault="00C17F2A" w:rsidP="00C17F2A">
      <w:pPr>
        <w:pStyle w:val="paragraph"/>
      </w:pPr>
      <w:r w:rsidRPr="001E7974">
        <w:tab/>
        <w:t>(b)</w:t>
      </w:r>
      <w:r w:rsidRPr="001E7974">
        <w:tab/>
        <w:t xml:space="preserve">a matter mentioned in </w:t>
      </w:r>
      <w:r w:rsidR="00426ABF" w:rsidRPr="001E7974">
        <w:t>paragraph 1</w:t>
      </w:r>
      <w:r w:rsidR="000B151F" w:rsidRPr="001E7974">
        <w:t>9B(1)(b) or (d) (certain travel and package management).</w:t>
      </w:r>
    </w:p>
    <w:p w14:paraId="0849CCE0" w14:textId="77777777" w:rsidR="00240047" w:rsidRPr="001E7974" w:rsidRDefault="00050F8F" w:rsidP="00050F8F">
      <w:pPr>
        <w:pStyle w:val="subsection"/>
      </w:pPr>
      <w:r w:rsidRPr="001E7974">
        <w:tab/>
        <w:t>(2)</w:t>
      </w:r>
      <w:r w:rsidRPr="001E7974">
        <w:tab/>
        <w:t xml:space="preserve">An approved provider of home care must not charge a care recipient to whom the approved provider provides home care, as part of the price that the approved provider charges the care </w:t>
      </w:r>
      <w:r w:rsidR="00240047" w:rsidRPr="001E7974">
        <w:t xml:space="preserve">recipient for providing care or services, more than a reasonable amount </w:t>
      </w:r>
      <w:r w:rsidR="00816506" w:rsidRPr="001E7974">
        <w:t>of</w:t>
      </w:r>
      <w:r w:rsidR="00240047" w:rsidRPr="001E7974">
        <w:t xml:space="preserve"> the following</w:t>
      </w:r>
      <w:r w:rsidR="00816506" w:rsidRPr="001E7974">
        <w:t xml:space="preserve"> costs</w:t>
      </w:r>
      <w:r w:rsidR="00240047" w:rsidRPr="001E7974">
        <w:t>:</w:t>
      </w:r>
    </w:p>
    <w:p w14:paraId="12455C6F" w14:textId="77777777" w:rsidR="00240047" w:rsidRPr="001E7974" w:rsidRDefault="00240047" w:rsidP="00240047">
      <w:pPr>
        <w:pStyle w:val="paragraph"/>
      </w:pPr>
      <w:r w:rsidRPr="001E7974">
        <w:tab/>
        <w:t>(a)</w:t>
      </w:r>
      <w:r w:rsidRPr="001E7974">
        <w:tab/>
        <w:t>business costs;</w:t>
      </w:r>
    </w:p>
    <w:p w14:paraId="09F7C480" w14:textId="77777777" w:rsidR="00050F8F" w:rsidRPr="001E7974" w:rsidRDefault="00240047" w:rsidP="00A90E59">
      <w:pPr>
        <w:pStyle w:val="paragraph"/>
      </w:pPr>
      <w:r w:rsidRPr="001E7974">
        <w:tab/>
        <w:t>(b)</w:t>
      </w:r>
      <w:r w:rsidRPr="001E7974">
        <w:tab/>
      </w:r>
      <w:r w:rsidR="00816506" w:rsidRPr="001E7974">
        <w:t xml:space="preserve">costs of </w:t>
      </w:r>
      <w:r w:rsidRPr="001E7974">
        <w:t>providing care or services through a subcontracting arrangement.</w:t>
      </w:r>
    </w:p>
    <w:p w14:paraId="013A227E" w14:textId="77777777" w:rsidR="0049195E" w:rsidRPr="001E7974" w:rsidRDefault="00EC64D7" w:rsidP="0049195E">
      <w:pPr>
        <w:pStyle w:val="ItemHead"/>
      </w:pPr>
      <w:r w:rsidRPr="001E7974">
        <w:lastRenderedPageBreak/>
        <w:t>33</w:t>
      </w:r>
      <w:r w:rsidR="0049195E" w:rsidRPr="001E7974">
        <w:t xml:space="preserve">  </w:t>
      </w:r>
      <w:r w:rsidR="003729D4" w:rsidRPr="001E7974">
        <w:t>Paragraph 2</w:t>
      </w:r>
      <w:r w:rsidR="0049195E" w:rsidRPr="001E7974">
        <w:t>1M(2)(b)</w:t>
      </w:r>
    </w:p>
    <w:p w14:paraId="2E49F3E5" w14:textId="77777777" w:rsidR="0049195E" w:rsidRPr="001E7974" w:rsidRDefault="0049195E" w:rsidP="0049195E">
      <w:pPr>
        <w:pStyle w:val="Item"/>
      </w:pPr>
      <w:r w:rsidRPr="001E7974">
        <w:t>Omit “, (c)”.</w:t>
      </w:r>
    </w:p>
    <w:p w14:paraId="661E73E7" w14:textId="77777777" w:rsidR="0049195E" w:rsidRPr="001E7974" w:rsidRDefault="00EC64D7" w:rsidP="0049195E">
      <w:pPr>
        <w:pStyle w:val="ItemHead"/>
      </w:pPr>
      <w:r w:rsidRPr="001E7974">
        <w:t>34</w:t>
      </w:r>
      <w:r w:rsidR="0049195E" w:rsidRPr="001E7974">
        <w:t xml:space="preserve">  </w:t>
      </w:r>
      <w:r w:rsidR="003729D4" w:rsidRPr="001E7974">
        <w:t>Paragraph 2</w:t>
      </w:r>
      <w:r w:rsidR="0049195E" w:rsidRPr="001E7974">
        <w:t>3(2)(cba)</w:t>
      </w:r>
    </w:p>
    <w:p w14:paraId="395156D9" w14:textId="77777777" w:rsidR="0049195E" w:rsidRPr="001E7974" w:rsidRDefault="0049195E" w:rsidP="0049195E">
      <w:pPr>
        <w:pStyle w:val="Item"/>
      </w:pPr>
      <w:r w:rsidRPr="001E7974">
        <w:t>Repeal the paragraph.</w:t>
      </w:r>
    </w:p>
    <w:p w14:paraId="007D909D" w14:textId="77777777" w:rsidR="0049195E" w:rsidRPr="001E7974" w:rsidRDefault="00EC64D7" w:rsidP="0049195E">
      <w:pPr>
        <w:pStyle w:val="ItemHead"/>
      </w:pPr>
      <w:r w:rsidRPr="001E7974">
        <w:t>35</w:t>
      </w:r>
      <w:r w:rsidR="0049195E" w:rsidRPr="001E7974">
        <w:t xml:space="preserve">  </w:t>
      </w:r>
      <w:r w:rsidR="00F73654" w:rsidRPr="001E7974">
        <w:t>Sections 2</w:t>
      </w:r>
      <w:r w:rsidR="0049195E" w:rsidRPr="001E7974">
        <w:t>9 and 31</w:t>
      </w:r>
    </w:p>
    <w:p w14:paraId="6C2178FA" w14:textId="77777777" w:rsidR="0049195E" w:rsidRPr="001E7974" w:rsidRDefault="0049195E" w:rsidP="0049195E">
      <w:pPr>
        <w:pStyle w:val="Item"/>
      </w:pPr>
      <w:r w:rsidRPr="001E7974">
        <w:t>Repeal the sections.</w:t>
      </w:r>
    </w:p>
    <w:p w14:paraId="5B2AF386" w14:textId="77777777" w:rsidR="00F7159A" w:rsidRPr="001E7974" w:rsidRDefault="00EC64D7" w:rsidP="00F7159A">
      <w:pPr>
        <w:pStyle w:val="ItemHead"/>
      </w:pPr>
      <w:r w:rsidRPr="001E7974">
        <w:t>36</w:t>
      </w:r>
      <w:r w:rsidR="00F7159A" w:rsidRPr="001E7974">
        <w:t xml:space="preserve">  In the appropriate </w:t>
      </w:r>
      <w:r w:rsidR="00816506" w:rsidRPr="001E7974">
        <w:t>position</w:t>
      </w:r>
      <w:r w:rsidR="00F7159A" w:rsidRPr="001E7974">
        <w:t xml:space="preserve"> in </w:t>
      </w:r>
      <w:r w:rsidR="00F73654" w:rsidRPr="001E7974">
        <w:t>Part 5</w:t>
      </w:r>
    </w:p>
    <w:p w14:paraId="19CD45DB" w14:textId="77777777" w:rsidR="00F7159A" w:rsidRPr="001E7974" w:rsidRDefault="00F7159A" w:rsidP="00F7159A">
      <w:pPr>
        <w:pStyle w:val="Item"/>
      </w:pPr>
      <w:r w:rsidRPr="001E7974">
        <w:t>Insert:</w:t>
      </w:r>
    </w:p>
    <w:p w14:paraId="72FDA4CB" w14:textId="77777777" w:rsidR="00F7159A" w:rsidRPr="001E7974" w:rsidRDefault="00F73654" w:rsidP="00F7159A">
      <w:pPr>
        <w:pStyle w:val="ActHead3"/>
      </w:pPr>
      <w:bookmarkStart w:id="19" w:name="_Toc120617354"/>
      <w:r w:rsidRPr="001E7974">
        <w:rPr>
          <w:rStyle w:val="CharDivNo"/>
        </w:rPr>
        <w:t>Division 7</w:t>
      </w:r>
      <w:r w:rsidR="00F7159A" w:rsidRPr="001E7974">
        <w:t>—</w:t>
      </w:r>
      <w:r w:rsidR="00F7159A" w:rsidRPr="001E7974">
        <w:rPr>
          <w:rStyle w:val="CharDivText"/>
        </w:rPr>
        <w:t>Transitional provisions relating to the Aged Care Legislation Amendment (Capping Home Care Charges) Principles 2022</w:t>
      </w:r>
      <w:bookmarkEnd w:id="19"/>
    </w:p>
    <w:p w14:paraId="07A7EF78" w14:textId="77777777" w:rsidR="00F7159A" w:rsidRPr="001E7974" w:rsidRDefault="00F7159A" w:rsidP="009F4B39">
      <w:pPr>
        <w:pStyle w:val="ActHead5"/>
      </w:pPr>
      <w:bookmarkStart w:id="20" w:name="_Toc120617355"/>
      <w:r w:rsidRPr="001E7974">
        <w:rPr>
          <w:rStyle w:val="CharSectno"/>
        </w:rPr>
        <w:t>38</w:t>
      </w:r>
      <w:r w:rsidRPr="001E7974">
        <w:t xml:space="preserve">  Definitions</w:t>
      </w:r>
      <w:bookmarkEnd w:id="20"/>
    </w:p>
    <w:p w14:paraId="509A7B7A" w14:textId="77777777" w:rsidR="00F7159A" w:rsidRPr="001E7974" w:rsidRDefault="00F7159A" w:rsidP="00F7159A">
      <w:pPr>
        <w:pStyle w:val="subsection"/>
      </w:pPr>
      <w:r w:rsidRPr="001E7974">
        <w:tab/>
      </w:r>
      <w:r w:rsidRPr="001E7974">
        <w:tab/>
        <w:t>In this Division:</w:t>
      </w:r>
    </w:p>
    <w:p w14:paraId="517FC997" w14:textId="77777777" w:rsidR="00635F37" w:rsidRPr="001E7974" w:rsidRDefault="00635F37" w:rsidP="00F7159A">
      <w:pPr>
        <w:pStyle w:val="Definition"/>
      </w:pPr>
      <w:r w:rsidRPr="001E7974">
        <w:rPr>
          <w:b/>
          <w:i/>
        </w:rPr>
        <w:t>amending principles</w:t>
      </w:r>
      <w:r w:rsidRPr="001E7974">
        <w:t xml:space="preserve"> means by the </w:t>
      </w:r>
      <w:r w:rsidRPr="001E7974">
        <w:rPr>
          <w:i/>
        </w:rPr>
        <w:t xml:space="preserve">Aged Care Legislation Amendment (Capping Home </w:t>
      </w:r>
      <w:r w:rsidR="009F4B39" w:rsidRPr="001E7974">
        <w:rPr>
          <w:i/>
        </w:rPr>
        <w:t xml:space="preserve">Care </w:t>
      </w:r>
      <w:r w:rsidRPr="001E7974">
        <w:rPr>
          <w:i/>
        </w:rPr>
        <w:t>Charges) Principles 2022</w:t>
      </w:r>
      <w:r w:rsidRPr="001E7974">
        <w:t>.</w:t>
      </w:r>
    </w:p>
    <w:p w14:paraId="2E6590A1" w14:textId="77777777" w:rsidR="00F7159A" w:rsidRPr="001E7974" w:rsidRDefault="00F7159A" w:rsidP="00F7159A">
      <w:pPr>
        <w:pStyle w:val="Definition"/>
      </w:pPr>
      <w:r w:rsidRPr="001E7974">
        <w:rPr>
          <w:b/>
          <w:i/>
        </w:rPr>
        <w:t>exit amount</w:t>
      </w:r>
      <w:r w:rsidRPr="001E7974">
        <w:t xml:space="preserve"> has the same meaning as in the old principles.</w:t>
      </w:r>
    </w:p>
    <w:p w14:paraId="096A441D" w14:textId="77777777" w:rsidR="00F7159A" w:rsidRPr="001E7974" w:rsidRDefault="00F7159A" w:rsidP="00F7159A">
      <w:pPr>
        <w:pStyle w:val="Definition"/>
      </w:pPr>
      <w:r w:rsidRPr="001E7974">
        <w:rPr>
          <w:b/>
          <w:i/>
        </w:rPr>
        <w:t>old principles</w:t>
      </w:r>
      <w:r w:rsidRPr="001E7974">
        <w:t xml:space="preserve"> </w:t>
      </w:r>
      <w:proofErr w:type="gramStart"/>
      <w:r w:rsidRPr="001E7974">
        <w:t>means</w:t>
      </w:r>
      <w:proofErr w:type="gramEnd"/>
      <w:r w:rsidRPr="001E7974">
        <w:t xml:space="preserve"> these principles as in force immediately before </w:t>
      </w:r>
      <w:r w:rsidR="00F73654" w:rsidRPr="001E7974">
        <w:t>1 January</w:t>
      </w:r>
      <w:r w:rsidRPr="001E7974">
        <w:t xml:space="preserve"> 2023</w:t>
      </w:r>
      <w:r w:rsidR="009F4B39" w:rsidRPr="001E7974">
        <w:t>.</w:t>
      </w:r>
    </w:p>
    <w:p w14:paraId="4CC3B4EC" w14:textId="77777777" w:rsidR="00635F37" w:rsidRPr="001E7974" w:rsidRDefault="00635F37" w:rsidP="00635F37">
      <w:pPr>
        <w:pStyle w:val="ActHead5"/>
      </w:pPr>
      <w:bookmarkStart w:id="21" w:name="_Toc120617356"/>
      <w:r w:rsidRPr="001E7974">
        <w:rPr>
          <w:rStyle w:val="CharSectno"/>
        </w:rPr>
        <w:t>39</w:t>
      </w:r>
      <w:r w:rsidRPr="001E7974">
        <w:t xml:space="preserve">  Application of amendments</w:t>
      </w:r>
      <w:bookmarkEnd w:id="21"/>
    </w:p>
    <w:p w14:paraId="0B0097E8" w14:textId="77777777" w:rsidR="00635F37" w:rsidRPr="001E7974" w:rsidRDefault="00635F37" w:rsidP="00635F37">
      <w:pPr>
        <w:pStyle w:val="subsection"/>
        <w:rPr>
          <w:i/>
        </w:rPr>
      </w:pPr>
      <w:r w:rsidRPr="001E7974">
        <w:tab/>
      </w:r>
      <w:r w:rsidRPr="001E7974">
        <w:tab/>
        <w:t xml:space="preserve">The amendments made by the </w:t>
      </w:r>
      <w:r w:rsidR="004A331C" w:rsidRPr="001E7974">
        <w:t xml:space="preserve">amending principles apply in relation to care or services provided on or after </w:t>
      </w:r>
      <w:r w:rsidR="00F73654" w:rsidRPr="001E7974">
        <w:t>1 January</w:t>
      </w:r>
      <w:r w:rsidR="004A331C" w:rsidRPr="001E7974">
        <w:t xml:space="preserve"> 2023.</w:t>
      </w:r>
    </w:p>
    <w:p w14:paraId="30D04E6A" w14:textId="77777777" w:rsidR="00635F37" w:rsidRPr="001E7974" w:rsidRDefault="00635F37" w:rsidP="00635F37">
      <w:pPr>
        <w:pStyle w:val="ActHead5"/>
      </w:pPr>
      <w:bookmarkStart w:id="22" w:name="_Toc120617357"/>
      <w:r w:rsidRPr="001E7974">
        <w:rPr>
          <w:rStyle w:val="CharSectno"/>
        </w:rPr>
        <w:t>40</w:t>
      </w:r>
      <w:r w:rsidRPr="001E7974">
        <w:t xml:space="preserve">  Exit amounts</w:t>
      </w:r>
      <w:bookmarkEnd w:id="22"/>
    </w:p>
    <w:p w14:paraId="425CF5A6" w14:textId="77777777" w:rsidR="003E5A4C" w:rsidRPr="001E7974" w:rsidRDefault="003E5A4C" w:rsidP="003E5A4C">
      <w:pPr>
        <w:pStyle w:val="SubsectionHead"/>
      </w:pPr>
      <w:r w:rsidRPr="001E7974">
        <w:t>General</w:t>
      </w:r>
    </w:p>
    <w:p w14:paraId="0348C38A" w14:textId="77777777" w:rsidR="00AB2C98" w:rsidRPr="001E7974" w:rsidRDefault="00635F37" w:rsidP="006B7E9A">
      <w:pPr>
        <w:pStyle w:val="subsection"/>
      </w:pPr>
      <w:r w:rsidRPr="001E7974">
        <w:tab/>
      </w:r>
      <w:r w:rsidR="003E5A4C" w:rsidRPr="001E7974">
        <w:t>(1)</w:t>
      </w:r>
      <w:r w:rsidRPr="001E7974">
        <w:tab/>
        <w:t xml:space="preserve">Despite the amendments made by the amending principles, the old principles continue to apply in relation to the deduction of an exit amount when an approved provider ceased to provide home care to a care recipient before </w:t>
      </w:r>
      <w:r w:rsidR="00F73654" w:rsidRPr="001E7974">
        <w:t>1 January</w:t>
      </w:r>
      <w:r w:rsidRPr="001E7974">
        <w:t xml:space="preserve"> 2023.</w:t>
      </w:r>
    </w:p>
    <w:p w14:paraId="19823DA2" w14:textId="77777777" w:rsidR="00301AAF" w:rsidRPr="001E7974" w:rsidRDefault="00301AAF" w:rsidP="003E5A4C">
      <w:pPr>
        <w:pStyle w:val="SubsectionHead"/>
      </w:pPr>
      <w:r w:rsidRPr="001E7974">
        <w:t xml:space="preserve">Notices under </w:t>
      </w:r>
      <w:r w:rsidR="003729D4" w:rsidRPr="001E7974">
        <w:t>section 2</w:t>
      </w:r>
      <w:r w:rsidRPr="001E7974">
        <w:t>1E</w:t>
      </w:r>
    </w:p>
    <w:p w14:paraId="348321AF" w14:textId="77777777" w:rsidR="00301AAF" w:rsidRPr="001E7974" w:rsidRDefault="00301AAF" w:rsidP="00301AAF">
      <w:pPr>
        <w:pStyle w:val="subsection"/>
      </w:pPr>
      <w:r w:rsidRPr="001E7974">
        <w:tab/>
        <w:t>(</w:t>
      </w:r>
      <w:r w:rsidR="003E5A4C" w:rsidRPr="001E7974">
        <w:t>2</w:t>
      </w:r>
      <w:r w:rsidRPr="001E7974">
        <w:t>)</w:t>
      </w:r>
      <w:r w:rsidRPr="001E7974">
        <w:tab/>
      </w:r>
      <w:r w:rsidR="003E5A4C" w:rsidRPr="001E7974">
        <w:t xml:space="preserve">Without limiting </w:t>
      </w:r>
      <w:r w:rsidR="00426ABF" w:rsidRPr="001E7974">
        <w:t>subsection (</w:t>
      </w:r>
      <w:r w:rsidR="003E5A4C" w:rsidRPr="001E7974">
        <w:t xml:space="preserve">1), </w:t>
      </w:r>
      <w:r w:rsidRPr="001E7974">
        <w:t>if:</w:t>
      </w:r>
    </w:p>
    <w:p w14:paraId="25AFF90A" w14:textId="77777777" w:rsidR="00301AAF" w:rsidRPr="001E7974" w:rsidRDefault="00301AAF" w:rsidP="00301AAF">
      <w:pPr>
        <w:pStyle w:val="paragraph"/>
      </w:pPr>
      <w:r w:rsidRPr="001E7974">
        <w:tab/>
        <w:t>(a)</w:t>
      </w:r>
      <w:r w:rsidRPr="001E7974">
        <w:tab/>
        <w:t>before 1 January 2023, an approved provider ceased to provide home care to a care recipient; and</w:t>
      </w:r>
    </w:p>
    <w:p w14:paraId="6AF1AC87" w14:textId="77777777" w:rsidR="00301AAF" w:rsidRPr="001E7974" w:rsidRDefault="00301AAF" w:rsidP="00301AAF">
      <w:pPr>
        <w:pStyle w:val="paragraph"/>
      </w:pPr>
      <w:r w:rsidRPr="001E7974">
        <w:tab/>
        <w:t>(b)</w:t>
      </w:r>
      <w:r w:rsidRPr="001E7974">
        <w:tab/>
        <w:t xml:space="preserve">immediately before 1 January 2023, the approved provider had not given a notice relating to the care recipient under </w:t>
      </w:r>
      <w:r w:rsidR="003729D4" w:rsidRPr="001E7974">
        <w:t>section 2</w:t>
      </w:r>
      <w:r w:rsidRPr="001E7974">
        <w:t>1E of the old principles</w:t>
      </w:r>
      <w:r w:rsidR="003E5A4C" w:rsidRPr="001E7974">
        <w:t>;</w:t>
      </w:r>
    </w:p>
    <w:p w14:paraId="5474A436" w14:textId="77777777" w:rsidR="00C05C65" w:rsidRPr="00426ABF" w:rsidRDefault="003E5A4C" w:rsidP="003E5A4C">
      <w:pPr>
        <w:pStyle w:val="subsection2"/>
      </w:pPr>
      <w:r w:rsidRPr="001E7974">
        <w:t>then, d</w:t>
      </w:r>
      <w:r w:rsidR="00301AAF" w:rsidRPr="001E7974">
        <w:t xml:space="preserve">espite the amendments made by the amending principles, </w:t>
      </w:r>
      <w:r w:rsidR="003729D4" w:rsidRPr="001E7974">
        <w:t>section 2</w:t>
      </w:r>
      <w:r w:rsidR="00301AAF" w:rsidRPr="001E7974">
        <w:t>1E of the old principles continues to apply to the approved provider in relation to that notice.</w:t>
      </w:r>
    </w:p>
    <w:sectPr w:rsidR="00C05C65" w:rsidRPr="00426ABF" w:rsidSect="00ED044A">
      <w:headerReference w:type="even" r:id="rId22"/>
      <w:headerReference w:type="default" r:id="rId23"/>
      <w:footerReference w:type="even" r:id="rId24"/>
      <w:footerReference w:type="default" r:id="rId25"/>
      <w:headerReference w:type="first" r:id="rId26"/>
      <w:footerReference w:type="first" r:id="rId27"/>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E54B4" w14:textId="77777777" w:rsidR="006B02AC" w:rsidRDefault="006B02AC" w:rsidP="0048364F">
      <w:pPr>
        <w:spacing w:line="240" w:lineRule="auto"/>
      </w:pPr>
      <w:r>
        <w:separator/>
      </w:r>
    </w:p>
  </w:endnote>
  <w:endnote w:type="continuationSeparator" w:id="0">
    <w:p w14:paraId="3C7D845D" w14:textId="77777777" w:rsidR="006B02AC" w:rsidRDefault="006B02A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47581" w14:textId="77777777" w:rsidR="00725083" w:rsidRPr="00ED044A" w:rsidRDefault="00ED044A" w:rsidP="00ED044A">
    <w:pPr>
      <w:pStyle w:val="Footer"/>
      <w:tabs>
        <w:tab w:val="clear" w:pos="4153"/>
        <w:tab w:val="clear" w:pos="8306"/>
        <w:tab w:val="center" w:pos="4150"/>
        <w:tab w:val="right" w:pos="8307"/>
      </w:tabs>
      <w:spacing w:before="120"/>
      <w:rPr>
        <w:i/>
        <w:sz w:val="18"/>
      </w:rPr>
    </w:pPr>
    <w:r w:rsidRPr="00ED044A">
      <w:rPr>
        <w:i/>
        <w:sz w:val="18"/>
      </w:rPr>
      <w:t>OPC66131 -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AF02A" w14:textId="77777777" w:rsidR="00725083" w:rsidRDefault="00725083" w:rsidP="00E97334"/>
  <w:p w14:paraId="65DC7C82" w14:textId="77777777" w:rsidR="00725083" w:rsidRPr="00ED044A" w:rsidRDefault="00ED044A" w:rsidP="00ED044A">
    <w:pPr>
      <w:rPr>
        <w:rFonts w:cs="Times New Roman"/>
        <w:i/>
        <w:sz w:val="18"/>
      </w:rPr>
    </w:pPr>
    <w:r w:rsidRPr="00ED044A">
      <w:rPr>
        <w:rFonts w:cs="Times New Roman"/>
        <w:i/>
        <w:sz w:val="18"/>
      </w:rPr>
      <w:t>OPC66131 -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9AB68" w14:textId="77777777" w:rsidR="00725083" w:rsidRPr="00ED044A" w:rsidRDefault="00ED044A" w:rsidP="00ED044A">
    <w:pPr>
      <w:pStyle w:val="Footer"/>
      <w:tabs>
        <w:tab w:val="clear" w:pos="4153"/>
        <w:tab w:val="clear" w:pos="8306"/>
        <w:tab w:val="center" w:pos="4150"/>
        <w:tab w:val="right" w:pos="8307"/>
      </w:tabs>
      <w:spacing w:before="120"/>
      <w:rPr>
        <w:i/>
        <w:sz w:val="18"/>
      </w:rPr>
    </w:pPr>
    <w:r w:rsidRPr="00ED044A">
      <w:rPr>
        <w:i/>
        <w:sz w:val="18"/>
      </w:rPr>
      <w:t>OPC66131 -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92AE7" w14:textId="77777777" w:rsidR="00725083" w:rsidRPr="00E33C1C" w:rsidRDefault="00725083"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5083" w14:paraId="28989EB7" w14:textId="77777777" w:rsidTr="00E43102">
      <w:tc>
        <w:tcPr>
          <w:tcW w:w="709" w:type="dxa"/>
          <w:tcBorders>
            <w:top w:val="nil"/>
            <w:left w:val="nil"/>
            <w:bottom w:val="nil"/>
            <w:right w:val="nil"/>
          </w:tcBorders>
        </w:tcPr>
        <w:p w14:paraId="6BDFD82D" w14:textId="77777777" w:rsidR="00725083" w:rsidRDefault="00725083" w:rsidP="001F686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057524A5" w14:textId="3406259C" w:rsidR="00725083" w:rsidRDefault="00725083" w:rsidP="001F686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E564B">
            <w:rPr>
              <w:i/>
              <w:sz w:val="18"/>
            </w:rPr>
            <w:t>Aged Care Legislation Amendment (Capping Home Care Charges) Principles 2022</w:t>
          </w:r>
          <w:r w:rsidRPr="007A1328">
            <w:rPr>
              <w:i/>
              <w:sz w:val="18"/>
            </w:rPr>
            <w:fldChar w:fldCharType="end"/>
          </w:r>
        </w:p>
      </w:tc>
      <w:tc>
        <w:tcPr>
          <w:tcW w:w="1384" w:type="dxa"/>
          <w:tcBorders>
            <w:top w:val="nil"/>
            <w:left w:val="nil"/>
            <w:bottom w:val="nil"/>
            <w:right w:val="nil"/>
          </w:tcBorders>
        </w:tcPr>
        <w:p w14:paraId="7A0B8FCD" w14:textId="77777777" w:rsidR="00725083" w:rsidRDefault="00725083" w:rsidP="001F6860">
          <w:pPr>
            <w:spacing w:line="0" w:lineRule="atLeast"/>
            <w:jc w:val="right"/>
            <w:rPr>
              <w:sz w:val="18"/>
            </w:rPr>
          </w:pPr>
        </w:p>
      </w:tc>
    </w:tr>
  </w:tbl>
  <w:p w14:paraId="020D940C" w14:textId="77777777" w:rsidR="00725083" w:rsidRPr="00ED044A" w:rsidRDefault="00ED044A" w:rsidP="00ED044A">
    <w:pPr>
      <w:rPr>
        <w:rFonts w:cs="Times New Roman"/>
        <w:i/>
        <w:sz w:val="18"/>
      </w:rPr>
    </w:pPr>
    <w:r w:rsidRPr="00ED044A">
      <w:rPr>
        <w:rFonts w:cs="Times New Roman"/>
        <w:i/>
        <w:sz w:val="18"/>
      </w:rPr>
      <w:t>OPC66131 -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5EB0" w14:textId="77777777" w:rsidR="00725083" w:rsidRPr="00E33C1C" w:rsidRDefault="00725083"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725083" w14:paraId="08067876" w14:textId="77777777" w:rsidTr="00E43102">
      <w:tc>
        <w:tcPr>
          <w:tcW w:w="1383" w:type="dxa"/>
          <w:tcBorders>
            <w:top w:val="nil"/>
            <w:left w:val="nil"/>
            <w:bottom w:val="nil"/>
            <w:right w:val="nil"/>
          </w:tcBorders>
        </w:tcPr>
        <w:p w14:paraId="42123E82" w14:textId="77777777" w:rsidR="00725083" w:rsidRDefault="00725083" w:rsidP="001F6860">
          <w:pPr>
            <w:spacing w:line="0" w:lineRule="atLeast"/>
            <w:rPr>
              <w:sz w:val="18"/>
            </w:rPr>
          </w:pPr>
        </w:p>
      </w:tc>
      <w:tc>
        <w:tcPr>
          <w:tcW w:w="6379" w:type="dxa"/>
          <w:tcBorders>
            <w:top w:val="nil"/>
            <w:left w:val="nil"/>
            <w:bottom w:val="nil"/>
            <w:right w:val="nil"/>
          </w:tcBorders>
        </w:tcPr>
        <w:p w14:paraId="50F4E063" w14:textId="51A57951" w:rsidR="00725083" w:rsidRDefault="00725083" w:rsidP="001F686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E564B">
            <w:rPr>
              <w:i/>
              <w:sz w:val="18"/>
            </w:rPr>
            <w:t>Aged Care Legislation Amendment (Capping Home Care Charges) Principles 2022</w:t>
          </w:r>
          <w:r w:rsidRPr="007A1328">
            <w:rPr>
              <w:i/>
              <w:sz w:val="18"/>
            </w:rPr>
            <w:fldChar w:fldCharType="end"/>
          </w:r>
        </w:p>
      </w:tc>
      <w:tc>
        <w:tcPr>
          <w:tcW w:w="710" w:type="dxa"/>
          <w:tcBorders>
            <w:top w:val="nil"/>
            <w:left w:val="nil"/>
            <w:bottom w:val="nil"/>
            <w:right w:val="nil"/>
          </w:tcBorders>
        </w:tcPr>
        <w:p w14:paraId="5D5103AA" w14:textId="77777777" w:rsidR="00725083" w:rsidRDefault="00725083" w:rsidP="001F686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7B480953" w14:textId="77777777" w:rsidR="00725083" w:rsidRPr="00ED044A" w:rsidRDefault="00ED044A" w:rsidP="00ED044A">
    <w:pPr>
      <w:rPr>
        <w:rFonts w:cs="Times New Roman"/>
        <w:i/>
        <w:sz w:val="18"/>
      </w:rPr>
    </w:pPr>
    <w:r w:rsidRPr="00ED044A">
      <w:rPr>
        <w:rFonts w:cs="Times New Roman"/>
        <w:i/>
        <w:sz w:val="18"/>
      </w:rPr>
      <w:t>OPC66131 -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EB069" w14:textId="77777777" w:rsidR="00725083" w:rsidRPr="00E33C1C" w:rsidRDefault="00725083"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5083" w14:paraId="1A6F675A" w14:textId="77777777" w:rsidTr="00E43102">
      <w:tc>
        <w:tcPr>
          <w:tcW w:w="709" w:type="dxa"/>
          <w:tcBorders>
            <w:top w:val="nil"/>
            <w:left w:val="nil"/>
            <w:bottom w:val="nil"/>
            <w:right w:val="nil"/>
          </w:tcBorders>
        </w:tcPr>
        <w:p w14:paraId="63E2AD2B" w14:textId="77777777" w:rsidR="00725083" w:rsidRDefault="00725083" w:rsidP="001F686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0A1A42BC" w14:textId="758E2D3A" w:rsidR="00725083" w:rsidRDefault="00725083" w:rsidP="001F686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E564B">
            <w:rPr>
              <w:i/>
              <w:sz w:val="18"/>
            </w:rPr>
            <w:t>Aged Care Legislation Amendment (Capping Home Care Charges) Principles 2022</w:t>
          </w:r>
          <w:r w:rsidRPr="007A1328">
            <w:rPr>
              <w:i/>
              <w:sz w:val="18"/>
            </w:rPr>
            <w:fldChar w:fldCharType="end"/>
          </w:r>
        </w:p>
      </w:tc>
      <w:tc>
        <w:tcPr>
          <w:tcW w:w="1384" w:type="dxa"/>
          <w:tcBorders>
            <w:top w:val="nil"/>
            <w:left w:val="nil"/>
            <w:bottom w:val="nil"/>
            <w:right w:val="nil"/>
          </w:tcBorders>
        </w:tcPr>
        <w:p w14:paraId="2C7EE04B" w14:textId="77777777" w:rsidR="00725083" w:rsidRDefault="00725083" w:rsidP="001F6860">
          <w:pPr>
            <w:spacing w:line="0" w:lineRule="atLeast"/>
            <w:jc w:val="right"/>
            <w:rPr>
              <w:sz w:val="18"/>
            </w:rPr>
          </w:pPr>
        </w:p>
      </w:tc>
    </w:tr>
  </w:tbl>
  <w:p w14:paraId="3EDCB3D3" w14:textId="77777777" w:rsidR="00725083" w:rsidRPr="00ED044A" w:rsidRDefault="00ED044A" w:rsidP="00ED044A">
    <w:pPr>
      <w:rPr>
        <w:rFonts w:cs="Times New Roman"/>
        <w:i/>
        <w:sz w:val="18"/>
      </w:rPr>
    </w:pPr>
    <w:r w:rsidRPr="00ED044A">
      <w:rPr>
        <w:rFonts w:cs="Times New Roman"/>
        <w:i/>
        <w:sz w:val="18"/>
      </w:rPr>
      <w:t>OPC66131 -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BF472" w14:textId="77777777" w:rsidR="00725083" w:rsidRPr="00E33C1C" w:rsidRDefault="00725083"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25083" w14:paraId="68F8E25B" w14:textId="77777777" w:rsidTr="001F6860">
      <w:tc>
        <w:tcPr>
          <w:tcW w:w="1384" w:type="dxa"/>
          <w:tcBorders>
            <w:top w:val="nil"/>
            <w:left w:val="nil"/>
            <w:bottom w:val="nil"/>
            <w:right w:val="nil"/>
          </w:tcBorders>
        </w:tcPr>
        <w:p w14:paraId="1C0DB62C" w14:textId="77777777" w:rsidR="00725083" w:rsidRDefault="00725083" w:rsidP="001F6860">
          <w:pPr>
            <w:spacing w:line="0" w:lineRule="atLeast"/>
            <w:rPr>
              <w:sz w:val="18"/>
            </w:rPr>
          </w:pPr>
        </w:p>
      </w:tc>
      <w:tc>
        <w:tcPr>
          <w:tcW w:w="6379" w:type="dxa"/>
          <w:tcBorders>
            <w:top w:val="nil"/>
            <w:left w:val="nil"/>
            <w:bottom w:val="nil"/>
            <w:right w:val="nil"/>
          </w:tcBorders>
        </w:tcPr>
        <w:p w14:paraId="55127A05" w14:textId="00D1147D" w:rsidR="00725083" w:rsidRDefault="00725083" w:rsidP="001F686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E564B">
            <w:rPr>
              <w:i/>
              <w:sz w:val="18"/>
            </w:rPr>
            <w:t>Aged Care Legislation Amendment (Capping Home Care Charges) Principles 2022</w:t>
          </w:r>
          <w:r w:rsidRPr="007A1328">
            <w:rPr>
              <w:i/>
              <w:sz w:val="18"/>
            </w:rPr>
            <w:fldChar w:fldCharType="end"/>
          </w:r>
        </w:p>
      </w:tc>
      <w:tc>
        <w:tcPr>
          <w:tcW w:w="709" w:type="dxa"/>
          <w:tcBorders>
            <w:top w:val="nil"/>
            <w:left w:val="nil"/>
            <w:bottom w:val="nil"/>
            <w:right w:val="nil"/>
          </w:tcBorders>
        </w:tcPr>
        <w:p w14:paraId="40DFE8F5" w14:textId="77777777" w:rsidR="00725083" w:rsidRDefault="00725083" w:rsidP="001F686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2F10B7B8" w14:textId="77777777" w:rsidR="00725083" w:rsidRPr="00ED044A" w:rsidRDefault="00ED044A" w:rsidP="00ED044A">
    <w:pPr>
      <w:rPr>
        <w:rFonts w:cs="Times New Roman"/>
        <w:i/>
        <w:sz w:val="18"/>
      </w:rPr>
    </w:pPr>
    <w:r w:rsidRPr="00ED044A">
      <w:rPr>
        <w:rFonts w:cs="Times New Roman"/>
        <w:i/>
        <w:sz w:val="18"/>
      </w:rPr>
      <w:t>OPC66131 -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68617" w14:textId="77777777" w:rsidR="00725083" w:rsidRPr="00E33C1C" w:rsidRDefault="00725083"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25083" w14:paraId="05B5C666" w14:textId="77777777" w:rsidTr="007A6863">
      <w:tc>
        <w:tcPr>
          <w:tcW w:w="1384" w:type="dxa"/>
          <w:tcBorders>
            <w:top w:val="nil"/>
            <w:left w:val="nil"/>
            <w:bottom w:val="nil"/>
            <w:right w:val="nil"/>
          </w:tcBorders>
        </w:tcPr>
        <w:p w14:paraId="73D308F4" w14:textId="77777777" w:rsidR="00725083" w:rsidRDefault="00725083" w:rsidP="001F6860">
          <w:pPr>
            <w:spacing w:line="0" w:lineRule="atLeast"/>
            <w:rPr>
              <w:sz w:val="18"/>
            </w:rPr>
          </w:pPr>
        </w:p>
      </w:tc>
      <w:tc>
        <w:tcPr>
          <w:tcW w:w="6379" w:type="dxa"/>
          <w:tcBorders>
            <w:top w:val="nil"/>
            <w:left w:val="nil"/>
            <w:bottom w:val="nil"/>
            <w:right w:val="nil"/>
          </w:tcBorders>
        </w:tcPr>
        <w:p w14:paraId="020B685D" w14:textId="0C111DAF" w:rsidR="00725083" w:rsidRDefault="00725083" w:rsidP="001F686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E564B">
            <w:rPr>
              <w:i/>
              <w:sz w:val="18"/>
            </w:rPr>
            <w:t>Aged Care Legislation Amendment (Capping Home Care Charges) Principles 2022</w:t>
          </w:r>
          <w:r w:rsidRPr="007A1328">
            <w:rPr>
              <w:i/>
              <w:sz w:val="18"/>
            </w:rPr>
            <w:fldChar w:fldCharType="end"/>
          </w:r>
        </w:p>
      </w:tc>
      <w:tc>
        <w:tcPr>
          <w:tcW w:w="709" w:type="dxa"/>
          <w:tcBorders>
            <w:top w:val="nil"/>
            <w:left w:val="nil"/>
            <w:bottom w:val="nil"/>
            <w:right w:val="nil"/>
          </w:tcBorders>
        </w:tcPr>
        <w:p w14:paraId="0AAF64AC" w14:textId="77777777" w:rsidR="00725083" w:rsidRDefault="00725083" w:rsidP="001F686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2988EC19" w14:textId="77777777" w:rsidR="00725083" w:rsidRPr="00ED044A" w:rsidRDefault="00ED044A" w:rsidP="00ED044A">
    <w:pPr>
      <w:rPr>
        <w:rFonts w:cs="Times New Roman"/>
        <w:i/>
        <w:sz w:val="18"/>
      </w:rPr>
    </w:pPr>
    <w:r w:rsidRPr="00ED044A">
      <w:rPr>
        <w:rFonts w:cs="Times New Roman"/>
        <w:i/>
        <w:sz w:val="18"/>
      </w:rPr>
      <w:t>OPC66131 -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53820" w14:textId="77777777" w:rsidR="006B02AC" w:rsidRDefault="006B02AC" w:rsidP="0048364F">
      <w:pPr>
        <w:spacing w:line="240" w:lineRule="auto"/>
      </w:pPr>
      <w:r>
        <w:separator/>
      </w:r>
    </w:p>
  </w:footnote>
  <w:footnote w:type="continuationSeparator" w:id="0">
    <w:p w14:paraId="35EE6EDE" w14:textId="77777777" w:rsidR="006B02AC" w:rsidRDefault="006B02AC"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F6612" w14:textId="77777777" w:rsidR="00725083" w:rsidRPr="005F1388" w:rsidRDefault="00725083"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8AA06" w14:textId="77777777" w:rsidR="00725083" w:rsidRPr="005F1388" w:rsidRDefault="00725083"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E44DE" w14:textId="77777777" w:rsidR="00725083" w:rsidRPr="005F1388" w:rsidRDefault="00725083"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7B94" w14:textId="77777777" w:rsidR="00725083" w:rsidRPr="00ED79B6" w:rsidRDefault="00725083"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897F3" w14:textId="77777777" w:rsidR="00725083" w:rsidRPr="00ED79B6" w:rsidRDefault="00725083"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5CE3F" w14:textId="77777777" w:rsidR="00725083" w:rsidRPr="00ED79B6" w:rsidRDefault="00725083"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62E45" w14:textId="561731D9" w:rsidR="00725083" w:rsidRPr="00A961C4" w:rsidRDefault="00725083" w:rsidP="0048364F">
    <w:pPr>
      <w:rPr>
        <w:b/>
        <w:sz w:val="20"/>
      </w:rPr>
    </w:pPr>
    <w:r>
      <w:rPr>
        <w:b/>
        <w:sz w:val="20"/>
      </w:rPr>
      <w:fldChar w:fldCharType="begin"/>
    </w:r>
    <w:r>
      <w:rPr>
        <w:b/>
        <w:sz w:val="20"/>
      </w:rPr>
      <w:instrText xml:space="preserve"> STYLEREF CharAmSchNo </w:instrText>
    </w:r>
    <w:r>
      <w:rPr>
        <w:b/>
        <w:sz w:val="20"/>
      </w:rPr>
      <w:fldChar w:fldCharType="separate"/>
    </w:r>
    <w:r w:rsidR="001E7974">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1E7974">
      <w:rPr>
        <w:noProof/>
        <w:sz w:val="20"/>
      </w:rPr>
      <w:t>Amendments</w:t>
    </w:r>
    <w:r>
      <w:rPr>
        <w:sz w:val="20"/>
      </w:rPr>
      <w:fldChar w:fldCharType="end"/>
    </w:r>
  </w:p>
  <w:p w14:paraId="7129FDE8" w14:textId="750CFA38" w:rsidR="00725083" w:rsidRPr="00A961C4" w:rsidRDefault="00725083"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72FE9C66" w14:textId="77777777" w:rsidR="00725083" w:rsidRPr="00A961C4" w:rsidRDefault="00725083"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FE01B" w14:textId="7A58F245" w:rsidR="00725083" w:rsidRPr="00A961C4" w:rsidRDefault="00725083" w:rsidP="0048364F">
    <w:pPr>
      <w:jc w:val="right"/>
      <w:rPr>
        <w:sz w:val="20"/>
      </w:rPr>
    </w:pPr>
    <w:r w:rsidRPr="00A961C4">
      <w:rPr>
        <w:sz w:val="20"/>
      </w:rPr>
      <w:fldChar w:fldCharType="begin"/>
    </w:r>
    <w:r w:rsidRPr="00A961C4">
      <w:rPr>
        <w:sz w:val="20"/>
      </w:rPr>
      <w:instrText xml:space="preserve"> STYLEREF CharAmSchText </w:instrText>
    </w:r>
    <w:r w:rsidR="001E7974">
      <w:rPr>
        <w:sz w:val="20"/>
      </w:rPr>
      <w:fldChar w:fldCharType="separate"/>
    </w:r>
    <w:r w:rsidR="001E7974">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1E7974">
      <w:rPr>
        <w:b/>
        <w:sz w:val="20"/>
      </w:rPr>
      <w:fldChar w:fldCharType="separate"/>
    </w:r>
    <w:r w:rsidR="001E7974">
      <w:rPr>
        <w:b/>
        <w:noProof/>
        <w:sz w:val="20"/>
      </w:rPr>
      <w:t>Schedule 1</w:t>
    </w:r>
    <w:r>
      <w:rPr>
        <w:b/>
        <w:sz w:val="20"/>
      </w:rPr>
      <w:fldChar w:fldCharType="end"/>
    </w:r>
  </w:p>
  <w:p w14:paraId="58355A8D" w14:textId="614E55A7" w:rsidR="00725083" w:rsidRPr="00A961C4" w:rsidRDefault="00725083"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11DFBEE6" w14:textId="77777777" w:rsidR="00725083" w:rsidRPr="00A961C4" w:rsidRDefault="00725083"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60192" w14:textId="77777777" w:rsidR="00725083" w:rsidRPr="00A961C4" w:rsidRDefault="00725083"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1103A"/>
    <w:rsid w:val="00000263"/>
    <w:rsid w:val="00004DF7"/>
    <w:rsid w:val="0001103A"/>
    <w:rsid w:val="000113BC"/>
    <w:rsid w:val="000136AF"/>
    <w:rsid w:val="00036E24"/>
    <w:rsid w:val="00040168"/>
    <w:rsid w:val="0004044E"/>
    <w:rsid w:val="00042BF0"/>
    <w:rsid w:val="00044F63"/>
    <w:rsid w:val="00046F47"/>
    <w:rsid w:val="00050F8F"/>
    <w:rsid w:val="0005120E"/>
    <w:rsid w:val="00054577"/>
    <w:rsid w:val="000614BF"/>
    <w:rsid w:val="00066504"/>
    <w:rsid w:val="0007169C"/>
    <w:rsid w:val="00077593"/>
    <w:rsid w:val="0008002D"/>
    <w:rsid w:val="00083F48"/>
    <w:rsid w:val="000A534D"/>
    <w:rsid w:val="000A7DF9"/>
    <w:rsid w:val="000B151F"/>
    <w:rsid w:val="000B1A6A"/>
    <w:rsid w:val="000D05EF"/>
    <w:rsid w:val="000D4AA2"/>
    <w:rsid w:val="000D5485"/>
    <w:rsid w:val="000E032E"/>
    <w:rsid w:val="000E1A27"/>
    <w:rsid w:val="000F21C1"/>
    <w:rsid w:val="00102C98"/>
    <w:rsid w:val="00105D72"/>
    <w:rsid w:val="00106671"/>
    <w:rsid w:val="001069D2"/>
    <w:rsid w:val="0010745C"/>
    <w:rsid w:val="001138BC"/>
    <w:rsid w:val="00117277"/>
    <w:rsid w:val="001304F2"/>
    <w:rsid w:val="00146D4C"/>
    <w:rsid w:val="00154CF0"/>
    <w:rsid w:val="00155873"/>
    <w:rsid w:val="00160BD7"/>
    <w:rsid w:val="001643C9"/>
    <w:rsid w:val="00165568"/>
    <w:rsid w:val="00166082"/>
    <w:rsid w:val="00166C2F"/>
    <w:rsid w:val="001716C9"/>
    <w:rsid w:val="00176EAB"/>
    <w:rsid w:val="0017744F"/>
    <w:rsid w:val="00184261"/>
    <w:rsid w:val="00190BA1"/>
    <w:rsid w:val="00190DF5"/>
    <w:rsid w:val="00193461"/>
    <w:rsid w:val="001939E1"/>
    <w:rsid w:val="00194348"/>
    <w:rsid w:val="0019520C"/>
    <w:rsid w:val="00195382"/>
    <w:rsid w:val="001A3B9F"/>
    <w:rsid w:val="001A65C0"/>
    <w:rsid w:val="001B15FC"/>
    <w:rsid w:val="001B6456"/>
    <w:rsid w:val="001B7A5D"/>
    <w:rsid w:val="001C53D5"/>
    <w:rsid w:val="001C69C4"/>
    <w:rsid w:val="001D37EB"/>
    <w:rsid w:val="001E0298"/>
    <w:rsid w:val="001E0A8D"/>
    <w:rsid w:val="001E0F3E"/>
    <w:rsid w:val="001E3590"/>
    <w:rsid w:val="001E390C"/>
    <w:rsid w:val="001E7407"/>
    <w:rsid w:val="001E7974"/>
    <w:rsid w:val="001F1571"/>
    <w:rsid w:val="001F503A"/>
    <w:rsid w:val="001F6860"/>
    <w:rsid w:val="00201D27"/>
    <w:rsid w:val="0020300C"/>
    <w:rsid w:val="00203CF3"/>
    <w:rsid w:val="00212787"/>
    <w:rsid w:val="00220A0C"/>
    <w:rsid w:val="0022127F"/>
    <w:rsid w:val="002236FD"/>
    <w:rsid w:val="00223E4A"/>
    <w:rsid w:val="0022544C"/>
    <w:rsid w:val="002302EA"/>
    <w:rsid w:val="00240047"/>
    <w:rsid w:val="00240749"/>
    <w:rsid w:val="00243484"/>
    <w:rsid w:val="002468D7"/>
    <w:rsid w:val="00260CDF"/>
    <w:rsid w:val="00263886"/>
    <w:rsid w:val="00273D78"/>
    <w:rsid w:val="00285CDD"/>
    <w:rsid w:val="00291167"/>
    <w:rsid w:val="0029404D"/>
    <w:rsid w:val="00296BA7"/>
    <w:rsid w:val="002978A5"/>
    <w:rsid w:val="00297ECB"/>
    <w:rsid w:val="002B7801"/>
    <w:rsid w:val="002C152A"/>
    <w:rsid w:val="002D043A"/>
    <w:rsid w:val="002E2C52"/>
    <w:rsid w:val="002E7B74"/>
    <w:rsid w:val="002F46F7"/>
    <w:rsid w:val="002F7AA6"/>
    <w:rsid w:val="00301361"/>
    <w:rsid w:val="00301AAF"/>
    <w:rsid w:val="00316A12"/>
    <w:rsid w:val="0031713F"/>
    <w:rsid w:val="00320A01"/>
    <w:rsid w:val="00321913"/>
    <w:rsid w:val="00324EE6"/>
    <w:rsid w:val="003316DC"/>
    <w:rsid w:val="00332E0D"/>
    <w:rsid w:val="003415D3"/>
    <w:rsid w:val="00346335"/>
    <w:rsid w:val="003472B0"/>
    <w:rsid w:val="00352B0F"/>
    <w:rsid w:val="003560A5"/>
    <w:rsid w:val="003561B0"/>
    <w:rsid w:val="00362BA0"/>
    <w:rsid w:val="00365E37"/>
    <w:rsid w:val="00367960"/>
    <w:rsid w:val="0037242B"/>
    <w:rsid w:val="003729D4"/>
    <w:rsid w:val="00394B09"/>
    <w:rsid w:val="003A15AC"/>
    <w:rsid w:val="003A48BB"/>
    <w:rsid w:val="003A56EB"/>
    <w:rsid w:val="003B04B2"/>
    <w:rsid w:val="003B0627"/>
    <w:rsid w:val="003C4557"/>
    <w:rsid w:val="003C595A"/>
    <w:rsid w:val="003C5F2B"/>
    <w:rsid w:val="003C78A5"/>
    <w:rsid w:val="003D0BFE"/>
    <w:rsid w:val="003D5700"/>
    <w:rsid w:val="003D68D7"/>
    <w:rsid w:val="003E5A4C"/>
    <w:rsid w:val="003F0F5A"/>
    <w:rsid w:val="00400A30"/>
    <w:rsid w:val="004022CA"/>
    <w:rsid w:val="004116CD"/>
    <w:rsid w:val="00414ADE"/>
    <w:rsid w:val="00414EB9"/>
    <w:rsid w:val="0042048A"/>
    <w:rsid w:val="00424CA9"/>
    <w:rsid w:val="004257BB"/>
    <w:rsid w:val="004261D9"/>
    <w:rsid w:val="00426ABF"/>
    <w:rsid w:val="0044225B"/>
    <w:rsid w:val="0044291A"/>
    <w:rsid w:val="00452ED5"/>
    <w:rsid w:val="00456D0E"/>
    <w:rsid w:val="00460499"/>
    <w:rsid w:val="00465A18"/>
    <w:rsid w:val="004671FC"/>
    <w:rsid w:val="004703DA"/>
    <w:rsid w:val="00474835"/>
    <w:rsid w:val="00477232"/>
    <w:rsid w:val="004819C7"/>
    <w:rsid w:val="0048364F"/>
    <w:rsid w:val="004863F8"/>
    <w:rsid w:val="00490F2E"/>
    <w:rsid w:val="0049195E"/>
    <w:rsid w:val="004959CE"/>
    <w:rsid w:val="00496DB3"/>
    <w:rsid w:val="00496F97"/>
    <w:rsid w:val="004A0F3E"/>
    <w:rsid w:val="004A331C"/>
    <w:rsid w:val="004A53EA"/>
    <w:rsid w:val="004A70BA"/>
    <w:rsid w:val="004B3EC8"/>
    <w:rsid w:val="004C0C20"/>
    <w:rsid w:val="004C2BA7"/>
    <w:rsid w:val="004D2450"/>
    <w:rsid w:val="004E3228"/>
    <w:rsid w:val="004E7F67"/>
    <w:rsid w:val="004F1FAC"/>
    <w:rsid w:val="004F676E"/>
    <w:rsid w:val="0050236F"/>
    <w:rsid w:val="00511B80"/>
    <w:rsid w:val="00516B8D"/>
    <w:rsid w:val="0052686F"/>
    <w:rsid w:val="00526E32"/>
    <w:rsid w:val="0052756C"/>
    <w:rsid w:val="00530230"/>
    <w:rsid w:val="00530CC9"/>
    <w:rsid w:val="0053328A"/>
    <w:rsid w:val="00535E14"/>
    <w:rsid w:val="00537FBC"/>
    <w:rsid w:val="00541D73"/>
    <w:rsid w:val="00543469"/>
    <w:rsid w:val="005452CC"/>
    <w:rsid w:val="005463EB"/>
    <w:rsid w:val="00546FA3"/>
    <w:rsid w:val="00554243"/>
    <w:rsid w:val="00557C7A"/>
    <w:rsid w:val="00562A58"/>
    <w:rsid w:val="00563584"/>
    <w:rsid w:val="00581211"/>
    <w:rsid w:val="00584811"/>
    <w:rsid w:val="00586FD7"/>
    <w:rsid w:val="00593AA6"/>
    <w:rsid w:val="00594161"/>
    <w:rsid w:val="00594512"/>
    <w:rsid w:val="00594749"/>
    <w:rsid w:val="005A0C43"/>
    <w:rsid w:val="005A1490"/>
    <w:rsid w:val="005A482B"/>
    <w:rsid w:val="005B04E4"/>
    <w:rsid w:val="005B35DD"/>
    <w:rsid w:val="005B4067"/>
    <w:rsid w:val="005C36E0"/>
    <w:rsid w:val="005C3F41"/>
    <w:rsid w:val="005D149C"/>
    <w:rsid w:val="005D168D"/>
    <w:rsid w:val="005D5EA1"/>
    <w:rsid w:val="005E45EE"/>
    <w:rsid w:val="005E61D3"/>
    <w:rsid w:val="005E7E1B"/>
    <w:rsid w:val="005F23E7"/>
    <w:rsid w:val="005F4840"/>
    <w:rsid w:val="005F7738"/>
    <w:rsid w:val="00600219"/>
    <w:rsid w:val="00601664"/>
    <w:rsid w:val="006100BA"/>
    <w:rsid w:val="00611465"/>
    <w:rsid w:val="00613EAD"/>
    <w:rsid w:val="006158AC"/>
    <w:rsid w:val="00617E1A"/>
    <w:rsid w:val="0062549D"/>
    <w:rsid w:val="00635F37"/>
    <w:rsid w:val="00640402"/>
    <w:rsid w:val="00640F78"/>
    <w:rsid w:val="00646E7B"/>
    <w:rsid w:val="00651201"/>
    <w:rsid w:val="00655D6A"/>
    <w:rsid w:val="00656DE9"/>
    <w:rsid w:val="00677CC2"/>
    <w:rsid w:val="00685F42"/>
    <w:rsid w:val="006862DA"/>
    <w:rsid w:val="006866A1"/>
    <w:rsid w:val="0069207B"/>
    <w:rsid w:val="006921EF"/>
    <w:rsid w:val="006A4309"/>
    <w:rsid w:val="006B02AC"/>
    <w:rsid w:val="006B0E55"/>
    <w:rsid w:val="006B0F6C"/>
    <w:rsid w:val="006B7006"/>
    <w:rsid w:val="006B7E9A"/>
    <w:rsid w:val="006C2A5B"/>
    <w:rsid w:val="006C7DF5"/>
    <w:rsid w:val="006C7F8C"/>
    <w:rsid w:val="006D1AAB"/>
    <w:rsid w:val="006D7AB9"/>
    <w:rsid w:val="006F6770"/>
    <w:rsid w:val="00700B2C"/>
    <w:rsid w:val="00703DB3"/>
    <w:rsid w:val="0070786A"/>
    <w:rsid w:val="00713084"/>
    <w:rsid w:val="00720FC2"/>
    <w:rsid w:val="00725083"/>
    <w:rsid w:val="00731E00"/>
    <w:rsid w:val="00732E9D"/>
    <w:rsid w:val="0073491A"/>
    <w:rsid w:val="007373B7"/>
    <w:rsid w:val="007424B3"/>
    <w:rsid w:val="007440B7"/>
    <w:rsid w:val="00747993"/>
    <w:rsid w:val="0075370B"/>
    <w:rsid w:val="0076213A"/>
    <w:rsid w:val="007634AD"/>
    <w:rsid w:val="007715C9"/>
    <w:rsid w:val="00774EDD"/>
    <w:rsid w:val="007757EC"/>
    <w:rsid w:val="007A003A"/>
    <w:rsid w:val="007A115D"/>
    <w:rsid w:val="007A35E6"/>
    <w:rsid w:val="007A64F7"/>
    <w:rsid w:val="007A6863"/>
    <w:rsid w:val="007C50C1"/>
    <w:rsid w:val="007C7EB1"/>
    <w:rsid w:val="007D45C1"/>
    <w:rsid w:val="007E091E"/>
    <w:rsid w:val="007E2E32"/>
    <w:rsid w:val="007E7D4A"/>
    <w:rsid w:val="007F0CAF"/>
    <w:rsid w:val="007F1F27"/>
    <w:rsid w:val="007F48ED"/>
    <w:rsid w:val="007F7947"/>
    <w:rsid w:val="00801DCD"/>
    <w:rsid w:val="00812F45"/>
    <w:rsid w:val="00815FCB"/>
    <w:rsid w:val="00816506"/>
    <w:rsid w:val="008222E3"/>
    <w:rsid w:val="00823B55"/>
    <w:rsid w:val="0084172C"/>
    <w:rsid w:val="008435C9"/>
    <w:rsid w:val="0085308D"/>
    <w:rsid w:val="00856A31"/>
    <w:rsid w:val="008748B2"/>
    <w:rsid w:val="00874FB9"/>
    <w:rsid w:val="008754D0"/>
    <w:rsid w:val="008777F4"/>
    <w:rsid w:val="00877D48"/>
    <w:rsid w:val="00880878"/>
    <w:rsid w:val="008816F0"/>
    <w:rsid w:val="0088345B"/>
    <w:rsid w:val="00883496"/>
    <w:rsid w:val="0088468B"/>
    <w:rsid w:val="00891061"/>
    <w:rsid w:val="008947CE"/>
    <w:rsid w:val="008A16A5"/>
    <w:rsid w:val="008B250D"/>
    <w:rsid w:val="008B5D42"/>
    <w:rsid w:val="008B6D32"/>
    <w:rsid w:val="008C2B5D"/>
    <w:rsid w:val="008C75EB"/>
    <w:rsid w:val="008D0EE0"/>
    <w:rsid w:val="008D5B99"/>
    <w:rsid w:val="008D7A27"/>
    <w:rsid w:val="008E4702"/>
    <w:rsid w:val="008E69AA"/>
    <w:rsid w:val="008E6BF8"/>
    <w:rsid w:val="008F4F1C"/>
    <w:rsid w:val="00922764"/>
    <w:rsid w:val="00925442"/>
    <w:rsid w:val="00932377"/>
    <w:rsid w:val="009408EA"/>
    <w:rsid w:val="00943102"/>
    <w:rsid w:val="0094523D"/>
    <w:rsid w:val="00947BE2"/>
    <w:rsid w:val="009559E6"/>
    <w:rsid w:val="00976A63"/>
    <w:rsid w:val="00983419"/>
    <w:rsid w:val="00994821"/>
    <w:rsid w:val="00997EB0"/>
    <w:rsid w:val="009A65DC"/>
    <w:rsid w:val="009C3431"/>
    <w:rsid w:val="009C4EAE"/>
    <w:rsid w:val="009C5989"/>
    <w:rsid w:val="009D08DA"/>
    <w:rsid w:val="009E24F8"/>
    <w:rsid w:val="009F090E"/>
    <w:rsid w:val="009F4B39"/>
    <w:rsid w:val="00A06860"/>
    <w:rsid w:val="00A136F5"/>
    <w:rsid w:val="00A231E2"/>
    <w:rsid w:val="00A2550D"/>
    <w:rsid w:val="00A26E94"/>
    <w:rsid w:val="00A2792B"/>
    <w:rsid w:val="00A279A1"/>
    <w:rsid w:val="00A30B93"/>
    <w:rsid w:val="00A31AF3"/>
    <w:rsid w:val="00A4169B"/>
    <w:rsid w:val="00A445F2"/>
    <w:rsid w:val="00A50D55"/>
    <w:rsid w:val="00A5165B"/>
    <w:rsid w:val="00A528DB"/>
    <w:rsid w:val="00A52FDA"/>
    <w:rsid w:val="00A543D6"/>
    <w:rsid w:val="00A60507"/>
    <w:rsid w:val="00A64912"/>
    <w:rsid w:val="00A70A74"/>
    <w:rsid w:val="00A71A07"/>
    <w:rsid w:val="00A8163A"/>
    <w:rsid w:val="00A90E59"/>
    <w:rsid w:val="00A90EA8"/>
    <w:rsid w:val="00A93A06"/>
    <w:rsid w:val="00A965E9"/>
    <w:rsid w:val="00AA0343"/>
    <w:rsid w:val="00AA0DC0"/>
    <w:rsid w:val="00AA2A5C"/>
    <w:rsid w:val="00AB16CB"/>
    <w:rsid w:val="00AB2C98"/>
    <w:rsid w:val="00AB78E9"/>
    <w:rsid w:val="00AD3467"/>
    <w:rsid w:val="00AD5641"/>
    <w:rsid w:val="00AD7252"/>
    <w:rsid w:val="00AE0F9B"/>
    <w:rsid w:val="00AE1CCA"/>
    <w:rsid w:val="00AE290A"/>
    <w:rsid w:val="00AF55FF"/>
    <w:rsid w:val="00B032D8"/>
    <w:rsid w:val="00B16D25"/>
    <w:rsid w:val="00B32AFD"/>
    <w:rsid w:val="00B33B3C"/>
    <w:rsid w:val="00B40D74"/>
    <w:rsid w:val="00B52663"/>
    <w:rsid w:val="00B56DCB"/>
    <w:rsid w:val="00B612CA"/>
    <w:rsid w:val="00B703B5"/>
    <w:rsid w:val="00B71303"/>
    <w:rsid w:val="00B770D2"/>
    <w:rsid w:val="00B94F68"/>
    <w:rsid w:val="00BA3810"/>
    <w:rsid w:val="00BA47A3"/>
    <w:rsid w:val="00BA5026"/>
    <w:rsid w:val="00BA7D2C"/>
    <w:rsid w:val="00BB3863"/>
    <w:rsid w:val="00BB494B"/>
    <w:rsid w:val="00BB5E8B"/>
    <w:rsid w:val="00BB6E79"/>
    <w:rsid w:val="00BC33A8"/>
    <w:rsid w:val="00BC3CF3"/>
    <w:rsid w:val="00BD30C3"/>
    <w:rsid w:val="00BE1330"/>
    <w:rsid w:val="00BE3B31"/>
    <w:rsid w:val="00BE66CF"/>
    <w:rsid w:val="00BE719A"/>
    <w:rsid w:val="00BE720A"/>
    <w:rsid w:val="00BE7E18"/>
    <w:rsid w:val="00BF6650"/>
    <w:rsid w:val="00C02DB1"/>
    <w:rsid w:val="00C0460F"/>
    <w:rsid w:val="00C05C65"/>
    <w:rsid w:val="00C067E5"/>
    <w:rsid w:val="00C1462B"/>
    <w:rsid w:val="00C164CA"/>
    <w:rsid w:val="00C17F2A"/>
    <w:rsid w:val="00C30594"/>
    <w:rsid w:val="00C3148C"/>
    <w:rsid w:val="00C41C0E"/>
    <w:rsid w:val="00C42BF8"/>
    <w:rsid w:val="00C44016"/>
    <w:rsid w:val="00C460AE"/>
    <w:rsid w:val="00C475D5"/>
    <w:rsid w:val="00C50043"/>
    <w:rsid w:val="00C50A0F"/>
    <w:rsid w:val="00C658DC"/>
    <w:rsid w:val="00C70D09"/>
    <w:rsid w:val="00C7573B"/>
    <w:rsid w:val="00C76CF3"/>
    <w:rsid w:val="00C845AD"/>
    <w:rsid w:val="00C94457"/>
    <w:rsid w:val="00CA2C50"/>
    <w:rsid w:val="00CA7844"/>
    <w:rsid w:val="00CB423C"/>
    <w:rsid w:val="00CB58EF"/>
    <w:rsid w:val="00CB62EE"/>
    <w:rsid w:val="00CC1D70"/>
    <w:rsid w:val="00CE353B"/>
    <w:rsid w:val="00CE564B"/>
    <w:rsid w:val="00CE7D64"/>
    <w:rsid w:val="00CF0BB2"/>
    <w:rsid w:val="00D05979"/>
    <w:rsid w:val="00D13441"/>
    <w:rsid w:val="00D13C30"/>
    <w:rsid w:val="00D20665"/>
    <w:rsid w:val="00D243A3"/>
    <w:rsid w:val="00D24807"/>
    <w:rsid w:val="00D3200B"/>
    <w:rsid w:val="00D33440"/>
    <w:rsid w:val="00D33B7C"/>
    <w:rsid w:val="00D52D04"/>
    <w:rsid w:val="00D52EFE"/>
    <w:rsid w:val="00D551C6"/>
    <w:rsid w:val="00D56A0D"/>
    <w:rsid w:val="00D5767F"/>
    <w:rsid w:val="00D57DFA"/>
    <w:rsid w:val="00D63EF6"/>
    <w:rsid w:val="00D66518"/>
    <w:rsid w:val="00D70DFB"/>
    <w:rsid w:val="00D7194C"/>
    <w:rsid w:val="00D71EEA"/>
    <w:rsid w:val="00D71FA3"/>
    <w:rsid w:val="00D735CD"/>
    <w:rsid w:val="00D766DF"/>
    <w:rsid w:val="00D86172"/>
    <w:rsid w:val="00D86459"/>
    <w:rsid w:val="00D87D08"/>
    <w:rsid w:val="00D91422"/>
    <w:rsid w:val="00D95891"/>
    <w:rsid w:val="00D96ABB"/>
    <w:rsid w:val="00DA76AA"/>
    <w:rsid w:val="00DB5CB4"/>
    <w:rsid w:val="00DD7620"/>
    <w:rsid w:val="00DE149E"/>
    <w:rsid w:val="00DE4305"/>
    <w:rsid w:val="00DE62A2"/>
    <w:rsid w:val="00DE67CE"/>
    <w:rsid w:val="00DF22CC"/>
    <w:rsid w:val="00DF6E67"/>
    <w:rsid w:val="00E05704"/>
    <w:rsid w:val="00E12F1A"/>
    <w:rsid w:val="00E154D7"/>
    <w:rsid w:val="00E15561"/>
    <w:rsid w:val="00E21CFB"/>
    <w:rsid w:val="00E22935"/>
    <w:rsid w:val="00E26834"/>
    <w:rsid w:val="00E32FD4"/>
    <w:rsid w:val="00E414F4"/>
    <w:rsid w:val="00E43102"/>
    <w:rsid w:val="00E43E1F"/>
    <w:rsid w:val="00E51BFB"/>
    <w:rsid w:val="00E5294F"/>
    <w:rsid w:val="00E54292"/>
    <w:rsid w:val="00E552B0"/>
    <w:rsid w:val="00E55C82"/>
    <w:rsid w:val="00E60191"/>
    <w:rsid w:val="00E616D9"/>
    <w:rsid w:val="00E72F3A"/>
    <w:rsid w:val="00E74DC7"/>
    <w:rsid w:val="00E80946"/>
    <w:rsid w:val="00E87699"/>
    <w:rsid w:val="00E92E27"/>
    <w:rsid w:val="00E9586B"/>
    <w:rsid w:val="00E97334"/>
    <w:rsid w:val="00EA0D36"/>
    <w:rsid w:val="00EA0DAD"/>
    <w:rsid w:val="00EB4886"/>
    <w:rsid w:val="00EB7E51"/>
    <w:rsid w:val="00EC0280"/>
    <w:rsid w:val="00EC64D7"/>
    <w:rsid w:val="00ED044A"/>
    <w:rsid w:val="00ED4928"/>
    <w:rsid w:val="00EE15CF"/>
    <w:rsid w:val="00EE306D"/>
    <w:rsid w:val="00EE3749"/>
    <w:rsid w:val="00EE6190"/>
    <w:rsid w:val="00EF2E3A"/>
    <w:rsid w:val="00EF420E"/>
    <w:rsid w:val="00EF6402"/>
    <w:rsid w:val="00F025DF"/>
    <w:rsid w:val="00F047E2"/>
    <w:rsid w:val="00F04D57"/>
    <w:rsid w:val="00F0528D"/>
    <w:rsid w:val="00F078DC"/>
    <w:rsid w:val="00F10DE1"/>
    <w:rsid w:val="00F13E86"/>
    <w:rsid w:val="00F32FCB"/>
    <w:rsid w:val="00F34BBA"/>
    <w:rsid w:val="00F41DC2"/>
    <w:rsid w:val="00F42F3D"/>
    <w:rsid w:val="00F557B4"/>
    <w:rsid w:val="00F6709F"/>
    <w:rsid w:val="00F677A9"/>
    <w:rsid w:val="00F7159A"/>
    <w:rsid w:val="00F723BD"/>
    <w:rsid w:val="00F732EA"/>
    <w:rsid w:val="00F73654"/>
    <w:rsid w:val="00F84CF5"/>
    <w:rsid w:val="00F8612E"/>
    <w:rsid w:val="00F87CB4"/>
    <w:rsid w:val="00F960AA"/>
    <w:rsid w:val="00FA420B"/>
    <w:rsid w:val="00FD1545"/>
    <w:rsid w:val="00FD7922"/>
    <w:rsid w:val="00FE0730"/>
    <w:rsid w:val="00FE078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882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26ABF"/>
    <w:pPr>
      <w:spacing w:line="260" w:lineRule="atLeast"/>
    </w:pPr>
    <w:rPr>
      <w:sz w:val="22"/>
    </w:rPr>
  </w:style>
  <w:style w:type="paragraph" w:styleId="Heading1">
    <w:name w:val="heading 1"/>
    <w:basedOn w:val="Normal"/>
    <w:next w:val="Normal"/>
    <w:link w:val="Heading1Char"/>
    <w:uiPriority w:val="9"/>
    <w:qFormat/>
    <w:rsid w:val="00426ABF"/>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26ABF"/>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26ABF"/>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26ABF"/>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26ABF"/>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26ABF"/>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426ABF"/>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426ABF"/>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426ABF"/>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26ABF"/>
  </w:style>
  <w:style w:type="paragraph" w:customStyle="1" w:styleId="OPCParaBase">
    <w:name w:val="OPCParaBase"/>
    <w:qFormat/>
    <w:rsid w:val="00426ABF"/>
    <w:pPr>
      <w:spacing w:line="260" w:lineRule="atLeast"/>
    </w:pPr>
    <w:rPr>
      <w:rFonts w:eastAsia="Times New Roman" w:cs="Times New Roman"/>
      <w:sz w:val="22"/>
      <w:lang w:eastAsia="en-AU"/>
    </w:rPr>
  </w:style>
  <w:style w:type="paragraph" w:customStyle="1" w:styleId="ShortT">
    <w:name w:val="ShortT"/>
    <w:basedOn w:val="OPCParaBase"/>
    <w:next w:val="Normal"/>
    <w:qFormat/>
    <w:rsid w:val="00426ABF"/>
    <w:pPr>
      <w:spacing w:line="240" w:lineRule="auto"/>
    </w:pPr>
    <w:rPr>
      <w:b/>
      <w:sz w:val="40"/>
    </w:rPr>
  </w:style>
  <w:style w:type="paragraph" w:customStyle="1" w:styleId="ActHead1">
    <w:name w:val="ActHead 1"/>
    <w:aliases w:val="c"/>
    <w:basedOn w:val="OPCParaBase"/>
    <w:next w:val="Normal"/>
    <w:qFormat/>
    <w:rsid w:val="00426AB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26AB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26AB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26AB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26AB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26AB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26AB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26AB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26AB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26ABF"/>
  </w:style>
  <w:style w:type="paragraph" w:customStyle="1" w:styleId="Blocks">
    <w:name w:val="Blocks"/>
    <w:aliases w:val="bb"/>
    <w:basedOn w:val="OPCParaBase"/>
    <w:qFormat/>
    <w:rsid w:val="00426ABF"/>
    <w:pPr>
      <w:spacing w:line="240" w:lineRule="auto"/>
    </w:pPr>
    <w:rPr>
      <w:sz w:val="24"/>
    </w:rPr>
  </w:style>
  <w:style w:type="paragraph" w:customStyle="1" w:styleId="BoxText">
    <w:name w:val="BoxText"/>
    <w:aliases w:val="bt"/>
    <w:basedOn w:val="OPCParaBase"/>
    <w:qFormat/>
    <w:rsid w:val="00426AB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26ABF"/>
    <w:rPr>
      <w:b/>
    </w:rPr>
  </w:style>
  <w:style w:type="paragraph" w:customStyle="1" w:styleId="BoxHeadItalic">
    <w:name w:val="BoxHeadItalic"/>
    <w:aliases w:val="bhi"/>
    <w:basedOn w:val="BoxText"/>
    <w:next w:val="BoxStep"/>
    <w:qFormat/>
    <w:rsid w:val="00426ABF"/>
    <w:rPr>
      <w:i/>
    </w:rPr>
  </w:style>
  <w:style w:type="paragraph" w:customStyle="1" w:styleId="BoxList">
    <w:name w:val="BoxList"/>
    <w:aliases w:val="bl"/>
    <w:basedOn w:val="BoxText"/>
    <w:qFormat/>
    <w:rsid w:val="00426ABF"/>
    <w:pPr>
      <w:ind w:left="1559" w:hanging="425"/>
    </w:pPr>
  </w:style>
  <w:style w:type="paragraph" w:customStyle="1" w:styleId="BoxNote">
    <w:name w:val="BoxNote"/>
    <w:aliases w:val="bn"/>
    <w:basedOn w:val="BoxText"/>
    <w:qFormat/>
    <w:rsid w:val="00426ABF"/>
    <w:pPr>
      <w:tabs>
        <w:tab w:val="left" w:pos="1985"/>
      </w:tabs>
      <w:spacing w:before="122" w:line="198" w:lineRule="exact"/>
      <w:ind w:left="2948" w:hanging="1814"/>
    </w:pPr>
    <w:rPr>
      <w:sz w:val="18"/>
    </w:rPr>
  </w:style>
  <w:style w:type="paragraph" w:customStyle="1" w:styleId="BoxPara">
    <w:name w:val="BoxPara"/>
    <w:aliases w:val="bp"/>
    <w:basedOn w:val="BoxText"/>
    <w:qFormat/>
    <w:rsid w:val="00426ABF"/>
    <w:pPr>
      <w:tabs>
        <w:tab w:val="right" w:pos="2268"/>
      </w:tabs>
      <w:ind w:left="2552" w:hanging="1418"/>
    </w:pPr>
  </w:style>
  <w:style w:type="paragraph" w:customStyle="1" w:styleId="BoxStep">
    <w:name w:val="BoxStep"/>
    <w:aliases w:val="bs"/>
    <w:basedOn w:val="BoxText"/>
    <w:qFormat/>
    <w:rsid w:val="00426ABF"/>
    <w:pPr>
      <w:ind w:left="1985" w:hanging="851"/>
    </w:pPr>
  </w:style>
  <w:style w:type="character" w:customStyle="1" w:styleId="CharAmPartNo">
    <w:name w:val="CharAmPartNo"/>
    <w:basedOn w:val="OPCCharBase"/>
    <w:qFormat/>
    <w:rsid w:val="00426ABF"/>
  </w:style>
  <w:style w:type="character" w:customStyle="1" w:styleId="CharAmPartText">
    <w:name w:val="CharAmPartText"/>
    <w:basedOn w:val="OPCCharBase"/>
    <w:qFormat/>
    <w:rsid w:val="00426ABF"/>
  </w:style>
  <w:style w:type="character" w:customStyle="1" w:styleId="CharAmSchNo">
    <w:name w:val="CharAmSchNo"/>
    <w:basedOn w:val="OPCCharBase"/>
    <w:qFormat/>
    <w:rsid w:val="00426ABF"/>
  </w:style>
  <w:style w:type="character" w:customStyle="1" w:styleId="CharAmSchText">
    <w:name w:val="CharAmSchText"/>
    <w:basedOn w:val="OPCCharBase"/>
    <w:qFormat/>
    <w:rsid w:val="00426ABF"/>
  </w:style>
  <w:style w:type="character" w:customStyle="1" w:styleId="CharBoldItalic">
    <w:name w:val="CharBoldItalic"/>
    <w:basedOn w:val="OPCCharBase"/>
    <w:uiPriority w:val="1"/>
    <w:qFormat/>
    <w:rsid w:val="00426ABF"/>
    <w:rPr>
      <w:b/>
      <w:i/>
    </w:rPr>
  </w:style>
  <w:style w:type="character" w:customStyle="1" w:styleId="CharChapNo">
    <w:name w:val="CharChapNo"/>
    <w:basedOn w:val="OPCCharBase"/>
    <w:uiPriority w:val="1"/>
    <w:qFormat/>
    <w:rsid w:val="00426ABF"/>
  </w:style>
  <w:style w:type="character" w:customStyle="1" w:styleId="CharChapText">
    <w:name w:val="CharChapText"/>
    <w:basedOn w:val="OPCCharBase"/>
    <w:uiPriority w:val="1"/>
    <w:qFormat/>
    <w:rsid w:val="00426ABF"/>
  </w:style>
  <w:style w:type="character" w:customStyle="1" w:styleId="CharDivNo">
    <w:name w:val="CharDivNo"/>
    <w:basedOn w:val="OPCCharBase"/>
    <w:uiPriority w:val="1"/>
    <w:qFormat/>
    <w:rsid w:val="00426ABF"/>
  </w:style>
  <w:style w:type="character" w:customStyle="1" w:styleId="CharDivText">
    <w:name w:val="CharDivText"/>
    <w:basedOn w:val="OPCCharBase"/>
    <w:uiPriority w:val="1"/>
    <w:qFormat/>
    <w:rsid w:val="00426ABF"/>
  </w:style>
  <w:style w:type="character" w:customStyle="1" w:styleId="CharItalic">
    <w:name w:val="CharItalic"/>
    <w:basedOn w:val="OPCCharBase"/>
    <w:uiPriority w:val="1"/>
    <w:qFormat/>
    <w:rsid w:val="00426ABF"/>
    <w:rPr>
      <w:i/>
    </w:rPr>
  </w:style>
  <w:style w:type="character" w:customStyle="1" w:styleId="CharPartNo">
    <w:name w:val="CharPartNo"/>
    <w:basedOn w:val="OPCCharBase"/>
    <w:uiPriority w:val="1"/>
    <w:qFormat/>
    <w:rsid w:val="00426ABF"/>
  </w:style>
  <w:style w:type="character" w:customStyle="1" w:styleId="CharPartText">
    <w:name w:val="CharPartText"/>
    <w:basedOn w:val="OPCCharBase"/>
    <w:uiPriority w:val="1"/>
    <w:qFormat/>
    <w:rsid w:val="00426ABF"/>
  </w:style>
  <w:style w:type="character" w:customStyle="1" w:styleId="CharSectno">
    <w:name w:val="CharSectno"/>
    <w:basedOn w:val="OPCCharBase"/>
    <w:qFormat/>
    <w:rsid w:val="00426ABF"/>
  </w:style>
  <w:style w:type="character" w:customStyle="1" w:styleId="CharSubdNo">
    <w:name w:val="CharSubdNo"/>
    <w:basedOn w:val="OPCCharBase"/>
    <w:uiPriority w:val="1"/>
    <w:qFormat/>
    <w:rsid w:val="00426ABF"/>
  </w:style>
  <w:style w:type="character" w:customStyle="1" w:styleId="CharSubdText">
    <w:name w:val="CharSubdText"/>
    <w:basedOn w:val="OPCCharBase"/>
    <w:uiPriority w:val="1"/>
    <w:qFormat/>
    <w:rsid w:val="00426ABF"/>
  </w:style>
  <w:style w:type="paragraph" w:customStyle="1" w:styleId="CTA--">
    <w:name w:val="CTA --"/>
    <w:basedOn w:val="OPCParaBase"/>
    <w:next w:val="Normal"/>
    <w:rsid w:val="00426ABF"/>
    <w:pPr>
      <w:spacing w:before="60" w:line="240" w:lineRule="atLeast"/>
      <w:ind w:left="142" w:hanging="142"/>
    </w:pPr>
    <w:rPr>
      <w:sz w:val="20"/>
    </w:rPr>
  </w:style>
  <w:style w:type="paragraph" w:customStyle="1" w:styleId="CTA-">
    <w:name w:val="CTA -"/>
    <w:basedOn w:val="OPCParaBase"/>
    <w:rsid w:val="00426ABF"/>
    <w:pPr>
      <w:spacing w:before="60" w:line="240" w:lineRule="atLeast"/>
      <w:ind w:left="85" w:hanging="85"/>
    </w:pPr>
    <w:rPr>
      <w:sz w:val="20"/>
    </w:rPr>
  </w:style>
  <w:style w:type="paragraph" w:customStyle="1" w:styleId="CTA---">
    <w:name w:val="CTA ---"/>
    <w:basedOn w:val="OPCParaBase"/>
    <w:next w:val="Normal"/>
    <w:rsid w:val="00426ABF"/>
    <w:pPr>
      <w:spacing w:before="60" w:line="240" w:lineRule="atLeast"/>
      <w:ind w:left="198" w:hanging="198"/>
    </w:pPr>
    <w:rPr>
      <w:sz w:val="20"/>
    </w:rPr>
  </w:style>
  <w:style w:type="paragraph" w:customStyle="1" w:styleId="CTA----">
    <w:name w:val="CTA ----"/>
    <w:basedOn w:val="OPCParaBase"/>
    <w:next w:val="Normal"/>
    <w:rsid w:val="00426ABF"/>
    <w:pPr>
      <w:spacing w:before="60" w:line="240" w:lineRule="atLeast"/>
      <w:ind w:left="255" w:hanging="255"/>
    </w:pPr>
    <w:rPr>
      <w:sz w:val="20"/>
    </w:rPr>
  </w:style>
  <w:style w:type="paragraph" w:customStyle="1" w:styleId="CTA1a">
    <w:name w:val="CTA 1(a)"/>
    <w:basedOn w:val="OPCParaBase"/>
    <w:rsid w:val="00426ABF"/>
    <w:pPr>
      <w:tabs>
        <w:tab w:val="right" w:pos="414"/>
      </w:tabs>
      <w:spacing w:before="40" w:line="240" w:lineRule="atLeast"/>
      <w:ind w:left="675" w:hanging="675"/>
    </w:pPr>
    <w:rPr>
      <w:sz w:val="20"/>
    </w:rPr>
  </w:style>
  <w:style w:type="paragraph" w:customStyle="1" w:styleId="CTA1ai">
    <w:name w:val="CTA 1(a)(i)"/>
    <w:basedOn w:val="OPCParaBase"/>
    <w:rsid w:val="00426ABF"/>
    <w:pPr>
      <w:tabs>
        <w:tab w:val="right" w:pos="1004"/>
      </w:tabs>
      <w:spacing w:before="40" w:line="240" w:lineRule="atLeast"/>
      <w:ind w:left="1253" w:hanging="1253"/>
    </w:pPr>
    <w:rPr>
      <w:sz w:val="20"/>
    </w:rPr>
  </w:style>
  <w:style w:type="paragraph" w:customStyle="1" w:styleId="CTA2a">
    <w:name w:val="CTA 2(a)"/>
    <w:basedOn w:val="OPCParaBase"/>
    <w:rsid w:val="00426ABF"/>
    <w:pPr>
      <w:tabs>
        <w:tab w:val="right" w:pos="482"/>
      </w:tabs>
      <w:spacing w:before="40" w:line="240" w:lineRule="atLeast"/>
      <w:ind w:left="748" w:hanging="748"/>
    </w:pPr>
    <w:rPr>
      <w:sz w:val="20"/>
    </w:rPr>
  </w:style>
  <w:style w:type="paragraph" w:customStyle="1" w:styleId="CTA2ai">
    <w:name w:val="CTA 2(a)(i)"/>
    <w:basedOn w:val="OPCParaBase"/>
    <w:rsid w:val="00426ABF"/>
    <w:pPr>
      <w:tabs>
        <w:tab w:val="right" w:pos="1089"/>
      </w:tabs>
      <w:spacing w:before="40" w:line="240" w:lineRule="atLeast"/>
      <w:ind w:left="1327" w:hanging="1327"/>
    </w:pPr>
    <w:rPr>
      <w:sz w:val="20"/>
    </w:rPr>
  </w:style>
  <w:style w:type="paragraph" w:customStyle="1" w:styleId="CTA3a">
    <w:name w:val="CTA 3(a)"/>
    <w:basedOn w:val="OPCParaBase"/>
    <w:rsid w:val="00426ABF"/>
    <w:pPr>
      <w:tabs>
        <w:tab w:val="right" w:pos="556"/>
      </w:tabs>
      <w:spacing w:before="40" w:line="240" w:lineRule="atLeast"/>
      <w:ind w:left="805" w:hanging="805"/>
    </w:pPr>
    <w:rPr>
      <w:sz w:val="20"/>
    </w:rPr>
  </w:style>
  <w:style w:type="paragraph" w:customStyle="1" w:styleId="CTA3ai">
    <w:name w:val="CTA 3(a)(i)"/>
    <w:basedOn w:val="OPCParaBase"/>
    <w:rsid w:val="00426ABF"/>
    <w:pPr>
      <w:tabs>
        <w:tab w:val="right" w:pos="1140"/>
      </w:tabs>
      <w:spacing w:before="40" w:line="240" w:lineRule="atLeast"/>
      <w:ind w:left="1361" w:hanging="1361"/>
    </w:pPr>
    <w:rPr>
      <w:sz w:val="20"/>
    </w:rPr>
  </w:style>
  <w:style w:type="paragraph" w:customStyle="1" w:styleId="CTA4a">
    <w:name w:val="CTA 4(a)"/>
    <w:basedOn w:val="OPCParaBase"/>
    <w:rsid w:val="00426ABF"/>
    <w:pPr>
      <w:tabs>
        <w:tab w:val="right" w:pos="624"/>
      </w:tabs>
      <w:spacing w:before="40" w:line="240" w:lineRule="atLeast"/>
      <w:ind w:left="873" w:hanging="873"/>
    </w:pPr>
    <w:rPr>
      <w:sz w:val="20"/>
    </w:rPr>
  </w:style>
  <w:style w:type="paragraph" w:customStyle="1" w:styleId="CTA4ai">
    <w:name w:val="CTA 4(a)(i)"/>
    <w:basedOn w:val="OPCParaBase"/>
    <w:rsid w:val="00426ABF"/>
    <w:pPr>
      <w:tabs>
        <w:tab w:val="right" w:pos="1213"/>
      </w:tabs>
      <w:spacing w:before="40" w:line="240" w:lineRule="atLeast"/>
      <w:ind w:left="1452" w:hanging="1452"/>
    </w:pPr>
    <w:rPr>
      <w:sz w:val="20"/>
    </w:rPr>
  </w:style>
  <w:style w:type="paragraph" w:customStyle="1" w:styleId="CTACAPS">
    <w:name w:val="CTA CAPS"/>
    <w:basedOn w:val="OPCParaBase"/>
    <w:rsid w:val="00426ABF"/>
    <w:pPr>
      <w:spacing w:before="60" w:line="240" w:lineRule="atLeast"/>
    </w:pPr>
    <w:rPr>
      <w:sz w:val="20"/>
    </w:rPr>
  </w:style>
  <w:style w:type="paragraph" w:customStyle="1" w:styleId="CTAright">
    <w:name w:val="CTA right"/>
    <w:basedOn w:val="OPCParaBase"/>
    <w:rsid w:val="00426ABF"/>
    <w:pPr>
      <w:spacing w:before="60" w:line="240" w:lineRule="auto"/>
      <w:jc w:val="right"/>
    </w:pPr>
    <w:rPr>
      <w:sz w:val="20"/>
    </w:rPr>
  </w:style>
  <w:style w:type="paragraph" w:customStyle="1" w:styleId="subsection">
    <w:name w:val="subsection"/>
    <w:aliases w:val="ss,Subsection"/>
    <w:basedOn w:val="OPCParaBase"/>
    <w:link w:val="subsectionChar"/>
    <w:rsid w:val="00426ABF"/>
    <w:pPr>
      <w:tabs>
        <w:tab w:val="right" w:pos="1021"/>
      </w:tabs>
      <w:spacing w:before="180" w:line="240" w:lineRule="auto"/>
      <w:ind w:left="1134" w:hanging="1134"/>
    </w:pPr>
  </w:style>
  <w:style w:type="paragraph" w:customStyle="1" w:styleId="Definition">
    <w:name w:val="Definition"/>
    <w:aliases w:val="dd"/>
    <w:basedOn w:val="OPCParaBase"/>
    <w:rsid w:val="00426ABF"/>
    <w:pPr>
      <w:spacing w:before="180" w:line="240" w:lineRule="auto"/>
      <w:ind w:left="1134"/>
    </w:pPr>
  </w:style>
  <w:style w:type="paragraph" w:customStyle="1" w:styleId="ETAsubitem">
    <w:name w:val="ETA(subitem)"/>
    <w:basedOn w:val="OPCParaBase"/>
    <w:rsid w:val="00426ABF"/>
    <w:pPr>
      <w:tabs>
        <w:tab w:val="right" w:pos="340"/>
      </w:tabs>
      <w:spacing w:before="60" w:line="240" w:lineRule="auto"/>
      <w:ind w:left="454" w:hanging="454"/>
    </w:pPr>
    <w:rPr>
      <w:sz w:val="20"/>
    </w:rPr>
  </w:style>
  <w:style w:type="paragraph" w:customStyle="1" w:styleId="ETApara">
    <w:name w:val="ETA(para)"/>
    <w:basedOn w:val="OPCParaBase"/>
    <w:rsid w:val="00426ABF"/>
    <w:pPr>
      <w:tabs>
        <w:tab w:val="right" w:pos="754"/>
      </w:tabs>
      <w:spacing w:before="60" w:line="240" w:lineRule="auto"/>
      <w:ind w:left="828" w:hanging="828"/>
    </w:pPr>
    <w:rPr>
      <w:sz w:val="20"/>
    </w:rPr>
  </w:style>
  <w:style w:type="paragraph" w:customStyle="1" w:styleId="ETAsubpara">
    <w:name w:val="ETA(subpara)"/>
    <w:basedOn w:val="OPCParaBase"/>
    <w:rsid w:val="00426ABF"/>
    <w:pPr>
      <w:tabs>
        <w:tab w:val="right" w:pos="1083"/>
      </w:tabs>
      <w:spacing w:before="60" w:line="240" w:lineRule="auto"/>
      <w:ind w:left="1191" w:hanging="1191"/>
    </w:pPr>
    <w:rPr>
      <w:sz w:val="20"/>
    </w:rPr>
  </w:style>
  <w:style w:type="paragraph" w:customStyle="1" w:styleId="ETAsub-subpara">
    <w:name w:val="ETA(sub-subpara)"/>
    <w:basedOn w:val="OPCParaBase"/>
    <w:rsid w:val="00426ABF"/>
    <w:pPr>
      <w:tabs>
        <w:tab w:val="right" w:pos="1412"/>
      </w:tabs>
      <w:spacing w:before="60" w:line="240" w:lineRule="auto"/>
      <w:ind w:left="1525" w:hanging="1525"/>
    </w:pPr>
    <w:rPr>
      <w:sz w:val="20"/>
    </w:rPr>
  </w:style>
  <w:style w:type="paragraph" w:customStyle="1" w:styleId="Formula">
    <w:name w:val="Formula"/>
    <w:basedOn w:val="OPCParaBase"/>
    <w:rsid w:val="00426ABF"/>
    <w:pPr>
      <w:spacing w:line="240" w:lineRule="auto"/>
      <w:ind w:left="1134"/>
    </w:pPr>
    <w:rPr>
      <w:sz w:val="20"/>
    </w:rPr>
  </w:style>
  <w:style w:type="paragraph" w:styleId="Header">
    <w:name w:val="header"/>
    <w:basedOn w:val="OPCParaBase"/>
    <w:link w:val="HeaderChar"/>
    <w:unhideWhenUsed/>
    <w:rsid w:val="00426AB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26ABF"/>
    <w:rPr>
      <w:rFonts w:eastAsia="Times New Roman" w:cs="Times New Roman"/>
      <w:sz w:val="16"/>
      <w:lang w:eastAsia="en-AU"/>
    </w:rPr>
  </w:style>
  <w:style w:type="paragraph" w:customStyle="1" w:styleId="House">
    <w:name w:val="House"/>
    <w:basedOn w:val="OPCParaBase"/>
    <w:rsid w:val="00426ABF"/>
    <w:pPr>
      <w:spacing w:line="240" w:lineRule="auto"/>
    </w:pPr>
    <w:rPr>
      <w:sz w:val="28"/>
    </w:rPr>
  </w:style>
  <w:style w:type="paragraph" w:customStyle="1" w:styleId="Item">
    <w:name w:val="Item"/>
    <w:aliases w:val="i"/>
    <w:basedOn w:val="OPCParaBase"/>
    <w:next w:val="ItemHead"/>
    <w:rsid w:val="00426ABF"/>
    <w:pPr>
      <w:keepLines/>
      <w:spacing w:before="80" w:line="240" w:lineRule="auto"/>
      <w:ind w:left="709"/>
    </w:pPr>
  </w:style>
  <w:style w:type="paragraph" w:customStyle="1" w:styleId="ItemHead">
    <w:name w:val="ItemHead"/>
    <w:aliases w:val="ih"/>
    <w:basedOn w:val="OPCParaBase"/>
    <w:next w:val="Item"/>
    <w:rsid w:val="00426AB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26ABF"/>
    <w:pPr>
      <w:spacing w:line="240" w:lineRule="auto"/>
    </w:pPr>
    <w:rPr>
      <w:b/>
      <w:sz w:val="32"/>
    </w:rPr>
  </w:style>
  <w:style w:type="paragraph" w:customStyle="1" w:styleId="notedraft">
    <w:name w:val="note(draft)"/>
    <w:aliases w:val="nd"/>
    <w:basedOn w:val="OPCParaBase"/>
    <w:rsid w:val="00426ABF"/>
    <w:pPr>
      <w:spacing w:before="240" w:line="240" w:lineRule="auto"/>
      <w:ind w:left="284" w:hanging="284"/>
    </w:pPr>
    <w:rPr>
      <w:i/>
      <w:sz w:val="24"/>
    </w:rPr>
  </w:style>
  <w:style w:type="paragraph" w:customStyle="1" w:styleId="notemargin">
    <w:name w:val="note(margin)"/>
    <w:aliases w:val="nm"/>
    <w:basedOn w:val="OPCParaBase"/>
    <w:rsid w:val="00426ABF"/>
    <w:pPr>
      <w:tabs>
        <w:tab w:val="left" w:pos="709"/>
      </w:tabs>
      <w:spacing w:before="122" w:line="198" w:lineRule="exact"/>
      <w:ind w:left="709" w:hanging="709"/>
    </w:pPr>
    <w:rPr>
      <w:sz w:val="18"/>
    </w:rPr>
  </w:style>
  <w:style w:type="paragraph" w:customStyle="1" w:styleId="noteToPara">
    <w:name w:val="noteToPara"/>
    <w:aliases w:val="ntp"/>
    <w:basedOn w:val="OPCParaBase"/>
    <w:rsid w:val="00426ABF"/>
    <w:pPr>
      <w:spacing w:before="122" w:line="198" w:lineRule="exact"/>
      <w:ind w:left="2353" w:hanging="709"/>
    </w:pPr>
    <w:rPr>
      <w:sz w:val="18"/>
    </w:rPr>
  </w:style>
  <w:style w:type="paragraph" w:customStyle="1" w:styleId="noteParlAmend">
    <w:name w:val="note(ParlAmend)"/>
    <w:aliases w:val="npp"/>
    <w:basedOn w:val="OPCParaBase"/>
    <w:next w:val="ParlAmend"/>
    <w:rsid w:val="00426ABF"/>
    <w:pPr>
      <w:spacing w:line="240" w:lineRule="auto"/>
      <w:jc w:val="right"/>
    </w:pPr>
    <w:rPr>
      <w:rFonts w:ascii="Arial" w:hAnsi="Arial"/>
      <w:b/>
      <w:i/>
    </w:rPr>
  </w:style>
  <w:style w:type="paragraph" w:customStyle="1" w:styleId="Page1">
    <w:name w:val="Page1"/>
    <w:basedOn w:val="OPCParaBase"/>
    <w:rsid w:val="00426ABF"/>
    <w:pPr>
      <w:spacing w:before="5600" w:line="240" w:lineRule="auto"/>
    </w:pPr>
    <w:rPr>
      <w:b/>
      <w:sz w:val="32"/>
    </w:rPr>
  </w:style>
  <w:style w:type="paragraph" w:customStyle="1" w:styleId="PageBreak">
    <w:name w:val="PageBreak"/>
    <w:aliases w:val="pb"/>
    <w:basedOn w:val="OPCParaBase"/>
    <w:rsid w:val="00426ABF"/>
    <w:pPr>
      <w:spacing w:line="240" w:lineRule="auto"/>
    </w:pPr>
    <w:rPr>
      <w:sz w:val="20"/>
    </w:rPr>
  </w:style>
  <w:style w:type="paragraph" w:customStyle="1" w:styleId="paragraphsub">
    <w:name w:val="paragraph(sub)"/>
    <w:aliases w:val="aa"/>
    <w:basedOn w:val="OPCParaBase"/>
    <w:rsid w:val="00426ABF"/>
    <w:pPr>
      <w:tabs>
        <w:tab w:val="right" w:pos="1985"/>
      </w:tabs>
      <w:spacing w:before="40" w:line="240" w:lineRule="auto"/>
      <w:ind w:left="2098" w:hanging="2098"/>
    </w:pPr>
  </w:style>
  <w:style w:type="paragraph" w:customStyle="1" w:styleId="paragraphsub-sub">
    <w:name w:val="paragraph(sub-sub)"/>
    <w:aliases w:val="aaa"/>
    <w:basedOn w:val="OPCParaBase"/>
    <w:rsid w:val="00426ABF"/>
    <w:pPr>
      <w:tabs>
        <w:tab w:val="right" w:pos="2722"/>
      </w:tabs>
      <w:spacing w:before="40" w:line="240" w:lineRule="auto"/>
      <w:ind w:left="2835" w:hanging="2835"/>
    </w:pPr>
  </w:style>
  <w:style w:type="paragraph" w:customStyle="1" w:styleId="paragraph">
    <w:name w:val="paragraph"/>
    <w:aliases w:val="a"/>
    <w:basedOn w:val="OPCParaBase"/>
    <w:link w:val="paragraphChar"/>
    <w:rsid w:val="00426ABF"/>
    <w:pPr>
      <w:tabs>
        <w:tab w:val="right" w:pos="1531"/>
      </w:tabs>
      <w:spacing w:before="40" w:line="240" w:lineRule="auto"/>
      <w:ind w:left="1644" w:hanging="1644"/>
    </w:pPr>
  </w:style>
  <w:style w:type="paragraph" w:customStyle="1" w:styleId="ParlAmend">
    <w:name w:val="ParlAmend"/>
    <w:aliases w:val="pp"/>
    <w:basedOn w:val="OPCParaBase"/>
    <w:rsid w:val="00426ABF"/>
    <w:pPr>
      <w:spacing w:before="240" w:line="240" w:lineRule="atLeast"/>
      <w:ind w:hanging="567"/>
    </w:pPr>
    <w:rPr>
      <w:sz w:val="24"/>
    </w:rPr>
  </w:style>
  <w:style w:type="paragraph" w:customStyle="1" w:styleId="Penalty">
    <w:name w:val="Penalty"/>
    <w:basedOn w:val="OPCParaBase"/>
    <w:rsid w:val="00426ABF"/>
    <w:pPr>
      <w:tabs>
        <w:tab w:val="left" w:pos="2977"/>
      </w:tabs>
      <w:spacing w:before="180" w:line="240" w:lineRule="auto"/>
      <w:ind w:left="1985" w:hanging="851"/>
    </w:pPr>
  </w:style>
  <w:style w:type="paragraph" w:customStyle="1" w:styleId="Portfolio">
    <w:name w:val="Portfolio"/>
    <w:basedOn w:val="OPCParaBase"/>
    <w:rsid w:val="00426ABF"/>
    <w:pPr>
      <w:spacing w:line="240" w:lineRule="auto"/>
    </w:pPr>
    <w:rPr>
      <w:i/>
      <w:sz w:val="20"/>
    </w:rPr>
  </w:style>
  <w:style w:type="paragraph" w:customStyle="1" w:styleId="Preamble">
    <w:name w:val="Preamble"/>
    <w:basedOn w:val="OPCParaBase"/>
    <w:next w:val="Normal"/>
    <w:rsid w:val="00426AB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26ABF"/>
    <w:pPr>
      <w:spacing w:line="240" w:lineRule="auto"/>
    </w:pPr>
    <w:rPr>
      <w:i/>
      <w:sz w:val="20"/>
    </w:rPr>
  </w:style>
  <w:style w:type="paragraph" w:customStyle="1" w:styleId="Session">
    <w:name w:val="Session"/>
    <w:basedOn w:val="OPCParaBase"/>
    <w:rsid w:val="00426ABF"/>
    <w:pPr>
      <w:spacing w:line="240" w:lineRule="auto"/>
    </w:pPr>
    <w:rPr>
      <w:sz w:val="28"/>
    </w:rPr>
  </w:style>
  <w:style w:type="paragraph" w:customStyle="1" w:styleId="Sponsor">
    <w:name w:val="Sponsor"/>
    <w:basedOn w:val="OPCParaBase"/>
    <w:rsid w:val="00426ABF"/>
    <w:pPr>
      <w:spacing w:line="240" w:lineRule="auto"/>
    </w:pPr>
    <w:rPr>
      <w:i/>
    </w:rPr>
  </w:style>
  <w:style w:type="paragraph" w:customStyle="1" w:styleId="Subitem">
    <w:name w:val="Subitem"/>
    <w:aliases w:val="iss"/>
    <w:basedOn w:val="OPCParaBase"/>
    <w:rsid w:val="00426ABF"/>
    <w:pPr>
      <w:spacing w:before="180" w:line="240" w:lineRule="auto"/>
      <w:ind w:left="709" w:hanging="709"/>
    </w:pPr>
  </w:style>
  <w:style w:type="paragraph" w:customStyle="1" w:styleId="SubitemHead">
    <w:name w:val="SubitemHead"/>
    <w:aliases w:val="issh"/>
    <w:basedOn w:val="OPCParaBase"/>
    <w:rsid w:val="00426AB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26ABF"/>
    <w:pPr>
      <w:spacing w:before="40" w:line="240" w:lineRule="auto"/>
      <w:ind w:left="1134"/>
    </w:pPr>
  </w:style>
  <w:style w:type="paragraph" w:customStyle="1" w:styleId="SubsectionHead">
    <w:name w:val="SubsectionHead"/>
    <w:aliases w:val="ssh"/>
    <w:basedOn w:val="OPCParaBase"/>
    <w:next w:val="subsection"/>
    <w:rsid w:val="00426ABF"/>
    <w:pPr>
      <w:keepNext/>
      <w:keepLines/>
      <w:spacing w:before="240" w:line="240" w:lineRule="auto"/>
      <w:ind w:left="1134"/>
    </w:pPr>
    <w:rPr>
      <w:i/>
    </w:rPr>
  </w:style>
  <w:style w:type="paragraph" w:customStyle="1" w:styleId="Tablea">
    <w:name w:val="Table(a)"/>
    <w:aliases w:val="ta"/>
    <w:basedOn w:val="OPCParaBase"/>
    <w:rsid w:val="00426ABF"/>
    <w:pPr>
      <w:spacing w:before="60" w:line="240" w:lineRule="auto"/>
      <w:ind w:left="284" w:hanging="284"/>
    </w:pPr>
    <w:rPr>
      <w:sz w:val="20"/>
    </w:rPr>
  </w:style>
  <w:style w:type="paragraph" w:customStyle="1" w:styleId="TableAA">
    <w:name w:val="Table(AA)"/>
    <w:aliases w:val="taaa"/>
    <w:basedOn w:val="OPCParaBase"/>
    <w:rsid w:val="00426AB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26AB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26ABF"/>
    <w:pPr>
      <w:spacing w:before="60" w:line="240" w:lineRule="atLeast"/>
    </w:pPr>
    <w:rPr>
      <w:sz w:val="20"/>
    </w:rPr>
  </w:style>
  <w:style w:type="paragraph" w:customStyle="1" w:styleId="TLPBoxTextnote">
    <w:name w:val="TLPBoxText(note"/>
    <w:aliases w:val="right)"/>
    <w:basedOn w:val="OPCParaBase"/>
    <w:rsid w:val="00426AB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26AB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26ABF"/>
    <w:pPr>
      <w:spacing w:before="122" w:line="198" w:lineRule="exact"/>
      <w:ind w:left="1985" w:hanging="851"/>
      <w:jc w:val="right"/>
    </w:pPr>
    <w:rPr>
      <w:sz w:val="18"/>
    </w:rPr>
  </w:style>
  <w:style w:type="paragraph" w:customStyle="1" w:styleId="TLPTableBullet">
    <w:name w:val="TLPTableBullet"/>
    <w:aliases w:val="ttb"/>
    <w:basedOn w:val="OPCParaBase"/>
    <w:rsid w:val="00426ABF"/>
    <w:pPr>
      <w:spacing w:line="240" w:lineRule="exact"/>
      <w:ind w:left="284" w:hanging="284"/>
    </w:pPr>
    <w:rPr>
      <w:sz w:val="20"/>
    </w:rPr>
  </w:style>
  <w:style w:type="paragraph" w:styleId="TOC1">
    <w:name w:val="toc 1"/>
    <w:basedOn w:val="Normal"/>
    <w:next w:val="Normal"/>
    <w:uiPriority w:val="39"/>
    <w:unhideWhenUsed/>
    <w:rsid w:val="00426ABF"/>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426ABF"/>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426ABF"/>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426ABF"/>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426ABF"/>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426ABF"/>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426ABF"/>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426ABF"/>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426ABF"/>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426ABF"/>
    <w:pPr>
      <w:keepLines/>
      <w:spacing w:before="240" w:after="120" w:line="240" w:lineRule="auto"/>
      <w:ind w:left="794"/>
    </w:pPr>
    <w:rPr>
      <w:b/>
      <w:kern w:val="28"/>
      <w:sz w:val="20"/>
    </w:rPr>
  </w:style>
  <w:style w:type="paragraph" w:customStyle="1" w:styleId="TofSectsHeading">
    <w:name w:val="TofSects(Heading)"/>
    <w:basedOn w:val="OPCParaBase"/>
    <w:rsid w:val="00426ABF"/>
    <w:pPr>
      <w:spacing w:before="240" w:after="120" w:line="240" w:lineRule="auto"/>
    </w:pPr>
    <w:rPr>
      <w:b/>
      <w:sz w:val="24"/>
    </w:rPr>
  </w:style>
  <w:style w:type="paragraph" w:customStyle="1" w:styleId="TofSectsSection">
    <w:name w:val="TofSects(Section)"/>
    <w:basedOn w:val="OPCParaBase"/>
    <w:rsid w:val="00426ABF"/>
    <w:pPr>
      <w:keepLines/>
      <w:spacing w:before="40" w:line="240" w:lineRule="auto"/>
      <w:ind w:left="1588" w:hanging="794"/>
    </w:pPr>
    <w:rPr>
      <w:kern w:val="28"/>
      <w:sz w:val="18"/>
    </w:rPr>
  </w:style>
  <w:style w:type="paragraph" w:customStyle="1" w:styleId="TofSectsSubdiv">
    <w:name w:val="TofSects(Subdiv)"/>
    <w:basedOn w:val="OPCParaBase"/>
    <w:rsid w:val="00426ABF"/>
    <w:pPr>
      <w:keepLines/>
      <w:spacing w:before="80" w:line="240" w:lineRule="auto"/>
      <w:ind w:left="1588" w:hanging="794"/>
    </w:pPr>
    <w:rPr>
      <w:kern w:val="28"/>
    </w:rPr>
  </w:style>
  <w:style w:type="paragraph" w:customStyle="1" w:styleId="WRStyle">
    <w:name w:val="WR Style"/>
    <w:aliases w:val="WR"/>
    <w:basedOn w:val="OPCParaBase"/>
    <w:rsid w:val="00426ABF"/>
    <w:pPr>
      <w:spacing w:before="240" w:line="240" w:lineRule="auto"/>
      <w:ind w:left="284" w:hanging="284"/>
    </w:pPr>
    <w:rPr>
      <w:b/>
      <w:i/>
      <w:kern w:val="28"/>
      <w:sz w:val="24"/>
    </w:rPr>
  </w:style>
  <w:style w:type="paragraph" w:customStyle="1" w:styleId="notepara">
    <w:name w:val="note(para)"/>
    <w:aliases w:val="na"/>
    <w:basedOn w:val="OPCParaBase"/>
    <w:rsid w:val="00426ABF"/>
    <w:pPr>
      <w:spacing w:before="40" w:line="198" w:lineRule="exact"/>
      <w:ind w:left="2354" w:hanging="369"/>
    </w:pPr>
    <w:rPr>
      <w:sz w:val="18"/>
    </w:rPr>
  </w:style>
  <w:style w:type="paragraph" w:styleId="Footer">
    <w:name w:val="footer"/>
    <w:link w:val="FooterChar"/>
    <w:rsid w:val="00426AB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26ABF"/>
    <w:rPr>
      <w:rFonts w:eastAsia="Times New Roman" w:cs="Times New Roman"/>
      <w:sz w:val="22"/>
      <w:szCs w:val="24"/>
      <w:lang w:eastAsia="en-AU"/>
    </w:rPr>
  </w:style>
  <w:style w:type="character" w:styleId="LineNumber">
    <w:name w:val="line number"/>
    <w:basedOn w:val="OPCCharBase"/>
    <w:uiPriority w:val="99"/>
    <w:unhideWhenUsed/>
    <w:rsid w:val="00426ABF"/>
    <w:rPr>
      <w:sz w:val="16"/>
    </w:rPr>
  </w:style>
  <w:style w:type="table" w:customStyle="1" w:styleId="CFlag">
    <w:name w:val="CFlag"/>
    <w:basedOn w:val="TableNormal"/>
    <w:uiPriority w:val="99"/>
    <w:rsid w:val="00426ABF"/>
    <w:rPr>
      <w:rFonts w:eastAsia="Times New Roman" w:cs="Times New Roman"/>
      <w:lang w:eastAsia="en-AU"/>
    </w:rPr>
    <w:tblPr/>
  </w:style>
  <w:style w:type="paragraph" w:styleId="BalloonText">
    <w:name w:val="Balloon Text"/>
    <w:basedOn w:val="Normal"/>
    <w:link w:val="BalloonTextChar"/>
    <w:uiPriority w:val="99"/>
    <w:unhideWhenUsed/>
    <w:rsid w:val="00426A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26ABF"/>
    <w:rPr>
      <w:rFonts w:ascii="Tahoma" w:hAnsi="Tahoma" w:cs="Tahoma"/>
      <w:sz w:val="16"/>
      <w:szCs w:val="16"/>
    </w:rPr>
  </w:style>
  <w:style w:type="table" w:styleId="TableGrid">
    <w:name w:val="Table Grid"/>
    <w:basedOn w:val="TableNormal"/>
    <w:uiPriority w:val="59"/>
    <w:rsid w:val="00426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426ABF"/>
    <w:rPr>
      <w:b/>
      <w:sz w:val="28"/>
      <w:szCs w:val="32"/>
    </w:rPr>
  </w:style>
  <w:style w:type="paragraph" w:customStyle="1" w:styleId="LegislationMadeUnder">
    <w:name w:val="LegislationMadeUnder"/>
    <w:basedOn w:val="OPCParaBase"/>
    <w:next w:val="Normal"/>
    <w:rsid w:val="00426ABF"/>
    <w:rPr>
      <w:i/>
      <w:sz w:val="32"/>
      <w:szCs w:val="32"/>
    </w:rPr>
  </w:style>
  <w:style w:type="paragraph" w:customStyle="1" w:styleId="SignCoverPageEnd">
    <w:name w:val="SignCoverPageEnd"/>
    <w:basedOn w:val="OPCParaBase"/>
    <w:next w:val="Normal"/>
    <w:rsid w:val="00426AB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26ABF"/>
    <w:pPr>
      <w:pBdr>
        <w:top w:val="single" w:sz="4" w:space="1" w:color="auto"/>
      </w:pBdr>
      <w:spacing w:before="360"/>
      <w:ind w:right="397"/>
      <w:jc w:val="both"/>
    </w:pPr>
  </w:style>
  <w:style w:type="paragraph" w:customStyle="1" w:styleId="NotesHeading1">
    <w:name w:val="NotesHeading 1"/>
    <w:basedOn w:val="OPCParaBase"/>
    <w:next w:val="Normal"/>
    <w:rsid w:val="00426ABF"/>
    <w:rPr>
      <w:b/>
      <w:sz w:val="28"/>
      <w:szCs w:val="28"/>
    </w:rPr>
  </w:style>
  <w:style w:type="paragraph" w:customStyle="1" w:styleId="NotesHeading2">
    <w:name w:val="NotesHeading 2"/>
    <w:basedOn w:val="OPCParaBase"/>
    <w:next w:val="Normal"/>
    <w:rsid w:val="00426ABF"/>
    <w:rPr>
      <w:b/>
      <w:sz w:val="28"/>
      <w:szCs w:val="28"/>
    </w:rPr>
  </w:style>
  <w:style w:type="paragraph" w:customStyle="1" w:styleId="ENotesText">
    <w:name w:val="ENotesText"/>
    <w:aliases w:val="Ent"/>
    <w:basedOn w:val="OPCParaBase"/>
    <w:next w:val="Normal"/>
    <w:rsid w:val="00426ABF"/>
    <w:pPr>
      <w:spacing w:before="120"/>
    </w:pPr>
  </w:style>
  <w:style w:type="paragraph" w:customStyle="1" w:styleId="CompiledActNo">
    <w:name w:val="CompiledActNo"/>
    <w:basedOn w:val="OPCParaBase"/>
    <w:next w:val="Normal"/>
    <w:rsid w:val="00426ABF"/>
    <w:rPr>
      <w:b/>
      <w:sz w:val="24"/>
      <w:szCs w:val="24"/>
    </w:rPr>
  </w:style>
  <w:style w:type="paragraph" w:customStyle="1" w:styleId="CompiledMadeUnder">
    <w:name w:val="CompiledMadeUnder"/>
    <w:basedOn w:val="OPCParaBase"/>
    <w:next w:val="Normal"/>
    <w:rsid w:val="00426ABF"/>
    <w:rPr>
      <w:i/>
      <w:sz w:val="24"/>
      <w:szCs w:val="24"/>
    </w:rPr>
  </w:style>
  <w:style w:type="paragraph" w:customStyle="1" w:styleId="Paragraphsub-sub-sub">
    <w:name w:val="Paragraph(sub-sub-sub)"/>
    <w:aliases w:val="aaaa"/>
    <w:basedOn w:val="OPCParaBase"/>
    <w:rsid w:val="00426AB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26AB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26AB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26AB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26AB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26ABF"/>
    <w:pPr>
      <w:spacing w:before="60" w:line="240" w:lineRule="auto"/>
    </w:pPr>
    <w:rPr>
      <w:rFonts w:cs="Arial"/>
      <w:sz w:val="20"/>
      <w:szCs w:val="22"/>
    </w:rPr>
  </w:style>
  <w:style w:type="paragraph" w:customStyle="1" w:styleId="NoteToSubpara">
    <w:name w:val="NoteToSubpara"/>
    <w:aliases w:val="nts"/>
    <w:basedOn w:val="OPCParaBase"/>
    <w:rsid w:val="00426ABF"/>
    <w:pPr>
      <w:spacing w:before="40" w:line="198" w:lineRule="exact"/>
      <w:ind w:left="2835" w:hanging="709"/>
    </w:pPr>
    <w:rPr>
      <w:sz w:val="18"/>
    </w:rPr>
  </w:style>
  <w:style w:type="paragraph" w:customStyle="1" w:styleId="ENoteTableHeading">
    <w:name w:val="ENoteTableHeading"/>
    <w:aliases w:val="enth"/>
    <w:basedOn w:val="OPCParaBase"/>
    <w:rsid w:val="00426ABF"/>
    <w:pPr>
      <w:keepNext/>
      <w:spacing w:before="60" w:line="240" w:lineRule="atLeast"/>
    </w:pPr>
    <w:rPr>
      <w:rFonts w:ascii="Arial" w:hAnsi="Arial"/>
      <w:b/>
      <w:sz w:val="16"/>
    </w:rPr>
  </w:style>
  <w:style w:type="paragraph" w:customStyle="1" w:styleId="ENoteTTi">
    <w:name w:val="ENoteTTi"/>
    <w:aliases w:val="entti"/>
    <w:basedOn w:val="OPCParaBase"/>
    <w:rsid w:val="00426ABF"/>
    <w:pPr>
      <w:keepNext/>
      <w:spacing w:before="60" w:line="240" w:lineRule="atLeast"/>
      <w:ind w:left="170"/>
    </w:pPr>
    <w:rPr>
      <w:sz w:val="16"/>
    </w:rPr>
  </w:style>
  <w:style w:type="paragraph" w:customStyle="1" w:styleId="ENotesHeading1">
    <w:name w:val="ENotesHeading 1"/>
    <w:aliases w:val="Enh1"/>
    <w:basedOn w:val="OPCParaBase"/>
    <w:next w:val="Normal"/>
    <w:rsid w:val="00426ABF"/>
    <w:pPr>
      <w:spacing w:before="120"/>
      <w:outlineLvl w:val="1"/>
    </w:pPr>
    <w:rPr>
      <w:b/>
      <w:sz w:val="28"/>
      <w:szCs w:val="28"/>
    </w:rPr>
  </w:style>
  <w:style w:type="paragraph" w:customStyle="1" w:styleId="ENotesHeading2">
    <w:name w:val="ENotesHeading 2"/>
    <w:aliases w:val="Enh2"/>
    <w:basedOn w:val="OPCParaBase"/>
    <w:next w:val="Normal"/>
    <w:rsid w:val="00426ABF"/>
    <w:pPr>
      <w:spacing w:before="120" w:after="120"/>
      <w:outlineLvl w:val="2"/>
    </w:pPr>
    <w:rPr>
      <w:b/>
      <w:sz w:val="24"/>
      <w:szCs w:val="28"/>
    </w:rPr>
  </w:style>
  <w:style w:type="paragraph" w:customStyle="1" w:styleId="ENoteTTIndentHeading">
    <w:name w:val="ENoteTTIndentHeading"/>
    <w:aliases w:val="enTTHi"/>
    <w:basedOn w:val="OPCParaBase"/>
    <w:rsid w:val="00426AB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26ABF"/>
    <w:pPr>
      <w:spacing w:before="60" w:line="240" w:lineRule="atLeast"/>
    </w:pPr>
    <w:rPr>
      <w:sz w:val="16"/>
    </w:rPr>
  </w:style>
  <w:style w:type="paragraph" w:customStyle="1" w:styleId="MadeunderText">
    <w:name w:val="MadeunderText"/>
    <w:basedOn w:val="OPCParaBase"/>
    <w:next w:val="Normal"/>
    <w:rsid w:val="00426ABF"/>
    <w:pPr>
      <w:spacing w:before="240"/>
    </w:pPr>
    <w:rPr>
      <w:sz w:val="24"/>
      <w:szCs w:val="24"/>
    </w:rPr>
  </w:style>
  <w:style w:type="paragraph" w:customStyle="1" w:styleId="ENotesHeading3">
    <w:name w:val="ENotesHeading 3"/>
    <w:aliases w:val="Enh3"/>
    <w:basedOn w:val="OPCParaBase"/>
    <w:next w:val="Normal"/>
    <w:rsid w:val="00426ABF"/>
    <w:pPr>
      <w:keepNext/>
      <w:spacing w:before="120" w:line="240" w:lineRule="auto"/>
      <w:outlineLvl w:val="4"/>
    </w:pPr>
    <w:rPr>
      <w:b/>
      <w:szCs w:val="24"/>
    </w:rPr>
  </w:style>
  <w:style w:type="character" w:customStyle="1" w:styleId="CharSubPartTextCASA">
    <w:name w:val="CharSubPartText(CASA)"/>
    <w:basedOn w:val="OPCCharBase"/>
    <w:uiPriority w:val="1"/>
    <w:rsid w:val="00426ABF"/>
  </w:style>
  <w:style w:type="character" w:customStyle="1" w:styleId="CharSubPartNoCASA">
    <w:name w:val="CharSubPartNo(CASA)"/>
    <w:basedOn w:val="OPCCharBase"/>
    <w:uiPriority w:val="1"/>
    <w:rsid w:val="00426ABF"/>
  </w:style>
  <w:style w:type="paragraph" w:customStyle="1" w:styleId="ENoteTTIndentHeadingSub">
    <w:name w:val="ENoteTTIndentHeadingSub"/>
    <w:aliases w:val="enTTHis"/>
    <w:basedOn w:val="OPCParaBase"/>
    <w:rsid w:val="00426ABF"/>
    <w:pPr>
      <w:keepNext/>
      <w:spacing w:before="60" w:line="240" w:lineRule="atLeast"/>
      <w:ind w:left="340"/>
    </w:pPr>
    <w:rPr>
      <w:b/>
      <w:sz w:val="16"/>
    </w:rPr>
  </w:style>
  <w:style w:type="paragraph" w:customStyle="1" w:styleId="ENoteTTiSub">
    <w:name w:val="ENoteTTiSub"/>
    <w:aliases w:val="enttis"/>
    <w:basedOn w:val="OPCParaBase"/>
    <w:rsid w:val="00426ABF"/>
    <w:pPr>
      <w:keepNext/>
      <w:spacing w:before="60" w:line="240" w:lineRule="atLeast"/>
      <w:ind w:left="340"/>
    </w:pPr>
    <w:rPr>
      <w:sz w:val="16"/>
    </w:rPr>
  </w:style>
  <w:style w:type="paragraph" w:customStyle="1" w:styleId="SubDivisionMigration">
    <w:name w:val="SubDivisionMigration"/>
    <w:aliases w:val="sdm"/>
    <w:basedOn w:val="OPCParaBase"/>
    <w:rsid w:val="00426AB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26ABF"/>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426ABF"/>
    <w:pPr>
      <w:spacing w:before="122" w:line="240" w:lineRule="auto"/>
      <w:ind w:left="1985" w:hanging="851"/>
    </w:pPr>
    <w:rPr>
      <w:sz w:val="18"/>
    </w:rPr>
  </w:style>
  <w:style w:type="paragraph" w:customStyle="1" w:styleId="FreeForm">
    <w:name w:val="FreeForm"/>
    <w:rsid w:val="00426ABF"/>
    <w:rPr>
      <w:rFonts w:ascii="Arial" w:hAnsi="Arial"/>
      <w:sz w:val="22"/>
    </w:rPr>
  </w:style>
  <w:style w:type="paragraph" w:customStyle="1" w:styleId="SOText">
    <w:name w:val="SO Text"/>
    <w:aliases w:val="sot"/>
    <w:link w:val="SOTextChar"/>
    <w:rsid w:val="00426AB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26ABF"/>
    <w:rPr>
      <w:sz w:val="22"/>
    </w:rPr>
  </w:style>
  <w:style w:type="paragraph" w:customStyle="1" w:styleId="SOTextNote">
    <w:name w:val="SO TextNote"/>
    <w:aliases w:val="sont"/>
    <w:basedOn w:val="SOText"/>
    <w:qFormat/>
    <w:rsid w:val="00426ABF"/>
    <w:pPr>
      <w:spacing w:before="122" w:line="198" w:lineRule="exact"/>
      <w:ind w:left="1843" w:hanging="709"/>
    </w:pPr>
    <w:rPr>
      <w:sz w:val="18"/>
    </w:rPr>
  </w:style>
  <w:style w:type="paragraph" w:customStyle="1" w:styleId="SOPara">
    <w:name w:val="SO Para"/>
    <w:aliases w:val="soa"/>
    <w:basedOn w:val="SOText"/>
    <w:link w:val="SOParaChar"/>
    <w:qFormat/>
    <w:rsid w:val="00426ABF"/>
    <w:pPr>
      <w:tabs>
        <w:tab w:val="right" w:pos="1786"/>
      </w:tabs>
      <w:spacing w:before="40"/>
      <w:ind w:left="2070" w:hanging="936"/>
    </w:pPr>
  </w:style>
  <w:style w:type="character" w:customStyle="1" w:styleId="SOParaChar">
    <w:name w:val="SO Para Char"/>
    <w:aliases w:val="soa Char"/>
    <w:basedOn w:val="DefaultParagraphFont"/>
    <w:link w:val="SOPara"/>
    <w:rsid w:val="00426ABF"/>
    <w:rPr>
      <w:sz w:val="22"/>
    </w:rPr>
  </w:style>
  <w:style w:type="paragraph" w:customStyle="1" w:styleId="FileName">
    <w:name w:val="FileName"/>
    <w:basedOn w:val="Normal"/>
    <w:rsid w:val="00426ABF"/>
  </w:style>
  <w:style w:type="paragraph" w:customStyle="1" w:styleId="TableHeading">
    <w:name w:val="TableHeading"/>
    <w:aliases w:val="th"/>
    <w:basedOn w:val="OPCParaBase"/>
    <w:next w:val="Tabletext"/>
    <w:rsid w:val="00426ABF"/>
    <w:pPr>
      <w:keepNext/>
      <w:spacing w:before="60" w:line="240" w:lineRule="atLeast"/>
    </w:pPr>
    <w:rPr>
      <w:b/>
      <w:sz w:val="20"/>
    </w:rPr>
  </w:style>
  <w:style w:type="paragraph" w:customStyle="1" w:styleId="SOHeadBold">
    <w:name w:val="SO HeadBold"/>
    <w:aliases w:val="sohb"/>
    <w:basedOn w:val="SOText"/>
    <w:next w:val="SOText"/>
    <w:link w:val="SOHeadBoldChar"/>
    <w:qFormat/>
    <w:rsid w:val="00426ABF"/>
    <w:rPr>
      <w:b/>
    </w:rPr>
  </w:style>
  <w:style w:type="character" w:customStyle="1" w:styleId="SOHeadBoldChar">
    <w:name w:val="SO HeadBold Char"/>
    <w:aliases w:val="sohb Char"/>
    <w:basedOn w:val="DefaultParagraphFont"/>
    <w:link w:val="SOHeadBold"/>
    <w:rsid w:val="00426ABF"/>
    <w:rPr>
      <w:b/>
      <w:sz w:val="22"/>
    </w:rPr>
  </w:style>
  <w:style w:type="paragraph" w:customStyle="1" w:styleId="SOHeadItalic">
    <w:name w:val="SO HeadItalic"/>
    <w:aliases w:val="sohi"/>
    <w:basedOn w:val="SOText"/>
    <w:next w:val="SOText"/>
    <w:link w:val="SOHeadItalicChar"/>
    <w:qFormat/>
    <w:rsid w:val="00426ABF"/>
    <w:rPr>
      <w:i/>
    </w:rPr>
  </w:style>
  <w:style w:type="character" w:customStyle="1" w:styleId="SOHeadItalicChar">
    <w:name w:val="SO HeadItalic Char"/>
    <w:aliases w:val="sohi Char"/>
    <w:basedOn w:val="DefaultParagraphFont"/>
    <w:link w:val="SOHeadItalic"/>
    <w:rsid w:val="00426ABF"/>
    <w:rPr>
      <w:i/>
      <w:sz w:val="22"/>
    </w:rPr>
  </w:style>
  <w:style w:type="paragraph" w:customStyle="1" w:styleId="SOBullet">
    <w:name w:val="SO Bullet"/>
    <w:aliases w:val="sotb"/>
    <w:basedOn w:val="SOText"/>
    <w:link w:val="SOBulletChar"/>
    <w:qFormat/>
    <w:rsid w:val="00426ABF"/>
    <w:pPr>
      <w:ind w:left="1559" w:hanging="425"/>
    </w:pPr>
  </w:style>
  <w:style w:type="character" w:customStyle="1" w:styleId="SOBulletChar">
    <w:name w:val="SO Bullet Char"/>
    <w:aliases w:val="sotb Char"/>
    <w:basedOn w:val="DefaultParagraphFont"/>
    <w:link w:val="SOBullet"/>
    <w:rsid w:val="00426ABF"/>
    <w:rPr>
      <w:sz w:val="22"/>
    </w:rPr>
  </w:style>
  <w:style w:type="paragraph" w:customStyle="1" w:styleId="SOBulletNote">
    <w:name w:val="SO BulletNote"/>
    <w:aliases w:val="sonb"/>
    <w:basedOn w:val="SOTextNote"/>
    <w:link w:val="SOBulletNoteChar"/>
    <w:qFormat/>
    <w:rsid w:val="00426ABF"/>
    <w:pPr>
      <w:tabs>
        <w:tab w:val="left" w:pos="1560"/>
      </w:tabs>
      <w:ind w:left="2268" w:hanging="1134"/>
    </w:pPr>
  </w:style>
  <w:style w:type="character" w:customStyle="1" w:styleId="SOBulletNoteChar">
    <w:name w:val="SO BulletNote Char"/>
    <w:aliases w:val="sonb Char"/>
    <w:basedOn w:val="DefaultParagraphFont"/>
    <w:link w:val="SOBulletNote"/>
    <w:rsid w:val="00426ABF"/>
    <w:rPr>
      <w:sz w:val="18"/>
    </w:rPr>
  </w:style>
  <w:style w:type="paragraph" w:customStyle="1" w:styleId="SOText2">
    <w:name w:val="SO Text2"/>
    <w:aliases w:val="sot2"/>
    <w:basedOn w:val="Normal"/>
    <w:next w:val="SOText"/>
    <w:link w:val="SOText2Char"/>
    <w:rsid w:val="00426AB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26ABF"/>
    <w:rPr>
      <w:sz w:val="22"/>
    </w:rPr>
  </w:style>
  <w:style w:type="paragraph" w:customStyle="1" w:styleId="SubPartCASA">
    <w:name w:val="SubPart(CASA)"/>
    <w:aliases w:val="csp"/>
    <w:basedOn w:val="OPCParaBase"/>
    <w:next w:val="ActHead3"/>
    <w:rsid w:val="00426ABF"/>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426ABF"/>
    <w:rPr>
      <w:rFonts w:eastAsia="Times New Roman" w:cs="Times New Roman"/>
      <w:sz w:val="22"/>
      <w:lang w:eastAsia="en-AU"/>
    </w:rPr>
  </w:style>
  <w:style w:type="character" w:customStyle="1" w:styleId="notetextChar">
    <w:name w:val="note(text) Char"/>
    <w:aliases w:val="n Char"/>
    <w:basedOn w:val="DefaultParagraphFont"/>
    <w:link w:val="notetext"/>
    <w:rsid w:val="00426ABF"/>
    <w:rPr>
      <w:rFonts w:eastAsia="Times New Roman" w:cs="Times New Roman"/>
      <w:sz w:val="18"/>
      <w:lang w:eastAsia="en-AU"/>
    </w:rPr>
  </w:style>
  <w:style w:type="character" w:customStyle="1" w:styleId="Heading1Char">
    <w:name w:val="Heading 1 Char"/>
    <w:basedOn w:val="DefaultParagraphFont"/>
    <w:link w:val="Heading1"/>
    <w:uiPriority w:val="9"/>
    <w:rsid w:val="00426AB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26AB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26AB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426AB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426AB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426AB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426AB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426AB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426ABF"/>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426ABF"/>
  </w:style>
  <w:style w:type="character" w:customStyle="1" w:styleId="charlegsubtitle1">
    <w:name w:val="charlegsubtitle1"/>
    <w:basedOn w:val="DefaultParagraphFont"/>
    <w:rsid w:val="00426ABF"/>
    <w:rPr>
      <w:rFonts w:ascii="Arial" w:hAnsi="Arial" w:cs="Arial" w:hint="default"/>
      <w:b/>
      <w:bCs/>
      <w:sz w:val="28"/>
      <w:szCs w:val="28"/>
    </w:rPr>
  </w:style>
  <w:style w:type="paragraph" w:styleId="Index1">
    <w:name w:val="index 1"/>
    <w:basedOn w:val="Normal"/>
    <w:next w:val="Normal"/>
    <w:autoRedefine/>
    <w:rsid w:val="00426ABF"/>
    <w:pPr>
      <w:ind w:left="240" w:hanging="240"/>
    </w:pPr>
  </w:style>
  <w:style w:type="paragraph" w:styleId="Index2">
    <w:name w:val="index 2"/>
    <w:basedOn w:val="Normal"/>
    <w:next w:val="Normal"/>
    <w:autoRedefine/>
    <w:rsid w:val="00426ABF"/>
    <w:pPr>
      <w:ind w:left="480" w:hanging="240"/>
    </w:pPr>
  </w:style>
  <w:style w:type="paragraph" w:styleId="Index3">
    <w:name w:val="index 3"/>
    <w:basedOn w:val="Normal"/>
    <w:next w:val="Normal"/>
    <w:autoRedefine/>
    <w:rsid w:val="00426ABF"/>
    <w:pPr>
      <w:ind w:left="720" w:hanging="240"/>
    </w:pPr>
  </w:style>
  <w:style w:type="paragraph" w:styleId="Index4">
    <w:name w:val="index 4"/>
    <w:basedOn w:val="Normal"/>
    <w:next w:val="Normal"/>
    <w:autoRedefine/>
    <w:rsid w:val="00426ABF"/>
    <w:pPr>
      <w:ind w:left="960" w:hanging="240"/>
    </w:pPr>
  </w:style>
  <w:style w:type="paragraph" w:styleId="Index5">
    <w:name w:val="index 5"/>
    <w:basedOn w:val="Normal"/>
    <w:next w:val="Normal"/>
    <w:autoRedefine/>
    <w:rsid w:val="00426ABF"/>
    <w:pPr>
      <w:ind w:left="1200" w:hanging="240"/>
    </w:pPr>
  </w:style>
  <w:style w:type="paragraph" w:styleId="Index6">
    <w:name w:val="index 6"/>
    <w:basedOn w:val="Normal"/>
    <w:next w:val="Normal"/>
    <w:autoRedefine/>
    <w:rsid w:val="00426ABF"/>
    <w:pPr>
      <w:ind w:left="1440" w:hanging="240"/>
    </w:pPr>
  </w:style>
  <w:style w:type="paragraph" w:styleId="Index7">
    <w:name w:val="index 7"/>
    <w:basedOn w:val="Normal"/>
    <w:next w:val="Normal"/>
    <w:autoRedefine/>
    <w:rsid w:val="00426ABF"/>
    <w:pPr>
      <w:ind w:left="1680" w:hanging="240"/>
    </w:pPr>
  </w:style>
  <w:style w:type="paragraph" w:styleId="Index8">
    <w:name w:val="index 8"/>
    <w:basedOn w:val="Normal"/>
    <w:next w:val="Normal"/>
    <w:autoRedefine/>
    <w:rsid w:val="00426ABF"/>
    <w:pPr>
      <w:ind w:left="1920" w:hanging="240"/>
    </w:pPr>
  </w:style>
  <w:style w:type="paragraph" w:styleId="Index9">
    <w:name w:val="index 9"/>
    <w:basedOn w:val="Normal"/>
    <w:next w:val="Normal"/>
    <w:autoRedefine/>
    <w:rsid w:val="00426ABF"/>
    <w:pPr>
      <w:ind w:left="2160" w:hanging="240"/>
    </w:pPr>
  </w:style>
  <w:style w:type="paragraph" w:styleId="NormalIndent">
    <w:name w:val="Normal Indent"/>
    <w:basedOn w:val="Normal"/>
    <w:rsid w:val="00426ABF"/>
    <w:pPr>
      <w:ind w:left="720"/>
    </w:pPr>
  </w:style>
  <w:style w:type="paragraph" w:styleId="FootnoteText">
    <w:name w:val="footnote text"/>
    <w:basedOn w:val="Normal"/>
    <w:link w:val="FootnoteTextChar"/>
    <w:rsid w:val="00426ABF"/>
    <w:rPr>
      <w:sz w:val="20"/>
    </w:rPr>
  </w:style>
  <w:style w:type="character" w:customStyle="1" w:styleId="FootnoteTextChar">
    <w:name w:val="Footnote Text Char"/>
    <w:basedOn w:val="DefaultParagraphFont"/>
    <w:link w:val="FootnoteText"/>
    <w:rsid w:val="00426ABF"/>
  </w:style>
  <w:style w:type="paragraph" w:styleId="CommentText">
    <w:name w:val="annotation text"/>
    <w:basedOn w:val="Normal"/>
    <w:link w:val="CommentTextChar"/>
    <w:rsid w:val="00426ABF"/>
    <w:rPr>
      <w:sz w:val="20"/>
    </w:rPr>
  </w:style>
  <w:style w:type="character" w:customStyle="1" w:styleId="CommentTextChar">
    <w:name w:val="Comment Text Char"/>
    <w:basedOn w:val="DefaultParagraphFont"/>
    <w:link w:val="CommentText"/>
    <w:rsid w:val="00426ABF"/>
  </w:style>
  <w:style w:type="paragraph" w:styleId="IndexHeading">
    <w:name w:val="index heading"/>
    <w:basedOn w:val="Normal"/>
    <w:next w:val="Index1"/>
    <w:rsid w:val="00426ABF"/>
    <w:rPr>
      <w:rFonts w:ascii="Arial" w:hAnsi="Arial" w:cs="Arial"/>
      <w:b/>
      <w:bCs/>
    </w:rPr>
  </w:style>
  <w:style w:type="paragraph" w:styleId="Caption">
    <w:name w:val="caption"/>
    <w:basedOn w:val="Normal"/>
    <w:next w:val="Normal"/>
    <w:qFormat/>
    <w:rsid w:val="00426ABF"/>
    <w:pPr>
      <w:spacing w:before="120" w:after="120"/>
    </w:pPr>
    <w:rPr>
      <w:b/>
      <w:bCs/>
      <w:sz w:val="20"/>
    </w:rPr>
  </w:style>
  <w:style w:type="paragraph" w:styleId="TableofFigures">
    <w:name w:val="table of figures"/>
    <w:basedOn w:val="Normal"/>
    <w:next w:val="Normal"/>
    <w:rsid w:val="00426ABF"/>
    <w:pPr>
      <w:ind w:left="480" w:hanging="480"/>
    </w:pPr>
  </w:style>
  <w:style w:type="paragraph" w:styleId="EnvelopeAddress">
    <w:name w:val="envelope address"/>
    <w:basedOn w:val="Normal"/>
    <w:rsid w:val="00426AB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26ABF"/>
    <w:rPr>
      <w:rFonts w:ascii="Arial" w:hAnsi="Arial" w:cs="Arial"/>
      <w:sz w:val="20"/>
    </w:rPr>
  </w:style>
  <w:style w:type="character" w:styleId="FootnoteReference">
    <w:name w:val="footnote reference"/>
    <w:basedOn w:val="DefaultParagraphFont"/>
    <w:rsid w:val="00426ABF"/>
    <w:rPr>
      <w:rFonts w:ascii="Times New Roman" w:hAnsi="Times New Roman"/>
      <w:sz w:val="20"/>
      <w:vertAlign w:val="superscript"/>
    </w:rPr>
  </w:style>
  <w:style w:type="character" w:styleId="CommentReference">
    <w:name w:val="annotation reference"/>
    <w:basedOn w:val="DefaultParagraphFont"/>
    <w:rsid w:val="00426ABF"/>
    <w:rPr>
      <w:sz w:val="16"/>
      <w:szCs w:val="16"/>
    </w:rPr>
  </w:style>
  <w:style w:type="character" w:styleId="PageNumber">
    <w:name w:val="page number"/>
    <w:basedOn w:val="DefaultParagraphFont"/>
    <w:rsid w:val="00426ABF"/>
  </w:style>
  <w:style w:type="character" w:styleId="EndnoteReference">
    <w:name w:val="endnote reference"/>
    <w:basedOn w:val="DefaultParagraphFont"/>
    <w:rsid w:val="00426ABF"/>
    <w:rPr>
      <w:vertAlign w:val="superscript"/>
    </w:rPr>
  </w:style>
  <w:style w:type="paragraph" w:styleId="EndnoteText">
    <w:name w:val="endnote text"/>
    <w:basedOn w:val="Normal"/>
    <w:link w:val="EndnoteTextChar"/>
    <w:rsid w:val="00426ABF"/>
    <w:rPr>
      <w:sz w:val="20"/>
    </w:rPr>
  </w:style>
  <w:style w:type="character" w:customStyle="1" w:styleId="EndnoteTextChar">
    <w:name w:val="Endnote Text Char"/>
    <w:basedOn w:val="DefaultParagraphFont"/>
    <w:link w:val="EndnoteText"/>
    <w:rsid w:val="00426ABF"/>
  </w:style>
  <w:style w:type="paragraph" w:styleId="TableofAuthorities">
    <w:name w:val="table of authorities"/>
    <w:basedOn w:val="Normal"/>
    <w:next w:val="Normal"/>
    <w:rsid w:val="00426ABF"/>
    <w:pPr>
      <w:ind w:left="240" w:hanging="240"/>
    </w:pPr>
  </w:style>
  <w:style w:type="paragraph" w:styleId="MacroText">
    <w:name w:val="macro"/>
    <w:link w:val="MacroTextChar"/>
    <w:rsid w:val="00426AB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426ABF"/>
    <w:rPr>
      <w:rFonts w:ascii="Courier New" w:eastAsia="Times New Roman" w:hAnsi="Courier New" w:cs="Courier New"/>
      <w:lang w:eastAsia="en-AU"/>
    </w:rPr>
  </w:style>
  <w:style w:type="paragraph" w:styleId="TOAHeading">
    <w:name w:val="toa heading"/>
    <w:basedOn w:val="Normal"/>
    <w:next w:val="Normal"/>
    <w:rsid w:val="00426ABF"/>
    <w:pPr>
      <w:spacing w:before="120"/>
    </w:pPr>
    <w:rPr>
      <w:rFonts w:ascii="Arial" w:hAnsi="Arial" w:cs="Arial"/>
      <w:b/>
      <w:bCs/>
    </w:rPr>
  </w:style>
  <w:style w:type="paragraph" w:styleId="List">
    <w:name w:val="List"/>
    <w:basedOn w:val="Normal"/>
    <w:rsid w:val="00426ABF"/>
    <w:pPr>
      <w:ind w:left="283" w:hanging="283"/>
    </w:pPr>
  </w:style>
  <w:style w:type="paragraph" w:styleId="ListBullet">
    <w:name w:val="List Bullet"/>
    <w:basedOn w:val="Normal"/>
    <w:autoRedefine/>
    <w:rsid w:val="00426ABF"/>
    <w:pPr>
      <w:tabs>
        <w:tab w:val="num" w:pos="360"/>
      </w:tabs>
      <w:ind w:left="360" w:hanging="360"/>
    </w:pPr>
  </w:style>
  <w:style w:type="paragraph" w:styleId="ListNumber">
    <w:name w:val="List Number"/>
    <w:basedOn w:val="Normal"/>
    <w:rsid w:val="00426ABF"/>
    <w:pPr>
      <w:tabs>
        <w:tab w:val="num" w:pos="360"/>
      </w:tabs>
      <w:ind w:left="360" w:hanging="360"/>
    </w:pPr>
  </w:style>
  <w:style w:type="paragraph" w:styleId="List2">
    <w:name w:val="List 2"/>
    <w:basedOn w:val="Normal"/>
    <w:rsid w:val="00426ABF"/>
    <w:pPr>
      <w:ind w:left="566" w:hanging="283"/>
    </w:pPr>
  </w:style>
  <w:style w:type="paragraph" w:styleId="List3">
    <w:name w:val="List 3"/>
    <w:basedOn w:val="Normal"/>
    <w:rsid w:val="00426ABF"/>
    <w:pPr>
      <w:ind w:left="849" w:hanging="283"/>
    </w:pPr>
  </w:style>
  <w:style w:type="paragraph" w:styleId="List4">
    <w:name w:val="List 4"/>
    <w:basedOn w:val="Normal"/>
    <w:rsid w:val="00426ABF"/>
    <w:pPr>
      <w:ind w:left="1132" w:hanging="283"/>
    </w:pPr>
  </w:style>
  <w:style w:type="paragraph" w:styleId="List5">
    <w:name w:val="List 5"/>
    <w:basedOn w:val="Normal"/>
    <w:rsid w:val="00426ABF"/>
    <w:pPr>
      <w:ind w:left="1415" w:hanging="283"/>
    </w:pPr>
  </w:style>
  <w:style w:type="paragraph" w:styleId="ListBullet2">
    <w:name w:val="List Bullet 2"/>
    <w:basedOn w:val="Normal"/>
    <w:autoRedefine/>
    <w:rsid w:val="00426ABF"/>
    <w:pPr>
      <w:tabs>
        <w:tab w:val="num" w:pos="360"/>
      </w:tabs>
    </w:pPr>
  </w:style>
  <w:style w:type="paragraph" w:styleId="ListBullet3">
    <w:name w:val="List Bullet 3"/>
    <w:basedOn w:val="Normal"/>
    <w:autoRedefine/>
    <w:rsid w:val="00426ABF"/>
    <w:pPr>
      <w:tabs>
        <w:tab w:val="num" w:pos="926"/>
      </w:tabs>
      <w:ind w:left="926" w:hanging="360"/>
    </w:pPr>
  </w:style>
  <w:style w:type="paragraph" w:styleId="ListBullet4">
    <w:name w:val="List Bullet 4"/>
    <w:basedOn w:val="Normal"/>
    <w:autoRedefine/>
    <w:rsid w:val="00426ABF"/>
    <w:pPr>
      <w:tabs>
        <w:tab w:val="num" w:pos="1209"/>
      </w:tabs>
      <w:ind w:left="1209" w:hanging="360"/>
    </w:pPr>
  </w:style>
  <w:style w:type="paragraph" w:styleId="ListBullet5">
    <w:name w:val="List Bullet 5"/>
    <w:basedOn w:val="Normal"/>
    <w:autoRedefine/>
    <w:rsid w:val="00426ABF"/>
    <w:pPr>
      <w:tabs>
        <w:tab w:val="num" w:pos="1492"/>
      </w:tabs>
      <w:ind w:left="1492" w:hanging="360"/>
    </w:pPr>
  </w:style>
  <w:style w:type="paragraph" w:styleId="ListNumber2">
    <w:name w:val="List Number 2"/>
    <w:basedOn w:val="Normal"/>
    <w:rsid w:val="00426ABF"/>
    <w:pPr>
      <w:tabs>
        <w:tab w:val="num" w:pos="643"/>
      </w:tabs>
      <w:ind w:left="643" w:hanging="360"/>
    </w:pPr>
  </w:style>
  <w:style w:type="paragraph" w:styleId="ListNumber3">
    <w:name w:val="List Number 3"/>
    <w:basedOn w:val="Normal"/>
    <w:rsid w:val="00426ABF"/>
    <w:pPr>
      <w:tabs>
        <w:tab w:val="num" w:pos="926"/>
      </w:tabs>
      <w:ind w:left="926" w:hanging="360"/>
    </w:pPr>
  </w:style>
  <w:style w:type="paragraph" w:styleId="ListNumber4">
    <w:name w:val="List Number 4"/>
    <w:basedOn w:val="Normal"/>
    <w:rsid w:val="00426ABF"/>
    <w:pPr>
      <w:tabs>
        <w:tab w:val="num" w:pos="1209"/>
      </w:tabs>
      <w:ind w:left="1209" w:hanging="360"/>
    </w:pPr>
  </w:style>
  <w:style w:type="paragraph" w:styleId="ListNumber5">
    <w:name w:val="List Number 5"/>
    <w:basedOn w:val="Normal"/>
    <w:rsid w:val="00426ABF"/>
    <w:pPr>
      <w:tabs>
        <w:tab w:val="num" w:pos="1492"/>
      </w:tabs>
      <w:ind w:left="1492" w:hanging="360"/>
    </w:pPr>
  </w:style>
  <w:style w:type="paragraph" w:styleId="Title">
    <w:name w:val="Title"/>
    <w:basedOn w:val="Normal"/>
    <w:link w:val="TitleChar"/>
    <w:qFormat/>
    <w:rsid w:val="00426ABF"/>
    <w:pPr>
      <w:spacing w:before="240" w:after="60"/>
    </w:pPr>
    <w:rPr>
      <w:rFonts w:ascii="Arial" w:hAnsi="Arial" w:cs="Arial"/>
      <w:b/>
      <w:bCs/>
      <w:sz w:val="40"/>
      <w:szCs w:val="40"/>
    </w:rPr>
  </w:style>
  <w:style w:type="character" w:customStyle="1" w:styleId="TitleChar">
    <w:name w:val="Title Char"/>
    <w:basedOn w:val="DefaultParagraphFont"/>
    <w:link w:val="Title"/>
    <w:rsid w:val="00426ABF"/>
    <w:rPr>
      <w:rFonts w:ascii="Arial" w:hAnsi="Arial" w:cs="Arial"/>
      <w:b/>
      <w:bCs/>
      <w:sz w:val="40"/>
      <w:szCs w:val="40"/>
    </w:rPr>
  </w:style>
  <w:style w:type="paragraph" w:styleId="Closing">
    <w:name w:val="Closing"/>
    <w:basedOn w:val="Normal"/>
    <w:link w:val="ClosingChar"/>
    <w:rsid w:val="00426ABF"/>
    <w:pPr>
      <w:ind w:left="4252"/>
    </w:pPr>
  </w:style>
  <w:style w:type="character" w:customStyle="1" w:styleId="ClosingChar">
    <w:name w:val="Closing Char"/>
    <w:basedOn w:val="DefaultParagraphFont"/>
    <w:link w:val="Closing"/>
    <w:rsid w:val="00426ABF"/>
    <w:rPr>
      <w:sz w:val="22"/>
    </w:rPr>
  </w:style>
  <w:style w:type="paragraph" w:styleId="Signature">
    <w:name w:val="Signature"/>
    <w:basedOn w:val="Normal"/>
    <w:link w:val="SignatureChar"/>
    <w:rsid w:val="00426ABF"/>
    <w:pPr>
      <w:ind w:left="4252"/>
    </w:pPr>
  </w:style>
  <w:style w:type="character" w:customStyle="1" w:styleId="SignatureChar">
    <w:name w:val="Signature Char"/>
    <w:basedOn w:val="DefaultParagraphFont"/>
    <w:link w:val="Signature"/>
    <w:rsid w:val="00426ABF"/>
    <w:rPr>
      <w:sz w:val="22"/>
    </w:rPr>
  </w:style>
  <w:style w:type="paragraph" w:styleId="BodyText">
    <w:name w:val="Body Text"/>
    <w:basedOn w:val="Normal"/>
    <w:link w:val="BodyTextChar"/>
    <w:rsid w:val="00426ABF"/>
    <w:pPr>
      <w:spacing w:after="120"/>
    </w:pPr>
  </w:style>
  <w:style w:type="character" w:customStyle="1" w:styleId="BodyTextChar">
    <w:name w:val="Body Text Char"/>
    <w:basedOn w:val="DefaultParagraphFont"/>
    <w:link w:val="BodyText"/>
    <w:rsid w:val="00426ABF"/>
    <w:rPr>
      <w:sz w:val="22"/>
    </w:rPr>
  </w:style>
  <w:style w:type="paragraph" w:styleId="BodyTextIndent">
    <w:name w:val="Body Text Indent"/>
    <w:basedOn w:val="Normal"/>
    <w:link w:val="BodyTextIndentChar"/>
    <w:rsid w:val="00426ABF"/>
    <w:pPr>
      <w:spacing w:after="120"/>
      <w:ind w:left="283"/>
    </w:pPr>
  </w:style>
  <w:style w:type="character" w:customStyle="1" w:styleId="BodyTextIndentChar">
    <w:name w:val="Body Text Indent Char"/>
    <w:basedOn w:val="DefaultParagraphFont"/>
    <w:link w:val="BodyTextIndent"/>
    <w:rsid w:val="00426ABF"/>
    <w:rPr>
      <w:sz w:val="22"/>
    </w:rPr>
  </w:style>
  <w:style w:type="paragraph" w:styleId="ListContinue">
    <w:name w:val="List Continue"/>
    <w:basedOn w:val="Normal"/>
    <w:rsid w:val="00426ABF"/>
    <w:pPr>
      <w:spacing w:after="120"/>
      <w:ind w:left="283"/>
    </w:pPr>
  </w:style>
  <w:style w:type="paragraph" w:styleId="ListContinue2">
    <w:name w:val="List Continue 2"/>
    <w:basedOn w:val="Normal"/>
    <w:rsid w:val="00426ABF"/>
    <w:pPr>
      <w:spacing w:after="120"/>
      <w:ind w:left="566"/>
    </w:pPr>
  </w:style>
  <w:style w:type="paragraph" w:styleId="ListContinue3">
    <w:name w:val="List Continue 3"/>
    <w:basedOn w:val="Normal"/>
    <w:rsid w:val="00426ABF"/>
    <w:pPr>
      <w:spacing w:after="120"/>
      <w:ind w:left="849"/>
    </w:pPr>
  </w:style>
  <w:style w:type="paragraph" w:styleId="ListContinue4">
    <w:name w:val="List Continue 4"/>
    <w:basedOn w:val="Normal"/>
    <w:rsid w:val="00426ABF"/>
    <w:pPr>
      <w:spacing w:after="120"/>
      <w:ind w:left="1132"/>
    </w:pPr>
  </w:style>
  <w:style w:type="paragraph" w:styleId="ListContinue5">
    <w:name w:val="List Continue 5"/>
    <w:basedOn w:val="Normal"/>
    <w:rsid w:val="00426ABF"/>
    <w:pPr>
      <w:spacing w:after="120"/>
      <w:ind w:left="1415"/>
    </w:pPr>
  </w:style>
  <w:style w:type="paragraph" w:styleId="MessageHeader">
    <w:name w:val="Message Header"/>
    <w:basedOn w:val="Normal"/>
    <w:link w:val="MessageHeaderChar"/>
    <w:rsid w:val="00426AB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426ABF"/>
    <w:rPr>
      <w:rFonts w:ascii="Arial" w:hAnsi="Arial" w:cs="Arial"/>
      <w:sz w:val="22"/>
      <w:shd w:val="pct20" w:color="auto" w:fill="auto"/>
    </w:rPr>
  </w:style>
  <w:style w:type="paragraph" w:styleId="Subtitle">
    <w:name w:val="Subtitle"/>
    <w:basedOn w:val="Normal"/>
    <w:link w:val="SubtitleChar"/>
    <w:qFormat/>
    <w:rsid w:val="00426ABF"/>
    <w:pPr>
      <w:spacing w:after="60"/>
      <w:jc w:val="center"/>
      <w:outlineLvl w:val="1"/>
    </w:pPr>
    <w:rPr>
      <w:rFonts w:ascii="Arial" w:hAnsi="Arial" w:cs="Arial"/>
    </w:rPr>
  </w:style>
  <w:style w:type="character" w:customStyle="1" w:styleId="SubtitleChar">
    <w:name w:val="Subtitle Char"/>
    <w:basedOn w:val="DefaultParagraphFont"/>
    <w:link w:val="Subtitle"/>
    <w:rsid w:val="00426ABF"/>
    <w:rPr>
      <w:rFonts w:ascii="Arial" w:hAnsi="Arial" w:cs="Arial"/>
      <w:sz w:val="22"/>
    </w:rPr>
  </w:style>
  <w:style w:type="paragraph" w:styleId="Salutation">
    <w:name w:val="Salutation"/>
    <w:basedOn w:val="Normal"/>
    <w:next w:val="Normal"/>
    <w:link w:val="SalutationChar"/>
    <w:rsid w:val="00426ABF"/>
  </w:style>
  <w:style w:type="character" w:customStyle="1" w:styleId="SalutationChar">
    <w:name w:val="Salutation Char"/>
    <w:basedOn w:val="DefaultParagraphFont"/>
    <w:link w:val="Salutation"/>
    <w:rsid w:val="00426ABF"/>
    <w:rPr>
      <w:sz w:val="22"/>
    </w:rPr>
  </w:style>
  <w:style w:type="paragraph" w:styleId="Date">
    <w:name w:val="Date"/>
    <w:basedOn w:val="Normal"/>
    <w:next w:val="Normal"/>
    <w:link w:val="DateChar"/>
    <w:rsid w:val="00426ABF"/>
  </w:style>
  <w:style w:type="character" w:customStyle="1" w:styleId="DateChar">
    <w:name w:val="Date Char"/>
    <w:basedOn w:val="DefaultParagraphFont"/>
    <w:link w:val="Date"/>
    <w:rsid w:val="00426ABF"/>
    <w:rPr>
      <w:sz w:val="22"/>
    </w:rPr>
  </w:style>
  <w:style w:type="paragraph" w:styleId="BodyTextFirstIndent">
    <w:name w:val="Body Text First Indent"/>
    <w:basedOn w:val="BodyText"/>
    <w:link w:val="BodyTextFirstIndentChar"/>
    <w:rsid w:val="00426ABF"/>
    <w:pPr>
      <w:ind w:firstLine="210"/>
    </w:pPr>
  </w:style>
  <w:style w:type="character" w:customStyle="1" w:styleId="BodyTextFirstIndentChar">
    <w:name w:val="Body Text First Indent Char"/>
    <w:basedOn w:val="BodyTextChar"/>
    <w:link w:val="BodyTextFirstIndent"/>
    <w:rsid w:val="00426ABF"/>
    <w:rPr>
      <w:sz w:val="22"/>
    </w:rPr>
  </w:style>
  <w:style w:type="paragraph" w:styleId="BodyTextFirstIndent2">
    <w:name w:val="Body Text First Indent 2"/>
    <w:basedOn w:val="BodyTextIndent"/>
    <w:link w:val="BodyTextFirstIndent2Char"/>
    <w:rsid w:val="00426ABF"/>
    <w:pPr>
      <w:ind w:firstLine="210"/>
    </w:pPr>
  </w:style>
  <w:style w:type="character" w:customStyle="1" w:styleId="BodyTextFirstIndent2Char">
    <w:name w:val="Body Text First Indent 2 Char"/>
    <w:basedOn w:val="BodyTextIndentChar"/>
    <w:link w:val="BodyTextFirstIndent2"/>
    <w:rsid w:val="00426ABF"/>
    <w:rPr>
      <w:sz w:val="22"/>
    </w:rPr>
  </w:style>
  <w:style w:type="paragraph" w:styleId="BodyText2">
    <w:name w:val="Body Text 2"/>
    <w:basedOn w:val="Normal"/>
    <w:link w:val="BodyText2Char"/>
    <w:rsid w:val="00426ABF"/>
    <w:pPr>
      <w:spacing w:after="120" w:line="480" w:lineRule="auto"/>
    </w:pPr>
  </w:style>
  <w:style w:type="character" w:customStyle="1" w:styleId="BodyText2Char">
    <w:name w:val="Body Text 2 Char"/>
    <w:basedOn w:val="DefaultParagraphFont"/>
    <w:link w:val="BodyText2"/>
    <w:rsid w:val="00426ABF"/>
    <w:rPr>
      <w:sz w:val="22"/>
    </w:rPr>
  </w:style>
  <w:style w:type="paragraph" w:styleId="BodyText3">
    <w:name w:val="Body Text 3"/>
    <w:basedOn w:val="Normal"/>
    <w:link w:val="BodyText3Char"/>
    <w:rsid w:val="00426ABF"/>
    <w:pPr>
      <w:spacing w:after="120"/>
    </w:pPr>
    <w:rPr>
      <w:sz w:val="16"/>
      <w:szCs w:val="16"/>
    </w:rPr>
  </w:style>
  <w:style w:type="character" w:customStyle="1" w:styleId="BodyText3Char">
    <w:name w:val="Body Text 3 Char"/>
    <w:basedOn w:val="DefaultParagraphFont"/>
    <w:link w:val="BodyText3"/>
    <w:rsid w:val="00426ABF"/>
    <w:rPr>
      <w:sz w:val="16"/>
      <w:szCs w:val="16"/>
    </w:rPr>
  </w:style>
  <w:style w:type="paragraph" w:styleId="BodyTextIndent2">
    <w:name w:val="Body Text Indent 2"/>
    <w:basedOn w:val="Normal"/>
    <w:link w:val="BodyTextIndent2Char"/>
    <w:rsid w:val="00426ABF"/>
    <w:pPr>
      <w:spacing w:after="120" w:line="480" w:lineRule="auto"/>
      <w:ind w:left="283"/>
    </w:pPr>
  </w:style>
  <w:style w:type="character" w:customStyle="1" w:styleId="BodyTextIndent2Char">
    <w:name w:val="Body Text Indent 2 Char"/>
    <w:basedOn w:val="DefaultParagraphFont"/>
    <w:link w:val="BodyTextIndent2"/>
    <w:rsid w:val="00426ABF"/>
    <w:rPr>
      <w:sz w:val="22"/>
    </w:rPr>
  </w:style>
  <w:style w:type="paragraph" w:styleId="BodyTextIndent3">
    <w:name w:val="Body Text Indent 3"/>
    <w:basedOn w:val="Normal"/>
    <w:link w:val="BodyTextIndent3Char"/>
    <w:rsid w:val="00426ABF"/>
    <w:pPr>
      <w:spacing w:after="120"/>
      <w:ind w:left="283"/>
    </w:pPr>
    <w:rPr>
      <w:sz w:val="16"/>
      <w:szCs w:val="16"/>
    </w:rPr>
  </w:style>
  <w:style w:type="character" w:customStyle="1" w:styleId="BodyTextIndent3Char">
    <w:name w:val="Body Text Indent 3 Char"/>
    <w:basedOn w:val="DefaultParagraphFont"/>
    <w:link w:val="BodyTextIndent3"/>
    <w:rsid w:val="00426ABF"/>
    <w:rPr>
      <w:sz w:val="16"/>
      <w:szCs w:val="16"/>
    </w:rPr>
  </w:style>
  <w:style w:type="paragraph" w:styleId="BlockText">
    <w:name w:val="Block Text"/>
    <w:basedOn w:val="Normal"/>
    <w:rsid w:val="00426ABF"/>
    <w:pPr>
      <w:spacing w:after="120"/>
      <w:ind w:left="1440" w:right="1440"/>
    </w:pPr>
  </w:style>
  <w:style w:type="character" w:styleId="Hyperlink">
    <w:name w:val="Hyperlink"/>
    <w:basedOn w:val="DefaultParagraphFont"/>
    <w:rsid w:val="00426ABF"/>
    <w:rPr>
      <w:color w:val="0000FF"/>
      <w:u w:val="single"/>
    </w:rPr>
  </w:style>
  <w:style w:type="character" w:styleId="FollowedHyperlink">
    <w:name w:val="FollowedHyperlink"/>
    <w:basedOn w:val="DefaultParagraphFont"/>
    <w:rsid w:val="00426ABF"/>
    <w:rPr>
      <w:color w:val="800080"/>
      <w:u w:val="single"/>
    </w:rPr>
  </w:style>
  <w:style w:type="character" w:styleId="Strong">
    <w:name w:val="Strong"/>
    <w:basedOn w:val="DefaultParagraphFont"/>
    <w:qFormat/>
    <w:rsid w:val="00426ABF"/>
    <w:rPr>
      <w:b/>
      <w:bCs/>
    </w:rPr>
  </w:style>
  <w:style w:type="character" w:styleId="Emphasis">
    <w:name w:val="Emphasis"/>
    <w:basedOn w:val="DefaultParagraphFont"/>
    <w:qFormat/>
    <w:rsid w:val="00426ABF"/>
    <w:rPr>
      <w:i/>
      <w:iCs/>
    </w:rPr>
  </w:style>
  <w:style w:type="paragraph" w:styleId="DocumentMap">
    <w:name w:val="Document Map"/>
    <w:basedOn w:val="Normal"/>
    <w:link w:val="DocumentMapChar"/>
    <w:rsid w:val="00426ABF"/>
    <w:pPr>
      <w:shd w:val="clear" w:color="auto" w:fill="000080"/>
    </w:pPr>
    <w:rPr>
      <w:rFonts w:ascii="Tahoma" w:hAnsi="Tahoma" w:cs="Tahoma"/>
    </w:rPr>
  </w:style>
  <w:style w:type="character" w:customStyle="1" w:styleId="DocumentMapChar">
    <w:name w:val="Document Map Char"/>
    <w:basedOn w:val="DefaultParagraphFont"/>
    <w:link w:val="DocumentMap"/>
    <w:rsid w:val="00426ABF"/>
    <w:rPr>
      <w:rFonts w:ascii="Tahoma" w:hAnsi="Tahoma" w:cs="Tahoma"/>
      <w:sz w:val="22"/>
      <w:shd w:val="clear" w:color="auto" w:fill="000080"/>
    </w:rPr>
  </w:style>
  <w:style w:type="paragraph" w:styleId="PlainText">
    <w:name w:val="Plain Text"/>
    <w:basedOn w:val="Normal"/>
    <w:link w:val="PlainTextChar"/>
    <w:rsid w:val="00426ABF"/>
    <w:rPr>
      <w:rFonts w:ascii="Courier New" w:hAnsi="Courier New" w:cs="Courier New"/>
      <w:sz w:val="20"/>
    </w:rPr>
  </w:style>
  <w:style w:type="character" w:customStyle="1" w:styleId="PlainTextChar">
    <w:name w:val="Plain Text Char"/>
    <w:basedOn w:val="DefaultParagraphFont"/>
    <w:link w:val="PlainText"/>
    <w:rsid w:val="00426ABF"/>
    <w:rPr>
      <w:rFonts w:ascii="Courier New" w:hAnsi="Courier New" w:cs="Courier New"/>
    </w:rPr>
  </w:style>
  <w:style w:type="paragraph" w:styleId="E-mailSignature">
    <w:name w:val="E-mail Signature"/>
    <w:basedOn w:val="Normal"/>
    <w:link w:val="E-mailSignatureChar"/>
    <w:rsid w:val="00426ABF"/>
  </w:style>
  <w:style w:type="character" w:customStyle="1" w:styleId="E-mailSignatureChar">
    <w:name w:val="E-mail Signature Char"/>
    <w:basedOn w:val="DefaultParagraphFont"/>
    <w:link w:val="E-mailSignature"/>
    <w:rsid w:val="00426ABF"/>
    <w:rPr>
      <w:sz w:val="22"/>
    </w:rPr>
  </w:style>
  <w:style w:type="paragraph" w:styleId="NormalWeb">
    <w:name w:val="Normal (Web)"/>
    <w:basedOn w:val="Normal"/>
    <w:rsid w:val="00426ABF"/>
  </w:style>
  <w:style w:type="character" w:styleId="HTMLAcronym">
    <w:name w:val="HTML Acronym"/>
    <w:basedOn w:val="DefaultParagraphFont"/>
    <w:rsid w:val="00426ABF"/>
  </w:style>
  <w:style w:type="paragraph" w:styleId="HTMLAddress">
    <w:name w:val="HTML Address"/>
    <w:basedOn w:val="Normal"/>
    <w:link w:val="HTMLAddressChar"/>
    <w:rsid w:val="00426ABF"/>
    <w:rPr>
      <w:i/>
      <w:iCs/>
    </w:rPr>
  </w:style>
  <w:style w:type="character" w:customStyle="1" w:styleId="HTMLAddressChar">
    <w:name w:val="HTML Address Char"/>
    <w:basedOn w:val="DefaultParagraphFont"/>
    <w:link w:val="HTMLAddress"/>
    <w:rsid w:val="00426ABF"/>
    <w:rPr>
      <w:i/>
      <w:iCs/>
      <w:sz w:val="22"/>
    </w:rPr>
  </w:style>
  <w:style w:type="character" w:styleId="HTMLCite">
    <w:name w:val="HTML Cite"/>
    <w:basedOn w:val="DefaultParagraphFont"/>
    <w:rsid w:val="00426ABF"/>
    <w:rPr>
      <w:i/>
      <w:iCs/>
    </w:rPr>
  </w:style>
  <w:style w:type="character" w:styleId="HTMLCode">
    <w:name w:val="HTML Code"/>
    <w:basedOn w:val="DefaultParagraphFont"/>
    <w:rsid w:val="00426ABF"/>
    <w:rPr>
      <w:rFonts w:ascii="Courier New" w:hAnsi="Courier New" w:cs="Courier New"/>
      <w:sz w:val="20"/>
      <w:szCs w:val="20"/>
    </w:rPr>
  </w:style>
  <w:style w:type="character" w:styleId="HTMLDefinition">
    <w:name w:val="HTML Definition"/>
    <w:basedOn w:val="DefaultParagraphFont"/>
    <w:rsid w:val="00426ABF"/>
    <w:rPr>
      <w:i/>
      <w:iCs/>
    </w:rPr>
  </w:style>
  <w:style w:type="character" w:styleId="HTMLKeyboard">
    <w:name w:val="HTML Keyboard"/>
    <w:basedOn w:val="DefaultParagraphFont"/>
    <w:rsid w:val="00426ABF"/>
    <w:rPr>
      <w:rFonts w:ascii="Courier New" w:hAnsi="Courier New" w:cs="Courier New"/>
      <w:sz w:val="20"/>
      <w:szCs w:val="20"/>
    </w:rPr>
  </w:style>
  <w:style w:type="paragraph" w:styleId="HTMLPreformatted">
    <w:name w:val="HTML Preformatted"/>
    <w:basedOn w:val="Normal"/>
    <w:link w:val="HTMLPreformattedChar"/>
    <w:rsid w:val="00426ABF"/>
    <w:rPr>
      <w:rFonts w:ascii="Courier New" w:hAnsi="Courier New" w:cs="Courier New"/>
      <w:sz w:val="20"/>
    </w:rPr>
  </w:style>
  <w:style w:type="character" w:customStyle="1" w:styleId="HTMLPreformattedChar">
    <w:name w:val="HTML Preformatted Char"/>
    <w:basedOn w:val="DefaultParagraphFont"/>
    <w:link w:val="HTMLPreformatted"/>
    <w:rsid w:val="00426ABF"/>
    <w:rPr>
      <w:rFonts w:ascii="Courier New" w:hAnsi="Courier New" w:cs="Courier New"/>
    </w:rPr>
  </w:style>
  <w:style w:type="character" w:styleId="HTMLSample">
    <w:name w:val="HTML Sample"/>
    <w:basedOn w:val="DefaultParagraphFont"/>
    <w:rsid w:val="00426ABF"/>
    <w:rPr>
      <w:rFonts w:ascii="Courier New" w:hAnsi="Courier New" w:cs="Courier New"/>
    </w:rPr>
  </w:style>
  <w:style w:type="character" w:styleId="HTMLTypewriter">
    <w:name w:val="HTML Typewriter"/>
    <w:basedOn w:val="DefaultParagraphFont"/>
    <w:rsid w:val="00426ABF"/>
    <w:rPr>
      <w:rFonts w:ascii="Courier New" w:hAnsi="Courier New" w:cs="Courier New"/>
      <w:sz w:val="20"/>
      <w:szCs w:val="20"/>
    </w:rPr>
  </w:style>
  <w:style w:type="character" w:styleId="HTMLVariable">
    <w:name w:val="HTML Variable"/>
    <w:basedOn w:val="DefaultParagraphFont"/>
    <w:rsid w:val="00426ABF"/>
    <w:rPr>
      <w:i/>
      <w:iCs/>
    </w:rPr>
  </w:style>
  <w:style w:type="paragraph" w:styleId="CommentSubject">
    <w:name w:val="annotation subject"/>
    <w:basedOn w:val="CommentText"/>
    <w:next w:val="CommentText"/>
    <w:link w:val="CommentSubjectChar"/>
    <w:rsid w:val="00426ABF"/>
    <w:rPr>
      <w:b/>
      <w:bCs/>
    </w:rPr>
  </w:style>
  <w:style w:type="character" w:customStyle="1" w:styleId="CommentSubjectChar">
    <w:name w:val="Comment Subject Char"/>
    <w:basedOn w:val="CommentTextChar"/>
    <w:link w:val="CommentSubject"/>
    <w:rsid w:val="00426ABF"/>
    <w:rPr>
      <w:b/>
      <w:bCs/>
    </w:rPr>
  </w:style>
  <w:style w:type="numbering" w:styleId="1ai">
    <w:name w:val="Outline List 1"/>
    <w:basedOn w:val="NoList"/>
    <w:rsid w:val="00426ABF"/>
    <w:pPr>
      <w:numPr>
        <w:numId w:val="14"/>
      </w:numPr>
    </w:pPr>
  </w:style>
  <w:style w:type="numbering" w:styleId="111111">
    <w:name w:val="Outline List 2"/>
    <w:basedOn w:val="NoList"/>
    <w:rsid w:val="00426ABF"/>
    <w:pPr>
      <w:numPr>
        <w:numId w:val="15"/>
      </w:numPr>
    </w:pPr>
  </w:style>
  <w:style w:type="numbering" w:styleId="ArticleSection">
    <w:name w:val="Outline List 3"/>
    <w:basedOn w:val="NoList"/>
    <w:rsid w:val="00426ABF"/>
    <w:pPr>
      <w:numPr>
        <w:numId w:val="17"/>
      </w:numPr>
    </w:pPr>
  </w:style>
  <w:style w:type="table" w:styleId="TableSimple1">
    <w:name w:val="Table Simple 1"/>
    <w:basedOn w:val="TableNormal"/>
    <w:rsid w:val="00426ABF"/>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26ABF"/>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26AB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426AB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26AB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26ABF"/>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26ABF"/>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26ABF"/>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26ABF"/>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26ABF"/>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26ABF"/>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26ABF"/>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26ABF"/>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26ABF"/>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26ABF"/>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426AB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26ABF"/>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26ABF"/>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26ABF"/>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26AB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26AB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26ABF"/>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26ABF"/>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26ABF"/>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26ABF"/>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26ABF"/>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26AB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26AB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26AB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26ABF"/>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26AB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426ABF"/>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26ABF"/>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26ABF"/>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426ABF"/>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26ABF"/>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426AB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26ABF"/>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26ABF"/>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426ABF"/>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26ABF"/>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26ABF"/>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426ABF"/>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426ABF"/>
    <w:rPr>
      <w:rFonts w:eastAsia="Times New Roman" w:cs="Times New Roman"/>
      <w:b/>
      <w:kern w:val="28"/>
      <w:sz w:val="24"/>
      <w:lang w:eastAsia="en-AU"/>
    </w:rPr>
  </w:style>
  <w:style w:type="character" w:customStyle="1" w:styleId="paragraphChar">
    <w:name w:val="paragraph Char"/>
    <w:aliases w:val="a Char"/>
    <w:link w:val="paragraph"/>
    <w:rsid w:val="005E7E1B"/>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905F063F-ED59-455C-B548-69F27FE192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A1336C2BAFBBA4EA878036FAA9347D0" ma:contentTypeVersion="" ma:contentTypeDescription="PDMS Document Site Content Type" ma:contentTypeScope="" ma:versionID="fc2cf065c836d42829c39100a3ca5f42">
  <xsd:schema xmlns:xsd="http://www.w3.org/2001/XMLSchema" xmlns:xs="http://www.w3.org/2001/XMLSchema" xmlns:p="http://schemas.microsoft.com/office/2006/metadata/properties" xmlns:ns2="905F063F-ED59-455C-B548-69F27FE192FB" targetNamespace="http://schemas.microsoft.com/office/2006/metadata/properties" ma:root="true" ma:fieldsID="14328e6ec56112c4b89c076e15f44c5d" ns2:_="">
    <xsd:import namespace="905F063F-ED59-455C-B548-69F27FE192F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F063F-ED59-455C-B548-69F27FE192F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CEB794-D261-4786-9D5E-85CBAF6BB14B}">
  <ds:schemaRefs>
    <ds:schemaRef ds:uri="http://schemas.microsoft.com/sharepoint/v3/contenttype/forms"/>
  </ds:schemaRefs>
</ds:datastoreItem>
</file>

<file path=customXml/itemProps2.xml><?xml version="1.0" encoding="utf-8"?>
<ds:datastoreItem xmlns:ds="http://schemas.openxmlformats.org/officeDocument/2006/customXml" ds:itemID="{37D04E10-5104-478F-A657-D9B530A08F91}">
  <ds:schemaRefs>
    <ds:schemaRef ds:uri="http://schemas.microsoft.com/office/2006/metadata/properties"/>
    <ds:schemaRef ds:uri="http://schemas.microsoft.com/office/infopath/2007/PartnerControls"/>
    <ds:schemaRef ds:uri="905F063F-ED59-455C-B548-69F27FE192FB"/>
  </ds:schemaRefs>
</ds:datastoreItem>
</file>

<file path=customXml/itemProps3.xml><?xml version="1.0" encoding="utf-8"?>
<ds:datastoreItem xmlns:ds="http://schemas.openxmlformats.org/officeDocument/2006/customXml" ds:itemID="{BF0519A5-2C52-45B8-98A6-4C59449BC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F063F-ED59-455C-B548-69F27FE19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11</Pages>
  <Words>1710</Words>
  <Characters>9750</Characters>
  <Application>Microsoft Office Word</Application>
  <DocSecurity>0</DocSecurity>
  <PresentationFormat/>
  <Lines>81</Lines>
  <Paragraphs>22</Paragraphs>
  <ScaleCrop>false</ScaleCrop>
  <HeadingPairs>
    <vt:vector size="2" baseType="variant">
      <vt:variant>
        <vt:lpstr>Title</vt:lpstr>
      </vt:variant>
      <vt:variant>
        <vt:i4>1</vt:i4>
      </vt:variant>
    </vt:vector>
  </HeadingPairs>
  <TitlesOfParts>
    <vt:vector size="1" baseType="lpstr">
      <vt:lpstr>Aged Care Legislation Amendment (Capping Home Care Charges) Principles 2022</vt:lpstr>
    </vt:vector>
  </TitlesOfParts>
  <Manager/>
  <Company/>
  <LinksUpToDate>false</LinksUpToDate>
  <CharactersWithSpaces>11438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2022-11-22T00:37:00Z</cp:lastPrinted>
  <dcterms:created xsi:type="dcterms:W3CDTF">2022-11-29T02:58:00Z</dcterms:created>
  <dcterms:modified xsi:type="dcterms:W3CDTF">2022-12-15T06:29:00Z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Aged Care Legislation Amendment (Capping Home Care Charges) Principles 2022</vt:lpwstr>
  </property>
  <property fmtid="{D5CDD505-2E9C-101B-9397-08002B2CF9AE}" pid="4" name="Class">
    <vt:lpwstr>Principles</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2022</vt:lpwstr>
  </property>
  <property fmtid="{D5CDD505-2E9C-101B-9397-08002B2CF9AE}" pid="10" name="ID">
    <vt:lpwstr>OPC66131</vt:lpwstr>
  </property>
  <property fmtid="{D5CDD505-2E9C-101B-9397-08002B2CF9AE}" pid="11" name="DLM">
    <vt:lpwstr> </vt:lpwstr>
  </property>
  <property fmtid="{D5CDD505-2E9C-101B-9397-08002B2CF9AE}" pid="12" name="Classification">
    <vt:lpwstr> </vt:lpwstr>
  </property>
  <property fmtid="{D5CDD505-2E9C-101B-9397-08002B2CF9AE}" pid="13" name="Number">
    <vt:lpwstr>B</vt:lpwstr>
  </property>
  <property fmtid="{D5CDD505-2E9C-101B-9397-08002B2CF9AE}" pid="14" name="CounterSign">
    <vt:lpwstr/>
  </property>
  <property fmtid="{D5CDD505-2E9C-101B-9397-08002B2CF9AE}" pid="15" name="ContentTypeId">
    <vt:lpwstr>0x010100266966F133664895A6EE3632470D45F5003A1336C2BAFBBA4EA878036FAA9347D0</vt:lpwstr>
  </property>
</Properties>
</file>