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BD6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69B2F9B" wp14:editId="2A7E0CA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5E46" w14:textId="77777777" w:rsidR="0048364F" w:rsidRDefault="0048364F" w:rsidP="0048364F">
      <w:pPr>
        <w:rPr>
          <w:sz w:val="19"/>
        </w:rPr>
      </w:pPr>
    </w:p>
    <w:p w14:paraId="57A47F11" w14:textId="77777777" w:rsidR="0048364F" w:rsidRDefault="00B40444" w:rsidP="0048364F">
      <w:pPr>
        <w:pStyle w:val="ShortT"/>
      </w:pPr>
      <w:r w:rsidRPr="00B40444">
        <w:t>Customs Tariff Amendment (India</w:t>
      </w:r>
      <w:r w:rsidR="008D096D">
        <w:noBreakHyphen/>
      </w:r>
      <w:r w:rsidRPr="00B40444">
        <w:t xml:space="preserve">Australia Economic Cooperation and Trade Agreement Implementation) </w:t>
      </w:r>
      <w:r w:rsidR="008D096D">
        <w:t>Regulations 2</w:t>
      </w:r>
      <w:r w:rsidRPr="00B40444">
        <w:t>022</w:t>
      </w:r>
    </w:p>
    <w:p w14:paraId="5CAB8EA2" w14:textId="77777777" w:rsidR="00B40444" w:rsidRPr="0034086C" w:rsidRDefault="00B40444" w:rsidP="00121171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</w:t>
      </w:r>
      <w:proofErr w:type="spellStart"/>
      <w:r>
        <w:rPr>
          <w:szCs w:val="22"/>
        </w:rPr>
        <w:t>Retd</w:t>
      </w:r>
      <w:proofErr w:type="spellEnd"/>
      <w:r>
        <w:rPr>
          <w:szCs w:val="22"/>
        </w:rPr>
        <w:t>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8D096D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3C8BC66D" w14:textId="00DC648A" w:rsidR="00B40444" w:rsidRPr="0034086C" w:rsidRDefault="00B40444" w:rsidP="00121171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="00C6751C">
        <w:rPr>
          <w:szCs w:val="22"/>
        </w:rPr>
        <w:t xml:space="preserve">24 November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A159F9">
        <w:rPr>
          <w:szCs w:val="22"/>
        </w:rPr>
        <w:t>2022</w:t>
      </w:r>
      <w:r w:rsidRPr="0034086C">
        <w:rPr>
          <w:szCs w:val="22"/>
        </w:rPr>
        <w:fldChar w:fldCharType="end"/>
      </w:r>
    </w:p>
    <w:p w14:paraId="59481AD0" w14:textId="77777777" w:rsidR="00B40444" w:rsidRPr="0034086C" w:rsidRDefault="00B40444" w:rsidP="0012117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3E3987E3" w14:textId="77777777" w:rsidR="00B40444" w:rsidRPr="0034086C" w:rsidRDefault="00B40444" w:rsidP="0012117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8D096D">
        <w:rPr>
          <w:szCs w:val="22"/>
        </w:rPr>
        <w:noBreakHyphen/>
      </w:r>
      <w:r>
        <w:rPr>
          <w:szCs w:val="22"/>
        </w:rPr>
        <w:t>General</w:t>
      </w:r>
    </w:p>
    <w:p w14:paraId="401EDFA3" w14:textId="77777777" w:rsidR="00B40444" w:rsidRPr="0034086C" w:rsidRDefault="00B40444" w:rsidP="0012117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B7657B0" w14:textId="77777777" w:rsidR="00B40444" w:rsidRPr="0034086C" w:rsidRDefault="00B40444" w:rsidP="0012117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Clare O’Neil</w:t>
      </w:r>
    </w:p>
    <w:p w14:paraId="060EF539" w14:textId="77777777" w:rsidR="00B40444" w:rsidRPr="001F2C7F" w:rsidRDefault="00B40444" w:rsidP="00121171">
      <w:pPr>
        <w:pStyle w:val="SignCoverPageEnd"/>
        <w:rPr>
          <w:szCs w:val="22"/>
        </w:rPr>
      </w:pPr>
      <w:r>
        <w:rPr>
          <w:szCs w:val="22"/>
        </w:rPr>
        <w:t>Minister for Home Affairs</w:t>
      </w:r>
    </w:p>
    <w:p w14:paraId="06E24FF8" w14:textId="77777777" w:rsidR="00B40444" w:rsidRDefault="00B40444" w:rsidP="00121171"/>
    <w:p w14:paraId="3322A2C7" w14:textId="77777777" w:rsidR="00B40444" w:rsidRDefault="00B40444" w:rsidP="00121171"/>
    <w:p w14:paraId="52CB8349" w14:textId="77777777" w:rsidR="00B40444" w:rsidRDefault="00B40444" w:rsidP="00121171"/>
    <w:p w14:paraId="64785CF0" w14:textId="77777777" w:rsidR="0048364F" w:rsidRPr="00DD2A4E" w:rsidRDefault="0048364F" w:rsidP="0048364F">
      <w:pPr>
        <w:pStyle w:val="Header"/>
        <w:tabs>
          <w:tab w:val="clear" w:pos="4150"/>
          <w:tab w:val="clear" w:pos="8307"/>
        </w:tabs>
      </w:pPr>
      <w:r w:rsidRPr="00DD2A4E">
        <w:rPr>
          <w:rStyle w:val="CharAmSchNo"/>
        </w:rPr>
        <w:t xml:space="preserve"> </w:t>
      </w:r>
      <w:r w:rsidRPr="00DD2A4E">
        <w:rPr>
          <w:rStyle w:val="CharAmSchText"/>
        </w:rPr>
        <w:t xml:space="preserve"> </w:t>
      </w:r>
    </w:p>
    <w:p w14:paraId="78923FB9" w14:textId="77777777" w:rsidR="0048364F" w:rsidRPr="00DD2A4E" w:rsidRDefault="0048364F" w:rsidP="0048364F">
      <w:pPr>
        <w:pStyle w:val="Header"/>
        <w:tabs>
          <w:tab w:val="clear" w:pos="4150"/>
          <w:tab w:val="clear" w:pos="8307"/>
        </w:tabs>
      </w:pPr>
      <w:r w:rsidRPr="00DD2A4E">
        <w:rPr>
          <w:rStyle w:val="CharAmPartNo"/>
        </w:rPr>
        <w:t xml:space="preserve"> </w:t>
      </w:r>
      <w:r w:rsidRPr="00DD2A4E">
        <w:rPr>
          <w:rStyle w:val="CharAmPartText"/>
        </w:rPr>
        <w:t xml:space="preserve"> </w:t>
      </w:r>
    </w:p>
    <w:p w14:paraId="1DA38290" w14:textId="77777777" w:rsidR="0048364F" w:rsidRDefault="0048364F" w:rsidP="0048364F">
      <w:pPr>
        <w:sectPr w:rsidR="0048364F" w:rsidSect="003B3D4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D4869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83BEBC8" w14:textId="5CFB74A9" w:rsidR="008D096D" w:rsidRDefault="008D0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D096D">
        <w:rPr>
          <w:noProof/>
        </w:rPr>
        <w:tab/>
      </w:r>
      <w:r w:rsidRPr="008D096D">
        <w:rPr>
          <w:noProof/>
        </w:rPr>
        <w:fldChar w:fldCharType="begin"/>
      </w:r>
      <w:r w:rsidRPr="008D096D">
        <w:rPr>
          <w:noProof/>
        </w:rPr>
        <w:instrText xml:space="preserve"> PAGEREF _Toc118107056 \h </w:instrText>
      </w:r>
      <w:r w:rsidRPr="008D096D">
        <w:rPr>
          <w:noProof/>
        </w:rPr>
      </w:r>
      <w:r w:rsidRPr="008D096D">
        <w:rPr>
          <w:noProof/>
        </w:rPr>
        <w:fldChar w:fldCharType="separate"/>
      </w:r>
      <w:r w:rsidR="00A159F9">
        <w:rPr>
          <w:noProof/>
        </w:rPr>
        <w:t>1</w:t>
      </w:r>
      <w:r w:rsidRPr="008D096D">
        <w:rPr>
          <w:noProof/>
        </w:rPr>
        <w:fldChar w:fldCharType="end"/>
      </w:r>
    </w:p>
    <w:p w14:paraId="7DD10F79" w14:textId="555DD4D6" w:rsidR="008D096D" w:rsidRDefault="008D0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D096D">
        <w:rPr>
          <w:noProof/>
        </w:rPr>
        <w:tab/>
      </w:r>
      <w:r w:rsidRPr="008D096D">
        <w:rPr>
          <w:noProof/>
        </w:rPr>
        <w:fldChar w:fldCharType="begin"/>
      </w:r>
      <w:r w:rsidRPr="008D096D">
        <w:rPr>
          <w:noProof/>
        </w:rPr>
        <w:instrText xml:space="preserve"> PAGEREF _Toc118107057 \h </w:instrText>
      </w:r>
      <w:r w:rsidRPr="008D096D">
        <w:rPr>
          <w:noProof/>
        </w:rPr>
      </w:r>
      <w:r w:rsidRPr="008D096D">
        <w:rPr>
          <w:noProof/>
        </w:rPr>
        <w:fldChar w:fldCharType="separate"/>
      </w:r>
      <w:r w:rsidR="00A159F9">
        <w:rPr>
          <w:noProof/>
        </w:rPr>
        <w:t>1</w:t>
      </w:r>
      <w:r w:rsidRPr="008D096D">
        <w:rPr>
          <w:noProof/>
        </w:rPr>
        <w:fldChar w:fldCharType="end"/>
      </w:r>
    </w:p>
    <w:p w14:paraId="584BA185" w14:textId="21432DBD" w:rsidR="008D096D" w:rsidRDefault="008D0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D096D">
        <w:rPr>
          <w:noProof/>
        </w:rPr>
        <w:tab/>
      </w:r>
      <w:r w:rsidRPr="008D096D">
        <w:rPr>
          <w:noProof/>
        </w:rPr>
        <w:fldChar w:fldCharType="begin"/>
      </w:r>
      <w:r w:rsidRPr="008D096D">
        <w:rPr>
          <w:noProof/>
        </w:rPr>
        <w:instrText xml:space="preserve"> PAGEREF _Toc118107058 \h </w:instrText>
      </w:r>
      <w:r w:rsidRPr="008D096D">
        <w:rPr>
          <w:noProof/>
        </w:rPr>
      </w:r>
      <w:r w:rsidRPr="008D096D">
        <w:rPr>
          <w:noProof/>
        </w:rPr>
        <w:fldChar w:fldCharType="separate"/>
      </w:r>
      <w:r w:rsidR="00A159F9">
        <w:rPr>
          <w:noProof/>
        </w:rPr>
        <w:t>1</w:t>
      </w:r>
      <w:r w:rsidRPr="008D096D">
        <w:rPr>
          <w:noProof/>
        </w:rPr>
        <w:fldChar w:fldCharType="end"/>
      </w:r>
    </w:p>
    <w:p w14:paraId="6880623A" w14:textId="5A13A508" w:rsidR="008D096D" w:rsidRDefault="008D0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D096D">
        <w:rPr>
          <w:noProof/>
        </w:rPr>
        <w:tab/>
      </w:r>
      <w:r w:rsidRPr="008D096D">
        <w:rPr>
          <w:noProof/>
        </w:rPr>
        <w:fldChar w:fldCharType="begin"/>
      </w:r>
      <w:r w:rsidRPr="008D096D">
        <w:rPr>
          <w:noProof/>
        </w:rPr>
        <w:instrText xml:space="preserve"> PAGEREF _Toc118107059 \h </w:instrText>
      </w:r>
      <w:r w:rsidRPr="008D096D">
        <w:rPr>
          <w:noProof/>
        </w:rPr>
      </w:r>
      <w:r w:rsidRPr="008D096D">
        <w:rPr>
          <w:noProof/>
        </w:rPr>
        <w:fldChar w:fldCharType="separate"/>
      </w:r>
      <w:r w:rsidR="00A159F9">
        <w:rPr>
          <w:noProof/>
        </w:rPr>
        <w:t>1</w:t>
      </w:r>
      <w:r w:rsidRPr="008D096D">
        <w:rPr>
          <w:noProof/>
        </w:rPr>
        <w:fldChar w:fldCharType="end"/>
      </w:r>
    </w:p>
    <w:p w14:paraId="20452F07" w14:textId="5AA835CA" w:rsidR="008D096D" w:rsidRDefault="008D09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D096D">
        <w:rPr>
          <w:b w:val="0"/>
          <w:noProof/>
          <w:sz w:val="18"/>
        </w:rPr>
        <w:tab/>
      </w:r>
      <w:r w:rsidRPr="008D096D">
        <w:rPr>
          <w:b w:val="0"/>
          <w:noProof/>
          <w:sz w:val="18"/>
        </w:rPr>
        <w:fldChar w:fldCharType="begin"/>
      </w:r>
      <w:r w:rsidRPr="008D096D">
        <w:rPr>
          <w:b w:val="0"/>
          <w:noProof/>
          <w:sz w:val="18"/>
        </w:rPr>
        <w:instrText xml:space="preserve"> PAGEREF _Toc118107060 \h </w:instrText>
      </w:r>
      <w:r w:rsidRPr="008D096D">
        <w:rPr>
          <w:b w:val="0"/>
          <w:noProof/>
          <w:sz w:val="18"/>
        </w:rPr>
      </w:r>
      <w:r w:rsidRPr="008D096D">
        <w:rPr>
          <w:b w:val="0"/>
          <w:noProof/>
          <w:sz w:val="18"/>
        </w:rPr>
        <w:fldChar w:fldCharType="separate"/>
      </w:r>
      <w:r w:rsidR="00A159F9">
        <w:rPr>
          <w:b w:val="0"/>
          <w:noProof/>
          <w:sz w:val="18"/>
        </w:rPr>
        <w:t>2</w:t>
      </w:r>
      <w:r w:rsidRPr="008D096D">
        <w:rPr>
          <w:b w:val="0"/>
          <w:noProof/>
          <w:sz w:val="18"/>
        </w:rPr>
        <w:fldChar w:fldCharType="end"/>
      </w:r>
    </w:p>
    <w:p w14:paraId="1929DEDC" w14:textId="4B18BF06" w:rsidR="008D096D" w:rsidRDefault="008D09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Customs Tariff Regulations 2004</w:t>
      </w:r>
      <w:r w:rsidRPr="008D096D">
        <w:rPr>
          <w:i w:val="0"/>
          <w:noProof/>
          <w:sz w:val="18"/>
        </w:rPr>
        <w:tab/>
      </w:r>
      <w:r w:rsidRPr="008D096D">
        <w:rPr>
          <w:i w:val="0"/>
          <w:noProof/>
          <w:sz w:val="18"/>
        </w:rPr>
        <w:fldChar w:fldCharType="begin"/>
      </w:r>
      <w:r w:rsidRPr="008D096D">
        <w:rPr>
          <w:i w:val="0"/>
          <w:noProof/>
          <w:sz w:val="18"/>
        </w:rPr>
        <w:instrText xml:space="preserve"> PAGEREF _Toc118107061 \h </w:instrText>
      </w:r>
      <w:r w:rsidRPr="008D096D">
        <w:rPr>
          <w:i w:val="0"/>
          <w:noProof/>
          <w:sz w:val="18"/>
        </w:rPr>
      </w:r>
      <w:r w:rsidRPr="008D096D">
        <w:rPr>
          <w:i w:val="0"/>
          <w:noProof/>
          <w:sz w:val="18"/>
        </w:rPr>
        <w:fldChar w:fldCharType="separate"/>
      </w:r>
      <w:r w:rsidR="00A159F9">
        <w:rPr>
          <w:i w:val="0"/>
          <w:noProof/>
          <w:sz w:val="18"/>
        </w:rPr>
        <w:t>2</w:t>
      </w:r>
      <w:r w:rsidRPr="008D096D">
        <w:rPr>
          <w:i w:val="0"/>
          <w:noProof/>
          <w:sz w:val="18"/>
        </w:rPr>
        <w:fldChar w:fldCharType="end"/>
      </w:r>
    </w:p>
    <w:p w14:paraId="7657640D" w14:textId="77777777" w:rsidR="0048364F" w:rsidRPr="007A1328" w:rsidRDefault="008D096D" w:rsidP="0048364F">
      <w:r>
        <w:fldChar w:fldCharType="end"/>
      </w:r>
    </w:p>
    <w:p w14:paraId="11A64787" w14:textId="77777777" w:rsidR="0048364F" w:rsidRDefault="0048364F" w:rsidP="0048364F">
      <w:pPr>
        <w:sectPr w:rsidR="0048364F" w:rsidSect="003B3D4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312C2D0" w14:textId="77777777" w:rsidR="0048364F" w:rsidRDefault="0048364F" w:rsidP="0048364F">
      <w:pPr>
        <w:pStyle w:val="ActHead5"/>
      </w:pPr>
      <w:bookmarkStart w:id="0" w:name="_Toc118107056"/>
      <w:r w:rsidRPr="00DD2A4E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1C864F3" w14:textId="77777777" w:rsidR="0048364F" w:rsidRDefault="0048364F" w:rsidP="0048364F">
      <w:pPr>
        <w:pStyle w:val="subsection"/>
      </w:pPr>
      <w:r>
        <w:tab/>
      </w:r>
      <w:r>
        <w:tab/>
      </w:r>
      <w:r w:rsidR="00B40444">
        <w:t>This instrument is</w:t>
      </w:r>
      <w:r>
        <w:t xml:space="preserve"> the </w:t>
      </w:r>
      <w:r w:rsidR="008D096D">
        <w:rPr>
          <w:i/>
          <w:noProof/>
        </w:rPr>
        <w:t>Customs Tariff Amendment (India-Australia Economic Cooperation and Trade Agreement Implementation) Regulations 2022</w:t>
      </w:r>
      <w:r>
        <w:t>.</w:t>
      </w:r>
    </w:p>
    <w:p w14:paraId="2FD5B1BE" w14:textId="77777777" w:rsidR="00D50AE8" w:rsidRDefault="00D50AE8" w:rsidP="00D50AE8">
      <w:pPr>
        <w:pStyle w:val="ActHead5"/>
      </w:pPr>
      <w:bookmarkStart w:id="1" w:name="_Toc118107057"/>
      <w:r w:rsidRPr="00DD2A4E">
        <w:rPr>
          <w:rStyle w:val="CharSectno"/>
        </w:rPr>
        <w:t>2</w:t>
      </w:r>
      <w:r>
        <w:t xml:space="preserve">  Commencement</w:t>
      </w:r>
      <w:bookmarkEnd w:id="1"/>
    </w:p>
    <w:p w14:paraId="34109C6B" w14:textId="77777777" w:rsidR="00D50AE8" w:rsidRDefault="00D50AE8" w:rsidP="003F483A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C4D78E7" w14:textId="77777777" w:rsidR="00D50AE8" w:rsidRDefault="00D50AE8" w:rsidP="003F483A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8"/>
        <w:gridCol w:w="4476"/>
        <w:gridCol w:w="1849"/>
      </w:tblGrid>
      <w:tr w:rsidR="00D50AE8" w14:paraId="5ED599AA" w14:textId="77777777" w:rsidTr="003F483A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24336C" w14:textId="77777777" w:rsidR="00D50AE8" w:rsidRPr="00416235" w:rsidRDefault="00D50AE8" w:rsidP="003F483A">
            <w:pPr>
              <w:pStyle w:val="TableHeading"/>
            </w:pPr>
            <w:r w:rsidRPr="00416235">
              <w:t>Commencement information</w:t>
            </w:r>
          </w:p>
        </w:tc>
      </w:tr>
      <w:tr w:rsidR="00D50AE8" w:rsidRPr="00416235" w14:paraId="1DF24272" w14:textId="77777777" w:rsidTr="003F483A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74EA05" w14:textId="77777777" w:rsidR="00D50AE8" w:rsidRPr="00416235" w:rsidRDefault="00D50AE8" w:rsidP="003F483A">
            <w:pPr>
              <w:pStyle w:val="TableHeading"/>
            </w:pPr>
            <w:r w:rsidRPr="00416235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42A4CB" w14:textId="77777777" w:rsidR="00D50AE8" w:rsidRPr="00416235" w:rsidRDefault="00D50AE8" w:rsidP="003F483A">
            <w:pPr>
              <w:pStyle w:val="TableHeading"/>
            </w:pPr>
            <w:r w:rsidRPr="00416235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B8FDED" w14:textId="77777777" w:rsidR="00D50AE8" w:rsidRPr="00416235" w:rsidRDefault="00D50AE8" w:rsidP="003F483A">
            <w:pPr>
              <w:pStyle w:val="TableHeading"/>
            </w:pPr>
            <w:r w:rsidRPr="00416235">
              <w:t>Column 3</w:t>
            </w:r>
          </w:p>
        </w:tc>
      </w:tr>
      <w:tr w:rsidR="00D50AE8" w14:paraId="55FB2E71" w14:textId="77777777" w:rsidTr="003F483A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1EBBE9E" w14:textId="77777777" w:rsidR="00D50AE8" w:rsidRPr="00416235" w:rsidRDefault="00D50AE8" w:rsidP="003F483A">
            <w:pPr>
              <w:pStyle w:val="TableHeading"/>
            </w:pPr>
            <w:r w:rsidRPr="00416235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BFC9DDE" w14:textId="77777777" w:rsidR="00D50AE8" w:rsidRPr="00416235" w:rsidRDefault="00D50AE8" w:rsidP="003F483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5415233" w14:textId="77777777" w:rsidR="00D50AE8" w:rsidRPr="00416235" w:rsidRDefault="00D50AE8" w:rsidP="003F483A">
            <w:pPr>
              <w:pStyle w:val="TableHeading"/>
            </w:pPr>
            <w:r w:rsidRPr="00416235">
              <w:t>Date/Details</w:t>
            </w:r>
          </w:p>
        </w:tc>
      </w:tr>
      <w:tr w:rsidR="00D50AE8" w14:paraId="01F51FC6" w14:textId="77777777" w:rsidTr="003F483A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317C92" w14:textId="77777777" w:rsidR="00D50AE8" w:rsidRDefault="00D50AE8" w:rsidP="003F483A">
            <w:pPr>
              <w:pStyle w:val="Tabletext"/>
            </w:pPr>
            <w:r>
              <w:t xml:space="preserve">1.  </w:t>
            </w:r>
            <w:r w:rsidR="009C2C0D">
              <w:t>Sections 1</w:t>
            </w:r>
            <w:r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84A683" w14:textId="77777777" w:rsidR="00D50AE8" w:rsidRDefault="00D50AE8" w:rsidP="003F483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6CF4AF47" w14:textId="3F850689" w:rsidR="00D50AE8" w:rsidRDefault="00F37471" w:rsidP="003F483A">
            <w:pPr>
              <w:pStyle w:val="Tabletext"/>
            </w:pPr>
            <w:r>
              <w:t>25 November 2022</w:t>
            </w:r>
          </w:p>
        </w:tc>
      </w:tr>
      <w:tr w:rsidR="00D50AE8" w14:paraId="11B9586D" w14:textId="77777777" w:rsidTr="003F483A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3D08E7A" w14:textId="77777777" w:rsidR="00D50AE8" w:rsidRDefault="00D50AE8" w:rsidP="00D50AE8">
            <w:pPr>
              <w:pStyle w:val="Tabletext"/>
            </w:pPr>
            <w:r>
              <w:t xml:space="preserve">2.  </w:t>
            </w:r>
            <w:r w:rsidR="009C2C0D">
              <w:t>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2F6A3DB" w14:textId="77777777" w:rsidR="00D50AE8" w:rsidRDefault="00D50AE8" w:rsidP="00D50AE8">
            <w:pPr>
              <w:pStyle w:val="Tabletext"/>
            </w:pPr>
            <w:r>
              <w:t>The later of:</w:t>
            </w:r>
          </w:p>
          <w:p w14:paraId="2AF8E89E" w14:textId="77777777" w:rsidR="00D50AE8" w:rsidRDefault="00D50AE8" w:rsidP="00D50AE8">
            <w:pPr>
              <w:pStyle w:val="Tablea"/>
            </w:pPr>
            <w:r>
              <w:t xml:space="preserve">(a) the start of the </w:t>
            </w:r>
            <w:r w:rsidRPr="00FD0FDB">
              <w:t>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</w:t>
            </w:r>
            <w:r>
              <w:t>; and</w:t>
            </w:r>
          </w:p>
          <w:p w14:paraId="2A00C9FF" w14:textId="77777777" w:rsidR="00D50AE8" w:rsidRDefault="00D50AE8" w:rsidP="00D50AE8">
            <w:pPr>
              <w:pStyle w:val="Tablea"/>
            </w:pPr>
            <w:r>
              <w:t xml:space="preserve">(b) immediately after the commencement of </w:t>
            </w:r>
            <w:r w:rsidR="009C2C0D">
              <w:t>Schedule 1</w:t>
            </w:r>
            <w:r w:rsidRPr="00FE6E91">
              <w:t xml:space="preserve"> to the </w:t>
            </w:r>
            <w:r w:rsidRPr="00D50AE8">
              <w:rPr>
                <w:i/>
              </w:rPr>
              <w:t>Customs Tariff Amendment (India</w:t>
            </w:r>
            <w:r w:rsidR="008D096D">
              <w:rPr>
                <w:i/>
              </w:rPr>
              <w:noBreakHyphen/>
            </w:r>
            <w:r w:rsidRPr="00D50AE8">
              <w:rPr>
                <w:i/>
              </w:rPr>
              <w:t>Australia Economic Cooperation and Trade Agreement Implementation) Act 2022</w:t>
            </w:r>
            <w:r>
              <w:t>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CB846C4" w14:textId="77777777" w:rsidR="00D50AE8" w:rsidRDefault="00A61F1E" w:rsidP="00D50AE8">
            <w:pPr>
              <w:pStyle w:val="Tabletext"/>
            </w:pPr>
            <w:r>
              <w:t>29 December 2022</w:t>
            </w:r>
          </w:p>
          <w:p w14:paraId="7B51F1E2" w14:textId="17B45FD8" w:rsidR="00A61F1E" w:rsidRDefault="00A61F1E" w:rsidP="00D50AE8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0E8201AD" w14:textId="77777777" w:rsidR="00D50AE8" w:rsidRPr="001E6DD6" w:rsidRDefault="00D50AE8" w:rsidP="003F483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2C87068B" w14:textId="77777777" w:rsidR="00D50AE8" w:rsidRPr="00FB7638" w:rsidRDefault="00D50AE8" w:rsidP="003F483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5312BAEB" w14:textId="77777777" w:rsidR="00BF6650" w:rsidRDefault="00BF6650" w:rsidP="00BF6650">
      <w:pPr>
        <w:pStyle w:val="ActHead5"/>
      </w:pPr>
      <w:bookmarkStart w:id="3" w:name="_Toc118107058"/>
      <w:r w:rsidRPr="00DD2A4E">
        <w:rPr>
          <w:rStyle w:val="CharSectno"/>
        </w:rPr>
        <w:t>3</w:t>
      </w:r>
      <w:r>
        <w:t xml:space="preserve">  Authority</w:t>
      </w:r>
      <w:bookmarkEnd w:id="3"/>
    </w:p>
    <w:p w14:paraId="10999A99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B40444">
        <w:t>This instrument is</w:t>
      </w:r>
      <w:r>
        <w:t xml:space="preserve"> made under the </w:t>
      </w:r>
      <w:r w:rsidR="00B40444">
        <w:rPr>
          <w:i/>
          <w:iCs/>
          <w:color w:val="000000"/>
          <w:szCs w:val="22"/>
          <w:shd w:val="clear" w:color="auto" w:fill="FFFFFF"/>
        </w:rPr>
        <w:t>Customs Tariff Act 1995</w:t>
      </w:r>
      <w:r w:rsidR="00546FA3" w:rsidRPr="00036E24">
        <w:t>.</w:t>
      </w:r>
    </w:p>
    <w:p w14:paraId="6FCC8F29" w14:textId="77777777" w:rsidR="00557C7A" w:rsidRDefault="00BF6650" w:rsidP="00557C7A">
      <w:pPr>
        <w:pStyle w:val="ActHead5"/>
      </w:pPr>
      <w:bookmarkStart w:id="4" w:name="_Toc118107059"/>
      <w:r w:rsidRPr="00DD2A4E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4"/>
    </w:p>
    <w:p w14:paraId="159CFED9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40444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40444">
        <w:t>this instrument</w:t>
      </w:r>
      <w:r w:rsidR="00083F48" w:rsidRPr="00083F48">
        <w:t xml:space="preserve"> has effect according to its terms.</w:t>
      </w:r>
    </w:p>
    <w:p w14:paraId="42E9947D" w14:textId="77777777" w:rsidR="0048364F" w:rsidRDefault="009C2C0D" w:rsidP="009C5989">
      <w:pPr>
        <w:pStyle w:val="ActHead6"/>
        <w:pageBreakBefore/>
      </w:pPr>
      <w:bookmarkStart w:id="5" w:name="_Toc118107060"/>
      <w:r w:rsidRPr="00DD2A4E">
        <w:rPr>
          <w:rStyle w:val="CharAmSchNo"/>
        </w:rPr>
        <w:lastRenderedPageBreak/>
        <w:t>Schedule 1</w:t>
      </w:r>
      <w:r w:rsidR="0048364F">
        <w:t>—</w:t>
      </w:r>
      <w:r w:rsidR="00460499" w:rsidRPr="00DD2A4E">
        <w:rPr>
          <w:rStyle w:val="CharAmSchText"/>
        </w:rPr>
        <w:t>Amendments</w:t>
      </w:r>
      <w:bookmarkEnd w:id="5"/>
    </w:p>
    <w:p w14:paraId="15F24818" w14:textId="77777777" w:rsidR="0004044E" w:rsidRPr="00DD2A4E" w:rsidRDefault="0004044E" w:rsidP="0004044E">
      <w:pPr>
        <w:pStyle w:val="Header"/>
      </w:pPr>
      <w:r w:rsidRPr="00DD2A4E">
        <w:rPr>
          <w:rStyle w:val="CharAmPartNo"/>
        </w:rPr>
        <w:t xml:space="preserve"> </w:t>
      </w:r>
      <w:r w:rsidRPr="00DD2A4E">
        <w:rPr>
          <w:rStyle w:val="CharAmPartText"/>
        </w:rPr>
        <w:t xml:space="preserve"> </w:t>
      </w:r>
    </w:p>
    <w:p w14:paraId="0AC47B8B" w14:textId="77777777" w:rsidR="0084172C" w:rsidRDefault="008D757E" w:rsidP="00EA0D36">
      <w:pPr>
        <w:pStyle w:val="ActHead9"/>
      </w:pPr>
      <w:bookmarkStart w:id="6" w:name="_Toc118107061"/>
      <w:r w:rsidRPr="008D757E">
        <w:t xml:space="preserve">Customs Tariff </w:t>
      </w:r>
      <w:r w:rsidR="008D096D">
        <w:t>Regulations 2</w:t>
      </w:r>
      <w:r w:rsidRPr="008D757E">
        <w:t>004</w:t>
      </w:r>
      <w:bookmarkEnd w:id="6"/>
    </w:p>
    <w:p w14:paraId="2EC4272A" w14:textId="77777777" w:rsidR="008D757E" w:rsidRDefault="008D757E" w:rsidP="00AE0BC8">
      <w:pPr>
        <w:pStyle w:val="ItemHead"/>
      </w:pPr>
      <w:r>
        <w:t xml:space="preserve">1  </w:t>
      </w:r>
      <w:r w:rsidR="007B22B1">
        <w:t>Regulation</w:t>
      </w:r>
      <w:r w:rsidR="009C2C0D">
        <w:t> 3</w:t>
      </w:r>
    </w:p>
    <w:p w14:paraId="361F3B6B" w14:textId="77777777" w:rsidR="00AE0BC8" w:rsidRDefault="00AE0BC8" w:rsidP="00AE0BC8">
      <w:pPr>
        <w:pStyle w:val="Item"/>
      </w:pPr>
      <w:r>
        <w:t>Insert:</w:t>
      </w:r>
    </w:p>
    <w:p w14:paraId="67374472" w14:textId="77777777" w:rsidR="00AE0BC8" w:rsidRDefault="009C2C0D" w:rsidP="00AE0BC8">
      <w:pPr>
        <w:pStyle w:val="Definition"/>
      </w:pPr>
      <w:r>
        <w:rPr>
          <w:b/>
          <w:i/>
        </w:rPr>
        <w:t>Schedule 1</w:t>
      </w:r>
      <w:r w:rsidR="00F135F2" w:rsidRPr="00F135F2">
        <w:rPr>
          <w:b/>
          <w:i/>
        </w:rPr>
        <w:t>0A item</w:t>
      </w:r>
      <w:r w:rsidR="00F135F2">
        <w:t xml:space="preserve"> </w:t>
      </w:r>
      <w:r w:rsidR="00F135F2" w:rsidRPr="00F135F2">
        <w:t xml:space="preserve">means an item in the table in </w:t>
      </w:r>
      <w:r>
        <w:t>Schedule 1</w:t>
      </w:r>
      <w:r w:rsidR="00F135F2">
        <w:t>0</w:t>
      </w:r>
      <w:r w:rsidR="00F135F2" w:rsidRPr="00F135F2">
        <w:t>A to the Act.</w:t>
      </w:r>
    </w:p>
    <w:p w14:paraId="4E49BBAE" w14:textId="77777777" w:rsidR="00F135F2" w:rsidRDefault="00F135F2" w:rsidP="00F135F2">
      <w:pPr>
        <w:pStyle w:val="ItemHead"/>
      </w:pPr>
      <w:r>
        <w:t xml:space="preserve">2  After </w:t>
      </w:r>
      <w:r w:rsidR="007B22B1">
        <w:t>regulation</w:t>
      </w:r>
      <w:r w:rsidR="009C2C0D">
        <w:t> 5</w:t>
      </w:r>
      <w:r>
        <w:t>A</w:t>
      </w:r>
    </w:p>
    <w:p w14:paraId="7DB1DC1F" w14:textId="77777777" w:rsidR="00F135F2" w:rsidRDefault="00F135F2" w:rsidP="00F135F2">
      <w:pPr>
        <w:pStyle w:val="Item"/>
      </w:pPr>
      <w:r>
        <w:t>Insert:</w:t>
      </w:r>
    </w:p>
    <w:p w14:paraId="2B569044" w14:textId="77777777" w:rsidR="00F135F2" w:rsidRDefault="00F135F2" w:rsidP="00F135F2">
      <w:pPr>
        <w:pStyle w:val="ActHead5"/>
      </w:pPr>
      <w:bookmarkStart w:id="7" w:name="_Toc118107062"/>
      <w:r w:rsidRPr="00DD2A4E">
        <w:rPr>
          <w:rStyle w:val="CharSectno"/>
        </w:rPr>
        <w:t>5AA</w:t>
      </w:r>
      <w:r>
        <w:t xml:space="preserve">  Indian originating goods—prescribed goods</w:t>
      </w:r>
      <w:bookmarkEnd w:id="7"/>
    </w:p>
    <w:p w14:paraId="32E9560C" w14:textId="77777777" w:rsidR="00F135F2" w:rsidRDefault="00F135F2" w:rsidP="00F135F2">
      <w:pPr>
        <w:pStyle w:val="subsection"/>
      </w:pPr>
      <w:r>
        <w:tab/>
      </w:r>
      <w:r>
        <w:tab/>
        <w:t xml:space="preserve">For each </w:t>
      </w:r>
      <w:r w:rsidR="009C2C0D">
        <w:t>Schedule 1</w:t>
      </w:r>
      <w:r>
        <w:t xml:space="preserve">0A item mentioned in column 2 of an item in </w:t>
      </w:r>
      <w:r w:rsidR="009C2C0D">
        <w:t>Schedule 3</w:t>
      </w:r>
      <w:r>
        <w:t xml:space="preserve">A, the goods mentioned in column 3 of the item in </w:t>
      </w:r>
      <w:r w:rsidR="009C2C0D">
        <w:t>Schedule 3</w:t>
      </w:r>
      <w:r>
        <w:t>A are prescribed.</w:t>
      </w:r>
    </w:p>
    <w:p w14:paraId="3C96DFEE" w14:textId="77777777" w:rsidR="00F135F2" w:rsidRDefault="00F135F2" w:rsidP="00F135F2">
      <w:pPr>
        <w:pStyle w:val="ItemHead"/>
      </w:pPr>
      <w:r>
        <w:t xml:space="preserve">3  After </w:t>
      </w:r>
      <w:r w:rsidR="009C2C0D">
        <w:t>Schedule 3</w:t>
      </w:r>
    </w:p>
    <w:p w14:paraId="03197193" w14:textId="77777777" w:rsidR="00F135F2" w:rsidRDefault="00F135F2" w:rsidP="00F135F2">
      <w:pPr>
        <w:pStyle w:val="Item"/>
      </w:pPr>
      <w:r>
        <w:t>Insert:</w:t>
      </w:r>
    </w:p>
    <w:p w14:paraId="0226CC27" w14:textId="77777777" w:rsidR="00F135F2" w:rsidRDefault="009C2C0D" w:rsidP="00F135F2">
      <w:pPr>
        <w:pStyle w:val="ActHead1"/>
      </w:pPr>
      <w:bookmarkStart w:id="8" w:name="_Toc118107063"/>
      <w:r w:rsidRPr="00DD2A4E">
        <w:rPr>
          <w:rStyle w:val="CharChapNo"/>
        </w:rPr>
        <w:t>Schedule 3</w:t>
      </w:r>
      <w:r w:rsidR="00E075F7" w:rsidRPr="00DD2A4E">
        <w:rPr>
          <w:rStyle w:val="CharChapNo"/>
        </w:rPr>
        <w:t>A</w:t>
      </w:r>
      <w:r w:rsidR="006F1879">
        <w:t>—</w:t>
      </w:r>
      <w:r w:rsidR="006F1879" w:rsidRPr="00DD2A4E">
        <w:rPr>
          <w:rStyle w:val="CharChapText"/>
        </w:rPr>
        <w:t>Indian originating goods</w:t>
      </w:r>
      <w:bookmarkEnd w:id="8"/>
    </w:p>
    <w:p w14:paraId="2572AD0B" w14:textId="77777777" w:rsidR="006F1879" w:rsidRPr="005A171B" w:rsidRDefault="006F1879" w:rsidP="006F1879">
      <w:pPr>
        <w:pStyle w:val="notemargin"/>
      </w:pPr>
      <w:r w:rsidRPr="005A171B">
        <w:t>Note:</w:t>
      </w:r>
      <w:r w:rsidRPr="005A171B">
        <w:tab/>
        <w:t>See regulation 5</w:t>
      </w:r>
      <w:r>
        <w:t>A</w:t>
      </w:r>
      <w:r w:rsidRPr="005A171B">
        <w:t>A.</w:t>
      </w:r>
    </w:p>
    <w:p w14:paraId="3B65444D" w14:textId="77777777" w:rsidR="006F1879" w:rsidRPr="00DD2A4E" w:rsidRDefault="006F1879" w:rsidP="006F1879">
      <w:pPr>
        <w:pStyle w:val="Header"/>
      </w:pPr>
      <w:bookmarkStart w:id="9" w:name="f_Check_Lines_below"/>
      <w:bookmarkEnd w:id="9"/>
      <w:r w:rsidRPr="00DD2A4E">
        <w:rPr>
          <w:rStyle w:val="CharPartNo"/>
        </w:rPr>
        <w:t xml:space="preserve"> </w:t>
      </w:r>
      <w:r w:rsidRPr="00DD2A4E">
        <w:rPr>
          <w:rStyle w:val="CharPartText"/>
        </w:rPr>
        <w:t xml:space="preserve"> </w:t>
      </w:r>
    </w:p>
    <w:p w14:paraId="36FA10D8" w14:textId="77777777" w:rsidR="005B3259" w:rsidRPr="005A171B" w:rsidRDefault="005B3259" w:rsidP="005B325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31"/>
        <w:gridCol w:w="1441"/>
        <w:gridCol w:w="3909"/>
        <w:gridCol w:w="1932"/>
      </w:tblGrid>
      <w:tr w:rsidR="005B3259" w:rsidRPr="005A171B" w14:paraId="6861575A" w14:textId="77777777" w:rsidTr="00121171">
        <w:trPr>
          <w:tblHeader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2650443" w14:textId="77777777" w:rsidR="005B3259" w:rsidRPr="005A171B" w:rsidRDefault="003651E6" w:rsidP="00121171">
            <w:pPr>
              <w:pStyle w:val="TableHeading"/>
            </w:pPr>
            <w:r>
              <w:t>Indian</w:t>
            </w:r>
            <w:r w:rsidR="005B3259" w:rsidRPr="005A171B">
              <w:t xml:space="preserve"> originating goods</w:t>
            </w:r>
          </w:p>
        </w:tc>
      </w:tr>
      <w:tr w:rsidR="005B3259" w:rsidRPr="005A171B" w14:paraId="08336A38" w14:textId="77777777" w:rsidTr="0012629F">
        <w:trPr>
          <w:tblHeader/>
        </w:trPr>
        <w:tc>
          <w:tcPr>
            <w:tcW w:w="62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610FCD" w14:textId="77777777" w:rsidR="005B3259" w:rsidRPr="005A171B" w:rsidRDefault="005B3259" w:rsidP="00121171">
            <w:pPr>
              <w:pStyle w:val="TableHeading"/>
            </w:pPr>
            <w:r w:rsidRPr="005A171B">
              <w:t>Column 1</w:t>
            </w:r>
          </w:p>
          <w:p w14:paraId="1BA83232" w14:textId="77777777" w:rsidR="005B3259" w:rsidRPr="005A171B" w:rsidRDefault="005B3259" w:rsidP="00121171">
            <w:pPr>
              <w:pStyle w:val="TableHeading"/>
            </w:pPr>
            <w:r w:rsidRPr="005A171B">
              <w:t>Item</w:t>
            </w:r>
          </w:p>
        </w:tc>
        <w:tc>
          <w:tcPr>
            <w:tcW w:w="86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9A726C" w14:textId="77777777" w:rsidR="005B3259" w:rsidRPr="005A171B" w:rsidRDefault="005B3259" w:rsidP="00121171">
            <w:pPr>
              <w:pStyle w:val="TableHeading"/>
            </w:pPr>
            <w:r w:rsidRPr="005A171B">
              <w:t>Column 2</w:t>
            </w:r>
          </w:p>
          <w:p w14:paraId="26244CF0" w14:textId="77777777" w:rsidR="005B3259" w:rsidRPr="005A171B" w:rsidRDefault="009C2C0D" w:rsidP="00121171">
            <w:pPr>
              <w:pStyle w:val="TableHeading"/>
            </w:pPr>
            <w:r>
              <w:t>Schedule 1</w:t>
            </w:r>
            <w:r w:rsidR="0012629F">
              <w:t>0A</w:t>
            </w:r>
            <w:r w:rsidR="005B3259" w:rsidRPr="005A171B">
              <w:t xml:space="preserve"> item</w:t>
            </w:r>
          </w:p>
        </w:tc>
        <w:tc>
          <w:tcPr>
            <w:tcW w:w="23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A85366" w14:textId="77777777" w:rsidR="005B3259" w:rsidRPr="005A171B" w:rsidRDefault="005B3259" w:rsidP="00121171">
            <w:pPr>
              <w:pStyle w:val="TableHeading"/>
            </w:pPr>
            <w:r w:rsidRPr="005A171B">
              <w:t>Column 3</w:t>
            </w:r>
          </w:p>
          <w:p w14:paraId="29946372" w14:textId="77777777" w:rsidR="005B3259" w:rsidRPr="005A171B" w:rsidRDefault="005B3259" w:rsidP="00121171">
            <w:pPr>
              <w:pStyle w:val="TableHeading"/>
            </w:pPr>
            <w:r w:rsidRPr="005A171B">
              <w:t>Prescribed goods</w:t>
            </w:r>
          </w:p>
        </w:tc>
        <w:tc>
          <w:tcPr>
            <w:tcW w:w="116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B7DBC3" w14:textId="77777777" w:rsidR="005B3259" w:rsidRPr="005A171B" w:rsidRDefault="005B3259" w:rsidP="00121171">
            <w:pPr>
              <w:pStyle w:val="TableHeading"/>
            </w:pPr>
            <w:r w:rsidRPr="005A171B">
              <w:t>Column 4</w:t>
            </w:r>
          </w:p>
          <w:p w14:paraId="7476AF63" w14:textId="77777777" w:rsidR="005B3259" w:rsidRPr="005A171B" w:rsidRDefault="005B3259" w:rsidP="00121171">
            <w:pPr>
              <w:pStyle w:val="TableHeading"/>
            </w:pPr>
            <w:r w:rsidRPr="005A171B">
              <w:t xml:space="preserve">Tariff classification in </w:t>
            </w:r>
            <w:r w:rsidR="009C2C0D">
              <w:t>Schedule 3</w:t>
            </w:r>
            <w:r w:rsidRPr="005A171B">
              <w:t xml:space="preserve"> to Act</w:t>
            </w:r>
          </w:p>
        </w:tc>
      </w:tr>
      <w:tr w:rsidR="005B3259" w:rsidRPr="005A171B" w14:paraId="4E991BCB" w14:textId="77777777" w:rsidTr="0012629F">
        <w:tc>
          <w:tcPr>
            <w:tcW w:w="620" w:type="pct"/>
            <w:shd w:val="clear" w:color="auto" w:fill="auto"/>
          </w:tcPr>
          <w:p w14:paraId="377EA68F" w14:textId="77777777" w:rsidR="005B3259" w:rsidRPr="005A171B" w:rsidRDefault="005B3259" w:rsidP="00121171">
            <w:pPr>
              <w:pStyle w:val="Tabletext"/>
            </w:pPr>
            <w:r w:rsidRPr="005A171B">
              <w:t>1</w:t>
            </w:r>
          </w:p>
        </w:tc>
        <w:tc>
          <w:tcPr>
            <w:tcW w:w="867" w:type="pct"/>
            <w:shd w:val="clear" w:color="auto" w:fill="auto"/>
          </w:tcPr>
          <w:p w14:paraId="10C888FB" w14:textId="77777777" w:rsidR="005B3259" w:rsidRPr="005A171B" w:rsidRDefault="0012629F" w:rsidP="00121171">
            <w:pPr>
              <w:pStyle w:val="Tabletext"/>
            </w:pPr>
            <w:r>
              <w:t>258</w:t>
            </w:r>
          </w:p>
        </w:tc>
        <w:tc>
          <w:tcPr>
            <w:tcW w:w="2351" w:type="pct"/>
            <w:shd w:val="clear" w:color="auto" w:fill="auto"/>
          </w:tcPr>
          <w:p w14:paraId="783BAE2B" w14:textId="77777777" w:rsidR="00BD6A66" w:rsidRDefault="00BD6A66" w:rsidP="00BD6A66">
            <w:pPr>
              <w:pStyle w:val="Tabletext"/>
            </w:pPr>
            <w:r>
              <w:t>The following goods,</w:t>
            </w:r>
            <w:r w:rsidRPr="0012629F">
              <w:t xml:space="preserve"> </w:t>
            </w:r>
            <w:r>
              <w:t>of iron or steel, s</w:t>
            </w:r>
            <w:r w:rsidRPr="0012629F">
              <w:t>pecially designed for use exclusively in implants in medical, surgical, dental or veterinary sciences</w:t>
            </w:r>
            <w:r>
              <w:t>:</w:t>
            </w:r>
          </w:p>
          <w:p w14:paraId="24958F2D" w14:textId="77777777" w:rsidR="00BD6A66" w:rsidRDefault="00BD6A66" w:rsidP="00BD6A66">
            <w:pPr>
              <w:pStyle w:val="Tablea"/>
            </w:pPr>
            <w:r>
              <w:t>(a) screws and bolts, whether or not with their nuts or washers (other than wood screws, screw hooks and screw rings and self</w:t>
            </w:r>
            <w:r w:rsidR="008D096D">
              <w:noBreakHyphen/>
            </w:r>
            <w:r>
              <w:t>tapping screws), nuts or other threaded articles;</w:t>
            </w:r>
          </w:p>
          <w:p w14:paraId="18A26606" w14:textId="77777777" w:rsidR="00B76763" w:rsidRPr="00B76763" w:rsidRDefault="00BD6A66" w:rsidP="00BD6A66">
            <w:pPr>
              <w:pStyle w:val="Tablea"/>
            </w:pPr>
            <w:r>
              <w:t>(b) non</w:t>
            </w:r>
            <w:r w:rsidR="008D096D">
              <w:noBreakHyphen/>
            </w:r>
            <w:r>
              <w:t>threaded articles (other than washers, rivets, cotters and cotter pins)</w:t>
            </w:r>
          </w:p>
        </w:tc>
        <w:tc>
          <w:tcPr>
            <w:tcW w:w="1162" w:type="pct"/>
            <w:shd w:val="clear" w:color="auto" w:fill="auto"/>
          </w:tcPr>
          <w:p w14:paraId="2930C242" w14:textId="77777777" w:rsidR="005B3259" w:rsidRPr="005A171B" w:rsidRDefault="0012629F" w:rsidP="00121171">
            <w:pPr>
              <w:pStyle w:val="Tabletext"/>
            </w:pPr>
            <w:r w:rsidRPr="0012629F">
              <w:t>9021.10.49</w:t>
            </w:r>
          </w:p>
        </w:tc>
      </w:tr>
      <w:tr w:rsidR="00121171" w:rsidRPr="005A171B" w14:paraId="4D549F4F" w14:textId="77777777" w:rsidTr="0012629F">
        <w:tc>
          <w:tcPr>
            <w:tcW w:w="620" w:type="pct"/>
            <w:shd w:val="clear" w:color="auto" w:fill="auto"/>
          </w:tcPr>
          <w:p w14:paraId="62CC0EF7" w14:textId="77777777" w:rsidR="00121171" w:rsidRPr="005A171B" w:rsidRDefault="00121171" w:rsidP="00121171">
            <w:pPr>
              <w:pStyle w:val="Tabletext"/>
            </w:pPr>
            <w:r>
              <w:t>2</w:t>
            </w:r>
          </w:p>
        </w:tc>
        <w:tc>
          <w:tcPr>
            <w:tcW w:w="867" w:type="pct"/>
            <w:shd w:val="clear" w:color="auto" w:fill="auto"/>
          </w:tcPr>
          <w:p w14:paraId="4966F9DD" w14:textId="77777777" w:rsidR="00121171" w:rsidRPr="005A171B" w:rsidRDefault="00121171" w:rsidP="00121171">
            <w:pPr>
              <w:pStyle w:val="Tabletext"/>
            </w:pPr>
            <w:r>
              <w:t>259</w:t>
            </w:r>
          </w:p>
        </w:tc>
        <w:tc>
          <w:tcPr>
            <w:tcW w:w="2351" w:type="pct"/>
            <w:shd w:val="clear" w:color="auto" w:fill="auto"/>
          </w:tcPr>
          <w:p w14:paraId="0E8C6EDA" w14:textId="77777777" w:rsidR="00BD6A66" w:rsidRDefault="00BD6A66" w:rsidP="00BD6A66">
            <w:pPr>
              <w:pStyle w:val="Tabletext"/>
            </w:pPr>
            <w:r>
              <w:t>The following goods,</w:t>
            </w:r>
            <w:r w:rsidRPr="0012629F">
              <w:t xml:space="preserve"> </w:t>
            </w:r>
            <w:r>
              <w:t>of iron or steel, s</w:t>
            </w:r>
            <w:r w:rsidRPr="0012629F">
              <w:t>pecially designed for use exclusively in implants in medical, surgical, dental or veterinary sciences</w:t>
            </w:r>
            <w:r>
              <w:t>:</w:t>
            </w:r>
          </w:p>
          <w:p w14:paraId="3C855353" w14:textId="77777777" w:rsidR="00BD6A66" w:rsidRDefault="00BD6A66" w:rsidP="00BD6A66">
            <w:pPr>
              <w:pStyle w:val="Tablea"/>
            </w:pPr>
            <w:r>
              <w:t>(a) screws and bolts, whether or not with their nuts or washers (other than wood screws, screw hooks and screw rings and self</w:t>
            </w:r>
            <w:r w:rsidR="008D096D">
              <w:noBreakHyphen/>
            </w:r>
            <w:r>
              <w:t>tapping screws), nuts or other threaded articles;</w:t>
            </w:r>
          </w:p>
          <w:p w14:paraId="61DA5E7B" w14:textId="77777777" w:rsidR="00121171" w:rsidRPr="00803924" w:rsidRDefault="00BD6A66" w:rsidP="00803924">
            <w:pPr>
              <w:pStyle w:val="Tablea"/>
            </w:pPr>
            <w:r w:rsidRPr="00803924">
              <w:t>(b) non</w:t>
            </w:r>
            <w:r w:rsidR="008D096D" w:rsidRPr="00803924">
              <w:noBreakHyphen/>
            </w:r>
            <w:r w:rsidRPr="00803924">
              <w:t>threaded articles (other than washers, rivets, cotters and cotter pins)</w:t>
            </w:r>
          </w:p>
        </w:tc>
        <w:tc>
          <w:tcPr>
            <w:tcW w:w="1162" w:type="pct"/>
            <w:shd w:val="clear" w:color="auto" w:fill="auto"/>
          </w:tcPr>
          <w:p w14:paraId="116791E4" w14:textId="77777777" w:rsidR="00121171" w:rsidRPr="005A171B" w:rsidRDefault="00121171" w:rsidP="00121171">
            <w:pPr>
              <w:pStyle w:val="Tabletext"/>
            </w:pPr>
            <w:r w:rsidRPr="0012629F">
              <w:t>9021.10.91</w:t>
            </w:r>
          </w:p>
        </w:tc>
      </w:tr>
      <w:tr w:rsidR="00121171" w:rsidRPr="005A171B" w14:paraId="3A82577A" w14:textId="77777777" w:rsidTr="0012629F">
        <w:tc>
          <w:tcPr>
            <w:tcW w:w="620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2707E7A" w14:textId="77777777" w:rsidR="00121171" w:rsidRPr="005A171B" w:rsidRDefault="00121171" w:rsidP="00121171">
            <w:pPr>
              <w:pStyle w:val="Tabletext"/>
            </w:pPr>
            <w:r>
              <w:lastRenderedPageBreak/>
              <w:t>3</w:t>
            </w:r>
          </w:p>
        </w:tc>
        <w:tc>
          <w:tcPr>
            <w:tcW w:w="86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B0F3EC" w14:textId="77777777" w:rsidR="00121171" w:rsidRPr="005A171B" w:rsidRDefault="00121171" w:rsidP="00121171">
            <w:pPr>
              <w:pStyle w:val="Tabletext"/>
            </w:pPr>
            <w:r>
              <w:t>260</w:t>
            </w:r>
          </w:p>
        </w:tc>
        <w:tc>
          <w:tcPr>
            <w:tcW w:w="23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F8A8A43" w14:textId="77777777" w:rsidR="00732F48" w:rsidRDefault="00732F48" w:rsidP="00732F48">
            <w:pPr>
              <w:pStyle w:val="Tabletext"/>
            </w:pPr>
            <w:r>
              <w:t>The following goods,</w:t>
            </w:r>
            <w:r w:rsidRPr="0012629F">
              <w:t xml:space="preserve"> </w:t>
            </w:r>
            <w:r>
              <w:t>of iron or steel, s</w:t>
            </w:r>
            <w:r w:rsidRPr="0012629F">
              <w:t>pecially designed for use exclusively in implants in medical, surgical, dental or veterinary sciences</w:t>
            </w:r>
            <w:r>
              <w:t>:</w:t>
            </w:r>
          </w:p>
          <w:p w14:paraId="10E70AFA" w14:textId="77777777" w:rsidR="00732F48" w:rsidRDefault="00732F48" w:rsidP="00732F48">
            <w:pPr>
              <w:pStyle w:val="Tablea"/>
            </w:pPr>
            <w:r>
              <w:t>(a) screws and bolts, whether or not with their nuts or washers (other than wood screws, screw hooks and screw rings and self</w:t>
            </w:r>
            <w:r w:rsidR="008D096D">
              <w:noBreakHyphen/>
            </w:r>
            <w:r>
              <w:t>tapping screws), nuts or other threaded articles;</w:t>
            </w:r>
          </w:p>
          <w:p w14:paraId="0A9CDC1C" w14:textId="77777777" w:rsidR="00121171" w:rsidRPr="005A171B" w:rsidRDefault="00732F48" w:rsidP="00732F48">
            <w:pPr>
              <w:pStyle w:val="Tablea"/>
            </w:pPr>
            <w:r>
              <w:t>(b) non</w:t>
            </w:r>
            <w:r w:rsidR="008D096D">
              <w:noBreakHyphen/>
            </w:r>
            <w:r>
              <w:t>threaded articles (other than washers, rivets, cotters and cotter pins)</w:t>
            </w:r>
          </w:p>
        </w:tc>
        <w:tc>
          <w:tcPr>
            <w:tcW w:w="116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EB4D5FE" w14:textId="77777777" w:rsidR="00121171" w:rsidRPr="005A171B" w:rsidRDefault="00121171" w:rsidP="00121171">
            <w:pPr>
              <w:pStyle w:val="Tabletext"/>
            </w:pPr>
            <w:r w:rsidRPr="0012629F">
              <w:t>9021.29.10</w:t>
            </w:r>
          </w:p>
        </w:tc>
      </w:tr>
    </w:tbl>
    <w:p w14:paraId="3562B3DF" w14:textId="77777777" w:rsidR="005665E7" w:rsidRPr="00B71979" w:rsidRDefault="005665E7" w:rsidP="00B71979">
      <w:pPr>
        <w:pStyle w:val="Tabletext"/>
      </w:pPr>
    </w:p>
    <w:sectPr w:rsidR="005665E7" w:rsidRPr="00B71979" w:rsidSect="003B3D4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DD3F5" w14:textId="77777777" w:rsidR="009737B7" w:rsidRDefault="009737B7" w:rsidP="0048364F">
      <w:pPr>
        <w:spacing w:line="240" w:lineRule="auto"/>
      </w:pPr>
      <w:r>
        <w:separator/>
      </w:r>
    </w:p>
  </w:endnote>
  <w:endnote w:type="continuationSeparator" w:id="0">
    <w:p w14:paraId="56624F6A" w14:textId="77777777" w:rsidR="009737B7" w:rsidRDefault="009737B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ACE9" w14:textId="77777777" w:rsidR="009737B7" w:rsidRPr="003B3D4E" w:rsidRDefault="003B3D4E" w:rsidP="003B3D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3D4E">
      <w:rPr>
        <w:i/>
        <w:sz w:val="18"/>
      </w:rPr>
      <w:t>OPC66199 -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5E11" w14:textId="77777777" w:rsidR="009737B7" w:rsidRDefault="009737B7" w:rsidP="00E97334"/>
  <w:p w14:paraId="630FB107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72286" w14:textId="77777777" w:rsidR="009737B7" w:rsidRPr="003B3D4E" w:rsidRDefault="003B3D4E" w:rsidP="003B3D4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B3D4E">
      <w:rPr>
        <w:i/>
        <w:sz w:val="18"/>
      </w:rPr>
      <w:t>OPC66199 -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80E2" w14:textId="77777777" w:rsidR="009737B7" w:rsidRPr="00E33C1C" w:rsidRDefault="009737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7B7" w14:paraId="6100A5B8" w14:textId="77777777" w:rsidTr="00DD2A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41267" w14:textId="77777777" w:rsidR="009737B7" w:rsidRDefault="009737B7" w:rsidP="00121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02CB05" w14:textId="1EB11694" w:rsidR="009737B7" w:rsidRDefault="009737B7" w:rsidP="00121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59F9">
            <w:rPr>
              <w:i/>
              <w:sz w:val="18"/>
            </w:rPr>
            <w:t>Customs Tariff Amendment (India-Australia Economic Cooperation and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332AE0" w14:textId="77777777" w:rsidR="009737B7" w:rsidRDefault="009737B7" w:rsidP="00121171">
          <w:pPr>
            <w:spacing w:line="0" w:lineRule="atLeast"/>
            <w:jc w:val="right"/>
            <w:rPr>
              <w:sz w:val="18"/>
            </w:rPr>
          </w:pPr>
        </w:p>
      </w:tc>
    </w:tr>
  </w:tbl>
  <w:p w14:paraId="70E27595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94179" w14:textId="77777777" w:rsidR="009737B7" w:rsidRPr="00E33C1C" w:rsidRDefault="009737B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37B7" w14:paraId="237686DA" w14:textId="77777777" w:rsidTr="00DD2A4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B219892" w14:textId="77777777" w:rsidR="009737B7" w:rsidRDefault="009737B7" w:rsidP="00121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E6FC2C" w14:textId="667B47A8" w:rsidR="009737B7" w:rsidRDefault="009737B7" w:rsidP="00121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59F9">
            <w:rPr>
              <w:i/>
              <w:sz w:val="18"/>
            </w:rPr>
            <w:t>Customs Tariff Amendment (India-Australia Economic Cooperation and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264E372" w14:textId="1CF24F03" w:rsidR="009737B7" w:rsidRDefault="009737B7" w:rsidP="00121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751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201C1C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FFC6" w14:textId="77777777" w:rsidR="009737B7" w:rsidRPr="00E33C1C" w:rsidRDefault="00973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7B7" w14:paraId="5A84D0AA" w14:textId="77777777" w:rsidTr="00DD2A4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442938" w14:textId="768602A9" w:rsidR="009737B7" w:rsidRDefault="009737B7" w:rsidP="0012117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75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EE1E76" w14:textId="78F044A7" w:rsidR="009737B7" w:rsidRDefault="009737B7" w:rsidP="00121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59F9">
            <w:rPr>
              <w:i/>
              <w:sz w:val="18"/>
            </w:rPr>
            <w:t>Customs Tariff Amendment (India-Australia Economic Cooperation and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137BE4" w14:textId="77777777" w:rsidR="009737B7" w:rsidRDefault="009737B7" w:rsidP="00121171">
          <w:pPr>
            <w:spacing w:line="0" w:lineRule="atLeast"/>
            <w:jc w:val="right"/>
            <w:rPr>
              <w:sz w:val="18"/>
            </w:rPr>
          </w:pPr>
        </w:p>
      </w:tc>
    </w:tr>
  </w:tbl>
  <w:p w14:paraId="3445E6BF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09469" w14:textId="77777777" w:rsidR="009737B7" w:rsidRPr="00E33C1C" w:rsidRDefault="009737B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7B7" w14:paraId="6EC368E0" w14:textId="77777777" w:rsidTr="0012117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FA5E2E" w14:textId="77777777" w:rsidR="009737B7" w:rsidRDefault="009737B7" w:rsidP="00121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FBE2FB" w14:textId="2E1B0196" w:rsidR="009737B7" w:rsidRDefault="009737B7" w:rsidP="00121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59F9">
            <w:rPr>
              <w:i/>
              <w:sz w:val="18"/>
            </w:rPr>
            <w:t>Customs Tariff Amendment (India-Australia Economic Cooperation and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3F699C" w14:textId="7955E051" w:rsidR="009737B7" w:rsidRDefault="009737B7" w:rsidP="00121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6751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9B4618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490CA" w14:textId="77777777" w:rsidR="009737B7" w:rsidRPr="00E33C1C" w:rsidRDefault="009737B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7B7" w14:paraId="67C3ADE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5376B7" w14:textId="77777777" w:rsidR="009737B7" w:rsidRDefault="009737B7" w:rsidP="0012117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FE2285" w14:textId="16ED8057" w:rsidR="009737B7" w:rsidRDefault="009737B7" w:rsidP="0012117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159F9">
            <w:rPr>
              <w:i/>
              <w:sz w:val="18"/>
            </w:rPr>
            <w:t>Customs Tariff Amendment (India-Australia Economic Cooperation and Trade Agreement Implementation)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7F3290" w14:textId="77777777" w:rsidR="009737B7" w:rsidRDefault="009737B7" w:rsidP="0012117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8F27C56" w14:textId="77777777" w:rsidR="009737B7" w:rsidRPr="003B3D4E" w:rsidRDefault="003B3D4E" w:rsidP="003B3D4E">
    <w:pPr>
      <w:rPr>
        <w:rFonts w:cs="Times New Roman"/>
        <w:i/>
        <w:sz w:val="18"/>
      </w:rPr>
    </w:pPr>
    <w:r w:rsidRPr="003B3D4E">
      <w:rPr>
        <w:rFonts w:cs="Times New Roman"/>
        <w:i/>
        <w:sz w:val="18"/>
      </w:rPr>
      <w:t>OPC66199 -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1BE5B" w14:textId="77777777" w:rsidR="009737B7" w:rsidRDefault="009737B7" w:rsidP="0048364F">
      <w:pPr>
        <w:spacing w:line="240" w:lineRule="auto"/>
      </w:pPr>
      <w:r>
        <w:separator/>
      </w:r>
    </w:p>
  </w:footnote>
  <w:footnote w:type="continuationSeparator" w:id="0">
    <w:p w14:paraId="0C6B05C3" w14:textId="77777777" w:rsidR="009737B7" w:rsidRDefault="009737B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07FD" w14:textId="77777777" w:rsidR="009737B7" w:rsidRPr="005F1388" w:rsidRDefault="009737B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87A3E" w14:textId="77777777" w:rsidR="009737B7" w:rsidRPr="005F1388" w:rsidRDefault="009737B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7A5DF" w14:textId="77777777" w:rsidR="009737B7" w:rsidRPr="005F1388" w:rsidRDefault="009737B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6DE3" w14:textId="77777777" w:rsidR="009737B7" w:rsidRPr="00ED79B6" w:rsidRDefault="009737B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FB24" w14:textId="77777777" w:rsidR="009737B7" w:rsidRPr="00ED79B6" w:rsidRDefault="009737B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B166" w14:textId="77777777" w:rsidR="009737B7" w:rsidRPr="00ED79B6" w:rsidRDefault="009737B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52922" w14:textId="0DF6EFEC" w:rsidR="009737B7" w:rsidRPr="00A961C4" w:rsidRDefault="009737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61F1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61F1E">
      <w:rPr>
        <w:noProof/>
        <w:sz w:val="20"/>
      </w:rPr>
      <w:t>Amendments</w:t>
    </w:r>
    <w:r>
      <w:rPr>
        <w:sz w:val="20"/>
      </w:rPr>
      <w:fldChar w:fldCharType="end"/>
    </w:r>
  </w:p>
  <w:p w14:paraId="0087D70C" w14:textId="045E7C3C" w:rsidR="009737B7" w:rsidRPr="00A961C4" w:rsidRDefault="009737B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65184BA" w14:textId="77777777" w:rsidR="009737B7" w:rsidRPr="00A961C4" w:rsidRDefault="009737B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22C5" w14:textId="5AEDEACF" w:rsidR="009737B7" w:rsidRPr="00A961C4" w:rsidRDefault="009737B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1EB91EB" w14:textId="6778CC1C" w:rsidR="009737B7" w:rsidRPr="00A961C4" w:rsidRDefault="009737B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549C09D" w14:textId="77777777" w:rsidR="009737B7" w:rsidRPr="00A961C4" w:rsidRDefault="009737B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B7A61" w14:textId="77777777" w:rsidR="009737B7" w:rsidRPr="00A961C4" w:rsidRDefault="009737B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44"/>
    <w:rsid w:val="00000263"/>
    <w:rsid w:val="000113BC"/>
    <w:rsid w:val="000136AF"/>
    <w:rsid w:val="00036905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0605"/>
    <w:rsid w:val="000A6ECB"/>
    <w:rsid w:val="000A7DF9"/>
    <w:rsid w:val="000D05EF"/>
    <w:rsid w:val="000D5485"/>
    <w:rsid w:val="000F21C1"/>
    <w:rsid w:val="00105D72"/>
    <w:rsid w:val="0010745C"/>
    <w:rsid w:val="00117277"/>
    <w:rsid w:val="00121171"/>
    <w:rsid w:val="0012629F"/>
    <w:rsid w:val="00131A52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22BD"/>
    <w:rsid w:val="00201D27"/>
    <w:rsid w:val="0020300C"/>
    <w:rsid w:val="00220A0C"/>
    <w:rsid w:val="00223E4A"/>
    <w:rsid w:val="002302EA"/>
    <w:rsid w:val="00235C09"/>
    <w:rsid w:val="00240749"/>
    <w:rsid w:val="002468D7"/>
    <w:rsid w:val="00263886"/>
    <w:rsid w:val="002826DF"/>
    <w:rsid w:val="00285CDD"/>
    <w:rsid w:val="00291167"/>
    <w:rsid w:val="00297ECB"/>
    <w:rsid w:val="002A2659"/>
    <w:rsid w:val="002C152A"/>
    <w:rsid w:val="002D043A"/>
    <w:rsid w:val="002F5BCE"/>
    <w:rsid w:val="0031713F"/>
    <w:rsid w:val="00317A8F"/>
    <w:rsid w:val="00321913"/>
    <w:rsid w:val="0032447E"/>
    <w:rsid w:val="00324EE6"/>
    <w:rsid w:val="003316DC"/>
    <w:rsid w:val="00332E0D"/>
    <w:rsid w:val="003415D3"/>
    <w:rsid w:val="00346335"/>
    <w:rsid w:val="00352B0F"/>
    <w:rsid w:val="003561B0"/>
    <w:rsid w:val="00360795"/>
    <w:rsid w:val="003651E6"/>
    <w:rsid w:val="00367960"/>
    <w:rsid w:val="00371BCD"/>
    <w:rsid w:val="0038581D"/>
    <w:rsid w:val="003A15AC"/>
    <w:rsid w:val="003A56EB"/>
    <w:rsid w:val="003B0627"/>
    <w:rsid w:val="003B3D4E"/>
    <w:rsid w:val="003C5F2B"/>
    <w:rsid w:val="003D0BFE"/>
    <w:rsid w:val="003D1817"/>
    <w:rsid w:val="003D5700"/>
    <w:rsid w:val="003F0F5A"/>
    <w:rsid w:val="003F483A"/>
    <w:rsid w:val="00400A30"/>
    <w:rsid w:val="004022CA"/>
    <w:rsid w:val="00406DE7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D7227"/>
    <w:rsid w:val="004F0BBC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5E7"/>
    <w:rsid w:val="00576E09"/>
    <w:rsid w:val="00581211"/>
    <w:rsid w:val="00584811"/>
    <w:rsid w:val="00593AA6"/>
    <w:rsid w:val="00594161"/>
    <w:rsid w:val="00594474"/>
    <w:rsid w:val="00594512"/>
    <w:rsid w:val="00594749"/>
    <w:rsid w:val="005A482B"/>
    <w:rsid w:val="005B3259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69AA"/>
    <w:rsid w:val="00613EAD"/>
    <w:rsid w:val="006155BD"/>
    <w:rsid w:val="006158AC"/>
    <w:rsid w:val="00616F54"/>
    <w:rsid w:val="00624A04"/>
    <w:rsid w:val="00640402"/>
    <w:rsid w:val="00640F78"/>
    <w:rsid w:val="00646E7B"/>
    <w:rsid w:val="00655D6A"/>
    <w:rsid w:val="00656DE9"/>
    <w:rsid w:val="00667DFF"/>
    <w:rsid w:val="00677CC2"/>
    <w:rsid w:val="00685F42"/>
    <w:rsid w:val="006866A1"/>
    <w:rsid w:val="0069207B"/>
    <w:rsid w:val="006A06F1"/>
    <w:rsid w:val="006A4309"/>
    <w:rsid w:val="006B0E55"/>
    <w:rsid w:val="006B7006"/>
    <w:rsid w:val="006C7F8C"/>
    <w:rsid w:val="006D7AB9"/>
    <w:rsid w:val="006F1879"/>
    <w:rsid w:val="00700B2C"/>
    <w:rsid w:val="00713084"/>
    <w:rsid w:val="00720FC2"/>
    <w:rsid w:val="00731E00"/>
    <w:rsid w:val="00732E9D"/>
    <w:rsid w:val="00732F48"/>
    <w:rsid w:val="0073491A"/>
    <w:rsid w:val="007440B7"/>
    <w:rsid w:val="00745268"/>
    <w:rsid w:val="00747993"/>
    <w:rsid w:val="007634AD"/>
    <w:rsid w:val="007715C9"/>
    <w:rsid w:val="00774EDD"/>
    <w:rsid w:val="007757EC"/>
    <w:rsid w:val="00786340"/>
    <w:rsid w:val="00786A38"/>
    <w:rsid w:val="007A115D"/>
    <w:rsid w:val="007A35E6"/>
    <w:rsid w:val="007A6863"/>
    <w:rsid w:val="007B22B1"/>
    <w:rsid w:val="007D45C1"/>
    <w:rsid w:val="007E7D4A"/>
    <w:rsid w:val="007F48ED"/>
    <w:rsid w:val="007F7947"/>
    <w:rsid w:val="00803924"/>
    <w:rsid w:val="00812F45"/>
    <w:rsid w:val="00823B55"/>
    <w:rsid w:val="00826CAC"/>
    <w:rsid w:val="0084172C"/>
    <w:rsid w:val="00856A31"/>
    <w:rsid w:val="008754D0"/>
    <w:rsid w:val="00877D48"/>
    <w:rsid w:val="008816F0"/>
    <w:rsid w:val="0088345B"/>
    <w:rsid w:val="00884AF5"/>
    <w:rsid w:val="008A16A5"/>
    <w:rsid w:val="008B5D42"/>
    <w:rsid w:val="008C2B5D"/>
    <w:rsid w:val="008D096D"/>
    <w:rsid w:val="008D0EE0"/>
    <w:rsid w:val="008D5B99"/>
    <w:rsid w:val="008D757E"/>
    <w:rsid w:val="008D7A27"/>
    <w:rsid w:val="008E4702"/>
    <w:rsid w:val="008E69AA"/>
    <w:rsid w:val="008F0B4E"/>
    <w:rsid w:val="008F4F1C"/>
    <w:rsid w:val="009011B5"/>
    <w:rsid w:val="0090154B"/>
    <w:rsid w:val="00922764"/>
    <w:rsid w:val="00932377"/>
    <w:rsid w:val="009408EA"/>
    <w:rsid w:val="00943102"/>
    <w:rsid w:val="0094523D"/>
    <w:rsid w:val="009559E6"/>
    <w:rsid w:val="00972A21"/>
    <w:rsid w:val="009737B7"/>
    <w:rsid w:val="00976A63"/>
    <w:rsid w:val="00982948"/>
    <w:rsid w:val="00983419"/>
    <w:rsid w:val="00983B9D"/>
    <w:rsid w:val="00994821"/>
    <w:rsid w:val="009B1E2C"/>
    <w:rsid w:val="009B57B9"/>
    <w:rsid w:val="009C2C0D"/>
    <w:rsid w:val="009C3431"/>
    <w:rsid w:val="009C5989"/>
    <w:rsid w:val="009D08DA"/>
    <w:rsid w:val="009F44DA"/>
    <w:rsid w:val="00A06860"/>
    <w:rsid w:val="00A136F5"/>
    <w:rsid w:val="00A159F9"/>
    <w:rsid w:val="00A205F7"/>
    <w:rsid w:val="00A231E2"/>
    <w:rsid w:val="00A2550D"/>
    <w:rsid w:val="00A4169B"/>
    <w:rsid w:val="00A445F2"/>
    <w:rsid w:val="00A461B8"/>
    <w:rsid w:val="00A50D55"/>
    <w:rsid w:val="00A5165B"/>
    <w:rsid w:val="00A52FDA"/>
    <w:rsid w:val="00A6030E"/>
    <w:rsid w:val="00A61F1E"/>
    <w:rsid w:val="00A64912"/>
    <w:rsid w:val="00A70A74"/>
    <w:rsid w:val="00A8176B"/>
    <w:rsid w:val="00A90EA8"/>
    <w:rsid w:val="00AA0343"/>
    <w:rsid w:val="00AA2A5C"/>
    <w:rsid w:val="00AB78E9"/>
    <w:rsid w:val="00AD3467"/>
    <w:rsid w:val="00AD5641"/>
    <w:rsid w:val="00AD7252"/>
    <w:rsid w:val="00AE0BC8"/>
    <w:rsid w:val="00AE0F9B"/>
    <w:rsid w:val="00AF55FF"/>
    <w:rsid w:val="00B032D8"/>
    <w:rsid w:val="00B33B3C"/>
    <w:rsid w:val="00B40444"/>
    <w:rsid w:val="00B40D74"/>
    <w:rsid w:val="00B47190"/>
    <w:rsid w:val="00B52663"/>
    <w:rsid w:val="00B56DCB"/>
    <w:rsid w:val="00B71979"/>
    <w:rsid w:val="00B76763"/>
    <w:rsid w:val="00B770D2"/>
    <w:rsid w:val="00B84BFD"/>
    <w:rsid w:val="00B94F68"/>
    <w:rsid w:val="00BA47A3"/>
    <w:rsid w:val="00BA5026"/>
    <w:rsid w:val="00BB1B58"/>
    <w:rsid w:val="00BB6E79"/>
    <w:rsid w:val="00BD6A66"/>
    <w:rsid w:val="00BE3B31"/>
    <w:rsid w:val="00BE719A"/>
    <w:rsid w:val="00BE720A"/>
    <w:rsid w:val="00BF6650"/>
    <w:rsid w:val="00C067E5"/>
    <w:rsid w:val="00C164CA"/>
    <w:rsid w:val="00C248A7"/>
    <w:rsid w:val="00C42BF8"/>
    <w:rsid w:val="00C460AE"/>
    <w:rsid w:val="00C50043"/>
    <w:rsid w:val="00C50A0F"/>
    <w:rsid w:val="00C64690"/>
    <w:rsid w:val="00C6751C"/>
    <w:rsid w:val="00C7573B"/>
    <w:rsid w:val="00C76CF3"/>
    <w:rsid w:val="00CA7844"/>
    <w:rsid w:val="00CB58EF"/>
    <w:rsid w:val="00CD6516"/>
    <w:rsid w:val="00CD6791"/>
    <w:rsid w:val="00CE7D64"/>
    <w:rsid w:val="00CF0BB2"/>
    <w:rsid w:val="00D037E3"/>
    <w:rsid w:val="00D13441"/>
    <w:rsid w:val="00D20665"/>
    <w:rsid w:val="00D243A3"/>
    <w:rsid w:val="00D3200B"/>
    <w:rsid w:val="00D33440"/>
    <w:rsid w:val="00D50AE8"/>
    <w:rsid w:val="00D52EFE"/>
    <w:rsid w:val="00D56A0D"/>
    <w:rsid w:val="00D5767F"/>
    <w:rsid w:val="00D62765"/>
    <w:rsid w:val="00D63EF6"/>
    <w:rsid w:val="00D66518"/>
    <w:rsid w:val="00D70DFB"/>
    <w:rsid w:val="00D71EEA"/>
    <w:rsid w:val="00D735CD"/>
    <w:rsid w:val="00D766DF"/>
    <w:rsid w:val="00D95891"/>
    <w:rsid w:val="00DB5CB4"/>
    <w:rsid w:val="00DD2A4E"/>
    <w:rsid w:val="00DE149E"/>
    <w:rsid w:val="00DE29C0"/>
    <w:rsid w:val="00E00C43"/>
    <w:rsid w:val="00E05704"/>
    <w:rsid w:val="00E075F7"/>
    <w:rsid w:val="00E12F1A"/>
    <w:rsid w:val="00E15561"/>
    <w:rsid w:val="00E20B6E"/>
    <w:rsid w:val="00E21CFB"/>
    <w:rsid w:val="00E22935"/>
    <w:rsid w:val="00E26522"/>
    <w:rsid w:val="00E268A9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171C"/>
    <w:rsid w:val="00EF2E3A"/>
    <w:rsid w:val="00EF6402"/>
    <w:rsid w:val="00F025DF"/>
    <w:rsid w:val="00F034F9"/>
    <w:rsid w:val="00F047E2"/>
    <w:rsid w:val="00F04D57"/>
    <w:rsid w:val="00F078DC"/>
    <w:rsid w:val="00F135F2"/>
    <w:rsid w:val="00F13E86"/>
    <w:rsid w:val="00F32FCB"/>
    <w:rsid w:val="00F37471"/>
    <w:rsid w:val="00F6709F"/>
    <w:rsid w:val="00F677A9"/>
    <w:rsid w:val="00F723BD"/>
    <w:rsid w:val="00F732EA"/>
    <w:rsid w:val="00F84CF5"/>
    <w:rsid w:val="00F8612E"/>
    <w:rsid w:val="00F90828"/>
    <w:rsid w:val="00FA420B"/>
    <w:rsid w:val="00FA6D8E"/>
    <w:rsid w:val="00FE0335"/>
    <w:rsid w:val="00FE0781"/>
    <w:rsid w:val="00FE593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8AEC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D09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96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96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096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096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096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096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096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096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D096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096D"/>
  </w:style>
  <w:style w:type="paragraph" w:customStyle="1" w:styleId="OPCParaBase">
    <w:name w:val="OPCParaBase"/>
    <w:qFormat/>
    <w:rsid w:val="008D09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09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09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09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09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09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D09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09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09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09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09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096D"/>
  </w:style>
  <w:style w:type="paragraph" w:customStyle="1" w:styleId="Blocks">
    <w:name w:val="Blocks"/>
    <w:aliases w:val="bb"/>
    <w:basedOn w:val="OPCParaBase"/>
    <w:qFormat/>
    <w:rsid w:val="008D09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09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09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096D"/>
    <w:rPr>
      <w:i/>
    </w:rPr>
  </w:style>
  <w:style w:type="paragraph" w:customStyle="1" w:styleId="BoxList">
    <w:name w:val="BoxList"/>
    <w:aliases w:val="bl"/>
    <w:basedOn w:val="BoxText"/>
    <w:qFormat/>
    <w:rsid w:val="008D09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09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09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096D"/>
    <w:pPr>
      <w:ind w:left="1985" w:hanging="851"/>
    </w:pPr>
  </w:style>
  <w:style w:type="character" w:customStyle="1" w:styleId="CharAmPartNo">
    <w:name w:val="CharAmPartNo"/>
    <w:basedOn w:val="OPCCharBase"/>
    <w:qFormat/>
    <w:rsid w:val="008D096D"/>
  </w:style>
  <w:style w:type="character" w:customStyle="1" w:styleId="CharAmPartText">
    <w:name w:val="CharAmPartText"/>
    <w:basedOn w:val="OPCCharBase"/>
    <w:qFormat/>
    <w:rsid w:val="008D096D"/>
  </w:style>
  <w:style w:type="character" w:customStyle="1" w:styleId="CharAmSchNo">
    <w:name w:val="CharAmSchNo"/>
    <w:basedOn w:val="OPCCharBase"/>
    <w:qFormat/>
    <w:rsid w:val="008D096D"/>
  </w:style>
  <w:style w:type="character" w:customStyle="1" w:styleId="CharAmSchText">
    <w:name w:val="CharAmSchText"/>
    <w:basedOn w:val="OPCCharBase"/>
    <w:qFormat/>
    <w:rsid w:val="008D096D"/>
  </w:style>
  <w:style w:type="character" w:customStyle="1" w:styleId="CharBoldItalic">
    <w:name w:val="CharBoldItalic"/>
    <w:basedOn w:val="OPCCharBase"/>
    <w:uiPriority w:val="1"/>
    <w:qFormat/>
    <w:rsid w:val="008D096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096D"/>
  </w:style>
  <w:style w:type="character" w:customStyle="1" w:styleId="CharChapText">
    <w:name w:val="CharChapText"/>
    <w:basedOn w:val="OPCCharBase"/>
    <w:uiPriority w:val="1"/>
    <w:qFormat/>
    <w:rsid w:val="008D096D"/>
  </w:style>
  <w:style w:type="character" w:customStyle="1" w:styleId="CharDivNo">
    <w:name w:val="CharDivNo"/>
    <w:basedOn w:val="OPCCharBase"/>
    <w:uiPriority w:val="1"/>
    <w:qFormat/>
    <w:rsid w:val="008D096D"/>
  </w:style>
  <w:style w:type="character" w:customStyle="1" w:styleId="CharDivText">
    <w:name w:val="CharDivText"/>
    <w:basedOn w:val="OPCCharBase"/>
    <w:uiPriority w:val="1"/>
    <w:qFormat/>
    <w:rsid w:val="008D096D"/>
  </w:style>
  <w:style w:type="character" w:customStyle="1" w:styleId="CharItalic">
    <w:name w:val="CharItalic"/>
    <w:basedOn w:val="OPCCharBase"/>
    <w:uiPriority w:val="1"/>
    <w:qFormat/>
    <w:rsid w:val="008D096D"/>
    <w:rPr>
      <w:i/>
    </w:rPr>
  </w:style>
  <w:style w:type="character" w:customStyle="1" w:styleId="CharPartNo">
    <w:name w:val="CharPartNo"/>
    <w:basedOn w:val="OPCCharBase"/>
    <w:uiPriority w:val="1"/>
    <w:qFormat/>
    <w:rsid w:val="008D096D"/>
  </w:style>
  <w:style w:type="character" w:customStyle="1" w:styleId="CharPartText">
    <w:name w:val="CharPartText"/>
    <w:basedOn w:val="OPCCharBase"/>
    <w:uiPriority w:val="1"/>
    <w:qFormat/>
    <w:rsid w:val="008D096D"/>
  </w:style>
  <w:style w:type="character" w:customStyle="1" w:styleId="CharSectno">
    <w:name w:val="CharSectno"/>
    <w:basedOn w:val="OPCCharBase"/>
    <w:qFormat/>
    <w:rsid w:val="008D096D"/>
  </w:style>
  <w:style w:type="character" w:customStyle="1" w:styleId="CharSubdNo">
    <w:name w:val="CharSubdNo"/>
    <w:basedOn w:val="OPCCharBase"/>
    <w:uiPriority w:val="1"/>
    <w:qFormat/>
    <w:rsid w:val="008D096D"/>
  </w:style>
  <w:style w:type="character" w:customStyle="1" w:styleId="CharSubdText">
    <w:name w:val="CharSubdText"/>
    <w:basedOn w:val="OPCCharBase"/>
    <w:uiPriority w:val="1"/>
    <w:qFormat/>
    <w:rsid w:val="008D096D"/>
  </w:style>
  <w:style w:type="paragraph" w:customStyle="1" w:styleId="CTA--">
    <w:name w:val="CTA --"/>
    <w:basedOn w:val="OPCParaBase"/>
    <w:next w:val="Normal"/>
    <w:rsid w:val="008D09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09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09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09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09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09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09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09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09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09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09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09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09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09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8D09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096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09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096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09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09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09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09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09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09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09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096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09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09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09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09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09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096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09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09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09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09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09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09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09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09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09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09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09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09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09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09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09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09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09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09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09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09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9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09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09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D096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D096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D096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D096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D096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D096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D096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D096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D096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D09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09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09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09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09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09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09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09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D096D"/>
    <w:rPr>
      <w:sz w:val="16"/>
    </w:rPr>
  </w:style>
  <w:style w:type="table" w:customStyle="1" w:styleId="CFlag">
    <w:name w:val="CFlag"/>
    <w:basedOn w:val="TableNormal"/>
    <w:uiPriority w:val="99"/>
    <w:rsid w:val="008D096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D09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09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0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096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096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09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09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096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096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D096D"/>
    <w:pPr>
      <w:spacing w:before="120"/>
    </w:pPr>
  </w:style>
  <w:style w:type="paragraph" w:customStyle="1" w:styleId="CompiledActNo">
    <w:name w:val="CompiledActNo"/>
    <w:basedOn w:val="OPCParaBase"/>
    <w:next w:val="Normal"/>
    <w:rsid w:val="008D096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09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09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D09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09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09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09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D096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096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096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096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096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096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096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096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D096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096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096D"/>
  </w:style>
  <w:style w:type="character" w:customStyle="1" w:styleId="CharSubPartNoCASA">
    <w:name w:val="CharSubPartNo(CASA)"/>
    <w:basedOn w:val="OPCCharBase"/>
    <w:uiPriority w:val="1"/>
    <w:rsid w:val="008D096D"/>
  </w:style>
  <w:style w:type="paragraph" w:customStyle="1" w:styleId="ENoteTTIndentHeadingSub">
    <w:name w:val="ENoteTTIndentHeadingSub"/>
    <w:aliases w:val="enTTHis"/>
    <w:basedOn w:val="OPCParaBase"/>
    <w:rsid w:val="008D096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096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096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096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096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D096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09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096D"/>
    <w:rPr>
      <w:sz w:val="22"/>
    </w:rPr>
  </w:style>
  <w:style w:type="paragraph" w:customStyle="1" w:styleId="SOTextNote">
    <w:name w:val="SO TextNote"/>
    <w:aliases w:val="sont"/>
    <w:basedOn w:val="SOText"/>
    <w:qFormat/>
    <w:rsid w:val="008D096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096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096D"/>
    <w:rPr>
      <w:sz w:val="22"/>
    </w:rPr>
  </w:style>
  <w:style w:type="paragraph" w:customStyle="1" w:styleId="FileName">
    <w:name w:val="FileName"/>
    <w:basedOn w:val="Normal"/>
    <w:rsid w:val="008D096D"/>
  </w:style>
  <w:style w:type="paragraph" w:customStyle="1" w:styleId="TableHeading">
    <w:name w:val="TableHeading"/>
    <w:aliases w:val="th"/>
    <w:basedOn w:val="OPCParaBase"/>
    <w:next w:val="Tabletext"/>
    <w:rsid w:val="008D096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096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096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096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096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096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096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096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096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09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096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096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D096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D096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0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096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D096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096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D096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D096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D09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D09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D096D"/>
  </w:style>
  <w:style w:type="character" w:customStyle="1" w:styleId="charlegsubtitle1">
    <w:name w:val="charlegsubtitle1"/>
    <w:basedOn w:val="DefaultParagraphFont"/>
    <w:rsid w:val="008D096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D096D"/>
    <w:pPr>
      <w:ind w:left="240" w:hanging="240"/>
    </w:pPr>
  </w:style>
  <w:style w:type="paragraph" w:styleId="Index2">
    <w:name w:val="index 2"/>
    <w:basedOn w:val="Normal"/>
    <w:next w:val="Normal"/>
    <w:autoRedefine/>
    <w:rsid w:val="008D096D"/>
    <w:pPr>
      <w:ind w:left="480" w:hanging="240"/>
    </w:pPr>
  </w:style>
  <w:style w:type="paragraph" w:styleId="Index3">
    <w:name w:val="index 3"/>
    <w:basedOn w:val="Normal"/>
    <w:next w:val="Normal"/>
    <w:autoRedefine/>
    <w:rsid w:val="008D096D"/>
    <w:pPr>
      <w:ind w:left="720" w:hanging="240"/>
    </w:pPr>
  </w:style>
  <w:style w:type="paragraph" w:styleId="Index4">
    <w:name w:val="index 4"/>
    <w:basedOn w:val="Normal"/>
    <w:next w:val="Normal"/>
    <w:autoRedefine/>
    <w:rsid w:val="008D096D"/>
    <w:pPr>
      <w:ind w:left="960" w:hanging="240"/>
    </w:pPr>
  </w:style>
  <w:style w:type="paragraph" w:styleId="Index5">
    <w:name w:val="index 5"/>
    <w:basedOn w:val="Normal"/>
    <w:next w:val="Normal"/>
    <w:autoRedefine/>
    <w:rsid w:val="008D096D"/>
    <w:pPr>
      <w:ind w:left="1200" w:hanging="240"/>
    </w:pPr>
  </w:style>
  <w:style w:type="paragraph" w:styleId="Index6">
    <w:name w:val="index 6"/>
    <w:basedOn w:val="Normal"/>
    <w:next w:val="Normal"/>
    <w:autoRedefine/>
    <w:rsid w:val="008D096D"/>
    <w:pPr>
      <w:ind w:left="1440" w:hanging="240"/>
    </w:pPr>
  </w:style>
  <w:style w:type="paragraph" w:styleId="Index7">
    <w:name w:val="index 7"/>
    <w:basedOn w:val="Normal"/>
    <w:next w:val="Normal"/>
    <w:autoRedefine/>
    <w:rsid w:val="008D096D"/>
    <w:pPr>
      <w:ind w:left="1680" w:hanging="240"/>
    </w:pPr>
  </w:style>
  <w:style w:type="paragraph" w:styleId="Index8">
    <w:name w:val="index 8"/>
    <w:basedOn w:val="Normal"/>
    <w:next w:val="Normal"/>
    <w:autoRedefine/>
    <w:rsid w:val="008D096D"/>
    <w:pPr>
      <w:ind w:left="1920" w:hanging="240"/>
    </w:pPr>
  </w:style>
  <w:style w:type="paragraph" w:styleId="Index9">
    <w:name w:val="index 9"/>
    <w:basedOn w:val="Normal"/>
    <w:next w:val="Normal"/>
    <w:autoRedefine/>
    <w:rsid w:val="008D096D"/>
    <w:pPr>
      <w:ind w:left="2160" w:hanging="240"/>
    </w:pPr>
  </w:style>
  <w:style w:type="paragraph" w:styleId="NormalIndent">
    <w:name w:val="Normal Indent"/>
    <w:basedOn w:val="Normal"/>
    <w:rsid w:val="008D096D"/>
    <w:pPr>
      <w:ind w:left="720"/>
    </w:pPr>
  </w:style>
  <w:style w:type="paragraph" w:styleId="FootnoteText">
    <w:name w:val="footnote text"/>
    <w:basedOn w:val="Normal"/>
    <w:link w:val="FootnoteTextChar"/>
    <w:rsid w:val="008D096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096D"/>
  </w:style>
  <w:style w:type="paragraph" w:styleId="CommentText">
    <w:name w:val="annotation text"/>
    <w:basedOn w:val="Normal"/>
    <w:link w:val="CommentTextChar"/>
    <w:rsid w:val="008D096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096D"/>
  </w:style>
  <w:style w:type="paragraph" w:styleId="IndexHeading">
    <w:name w:val="index heading"/>
    <w:basedOn w:val="Normal"/>
    <w:next w:val="Index1"/>
    <w:rsid w:val="008D096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D096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D096D"/>
    <w:pPr>
      <w:ind w:left="480" w:hanging="480"/>
    </w:pPr>
  </w:style>
  <w:style w:type="paragraph" w:styleId="EnvelopeAddress">
    <w:name w:val="envelope address"/>
    <w:basedOn w:val="Normal"/>
    <w:rsid w:val="008D096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D096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D096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D096D"/>
    <w:rPr>
      <w:sz w:val="16"/>
      <w:szCs w:val="16"/>
    </w:rPr>
  </w:style>
  <w:style w:type="character" w:styleId="PageNumber">
    <w:name w:val="page number"/>
    <w:basedOn w:val="DefaultParagraphFont"/>
    <w:rsid w:val="008D096D"/>
  </w:style>
  <w:style w:type="character" w:styleId="EndnoteReference">
    <w:name w:val="endnote reference"/>
    <w:basedOn w:val="DefaultParagraphFont"/>
    <w:rsid w:val="008D096D"/>
    <w:rPr>
      <w:vertAlign w:val="superscript"/>
    </w:rPr>
  </w:style>
  <w:style w:type="paragraph" w:styleId="EndnoteText">
    <w:name w:val="endnote text"/>
    <w:basedOn w:val="Normal"/>
    <w:link w:val="EndnoteTextChar"/>
    <w:rsid w:val="008D096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D096D"/>
  </w:style>
  <w:style w:type="paragraph" w:styleId="TableofAuthorities">
    <w:name w:val="table of authorities"/>
    <w:basedOn w:val="Normal"/>
    <w:next w:val="Normal"/>
    <w:rsid w:val="008D096D"/>
    <w:pPr>
      <w:ind w:left="240" w:hanging="240"/>
    </w:pPr>
  </w:style>
  <w:style w:type="paragraph" w:styleId="MacroText">
    <w:name w:val="macro"/>
    <w:link w:val="MacroTextChar"/>
    <w:rsid w:val="008D09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D096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D096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D096D"/>
    <w:pPr>
      <w:ind w:left="283" w:hanging="283"/>
    </w:pPr>
  </w:style>
  <w:style w:type="paragraph" w:styleId="ListBullet">
    <w:name w:val="List Bullet"/>
    <w:basedOn w:val="Normal"/>
    <w:autoRedefine/>
    <w:rsid w:val="008D096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D096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D096D"/>
    <w:pPr>
      <w:ind w:left="566" w:hanging="283"/>
    </w:pPr>
  </w:style>
  <w:style w:type="paragraph" w:styleId="List3">
    <w:name w:val="List 3"/>
    <w:basedOn w:val="Normal"/>
    <w:rsid w:val="008D096D"/>
    <w:pPr>
      <w:ind w:left="849" w:hanging="283"/>
    </w:pPr>
  </w:style>
  <w:style w:type="paragraph" w:styleId="List4">
    <w:name w:val="List 4"/>
    <w:basedOn w:val="Normal"/>
    <w:rsid w:val="008D096D"/>
    <w:pPr>
      <w:ind w:left="1132" w:hanging="283"/>
    </w:pPr>
  </w:style>
  <w:style w:type="paragraph" w:styleId="List5">
    <w:name w:val="List 5"/>
    <w:basedOn w:val="Normal"/>
    <w:rsid w:val="008D096D"/>
    <w:pPr>
      <w:ind w:left="1415" w:hanging="283"/>
    </w:pPr>
  </w:style>
  <w:style w:type="paragraph" w:styleId="ListBullet2">
    <w:name w:val="List Bullet 2"/>
    <w:basedOn w:val="Normal"/>
    <w:autoRedefine/>
    <w:rsid w:val="008D096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D096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D096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D096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D096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D096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D096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D096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D096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096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D096D"/>
    <w:pPr>
      <w:ind w:left="4252"/>
    </w:pPr>
  </w:style>
  <w:style w:type="character" w:customStyle="1" w:styleId="ClosingChar">
    <w:name w:val="Closing Char"/>
    <w:basedOn w:val="DefaultParagraphFont"/>
    <w:link w:val="Closing"/>
    <w:rsid w:val="008D096D"/>
    <w:rPr>
      <w:sz w:val="22"/>
    </w:rPr>
  </w:style>
  <w:style w:type="paragraph" w:styleId="Signature">
    <w:name w:val="Signature"/>
    <w:basedOn w:val="Normal"/>
    <w:link w:val="SignatureChar"/>
    <w:rsid w:val="008D096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D096D"/>
    <w:rPr>
      <w:sz w:val="22"/>
    </w:rPr>
  </w:style>
  <w:style w:type="paragraph" w:styleId="BodyText">
    <w:name w:val="Body Text"/>
    <w:basedOn w:val="Normal"/>
    <w:link w:val="BodyTextChar"/>
    <w:rsid w:val="008D09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096D"/>
    <w:rPr>
      <w:sz w:val="22"/>
    </w:rPr>
  </w:style>
  <w:style w:type="paragraph" w:styleId="BodyTextIndent">
    <w:name w:val="Body Text Indent"/>
    <w:basedOn w:val="Normal"/>
    <w:link w:val="BodyTextIndentChar"/>
    <w:rsid w:val="008D09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096D"/>
    <w:rPr>
      <w:sz w:val="22"/>
    </w:rPr>
  </w:style>
  <w:style w:type="paragraph" w:styleId="ListContinue">
    <w:name w:val="List Continue"/>
    <w:basedOn w:val="Normal"/>
    <w:rsid w:val="008D096D"/>
    <w:pPr>
      <w:spacing w:after="120"/>
      <w:ind w:left="283"/>
    </w:pPr>
  </w:style>
  <w:style w:type="paragraph" w:styleId="ListContinue2">
    <w:name w:val="List Continue 2"/>
    <w:basedOn w:val="Normal"/>
    <w:rsid w:val="008D096D"/>
    <w:pPr>
      <w:spacing w:after="120"/>
      <w:ind w:left="566"/>
    </w:pPr>
  </w:style>
  <w:style w:type="paragraph" w:styleId="ListContinue3">
    <w:name w:val="List Continue 3"/>
    <w:basedOn w:val="Normal"/>
    <w:rsid w:val="008D096D"/>
    <w:pPr>
      <w:spacing w:after="120"/>
      <w:ind w:left="849"/>
    </w:pPr>
  </w:style>
  <w:style w:type="paragraph" w:styleId="ListContinue4">
    <w:name w:val="List Continue 4"/>
    <w:basedOn w:val="Normal"/>
    <w:rsid w:val="008D096D"/>
    <w:pPr>
      <w:spacing w:after="120"/>
      <w:ind w:left="1132"/>
    </w:pPr>
  </w:style>
  <w:style w:type="paragraph" w:styleId="ListContinue5">
    <w:name w:val="List Continue 5"/>
    <w:basedOn w:val="Normal"/>
    <w:rsid w:val="008D096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D0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D096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D096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D096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D096D"/>
  </w:style>
  <w:style w:type="character" w:customStyle="1" w:styleId="SalutationChar">
    <w:name w:val="Salutation Char"/>
    <w:basedOn w:val="DefaultParagraphFont"/>
    <w:link w:val="Salutation"/>
    <w:rsid w:val="008D096D"/>
    <w:rPr>
      <w:sz w:val="22"/>
    </w:rPr>
  </w:style>
  <w:style w:type="paragraph" w:styleId="Date">
    <w:name w:val="Date"/>
    <w:basedOn w:val="Normal"/>
    <w:next w:val="Normal"/>
    <w:link w:val="DateChar"/>
    <w:rsid w:val="008D096D"/>
  </w:style>
  <w:style w:type="character" w:customStyle="1" w:styleId="DateChar">
    <w:name w:val="Date Char"/>
    <w:basedOn w:val="DefaultParagraphFont"/>
    <w:link w:val="Date"/>
    <w:rsid w:val="008D096D"/>
    <w:rPr>
      <w:sz w:val="22"/>
    </w:rPr>
  </w:style>
  <w:style w:type="paragraph" w:styleId="BodyTextFirstIndent">
    <w:name w:val="Body Text First Indent"/>
    <w:basedOn w:val="BodyText"/>
    <w:link w:val="BodyTextFirstIndentChar"/>
    <w:rsid w:val="008D09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096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D096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096D"/>
    <w:rPr>
      <w:sz w:val="22"/>
    </w:rPr>
  </w:style>
  <w:style w:type="paragraph" w:styleId="BodyText2">
    <w:name w:val="Body Text 2"/>
    <w:basedOn w:val="Normal"/>
    <w:link w:val="BodyText2Char"/>
    <w:rsid w:val="008D096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096D"/>
    <w:rPr>
      <w:sz w:val="22"/>
    </w:rPr>
  </w:style>
  <w:style w:type="paragraph" w:styleId="BodyText3">
    <w:name w:val="Body Text 3"/>
    <w:basedOn w:val="Normal"/>
    <w:link w:val="BodyText3Char"/>
    <w:rsid w:val="008D096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096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D096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096D"/>
    <w:rPr>
      <w:sz w:val="22"/>
    </w:rPr>
  </w:style>
  <w:style w:type="paragraph" w:styleId="BodyTextIndent3">
    <w:name w:val="Body Text Indent 3"/>
    <w:basedOn w:val="Normal"/>
    <w:link w:val="BodyTextIndent3Char"/>
    <w:rsid w:val="008D096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96D"/>
    <w:rPr>
      <w:sz w:val="16"/>
      <w:szCs w:val="16"/>
    </w:rPr>
  </w:style>
  <w:style w:type="paragraph" w:styleId="BlockText">
    <w:name w:val="Block Text"/>
    <w:basedOn w:val="Normal"/>
    <w:rsid w:val="008D096D"/>
    <w:pPr>
      <w:spacing w:after="120"/>
      <w:ind w:left="1440" w:right="1440"/>
    </w:pPr>
  </w:style>
  <w:style w:type="character" w:styleId="Hyperlink">
    <w:name w:val="Hyperlink"/>
    <w:basedOn w:val="DefaultParagraphFont"/>
    <w:rsid w:val="008D096D"/>
    <w:rPr>
      <w:color w:val="0000FF"/>
      <w:u w:val="single"/>
    </w:rPr>
  </w:style>
  <w:style w:type="character" w:styleId="FollowedHyperlink">
    <w:name w:val="FollowedHyperlink"/>
    <w:basedOn w:val="DefaultParagraphFont"/>
    <w:rsid w:val="008D096D"/>
    <w:rPr>
      <w:color w:val="800080"/>
      <w:u w:val="single"/>
    </w:rPr>
  </w:style>
  <w:style w:type="character" w:styleId="Strong">
    <w:name w:val="Strong"/>
    <w:basedOn w:val="DefaultParagraphFont"/>
    <w:qFormat/>
    <w:rsid w:val="008D096D"/>
    <w:rPr>
      <w:b/>
      <w:bCs/>
    </w:rPr>
  </w:style>
  <w:style w:type="character" w:styleId="Emphasis">
    <w:name w:val="Emphasis"/>
    <w:basedOn w:val="DefaultParagraphFont"/>
    <w:qFormat/>
    <w:rsid w:val="008D096D"/>
    <w:rPr>
      <w:i/>
      <w:iCs/>
    </w:rPr>
  </w:style>
  <w:style w:type="paragraph" w:styleId="DocumentMap">
    <w:name w:val="Document Map"/>
    <w:basedOn w:val="Normal"/>
    <w:link w:val="DocumentMapChar"/>
    <w:rsid w:val="008D096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D096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D096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096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D096D"/>
  </w:style>
  <w:style w:type="character" w:customStyle="1" w:styleId="E-mailSignatureChar">
    <w:name w:val="E-mail Signature Char"/>
    <w:basedOn w:val="DefaultParagraphFont"/>
    <w:link w:val="E-mailSignature"/>
    <w:rsid w:val="008D096D"/>
    <w:rPr>
      <w:sz w:val="22"/>
    </w:rPr>
  </w:style>
  <w:style w:type="paragraph" w:styleId="NormalWeb">
    <w:name w:val="Normal (Web)"/>
    <w:basedOn w:val="Normal"/>
    <w:rsid w:val="008D096D"/>
  </w:style>
  <w:style w:type="character" w:styleId="HTMLAcronym">
    <w:name w:val="HTML Acronym"/>
    <w:basedOn w:val="DefaultParagraphFont"/>
    <w:rsid w:val="008D096D"/>
  </w:style>
  <w:style w:type="paragraph" w:styleId="HTMLAddress">
    <w:name w:val="HTML Address"/>
    <w:basedOn w:val="Normal"/>
    <w:link w:val="HTMLAddressChar"/>
    <w:rsid w:val="008D096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096D"/>
    <w:rPr>
      <w:i/>
      <w:iCs/>
      <w:sz w:val="22"/>
    </w:rPr>
  </w:style>
  <w:style w:type="character" w:styleId="HTMLCite">
    <w:name w:val="HTML Cite"/>
    <w:basedOn w:val="DefaultParagraphFont"/>
    <w:rsid w:val="008D096D"/>
    <w:rPr>
      <w:i/>
      <w:iCs/>
    </w:rPr>
  </w:style>
  <w:style w:type="character" w:styleId="HTMLCode">
    <w:name w:val="HTML Code"/>
    <w:basedOn w:val="DefaultParagraphFont"/>
    <w:rsid w:val="008D096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D096D"/>
    <w:rPr>
      <w:i/>
      <w:iCs/>
    </w:rPr>
  </w:style>
  <w:style w:type="character" w:styleId="HTMLKeyboard">
    <w:name w:val="HTML Keyboard"/>
    <w:basedOn w:val="DefaultParagraphFont"/>
    <w:rsid w:val="008D096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D096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D096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D096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D096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D096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D0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096D"/>
    <w:rPr>
      <w:b/>
      <w:bCs/>
    </w:rPr>
  </w:style>
  <w:style w:type="numbering" w:styleId="1ai">
    <w:name w:val="Outline List 1"/>
    <w:basedOn w:val="NoList"/>
    <w:rsid w:val="008D096D"/>
    <w:pPr>
      <w:numPr>
        <w:numId w:val="14"/>
      </w:numPr>
    </w:pPr>
  </w:style>
  <w:style w:type="numbering" w:styleId="111111">
    <w:name w:val="Outline List 2"/>
    <w:basedOn w:val="NoList"/>
    <w:rsid w:val="008D096D"/>
    <w:pPr>
      <w:numPr>
        <w:numId w:val="15"/>
      </w:numPr>
    </w:pPr>
  </w:style>
  <w:style w:type="numbering" w:styleId="ArticleSection">
    <w:name w:val="Outline List 3"/>
    <w:basedOn w:val="NoList"/>
    <w:rsid w:val="008D096D"/>
    <w:pPr>
      <w:numPr>
        <w:numId w:val="17"/>
      </w:numPr>
    </w:pPr>
  </w:style>
  <w:style w:type="table" w:styleId="TableSimple1">
    <w:name w:val="Table Simple 1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D096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D096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D096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D096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D096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D096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D096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D096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D096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D096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D09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D096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D096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D096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D096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D096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D096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D096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D096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D09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D09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D096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D096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D096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D096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D096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D096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D096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D096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D096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D096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D096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D096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D096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D096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D096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93A406D-2489-4409-B8EE-96D451280F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60A6E10B12A04DA8FD579BB3E2D6DB" ma:contentTypeVersion="" ma:contentTypeDescription="PDMS Document Site Content Type" ma:contentTypeScope="" ma:versionID="2e65b37409783df1fb3b81cd6f3c374c">
  <xsd:schema xmlns:xsd="http://www.w3.org/2001/XMLSchema" xmlns:xs="http://www.w3.org/2001/XMLSchema" xmlns:p="http://schemas.microsoft.com/office/2006/metadata/properties" xmlns:ns2="A93A406D-2489-4409-B8EE-96D451280F2E" targetNamespace="http://schemas.microsoft.com/office/2006/metadata/properties" ma:root="true" ma:fieldsID="24c60fe7c7ee8380f1a40a12e4fe3f28" ns2:_="">
    <xsd:import namespace="A93A406D-2489-4409-B8EE-96D451280F2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406D-2489-4409-B8EE-96D451280F2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659A0-170A-47DF-B493-B98A5C105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5F403-4FCF-43F1-BAA7-F18921D1FF0F}">
  <ds:schemaRefs>
    <ds:schemaRef ds:uri="http://purl.org/dc/terms/"/>
    <ds:schemaRef ds:uri="http://schemas.openxmlformats.org/package/2006/metadata/core-properties"/>
    <ds:schemaRef ds:uri="A93A406D-2489-4409-B8EE-96D451280F2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193BA3-41A1-49C9-864C-CE79072C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A406D-2489-4409-B8EE-96D451280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642</Words>
  <Characters>3662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2022-10-24T02:48:00Z</cp:lastPrinted>
  <dcterms:created xsi:type="dcterms:W3CDTF">2022-12-04T23:49:00Z</dcterms:created>
  <dcterms:modified xsi:type="dcterms:W3CDTF">2022-12-04T23:49:00Z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Customs Tariff Amendment (India-Australia Economic Cooperation and Trade Agreement Implementation)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0x010100266966F133664895A6EE3632470D45F5006260A6E10B12A04DA8FD579BB3E2D6DB</vt:lpwstr>
  </property>
</Properties>
</file>