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036C" w14:textId="77777777" w:rsidR="00FB640B" w:rsidRPr="008B24C8" w:rsidRDefault="0057002B" w:rsidP="00BB0CF2">
      <w:pPr>
        <w:pStyle w:val="ESTitleHeader"/>
      </w:pPr>
      <w:r w:rsidRPr="008B24C8">
        <w:t>EXPLANATORY STATEMENT</w:t>
      </w:r>
    </w:p>
    <w:p w14:paraId="6B3D01A6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1B27A7">
        <w:t>Minister for Immigration, Citizenship and Multicultural Affairs</w:t>
      </w:r>
    </w:p>
    <w:p w14:paraId="1E753F15" w14:textId="77777777" w:rsidR="0057002B" w:rsidRPr="008B24C8" w:rsidRDefault="001B27A7" w:rsidP="00BB0CF2">
      <w:pPr>
        <w:pStyle w:val="ESTitleEnablingLegislation"/>
      </w:pPr>
      <w:r>
        <w:t>Migration Regulations 1994</w:t>
      </w:r>
    </w:p>
    <w:p w14:paraId="1301D330" w14:textId="50C9D953" w:rsidR="0057002B" w:rsidRPr="008B24C8" w:rsidRDefault="00A20BCC" w:rsidP="00BB0CF2">
      <w:pPr>
        <w:pStyle w:val="ESTitleInstrumentName"/>
      </w:pPr>
      <w:bookmarkStart w:id="0" w:name="Title"/>
      <w:r>
        <w:t>Migration (Arrangements for Temporary Work (International Relations) (Class GD) visas)</w:t>
      </w:r>
      <w:r w:rsidRPr="00E171A2">
        <w:t xml:space="preserve"> </w:t>
      </w:r>
      <w:r>
        <w:t xml:space="preserve">Amendment </w:t>
      </w:r>
      <w:r w:rsidR="004C2799">
        <w:t>Instrument (LIN 22/088</w:t>
      </w:r>
      <w:r>
        <w:t>) 2022</w:t>
      </w:r>
      <w:bookmarkStart w:id="1" w:name="_GoBack"/>
      <w:bookmarkEnd w:id="0"/>
      <w:r w:rsidR="0057687B">
        <w:t xml:space="preserve"> (No. 2)</w:t>
      </w:r>
      <w:bookmarkEnd w:id="1"/>
    </w:p>
    <w:p w14:paraId="480F81A6" w14:textId="22F329A6" w:rsidR="0057002B" w:rsidRPr="008B24C8" w:rsidRDefault="0057002B" w:rsidP="002D167E">
      <w:pPr>
        <w:pStyle w:val="ESPara"/>
      </w:pPr>
      <w:r w:rsidRPr="008B24C8">
        <w:t xml:space="preserve">The instrument, Departmental reference </w:t>
      </w:r>
      <w:r w:rsidR="001B27A7">
        <w:t>LIN 22/0</w:t>
      </w:r>
      <w:r w:rsidR="00D31224">
        <w:t>88</w:t>
      </w:r>
      <w:r w:rsidRPr="008B24C8">
        <w:t xml:space="preserve">, is made under </w:t>
      </w:r>
      <w:proofErr w:type="spellStart"/>
      <w:r w:rsidR="001B27A7">
        <w:t>subregulation</w:t>
      </w:r>
      <w:proofErr w:type="spellEnd"/>
      <w:r w:rsidR="001B27A7">
        <w:t> 2.07(5)</w:t>
      </w:r>
      <w:r w:rsidRPr="008B24C8">
        <w:t xml:space="preserve"> of the </w:t>
      </w:r>
      <w:r w:rsidRPr="008B24C8">
        <w:rPr>
          <w:i/>
        </w:rPr>
        <w:t>Migration Regulations 1994</w:t>
      </w:r>
      <w:r w:rsidRPr="008B24C8">
        <w:t xml:space="preserve"> (the </w:t>
      </w:r>
      <w:r w:rsidR="001B27A7">
        <w:t>Regulations)</w:t>
      </w:r>
      <w:r w:rsidRPr="008B24C8">
        <w:t xml:space="preserve">.  </w:t>
      </w:r>
    </w:p>
    <w:p w14:paraId="15ED9366" w14:textId="5DC2B51D" w:rsidR="00EA12C9" w:rsidRPr="008B24C8" w:rsidRDefault="00EA12C9" w:rsidP="002D167E">
      <w:pPr>
        <w:pStyle w:val="ESPara"/>
      </w:pPr>
      <w:r w:rsidRPr="008B24C8">
        <w:t xml:space="preserve">The instrument </w:t>
      </w:r>
      <w:r w:rsidR="001B27A7">
        <w:t>amends</w:t>
      </w:r>
      <w:r w:rsidR="00BD598E" w:rsidRPr="008B24C8">
        <w:t xml:space="preserve"> </w:t>
      </w:r>
      <w:r w:rsidR="00A20BCC" w:rsidRPr="004B6DD2">
        <w:rPr>
          <w:i/>
        </w:rPr>
        <w:t>Migration (Arrangements for Temporary Work (International Relations) (Class GD) visa applications) (LIN 22/009) Instrument 2022</w:t>
      </w:r>
      <w:r w:rsidR="00A20BCC">
        <w:t xml:space="preserve"> </w:t>
      </w:r>
      <w:r w:rsidR="00B75478">
        <w:t>(</w:t>
      </w:r>
      <w:r w:rsidR="00A20BCC">
        <w:t>LIN 22/009</w:t>
      </w:r>
      <w:r w:rsidR="00B75478">
        <w:t xml:space="preserve">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 xml:space="preserve">.  </w:t>
      </w:r>
    </w:p>
    <w:p w14:paraId="563C7E94" w14:textId="38D3090B" w:rsidR="00BD598E" w:rsidRPr="008B24C8" w:rsidRDefault="00E939B5" w:rsidP="002D167E">
      <w:pPr>
        <w:pStyle w:val="ESPara"/>
      </w:pPr>
      <w:r>
        <w:t>The instrument commences on registration</w:t>
      </w:r>
      <w:r w:rsidR="00AA4557">
        <w:t>, and i</w:t>
      </w:r>
      <w:r w:rsidR="00BD598E" w:rsidRPr="008B24C8">
        <w:t xml:space="preserve">s a </w:t>
      </w:r>
      <w:r w:rsidR="00AA4557"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 Act 2003</w:t>
      </w:r>
      <w:r w:rsidR="00100DFC">
        <w:t xml:space="preserve"> (the Legislation Act)</w:t>
      </w:r>
      <w:r w:rsidR="00BD598E" w:rsidRPr="008B24C8">
        <w:t xml:space="preserve">.  </w:t>
      </w:r>
    </w:p>
    <w:p w14:paraId="69D0DB64" w14:textId="77777777" w:rsidR="00EA12C9" w:rsidRPr="00BB0CF2" w:rsidRDefault="00BD598E" w:rsidP="00100DFC">
      <w:pPr>
        <w:pStyle w:val="ESHeading"/>
        <w:rPr>
          <w:color w:val="FF0000"/>
        </w:rPr>
      </w:pPr>
      <w:r w:rsidRPr="008B24C8">
        <w:t>Purpose</w:t>
      </w:r>
    </w:p>
    <w:p w14:paraId="0C7D6D30" w14:textId="48C4384D" w:rsidR="00443809" w:rsidRDefault="00E7658A" w:rsidP="002D167E">
      <w:pPr>
        <w:pStyle w:val="ESPara"/>
      </w:pPr>
      <w:r w:rsidRPr="009E5DDE">
        <w:t xml:space="preserve">The purpose of the instrument is to </w:t>
      </w:r>
      <w:r w:rsidR="004C2799">
        <w:t>remove references</w:t>
      </w:r>
      <w:r w:rsidR="00D31224">
        <w:t xml:space="preserve"> in LIN 22/009</w:t>
      </w:r>
      <w:r w:rsidR="004C2799">
        <w:t xml:space="preserve"> to the Australian Agriculture Worker stream in the </w:t>
      </w:r>
      <w:r w:rsidR="00F417B0">
        <w:t>Subclass 403 (Temporary Work (International Relations)) visa</w:t>
      </w:r>
      <w:r w:rsidR="00443809">
        <w:t xml:space="preserve"> (</w:t>
      </w:r>
      <w:r w:rsidR="00D31224">
        <w:t>S</w:t>
      </w:r>
      <w:r w:rsidR="00443809">
        <w:t>ubclass 403 visa)</w:t>
      </w:r>
      <w:r w:rsidR="00D31224">
        <w:t>, which</w:t>
      </w:r>
      <w:r w:rsidR="00F417B0">
        <w:t xml:space="preserve"> is the only subclass for the </w:t>
      </w:r>
      <w:r w:rsidR="00D31224">
        <w:t>Temporary Work (International Relations) (</w:t>
      </w:r>
      <w:r w:rsidR="00F417B0">
        <w:t>Class GD</w:t>
      </w:r>
      <w:r w:rsidR="00D31224">
        <w:t>)</w:t>
      </w:r>
      <w:r w:rsidR="00F417B0">
        <w:t xml:space="preserve"> visa</w:t>
      </w:r>
      <w:r w:rsidR="00D31224">
        <w:t xml:space="preserve">. Prior to the commencement of the </w:t>
      </w:r>
      <w:r w:rsidR="00D31224">
        <w:rPr>
          <w:i/>
        </w:rPr>
        <w:t>Migration Amendment (Repeal of Australian Agriculture Worker Stream) Regulations 2022</w:t>
      </w:r>
      <w:r w:rsidR="00E2692D">
        <w:rPr>
          <w:i/>
        </w:rPr>
        <w:t xml:space="preserve"> </w:t>
      </w:r>
      <w:r w:rsidR="00E2692D">
        <w:t>(the Amendment Regulations)</w:t>
      </w:r>
      <w:r w:rsidR="00D31224">
        <w:t xml:space="preserve"> on 1 October 2022, the Subclass 403 visa</w:t>
      </w:r>
      <w:r w:rsidR="00F417B0">
        <w:t xml:space="preserve"> </w:t>
      </w:r>
      <w:r w:rsidR="004C2799">
        <w:t>had</w:t>
      </w:r>
      <w:r w:rsidR="00F417B0">
        <w:t xml:space="preserve"> </w:t>
      </w:r>
      <w:r w:rsidR="00362640">
        <w:t>six</w:t>
      </w:r>
      <w:r w:rsidR="00F417B0">
        <w:t xml:space="preserve"> streams: the Australian Agricultural Worker stream, </w:t>
      </w:r>
      <w:r w:rsidR="00DD4269">
        <w:t xml:space="preserve">Domestic Worker (Diplomatic or Consular) stream, Foreign Government Agency stream, Government Agreement stream, </w:t>
      </w:r>
      <w:r w:rsidR="00D31224">
        <w:t>Pacific Australia Labour Mobility (</w:t>
      </w:r>
      <w:r w:rsidR="00DE15FB">
        <w:t>PALM</w:t>
      </w:r>
      <w:r w:rsidR="00D31224">
        <w:t>)</w:t>
      </w:r>
      <w:r w:rsidR="00DE15FB">
        <w:t xml:space="preserve"> stream and</w:t>
      </w:r>
      <w:r w:rsidR="00DD4269">
        <w:t xml:space="preserve"> Pri</w:t>
      </w:r>
      <w:r w:rsidR="004C2799">
        <w:t xml:space="preserve">vileges and Immunities stream. </w:t>
      </w:r>
      <w:r w:rsidR="00D31224">
        <w:t>As t</w:t>
      </w:r>
      <w:r w:rsidR="004C2799">
        <w:t>he Australian Agricultural Worker stream</w:t>
      </w:r>
      <w:r w:rsidR="00D31224">
        <w:t xml:space="preserve"> has been repealed, the stream</w:t>
      </w:r>
      <w:r w:rsidR="004C2799">
        <w:t xml:space="preserve"> will no longer be specified</w:t>
      </w:r>
      <w:r w:rsidR="00D31224">
        <w:t xml:space="preserve"> in LIN 22/009</w:t>
      </w:r>
      <w:r w:rsidR="004C2799">
        <w:t>.</w:t>
      </w:r>
    </w:p>
    <w:p w14:paraId="53D17BA4" w14:textId="44EFC15C" w:rsidR="00A20BCC" w:rsidRDefault="00DC0AA1" w:rsidP="002D167E">
      <w:pPr>
        <w:pStyle w:val="ESPara"/>
      </w:pPr>
      <w:r>
        <w:t xml:space="preserve">Other than </w:t>
      </w:r>
      <w:r w:rsidR="00142808">
        <w:t xml:space="preserve">the </w:t>
      </w:r>
      <w:r w:rsidR="00843E3C">
        <w:t>removal</w:t>
      </w:r>
      <w:r w:rsidR="00F5187C">
        <w:t xml:space="preserve"> of</w:t>
      </w:r>
      <w:r>
        <w:t xml:space="preserve"> </w:t>
      </w:r>
      <w:r w:rsidR="00D273C2">
        <w:t xml:space="preserve">the </w:t>
      </w:r>
      <w:r w:rsidR="004C2799">
        <w:t>Australian Agricultural Worker stream</w:t>
      </w:r>
      <w:r w:rsidR="00D273C2">
        <w:t>, t</w:t>
      </w:r>
      <w:r w:rsidR="00A20BCC">
        <w:t xml:space="preserve">here is no change to the arrangements </w:t>
      </w:r>
      <w:r w:rsidR="00905470">
        <w:t>specified</w:t>
      </w:r>
      <w:r w:rsidR="00A20BCC">
        <w:t xml:space="preserve"> in LIN 22/009 for other streams of </w:t>
      </w:r>
      <w:r w:rsidR="00142808">
        <w:t>the S</w:t>
      </w:r>
      <w:r w:rsidR="00A20BCC">
        <w:t>ubclass 403 visa</w:t>
      </w:r>
      <w:r w:rsidR="00D273C2">
        <w:t>.</w:t>
      </w:r>
      <w:r w:rsidR="00A20BCC">
        <w:t xml:space="preserve">  </w:t>
      </w:r>
    </w:p>
    <w:p w14:paraId="5AB6A438" w14:textId="01B55C63" w:rsidR="00A20BCC" w:rsidRPr="00A20BCC" w:rsidRDefault="00A20BCC" w:rsidP="00A20BCC">
      <w:pPr>
        <w:pStyle w:val="ESSubparaHeader"/>
      </w:pPr>
      <w:r w:rsidRPr="00A20BCC">
        <w:t>Further information about the enabling provisions is provided in t</w:t>
      </w:r>
      <w:r>
        <w:t>he explanatory statement to LIN </w:t>
      </w:r>
      <w:r w:rsidRPr="00A20BCC">
        <w:t>2</w:t>
      </w:r>
      <w:r>
        <w:t>2</w:t>
      </w:r>
      <w:r w:rsidRPr="00A20BCC">
        <w:t>/0</w:t>
      </w:r>
      <w:r>
        <w:t>09</w:t>
      </w:r>
      <w:r w:rsidRPr="00A20BCC">
        <w:t>.</w:t>
      </w:r>
    </w:p>
    <w:p w14:paraId="6A7F05B4" w14:textId="49DCE105" w:rsidR="008B24C8" w:rsidRPr="008B24C8" w:rsidRDefault="008B24C8" w:rsidP="0015378E">
      <w:pPr>
        <w:pStyle w:val="ESPara"/>
      </w:pPr>
      <w:r w:rsidRPr="008B24C8">
        <w:t xml:space="preserve">The Office of Best Practice Regulation (OBPR) was </w:t>
      </w:r>
      <w:r w:rsidR="00DE07B2">
        <w:t>not</w:t>
      </w:r>
      <w:r w:rsidR="00DE07B2" w:rsidRPr="008B24C8">
        <w:t xml:space="preserve"> </w:t>
      </w:r>
      <w:r w:rsidRPr="008B24C8">
        <w:t xml:space="preserve">consulted </w:t>
      </w:r>
      <w:r w:rsidR="00DE07B2">
        <w:t xml:space="preserve">in relation to the instrument as </w:t>
      </w:r>
      <w:r w:rsidR="00905470">
        <w:t xml:space="preserve">OBPR was consulted in relation to the </w:t>
      </w:r>
      <w:r w:rsidR="001E634F">
        <w:t xml:space="preserve">Amendment Regulations, which </w:t>
      </w:r>
      <w:r w:rsidR="0015378E">
        <w:t>repeals the</w:t>
      </w:r>
      <w:r w:rsidR="001E634F">
        <w:t xml:space="preserve"> </w:t>
      </w:r>
      <w:r w:rsidR="0015378E">
        <w:t xml:space="preserve">Australian Agricultural Worker </w:t>
      </w:r>
      <w:r w:rsidR="001E634F">
        <w:t xml:space="preserve">stream for the </w:t>
      </w:r>
      <w:r w:rsidR="00142808">
        <w:t>S</w:t>
      </w:r>
      <w:r w:rsidR="001E634F">
        <w:t>ubclass 403 visa</w:t>
      </w:r>
      <w:r w:rsidR="0015378E">
        <w:t xml:space="preserve">. </w:t>
      </w:r>
      <w:r w:rsidR="001E634F" w:rsidRPr="001E634F">
        <w:t xml:space="preserve">The arrangements specified in the instrument are consequential to the commencement of the Amendment Regulations.  </w:t>
      </w:r>
      <w:r>
        <w:t>The OBPR reference number is</w:t>
      </w:r>
      <w:r w:rsidR="00AC7AB1">
        <w:t xml:space="preserve"> </w:t>
      </w:r>
      <w:r w:rsidR="0015378E" w:rsidRPr="0015378E">
        <w:t>02917</w:t>
      </w:r>
      <w:r w:rsidRPr="008B24C8">
        <w:t>.</w:t>
      </w:r>
      <w:r w:rsidR="004618CA">
        <w:t xml:space="preserve">  </w:t>
      </w:r>
    </w:p>
    <w:p w14:paraId="260AB8D6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0461B98B" w14:textId="77777777"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 </w:t>
      </w:r>
    </w:p>
    <w:p w14:paraId="3417CE22" w14:textId="7C851049" w:rsidR="00AA4557" w:rsidRDefault="00AA4557" w:rsidP="002D167E">
      <w:pPr>
        <w:pStyle w:val="ESPara"/>
      </w:pPr>
      <w:r>
        <w:lastRenderedPageBreak/>
        <w:t xml:space="preserve">Section 2 provides for the commencement of the instrument on </w:t>
      </w:r>
      <w:r w:rsidR="000A1DDF">
        <w:t>the day after registration.</w:t>
      </w:r>
    </w:p>
    <w:p w14:paraId="104BB084" w14:textId="2EB43D8E" w:rsidR="00AA4F77" w:rsidRDefault="00AA4F77" w:rsidP="00AA4F77">
      <w:pPr>
        <w:pStyle w:val="ESPara"/>
      </w:pPr>
      <w:r>
        <w:t xml:space="preserve">Section 3 </w:t>
      </w:r>
      <w:r w:rsidR="002653E6">
        <w:t xml:space="preserve">provides that LIN 22/009 is amended as set out in Schedule 1.  </w:t>
      </w:r>
    </w:p>
    <w:p w14:paraId="68356283" w14:textId="627326EB" w:rsidR="00073577" w:rsidRDefault="00073577" w:rsidP="00087539">
      <w:pPr>
        <w:pStyle w:val="ESPara"/>
      </w:pPr>
      <w:r>
        <w:t xml:space="preserve">Item 1 of Schedule 1 substitutes the heading of section 5 of LIN 22/009.  This substitution removes reference to the </w:t>
      </w:r>
      <w:r w:rsidR="0015378E">
        <w:t>Australian Agricultural Worker</w:t>
      </w:r>
      <w:r>
        <w:t xml:space="preserve"> stream.  </w:t>
      </w:r>
    </w:p>
    <w:p w14:paraId="075EFDE4" w14:textId="4A426CDD" w:rsidR="008F2EC3" w:rsidRDefault="002653E6" w:rsidP="00385958">
      <w:pPr>
        <w:pStyle w:val="ESPara"/>
      </w:pPr>
      <w:r>
        <w:t xml:space="preserve">Item </w:t>
      </w:r>
      <w:r w:rsidR="00073577">
        <w:t>2</w:t>
      </w:r>
      <w:r w:rsidR="008F2EC3">
        <w:t xml:space="preserve"> of S</w:t>
      </w:r>
      <w:r w:rsidR="0015378E">
        <w:t>chedule 1 omits paragraph 5(1</w:t>
      </w:r>
      <w:proofErr w:type="gramStart"/>
      <w:r w:rsidR="0015378E">
        <w:t>)(</w:t>
      </w:r>
      <w:proofErr w:type="gramEnd"/>
      <w:r w:rsidR="0015378E">
        <w:t>a</w:t>
      </w:r>
      <w:r w:rsidR="008F2EC3">
        <w:t xml:space="preserve">) of LIN 22/009.  This removes specification of the </w:t>
      </w:r>
      <w:r w:rsidR="0015378E">
        <w:t>Australian Agricultural</w:t>
      </w:r>
      <w:r w:rsidR="008F2EC3">
        <w:t xml:space="preserve"> </w:t>
      </w:r>
      <w:r w:rsidR="00253A2C">
        <w:t xml:space="preserve">Worker </w:t>
      </w:r>
      <w:r w:rsidR="008F2EC3">
        <w:t xml:space="preserve">stream, as it </w:t>
      </w:r>
      <w:r w:rsidR="00253A2C">
        <w:t>has been</w:t>
      </w:r>
      <w:r w:rsidR="008F2EC3">
        <w:t xml:space="preserve"> repealed by the Amendment Regulations.  </w:t>
      </w:r>
    </w:p>
    <w:p w14:paraId="0D252686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65438EA9" w14:textId="3CB41C57" w:rsidR="0099755E" w:rsidRDefault="0099755E" w:rsidP="0099755E">
      <w:pPr>
        <w:pStyle w:val="ESSubparaHeader"/>
      </w:pPr>
      <w:r w:rsidRPr="009E5DDE">
        <w:t xml:space="preserve">The instrument is exempt from disallowance under section 42 of the Legislation Act.  This is because </w:t>
      </w:r>
      <w:r w:rsidR="00B205F9">
        <w:t xml:space="preserve">it is an </w:t>
      </w:r>
      <w:r w:rsidRPr="009E5DDE">
        <w:t xml:space="preserve">instrument made under Part 2 </w:t>
      </w:r>
      <w:r w:rsidR="002D5218">
        <w:t xml:space="preserve">of </w:t>
      </w:r>
      <w:r w:rsidRPr="009E5DDE">
        <w:t>the Regulations</w:t>
      </w:r>
      <w:r w:rsidR="00B205F9">
        <w:t xml:space="preserve">, </w:t>
      </w:r>
      <w:r w:rsidR="00B67DC1">
        <w:t>which</w:t>
      </w:r>
      <w:r w:rsidR="00B205F9">
        <w:t xml:space="preserve"> is prescribed by paragraph (b) of item 20 of the table in</w:t>
      </w:r>
      <w:r w:rsidRPr="009E5DDE">
        <w:t xml:space="preserve"> section 10 of the </w:t>
      </w:r>
      <w:r w:rsidRPr="009E5DDE">
        <w:rPr>
          <w:i/>
        </w:rPr>
        <w:t>Legislation (Exemptions and Other Matters) Regulation 2015</w:t>
      </w:r>
      <w:r w:rsidRPr="009E5DDE">
        <w:t xml:space="preserve">.  </w:t>
      </w:r>
    </w:p>
    <w:p w14:paraId="238E4EF2" w14:textId="7BF38E0E" w:rsidR="00915032" w:rsidRPr="00915032" w:rsidRDefault="0099755E" w:rsidP="00BB440D">
      <w:pPr>
        <w:pStyle w:val="ESPara"/>
      </w:pPr>
      <w:r w:rsidRPr="0099755E">
        <w:t>The instrument was made by a delegate of the Minister, in accord</w:t>
      </w:r>
      <w:r>
        <w:t xml:space="preserve">ance with </w:t>
      </w:r>
      <w:proofErr w:type="spellStart"/>
      <w:r>
        <w:t>subregulation</w:t>
      </w:r>
      <w:proofErr w:type="spellEnd"/>
      <w:r>
        <w:t xml:space="preserve"> 2.07(5) and </w:t>
      </w:r>
      <w:proofErr w:type="spellStart"/>
      <w:r>
        <w:t>subitem</w:t>
      </w:r>
      <w:proofErr w:type="spellEnd"/>
      <w:r>
        <w:t> 1234(1) and paragraph 1234(3</w:t>
      </w:r>
      <w:proofErr w:type="gramStart"/>
      <w:r>
        <w:t>)(</w:t>
      </w:r>
      <w:proofErr w:type="gramEnd"/>
      <w:r>
        <w:t xml:space="preserve">a) of Schedule 1 to the Regulations.  </w:t>
      </w:r>
    </w:p>
    <w:sectPr w:rsidR="00915032" w:rsidRPr="00915032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5D8"/>
    <w:multiLevelType w:val="hybridMultilevel"/>
    <w:tmpl w:val="0BAE6C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7"/>
    <w:rsid w:val="00014E86"/>
    <w:rsid w:val="0006398D"/>
    <w:rsid w:val="00073577"/>
    <w:rsid w:val="000A1DDF"/>
    <w:rsid w:val="000D014F"/>
    <w:rsid w:val="00100DFC"/>
    <w:rsid w:val="00126178"/>
    <w:rsid w:val="00142808"/>
    <w:rsid w:val="001516C7"/>
    <w:rsid w:val="00151F04"/>
    <w:rsid w:val="0015378E"/>
    <w:rsid w:val="0019164E"/>
    <w:rsid w:val="001B0433"/>
    <w:rsid w:val="001B27A7"/>
    <w:rsid w:val="001C1359"/>
    <w:rsid w:val="001E10F8"/>
    <w:rsid w:val="001E634F"/>
    <w:rsid w:val="002402E0"/>
    <w:rsid w:val="00253A2C"/>
    <w:rsid w:val="002653E6"/>
    <w:rsid w:val="00272673"/>
    <w:rsid w:val="002921ED"/>
    <w:rsid w:val="002D167E"/>
    <w:rsid w:val="002D5218"/>
    <w:rsid w:val="00330E92"/>
    <w:rsid w:val="00353368"/>
    <w:rsid w:val="00362640"/>
    <w:rsid w:val="003C0D15"/>
    <w:rsid w:val="00443809"/>
    <w:rsid w:val="00456160"/>
    <w:rsid w:val="00457D4A"/>
    <w:rsid w:val="004618CA"/>
    <w:rsid w:val="00464080"/>
    <w:rsid w:val="0047016B"/>
    <w:rsid w:val="00496D37"/>
    <w:rsid w:val="004978C7"/>
    <w:rsid w:val="004C15B0"/>
    <w:rsid w:val="004C2799"/>
    <w:rsid w:val="004E5E14"/>
    <w:rsid w:val="004E767C"/>
    <w:rsid w:val="004F5CE4"/>
    <w:rsid w:val="00535416"/>
    <w:rsid w:val="00543AB9"/>
    <w:rsid w:val="00554900"/>
    <w:rsid w:val="00560B24"/>
    <w:rsid w:val="0057002B"/>
    <w:rsid w:val="0057687B"/>
    <w:rsid w:val="00585A1F"/>
    <w:rsid w:val="005A3733"/>
    <w:rsid w:val="005E23DC"/>
    <w:rsid w:val="00604E06"/>
    <w:rsid w:val="006533B7"/>
    <w:rsid w:val="006D35F8"/>
    <w:rsid w:val="007576C9"/>
    <w:rsid w:val="007607B5"/>
    <w:rsid w:val="007852F8"/>
    <w:rsid w:val="007A3C88"/>
    <w:rsid w:val="007E4691"/>
    <w:rsid w:val="00843E3C"/>
    <w:rsid w:val="00866C22"/>
    <w:rsid w:val="0088407D"/>
    <w:rsid w:val="008907B9"/>
    <w:rsid w:val="008A49B8"/>
    <w:rsid w:val="008B24C8"/>
    <w:rsid w:val="008F2EC3"/>
    <w:rsid w:val="00905470"/>
    <w:rsid w:val="009103EA"/>
    <w:rsid w:val="00915032"/>
    <w:rsid w:val="00966297"/>
    <w:rsid w:val="0099755E"/>
    <w:rsid w:val="00A20BCC"/>
    <w:rsid w:val="00A4108D"/>
    <w:rsid w:val="00A45919"/>
    <w:rsid w:val="00AA4557"/>
    <w:rsid w:val="00AA4F77"/>
    <w:rsid w:val="00AB0489"/>
    <w:rsid w:val="00AB06E7"/>
    <w:rsid w:val="00AC7AB1"/>
    <w:rsid w:val="00B205F9"/>
    <w:rsid w:val="00B40C6F"/>
    <w:rsid w:val="00B445D9"/>
    <w:rsid w:val="00B65A06"/>
    <w:rsid w:val="00B67DC1"/>
    <w:rsid w:val="00B75478"/>
    <w:rsid w:val="00BB0CF2"/>
    <w:rsid w:val="00BB440D"/>
    <w:rsid w:val="00BD598E"/>
    <w:rsid w:val="00BE3E7F"/>
    <w:rsid w:val="00C16C17"/>
    <w:rsid w:val="00C66DE1"/>
    <w:rsid w:val="00C67F4D"/>
    <w:rsid w:val="00C81A5E"/>
    <w:rsid w:val="00C930F2"/>
    <w:rsid w:val="00CA005D"/>
    <w:rsid w:val="00D273C2"/>
    <w:rsid w:val="00D31224"/>
    <w:rsid w:val="00D32198"/>
    <w:rsid w:val="00D40B2E"/>
    <w:rsid w:val="00D40E1E"/>
    <w:rsid w:val="00D65E6F"/>
    <w:rsid w:val="00DB4347"/>
    <w:rsid w:val="00DC0AA1"/>
    <w:rsid w:val="00DD4269"/>
    <w:rsid w:val="00DE07B2"/>
    <w:rsid w:val="00DE15FB"/>
    <w:rsid w:val="00E03DCC"/>
    <w:rsid w:val="00E17AD1"/>
    <w:rsid w:val="00E2692D"/>
    <w:rsid w:val="00E45FE2"/>
    <w:rsid w:val="00E5253B"/>
    <w:rsid w:val="00E7658A"/>
    <w:rsid w:val="00E939B5"/>
    <w:rsid w:val="00EA12C9"/>
    <w:rsid w:val="00EA534E"/>
    <w:rsid w:val="00F266B2"/>
    <w:rsid w:val="00F332CD"/>
    <w:rsid w:val="00F417B0"/>
    <w:rsid w:val="00F5187C"/>
    <w:rsid w:val="00F9670F"/>
    <w:rsid w:val="00F96914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0757"/>
  <w15:chartTrackingRefBased/>
  <w15:docId w15:val="{96DDB64B-158B-439B-A373-C9B7AFBC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3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F8"/>
    <w:rPr>
      <w:rFonts w:ascii="Segoe UI" w:hAnsi="Segoe UI" w:cs="Segoe UI"/>
      <w:sz w:val="18"/>
      <w:szCs w:val="18"/>
    </w:rPr>
  </w:style>
  <w:style w:type="character" w:customStyle="1" w:styleId="LDItal">
    <w:name w:val="LDItal"/>
    <w:basedOn w:val="DefaultParagraphFont"/>
    <w:uiPriority w:val="1"/>
    <w:rsid w:val="00A20BC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Yo-ru LEE</dc:creator>
  <cp:keywords/>
  <dc:description/>
  <cp:lastModifiedBy>Carrie Coleman</cp:lastModifiedBy>
  <cp:revision>4</cp:revision>
  <dcterms:created xsi:type="dcterms:W3CDTF">2022-10-23T19:57:00Z</dcterms:created>
  <dcterms:modified xsi:type="dcterms:W3CDTF">2022-10-28T00:53:00Z</dcterms:modified>
</cp:coreProperties>
</file>