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93102" w14:textId="77777777" w:rsidR="007C1946" w:rsidRPr="00D1260E" w:rsidRDefault="007C1946">
      <w:pPr>
        <w:pStyle w:val="Heading5"/>
        <w:rPr>
          <w:sz w:val="28"/>
          <w:szCs w:val="28"/>
        </w:rPr>
      </w:pPr>
      <w:bookmarkStart w:id="0" w:name="_GoBack"/>
      <w:bookmarkEnd w:id="0"/>
      <w:r w:rsidRPr="00D1260E">
        <w:rPr>
          <w:sz w:val="28"/>
          <w:szCs w:val="28"/>
        </w:rPr>
        <w:t>EXPLANATORY STATEMENT</w:t>
      </w:r>
    </w:p>
    <w:p w14:paraId="48F9E0C2" w14:textId="77777777" w:rsidR="007C1946" w:rsidRDefault="007C1946">
      <w:pPr>
        <w:rPr>
          <w:color w:val="000000"/>
          <w:sz w:val="28"/>
        </w:rPr>
      </w:pPr>
    </w:p>
    <w:p w14:paraId="353053CF" w14:textId="656AEBF5" w:rsidR="007C1946" w:rsidRPr="00D1260E" w:rsidRDefault="007C1946">
      <w:pPr>
        <w:pStyle w:val="BodyText"/>
        <w:rPr>
          <w:b/>
          <w:sz w:val="28"/>
          <w:szCs w:val="28"/>
        </w:rPr>
      </w:pPr>
      <w:bookmarkStart w:id="1" w:name="OLE_LINK8"/>
      <w:bookmarkStart w:id="2" w:name="OLE_LINK10"/>
      <w:bookmarkStart w:id="3" w:name="OLE_LINK11"/>
      <w:r w:rsidRPr="00D1260E">
        <w:rPr>
          <w:b/>
          <w:sz w:val="28"/>
          <w:szCs w:val="28"/>
        </w:rPr>
        <w:t>Veterans’ Children Education Scheme</w:t>
      </w:r>
      <w:r w:rsidR="00FF018D" w:rsidRPr="00D1260E">
        <w:rPr>
          <w:b/>
          <w:sz w:val="28"/>
          <w:szCs w:val="28"/>
        </w:rPr>
        <w:t>s</w:t>
      </w:r>
      <w:r w:rsidRPr="00D1260E">
        <w:rPr>
          <w:b/>
          <w:sz w:val="28"/>
          <w:szCs w:val="28"/>
        </w:rPr>
        <w:t xml:space="preserve"> </w:t>
      </w:r>
      <w:r w:rsidR="00FF018D" w:rsidRPr="00D1260E">
        <w:rPr>
          <w:b/>
          <w:sz w:val="28"/>
          <w:szCs w:val="28"/>
        </w:rPr>
        <w:t>(</w:t>
      </w:r>
      <w:r w:rsidR="007C767A">
        <w:rPr>
          <w:b/>
          <w:sz w:val="28"/>
          <w:szCs w:val="28"/>
        </w:rPr>
        <w:t>Education Boards</w:t>
      </w:r>
      <w:r w:rsidR="00FF018D" w:rsidRPr="00D1260E">
        <w:rPr>
          <w:b/>
          <w:sz w:val="28"/>
          <w:szCs w:val="28"/>
        </w:rPr>
        <w:t>)</w:t>
      </w:r>
      <w:r w:rsidRPr="00D1260E">
        <w:rPr>
          <w:b/>
          <w:sz w:val="28"/>
          <w:szCs w:val="28"/>
        </w:rPr>
        <w:t xml:space="preserve"> </w:t>
      </w:r>
      <w:r w:rsidR="00FF018D" w:rsidRPr="00D1260E">
        <w:rPr>
          <w:b/>
          <w:sz w:val="28"/>
          <w:szCs w:val="28"/>
        </w:rPr>
        <w:t xml:space="preserve">Amendment </w:t>
      </w:r>
      <w:r w:rsidR="00DA29B2">
        <w:rPr>
          <w:b/>
          <w:sz w:val="28"/>
          <w:szCs w:val="28"/>
        </w:rPr>
        <w:t>Determination</w:t>
      </w:r>
      <w:r w:rsidRPr="00D1260E">
        <w:rPr>
          <w:b/>
          <w:sz w:val="28"/>
          <w:szCs w:val="28"/>
        </w:rPr>
        <w:t xml:space="preserve"> 20</w:t>
      </w:r>
      <w:r w:rsidR="00FF018D" w:rsidRPr="00D1260E">
        <w:rPr>
          <w:b/>
          <w:sz w:val="28"/>
          <w:szCs w:val="28"/>
        </w:rPr>
        <w:t>2</w:t>
      </w:r>
      <w:r w:rsidR="00CF4DBD">
        <w:rPr>
          <w:b/>
          <w:sz w:val="28"/>
          <w:szCs w:val="28"/>
        </w:rPr>
        <w:t>2</w:t>
      </w:r>
    </w:p>
    <w:p w14:paraId="1A0C042B" w14:textId="6BE480A4" w:rsidR="00FF018D" w:rsidRPr="00FF018D" w:rsidRDefault="00FF018D">
      <w:pPr>
        <w:pStyle w:val="BodyText"/>
        <w:rPr>
          <w:sz w:val="24"/>
          <w:szCs w:val="24"/>
          <w:u w:val="single"/>
        </w:rPr>
      </w:pPr>
      <w:r w:rsidRPr="00FF018D">
        <w:rPr>
          <w:sz w:val="24"/>
          <w:szCs w:val="24"/>
          <w:u w:val="single"/>
        </w:rPr>
        <w:t>Instrument 202</w:t>
      </w:r>
      <w:r w:rsidR="00CF4DBD">
        <w:rPr>
          <w:sz w:val="24"/>
          <w:szCs w:val="24"/>
          <w:u w:val="single"/>
        </w:rPr>
        <w:t>2</w:t>
      </w:r>
      <w:r w:rsidRPr="00FF018D">
        <w:rPr>
          <w:sz w:val="24"/>
          <w:szCs w:val="24"/>
          <w:u w:val="single"/>
        </w:rPr>
        <w:t xml:space="preserve"> No. R</w:t>
      </w:r>
      <w:r w:rsidR="00FD562D">
        <w:rPr>
          <w:sz w:val="24"/>
          <w:szCs w:val="24"/>
          <w:u w:val="single"/>
        </w:rPr>
        <w:t>34</w:t>
      </w:r>
      <w:r w:rsidRPr="00FF018D">
        <w:rPr>
          <w:sz w:val="24"/>
          <w:szCs w:val="24"/>
          <w:u w:val="single"/>
        </w:rPr>
        <w:t>/MRCC</w:t>
      </w:r>
      <w:r w:rsidR="00FD562D">
        <w:rPr>
          <w:sz w:val="24"/>
          <w:szCs w:val="24"/>
          <w:u w:val="single"/>
        </w:rPr>
        <w:t>34</w:t>
      </w:r>
    </w:p>
    <w:bookmarkEnd w:id="1"/>
    <w:bookmarkEnd w:id="2"/>
    <w:bookmarkEnd w:id="3"/>
    <w:p w14:paraId="5A08A289" w14:textId="77777777" w:rsidR="007C1946" w:rsidRDefault="007C1946">
      <w:pPr>
        <w:rPr>
          <w:b/>
          <w:color w:val="000000"/>
          <w:sz w:val="28"/>
        </w:rPr>
      </w:pPr>
    </w:p>
    <w:p w14:paraId="18505576" w14:textId="77777777" w:rsidR="007C1946" w:rsidRPr="00D1260E" w:rsidRDefault="007C1946">
      <w:pPr>
        <w:rPr>
          <w:b/>
          <w:color w:val="000000"/>
          <w:sz w:val="24"/>
          <w:szCs w:val="24"/>
        </w:rPr>
      </w:pPr>
      <w:r w:rsidRPr="00D1260E">
        <w:rPr>
          <w:b/>
          <w:color w:val="000000"/>
          <w:sz w:val="24"/>
          <w:szCs w:val="24"/>
        </w:rPr>
        <w:t>EMPOWERING PROVISION</w:t>
      </w:r>
      <w:r w:rsidR="00FF018D" w:rsidRPr="00D1260E">
        <w:rPr>
          <w:b/>
          <w:color w:val="000000"/>
          <w:sz w:val="24"/>
          <w:szCs w:val="24"/>
        </w:rPr>
        <w:t>S</w:t>
      </w:r>
    </w:p>
    <w:p w14:paraId="5CEB54BA" w14:textId="77777777" w:rsidR="007C1946" w:rsidRDefault="007C1946">
      <w:pPr>
        <w:rPr>
          <w:color w:val="000000"/>
          <w:sz w:val="28"/>
        </w:rPr>
      </w:pPr>
    </w:p>
    <w:p w14:paraId="4B1E3AA3" w14:textId="30E89C37" w:rsidR="001511EC" w:rsidRDefault="000B0147" w:rsidP="001511EC">
      <w:pPr>
        <w:spacing w:after="240"/>
        <w:rPr>
          <w:color w:val="000000"/>
          <w:sz w:val="24"/>
          <w:szCs w:val="24"/>
        </w:rPr>
      </w:pPr>
      <w:r>
        <w:rPr>
          <w:sz w:val="24"/>
          <w:szCs w:val="24"/>
        </w:rPr>
        <w:t>Subsection 117(8</w:t>
      </w:r>
      <w:r w:rsidR="007C1946" w:rsidRPr="00D1260E">
        <w:rPr>
          <w:sz w:val="24"/>
          <w:szCs w:val="24"/>
        </w:rPr>
        <w:t xml:space="preserve">) of the </w:t>
      </w:r>
      <w:r w:rsidR="007C1946" w:rsidRPr="00D1260E">
        <w:rPr>
          <w:i/>
          <w:sz w:val="24"/>
          <w:szCs w:val="24"/>
        </w:rPr>
        <w:t>Veterans’ Entitlements Act</w:t>
      </w:r>
      <w:r w:rsidR="007C1946" w:rsidRPr="00D1260E">
        <w:rPr>
          <w:i/>
          <w:caps/>
          <w:sz w:val="24"/>
          <w:szCs w:val="24"/>
        </w:rPr>
        <w:t xml:space="preserve"> 1986</w:t>
      </w:r>
      <w:r w:rsidR="007C1946" w:rsidRPr="00D1260E">
        <w:rPr>
          <w:color w:val="000000"/>
          <w:sz w:val="24"/>
          <w:szCs w:val="24"/>
        </w:rPr>
        <w:t xml:space="preserve"> (the </w:t>
      </w:r>
      <w:r w:rsidR="00FF018D" w:rsidRPr="00D1260E">
        <w:rPr>
          <w:color w:val="000000"/>
          <w:sz w:val="24"/>
          <w:szCs w:val="24"/>
        </w:rPr>
        <w:t>VE</w:t>
      </w:r>
      <w:r w:rsidR="007C1946" w:rsidRPr="00D1260E">
        <w:rPr>
          <w:color w:val="000000"/>
          <w:sz w:val="24"/>
          <w:szCs w:val="24"/>
        </w:rPr>
        <w:t>A)</w:t>
      </w:r>
      <w:r w:rsidR="00FF018D" w:rsidRPr="00D1260E">
        <w:rPr>
          <w:color w:val="000000"/>
          <w:sz w:val="24"/>
          <w:szCs w:val="24"/>
        </w:rPr>
        <w:t xml:space="preserve"> and subsection 258(5) of the </w:t>
      </w:r>
      <w:r w:rsidR="00FF018D" w:rsidRPr="00D1260E">
        <w:rPr>
          <w:i/>
          <w:color w:val="000000"/>
          <w:sz w:val="24"/>
          <w:szCs w:val="24"/>
        </w:rPr>
        <w:t xml:space="preserve">Military Rehabilitation and Compensation Act 2004 </w:t>
      </w:r>
      <w:r w:rsidR="00FF018D" w:rsidRPr="00D1260E">
        <w:rPr>
          <w:color w:val="000000"/>
          <w:sz w:val="24"/>
          <w:szCs w:val="24"/>
        </w:rPr>
        <w:t>(the MRCA).</w:t>
      </w:r>
    </w:p>
    <w:p w14:paraId="61BC5B9A" w14:textId="77777777" w:rsidR="007C1946" w:rsidRDefault="007C1946" w:rsidP="001511EC">
      <w:pPr>
        <w:spacing w:after="240"/>
        <w:rPr>
          <w:b/>
          <w:sz w:val="24"/>
          <w:szCs w:val="24"/>
        </w:rPr>
      </w:pPr>
      <w:r w:rsidRPr="001511EC">
        <w:rPr>
          <w:b/>
          <w:sz w:val="24"/>
          <w:szCs w:val="24"/>
        </w:rPr>
        <w:t>PURPOSE</w:t>
      </w:r>
    </w:p>
    <w:p w14:paraId="1212FB5D" w14:textId="431B979A" w:rsidR="004D6817" w:rsidRDefault="004D6817" w:rsidP="004D6817">
      <w:pPr>
        <w:spacing w:after="240"/>
        <w:rPr>
          <w:sz w:val="24"/>
          <w:szCs w:val="24"/>
        </w:rPr>
      </w:pPr>
      <w:r w:rsidRPr="00D1260E">
        <w:rPr>
          <w:sz w:val="24"/>
          <w:szCs w:val="24"/>
        </w:rPr>
        <w:t xml:space="preserve">The instrument </w:t>
      </w:r>
      <w:r w:rsidRPr="00D1260E">
        <w:rPr>
          <w:color w:val="000000"/>
          <w:sz w:val="24"/>
          <w:szCs w:val="24"/>
        </w:rPr>
        <w:t>(202</w:t>
      </w:r>
      <w:r w:rsidR="005C354E">
        <w:rPr>
          <w:color w:val="000000"/>
          <w:sz w:val="24"/>
          <w:szCs w:val="24"/>
        </w:rPr>
        <w:t>2</w:t>
      </w:r>
      <w:r w:rsidR="007C767A">
        <w:rPr>
          <w:color w:val="000000"/>
          <w:sz w:val="24"/>
          <w:szCs w:val="24"/>
        </w:rPr>
        <w:t xml:space="preserve"> No. R</w:t>
      </w:r>
      <w:r w:rsidR="00FD562D">
        <w:rPr>
          <w:color w:val="000000"/>
          <w:sz w:val="24"/>
          <w:szCs w:val="24"/>
        </w:rPr>
        <w:t>34</w:t>
      </w:r>
      <w:r w:rsidRPr="00D1260E">
        <w:rPr>
          <w:color w:val="000000"/>
          <w:sz w:val="24"/>
          <w:szCs w:val="24"/>
        </w:rPr>
        <w:t>/ MRCC</w:t>
      </w:r>
      <w:r w:rsidR="00FD562D">
        <w:rPr>
          <w:color w:val="000000"/>
          <w:sz w:val="24"/>
          <w:szCs w:val="24"/>
        </w:rPr>
        <w:t>34</w:t>
      </w:r>
      <w:r w:rsidRPr="00D1260E">
        <w:rPr>
          <w:color w:val="000000"/>
          <w:sz w:val="24"/>
          <w:szCs w:val="24"/>
        </w:rPr>
        <w:t xml:space="preserve">) </w:t>
      </w:r>
      <w:r w:rsidR="007C767A">
        <w:rPr>
          <w:color w:val="000000"/>
          <w:sz w:val="24"/>
          <w:szCs w:val="24"/>
        </w:rPr>
        <w:t>amends the</w:t>
      </w:r>
      <w:r>
        <w:rPr>
          <w:sz w:val="24"/>
          <w:szCs w:val="24"/>
        </w:rPr>
        <w:t xml:space="preserve"> </w:t>
      </w:r>
      <w:r w:rsidRPr="00A46BD1">
        <w:rPr>
          <w:i/>
          <w:sz w:val="24"/>
          <w:szCs w:val="24"/>
        </w:rPr>
        <w:t>Veterans’ Children Education Scheme</w:t>
      </w:r>
      <w:r w:rsidRPr="00A46BD1">
        <w:rPr>
          <w:sz w:val="24"/>
          <w:szCs w:val="24"/>
        </w:rPr>
        <w:t xml:space="preserve"> (VCES) and the </w:t>
      </w:r>
      <w:r w:rsidR="00F8528F" w:rsidRPr="00F8528F">
        <w:rPr>
          <w:bCs/>
          <w:i/>
          <w:sz w:val="24"/>
          <w:szCs w:val="24"/>
        </w:rPr>
        <w:t>Military Rehabilitation and Compensation Act</w:t>
      </w:r>
      <w:r w:rsidRPr="00A46BD1">
        <w:rPr>
          <w:i/>
          <w:sz w:val="24"/>
          <w:szCs w:val="24"/>
        </w:rPr>
        <w:t xml:space="preserve"> Education and Training Scheme</w:t>
      </w:r>
      <w:r w:rsidRPr="00A46BD1">
        <w:rPr>
          <w:sz w:val="24"/>
          <w:szCs w:val="24"/>
        </w:rPr>
        <w:t xml:space="preserve"> (MRCA</w:t>
      </w:r>
      <w:r w:rsidR="00292FA3">
        <w:rPr>
          <w:sz w:val="24"/>
          <w:szCs w:val="24"/>
        </w:rPr>
        <w:t xml:space="preserve"> </w:t>
      </w:r>
      <w:r w:rsidRPr="00A46BD1">
        <w:rPr>
          <w:sz w:val="24"/>
          <w:szCs w:val="24"/>
        </w:rPr>
        <w:t>ETS)</w:t>
      </w:r>
      <w:r w:rsidR="007C767A">
        <w:rPr>
          <w:sz w:val="24"/>
          <w:szCs w:val="24"/>
        </w:rPr>
        <w:t xml:space="preserve"> (the Education Schemes) to transfer the responsibilities of the Education Boards (the Boards) to the Repatriation Commission and the Military Rehabilitation and Compensation Commission (the Commissions) as a consequence of the decision of the Commissions to abolish the Boards</w:t>
      </w:r>
      <w:r w:rsidR="00295A96">
        <w:rPr>
          <w:sz w:val="24"/>
          <w:szCs w:val="24"/>
        </w:rPr>
        <w:t>.</w:t>
      </w:r>
      <w:r w:rsidR="00295A96" w:rsidDel="00295A96">
        <w:rPr>
          <w:sz w:val="24"/>
          <w:szCs w:val="24"/>
        </w:rPr>
        <w:t xml:space="preserve"> </w:t>
      </w:r>
    </w:p>
    <w:p w14:paraId="7D41DF25" w14:textId="77777777" w:rsidR="004D6817" w:rsidRDefault="004D6817" w:rsidP="004D6817">
      <w:pPr>
        <w:spacing w:after="240"/>
        <w:rPr>
          <w:sz w:val="24"/>
          <w:szCs w:val="24"/>
        </w:rPr>
      </w:pPr>
      <w:r w:rsidRPr="00A46BD1">
        <w:rPr>
          <w:sz w:val="24"/>
          <w:szCs w:val="24"/>
        </w:rPr>
        <w:t xml:space="preserve">The </w:t>
      </w:r>
      <w:r>
        <w:rPr>
          <w:sz w:val="24"/>
          <w:szCs w:val="24"/>
        </w:rPr>
        <w:t>Education Schemes</w:t>
      </w:r>
      <w:r w:rsidRPr="00A46BD1">
        <w:rPr>
          <w:sz w:val="24"/>
          <w:szCs w:val="24"/>
        </w:rPr>
        <w:t xml:space="preserve"> are</w:t>
      </w:r>
      <w:r>
        <w:rPr>
          <w:sz w:val="24"/>
          <w:szCs w:val="24"/>
        </w:rPr>
        <w:t xml:space="preserve"> provided through</w:t>
      </w:r>
      <w:r w:rsidRPr="00A46BD1">
        <w:rPr>
          <w:sz w:val="24"/>
          <w:szCs w:val="24"/>
        </w:rPr>
        <w:t xml:space="preserve"> legislative instruments made under the </w:t>
      </w:r>
      <w:r w:rsidRPr="00A46BD1">
        <w:rPr>
          <w:i/>
          <w:sz w:val="24"/>
          <w:szCs w:val="24"/>
        </w:rPr>
        <w:t>Veterans’ Entitlements Act 1986</w:t>
      </w:r>
      <w:r>
        <w:rPr>
          <w:sz w:val="24"/>
          <w:szCs w:val="24"/>
        </w:rPr>
        <w:t xml:space="preserve"> (the </w:t>
      </w:r>
      <w:r w:rsidRPr="00A46BD1">
        <w:rPr>
          <w:sz w:val="24"/>
          <w:szCs w:val="24"/>
        </w:rPr>
        <w:t>VEA</w:t>
      </w:r>
      <w:r>
        <w:rPr>
          <w:sz w:val="24"/>
          <w:szCs w:val="24"/>
        </w:rPr>
        <w:t>)</w:t>
      </w:r>
      <w:r w:rsidRPr="00A46BD1">
        <w:rPr>
          <w:sz w:val="24"/>
          <w:szCs w:val="24"/>
        </w:rPr>
        <w:t xml:space="preserve"> and the </w:t>
      </w:r>
      <w:r w:rsidRPr="00A46BD1">
        <w:rPr>
          <w:i/>
          <w:sz w:val="24"/>
          <w:szCs w:val="24"/>
        </w:rPr>
        <w:t>Military Rehabilitation and Compensation Act 2004</w:t>
      </w:r>
      <w:r>
        <w:rPr>
          <w:sz w:val="24"/>
          <w:szCs w:val="24"/>
        </w:rPr>
        <w:t xml:space="preserve"> (the </w:t>
      </w:r>
      <w:r w:rsidRPr="00A46BD1">
        <w:rPr>
          <w:sz w:val="24"/>
          <w:szCs w:val="24"/>
        </w:rPr>
        <w:t>MRCA</w:t>
      </w:r>
      <w:r>
        <w:rPr>
          <w:sz w:val="24"/>
          <w:szCs w:val="24"/>
        </w:rPr>
        <w:t>) respectively.</w:t>
      </w:r>
      <w:r w:rsidRPr="00A46BD1">
        <w:rPr>
          <w:sz w:val="24"/>
          <w:szCs w:val="24"/>
        </w:rPr>
        <w:t xml:space="preserve"> </w:t>
      </w:r>
    </w:p>
    <w:p w14:paraId="631A8FC4" w14:textId="77777777" w:rsidR="004D6817" w:rsidRPr="004D6817" w:rsidRDefault="004D6817" w:rsidP="004D6817">
      <w:pPr>
        <w:spacing w:after="240"/>
        <w:rPr>
          <w:sz w:val="24"/>
          <w:szCs w:val="24"/>
        </w:rPr>
      </w:pPr>
      <w:r w:rsidRPr="004D6817">
        <w:rPr>
          <w:sz w:val="24"/>
          <w:szCs w:val="24"/>
        </w:rPr>
        <w:t xml:space="preserve">The Education Schemes enable the Repatriation Commission and the Military Rehabilitation and Compensation Commission </w:t>
      </w:r>
      <w:r w:rsidR="00410A6A">
        <w:rPr>
          <w:sz w:val="24"/>
          <w:szCs w:val="24"/>
        </w:rPr>
        <w:t xml:space="preserve">(MRCC) </w:t>
      </w:r>
      <w:r w:rsidRPr="004D6817">
        <w:rPr>
          <w:sz w:val="24"/>
          <w:szCs w:val="24"/>
        </w:rPr>
        <w:t xml:space="preserve">to </w:t>
      </w:r>
      <w:r w:rsidR="00523440">
        <w:rPr>
          <w:sz w:val="24"/>
          <w:szCs w:val="24"/>
        </w:rPr>
        <w:t xml:space="preserve">support </w:t>
      </w:r>
      <w:r w:rsidRPr="004D6817">
        <w:rPr>
          <w:sz w:val="24"/>
          <w:szCs w:val="24"/>
        </w:rPr>
        <w:t xml:space="preserve">eligible children and dependents of </w:t>
      </w:r>
      <w:r w:rsidR="00523440">
        <w:rPr>
          <w:sz w:val="24"/>
          <w:szCs w:val="24"/>
        </w:rPr>
        <w:t xml:space="preserve">veterans who are </w:t>
      </w:r>
      <w:r w:rsidRPr="004D6817">
        <w:rPr>
          <w:sz w:val="24"/>
          <w:szCs w:val="24"/>
        </w:rPr>
        <w:t xml:space="preserve">severely injured </w:t>
      </w:r>
      <w:r w:rsidR="00523440">
        <w:rPr>
          <w:sz w:val="24"/>
          <w:szCs w:val="24"/>
        </w:rPr>
        <w:t xml:space="preserve">or </w:t>
      </w:r>
      <w:r w:rsidRPr="004D6817">
        <w:rPr>
          <w:sz w:val="24"/>
          <w:szCs w:val="24"/>
        </w:rPr>
        <w:t>died as a result of their service.  Assistance under the Education Schemes is available to eligible primary, secondary and tertiary students.</w:t>
      </w:r>
    </w:p>
    <w:p w14:paraId="0D0A3FD4" w14:textId="77777777" w:rsidR="007C1946" w:rsidRPr="001511EC" w:rsidRDefault="007C1946" w:rsidP="001511EC">
      <w:pPr>
        <w:spacing w:after="240"/>
        <w:rPr>
          <w:b/>
          <w:sz w:val="24"/>
          <w:szCs w:val="24"/>
        </w:rPr>
      </w:pPr>
      <w:r w:rsidRPr="001511EC">
        <w:rPr>
          <w:b/>
          <w:bCs/>
          <w:sz w:val="24"/>
          <w:szCs w:val="24"/>
        </w:rPr>
        <w:t>CONSULTATION</w:t>
      </w:r>
    </w:p>
    <w:p w14:paraId="5D3F5186" w14:textId="77777777" w:rsidR="00C5282D" w:rsidRDefault="00C5282D" w:rsidP="00C5282D">
      <w:pPr>
        <w:autoSpaceDE w:val="0"/>
        <w:autoSpaceDN w:val="0"/>
        <w:adjustRightInd w:val="0"/>
        <w:spacing w:after="240"/>
        <w:rPr>
          <w:bCs/>
          <w:color w:val="000000"/>
          <w:sz w:val="24"/>
          <w:szCs w:val="24"/>
        </w:rPr>
      </w:pPr>
      <w:r w:rsidRPr="00C5282D">
        <w:rPr>
          <w:bCs/>
          <w:color w:val="000000"/>
          <w:sz w:val="24"/>
          <w:szCs w:val="24"/>
        </w:rPr>
        <w:t xml:space="preserve">Section 17 of the </w:t>
      </w:r>
      <w:r w:rsidRPr="00C5282D">
        <w:rPr>
          <w:bCs/>
          <w:i/>
          <w:color w:val="000000"/>
          <w:sz w:val="24"/>
          <w:szCs w:val="24"/>
        </w:rPr>
        <w:t>Legislation Act 2003</w:t>
      </w:r>
      <w:r w:rsidRPr="00C5282D">
        <w:rPr>
          <w:bCs/>
          <w:color w:val="000000"/>
          <w:sz w:val="24"/>
          <w:szCs w:val="24"/>
        </w:rPr>
        <w:t xml:space="preserve"> requires a rule-maker to be satisfied, before </w:t>
      </w:r>
      <w:r w:rsidR="002B4854">
        <w:rPr>
          <w:bCs/>
          <w:color w:val="000000"/>
          <w:sz w:val="24"/>
          <w:szCs w:val="24"/>
        </w:rPr>
        <w:t>m</w:t>
      </w:r>
      <w:r w:rsidRPr="00C5282D">
        <w:rPr>
          <w:bCs/>
          <w:color w:val="000000"/>
          <w:sz w:val="24"/>
          <w:szCs w:val="24"/>
        </w:rPr>
        <w:t>aking a legislative instrument that any consultation the rule-maker considered appropriate and reasonably practicable, has been undertaken.</w:t>
      </w:r>
    </w:p>
    <w:p w14:paraId="612773A5" w14:textId="50BC6FB3" w:rsidR="00396887" w:rsidRDefault="007C6C49" w:rsidP="00396887">
      <w:pPr>
        <w:autoSpaceDE w:val="0"/>
        <w:autoSpaceDN w:val="0"/>
        <w:adjustRightInd w:val="0"/>
        <w:spacing w:after="240"/>
        <w:rPr>
          <w:bCs/>
          <w:color w:val="000000"/>
          <w:sz w:val="24"/>
          <w:szCs w:val="24"/>
        </w:rPr>
      </w:pPr>
      <w:r>
        <w:rPr>
          <w:bCs/>
          <w:color w:val="000000"/>
          <w:sz w:val="24"/>
          <w:szCs w:val="24"/>
        </w:rPr>
        <w:lastRenderedPageBreak/>
        <w:t xml:space="preserve">The policies surrounding </w:t>
      </w:r>
      <w:r w:rsidR="00396887">
        <w:rPr>
          <w:bCs/>
          <w:color w:val="000000"/>
          <w:sz w:val="24"/>
          <w:szCs w:val="24"/>
        </w:rPr>
        <w:t>Education Schemes are</w:t>
      </w:r>
      <w:r w:rsidR="00396887" w:rsidRPr="00396887">
        <w:rPr>
          <w:bCs/>
          <w:color w:val="000000"/>
          <w:sz w:val="24"/>
          <w:szCs w:val="24"/>
        </w:rPr>
        <w:t xml:space="preserve"> the responsibility of</w:t>
      </w:r>
      <w:r w:rsidR="0062250B">
        <w:rPr>
          <w:bCs/>
          <w:color w:val="000000"/>
          <w:sz w:val="24"/>
          <w:szCs w:val="24"/>
        </w:rPr>
        <w:t xml:space="preserve"> the</w:t>
      </w:r>
      <w:r w:rsidR="00396887" w:rsidRPr="00396887">
        <w:rPr>
          <w:bCs/>
          <w:color w:val="000000"/>
          <w:sz w:val="24"/>
          <w:szCs w:val="24"/>
        </w:rPr>
        <w:t xml:space="preserve"> </w:t>
      </w:r>
      <w:r w:rsidR="00FD562D">
        <w:rPr>
          <w:bCs/>
          <w:color w:val="000000"/>
          <w:sz w:val="24"/>
          <w:szCs w:val="24"/>
        </w:rPr>
        <w:t>Family Policy</w:t>
      </w:r>
      <w:r w:rsidR="00396887">
        <w:rPr>
          <w:bCs/>
          <w:color w:val="000000"/>
          <w:sz w:val="24"/>
          <w:szCs w:val="24"/>
        </w:rPr>
        <w:t xml:space="preserve"> Section of the Policy Development Branch of the Veteran</w:t>
      </w:r>
      <w:r w:rsidR="009E49C9">
        <w:rPr>
          <w:bCs/>
          <w:color w:val="000000"/>
          <w:sz w:val="24"/>
          <w:szCs w:val="24"/>
        </w:rPr>
        <w:t xml:space="preserve"> </w:t>
      </w:r>
      <w:r>
        <w:rPr>
          <w:bCs/>
          <w:color w:val="000000"/>
          <w:sz w:val="24"/>
          <w:szCs w:val="24"/>
        </w:rPr>
        <w:t>and Famil</w:t>
      </w:r>
      <w:r w:rsidR="00523440">
        <w:rPr>
          <w:bCs/>
          <w:color w:val="000000"/>
          <w:sz w:val="24"/>
          <w:szCs w:val="24"/>
        </w:rPr>
        <w:t>y</w:t>
      </w:r>
      <w:r>
        <w:rPr>
          <w:bCs/>
          <w:color w:val="000000"/>
          <w:sz w:val="24"/>
          <w:szCs w:val="24"/>
        </w:rPr>
        <w:t xml:space="preserve"> Policy </w:t>
      </w:r>
      <w:r w:rsidR="00396887" w:rsidRPr="00396887">
        <w:rPr>
          <w:bCs/>
          <w:color w:val="000000"/>
          <w:sz w:val="24"/>
          <w:szCs w:val="24"/>
        </w:rPr>
        <w:t>Division.</w:t>
      </w:r>
    </w:p>
    <w:p w14:paraId="418C6558" w14:textId="46BC4C1B" w:rsidR="009E49C9" w:rsidRDefault="009E49C9" w:rsidP="009E49C9">
      <w:pPr>
        <w:autoSpaceDE w:val="0"/>
        <w:autoSpaceDN w:val="0"/>
        <w:adjustRightInd w:val="0"/>
        <w:spacing w:after="240"/>
        <w:rPr>
          <w:bCs/>
          <w:color w:val="000000"/>
          <w:sz w:val="24"/>
          <w:szCs w:val="24"/>
        </w:rPr>
      </w:pPr>
      <w:r>
        <w:rPr>
          <w:bCs/>
          <w:color w:val="000000"/>
          <w:sz w:val="24"/>
          <w:szCs w:val="24"/>
        </w:rPr>
        <w:t xml:space="preserve">The </w:t>
      </w:r>
      <w:r w:rsidR="0062250B">
        <w:rPr>
          <w:bCs/>
          <w:color w:val="000000"/>
          <w:sz w:val="24"/>
          <w:szCs w:val="24"/>
        </w:rPr>
        <w:t>Family Policy</w:t>
      </w:r>
      <w:r w:rsidRPr="009E49C9">
        <w:rPr>
          <w:bCs/>
          <w:color w:val="000000"/>
          <w:sz w:val="24"/>
          <w:szCs w:val="24"/>
        </w:rPr>
        <w:t xml:space="preserve"> Section</w:t>
      </w:r>
      <w:r>
        <w:rPr>
          <w:bCs/>
          <w:color w:val="000000"/>
          <w:sz w:val="24"/>
          <w:szCs w:val="24"/>
        </w:rPr>
        <w:t xml:space="preserve"> undertook a review of the Education Boards in </w:t>
      </w:r>
      <w:r w:rsidRPr="009E49C9">
        <w:rPr>
          <w:bCs/>
          <w:color w:val="000000"/>
          <w:sz w:val="24"/>
          <w:szCs w:val="24"/>
        </w:rPr>
        <w:t>July 2021</w:t>
      </w:r>
      <w:r>
        <w:rPr>
          <w:bCs/>
          <w:color w:val="000000"/>
          <w:sz w:val="24"/>
          <w:szCs w:val="24"/>
        </w:rPr>
        <w:t xml:space="preserve"> which formed the basis for the submission to the Commissions to </w:t>
      </w:r>
      <w:r w:rsidR="00523440">
        <w:rPr>
          <w:bCs/>
          <w:color w:val="000000"/>
          <w:sz w:val="24"/>
          <w:szCs w:val="24"/>
        </w:rPr>
        <w:t>remove</w:t>
      </w:r>
      <w:r>
        <w:rPr>
          <w:bCs/>
          <w:color w:val="000000"/>
          <w:sz w:val="24"/>
          <w:szCs w:val="24"/>
        </w:rPr>
        <w:t xml:space="preserve"> the Education Boards </w:t>
      </w:r>
      <w:r w:rsidR="00523440">
        <w:rPr>
          <w:bCs/>
          <w:color w:val="000000"/>
          <w:sz w:val="24"/>
          <w:szCs w:val="24"/>
        </w:rPr>
        <w:t xml:space="preserve">function which </w:t>
      </w:r>
      <w:r>
        <w:rPr>
          <w:bCs/>
          <w:color w:val="000000"/>
          <w:sz w:val="24"/>
          <w:szCs w:val="24"/>
        </w:rPr>
        <w:t xml:space="preserve">was considered </w:t>
      </w:r>
      <w:r w:rsidR="0030342C">
        <w:rPr>
          <w:bCs/>
          <w:color w:val="000000"/>
          <w:sz w:val="24"/>
          <w:szCs w:val="24"/>
        </w:rPr>
        <w:t xml:space="preserve">and approved </w:t>
      </w:r>
      <w:r>
        <w:rPr>
          <w:bCs/>
          <w:color w:val="000000"/>
          <w:sz w:val="24"/>
          <w:szCs w:val="24"/>
        </w:rPr>
        <w:t xml:space="preserve">on </w:t>
      </w:r>
      <w:r w:rsidR="00523440">
        <w:rPr>
          <w:bCs/>
          <w:color w:val="000000"/>
          <w:sz w:val="24"/>
          <w:szCs w:val="24"/>
        </w:rPr>
        <w:t>22</w:t>
      </w:r>
      <w:r>
        <w:rPr>
          <w:bCs/>
          <w:color w:val="000000"/>
          <w:sz w:val="24"/>
          <w:szCs w:val="24"/>
        </w:rPr>
        <w:t xml:space="preserve"> September 2021.</w:t>
      </w:r>
      <w:r w:rsidR="00CF4DBD">
        <w:rPr>
          <w:bCs/>
          <w:color w:val="000000"/>
          <w:sz w:val="24"/>
          <w:szCs w:val="24"/>
        </w:rPr>
        <w:t xml:space="preserve"> </w:t>
      </w:r>
    </w:p>
    <w:p w14:paraId="4218CA18" w14:textId="44ED51EF" w:rsidR="00ED7BDD" w:rsidRPr="00396887" w:rsidRDefault="00ED7BDD" w:rsidP="009E49C9">
      <w:pPr>
        <w:autoSpaceDE w:val="0"/>
        <w:autoSpaceDN w:val="0"/>
        <w:adjustRightInd w:val="0"/>
        <w:spacing w:after="240"/>
        <w:rPr>
          <w:bCs/>
          <w:color w:val="000000"/>
          <w:sz w:val="24"/>
          <w:szCs w:val="24"/>
        </w:rPr>
      </w:pPr>
      <w:r>
        <w:rPr>
          <w:bCs/>
          <w:color w:val="000000"/>
          <w:sz w:val="24"/>
          <w:szCs w:val="24"/>
        </w:rPr>
        <w:t>The review arose a</w:t>
      </w:r>
      <w:r w:rsidRPr="00ED7BDD">
        <w:rPr>
          <w:bCs/>
          <w:color w:val="000000"/>
          <w:sz w:val="24"/>
          <w:szCs w:val="24"/>
        </w:rPr>
        <w:t>s a consequence of the concerns received from some state Education Boards</w:t>
      </w:r>
      <w:r>
        <w:rPr>
          <w:bCs/>
          <w:color w:val="000000"/>
          <w:sz w:val="24"/>
          <w:szCs w:val="24"/>
        </w:rPr>
        <w:t xml:space="preserve"> about their ability to fulfil their</w:t>
      </w:r>
      <w:r w:rsidRPr="00ED7BDD">
        <w:rPr>
          <w:bCs/>
          <w:color w:val="000000"/>
          <w:sz w:val="24"/>
          <w:szCs w:val="24"/>
        </w:rPr>
        <w:t xml:space="preserve"> legislated functions, and the resultant potential for adverse outcomes for eligible children in the </w:t>
      </w:r>
      <w:r w:rsidR="00F8528F">
        <w:rPr>
          <w:bCs/>
          <w:color w:val="000000"/>
          <w:sz w:val="24"/>
          <w:szCs w:val="24"/>
        </w:rPr>
        <w:t>E</w:t>
      </w:r>
      <w:r>
        <w:rPr>
          <w:bCs/>
          <w:color w:val="000000"/>
          <w:sz w:val="24"/>
          <w:szCs w:val="24"/>
        </w:rPr>
        <w:t>ducation Schemes.</w:t>
      </w:r>
      <w:r w:rsidR="00295A96">
        <w:rPr>
          <w:bCs/>
          <w:color w:val="000000"/>
          <w:sz w:val="24"/>
          <w:szCs w:val="24"/>
        </w:rPr>
        <w:t xml:space="preserve"> The Boards were consulted around these matters ahead of the decision of the Commissions.</w:t>
      </w:r>
    </w:p>
    <w:p w14:paraId="4C0DCE7D" w14:textId="77777777" w:rsidR="00396887" w:rsidRDefault="009E49C9" w:rsidP="00D6193A">
      <w:pPr>
        <w:autoSpaceDE w:val="0"/>
        <w:autoSpaceDN w:val="0"/>
        <w:adjustRightInd w:val="0"/>
        <w:rPr>
          <w:bCs/>
          <w:color w:val="000000"/>
          <w:sz w:val="24"/>
          <w:szCs w:val="24"/>
        </w:rPr>
      </w:pPr>
      <w:r>
        <w:rPr>
          <w:bCs/>
          <w:color w:val="000000"/>
          <w:sz w:val="24"/>
          <w:szCs w:val="24"/>
        </w:rPr>
        <w:t>The proposed</w:t>
      </w:r>
      <w:r w:rsidR="00523440">
        <w:rPr>
          <w:bCs/>
          <w:color w:val="000000"/>
          <w:sz w:val="24"/>
          <w:szCs w:val="24"/>
        </w:rPr>
        <w:t xml:space="preserve"> legislative </w:t>
      </w:r>
      <w:r>
        <w:rPr>
          <w:bCs/>
          <w:color w:val="000000"/>
          <w:sz w:val="24"/>
          <w:szCs w:val="24"/>
        </w:rPr>
        <w:t>instrument will implement th</w:t>
      </w:r>
      <w:r w:rsidR="00ED7BDD">
        <w:rPr>
          <w:bCs/>
          <w:color w:val="000000"/>
          <w:sz w:val="24"/>
          <w:szCs w:val="24"/>
        </w:rPr>
        <w:t xml:space="preserve">e Commissions’ </w:t>
      </w:r>
      <w:r>
        <w:rPr>
          <w:bCs/>
          <w:color w:val="000000"/>
          <w:sz w:val="24"/>
          <w:szCs w:val="24"/>
        </w:rPr>
        <w:t>decision</w:t>
      </w:r>
      <w:r w:rsidR="00B01969">
        <w:rPr>
          <w:bCs/>
          <w:color w:val="000000"/>
          <w:sz w:val="24"/>
          <w:szCs w:val="24"/>
        </w:rPr>
        <w:t>s</w:t>
      </w:r>
      <w:r>
        <w:rPr>
          <w:bCs/>
          <w:color w:val="000000"/>
          <w:sz w:val="24"/>
          <w:szCs w:val="24"/>
        </w:rPr>
        <w:t xml:space="preserve"> by removing all references to the Boards from the </w:t>
      </w:r>
      <w:r w:rsidR="00523440">
        <w:rPr>
          <w:bCs/>
          <w:color w:val="000000"/>
          <w:sz w:val="24"/>
          <w:szCs w:val="24"/>
        </w:rPr>
        <w:t xml:space="preserve">Education </w:t>
      </w:r>
      <w:r>
        <w:rPr>
          <w:bCs/>
          <w:color w:val="000000"/>
          <w:sz w:val="24"/>
          <w:szCs w:val="24"/>
        </w:rPr>
        <w:t xml:space="preserve">Schemes and transferring the responsibilities </w:t>
      </w:r>
      <w:r w:rsidR="00523440">
        <w:rPr>
          <w:bCs/>
          <w:color w:val="000000"/>
          <w:sz w:val="24"/>
          <w:szCs w:val="24"/>
        </w:rPr>
        <w:t>from</w:t>
      </w:r>
      <w:r>
        <w:rPr>
          <w:bCs/>
          <w:color w:val="000000"/>
          <w:sz w:val="24"/>
          <w:szCs w:val="24"/>
        </w:rPr>
        <w:t xml:space="preserve"> the Education Boards to the Commis</w:t>
      </w:r>
      <w:r w:rsidR="002B4854">
        <w:rPr>
          <w:bCs/>
          <w:color w:val="000000"/>
          <w:sz w:val="24"/>
          <w:szCs w:val="24"/>
        </w:rPr>
        <w:t>s</w:t>
      </w:r>
      <w:r>
        <w:rPr>
          <w:bCs/>
          <w:color w:val="000000"/>
          <w:sz w:val="24"/>
          <w:szCs w:val="24"/>
        </w:rPr>
        <w:t>ions.</w:t>
      </w:r>
    </w:p>
    <w:p w14:paraId="48B76E19" w14:textId="77777777" w:rsidR="00D6193A" w:rsidRPr="00396887" w:rsidRDefault="00D6193A" w:rsidP="00D6193A">
      <w:pPr>
        <w:autoSpaceDE w:val="0"/>
        <w:autoSpaceDN w:val="0"/>
        <w:adjustRightInd w:val="0"/>
        <w:rPr>
          <w:bCs/>
          <w:color w:val="000000"/>
          <w:sz w:val="24"/>
          <w:szCs w:val="24"/>
        </w:rPr>
      </w:pPr>
    </w:p>
    <w:p w14:paraId="40078302" w14:textId="6E561423" w:rsidR="00C5282D" w:rsidRDefault="00C5282D" w:rsidP="00C5282D">
      <w:pPr>
        <w:autoSpaceDE w:val="0"/>
        <w:autoSpaceDN w:val="0"/>
        <w:adjustRightInd w:val="0"/>
        <w:rPr>
          <w:bCs/>
          <w:color w:val="000000"/>
          <w:sz w:val="24"/>
          <w:szCs w:val="24"/>
        </w:rPr>
      </w:pPr>
      <w:r w:rsidRPr="00C5282D">
        <w:rPr>
          <w:bCs/>
          <w:color w:val="000000"/>
          <w:sz w:val="24"/>
          <w:szCs w:val="24"/>
        </w:rPr>
        <w:t>Accordingly, it is considered the requirements of section 17 of the</w:t>
      </w:r>
      <w:r w:rsidRPr="00C5282D">
        <w:rPr>
          <w:bCs/>
          <w:i/>
          <w:color w:val="000000"/>
          <w:sz w:val="24"/>
          <w:szCs w:val="24"/>
        </w:rPr>
        <w:t xml:space="preserve"> Legislation Act 2003</w:t>
      </w:r>
      <w:r w:rsidRPr="00C5282D">
        <w:rPr>
          <w:bCs/>
          <w:color w:val="000000"/>
          <w:sz w:val="24"/>
          <w:szCs w:val="24"/>
        </w:rPr>
        <w:t xml:space="preserve"> have been met.</w:t>
      </w:r>
      <w:r w:rsidR="00295A96">
        <w:rPr>
          <w:bCs/>
          <w:color w:val="000000"/>
          <w:sz w:val="24"/>
          <w:szCs w:val="24"/>
        </w:rPr>
        <w:t xml:space="preserve"> </w:t>
      </w:r>
    </w:p>
    <w:p w14:paraId="7B39B9F7" w14:textId="77777777" w:rsidR="000C33BB" w:rsidRDefault="000C33BB" w:rsidP="00C5282D">
      <w:pPr>
        <w:autoSpaceDE w:val="0"/>
        <w:autoSpaceDN w:val="0"/>
        <w:adjustRightInd w:val="0"/>
        <w:rPr>
          <w:bCs/>
          <w:color w:val="000000"/>
          <w:sz w:val="24"/>
          <w:szCs w:val="24"/>
        </w:rPr>
      </w:pPr>
    </w:p>
    <w:p w14:paraId="70A03B8D" w14:textId="77777777" w:rsidR="00664B78" w:rsidRDefault="00664B78" w:rsidP="00C5282D">
      <w:pPr>
        <w:autoSpaceDE w:val="0"/>
        <w:autoSpaceDN w:val="0"/>
        <w:adjustRightInd w:val="0"/>
        <w:rPr>
          <w:b/>
          <w:bCs/>
          <w:color w:val="000000"/>
          <w:sz w:val="24"/>
          <w:szCs w:val="24"/>
        </w:rPr>
      </w:pPr>
      <w:r>
        <w:rPr>
          <w:b/>
          <w:bCs/>
          <w:color w:val="000000"/>
          <w:sz w:val="24"/>
          <w:szCs w:val="24"/>
        </w:rPr>
        <w:t>MERITS REVIEW</w:t>
      </w:r>
    </w:p>
    <w:p w14:paraId="4E19961E" w14:textId="77777777" w:rsidR="00664B78" w:rsidRDefault="00664B78" w:rsidP="00C5282D">
      <w:pPr>
        <w:autoSpaceDE w:val="0"/>
        <w:autoSpaceDN w:val="0"/>
        <w:adjustRightInd w:val="0"/>
        <w:rPr>
          <w:b/>
          <w:bCs/>
          <w:color w:val="000000"/>
          <w:sz w:val="24"/>
          <w:szCs w:val="24"/>
        </w:rPr>
      </w:pPr>
    </w:p>
    <w:p w14:paraId="46A0ED84" w14:textId="77777777" w:rsidR="00361793" w:rsidRPr="00361793" w:rsidRDefault="00361793" w:rsidP="00361793">
      <w:pPr>
        <w:autoSpaceDE w:val="0"/>
        <w:autoSpaceDN w:val="0"/>
        <w:adjustRightInd w:val="0"/>
        <w:spacing w:after="90"/>
        <w:rPr>
          <w:bCs/>
          <w:color w:val="000000"/>
          <w:sz w:val="24"/>
          <w:szCs w:val="24"/>
        </w:rPr>
      </w:pPr>
      <w:r w:rsidRPr="00361793">
        <w:rPr>
          <w:bCs/>
          <w:color w:val="000000"/>
          <w:sz w:val="24"/>
          <w:szCs w:val="24"/>
        </w:rPr>
        <w:t>Part 8 of the Education Schemes provides that the Commissions may determine:</w:t>
      </w:r>
    </w:p>
    <w:p w14:paraId="26C4BB05" w14:textId="77777777" w:rsidR="00361793" w:rsidRPr="00361793" w:rsidRDefault="00361793" w:rsidP="00361793">
      <w:pPr>
        <w:autoSpaceDE w:val="0"/>
        <w:autoSpaceDN w:val="0"/>
        <w:adjustRightInd w:val="0"/>
        <w:spacing w:after="90"/>
        <w:rPr>
          <w:bCs/>
          <w:color w:val="000000"/>
          <w:sz w:val="24"/>
          <w:szCs w:val="24"/>
        </w:rPr>
      </w:pPr>
      <w:r w:rsidRPr="00361793">
        <w:rPr>
          <w:bCs/>
          <w:color w:val="000000"/>
          <w:sz w:val="24"/>
          <w:szCs w:val="24"/>
        </w:rPr>
        <w:t xml:space="preserve">                     (a)  </w:t>
      </w:r>
      <w:proofErr w:type="gramStart"/>
      <w:r w:rsidRPr="00361793">
        <w:rPr>
          <w:bCs/>
          <w:color w:val="000000"/>
          <w:sz w:val="24"/>
          <w:szCs w:val="24"/>
        </w:rPr>
        <w:t>eligibility</w:t>
      </w:r>
      <w:proofErr w:type="gramEnd"/>
      <w:r w:rsidRPr="00361793">
        <w:rPr>
          <w:bCs/>
          <w:color w:val="000000"/>
          <w:sz w:val="24"/>
          <w:szCs w:val="24"/>
        </w:rPr>
        <w:t>;</w:t>
      </w:r>
    </w:p>
    <w:p w14:paraId="64476F07" w14:textId="77777777" w:rsidR="00361793" w:rsidRPr="00361793" w:rsidRDefault="00361793" w:rsidP="00361793">
      <w:pPr>
        <w:autoSpaceDE w:val="0"/>
        <w:autoSpaceDN w:val="0"/>
        <w:adjustRightInd w:val="0"/>
        <w:spacing w:after="90"/>
        <w:rPr>
          <w:bCs/>
          <w:color w:val="000000"/>
          <w:sz w:val="24"/>
          <w:szCs w:val="24"/>
        </w:rPr>
      </w:pPr>
      <w:r w:rsidRPr="00361793">
        <w:rPr>
          <w:bCs/>
          <w:color w:val="000000"/>
          <w:sz w:val="24"/>
          <w:szCs w:val="24"/>
        </w:rPr>
        <w:t xml:space="preserve">                     (b)  </w:t>
      </w:r>
      <w:proofErr w:type="gramStart"/>
      <w:r w:rsidRPr="00361793">
        <w:rPr>
          <w:bCs/>
          <w:color w:val="000000"/>
          <w:sz w:val="24"/>
          <w:szCs w:val="24"/>
        </w:rPr>
        <w:t>levels</w:t>
      </w:r>
      <w:proofErr w:type="gramEnd"/>
      <w:r w:rsidRPr="00361793">
        <w:rPr>
          <w:bCs/>
          <w:color w:val="000000"/>
          <w:sz w:val="24"/>
          <w:szCs w:val="24"/>
        </w:rPr>
        <w:t xml:space="preserve"> of benefits; and</w:t>
      </w:r>
    </w:p>
    <w:p w14:paraId="237B52EF" w14:textId="77777777" w:rsidR="00361793" w:rsidRPr="00361793" w:rsidRDefault="00361793" w:rsidP="00361793">
      <w:pPr>
        <w:autoSpaceDE w:val="0"/>
        <w:autoSpaceDN w:val="0"/>
        <w:adjustRightInd w:val="0"/>
        <w:rPr>
          <w:bCs/>
          <w:color w:val="000000"/>
          <w:sz w:val="24"/>
          <w:szCs w:val="24"/>
        </w:rPr>
      </w:pPr>
      <w:r w:rsidRPr="00361793">
        <w:rPr>
          <w:bCs/>
          <w:color w:val="000000"/>
          <w:sz w:val="24"/>
          <w:szCs w:val="24"/>
        </w:rPr>
        <w:t xml:space="preserve">                     (c)  </w:t>
      </w:r>
      <w:proofErr w:type="gramStart"/>
      <w:r w:rsidRPr="00361793">
        <w:rPr>
          <w:bCs/>
          <w:color w:val="000000"/>
          <w:sz w:val="24"/>
          <w:szCs w:val="24"/>
        </w:rPr>
        <w:t>claims</w:t>
      </w:r>
      <w:proofErr w:type="gramEnd"/>
      <w:r w:rsidRPr="00361793">
        <w:rPr>
          <w:bCs/>
          <w:color w:val="000000"/>
          <w:sz w:val="24"/>
          <w:szCs w:val="24"/>
        </w:rPr>
        <w:t xml:space="preserve"> for benefits.</w:t>
      </w:r>
    </w:p>
    <w:p w14:paraId="4D296A2C" w14:textId="77777777" w:rsidR="00361793" w:rsidRPr="00361793" w:rsidRDefault="00361793" w:rsidP="00361793">
      <w:pPr>
        <w:autoSpaceDE w:val="0"/>
        <w:autoSpaceDN w:val="0"/>
        <w:adjustRightInd w:val="0"/>
        <w:rPr>
          <w:bCs/>
          <w:color w:val="000000"/>
          <w:sz w:val="24"/>
          <w:szCs w:val="24"/>
        </w:rPr>
      </w:pPr>
    </w:p>
    <w:p w14:paraId="48DB0189" w14:textId="77777777" w:rsidR="00664B78" w:rsidRDefault="00361793" w:rsidP="00361793">
      <w:pPr>
        <w:autoSpaceDE w:val="0"/>
        <w:autoSpaceDN w:val="0"/>
        <w:adjustRightInd w:val="0"/>
        <w:rPr>
          <w:bCs/>
          <w:color w:val="000000"/>
          <w:sz w:val="24"/>
          <w:szCs w:val="24"/>
        </w:rPr>
      </w:pPr>
      <w:r>
        <w:rPr>
          <w:bCs/>
          <w:color w:val="000000"/>
          <w:sz w:val="24"/>
          <w:szCs w:val="24"/>
        </w:rPr>
        <w:t>Paragraph 8.</w:t>
      </w:r>
      <w:r w:rsidRPr="00361793">
        <w:rPr>
          <w:bCs/>
          <w:color w:val="000000"/>
          <w:sz w:val="24"/>
          <w:szCs w:val="24"/>
        </w:rPr>
        <w:t>1.2</w:t>
      </w:r>
      <w:r>
        <w:rPr>
          <w:bCs/>
          <w:color w:val="000000"/>
          <w:sz w:val="24"/>
          <w:szCs w:val="24"/>
        </w:rPr>
        <w:t xml:space="preserve"> provides for the </w:t>
      </w:r>
      <w:r w:rsidRPr="00361793">
        <w:rPr>
          <w:bCs/>
          <w:color w:val="000000"/>
          <w:sz w:val="24"/>
          <w:szCs w:val="24"/>
        </w:rPr>
        <w:t>Commission</w:t>
      </w:r>
      <w:r>
        <w:rPr>
          <w:bCs/>
          <w:color w:val="000000"/>
          <w:sz w:val="24"/>
          <w:szCs w:val="24"/>
        </w:rPr>
        <w:t>s</w:t>
      </w:r>
      <w:r w:rsidRPr="00361793">
        <w:rPr>
          <w:bCs/>
          <w:color w:val="000000"/>
          <w:sz w:val="24"/>
          <w:szCs w:val="24"/>
        </w:rPr>
        <w:t xml:space="preserve"> </w:t>
      </w:r>
      <w:r>
        <w:rPr>
          <w:bCs/>
          <w:color w:val="000000"/>
          <w:sz w:val="24"/>
          <w:szCs w:val="24"/>
        </w:rPr>
        <w:t>to</w:t>
      </w:r>
      <w:r w:rsidRPr="00361793">
        <w:rPr>
          <w:bCs/>
          <w:color w:val="000000"/>
          <w:sz w:val="24"/>
          <w:szCs w:val="24"/>
        </w:rPr>
        <w:t xml:space="preserve"> delegate any of </w:t>
      </w:r>
      <w:r>
        <w:rPr>
          <w:bCs/>
          <w:color w:val="000000"/>
          <w:sz w:val="24"/>
          <w:szCs w:val="24"/>
        </w:rPr>
        <w:t xml:space="preserve">their </w:t>
      </w:r>
      <w:r w:rsidRPr="00361793">
        <w:rPr>
          <w:bCs/>
          <w:color w:val="000000"/>
          <w:sz w:val="24"/>
          <w:szCs w:val="24"/>
        </w:rPr>
        <w:t xml:space="preserve">powers under the </w:t>
      </w:r>
      <w:r>
        <w:rPr>
          <w:bCs/>
          <w:color w:val="000000"/>
          <w:sz w:val="24"/>
          <w:szCs w:val="24"/>
        </w:rPr>
        <w:t xml:space="preserve">Education </w:t>
      </w:r>
      <w:r w:rsidRPr="00361793">
        <w:rPr>
          <w:bCs/>
          <w:color w:val="000000"/>
          <w:sz w:val="24"/>
          <w:szCs w:val="24"/>
        </w:rPr>
        <w:t>Scheme</w:t>
      </w:r>
      <w:r>
        <w:rPr>
          <w:bCs/>
          <w:color w:val="000000"/>
          <w:sz w:val="24"/>
          <w:szCs w:val="24"/>
        </w:rPr>
        <w:t>s</w:t>
      </w:r>
      <w:r w:rsidRPr="00361793">
        <w:rPr>
          <w:bCs/>
          <w:color w:val="000000"/>
          <w:sz w:val="24"/>
          <w:szCs w:val="24"/>
        </w:rPr>
        <w:t xml:space="preserve"> to employee</w:t>
      </w:r>
      <w:r>
        <w:rPr>
          <w:bCs/>
          <w:color w:val="000000"/>
          <w:sz w:val="24"/>
          <w:szCs w:val="24"/>
        </w:rPr>
        <w:t>s</w:t>
      </w:r>
      <w:r w:rsidRPr="00361793">
        <w:rPr>
          <w:bCs/>
          <w:color w:val="000000"/>
          <w:sz w:val="24"/>
          <w:szCs w:val="24"/>
        </w:rPr>
        <w:t xml:space="preserve"> of the Department</w:t>
      </w:r>
      <w:r>
        <w:rPr>
          <w:bCs/>
          <w:color w:val="000000"/>
          <w:sz w:val="24"/>
          <w:szCs w:val="24"/>
        </w:rPr>
        <w:t xml:space="preserve"> of Veterans’ Affairs.</w:t>
      </w:r>
    </w:p>
    <w:p w14:paraId="14D6BFA9" w14:textId="77777777" w:rsidR="00361793" w:rsidRDefault="00361793" w:rsidP="00361793">
      <w:pPr>
        <w:autoSpaceDE w:val="0"/>
        <w:autoSpaceDN w:val="0"/>
        <w:adjustRightInd w:val="0"/>
        <w:rPr>
          <w:bCs/>
          <w:color w:val="000000"/>
          <w:sz w:val="24"/>
          <w:szCs w:val="24"/>
        </w:rPr>
      </w:pPr>
    </w:p>
    <w:p w14:paraId="0D837689" w14:textId="77777777" w:rsidR="00361793" w:rsidRPr="00361793" w:rsidRDefault="00361793" w:rsidP="00361793">
      <w:pPr>
        <w:autoSpaceDE w:val="0"/>
        <w:autoSpaceDN w:val="0"/>
        <w:adjustRightInd w:val="0"/>
        <w:rPr>
          <w:bCs/>
          <w:color w:val="000000"/>
          <w:sz w:val="24"/>
          <w:szCs w:val="24"/>
        </w:rPr>
      </w:pPr>
      <w:r>
        <w:rPr>
          <w:bCs/>
          <w:color w:val="000000"/>
          <w:sz w:val="24"/>
          <w:szCs w:val="24"/>
        </w:rPr>
        <w:t>Merits review of decision</w:t>
      </w:r>
      <w:r w:rsidR="003C3C13">
        <w:rPr>
          <w:bCs/>
          <w:color w:val="000000"/>
          <w:sz w:val="24"/>
          <w:szCs w:val="24"/>
        </w:rPr>
        <w:t>s</w:t>
      </w:r>
      <w:r>
        <w:rPr>
          <w:bCs/>
          <w:color w:val="000000"/>
          <w:sz w:val="24"/>
          <w:szCs w:val="24"/>
        </w:rPr>
        <w:t xml:space="preserve"> to decline an application </w:t>
      </w:r>
      <w:r w:rsidR="003C3C13">
        <w:rPr>
          <w:bCs/>
          <w:color w:val="000000"/>
          <w:sz w:val="24"/>
          <w:szCs w:val="24"/>
        </w:rPr>
        <w:t>are</w:t>
      </w:r>
      <w:r>
        <w:rPr>
          <w:bCs/>
          <w:color w:val="000000"/>
          <w:sz w:val="24"/>
          <w:szCs w:val="24"/>
        </w:rPr>
        <w:t xml:space="preserve"> provided under paragraph 8.2 of the Education Schemes.  Paragraph 8.2.1 is applicable when </w:t>
      </w:r>
      <w:r w:rsidRPr="00361793">
        <w:rPr>
          <w:bCs/>
          <w:color w:val="000000"/>
          <w:sz w:val="24"/>
          <w:szCs w:val="24"/>
        </w:rPr>
        <w:t xml:space="preserve">an application for </w:t>
      </w:r>
      <w:r>
        <w:rPr>
          <w:bCs/>
          <w:color w:val="000000"/>
          <w:sz w:val="24"/>
          <w:szCs w:val="24"/>
        </w:rPr>
        <w:t xml:space="preserve">a </w:t>
      </w:r>
      <w:r w:rsidRPr="00361793">
        <w:rPr>
          <w:bCs/>
          <w:color w:val="000000"/>
          <w:sz w:val="24"/>
          <w:szCs w:val="24"/>
        </w:rPr>
        <w:t>benefit has been declined</w:t>
      </w:r>
      <w:r w:rsidR="003C3C13">
        <w:rPr>
          <w:bCs/>
          <w:color w:val="000000"/>
          <w:sz w:val="24"/>
          <w:szCs w:val="24"/>
        </w:rPr>
        <w:t xml:space="preserve"> and </w:t>
      </w:r>
      <w:r>
        <w:rPr>
          <w:bCs/>
          <w:color w:val="000000"/>
          <w:sz w:val="24"/>
          <w:szCs w:val="24"/>
        </w:rPr>
        <w:t xml:space="preserve">requires </w:t>
      </w:r>
      <w:r w:rsidRPr="00361793">
        <w:rPr>
          <w:bCs/>
          <w:color w:val="000000"/>
          <w:sz w:val="24"/>
          <w:szCs w:val="24"/>
        </w:rPr>
        <w:t xml:space="preserve">reasons for that decision </w:t>
      </w:r>
      <w:r>
        <w:rPr>
          <w:bCs/>
          <w:color w:val="000000"/>
          <w:sz w:val="24"/>
          <w:szCs w:val="24"/>
        </w:rPr>
        <w:t>to</w:t>
      </w:r>
      <w:r w:rsidRPr="00361793">
        <w:rPr>
          <w:bCs/>
          <w:color w:val="000000"/>
          <w:sz w:val="24"/>
          <w:szCs w:val="24"/>
        </w:rPr>
        <w:t xml:space="preserve"> be provided, in writing, to the applicant.</w:t>
      </w:r>
    </w:p>
    <w:p w14:paraId="07672BD5" w14:textId="77777777" w:rsidR="00361793" w:rsidRPr="00361793" w:rsidRDefault="00361793" w:rsidP="00361793">
      <w:pPr>
        <w:autoSpaceDE w:val="0"/>
        <w:autoSpaceDN w:val="0"/>
        <w:adjustRightInd w:val="0"/>
        <w:rPr>
          <w:bCs/>
          <w:color w:val="000000"/>
          <w:sz w:val="24"/>
          <w:szCs w:val="24"/>
        </w:rPr>
      </w:pPr>
    </w:p>
    <w:p w14:paraId="1C09377D" w14:textId="77777777" w:rsidR="00361793" w:rsidRPr="00361793" w:rsidRDefault="00361793" w:rsidP="00361793">
      <w:pPr>
        <w:autoSpaceDE w:val="0"/>
        <w:autoSpaceDN w:val="0"/>
        <w:adjustRightInd w:val="0"/>
        <w:rPr>
          <w:bCs/>
          <w:color w:val="000000"/>
          <w:sz w:val="24"/>
          <w:szCs w:val="24"/>
        </w:rPr>
      </w:pPr>
      <w:r>
        <w:rPr>
          <w:bCs/>
          <w:color w:val="000000"/>
          <w:sz w:val="24"/>
          <w:szCs w:val="24"/>
        </w:rPr>
        <w:lastRenderedPageBreak/>
        <w:t>In the circumstances w</w:t>
      </w:r>
      <w:r w:rsidRPr="00361793">
        <w:rPr>
          <w:bCs/>
          <w:color w:val="000000"/>
          <w:sz w:val="24"/>
          <w:szCs w:val="24"/>
        </w:rPr>
        <w:t>here a student or a student’s parent, guardian or trustee is dissatisfied with a decision of the Commission</w:t>
      </w:r>
      <w:r>
        <w:rPr>
          <w:bCs/>
          <w:color w:val="000000"/>
          <w:sz w:val="24"/>
          <w:szCs w:val="24"/>
        </w:rPr>
        <w:t>s</w:t>
      </w:r>
      <w:r w:rsidRPr="00361793">
        <w:rPr>
          <w:bCs/>
          <w:color w:val="000000"/>
          <w:sz w:val="24"/>
          <w:szCs w:val="24"/>
        </w:rPr>
        <w:t>, th</w:t>
      </w:r>
      <w:r>
        <w:rPr>
          <w:bCs/>
          <w:color w:val="000000"/>
          <w:sz w:val="24"/>
          <w:szCs w:val="24"/>
        </w:rPr>
        <w:t>e</w:t>
      </w:r>
      <w:r w:rsidRPr="00361793">
        <w:rPr>
          <w:bCs/>
          <w:color w:val="000000"/>
          <w:sz w:val="24"/>
          <w:szCs w:val="24"/>
        </w:rPr>
        <w:t xml:space="preserve"> student, parent, guardian or trustee may make an application to the </w:t>
      </w:r>
      <w:r w:rsidR="003C3C13">
        <w:rPr>
          <w:bCs/>
          <w:color w:val="000000"/>
          <w:sz w:val="24"/>
          <w:szCs w:val="24"/>
        </w:rPr>
        <w:t xml:space="preserve">responsible </w:t>
      </w:r>
      <w:r w:rsidRPr="00361793">
        <w:rPr>
          <w:bCs/>
          <w:color w:val="000000"/>
          <w:sz w:val="24"/>
          <w:szCs w:val="24"/>
        </w:rPr>
        <w:t>Commissi</w:t>
      </w:r>
      <w:r w:rsidR="003C3C13">
        <w:rPr>
          <w:bCs/>
          <w:color w:val="000000"/>
          <w:sz w:val="24"/>
          <w:szCs w:val="24"/>
        </w:rPr>
        <w:t>on for a review of the decision</w:t>
      </w:r>
      <w:r w:rsidRPr="00361793">
        <w:rPr>
          <w:bCs/>
          <w:color w:val="000000"/>
          <w:sz w:val="24"/>
          <w:szCs w:val="24"/>
        </w:rPr>
        <w:t>.</w:t>
      </w:r>
    </w:p>
    <w:p w14:paraId="28A2773A" w14:textId="77777777" w:rsidR="003C3C13" w:rsidRDefault="003C3C13" w:rsidP="00361793">
      <w:pPr>
        <w:autoSpaceDE w:val="0"/>
        <w:autoSpaceDN w:val="0"/>
        <w:adjustRightInd w:val="0"/>
        <w:rPr>
          <w:bCs/>
          <w:color w:val="000000"/>
          <w:sz w:val="24"/>
          <w:szCs w:val="24"/>
        </w:rPr>
      </w:pPr>
    </w:p>
    <w:p w14:paraId="7BC4A41D" w14:textId="77777777" w:rsidR="00361793" w:rsidRPr="00361793" w:rsidRDefault="00361793" w:rsidP="00361793">
      <w:pPr>
        <w:autoSpaceDE w:val="0"/>
        <w:autoSpaceDN w:val="0"/>
        <w:adjustRightInd w:val="0"/>
        <w:rPr>
          <w:bCs/>
          <w:color w:val="000000"/>
          <w:sz w:val="24"/>
          <w:szCs w:val="24"/>
        </w:rPr>
      </w:pPr>
      <w:r w:rsidRPr="00361793">
        <w:rPr>
          <w:bCs/>
          <w:color w:val="000000"/>
          <w:sz w:val="24"/>
          <w:szCs w:val="24"/>
        </w:rPr>
        <w:t xml:space="preserve">The </w:t>
      </w:r>
      <w:r w:rsidR="003C3C13">
        <w:rPr>
          <w:bCs/>
          <w:color w:val="000000"/>
          <w:sz w:val="24"/>
          <w:szCs w:val="24"/>
        </w:rPr>
        <w:t xml:space="preserve">responsible </w:t>
      </w:r>
      <w:r w:rsidRPr="00361793">
        <w:rPr>
          <w:bCs/>
          <w:color w:val="000000"/>
          <w:sz w:val="24"/>
          <w:szCs w:val="24"/>
        </w:rPr>
        <w:t xml:space="preserve">Commission </w:t>
      </w:r>
      <w:r w:rsidR="003C3C13">
        <w:rPr>
          <w:bCs/>
          <w:color w:val="000000"/>
          <w:sz w:val="24"/>
          <w:szCs w:val="24"/>
        </w:rPr>
        <w:t>is required</w:t>
      </w:r>
      <w:r w:rsidRPr="00361793">
        <w:rPr>
          <w:bCs/>
          <w:color w:val="000000"/>
          <w:sz w:val="24"/>
          <w:szCs w:val="24"/>
        </w:rPr>
        <w:t xml:space="preserve">, within 3 months </w:t>
      </w:r>
      <w:r w:rsidR="003C3C13">
        <w:rPr>
          <w:bCs/>
          <w:color w:val="000000"/>
          <w:sz w:val="24"/>
          <w:szCs w:val="24"/>
        </w:rPr>
        <w:t xml:space="preserve">of the </w:t>
      </w:r>
      <w:r w:rsidRPr="00361793">
        <w:rPr>
          <w:bCs/>
          <w:color w:val="000000"/>
          <w:sz w:val="24"/>
          <w:szCs w:val="24"/>
        </w:rPr>
        <w:t xml:space="preserve">receipt of the application or within such longer period as is agreed in writing by the applicant, review the decision, or cause the decision to be reviewed by a person to whom the </w:t>
      </w:r>
      <w:r w:rsidR="003C3C13">
        <w:rPr>
          <w:bCs/>
          <w:color w:val="000000"/>
          <w:sz w:val="24"/>
          <w:szCs w:val="24"/>
        </w:rPr>
        <w:t xml:space="preserve">responsible </w:t>
      </w:r>
      <w:r w:rsidRPr="00361793">
        <w:rPr>
          <w:bCs/>
          <w:color w:val="000000"/>
          <w:sz w:val="24"/>
          <w:szCs w:val="24"/>
        </w:rPr>
        <w:t>Commission has delegated its power (not being the person who made the decision).</w:t>
      </w:r>
    </w:p>
    <w:p w14:paraId="41D8E7A4" w14:textId="77777777" w:rsidR="00361793" w:rsidRPr="00361793" w:rsidRDefault="00361793" w:rsidP="00361793">
      <w:pPr>
        <w:autoSpaceDE w:val="0"/>
        <w:autoSpaceDN w:val="0"/>
        <w:adjustRightInd w:val="0"/>
        <w:rPr>
          <w:bCs/>
          <w:color w:val="000000"/>
          <w:sz w:val="24"/>
          <w:szCs w:val="24"/>
        </w:rPr>
      </w:pPr>
    </w:p>
    <w:p w14:paraId="393B6934" w14:textId="77777777" w:rsidR="00361793" w:rsidRPr="00361793" w:rsidRDefault="006F6EDA" w:rsidP="003C3C13">
      <w:pPr>
        <w:autoSpaceDE w:val="0"/>
        <w:autoSpaceDN w:val="0"/>
        <w:adjustRightInd w:val="0"/>
        <w:spacing w:after="90"/>
        <w:rPr>
          <w:bCs/>
          <w:color w:val="000000"/>
          <w:sz w:val="24"/>
          <w:szCs w:val="24"/>
        </w:rPr>
      </w:pPr>
      <w:r>
        <w:rPr>
          <w:bCs/>
          <w:color w:val="000000"/>
          <w:sz w:val="24"/>
          <w:szCs w:val="24"/>
        </w:rPr>
        <w:t>Paragraph 8.2.5 provides that o</w:t>
      </w:r>
      <w:r w:rsidR="00361793" w:rsidRPr="00361793">
        <w:rPr>
          <w:bCs/>
          <w:color w:val="000000"/>
          <w:sz w:val="24"/>
          <w:szCs w:val="24"/>
        </w:rPr>
        <w:t>n</w:t>
      </w:r>
      <w:r w:rsidR="003C3C13">
        <w:rPr>
          <w:bCs/>
          <w:color w:val="000000"/>
          <w:sz w:val="24"/>
          <w:szCs w:val="24"/>
        </w:rPr>
        <w:t xml:space="preserve">ce the </w:t>
      </w:r>
      <w:r w:rsidR="00361793" w:rsidRPr="00361793">
        <w:rPr>
          <w:bCs/>
          <w:color w:val="000000"/>
          <w:sz w:val="24"/>
          <w:szCs w:val="24"/>
        </w:rPr>
        <w:t xml:space="preserve">review of </w:t>
      </w:r>
      <w:r w:rsidR="003C3C13">
        <w:rPr>
          <w:bCs/>
          <w:color w:val="000000"/>
          <w:sz w:val="24"/>
          <w:szCs w:val="24"/>
        </w:rPr>
        <w:t xml:space="preserve">the </w:t>
      </w:r>
      <w:r w:rsidR="00361793" w:rsidRPr="00361793">
        <w:rPr>
          <w:bCs/>
          <w:color w:val="000000"/>
          <w:sz w:val="24"/>
          <w:szCs w:val="24"/>
        </w:rPr>
        <w:t>decision</w:t>
      </w:r>
      <w:r w:rsidR="003C3C13">
        <w:rPr>
          <w:bCs/>
          <w:color w:val="000000"/>
          <w:sz w:val="24"/>
          <w:szCs w:val="24"/>
        </w:rPr>
        <w:t xml:space="preserve"> is completed</w:t>
      </w:r>
      <w:r w:rsidR="00361793" w:rsidRPr="00361793">
        <w:rPr>
          <w:bCs/>
          <w:color w:val="000000"/>
          <w:sz w:val="24"/>
          <w:szCs w:val="24"/>
        </w:rPr>
        <w:t xml:space="preserve">, the </w:t>
      </w:r>
      <w:r w:rsidR="003C3C13">
        <w:rPr>
          <w:bCs/>
          <w:color w:val="000000"/>
          <w:sz w:val="24"/>
          <w:szCs w:val="24"/>
        </w:rPr>
        <w:t xml:space="preserve">responsible </w:t>
      </w:r>
      <w:r w:rsidR="00361793" w:rsidRPr="00361793">
        <w:rPr>
          <w:bCs/>
          <w:color w:val="000000"/>
          <w:sz w:val="24"/>
          <w:szCs w:val="24"/>
        </w:rPr>
        <w:t>Commission shall:</w:t>
      </w:r>
    </w:p>
    <w:p w14:paraId="373FB593" w14:textId="77777777" w:rsidR="00361793" w:rsidRPr="00361793" w:rsidRDefault="00361793" w:rsidP="003C3C13">
      <w:pPr>
        <w:autoSpaceDE w:val="0"/>
        <w:autoSpaceDN w:val="0"/>
        <w:adjustRightInd w:val="0"/>
        <w:ind w:left="1701" w:hanging="425"/>
        <w:rPr>
          <w:bCs/>
          <w:color w:val="000000"/>
          <w:sz w:val="24"/>
          <w:szCs w:val="24"/>
        </w:rPr>
      </w:pPr>
      <w:r w:rsidRPr="00361793">
        <w:rPr>
          <w:bCs/>
          <w:color w:val="000000"/>
          <w:sz w:val="24"/>
          <w:szCs w:val="24"/>
        </w:rPr>
        <w:t xml:space="preserve">(a)  if it is satisfied that the decision is unsatisfactory, set aside the </w:t>
      </w:r>
      <w:r w:rsidR="003C3C13">
        <w:rPr>
          <w:bCs/>
          <w:color w:val="000000"/>
          <w:sz w:val="24"/>
          <w:szCs w:val="24"/>
        </w:rPr>
        <w:t xml:space="preserve">           </w:t>
      </w:r>
      <w:r w:rsidRPr="00361793">
        <w:rPr>
          <w:bCs/>
          <w:color w:val="000000"/>
          <w:sz w:val="24"/>
          <w:szCs w:val="24"/>
        </w:rPr>
        <w:t>decision and substitute for that decision such decision as the Commission considers to be appropriate; or</w:t>
      </w:r>
    </w:p>
    <w:p w14:paraId="22259F65" w14:textId="77777777" w:rsidR="00361793" w:rsidRPr="00361793" w:rsidRDefault="00361793" w:rsidP="003C3C13">
      <w:pPr>
        <w:autoSpaceDE w:val="0"/>
        <w:autoSpaceDN w:val="0"/>
        <w:adjustRightInd w:val="0"/>
        <w:ind w:left="1701" w:hanging="425"/>
        <w:rPr>
          <w:bCs/>
          <w:color w:val="000000"/>
          <w:sz w:val="24"/>
          <w:szCs w:val="24"/>
        </w:rPr>
      </w:pPr>
    </w:p>
    <w:p w14:paraId="1860BB1D" w14:textId="77777777" w:rsidR="00361793" w:rsidRPr="00361793" w:rsidRDefault="00361793" w:rsidP="003C3C13">
      <w:pPr>
        <w:autoSpaceDE w:val="0"/>
        <w:autoSpaceDN w:val="0"/>
        <w:adjustRightInd w:val="0"/>
        <w:ind w:left="425" w:hanging="425"/>
        <w:rPr>
          <w:bCs/>
          <w:color w:val="000000"/>
          <w:sz w:val="24"/>
          <w:szCs w:val="24"/>
        </w:rPr>
      </w:pPr>
      <w:r w:rsidRPr="00361793">
        <w:rPr>
          <w:bCs/>
          <w:color w:val="000000"/>
          <w:sz w:val="24"/>
          <w:szCs w:val="24"/>
        </w:rPr>
        <w:t xml:space="preserve">                     (b)  </w:t>
      </w:r>
      <w:proofErr w:type="gramStart"/>
      <w:r w:rsidRPr="00361793">
        <w:rPr>
          <w:bCs/>
          <w:color w:val="000000"/>
          <w:sz w:val="24"/>
          <w:szCs w:val="24"/>
        </w:rPr>
        <w:t>if</w:t>
      </w:r>
      <w:proofErr w:type="gramEnd"/>
      <w:r w:rsidRPr="00361793">
        <w:rPr>
          <w:bCs/>
          <w:color w:val="000000"/>
          <w:sz w:val="24"/>
          <w:szCs w:val="24"/>
        </w:rPr>
        <w:t xml:space="preserve"> it is not so satisfied, affirm the decision.</w:t>
      </w:r>
    </w:p>
    <w:p w14:paraId="51F6FDB5" w14:textId="77777777" w:rsidR="003C3C13" w:rsidRDefault="003C3C13" w:rsidP="00361793">
      <w:pPr>
        <w:autoSpaceDE w:val="0"/>
        <w:autoSpaceDN w:val="0"/>
        <w:adjustRightInd w:val="0"/>
        <w:rPr>
          <w:bCs/>
          <w:color w:val="000000"/>
          <w:sz w:val="24"/>
          <w:szCs w:val="24"/>
        </w:rPr>
      </w:pPr>
    </w:p>
    <w:p w14:paraId="0B6FEF1C" w14:textId="77777777" w:rsidR="00361793" w:rsidRPr="00361793" w:rsidRDefault="00361793" w:rsidP="003C3C13">
      <w:pPr>
        <w:autoSpaceDE w:val="0"/>
        <w:autoSpaceDN w:val="0"/>
        <w:adjustRightInd w:val="0"/>
        <w:spacing w:after="90"/>
        <w:rPr>
          <w:bCs/>
          <w:color w:val="000000"/>
          <w:sz w:val="24"/>
          <w:szCs w:val="24"/>
        </w:rPr>
      </w:pPr>
      <w:r w:rsidRPr="00361793">
        <w:rPr>
          <w:bCs/>
          <w:color w:val="000000"/>
          <w:sz w:val="24"/>
          <w:szCs w:val="24"/>
        </w:rPr>
        <w:t>The Commission</w:t>
      </w:r>
      <w:r w:rsidR="003C3C13">
        <w:rPr>
          <w:bCs/>
          <w:color w:val="000000"/>
          <w:sz w:val="24"/>
          <w:szCs w:val="24"/>
        </w:rPr>
        <w:t xml:space="preserve"> </w:t>
      </w:r>
      <w:r w:rsidRPr="00361793">
        <w:rPr>
          <w:bCs/>
          <w:color w:val="000000"/>
          <w:sz w:val="24"/>
          <w:szCs w:val="24"/>
        </w:rPr>
        <w:t>must make a written record of the decision it makes after reviewing a decision</w:t>
      </w:r>
      <w:r w:rsidR="003C3C13">
        <w:rPr>
          <w:bCs/>
          <w:color w:val="000000"/>
          <w:sz w:val="24"/>
          <w:szCs w:val="24"/>
        </w:rPr>
        <w:t xml:space="preserve"> with t</w:t>
      </w:r>
      <w:r w:rsidRPr="00361793">
        <w:rPr>
          <w:bCs/>
          <w:color w:val="000000"/>
          <w:sz w:val="24"/>
          <w:szCs w:val="24"/>
        </w:rPr>
        <w:t xml:space="preserve">he record </w:t>
      </w:r>
      <w:r w:rsidR="003C3C13">
        <w:rPr>
          <w:bCs/>
          <w:color w:val="000000"/>
          <w:sz w:val="24"/>
          <w:szCs w:val="24"/>
        </w:rPr>
        <w:t>to</w:t>
      </w:r>
      <w:r w:rsidRPr="00361793">
        <w:rPr>
          <w:bCs/>
          <w:color w:val="000000"/>
          <w:sz w:val="24"/>
          <w:szCs w:val="24"/>
        </w:rPr>
        <w:t xml:space="preserve"> include a statement that:</w:t>
      </w:r>
    </w:p>
    <w:p w14:paraId="6034BD4B" w14:textId="77777777" w:rsidR="003C3C13" w:rsidRDefault="00361793" w:rsidP="003C3C13">
      <w:pPr>
        <w:autoSpaceDE w:val="0"/>
        <w:autoSpaceDN w:val="0"/>
        <w:adjustRightInd w:val="0"/>
        <w:spacing w:after="90"/>
        <w:ind w:left="1701" w:hanging="425"/>
        <w:rPr>
          <w:bCs/>
          <w:color w:val="000000"/>
          <w:sz w:val="24"/>
          <w:szCs w:val="24"/>
        </w:rPr>
      </w:pPr>
      <w:r w:rsidRPr="00361793">
        <w:rPr>
          <w:bCs/>
          <w:color w:val="000000"/>
          <w:sz w:val="24"/>
          <w:szCs w:val="24"/>
        </w:rPr>
        <w:t xml:space="preserve">(a)  </w:t>
      </w:r>
      <w:proofErr w:type="gramStart"/>
      <w:r w:rsidRPr="00361793">
        <w:rPr>
          <w:bCs/>
          <w:color w:val="000000"/>
          <w:sz w:val="24"/>
          <w:szCs w:val="24"/>
        </w:rPr>
        <w:t>sets</w:t>
      </w:r>
      <w:proofErr w:type="gramEnd"/>
      <w:r w:rsidRPr="00361793">
        <w:rPr>
          <w:bCs/>
          <w:color w:val="000000"/>
          <w:sz w:val="24"/>
          <w:szCs w:val="24"/>
        </w:rPr>
        <w:t xml:space="preserve"> out the Commission’s findings on relevant questions of fact; and</w:t>
      </w:r>
    </w:p>
    <w:p w14:paraId="624EC1F5" w14:textId="77777777" w:rsidR="00361793" w:rsidRPr="00361793" w:rsidRDefault="00361793" w:rsidP="003C3C13">
      <w:pPr>
        <w:autoSpaceDE w:val="0"/>
        <w:autoSpaceDN w:val="0"/>
        <w:adjustRightInd w:val="0"/>
        <w:spacing w:after="90"/>
        <w:ind w:left="1701" w:hanging="425"/>
        <w:rPr>
          <w:bCs/>
          <w:color w:val="000000"/>
          <w:sz w:val="24"/>
          <w:szCs w:val="24"/>
        </w:rPr>
      </w:pPr>
      <w:r w:rsidRPr="00361793">
        <w:rPr>
          <w:bCs/>
          <w:color w:val="000000"/>
          <w:sz w:val="24"/>
          <w:szCs w:val="24"/>
        </w:rPr>
        <w:t xml:space="preserve">(b)  </w:t>
      </w:r>
      <w:proofErr w:type="gramStart"/>
      <w:r w:rsidRPr="00361793">
        <w:rPr>
          <w:bCs/>
          <w:color w:val="000000"/>
          <w:sz w:val="24"/>
          <w:szCs w:val="24"/>
        </w:rPr>
        <w:t>refers</w:t>
      </w:r>
      <w:proofErr w:type="gramEnd"/>
      <w:r w:rsidRPr="00361793">
        <w:rPr>
          <w:bCs/>
          <w:color w:val="000000"/>
          <w:sz w:val="24"/>
          <w:szCs w:val="24"/>
        </w:rPr>
        <w:t xml:space="preserve"> to the evidence or other material on which those findings are based; and</w:t>
      </w:r>
    </w:p>
    <w:p w14:paraId="0273BA6F" w14:textId="77777777" w:rsidR="00361793" w:rsidRPr="00361793" w:rsidRDefault="003C3C13" w:rsidP="003C3C13">
      <w:pPr>
        <w:autoSpaceDE w:val="0"/>
        <w:autoSpaceDN w:val="0"/>
        <w:adjustRightInd w:val="0"/>
        <w:ind w:left="425" w:hanging="425"/>
        <w:rPr>
          <w:bCs/>
          <w:color w:val="000000"/>
          <w:sz w:val="24"/>
          <w:szCs w:val="24"/>
        </w:rPr>
      </w:pPr>
      <w:r>
        <w:rPr>
          <w:bCs/>
          <w:color w:val="000000"/>
          <w:sz w:val="24"/>
          <w:szCs w:val="24"/>
        </w:rPr>
        <w:t xml:space="preserve">                   </w:t>
      </w:r>
      <w:r w:rsidR="00361793" w:rsidRPr="00361793">
        <w:rPr>
          <w:bCs/>
          <w:color w:val="000000"/>
          <w:sz w:val="24"/>
          <w:szCs w:val="24"/>
        </w:rPr>
        <w:t xml:space="preserve"> (c)  </w:t>
      </w:r>
      <w:proofErr w:type="gramStart"/>
      <w:r w:rsidR="00361793" w:rsidRPr="00361793">
        <w:rPr>
          <w:bCs/>
          <w:color w:val="000000"/>
          <w:sz w:val="24"/>
          <w:szCs w:val="24"/>
        </w:rPr>
        <w:t>provides</w:t>
      </w:r>
      <w:proofErr w:type="gramEnd"/>
      <w:r w:rsidR="00361793" w:rsidRPr="00361793">
        <w:rPr>
          <w:bCs/>
          <w:color w:val="000000"/>
          <w:sz w:val="24"/>
          <w:szCs w:val="24"/>
        </w:rPr>
        <w:t xml:space="preserve"> reasons for the Commission’s decision.</w:t>
      </w:r>
    </w:p>
    <w:p w14:paraId="2CC3F36A" w14:textId="77777777" w:rsidR="00361793" w:rsidRPr="00361793" w:rsidRDefault="00361793" w:rsidP="003C3C13">
      <w:pPr>
        <w:autoSpaceDE w:val="0"/>
        <w:autoSpaceDN w:val="0"/>
        <w:adjustRightInd w:val="0"/>
        <w:ind w:left="1701" w:hanging="425"/>
        <w:rPr>
          <w:bCs/>
          <w:color w:val="000000"/>
          <w:sz w:val="24"/>
          <w:szCs w:val="24"/>
        </w:rPr>
      </w:pPr>
    </w:p>
    <w:p w14:paraId="745E0119" w14:textId="77777777" w:rsidR="00361793" w:rsidRDefault="003C3C13" w:rsidP="00361793">
      <w:pPr>
        <w:autoSpaceDE w:val="0"/>
        <w:autoSpaceDN w:val="0"/>
        <w:adjustRightInd w:val="0"/>
        <w:rPr>
          <w:bCs/>
          <w:color w:val="000000"/>
          <w:sz w:val="24"/>
          <w:szCs w:val="24"/>
        </w:rPr>
      </w:pPr>
      <w:r>
        <w:rPr>
          <w:bCs/>
          <w:color w:val="000000"/>
          <w:sz w:val="24"/>
          <w:szCs w:val="24"/>
        </w:rPr>
        <w:t xml:space="preserve">Paragraph </w:t>
      </w:r>
      <w:r w:rsidR="00361793" w:rsidRPr="00361793">
        <w:rPr>
          <w:bCs/>
          <w:color w:val="000000"/>
          <w:sz w:val="24"/>
          <w:szCs w:val="24"/>
        </w:rPr>
        <w:t>8.2.7</w:t>
      </w:r>
      <w:r>
        <w:rPr>
          <w:bCs/>
          <w:color w:val="000000"/>
          <w:sz w:val="24"/>
          <w:szCs w:val="24"/>
        </w:rPr>
        <w:t xml:space="preserve"> requires the Commission to</w:t>
      </w:r>
      <w:r w:rsidR="00361793" w:rsidRPr="00361793">
        <w:rPr>
          <w:bCs/>
          <w:color w:val="000000"/>
          <w:sz w:val="24"/>
          <w:szCs w:val="24"/>
        </w:rPr>
        <w:t xml:space="preserve"> give to the applica</w:t>
      </w:r>
      <w:r>
        <w:rPr>
          <w:bCs/>
          <w:color w:val="000000"/>
          <w:sz w:val="24"/>
          <w:szCs w:val="24"/>
        </w:rPr>
        <w:t>nt a copy of the written record.</w:t>
      </w:r>
    </w:p>
    <w:p w14:paraId="555D19E3" w14:textId="77777777" w:rsidR="003C3C13" w:rsidRPr="00361793" w:rsidRDefault="003C3C13" w:rsidP="00361793">
      <w:pPr>
        <w:autoSpaceDE w:val="0"/>
        <w:autoSpaceDN w:val="0"/>
        <w:adjustRightInd w:val="0"/>
        <w:rPr>
          <w:bCs/>
          <w:color w:val="000000"/>
          <w:sz w:val="24"/>
          <w:szCs w:val="24"/>
        </w:rPr>
      </w:pPr>
    </w:p>
    <w:p w14:paraId="6FB6F267" w14:textId="77777777" w:rsidR="00361793" w:rsidRDefault="003C3C13" w:rsidP="00361793">
      <w:pPr>
        <w:autoSpaceDE w:val="0"/>
        <w:autoSpaceDN w:val="0"/>
        <w:adjustRightInd w:val="0"/>
        <w:rPr>
          <w:bCs/>
          <w:color w:val="000000"/>
          <w:sz w:val="24"/>
          <w:szCs w:val="24"/>
        </w:rPr>
      </w:pPr>
      <w:r>
        <w:rPr>
          <w:bCs/>
          <w:color w:val="000000"/>
          <w:sz w:val="24"/>
          <w:szCs w:val="24"/>
        </w:rPr>
        <w:t xml:space="preserve">Paragraph </w:t>
      </w:r>
      <w:r w:rsidR="00361793" w:rsidRPr="00361793">
        <w:rPr>
          <w:bCs/>
          <w:color w:val="000000"/>
          <w:sz w:val="24"/>
          <w:szCs w:val="24"/>
        </w:rPr>
        <w:t xml:space="preserve">8.2.8 </w:t>
      </w:r>
      <w:r>
        <w:rPr>
          <w:bCs/>
          <w:color w:val="000000"/>
          <w:sz w:val="24"/>
          <w:szCs w:val="24"/>
        </w:rPr>
        <w:t>provides that an a</w:t>
      </w:r>
      <w:r w:rsidR="00361793" w:rsidRPr="00361793">
        <w:rPr>
          <w:bCs/>
          <w:color w:val="000000"/>
          <w:sz w:val="24"/>
          <w:szCs w:val="24"/>
        </w:rPr>
        <w:t xml:space="preserve">pplication under the </w:t>
      </w:r>
      <w:r w:rsidR="00361793" w:rsidRPr="003C3C13">
        <w:rPr>
          <w:bCs/>
          <w:i/>
          <w:color w:val="000000"/>
          <w:sz w:val="24"/>
          <w:szCs w:val="24"/>
        </w:rPr>
        <w:t>Administrative Appeals Tribunal Act 1975</w:t>
      </w:r>
      <w:r w:rsidR="00361793" w:rsidRPr="00361793">
        <w:rPr>
          <w:bCs/>
          <w:color w:val="000000"/>
          <w:sz w:val="24"/>
          <w:szCs w:val="24"/>
        </w:rPr>
        <w:t xml:space="preserve"> may be made to the Administrative Appeals Tribunal for a review of a decision of the Commission</w:t>
      </w:r>
      <w:r w:rsidR="006F6EDA">
        <w:rPr>
          <w:bCs/>
          <w:color w:val="000000"/>
          <w:sz w:val="24"/>
          <w:szCs w:val="24"/>
        </w:rPr>
        <w:t xml:space="preserve"> under paragraph 8.2.5.</w:t>
      </w:r>
    </w:p>
    <w:p w14:paraId="587E4A8F" w14:textId="77777777" w:rsidR="00F8528F" w:rsidRDefault="00F8528F" w:rsidP="00361793">
      <w:pPr>
        <w:autoSpaceDE w:val="0"/>
        <w:autoSpaceDN w:val="0"/>
        <w:adjustRightInd w:val="0"/>
        <w:rPr>
          <w:bCs/>
          <w:color w:val="000000"/>
          <w:sz w:val="24"/>
          <w:szCs w:val="24"/>
        </w:rPr>
      </w:pPr>
    </w:p>
    <w:p w14:paraId="7FFF3493" w14:textId="77777777" w:rsidR="000C33BB" w:rsidRPr="005F376B" w:rsidRDefault="000C33BB" w:rsidP="00C5282D">
      <w:pPr>
        <w:autoSpaceDE w:val="0"/>
        <w:autoSpaceDN w:val="0"/>
        <w:adjustRightInd w:val="0"/>
        <w:rPr>
          <w:b/>
          <w:bCs/>
          <w:color w:val="000000"/>
          <w:sz w:val="24"/>
          <w:szCs w:val="24"/>
        </w:rPr>
      </w:pPr>
      <w:r w:rsidRPr="005F376B">
        <w:rPr>
          <w:b/>
          <w:bCs/>
          <w:color w:val="000000"/>
          <w:sz w:val="24"/>
          <w:szCs w:val="24"/>
        </w:rPr>
        <w:t>REGULATORY IMPACT</w:t>
      </w:r>
    </w:p>
    <w:p w14:paraId="7C90E96E" w14:textId="77777777" w:rsidR="000C33BB" w:rsidRDefault="000C33BB" w:rsidP="00C5282D">
      <w:pPr>
        <w:autoSpaceDE w:val="0"/>
        <w:autoSpaceDN w:val="0"/>
        <w:adjustRightInd w:val="0"/>
        <w:rPr>
          <w:bCs/>
          <w:color w:val="000000"/>
          <w:sz w:val="24"/>
          <w:szCs w:val="24"/>
        </w:rPr>
      </w:pPr>
    </w:p>
    <w:p w14:paraId="5E580EE1" w14:textId="77777777" w:rsidR="0030342C" w:rsidRDefault="0030342C" w:rsidP="0030342C">
      <w:pPr>
        <w:autoSpaceDE w:val="0"/>
        <w:autoSpaceDN w:val="0"/>
        <w:adjustRightInd w:val="0"/>
        <w:rPr>
          <w:bCs/>
          <w:color w:val="000000"/>
          <w:sz w:val="24"/>
          <w:szCs w:val="24"/>
        </w:rPr>
      </w:pPr>
      <w:r>
        <w:rPr>
          <w:bCs/>
          <w:color w:val="000000"/>
          <w:sz w:val="24"/>
          <w:szCs w:val="24"/>
        </w:rPr>
        <w:t xml:space="preserve">The proposed amendments are minor amendments to the </w:t>
      </w:r>
      <w:r w:rsidR="00523440">
        <w:rPr>
          <w:bCs/>
          <w:color w:val="000000"/>
          <w:sz w:val="24"/>
          <w:szCs w:val="24"/>
        </w:rPr>
        <w:t xml:space="preserve">Education </w:t>
      </w:r>
      <w:r>
        <w:rPr>
          <w:bCs/>
          <w:color w:val="000000"/>
          <w:sz w:val="24"/>
          <w:szCs w:val="24"/>
        </w:rPr>
        <w:t xml:space="preserve">Schemes </w:t>
      </w:r>
      <w:r w:rsidR="00523440">
        <w:rPr>
          <w:bCs/>
          <w:color w:val="000000"/>
          <w:sz w:val="24"/>
          <w:szCs w:val="24"/>
        </w:rPr>
        <w:t>which</w:t>
      </w:r>
      <w:r>
        <w:rPr>
          <w:bCs/>
          <w:color w:val="000000"/>
          <w:sz w:val="24"/>
          <w:szCs w:val="24"/>
        </w:rPr>
        <w:t xml:space="preserve"> </w:t>
      </w:r>
      <w:r w:rsidR="00991CD6">
        <w:rPr>
          <w:bCs/>
          <w:color w:val="000000"/>
          <w:sz w:val="24"/>
          <w:szCs w:val="24"/>
        </w:rPr>
        <w:t>remove</w:t>
      </w:r>
      <w:r w:rsidR="00523440">
        <w:rPr>
          <w:bCs/>
          <w:color w:val="000000"/>
          <w:sz w:val="24"/>
          <w:szCs w:val="24"/>
        </w:rPr>
        <w:t>s</w:t>
      </w:r>
      <w:r w:rsidR="00991CD6">
        <w:rPr>
          <w:bCs/>
          <w:color w:val="000000"/>
          <w:sz w:val="24"/>
          <w:szCs w:val="24"/>
        </w:rPr>
        <w:t xml:space="preserve"> the state Boards and consequential amendments to </w:t>
      </w:r>
      <w:r>
        <w:rPr>
          <w:bCs/>
          <w:color w:val="000000"/>
          <w:sz w:val="24"/>
          <w:szCs w:val="24"/>
        </w:rPr>
        <w:t>remove references to the Boards.</w:t>
      </w:r>
      <w:r w:rsidR="005F376B">
        <w:rPr>
          <w:bCs/>
          <w:color w:val="000000"/>
          <w:sz w:val="24"/>
          <w:szCs w:val="24"/>
        </w:rPr>
        <w:t xml:space="preserve">  </w:t>
      </w:r>
      <w:r w:rsidR="00562353">
        <w:rPr>
          <w:bCs/>
          <w:color w:val="000000"/>
          <w:sz w:val="24"/>
          <w:szCs w:val="24"/>
        </w:rPr>
        <w:t>The Office of Best Practice Regulation (OBPR) has confirmed that there is no regul</w:t>
      </w:r>
      <w:r w:rsidR="00991CD6">
        <w:rPr>
          <w:bCs/>
          <w:color w:val="000000"/>
          <w:sz w:val="24"/>
          <w:szCs w:val="24"/>
        </w:rPr>
        <w:t xml:space="preserve">atory impact </w:t>
      </w:r>
      <w:r w:rsidR="00562353">
        <w:rPr>
          <w:bCs/>
          <w:color w:val="000000"/>
          <w:sz w:val="24"/>
          <w:szCs w:val="24"/>
        </w:rPr>
        <w:t xml:space="preserve">and </w:t>
      </w:r>
      <w:r w:rsidRPr="0030342C">
        <w:rPr>
          <w:bCs/>
          <w:color w:val="000000"/>
          <w:sz w:val="24"/>
          <w:szCs w:val="24"/>
        </w:rPr>
        <w:t>the preparation of a Regulation Impact Statement is not required</w:t>
      </w:r>
      <w:r>
        <w:rPr>
          <w:bCs/>
          <w:color w:val="000000"/>
          <w:sz w:val="24"/>
          <w:szCs w:val="24"/>
        </w:rPr>
        <w:t>.</w:t>
      </w:r>
      <w:r w:rsidR="00562353">
        <w:rPr>
          <w:bCs/>
          <w:color w:val="000000"/>
          <w:sz w:val="24"/>
          <w:szCs w:val="24"/>
        </w:rPr>
        <w:t xml:space="preserve"> (OBPR21-01187).</w:t>
      </w:r>
    </w:p>
    <w:p w14:paraId="733FB98F" w14:textId="77777777" w:rsidR="0030342C" w:rsidRDefault="0030342C" w:rsidP="0030342C">
      <w:pPr>
        <w:autoSpaceDE w:val="0"/>
        <w:autoSpaceDN w:val="0"/>
        <w:adjustRightInd w:val="0"/>
        <w:rPr>
          <w:bCs/>
          <w:color w:val="000000"/>
          <w:sz w:val="24"/>
          <w:szCs w:val="24"/>
        </w:rPr>
      </w:pPr>
    </w:p>
    <w:p w14:paraId="6EBE8B66" w14:textId="77777777" w:rsidR="007C1946" w:rsidRPr="0030342C" w:rsidRDefault="007C1946" w:rsidP="0030342C">
      <w:pPr>
        <w:autoSpaceDE w:val="0"/>
        <w:autoSpaceDN w:val="0"/>
        <w:adjustRightInd w:val="0"/>
        <w:rPr>
          <w:b/>
          <w:sz w:val="24"/>
          <w:szCs w:val="24"/>
        </w:rPr>
      </w:pPr>
      <w:r w:rsidRPr="0030342C">
        <w:rPr>
          <w:b/>
          <w:sz w:val="24"/>
          <w:szCs w:val="24"/>
        </w:rPr>
        <w:t>RETROSPECTIVITY</w:t>
      </w:r>
    </w:p>
    <w:p w14:paraId="1EF6A9FD" w14:textId="77777777" w:rsidR="007C1946" w:rsidRPr="00D1260E" w:rsidRDefault="007C1946">
      <w:pPr>
        <w:rPr>
          <w:sz w:val="24"/>
          <w:szCs w:val="24"/>
        </w:rPr>
      </w:pPr>
    </w:p>
    <w:p w14:paraId="77E411F8" w14:textId="77777777" w:rsidR="00AA0C84" w:rsidRDefault="005F376B" w:rsidP="00AA0C84">
      <w:pPr>
        <w:spacing w:after="240"/>
        <w:rPr>
          <w:sz w:val="24"/>
          <w:szCs w:val="24"/>
        </w:rPr>
      </w:pPr>
      <w:r>
        <w:rPr>
          <w:sz w:val="24"/>
          <w:szCs w:val="24"/>
        </w:rPr>
        <w:t>None.</w:t>
      </w:r>
    </w:p>
    <w:p w14:paraId="039246BE" w14:textId="77777777" w:rsidR="007C1946" w:rsidRPr="00D1260E" w:rsidRDefault="007C1946" w:rsidP="00AA0C84">
      <w:pPr>
        <w:pStyle w:val="Heading1"/>
        <w:spacing w:after="240"/>
        <w:rPr>
          <w:sz w:val="24"/>
          <w:szCs w:val="24"/>
        </w:rPr>
      </w:pPr>
      <w:r w:rsidRPr="00D1260E">
        <w:rPr>
          <w:sz w:val="24"/>
          <w:szCs w:val="24"/>
        </w:rPr>
        <w:t>DOCUMENTS INCORPORATED-BY-REFERENCE</w:t>
      </w:r>
    </w:p>
    <w:p w14:paraId="1DB08D04" w14:textId="77777777" w:rsidR="007C1946" w:rsidRPr="00D1260E" w:rsidRDefault="007C1946" w:rsidP="00AA0C84">
      <w:pPr>
        <w:spacing w:after="240"/>
        <w:rPr>
          <w:color w:val="000000"/>
          <w:sz w:val="24"/>
          <w:szCs w:val="24"/>
        </w:rPr>
      </w:pPr>
      <w:r w:rsidRPr="00D1260E">
        <w:rPr>
          <w:color w:val="000000"/>
          <w:sz w:val="24"/>
          <w:szCs w:val="24"/>
        </w:rPr>
        <w:t>No.</w:t>
      </w:r>
    </w:p>
    <w:p w14:paraId="191E8974" w14:textId="77777777" w:rsidR="007C1946" w:rsidRPr="00D1260E" w:rsidRDefault="007C1946" w:rsidP="00AA0C84">
      <w:pPr>
        <w:spacing w:after="240"/>
        <w:rPr>
          <w:b/>
          <w:color w:val="000000"/>
          <w:sz w:val="24"/>
          <w:szCs w:val="24"/>
        </w:rPr>
      </w:pPr>
      <w:r w:rsidRPr="00D1260E">
        <w:rPr>
          <w:b/>
          <w:color w:val="000000"/>
          <w:sz w:val="24"/>
          <w:szCs w:val="24"/>
        </w:rPr>
        <w:t>FURTHER EXPLANATION</w:t>
      </w:r>
    </w:p>
    <w:p w14:paraId="438BE70E" w14:textId="77777777" w:rsidR="007C1946" w:rsidRPr="00D1260E" w:rsidRDefault="007C1946">
      <w:pPr>
        <w:rPr>
          <w:color w:val="000000"/>
          <w:sz w:val="24"/>
          <w:szCs w:val="24"/>
        </w:rPr>
      </w:pPr>
      <w:r w:rsidRPr="00D1260E">
        <w:rPr>
          <w:color w:val="000000"/>
          <w:sz w:val="24"/>
          <w:szCs w:val="24"/>
        </w:rPr>
        <w:t>Attachment A.</w:t>
      </w:r>
    </w:p>
    <w:p w14:paraId="692BDB9A" w14:textId="77777777" w:rsidR="007C1946" w:rsidRPr="00D1260E" w:rsidRDefault="007C1946">
      <w:pPr>
        <w:rPr>
          <w:color w:val="000000"/>
          <w:sz w:val="24"/>
          <w:szCs w:val="24"/>
        </w:rPr>
      </w:pPr>
    </w:p>
    <w:p w14:paraId="529482C7" w14:textId="77777777" w:rsidR="007C1946" w:rsidRPr="0035339C" w:rsidRDefault="007C1946">
      <w:pPr>
        <w:rPr>
          <w:b/>
          <w:color w:val="000000"/>
          <w:sz w:val="24"/>
          <w:szCs w:val="24"/>
          <w:u w:val="single"/>
        </w:rPr>
      </w:pPr>
      <w:r w:rsidRPr="00D1260E">
        <w:rPr>
          <w:color w:val="000000"/>
          <w:sz w:val="24"/>
          <w:szCs w:val="24"/>
        </w:rPr>
        <w:br w:type="page"/>
      </w:r>
      <w:r w:rsidRPr="0035339C">
        <w:rPr>
          <w:b/>
          <w:color w:val="000000"/>
          <w:sz w:val="24"/>
          <w:szCs w:val="24"/>
          <w:u w:val="single"/>
        </w:rPr>
        <w:lastRenderedPageBreak/>
        <w:t>Attachment A</w:t>
      </w:r>
    </w:p>
    <w:p w14:paraId="2669F259" w14:textId="77777777" w:rsidR="007C1946" w:rsidRPr="007365CD" w:rsidRDefault="007C1946">
      <w:pPr>
        <w:rPr>
          <w:color w:val="000000"/>
          <w:sz w:val="24"/>
          <w:szCs w:val="24"/>
        </w:rPr>
      </w:pPr>
    </w:p>
    <w:p w14:paraId="498302F1" w14:textId="14BC00F1" w:rsidR="007C1946" w:rsidRPr="0030342C" w:rsidRDefault="004D75DB" w:rsidP="004D75DB">
      <w:pPr>
        <w:pStyle w:val="BodyText"/>
        <w:rPr>
          <w:i/>
          <w:sz w:val="24"/>
          <w:szCs w:val="24"/>
        </w:rPr>
      </w:pPr>
      <w:r w:rsidRPr="0035339C">
        <w:rPr>
          <w:sz w:val="24"/>
          <w:szCs w:val="24"/>
          <w:u w:val="single"/>
        </w:rPr>
        <w:t>Section 1</w:t>
      </w:r>
      <w:r w:rsidRPr="004D75DB">
        <w:rPr>
          <w:sz w:val="24"/>
          <w:szCs w:val="24"/>
        </w:rPr>
        <w:t xml:space="preserve"> d</w:t>
      </w:r>
      <w:r w:rsidR="00C5645D" w:rsidRPr="004D75DB">
        <w:rPr>
          <w:sz w:val="24"/>
          <w:szCs w:val="24"/>
        </w:rPr>
        <w:t xml:space="preserve">escribes </w:t>
      </w:r>
      <w:r w:rsidR="007C1946" w:rsidRPr="004D75DB">
        <w:rPr>
          <w:sz w:val="24"/>
          <w:szCs w:val="24"/>
        </w:rPr>
        <w:t>the name of the instrument</w:t>
      </w:r>
      <w:r w:rsidR="00C5645D" w:rsidRPr="004D75DB">
        <w:rPr>
          <w:sz w:val="24"/>
          <w:szCs w:val="24"/>
        </w:rPr>
        <w:t xml:space="preserve"> as the</w:t>
      </w:r>
      <w:r w:rsidR="00C5645D" w:rsidRPr="004D75DB">
        <w:rPr>
          <w:i/>
          <w:sz w:val="24"/>
          <w:szCs w:val="24"/>
        </w:rPr>
        <w:t xml:space="preserve"> </w:t>
      </w:r>
      <w:r w:rsidR="0030342C" w:rsidRPr="0030342C">
        <w:rPr>
          <w:i/>
          <w:sz w:val="24"/>
          <w:szCs w:val="24"/>
        </w:rPr>
        <w:t>Veterans’ Children Education Schemes (Education Boards) Amendment Determination 202</w:t>
      </w:r>
      <w:r w:rsidR="00CF4DBD">
        <w:rPr>
          <w:i/>
          <w:sz w:val="24"/>
          <w:szCs w:val="24"/>
        </w:rPr>
        <w:t>2</w:t>
      </w:r>
      <w:r w:rsidR="0095225B" w:rsidRPr="0030342C">
        <w:rPr>
          <w:i/>
          <w:sz w:val="24"/>
          <w:szCs w:val="24"/>
        </w:rPr>
        <w:t>.</w:t>
      </w:r>
      <w:r w:rsidR="00C5645D" w:rsidRPr="0030342C">
        <w:rPr>
          <w:i/>
          <w:sz w:val="24"/>
          <w:szCs w:val="24"/>
        </w:rPr>
        <w:t xml:space="preserve"> </w:t>
      </w:r>
    </w:p>
    <w:p w14:paraId="4214C3BF" w14:textId="77777777" w:rsidR="007C1946" w:rsidRPr="004D75DB" w:rsidRDefault="004D75DB" w:rsidP="004D75DB">
      <w:pPr>
        <w:pStyle w:val="BodyTextIndent"/>
        <w:spacing w:after="240"/>
        <w:ind w:left="0" w:firstLine="0"/>
        <w:rPr>
          <w:sz w:val="24"/>
          <w:szCs w:val="24"/>
        </w:rPr>
      </w:pPr>
      <w:r w:rsidRPr="0035339C">
        <w:rPr>
          <w:sz w:val="24"/>
          <w:szCs w:val="24"/>
          <w:u w:val="single"/>
        </w:rPr>
        <w:t>Section 2</w:t>
      </w:r>
      <w:r w:rsidRPr="0035339C">
        <w:rPr>
          <w:sz w:val="24"/>
          <w:szCs w:val="24"/>
        </w:rPr>
        <w:t xml:space="preserve"> </w:t>
      </w:r>
      <w:r w:rsidRPr="004D75DB">
        <w:rPr>
          <w:sz w:val="24"/>
          <w:szCs w:val="24"/>
        </w:rPr>
        <w:t>p</w:t>
      </w:r>
      <w:r w:rsidR="007C1946" w:rsidRPr="004D75DB">
        <w:rPr>
          <w:sz w:val="24"/>
          <w:szCs w:val="24"/>
        </w:rPr>
        <w:t>rovides that the instrument commences</w:t>
      </w:r>
      <w:r w:rsidR="0030342C">
        <w:rPr>
          <w:sz w:val="24"/>
          <w:szCs w:val="24"/>
        </w:rPr>
        <w:t xml:space="preserve"> on the day after it is registered</w:t>
      </w:r>
      <w:r w:rsidR="007C1946" w:rsidRPr="004D75DB">
        <w:rPr>
          <w:sz w:val="24"/>
          <w:szCs w:val="24"/>
        </w:rPr>
        <w:t xml:space="preserve">. </w:t>
      </w:r>
    </w:p>
    <w:p w14:paraId="31A65B51" w14:textId="77777777" w:rsidR="0095225B" w:rsidRPr="004D75DB" w:rsidRDefault="004D75DB" w:rsidP="004D75DB">
      <w:pPr>
        <w:pStyle w:val="BodyTextIndent"/>
        <w:spacing w:after="240"/>
        <w:ind w:left="0" w:firstLine="0"/>
        <w:rPr>
          <w:sz w:val="24"/>
          <w:szCs w:val="24"/>
        </w:rPr>
      </w:pPr>
      <w:r w:rsidRPr="0035339C">
        <w:rPr>
          <w:sz w:val="24"/>
          <w:szCs w:val="24"/>
          <w:u w:val="single"/>
        </w:rPr>
        <w:t xml:space="preserve">Section </w:t>
      </w:r>
      <w:r w:rsidR="0095225B" w:rsidRPr="0035339C">
        <w:rPr>
          <w:sz w:val="24"/>
          <w:szCs w:val="24"/>
          <w:u w:val="single"/>
        </w:rPr>
        <w:t>3</w:t>
      </w:r>
      <w:r w:rsidRPr="004D75DB">
        <w:rPr>
          <w:sz w:val="24"/>
          <w:szCs w:val="24"/>
        </w:rPr>
        <w:t xml:space="preserve"> p</w:t>
      </w:r>
      <w:r w:rsidR="0095225B" w:rsidRPr="004D75DB">
        <w:rPr>
          <w:sz w:val="24"/>
          <w:szCs w:val="24"/>
        </w:rPr>
        <w:t xml:space="preserve">rovides that the legislative authority for the Determination is subsection 117(8) of the </w:t>
      </w:r>
      <w:r w:rsidR="0095225B" w:rsidRPr="004D75DB">
        <w:rPr>
          <w:i/>
          <w:sz w:val="24"/>
          <w:szCs w:val="24"/>
        </w:rPr>
        <w:t>Veterans’ Entitlements Act 1986</w:t>
      </w:r>
      <w:r w:rsidR="0095225B" w:rsidRPr="004D75DB">
        <w:rPr>
          <w:sz w:val="24"/>
          <w:szCs w:val="24"/>
        </w:rPr>
        <w:t xml:space="preserve"> (the VEA) and subsection 258(4) of the </w:t>
      </w:r>
      <w:r w:rsidR="0095225B" w:rsidRPr="004D75DB">
        <w:rPr>
          <w:i/>
          <w:sz w:val="24"/>
          <w:szCs w:val="24"/>
        </w:rPr>
        <w:t xml:space="preserve">Military Rehabilitation and Compensation Act 2004 </w:t>
      </w:r>
      <w:r w:rsidR="0095225B" w:rsidRPr="004D75DB">
        <w:rPr>
          <w:sz w:val="24"/>
          <w:szCs w:val="24"/>
        </w:rPr>
        <w:t>(the MRCA).</w:t>
      </w:r>
    </w:p>
    <w:p w14:paraId="5609FF9A" w14:textId="77777777" w:rsidR="00A13955" w:rsidRPr="004D75DB" w:rsidRDefault="004D75DB" w:rsidP="004D75DB">
      <w:pPr>
        <w:pStyle w:val="BodyTextIndent"/>
        <w:spacing w:after="240"/>
        <w:ind w:left="0" w:firstLine="0"/>
        <w:rPr>
          <w:sz w:val="24"/>
          <w:szCs w:val="24"/>
        </w:rPr>
      </w:pPr>
      <w:r w:rsidRPr="0035339C">
        <w:rPr>
          <w:sz w:val="24"/>
          <w:szCs w:val="24"/>
          <w:u w:val="single"/>
        </w:rPr>
        <w:t>Section 4</w:t>
      </w:r>
      <w:r w:rsidRPr="0035339C">
        <w:rPr>
          <w:sz w:val="24"/>
          <w:szCs w:val="24"/>
        </w:rPr>
        <w:t xml:space="preserve"> </w:t>
      </w:r>
      <w:r w:rsidR="00F8528F">
        <w:rPr>
          <w:sz w:val="24"/>
          <w:szCs w:val="24"/>
        </w:rPr>
        <w:t xml:space="preserve">provides for </w:t>
      </w:r>
      <w:r w:rsidR="00A13955" w:rsidRPr="004D75DB">
        <w:rPr>
          <w:sz w:val="24"/>
          <w:szCs w:val="24"/>
        </w:rPr>
        <w:t xml:space="preserve">the amendments to the </w:t>
      </w:r>
      <w:r w:rsidR="00523440">
        <w:rPr>
          <w:sz w:val="24"/>
          <w:szCs w:val="24"/>
        </w:rPr>
        <w:t xml:space="preserve">Education </w:t>
      </w:r>
      <w:r w:rsidR="005F376B">
        <w:rPr>
          <w:sz w:val="24"/>
          <w:szCs w:val="24"/>
        </w:rPr>
        <w:t>Schemes</w:t>
      </w:r>
      <w:r w:rsidR="00A13955" w:rsidRPr="004D75DB">
        <w:rPr>
          <w:sz w:val="24"/>
          <w:szCs w:val="24"/>
        </w:rPr>
        <w:t xml:space="preserve"> being made by the items set out in the Schedule to the Determination.</w:t>
      </w:r>
    </w:p>
    <w:p w14:paraId="52A927D9" w14:textId="77777777" w:rsidR="00E6454B" w:rsidRDefault="00E6454B" w:rsidP="00A13955">
      <w:pPr>
        <w:pStyle w:val="BodyTextIndent"/>
        <w:spacing w:after="240"/>
        <w:sectPr w:rsidR="00E6454B" w:rsidSect="00B74106">
          <w:headerReference w:type="even" r:id="rId10"/>
          <w:headerReference w:type="default" r:id="rId11"/>
          <w:pgSz w:w="11906" w:h="16838"/>
          <w:pgMar w:top="1440" w:right="1797" w:bottom="567" w:left="1797" w:header="720" w:footer="720" w:gutter="0"/>
          <w:cols w:space="720"/>
          <w:titlePg/>
        </w:sectPr>
      </w:pPr>
    </w:p>
    <w:p w14:paraId="3E6AA41F" w14:textId="77777777" w:rsidR="007C1946" w:rsidRDefault="007C1946" w:rsidP="004D5FF4">
      <w:pPr>
        <w:pStyle w:val="BodyTextIndent"/>
        <w:spacing w:after="240"/>
        <w:ind w:left="0" w:firstLine="0"/>
        <w:rPr>
          <w:b/>
        </w:rPr>
      </w:pPr>
      <w:r>
        <w:rPr>
          <w:b/>
        </w:rPr>
        <w:lastRenderedPageBreak/>
        <w:t>Schedule</w:t>
      </w:r>
    </w:p>
    <w:p w14:paraId="1C270F82" w14:textId="77777777" w:rsidR="00A13955" w:rsidRPr="007365CD" w:rsidRDefault="00A13955" w:rsidP="004D75DB">
      <w:pPr>
        <w:pStyle w:val="BodyTextIndent"/>
        <w:spacing w:after="240"/>
        <w:ind w:left="0" w:firstLine="0"/>
        <w:rPr>
          <w:b/>
          <w:i/>
          <w:sz w:val="24"/>
          <w:szCs w:val="24"/>
        </w:rPr>
      </w:pPr>
      <w:r w:rsidRPr="00A13955">
        <w:rPr>
          <w:b/>
          <w:i/>
          <w:sz w:val="24"/>
          <w:szCs w:val="24"/>
        </w:rPr>
        <w:t>Variations to the Veterans’ Children Education Scheme (Instrument 2015 No. R43)</w:t>
      </w:r>
    </w:p>
    <w:p w14:paraId="218AA454" w14:textId="77777777" w:rsidR="0030342C" w:rsidRDefault="004D75DB" w:rsidP="008A3266">
      <w:pPr>
        <w:pStyle w:val="BodyTextIndent"/>
        <w:spacing w:after="240"/>
        <w:ind w:left="0" w:firstLine="0"/>
        <w:rPr>
          <w:sz w:val="24"/>
          <w:szCs w:val="24"/>
        </w:rPr>
      </w:pPr>
      <w:r w:rsidRPr="0035339C">
        <w:rPr>
          <w:b/>
          <w:sz w:val="24"/>
          <w:szCs w:val="24"/>
        </w:rPr>
        <w:t>Item 1</w:t>
      </w:r>
      <w:r>
        <w:rPr>
          <w:sz w:val="24"/>
          <w:szCs w:val="24"/>
        </w:rPr>
        <w:t xml:space="preserve"> a</w:t>
      </w:r>
      <w:r w:rsidR="005F376B">
        <w:rPr>
          <w:sz w:val="24"/>
          <w:szCs w:val="24"/>
        </w:rPr>
        <w:t xml:space="preserve">mends </w:t>
      </w:r>
      <w:r w:rsidR="002B4854">
        <w:rPr>
          <w:sz w:val="24"/>
          <w:szCs w:val="24"/>
        </w:rPr>
        <w:t>paragraph 3(b)</w:t>
      </w:r>
      <w:r w:rsidR="0030342C">
        <w:rPr>
          <w:sz w:val="24"/>
          <w:szCs w:val="24"/>
        </w:rPr>
        <w:t xml:space="preserve"> (</w:t>
      </w:r>
      <w:r w:rsidR="0030342C" w:rsidRPr="0030342C">
        <w:rPr>
          <w:sz w:val="24"/>
          <w:szCs w:val="24"/>
        </w:rPr>
        <w:t>Saving and Transitional Provisions</w:t>
      </w:r>
      <w:r w:rsidR="0030342C">
        <w:rPr>
          <w:sz w:val="24"/>
          <w:szCs w:val="24"/>
        </w:rPr>
        <w:t xml:space="preserve">) to omit </w:t>
      </w:r>
      <w:r w:rsidR="002B4854">
        <w:rPr>
          <w:sz w:val="24"/>
          <w:szCs w:val="24"/>
        </w:rPr>
        <w:t xml:space="preserve">the </w:t>
      </w:r>
      <w:r w:rsidR="0030342C">
        <w:rPr>
          <w:sz w:val="24"/>
          <w:szCs w:val="24"/>
        </w:rPr>
        <w:t>paragraph and Notes (1) and (2).</w:t>
      </w:r>
    </w:p>
    <w:p w14:paraId="5ECEE389" w14:textId="77777777" w:rsidR="0030342C" w:rsidRDefault="0030342C" w:rsidP="008A3266">
      <w:pPr>
        <w:pStyle w:val="BodyTextIndent"/>
        <w:spacing w:after="240"/>
        <w:ind w:left="0" w:firstLine="0"/>
        <w:rPr>
          <w:sz w:val="24"/>
          <w:szCs w:val="24"/>
        </w:rPr>
      </w:pPr>
      <w:r>
        <w:rPr>
          <w:sz w:val="24"/>
          <w:szCs w:val="24"/>
        </w:rPr>
        <w:t xml:space="preserve">Paragraph </w:t>
      </w:r>
      <w:r w:rsidR="002B4854">
        <w:rPr>
          <w:sz w:val="24"/>
          <w:szCs w:val="24"/>
        </w:rPr>
        <w:t>3</w:t>
      </w:r>
      <w:r>
        <w:rPr>
          <w:sz w:val="24"/>
          <w:szCs w:val="24"/>
        </w:rPr>
        <w:t xml:space="preserve">(b) had provided for the continuance of the Education Boards established </w:t>
      </w:r>
      <w:r w:rsidR="00286F9F">
        <w:rPr>
          <w:sz w:val="24"/>
          <w:szCs w:val="24"/>
        </w:rPr>
        <w:t xml:space="preserve">under the revoked </w:t>
      </w:r>
      <w:r w:rsidR="00286F9F" w:rsidRPr="00286F9F">
        <w:rPr>
          <w:i/>
          <w:sz w:val="24"/>
          <w:szCs w:val="24"/>
        </w:rPr>
        <w:t>Veterans’ Children Education Scheme</w:t>
      </w:r>
      <w:r w:rsidR="00286F9F">
        <w:rPr>
          <w:sz w:val="24"/>
          <w:szCs w:val="24"/>
        </w:rPr>
        <w:t xml:space="preserve"> (Instrument 1992 No. 11).</w:t>
      </w:r>
    </w:p>
    <w:p w14:paraId="41FBE160" w14:textId="77777777" w:rsidR="00286F9F" w:rsidRDefault="00286F9F" w:rsidP="008A3266">
      <w:pPr>
        <w:pStyle w:val="BodyTextIndent"/>
        <w:spacing w:after="240"/>
        <w:ind w:left="0" w:firstLine="0"/>
        <w:rPr>
          <w:sz w:val="24"/>
          <w:szCs w:val="24"/>
        </w:rPr>
      </w:pPr>
      <w:r>
        <w:rPr>
          <w:sz w:val="24"/>
          <w:szCs w:val="24"/>
        </w:rPr>
        <w:t xml:space="preserve">Notes (1) and (2) had referred to the transition of the existing Education Boards and that “a Secretary of a Veterans’ Children Education Board is an employee of the </w:t>
      </w:r>
      <w:r w:rsidRPr="00286F9F">
        <w:rPr>
          <w:i/>
          <w:sz w:val="24"/>
          <w:szCs w:val="24"/>
        </w:rPr>
        <w:t>Department</w:t>
      </w:r>
      <w:r>
        <w:rPr>
          <w:sz w:val="24"/>
          <w:szCs w:val="24"/>
        </w:rPr>
        <w:t>”.</w:t>
      </w:r>
    </w:p>
    <w:p w14:paraId="7701FB36" w14:textId="77777777" w:rsidR="00B3235F" w:rsidRDefault="00B3235F" w:rsidP="008A3266">
      <w:pPr>
        <w:pStyle w:val="BodyTextIndent"/>
        <w:spacing w:after="240"/>
        <w:ind w:left="0" w:firstLine="0"/>
        <w:rPr>
          <w:sz w:val="24"/>
          <w:szCs w:val="24"/>
        </w:rPr>
      </w:pPr>
      <w:r w:rsidRPr="00B01969">
        <w:rPr>
          <w:b/>
          <w:sz w:val="24"/>
          <w:szCs w:val="24"/>
        </w:rPr>
        <w:t xml:space="preserve">Item </w:t>
      </w:r>
      <w:r w:rsidR="00292FA3">
        <w:rPr>
          <w:b/>
          <w:sz w:val="24"/>
          <w:szCs w:val="24"/>
        </w:rPr>
        <w:t>2</w:t>
      </w:r>
      <w:r>
        <w:rPr>
          <w:sz w:val="24"/>
          <w:szCs w:val="24"/>
        </w:rPr>
        <w:t xml:space="preserve"> inserts new paragraph (e) into section 3 (Saving and Transitional provisions).</w:t>
      </w:r>
    </w:p>
    <w:p w14:paraId="220F3091" w14:textId="77777777" w:rsidR="00B3235F" w:rsidRDefault="00B3235F" w:rsidP="008A3266">
      <w:pPr>
        <w:pStyle w:val="BodyTextIndent"/>
        <w:spacing w:after="240"/>
        <w:ind w:left="0" w:firstLine="0"/>
        <w:rPr>
          <w:sz w:val="24"/>
          <w:szCs w:val="24"/>
        </w:rPr>
      </w:pPr>
      <w:r>
        <w:rPr>
          <w:sz w:val="24"/>
          <w:szCs w:val="24"/>
        </w:rPr>
        <w:t xml:space="preserve">New paragraph 3(e) is a savings provision applicable in the event that the Repatriation Commission has under paragraph 7.1.2 (to be repealed by </w:t>
      </w:r>
      <w:r w:rsidRPr="00B01969">
        <w:rPr>
          <w:b/>
          <w:sz w:val="24"/>
          <w:szCs w:val="24"/>
        </w:rPr>
        <w:t>Item 1</w:t>
      </w:r>
      <w:r w:rsidR="00F8528F">
        <w:rPr>
          <w:b/>
          <w:sz w:val="24"/>
          <w:szCs w:val="24"/>
        </w:rPr>
        <w:t>5</w:t>
      </w:r>
      <w:r>
        <w:rPr>
          <w:sz w:val="24"/>
          <w:szCs w:val="24"/>
        </w:rPr>
        <w:t xml:space="preserve">) determined that funds </w:t>
      </w:r>
      <w:r w:rsidR="00C04C49">
        <w:rPr>
          <w:sz w:val="24"/>
          <w:szCs w:val="24"/>
        </w:rPr>
        <w:t xml:space="preserve">that had been </w:t>
      </w:r>
      <w:r>
        <w:rPr>
          <w:sz w:val="24"/>
          <w:szCs w:val="24"/>
        </w:rPr>
        <w:t>left in its trust for the benefit of eligible students were being administered by an Education Board.</w:t>
      </w:r>
    </w:p>
    <w:p w14:paraId="3BC6FE85" w14:textId="77777777" w:rsidR="00C04C49" w:rsidRDefault="0060774C" w:rsidP="008A3266">
      <w:pPr>
        <w:pStyle w:val="BodyTextIndent"/>
        <w:spacing w:after="240"/>
        <w:ind w:left="0" w:firstLine="0"/>
        <w:rPr>
          <w:sz w:val="24"/>
          <w:szCs w:val="24"/>
        </w:rPr>
      </w:pPr>
      <w:r>
        <w:rPr>
          <w:sz w:val="24"/>
          <w:szCs w:val="24"/>
        </w:rPr>
        <w:t xml:space="preserve">Following the commencement of the </w:t>
      </w:r>
      <w:r w:rsidRPr="00B01969">
        <w:rPr>
          <w:i/>
          <w:sz w:val="24"/>
          <w:szCs w:val="24"/>
        </w:rPr>
        <w:t>Veterans’ Children Education Schemes (Education Boards) Amendment Determination 2021</w:t>
      </w:r>
      <w:r>
        <w:rPr>
          <w:sz w:val="24"/>
          <w:szCs w:val="24"/>
        </w:rPr>
        <w:t>, an</w:t>
      </w:r>
      <w:r w:rsidR="00C04C49">
        <w:rPr>
          <w:sz w:val="24"/>
          <w:szCs w:val="24"/>
        </w:rPr>
        <w:t>y such funds will be administered by the</w:t>
      </w:r>
      <w:r>
        <w:rPr>
          <w:sz w:val="24"/>
          <w:szCs w:val="24"/>
        </w:rPr>
        <w:t xml:space="preserve"> Repatriation Commission.</w:t>
      </w:r>
      <w:r w:rsidR="00C04C49">
        <w:rPr>
          <w:sz w:val="24"/>
          <w:szCs w:val="24"/>
        </w:rPr>
        <w:t xml:space="preserve"> </w:t>
      </w:r>
    </w:p>
    <w:p w14:paraId="5C1F17F8" w14:textId="77777777" w:rsidR="000B562B" w:rsidRPr="000B562B" w:rsidRDefault="000B562B" w:rsidP="000B562B">
      <w:pPr>
        <w:pStyle w:val="BodyTextIndent"/>
        <w:spacing w:after="240"/>
        <w:ind w:left="0" w:firstLine="0"/>
        <w:rPr>
          <w:sz w:val="24"/>
          <w:szCs w:val="24"/>
        </w:rPr>
      </w:pPr>
      <w:r w:rsidRPr="000B562B">
        <w:rPr>
          <w:b/>
          <w:sz w:val="24"/>
          <w:szCs w:val="24"/>
        </w:rPr>
        <w:t xml:space="preserve">Item </w:t>
      </w:r>
      <w:r w:rsidR="00292FA3">
        <w:rPr>
          <w:b/>
          <w:sz w:val="24"/>
          <w:szCs w:val="24"/>
        </w:rPr>
        <w:t>3</w:t>
      </w:r>
      <w:r w:rsidRPr="000B562B">
        <w:rPr>
          <w:sz w:val="24"/>
          <w:szCs w:val="24"/>
        </w:rPr>
        <w:t xml:space="preserve"> </w:t>
      </w:r>
      <w:r w:rsidR="002B4854">
        <w:rPr>
          <w:sz w:val="24"/>
          <w:szCs w:val="24"/>
        </w:rPr>
        <w:t xml:space="preserve">amends </w:t>
      </w:r>
      <w:r w:rsidRPr="000B562B">
        <w:rPr>
          <w:sz w:val="24"/>
          <w:szCs w:val="24"/>
        </w:rPr>
        <w:t xml:space="preserve">paragraph </w:t>
      </w:r>
      <w:r w:rsidR="00647BD7">
        <w:rPr>
          <w:sz w:val="24"/>
          <w:szCs w:val="24"/>
        </w:rPr>
        <w:t xml:space="preserve">1.2.1 to omit the </w:t>
      </w:r>
      <w:r w:rsidR="002B4854">
        <w:rPr>
          <w:sz w:val="24"/>
          <w:szCs w:val="24"/>
        </w:rPr>
        <w:t xml:space="preserve">redundant </w:t>
      </w:r>
      <w:r w:rsidR="00647BD7">
        <w:rPr>
          <w:sz w:val="24"/>
          <w:szCs w:val="24"/>
        </w:rPr>
        <w:t>definitions of “Board”, “member”, “MRCA Children’s Board”, “Secretary” and “sub-committee”.</w:t>
      </w:r>
    </w:p>
    <w:p w14:paraId="2FE77543" w14:textId="77777777" w:rsidR="00647BD7" w:rsidRDefault="000B562B" w:rsidP="00523686">
      <w:pPr>
        <w:pStyle w:val="BodyTextIndent"/>
        <w:spacing w:after="240"/>
        <w:ind w:left="0" w:firstLine="0"/>
        <w:rPr>
          <w:sz w:val="24"/>
          <w:szCs w:val="24"/>
        </w:rPr>
      </w:pPr>
      <w:r w:rsidRPr="000B562B">
        <w:rPr>
          <w:b/>
          <w:sz w:val="24"/>
          <w:szCs w:val="24"/>
        </w:rPr>
        <w:t xml:space="preserve">Item </w:t>
      </w:r>
      <w:r w:rsidR="00292FA3">
        <w:rPr>
          <w:b/>
          <w:sz w:val="24"/>
          <w:szCs w:val="24"/>
        </w:rPr>
        <w:t>4</w:t>
      </w:r>
      <w:r w:rsidRPr="000B562B">
        <w:rPr>
          <w:sz w:val="24"/>
          <w:szCs w:val="24"/>
        </w:rPr>
        <w:t xml:space="preserve"> </w:t>
      </w:r>
      <w:r w:rsidR="00647BD7">
        <w:rPr>
          <w:sz w:val="24"/>
          <w:szCs w:val="24"/>
        </w:rPr>
        <w:t xml:space="preserve">amends paragraph 1.4 (Purpose of the Scheme) by </w:t>
      </w:r>
      <w:r w:rsidR="00292FA3">
        <w:rPr>
          <w:sz w:val="24"/>
          <w:szCs w:val="24"/>
        </w:rPr>
        <w:t>repealing</w:t>
      </w:r>
      <w:r w:rsidR="00647BD7">
        <w:rPr>
          <w:sz w:val="24"/>
          <w:szCs w:val="24"/>
        </w:rPr>
        <w:t xml:space="preserve"> </w:t>
      </w:r>
      <w:r w:rsidRPr="000B562B">
        <w:rPr>
          <w:sz w:val="24"/>
          <w:szCs w:val="24"/>
        </w:rPr>
        <w:t xml:space="preserve">paragraph </w:t>
      </w:r>
      <w:r w:rsidR="00647BD7">
        <w:rPr>
          <w:sz w:val="24"/>
          <w:szCs w:val="24"/>
        </w:rPr>
        <w:t>1.4.</w:t>
      </w:r>
      <w:r w:rsidRPr="000B562B">
        <w:rPr>
          <w:sz w:val="24"/>
          <w:szCs w:val="24"/>
        </w:rPr>
        <w:t>3</w:t>
      </w:r>
      <w:r w:rsidR="00E04F4B">
        <w:rPr>
          <w:sz w:val="24"/>
          <w:szCs w:val="24"/>
        </w:rPr>
        <w:t xml:space="preserve"> which referred to an ancillary purpose of the VCES as enabling the Education Boards established under the VCES to operate as the “MRCA Children’s Board” for the purposes of the MRCA ETS.</w:t>
      </w:r>
    </w:p>
    <w:p w14:paraId="5D8A61F5" w14:textId="77777777" w:rsidR="007C6C49" w:rsidRDefault="00523686" w:rsidP="00266B43">
      <w:pPr>
        <w:pStyle w:val="BodyTextIndent"/>
        <w:spacing w:after="180"/>
        <w:ind w:left="0" w:firstLine="0"/>
        <w:rPr>
          <w:sz w:val="24"/>
          <w:szCs w:val="24"/>
        </w:rPr>
      </w:pPr>
      <w:r>
        <w:rPr>
          <w:b/>
          <w:sz w:val="24"/>
          <w:szCs w:val="24"/>
        </w:rPr>
        <w:t xml:space="preserve">Item </w:t>
      </w:r>
      <w:r w:rsidR="00292FA3">
        <w:rPr>
          <w:b/>
          <w:sz w:val="24"/>
          <w:szCs w:val="24"/>
        </w:rPr>
        <w:t>5</w:t>
      </w:r>
      <w:r>
        <w:rPr>
          <w:b/>
          <w:sz w:val="24"/>
          <w:szCs w:val="24"/>
        </w:rPr>
        <w:t xml:space="preserve"> </w:t>
      </w:r>
      <w:r w:rsidR="00E04F4B">
        <w:rPr>
          <w:sz w:val="24"/>
          <w:szCs w:val="24"/>
        </w:rPr>
        <w:t>is a minor amendment to paragraph 1.5.1 (Administration of the Scheme) to omit the reference to the assistance provided by the state Education Boards.</w:t>
      </w:r>
    </w:p>
    <w:p w14:paraId="20DCCCF2" w14:textId="77777777" w:rsidR="00E04F4B" w:rsidRDefault="00E04F4B" w:rsidP="00266B43">
      <w:pPr>
        <w:pStyle w:val="BodyTextIndent"/>
        <w:spacing w:after="180"/>
        <w:ind w:left="0" w:firstLine="0"/>
        <w:rPr>
          <w:sz w:val="24"/>
          <w:szCs w:val="24"/>
        </w:rPr>
      </w:pPr>
      <w:r w:rsidRPr="00E04F4B">
        <w:rPr>
          <w:b/>
          <w:sz w:val="24"/>
          <w:szCs w:val="24"/>
        </w:rPr>
        <w:t xml:space="preserve">Item </w:t>
      </w:r>
      <w:r w:rsidR="00292FA3">
        <w:rPr>
          <w:b/>
          <w:sz w:val="24"/>
          <w:szCs w:val="24"/>
        </w:rPr>
        <w:t>6</w:t>
      </w:r>
      <w:r>
        <w:rPr>
          <w:sz w:val="24"/>
          <w:szCs w:val="24"/>
        </w:rPr>
        <w:t xml:space="preserve"> </w:t>
      </w:r>
      <w:r w:rsidR="00292FA3">
        <w:rPr>
          <w:sz w:val="24"/>
          <w:szCs w:val="24"/>
        </w:rPr>
        <w:t>repeals</w:t>
      </w:r>
      <w:r>
        <w:rPr>
          <w:sz w:val="24"/>
          <w:szCs w:val="24"/>
        </w:rPr>
        <w:t xml:space="preserve"> paragraphs 2.5.1 to 2.5.6 (Cessation of Assistance under the Scheme) </w:t>
      </w:r>
      <w:r w:rsidR="00A73965">
        <w:rPr>
          <w:sz w:val="24"/>
          <w:szCs w:val="24"/>
        </w:rPr>
        <w:t xml:space="preserve">which had included references to the role of the Education Boards in dealing with students whose academic progress was unsatisfactory </w:t>
      </w:r>
      <w:r>
        <w:rPr>
          <w:sz w:val="24"/>
          <w:szCs w:val="24"/>
        </w:rPr>
        <w:t>and substitutes new paragraphs 2.5.1 to 2.5.3.</w:t>
      </w:r>
    </w:p>
    <w:p w14:paraId="51AF2AB1" w14:textId="77777777" w:rsidR="00E04F4B" w:rsidRDefault="00E04F4B" w:rsidP="00266B43">
      <w:pPr>
        <w:pStyle w:val="BodyTextIndent"/>
        <w:spacing w:after="180"/>
        <w:ind w:left="0" w:firstLine="0"/>
        <w:rPr>
          <w:sz w:val="24"/>
          <w:szCs w:val="24"/>
        </w:rPr>
      </w:pPr>
      <w:r>
        <w:rPr>
          <w:sz w:val="24"/>
          <w:szCs w:val="24"/>
        </w:rPr>
        <w:t xml:space="preserve">New paragraph 2.5.1 provides that the Repatriation </w:t>
      </w:r>
      <w:r w:rsidRPr="00E04F4B">
        <w:rPr>
          <w:sz w:val="24"/>
          <w:szCs w:val="24"/>
        </w:rPr>
        <w:t xml:space="preserve">Commission </w:t>
      </w:r>
      <w:r w:rsidR="00A73965">
        <w:rPr>
          <w:sz w:val="24"/>
          <w:szCs w:val="24"/>
        </w:rPr>
        <w:t xml:space="preserve">may if </w:t>
      </w:r>
      <w:r w:rsidRPr="00E04F4B">
        <w:rPr>
          <w:sz w:val="24"/>
          <w:szCs w:val="24"/>
        </w:rPr>
        <w:t xml:space="preserve">is of the opinion that a primary or secondary student’s progress is not satisfactory, determine that the student cease to receive benefits under the </w:t>
      </w:r>
      <w:r w:rsidR="00A73965">
        <w:rPr>
          <w:sz w:val="24"/>
          <w:szCs w:val="24"/>
        </w:rPr>
        <w:t>VCES</w:t>
      </w:r>
      <w:r w:rsidRPr="00E04F4B">
        <w:rPr>
          <w:sz w:val="24"/>
          <w:szCs w:val="24"/>
        </w:rPr>
        <w:t>.</w:t>
      </w:r>
    </w:p>
    <w:p w14:paraId="4805ACC8" w14:textId="77777777" w:rsidR="00A73965" w:rsidRPr="00A73965" w:rsidRDefault="00A73965" w:rsidP="00A73965">
      <w:pPr>
        <w:pStyle w:val="BodyTextIndent"/>
        <w:spacing w:after="180"/>
        <w:ind w:left="0" w:firstLine="0"/>
        <w:rPr>
          <w:sz w:val="24"/>
          <w:szCs w:val="24"/>
        </w:rPr>
      </w:pPr>
      <w:r>
        <w:rPr>
          <w:sz w:val="24"/>
          <w:szCs w:val="24"/>
        </w:rPr>
        <w:lastRenderedPageBreak/>
        <w:t xml:space="preserve">New paragraph 2.5.2 provides that if the Repatriation </w:t>
      </w:r>
      <w:r w:rsidRPr="00A73965">
        <w:rPr>
          <w:sz w:val="24"/>
          <w:szCs w:val="24"/>
        </w:rPr>
        <w:t xml:space="preserve">Commission is of the opinion that a tertiary student aged sixteen years or over would have failed to satisfy the progress rules </w:t>
      </w:r>
      <w:r>
        <w:rPr>
          <w:sz w:val="24"/>
          <w:szCs w:val="24"/>
        </w:rPr>
        <w:t xml:space="preserve">that apply to recipients of </w:t>
      </w:r>
      <w:proofErr w:type="spellStart"/>
      <w:r>
        <w:rPr>
          <w:sz w:val="24"/>
          <w:szCs w:val="24"/>
        </w:rPr>
        <w:t>Austudy</w:t>
      </w:r>
      <w:proofErr w:type="spellEnd"/>
      <w:r>
        <w:rPr>
          <w:sz w:val="24"/>
          <w:szCs w:val="24"/>
        </w:rPr>
        <w:t xml:space="preserve"> under </w:t>
      </w:r>
      <w:r w:rsidRPr="00A73965">
        <w:rPr>
          <w:sz w:val="24"/>
          <w:szCs w:val="24"/>
        </w:rPr>
        <w:t xml:space="preserve">Part 2.11A of the </w:t>
      </w:r>
      <w:r w:rsidRPr="00A73965">
        <w:rPr>
          <w:i/>
          <w:sz w:val="24"/>
          <w:szCs w:val="24"/>
        </w:rPr>
        <w:t>Social Security Act 1991</w:t>
      </w:r>
      <w:r w:rsidRPr="00A73965">
        <w:rPr>
          <w:sz w:val="24"/>
          <w:szCs w:val="24"/>
        </w:rPr>
        <w:t xml:space="preserve"> </w:t>
      </w:r>
      <w:r>
        <w:rPr>
          <w:sz w:val="24"/>
          <w:szCs w:val="24"/>
        </w:rPr>
        <w:t>(if those rules had applied to the student)</w:t>
      </w:r>
      <w:r w:rsidRPr="00A73965">
        <w:rPr>
          <w:sz w:val="24"/>
          <w:szCs w:val="24"/>
        </w:rPr>
        <w:t xml:space="preserve">, it may </w:t>
      </w:r>
      <w:r>
        <w:rPr>
          <w:sz w:val="24"/>
          <w:szCs w:val="24"/>
        </w:rPr>
        <w:t xml:space="preserve">make a </w:t>
      </w:r>
      <w:r w:rsidRPr="00A73965">
        <w:rPr>
          <w:sz w:val="24"/>
          <w:szCs w:val="24"/>
        </w:rPr>
        <w:t>determin</w:t>
      </w:r>
      <w:r>
        <w:rPr>
          <w:sz w:val="24"/>
          <w:szCs w:val="24"/>
        </w:rPr>
        <w:t>ation</w:t>
      </w:r>
      <w:r w:rsidRPr="00A73965">
        <w:rPr>
          <w:sz w:val="24"/>
          <w:szCs w:val="24"/>
        </w:rPr>
        <w:t xml:space="preserve"> that the student cease to receive benefits under the </w:t>
      </w:r>
      <w:r>
        <w:rPr>
          <w:sz w:val="24"/>
          <w:szCs w:val="24"/>
        </w:rPr>
        <w:t>VCES</w:t>
      </w:r>
      <w:r w:rsidRPr="00A73965">
        <w:rPr>
          <w:sz w:val="24"/>
          <w:szCs w:val="24"/>
        </w:rPr>
        <w:t>.</w:t>
      </w:r>
    </w:p>
    <w:p w14:paraId="1CC23E63" w14:textId="77777777" w:rsidR="00A73965" w:rsidRDefault="00A73965" w:rsidP="00A73965">
      <w:pPr>
        <w:pStyle w:val="BodyTextIndent"/>
        <w:spacing w:after="180"/>
        <w:ind w:left="0" w:firstLine="0"/>
        <w:rPr>
          <w:sz w:val="24"/>
          <w:szCs w:val="24"/>
        </w:rPr>
      </w:pPr>
      <w:r>
        <w:rPr>
          <w:sz w:val="24"/>
          <w:szCs w:val="24"/>
        </w:rPr>
        <w:t xml:space="preserve">The </w:t>
      </w:r>
      <w:r w:rsidRPr="00A73965">
        <w:rPr>
          <w:sz w:val="24"/>
          <w:szCs w:val="24"/>
        </w:rPr>
        <w:t>Note</w:t>
      </w:r>
      <w:r>
        <w:rPr>
          <w:sz w:val="24"/>
          <w:szCs w:val="24"/>
        </w:rPr>
        <w:t xml:space="preserve"> to paragraph 2.5.2 refers to the </w:t>
      </w:r>
      <w:r w:rsidRPr="00A73965">
        <w:rPr>
          <w:sz w:val="24"/>
          <w:szCs w:val="24"/>
        </w:rPr>
        <w:t xml:space="preserve">“progress rules” </w:t>
      </w:r>
      <w:r>
        <w:rPr>
          <w:sz w:val="24"/>
          <w:szCs w:val="24"/>
        </w:rPr>
        <w:t xml:space="preserve">for Part 2.11A of the </w:t>
      </w:r>
      <w:r w:rsidRPr="00A73965">
        <w:rPr>
          <w:i/>
          <w:sz w:val="24"/>
          <w:szCs w:val="24"/>
        </w:rPr>
        <w:t>Social Security Act 1991</w:t>
      </w:r>
      <w:r>
        <w:rPr>
          <w:sz w:val="24"/>
          <w:szCs w:val="24"/>
        </w:rPr>
        <w:t xml:space="preserve"> being set out</w:t>
      </w:r>
      <w:r w:rsidRPr="00A73965">
        <w:rPr>
          <w:sz w:val="24"/>
          <w:szCs w:val="24"/>
        </w:rPr>
        <w:t xml:space="preserve"> in section 569H of the </w:t>
      </w:r>
      <w:r w:rsidRPr="00A73965">
        <w:rPr>
          <w:i/>
          <w:sz w:val="24"/>
          <w:szCs w:val="24"/>
        </w:rPr>
        <w:t>Social Security Act 1991</w:t>
      </w:r>
      <w:r w:rsidRPr="00A73965">
        <w:rPr>
          <w:sz w:val="24"/>
          <w:szCs w:val="24"/>
        </w:rPr>
        <w:t>.</w:t>
      </w:r>
    </w:p>
    <w:p w14:paraId="62E02B9D" w14:textId="77777777" w:rsidR="00A73965" w:rsidRDefault="00A73965" w:rsidP="00A73965">
      <w:pPr>
        <w:pStyle w:val="BodyTextIndent"/>
        <w:spacing w:after="180"/>
        <w:ind w:left="0" w:firstLine="0"/>
        <w:rPr>
          <w:sz w:val="24"/>
          <w:szCs w:val="24"/>
        </w:rPr>
      </w:pPr>
      <w:r>
        <w:rPr>
          <w:sz w:val="24"/>
          <w:szCs w:val="24"/>
        </w:rPr>
        <w:t>New paragraph 2.5.3 provides that any b</w:t>
      </w:r>
      <w:r w:rsidRPr="00A73965">
        <w:rPr>
          <w:sz w:val="24"/>
          <w:szCs w:val="24"/>
        </w:rPr>
        <w:t xml:space="preserve">enefits </w:t>
      </w:r>
      <w:r>
        <w:rPr>
          <w:sz w:val="24"/>
          <w:szCs w:val="24"/>
        </w:rPr>
        <w:t xml:space="preserve">provided under the VCES that have been </w:t>
      </w:r>
      <w:r w:rsidRPr="00A73965">
        <w:rPr>
          <w:sz w:val="24"/>
          <w:szCs w:val="24"/>
        </w:rPr>
        <w:t xml:space="preserve">withdrawn under paragraphs 2.5.1 and 2.5.2 may be restored by the </w:t>
      </w:r>
      <w:r>
        <w:rPr>
          <w:sz w:val="24"/>
          <w:szCs w:val="24"/>
        </w:rPr>
        <w:t xml:space="preserve">Repatriation </w:t>
      </w:r>
      <w:r w:rsidRPr="00A73965">
        <w:rPr>
          <w:sz w:val="24"/>
          <w:szCs w:val="24"/>
        </w:rPr>
        <w:t xml:space="preserve">Commission if it is satisfied that the student has resumed satisfactory </w:t>
      </w:r>
      <w:r>
        <w:rPr>
          <w:sz w:val="24"/>
          <w:szCs w:val="24"/>
        </w:rPr>
        <w:t xml:space="preserve">academic </w:t>
      </w:r>
      <w:r w:rsidRPr="00A73965">
        <w:rPr>
          <w:sz w:val="24"/>
          <w:szCs w:val="24"/>
        </w:rPr>
        <w:t>progress.</w:t>
      </w:r>
    </w:p>
    <w:p w14:paraId="4CF60318" w14:textId="77777777" w:rsidR="00A73965" w:rsidRDefault="00A73965" w:rsidP="00A73965">
      <w:pPr>
        <w:pStyle w:val="BodyTextIndent"/>
        <w:spacing w:after="180"/>
        <w:ind w:left="0" w:firstLine="0"/>
        <w:rPr>
          <w:sz w:val="24"/>
          <w:szCs w:val="24"/>
        </w:rPr>
      </w:pPr>
      <w:r w:rsidRPr="00A73965">
        <w:rPr>
          <w:b/>
          <w:sz w:val="24"/>
          <w:szCs w:val="24"/>
        </w:rPr>
        <w:t>Item</w:t>
      </w:r>
      <w:r w:rsidR="00292FA3">
        <w:rPr>
          <w:b/>
          <w:sz w:val="24"/>
          <w:szCs w:val="24"/>
        </w:rPr>
        <w:t>s</w:t>
      </w:r>
      <w:r w:rsidRPr="00A73965">
        <w:rPr>
          <w:b/>
          <w:sz w:val="24"/>
          <w:szCs w:val="24"/>
        </w:rPr>
        <w:t xml:space="preserve"> </w:t>
      </w:r>
      <w:r w:rsidR="00292FA3">
        <w:rPr>
          <w:b/>
          <w:sz w:val="24"/>
          <w:szCs w:val="24"/>
        </w:rPr>
        <w:t>7</w:t>
      </w:r>
      <w:r w:rsidRPr="00A73965">
        <w:rPr>
          <w:b/>
          <w:sz w:val="24"/>
          <w:szCs w:val="24"/>
        </w:rPr>
        <w:t xml:space="preserve"> and </w:t>
      </w:r>
      <w:r w:rsidR="00292FA3">
        <w:rPr>
          <w:b/>
          <w:sz w:val="24"/>
          <w:szCs w:val="24"/>
        </w:rPr>
        <w:t>8</w:t>
      </w:r>
      <w:r>
        <w:rPr>
          <w:sz w:val="24"/>
          <w:szCs w:val="24"/>
        </w:rPr>
        <w:t xml:space="preserve"> amend paragraph 2.10.</w:t>
      </w:r>
      <w:r w:rsidR="0037721D">
        <w:rPr>
          <w:sz w:val="24"/>
          <w:szCs w:val="24"/>
        </w:rPr>
        <w:t>2</w:t>
      </w:r>
      <w:r>
        <w:rPr>
          <w:sz w:val="24"/>
          <w:szCs w:val="24"/>
        </w:rPr>
        <w:t xml:space="preserve"> and </w:t>
      </w:r>
      <w:r w:rsidR="002B4854">
        <w:rPr>
          <w:sz w:val="24"/>
          <w:szCs w:val="24"/>
        </w:rPr>
        <w:t>paragraph</w:t>
      </w:r>
      <w:r>
        <w:rPr>
          <w:sz w:val="24"/>
          <w:szCs w:val="24"/>
        </w:rPr>
        <w:t xml:space="preserve"> 2.10.3.</w:t>
      </w:r>
      <w:r w:rsidR="0037721D">
        <w:rPr>
          <w:sz w:val="24"/>
          <w:szCs w:val="24"/>
        </w:rPr>
        <w:t xml:space="preserve"> The provisions of paragraph 2.10 are applicable to a</w:t>
      </w:r>
      <w:r w:rsidR="0037721D" w:rsidRPr="0037721D">
        <w:rPr>
          <w:sz w:val="24"/>
          <w:szCs w:val="24"/>
        </w:rPr>
        <w:t>bsences from study for primary and secondary students</w:t>
      </w:r>
      <w:r w:rsidR="0037721D">
        <w:rPr>
          <w:sz w:val="24"/>
          <w:szCs w:val="24"/>
        </w:rPr>
        <w:t>.</w:t>
      </w:r>
    </w:p>
    <w:p w14:paraId="14E1A07D" w14:textId="77777777" w:rsidR="005A4066" w:rsidRDefault="005A4066" w:rsidP="00A73965">
      <w:pPr>
        <w:pStyle w:val="BodyTextIndent"/>
        <w:spacing w:after="180"/>
        <w:ind w:left="0" w:firstLine="0"/>
        <w:rPr>
          <w:sz w:val="24"/>
          <w:szCs w:val="24"/>
        </w:rPr>
      </w:pPr>
      <w:r>
        <w:rPr>
          <w:sz w:val="24"/>
          <w:szCs w:val="24"/>
        </w:rPr>
        <w:t xml:space="preserve">Paragraph 2.10.1 is applicable in the circumstances where </w:t>
      </w:r>
      <w:r w:rsidRPr="005A4066">
        <w:rPr>
          <w:sz w:val="24"/>
          <w:szCs w:val="24"/>
        </w:rPr>
        <w:t>a primary or secondary student ceases to participate in the normal activities of a course for more than fifteen days in an</w:t>
      </w:r>
      <w:r>
        <w:rPr>
          <w:sz w:val="24"/>
          <w:szCs w:val="24"/>
        </w:rPr>
        <w:t xml:space="preserve">y year without reasonable cause.  In those cases </w:t>
      </w:r>
      <w:r w:rsidRPr="005A4066">
        <w:rPr>
          <w:sz w:val="24"/>
          <w:szCs w:val="24"/>
        </w:rPr>
        <w:t xml:space="preserve">the </w:t>
      </w:r>
      <w:r>
        <w:rPr>
          <w:sz w:val="24"/>
          <w:szCs w:val="24"/>
        </w:rPr>
        <w:t xml:space="preserve">Repatriation </w:t>
      </w:r>
      <w:r w:rsidRPr="005A4066">
        <w:rPr>
          <w:sz w:val="24"/>
          <w:szCs w:val="24"/>
        </w:rPr>
        <w:t xml:space="preserve">Commission may review the student’s eligibility for continuing benefits under the </w:t>
      </w:r>
      <w:r>
        <w:rPr>
          <w:sz w:val="24"/>
          <w:szCs w:val="24"/>
        </w:rPr>
        <w:t>VCES</w:t>
      </w:r>
      <w:r w:rsidRPr="005A4066">
        <w:rPr>
          <w:sz w:val="24"/>
          <w:szCs w:val="24"/>
        </w:rPr>
        <w:t xml:space="preserve"> and may suspend the payment of allowances.</w:t>
      </w:r>
    </w:p>
    <w:p w14:paraId="2ED69D0C" w14:textId="77777777" w:rsidR="0037721D" w:rsidRDefault="0037721D" w:rsidP="00A73965">
      <w:pPr>
        <w:pStyle w:val="BodyTextIndent"/>
        <w:spacing w:after="180"/>
        <w:ind w:left="0" w:firstLine="0"/>
        <w:rPr>
          <w:sz w:val="24"/>
          <w:szCs w:val="24"/>
        </w:rPr>
      </w:pPr>
      <w:r>
        <w:rPr>
          <w:sz w:val="24"/>
          <w:szCs w:val="24"/>
        </w:rPr>
        <w:t xml:space="preserve">The reference to an Education Board in paragraph 2.10.2 disregarding a student’s absence </w:t>
      </w:r>
      <w:r w:rsidR="005A4066">
        <w:rPr>
          <w:sz w:val="24"/>
          <w:szCs w:val="24"/>
        </w:rPr>
        <w:t xml:space="preserve">under paragraph 2.10.1 </w:t>
      </w:r>
      <w:r>
        <w:rPr>
          <w:sz w:val="24"/>
          <w:szCs w:val="24"/>
        </w:rPr>
        <w:t>because it is satisfied that a student’s absence is “due to sickness or to reasons beyond the student’s control” is replaced by a reference to the Repatriation Commission.</w:t>
      </w:r>
    </w:p>
    <w:p w14:paraId="7A53B3B1" w14:textId="77777777" w:rsidR="0037721D" w:rsidRDefault="0037721D" w:rsidP="00A73965">
      <w:pPr>
        <w:pStyle w:val="BodyTextIndent"/>
        <w:spacing w:after="180"/>
        <w:ind w:left="0" w:firstLine="0"/>
        <w:rPr>
          <w:sz w:val="24"/>
          <w:szCs w:val="24"/>
        </w:rPr>
      </w:pPr>
      <w:r>
        <w:rPr>
          <w:sz w:val="24"/>
          <w:szCs w:val="24"/>
        </w:rPr>
        <w:t>Paragraph</w:t>
      </w:r>
      <w:r w:rsidR="005A4066">
        <w:rPr>
          <w:sz w:val="24"/>
          <w:szCs w:val="24"/>
        </w:rPr>
        <w:t xml:space="preserve"> </w:t>
      </w:r>
      <w:r>
        <w:rPr>
          <w:sz w:val="24"/>
          <w:szCs w:val="24"/>
        </w:rPr>
        <w:t xml:space="preserve">2.10.3 </w:t>
      </w:r>
      <w:r w:rsidR="005A4066">
        <w:rPr>
          <w:sz w:val="24"/>
          <w:szCs w:val="24"/>
        </w:rPr>
        <w:t>had referred to the Education Board being satisfied that a student’s absence was without reasonable cause and the subsequent referral to the Repatriation Commission to make a determination to withdraw the benefits payable under the VCES.</w:t>
      </w:r>
    </w:p>
    <w:p w14:paraId="78218170" w14:textId="77777777" w:rsidR="002B4854" w:rsidRDefault="002B4854" w:rsidP="00A73965">
      <w:pPr>
        <w:pStyle w:val="BodyTextIndent"/>
        <w:spacing w:after="180"/>
        <w:ind w:left="0" w:firstLine="0"/>
        <w:rPr>
          <w:sz w:val="24"/>
          <w:szCs w:val="24"/>
        </w:rPr>
      </w:pPr>
      <w:r>
        <w:rPr>
          <w:sz w:val="24"/>
          <w:szCs w:val="24"/>
        </w:rPr>
        <w:t xml:space="preserve">Paragraph 2.10.3 is amended to refer to the Repatriation Commission being </w:t>
      </w:r>
      <w:r w:rsidRPr="002B4854">
        <w:rPr>
          <w:sz w:val="24"/>
          <w:szCs w:val="24"/>
        </w:rPr>
        <w:t xml:space="preserve">satisfied that a student’s absence was without reasonable cause and the Repatriation Commission </w:t>
      </w:r>
      <w:r>
        <w:rPr>
          <w:sz w:val="24"/>
          <w:szCs w:val="24"/>
        </w:rPr>
        <w:t>making</w:t>
      </w:r>
      <w:r w:rsidRPr="002B4854">
        <w:rPr>
          <w:sz w:val="24"/>
          <w:szCs w:val="24"/>
        </w:rPr>
        <w:t xml:space="preserve"> a determination to withdraw the benefits payable under the VCES.</w:t>
      </w:r>
    </w:p>
    <w:p w14:paraId="386F9482" w14:textId="77777777" w:rsidR="005A4066" w:rsidRDefault="005A4066" w:rsidP="00A73965">
      <w:pPr>
        <w:pStyle w:val="BodyTextIndent"/>
        <w:spacing w:after="180"/>
        <w:ind w:left="0" w:firstLine="0"/>
        <w:rPr>
          <w:sz w:val="24"/>
          <w:szCs w:val="24"/>
        </w:rPr>
      </w:pPr>
      <w:r>
        <w:rPr>
          <w:sz w:val="24"/>
          <w:szCs w:val="24"/>
        </w:rPr>
        <w:t xml:space="preserve">Paragraph 2.10.4 </w:t>
      </w:r>
      <w:r w:rsidR="00292FA3">
        <w:rPr>
          <w:sz w:val="24"/>
          <w:szCs w:val="24"/>
        </w:rPr>
        <w:t xml:space="preserve">is retained as it </w:t>
      </w:r>
      <w:r>
        <w:rPr>
          <w:sz w:val="24"/>
          <w:szCs w:val="24"/>
        </w:rPr>
        <w:t>provide</w:t>
      </w:r>
      <w:r w:rsidR="002B4854">
        <w:rPr>
          <w:sz w:val="24"/>
          <w:szCs w:val="24"/>
        </w:rPr>
        <w:t>s</w:t>
      </w:r>
      <w:r>
        <w:rPr>
          <w:sz w:val="24"/>
          <w:szCs w:val="24"/>
        </w:rPr>
        <w:t xml:space="preserve"> for the Repatriation Commission to restore the payment of a student’s benefits </w:t>
      </w:r>
      <w:r w:rsidR="002B4854">
        <w:rPr>
          <w:sz w:val="24"/>
          <w:szCs w:val="24"/>
        </w:rPr>
        <w:t xml:space="preserve">that had been withdrawn under paragraph 2.10.3 </w:t>
      </w:r>
      <w:r>
        <w:rPr>
          <w:sz w:val="24"/>
          <w:szCs w:val="24"/>
        </w:rPr>
        <w:t>if it is satisfied that the</w:t>
      </w:r>
      <w:r w:rsidRPr="005A4066">
        <w:rPr>
          <w:sz w:val="24"/>
          <w:szCs w:val="24"/>
        </w:rPr>
        <w:t xml:space="preserve"> </w:t>
      </w:r>
      <w:r>
        <w:rPr>
          <w:sz w:val="24"/>
          <w:szCs w:val="24"/>
        </w:rPr>
        <w:t>“</w:t>
      </w:r>
      <w:r w:rsidRPr="005A4066">
        <w:rPr>
          <w:sz w:val="24"/>
          <w:szCs w:val="24"/>
        </w:rPr>
        <w:t>student has resumed satisfactory progress</w:t>
      </w:r>
      <w:r>
        <w:rPr>
          <w:sz w:val="24"/>
          <w:szCs w:val="24"/>
        </w:rPr>
        <w:t>”</w:t>
      </w:r>
      <w:r w:rsidRPr="005A4066">
        <w:rPr>
          <w:sz w:val="24"/>
          <w:szCs w:val="24"/>
        </w:rPr>
        <w:t>.</w:t>
      </w:r>
    </w:p>
    <w:p w14:paraId="2BA10B94" w14:textId="77777777" w:rsidR="00216030" w:rsidRDefault="00292FA3" w:rsidP="00A73965">
      <w:pPr>
        <w:pStyle w:val="BodyTextIndent"/>
        <w:spacing w:after="180"/>
        <w:ind w:left="0" w:firstLine="0"/>
        <w:rPr>
          <w:sz w:val="24"/>
          <w:szCs w:val="24"/>
        </w:rPr>
      </w:pPr>
      <w:r w:rsidRPr="00B01969">
        <w:rPr>
          <w:b/>
          <w:sz w:val="24"/>
          <w:szCs w:val="24"/>
        </w:rPr>
        <w:t>I</w:t>
      </w:r>
      <w:r w:rsidR="00D46A30" w:rsidRPr="00B01969">
        <w:rPr>
          <w:b/>
          <w:sz w:val="24"/>
          <w:szCs w:val="24"/>
        </w:rPr>
        <w:t>tems 9</w:t>
      </w:r>
      <w:r w:rsidR="00F8528F">
        <w:rPr>
          <w:b/>
          <w:sz w:val="24"/>
          <w:szCs w:val="24"/>
        </w:rPr>
        <w:t xml:space="preserve"> to </w:t>
      </w:r>
      <w:r w:rsidR="00F8528F" w:rsidRPr="00F8528F">
        <w:rPr>
          <w:b/>
          <w:sz w:val="24"/>
          <w:szCs w:val="24"/>
        </w:rPr>
        <w:t>11</w:t>
      </w:r>
      <w:r w:rsidR="00F8528F">
        <w:rPr>
          <w:sz w:val="24"/>
          <w:szCs w:val="24"/>
        </w:rPr>
        <w:t xml:space="preserve"> </w:t>
      </w:r>
      <w:r>
        <w:rPr>
          <w:sz w:val="24"/>
          <w:szCs w:val="24"/>
        </w:rPr>
        <w:t>amend Part 4 which refers to the R</w:t>
      </w:r>
      <w:r w:rsidR="00216030">
        <w:rPr>
          <w:sz w:val="24"/>
          <w:szCs w:val="24"/>
        </w:rPr>
        <w:t>e</w:t>
      </w:r>
      <w:r>
        <w:rPr>
          <w:sz w:val="24"/>
          <w:szCs w:val="24"/>
        </w:rPr>
        <w:t>patr</w:t>
      </w:r>
      <w:r w:rsidR="00216030">
        <w:rPr>
          <w:sz w:val="24"/>
          <w:szCs w:val="24"/>
        </w:rPr>
        <w:t>i</w:t>
      </w:r>
      <w:r>
        <w:rPr>
          <w:sz w:val="24"/>
          <w:szCs w:val="24"/>
        </w:rPr>
        <w:t>ation Commis</w:t>
      </w:r>
      <w:r w:rsidR="00216030">
        <w:rPr>
          <w:sz w:val="24"/>
          <w:szCs w:val="24"/>
        </w:rPr>
        <w:t>s</w:t>
      </w:r>
      <w:r>
        <w:rPr>
          <w:sz w:val="24"/>
          <w:szCs w:val="24"/>
        </w:rPr>
        <w:t xml:space="preserve">ion </w:t>
      </w:r>
      <w:r w:rsidR="00371398">
        <w:rPr>
          <w:sz w:val="24"/>
          <w:szCs w:val="24"/>
        </w:rPr>
        <w:t xml:space="preserve">arranging for the </w:t>
      </w:r>
      <w:r>
        <w:rPr>
          <w:sz w:val="24"/>
          <w:szCs w:val="24"/>
        </w:rPr>
        <w:t>provi</w:t>
      </w:r>
      <w:r w:rsidR="00371398">
        <w:rPr>
          <w:sz w:val="24"/>
          <w:szCs w:val="24"/>
        </w:rPr>
        <w:t>sion of</w:t>
      </w:r>
      <w:r>
        <w:rPr>
          <w:sz w:val="24"/>
          <w:szCs w:val="24"/>
        </w:rPr>
        <w:t xml:space="preserve"> guidance and counselling services </w:t>
      </w:r>
      <w:r w:rsidR="00216030">
        <w:rPr>
          <w:sz w:val="24"/>
          <w:szCs w:val="24"/>
        </w:rPr>
        <w:t>to students and their families in regard to maters which may be affecting a student’s continuing progress in a course of study.</w:t>
      </w:r>
    </w:p>
    <w:p w14:paraId="5C460A20" w14:textId="77777777" w:rsidR="00F8528F" w:rsidRDefault="00F8528F" w:rsidP="00A73965">
      <w:pPr>
        <w:pStyle w:val="BodyTextIndent"/>
        <w:spacing w:after="180"/>
        <w:ind w:left="0" w:firstLine="0"/>
        <w:rPr>
          <w:sz w:val="24"/>
          <w:szCs w:val="24"/>
        </w:rPr>
      </w:pPr>
      <w:r>
        <w:rPr>
          <w:sz w:val="24"/>
          <w:szCs w:val="24"/>
        </w:rPr>
        <w:lastRenderedPageBreak/>
        <w:t>The heading “</w:t>
      </w:r>
      <w:r w:rsidRPr="00F8528F">
        <w:rPr>
          <w:sz w:val="24"/>
          <w:szCs w:val="24"/>
        </w:rPr>
        <w:t>Guidance, Counselling and Country V</w:t>
      </w:r>
      <w:r>
        <w:rPr>
          <w:sz w:val="24"/>
          <w:szCs w:val="24"/>
        </w:rPr>
        <w:t>isits” is repealed and substituted with the heading “Guidance and Counselling” to reflect th</w:t>
      </w:r>
      <w:r w:rsidR="007E36CC">
        <w:rPr>
          <w:sz w:val="24"/>
          <w:szCs w:val="24"/>
        </w:rPr>
        <w:t>e amendments to paragraph 4.1.1 and that there will no longer be country visits.</w:t>
      </w:r>
    </w:p>
    <w:p w14:paraId="05FF53E8" w14:textId="77777777" w:rsidR="00292FA3" w:rsidRDefault="00216030" w:rsidP="00A73965">
      <w:pPr>
        <w:pStyle w:val="BodyTextIndent"/>
        <w:spacing w:after="180"/>
        <w:ind w:left="0" w:firstLine="0"/>
        <w:rPr>
          <w:sz w:val="24"/>
          <w:szCs w:val="24"/>
        </w:rPr>
      </w:pPr>
      <w:r>
        <w:rPr>
          <w:sz w:val="24"/>
          <w:szCs w:val="24"/>
        </w:rPr>
        <w:t>Paragraph 4.1.1 is amended to provide that the Repatriation Commission may refer students and their families to community welfare, education, guidance and counselling ser</w:t>
      </w:r>
      <w:r w:rsidR="00371398">
        <w:rPr>
          <w:sz w:val="24"/>
          <w:szCs w:val="24"/>
        </w:rPr>
        <w:t>v</w:t>
      </w:r>
      <w:r>
        <w:rPr>
          <w:sz w:val="24"/>
          <w:szCs w:val="24"/>
        </w:rPr>
        <w:t>ices</w:t>
      </w:r>
      <w:r w:rsidR="00371398">
        <w:rPr>
          <w:sz w:val="24"/>
          <w:szCs w:val="24"/>
        </w:rPr>
        <w:t xml:space="preserve"> in such circumstances as it is considered appropriate.</w:t>
      </w:r>
      <w:r>
        <w:rPr>
          <w:sz w:val="24"/>
          <w:szCs w:val="24"/>
        </w:rPr>
        <w:t xml:space="preserve">  </w:t>
      </w:r>
      <w:r w:rsidR="00292FA3">
        <w:rPr>
          <w:sz w:val="24"/>
          <w:szCs w:val="24"/>
        </w:rPr>
        <w:t xml:space="preserve"> </w:t>
      </w:r>
    </w:p>
    <w:p w14:paraId="2F429C70" w14:textId="77777777" w:rsidR="00371398" w:rsidRDefault="00371398" w:rsidP="00A73965">
      <w:pPr>
        <w:pStyle w:val="BodyTextIndent"/>
        <w:spacing w:after="180"/>
        <w:ind w:left="0" w:firstLine="0"/>
        <w:rPr>
          <w:sz w:val="24"/>
          <w:szCs w:val="24"/>
        </w:rPr>
      </w:pPr>
      <w:r>
        <w:rPr>
          <w:sz w:val="24"/>
          <w:szCs w:val="24"/>
        </w:rPr>
        <w:t>Paragraph 4.1.3 is repealed and new paragraphs 4.1.3 and 4.1.4 are substituted.</w:t>
      </w:r>
    </w:p>
    <w:p w14:paraId="29782E29" w14:textId="77777777" w:rsidR="00371398" w:rsidRDefault="00371398" w:rsidP="00A73965">
      <w:pPr>
        <w:pStyle w:val="BodyTextIndent"/>
        <w:spacing w:after="180"/>
        <w:ind w:left="0" w:firstLine="0"/>
        <w:rPr>
          <w:sz w:val="24"/>
          <w:szCs w:val="24"/>
        </w:rPr>
      </w:pPr>
      <w:r>
        <w:rPr>
          <w:sz w:val="24"/>
          <w:szCs w:val="24"/>
        </w:rPr>
        <w:t>New paragraph 4.1.3 requires the Repatriation Commission to monitor the progress of students and to seek expert advice from relevant education and health experts in order to understand the needs of the student.</w:t>
      </w:r>
    </w:p>
    <w:p w14:paraId="028F9A96" w14:textId="77777777" w:rsidR="00371398" w:rsidRDefault="00371398" w:rsidP="00A73965">
      <w:pPr>
        <w:pStyle w:val="BodyTextIndent"/>
        <w:spacing w:after="180"/>
        <w:ind w:left="0" w:firstLine="0"/>
        <w:rPr>
          <w:sz w:val="24"/>
          <w:szCs w:val="24"/>
        </w:rPr>
      </w:pPr>
      <w:r>
        <w:rPr>
          <w:sz w:val="24"/>
          <w:szCs w:val="24"/>
        </w:rPr>
        <w:t>New paragraph 4.1.4 requires the Repatr</w:t>
      </w:r>
      <w:r w:rsidR="00D46A30">
        <w:rPr>
          <w:sz w:val="24"/>
          <w:szCs w:val="24"/>
        </w:rPr>
        <w:t>i</w:t>
      </w:r>
      <w:r>
        <w:rPr>
          <w:sz w:val="24"/>
          <w:szCs w:val="24"/>
        </w:rPr>
        <w:t>ation Commis</w:t>
      </w:r>
      <w:r w:rsidR="00D46A30">
        <w:rPr>
          <w:sz w:val="24"/>
          <w:szCs w:val="24"/>
        </w:rPr>
        <w:t>s</w:t>
      </w:r>
      <w:r>
        <w:rPr>
          <w:sz w:val="24"/>
          <w:szCs w:val="24"/>
        </w:rPr>
        <w:t>ion to monitor the operation and performance of the</w:t>
      </w:r>
      <w:r w:rsidR="00D46A30">
        <w:rPr>
          <w:sz w:val="24"/>
          <w:szCs w:val="24"/>
        </w:rPr>
        <w:t xml:space="preserve"> VCES to ensure that it has a positive impact on students.</w:t>
      </w:r>
      <w:r>
        <w:rPr>
          <w:sz w:val="24"/>
          <w:szCs w:val="24"/>
        </w:rPr>
        <w:t xml:space="preserve"> </w:t>
      </w:r>
    </w:p>
    <w:p w14:paraId="5A2A2F1A" w14:textId="77777777" w:rsidR="00B74BA8" w:rsidRDefault="00B74BA8" w:rsidP="00B74BA8">
      <w:pPr>
        <w:pStyle w:val="BodyTextIndent"/>
        <w:spacing w:after="180"/>
        <w:ind w:left="0" w:firstLine="0"/>
        <w:rPr>
          <w:sz w:val="24"/>
          <w:szCs w:val="24"/>
        </w:rPr>
      </w:pPr>
      <w:r w:rsidRPr="00B74BA8">
        <w:rPr>
          <w:b/>
          <w:sz w:val="24"/>
          <w:szCs w:val="24"/>
        </w:rPr>
        <w:t xml:space="preserve">Item </w:t>
      </w:r>
      <w:r w:rsidR="00D46A30">
        <w:rPr>
          <w:b/>
          <w:sz w:val="24"/>
          <w:szCs w:val="24"/>
        </w:rPr>
        <w:t>1</w:t>
      </w:r>
      <w:r w:rsidR="00F8528F">
        <w:rPr>
          <w:b/>
          <w:sz w:val="24"/>
          <w:szCs w:val="24"/>
        </w:rPr>
        <w:t>2</w:t>
      </w:r>
      <w:r>
        <w:rPr>
          <w:sz w:val="24"/>
          <w:szCs w:val="24"/>
        </w:rPr>
        <w:t xml:space="preserve"> amends paragraph 5.2.1 which is applicable in the circumstances where </w:t>
      </w:r>
      <w:r w:rsidRPr="00B74BA8">
        <w:rPr>
          <w:sz w:val="24"/>
          <w:szCs w:val="24"/>
        </w:rPr>
        <w:t>a discrepancy exists between the student’s intellectual potential and the studen</w:t>
      </w:r>
      <w:r>
        <w:rPr>
          <w:sz w:val="24"/>
          <w:szCs w:val="24"/>
        </w:rPr>
        <w:t xml:space="preserve">t’s actual academic achievement. </w:t>
      </w:r>
    </w:p>
    <w:p w14:paraId="1F5DE4A5" w14:textId="77777777" w:rsidR="007C1946" w:rsidRDefault="00B74BA8" w:rsidP="00B74BA8">
      <w:pPr>
        <w:pStyle w:val="BodyTextIndent"/>
        <w:spacing w:after="180"/>
        <w:ind w:left="0" w:firstLine="0"/>
        <w:rPr>
          <w:sz w:val="24"/>
          <w:szCs w:val="24"/>
        </w:rPr>
      </w:pPr>
      <w:r>
        <w:rPr>
          <w:sz w:val="24"/>
          <w:szCs w:val="24"/>
        </w:rPr>
        <w:t xml:space="preserve">The reference to the Education Boards is omitted with the responsibility to arrange </w:t>
      </w:r>
      <w:r w:rsidRPr="00B74BA8">
        <w:rPr>
          <w:sz w:val="24"/>
          <w:szCs w:val="24"/>
        </w:rPr>
        <w:t xml:space="preserve">for </w:t>
      </w:r>
      <w:r>
        <w:rPr>
          <w:sz w:val="24"/>
          <w:szCs w:val="24"/>
        </w:rPr>
        <w:t xml:space="preserve">the </w:t>
      </w:r>
      <w:r w:rsidRPr="00B74BA8">
        <w:rPr>
          <w:sz w:val="24"/>
          <w:szCs w:val="24"/>
        </w:rPr>
        <w:t xml:space="preserve">provision of </w:t>
      </w:r>
      <w:r>
        <w:rPr>
          <w:sz w:val="24"/>
          <w:szCs w:val="24"/>
        </w:rPr>
        <w:t>additional t</w:t>
      </w:r>
      <w:r w:rsidRPr="00B74BA8">
        <w:rPr>
          <w:sz w:val="24"/>
          <w:szCs w:val="24"/>
        </w:rPr>
        <w:t xml:space="preserve">uition </w:t>
      </w:r>
      <w:r>
        <w:rPr>
          <w:sz w:val="24"/>
          <w:szCs w:val="24"/>
        </w:rPr>
        <w:t xml:space="preserve">for the </w:t>
      </w:r>
      <w:r w:rsidRPr="00B74BA8">
        <w:rPr>
          <w:sz w:val="24"/>
          <w:szCs w:val="24"/>
        </w:rPr>
        <w:t>student</w:t>
      </w:r>
      <w:r>
        <w:rPr>
          <w:sz w:val="24"/>
          <w:szCs w:val="24"/>
        </w:rPr>
        <w:t xml:space="preserve"> being retained by the Repatriation Commission</w:t>
      </w:r>
      <w:r w:rsidRPr="00B74BA8">
        <w:rPr>
          <w:sz w:val="24"/>
          <w:szCs w:val="24"/>
        </w:rPr>
        <w:t>.</w:t>
      </w:r>
    </w:p>
    <w:p w14:paraId="70196382" w14:textId="77777777" w:rsidR="003B40EF" w:rsidRDefault="00B74BA8" w:rsidP="00B74BA8">
      <w:pPr>
        <w:pStyle w:val="BodyTextIndent"/>
        <w:spacing w:after="180"/>
        <w:ind w:left="0" w:firstLine="0"/>
        <w:rPr>
          <w:sz w:val="24"/>
          <w:szCs w:val="24"/>
        </w:rPr>
      </w:pPr>
      <w:r w:rsidRPr="00B74BA8">
        <w:rPr>
          <w:b/>
          <w:sz w:val="24"/>
          <w:szCs w:val="24"/>
        </w:rPr>
        <w:t xml:space="preserve">Item </w:t>
      </w:r>
      <w:r w:rsidR="00D46A30">
        <w:rPr>
          <w:b/>
          <w:sz w:val="24"/>
          <w:szCs w:val="24"/>
        </w:rPr>
        <w:t>1</w:t>
      </w:r>
      <w:r w:rsidR="00F8528F">
        <w:rPr>
          <w:b/>
          <w:sz w:val="24"/>
          <w:szCs w:val="24"/>
        </w:rPr>
        <w:t>3</w:t>
      </w:r>
      <w:r>
        <w:rPr>
          <w:sz w:val="24"/>
          <w:szCs w:val="24"/>
        </w:rPr>
        <w:t xml:space="preserve"> </w:t>
      </w:r>
      <w:r w:rsidR="00D46A30">
        <w:rPr>
          <w:sz w:val="24"/>
          <w:szCs w:val="24"/>
        </w:rPr>
        <w:t>repeals</w:t>
      </w:r>
      <w:r>
        <w:rPr>
          <w:sz w:val="24"/>
          <w:szCs w:val="24"/>
        </w:rPr>
        <w:t xml:space="preserve"> paragraphs 5.3.1 and 5.3.2 and substitutes new paragraph 5.3.1. </w:t>
      </w:r>
    </w:p>
    <w:p w14:paraId="190B5CB4" w14:textId="77777777" w:rsidR="003B40EF" w:rsidRDefault="00B74BA8" w:rsidP="00B74BA8">
      <w:pPr>
        <w:pStyle w:val="BodyTextIndent"/>
        <w:spacing w:after="180"/>
        <w:ind w:left="0" w:firstLine="0"/>
        <w:rPr>
          <w:sz w:val="24"/>
          <w:szCs w:val="24"/>
        </w:rPr>
      </w:pPr>
      <w:r>
        <w:rPr>
          <w:sz w:val="24"/>
          <w:szCs w:val="24"/>
        </w:rPr>
        <w:t xml:space="preserve">The </w:t>
      </w:r>
      <w:r w:rsidR="00516273">
        <w:rPr>
          <w:sz w:val="24"/>
          <w:szCs w:val="24"/>
        </w:rPr>
        <w:t>repealed p</w:t>
      </w:r>
      <w:r>
        <w:rPr>
          <w:sz w:val="24"/>
          <w:szCs w:val="24"/>
        </w:rPr>
        <w:t>aragraph</w:t>
      </w:r>
      <w:r w:rsidR="003B40EF">
        <w:rPr>
          <w:sz w:val="24"/>
          <w:szCs w:val="24"/>
        </w:rPr>
        <w:t>s</w:t>
      </w:r>
      <w:r>
        <w:rPr>
          <w:sz w:val="24"/>
          <w:szCs w:val="24"/>
        </w:rPr>
        <w:t xml:space="preserve"> 5.3</w:t>
      </w:r>
      <w:r w:rsidR="003B40EF">
        <w:rPr>
          <w:sz w:val="24"/>
          <w:szCs w:val="24"/>
        </w:rPr>
        <w:t>.1 and 5.3.2</w:t>
      </w:r>
      <w:r>
        <w:rPr>
          <w:sz w:val="24"/>
          <w:szCs w:val="24"/>
        </w:rPr>
        <w:t xml:space="preserve"> </w:t>
      </w:r>
      <w:r w:rsidR="00516273">
        <w:rPr>
          <w:sz w:val="24"/>
          <w:szCs w:val="24"/>
        </w:rPr>
        <w:t xml:space="preserve">had </w:t>
      </w:r>
      <w:r>
        <w:rPr>
          <w:sz w:val="24"/>
          <w:szCs w:val="24"/>
        </w:rPr>
        <w:t>provide</w:t>
      </w:r>
      <w:r w:rsidR="00516273">
        <w:rPr>
          <w:sz w:val="24"/>
          <w:szCs w:val="24"/>
        </w:rPr>
        <w:t>d</w:t>
      </w:r>
      <w:r>
        <w:rPr>
          <w:sz w:val="24"/>
          <w:szCs w:val="24"/>
        </w:rPr>
        <w:t xml:space="preserve"> for payments of Special Assistance </w:t>
      </w:r>
      <w:r w:rsidR="003B40EF">
        <w:rPr>
          <w:sz w:val="24"/>
          <w:szCs w:val="24"/>
        </w:rPr>
        <w:t xml:space="preserve">(as determined by the Repatriation Commission under paragraph 5.4) </w:t>
      </w:r>
      <w:r w:rsidR="003B40EF" w:rsidRPr="003B40EF">
        <w:rPr>
          <w:sz w:val="24"/>
          <w:szCs w:val="24"/>
        </w:rPr>
        <w:t xml:space="preserve">where the </w:t>
      </w:r>
      <w:r w:rsidR="003B40EF">
        <w:rPr>
          <w:sz w:val="24"/>
          <w:szCs w:val="24"/>
        </w:rPr>
        <w:t xml:space="preserve">Education Board or the </w:t>
      </w:r>
      <w:r w:rsidR="003B40EF" w:rsidRPr="003B40EF">
        <w:rPr>
          <w:sz w:val="24"/>
          <w:szCs w:val="24"/>
        </w:rPr>
        <w:t>R</w:t>
      </w:r>
      <w:r w:rsidR="003B40EF">
        <w:rPr>
          <w:sz w:val="24"/>
          <w:szCs w:val="24"/>
        </w:rPr>
        <w:t xml:space="preserve">epatriation Commission </w:t>
      </w:r>
      <w:r w:rsidR="00516273">
        <w:rPr>
          <w:sz w:val="24"/>
          <w:szCs w:val="24"/>
        </w:rPr>
        <w:t xml:space="preserve">had </w:t>
      </w:r>
      <w:r w:rsidR="003B40EF">
        <w:rPr>
          <w:sz w:val="24"/>
          <w:szCs w:val="24"/>
        </w:rPr>
        <w:t>consider</w:t>
      </w:r>
      <w:r w:rsidR="00516273">
        <w:rPr>
          <w:sz w:val="24"/>
          <w:szCs w:val="24"/>
        </w:rPr>
        <w:t>ed</w:t>
      </w:r>
      <w:r w:rsidR="003B40EF" w:rsidRPr="003B40EF">
        <w:rPr>
          <w:sz w:val="24"/>
          <w:szCs w:val="24"/>
        </w:rPr>
        <w:t xml:space="preserve"> that exceptional circumstances that are beyond the control of the student, have hindered or w</w:t>
      </w:r>
      <w:r w:rsidR="00516273">
        <w:rPr>
          <w:sz w:val="24"/>
          <w:szCs w:val="24"/>
        </w:rPr>
        <w:t>ould</w:t>
      </w:r>
      <w:r w:rsidR="003B40EF" w:rsidRPr="003B40EF">
        <w:rPr>
          <w:sz w:val="24"/>
          <w:szCs w:val="24"/>
        </w:rPr>
        <w:t xml:space="preserve"> hin</w:t>
      </w:r>
      <w:r w:rsidR="003B40EF">
        <w:rPr>
          <w:sz w:val="24"/>
          <w:szCs w:val="24"/>
        </w:rPr>
        <w:t xml:space="preserve">der a student’s progress. </w:t>
      </w:r>
    </w:p>
    <w:p w14:paraId="63F01D36" w14:textId="77777777" w:rsidR="00B74BA8" w:rsidRDefault="003B40EF" w:rsidP="00B74BA8">
      <w:pPr>
        <w:pStyle w:val="BodyTextIndent"/>
        <w:spacing w:after="180"/>
        <w:ind w:left="0" w:firstLine="0"/>
        <w:rPr>
          <w:sz w:val="24"/>
          <w:szCs w:val="24"/>
        </w:rPr>
      </w:pPr>
      <w:r>
        <w:rPr>
          <w:sz w:val="24"/>
          <w:szCs w:val="24"/>
        </w:rPr>
        <w:t xml:space="preserve">In those cases, the Education Board </w:t>
      </w:r>
      <w:r w:rsidR="00516273">
        <w:rPr>
          <w:sz w:val="24"/>
          <w:szCs w:val="24"/>
        </w:rPr>
        <w:t>could</w:t>
      </w:r>
      <w:r>
        <w:rPr>
          <w:sz w:val="24"/>
          <w:szCs w:val="24"/>
        </w:rPr>
        <w:t xml:space="preserve"> recommend payment of Special Assistance by the Repatriation Commission or t</w:t>
      </w:r>
      <w:r w:rsidRPr="003B40EF">
        <w:rPr>
          <w:sz w:val="24"/>
          <w:szCs w:val="24"/>
        </w:rPr>
        <w:t xml:space="preserve">he Repatriation Commission </w:t>
      </w:r>
      <w:r w:rsidR="00516273">
        <w:rPr>
          <w:sz w:val="24"/>
          <w:szCs w:val="24"/>
        </w:rPr>
        <w:t>could</w:t>
      </w:r>
      <w:r w:rsidRPr="003B40EF">
        <w:rPr>
          <w:sz w:val="24"/>
          <w:szCs w:val="24"/>
        </w:rPr>
        <w:t xml:space="preserve"> approve payment of Special Assistance in respect of that student.</w:t>
      </w:r>
      <w:r>
        <w:rPr>
          <w:sz w:val="24"/>
          <w:szCs w:val="24"/>
        </w:rPr>
        <w:t xml:space="preserve"> </w:t>
      </w:r>
      <w:r w:rsidR="00B74BA8">
        <w:rPr>
          <w:sz w:val="24"/>
          <w:szCs w:val="24"/>
        </w:rPr>
        <w:t xml:space="preserve"> </w:t>
      </w:r>
    </w:p>
    <w:p w14:paraId="0D9D86D3" w14:textId="77777777" w:rsidR="00B74BA8" w:rsidRDefault="00B74BA8" w:rsidP="00B74BA8">
      <w:pPr>
        <w:pStyle w:val="BodyTextIndent"/>
        <w:spacing w:after="180"/>
        <w:ind w:left="0" w:firstLine="0"/>
        <w:rPr>
          <w:sz w:val="24"/>
          <w:szCs w:val="24"/>
        </w:rPr>
      </w:pPr>
      <w:r>
        <w:rPr>
          <w:sz w:val="24"/>
          <w:szCs w:val="24"/>
        </w:rPr>
        <w:t>New paragraph 5.3.1 provides that w</w:t>
      </w:r>
      <w:r w:rsidRPr="00B74BA8">
        <w:rPr>
          <w:sz w:val="24"/>
          <w:szCs w:val="24"/>
        </w:rPr>
        <w:t xml:space="preserve">here the </w:t>
      </w:r>
      <w:r>
        <w:rPr>
          <w:sz w:val="24"/>
          <w:szCs w:val="24"/>
        </w:rPr>
        <w:t xml:space="preserve">Repatriation </w:t>
      </w:r>
      <w:r w:rsidRPr="00B74BA8">
        <w:rPr>
          <w:sz w:val="24"/>
          <w:szCs w:val="24"/>
        </w:rPr>
        <w:t>Commission considers</w:t>
      </w:r>
      <w:r w:rsidR="003B40EF">
        <w:rPr>
          <w:sz w:val="24"/>
          <w:szCs w:val="24"/>
        </w:rPr>
        <w:t xml:space="preserve"> that exceptional circumstances</w:t>
      </w:r>
      <w:r w:rsidRPr="00B74BA8">
        <w:rPr>
          <w:sz w:val="24"/>
          <w:szCs w:val="24"/>
        </w:rPr>
        <w:t xml:space="preserve"> </w:t>
      </w:r>
      <w:r>
        <w:rPr>
          <w:sz w:val="24"/>
          <w:szCs w:val="24"/>
        </w:rPr>
        <w:t xml:space="preserve">that are </w:t>
      </w:r>
      <w:r w:rsidRPr="00B74BA8">
        <w:rPr>
          <w:sz w:val="24"/>
          <w:szCs w:val="24"/>
        </w:rPr>
        <w:t xml:space="preserve">beyond the control of the student, have hindered or will hinder a student’s progress the </w:t>
      </w:r>
      <w:r>
        <w:rPr>
          <w:sz w:val="24"/>
          <w:szCs w:val="24"/>
        </w:rPr>
        <w:t xml:space="preserve">Repatriation </w:t>
      </w:r>
      <w:r w:rsidRPr="00B74BA8">
        <w:rPr>
          <w:sz w:val="24"/>
          <w:szCs w:val="24"/>
        </w:rPr>
        <w:t>Commission may approve payment of Special Assistance in respect of that student.</w:t>
      </w:r>
    </w:p>
    <w:p w14:paraId="6F49F6D6" w14:textId="77777777" w:rsidR="003B40EF" w:rsidRDefault="003B40EF" w:rsidP="00B74BA8">
      <w:pPr>
        <w:pStyle w:val="BodyTextIndent"/>
        <w:spacing w:after="180"/>
        <w:ind w:left="0" w:firstLine="0"/>
        <w:rPr>
          <w:sz w:val="24"/>
          <w:szCs w:val="24"/>
        </w:rPr>
      </w:pPr>
      <w:r w:rsidRPr="003B40EF">
        <w:rPr>
          <w:b/>
          <w:sz w:val="24"/>
          <w:szCs w:val="24"/>
        </w:rPr>
        <w:t>Item 1</w:t>
      </w:r>
      <w:r w:rsidR="00F8528F">
        <w:rPr>
          <w:b/>
          <w:sz w:val="24"/>
          <w:szCs w:val="24"/>
        </w:rPr>
        <w:t>4</w:t>
      </w:r>
      <w:r>
        <w:rPr>
          <w:sz w:val="24"/>
          <w:szCs w:val="24"/>
        </w:rPr>
        <w:t xml:space="preserve"> omits Part 6 (</w:t>
      </w:r>
      <w:r w:rsidRPr="003B40EF">
        <w:rPr>
          <w:sz w:val="24"/>
          <w:szCs w:val="24"/>
        </w:rPr>
        <w:t>Veterans’ Children Education Boards</w:t>
      </w:r>
      <w:r>
        <w:rPr>
          <w:sz w:val="24"/>
          <w:szCs w:val="24"/>
        </w:rPr>
        <w:t>) which provides for the establishment, membership, appointments to and functions and operations of the Education Boards.</w:t>
      </w:r>
    </w:p>
    <w:p w14:paraId="038F53B3" w14:textId="77777777" w:rsidR="00B74BA8" w:rsidRDefault="003B40EF" w:rsidP="00B74BA8">
      <w:pPr>
        <w:pStyle w:val="BodyTextIndent"/>
        <w:spacing w:after="180"/>
        <w:ind w:left="0" w:firstLine="0"/>
        <w:rPr>
          <w:sz w:val="24"/>
          <w:szCs w:val="24"/>
        </w:rPr>
      </w:pPr>
      <w:r w:rsidRPr="003B40EF">
        <w:rPr>
          <w:b/>
          <w:sz w:val="24"/>
          <w:szCs w:val="24"/>
        </w:rPr>
        <w:lastRenderedPageBreak/>
        <w:t>Item 1</w:t>
      </w:r>
      <w:r w:rsidR="00F8528F">
        <w:rPr>
          <w:b/>
          <w:sz w:val="24"/>
          <w:szCs w:val="24"/>
        </w:rPr>
        <w:t>5</w:t>
      </w:r>
      <w:r w:rsidRPr="003B40EF">
        <w:rPr>
          <w:b/>
          <w:sz w:val="24"/>
          <w:szCs w:val="24"/>
        </w:rPr>
        <w:t xml:space="preserve"> to 1</w:t>
      </w:r>
      <w:r w:rsidR="00F8528F">
        <w:rPr>
          <w:b/>
          <w:sz w:val="24"/>
          <w:szCs w:val="24"/>
        </w:rPr>
        <w:t>7</w:t>
      </w:r>
      <w:r>
        <w:rPr>
          <w:sz w:val="24"/>
          <w:szCs w:val="24"/>
        </w:rPr>
        <w:t xml:space="preserve"> amend paragraphs 7.1, 7.2 and 7.3</w:t>
      </w:r>
      <w:r w:rsidR="00F904CD">
        <w:rPr>
          <w:sz w:val="24"/>
          <w:szCs w:val="24"/>
        </w:rPr>
        <w:t xml:space="preserve">. Part 7 refers to bequests to the Education Boards </w:t>
      </w:r>
      <w:r w:rsidR="00143CD5">
        <w:rPr>
          <w:sz w:val="24"/>
          <w:szCs w:val="24"/>
        </w:rPr>
        <w:t>and the trusts, scholarships and the operation of the Long Tan Bursary.</w:t>
      </w:r>
    </w:p>
    <w:p w14:paraId="2C8AB97E" w14:textId="77777777" w:rsidR="00143CD5" w:rsidRDefault="00143CD5" w:rsidP="00B74BA8">
      <w:pPr>
        <w:pStyle w:val="BodyTextIndent"/>
        <w:spacing w:after="180"/>
        <w:ind w:left="0" w:firstLine="0"/>
        <w:rPr>
          <w:sz w:val="24"/>
          <w:szCs w:val="24"/>
        </w:rPr>
      </w:pPr>
      <w:r>
        <w:rPr>
          <w:sz w:val="24"/>
          <w:szCs w:val="24"/>
        </w:rPr>
        <w:t xml:space="preserve">Paragraphs 7.1.1 and 7.1.2 are </w:t>
      </w:r>
      <w:r w:rsidR="00D46A30">
        <w:rPr>
          <w:sz w:val="24"/>
          <w:szCs w:val="24"/>
        </w:rPr>
        <w:t>repealed</w:t>
      </w:r>
      <w:r w:rsidR="002B4854">
        <w:rPr>
          <w:sz w:val="24"/>
          <w:szCs w:val="24"/>
        </w:rPr>
        <w:t xml:space="preserve"> and substituted</w:t>
      </w:r>
      <w:r>
        <w:rPr>
          <w:sz w:val="24"/>
          <w:szCs w:val="24"/>
        </w:rPr>
        <w:t xml:space="preserve">. Paragraphs 7.1.1 and 7.1.2 had provided that funds bequeathed in trust to an Education Board were deemed to have been bequeathed to the Repatriation Commission which could in turn determine that such funds could be administered by </w:t>
      </w:r>
      <w:r w:rsidR="002B4854">
        <w:rPr>
          <w:sz w:val="24"/>
          <w:szCs w:val="24"/>
        </w:rPr>
        <w:t>an Education Board.</w:t>
      </w:r>
    </w:p>
    <w:p w14:paraId="60FAEAD7" w14:textId="77777777" w:rsidR="002B4854" w:rsidRDefault="002B4854" w:rsidP="00B74BA8">
      <w:pPr>
        <w:pStyle w:val="BodyTextIndent"/>
        <w:spacing w:after="180"/>
        <w:ind w:left="0" w:firstLine="0"/>
        <w:rPr>
          <w:sz w:val="24"/>
          <w:szCs w:val="24"/>
        </w:rPr>
      </w:pPr>
      <w:r>
        <w:rPr>
          <w:sz w:val="24"/>
          <w:szCs w:val="24"/>
        </w:rPr>
        <w:t xml:space="preserve">New paragraph 7.1.1 provides that any funds that are bequeathed </w:t>
      </w:r>
      <w:r w:rsidR="00343A26">
        <w:rPr>
          <w:sz w:val="24"/>
          <w:szCs w:val="24"/>
        </w:rPr>
        <w:t xml:space="preserve">in trust for the benefit of eligible students under the VCES, </w:t>
      </w:r>
      <w:r w:rsidR="003C4739">
        <w:rPr>
          <w:sz w:val="24"/>
          <w:szCs w:val="24"/>
        </w:rPr>
        <w:t>are</w:t>
      </w:r>
      <w:r w:rsidR="00343A26">
        <w:rPr>
          <w:sz w:val="24"/>
          <w:szCs w:val="24"/>
        </w:rPr>
        <w:t xml:space="preserve"> deemed to have been bequeathed in trust to the Repatriation Commission.  </w:t>
      </w:r>
    </w:p>
    <w:p w14:paraId="151032AB" w14:textId="77777777" w:rsidR="00143CD5" w:rsidRDefault="003A1976" w:rsidP="00B74BA8">
      <w:pPr>
        <w:pStyle w:val="BodyTextIndent"/>
        <w:spacing w:after="180"/>
        <w:ind w:left="0" w:firstLine="0"/>
        <w:rPr>
          <w:sz w:val="24"/>
          <w:szCs w:val="24"/>
        </w:rPr>
      </w:pPr>
      <w:r>
        <w:rPr>
          <w:sz w:val="24"/>
          <w:szCs w:val="24"/>
        </w:rPr>
        <w:t>P</w:t>
      </w:r>
      <w:r w:rsidR="00143CD5">
        <w:rPr>
          <w:sz w:val="24"/>
          <w:szCs w:val="24"/>
        </w:rPr>
        <w:t>aragraph 7.2.1 is</w:t>
      </w:r>
      <w:r>
        <w:rPr>
          <w:sz w:val="24"/>
          <w:szCs w:val="24"/>
        </w:rPr>
        <w:t xml:space="preserve"> repealed </w:t>
      </w:r>
      <w:r w:rsidR="00143CD5">
        <w:rPr>
          <w:sz w:val="24"/>
          <w:szCs w:val="24"/>
        </w:rPr>
        <w:t>an</w:t>
      </w:r>
      <w:r w:rsidR="00343A26">
        <w:rPr>
          <w:sz w:val="24"/>
          <w:szCs w:val="24"/>
        </w:rPr>
        <w:t>d substituted. New paragraph 7.2.1</w:t>
      </w:r>
      <w:r w:rsidR="00143CD5">
        <w:rPr>
          <w:sz w:val="24"/>
          <w:szCs w:val="24"/>
        </w:rPr>
        <w:t xml:space="preserve"> provides that t</w:t>
      </w:r>
      <w:r w:rsidR="00143CD5" w:rsidRPr="00143CD5">
        <w:rPr>
          <w:sz w:val="24"/>
          <w:szCs w:val="24"/>
        </w:rPr>
        <w:t xml:space="preserve">he </w:t>
      </w:r>
      <w:r w:rsidR="00143CD5">
        <w:rPr>
          <w:sz w:val="24"/>
          <w:szCs w:val="24"/>
        </w:rPr>
        <w:t xml:space="preserve">Repatriation </w:t>
      </w:r>
      <w:r w:rsidR="00143CD5" w:rsidRPr="00143CD5">
        <w:rPr>
          <w:sz w:val="24"/>
          <w:szCs w:val="24"/>
        </w:rPr>
        <w:t xml:space="preserve">Commission </w:t>
      </w:r>
      <w:r w:rsidR="00DB216E">
        <w:rPr>
          <w:sz w:val="24"/>
          <w:szCs w:val="24"/>
        </w:rPr>
        <w:t xml:space="preserve">(in place of the Education Boards under the </w:t>
      </w:r>
      <w:r>
        <w:rPr>
          <w:sz w:val="24"/>
          <w:szCs w:val="24"/>
        </w:rPr>
        <w:t>repealed</w:t>
      </w:r>
      <w:r w:rsidR="00DB216E">
        <w:rPr>
          <w:sz w:val="24"/>
          <w:szCs w:val="24"/>
        </w:rPr>
        <w:t xml:space="preserve"> paragraph) </w:t>
      </w:r>
      <w:r w:rsidR="00143CD5" w:rsidRPr="00143CD5">
        <w:rPr>
          <w:sz w:val="24"/>
          <w:szCs w:val="24"/>
        </w:rPr>
        <w:t>may create scholarships from trust funds and may determine the duration and value of such scholarships.</w:t>
      </w:r>
    </w:p>
    <w:p w14:paraId="29748790" w14:textId="77777777" w:rsidR="00143CD5" w:rsidRDefault="00DB216E" w:rsidP="00B74BA8">
      <w:pPr>
        <w:pStyle w:val="BodyTextIndent"/>
        <w:spacing w:after="180"/>
        <w:ind w:left="0" w:firstLine="0"/>
        <w:rPr>
          <w:sz w:val="24"/>
          <w:szCs w:val="24"/>
        </w:rPr>
      </w:pPr>
      <w:r>
        <w:rPr>
          <w:sz w:val="24"/>
          <w:szCs w:val="24"/>
        </w:rPr>
        <w:t xml:space="preserve">Paragraph 7.3.5 which had provided that a </w:t>
      </w:r>
      <w:r w:rsidRPr="00DB216E">
        <w:rPr>
          <w:sz w:val="24"/>
          <w:szCs w:val="24"/>
        </w:rPr>
        <w:t xml:space="preserve">Long Tan Bursary may be </w:t>
      </w:r>
      <w:r>
        <w:rPr>
          <w:sz w:val="24"/>
          <w:szCs w:val="24"/>
        </w:rPr>
        <w:t xml:space="preserve">directly </w:t>
      </w:r>
      <w:r w:rsidRPr="00DB216E">
        <w:rPr>
          <w:sz w:val="24"/>
          <w:szCs w:val="24"/>
        </w:rPr>
        <w:t xml:space="preserve">administered by the </w:t>
      </w:r>
      <w:r>
        <w:rPr>
          <w:sz w:val="24"/>
          <w:szCs w:val="24"/>
        </w:rPr>
        <w:t xml:space="preserve">Repatriation </w:t>
      </w:r>
      <w:r w:rsidRPr="00DB216E">
        <w:rPr>
          <w:sz w:val="24"/>
          <w:szCs w:val="24"/>
        </w:rPr>
        <w:t xml:space="preserve">Commission or </w:t>
      </w:r>
      <w:r>
        <w:rPr>
          <w:sz w:val="24"/>
          <w:szCs w:val="24"/>
        </w:rPr>
        <w:t xml:space="preserve">by an Education </w:t>
      </w:r>
      <w:r w:rsidRPr="00DB216E">
        <w:rPr>
          <w:sz w:val="24"/>
          <w:szCs w:val="24"/>
        </w:rPr>
        <w:t xml:space="preserve">Board </w:t>
      </w:r>
      <w:r>
        <w:rPr>
          <w:sz w:val="24"/>
          <w:szCs w:val="24"/>
        </w:rPr>
        <w:t>under the direction of the Repatriation Commission is amended to remove the reference to the administration by the Education Board</w:t>
      </w:r>
      <w:r w:rsidR="00EF1B05">
        <w:rPr>
          <w:sz w:val="24"/>
          <w:szCs w:val="24"/>
        </w:rPr>
        <w:t xml:space="preserve"> and to include a reference to an organisation contracted by the Commission.</w:t>
      </w:r>
    </w:p>
    <w:p w14:paraId="7681770D" w14:textId="77777777" w:rsidR="00EF1B05" w:rsidRDefault="00EF1B05" w:rsidP="00B74BA8">
      <w:pPr>
        <w:pStyle w:val="BodyTextIndent"/>
        <w:spacing w:after="180"/>
        <w:ind w:left="0" w:firstLine="0"/>
        <w:rPr>
          <w:sz w:val="24"/>
          <w:szCs w:val="24"/>
        </w:rPr>
      </w:pPr>
      <w:r>
        <w:rPr>
          <w:sz w:val="24"/>
          <w:szCs w:val="24"/>
        </w:rPr>
        <w:t>The inclusion of the reference to a contracted organisation acknowledges the longstanding arrangement with AVCAT (the Australian Veterans’ Children Assistance Trust) to administer the Long Tan Bursary.</w:t>
      </w:r>
    </w:p>
    <w:p w14:paraId="5FC12276" w14:textId="77777777" w:rsidR="00DB216E" w:rsidRDefault="00DB216E" w:rsidP="00B74BA8">
      <w:pPr>
        <w:pStyle w:val="BodyTextIndent"/>
        <w:spacing w:after="180"/>
        <w:ind w:left="0" w:firstLine="0"/>
        <w:rPr>
          <w:sz w:val="24"/>
          <w:szCs w:val="24"/>
        </w:rPr>
      </w:pPr>
      <w:r w:rsidRPr="00DB216E">
        <w:rPr>
          <w:b/>
          <w:sz w:val="24"/>
          <w:szCs w:val="24"/>
        </w:rPr>
        <w:t>Item 1</w:t>
      </w:r>
      <w:r w:rsidR="00F8528F">
        <w:rPr>
          <w:b/>
          <w:sz w:val="24"/>
          <w:szCs w:val="24"/>
        </w:rPr>
        <w:t>8</w:t>
      </w:r>
      <w:r>
        <w:rPr>
          <w:sz w:val="24"/>
          <w:szCs w:val="24"/>
        </w:rPr>
        <w:t xml:space="preserve"> omits paragraph 8.1.3 which had provided that t</w:t>
      </w:r>
      <w:r w:rsidRPr="00DB216E">
        <w:rPr>
          <w:sz w:val="24"/>
          <w:szCs w:val="24"/>
        </w:rPr>
        <w:t xml:space="preserve">he </w:t>
      </w:r>
      <w:r>
        <w:rPr>
          <w:sz w:val="24"/>
          <w:szCs w:val="24"/>
        </w:rPr>
        <w:t xml:space="preserve">Repatriation </w:t>
      </w:r>
      <w:r w:rsidRPr="00DB216E">
        <w:rPr>
          <w:sz w:val="24"/>
          <w:szCs w:val="24"/>
        </w:rPr>
        <w:t xml:space="preserve">Commission </w:t>
      </w:r>
      <w:r>
        <w:rPr>
          <w:sz w:val="24"/>
          <w:szCs w:val="24"/>
        </w:rPr>
        <w:t>with the discretion,</w:t>
      </w:r>
      <w:r w:rsidRPr="00DB216E">
        <w:rPr>
          <w:sz w:val="24"/>
          <w:szCs w:val="24"/>
        </w:rPr>
        <w:t xml:space="preserve"> by instrument in writing, </w:t>
      </w:r>
      <w:r>
        <w:rPr>
          <w:sz w:val="24"/>
          <w:szCs w:val="24"/>
        </w:rPr>
        <w:t xml:space="preserve">to </w:t>
      </w:r>
      <w:r w:rsidRPr="00DB216E">
        <w:rPr>
          <w:sz w:val="24"/>
          <w:szCs w:val="24"/>
        </w:rPr>
        <w:t xml:space="preserve">confer any of its powers contained in section 118 of the </w:t>
      </w:r>
      <w:r>
        <w:rPr>
          <w:sz w:val="24"/>
          <w:szCs w:val="24"/>
        </w:rPr>
        <w:t xml:space="preserve">VEA </w:t>
      </w:r>
      <w:r w:rsidRPr="00DB216E">
        <w:rPr>
          <w:sz w:val="24"/>
          <w:szCs w:val="24"/>
        </w:rPr>
        <w:t xml:space="preserve">to the </w:t>
      </w:r>
      <w:r>
        <w:rPr>
          <w:sz w:val="24"/>
          <w:szCs w:val="24"/>
        </w:rPr>
        <w:t xml:space="preserve">Education </w:t>
      </w:r>
      <w:r w:rsidRPr="00DB216E">
        <w:rPr>
          <w:sz w:val="24"/>
          <w:szCs w:val="24"/>
        </w:rPr>
        <w:t>Boards.</w:t>
      </w:r>
    </w:p>
    <w:p w14:paraId="0F53E2B6" w14:textId="77777777" w:rsidR="00DB216E" w:rsidRDefault="00DB216E" w:rsidP="00B74BA8">
      <w:pPr>
        <w:pStyle w:val="BodyTextIndent"/>
        <w:spacing w:after="180"/>
        <w:ind w:left="0" w:firstLine="0"/>
        <w:rPr>
          <w:sz w:val="24"/>
          <w:szCs w:val="24"/>
        </w:rPr>
      </w:pPr>
      <w:r>
        <w:rPr>
          <w:sz w:val="24"/>
          <w:szCs w:val="24"/>
        </w:rPr>
        <w:t>Section 118 of the VEA provides t</w:t>
      </w:r>
      <w:r w:rsidRPr="00DB216E">
        <w:rPr>
          <w:sz w:val="24"/>
          <w:szCs w:val="24"/>
        </w:rPr>
        <w:t xml:space="preserve">he </w:t>
      </w:r>
      <w:r>
        <w:rPr>
          <w:sz w:val="24"/>
          <w:szCs w:val="24"/>
        </w:rPr>
        <w:t xml:space="preserve">Repatriation </w:t>
      </w:r>
      <w:r w:rsidRPr="00DB216E">
        <w:rPr>
          <w:sz w:val="24"/>
          <w:szCs w:val="24"/>
        </w:rPr>
        <w:t xml:space="preserve">Commission may provide benefits for, and in respect of, eligible children or eligible grandchildren of Vietnam veterans under and in accordance with the </w:t>
      </w:r>
      <w:r>
        <w:rPr>
          <w:sz w:val="24"/>
          <w:szCs w:val="24"/>
        </w:rPr>
        <w:t>VCES</w:t>
      </w:r>
      <w:r w:rsidRPr="00DB216E">
        <w:rPr>
          <w:sz w:val="24"/>
          <w:szCs w:val="24"/>
        </w:rPr>
        <w:t>.</w:t>
      </w:r>
    </w:p>
    <w:p w14:paraId="202D0B6E" w14:textId="77777777" w:rsidR="00566038" w:rsidRDefault="00DB216E" w:rsidP="00B74BA8">
      <w:pPr>
        <w:pStyle w:val="BodyTextIndent"/>
        <w:spacing w:after="180"/>
        <w:ind w:left="0" w:firstLine="0"/>
        <w:rPr>
          <w:sz w:val="24"/>
          <w:szCs w:val="24"/>
        </w:rPr>
      </w:pPr>
      <w:r w:rsidRPr="00DB216E">
        <w:rPr>
          <w:b/>
          <w:sz w:val="24"/>
          <w:szCs w:val="24"/>
        </w:rPr>
        <w:t>Item 1</w:t>
      </w:r>
      <w:r w:rsidR="00F8528F">
        <w:rPr>
          <w:b/>
          <w:sz w:val="24"/>
          <w:szCs w:val="24"/>
        </w:rPr>
        <w:t>9</w:t>
      </w:r>
      <w:r>
        <w:rPr>
          <w:sz w:val="24"/>
          <w:szCs w:val="24"/>
        </w:rPr>
        <w:t xml:space="preserve"> amends paragraph 8.2.2 to omit the reference to an Education Board. Paragraph 8.2.2 is applicable w</w:t>
      </w:r>
      <w:r w:rsidRPr="00DB216E">
        <w:rPr>
          <w:sz w:val="24"/>
          <w:szCs w:val="24"/>
        </w:rPr>
        <w:t xml:space="preserve">here a student or a student’s parent, guardian or trustee is dissatisfied with a decision of the </w:t>
      </w:r>
      <w:r w:rsidR="00566038">
        <w:rPr>
          <w:sz w:val="24"/>
          <w:szCs w:val="24"/>
        </w:rPr>
        <w:t xml:space="preserve">Repatriation </w:t>
      </w:r>
      <w:r w:rsidRPr="00DB216E">
        <w:rPr>
          <w:sz w:val="24"/>
          <w:szCs w:val="24"/>
        </w:rPr>
        <w:t>Commission or of a</w:t>
      </w:r>
      <w:r w:rsidR="00566038">
        <w:rPr>
          <w:sz w:val="24"/>
          <w:szCs w:val="24"/>
        </w:rPr>
        <w:t>n Education Board.</w:t>
      </w:r>
    </w:p>
    <w:p w14:paraId="7B1C2DFC" w14:textId="77777777" w:rsidR="00C661A7" w:rsidRDefault="00566038" w:rsidP="00343A26">
      <w:pPr>
        <w:pStyle w:val="BodyTextIndent"/>
        <w:spacing w:after="180"/>
        <w:ind w:left="0" w:firstLine="0"/>
        <w:rPr>
          <w:sz w:val="24"/>
          <w:szCs w:val="24"/>
        </w:rPr>
      </w:pPr>
      <w:r>
        <w:rPr>
          <w:sz w:val="24"/>
          <w:szCs w:val="24"/>
        </w:rPr>
        <w:t xml:space="preserve">The </w:t>
      </w:r>
      <w:r w:rsidR="00DB216E" w:rsidRPr="00DB216E">
        <w:rPr>
          <w:sz w:val="24"/>
          <w:szCs w:val="24"/>
        </w:rPr>
        <w:t xml:space="preserve">student, parent, guardian or trustee may make an application to the </w:t>
      </w:r>
      <w:r>
        <w:rPr>
          <w:sz w:val="24"/>
          <w:szCs w:val="24"/>
        </w:rPr>
        <w:t xml:space="preserve">Repatriation </w:t>
      </w:r>
      <w:r w:rsidR="00DB216E" w:rsidRPr="00DB216E">
        <w:rPr>
          <w:sz w:val="24"/>
          <w:szCs w:val="24"/>
        </w:rPr>
        <w:t>Commission for a review of the decision.</w:t>
      </w:r>
      <w:r w:rsidR="00343A26" w:rsidRPr="00343A26">
        <w:rPr>
          <w:sz w:val="24"/>
          <w:szCs w:val="24"/>
        </w:rPr>
        <w:t xml:space="preserve"> </w:t>
      </w:r>
    </w:p>
    <w:p w14:paraId="031D1124" w14:textId="77777777" w:rsidR="00343A26" w:rsidRDefault="00C661A7" w:rsidP="00343A26">
      <w:pPr>
        <w:pStyle w:val="BodyTextIndent"/>
        <w:spacing w:after="180"/>
        <w:ind w:left="0" w:firstLine="0"/>
        <w:rPr>
          <w:sz w:val="24"/>
          <w:szCs w:val="24"/>
        </w:rPr>
      </w:pPr>
      <w:r>
        <w:rPr>
          <w:sz w:val="24"/>
          <w:szCs w:val="24"/>
        </w:rPr>
        <w:lastRenderedPageBreak/>
        <w:t>Paragraph 8.2.4 provides that the Repatriation Commission or a delegate (not being the delegate that made the original decision) may review a decision to decline an application for a benefit</w:t>
      </w:r>
      <w:r w:rsidR="00343A26">
        <w:rPr>
          <w:sz w:val="24"/>
          <w:szCs w:val="24"/>
        </w:rPr>
        <w:t>.</w:t>
      </w:r>
    </w:p>
    <w:p w14:paraId="0D273779" w14:textId="77777777" w:rsidR="00E6454B" w:rsidRDefault="00E6454B" w:rsidP="004D75DB">
      <w:pPr>
        <w:pStyle w:val="BodyTextIndent"/>
        <w:spacing w:after="240"/>
        <w:ind w:left="0" w:firstLine="0"/>
        <w:rPr>
          <w:b/>
          <w:i/>
          <w:sz w:val="24"/>
          <w:szCs w:val="24"/>
          <w:lang w:val="en-GB"/>
        </w:rPr>
      </w:pPr>
      <w:r w:rsidRPr="007365CD">
        <w:rPr>
          <w:b/>
          <w:i/>
          <w:sz w:val="24"/>
          <w:szCs w:val="24"/>
        </w:rPr>
        <w:t xml:space="preserve">Variations to the </w:t>
      </w:r>
      <w:r w:rsidRPr="007365CD">
        <w:rPr>
          <w:b/>
          <w:bCs/>
          <w:i/>
          <w:sz w:val="24"/>
          <w:szCs w:val="24"/>
        </w:rPr>
        <w:t>Military Rehabilitation and Compensation Act Education and Training Scheme 2004</w:t>
      </w:r>
      <w:r w:rsidRPr="007365CD">
        <w:rPr>
          <w:b/>
          <w:i/>
          <w:sz w:val="24"/>
          <w:szCs w:val="24"/>
        </w:rPr>
        <w:t xml:space="preserve"> </w:t>
      </w:r>
      <w:r w:rsidRPr="007365CD">
        <w:rPr>
          <w:b/>
          <w:i/>
          <w:sz w:val="24"/>
          <w:szCs w:val="24"/>
          <w:lang w:val="en-GB"/>
        </w:rPr>
        <w:t>(Instrument 2015 No. MRCC43)</w:t>
      </w:r>
    </w:p>
    <w:p w14:paraId="3487C293" w14:textId="77777777" w:rsidR="00991CD6" w:rsidRDefault="00991CD6" w:rsidP="00991CD6">
      <w:pPr>
        <w:pStyle w:val="BodyTextIndent"/>
        <w:spacing w:after="240"/>
        <w:ind w:left="0" w:firstLine="0"/>
        <w:rPr>
          <w:sz w:val="24"/>
          <w:szCs w:val="24"/>
        </w:rPr>
      </w:pPr>
      <w:r w:rsidRPr="0035339C">
        <w:rPr>
          <w:b/>
          <w:sz w:val="24"/>
          <w:szCs w:val="24"/>
        </w:rPr>
        <w:t xml:space="preserve">Item </w:t>
      </w:r>
      <w:r w:rsidR="00F8528F">
        <w:rPr>
          <w:b/>
          <w:sz w:val="24"/>
          <w:szCs w:val="24"/>
        </w:rPr>
        <w:t>20</w:t>
      </w:r>
      <w:r>
        <w:rPr>
          <w:sz w:val="24"/>
          <w:szCs w:val="24"/>
        </w:rPr>
        <w:t xml:space="preserve"> amends </w:t>
      </w:r>
      <w:r w:rsidR="00C661A7">
        <w:rPr>
          <w:sz w:val="24"/>
          <w:szCs w:val="24"/>
        </w:rPr>
        <w:t xml:space="preserve">paragraph </w:t>
      </w:r>
      <w:r>
        <w:rPr>
          <w:sz w:val="24"/>
          <w:szCs w:val="24"/>
        </w:rPr>
        <w:t>3</w:t>
      </w:r>
      <w:r w:rsidR="00C661A7">
        <w:rPr>
          <w:sz w:val="24"/>
          <w:szCs w:val="24"/>
        </w:rPr>
        <w:t>(b)</w:t>
      </w:r>
      <w:r>
        <w:rPr>
          <w:sz w:val="24"/>
          <w:szCs w:val="24"/>
        </w:rPr>
        <w:t xml:space="preserve"> (</w:t>
      </w:r>
      <w:r w:rsidRPr="0030342C">
        <w:rPr>
          <w:sz w:val="24"/>
          <w:szCs w:val="24"/>
        </w:rPr>
        <w:t>Saving and Transitional Provisions</w:t>
      </w:r>
      <w:r>
        <w:rPr>
          <w:sz w:val="24"/>
          <w:szCs w:val="24"/>
        </w:rPr>
        <w:t xml:space="preserve">) to omit paragraph </w:t>
      </w:r>
      <w:r w:rsidR="00C661A7">
        <w:rPr>
          <w:sz w:val="24"/>
          <w:szCs w:val="24"/>
        </w:rPr>
        <w:t>3</w:t>
      </w:r>
      <w:r>
        <w:rPr>
          <w:sz w:val="24"/>
          <w:szCs w:val="24"/>
        </w:rPr>
        <w:t>(b) and Notes (1) and (2).</w:t>
      </w:r>
    </w:p>
    <w:p w14:paraId="574052EA" w14:textId="77777777" w:rsidR="00991CD6" w:rsidRPr="00991CD6" w:rsidRDefault="00991CD6" w:rsidP="00991CD6">
      <w:pPr>
        <w:pStyle w:val="BodyTextIndent"/>
        <w:spacing w:after="240"/>
        <w:ind w:left="0" w:firstLine="0"/>
        <w:rPr>
          <w:sz w:val="24"/>
          <w:szCs w:val="24"/>
        </w:rPr>
      </w:pPr>
      <w:r>
        <w:rPr>
          <w:sz w:val="24"/>
          <w:szCs w:val="24"/>
        </w:rPr>
        <w:t xml:space="preserve">Paragraph </w:t>
      </w:r>
      <w:r w:rsidR="00C661A7">
        <w:rPr>
          <w:sz w:val="24"/>
          <w:szCs w:val="24"/>
        </w:rPr>
        <w:t>3</w:t>
      </w:r>
      <w:r>
        <w:rPr>
          <w:sz w:val="24"/>
          <w:szCs w:val="24"/>
        </w:rPr>
        <w:t xml:space="preserve">(b) had provided for the continuance of the Education and Training Boards established under the revoked </w:t>
      </w:r>
      <w:r w:rsidRPr="00991CD6">
        <w:rPr>
          <w:i/>
          <w:sz w:val="24"/>
          <w:szCs w:val="24"/>
        </w:rPr>
        <w:t xml:space="preserve">Military Rehabilitation and Compensation Act Education and Training Scheme 2004 </w:t>
      </w:r>
      <w:r w:rsidRPr="00991CD6">
        <w:rPr>
          <w:sz w:val="24"/>
          <w:szCs w:val="24"/>
        </w:rPr>
        <w:t>(Instrument 2004 No. M4)</w:t>
      </w:r>
      <w:r>
        <w:rPr>
          <w:sz w:val="24"/>
          <w:szCs w:val="24"/>
        </w:rPr>
        <w:t>.</w:t>
      </w:r>
    </w:p>
    <w:p w14:paraId="59B9BD93" w14:textId="77777777" w:rsidR="00991CD6" w:rsidRDefault="00991CD6" w:rsidP="00991CD6">
      <w:pPr>
        <w:pStyle w:val="BodyTextIndent"/>
        <w:spacing w:after="240"/>
        <w:ind w:left="0" w:firstLine="0"/>
        <w:rPr>
          <w:sz w:val="24"/>
          <w:szCs w:val="24"/>
        </w:rPr>
      </w:pPr>
      <w:r>
        <w:rPr>
          <w:sz w:val="24"/>
          <w:szCs w:val="24"/>
        </w:rPr>
        <w:t xml:space="preserve">Notes (1) and (2) had referred to the transition of the existing Education and Training Boards and that “a Secretary of a MRCA Education and Training Board is an employee of the </w:t>
      </w:r>
      <w:r w:rsidRPr="00991CD6">
        <w:rPr>
          <w:sz w:val="24"/>
          <w:szCs w:val="24"/>
        </w:rPr>
        <w:t>Department</w:t>
      </w:r>
      <w:r>
        <w:rPr>
          <w:sz w:val="24"/>
          <w:szCs w:val="24"/>
        </w:rPr>
        <w:t>”.</w:t>
      </w:r>
    </w:p>
    <w:p w14:paraId="45AA9B66" w14:textId="77777777" w:rsidR="00991CD6" w:rsidRPr="000B562B" w:rsidRDefault="00991CD6" w:rsidP="00991CD6">
      <w:pPr>
        <w:pStyle w:val="BodyTextIndent"/>
        <w:spacing w:after="240"/>
        <w:ind w:left="0" w:firstLine="0"/>
        <w:rPr>
          <w:sz w:val="24"/>
          <w:szCs w:val="24"/>
        </w:rPr>
      </w:pPr>
      <w:r w:rsidRPr="000B562B">
        <w:rPr>
          <w:b/>
          <w:sz w:val="24"/>
          <w:szCs w:val="24"/>
        </w:rPr>
        <w:t xml:space="preserve">Item </w:t>
      </w:r>
      <w:r w:rsidR="003A1976">
        <w:rPr>
          <w:b/>
          <w:sz w:val="24"/>
          <w:szCs w:val="24"/>
        </w:rPr>
        <w:t>2</w:t>
      </w:r>
      <w:r w:rsidR="00F8528F">
        <w:rPr>
          <w:b/>
          <w:sz w:val="24"/>
          <w:szCs w:val="24"/>
        </w:rPr>
        <w:t>1</w:t>
      </w:r>
      <w:r w:rsidRPr="000B562B">
        <w:rPr>
          <w:sz w:val="24"/>
          <w:szCs w:val="24"/>
        </w:rPr>
        <w:t xml:space="preserve"> </w:t>
      </w:r>
      <w:r w:rsidR="003A1976">
        <w:rPr>
          <w:sz w:val="24"/>
          <w:szCs w:val="24"/>
        </w:rPr>
        <w:t xml:space="preserve">amends </w:t>
      </w:r>
      <w:r w:rsidRPr="000B562B">
        <w:rPr>
          <w:sz w:val="24"/>
          <w:szCs w:val="24"/>
        </w:rPr>
        <w:t xml:space="preserve">paragraph </w:t>
      </w:r>
      <w:r>
        <w:rPr>
          <w:sz w:val="24"/>
          <w:szCs w:val="24"/>
        </w:rPr>
        <w:t>1.2.1 to omit the definitions of “Board”, “member”, “Secretary”, “sub-committee” and “Veterans’ Children Education Board”.</w:t>
      </w:r>
    </w:p>
    <w:p w14:paraId="3D188095" w14:textId="77777777" w:rsidR="00991CD6" w:rsidRDefault="00991CD6" w:rsidP="00991CD6">
      <w:pPr>
        <w:pStyle w:val="BodyTextIndent"/>
        <w:spacing w:after="180"/>
        <w:ind w:left="0" w:firstLine="0"/>
        <w:rPr>
          <w:sz w:val="24"/>
          <w:szCs w:val="24"/>
        </w:rPr>
      </w:pPr>
      <w:r>
        <w:rPr>
          <w:b/>
          <w:sz w:val="24"/>
          <w:szCs w:val="24"/>
        </w:rPr>
        <w:t xml:space="preserve">Item </w:t>
      </w:r>
      <w:r w:rsidR="003A1976">
        <w:rPr>
          <w:b/>
          <w:sz w:val="24"/>
          <w:szCs w:val="24"/>
        </w:rPr>
        <w:t>2</w:t>
      </w:r>
      <w:r w:rsidR="00F8528F">
        <w:rPr>
          <w:b/>
          <w:sz w:val="24"/>
          <w:szCs w:val="24"/>
        </w:rPr>
        <w:t>2</w:t>
      </w:r>
      <w:r>
        <w:rPr>
          <w:b/>
          <w:sz w:val="24"/>
          <w:szCs w:val="24"/>
        </w:rPr>
        <w:t xml:space="preserve"> </w:t>
      </w:r>
      <w:r>
        <w:rPr>
          <w:sz w:val="24"/>
          <w:szCs w:val="24"/>
        </w:rPr>
        <w:t>is a minor amendment to paragraph 1.5.1 (Administration of the Scheme) to omit the reference to the assistance provided by the state Education and Training Boards.</w:t>
      </w:r>
    </w:p>
    <w:p w14:paraId="70099683" w14:textId="77777777" w:rsidR="00991CD6" w:rsidRDefault="00991CD6" w:rsidP="00991CD6">
      <w:pPr>
        <w:pStyle w:val="BodyTextIndent"/>
        <w:spacing w:after="180"/>
        <w:ind w:left="0" w:firstLine="0"/>
        <w:rPr>
          <w:sz w:val="24"/>
          <w:szCs w:val="24"/>
        </w:rPr>
      </w:pPr>
      <w:r w:rsidRPr="00E04F4B">
        <w:rPr>
          <w:b/>
          <w:sz w:val="24"/>
          <w:szCs w:val="24"/>
        </w:rPr>
        <w:t xml:space="preserve">Item </w:t>
      </w:r>
      <w:r w:rsidR="00516273">
        <w:rPr>
          <w:b/>
          <w:sz w:val="24"/>
          <w:szCs w:val="24"/>
        </w:rPr>
        <w:t>2</w:t>
      </w:r>
      <w:r w:rsidR="00F8528F">
        <w:rPr>
          <w:b/>
          <w:sz w:val="24"/>
          <w:szCs w:val="24"/>
        </w:rPr>
        <w:t>3</w:t>
      </w:r>
      <w:r>
        <w:rPr>
          <w:sz w:val="24"/>
          <w:szCs w:val="24"/>
        </w:rPr>
        <w:t xml:space="preserve"> </w:t>
      </w:r>
      <w:r w:rsidR="00516273">
        <w:rPr>
          <w:sz w:val="24"/>
          <w:szCs w:val="24"/>
        </w:rPr>
        <w:t xml:space="preserve">repeals </w:t>
      </w:r>
      <w:r>
        <w:rPr>
          <w:sz w:val="24"/>
          <w:szCs w:val="24"/>
        </w:rPr>
        <w:t>paragraphs 2.5.1 to 2.5.6 (Cessation of Assistance under the Scheme) which had included references to the role of the Education</w:t>
      </w:r>
      <w:r w:rsidR="00410A6A">
        <w:rPr>
          <w:sz w:val="24"/>
          <w:szCs w:val="24"/>
        </w:rPr>
        <w:t xml:space="preserve"> and Training</w:t>
      </w:r>
      <w:r>
        <w:rPr>
          <w:sz w:val="24"/>
          <w:szCs w:val="24"/>
        </w:rPr>
        <w:t xml:space="preserve"> Boards in dealing with students whose academic progress was unsatisfactory and substitutes new paragraphs 2.5.1 to 2.5.3.</w:t>
      </w:r>
    </w:p>
    <w:p w14:paraId="3AE01D3F" w14:textId="77777777" w:rsidR="00991CD6" w:rsidRDefault="00991CD6" w:rsidP="00991CD6">
      <w:pPr>
        <w:pStyle w:val="BodyTextIndent"/>
        <w:spacing w:after="180"/>
        <w:ind w:left="0" w:firstLine="0"/>
        <w:rPr>
          <w:sz w:val="24"/>
          <w:szCs w:val="24"/>
        </w:rPr>
      </w:pPr>
      <w:r>
        <w:rPr>
          <w:sz w:val="24"/>
          <w:szCs w:val="24"/>
        </w:rPr>
        <w:t xml:space="preserve">New paragraph 2.5.1 provides that the </w:t>
      </w:r>
      <w:r w:rsidR="00410A6A">
        <w:rPr>
          <w:sz w:val="24"/>
          <w:szCs w:val="24"/>
        </w:rPr>
        <w:t>MRCC</w:t>
      </w:r>
      <w:r w:rsidRPr="00E04F4B">
        <w:rPr>
          <w:sz w:val="24"/>
          <w:szCs w:val="24"/>
        </w:rPr>
        <w:t xml:space="preserve"> </w:t>
      </w:r>
      <w:r>
        <w:rPr>
          <w:sz w:val="24"/>
          <w:szCs w:val="24"/>
        </w:rPr>
        <w:t xml:space="preserve">may if </w:t>
      </w:r>
      <w:r w:rsidRPr="00E04F4B">
        <w:rPr>
          <w:sz w:val="24"/>
          <w:szCs w:val="24"/>
        </w:rPr>
        <w:t xml:space="preserve">is of the opinion that a primary or secondary student’s progress is not satisfactory, determine that the student cease to receive benefits under the </w:t>
      </w:r>
      <w:r w:rsidR="00410A6A">
        <w:rPr>
          <w:sz w:val="24"/>
          <w:szCs w:val="24"/>
        </w:rPr>
        <w:t>MRCA ETS</w:t>
      </w:r>
      <w:r w:rsidRPr="00E04F4B">
        <w:rPr>
          <w:sz w:val="24"/>
          <w:szCs w:val="24"/>
        </w:rPr>
        <w:t>.</w:t>
      </w:r>
    </w:p>
    <w:p w14:paraId="42CEC4E4" w14:textId="77777777" w:rsidR="00991CD6" w:rsidRPr="00A73965" w:rsidRDefault="00991CD6" w:rsidP="00991CD6">
      <w:pPr>
        <w:pStyle w:val="BodyTextIndent"/>
        <w:spacing w:after="180"/>
        <w:ind w:left="0" w:firstLine="0"/>
        <w:rPr>
          <w:sz w:val="24"/>
          <w:szCs w:val="24"/>
        </w:rPr>
      </w:pPr>
      <w:r>
        <w:rPr>
          <w:sz w:val="24"/>
          <w:szCs w:val="24"/>
        </w:rPr>
        <w:t xml:space="preserve">New paragraph 2.5.2 provides that if the </w:t>
      </w:r>
      <w:r w:rsidR="00410A6A">
        <w:rPr>
          <w:sz w:val="24"/>
          <w:szCs w:val="24"/>
        </w:rPr>
        <w:t>MRCC</w:t>
      </w:r>
      <w:r w:rsidRPr="00A73965">
        <w:rPr>
          <w:sz w:val="24"/>
          <w:szCs w:val="24"/>
        </w:rPr>
        <w:t xml:space="preserve"> is of the opinion that a tertiary student aged sixteen years or over would have failed to satisfy the progress rules </w:t>
      </w:r>
      <w:r>
        <w:rPr>
          <w:sz w:val="24"/>
          <w:szCs w:val="24"/>
        </w:rPr>
        <w:t xml:space="preserve">that apply to recipients of </w:t>
      </w:r>
      <w:proofErr w:type="spellStart"/>
      <w:r>
        <w:rPr>
          <w:sz w:val="24"/>
          <w:szCs w:val="24"/>
        </w:rPr>
        <w:t>Austudy</w:t>
      </w:r>
      <w:proofErr w:type="spellEnd"/>
      <w:r>
        <w:rPr>
          <w:sz w:val="24"/>
          <w:szCs w:val="24"/>
        </w:rPr>
        <w:t xml:space="preserve"> under </w:t>
      </w:r>
      <w:r w:rsidRPr="00A73965">
        <w:rPr>
          <w:sz w:val="24"/>
          <w:szCs w:val="24"/>
        </w:rPr>
        <w:t xml:space="preserve">Part 2.11A of the </w:t>
      </w:r>
      <w:r w:rsidRPr="00A73965">
        <w:rPr>
          <w:i/>
          <w:sz w:val="24"/>
          <w:szCs w:val="24"/>
        </w:rPr>
        <w:t>Social Security Act 1991</w:t>
      </w:r>
      <w:r w:rsidRPr="00A73965">
        <w:rPr>
          <w:sz w:val="24"/>
          <w:szCs w:val="24"/>
        </w:rPr>
        <w:t xml:space="preserve"> </w:t>
      </w:r>
      <w:r>
        <w:rPr>
          <w:sz w:val="24"/>
          <w:szCs w:val="24"/>
        </w:rPr>
        <w:t>(if those rules had applied to the student)</w:t>
      </w:r>
      <w:r w:rsidRPr="00A73965">
        <w:rPr>
          <w:sz w:val="24"/>
          <w:szCs w:val="24"/>
        </w:rPr>
        <w:t xml:space="preserve">, it may </w:t>
      </w:r>
      <w:r>
        <w:rPr>
          <w:sz w:val="24"/>
          <w:szCs w:val="24"/>
        </w:rPr>
        <w:t xml:space="preserve">make a </w:t>
      </w:r>
      <w:r w:rsidRPr="00A73965">
        <w:rPr>
          <w:sz w:val="24"/>
          <w:szCs w:val="24"/>
        </w:rPr>
        <w:t>determin</w:t>
      </w:r>
      <w:r>
        <w:rPr>
          <w:sz w:val="24"/>
          <w:szCs w:val="24"/>
        </w:rPr>
        <w:t>ation</w:t>
      </w:r>
      <w:r w:rsidRPr="00A73965">
        <w:rPr>
          <w:sz w:val="24"/>
          <w:szCs w:val="24"/>
        </w:rPr>
        <w:t xml:space="preserve"> that the student cease to receive benefits under the </w:t>
      </w:r>
      <w:r w:rsidR="00410A6A">
        <w:rPr>
          <w:sz w:val="24"/>
          <w:szCs w:val="24"/>
        </w:rPr>
        <w:t>MRCA ETS</w:t>
      </w:r>
      <w:r w:rsidRPr="00A73965">
        <w:rPr>
          <w:sz w:val="24"/>
          <w:szCs w:val="24"/>
        </w:rPr>
        <w:t>.</w:t>
      </w:r>
    </w:p>
    <w:p w14:paraId="116431DA" w14:textId="77777777" w:rsidR="00991CD6" w:rsidRDefault="00991CD6" w:rsidP="00991CD6">
      <w:pPr>
        <w:pStyle w:val="BodyTextIndent"/>
        <w:spacing w:after="180"/>
        <w:ind w:left="0" w:firstLine="0"/>
        <w:rPr>
          <w:sz w:val="24"/>
          <w:szCs w:val="24"/>
        </w:rPr>
      </w:pPr>
      <w:r>
        <w:rPr>
          <w:sz w:val="24"/>
          <w:szCs w:val="24"/>
        </w:rPr>
        <w:t xml:space="preserve">The </w:t>
      </w:r>
      <w:r w:rsidRPr="00A73965">
        <w:rPr>
          <w:sz w:val="24"/>
          <w:szCs w:val="24"/>
        </w:rPr>
        <w:t>Note</w:t>
      </w:r>
      <w:r>
        <w:rPr>
          <w:sz w:val="24"/>
          <w:szCs w:val="24"/>
        </w:rPr>
        <w:t xml:space="preserve"> to paragraph 2.5.2 refers to the </w:t>
      </w:r>
      <w:r w:rsidRPr="00A73965">
        <w:rPr>
          <w:sz w:val="24"/>
          <w:szCs w:val="24"/>
        </w:rPr>
        <w:t xml:space="preserve">“progress rules” </w:t>
      </w:r>
      <w:r>
        <w:rPr>
          <w:sz w:val="24"/>
          <w:szCs w:val="24"/>
        </w:rPr>
        <w:t xml:space="preserve">for Part 2.11A of the </w:t>
      </w:r>
      <w:r w:rsidRPr="00A73965">
        <w:rPr>
          <w:i/>
          <w:sz w:val="24"/>
          <w:szCs w:val="24"/>
        </w:rPr>
        <w:t>Social Security Act 1991</w:t>
      </w:r>
      <w:r>
        <w:rPr>
          <w:sz w:val="24"/>
          <w:szCs w:val="24"/>
        </w:rPr>
        <w:t xml:space="preserve"> being set out</w:t>
      </w:r>
      <w:r w:rsidRPr="00A73965">
        <w:rPr>
          <w:sz w:val="24"/>
          <w:szCs w:val="24"/>
        </w:rPr>
        <w:t xml:space="preserve"> in section 569H of the </w:t>
      </w:r>
      <w:r w:rsidRPr="00A73965">
        <w:rPr>
          <w:i/>
          <w:sz w:val="24"/>
          <w:szCs w:val="24"/>
        </w:rPr>
        <w:t>Social Security Act 1991</w:t>
      </w:r>
      <w:r w:rsidRPr="00A73965">
        <w:rPr>
          <w:sz w:val="24"/>
          <w:szCs w:val="24"/>
        </w:rPr>
        <w:t>.</w:t>
      </w:r>
    </w:p>
    <w:p w14:paraId="4BD93590" w14:textId="77777777" w:rsidR="00991CD6" w:rsidRDefault="00991CD6" w:rsidP="00991CD6">
      <w:pPr>
        <w:pStyle w:val="BodyTextIndent"/>
        <w:spacing w:after="180"/>
        <w:ind w:left="0" w:firstLine="0"/>
        <w:rPr>
          <w:sz w:val="24"/>
          <w:szCs w:val="24"/>
        </w:rPr>
      </w:pPr>
      <w:r>
        <w:rPr>
          <w:sz w:val="24"/>
          <w:szCs w:val="24"/>
        </w:rPr>
        <w:lastRenderedPageBreak/>
        <w:t>New paragraph 2.5.3 provides that any b</w:t>
      </w:r>
      <w:r w:rsidRPr="00A73965">
        <w:rPr>
          <w:sz w:val="24"/>
          <w:szCs w:val="24"/>
        </w:rPr>
        <w:t xml:space="preserve">enefits </w:t>
      </w:r>
      <w:r>
        <w:rPr>
          <w:sz w:val="24"/>
          <w:szCs w:val="24"/>
        </w:rPr>
        <w:t xml:space="preserve">provided under the </w:t>
      </w:r>
      <w:r w:rsidR="00410A6A">
        <w:rPr>
          <w:sz w:val="24"/>
          <w:szCs w:val="24"/>
        </w:rPr>
        <w:t>MRCA ETS</w:t>
      </w:r>
      <w:r>
        <w:rPr>
          <w:sz w:val="24"/>
          <w:szCs w:val="24"/>
        </w:rPr>
        <w:t xml:space="preserve"> that have been </w:t>
      </w:r>
      <w:r w:rsidRPr="00A73965">
        <w:rPr>
          <w:sz w:val="24"/>
          <w:szCs w:val="24"/>
        </w:rPr>
        <w:t xml:space="preserve">withdrawn under paragraphs 2.5.1 and 2.5.2 may be restored by the </w:t>
      </w:r>
      <w:r w:rsidR="00410A6A">
        <w:rPr>
          <w:sz w:val="24"/>
          <w:szCs w:val="24"/>
        </w:rPr>
        <w:t>MRCC</w:t>
      </w:r>
      <w:r w:rsidRPr="00A73965">
        <w:rPr>
          <w:sz w:val="24"/>
          <w:szCs w:val="24"/>
        </w:rPr>
        <w:t xml:space="preserve"> if it is satisfied that the student has resumed satisfactory </w:t>
      </w:r>
      <w:r>
        <w:rPr>
          <w:sz w:val="24"/>
          <w:szCs w:val="24"/>
        </w:rPr>
        <w:t xml:space="preserve">academic </w:t>
      </w:r>
      <w:r w:rsidRPr="00A73965">
        <w:rPr>
          <w:sz w:val="24"/>
          <w:szCs w:val="24"/>
        </w:rPr>
        <w:t>progress.</w:t>
      </w:r>
    </w:p>
    <w:p w14:paraId="66E8A615" w14:textId="77777777" w:rsidR="00991CD6" w:rsidRDefault="00991CD6" w:rsidP="00991CD6">
      <w:pPr>
        <w:pStyle w:val="BodyTextIndent"/>
        <w:spacing w:after="180"/>
        <w:ind w:left="0" w:firstLine="0"/>
        <w:rPr>
          <w:sz w:val="24"/>
          <w:szCs w:val="24"/>
        </w:rPr>
      </w:pPr>
      <w:r w:rsidRPr="00A73965">
        <w:rPr>
          <w:b/>
          <w:sz w:val="24"/>
          <w:szCs w:val="24"/>
        </w:rPr>
        <w:t>Item</w:t>
      </w:r>
      <w:r w:rsidR="00516273">
        <w:rPr>
          <w:b/>
          <w:sz w:val="24"/>
          <w:szCs w:val="24"/>
        </w:rPr>
        <w:t>s</w:t>
      </w:r>
      <w:r w:rsidRPr="00A73965">
        <w:rPr>
          <w:b/>
          <w:sz w:val="24"/>
          <w:szCs w:val="24"/>
        </w:rPr>
        <w:t xml:space="preserve"> </w:t>
      </w:r>
      <w:r w:rsidR="00410A6A">
        <w:rPr>
          <w:b/>
          <w:sz w:val="24"/>
          <w:szCs w:val="24"/>
        </w:rPr>
        <w:t>2</w:t>
      </w:r>
      <w:r w:rsidR="00F8528F">
        <w:rPr>
          <w:b/>
          <w:sz w:val="24"/>
          <w:szCs w:val="24"/>
        </w:rPr>
        <w:t>4</w:t>
      </w:r>
      <w:r w:rsidRPr="00A73965">
        <w:rPr>
          <w:b/>
          <w:sz w:val="24"/>
          <w:szCs w:val="24"/>
        </w:rPr>
        <w:t xml:space="preserve"> and </w:t>
      </w:r>
      <w:r w:rsidR="00410A6A">
        <w:rPr>
          <w:b/>
          <w:sz w:val="24"/>
          <w:szCs w:val="24"/>
        </w:rPr>
        <w:t>2</w:t>
      </w:r>
      <w:r w:rsidR="00F8528F">
        <w:rPr>
          <w:b/>
          <w:sz w:val="24"/>
          <w:szCs w:val="24"/>
        </w:rPr>
        <w:t>5</w:t>
      </w:r>
      <w:r>
        <w:rPr>
          <w:sz w:val="24"/>
          <w:szCs w:val="24"/>
        </w:rPr>
        <w:t xml:space="preserve"> amend paragraph</w:t>
      </w:r>
      <w:r w:rsidR="00C661A7">
        <w:rPr>
          <w:sz w:val="24"/>
          <w:szCs w:val="24"/>
        </w:rPr>
        <w:t>s</w:t>
      </w:r>
      <w:r>
        <w:rPr>
          <w:sz w:val="24"/>
          <w:szCs w:val="24"/>
        </w:rPr>
        <w:t xml:space="preserve"> 2.10.2 and 2.10.3. The provisions of paragraph 2.10 are applicable to a</w:t>
      </w:r>
      <w:r w:rsidRPr="0037721D">
        <w:rPr>
          <w:sz w:val="24"/>
          <w:szCs w:val="24"/>
        </w:rPr>
        <w:t>bsences from study for primary and secondary students</w:t>
      </w:r>
      <w:r>
        <w:rPr>
          <w:sz w:val="24"/>
          <w:szCs w:val="24"/>
        </w:rPr>
        <w:t>.</w:t>
      </w:r>
    </w:p>
    <w:p w14:paraId="06386C7E" w14:textId="77777777" w:rsidR="00B332E1" w:rsidRDefault="00B332E1" w:rsidP="00B332E1">
      <w:pPr>
        <w:pStyle w:val="BodyTextIndent"/>
        <w:ind w:left="0" w:firstLine="0"/>
        <w:rPr>
          <w:sz w:val="24"/>
          <w:szCs w:val="24"/>
        </w:rPr>
      </w:pPr>
      <w:r w:rsidRPr="00B332E1">
        <w:rPr>
          <w:sz w:val="24"/>
          <w:szCs w:val="24"/>
        </w:rPr>
        <w:t>Paragraph 2.10.1 is applicable in the circumstances where a primary or secondary student ceases to participate in the normal activities of a course for more than fifteen days in any year without reasonable cause.  In those cases the MRCC may review the student’s eligibility for continuing benefits under the MRCA ETS and may suspend the payment of allowances.</w:t>
      </w:r>
    </w:p>
    <w:p w14:paraId="3DA6D0BA" w14:textId="77777777" w:rsidR="00B332E1" w:rsidRPr="00B332E1" w:rsidRDefault="00B332E1" w:rsidP="00B332E1">
      <w:pPr>
        <w:pStyle w:val="BodyTextIndent"/>
        <w:ind w:left="0" w:firstLine="0"/>
        <w:rPr>
          <w:sz w:val="24"/>
          <w:szCs w:val="24"/>
        </w:rPr>
      </w:pPr>
    </w:p>
    <w:p w14:paraId="43A236D4" w14:textId="77777777" w:rsidR="00B332E1" w:rsidRDefault="00B332E1" w:rsidP="00B332E1">
      <w:pPr>
        <w:pStyle w:val="BodyTextIndent"/>
        <w:ind w:left="0" w:firstLine="0"/>
        <w:rPr>
          <w:sz w:val="24"/>
          <w:szCs w:val="24"/>
        </w:rPr>
      </w:pPr>
      <w:r w:rsidRPr="00B332E1">
        <w:rPr>
          <w:sz w:val="24"/>
          <w:szCs w:val="24"/>
        </w:rPr>
        <w:t>The reference to an Education Board in paragraph 2.10.2 disregarding a student’s absence under paragraph 2.10.1 because it is satisfied that a student’s absence is “due to sickness or to reasons beyond the student’s control” is replaced by a reference to the MRCC.</w:t>
      </w:r>
    </w:p>
    <w:p w14:paraId="411E32E4" w14:textId="77777777" w:rsidR="00B332E1" w:rsidRPr="00B332E1" w:rsidRDefault="00B332E1" w:rsidP="00B332E1">
      <w:pPr>
        <w:pStyle w:val="BodyTextIndent"/>
        <w:ind w:left="0" w:firstLine="0"/>
        <w:rPr>
          <w:sz w:val="24"/>
          <w:szCs w:val="24"/>
        </w:rPr>
      </w:pPr>
    </w:p>
    <w:p w14:paraId="3E93206E" w14:textId="77777777" w:rsidR="00B332E1" w:rsidRDefault="00B332E1" w:rsidP="00B332E1">
      <w:pPr>
        <w:pStyle w:val="BodyTextIndent"/>
        <w:ind w:left="0" w:firstLine="0"/>
        <w:rPr>
          <w:sz w:val="24"/>
          <w:szCs w:val="24"/>
        </w:rPr>
      </w:pPr>
      <w:r w:rsidRPr="00B332E1">
        <w:rPr>
          <w:sz w:val="24"/>
          <w:szCs w:val="24"/>
        </w:rPr>
        <w:t>Paragraph 2.10.3 had referred to the Education Board being satisfied that a student’s absence was without reasonable cause and the subsequent referral to the MRCC to make a determination to withdraw the benefits payable under the MRCA ETS.</w:t>
      </w:r>
    </w:p>
    <w:p w14:paraId="2D50005E" w14:textId="77777777" w:rsidR="00B332E1" w:rsidRPr="00B332E1" w:rsidRDefault="00B332E1" w:rsidP="00B332E1">
      <w:pPr>
        <w:pStyle w:val="BodyTextIndent"/>
        <w:ind w:left="0" w:firstLine="0"/>
        <w:rPr>
          <w:sz w:val="24"/>
          <w:szCs w:val="24"/>
        </w:rPr>
      </w:pPr>
    </w:p>
    <w:p w14:paraId="712AD8E8" w14:textId="77777777" w:rsidR="00B332E1" w:rsidRDefault="00B332E1" w:rsidP="00B332E1">
      <w:pPr>
        <w:pStyle w:val="BodyTextIndent"/>
        <w:ind w:left="0" w:firstLine="0"/>
        <w:rPr>
          <w:sz w:val="24"/>
          <w:szCs w:val="24"/>
        </w:rPr>
      </w:pPr>
      <w:r w:rsidRPr="00B332E1">
        <w:rPr>
          <w:sz w:val="24"/>
          <w:szCs w:val="24"/>
        </w:rPr>
        <w:t>Paragraph 2.10.3 is amended to refer to the MRCC being satisfied that a student’s absence was without reasonable cause and the MRCC making a determination to withdraw the benefits payable under the MRCA ETS.</w:t>
      </w:r>
    </w:p>
    <w:p w14:paraId="13D0366B" w14:textId="77777777" w:rsidR="00B332E1" w:rsidRPr="00B332E1" w:rsidRDefault="00B332E1" w:rsidP="00B332E1">
      <w:pPr>
        <w:pStyle w:val="BodyTextIndent"/>
        <w:ind w:left="0" w:firstLine="0"/>
        <w:rPr>
          <w:sz w:val="24"/>
          <w:szCs w:val="24"/>
        </w:rPr>
      </w:pPr>
    </w:p>
    <w:p w14:paraId="35C45D58" w14:textId="77777777" w:rsidR="00B332E1" w:rsidRDefault="00B332E1" w:rsidP="00B332E1">
      <w:pPr>
        <w:pStyle w:val="BodyTextIndent"/>
        <w:ind w:left="0" w:firstLine="0"/>
        <w:rPr>
          <w:sz w:val="24"/>
          <w:szCs w:val="24"/>
        </w:rPr>
      </w:pPr>
      <w:r w:rsidRPr="00B332E1">
        <w:rPr>
          <w:sz w:val="24"/>
          <w:szCs w:val="24"/>
        </w:rPr>
        <w:t xml:space="preserve">Paragraph 2.10.4 </w:t>
      </w:r>
      <w:r w:rsidR="00516273">
        <w:rPr>
          <w:sz w:val="24"/>
          <w:szCs w:val="24"/>
        </w:rPr>
        <w:t xml:space="preserve">is retained as it </w:t>
      </w:r>
      <w:r w:rsidRPr="00B332E1">
        <w:rPr>
          <w:sz w:val="24"/>
          <w:szCs w:val="24"/>
        </w:rPr>
        <w:t>provides for the MRCC to restore the payment of a student’s benefits that had been withdrawn under paragraph 2.10.3 if it is satisfied that the “student has resumed satisfactory progress”.</w:t>
      </w:r>
    </w:p>
    <w:p w14:paraId="493DD4D5" w14:textId="77777777" w:rsidR="00F3527C" w:rsidRDefault="00F3527C" w:rsidP="00B332E1">
      <w:pPr>
        <w:pStyle w:val="BodyTextIndent"/>
        <w:ind w:left="0" w:firstLine="0"/>
        <w:rPr>
          <w:sz w:val="24"/>
          <w:szCs w:val="24"/>
        </w:rPr>
      </w:pPr>
    </w:p>
    <w:p w14:paraId="641ABD61" w14:textId="77777777" w:rsidR="00F3527C" w:rsidRDefault="00F3527C" w:rsidP="00B332E1">
      <w:pPr>
        <w:pStyle w:val="BodyTextIndent"/>
        <w:ind w:left="0" w:firstLine="0"/>
        <w:rPr>
          <w:sz w:val="24"/>
          <w:szCs w:val="24"/>
        </w:rPr>
      </w:pPr>
      <w:r w:rsidRPr="00B01969">
        <w:rPr>
          <w:b/>
          <w:sz w:val="24"/>
          <w:szCs w:val="24"/>
        </w:rPr>
        <w:t>Items 2</w:t>
      </w:r>
      <w:r w:rsidR="00F8528F">
        <w:rPr>
          <w:b/>
          <w:sz w:val="24"/>
          <w:szCs w:val="24"/>
        </w:rPr>
        <w:t>6</w:t>
      </w:r>
      <w:r w:rsidR="00516273" w:rsidRPr="00B01969">
        <w:rPr>
          <w:b/>
          <w:sz w:val="24"/>
          <w:szCs w:val="24"/>
        </w:rPr>
        <w:t xml:space="preserve"> and 2</w:t>
      </w:r>
      <w:r w:rsidR="00F8528F">
        <w:rPr>
          <w:b/>
          <w:sz w:val="24"/>
          <w:szCs w:val="24"/>
        </w:rPr>
        <w:t>7</w:t>
      </w:r>
      <w:r>
        <w:rPr>
          <w:sz w:val="24"/>
          <w:szCs w:val="24"/>
        </w:rPr>
        <w:t xml:space="preserve"> are minor technical amendments to paragraphs 3.4.2(b) and 3.4.5 to replace misleading references to “Board” (which may imply a “State Education Board”) with the correct references to “board” as a form of accommodation.</w:t>
      </w:r>
    </w:p>
    <w:p w14:paraId="70E00F72" w14:textId="77777777" w:rsidR="00516273" w:rsidRPr="00B332E1" w:rsidRDefault="00516273" w:rsidP="00B332E1">
      <w:pPr>
        <w:pStyle w:val="BodyTextIndent"/>
        <w:ind w:left="0" w:firstLine="0"/>
        <w:rPr>
          <w:sz w:val="24"/>
          <w:szCs w:val="24"/>
        </w:rPr>
      </w:pPr>
    </w:p>
    <w:p w14:paraId="5EBD871E" w14:textId="77777777" w:rsidR="00516273" w:rsidRDefault="00516273" w:rsidP="00516273">
      <w:pPr>
        <w:pStyle w:val="BodyTextIndent"/>
        <w:spacing w:after="180"/>
        <w:ind w:left="0" w:firstLine="0"/>
        <w:rPr>
          <w:sz w:val="24"/>
          <w:szCs w:val="24"/>
        </w:rPr>
      </w:pPr>
      <w:r>
        <w:rPr>
          <w:b/>
          <w:sz w:val="24"/>
          <w:szCs w:val="24"/>
        </w:rPr>
        <w:t>Items 2</w:t>
      </w:r>
      <w:r w:rsidR="00F8528F">
        <w:rPr>
          <w:b/>
          <w:sz w:val="24"/>
          <w:szCs w:val="24"/>
        </w:rPr>
        <w:t>8</w:t>
      </w:r>
      <w:r>
        <w:rPr>
          <w:b/>
          <w:sz w:val="24"/>
          <w:szCs w:val="24"/>
        </w:rPr>
        <w:t xml:space="preserve"> </w:t>
      </w:r>
      <w:r w:rsidR="00F8528F">
        <w:rPr>
          <w:b/>
          <w:sz w:val="24"/>
          <w:szCs w:val="24"/>
        </w:rPr>
        <w:t>to 30</w:t>
      </w:r>
      <w:r>
        <w:rPr>
          <w:b/>
          <w:sz w:val="24"/>
          <w:szCs w:val="24"/>
        </w:rPr>
        <w:t xml:space="preserve"> </w:t>
      </w:r>
      <w:r>
        <w:rPr>
          <w:sz w:val="24"/>
          <w:szCs w:val="24"/>
        </w:rPr>
        <w:t>amend Part 4 which refers to the MRCC arranging for the provision of guidance and counselling services to students and their families in regard to maters which may be affecting a student’s continuing progress in a course of study.</w:t>
      </w:r>
    </w:p>
    <w:p w14:paraId="27F569BC" w14:textId="77777777" w:rsidR="00F8528F" w:rsidRDefault="00F8528F" w:rsidP="00516273">
      <w:pPr>
        <w:pStyle w:val="BodyTextIndent"/>
        <w:spacing w:after="180"/>
        <w:ind w:left="0" w:firstLine="0"/>
        <w:rPr>
          <w:sz w:val="24"/>
          <w:szCs w:val="24"/>
        </w:rPr>
      </w:pPr>
      <w:r w:rsidRPr="00F8528F">
        <w:rPr>
          <w:sz w:val="24"/>
          <w:szCs w:val="24"/>
        </w:rPr>
        <w:lastRenderedPageBreak/>
        <w:t>The heading “Guidance, Counselling and Country Visits” is repealed and substituted with the heading “Guidance and Counselling” to reflect the amendments to paragraph 4.1.1</w:t>
      </w:r>
      <w:r w:rsidR="007E36CC">
        <w:rPr>
          <w:sz w:val="24"/>
          <w:szCs w:val="24"/>
        </w:rPr>
        <w:t xml:space="preserve"> and that there will no longer be country visits</w:t>
      </w:r>
      <w:r w:rsidRPr="00F8528F">
        <w:rPr>
          <w:sz w:val="24"/>
          <w:szCs w:val="24"/>
        </w:rPr>
        <w:t>.</w:t>
      </w:r>
    </w:p>
    <w:p w14:paraId="0CE610FD" w14:textId="77777777" w:rsidR="00516273" w:rsidRDefault="00516273" w:rsidP="00516273">
      <w:pPr>
        <w:pStyle w:val="BodyTextIndent"/>
        <w:spacing w:after="180"/>
        <w:ind w:left="0" w:firstLine="0"/>
        <w:rPr>
          <w:sz w:val="24"/>
          <w:szCs w:val="24"/>
        </w:rPr>
      </w:pPr>
      <w:r>
        <w:rPr>
          <w:sz w:val="24"/>
          <w:szCs w:val="24"/>
        </w:rPr>
        <w:t xml:space="preserve">Paragraph 4.1.1 is amended to provide that the MRCC Commission may refer students and their families to community welfare, education, guidance and counselling services in such circumstances as it is considered appropriate.   </w:t>
      </w:r>
    </w:p>
    <w:p w14:paraId="71267C85" w14:textId="77777777" w:rsidR="00516273" w:rsidRDefault="00516273" w:rsidP="00516273">
      <w:pPr>
        <w:pStyle w:val="BodyTextIndent"/>
        <w:spacing w:after="180"/>
        <w:ind w:left="0" w:firstLine="0"/>
        <w:rPr>
          <w:sz w:val="24"/>
          <w:szCs w:val="24"/>
        </w:rPr>
      </w:pPr>
      <w:r>
        <w:rPr>
          <w:sz w:val="24"/>
          <w:szCs w:val="24"/>
        </w:rPr>
        <w:t>Paragraph 4.1.3 is repealed and new paragraphs 4.1.3 and 4.1.4 are substituted.</w:t>
      </w:r>
    </w:p>
    <w:p w14:paraId="6C83E683" w14:textId="77777777" w:rsidR="00516273" w:rsidRDefault="00516273" w:rsidP="00516273">
      <w:pPr>
        <w:pStyle w:val="BodyTextIndent"/>
        <w:spacing w:after="180"/>
        <w:ind w:left="0" w:firstLine="0"/>
        <w:rPr>
          <w:sz w:val="24"/>
          <w:szCs w:val="24"/>
        </w:rPr>
      </w:pPr>
      <w:r>
        <w:rPr>
          <w:sz w:val="24"/>
          <w:szCs w:val="24"/>
        </w:rPr>
        <w:t>New paragraph 4.1.3 requires the MRCC to monitor the progress of students and to seek expert advice from relevant education and health experts in order to understand the needs of the student.</w:t>
      </w:r>
    </w:p>
    <w:p w14:paraId="1B2F1485" w14:textId="77777777" w:rsidR="00516273" w:rsidRDefault="00516273" w:rsidP="00516273">
      <w:pPr>
        <w:pStyle w:val="BodyTextIndent"/>
        <w:spacing w:after="180"/>
        <w:ind w:left="0" w:firstLine="0"/>
        <w:rPr>
          <w:sz w:val="24"/>
          <w:szCs w:val="24"/>
        </w:rPr>
      </w:pPr>
      <w:r>
        <w:rPr>
          <w:sz w:val="24"/>
          <w:szCs w:val="24"/>
        </w:rPr>
        <w:t xml:space="preserve">New paragraph 4.1.4 requires the MRCC to monitor the operation and performance of the MRCA ETS to ensure that it has a positive impact on students. </w:t>
      </w:r>
    </w:p>
    <w:p w14:paraId="7832FF90" w14:textId="77777777" w:rsidR="00991CD6" w:rsidRDefault="00991CD6" w:rsidP="00991CD6">
      <w:pPr>
        <w:pStyle w:val="BodyTextIndent"/>
        <w:spacing w:after="180"/>
        <w:ind w:left="0" w:firstLine="0"/>
        <w:rPr>
          <w:sz w:val="24"/>
          <w:szCs w:val="24"/>
        </w:rPr>
      </w:pPr>
      <w:r w:rsidRPr="00B74BA8">
        <w:rPr>
          <w:b/>
          <w:sz w:val="24"/>
          <w:szCs w:val="24"/>
        </w:rPr>
        <w:t xml:space="preserve">Item </w:t>
      </w:r>
      <w:r w:rsidR="00F8528F">
        <w:rPr>
          <w:b/>
          <w:sz w:val="24"/>
          <w:szCs w:val="24"/>
        </w:rPr>
        <w:t>31</w:t>
      </w:r>
      <w:r>
        <w:rPr>
          <w:sz w:val="24"/>
          <w:szCs w:val="24"/>
        </w:rPr>
        <w:t xml:space="preserve"> amends paragraph 5.2.1 which is applicable in the circumstances where </w:t>
      </w:r>
      <w:r w:rsidRPr="00B74BA8">
        <w:rPr>
          <w:sz w:val="24"/>
          <w:szCs w:val="24"/>
        </w:rPr>
        <w:t>a discrepancy exists between the student’s intellectual potential and the studen</w:t>
      </w:r>
      <w:r>
        <w:rPr>
          <w:sz w:val="24"/>
          <w:szCs w:val="24"/>
        </w:rPr>
        <w:t xml:space="preserve">t’s actual academic achievement. </w:t>
      </w:r>
    </w:p>
    <w:p w14:paraId="578341EE" w14:textId="77777777" w:rsidR="00991CD6" w:rsidRDefault="00991CD6" w:rsidP="00991CD6">
      <w:pPr>
        <w:pStyle w:val="BodyTextIndent"/>
        <w:spacing w:after="180"/>
        <w:ind w:left="0" w:firstLine="0"/>
        <w:rPr>
          <w:sz w:val="24"/>
          <w:szCs w:val="24"/>
        </w:rPr>
      </w:pPr>
      <w:r>
        <w:rPr>
          <w:sz w:val="24"/>
          <w:szCs w:val="24"/>
        </w:rPr>
        <w:t xml:space="preserve">The reference to the Education </w:t>
      </w:r>
      <w:r w:rsidR="00410A6A">
        <w:rPr>
          <w:sz w:val="24"/>
          <w:szCs w:val="24"/>
        </w:rPr>
        <w:t xml:space="preserve">and Training </w:t>
      </w:r>
      <w:r>
        <w:rPr>
          <w:sz w:val="24"/>
          <w:szCs w:val="24"/>
        </w:rPr>
        <w:t xml:space="preserve">Boards is omitted with the responsibility to arrange </w:t>
      </w:r>
      <w:r w:rsidRPr="00B74BA8">
        <w:rPr>
          <w:sz w:val="24"/>
          <w:szCs w:val="24"/>
        </w:rPr>
        <w:t xml:space="preserve">for </w:t>
      </w:r>
      <w:r>
        <w:rPr>
          <w:sz w:val="24"/>
          <w:szCs w:val="24"/>
        </w:rPr>
        <w:t xml:space="preserve">the </w:t>
      </w:r>
      <w:r w:rsidRPr="00B74BA8">
        <w:rPr>
          <w:sz w:val="24"/>
          <w:szCs w:val="24"/>
        </w:rPr>
        <w:t xml:space="preserve">provision of </w:t>
      </w:r>
      <w:r>
        <w:rPr>
          <w:sz w:val="24"/>
          <w:szCs w:val="24"/>
        </w:rPr>
        <w:t>additional t</w:t>
      </w:r>
      <w:r w:rsidRPr="00B74BA8">
        <w:rPr>
          <w:sz w:val="24"/>
          <w:szCs w:val="24"/>
        </w:rPr>
        <w:t xml:space="preserve">uition </w:t>
      </w:r>
      <w:r>
        <w:rPr>
          <w:sz w:val="24"/>
          <w:szCs w:val="24"/>
        </w:rPr>
        <w:t xml:space="preserve">for the </w:t>
      </w:r>
      <w:r w:rsidRPr="00B74BA8">
        <w:rPr>
          <w:sz w:val="24"/>
          <w:szCs w:val="24"/>
        </w:rPr>
        <w:t>student</w:t>
      </w:r>
      <w:r>
        <w:rPr>
          <w:sz w:val="24"/>
          <w:szCs w:val="24"/>
        </w:rPr>
        <w:t xml:space="preserve"> being retained by the </w:t>
      </w:r>
      <w:r w:rsidR="00410A6A">
        <w:rPr>
          <w:sz w:val="24"/>
          <w:szCs w:val="24"/>
        </w:rPr>
        <w:t>MRCC</w:t>
      </w:r>
      <w:r w:rsidRPr="00B74BA8">
        <w:rPr>
          <w:sz w:val="24"/>
          <w:szCs w:val="24"/>
        </w:rPr>
        <w:t>.</w:t>
      </w:r>
    </w:p>
    <w:p w14:paraId="618522CC" w14:textId="77777777" w:rsidR="00991CD6" w:rsidRDefault="00991CD6" w:rsidP="00991CD6">
      <w:pPr>
        <w:pStyle w:val="BodyTextIndent"/>
        <w:spacing w:after="180"/>
        <w:ind w:left="0" w:firstLine="0"/>
        <w:rPr>
          <w:sz w:val="24"/>
          <w:szCs w:val="24"/>
        </w:rPr>
      </w:pPr>
      <w:r w:rsidRPr="00B74BA8">
        <w:rPr>
          <w:b/>
          <w:sz w:val="24"/>
          <w:szCs w:val="24"/>
        </w:rPr>
        <w:t xml:space="preserve">Item </w:t>
      </w:r>
      <w:r w:rsidR="00516273">
        <w:rPr>
          <w:b/>
          <w:sz w:val="24"/>
          <w:szCs w:val="24"/>
        </w:rPr>
        <w:t>3</w:t>
      </w:r>
      <w:r w:rsidR="00F8528F">
        <w:rPr>
          <w:b/>
          <w:sz w:val="24"/>
          <w:szCs w:val="24"/>
        </w:rPr>
        <w:t>2</w:t>
      </w:r>
      <w:r>
        <w:rPr>
          <w:sz w:val="24"/>
          <w:szCs w:val="24"/>
        </w:rPr>
        <w:t xml:space="preserve"> </w:t>
      </w:r>
      <w:r w:rsidR="00516273">
        <w:rPr>
          <w:sz w:val="24"/>
          <w:szCs w:val="24"/>
        </w:rPr>
        <w:t xml:space="preserve">repeals </w:t>
      </w:r>
      <w:r>
        <w:rPr>
          <w:sz w:val="24"/>
          <w:szCs w:val="24"/>
        </w:rPr>
        <w:t xml:space="preserve">paragraphs 5.3.1 and 5.3.2 and substitutes new paragraph 5.3.1. </w:t>
      </w:r>
    </w:p>
    <w:p w14:paraId="4B94D60F" w14:textId="77777777" w:rsidR="00991CD6" w:rsidRDefault="00991CD6" w:rsidP="00991CD6">
      <w:pPr>
        <w:pStyle w:val="BodyTextIndent"/>
        <w:spacing w:after="180"/>
        <w:ind w:left="0" w:firstLine="0"/>
        <w:rPr>
          <w:sz w:val="24"/>
          <w:szCs w:val="24"/>
        </w:rPr>
      </w:pPr>
      <w:r>
        <w:rPr>
          <w:sz w:val="24"/>
          <w:szCs w:val="24"/>
        </w:rPr>
        <w:t xml:space="preserve">The </w:t>
      </w:r>
      <w:r w:rsidR="00516273">
        <w:rPr>
          <w:sz w:val="24"/>
          <w:szCs w:val="24"/>
        </w:rPr>
        <w:t xml:space="preserve">repealed </w:t>
      </w:r>
      <w:r>
        <w:rPr>
          <w:sz w:val="24"/>
          <w:szCs w:val="24"/>
        </w:rPr>
        <w:t xml:space="preserve">paragraphs 5.3.1 and 5.3.2 </w:t>
      </w:r>
      <w:r w:rsidR="00516273">
        <w:rPr>
          <w:sz w:val="24"/>
          <w:szCs w:val="24"/>
        </w:rPr>
        <w:t xml:space="preserve">had </w:t>
      </w:r>
      <w:r>
        <w:rPr>
          <w:sz w:val="24"/>
          <w:szCs w:val="24"/>
        </w:rPr>
        <w:t>provide</w:t>
      </w:r>
      <w:r w:rsidR="00516273">
        <w:rPr>
          <w:sz w:val="24"/>
          <w:szCs w:val="24"/>
        </w:rPr>
        <w:t>d</w:t>
      </w:r>
      <w:r>
        <w:rPr>
          <w:sz w:val="24"/>
          <w:szCs w:val="24"/>
        </w:rPr>
        <w:t xml:space="preserve"> for payments of Special Assistance (as determined by the </w:t>
      </w:r>
      <w:r w:rsidR="00410A6A">
        <w:rPr>
          <w:sz w:val="24"/>
          <w:szCs w:val="24"/>
        </w:rPr>
        <w:t>MRCC</w:t>
      </w:r>
      <w:r>
        <w:rPr>
          <w:sz w:val="24"/>
          <w:szCs w:val="24"/>
        </w:rPr>
        <w:t xml:space="preserve"> under paragraph 5.4) </w:t>
      </w:r>
      <w:r w:rsidRPr="003B40EF">
        <w:rPr>
          <w:sz w:val="24"/>
          <w:szCs w:val="24"/>
        </w:rPr>
        <w:t xml:space="preserve">where the </w:t>
      </w:r>
      <w:r>
        <w:rPr>
          <w:sz w:val="24"/>
          <w:szCs w:val="24"/>
        </w:rPr>
        <w:t xml:space="preserve">Education </w:t>
      </w:r>
      <w:r w:rsidR="00410A6A">
        <w:rPr>
          <w:sz w:val="24"/>
          <w:szCs w:val="24"/>
        </w:rPr>
        <w:t xml:space="preserve">and Training </w:t>
      </w:r>
      <w:r>
        <w:rPr>
          <w:sz w:val="24"/>
          <w:szCs w:val="24"/>
        </w:rPr>
        <w:t xml:space="preserve">Board or the </w:t>
      </w:r>
      <w:r w:rsidR="00410A6A">
        <w:rPr>
          <w:sz w:val="24"/>
          <w:szCs w:val="24"/>
        </w:rPr>
        <w:t>MRCC</w:t>
      </w:r>
      <w:r>
        <w:rPr>
          <w:sz w:val="24"/>
          <w:szCs w:val="24"/>
        </w:rPr>
        <w:t xml:space="preserve"> consider</w:t>
      </w:r>
      <w:r w:rsidRPr="003B40EF">
        <w:rPr>
          <w:sz w:val="24"/>
          <w:szCs w:val="24"/>
        </w:rPr>
        <w:t xml:space="preserve"> that exceptional circumstances that are beyond the control of the student, have hindered or will hin</w:t>
      </w:r>
      <w:r>
        <w:rPr>
          <w:sz w:val="24"/>
          <w:szCs w:val="24"/>
        </w:rPr>
        <w:t xml:space="preserve">der a student’s progress. </w:t>
      </w:r>
    </w:p>
    <w:p w14:paraId="27E4D125" w14:textId="77777777" w:rsidR="00991CD6" w:rsidRDefault="00991CD6" w:rsidP="00991CD6">
      <w:pPr>
        <w:pStyle w:val="BodyTextIndent"/>
        <w:spacing w:after="180"/>
        <w:ind w:left="0" w:firstLine="0"/>
        <w:rPr>
          <w:sz w:val="24"/>
          <w:szCs w:val="24"/>
        </w:rPr>
      </w:pPr>
      <w:r>
        <w:rPr>
          <w:sz w:val="24"/>
          <w:szCs w:val="24"/>
        </w:rPr>
        <w:t xml:space="preserve">In those cases, the Education </w:t>
      </w:r>
      <w:r w:rsidR="00410A6A">
        <w:rPr>
          <w:sz w:val="24"/>
          <w:szCs w:val="24"/>
        </w:rPr>
        <w:t xml:space="preserve">and Training </w:t>
      </w:r>
      <w:r>
        <w:rPr>
          <w:sz w:val="24"/>
          <w:szCs w:val="24"/>
        </w:rPr>
        <w:t xml:space="preserve">Board </w:t>
      </w:r>
      <w:r w:rsidR="00516273">
        <w:rPr>
          <w:sz w:val="24"/>
          <w:szCs w:val="24"/>
        </w:rPr>
        <w:t xml:space="preserve">could </w:t>
      </w:r>
      <w:r>
        <w:rPr>
          <w:sz w:val="24"/>
          <w:szCs w:val="24"/>
        </w:rPr>
        <w:t xml:space="preserve">recommend payment of Special Assistance by the </w:t>
      </w:r>
      <w:r w:rsidR="00410A6A">
        <w:rPr>
          <w:sz w:val="24"/>
          <w:szCs w:val="24"/>
        </w:rPr>
        <w:t>MRCC</w:t>
      </w:r>
      <w:r>
        <w:rPr>
          <w:sz w:val="24"/>
          <w:szCs w:val="24"/>
        </w:rPr>
        <w:t xml:space="preserve"> or t</w:t>
      </w:r>
      <w:r w:rsidRPr="003B40EF">
        <w:rPr>
          <w:sz w:val="24"/>
          <w:szCs w:val="24"/>
        </w:rPr>
        <w:t xml:space="preserve">he </w:t>
      </w:r>
      <w:r w:rsidR="00410A6A">
        <w:rPr>
          <w:sz w:val="24"/>
          <w:szCs w:val="24"/>
        </w:rPr>
        <w:t>MRCC</w:t>
      </w:r>
      <w:r w:rsidRPr="003B40EF">
        <w:rPr>
          <w:sz w:val="24"/>
          <w:szCs w:val="24"/>
        </w:rPr>
        <w:t xml:space="preserve"> </w:t>
      </w:r>
      <w:r w:rsidR="00516273">
        <w:rPr>
          <w:sz w:val="24"/>
          <w:szCs w:val="24"/>
        </w:rPr>
        <w:t>could</w:t>
      </w:r>
      <w:r w:rsidRPr="003B40EF">
        <w:rPr>
          <w:sz w:val="24"/>
          <w:szCs w:val="24"/>
        </w:rPr>
        <w:t xml:space="preserve"> approve payment of Special Assistance in respect of that student.</w:t>
      </w:r>
      <w:r>
        <w:rPr>
          <w:sz w:val="24"/>
          <w:szCs w:val="24"/>
        </w:rPr>
        <w:t xml:space="preserve">  </w:t>
      </w:r>
    </w:p>
    <w:p w14:paraId="10384E2A" w14:textId="77777777" w:rsidR="00991CD6" w:rsidRDefault="00991CD6" w:rsidP="00991CD6">
      <w:pPr>
        <w:pStyle w:val="BodyTextIndent"/>
        <w:spacing w:after="180"/>
        <w:ind w:left="0" w:firstLine="0"/>
        <w:rPr>
          <w:sz w:val="24"/>
          <w:szCs w:val="24"/>
        </w:rPr>
      </w:pPr>
      <w:r>
        <w:rPr>
          <w:sz w:val="24"/>
          <w:szCs w:val="24"/>
        </w:rPr>
        <w:t>New paragraph 5.3.1 provides that w</w:t>
      </w:r>
      <w:r w:rsidRPr="00B74BA8">
        <w:rPr>
          <w:sz w:val="24"/>
          <w:szCs w:val="24"/>
        </w:rPr>
        <w:t xml:space="preserve">here the </w:t>
      </w:r>
      <w:r w:rsidR="00410A6A">
        <w:rPr>
          <w:sz w:val="24"/>
          <w:szCs w:val="24"/>
        </w:rPr>
        <w:t>MRCC</w:t>
      </w:r>
      <w:r w:rsidRPr="00B74BA8">
        <w:rPr>
          <w:sz w:val="24"/>
          <w:szCs w:val="24"/>
        </w:rPr>
        <w:t xml:space="preserve"> considers</w:t>
      </w:r>
      <w:r>
        <w:rPr>
          <w:sz w:val="24"/>
          <w:szCs w:val="24"/>
        </w:rPr>
        <w:t xml:space="preserve"> that exceptional circumstances</w:t>
      </w:r>
      <w:r w:rsidRPr="00B74BA8">
        <w:rPr>
          <w:sz w:val="24"/>
          <w:szCs w:val="24"/>
        </w:rPr>
        <w:t xml:space="preserve"> </w:t>
      </w:r>
      <w:r>
        <w:rPr>
          <w:sz w:val="24"/>
          <w:szCs w:val="24"/>
        </w:rPr>
        <w:t xml:space="preserve">that are </w:t>
      </w:r>
      <w:r w:rsidRPr="00B74BA8">
        <w:rPr>
          <w:sz w:val="24"/>
          <w:szCs w:val="24"/>
        </w:rPr>
        <w:t xml:space="preserve">beyond the control of the student, have hindered or will hinder a student’s progress the </w:t>
      </w:r>
      <w:r w:rsidR="00410A6A">
        <w:rPr>
          <w:sz w:val="24"/>
          <w:szCs w:val="24"/>
        </w:rPr>
        <w:t>MRCC</w:t>
      </w:r>
      <w:r w:rsidRPr="00B74BA8">
        <w:rPr>
          <w:sz w:val="24"/>
          <w:szCs w:val="24"/>
        </w:rPr>
        <w:t xml:space="preserve"> may approve payment of Special Assistance in respect of that student.</w:t>
      </w:r>
    </w:p>
    <w:p w14:paraId="5B1B4CF1" w14:textId="77777777" w:rsidR="00991CD6" w:rsidRDefault="00410A6A" w:rsidP="00991CD6">
      <w:pPr>
        <w:pStyle w:val="BodyTextIndent"/>
        <w:spacing w:after="180"/>
        <w:ind w:left="0" w:firstLine="0"/>
        <w:rPr>
          <w:sz w:val="24"/>
          <w:szCs w:val="24"/>
        </w:rPr>
      </w:pPr>
      <w:r>
        <w:rPr>
          <w:b/>
          <w:sz w:val="24"/>
          <w:szCs w:val="24"/>
        </w:rPr>
        <w:t xml:space="preserve">Item </w:t>
      </w:r>
      <w:r w:rsidR="00516273">
        <w:rPr>
          <w:b/>
          <w:sz w:val="24"/>
          <w:szCs w:val="24"/>
        </w:rPr>
        <w:t>3</w:t>
      </w:r>
      <w:r w:rsidR="00F8528F">
        <w:rPr>
          <w:b/>
          <w:sz w:val="24"/>
          <w:szCs w:val="24"/>
        </w:rPr>
        <w:t>3</w:t>
      </w:r>
      <w:r w:rsidR="00991CD6">
        <w:rPr>
          <w:sz w:val="24"/>
          <w:szCs w:val="24"/>
        </w:rPr>
        <w:t xml:space="preserve"> omits Part 6 (</w:t>
      </w:r>
      <w:r w:rsidRPr="00410A6A">
        <w:rPr>
          <w:sz w:val="24"/>
          <w:szCs w:val="24"/>
        </w:rPr>
        <w:t>Military Rehabilitation and Compensation Act Education and Training Boards</w:t>
      </w:r>
      <w:r w:rsidR="00991CD6">
        <w:rPr>
          <w:sz w:val="24"/>
          <w:szCs w:val="24"/>
        </w:rPr>
        <w:t xml:space="preserve">) which provides for the establishment, membership, appointments to and functions and operations of the Education </w:t>
      </w:r>
      <w:r>
        <w:rPr>
          <w:sz w:val="24"/>
          <w:szCs w:val="24"/>
        </w:rPr>
        <w:t xml:space="preserve">and Training </w:t>
      </w:r>
      <w:r w:rsidR="00991CD6">
        <w:rPr>
          <w:sz w:val="24"/>
          <w:szCs w:val="24"/>
        </w:rPr>
        <w:t>Boards.</w:t>
      </w:r>
    </w:p>
    <w:p w14:paraId="41638F6B" w14:textId="77777777" w:rsidR="00991CD6" w:rsidRDefault="00BF5DBD" w:rsidP="00991CD6">
      <w:pPr>
        <w:pStyle w:val="BodyTextIndent"/>
        <w:spacing w:after="180"/>
        <w:ind w:left="0" w:firstLine="0"/>
        <w:rPr>
          <w:sz w:val="24"/>
          <w:szCs w:val="24"/>
        </w:rPr>
      </w:pPr>
      <w:r>
        <w:rPr>
          <w:b/>
          <w:sz w:val="24"/>
          <w:szCs w:val="24"/>
        </w:rPr>
        <w:t>Item</w:t>
      </w:r>
      <w:r w:rsidR="00410A6A">
        <w:rPr>
          <w:b/>
          <w:sz w:val="24"/>
          <w:szCs w:val="24"/>
        </w:rPr>
        <w:t xml:space="preserve"> </w:t>
      </w:r>
      <w:r w:rsidR="00F8528F">
        <w:rPr>
          <w:b/>
          <w:sz w:val="24"/>
          <w:szCs w:val="24"/>
        </w:rPr>
        <w:t>34</w:t>
      </w:r>
      <w:r w:rsidR="00516273">
        <w:rPr>
          <w:b/>
          <w:sz w:val="24"/>
          <w:szCs w:val="24"/>
        </w:rPr>
        <w:t xml:space="preserve"> </w:t>
      </w:r>
      <w:r w:rsidR="00863D05">
        <w:rPr>
          <w:sz w:val="24"/>
          <w:szCs w:val="24"/>
        </w:rPr>
        <w:t>amend</w:t>
      </w:r>
      <w:r>
        <w:rPr>
          <w:sz w:val="24"/>
          <w:szCs w:val="24"/>
        </w:rPr>
        <w:t>s</w:t>
      </w:r>
      <w:r w:rsidR="00863D05">
        <w:rPr>
          <w:sz w:val="24"/>
          <w:szCs w:val="24"/>
        </w:rPr>
        <w:t xml:space="preserve"> paragraph 7.1</w:t>
      </w:r>
      <w:r>
        <w:rPr>
          <w:sz w:val="24"/>
          <w:szCs w:val="24"/>
        </w:rPr>
        <w:t xml:space="preserve">. </w:t>
      </w:r>
      <w:r w:rsidR="00991CD6">
        <w:rPr>
          <w:sz w:val="24"/>
          <w:szCs w:val="24"/>
        </w:rPr>
        <w:t xml:space="preserve"> Part 7 refers to scholarships.</w:t>
      </w:r>
    </w:p>
    <w:p w14:paraId="2381DBDB" w14:textId="77777777" w:rsidR="00991CD6" w:rsidRDefault="00991CD6" w:rsidP="00991CD6">
      <w:pPr>
        <w:pStyle w:val="BodyTextIndent"/>
        <w:spacing w:after="180"/>
        <w:ind w:left="0" w:firstLine="0"/>
        <w:rPr>
          <w:sz w:val="24"/>
          <w:szCs w:val="24"/>
        </w:rPr>
      </w:pPr>
      <w:r>
        <w:rPr>
          <w:sz w:val="24"/>
          <w:szCs w:val="24"/>
        </w:rPr>
        <w:lastRenderedPageBreak/>
        <w:t xml:space="preserve">Paragraph 7.1.1 </w:t>
      </w:r>
      <w:r w:rsidR="00863D05">
        <w:rPr>
          <w:sz w:val="24"/>
          <w:szCs w:val="24"/>
        </w:rPr>
        <w:t>is</w:t>
      </w:r>
      <w:r>
        <w:rPr>
          <w:sz w:val="24"/>
          <w:szCs w:val="24"/>
        </w:rPr>
        <w:t xml:space="preserve"> </w:t>
      </w:r>
      <w:r w:rsidR="00516273">
        <w:rPr>
          <w:sz w:val="24"/>
          <w:szCs w:val="24"/>
        </w:rPr>
        <w:t>repealed</w:t>
      </w:r>
      <w:r w:rsidR="00863D05">
        <w:rPr>
          <w:sz w:val="24"/>
          <w:szCs w:val="24"/>
        </w:rPr>
        <w:t xml:space="preserve"> and substituted</w:t>
      </w:r>
      <w:r>
        <w:rPr>
          <w:sz w:val="24"/>
          <w:szCs w:val="24"/>
        </w:rPr>
        <w:t xml:space="preserve">. Paragraph 7.1.1 had provided that funds bequeathed in trust to the </w:t>
      </w:r>
      <w:r w:rsidR="00863D05">
        <w:rPr>
          <w:sz w:val="24"/>
          <w:szCs w:val="24"/>
        </w:rPr>
        <w:t>MRCC</w:t>
      </w:r>
      <w:r>
        <w:rPr>
          <w:sz w:val="24"/>
          <w:szCs w:val="24"/>
        </w:rPr>
        <w:t xml:space="preserve"> could </w:t>
      </w:r>
      <w:r w:rsidR="00863D05">
        <w:rPr>
          <w:sz w:val="24"/>
          <w:szCs w:val="24"/>
        </w:rPr>
        <w:t>be used by the Education and Training Boards to create scholarships administered by the Education and Training Boards at the direction of the MRCC.</w:t>
      </w:r>
    </w:p>
    <w:p w14:paraId="47DC2E2F" w14:textId="77777777" w:rsidR="00BF5DBD" w:rsidRDefault="00863D05" w:rsidP="00991CD6">
      <w:pPr>
        <w:pStyle w:val="BodyTextIndent"/>
        <w:spacing w:after="180"/>
        <w:ind w:left="0" w:firstLine="0"/>
        <w:rPr>
          <w:sz w:val="24"/>
          <w:szCs w:val="24"/>
        </w:rPr>
      </w:pPr>
      <w:r>
        <w:rPr>
          <w:sz w:val="24"/>
          <w:szCs w:val="24"/>
        </w:rPr>
        <w:t>New paragraph 7.1.1</w:t>
      </w:r>
      <w:r w:rsidRPr="00863D05">
        <w:t xml:space="preserve"> </w:t>
      </w:r>
      <w:r>
        <w:rPr>
          <w:sz w:val="24"/>
          <w:szCs w:val="24"/>
        </w:rPr>
        <w:t>provides that t</w:t>
      </w:r>
      <w:r w:rsidRPr="00863D05">
        <w:rPr>
          <w:sz w:val="24"/>
          <w:szCs w:val="24"/>
        </w:rPr>
        <w:t xml:space="preserve">he </w:t>
      </w:r>
      <w:r>
        <w:rPr>
          <w:sz w:val="24"/>
          <w:szCs w:val="24"/>
        </w:rPr>
        <w:t>MRCC</w:t>
      </w:r>
      <w:r w:rsidRPr="00863D05">
        <w:rPr>
          <w:sz w:val="24"/>
          <w:szCs w:val="24"/>
        </w:rPr>
        <w:t xml:space="preserve"> may create scholarships from trust funds and may determine the duration and value of such scholarships.</w:t>
      </w:r>
    </w:p>
    <w:p w14:paraId="64E4A1CE" w14:textId="77777777" w:rsidR="00991CD6" w:rsidRDefault="0023338D" w:rsidP="00991CD6">
      <w:pPr>
        <w:pStyle w:val="BodyTextIndent"/>
        <w:spacing w:after="180"/>
        <w:ind w:left="0" w:firstLine="0"/>
        <w:rPr>
          <w:sz w:val="24"/>
          <w:szCs w:val="24"/>
        </w:rPr>
      </w:pPr>
      <w:r>
        <w:rPr>
          <w:b/>
          <w:sz w:val="24"/>
          <w:szCs w:val="24"/>
        </w:rPr>
        <w:t xml:space="preserve">Item </w:t>
      </w:r>
      <w:r w:rsidR="00516273">
        <w:rPr>
          <w:b/>
          <w:sz w:val="24"/>
          <w:szCs w:val="24"/>
        </w:rPr>
        <w:t>3</w:t>
      </w:r>
      <w:r w:rsidR="00F8528F">
        <w:rPr>
          <w:b/>
          <w:sz w:val="24"/>
          <w:szCs w:val="24"/>
        </w:rPr>
        <w:t>5</w:t>
      </w:r>
      <w:r w:rsidR="00991CD6">
        <w:rPr>
          <w:sz w:val="24"/>
          <w:szCs w:val="24"/>
        </w:rPr>
        <w:t xml:space="preserve"> amends paragraph 8.2.2 to omit the reference to an Education </w:t>
      </w:r>
      <w:r>
        <w:rPr>
          <w:sz w:val="24"/>
          <w:szCs w:val="24"/>
        </w:rPr>
        <w:t xml:space="preserve">and Training </w:t>
      </w:r>
      <w:r w:rsidR="00991CD6">
        <w:rPr>
          <w:sz w:val="24"/>
          <w:szCs w:val="24"/>
        </w:rPr>
        <w:t>Board. Paragraph 8.2.2 is applicable w</w:t>
      </w:r>
      <w:r w:rsidR="00991CD6" w:rsidRPr="00DB216E">
        <w:rPr>
          <w:sz w:val="24"/>
          <w:szCs w:val="24"/>
        </w:rPr>
        <w:t xml:space="preserve">here a student or a student’s parent, guardian or trustee is dissatisfied with a decision of the </w:t>
      </w:r>
      <w:r>
        <w:rPr>
          <w:sz w:val="24"/>
          <w:szCs w:val="24"/>
        </w:rPr>
        <w:t>MRCC</w:t>
      </w:r>
      <w:r w:rsidR="00991CD6" w:rsidRPr="00DB216E">
        <w:rPr>
          <w:sz w:val="24"/>
          <w:szCs w:val="24"/>
        </w:rPr>
        <w:t xml:space="preserve"> or of a</w:t>
      </w:r>
      <w:r w:rsidR="00991CD6">
        <w:rPr>
          <w:sz w:val="24"/>
          <w:szCs w:val="24"/>
        </w:rPr>
        <w:t xml:space="preserve">n Education </w:t>
      </w:r>
      <w:r>
        <w:rPr>
          <w:sz w:val="24"/>
          <w:szCs w:val="24"/>
        </w:rPr>
        <w:t xml:space="preserve">and Training </w:t>
      </w:r>
      <w:r w:rsidR="00991CD6">
        <w:rPr>
          <w:sz w:val="24"/>
          <w:szCs w:val="24"/>
        </w:rPr>
        <w:t>Board.</w:t>
      </w:r>
    </w:p>
    <w:p w14:paraId="322048C8" w14:textId="77777777" w:rsidR="005F376B" w:rsidRDefault="00991CD6" w:rsidP="0023338D">
      <w:pPr>
        <w:pStyle w:val="BodyTextIndent"/>
        <w:spacing w:after="180"/>
        <w:ind w:left="0" w:firstLine="0"/>
        <w:rPr>
          <w:sz w:val="24"/>
          <w:szCs w:val="24"/>
        </w:rPr>
      </w:pPr>
      <w:r>
        <w:rPr>
          <w:sz w:val="24"/>
          <w:szCs w:val="24"/>
        </w:rPr>
        <w:t xml:space="preserve">The </w:t>
      </w:r>
      <w:r w:rsidRPr="00DB216E">
        <w:rPr>
          <w:sz w:val="24"/>
          <w:szCs w:val="24"/>
        </w:rPr>
        <w:t xml:space="preserve">student, parent, guardian or trustee may make an application to the </w:t>
      </w:r>
      <w:r w:rsidR="0023338D">
        <w:rPr>
          <w:sz w:val="24"/>
          <w:szCs w:val="24"/>
        </w:rPr>
        <w:t>MRCC</w:t>
      </w:r>
      <w:r w:rsidRPr="00DB216E">
        <w:rPr>
          <w:sz w:val="24"/>
          <w:szCs w:val="24"/>
        </w:rPr>
        <w:t xml:space="preserve"> for a review of the decision.</w:t>
      </w:r>
    </w:p>
    <w:p w14:paraId="1B94FE8B" w14:textId="77777777" w:rsidR="00B332E1" w:rsidRPr="00B332E1" w:rsidRDefault="00B332E1" w:rsidP="00B332E1">
      <w:pPr>
        <w:pStyle w:val="BodyTextIndent"/>
        <w:ind w:left="0" w:firstLine="0"/>
        <w:rPr>
          <w:sz w:val="24"/>
          <w:szCs w:val="24"/>
        </w:rPr>
      </w:pPr>
      <w:r w:rsidRPr="00B332E1">
        <w:rPr>
          <w:sz w:val="24"/>
          <w:szCs w:val="24"/>
        </w:rPr>
        <w:t xml:space="preserve">Paragraph 8.2.4 provides that the </w:t>
      </w:r>
      <w:r>
        <w:rPr>
          <w:sz w:val="24"/>
          <w:szCs w:val="24"/>
        </w:rPr>
        <w:t>MRCC</w:t>
      </w:r>
      <w:r w:rsidRPr="00B332E1">
        <w:rPr>
          <w:sz w:val="24"/>
          <w:szCs w:val="24"/>
        </w:rPr>
        <w:t xml:space="preserve"> or a delegate (not being the delegate that made the original decision) may review a decision to decline an application for a benefit.</w:t>
      </w:r>
    </w:p>
    <w:p w14:paraId="3DF5E4D3" w14:textId="77777777" w:rsidR="00B332E1" w:rsidRDefault="00B332E1" w:rsidP="0023338D">
      <w:pPr>
        <w:pStyle w:val="BodyTextIndent"/>
        <w:spacing w:after="180"/>
        <w:ind w:left="0" w:firstLine="0"/>
        <w:rPr>
          <w:sz w:val="24"/>
          <w:szCs w:val="24"/>
        </w:rPr>
        <w:sectPr w:rsidR="00B332E1" w:rsidSect="00B74106">
          <w:pgSz w:w="11906" w:h="16838"/>
          <w:pgMar w:top="1440" w:right="1797" w:bottom="567" w:left="993" w:header="720" w:footer="720" w:gutter="0"/>
          <w:cols w:space="720"/>
          <w:titlePg/>
        </w:sectPr>
      </w:pPr>
    </w:p>
    <w:p w14:paraId="1D5853B0" w14:textId="77777777" w:rsidR="00FB1B25" w:rsidRPr="00BD1D44"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20"/>
        <w:jc w:val="center"/>
        <w:rPr>
          <w:b/>
          <w:sz w:val="28"/>
          <w:szCs w:val="28"/>
        </w:rPr>
      </w:pPr>
      <w:r w:rsidRPr="00BD1D44">
        <w:rPr>
          <w:b/>
          <w:sz w:val="28"/>
          <w:szCs w:val="28"/>
        </w:rPr>
        <w:lastRenderedPageBreak/>
        <w:t>Statement of Compatibility with Human Rights</w:t>
      </w:r>
    </w:p>
    <w:p w14:paraId="608F4307" w14:textId="77777777" w:rsidR="00FB1B25" w:rsidRPr="00BD1D44"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20"/>
        <w:jc w:val="center"/>
        <w:rPr>
          <w:sz w:val="24"/>
          <w:szCs w:val="24"/>
        </w:rPr>
      </w:pPr>
      <w:r w:rsidRPr="00BD1D44">
        <w:rPr>
          <w:i/>
          <w:sz w:val="24"/>
          <w:szCs w:val="24"/>
        </w:rPr>
        <w:t>Prepared in accordance with Part 3 of the Human Rights (Parliamentary Scrutiny) Act 2011</w:t>
      </w:r>
    </w:p>
    <w:p w14:paraId="730B574E" w14:textId="2037B7DA" w:rsidR="00FB1B25"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20"/>
        <w:jc w:val="center"/>
        <w:rPr>
          <w:b/>
          <w:i/>
          <w:sz w:val="24"/>
          <w:szCs w:val="24"/>
        </w:rPr>
      </w:pPr>
      <w:r w:rsidRPr="000F31A0">
        <w:rPr>
          <w:b/>
          <w:i/>
          <w:sz w:val="24"/>
          <w:szCs w:val="24"/>
        </w:rPr>
        <w:t>Veterans’ Children Education Schemes (Education Boar</w:t>
      </w:r>
      <w:r w:rsidR="00CF4DBD">
        <w:rPr>
          <w:b/>
          <w:i/>
          <w:sz w:val="24"/>
          <w:szCs w:val="24"/>
        </w:rPr>
        <w:t>ds) Amendment Determination 2022</w:t>
      </w:r>
    </w:p>
    <w:p w14:paraId="15213D88" w14:textId="77777777" w:rsidR="00FB1B25"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20"/>
        <w:jc w:val="center"/>
        <w:rPr>
          <w:sz w:val="24"/>
          <w:szCs w:val="24"/>
        </w:rPr>
      </w:pPr>
      <w:r w:rsidRPr="00BD1D44">
        <w:rPr>
          <w:sz w:val="24"/>
          <w:szCs w:val="24"/>
        </w:rPr>
        <w:t xml:space="preserve">This Legislative Instrument is compatible with the human rights and freedoms recognised or declared in the international instruments listed in section 3 of the </w:t>
      </w:r>
      <w:r w:rsidRPr="00BD1D44">
        <w:rPr>
          <w:i/>
          <w:sz w:val="24"/>
          <w:szCs w:val="24"/>
        </w:rPr>
        <w:t>Human Rights (Parliamentary Scrutiny) Act 2011</w:t>
      </w:r>
      <w:r w:rsidRPr="00BD1D44">
        <w:rPr>
          <w:sz w:val="24"/>
          <w:szCs w:val="24"/>
        </w:rPr>
        <w:t>.</w:t>
      </w:r>
    </w:p>
    <w:p w14:paraId="374236FD" w14:textId="77777777" w:rsidR="00FB1B25"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rPr>
      </w:pPr>
      <w:r w:rsidRPr="002053CC">
        <w:rPr>
          <w:sz w:val="24"/>
          <w:szCs w:val="24"/>
        </w:rPr>
        <w:t xml:space="preserve">The attached legislative instrument engages positively with the Right to </w:t>
      </w:r>
      <w:r>
        <w:rPr>
          <w:sz w:val="24"/>
          <w:szCs w:val="24"/>
        </w:rPr>
        <w:t>Social Security.</w:t>
      </w:r>
    </w:p>
    <w:p w14:paraId="024464AD"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i/>
          <w:sz w:val="24"/>
          <w:szCs w:val="24"/>
        </w:rPr>
      </w:pPr>
      <w:r w:rsidRPr="00115C7A">
        <w:rPr>
          <w:i/>
          <w:sz w:val="24"/>
          <w:szCs w:val="24"/>
        </w:rPr>
        <w:t>Right to social security</w:t>
      </w:r>
    </w:p>
    <w:p w14:paraId="14D6EF62"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lang w:val="en-US"/>
        </w:rPr>
      </w:pPr>
      <w:r w:rsidRPr="00115C7A">
        <w:rPr>
          <w:sz w:val="24"/>
          <w:szCs w:val="24"/>
          <w:lang w:val="en-US"/>
        </w:rPr>
        <w:t xml:space="preserve">The right to social security requires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14:paraId="14AA2E5D"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lang w:val="en-US"/>
        </w:rPr>
      </w:pPr>
      <w:r w:rsidRPr="00115C7A">
        <w:rPr>
          <w:sz w:val="24"/>
          <w:szCs w:val="24"/>
          <w:lang w:val="en-US"/>
        </w:rPr>
        <w:t xml:space="preserve">The right to social security is contained in article 9 of the </w:t>
      </w:r>
      <w:hyperlink r:id="rId12" w:history="1">
        <w:r w:rsidRPr="00115C7A">
          <w:rPr>
            <w:rStyle w:val="Hyperlink"/>
            <w:color w:val="auto"/>
            <w:sz w:val="24"/>
            <w:szCs w:val="24"/>
            <w:lang w:val="en-US"/>
          </w:rPr>
          <w:t>International Covenant on Economic, Social and Cultural Rights</w:t>
        </w:r>
      </w:hyperlink>
      <w:r w:rsidRPr="00115C7A">
        <w:rPr>
          <w:sz w:val="24"/>
          <w:szCs w:val="24"/>
          <w:lang w:val="en-US"/>
        </w:rPr>
        <w:t>.</w:t>
      </w:r>
    </w:p>
    <w:p w14:paraId="5FC17342"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lang w:val="en-US"/>
        </w:rPr>
      </w:pPr>
      <w:r w:rsidRPr="00115C7A">
        <w:rPr>
          <w:sz w:val="24"/>
          <w:szCs w:val="24"/>
          <w:lang w:val="en-US"/>
        </w:rPr>
        <w:t>The UN Committee has stated that qualifying conditions for benefits under a social security system must be reasonable, proportionate and transparent.</w:t>
      </w:r>
    </w:p>
    <w:p w14:paraId="1B6FA423"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lang w:val="en-US"/>
        </w:rPr>
      </w:pPr>
      <w:r w:rsidRPr="00115C7A">
        <w:rPr>
          <w:sz w:val="24"/>
          <w:szCs w:val="24"/>
          <w:lang w:val="en-US"/>
        </w:rPr>
        <w:t xml:space="preserve">The Committee has also stated that special attention should be given to groups who may face difficulties in exercising the right to social security. </w:t>
      </w:r>
      <w:r>
        <w:rPr>
          <w:sz w:val="24"/>
          <w:szCs w:val="24"/>
          <w:lang w:val="en-US"/>
        </w:rPr>
        <w:t xml:space="preserve"> </w:t>
      </w:r>
      <w:r w:rsidRPr="00115C7A">
        <w:rPr>
          <w:sz w:val="24"/>
          <w:szCs w:val="24"/>
          <w:lang w:val="en-US"/>
        </w:rPr>
        <w:t>Those groups include women, the unemployed, sick or injured workers, people with disabilities, older persons, children and adult dependents and</w:t>
      </w:r>
      <w:r w:rsidRPr="00115C7A">
        <w:rPr>
          <w:b/>
          <w:bCs/>
          <w:sz w:val="24"/>
          <w:szCs w:val="24"/>
          <w:lang w:val="en-US"/>
        </w:rPr>
        <w:t xml:space="preserve"> </w:t>
      </w:r>
      <w:r w:rsidRPr="00115C7A">
        <w:rPr>
          <w:sz w:val="24"/>
          <w:szCs w:val="24"/>
          <w:lang w:val="en-US"/>
        </w:rPr>
        <w:t>minority groups.</w:t>
      </w:r>
    </w:p>
    <w:p w14:paraId="24F8A18B" w14:textId="77777777" w:rsidR="00FB1B25"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b/>
          <w:sz w:val="24"/>
          <w:szCs w:val="24"/>
        </w:rPr>
      </w:pPr>
      <w:r w:rsidRPr="00115C7A">
        <w:rPr>
          <w:b/>
          <w:sz w:val="24"/>
          <w:szCs w:val="24"/>
        </w:rPr>
        <w:t xml:space="preserve">Overview of the Legislative Instrument </w:t>
      </w:r>
    </w:p>
    <w:p w14:paraId="715A0844" w14:textId="465A2648" w:rsidR="00FB1B25" w:rsidRPr="009B458D"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rPr>
      </w:pPr>
      <w:r w:rsidRPr="009B458D">
        <w:rPr>
          <w:sz w:val="24"/>
          <w:szCs w:val="24"/>
        </w:rPr>
        <w:t xml:space="preserve">The </w:t>
      </w:r>
      <w:r>
        <w:rPr>
          <w:sz w:val="24"/>
          <w:szCs w:val="24"/>
        </w:rPr>
        <w:t xml:space="preserve">Veterans’ Children </w:t>
      </w:r>
      <w:r w:rsidRPr="009B458D">
        <w:rPr>
          <w:sz w:val="24"/>
          <w:szCs w:val="24"/>
        </w:rPr>
        <w:t xml:space="preserve">Education </w:t>
      </w:r>
      <w:r>
        <w:rPr>
          <w:sz w:val="24"/>
          <w:szCs w:val="24"/>
        </w:rPr>
        <w:t>Scheme (VCES) and the MRCA Educ</w:t>
      </w:r>
      <w:r w:rsidR="00CF4DBD">
        <w:rPr>
          <w:sz w:val="24"/>
          <w:szCs w:val="24"/>
        </w:rPr>
        <w:t>ation and Training Scheme (MRCA</w:t>
      </w:r>
      <w:r>
        <w:rPr>
          <w:sz w:val="24"/>
          <w:szCs w:val="24"/>
        </w:rPr>
        <w:t xml:space="preserve">ETS) (the Education </w:t>
      </w:r>
      <w:r w:rsidRPr="009B458D">
        <w:rPr>
          <w:sz w:val="24"/>
          <w:szCs w:val="24"/>
        </w:rPr>
        <w:t>Schemes</w:t>
      </w:r>
      <w:r>
        <w:rPr>
          <w:sz w:val="24"/>
          <w:szCs w:val="24"/>
        </w:rPr>
        <w:t>)</w:t>
      </w:r>
      <w:r w:rsidRPr="009B458D">
        <w:rPr>
          <w:sz w:val="24"/>
          <w:szCs w:val="24"/>
        </w:rPr>
        <w:t xml:space="preserve"> are provided through legislative instruments made under the </w:t>
      </w:r>
      <w:r w:rsidRPr="009B458D">
        <w:rPr>
          <w:i/>
          <w:sz w:val="24"/>
          <w:szCs w:val="24"/>
        </w:rPr>
        <w:t>Veterans’ Entitlements Act 1986</w:t>
      </w:r>
      <w:r w:rsidRPr="009B458D">
        <w:rPr>
          <w:sz w:val="24"/>
          <w:szCs w:val="24"/>
        </w:rPr>
        <w:t xml:space="preserve"> and the </w:t>
      </w:r>
      <w:r w:rsidRPr="009B458D">
        <w:rPr>
          <w:i/>
          <w:sz w:val="24"/>
          <w:szCs w:val="24"/>
        </w:rPr>
        <w:t>Military Rehabilitation and Compensation Act 2004</w:t>
      </w:r>
      <w:r w:rsidRPr="009B458D">
        <w:rPr>
          <w:sz w:val="24"/>
          <w:szCs w:val="24"/>
        </w:rPr>
        <w:t xml:space="preserve"> respectively. </w:t>
      </w:r>
    </w:p>
    <w:p w14:paraId="25FC1071" w14:textId="77777777" w:rsidR="00FB1B25" w:rsidRPr="00115C7A"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spacing w:after="180"/>
        <w:rPr>
          <w:sz w:val="24"/>
          <w:szCs w:val="24"/>
        </w:rPr>
      </w:pPr>
      <w:r w:rsidRPr="009B458D">
        <w:rPr>
          <w:sz w:val="24"/>
          <w:szCs w:val="24"/>
        </w:rPr>
        <w:t xml:space="preserve">The Education Schemes enable the Repatriation Commission and the Military Rehabilitation and Compensation Commission </w:t>
      </w:r>
      <w:r>
        <w:rPr>
          <w:sz w:val="24"/>
          <w:szCs w:val="24"/>
        </w:rPr>
        <w:t xml:space="preserve">(the Commissions) </w:t>
      </w:r>
      <w:r w:rsidRPr="009B458D">
        <w:rPr>
          <w:sz w:val="24"/>
          <w:szCs w:val="24"/>
        </w:rPr>
        <w:t xml:space="preserve">to   </w:t>
      </w:r>
      <w:r w:rsidR="00523440">
        <w:rPr>
          <w:sz w:val="24"/>
          <w:szCs w:val="24"/>
        </w:rPr>
        <w:t xml:space="preserve">support </w:t>
      </w:r>
      <w:r w:rsidRPr="009B458D">
        <w:rPr>
          <w:sz w:val="24"/>
          <w:szCs w:val="24"/>
        </w:rPr>
        <w:t xml:space="preserve">eligible children and dependents of </w:t>
      </w:r>
      <w:r w:rsidR="00523440">
        <w:rPr>
          <w:sz w:val="24"/>
          <w:szCs w:val="24"/>
        </w:rPr>
        <w:t xml:space="preserve">veterans who have been </w:t>
      </w:r>
      <w:r w:rsidRPr="009B458D">
        <w:rPr>
          <w:sz w:val="24"/>
          <w:szCs w:val="24"/>
        </w:rPr>
        <w:t xml:space="preserve">severely injured </w:t>
      </w:r>
      <w:r w:rsidR="00523440">
        <w:rPr>
          <w:sz w:val="24"/>
          <w:szCs w:val="24"/>
        </w:rPr>
        <w:t xml:space="preserve">or </w:t>
      </w:r>
      <w:r w:rsidRPr="009B458D">
        <w:rPr>
          <w:sz w:val="24"/>
          <w:szCs w:val="24"/>
        </w:rPr>
        <w:t>died as a result of their service.  Assistance under the Education Schemes is available to eligible primary, secondary and tertiary students to help them achieve their full potential in education or career training.</w:t>
      </w:r>
    </w:p>
    <w:p w14:paraId="520F7CB7" w14:textId="11777295" w:rsidR="00FB1B25" w:rsidRDefault="00FB1B25" w:rsidP="00FB1B25">
      <w:pPr>
        <w:pBdr>
          <w:top w:val="thinThickThinSmallGap" w:sz="12" w:space="7" w:color="auto"/>
          <w:left w:val="thinThickThinSmallGap" w:sz="12" w:space="0" w:color="auto"/>
          <w:bottom w:val="thinThickThinSmallGap" w:sz="12" w:space="0" w:color="auto"/>
          <w:right w:val="thinThickThinSmallGap" w:sz="12" w:space="0" w:color="auto"/>
        </w:pBdr>
        <w:rPr>
          <w:sz w:val="24"/>
          <w:szCs w:val="24"/>
        </w:rPr>
      </w:pPr>
      <w:r w:rsidRPr="00115C7A">
        <w:rPr>
          <w:sz w:val="24"/>
          <w:szCs w:val="24"/>
        </w:rPr>
        <w:lastRenderedPageBreak/>
        <w:t xml:space="preserve">The purpose of the instrument is to amend the </w:t>
      </w:r>
      <w:r>
        <w:rPr>
          <w:sz w:val="24"/>
          <w:szCs w:val="24"/>
        </w:rPr>
        <w:t>E</w:t>
      </w:r>
      <w:r w:rsidRPr="00115C7A">
        <w:rPr>
          <w:sz w:val="24"/>
          <w:szCs w:val="24"/>
        </w:rPr>
        <w:t xml:space="preserve">ducation Schemes </w:t>
      </w:r>
      <w:r w:rsidRPr="000F31A0">
        <w:rPr>
          <w:sz w:val="24"/>
          <w:szCs w:val="24"/>
        </w:rPr>
        <w:t xml:space="preserve">to transfer the responsibilities of the Education </w:t>
      </w:r>
      <w:r>
        <w:rPr>
          <w:sz w:val="24"/>
          <w:szCs w:val="24"/>
        </w:rPr>
        <w:t xml:space="preserve">and Training </w:t>
      </w:r>
      <w:r w:rsidRPr="000F31A0">
        <w:rPr>
          <w:sz w:val="24"/>
          <w:szCs w:val="24"/>
        </w:rPr>
        <w:t>Boards (the Boards) to the Commissions</w:t>
      </w:r>
      <w:r>
        <w:rPr>
          <w:sz w:val="24"/>
          <w:szCs w:val="24"/>
        </w:rPr>
        <w:t xml:space="preserve">. The transfer is a </w:t>
      </w:r>
      <w:r w:rsidRPr="000F31A0">
        <w:rPr>
          <w:sz w:val="24"/>
          <w:szCs w:val="24"/>
        </w:rPr>
        <w:t xml:space="preserve">consequence of the decision of the Commissions to abolish the </w:t>
      </w:r>
      <w:r>
        <w:rPr>
          <w:sz w:val="24"/>
          <w:szCs w:val="24"/>
        </w:rPr>
        <w:t xml:space="preserve">Education and Training </w:t>
      </w:r>
      <w:r w:rsidRPr="000F31A0">
        <w:rPr>
          <w:sz w:val="24"/>
          <w:szCs w:val="24"/>
        </w:rPr>
        <w:t>Boards with effect from 31 December 202</w:t>
      </w:r>
      <w:r w:rsidR="00CF4DBD">
        <w:rPr>
          <w:sz w:val="24"/>
          <w:szCs w:val="24"/>
        </w:rPr>
        <w:t>2</w:t>
      </w:r>
      <w:r w:rsidRPr="000F31A0">
        <w:rPr>
          <w:sz w:val="24"/>
          <w:szCs w:val="24"/>
        </w:rPr>
        <w:t>.</w:t>
      </w:r>
    </w:p>
    <w:p w14:paraId="37306521" w14:textId="77777777" w:rsidR="004D5FF4" w:rsidRPr="004D5FF4" w:rsidRDefault="004D5FF4" w:rsidP="00FB1B25">
      <w:pPr>
        <w:pBdr>
          <w:top w:val="thinThickThinSmallGap" w:sz="12" w:space="7" w:color="auto"/>
          <w:left w:val="thinThickThinSmallGap" w:sz="12" w:space="0" w:color="auto"/>
          <w:bottom w:val="thinThickThinSmallGap" w:sz="12" w:space="0" w:color="auto"/>
          <w:right w:val="thinThickThinSmallGap" w:sz="12" w:space="0" w:color="auto"/>
        </w:pBdr>
        <w:rPr>
          <w:sz w:val="16"/>
          <w:szCs w:val="16"/>
        </w:rPr>
      </w:pPr>
    </w:p>
    <w:p w14:paraId="56A46500" w14:textId="77777777" w:rsidR="004D5FF4" w:rsidRDefault="004D5FF4" w:rsidP="004D5FF4">
      <w:pPr>
        <w:pBdr>
          <w:top w:val="thinThickThinSmallGap" w:sz="12" w:space="7" w:color="auto"/>
          <w:left w:val="thinThickThinSmallGap" w:sz="12" w:space="0" w:color="auto"/>
          <w:bottom w:val="thinThickThinSmallGap" w:sz="12" w:space="0" w:color="auto"/>
          <w:right w:val="thinThickThinSmallGap" w:sz="12" w:space="0" w:color="auto"/>
        </w:pBdr>
        <w:rPr>
          <w:b/>
          <w:sz w:val="24"/>
          <w:szCs w:val="24"/>
        </w:rPr>
      </w:pPr>
      <w:r w:rsidRPr="004D5FF4">
        <w:rPr>
          <w:b/>
          <w:sz w:val="24"/>
          <w:szCs w:val="24"/>
        </w:rPr>
        <w:t>Conclusion</w:t>
      </w:r>
    </w:p>
    <w:p w14:paraId="7BC38BCF" w14:textId="77777777" w:rsidR="004D5FF4" w:rsidRPr="004D5FF4" w:rsidRDefault="004D5FF4" w:rsidP="004D5FF4">
      <w:pPr>
        <w:pBdr>
          <w:top w:val="thinThickThinSmallGap" w:sz="12" w:space="7" w:color="auto"/>
          <w:left w:val="thinThickThinSmallGap" w:sz="12" w:space="0" w:color="auto"/>
          <w:bottom w:val="thinThickThinSmallGap" w:sz="12" w:space="0" w:color="auto"/>
          <w:right w:val="thinThickThinSmallGap" w:sz="12" w:space="0" w:color="auto"/>
        </w:pBdr>
        <w:rPr>
          <w:b/>
          <w:sz w:val="16"/>
          <w:szCs w:val="16"/>
        </w:rPr>
      </w:pPr>
    </w:p>
    <w:p w14:paraId="17D78A19" w14:textId="3C61320C" w:rsidR="004D5FF4" w:rsidRDefault="004D5FF4" w:rsidP="004D5FF4">
      <w:pPr>
        <w:pBdr>
          <w:top w:val="thinThickThinSmallGap" w:sz="12" w:space="7" w:color="auto"/>
          <w:left w:val="thinThickThinSmallGap" w:sz="12" w:space="0" w:color="auto"/>
          <w:bottom w:val="thinThickThinSmallGap" w:sz="12" w:space="0" w:color="auto"/>
          <w:right w:val="thinThickThinSmallGap" w:sz="12" w:space="0" w:color="auto"/>
        </w:pBdr>
        <w:rPr>
          <w:sz w:val="24"/>
          <w:szCs w:val="24"/>
        </w:rPr>
      </w:pPr>
      <w:r w:rsidRPr="004D5FF4">
        <w:rPr>
          <w:sz w:val="24"/>
          <w:szCs w:val="24"/>
        </w:rPr>
        <w:t xml:space="preserve">The </w:t>
      </w:r>
      <w:r w:rsidRPr="004D5FF4">
        <w:rPr>
          <w:i/>
          <w:sz w:val="24"/>
          <w:szCs w:val="24"/>
        </w:rPr>
        <w:t>Veterans’ Children Education Schemes (Education Boar</w:t>
      </w:r>
      <w:r w:rsidR="00CF4DBD">
        <w:rPr>
          <w:i/>
          <w:sz w:val="24"/>
          <w:szCs w:val="24"/>
        </w:rPr>
        <w:t>ds) Amendment Determination 2022</w:t>
      </w:r>
      <w:r w:rsidRPr="004D5FF4">
        <w:rPr>
          <w:i/>
          <w:sz w:val="24"/>
          <w:szCs w:val="24"/>
        </w:rPr>
        <w:t xml:space="preserve"> </w:t>
      </w:r>
      <w:r w:rsidRPr="004D5FF4">
        <w:rPr>
          <w:sz w:val="24"/>
          <w:szCs w:val="24"/>
        </w:rPr>
        <w:t>is compatible with human rights because it does not limit or preclude the provision of assistance under the Schemes to eligible students.</w:t>
      </w:r>
    </w:p>
    <w:p w14:paraId="77C9D836" w14:textId="6B57F6A7" w:rsidR="005C354E" w:rsidRDefault="005C354E" w:rsidP="004D5FF4">
      <w:pPr>
        <w:pBdr>
          <w:top w:val="thinThickThinSmallGap" w:sz="12" w:space="7" w:color="auto"/>
          <w:left w:val="thinThickThinSmallGap" w:sz="12" w:space="0" w:color="auto"/>
          <w:bottom w:val="thinThickThinSmallGap" w:sz="12" w:space="0" w:color="auto"/>
          <w:right w:val="thinThickThinSmallGap" w:sz="12" w:space="0" w:color="auto"/>
        </w:pBdr>
        <w:rPr>
          <w:sz w:val="24"/>
          <w:szCs w:val="24"/>
        </w:rPr>
      </w:pPr>
    </w:p>
    <w:p w14:paraId="289E4CE5" w14:textId="4C7E6F88" w:rsidR="005C354E" w:rsidRDefault="005C354E" w:rsidP="004D5FF4">
      <w:pPr>
        <w:pBdr>
          <w:top w:val="thinThickThinSmallGap" w:sz="12" w:space="7" w:color="auto"/>
          <w:left w:val="thinThickThinSmallGap" w:sz="12" w:space="0" w:color="auto"/>
          <w:bottom w:val="thinThickThinSmallGap" w:sz="12" w:space="0" w:color="auto"/>
          <w:right w:val="thinThickThinSmallGap" w:sz="12" w:space="0" w:color="auto"/>
        </w:pBdr>
        <w:rPr>
          <w:sz w:val="24"/>
          <w:szCs w:val="24"/>
        </w:rPr>
      </w:pPr>
      <w:r>
        <w:rPr>
          <w:sz w:val="24"/>
          <w:szCs w:val="24"/>
        </w:rPr>
        <w:t>Minister for Veterans’ Affairs</w:t>
      </w:r>
    </w:p>
    <w:p w14:paraId="5F1BE09E" w14:textId="132CF317" w:rsidR="007C1946" w:rsidRPr="007365CD" w:rsidRDefault="007C1946" w:rsidP="00B74106">
      <w:pPr>
        <w:rPr>
          <w:color w:val="000000"/>
          <w:sz w:val="24"/>
          <w:szCs w:val="24"/>
        </w:rPr>
      </w:pPr>
    </w:p>
    <w:sectPr w:rsidR="007C1946" w:rsidRPr="007365CD" w:rsidSect="00B74106">
      <w:pgSz w:w="11906" w:h="16838"/>
      <w:pgMar w:top="1440" w:right="1797" w:bottom="567"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ED6C2" w14:textId="77777777" w:rsidR="00991CD6" w:rsidRDefault="00991CD6">
      <w:r>
        <w:separator/>
      </w:r>
    </w:p>
  </w:endnote>
  <w:endnote w:type="continuationSeparator" w:id="0">
    <w:p w14:paraId="7341BCE5" w14:textId="77777777" w:rsidR="00991CD6" w:rsidRDefault="0099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F4F3" w14:textId="77777777" w:rsidR="00991CD6" w:rsidRDefault="00991CD6">
      <w:r>
        <w:separator/>
      </w:r>
    </w:p>
  </w:footnote>
  <w:footnote w:type="continuationSeparator" w:id="0">
    <w:p w14:paraId="46B5E92A" w14:textId="77777777" w:rsidR="00991CD6" w:rsidRDefault="0099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7B2D" w14:textId="77777777" w:rsidR="00991CD6" w:rsidRDefault="00991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51297" w14:textId="77777777" w:rsidR="00991CD6" w:rsidRDefault="00991C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8251" w14:textId="680B1130" w:rsidR="00991CD6" w:rsidRDefault="00991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B9E">
      <w:rPr>
        <w:rStyle w:val="PageNumber"/>
        <w:noProof/>
      </w:rPr>
      <w:t>2</w:t>
    </w:r>
    <w:r>
      <w:rPr>
        <w:rStyle w:val="PageNumber"/>
      </w:rPr>
      <w:fldChar w:fldCharType="end"/>
    </w:r>
  </w:p>
  <w:p w14:paraId="53613132" w14:textId="77777777" w:rsidR="00991CD6" w:rsidRDefault="00991CD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E5E"/>
    <w:multiLevelType w:val="hybridMultilevel"/>
    <w:tmpl w:val="8C869A1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7214E2"/>
    <w:multiLevelType w:val="hybridMultilevel"/>
    <w:tmpl w:val="CF0EEF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959AA"/>
    <w:multiLevelType w:val="hybridMultilevel"/>
    <w:tmpl w:val="1A161DA0"/>
    <w:name w:val="StandardBulletedList"/>
    <w:lvl w:ilvl="0" w:tplc="CD46B5C8">
      <w:start w:val="1"/>
      <w:numFmt w:val="bullet"/>
      <w:lvlText w:val=""/>
      <w:lvlJc w:val="left"/>
      <w:pPr>
        <w:tabs>
          <w:tab w:val="num" w:pos="720"/>
        </w:tabs>
        <w:ind w:left="720" w:hanging="360"/>
      </w:pPr>
      <w:rPr>
        <w:rFonts w:ascii="Symbol" w:hAnsi="Symbol" w:hint="default"/>
      </w:rPr>
    </w:lvl>
    <w:lvl w:ilvl="1" w:tplc="5284E352">
      <w:start w:val="1"/>
      <w:numFmt w:val="decimal"/>
      <w:lvlText w:val="%2."/>
      <w:lvlJc w:val="left"/>
      <w:pPr>
        <w:tabs>
          <w:tab w:val="num" w:pos="1440"/>
        </w:tabs>
        <w:ind w:left="1440" w:hanging="360"/>
      </w:pPr>
    </w:lvl>
    <w:lvl w:ilvl="2" w:tplc="6F2695BA">
      <w:start w:val="1"/>
      <w:numFmt w:val="decimal"/>
      <w:lvlText w:val="%3."/>
      <w:lvlJc w:val="left"/>
      <w:pPr>
        <w:tabs>
          <w:tab w:val="num" w:pos="2160"/>
        </w:tabs>
        <w:ind w:left="2160" w:hanging="360"/>
      </w:pPr>
    </w:lvl>
    <w:lvl w:ilvl="3" w:tplc="7F821012">
      <w:start w:val="1"/>
      <w:numFmt w:val="decimal"/>
      <w:lvlText w:val="%4."/>
      <w:lvlJc w:val="left"/>
      <w:pPr>
        <w:tabs>
          <w:tab w:val="num" w:pos="2880"/>
        </w:tabs>
        <w:ind w:left="2880" w:hanging="360"/>
      </w:pPr>
    </w:lvl>
    <w:lvl w:ilvl="4" w:tplc="00B8F388">
      <w:start w:val="1"/>
      <w:numFmt w:val="decimal"/>
      <w:lvlText w:val="%5."/>
      <w:lvlJc w:val="left"/>
      <w:pPr>
        <w:tabs>
          <w:tab w:val="num" w:pos="3600"/>
        </w:tabs>
        <w:ind w:left="3600" w:hanging="360"/>
      </w:pPr>
    </w:lvl>
    <w:lvl w:ilvl="5" w:tplc="515A500A">
      <w:start w:val="1"/>
      <w:numFmt w:val="decimal"/>
      <w:lvlText w:val="%6."/>
      <w:lvlJc w:val="left"/>
      <w:pPr>
        <w:tabs>
          <w:tab w:val="num" w:pos="4320"/>
        </w:tabs>
        <w:ind w:left="4320" w:hanging="360"/>
      </w:pPr>
    </w:lvl>
    <w:lvl w:ilvl="6" w:tplc="1868A8DC">
      <w:start w:val="1"/>
      <w:numFmt w:val="decimal"/>
      <w:lvlText w:val="%7."/>
      <w:lvlJc w:val="left"/>
      <w:pPr>
        <w:tabs>
          <w:tab w:val="num" w:pos="5040"/>
        </w:tabs>
        <w:ind w:left="5040" w:hanging="360"/>
      </w:pPr>
    </w:lvl>
    <w:lvl w:ilvl="7" w:tplc="69B24642">
      <w:start w:val="1"/>
      <w:numFmt w:val="decimal"/>
      <w:lvlText w:val="%8."/>
      <w:lvlJc w:val="left"/>
      <w:pPr>
        <w:tabs>
          <w:tab w:val="num" w:pos="5760"/>
        </w:tabs>
        <w:ind w:left="5760" w:hanging="360"/>
      </w:pPr>
    </w:lvl>
    <w:lvl w:ilvl="8" w:tplc="B606B476">
      <w:start w:val="1"/>
      <w:numFmt w:val="decimal"/>
      <w:lvlText w:val="%9."/>
      <w:lvlJc w:val="left"/>
      <w:pPr>
        <w:tabs>
          <w:tab w:val="num" w:pos="6480"/>
        </w:tabs>
        <w:ind w:left="6480" w:hanging="360"/>
      </w:pPr>
    </w:lvl>
  </w:abstractNum>
  <w:abstractNum w:abstractNumId="3" w15:restartNumberingAfterBreak="0">
    <w:nsid w:val="1A030CC0"/>
    <w:multiLevelType w:val="hybridMultilevel"/>
    <w:tmpl w:val="AE90594A"/>
    <w:lvl w:ilvl="0" w:tplc="0C090001">
      <w:start w:val="1"/>
      <w:numFmt w:val="bullet"/>
      <w:lvlText w:val=""/>
      <w:lvlJc w:val="left"/>
      <w:pPr>
        <w:tabs>
          <w:tab w:val="num" w:pos="2563"/>
        </w:tabs>
        <w:ind w:left="2563" w:hanging="360"/>
      </w:pPr>
      <w:rPr>
        <w:rFonts w:ascii="Symbol" w:hAnsi="Symbol" w:hint="default"/>
      </w:rPr>
    </w:lvl>
    <w:lvl w:ilvl="1" w:tplc="0C090003" w:tentative="1">
      <w:start w:val="1"/>
      <w:numFmt w:val="bullet"/>
      <w:lvlText w:val="o"/>
      <w:lvlJc w:val="left"/>
      <w:pPr>
        <w:tabs>
          <w:tab w:val="num" w:pos="3283"/>
        </w:tabs>
        <w:ind w:left="3283" w:hanging="360"/>
      </w:pPr>
      <w:rPr>
        <w:rFonts w:ascii="Courier New" w:hAnsi="Courier New" w:cs="Courier New" w:hint="default"/>
      </w:rPr>
    </w:lvl>
    <w:lvl w:ilvl="2" w:tplc="0C090005" w:tentative="1">
      <w:start w:val="1"/>
      <w:numFmt w:val="bullet"/>
      <w:lvlText w:val=""/>
      <w:lvlJc w:val="left"/>
      <w:pPr>
        <w:tabs>
          <w:tab w:val="num" w:pos="4003"/>
        </w:tabs>
        <w:ind w:left="4003" w:hanging="360"/>
      </w:pPr>
      <w:rPr>
        <w:rFonts w:ascii="Wingdings" w:hAnsi="Wingdings" w:hint="default"/>
      </w:rPr>
    </w:lvl>
    <w:lvl w:ilvl="3" w:tplc="0C090001" w:tentative="1">
      <w:start w:val="1"/>
      <w:numFmt w:val="bullet"/>
      <w:lvlText w:val=""/>
      <w:lvlJc w:val="left"/>
      <w:pPr>
        <w:tabs>
          <w:tab w:val="num" w:pos="4723"/>
        </w:tabs>
        <w:ind w:left="4723" w:hanging="360"/>
      </w:pPr>
      <w:rPr>
        <w:rFonts w:ascii="Symbol" w:hAnsi="Symbol" w:hint="default"/>
      </w:rPr>
    </w:lvl>
    <w:lvl w:ilvl="4" w:tplc="0C090003" w:tentative="1">
      <w:start w:val="1"/>
      <w:numFmt w:val="bullet"/>
      <w:lvlText w:val="o"/>
      <w:lvlJc w:val="left"/>
      <w:pPr>
        <w:tabs>
          <w:tab w:val="num" w:pos="5443"/>
        </w:tabs>
        <w:ind w:left="5443" w:hanging="360"/>
      </w:pPr>
      <w:rPr>
        <w:rFonts w:ascii="Courier New" w:hAnsi="Courier New" w:cs="Courier New" w:hint="default"/>
      </w:rPr>
    </w:lvl>
    <w:lvl w:ilvl="5" w:tplc="0C090005" w:tentative="1">
      <w:start w:val="1"/>
      <w:numFmt w:val="bullet"/>
      <w:lvlText w:val=""/>
      <w:lvlJc w:val="left"/>
      <w:pPr>
        <w:tabs>
          <w:tab w:val="num" w:pos="6163"/>
        </w:tabs>
        <w:ind w:left="6163" w:hanging="360"/>
      </w:pPr>
      <w:rPr>
        <w:rFonts w:ascii="Wingdings" w:hAnsi="Wingdings" w:hint="default"/>
      </w:rPr>
    </w:lvl>
    <w:lvl w:ilvl="6" w:tplc="0C090001" w:tentative="1">
      <w:start w:val="1"/>
      <w:numFmt w:val="bullet"/>
      <w:lvlText w:val=""/>
      <w:lvlJc w:val="left"/>
      <w:pPr>
        <w:tabs>
          <w:tab w:val="num" w:pos="6883"/>
        </w:tabs>
        <w:ind w:left="6883" w:hanging="360"/>
      </w:pPr>
      <w:rPr>
        <w:rFonts w:ascii="Symbol" w:hAnsi="Symbol" w:hint="default"/>
      </w:rPr>
    </w:lvl>
    <w:lvl w:ilvl="7" w:tplc="0C090003" w:tentative="1">
      <w:start w:val="1"/>
      <w:numFmt w:val="bullet"/>
      <w:lvlText w:val="o"/>
      <w:lvlJc w:val="left"/>
      <w:pPr>
        <w:tabs>
          <w:tab w:val="num" w:pos="7603"/>
        </w:tabs>
        <w:ind w:left="7603" w:hanging="360"/>
      </w:pPr>
      <w:rPr>
        <w:rFonts w:ascii="Courier New" w:hAnsi="Courier New" w:cs="Courier New" w:hint="default"/>
      </w:rPr>
    </w:lvl>
    <w:lvl w:ilvl="8" w:tplc="0C090005" w:tentative="1">
      <w:start w:val="1"/>
      <w:numFmt w:val="bullet"/>
      <w:lvlText w:val=""/>
      <w:lvlJc w:val="left"/>
      <w:pPr>
        <w:tabs>
          <w:tab w:val="num" w:pos="8323"/>
        </w:tabs>
        <w:ind w:left="8323" w:hanging="360"/>
      </w:pPr>
      <w:rPr>
        <w:rFonts w:ascii="Wingdings" w:hAnsi="Wingdings" w:hint="default"/>
      </w:rPr>
    </w:lvl>
  </w:abstractNum>
  <w:abstractNum w:abstractNumId="4" w15:restartNumberingAfterBreak="0">
    <w:nsid w:val="1C19203F"/>
    <w:multiLevelType w:val="hybridMultilevel"/>
    <w:tmpl w:val="71DC7486"/>
    <w:lvl w:ilvl="0" w:tplc="0C090001">
      <w:start w:val="1"/>
      <w:numFmt w:val="bullet"/>
      <w:lvlText w:val=""/>
      <w:lvlJc w:val="left"/>
      <w:pPr>
        <w:tabs>
          <w:tab w:val="num" w:pos="1789"/>
        </w:tabs>
        <w:ind w:left="1789" w:hanging="360"/>
      </w:pPr>
      <w:rPr>
        <w:rFonts w:ascii="Symbol" w:hAnsi="Symbol" w:hint="default"/>
      </w:rPr>
    </w:lvl>
    <w:lvl w:ilvl="1" w:tplc="0C090003" w:tentative="1">
      <w:start w:val="1"/>
      <w:numFmt w:val="bullet"/>
      <w:lvlText w:val="o"/>
      <w:lvlJc w:val="left"/>
      <w:pPr>
        <w:tabs>
          <w:tab w:val="num" w:pos="2509"/>
        </w:tabs>
        <w:ind w:left="2509" w:hanging="360"/>
      </w:pPr>
      <w:rPr>
        <w:rFonts w:ascii="Courier New" w:hAnsi="Courier New" w:cs="Courier New" w:hint="default"/>
      </w:rPr>
    </w:lvl>
    <w:lvl w:ilvl="2" w:tplc="0C090005" w:tentative="1">
      <w:start w:val="1"/>
      <w:numFmt w:val="bullet"/>
      <w:lvlText w:val=""/>
      <w:lvlJc w:val="left"/>
      <w:pPr>
        <w:tabs>
          <w:tab w:val="num" w:pos="3229"/>
        </w:tabs>
        <w:ind w:left="3229" w:hanging="360"/>
      </w:pPr>
      <w:rPr>
        <w:rFonts w:ascii="Wingdings" w:hAnsi="Wingdings" w:hint="default"/>
      </w:rPr>
    </w:lvl>
    <w:lvl w:ilvl="3" w:tplc="0C090001" w:tentative="1">
      <w:start w:val="1"/>
      <w:numFmt w:val="bullet"/>
      <w:lvlText w:val=""/>
      <w:lvlJc w:val="left"/>
      <w:pPr>
        <w:tabs>
          <w:tab w:val="num" w:pos="3949"/>
        </w:tabs>
        <w:ind w:left="3949" w:hanging="360"/>
      </w:pPr>
      <w:rPr>
        <w:rFonts w:ascii="Symbol" w:hAnsi="Symbol" w:hint="default"/>
      </w:rPr>
    </w:lvl>
    <w:lvl w:ilvl="4" w:tplc="0C090003" w:tentative="1">
      <w:start w:val="1"/>
      <w:numFmt w:val="bullet"/>
      <w:lvlText w:val="o"/>
      <w:lvlJc w:val="left"/>
      <w:pPr>
        <w:tabs>
          <w:tab w:val="num" w:pos="4669"/>
        </w:tabs>
        <w:ind w:left="4669" w:hanging="360"/>
      </w:pPr>
      <w:rPr>
        <w:rFonts w:ascii="Courier New" w:hAnsi="Courier New" w:cs="Courier New" w:hint="default"/>
      </w:rPr>
    </w:lvl>
    <w:lvl w:ilvl="5" w:tplc="0C090005" w:tentative="1">
      <w:start w:val="1"/>
      <w:numFmt w:val="bullet"/>
      <w:lvlText w:val=""/>
      <w:lvlJc w:val="left"/>
      <w:pPr>
        <w:tabs>
          <w:tab w:val="num" w:pos="5389"/>
        </w:tabs>
        <w:ind w:left="5389" w:hanging="360"/>
      </w:pPr>
      <w:rPr>
        <w:rFonts w:ascii="Wingdings" w:hAnsi="Wingdings" w:hint="default"/>
      </w:rPr>
    </w:lvl>
    <w:lvl w:ilvl="6" w:tplc="0C090001" w:tentative="1">
      <w:start w:val="1"/>
      <w:numFmt w:val="bullet"/>
      <w:lvlText w:val=""/>
      <w:lvlJc w:val="left"/>
      <w:pPr>
        <w:tabs>
          <w:tab w:val="num" w:pos="6109"/>
        </w:tabs>
        <w:ind w:left="6109" w:hanging="360"/>
      </w:pPr>
      <w:rPr>
        <w:rFonts w:ascii="Symbol" w:hAnsi="Symbol" w:hint="default"/>
      </w:rPr>
    </w:lvl>
    <w:lvl w:ilvl="7" w:tplc="0C090003" w:tentative="1">
      <w:start w:val="1"/>
      <w:numFmt w:val="bullet"/>
      <w:lvlText w:val="o"/>
      <w:lvlJc w:val="left"/>
      <w:pPr>
        <w:tabs>
          <w:tab w:val="num" w:pos="6829"/>
        </w:tabs>
        <w:ind w:left="6829" w:hanging="360"/>
      </w:pPr>
      <w:rPr>
        <w:rFonts w:ascii="Courier New" w:hAnsi="Courier New" w:cs="Courier New" w:hint="default"/>
      </w:rPr>
    </w:lvl>
    <w:lvl w:ilvl="8" w:tplc="0C09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312A5181"/>
    <w:multiLevelType w:val="hybridMultilevel"/>
    <w:tmpl w:val="11FE81A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9D7BFB"/>
    <w:multiLevelType w:val="hybridMultilevel"/>
    <w:tmpl w:val="D5FE26FA"/>
    <w:lvl w:ilvl="0" w:tplc="16C0081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BE22B4D"/>
    <w:multiLevelType w:val="hybridMultilevel"/>
    <w:tmpl w:val="E2545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9178E"/>
    <w:multiLevelType w:val="hybridMultilevel"/>
    <w:tmpl w:val="BC5A3AA8"/>
    <w:lvl w:ilvl="0" w:tplc="864CA7B0">
      <w:start w:val="1"/>
      <w:numFmt w:val="lowerLetter"/>
      <w:lvlText w:val="(%1)"/>
      <w:lvlJc w:val="left"/>
      <w:pPr>
        <w:ind w:left="252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0BB2445"/>
    <w:multiLevelType w:val="hybridMultilevel"/>
    <w:tmpl w:val="7BA86E7C"/>
    <w:lvl w:ilvl="0" w:tplc="0C090001">
      <w:start w:val="1"/>
      <w:numFmt w:val="bullet"/>
      <w:pStyle w:val="BulletText1"/>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61C74E6A"/>
    <w:multiLevelType w:val="hybridMultilevel"/>
    <w:tmpl w:val="B8EEF5BA"/>
    <w:lvl w:ilvl="0" w:tplc="52748C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164DB1"/>
    <w:multiLevelType w:val="multilevel"/>
    <w:tmpl w:val="862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B14F6"/>
    <w:multiLevelType w:val="hybridMultilevel"/>
    <w:tmpl w:val="66A2B3B0"/>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60E395C"/>
    <w:multiLevelType w:val="hybridMultilevel"/>
    <w:tmpl w:val="893C49BC"/>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5"/>
  </w:num>
  <w:num w:numId="6">
    <w:abstractNumId w:val="4"/>
  </w:num>
  <w:num w:numId="7">
    <w:abstractNumId w:val="3"/>
  </w:num>
  <w:num w:numId="8">
    <w:abstractNumId w:val="13"/>
  </w:num>
  <w:num w:numId="9">
    <w:abstractNumId w:val="12"/>
  </w:num>
  <w:num w:numId="10">
    <w:abstractNumId w:val="0"/>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93"/>
    <w:rsid w:val="00014D2B"/>
    <w:rsid w:val="00020C9B"/>
    <w:rsid w:val="00047918"/>
    <w:rsid w:val="00061493"/>
    <w:rsid w:val="000648C6"/>
    <w:rsid w:val="00095F8D"/>
    <w:rsid w:val="000B0147"/>
    <w:rsid w:val="000B562B"/>
    <w:rsid w:val="000C0BDE"/>
    <w:rsid w:val="000C33BB"/>
    <w:rsid w:val="000F31A0"/>
    <w:rsid w:val="00100719"/>
    <w:rsid w:val="00104619"/>
    <w:rsid w:val="00106FE9"/>
    <w:rsid w:val="00115C7A"/>
    <w:rsid w:val="0012667B"/>
    <w:rsid w:val="00142A76"/>
    <w:rsid w:val="00143CD5"/>
    <w:rsid w:val="00143D61"/>
    <w:rsid w:val="001511EC"/>
    <w:rsid w:val="001F1F05"/>
    <w:rsid w:val="00216030"/>
    <w:rsid w:val="00230A32"/>
    <w:rsid w:val="0023338D"/>
    <w:rsid w:val="0026027E"/>
    <w:rsid w:val="00266B43"/>
    <w:rsid w:val="0027010D"/>
    <w:rsid w:val="00273808"/>
    <w:rsid w:val="00286F9F"/>
    <w:rsid w:val="00292FA3"/>
    <w:rsid w:val="00295A96"/>
    <w:rsid w:val="002B4854"/>
    <w:rsid w:val="002C0C35"/>
    <w:rsid w:val="002E574C"/>
    <w:rsid w:val="002E7863"/>
    <w:rsid w:val="00300BB2"/>
    <w:rsid w:val="0030342C"/>
    <w:rsid w:val="0031481E"/>
    <w:rsid w:val="00343A26"/>
    <w:rsid w:val="00347D95"/>
    <w:rsid w:val="0035339C"/>
    <w:rsid w:val="00361793"/>
    <w:rsid w:val="00371398"/>
    <w:rsid w:val="003758F0"/>
    <w:rsid w:val="0037721D"/>
    <w:rsid w:val="00381B1B"/>
    <w:rsid w:val="00382CED"/>
    <w:rsid w:val="0039201C"/>
    <w:rsid w:val="00396887"/>
    <w:rsid w:val="003A1976"/>
    <w:rsid w:val="003B40EF"/>
    <w:rsid w:val="003B4C76"/>
    <w:rsid w:val="003C3C13"/>
    <w:rsid w:val="003C4739"/>
    <w:rsid w:val="00410A6A"/>
    <w:rsid w:val="00411641"/>
    <w:rsid w:val="004448E5"/>
    <w:rsid w:val="00471A20"/>
    <w:rsid w:val="004726D9"/>
    <w:rsid w:val="00482DCA"/>
    <w:rsid w:val="004C4B9E"/>
    <w:rsid w:val="004D5FF4"/>
    <w:rsid w:val="004D6817"/>
    <w:rsid w:val="004D75DB"/>
    <w:rsid w:val="00516273"/>
    <w:rsid w:val="00523440"/>
    <w:rsid w:val="00523686"/>
    <w:rsid w:val="00526DED"/>
    <w:rsid w:val="005321CC"/>
    <w:rsid w:val="005356EB"/>
    <w:rsid w:val="00562353"/>
    <w:rsid w:val="00566038"/>
    <w:rsid w:val="00576D03"/>
    <w:rsid w:val="005A4066"/>
    <w:rsid w:val="005B12D8"/>
    <w:rsid w:val="005C354E"/>
    <w:rsid w:val="005D731B"/>
    <w:rsid w:val="005F376B"/>
    <w:rsid w:val="00603188"/>
    <w:rsid w:val="0060774C"/>
    <w:rsid w:val="0062250B"/>
    <w:rsid w:val="00647BD7"/>
    <w:rsid w:val="00661A53"/>
    <w:rsid w:val="00661CD6"/>
    <w:rsid w:val="00664AE8"/>
    <w:rsid w:val="00664B78"/>
    <w:rsid w:val="006F0AA9"/>
    <w:rsid w:val="006F6EDA"/>
    <w:rsid w:val="007365CD"/>
    <w:rsid w:val="00760C54"/>
    <w:rsid w:val="007751C4"/>
    <w:rsid w:val="007815A6"/>
    <w:rsid w:val="007B2419"/>
    <w:rsid w:val="007C1946"/>
    <w:rsid w:val="007C4E21"/>
    <w:rsid w:val="007C6C49"/>
    <w:rsid w:val="007C767A"/>
    <w:rsid w:val="007E0ED6"/>
    <w:rsid w:val="007E127E"/>
    <w:rsid w:val="007E36CC"/>
    <w:rsid w:val="007E6D61"/>
    <w:rsid w:val="00805016"/>
    <w:rsid w:val="00810419"/>
    <w:rsid w:val="00863D05"/>
    <w:rsid w:val="00870C5C"/>
    <w:rsid w:val="0088167A"/>
    <w:rsid w:val="008875CC"/>
    <w:rsid w:val="008A3266"/>
    <w:rsid w:val="008A4F1E"/>
    <w:rsid w:val="008C468F"/>
    <w:rsid w:val="008E6D75"/>
    <w:rsid w:val="00932B73"/>
    <w:rsid w:val="00937598"/>
    <w:rsid w:val="009479FE"/>
    <w:rsid w:val="0095225B"/>
    <w:rsid w:val="00981262"/>
    <w:rsid w:val="009849EF"/>
    <w:rsid w:val="00991CD6"/>
    <w:rsid w:val="009B103D"/>
    <w:rsid w:val="009B458D"/>
    <w:rsid w:val="009E49C9"/>
    <w:rsid w:val="00A13955"/>
    <w:rsid w:val="00A15CD5"/>
    <w:rsid w:val="00A46BD1"/>
    <w:rsid w:val="00A50390"/>
    <w:rsid w:val="00A73965"/>
    <w:rsid w:val="00AA0C84"/>
    <w:rsid w:val="00AD4FE0"/>
    <w:rsid w:val="00AE1FEB"/>
    <w:rsid w:val="00B01969"/>
    <w:rsid w:val="00B12EE1"/>
    <w:rsid w:val="00B3235F"/>
    <w:rsid w:val="00B332E1"/>
    <w:rsid w:val="00B340CC"/>
    <w:rsid w:val="00B34A79"/>
    <w:rsid w:val="00B74106"/>
    <w:rsid w:val="00B74BA8"/>
    <w:rsid w:val="00B76813"/>
    <w:rsid w:val="00B93061"/>
    <w:rsid w:val="00B94F02"/>
    <w:rsid w:val="00BF3748"/>
    <w:rsid w:val="00BF5DBD"/>
    <w:rsid w:val="00C04C49"/>
    <w:rsid w:val="00C05A08"/>
    <w:rsid w:val="00C07758"/>
    <w:rsid w:val="00C5282D"/>
    <w:rsid w:val="00C5645D"/>
    <w:rsid w:val="00C57091"/>
    <w:rsid w:val="00C661A7"/>
    <w:rsid w:val="00C94906"/>
    <w:rsid w:val="00CD0813"/>
    <w:rsid w:val="00CF05B7"/>
    <w:rsid w:val="00CF4DBD"/>
    <w:rsid w:val="00D1260E"/>
    <w:rsid w:val="00D17631"/>
    <w:rsid w:val="00D221F7"/>
    <w:rsid w:val="00D2331E"/>
    <w:rsid w:val="00D40648"/>
    <w:rsid w:val="00D46A30"/>
    <w:rsid w:val="00D6193A"/>
    <w:rsid w:val="00DA29B2"/>
    <w:rsid w:val="00DB216E"/>
    <w:rsid w:val="00DE0E1B"/>
    <w:rsid w:val="00DE7852"/>
    <w:rsid w:val="00DF3EAD"/>
    <w:rsid w:val="00E04F4B"/>
    <w:rsid w:val="00E0531F"/>
    <w:rsid w:val="00E350FF"/>
    <w:rsid w:val="00E46311"/>
    <w:rsid w:val="00E5349E"/>
    <w:rsid w:val="00E635FE"/>
    <w:rsid w:val="00E6454B"/>
    <w:rsid w:val="00E93CBD"/>
    <w:rsid w:val="00EA30E7"/>
    <w:rsid w:val="00EB16B2"/>
    <w:rsid w:val="00ED7BDD"/>
    <w:rsid w:val="00EE4ED8"/>
    <w:rsid w:val="00EF1B05"/>
    <w:rsid w:val="00F05E76"/>
    <w:rsid w:val="00F31E53"/>
    <w:rsid w:val="00F3527C"/>
    <w:rsid w:val="00F7409D"/>
    <w:rsid w:val="00F84AC6"/>
    <w:rsid w:val="00F8528F"/>
    <w:rsid w:val="00F904CD"/>
    <w:rsid w:val="00FB1B25"/>
    <w:rsid w:val="00FD21C1"/>
    <w:rsid w:val="00FD562D"/>
    <w:rsid w:val="00FE1901"/>
    <w:rsid w:val="00FF0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7AD9B"/>
  <w15:chartTrackingRefBased/>
  <w15:docId w15:val="{ADE9F4BD-AB16-4094-AE9C-F6F80FEA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outlineLvl w:val="5"/>
    </w:pPr>
    <w:rPr>
      <w:sz w:val="28"/>
      <w:szCs w:val="28"/>
      <w:u w:val="single"/>
    </w:rPr>
  </w:style>
  <w:style w:type="paragraph" w:styleId="Heading7">
    <w:name w:val="heading 7"/>
    <w:basedOn w:val="Normal"/>
    <w:next w:val="Normal"/>
    <w:qFormat/>
    <w:pPr>
      <w:keepNext/>
      <w:outlineLvl w:val="6"/>
    </w:pPr>
    <w:rPr>
      <w:color w:val="000000"/>
      <w:sz w:val="28"/>
      <w:szCs w:val="28"/>
      <w:u w:val="single"/>
    </w:rPr>
  </w:style>
  <w:style w:type="paragraph" w:styleId="Heading8">
    <w:name w:val="heading 8"/>
    <w:basedOn w:val="Normal"/>
    <w:next w:val="Normal"/>
    <w:qFormat/>
    <w:pPr>
      <w:keepNext/>
      <w:ind w:left="709"/>
      <w:outlineLvl w:val="7"/>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basedOn w:val="DefaultParagraphFont"/>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link w:val="BodyTextIndentChar"/>
    <w:pPr>
      <w:ind w:left="709" w:hanging="709"/>
    </w:pPr>
    <w:rPr>
      <w:color w:val="000000"/>
      <w:sz w:val="28"/>
      <w:szCs w:val="28"/>
    </w:rPr>
  </w:style>
  <w:style w:type="paragraph" w:styleId="BodyTextIndent3">
    <w:name w:val="Body Text Indent 3"/>
    <w:basedOn w:val="Normal"/>
    <w:pPr>
      <w:ind w:left="709"/>
    </w:pPr>
    <w:rPr>
      <w:sz w:val="28"/>
      <w:szCs w:val="2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customStyle="1" w:styleId="BulletText1">
    <w:name w:val="Bullet Text 1"/>
    <w:basedOn w:val="Normal"/>
    <w:pPr>
      <w:numPr>
        <w:numId w:val="1"/>
      </w:numPr>
      <w:ind w:left="187" w:hanging="187"/>
    </w:pPr>
  </w:style>
  <w:style w:type="paragraph" w:styleId="BodyText3">
    <w:name w:val="Body Text 3"/>
    <w:basedOn w:val="Normal"/>
    <w:rPr>
      <w:color w:val="000000"/>
      <w:sz w:val="28"/>
    </w:rPr>
  </w:style>
  <w:style w:type="paragraph" w:customStyle="1" w:styleId="subsection">
    <w:name w:val="subsection"/>
    <w:aliases w:val="ss,Subsection"/>
    <w:link w:val="subsectionChar"/>
    <w:pPr>
      <w:tabs>
        <w:tab w:val="right" w:pos="1021"/>
      </w:tabs>
      <w:spacing w:before="180"/>
      <w:ind w:left="1134" w:hanging="1134"/>
    </w:pPr>
    <w:rPr>
      <w:sz w:val="22"/>
      <w:szCs w:val="24"/>
    </w:rPr>
  </w:style>
  <w:style w:type="paragraph" w:customStyle="1" w:styleId="paragraph">
    <w:name w:val="paragraph"/>
    <w:aliases w:val="indent(a),a"/>
    <w:basedOn w:val="Normal"/>
    <w:link w:val="paragraphChar"/>
    <w:pPr>
      <w:spacing w:before="100" w:beforeAutospacing="1" w:after="100" w:afterAutospacing="1"/>
    </w:pPr>
    <w:rPr>
      <w:sz w:val="24"/>
      <w:szCs w:val="24"/>
    </w:rPr>
  </w:style>
  <w:style w:type="paragraph" w:customStyle="1" w:styleId="paragraphsub">
    <w:name w:val="paragraphsub"/>
    <w:basedOn w:val="Normal"/>
    <w:pPr>
      <w:spacing w:before="100" w:beforeAutospacing="1" w:after="100" w:afterAutospacing="1"/>
    </w:pPr>
    <w:rPr>
      <w:sz w:val="24"/>
      <w:szCs w:val="24"/>
    </w:rPr>
  </w:style>
  <w:style w:type="paragraph" w:customStyle="1" w:styleId="cabbackground">
    <w:name w:val="cabbackground"/>
    <w:basedOn w:val="Normal"/>
    <w:pPr>
      <w:spacing w:line="360" w:lineRule="auto"/>
    </w:pPr>
    <w:rPr>
      <w:sz w:val="24"/>
      <w:szCs w:val="24"/>
    </w:rPr>
  </w:style>
  <w:style w:type="paragraph" w:customStyle="1" w:styleId="base-text-paragraphnonumbers">
    <w:name w:val="base-text-paragraphnonumbers"/>
    <w:basedOn w:val="Normal"/>
    <w:pPr>
      <w:spacing w:before="100" w:beforeAutospacing="1" w:after="100" w:afterAutospacing="1"/>
    </w:pPr>
    <w:rPr>
      <w:sz w:val="24"/>
      <w:szCs w:val="24"/>
    </w:rPr>
  </w:style>
  <w:style w:type="character" w:styleId="FootnoteReference">
    <w:name w:val="footnote reference"/>
    <w:basedOn w:val="DefaultParagraphFont"/>
  </w:style>
  <w:style w:type="paragraph" w:customStyle="1" w:styleId="dotpoint">
    <w:name w:val="dotpoint"/>
    <w:basedOn w:val="Normal"/>
    <w:pPr>
      <w:spacing w:before="100" w:beforeAutospacing="1" w:after="100" w:afterAutospacing="1"/>
    </w:pPr>
    <w:rPr>
      <w:sz w:val="24"/>
      <w:szCs w:val="24"/>
    </w:rPr>
  </w:style>
  <w:style w:type="paragraph" w:customStyle="1" w:styleId="indentii">
    <w:name w:val="indent(ii)"/>
    <w:aliases w:val="aa,paragraph(sub)"/>
    <w:basedOn w:val="paragraph"/>
    <w:pPr>
      <w:tabs>
        <w:tab w:val="right" w:pos="1985"/>
      </w:tabs>
      <w:spacing w:before="40" w:beforeAutospacing="0" w:after="0" w:afterAutospacing="0" w:line="260" w:lineRule="atLeast"/>
      <w:ind w:left="2098" w:hanging="2098"/>
    </w:pPr>
    <w:rPr>
      <w:rFonts w:ascii="Times" w:hAnsi="Times"/>
      <w:snapToGrid w:val="0"/>
      <w:sz w:val="22"/>
      <w:szCs w:val="20"/>
      <w:lang w:eastAsia="en-US"/>
    </w:rPr>
  </w:style>
  <w:style w:type="paragraph" w:customStyle="1" w:styleId="Formula">
    <w:name w:val="Formula"/>
    <w:basedOn w:val="Normal"/>
    <w:pPr>
      <w:ind w:left="1134"/>
    </w:pPr>
    <w:rPr>
      <w:rFonts w:ascii="Times" w:hAnsi="Times"/>
      <w:snapToGrid w:val="0"/>
      <w:sz w:val="22"/>
      <w:lang w:eastAsia="en-US"/>
    </w:rPr>
  </w:style>
  <w:style w:type="paragraph" w:customStyle="1" w:styleId="Definition">
    <w:name w:val="Definition"/>
    <w:aliases w:val="dd"/>
    <w:basedOn w:val="subsection"/>
    <w:pPr>
      <w:tabs>
        <w:tab w:val="clear" w:pos="1021"/>
      </w:tabs>
      <w:spacing w:line="260" w:lineRule="atLeast"/>
      <w:ind w:firstLine="0"/>
    </w:pPr>
    <w:rPr>
      <w:rFonts w:ascii="Times" w:hAnsi="Times"/>
      <w:snapToGrid w:val="0"/>
      <w:szCs w:val="20"/>
      <w:lang w:eastAsia="en-US"/>
    </w:rPr>
  </w:style>
  <w:style w:type="paragraph" w:customStyle="1" w:styleId="subsection2">
    <w:name w:val="subsection2"/>
    <w:aliases w:val="ss2"/>
    <w:basedOn w:val="subsection"/>
    <w:next w:val="subsection"/>
    <w:pPr>
      <w:tabs>
        <w:tab w:val="clear" w:pos="1021"/>
      </w:tabs>
      <w:spacing w:before="40" w:line="260" w:lineRule="atLeast"/>
      <w:ind w:firstLine="0"/>
    </w:pPr>
    <w:rPr>
      <w:rFonts w:ascii="Times" w:hAnsi="Times"/>
      <w:snapToGrid w:val="0"/>
      <w:szCs w:val="20"/>
      <w:lang w:eastAsia="en-US"/>
    </w:rPr>
  </w:style>
  <w:style w:type="paragraph" w:customStyle="1" w:styleId="ActHead3">
    <w:name w:val="ActHead 3"/>
    <w:aliases w:val="d"/>
    <w:basedOn w:val="Normal"/>
    <w:next w:val="Normal"/>
    <w:qFormat/>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pPr>
      <w:keepNext/>
      <w:keepLines/>
      <w:spacing w:before="280"/>
      <w:ind w:left="1134" w:hanging="1134"/>
      <w:outlineLvl w:val="4"/>
    </w:pPr>
    <w:rPr>
      <w:b/>
      <w:kern w:val="28"/>
      <w:sz w:val="24"/>
    </w:rPr>
  </w:style>
  <w:style w:type="character" w:customStyle="1" w:styleId="CharDivNo">
    <w:name w:val="CharDivNo"/>
    <w:basedOn w:val="DefaultParagraphFont"/>
    <w:qFormat/>
  </w:style>
  <w:style w:type="character" w:customStyle="1" w:styleId="CharDivText">
    <w:name w:val="CharDivText"/>
    <w:basedOn w:val="DefaultParagraphFont"/>
    <w:qFormat/>
  </w:style>
  <w:style w:type="character" w:customStyle="1" w:styleId="CharSectno">
    <w:name w:val="CharSectno"/>
    <w:basedOn w:val="DefaultParagraphFont"/>
    <w:qFormat/>
  </w:style>
  <w:style w:type="paragraph" w:customStyle="1" w:styleId="notetext">
    <w:name w:val="note(text)"/>
    <w:aliases w:val="n"/>
    <w:basedOn w:val="Normal"/>
    <w:link w:val="notetextChar"/>
    <w:pPr>
      <w:spacing w:before="122" w:line="198" w:lineRule="exact"/>
      <w:ind w:left="1985" w:hanging="851"/>
    </w:pPr>
    <w:rPr>
      <w:sz w:val="18"/>
    </w:rPr>
  </w:style>
  <w:style w:type="character" w:customStyle="1" w:styleId="subsectionChar">
    <w:name w:val="subsection Char"/>
    <w:aliases w:val="ss Char"/>
    <w:basedOn w:val="DefaultParagraphFont"/>
    <w:link w:val="subsection"/>
    <w:rPr>
      <w:sz w:val="22"/>
      <w:szCs w:val="24"/>
      <w:lang w:val="en-AU" w:eastAsia="en-AU" w:bidi="ar-SA"/>
    </w:rPr>
  </w:style>
  <w:style w:type="character" w:customStyle="1" w:styleId="paragraphChar">
    <w:name w:val="paragraph Char"/>
    <w:aliases w:val="a Char"/>
    <w:basedOn w:val="DefaultParagraphFont"/>
    <w:link w:val="paragraph"/>
    <w:rPr>
      <w:sz w:val="24"/>
      <w:szCs w:val="24"/>
      <w:lang w:val="en-AU" w:eastAsia="en-AU" w:bidi="ar-SA"/>
    </w:rPr>
  </w:style>
  <w:style w:type="character" w:customStyle="1" w:styleId="notetextChar">
    <w:name w:val="note(text) Char"/>
    <w:aliases w:val="n Char"/>
    <w:basedOn w:val="DefaultParagraphFont"/>
    <w:link w:val="notetext"/>
    <w:rPr>
      <w:sz w:val="18"/>
      <w:lang w:val="en-AU" w:eastAsia="en-AU" w:bidi="ar-SA"/>
    </w:rPr>
  </w:style>
  <w:style w:type="character" w:customStyle="1" w:styleId="ActHead5Char">
    <w:name w:val="ActHead 5 Char"/>
    <w:aliases w:val="s Char"/>
    <w:basedOn w:val="DefaultParagraphFont"/>
    <w:link w:val="ActHead5"/>
    <w:rPr>
      <w:b/>
      <w:kern w:val="28"/>
      <w:sz w:val="24"/>
      <w:lang w:val="en-AU" w:eastAsia="en-AU" w:bidi="ar-SA"/>
    </w:rPr>
  </w:style>
  <w:style w:type="paragraph" w:styleId="PlainText">
    <w:name w:val="Plain Text"/>
    <w:basedOn w:val="Normal"/>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Text1">
    <w:name w:val="Text1"/>
    <w:basedOn w:val="Normal"/>
    <w:pPr>
      <w:spacing w:after="180"/>
      <w:ind w:left="1072" w:hanging="720"/>
      <w:jc w:val="both"/>
    </w:pPr>
    <w:rPr>
      <w:spacing w:val="-4"/>
      <w:sz w:val="24"/>
    </w:r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strike w:val="0"/>
      <w:dstrike w:val="0"/>
      <w:color w:val="0072BC"/>
      <w:u w:val="none"/>
      <w:effect w:val="none"/>
    </w:rPr>
  </w:style>
  <w:style w:type="paragraph" w:customStyle="1" w:styleId="ItemHead">
    <w:name w:val="ItemHead"/>
    <w:aliases w:val="ih"/>
    <w:basedOn w:val="Normal"/>
    <w:next w:val="Normal"/>
    <w:pPr>
      <w:keepLines/>
      <w:spacing w:before="220"/>
      <w:ind w:left="709" w:hanging="709"/>
    </w:pPr>
    <w:rPr>
      <w:rFonts w:ascii="Arial" w:hAnsi="Arial"/>
      <w:b/>
      <w:kern w:val="28"/>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sid w:val="007C6C49"/>
  </w:style>
  <w:style w:type="character" w:customStyle="1" w:styleId="BodyTextIndentChar">
    <w:name w:val="Body Text Indent Char"/>
    <w:basedOn w:val="DefaultParagraphFont"/>
    <w:link w:val="BodyTextIndent"/>
    <w:rsid w:val="00343A26"/>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0468">
      <w:bodyDiv w:val="1"/>
      <w:marLeft w:val="0"/>
      <w:marRight w:val="0"/>
      <w:marTop w:val="0"/>
      <w:marBottom w:val="0"/>
      <w:divBdr>
        <w:top w:val="none" w:sz="0" w:space="0" w:color="auto"/>
        <w:left w:val="none" w:sz="0" w:space="0" w:color="auto"/>
        <w:bottom w:val="none" w:sz="0" w:space="0" w:color="auto"/>
        <w:right w:val="none" w:sz="0" w:space="0" w:color="auto"/>
      </w:divBdr>
      <w:divsChild>
        <w:div w:id="568536534">
          <w:marLeft w:val="0"/>
          <w:marRight w:val="0"/>
          <w:marTop w:val="0"/>
          <w:marBottom w:val="0"/>
          <w:divBdr>
            <w:top w:val="none" w:sz="0" w:space="0" w:color="auto"/>
            <w:left w:val="none" w:sz="0" w:space="0" w:color="auto"/>
            <w:bottom w:val="none" w:sz="0" w:space="0" w:color="auto"/>
            <w:right w:val="none" w:sz="0" w:space="0" w:color="auto"/>
          </w:divBdr>
          <w:divsChild>
            <w:div w:id="1528252669">
              <w:marLeft w:val="0"/>
              <w:marRight w:val="0"/>
              <w:marTop w:val="0"/>
              <w:marBottom w:val="0"/>
              <w:divBdr>
                <w:top w:val="none" w:sz="0" w:space="0" w:color="auto"/>
                <w:left w:val="none" w:sz="0" w:space="0" w:color="auto"/>
                <w:bottom w:val="none" w:sz="0" w:space="0" w:color="auto"/>
                <w:right w:val="none" w:sz="0" w:space="0" w:color="auto"/>
              </w:divBdr>
              <w:divsChild>
                <w:div w:id="658774590">
                  <w:marLeft w:val="0"/>
                  <w:marRight w:val="0"/>
                  <w:marTop w:val="0"/>
                  <w:marBottom w:val="0"/>
                  <w:divBdr>
                    <w:top w:val="none" w:sz="0" w:space="0" w:color="auto"/>
                    <w:left w:val="none" w:sz="0" w:space="0" w:color="auto"/>
                    <w:bottom w:val="none" w:sz="0" w:space="0" w:color="auto"/>
                    <w:right w:val="none" w:sz="0" w:space="0" w:color="auto"/>
                  </w:divBdr>
                  <w:divsChild>
                    <w:div w:id="2094812670">
                      <w:marLeft w:val="0"/>
                      <w:marRight w:val="0"/>
                      <w:marTop w:val="0"/>
                      <w:marBottom w:val="0"/>
                      <w:divBdr>
                        <w:top w:val="none" w:sz="0" w:space="0" w:color="auto"/>
                        <w:left w:val="none" w:sz="0" w:space="0" w:color="auto"/>
                        <w:bottom w:val="none" w:sz="0" w:space="0" w:color="auto"/>
                        <w:right w:val="none" w:sz="0" w:space="0" w:color="auto"/>
                      </w:divBdr>
                      <w:divsChild>
                        <w:div w:id="1428230819">
                          <w:marLeft w:val="0"/>
                          <w:marRight w:val="0"/>
                          <w:marTop w:val="0"/>
                          <w:marBottom w:val="0"/>
                          <w:divBdr>
                            <w:top w:val="none" w:sz="0" w:space="0" w:color="auto"/>
                            <w:left w:val="none" w:sz="0" w:space="0" w:color="auto"/>
                            <w:bottom w:val="none" w:sz="0" w:space="0" w:color="auto"/>
                            <w:right w:val="none" w:sz="0" w:space="0" w:color="auto"/>
                          </w:divBdr>
                          <w:divsChild>
                            <w:div w:id="1474528">
                              <w:marLeft w:val="0"/>
                              <w:marRight w:val="0"/>
                              <w:marTop w:val="0"/>
                              <w:marBottom w:val="0"/>
                              <w:divBdr>
                                <w:top w:val="none" w:sz="0" w:space="0" w:color="auto"/>
                                <w:left w:val="none" w:sz="0" w:space="0" w:color="auto"/>
                                <w:bottom w:val="none" w:sz="0" w:space="0" w:color="auto"/>
                                <w:right w:val="none" w:sz="0" w:space="0" w:color="auto"/>
                              </w:divBdr>
                              <w:divsChild>
                                <w:div w:id="1775130733">
                                  <w:marLeft w:val="0"/>
                                  <w:marRight w:val="0"/>
                                  <w:marTop w:val="0"/>
                                  <w:marBottom w:val="0"/>
                                  <w:divBdr>
                                    <w:top w:val="none" w:sz="0" w:space="0" w:color="auto"/>
                                    <w:left w:val="none" w:sz="0" w:space="0" w:color="auto"/>
                                    <w:bottom w:val="none" w:sz="0" w:space="0" w:color="auto"/>
                                    <w:right w:val="none" w:sz="0" w:space="0" w:color="auto"/>
                                  </w:divBdr>
                                  <w:divsChild>
                                    <w:div w:id="1211070835">
                                      <w:marLeft w:val="0"/>
                                      <w:marRight w:val="0"/>
                                      <w:marTop w:val="0"/>
                                      <w:marBottom w:val="0"/>
                                      <w:divBdr>
                                        <w:top w:val="none" w:sz="0" w:space="0" w:color="auto"/>
                                        <w:left w:val="none" w:sz="0" w:space="0" w:color="auto"/>
                                        <w:bottom w:val="none" w:sz="0" w:space="0" w:color="auto"/>
                                        <w:right w:val="none" w:sz="0" w:space="0" w:color="auto"/>
                                      </w:divBdr>
                                      <w:divsChild>
                                        <w:div w:id="1609655952">
                                          <w:marLeft w:val="0"/>
                                          <w:marRight w:val="0"/>
                                          <w:marTop w:val="0"/>
                                          <w:marBottom w:val="0"/>
                                          <w:divBdr>
                                            <w:top w:val="none" w:sz="0" w:space="0" w:color="auto"/>
                                            <w:left w:val="none" w:sz="0" w:space="0" w:color="auto"/>
                                            <w:bottom w:val="none" w:sz="0" w:space="0" w:color="auto"/>
                                            <w:right w:val="none" w:sz="0" w:space="0" w:color="auto"/>
                                          </w:divBdr>
                                          <w:divsChild>
                                            <w:div w:id="1070227175">
                                              <w:marLeft w:val="0"/>
                                              <w:marRight w:val="0"/>
                                              <w:marTop w:val="0"/>
                                              <w:marBottom w:val="360"/>
                                              <w:divBdr>
                                                <w:top w:val="none" w:sz="0" w:space="0" w:color="auto"/>
                                                <w:left w:val="none" w:sz="0" w:space="0" w:color="auto"/>
                                                <w:bottom w:val="none" w:sz="0" w:space="0" w:color="auto"/>
                                                <w:right w:val="none" w:sz="0" w:space="0" w:color="auto"/>
                                              </w:divBdr>
                                              <w:divsChild>
                                                <w:div w:id="135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069903">
      <w:bodyDiv w:val="1"/>
      <w:marLeft w:val="0"/>
      <w:marRight w:val="0"/>
      <w:marTop w:val="0"/>
      <w:marBottom w:val="0"/>
      <w:divBdr>
        <w:top w:val="none" w:sz="0" w:space="0" w:color="auto"/>
        <w:left w:val="none" w:sz="0" w:space="0" w:color="auto"/>
        <w:bottom w:val="none" w:sz="0" w:space="0" w:color="auto"/>
        <w:right w:val="none" w:sz="0" w:space="0" w:color="auto"/>
      </w:divBdr>
      <w:divsChild>
        <w:div w:id="1300955761">
          <w:marLeft w:val="0"/>
          <w:marRight w:val="0"/>
          <w:marTop w:val="0"/>
          <w:marBottom w:val="0"/>
          <w:divBdr>
            <w:top w:val="none" w:sz="0" w:space="0" w:color="auto"/>
            <w:left w:val="none" w:sz="0" w:space="0" w:color="auto"/>
            <w:bottom w:val="none" w:sz="0" w:space="0" w:color="auto"/>
            <w:right w:val="none" w:sz="0" w:space="0" w:color="auto"/>
          </w:divBdr>
          <w:divsChild>
            <w:div w:id="276183506">
              <w:marLeft w:val="0"/>
              <w:marRight w:val="0"/>
              <w:marTop w:val="0"/>
              <w:marBottom w:val="0"/>
              <w:divBdr>
                <w:top w:val="none" w:sz="0" w:space="0" w:color="auto"/>
                <w:left w:val="none" w:sz="0" w:space="0" w:color="auto"/>
                <w:bottom w:val="none" w:sz="0" w:space="0" w:color="auto"/>
                <w:right w:val="none" w:sz="0" w:space="0" w:color="auto"/>
              </w:divBdr>
              <w:divsChild>
                <w:div w:id="689602419">
                  <w:marLeft w:val="0"/>
                  <w:marRight w:val="0"/>
                  <w:marTop w:val="0"/>
                  <w:marBottom w:val="0"/>
                  <w:divBdr>
                    <w:top w:val="none" w:sz="0" w:space="0" w:color="auto"/>
                    <w:left w:val="none" w:sz="0" w:space="0" w:color="auto"/>
                    <w:bottom w:val="none" w:sz="0" w:space="0" w:color="auto"/>
                    <w:right w:val="none" w:sz="0" w:space="0" w:color="auto"/>
                  </w:divBdr>
                  <w:divsChild>
                    <w:div w:id="238171307">
                      <w:marLeft w:val="0"/>
                      <w:marRight w:val="0"/>
                      <w:marTop w:val="0"/>
                      <w:marBottom w:val="0"/>
                      <w:divBdr>
                        <w:top w:val="none" w:sz="0" w:space="0" w:color="auto"/>
                        <w:left w:val="none" w:sz="0" w:space="0" w:color="auto"/>
                        <w:bottom w:val="none" w:sz="0" w:space="0" w:color="auto"/>
                        <w:right w:val="none" w:sz="0" w:space="0" w:color="auto"/>
                      </w:divBdr>
                      <w:divsChild>
                        <w:div w:id="2103213909">
                          <w:marLeft w:val="0"/>
                          <w:marRight w:val="0"/>
                          <w:marTop w:val="0"/>
                          <w:marBottom w:val="0"/>
                          <w:divBdr>
                            <w:top w:val="none" w:sz="0" w:space="0" w:color="auto"/>
                            <w:left w:val="none" w:sz="0" w:space="0" w:color="auto"/>
                            <w:bottom w:val="none" w:sz="0" w:space="0" w:color="auto"/>
                            <w:right w:val="none" w:sz="0" w:space="0" w:color="auto"/>
                          </w:divBdr>
                          <w:divsChild>
                            <w:div w:id="1457992681">
                              <w:marLeft w:val="0"/>
                              <w:marRight w:val="0"/>
                              <w:marTop w:val="0"/>
                              <w:marBottom w:val="0"/>
                              <w:divBdr>
                                <w:top w:val="none" w:sz="0" w:space="0" w:color="auto"/>
                                <w:left w:val="none" w:sz="0" w:space="0" w:color="auto"/>
                                <w:bottom w:val="none" w:sz="0" w:space="0" w:color="auto"/>
                                <w:right w:val="none" w:sz="0" w:space="0" w:color="auto"/>
                              </w:divBdr>
                              <w:divsChild>
                                <w:div w:id="841898596">
                                  <w:marLeft w:val="0"/>
                                  <w:marRight w:val="0"/>
                                  <w:marTop w:val="0"/>
                                  <w:marBottom w:val="0"/>
                                  <w:divBdr>
                                    <w:top w:val="none" w:sz="0" w:space="0" w:color="auto"/>
                                    <w:left w:val="none" w:sz="0" w:space="0" w:color="auto"/>
                                    <w:bottom w:val="none" w:sz="0" w:space="0" w:color="auto"/>
                                    <w:right w:val="none" w:sz="0" w:space="0" w:color="auto"/>
                                  </w:divBdr>
                                  <w:divsChild>
                                    <w:div w:id="1718512068">
                                      <w:marLeft w:val="0"/>
                                      <w:marRight w:val="0"/>
                                      <w:marTop w:val="0"/>
                                      <w:marBottom w:val="0"/>
                                      <w:divBdr>
                                        <w:top w:val="none" w:sz="0" w:space="0" w:color="auto"/>
                                        <w:left w:val="none" w:sz="0" w:space="0" w:color="auto"/>
                                        <w:bottom w:val="none" w:sz="0" w:space="0" w:color="auto"/>
                                        <w:right w:val="none" w:sz="0" w:space="0" w:color="auto"/>
                                      </w:divBdr>
                                      <w:divsChild>
                                        <w:div w:id="1008604814">
                                          <w:marLeft w:val="0"/>
                                          <w:marRight w:val="0"/>
                                          <w:marTop w:val="0"/>
                                          <w:marBottom w:val="0"/>
                                          <w:divBdr>
                                            <w:top w:val="none" w:sz="0" w:space="0" w:color="auto"/>
                                            <w:left w:val="none" w:sz="0" w:space="0" w:color="auto"/>
                                            <w:bottom w:val="none" w:sz="0" w:space="0" w:color="auto"/>
                                            <w:right w:val="none" w:sz="0" w:space="0" w:color="auto"/>
                                          </w:divBdr>
                                          <w:divsChild>
                                            <w:div w:id="1230455083">
                                              <w:marLeft w:val="0"/>
                                              <w:marRight w:val="0"/>
                                              <w:marTop w:val="0"/>
                                              <w:marBottom w:val="360"/>
                                              <w:divBdr>
                                                <w:top w:val="none" w:sz="0" w:space="0" w:color="auto"/>
                                                <w:left w:val="none" w:sz="0" w:space="0" w:color="auto"/>
                                                <w:bottom w:val="none" w:sz="0" w:space="0" w:color="auto"/>
                                                <w:right w:val="none" w:sz="0" w:space="0" w:color="auto"/>
                                              </w:divBdr>
                                              <w:divsChild>
                                                <w:div w:id="14619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9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dfat.gov.au/Info/Treaties/treaties.nsf/AllDocIDs/CFB1E23A1297FFE8CA256B4C000C26B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341DEB5672A14FBC7657BAE504A64F" ma:contentTypeVersion="" ma:contentTypeDescription="PDMS Document Site Content Type" ma:contentTypeScope="" ma:versionID="3872030c24f7eb155f615522751f5949">
  <xsd:schema xmlns:xsd="http://www.w3.org/2001/XMLSchema" xmlns:xs="http://www.w3.org/2001/XMLSchema" xmlns:p="http://schemas.microsoft.com/office/2006/metadata/properties" xmlns:ns2="EB202554-4224-4680-94FB-479698D1D807" targetNamespace="http://schemas.microsoft.com/office/2006/metadata/properties" ma:root="true" ma:fieldsID="fb712173f5e027b36a36f5d57b911582" ns2:_="">
    <xsd:import namespace="EB202554-4224-4680-94FB-479698D1D8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02554-4224-4680-94FB-479698D1D8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B202554-4224-4680-94FB-479698D1D8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71468-ED4E-4D82-B751-E5285D70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02554-4224-4680-94FB-479698D1D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BD16E-DD0B-4CD9-AC33-DC05F44954AB}">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EB202554-4224-4680-94FB-479698D1D80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02CD82-B611-4155-9EAB-6DDC6E151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3998</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26322</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Bibrowicz, Phillipe</cp:lastModifiedBy>
  <cp:revision>3</cp:revision>
  <cp:lastPrinted>2021-03-16T21:59:00Z</cp:lastPrinted>
  <dcterms:created xsi:type="dcterms:W3CDTF">2022-09-09T01:51:00Z</dcterms:created>
  <dcterms:modified xsi:type="dcterms:W3CDTF">2022-10-19T04:37:00Z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0x010100266966F133664895A6EE3632470D45F500DB341DEB5672A14FBC7657BAE504A64F</vt:lpwstr>
  </property>
</Properties>
</file>