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AFC7" w14:textId="77777777" w:rsidR="00921FA4" w:rsidRPr="00387253" w:rsidRDefault="00921FA4" w:rsidP="00921FA4">
      <w:pPr>
        <w:spacing w:before="100" w:after="100" w:line="240" w:lineRule="auto"/>
        <w:jc w:val="center"/>
        <w:rPr>
          <w:rFonts w:ascii="Times New Roman" w:eastAsia="Times New Roman" w:hAnsi="Times New Roman" w:cs="Times New Roman"/>
          <w:b/>
          <w:bCs/>
          <w:sz w:val="28"/>
          <w:szCs w:val="28"/>
          <w:lang w:eastAsia="en-AU"/>
        </w:rPr>
      </w:pPr>
      <w:r w:rsidRPr="00387253">
        <w:rPr>
          <w:rFonts w:ascii="Times New Roman" w:eastAsia="Times New Roman" w:hAnsi="Times New Roman" w:cs="Times New Roman"/>
          <w:b/>
          <w:bCs/>
          <w:sz w:val="24"/>
          <w:szCs w:val="24"/>
          <w:lang w:eastAsia="en-AU"/>
        </w:rPr>
        <w:t>EXPLANATORY STATEMENT</w:t>
      </w:r>
    </w:p>
    <w:p w14:paraId="6DA56BA3" w14:textId="77777777" w:rsidR="00921FA4" w:rsidRPr="00387253" w:rsidRDefault="00921FA4" w:rsidP="00921FA4">
      <w:pPr>
        <w:spacing w:after="0" w:line="240" w:lineRule="auto"/>
        <w:rPr>
          <w:rFonts w:ascii="Times New Roman" w:eastAsia="Times New Roman" w:hAnsi="Times New Roman" w:cs="Times New Roman"/>
          <w:sz w:val="24"/>
          <w:szCs w:val="24"/>
          <w:lang w:eastAsia="en-AU"/>
        </w:rPr>
      </w:pPr>
      <w:r w:rsidRPr="00387253">
        <w:rPr>
          <w:rFonts w:ascii="Times New Roman" w:eastAsia="Times New Roman" w:hAnsi="Times New Roman" w:cs="Times New Roman"/>
          <w:i/>
          <w:iCs/>
          <w:sz w:val="20"/>
          <w:szCs w:val="20"/>
          <w:lang w:eastAsia="en-AU"/>
        </w:rPr>
        <w:t>                                                       </w:t>
      </w:r>
    </w:p>
    <w:p w14:paraId="7E1F4046" w14:textId="77777777" w:rsidR="00921FA4" w:rsidRPr="00387253" w:rsidRDefault="00921FA4" w:rsidP="00921FA4">
      <w:pPr>
        <w:spacing w:after="0" w:line="240" w:lineRule="auto"/>
        <w:jc w:val="center"/>
        <w:rPr>
          <w:rFonts w:ascii="Times New Roman" w:eastAsia="Times New Roman" w:hAnsi="Times New Roman" w:cs="Times New Roman"/>
          <w:sz w:val="24"/>
          <w:szCs w:val="24"/>
          <w:lang w:eastAsia="en-AU"/>
        </w:rPr>
      </w:pPr>
      <w:r w:rsidRPr="00387253">
        <w:rPr>
          <w:rFonts w:ascii="Times New Roman" w:eastAsia="Times New Roman" w:hAnsi="Times New Roman" w:cs="Times New Roman"/>
          <w:i/>
          <w:iCs/>
          <w:sz w:val="24"/>
          <w:szCs w:val="24"/>
          <w:lang w:eastAsia="en-AU"/>
        </w:rPr>
        <w:t>Health Insurance Act 1973</w:t>
      </w:r>
    </w:p>
    <w:p w14:paraId="0FF1CB92" w14:textId="77777777" w:rsidR="00921FA4" w:rsidRPr="00387253" w:rsidRDefault="00921FA4" w:rsidP="00921FA4">
      <w:pPr>
        <w:spacing w:after="0" w:line="240" w:lineRule="auto"/>
        <w:rPr>
          <w:rFonts w:ascii="Times New Roman" w:eastAsia="Times New Roman" w:hAnsi="Times New Roman" w:cs="Times New Roman"/>
          <w:sz w:val="24"/>
          <w:szCs w:val="24"/>
          <w:lang w:eastAsia="en-AU"/>
        </w:rPr>
      </w:pPr>
      <w:r w:rsidRPr="00387253">
        <w:rPr>
          <w:rFonts w:ascii="Times New Roman" w:eastAsia="Times New Roman" w:hAnsi="Times New Roman" w:cs="Times New Roman"/>
          <w:sz w:val="24"/>
          <w:szCs w:val="24"/>
          <w:lang w:eastAsia="en-AU"/>
        </w:rPr>
        <w:t> </w:t>
      </w:r>
    </w:p>
    <w:p w14:paraId="4A1B698B" w14:textId="5EB799CF" w:rsidR="00921FA4" w:rsidRPr="00387253" w:rsidRDefault="00921FA4" w:rsidP="00921FA4">
      <w:pPr>
        <w:spacing w:after="0" w:line="279" w:lineRule="atLeast"/>
        <w:jc w:val="center"/>
        <w:rPr>
          <w:rFonts w:ascii="Times New Roman" w:eastAsia="Times New Roman" w:hAnsi="Times New Roman" w:cs="Times New Roman"/>
          <w:sz w:val="24"/>
          <w:szCs w:val="24"/>
          <w:lang w:eastAsia="en-AU"/>
        </w:rPr>
      </w:pPr>
      <w:bookmarkStart w:id="0" w:name="_Hlk97286954"/>
      <w:r w:rsidRPr="00387253">
        <w:rPr>
          <w:rFonts w:ascii="Times New Roman" w:eastAsia="Times New Roman" w:hAnsi="Times New Roman" w:cs="Times New Roman"/>
          <w:i/>
          <w:iCs/>
          <w:sz w:val="24"/>
          <w:szCs w:val="24"/>
          <w:lang w:eastAsia="en-AU"/>
        </w:rPr>
        <w:t xml:space="preserve">Health Insurance (Section 3C </w:t>
      </w:r>
      <w:r w:rsidR="00100633" w:rsidRPr="00387253">
        <w:rPr>
          <w:rFonts w:ascii="Times New Roman" w:eastAsia="Times New Roman" w:hAnsi="Times New Roman" w:cs="Times New Roman"/>
          <w:i/>
          <w:iCs/>
          <w:sz w:val="24"/>
          <w:szCs w:val="24"/>
          <w:lang w:eastAsia="en-AU"/>
        </w:rPr>
        <w:t>General Medical Services – Telehealth Psychiatry Attendance Service</w:t>
      </w:r>
      <w:r w:rsidRPr="00387253">
        <w:rPr>
          <w:rFonts w:ascii="Times New Roman" w:eastAsia="Times New Roman" w:hAnsi="Times New Roman" w:cs="Times New Roman"/>
          <w:i/>
          <w:iCs/>
          <w:sz w:val="24"/>
          <w:szCs w:val="24"/>
          <w:lang w:eastAsia="en-AU"/>
        </w:rPr>
        <w:t>)</w:t>
      </w:r>
      <w:r w:rsidR="00100633" w:rsidRPr="00387253">
        <w:rPr>
          <w:rFonts w:ascii="Times New Roman" w:eastAsia="Times New Roman" w:hAnsi="Times New Roman" w:cs="Times New Roman"/>
          <w:i/>
          <w:iCs/>
          <w:sz w:val="24"/>
          <w:szCs w:val="24"/>
          <w:lang w:eastAsia="en-AU"/>
        </w:rPr>
        <w:t xml:space="preserve"> </w:t>
      </w:r>
      <w:r w:rsidRPr="00387253">
        <w:rPr>
          <w:rFonts w:ascii="Times New Roman" w:eastAsia="Times New Roman" w:hAnsi="Times New Roman" w:cs="Times New Roman"/>
          <w:i/>
          <w:iCs/>
          <w:sz w:val="24"/>
          <w:szCs w:val="24"/>
          <w:lang w:eastAsia="en-AU"/>
        </w:rPr>
        <w:t>Determination 2022</w:t>
      </w:r>
      <w:bookmarkEnd w:id="0"/>
    </w:p>
    <w:p w14:paraId="18ACDA9B" w14:textId="77777777" w:rsidR="00921FA4" w:rsidRPr="00387253" w:rsidRDefault="00921FA4" w:rsidP="00921FA4">
      <w:pPr>
        <w:spacing w:after="0" w:line="279" w:lineRule="atLeast"/>
        <w:rPr>
          <w:rFonts w:ascii="Times New Roman" w:eastAsia="Times New Roman" w:hAnsi="Times New Roman" w:cs="Times New Roman"/>
          <w:sz w:val="24"/>
          <w:szCs w:val="24"/>
          <w:lang w:eastAsia="en-AU"/>
        </w:rPr>
      </w:pPr>
      <w:r w:rsidRPr="00387253">
        <w:rPr>
          <w:rFonts w:ascii="Times New Roman" w:eastAsia="Times New Roman" w:hAnsi="Times New Roman" w:cs="Times New Roman"/>
          <w:sz w:val="24"/>
          <w:szCs w:val="24"/>
          <w:shd w:val="clear" w:color="auto" w:fill="FFFFFF"/>
          <w:lang w:eastAsia="en-AU"/>
        </w:rPr>
        <w:t> </w:t>
      </w:r>
    </w:p>
    <w:p w14:paraId="3A4B2F5F" w14:textId="28EB4BF3" w:rsidR="00921FA4" w:rsidRPr="00387253" w:rsidRDefault="00921FA4" w:rsidP="00921FA4">
      <w:pPr>
        <w:spacing w:after="0" w:line="279" w:lineRule="atLeast"/>
        <w:rPr>
          <w:rFonts w:ascii="Times New Roman" w:eastAsia="Times New Roman" w:hAnsi="Times New Roman" w:cs="Times New Roman"/>
          <w:sz w:val="24"/>
          <w:szCs w:val="24"/>
          <w:lang w:eastAsia="en-AU"/>
        </w:rPr>
      </w:pPr>
      <w:r w:rsidRPr="00387253">
        <w:rPr>
          <w:rFonts w:ascii="Times New Roman" w:eastAsia="Times New Roman" w:hAnsi="Times New Roman" w:cs="Times New Roman"/>
          <w:sz w:val="24"/>
          <w:szCs w:val="24"/>
          <w:shd w:val="clear" w:color="auto" w:fill="FFFFFF"/>
          <w:lang w:eastAsia="en-AU"/>
        </w:rPr>
        <w:t>Subsection 3</w:t>
      </w:r>
      <w:proofErr w:type="gramStart"/>
      <w:r w:rsidRPr="00387253">
        <w:rPr>
          <w:rFonts w:ascii="Times New Roman" w:eastAsia="Times New Roman" w:hAnsi="Times New Roman" w:cs="Times New Roman"/>
          <w:sz w:val="24"/>
          <w:szCs w:val="24"/>
          <w:shd w:val="clear" w:color="auto" w:fill="FFFFFF"/>
          <w:lang w:eastAsia="en-AU"/>
        </w:rPr>
        <w:t>C(</w:t>
      </w:r>
      <w:proofErr w:type="gramEnd"/>
      <w:r w:rsidRPr="00387253">
        <w:rPr>
          <w:rFonts w:ascii="Times New Roman" w:eastAsia="Times New Roman" w:hAnsi="Times New Roman" w:cs="Times New Roman"/>
          <w:sz w:val="24"/>
          <w:szCs w:val="24"/>
          <w:shd w:val="clear" w:color="auto" w:fill="FFFFFF"/>
          <w:lang w:eastAsia="en-AU"/>
        </w:rPr>
        <w:t>1) of the </w:t>
      </w:r>
      <w:r w:rsidRPr="00387253">
        <w:rPr>
          <w:rFonts w:ascii="Times New Roman" w:eastAsia="Times New Roman" w:hAnsi="Times New Roman" w:cs="Times New Roman"/>
          <w:i/>
          <w:iCs/>
          <w:sz w:val="24"/>
          <w:szCs w:val="24"/>
          <w:shd w:val="clear" w:color="auto" w:fill="FFFFFF"/>
          <w:lang w:eastAsia="en-AU"/>
        </w:rPr>
        <w:t>Health Insurance Act 1973</w:t>
      </w:r>
      <w:r w:rsidRPr="00387253">
        <w:rPr>
          <w:rFonts w:ascii="Times New Roman" w:eastAsia="Times New Roman" w:hAnsi="Times New Roman" w:cs="Times New Roman"/>
          <w:sz w:val="24"/>
          <w:szCs w:val="24"/>
          <w:shd w:val="clear" w:color="auto" w:fill="FFFFFF"/>
          <w:lang w:eastAsia="en-AU"/>
        </w:rPr>
        <w:t xml:space="preserve"> (the Act) provides that the Minister may, by legislative instrument, determine that a health service not specified in an item in the </w:t>
      </w:r>
      <w:r w:rsidR="005D7432" w:rsidRPr="00387253">
        <w:rPr>
          <w:rFonts w:ascii="Times New Roman" w:eastAsia="Times New Roman" w:hAnsi="Times New Roman" w:cs="Times New Roman"/>
          <w:sz w:val="24"/>
          <w:szCs w:val="24"/>
          <w:shd w:val="clear" w:color="auto" w:fill="FFFFFF"/>
          <w:lang w:eastAsia="en-AU"/>
        </w:rPr>
        <w:t>g</w:t>
      </w:r>
      <w:r w:rsidR="006862E8" w:rsidRPr="00387253">
        <w:rPr>
          <w:rFonts w:ascii="Times New Roman" w:eastAsia="Times New Roman" w:hAnsi="Times New Roman" w:cs="Times New Roman"/>
          <w:sz w:val="24"/>
          <w:szCs w:val="24"/>
          <w:shd w:val="clear" w:color="auto" w:fill="FFFFFF"/>
          <w:lang w:eastAsia="en-AU"/>
        </w:rPr>
        <w:t xml:space="preserve">eneral </w:t>
      </w:r>
      <w:r w:rsidR="005D7432" w:rsidRPr="00387253">
        <w:rPr>
          <w:rFonts w:ascii="Times New Roman" w:eastAsia="Times New Roman" w:hAnsi="Times New Roman" w:cs="Times New Roman"/>
          <w:sz w:val="24"/>
          <w:szCs w:val="24"/>
          <w:shd w:val="clear" w:color="auto" w:fill="FFFFFF"/>
          <w:lang w:eastAsia="en-AU"/>
        </w:rPr>
        <w:t>m</w:t>
      </w:r>
      <w:r w:rsidR="006862E8" w:rsidRPr="00387253">
        <w:rPr>
          <w:rFonts w:ascii="Times New Roman" w:eastAsia="Times New Roman" w:hAnsi="Times New Roman" w:cs="Times New Roman"/>
          <w:sz w:val="24"/>
          <w:szCs w:val="24"/>
          <w:shd w:val="clear" w:color="auto" w:fill="FFFFFF"/>
          <w:lang w:eastAsia="en-AU"/>
        </w:rPr>
        <w:t xml:space="preserve">edical </w:t>
      </w:r>
      <w:r w:rsidR="005D7432" w:rsidRPr="00387253">
        <w:rPr>
          <w:rFonts w:ascii="Times New Roman" w:eastAsia="Times New Roman" w:hAnsi="Times New Roman" w:cs="Times New Roman"/>
          <w:sz w:val="24"/>
          <w:szCs w:val="24"/>
          <w:shd w:val="clear" w:color="auto" w:fill="FFFFFF"/>
          <w:lang w:eastAsia="en-AU"/>
        </w:rPr>
        <w:t>s</w:t>
      </w:r>
      <w:r w:rsidR="006862E8" w:rsidRPr="00387253">
        <w:rPr>
          <w:rFonts w:ascii="Times New Roman" w:eastAsia="Times New Roman" w:hAnsi="Times New Roman" w:cs="Times New Roman"/>
          <w:sz w:val="24"/>
          <w:szCs w:val="24"/>
          <w:shd w:val="clear" w:color="auto" w:fill="FFFFFF"/>
          <w:lang w:eastAsia="en-AU"/>
        </w:rPr>
        <w:t xml:space="preserve">ervices </w:t>
      </w:r>
      <w:r w:rsidR="005D7432" w:rsidRPr="00387253">
        <w:rPr>
          <w:rFonts w:ascii="Times New Roman" w:eastAsia="Times New Roman" w:hAnsi="Times New Roman" w:cs="Times New Roman"/>
          <w:sz w:val="24"/>
          <w:szCs w:val="24"/>
          <w:shd w:val="clear" w:color="auto" w:fill="FFFFFF"/>
          <w:lang w:eastAsia="en-AU"/>
        </w:rPr>
        <w:t>t</w:t>
      </w:r>
      <w:r w:rsidR="006862E8" w:rsidRPr="00387253">
        <w:rPr>
          <w:rFonts w:ascii="Times New Roman" w:eastAsia="Times New Roman" w:hAnsi="Times New Roman" w:cs="Times New Roman"/>
          <w:sz w:val="24"/>
          <w:szCs w:val="24"/>
          <w:shd w:val="clear" w:color="auto" w:fill="FFFFFF"/>
          <w:lang w:eastAsia="en-AU"/>
        </w:rPr>
        <w:t xml:space="preserve">able </w:t>
      </w:r>
      <w:r w:rsidRPr="00387253">
        <w:rPr>
          <w:rFonts w:ascii="Times New Roman" w:eastAsia="Times New Roman" w:hAnsi="Times New Roman" w:cs="Times New Roman"/>
          <w:sz w:val="24"/>
          <w:szCs w:val="24"/>
          <w:shd w:val="clear" w:color="auto" w:fill="FFFFFF"/>
          <w:lang w:eastAsia="en-AU"/>
        </w:rPr>
        <w:t>(the Table) shall, in specified circumstances and for specified statutory provisions, be treated as if it were specified in the Table.   </w:t>
      </w:r>
    </w:p>
    <w:p w14:paraId="716518CA" w14:textId="77777777" w:rsidR="00921FA4" w:rsidRPr="00387253" w:rsidRDefault="00921FA4" w:rsidP="00921FA4">
      <w:pPr>
        <w:spacing w:after="0" w:line="279" w:lineRule="atLeast"/>
        <w:rPr>
          <w:rFonts w:ascii="Times New Roman" w:eastAsia="Times New Roman" w:hAnsi="Times New Roman" w:cs="Times New Roman"/>
          <w:sz w:val="24"/>
          <w:szCs w:val="24"/>
          <w:lang w:eastAsia="en-AU"/>
        </w:rPr>
      </w:pPr>
      <w:r w:rsidRPr="00387253">
        <w:rPr>
          <w:rFonts w:ascii="Times New Roman" w:eastAsia="Times New Roman" w:hAnsi="Times New Roman" w:cs="Times New Roman"/>
          <w:sz w:val="24"/>
          <w:szCs w:val="24"/>
          <w:shd w:val="clear" w:color="auto" w:fill="FFFFFF"/>
          <w:lang w:eastAsia="en-AU"/>
        </w:rPr>
        <w:t> </w:t>
      </w:r>
    </w:p>
    <w:p w14:paraId="17C5DD76" w14:textId="7E47C15C" w:rsidR="00100633" w:rsidRPr="00387253" w:rsidRDefault="00100633" w:rsidP="0010063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rFonts w:ascii="Times New Roman" w:hAnsi="Times New Roman" w:cs="Times New Roman"/>
          <w:sz w:val="24"/>
          <w:szCs w:val="24"/>
        </w:rPr>
      </w:pPr>
      <w:r w:rsidRPr="00387253">
        <w:rPr>
          <w:rFonts w:ascii="Times New Roman" w:hAnsi="Times New Roman" w:cs="Times New Roman"/>
          <w:sz w:val="24"/>
          <w:szCs w:val="24"/>
        </w:rPr>
        <w:t xml:space="preserve">The Table is set out in the regulations made under subsection 4(1) of the Act. The most recent version of the regulations is the </w:t>
      </w:r>
      <w:r w:rsidRPr="00387253">
        <w:rPr>
          <w:rFonts w:ascii="Times New Roman" w:hAnsi="Times New Roman" w:cs="Times New Roman"/>
          <w:i/>
          <w:iCs/>
          <w:sz w:val="24"/>
          <w:szCs w:val="24"/>
        </w:rPr>
        <w:t>Health Insurance (General Medical Services Table) Regulations 2021</w:t>
      </w:r>
      <w:r w:rsidRPr="00387253">
        <w:rPr>
          <w:rFonts w:ascii="Times New Roman" w:hAnsi="Times New Roman" w:cs="Times New Roman"/>
          <w:sz w:val="24"/>
          <w:szCs w:val="24"/>
        </w:rPr>
        <w:t xml:space="preserve">. </w:t>
      </w:r>
    </w:p>
    <w:p w14:paraId="653AC484" w14:textId="645A218D" w:rsidR="00921FA4" w:rsidRPr="00387253" w:rsidRDefault="00100633" w:rsidP="0010063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rFonts w:ascii="Times New Roman" w:hAnsi="Times New Roman" w:cs="Times New Roman"/>
          <w:sz w:val="24"/>
          <w:szCs w:val="24"/>
        </w:rPr>
      </w:pPr>
      <w:r w:rsidRPr="00387253">
        <w:rPr>
          <w:rFonts w:ascii="Times New Roman" w:hAnsi="Times New Roman" w:cs="Times New Roman"/>
          <w:sz w:val="24"/>
          <w:szCs w:val="24"/>
        </w:rPr>
        <w:t xml:space="preserve">This instrument relies on subsection 33(3) of the </w:t>
      </w:r>
      <w:r w:rsidRPr="00387253">
        <w:rPr>
          <w:rFonts w:ascii="Times New Roman" w:hAnsi="Times New Roman" w:cs="Times New Roman"/>
          <w:i/>
          <w:sz w:val="24"/>
          <w:szCs w:val="24"/>
        </w:rPr>
        <w:t>Acts Interpretation Act 1901</w:t>
      </w:r>
      <w:r w:rsidRPr="00387253">
        <w:rPr>
          <w:rFonts w:ascii="Times New Roman" w:hAnsi="Times New Roman" w:cs="Times New Roman"/>
          <w:sz w:val="24"/>
          <w:szCs w:val="24"/>
        </w:rPr>
        <w:t xml:space="preserve"> (AIA).  Subsection 33(3) of the AIA</w:t>
      </w:r>
      <w:r w:rsidRPr="00387253">
        <w:rPr>
          <w:rFonts w:ascii="Times New Roman" w:hAnsi="Times New Roman" w:cs="Times New Roman"/>
          <w:i/>
          <w:sz w:val="24"/>
          <w:szCs w:val="24"/>
        </w:rPr>
        <w:t xml:space="preserve"> </w:t>
      </w:r>
      <w:r w:rsidRPr="00387253">
        <w:rPr>
          <w:rFonts w:ascii="Times New Roman" w:hAnsi="Times New Roman" w:cs="Times New Roman"/>
          <w:sz w:val="24"/>
          <w:szCs w:val="24"/>
        </w:rPr>
        <w:t xml:space="preserve">provides that where an Act confers a power to make, grant or issue any instrument of a legislative or administrative character (including rules, </w:t>
      </w:r>
      <w:proofErr w:type="gramStart"/>
      <w:r w:rsidRPr="00387253">
        <w:rPr>
          <w:rFonts w:ascii="Times New Roman" w:hAnsi="Times New Roman" w:cs="Times New Roman"/>
          <w:sz w:val="24"/>
          <w:szCs w:val="24"/>
        </w:rPr>
        <w:t>regulations</w:t>
      </w:r>
      <w:proofErr w:type="gramEnd"/>
      <w:r w:rsidRPr="00387253">
        <w:rPr>
          <w:rFonts w:ascii="Times New Roman" w:hAnsi="Times New Roman" w:cs="Times New Roman"/>
          <w:sz w:val="24"/>
          <w:szCs w:val="24"/>
        </w:rPr>
        <w:t xml:space="preserve"> or by-laws), the power shall be construed as including a power exercisable in the like manner and subject to the like conditions (if any) to repeal, rescind, revoke, amend, or vary any such instrument.</w:t>
      </w:r>
    </w:p>
    <w:p w14:paraId="1A91E335" w14:textId="77777777" w:rsidR="00921FA4" w:rsidRPr="00387253" w:rsidRDefault="00921FA4" w:rsidP="00921FA4">
      <w:pPr>
        <w:spacing w:after="0" w:line="240" w:lineRule="auto"/>
        <w:rPr>
          <w:rFonts w:ascii="Times New Roman" w:eastAsia="Times New Roman" w:hAnsi="Times New Roman" w:cs="Times New Roman"/>
          <w:sz w:val="24"/>
          <w:szCs w:val="24"/>
          <w:lang w:eastAsia="en-AU"/>
        </w:rPr>
      </w:pPr>
      <w:r w:rsidRPr="00387253">
        <w:rPr>
          <w:rFonts w:ascii="Times New Roman" w:eastAsia="Times New Roman" w:hAnsi="Times New Roman" w:cs="Times New Roman"/>
          <w:b/>
          <w:bCs/>
          <w:sz w:val="24"/>
          <w:szCs w:val="24"/>
          <w:lang w:eastAsia="en-AU"/>
        </w:rPr>
        <w:t>Purpose</w:t>
      </w:r>
    </w:p>
    <w:p w14:paraId="1E92B387" w14:textId="77777777" w:rsidR="00587872" w:rsidRPr="00387253" w:rsidRDefault="00587872" w:rsidP="00587872">
      <w:pPr>
        <w:spacing w:after="0" w:line="240" w:lineRule="auto"/>
        <w:ind w:right="-483"/>
        <w:rPr>
          <w:rFonts w:ascii="Times New Roman" w:hAnsi="Times New Roman" w:cs="Times New Roman"/>
          <w:sz w:val="24"/>
          <w:szCs w:val="24"/>
          <w:lang w:eastAsia="en-AU"/>
        </w:rPr>
      </w:pPr>
      <w:r w:rsidRPr="00387253">
        <w:rPr>
          <w:rFonts w:ascii="Times New Roman" w:eastAsia="Times New Roman" w:hAnsi="Times New Roman" w:cs="Times New Roman"/>
          <w:sz w:val="24"/>
          <w:szCs w:val="24"/>
          <w:lang w:eastAsia="en-AU"/>
        </w:rPr>
        <w:t xml:space="preserve">The purpose of the </w:t>
      </w:r>
      <w:r w:rsidRPr="00387253">
        <w:rPr>
          <w:rFonts w:ascii="Times New Roman" w:eastAsia="Times New Roman" w:hAnsi="Times New Roman" w:cs="Times New Roman"/>
          <w:i/>
          <w:iCs/>
          <w:sz w:val="24"/>
          <w:szCs w:val="24"/>
          <w:lang w:eastAsia="en-AU"/>
        </w:rPr>
        <w:t>Health Insurance (Section 3C General Medical Services – Telehealth Psychiatry Attendance Service) Determination 2022</w:t>
      </w:r>
      <w:r w:rsidRPr="00387253">
        <w:rPr>
          <w:rFonts w:ascii="Times New Roman" w:eastAsia="Times New Roman" w:hAnsi="Times New Roman" w:cs="Times New Roman"/>
          <w:sz w:val="24"/>
          <w:szCs w:val="24"/>
          <w:lang w:eastAsia="en-AU"/>
        </w:rPr>
        <w:t xml:space="preserve"> (the Determination) is to introduce a new item (294), which will provide a 50 per cent loading to bulk-billed psychiatry attendance items delivered via video conference to eligible patients </w:t>
      </w:r>
      <w:r w:rsidRPr="00387253">
        <w:rPr>
          <w:rFonts w:ascii="Times New Roman" w:hAnsi="Times New Roman" w:cs="Times New Roman"/>
          <w:sz w:val="24"/>
          <w:szCs w:val="24"/>
          <w:lang w:eastAsia="en-AU"/>
        </w:rPr>
        <w:t xml:space="preserve">from 1 November 2022, when claimed with </w:t>
      </w:r>
    </w:p>
    <w:p w14:paraId="7CFE0194" w14:textId="77777777" w:rsidR="00587872" w:rsidRPr="00387253" w:rsidRDefault="00587872" w:rsidP="00587872">
      <w:pPr>
        <w:spacing w:after="0" w:line="240" w:lineRule="auto"/>
        <w:ind w:right="-483"/>
        <w:rPr>
          <w:rFonts w:ascii="Times New Roman" w:hAnsi="Times New Roman" w:cs="Times New Roman"/>
          <w:sz w:val="24"/>
          <w:szCs w:val="24"/>
          <w:lang w:eastAsia="en-AU"/>
        </w:rPr>
      </w:pPr>
      <w:r w:rsidRPr="00387253">
        <w:rPr>
          <w:rFonts w:ascii="Times New Roman" w:hAnsi="Times New Roman" w:cs="Times New Roman"/>
          <w:sz w:val="24"/>
          <w:szCs w:val="24"/>
          <w:lang w:eastAsia="en-AU"/>
        </w:rPr>
        <w:t xml:space="preserve">specified professional consultant psychiatry services. </w:t>
      </w:r>
    </w:p>
    <w:p w14:paraId="378F8C2B" w14:textId="77777777" w:rsidR="00587872" w:rsidRPr="00387253" w:rsidRDefault="00587872" w:rsidP="00587872">
      <w:pPr>
        <w:spacing w:after="0" w:line="240" w:lineRule="auto"/>
        <w:ind w:right="-483"/>
        <w:rPr>
          <w:rFonts w:ascii="Times New Roman" w:hAnsi="Times New Roman" w:cs="Times New Roman"/>
          <w:sz w:val="24"/>
          <w:szCs w:val="24"/>
          <w:lang w:eastAsia="en-AU"/>
        </w:rPr>
      </w:pPr>
    </w:p>
    <w:p w14:paraId="19011BC6" w14:textId="77777777" w:rsidR="00587872" w:rsidRPr="00387253" w:rsidRDefault="00587872" w:rsidP="00587872">
      <w:pPr>
        <w:spacing w:after="0" w:line="240" w:lineRule="auto"/>
        <w:ind w:right="-483"/>
        <w:rPr>
          <w:rFonts w:ascii="Times New Roman" w:eastAsia="Times New Roman" w:hAnsi="Times New Roman" w:cs="Times New Roman"/>
          <w:sz w:val="24"/>
          <w:szCs w:val="24"/>
          <w:lang w:eastAsia="en-AU"/>
        </w:rPr>
      </w:pPr>
      <w:r w:rsidRPr="00387253">
        <w:rPr>
          <w:rFonts w:ascii="Times New Roman" w:eastAsia="Times New Roman" w:hAnsi="Times New Roman" w:cs="Times New Roman"/>
          <w:sz w:val="24"/>
          <w:szCs w:val="24"/>
          <w:lang w:eastAsia="en-AU"/>
        </w:rPr>
        <w:t>This new item will provide continuity of patient care by ensuring that eligible patients have affordable access to appropriate telehealth psychiatry consultation services for mental health support under the Medicare Benefits Schedule (MBS). New item 294 applies a 50 per cent loading to bulk-billed psychiatry attendances provided by video conference to which items 291, 293, 296, 300, 302, 304, 306, 308, 310, 312, 314, 316, 318, 319, 348, 350 or 352 apply if the patient is:</w:t>
      </w:r>
    </w:p>
    <w:p w14:paraId="5A933FB6" w14:textId="77777777" w:rsidR="00587872" w:rsidRPr="00387253" w:rsidRDefault="00587872" w:rsidP="00587872">
      <w:pPr>
        <w:pStyle w:val="ListParagraph"/>
        <w:numPr>
          <w:ilvl w:val="0"/>
          <w:numId w:val="10"/>
        </w:numPr>
        <w:spacing w:after="0" w:line="240" w:lineRule="auto"/>
        <w:ind w:right="-483"/>
        <w:rPr>
          <w:rFonts w:ascii="Times New Roman" w:eastAsia="Times New Roman" w:hAnsi="Times New Roman" w:cs="Times New Roman"/>
          <w:sz w:val="24"/>
          <w:szCs w:val="24"/>
        </w:rPr>
      </w:pPr>
      <w:r w:rsidRPr="00387253">
        <w:rPr>
          <w:rFonts w:ascii="Times New Roman" w:eastAsia="Times New Roman" w:hAnsi="Times New Roman" w:cs="Times New Roman"/>
          <w:sz w:val="24"/>
          <w:szCs w:val="24"/>
        </w:rPr>
        <w:t xml:space="preserve">located within Modified Monash area 2 to 7 and at least 15 kilometres away from the provider; or </w:t>
      </w:r>
    </w:p>
    <w:p w14:paraId="5E001F94" w14:textId="77777777" w:rsidR="00587872" w:rsidRPr="00387253" w:rsidRDefault="00587872" w:rsidP="00587872">
      <w:pPr>
        <w:pStyle w:val="ListParagraph"/>
        <w:numPr>
          <w:ilvl w:val="0"/>
          <w:numId w:val="10"/>
        </w:numPr>
        <w:spacing w:after="0" w:line="240" w:lineRule="auto"/>
        <w:ind w:right="-483"/>
        <w:rPr>
          <w:rFonts w:ascii="Times New Roman" w:eastAsia="Times New Roman" w:hAnsi="Times New Roman" w:cs="Times New Roman"/>
          <w:sz w:val="24"/>
          <w:szCs w:val="24"/>
        </w:rPr>
      </w:pPr>
      <w:r w:rsidRPr="00387253">
        <w:rPr>
          <w:rFonts w:ascii="Times New Roman" w:eastAsia="Times New Roman" w:hAnsi="Times New Roman" w:cs="Times New Roman"/>
          <w:sz w:val="24"/>
          <w:szCs w:val="24"/>
        </w:rPr>
        <w:t xml:space="preserve">a care recipient in a residential aged care facility; or </w:t>
      </w:r>
    </w:p>
    <w:p w14:paraId="45C85146" w14:textId="77777777" w:rsidR="00587872" w:rsidRPr="00387253" w:rsidRDefault="00587872" w:rsidP="00587872">
      <w:pPr>
        <w:pStyle w:val="ListParagraph"/>
        <w:numPr>
          <w:ilvl w:val="0"/>
          <w:numId w:val="10"/>
        </w:numPr>
        <w:spacing w:after="0" w:line="240" w:lineRule="auto"/>
        <w:ind w:right="-483"/>
        <w:rPr>
          <w:rFonts w:ascii="Times New Roman" w:eastAsia="Times New Roman" w:hAnsi="Times New Roman" w:cs="Times New Roman"/>
          <w:sz w:val="24"/>
          <w:szCs w:val="24"/>
        </w:rPr>
      </w:pPr>
      <w:r w:rsidRPr="00387253">
        <w:rPr>
          <w:rFonts w:ascii="Times New Roman" w:eastAsia="Times New Roman" w:hAnsi="Times New Roman" w:cs="Times New Roman"/>
          <w:sz w:val="24"/>
          <w:szCs w:val="24"/>
        </w:rPr>
        <w:t xml:space="preserve">a patient of an Aboriginal Medical Service or an Aboriginal Community Controlled Health Service. </w:t>
      </w:r>
    </w:p>
    <w:p w14:paraId="30E2C279" w14:textId="77777777" w:rsidR="00587872" w:rsidRPr="00387253" w:rsidRDefault="00587872" w:rsidP="00587872">
      <w:pPr>
        <w:spacing w:after="0" w:line="240" w:lineRule="auto"/>
        <w:ind w:right="-483"/>
        <w:rPr>
          <w:rFonts w:ascii="Times New Roman" w:eastAsia="Times New Roman" w:hAnsi="Times New Roman" w:cs="Times New Roman"/>
          <w:sz w:val="24"/>
          <w:szCs w:val="24"/>
          <w:lang w:eastAsia="en-AU"/>
        </w:rPr>
      </w:pPr>
    </w:p>
    <w:p w14:paraId="064B5FD9" w14:textId="77777777" w:rsidR="00587872" w:rsidRPr="00387253" w:rsidRDefault="00587872" w:rsidP="00587872">
      <w:pPr>
        <w:spacing w:after="0" w:line="240" w:lineRule="auto"/>
        <w:ind w:right="-483"/>
        <w:rPr>
          <w:rFonts w:ascii="Times New Roman" w:eastAsia="Times New Roman" w:hAnsi="Times New Roman" w:cs="Times New Roman"/>
          <w:sz w:val="24"/>
          <w:szCs w:val="24"/>
          <w:lang w:eastAsia="en-AU"/>
        </w:rPr>
      </w:pPr>
      <w:r w:rsidRPr="00387253">
        <w:rPr>
          <w:rFonts w:ascii="Times New Roman" w:eastAsia="Times New Roman" w:hAnsi="Times New Roman" w:cs="Times New Roman"/>
          <w:sz w:val="24"/>
          <w:szCs w:val="24"/>
          <w:lang w:eastAsia="en-AU"/>
        </w:rPr>
        <w:t>The Determination will commence on 1 November 2022.</w:t>
      </w:r>
    </w:p>
    <w:p w14:paraId="3BD05FA1" w14:textId="77777777" w:rsidR="00E23CFC" w:rsidRPr="00387253" w:rsidRDefault="00E23CFC" w:rsidP="00921FA4">
      <w:pPr>
        <w:shd w:val="clear" w:color="auto" w:fill="FFFFFF"/>
        <w:spacing w:after="0" w:line="240" w:lineRule="auto"/>
        <w:rPr>
          <w:rFonts w:ascii="Times New Roman" w:eastAsia="Times New Roman" w:hAnsi="Times New Roman" w:cs="Times New Roman"/>
          <w:b/>
          <w:bCs/>
          <w:sz w:val="24"/>
          <w:szCs w:val="24"/>
          <w:lang w:eastAsia="en-AU"/>
        </w:rPr>
      </w:pPr>
    </w:p>
    <w:p w14:paraId="21EA883A" w14:textId="4813D49D" w:rsidR="00921FA4" w:rsidRPr="00387253" w:rsidRDefault="00921FA4" w:rsidP="00921FA4">
      <w:pPr>
        <w:shd w:val="clear" w:color="auto" w:fill="FFFFFF"/>
        <w:spacing w:after="0" w:line="240" w:lineRule="auto"/>
        <w:rPr>
          <w:rFonts w:ascii="Times New Roman" w:eastAsia="Times New Roman" w:hAnsi="Times New Roman" w:cs="Times New Roman"/>
          <w:sz w:val="24"/>
          <w:szCs w:val="24"/>
          <w:lang w:eastAsia="en-AU"/>
        </w:rPr>
      </w:pPr>
      <w:r w:rsidRPr="00387253">
        <w:rPr>
          <w:rFonts w:ascii="Times New Roman" w:eastAsia="Times New Roman" w:hAnsi="Times New Roman" w:cs="Times New Roman"/>
          <w:b/>
          <w:bCs/>
          <w:sz w:val="24"/>
          <w:szCs w:val="24"/>
          <w:lang w:eastAsia="en-AU"/>
        </w:rPr>
        <w:t>Consultation</w:t>
      </w:r>
    </w:p>
    <w:p w14:paraId="53522C67" w14:textId="7A01640B" w:rsidR="00C6068B" w:rsidRPr="00387253" w:rsidRDefault="00190B53" w:rsidP="00F17F0F">
      <w:pPr>
        <w:shd w:val="clear" w:color="auto" w:fill="FFFFFF"/>
        <w:spacing w:after="0" w:line="240" w:lineRule="auto"/>
        <w:rPr>
          <w:rFonts w:ascii="Times New Roman" w:eastAsia="Times New Roman" w:hAnsi="Times New Roman" w:cs="Times New Roman"/>
          <w:sz w:val="24"/>
          <w:szCs w:val="24"/>
          <w:lang w:eastAsia="en-AU"/>
        </w:rPr>
      </w:pPr>
      <w:r w:rsidRPr="00387253">
        <w:rPr>
          <w:rFonts w:ascii="Times New Roman" w:eastAsia="Times New Roman" w:hAnsi="Times New Roman" w:cs="Times New Roman"/>
          <w:sz w:val="24"/>
          <w:szCs w:val="24"/>
          <w:lang w:eastAsia="en-AU"/>
        </w:rPr>
        <w:t xml:space="preserve">The Department has consulted with </w:t>
      </w:r>
      <w:r w:rsidR="00D66C3A" w:rsidRPr="00387253">
        <w:rPr>
          <w:rFonts w:ascii="Times New Roman" w:eastAsia="Times New Roman" w:hAnsi="Times New Roman" w:cs="Times New Roman"/>
          <w:sz w:val="24"/>
          <w:szCs w:val="24"/>
          <w:lang w:eastAsia="en-AU"/>
        </w:rPr>
        <w:t>key stakeholders</w:t>
      </w:r>
      <w:r w:rsidR="00445C7B" w:rsidRPr="00387253">
        <w:rPr>
          <w:rFonts w:ascii="Times New Roman" w:eastAsia="Times New Roman" w:hAnsi="Times New Roman" w:cs="Times New Roman"/>
          <w:sz w:val="24"/>
          <w:szCs w:val="24"/>
          <w:lang w:eastAsia="en-AU"/>
        </w:rPr>
        <w:t>,</w:t>
      </w:r>
      <w:r w:rsidR="00D66C3A" w:rsidRPr="00387253">
        <w:rPr>
          <w:rFonts w:ascii="Times New Roman" w:eastAsia="Times New Roman" w:hAnsi="Times New Roman" w:cs="Times New Roman"/>
          <w:sz w:val="24"/>
          <w:szCs w:val="24"/>
          <w:lang w:eastAsia="en-AU"/>
        </w:rPr>
        <w:t xml:space="preserve"> including </w:t>
      </w:r>
      <w:r w:rsidRPr="00387253">
        <w:rPr>
          <w:rFonts w:ascii="Times New Roman" w:eastAsia="Times New Roman" w:hAnsi="Times New Roman" w:cs="Times New Roman"/>
          <w:sz w:val="24"/>
          <w:szCs w:val="24"/>
          <w:lang w:eastAsia="en-AU"/>
        </w:rPr>
        <w:t xml:space="preserve">members of the </w:t>
      </w:r>
      <w:r w:rsidR="00425C13" w:rsidRPr="00387253">
        <w:rPr>
          <w:rFonts w:ascii="Times New Roman" w:eastAsia="Times New Roman" w:hAnsi="Times New Roman" w:cs="Times New Roman"/>
          <w:sz w:val="24"/>
          <w:szCs w:val="24"/>
          <w:lang w:eastAsia="en-AU"/>
        </w:rPr>
        <w:t xml:space="preserve">Royal Australian and New Zealand College of Psychiatrists, Australian Medical Association, Royal Australian College of General Practitioners, Australian Rural and Remote College of Medicine, </w:t>
      </w:r>
      <w:r w:rsidR="00CF0094" w:rsidRPr="00387253">
        <w:rPr>
          <w:rFonts w:ascii="Times New Roman" w:hAnsi="Times New Roman" w:cs="Times New Roman"/>
          <w:sz w:val="24"/>
        </w:rPr>
        <w:t>National Association of Practising Psychiatrists and Lived Experience.</w:t>
      </w:r>
    </w:p>
    <w:p w14:paraId="13A955CB" w14:textId="77777777" w:rsidR="00C6068B" w:rsidRPr="00387253" w:rsidRDefault="00C6068B" w:rsidP="00921FA4">
      <w:pPr>
        <w:spacing w:after="0" w:line="240" w:lineRule="auto"/>
        <w:rPr>
          <w:rFonts w:ascii="Times New Roman" w:eastAsia="Times New Roman" w:hAnsi="Times New Roman" w:cs="Times New Roman"/>
          <w:sz w:val="24"/>
          <w:szCs w:val="24"/>
          <w:lang w:eastAsia="en-AU"/>
        </w:rPr>
      </w:pPr>
    </w:p>
    <w:p w14:paraId="6FE4A5B3" w14:textId="127E55AC" w:rsidR="00921FA4" w:rsidRPr="00387253" w:rsidRDefault="00921FA4" w:rsidP="00921FA4">
      <w:pPr>
        <w:spacing w:after="0" w:line="240" w:lineRule="auto"/>
        <w:rPr>
          <w:rFonts w:ascii="Times New Roman" w:eastAsia="Times New Roman" w:hAnsi="Times New Roman" w:cs="Times New Roman"/>
          <w:sz w:val="24"/>
          <w:szCs w:val="24"/>
          <w:lang w:eastAsia="en-AU"/>
        </w:rPr>
      </w:pPr>
      <w:r w:rsidRPr="00387253">
        <w:rPr>
          <w:rFonts w:ascii="Times New Roman" w:eastAsia="Times New Roman" w:hAnsi="Times New Roman" w:cs="Times New Roman"/>
          <w:sz w:val="24"/>
          <w:szCs w:val="24"/>
          <w:lang w:eastAsia="en-AU"/>
        </w:rPr>
        <w:t>Details of the Determination are set out in the </w:t>
      </w:r>
      <w:r w:rsidRPr="00387253">
        <w:rPr>
          <w:rFonts w:ascii="Times New Roman" w:eastAsia="Times New Roman" w:hAnsi="Times New Roman" w:cs="Times New Roman"/>
          <w:sz w:val="24"/>
          <w:szCs w:val="24"/>
          <w:u w:val="single"/>
          <w:lang w:eastAsia="en-AU"/>
        </w:rPr>
        <w:t>Attachment</w:t>
      </w:r>
      <w:r w:rsidRPr="00387253">
        <w:rPr>
          <w:rFonts w:ascii="Times New Roman" w:eastAsia="Times New Roman" w:hAnsi="Times New Roman" w:cs="Times New Roman"/>
          <w:sz w:val="24"/>
          <w:szCs w:val="24"/>
          <w:lang w:eastAsia="en-AU"/>
        </w:rPr>
        <w:t>.</w:t>
      </w:r>
    </w:p>
    <w:p w14:paraId="31B5BC5D" w14:textId="51014EE2" w:rsidR="00921FA4" w:rsidRPr="00387253" w:rsidRDefault="00921FA4" w:rsidP="00921FA4">
      <w:pPr>
        <w:spacing w:before="240" w:after="0" w:line="240" w:lineRule="auto"/>
        <w:rPr>
          <w:rFonts w:ascii="Times New Roman" w:eastAsia="Times New Roman" w:hAnsi="Times New Roman" w:cs="Times New Roman"/>
          <w:sz w:val="24"/>
          <w:szCs w:val="24"/>
          <w:lang w:eastAsia="en-AU"/>
        </w:rPr>
      </w:pPr>
      <w:r w:rsidRPr="00387253">
        <w:rPr>
          <w:rFonts w:ascii="Times New Roman" w:eastAsia="Times New Roman" w:hAnsi="Times New Roman" w:cs="Times New Roman"/>
          <w:sz w:val="24"/>
          <w:szCs w:val="24"/>
          <w:lang w:eastAsia="en-AU"/>
        </w:rPr>
        <w:lastRenderedPageBreak/>
        <w:t xml:space="preserve">The Determination commences on 1 </w:t>
      </w:r>
      <w:r w:rsidR="00100633" w:rsidRPr="00387253">
        <w:rPr>
          <w:rFonts w:ascii="Times New Roman" w:eastAsia="Times New Roman" w:hAnsi="Times New Roman" w:cs="Times New Roman"/>
          <w:sz w:val="24"/>
          <w:szCs w:val="24"/>
          <w:lang w:eastAsia="en-AU"/>
        </w:rPr>
        <w:t>November</w:t>
      </w:r>
      <w:r w:rsidRPr="00387253">
        <w:rPr>
          <w:rFonts w:ascii="Times New Roman" w:eastAsia="Times New Roman" w:hAnsi="Times New Roman" w:cs="Times New Roman"/>
          <w:sz w:val="24"/>
          <w:szCs w:val="24"/>
          <w:lang w:eastAsia="en-AU"/>
        </w:rPr>
        <w:t xml:space="preserve"> 2022.</w:t>
      </w:r>
    </w:p>
    <w:p w14:paraId="24080AD6" w14:textId="77777777" w:rsidR="00921FA4" w:rsidRPr="00387253" w:rsidRDefault="00921FA4" w:rsidP="00921FA4">
      <w:pPr>
        <w:spacing w:after="0" w:line="240" w:lineRule="auto"/>
        <w:rPr>
          <w:rFonts w:ascii="Times New Roman" w:eastAsia="Times New Roman" w:hAnsi="Times New Roman" w:cs="Times New Roman"/>
          <w:sz w:val="24"/>
          <w:szCs w:val="24"/>
          <w:lang w:eastAsia="en-AU"/>
        </w:rPr>
      </w:pPr>
      <w:r w:rsidRPr="00387253">
        <w:rPr>
          <w:rFonts w:ascii="Times New Roman" w:eastAsia="Times New Roman" w:hAnsi="Times New Roman" w:cs="Times New Roman"/>
          <w:sz w:val="24"/>
          <w:szCs w:val="24"/>
          <w:lang w:eastAsia="en-AU"/>
        </w:rPr>
        <w:t> </w:t>
      </w:r>
    </w:p>
    <w:p w14:paraId="63947F6B" w14:textId="24300575" w:rsidR="00921FA4" w:rsidRPr="00387253" w:rsidRDefault="00921FA4" w:rsidP="00921FA4">
      <w:pPr>
        <w:spacing w:after="200" w:line="276" w:lineRule="atLeast"/>
        <w:rPr>
          <w:rFonts w:ascii="Times New Roman" w:eastAsia="Times New Roman" w:hAnsi="Times New Roman" w:cs="Times New Roman"/>
          <w:sz w:val="24"/>
          <w:szCs w:val="24"/>
          <w:lang w:eastAsia="en-AU"/>
        </w:rPr>
      </w:pPr>
      <w:r w:rsidRPr="00387253">
        <w:rPr>
          <w:rFonts w:ascii="Times New Roman" w:eastAsia="Times New Roman" w:hAnsi="Times New Roman" w:cs="Times New Roman"/>
          <w:sz w:val="24"/>
          <w:szCs w:val="24"/>
          <w:lang w:eastAsia="en-AU"/>
        </w:rPr>
        <w:t>The Determination is a legislative instrument for the purposes of the </w:t>
      </w:r>
      <w:r w:rsidRPr="00387253">
        <w:rPr>
          <w:rFonts w:ascii="Times New Roman" w:eastAsia="Times New Roman" w:hAnsi="Times New Roman" w:cs="Times New Roman"/>
          <w:i/>
          <w:iCs/>
          <w:sz w:val="24"/>
          <w:szCs w:val="24"/>
          <w:lang w:eastAsia="en-AU"/>
        </w:rPr>
        <w:t>Legislation Act 2003</w:t>
      </w:r>
      <w:r w:rsidRPr="00387253">
        <w:rPr>
          <w:rFonts w:ascii="Times New Roman" w:eastAsia="Times New Roman" w:hAnsi="Times New Roman" w:cs="Times New Roman"/>
          <w:sz w:val="24"/>
          <w:szCs w:val="24"/>
          <w:lang w:eastAsia="en-AU"/>
        </w:rPr>
        <w:t>.</w:t>
      </w:r>
    </w:p>
    <w:p w14:paraId="52E9173E" w14:textId="77777777" w:rsidR="00921FA4" w:rsidRPr="00387253" w:rsidRDefault="00921FA4" w:rsidP="00921FA4">
      <w:pPr>
        <w:spacing w:after="0" w:line="240" w:lineRule="auto"/>
        <w:ind w:left="6663" w:hanging="3119"/>
        <w:rPr>
          <w:rFonts w:ascii="Times New Roman" w:eastAsia="Times New Roman" w:hAnsi="Times New Roman" w:cs="Times New Roman"/>
          <w:sz w:val="24"/>
          <w:szCs w:val="24"/>
          <w:lang w:eastAsia="en-AU"/>
        </w:rPr>
      </w:pPr>
      <w:r w:rsidRPr="00387253">
        <w:rPr>
          <w:rFonts w:ascii="Times New Roman" w:eastAsia="Times New Roman" w:hAnsi="Times New Roman" w:cs="Times New Roman"/>
          <w:sz w:val="24"/>
          <w:szCs w:val="24"/>
          <w:lang w:eastAsia="en-AU"/>
        </w:rPr>
        <w:t>          </w:t>
      </w:r>
    </w:p>
    <w:p w14:paraId="46ED0C59" w14:textId="77777777" w:rsidR="00997CAB" w:rsidRPr="00387253" w:rsidRDefault="00997CAB" w:rsidP="00921FA4">
      <w:pPr>
        <w:spacing w:after="0" w:line="240" w:lineRule="auto"/>
        <w:ind w:left="6663" w:hanging="3119"/>
        <w:rPr>
          <w:rFonts w:ascii="Times New Roman" w:eastAsia="Times New Roman" w:hAnsi="Times New Roman" w:cs="Times New Roman"/>
          <w:sz w:val="24"/>
          <w:szCs w:val="24"/>
          <w:u w:val="single"/>
          <w:lang w:eastAsia="en-AU"/>
        </w:rPr>
      </w:pPr>
    </w:p>
    <w:p w14:paraId="532D8A87" w14:textId="11CB7FA8" w:rsidR="00921FA4" w:rsidRPr="00387253" w:rsidRDefault="00921FA4" w:rsidP="00921FA4">
      <w:pPr>
        <w:spacing w:after="0" w:line="240" w:lineRule="auto"/>
        <w:ind w:left="6663" w:hanging="3119"/>
        <w:rPr>
          <w:rFonts w:ascii="Times New Roman" w:eastAsia="Times New Roman" w:hAnsi="Times New Roman" w:cs="Times New Roman"/>
          <w:sz w:val="24"/>
          <w:szCs w:val="24"/>
          <w:lang w:eastAsia="en-AU"/>
        </w:rPr>
      </w:pPr>
      <w:r w:rsidRPr="00387253">
        <w:rPr>
          <w:rFonts w:ascii="Times New Roman" w:eastAsia="Times New Roman" w:hAnsi="Times New Roman" w:cs="Times New Roman"/>
          <w:sz w:val="24"/>
          <w:szCs w:val="24"/>
          <w:u w:val="single"/>
          <w:lang w:eastAsia="en-AU"/>
        </w:rPr>
        <w:t>Authority</w:t>
      </w:r>
      <w:r w:rsidRPr="00387253">
        <w:rPr>
          <w:rFonts w:ascii="Times New Roman" w:eastAsia="Times New Roman" w:hAnsi="Times New Roman" w:cs="Times New Roman"/>
          <w:sz w:val="24"/>
          <w:szCs w:val="24"/>
          <w:lang w:eastAsia="en-AU"/>
        </w:rPr>
        <w:t>:     Subsection 3</w:t>
      </w:r>
      <w:proofErr w:type="gramStart"/>
      <w:r w:rsidRPr="00387253">
        <w:rPr>
          <w:rFonts w:ascii="Times New Roman" w:eastAsia="Times New Roman" w:hAnsi="Times New Roman" w:cs="Times New Roman"/>
          <w:sz w:val="24"/>
          <w:szCs w:val="24"/>
          <w:lang w:eastAsia="en-AU"/>
        </w:rPr>
        <w:t>C(</w:t>
      </w:r>
      <w:proofErr w:type="gramEnd"/>
      <w:r w:rsidRPr="00387253">
        <w:rPr>
          <w:rFonts w:ascii="Times New Roman" w:eastAsia="Times New Roman" w:hAnsi="Times New Roman" w:cs="Times New Roman"/>
          <w:sz w:val="24"/>
          <w:szCs w:val="24"/>
          <w:lang w:eastAsia="en-AU"/>
        </w:rPr>
        <w:t>1) of the</w:t>
      </w:r>
    </w:p>
    <w:p w14:paraId="15283131" w14:textId="77777777" w:rsidR="00921FA4" w:rsidRPr="00387253" w:rsidRDefault="00921FA4" w:rsidP="00921FA4">
      <w:pPr>
        <w:spacing w:after="0" w:line="240" w:lineRule="auto"/>
        <w:rPr>
          <w:rFonts w:ascii="Times New Roman" w:eastAsia="Times New Roman" w:hAnsi="Times New Roman" w:cs="Times New Roman"/>
          <w:sz w:val="24"/>
          <w:szCs w:val="24"/>
          <w:lang w:eastAsia="en-AU"/>
        </w:rPr>
      </w:pPr>
      <w:r w:rsidRPr="00387253">
        <w:rPr>
          <w:rFonts w:ascii="Times New Roman" w:eastAsia="Times New Roman" w:hAnsi="Times New Roman" w:cs="Times New Roman"/>
          <w:i/>
          <w:iCs/>
          <w:sz w:val="24"/>
          <w:szCs w:val="24"/>
          <w:lang w:eastAsia="en-AU"/>
        </w:rPr>
        <w:t>                                                                                Health Insurance Act 1973</w:t>
      </w:r>
    </w:p>
    <w:p w14:paraId="56C854DC" w14:textId="07012EBE" w:rsidR="00B34088" w:rsidRPr="00387253" w:rsidRDefault="00B34088" w:rsidP="00921FA4">
      <w:pPr>
        <w:spacing w:after="0" w:line="240" w:lineRule="auto"/>
        <w:rPr>
          <w:rFonts w:ascii="Times New Roman" w:eastAsia="Times New Roman" w:hAnsi="Times New Roman" w:cs="Times New Roman"/>
          <w:sz w:val="24"/>
          <w:szCs w:val="24"/>
          <w:lang w:eastAsia="en-AU"/>
        </w:rPr>
      </w:pPr>
    </w:p>
    <w:p w14:paraId="214F0F14" w14:textId="77777777" w:rsidR="009F47EF" w:rsidRPr="00387253" w:rsidRDefault="009F47EF" w:rsidP="00921FA4">
      <w:pPr>
        <w:shd w:val="clear" w:color="auto" w:fill="FFFFFF"/>
        <w:spacing w:after="0" w:line="240" w:lineRule="auto"/>
        <w:jc w:val="right"/>
        <w:rPr>
          <w:rFonts w:ascii="Times New Roman" w:eastAsia="Times New Roman" w:hAnsi="Times New Roman" w:cs="Times New Roman"/>
          <w:b/>
          <w:bCs/>
          <w:sz w:val="24"/>
          <w:szCs w:val="24"/>
          <w:lang w:eastAsia="en-AU"/>
        </w:rPr>
      </w:pPr>
    </w:p>
    <w:p w14:paraId="7EE8B0C6" w14:textId="67FE7CC5" w:rsidR="006D32A3" w:rsidRPr="00387253" w:rsidRDefault="006D32A3" w:rsidP="006D32A3">
      <w:pPr>
        <w:rPr>
          <w:rFonts w:ascii="Times New Roman" w:eastAsia="Times New Roman" w:hAnsi="Times New Roman" w:cs="Times New Roman"/>
          <w:b/>
          <w:bCs/>
          <w:sz w:val="24"/>
          <w:szCs w:val="24"/>
          <w:lang w:eastAsia="en-AU"/>
        </w:rPr>
      </w:pPr>
    </w:p>
    <w:p w14:paraId="29057C0B" w14:textId="527469BE" w:rsidR="009F13C2" w:rsidRPr="00387253" w:rsidRDefault="009F13C2" w:rsidP="006D32A3">
      <w:pPr>
        <w:rPr>
          <w:rFonts w:ascii="Times New Roman" w:eastAsia="Times New Roman" w:hAnsi="Times New Roman" w:cs="Times New Roman"/>
          <w:b/>
          <w:bCs/>
          <w:sz w:val="24"/>
          <w:szCs w:val="24"/>
          <w:lang w:eastAsia="en-AU"/>
        </w:rPr>
      </w:pPr>
    </w:p>
    <w:p w14:paraId="57097D42" w14:textId="221721A6" w:rsidR="009F13C2" w:rsidRPr="00387253" w:rsidRDefault="009F13C2" w:rsidP="006D32A3">
      <w:pPr>
        <w:rPr>
          <w:rFonts w:ascii="Times New Roman" w:eastAsia="Times New Roman" w:hAnsi="Times New Roman" w:cs="Times New Roman"/>
          <w:b/>
          <w:bCs/>
          <w:sz w:val="24"/>
          <w:szCs w:val="24"/>
          <w:lang w:eastAsia="en-AU"/>
        </w:rPr>
      </w:pPr>
    </w:p>
    <w:p w14:paraId="6C729A85" w14:textId="039EC985" w:rsidR="009F13C2" w:rsidRPr="00387253" w:rsidRDefault="009F13C2" w:rsidP="006D32A3">
      <w:pPr>
        <w:rPr>
          <w:rFonts w:ascii="Times New Roman" w:eastAsia="Times New Roman" w:hAnsi="Times New Roman" w:cs="Times New Roman"/>
          <w:b/>
          <w:bCs/>
          <w:sz w:val="24"/>
          <w:szCs w:val="24"/>
          <w:lang w:eastAsia="en-AU"/>
        </w:rPr>
      </w:pPr>
    </w:p>
    <w:p w14:paraId="7DA5A7B0" w14:textId="571F09DD" w:rsidR="009F13C2" w:rsidRPr="00387253" w:rsidRDefault="009F13C2" w:rsidP="006D32A3">
      <w:pPr>
        <w:rPr>
          <w:rFonts w:ascii="Times New Roman" w:eastAsia="Times New Roman" w:hAnsi="Times New Roman" w:cs="Times New Roman"/>
          <w:b/>
          <w:bCs/>
          <w:sz w:val="24"/>
          <w:szCs w:val="24"/>
          <w:lang w:eastAsia="en-AU"/>
        </w:rPr>
      </w:pPr>
    </w:p>
    <w:p w14:paraId="5CCA5819" w14:textId="59A297BD" w:rsidR="009F13C2" w:rsidRPr="00387253" w:rsidRDefault="009F13C2" w:rsidP="006D32A3">
      <w:pPr>
        <w:rPr>
          <w:rFonts w:ascii="Times New Roman" w:eastAsia="Times New Roman" w:hAnsi="Times New Roman" w:cs="Times New Roman"/>
          <w:b/>
          <w:bCs/>
          <w:sz w:val="24"/>
          <w:szCs w:val="24"/>
          <w:lang w:eastAsia="en-AU"/>
        </w:rPr>
      </w:pPr>
    </w:p>
    <w:p w14:paraId="4DA413A3" w14:textId="2A923639" w:rsidR="009F13C2" w:rsidRPr="00387253" w:rsidRDefault="009F13C2" w:rsidP="006D32A3">
      <w:pPr>
        <w:rPr>
          <w:rFonts w:ascii="Times New Roman" w:eastAsia="Times New Roman" w:hAnsi="Times New Roman" w:cs="Times New Roman"/>
          <w:b/>
          <w:bCs/>
          <w:sz w:val="24"/>
          <w:szCs w:val="24"/>
          <w:lang w:eastAsia="en-AU"/>
        </w:rPr>
      </w:pPr>
    </w:p>
    <w:p w14:paraId="4636F2A9" w14:textId="450821F3" w:rsidR="009F13C2" w:rsidRPr="00387253" w:rsidRDefault="009F13C2" w:rsidP="006D32A3">
      <w:pPr>
        <w:rPr>
          <w:rFonts w:ascii="Times New Roman" w:eastAsia="Times New Roman" w:hAnsi="Times New Roman" w:cs="Times New Roman"/>
          <w:b/>
          <w:bCs/>
          <w:sz w:val="24"/>
          <w:szCs w:val="24"/>
          <w:lang w:eastAsia="en-AU"/>
        </w:rPr>
      </w:pPr>
    </w:p>
    <w:p w14:paraId="640B37F9" w14:textId="1D6F3D5A" w:rsidR="009F13C2" w:rsidRPr="00387253" w:rsidRDefault="009F13C2" w:rsidP="006D32A3">
      <w:pPr>
        <w:rPr>
          <w:rFonts w:ascii="Times New Roman" w:eastAsia="Times New Roman" w:hAnsi="Times New Roman" w:cs="Times New Roman"/>
          <w:b/>
          <w:bCs/>
          <w:sz w:val="24"/>
          <w:szCs w:val="24"/>
          <w:lang w:eastAsia="en-AU"/>
        </w:rPr>
      </w:pPr>
    </w:p>
    <w:p w14:paraId="4F915CC4" w14:textId="16A0B874" w:rsidR="009F13C2" w:rsidRPr="00387253" w:rsidRDefault="009F13C2" w:rsidP="006D32A3">
      <w:pPr>
        <w:rPr>
          <w:rFonts w:ascii="Times New Roman" w:eastAsia="Times New Roman" w:hAnsi="Times New Roman" w:cs="Times New Roman"/>
          <w:b/>
          <w:bCs/>
          <w:sz w:val="24"/>
          <w:szCs w:val="24"/>
          <w:lang w:eastAsia="en-AU"/>
        </w:rPr>
      </w:pPr>
    </w:p>
    <w:p w14:paraId="2ED0E72D" w14:textId="1F416332" w:rsidR="009F13C2" w:rsidRPr="00387253" w:rsidRDefault="009F13C2" w:rsidP="006D32A3">
      <w:pPr>
        <w:rPr>
          <w:rFonts w:ascii="Times New Roman" w:eastAsia="Times New Roman" w:hAnsi="Times New Roman" w:cs="Times New Roman"/>
          <w:b/>
          <w:bCs/>
          <w:sz w:val="24"/>
          <w:szCs w:val="24"/>
          <w:lang w:eastAsia="en-AU"/>
        </w:rPr>
      </w:pPr>
    </w:p>
    <w:p w14:paraId="2A873155" w14:textId="1F7C5E40" w:rsidR="009F13C2" w:rsidRPr="00387253" w:rsidRDefault="009F13C2" w:rsidP="006D32A3">
      <w:pPr>
        <w:rPr>
          <w:rFonts w:ascii="Times New Roman" w:eastAsia="Times New Roman" w:hAnsi="Times New Roman" w:cs="Times New Roman"/>
          <w:b/>
          <w:bCs/>
          <w:sz w:val="24"/>
          <w:szCs w:val="24"/>
          <w:lang w:eastAsia="en-AU"/>
        </w:rPr>
      </w:pPr>
    </w:p>
    <w:p w14:paraId="013884F6" w14:textId="70517E52" w:rsidR="009F13C2" w:rsidRPr="00387253" w:rsidRDefault="009F13C2" w:rsidP="006D32A3">
      <w:pPr>
        <w:rPr>
          <w:rFonts w:ascii="Times New Roman" w:eastAsia="Times New Roman" w:hAnsi="Times New Roman" w:cs="Times New Roman"/>
          <w:b/>
          <w:bCs/>
          <w:sz w:val="24"/>
          <w:szCs w:val="24"/>
          <w:lang w:eastAsia="en-AU"/>
        </w:rPr>
      </w:pPr>
    </w:p>
    <w:p w14:paraId="01680F66" w14:textId="10236199" w:rsidR="009F13C2" w:rsidRPr="00387253" w:rsidRDefault="009F13C2" w:rsidP="006D32A3">
      <w:pPr>
        <w:rPr>
          <w:rFonts w:ascii="Times New Roman" w:eastAsia="Times New Roman" w:hAnsi="Times New Roman" w:cs="Times New Roman"/>
          <w:b/>
          <w:bCs/>
          <w:sz w:val="24"/>
          <w:szCs w:val="24"/>
          <w:lang w:eastAsia="en-AU"/>
        </w:rPr>
      </w:pPr>
    </w:p>
    <w:p w14:paraId="3863DE22" w14:textId="6A4DA27E" w:rsidR="009F13C2" w:rsidRPr="00387253" w:rsidRDefault="009F13C2" w:rsidP="006D32A3">
      <w:pPr>
        <w:rPr>
          <w:rFonts w:ascii="Times New Roman" w:eastAsia="Times New Roman" w:hAnsi="Times New Roman" w:cs="Times New Roman"/>
          <w:b/>
          <w:bCs/>
          <w:sz w:val="24"/>
          <w:szCs w:val="24"/>
          <w:lang w:eastAsia="en-AU"/>
        </w:rPr>
      </w:pPr>
    </w:p>
    <w:p w14:paraId="3F5F9FBA" w14:textId="527F883F" w:rsidR="009F13C2" w:rsidRPr="00387253" w:rsidRDefault="009F13C2" w:rsidP="006D32A3">
      <w:pPr>
        <w:rPr>
          <w:rFonts w:ascii="Times New Roman" w:eastAsia="Times New Roman" w:hAnsi="Times New Roman" w:cs="Times New Roman"/>
          <w:b/>
          <w:bCs/>
          <w:sz w:val="24"/>
          <w:szCs w:val="24"/>
          <w:lang w:eastAsia="en-AU"/>
        </w:rPr>
      </w:pPr>
    </w:p>
    <w:p w14:paraId="019AC563" w14:textId="29931B0B" w:rsidR="009F13C2" w:rsidRPr="00387253" w:rsidRDefault="009F13C2" w:rsidP="006D32A3">
      <w:pPr>
        <w:rPr>
          <w:rFonts w:ascii="Times New Roman" w:eastAsia="Times New Roman" w:hAnsi="Times New Roman" w:cs="Times New Roman"/>
          <w:b/>
          <w:bCs/>
          <w:sz w:val="24"/>
          <w:szCs w:val="24"/>
          <w:lang w:eastAsia="en-AU"/>
        </w:rPr>
      </w:pPr>
    </w:p>
    <w:p w14:paraId="0B8131B1" w14:textId="765C1738" w:rsidR="009F13C2" w:rsidRPr="00387253" w:rsidRDefault="009F13C2" w:rsidP="006D32A3">
      <w:pPr>
        <w:rPr>
          <w:rFonts w:ascii="Times New Roman" w:eastAsia="Times New Roman" w:hAnsi="Times New Roman" w:cs="Times New Roman"/>
          <w:b/>
          <w:bCs/>
          <w:sz w:val="24"/>
          <w:szCs w:val="24"/>
          <w:lang w:eastAsia="en-AU"/>
        </w:rPr>
      </w:pPr>
    </w:p>
    <w:p w14:paraId="45F3C594" w14:textId="33EF9529" w:rsidR="009F13C2" w:rsidRPr="00387253" w:rsidRDefault="009F13C2" w:rsidP="006D32A3">
      <w:pPr>
        <w:rPr>
          <w:rFonts w:ascii="Times New Roman" w:eastAsia="Times New Roman" w:hAnsi="Times New Roman" w:cs="Times New Roman"/>
          <w:b/>
          <w:bCs/>
          <w:sz w:val="24"/>
          <w:szCs w:val="24"/>
          <w:lang w:eastAsia="en-AU"/>
        </w:rPr>
      </w:pPr>
    </w:p>
    <w:p w14:paraId="093A09EF" w14:textId="129BC69B" w:rsidR="009F13C2" w:rsidRPr="00387253" w:rsidRDefault="009F13C2" w:rsidP="006D32A3">
      <w:pPr>
        <w:rPr>
          <w:rFonts w:ascii="Times New Roman" w:eastAsia="Times New Roman" w:hAnsi="Times New Roman" w:cs="Times New Roman"/>
          <w:b/>
          <w:bCs/>
          <w:sz w:val="24"/>
          <w:szCs w:val="24"/>
          <w:lang w:eastAsia="en-AU"/>
        </w:rPr>
      </w:pPr>
    </w:p>
    <w:p w14:paraId="78F0564F" w14:textId="77777777" w:rsidR="009F13C2" w:rsidRPr="00387253" w:rsidRDefault="009F13C2" w:rsidP="006D32A3">
      <w:pPr>
        <w:rPr>
          <w:rFonts w:ascii="Times New Roman" w:eastAsia="Times New Roman" w:hAnsi="Times New Roman" w:cs="Times New Roman"/>
          <w:b/>
          <w:bCs/>
          <w:sz w:val="24"/>
          <w:szCs w:val="24"/>
          <w:lang w:eastAsia="en-AU"/>
        </w:rPr>
      </w:pPr>
    </w:p>
    <w:p w14:paraId="1EEF1CA1" w14:textId="77777777" w:rsidR="007A3C70" w:rsidRPr="00387253" w:rsidRDefault="007A3C70">
      <w:pPr>
        <w:rPr>
          <w:rFonts w:ascii="Times New Roman" w:eastAsia="Times New Roman" w:hAnsi="Times New Roman" w:cs="Times New Roman"/>
          <w:b/>
          <w:bCs/>
          <w:sz w:val="24"/>
          <w:szCs w:val="24"/>
          <w:lang w:eastAsia="en-AU"/>
        </w:rPr>
      </w:pPr>
      <w:r w:rsidRPr="00387253">
        <w:rPr>
          <w:rFonts w:ascii="Times New Roman" w:eastAsia="Times New Roman" w:hAnsi="Times New Roman" w:cs="Times New Roman"/>
          <w:b/>
          <w:bCs/>
          <w:sz w:val="24"/>
          <w:szCs w:val="24"/>
          <w:lang w:eastAsia="en-AU"/>
        </w:rPr>
        <w:br w:type="page"/>
      </w:r>
    </w:p>
    <w:p w14:paraId="42A30EA1" w14:textId="7524C6E4" w:rsidR="00921FA4" w:rsidRPr="00387253" w:rsidRDefault="00921FA4" w:rsidP="006D32A3">
      <w:pPr>
        <w:ind w:left="7200"/>
        <w:rPr>
          <w:rFonts w:ascii="Times New Roman" w:eastAsia="Times New Roman" w:hAnsi="Times New Roman" w:cs="Times New Roman"/>
          <w:b/>
          <w:bCs/>
          <w:sz w:val="24"/>
          <w:szCs w:val="24"/>
          <w:lang w:eastAsia="en-AU"/>
        </w:rPr>
      </w:pPr>
      <w:r w:rsidRPr="00387253">
        <w:rPr>
          <w:rFonts w:ascii="Times New Roman" w:eastAsia="Times New Roman" w:hAnsi="Times New Roman" w:cs="Times New Roman"/>
          <w:b/>
          <w:bCs/>
          <w:sz w:val="24"/>
          <w:szCs w:val="24"/>
          <w:lang w:eastAsia="en-AU"/>
        </w:rPr>
        <w:lastRenderedPageBreak/>
        <w:t>ATTACHMENT</w:t>
      </w:r>
    </w:p>
    <w:p w14:paraId="04750E9C" w14:textId="77777777" w:rsidR="00921FA4" w:rsidRPr="00387253" w:rsidRDefault="00921FA4" w:rsidP="00921FA4">
      <w:pPr>
        <w:shd w:val="clear" w:color="auto" w:fill="FFFFFF"/>
        <w:spacing w:after="0" w:line="240" w:lineRule="auto"/>
        <w:rPr>
          <w:rFonts w:ascii="Times New Roman" w:eastAsia="Times New Roman" w:hAnsi="Times New Roman" w:cs="Times New Roman"/>
          <w:b/>
          <w:bCs/>
          <w:sz w:val="24"/>
          <w:szCs w:val="24"/>
          <w:lang w:eastAsia="en-AU"/>
        </w:rPr>
      </w:pPr>
      <w:r w:rsidRPr="00387253">
        <w:rPr>
          <w:rFonts w:ascii="Times New Roman" w:eastAsia="Times New Roman" w:hAnsi="Times New Roman" w:cs="Times New Roman"/>
          <w:b/>
          <w:bCs/>
          <w:sz w:val="24"/>
          <w:szCs w:val="24"/>
          <w:lang w:eastAsia="en-AU"/>
        </w:rPr>
        <w:t> </w:t>
      </w:r>
    </w:p>
    <w:p w14:paraId="19BE1B2A" w14:textId="04DFFB8C" w:rsidR="00921FA4" w:rsidRPr="00387253" w:rsidRDefault="00921FA4" w:rsidP="00921FA4">
      <w:pPr>
        <w:shd w:val="clear" w:color="auto" w:fill="FFFFFF"/>
        <w:spacing w:after="0" w:line="240" w:lineRule="auto"/>
        <w:rPr>
          <w:rFonts w:ascii="Times New Roman" w:eastAsia="Times New Roman" w:hAnsi="Times New Roman" w:cs="Times New Roman"/>
          <w:b/>
          <w:bCs/>
          <w:sz w:val="24"/>
          <w:szCs w:val="24"/>
          <w:lang w:eastAsia="en-AU"/>
        </w:rPr>
      </w:pPr>
      <w:r w:rsidRPr="00387253">
        <w:rPr>
          <w:rFonts w:ascii="Times New Roman" w:eastAsia="Times New Roman" w:hAnsi="Times New Roman" w:cs="Times New Roman"/>
          <w:b/>
          <w:bCs/>
          <w:sz w:val="24"/>
          <w:szCs w:val="24"/>
          <w:lang w:eastAsia="en-AU"/>
        </w:rPr>
        <w:t>Details of the </w:t>
      </w:r>
      <w:bookmarkStart w:id="1" w:name="_Hlk97800666"/>
      <w:r w:rsidRPr="00387253">
        <w:rPr>
          <w:rFonts w:ascii="Times New Roman" w:eastAsia="Times New Roman" w:hAnsi="Times New Roman" w:cs="Times New Roman"/>
          <w:b/>
          <w:bCs/>
          <w:i/>
          <w:iCs/>
          <w:sz w:val="24"/>
          <w:szCs w:val="24"/>
          <w:lang w:eastAsia="en-AU"/>
        </w:rPr>
        <w:t xml:space="preserve">Health Insurance (Section 3C </w:t>
      </w:r>
      <w:r w:rsidR="00100633" w:rsidRPr="00387253">
        <w:rPr>
          <w:rFonts w:ascii="Times New Roman" w:eastAsia="Times New Roman" w:hAnsi="Times New Roman" w:cs="Times New Roman"/>
          <w:b/>
          <w:bCs/>
          <w:i/>
          <w:iCs/>
          <w:sz w:val="24"/>
          <w:szCs w:val="24"/>
          <w:lang w:eastAsia="en-AU"/>
        </w:rPr>
        <w:t>General Medical</w:t>
      </w:r>
      <w:r w:rsidR="00A01237" w:rsidRPr="00387253">
        <w:rPr>
          <w:rFonts w:ascii="Times New Roman" w:eastAsia="Times New Roman" w:hAnsi="Times New Roman" w:cs="Times New Roman"/>
          <w:b/>
          <w:bCs/>
          <w:i/>
          <w:iCs/>
          <w:sz w:val="24"/>
          <w:szCs w:val="24"/>
          <w:lang w:eastAsia="en-AU"/>
        </w:rPr>
        <w:t xml:space="preserve"> Services – </w:t>
      </w:r>
      <w:r w:rsidR="00100633" w:rsidRPr="00387253">
        <w:rPr>
          <w:rFonts w:ascii="Times New Roman" w:eastAsia="Times New Roman" w:hAnsi="Times New Roman" w:cs="Times New Roman"/>
          <w:b/>
          <w:bCs/>
          <w:i/>
          <w:iCs/>
          <w:sz w:val="24"/>
          <w:szCs w:val="24"/>
          <w:lang w:eastAsia="en-AU"/>
        </w:rPr>
        <w:t>Telehealth Psychiatry Attendance Service</w:t>
      </w:r>
      <w:r w:rsidRPr="00387253">
        <w:rPr>
          <w:rFonts w:ascii="Times New Roman" w:eastAsia="Times New Roman" w:hAnsi="Times New Roman" w:cs="Times New Roman"/>
          <w:b/>
          <w:bCs/>
          <w:i/>
          <w:iCs/>
          <w:sz w:val="24"/>
          <w:szCs w:val="24"/>
          <w:lang w:eastAsia="en-AU"/>
        </w:rPr>
        <w:t>) Determination 2022</w:t>
      </w:r>
      <w:bookmarkEnd w:id="1"/>
    </w:p>
    <w:p w14:paraId="2D24DF58" w14:textId="77777777" w:rsidR="00921FA4" w:rsidRPr="00387253" w:rsidRDefault="00921FA4" w:rsidP="00921FA4">
      <w:pPr>
        <w:shd w:val="clear" w:color="auto" w:fill="FFFFFF"/>
        <w:spacing w:after="0" w:line="240" w:lineRule="auto"/>
        <w:rPr>
          <w:rFonts w:ascii="Times New Roman" w:eastAsia="Times New Roman" w:hAnsi="Times New Roman" w:cs="Times New Roman"/>
          <w:b/>
          <w:bCs/>
          <w:sz w:val="24"/>
          <w:szCs w:val="24"/>
          <w:lang w:eastAsia="en-AU"/>
        </w:rPr>
      </w:pPr>
      <w:r w:rsidRPr="00387253">
        <w:rPr>
          <w:rFonts w:ascii="Times New Roman" w:eastAsia="Times New Roman" w:hAnsi="Times New Roman" w:cs="Times New Roman"/>
          <w:i/>
          <w:iCs/>
          <w:sz w:val="24"/>
          <w:szCs w:val="24"/>
          <w:lang w:eastAsia="en-AU"/>
        </w:rPr>
        <w:t> </w:t>
      </w:r>
    </w:p>
    <w:p w14:paraId="7A98F893" w14:textId="77777777" w:rsidR="00921FA4" w:rsidRPr="00387253" w:rsidRDefault="00921FA4" w:rsidP="00921FA4">
      <w:pPr>
        <w:shd w:val="clear" w:color="auto" w:fill="FFFFFF"/>
        <w:spacing w:after="0" w:line="240" w:lineRule="auto"/>
        <w:rPr>
          <w:rFonts w:ascii="Times New Roman" w:eastAsia="Times New Roman" w:hAnsi="Times New Roman" w:cs="Times New Roman"/>
          <w:b/>
          <w:bCs/>
          <w:sz w:val="24"/>
          <w:szCs w:val="24"/>
          <w:lang w:eastAsia="en-AU"/>
        </w:rPr>
      </w:pPr>
      <w:r w:rsidRPr="00387253">
        <w:rPr>
          <w:rFonts w:ascii="Times New Roman" w:eastAsia="Times New Roman" w:hAnsi="Times New Roman" w:cs="Times New Roman"/>
          <w:sz w:val="24"/>
          <w:szCs w:val="24"/>
          <w:u w:val="single"/>
          <w:lang w:eastAsia="en-AU"/>
        </w:rPr>
        <w:t>Section 1 – Name</w:t>
      </w:r>
    </w:p>
    <w:p w14:paraId="598515CA" w14:textId="77777777" w:rsidR="00921FA4" w:rsidRPr="00387253" w:rsidRDefault="00921FA4" w:rsidP="00921FA4">
      <w:pPr>
        <w:shd w:val="clear" w:color="auto" w:fill="FFFFFF"/>
        <w:spacing w:after="0" w:line="240" w:lineRule="auto"/>
        <w:rPr>
          <w:rFonts w:ascii="Times New Roman" w:eastAsia="Times New Roman" w:hAnsi="Times New Roman" w:cs="Times New Roman"/>
          <w:b/>
          <w:bCs/>
          <w:sz w:val="24"/>
          <w:szCs w:val="24"/>
          <w:lang w:eastAsia="en-AU"/>
        </w:rPr>
      </w:pPr>
      <w:r w:rsidRPr="00387253">
        <w:rPr>
          <w:rFonts w:ascii="Times New Roman" w:eastAsia="Times New Roman" w:hAnsi="Times New Roman" w:cs="Times New Roman"/>
          <w:sz w:val="24"/>
          <w:szCs w:val="24"/>
          <w:lang w:eastAsia="en-AU"/>
        </w:rPr>
        <w:t> </w:t>
      </w:r>
    </w:p>
    <w:p w14:paraId="61A1BFEC" w14:textId="23406335" w:rsidR="00921FA4" w:rsidRPr="00387253" w:rsidRDefault="00921FA4" w:rsidP="00921FA4">
      <w:pPr>
        <w:shd w:val="clear" w:color="auto" w:fill="FFFFFF"/>
        <w:spacing w:after="0" w:line="240" w:lineRule="auto"/>
        <w:rPr>
          <w:rFonts w:ascii="Times New Roman" w:eastAsia="Times New Roman" w:hAnsi="Times New Roman" w:cs="Times New Roman"/>
          <w:b/>
          <w:bCs/>
          <w:sz w:val="24"/>
          <w:szCs w:val="24"/>
          <w:lang w:eastAsia="en-AU"/>
        </w:rPr>
      </w:pPr>
      <w:r w:rsidRPr="00387253">
        <w:rPr>
          <w:rFonts w:ascii="Times New Roman" w:eastAsia="Times New Roman" w:hAnsi="Times New Roman" w:cs="Times New Roman"/>
          <w:sz w:val="24"/>
          <w:szCs w:val="24"/>
          <w:lang w:eastAsia="en-AU"/>
        </w:rPr>
        <w:t xml:space="preserve">Section 1 provides for the Determination to be referred to as the </w:t>
      </w:r>
      <w:r w:rsidRPr="00387253">
        <w:rPr>
          <w:rFonts w:ascii="Times New Roman" w:eastAsia="Times New Roman" w:hAnsi="Times New Roman" w:cs="Times New Roman"/>
          <w:i/>
          <w:iCs/>
          <w:sz w:val="24"/>
          <w:szCs w:val="24"/>
          <w:lang w:eastAsia="en-AU"/>
        </w:rPr>
        <w:t xml:space="preserve">Health Insurance (Section 3C </w:t>
      </w:r>
      <w:r w:rsidR="00100633" w:rsidRPr="00387253">
        <w:rPr>
          <w:rFonts w:ascii="Times New Roman" w:eastAsia="Times New Roman" w:hAnsi="Times New Roman" w:cs="Times New Roman"/>
          <w:i/>
          <w:iCs/>
          <w:sz w:val="24"/>
          <w:szCs w:val="24"/>
          <w:lang w:eastAsia="en-AU"/>
        </w:rPr>
        <w:t>General Medical Services</w:t>
      </w:r>
      <w:r w:rsidR="00A01237" w:rsidRPr="00387253">
        <w:rPr>
          <w:rFonts w:ascii="Times New Roman" w:eastAsia="Times New Roman" w:hAnsi="Times New Roman" w:cs="Times New Roman"/>
          <w:i/>
          <w:iCs/>
          <w:sz w:val="24"/>
          <w:szCs w:val="24"/>
          <w:lang w:eastAsia="en-AU"/>
        </w:rPr>
        <w:t xml:space="preserve"> – </w:t>
      </w:r>
      <w:r w:rsidR="00100633" w:rsidRPr="00387253">
        <w:rPr>
          <w:rFonts w:ascii="Times New Roman" w:eastAsia="Times New Roman" w:hAnsi="Times New Roman" w:cs="Times New Roman"/>
          <w:i/>
          <w:iCs/>
          <w:sz w:val="24"/>
          <w:szCs w:val="24"/>
          <w:lang w:eastAsia="en-AU"/>
        </w:rPr>
        <w:t>Telehealth Psychiatry Attendance Service</w:t>
      </w:r>
      <w:r w:rsidRPr="00387253">
        <w:rPr>
          <w:rFonts w:ascii="Times New Roman" w:eastAsia="Times New Roman" w:hAnsi="Times New Roman" w:cs="Times New Roman"/>
          <w:i/>
          <w:iCs/>
          <w:sz w:val="24"/>
          <w:szCs w:val="24"/>
          <w:lang w:eastAsia="en-AU"/>
        </w:rPr>
        <w:t>)</w:t>
      </w:r>
      <w:r w:rsidR="001F1144" w:rsidRPr="00387253">
        <w:rPr>
          <w:rFonts w:ascii="Times New Roman" w:eastAsia="Times New Roman" w:hAnsi="Times New Roman" w:cs="Times New Roman"/>
          <w:i/>
          <w:iCs/>
          <w:sz w:val="24"/>
          <w:szCs w:val="24"/>
          <w:lang w:eastAsia="en-AU"/>
        </w:rPr>
        <w:t xml:space="preserve"> </w:t>
      </w:r>
      <w:r w:rsidRPr="00387253">
        <w:rPr>
          <w:rFonts w:ascii="Times New Roman" w:eastAsia="Times New Roman" w:hAnsi="Times New Roman" w:cs="Times New Roman"/>
          <w:i/>
          <w:iCs/>
          <w:sz w:val="24"/>
          <w:szCs w:val="24"/>
          <w:lang w:eastAsia="en-AU"/>
        </w:rPr>
        <w:t>Determination 2022</w:t>
      </w:r>
      <w:r w:rsidR="00F03AA1" w:rsidRPr="00387253">
        <w:rPr>
          <w:rFonts w:ascii="Times New Roman" w:eastAsia="Times New Roman" w:hAnsi="Times New Roman" w:cs="Times New Roman"/>
          <w:sz w:val="24"/>
          <w:szCs w:val="24"/>
          <w:lang w:eastAsia="en-AU"/>
        </w:rPr>
        <w:t>.</w:t>
      </w:r>
    </w:p>
    <w:p w14:paraId="154C9CE6" w14:textId="77777777" w:rsidR="00921FA4" w:rsidRPr="00387253" w:rsidRDefault="00921FA4" w:rsidP="00921FA4">
      <w:pPr>
        <w:shd w:val="clear" w:color="auto" w:fill="FFFFFF"/>
        <w:spacing w:after="0" w:line="240" w:lineRule="auto"/>
        <w:rPr>
          <w:rFonts w:ascii="Times New Roman" w:eastAsia="Times New Roman" w:hAnsi="Times New Roman" w:cs="Times New Roman"/>
          <w:sz w:val="24"/>
          <w:szCs w:val="24"/>
          <w:lang w:eastAsia="en-AU"/>
        </w:rPr>
      </w:pPr>
      <w:r w:rsidRPr="00387253">
        <w:rPr>
          <w:rFonts w:ascii="Times New Roman" w:eastAsia="Times New Roman" w:hAnsi="Times New Roman" w:cs="Times New Roman"/>
          <w:sz w:val="24"/>
          <w:szCs w:val="24"/>
          <w:lang w:eastAsia="en-AU"/>
        </w:rPr>
        <w:t> </w:t>
      </w:r>
    </w:p>
    <w:p w14:paraId="372BE711" w14:textId="77777777" w:rsidR="00921FA4" w:rsidRPr="00387253" w:rsidRDefault="00921FA4" w:rsidP="00921FA4">
      <w:pPr>
        <w:shd w:val="clear" w:color="auto" w:fill="FFFFFF"/>
        <w:spacing w:after="0" w:line="240" w:lineRule="auto"/>
        <w:rPr>
          <w:rFonts w:ascii="Times New Roman" w:eastAsia="Times New Roman" w:hAnsi="Times New Roman" w:cs="Times New Roman"/>
          <w:b/>
          <w:bCs/>
          <w:sz w:val="24"/>
          <w:szCs w:val="24"/>
          <w:lang w:eastAsia="en-AU"/>
        </w:rPr>
      </w:pPr>
      <w:r w:rsidRPr="00387253">
        <w:rPr>
          <w:rFonts w:ascii="Times New Roman" w:eastAsia="Times New Roman" w:hAnsi="Times New Roman" w:cs="Times New Roman"/>
          <w:sz w:val="24"/>
          <w:szCs w:val="24"/>
          <w:u w:val="single"/>
          <w:lang w:eastAsia="en-AU"/>
        </w:rPr>
        <w:t>Section 2 – Commencement</w:t>
      </w:r>
    </w:p>
    <w:p w14:paraId="2A4C43E7" w14:textId="77777777" w:rsidR="00921FA4" w:rsidRPr="00387253" w:rsidRDefault="00921FA4" w:rsidP="00921FA4">
      <w:pPr>
        <w:shd w:val="clear" w:color="auto" w:fill="FFFFFF"/>
        <w:spacing w:after="0" w:line="240" w:lineRule="auto"/>
        <w:rPr>
          <w:rFonts w:ascii="Times New Roman" w:eastAsia="Times New Roman" w:hAnsi="Times New Roman" w:cs="Times New Roman"/>
          <w:b/>
          <w:bCs/>
          <w:sz w:val="24"/>
          <w:szCs w:val="24"/>
          <w:lang w:eastAsia="en-AU"/>
        </w:rPr>
      </w:pPr>
      <w:r w:rsidRPr="00387253">
        <w:rPr>
          <w:rFonts w:ascii="Times New Roman" w:eastAsia="Times New Roman" w:hAnsi="Times New Roman" w:cs="Times New Roman"/>
          <w:sz w:val="24"/>
          <w:szCs w:val="24"/>
          <w:lang w:eastAsia="en-AU"/>
        </w:rPr>
        <w:t> </w:t>
      </w:r>
    </w:p>
    <w:p w14:paraId="4AD5CEC2" w14:textId="42E12DB4" w:rsidR="00921FA4" w:rsidRPr="00387253" w:rsidRDefault="00921FA4" w:rsidP="00921FA4">
      <w:pPr>
        <w:shd w:val="clear" w:color="auto" w:fill="FFFFFF"/>
        <w:spacing w:after="0" w:line="240" w:lineRule="auto"/>
        <w:rPr>
          <w:rFonts w:ascii="Times New Roman" w:eastAsia="Times New Roman" w:hAnsi="Times New Roman" w:cs="Times New Roman"/>
          <w:b/>
          <w:bCs/>
          <w:sz w:val="24"/>
          <w:szCs w:val="24"/>
          <w:lang w:eastAsia="en-AU"/>
        </w:rPr>
      </w:pPr>
      <w:r w:rsidRPr="00387253">
        <w:rPr>
          <w:rFonts w:ascii="Times New Roman" w:eastAsia="Times New Roman" w:hAnsi="Times New Roman" w:cs="Times New Roman"/>
          <w:sz w:val="24"/>
          <w:szCs w:val="24"/>
          <w:lang w:eastAsia="en-AU"/>
        </w:rPr>
        <w:t xml:space="preserve">Section 2 provides that the Determination commences on 1 </w:t>
      </w:r>
      <w:r w:rsidR="00100633" w:rsidRPr="00387253">
        <w:rPr>
          <w:rFonts w:ascii="Times New Roman" w:eastAsia="Times New Roman" w:hAnsi="Times New Roman" w:cs="Times New Roman"/>
          <w:sz w:val="24"/>
          <w:szCs w:val="24"/>
          <w:lang w:eastAsia="en-AU"/>
        </w:rPr>
        <w:t>November</w:t>
      </w:r>
      <w:r w:rsidRPr="00387253">
        <w:rPr>
          <w:rFonts w:ascii="Times New Roman" w:eastAsia="Times New Roman" w:hAnsi="Times New Roman" w:cs="Times New Roman"/>
          <w:sz w:val="24"/>
          <w:szCs w:val="24"/>
          <w:lang w:eastAsia="en-AU"/>
        </w:rPr>
        <w:t xml:space="preserve"> 2022.</w:t>
      </w:r>
    </w:p>
    <w:p w14:paraId="0769BA27" w14:textId="77777777" w:rsidR="00921FA4" w:rsidRPr="00387253" w:rsidRDefault="00921FA4" w:rsidP="00921FA4">
      <w:pPr>
        <w:shd w:val="clear" w:color="auto" w:fill="FFFFFF"/>
        <w:spacing w:after="0" w:line="240" w:lineRule="auto"/>
        <w:rPr>
          <w:rFonts w:ascii="Times New Roman" w:eastAsia="Times New Roman" w:hAnsi="Times New Roman" w:cs="Times New Roman"/>
          <w:b/>
          <w:bCs/>
          <w:sz w:val="24"/>
          <w:szCs w:val="24"/>
          <w:lang w:eastAsia="en-AU"/>
        </w:rPr>
      </w:pPr>
      <w:r w:rsidRPr="00387253">
        <w:rPr>
          <w:rFonts w:ascii="Times New Roman" w:eastAsia="Times New Roman" w:hAnsi="Times New Roman" w:cs="Times New Roman"/>
          <w:sz w:val="24"/>
          <w:szCs w:val="24"/>
          <w:lang w:eastAsia="en-AU"/>
        </w:rPr>
        <w:t> </w:t>
      </w:r>
    </w:p>
    <w:p w14:paraId="7E171D31" w14:textId="77777777" w:rsidR="00921FA4" w:rsidRPr="00387253" w:rsidRDefault="00921FA4" w:rsidP="00921FA4">
      <w:pPr>
        <w:shd w:val="clear" w:color="auto" w:fill="FFFFFF"/>
        <w:spacing w:after="0" w:line="240" w:lineRule="auto"/>
        <w:rPr>
          <w:rFonts w:ascii="Times New Roman" w:eastAsia="Times New Roman" w:hAnsi="Times New Roman" w:cs="Times New Roman"/>
          <w:b/>
          <w:bCs/>
          <w:sz w:val="24"/>
          <w:szCs w:val="24"/>
          <w:lang w:eastAsia="en-AU"/>
        </w:rPr>
      </w:pPr>
      <w:r w:rsidRPr="00387253">
        <w:rPr>
          <w:rFonts w:ascii="Times New Roman" w:eastAsia="Times New Roman" w:hAnsi="Times New Roman" w:cs="Times New Roman"/>
          <w:sz w:val="24"/>
          <w:szCs w:val="24"/>
          <w:u w:val="single"/>
          <w:lang w:eastAsia="en-AU"/>
        </w:rPr>
        <w:t>Section 3 – Authority</w:t>
      </w:r>
    </w:p>
    <w:p w14:paraId="57C7D563" w14:textId="77777777" w:rsidR="00921FA4" w:rsidRPr="00387253" w:rsidRDefault="00921FA4" w:rsidP="00921FA4">
      <w:pPr>
        <w:shd w:val="clear" w:color="auto" w:fill="FFFFFF"/>
        <w:spacing w:after="0" w:line="240" w:lineRule="auto"/>
        <w:rPr>
          <w:rFonts w:ascii="Times New Roman" w:eastAsia="Times New Roman" w:hAnsi="Times New Roman" w:cs="Times New Roman"/>
          <w:b/>
          <w:bCs/>
          <w:sz w:val="24"/>
          <w:szCs w:val="24"/>
          <w:lang w:eastAsia="en-AU"/>
        </w:rPr>
      </w:pPr>
      <w:r w:rsidRPr="00387253">
        <w:rPr>
          <w:rFonts w:ascii="Times New Roman" w:eastAsia="Times New Roman" w:hAnsi="Times New Roman" w:cs="Times New Roman"/>
          <w:sz w:val="24"/>
          <w:szCs w:val="24"/>
          <w:lang w:eastAsia="en-AU"/>
        </w:rPr>
        <w:t> </w:t>
      </w:r>
    </w:p>
    <w:p w14:paraId="28522915" w14:textId="569983AA" w:rsidR="00921FA4" w:rsidRPr="00387253" w:rsidRDefault="00921FA4" w:rsidP="00921FA4">
      <w:pPr>
        <w:shd w:val="clear" w:color="auto" w:fill="FFFFFF"/>
        <w:spacing w:after="0" w:line="240" w:lineRule="auto"/>
        <w:rPr>
          <w:rFonts w:ascii="Times New Roman" w:eastAsia="Times New Roman" w:hAnsi="Times New Roman" w:cs="Times New Roman"/>
          <w:b/>
          <w:bCs/>
          <w:sz w:val="24"/>
          <w:szCs w:val="24"/>
          <w:lang w:eastAsia="en-AU"/>
        </w:rPr>
      </w:pPr>
      <w:r w:rsidRPr="00387253">
        <w:rPr>
          <w:rFonts w:ascii="Times New Roman" w:eastAsia="Times New Roman" w:hAnsi="Times New Roman" w:cs="Times New Roman"/>
          <w:sz w:val="24"/>
          <w:szCs w:val="24"/>
          <w:lang w:eastAsia="en-AU"/>
        </w:rPr>
        <w:t>Section 3 provides that the</w:t>
      </w:r>
      <w:r w:rsidR="001F1144" w:rsidRPr="00387253">
        <w:rPr>
          <w:rFonts w:ascii="Times New Roman" w:eastAsia="Times New Roman" w:hAnsi="Times New Roman" w:cs="Times New Roman"/>
          <w:sz w:val="24"/>
          <w:szCs w:val="24"/>
          <w:lang w:eastAsia="en-AU"/>
        </w:rPr>
        <w:t xml:space="preserve"> </w:t>
      </w:r>
      <w:r w:rsidRPr="00387253">
        <w:rPr>
          <w:rFonts w:ascii="Times New Roman" w:eastAsia="Times New Roman" w:hAnsi="Times New Roman" w:cs="Times New Roman"/>
          <w:sz w:val="24"/>
          <w:szCs w:val="24"/>
          <w:lang w:eastAsia="en-AU"/>
        </w:rPr>
        <w:t>Determination is made under subsection 3</w:t>
      </w:r>
      <w:proofErr w:type="gramStart"/>
      <w:r w:rsidRPr="00387253">
        <w:rPr>
          <w:rFonts w:ascii="Times New Roman" w:eastAsia="Times New Roman" w:hAnsi="Times New Roman" w:cs="Times New Roman"/>
          <w:sz w:val="24"/>
          <w:szCs w:val="24"/>
          <w:lang w:eastAsia="en-AU"/>
        </w:rPr>
        <w:t>C(</w:t>
      </w:r>
      <w:proofErr w:type="gramEnd"/>
      <w:r w:rsidRPr="00387253">
        <w:rPr>
          <w:rFonts w:ascii="Times New Roman" w:eastAsia="Times New Roman" w:hAnsi="Times New Roman" w:cs="Times New Roman"/>
          <w:sz w:val="24"/>
          <w:szCs w:val="24"/>
          <w:lang w:eastAsia="en-AU"/>
        </w:rPr>
        <w:t>1) of the </w:t>
      </w:r>
      <w:r w:rsidRPr="00387253">
        <w:rPr>
          <w:rFonts w:ascii="Times New Roman" w:eastAsia="Times New Roman" w:hAnsi="Times New Roman" w:cs="Times New Roman"/>
          <w:i/>
          <w:iCs/>
          <w:sz w:val="24"/>
          <w:szCs w:val="24"/>
          <w:lang w:eastAsia="en-AU"/>
        </w:rPr>
        <w:t>Health Insurance Act 1973</w:t>
      </w:r>
      <w:r w:rsidRPr="00387253">
        <w:rPr>
          <w:rFonts w:ascii="Times New Roman" w:eastAsia="Times New Roman" w:hAnsi="Times New Roman" w:cs="Times New Roman"/>
          <w:sz w:val="24"/>
          <w:szCs w:val="24"/>
          <w:lang w:eastAsia="en-AU"/>
        </w:rPr>
        <w:t>.</w:t>
      </w:r>
    </w:p>
    <w:p w14:paraId="72FED69A" w14:textId="77777777" w:rsidR="00921FA4" w:rsidRPr="00387253" w:rsidRDefault="00921FA4" w:rsidP="00921FA4">
      <w:pPr>
        <w:shd w:val="clear" w:color="auto" w:fill="FFFFFF"/>
        <w:spacing w:after="0" w:line="240" w:lineRule="auto"/>
        <w:rPr>
          <w:rFonts w:ascii="Times New Roman" w:eastAsia="Times New Roman" w:hAnsi="Times New Roman" w:cs="Times New Roman"/>
          <w:b/>
          <w:bCs/>
          <w:sz w:val="24"/>
          <w:szCs w:val="24"/>
          <w:lang w:eastAsia="en-AU"/>
        </w:rPr>
      </w:pPr>
      <w:r w:rsidRPr="00387253">
        <w:rPr>
          <w:rFonts w:ascii="Times New Roman" w:eastAsia="Times New Roman" w:hAnsi="Times New Roman" w:cs="Times New Roman"/>
          <w:sz w:val="24"/>
          <w:szCs w:val="24"/>
          <w:lang w:eastAsia="en-AU"/>
        </w:rPr>
        <w:t> </w:t>
      </w:r>
    </w:p>
    <w:p w14:paraId="6B480164" w14:textId="224EF0A2" w:rsidR="00921FA4" w:rsidRPr="00387253" w:rsidRDefault="00921FA4" w:rsidP="00921FA4">
      <w:pPr>
        <w:shd w:val="clear" w:color="auto" w:fill="FFFFFF"/>
        <w:spacing w:after="0" w:line="240" w:lineRule="auto"/>
        <w:rPr>
          <w:rFonts w:ascii="Times New Roman" w:eastAsia="Times New Roman" w:hAnsi="Times New Roman" w:cs="Times New Roman"/>
          <w:sz w:val="24"/>
          <w:szCs w:val="24"/>
          <w:lang w:eastAsia="en-AU"/>
        </w:rPr>
      </w:pPr>
      <w:r w:rsidRPr="00387253">
        <w:rPr>
          <w:rFonts w:ascii="Times New Roman" w:eastAsia="Times New Roman" w:hAnsi="Times New Roman" w:cs="Times New Roman"/>
          <w:sz w:val="24"/>
          <w:szCs w:val="24"/>
          <w:u w:val="single"/>
          <w:lang w:eastAsia="en-AU"/>
        </w:rPr>
        <w:t xml:space="preserve">Section 4 – </w:t>
      </w:r>
      <w:r w:rsidR="001210DE" w:rsidRPr="00387253">
        <w:rPr>
          <w:rFonts w:ascii="Times New Roman" w:eastAsia="Times New Roman" w:hAnsi="Times New Roman" w:cs="Times New Roman"/>
          <w:sz w:val="24"/>
          <w:szCs w:val="24"/>
          <w:u w:val="single"/>
          <w:lang w:eastAsia="en-AU"/>
        </w:rPr>
        <w:t xml:space="preserve">Definitions </w:t>
      </w:r>
      <w:r w:rsidRPr="00387253">
        <w:rPr>
          <w:rFonts w:ascii="Times New Roman" w:eastAsia="Times New Roman" w:hAnsi="Times New Roman" w:cs="Times New Roman"/>
          <w:sz w:val="24"/>
          <w:szCs w:val="24"/>
          <w:lang w:eastAsia="en-AU"/>
        </w:rPr>
        <w:t> </w:t>
      </w:r>
    </w:p>
    <w:p w14:paraId="49722E99" w14:textId="10116099" w:rsidR="00AF56AE" w:rsidRPr="00387253" w:rsidRDefault="00AF56AE" w:rsidP="00921FA4">
      <w:pPr>
        <w:shd w:val="clear" w:color="auto" w:fill="FFFFFF"/>
        <w:spacing w:after="0" w:line="240" w:lineRule="auto"/>
        <w:rPr>
          <w:rFonts w:ascii="Times New Roman" w:eastAsia="Times New Roman" w:hAnsi="Times New Roman" w:cs="Times New Roman"/>
          <w:sz w:val="24"/>
          <w:szCs w:val="24"/>
          <w:lang w:eastAsia="en-AU"/>
        </w:rPr>
      </w:pPr>
    </w:p>
    <w:p w14:paraId="6AFFBA6F" w14:textId="77777777" w:rsidR="00AF56AE" w:rsidRPr="00387253" w:rsidRDefault="00AF56AE" w:rsidP="00AF56AE">
      <w:pPr>
        <w:pStyle w:val="BodyText"/>
        <w:rPr>
          <w:b w:val="0"/>
          <w:szCs w:val="24"/>
        </w:rPr>
      </w:pPr>
      <w:r w:rsidRPr="00387253">
        <w:rPr>
          <w:b w:val="0"/>
          <w:szCs w:val="24"/>
        </w:rPr>
        <w:t>Section 4 defines terms used in the Determination.</w:t>
      </w:r>
    </w:p>
    <w:p w14:paraId="05B38ACD" w14:textId="77777777" w:rsidR="00AF56AE" w:rsidRPr="00387253" w:rsidRDefault="00AF56AE" w:rsidP="00921FA4">
      <w:pPr>
        <w:shd w:val="clear" w:color="auto" w:fill="FFFFFF"/>
        <w:spacing w:after="0" w:line="240" w:lineRule="auto"/>
        <w:rPr>
          <w:rFonts w:ascii="Times New Roman" w:eastAsia="Times New Roman" w:hAnsi="Times New Roman" w:cs="Times New Roman"/>
          <w:sz w:val="24"/>
          <w:szCs w:val="24"/>
          <w:lang w:eastAsia="en-AU"/>
        </w:rPr>
      </w:pPr>
    </w:p>
    <w:p w14:paraId="2EE855A4" w14:textId="4C965777" w:rsidR="001210DE" w:rsidRPr="00387253" w:rsidRDefault="001210DE" w:rsidP="00921FA4">
      <w:pPr>
        <w:shd w:val="clear" w:color="auto" w:fill="FFFFFF"/>
        <w:spacing w:after="0" w:line="240" w:lineRule="auto"/>
        <w:rPr>
          <w:rFonts w:ascii="Times New Roman" w:eastAsia="Times New Roman" w:hAnsi="Times New Roman" w:cs="Times New Roman"/>
          <w:sz w:val="24"/>
          <w:szCs w:val="24"/>
          <w:u w:val="single"/>
          <w:lang w:eastAsia="en-AU"/>
        </w:rPr>
      </w:pPr>
      <w:r w:rsidRPr="00387253">
        <w:rPr>
          <w:rFonts w:ascii="Times New Roman" w:eastAsia="Times New Roman" w:hAnsi="Times New Roman" w:cs="Times New Roman"/>
          <w:sz w:val="24"/>
          <w:szCs w:val="24"/>
          <w:u w:val="single"/>
          <w:lang w:eastAsia="en-AU"/>
        </w:rPr>
        <w:t xml:space="preserve">Section 5 </w:t>
      </w:r>
      <w:r w:rsidR="00AF56AE" w:rsidRPr="00387253">
        <w:rPr>
          <w:rFonts w:ascii="Times New Roman" w:eastAsia="Times New Roman" w:hAnsi="Times New Roman" w:cs="Times New Roman"/>
          <w:sz w:val="24"/>
          <w:szCs w:val="24"/>
          <w:u w:val="single"/>
          <w:lang w:eastAsia="en-AU"/>
        </w:rPr>
        <w:t>–</w:t>
      </w:r>
      <w:r w:rsidRPr="00387253">
        <w:rPr>
          <w:rFonts w:ascii="Times New Roman" w:eastAsia="Times New Roman" w:hAnsi="Times New Roman" w:cs="Times New Roman"/>
          <w:sz w:val="24"/>
          <w:szCs w:val="24"/>
          <w:u w:val="single"/>
          <w:lang w:eastAsia="en-AU"/>
        </w:rPr>
        <w:t xml:space="preserve"> </w:t>
      </w:r>
      <w:r w:rsidR="00AF56AE" w:rsidRPr="00387253">
        <w:rPr>
          <w:rFonts w:ascii="Times New Roman" w:eastAsia="Times New Roman" w:hAnsi="Times New Roman" w:cs="Times New Roman"/>
          <w:sz w:val="24"/>
          <w:szCs w:val="24"/>
          <w:u w:val="single"/>
          <w:lang w:eastAsia="en-AU"/>
        </w:rPr>
        <w:t>Treatment of Relevant Services</w:t>
      </w:r>
    </w:p>
    <w:p w14:paraId="4CDE273B" w14:textId="77777777" w:rsidR="001210DE" w:rsidRPr="00387253" w:rsidRDefault="001210DE" w:rsidP="00921FA4">
      <w:pPr>
        <w:shd w:val="clear" w:color="auto" w:fill="FFFFFF"/>
        <w:spacing w:after="0" w:line="240" w:lineRule="auto"/>
        <w:rPr>
          <w:rFonts w:ascii="Times New Roman" w:eastAsia="Times New Roman" w:hAnsi="Times New Roman" w:cs="Times New Roman"/>
          <w:sz w:val="24"/>
          <w:szCs w:val="24"/>
          <w:lang w:eastAsia="en-AU"/>
        </w:rPr>
      </w:pPr>
    </w:p>
    <w:p w14:paraId="30A24105" w14:textId="272B3833" w:rsidR="00F17F0F" w:rsidRPr="00387253" w:rsidRDefault="00BA10AE" w:rsidP="00921FA4">
      <w:pPr>
        <w:shd w:val="clear" w:color="auto" w:fill="FFFFFF"/>
        <w:spacing w:after="0" w:line="240" w:lineRule="auto"/>
        <w:rPr>
          <w:rFonts w:ascii="Times New Roman" w:hAnsi="Times New Roman" w:cs="Times New Roman"/>
          <w:sz w:val="24"/>
          <w:szCs w:val="24"/>
          <w:shd w:val="clear" w:color="auto" w:fill="FFFFFF"/>
        </w:rPr>
      </w:pPr>
      <w:r w:rsidRPr="00387253">
        <w:rPr>
          <w:rFonts w:ascii="Times New Roman" w:hAnsi="Times New Roman" w:cs="Times New Roman"/>
          <w:sz w:val="24"/>
          <w:szCs w:val="24"/>
          <w:shd w:val="clear" w:color="auto" w:fill="FFFFFF"/>
        </w:rPr>
        <w:t xml:space="preserve">Section 5 provides that each instrument that is specified in a Schedule to this Determination is amended or repealed as set out in the applicable items in the Schedule concerned, and any other item in a Schedule to this Determination has effect according to its terms. </w:t>
      </w:r>
    </w:p>
    <w:p w14:paraId="4017C00A" w14:textId="77777777" w:rsidR="00BA10AE" w:rsidRPr="00387253" w:rsidRDefault="00BA10AE" w:rsidP="00921FA4">
      <w:pPr>
        <w:shd w:val="clear" w:color="auto" w:fill="FFFFFF"/>
        <w:spacing w:after="0" w:line="240" w:lineRule="auto"/>
        <w:rPr>
          <w:rFonts w:ascii="Times New Roman" w:eastAsia="Times New Roman" w:hAnsi="Times New Roman" w:cs="Times New Roman"/>
          <w:b/>
          <w:bCs/>
          <w:sz w:val="24"/>
          <w:szCs w:val="24"/>
          <w:lang w:eastAsia="en-AU"/>
        </w:rPr>
      </w:pPr>
    </w:p>
    <w:p w14:paraId="0A7FEB6D" w14:textId="1DD6A646" w:rsidR="00225426" w:rsidRPr="00387253" w:rsidRDefault="00225426" w:rsidP="00225426">
      <w:pPr>
        <w:shd w:val="clear" w:color="auto" w:fill="FFFFFF"/>
        <w:spacing w:after="0" w:line="240" w:lineRule="auto"/>
        <w:rPr>
          <w:rFonts w:ascii="Times New Roman" w:eastAsia="Times New Roman" w:hAnsi="Times New Roman" w:cs="Times New Roman"/>
          <w:sz w:val="24"/>
          <w:szCs w:val="24"/>
          <w:u w:val="single"/>
          <w:lang w:eastAsia="en-AU"/>
        </w:rPr>
      </w:pPr>
      <w:r w:rsidRPr="00387253">
        <w:rPr>
          <w:rFonts w:ascii="Times New Roman" w:eastAsia="Times New Roman" w:hAnsi="Times New Roman" w:cs="Times New Roman"/>
          <w:sz w:val="24"/>
          <w:szCs w:val="24"/>
          <w:u w:val="single"/>
          <w:lang w:eastAsia="en-AU"/>
        </w:rPr>
        <w:t xml:space="preserve">Section 6 – Application of provisions of the </w:t>
      </w:r>
      <w:r w:rsidR="00BA10AE" w:rsidRPr="00387253">
        <w:rPr>
          <w:rFonts w:ascii="Times New Roman" w:eastAsia="Times New Roman" w:hAnsi="Times New Roman" w:cs="Times New Roman"/>
          <w:sz w:val="24"/>
          <w:szCs w:val="24"/>
          <w:u w:val="single"/>
          <w:lang w:eastAsia="en-AU"/>
        </w:rPr>
        <w:t>general medical</w:t>
      </w:r>
      <w:r w:rsidRPr="00387253">
        <w:rPr>
          <w:rFonts w:ascii="Times New Roman" w:eastAsia="Times New Roman" w:hAnsi="Times New Roman" w:cs="Times New Roman"/>
          <w:sz w:val="24"/>
          <w:szCs w:val="24"/>
          <w:u w:val="single"/>
          <w:lang w:eastAsia="en-AU"/>
        </w:rPr>
        <w:t xml:space="preserve"> services table </w:t>
      </w:r>
    </w:p>
    <w:p w14:paraId="17A59B85" w14:textId="0816C258" w:rsidR="00245D83" w:rsidRPr="00387253" w:rsidRDefault="00AB26C3" w:rsidP="00100633">
      <w:pPr>
        <w:shd w:val="clear" w:color="auto" w:fill="FFFFFF"/>
        <w:spacing w:after="0" w:line="240" w:lineRule="auto"/>
        <w:rPr>
          <w:rFonts w:ascii="Times New Roman" w:eastAsia="Times New Roman" w:hAnsi="Times New Roman" w:cs="Times New Roman"/>
          <w:sz w:val="24"/>
          <w:szCs w:val="24"/>
          <w:lang w:eastAsia="en-AU"/>
        </w:rPr>
      </w:pPr>
      <w:r w:rsidRPr="00387253">
        <w:rPr>
          <w:rFonts w:ascii="Times New Roman" w:eastAsia="Times New Roman" w:hAnsi="Times New Roman" w:cs="Times New Roman"/>
          <w:sz w:val="24"/>
          <w:szCs w:val="24"/>
          <w:lang w:eastAsia="en-AU"/>
        </w:rPr>
        <w:t> </w:t>
      </w:r>
    </w:p>
    <w:p w14:paraId="4D00D3D7" w14:textId="0B3EB79B" w:rsidR="00225426" w:rsidRPr="00387253" w:rsidRDefault="00225426" w:rsidP="00225426">
      <w:pPr>
        <w:shd w:val="clear" w:color="auto" w:fill="FFFFFF"/>
        <w:spacing w:after="0" w:line="240" w:lineRule="auto"/>
        <w:rPr>
          <w:rFonts w:ascii="Times New Roman" w:eastAsia="Times New Roman" w:hAnsi="Times New Roman" w:cs="Times New Roman"/>
          <w:sz w:val="24"/>
          <w:szCs w:val="24"/>
          <w:lang w:eastAsia="en-AU"/>
        </w:rPr>
      </w:pPr>
      <w:r w:rsidRPr="00387253">
        <w:rPr>
          <w:rFonts w:ascii="Times New Roman" w:eastAsia="Times New Roman" w:hAnsi="Times New Roman" w:cs="Times New Roman"/>
          <w:sz w:val="24"/>
          <w:szCs w:val="24"/>
          <w:lang w:eastAsia="en-AU"/>
        </w:rPr>
        <w:t>Subsection 6(</w:t>
      </w:r>
      <w:r w:rsidR="00100633" w:rsidRPr="00387253">
        <w:rPr>
          <w:rFonts w:ascii="Times New Roman" w:eastAsia="Times New Roman" w:hAnsi="Times New Roman" w:cs="Times New Roman"/>
          <w:sz w:val="24"/>
          <w:szCs w:val="24"/>
          <w:lang w:eastAsia="en-AU"/>
        </w:rPr>
        <w:t>1</w:t>
      </w:r>
      <w:r w:rsidRPr="00387253">
        <w:rPr>
          <w:rFonts w:ascii="Times New Roman" w:eastAsia="Times New Roman" w:hAnsi="Times New Roman" w:cs="Times New Roman"/>
          <w:sz w:val="24"/>
          <w:szCs w:val="24"/>
          <w:lang w:eastAsia="en-AU"/>
        </w:rPr>
        <w:t xml:space="preserve">) of the Determination provides that item </w:t>
      </w:r>
      <w:r w:rsidR="00100633" w:rsidRPr="00387253">
        <w:rPr>
          <w:rFonts w:ascii="Times New Roman" w:eastAsia="Times New Roman" w:hAnsi="Times New Roman" w:cs="Times New Roman"/>
          <w:sz w:val="24"/>
          <w:szCs w:val="24"/>
          <w:lang w:eastAsia="en-AU"/>
        </w:rPr>
        <w:t>294</w:t>
      </w:r>
      <w:r w:rsidRPr="00387253">
        <w:rPr>
          <w:rFonts w:ascii="Times New Roman" w:eastAsia="Times New Roman" w:hAnsi="Times New Roman" w:cs="Times New Roman"/>
          <w:sz w:val="24"/>
          <w:szCs w:val="24"/>
          <w:lang w:eastAsia="en-AU"/>
        </w:rPr>
        <w:t xml:space="preserve"> will be treated as if it was specified in subclause</w:t>
      </w:r>
      <w:r w:rsidR="00100633" w:rsidRPr="00387253">
        <w:rPr>
          <w:rFonts w:ascii="Times New Roman" w:eastAsia="Times New Roman" w:hAnsi="Times New Roman" w:cs="Times New Roman"/>
          <w:sz w:val="24"/>
          <w:szCs w:val="24"/>
          <w:lang w:eastAsia="en-AU"/>
        </w:rPr>
        <w:t>s</w:t>
      </w:r>
      <w:r w:rsidRPr="00387253">
        <w:rPr>
          <w:rFonts w:ascii="Times New Roman" w:eastAsia="Times New Roman" w:hAnsi="Times New Roman" w:cs="Times New Roman"/>
          <w:sz w:val="24"/>
          <w:szCs w:val="24"/>
          <w:lang w:eastAsia="en-AU"/>
        </w:rPr>
        <w:t xml:space="preserve"> </w:t>
      </w:r>
      <w:r w:rsidR="000168A2" w:rsidRPr="00387253">
        <w:rPr>
          <w:rFonts w:ascii="Times New Roman" w:eastAsia="Times New Roman" w:hAnsi="Times New Roman" w:cs="Times New Roman"/>
          <w:sz w:val="24"/>
          <w:szCs w:val="24"/>
          <w:lang w:eastAsia="en-AU"/>
        </w:rPr>
        <w:t>1.2.2(1)</w:t>
      </w:r>
      <w:r w:rsidRPr="00387253">
        <w:rPr>
          <w:rFonts w:ascii="Times New Roman" w:eastAsia="Times New Roman" w:hAnsi="Times New Roman" w:cs="Times New Roman"/>
          <w:sz w:val="24"/>
          <w:szCs w:val="24"/>
          <w:lang w:eastAsia="en-AU"/>
        </w:rPr>
        <w:t xml:space="preserve">. Clause </w:t>
      </w:r>
      <w:r w:rsidR="000168A2" w:rsidRPr="00387253">
        <w:rPr>
          <w:rFonts w:ascii="Times New Roman" w:eastAsia="Times New Roman" w:hAnsi="Times New Roman" w:cs="Times New Roman"/>
          <w:sz w:val="24"/>
          <w:szCs w:val="24"/>
          <w:lang w:eastAsia="en-AU"/>
        </w:rPr>
        <w:t>1.2.2</w:t>
      </w:r>
      <w:r w:rsidRPr="00387253">
        <w:rPr>
          <w:rFonts w:ascii="Times New Roman" w:eastAsia="Times New Roman" w:hAnsi="Times New Roman" w:cs="Times New Roman"/>
          <w:sz w:val="24"/>
          <w:szCs w:val="24"/>
          <w:lang w:eastAsia="en-AU"/>
        </w:rPr>
        <w:t xml:space="preserve"> </w:t>
      </w:r>
      <w:r w:rsidR="000168A2" w:rsidRPr="00387253">
        <w:rPr>
          <w:rFonts w:ascii="Times New Roman" w:eastAsia="Times New Roman" w:hAnsi="Times New Roman" w:cs="Times New Roman"/>
          <w:sz w:val="24"/>
          <w:szCs w:val="24"/>
          <w:lang w:eastAsia="en-AU"/>
        </w:rPr>
        <w:t xml:space="preserve">applies </w:t>
      </w:r>
      <w:r w:rsidRPr="00387253">
        <w:rPr>
          <w:rFonts w:ascii="Times New Roman" w:eastAsia="Times New Roman" w:hAnsi="Times New Roman" w:cs="Times New Roman"/>
          <w:sz w:val="24"/>
          <w:szCs w:val="24"/>
          <w:lang w:eastAsia="en-AU"/>
        </w:rPr>
        <w:t>re</w:t>
      </w:r>
      <w:r w:rsidR="000168A2" w:rsidRPr="00387253">
        <w:rPr>
          <w:rFonts w:ascii="Times New Roman" w:eastAsia="Times New Roman" w:hAnsi="Times New Roman" w:cs="Times New Roman"/>
          <w:sz w:val="24"/>
          <w:szCs w:val="24"/>
          <w:lang w:eastAsia="en-AU"/>
        </w:rPr>
        <w:t xml:space="preserve">strictions </w:t>
      </w:r>
      <w:r w:rsidR="007C0550" w:rsidRPr="00387253">
        <w:rPr>
          <w:rFonts w:ascii="Times New Roman" w:eastAsia="Times New Roman" w:hAnsi="Times New Roman" w:cs="Times New Roman"/>
          <w:sz w:val="24"/>
          <w:szCs w:val="24"/>
          <w:lang w:eastAsia="en-AU"/>
        </w:rPr>
        <w:t>to</w:t>
      </w:r>
      <w:r w:rsidR="000168A2" w:rsidRPr="00387253">
        <w:rPr>
          <w:rFonts w:ascii="Times New Roman" w:eastAsia="Times New Roman" w:hAnsi="Times New Roman" w:cs="Times New Roman"/>
          <w:sz w:val="24"/>
          <w:szCs w:val="24"/>
          <w:lang w:eastAsia="en-AU"/>
        </w:rPr>
        <w:t xml:space="preserve"> certain items for attendances by s</w:t>
      </w:r>
      <w:r w:rsidR="0051003D" w:rsidRPr="00387253">
        <w:rPr>
          <w:rFonts w:ascii="Times New Roman" w:eastAsia="Times New Roman" w:hAnsi="Times New Roman" w:cs="Times New Roman"/>
          <w:sz w:val="24"/>
          <w:szCs w:val="24"/>
          <w:lang w:eastAsia="en-AU"/>
        </w:rPr>
        <w:t>pe</w:t>
      </w:r>
      <w:r w:rsidR="000168A2" w:rsidRPr="00387253">
        <w:rPr>
          <w:rFonts w:ascii="Times New Roman" w:eastAsia="Times New Roman" w:hAnsi="Times New Roman" w:cs="Times New Roman"/>
          <w:sz w:val="24"/>
          <w:szCs w:val="24"/>
          <w:lang w:eastAsia="en-AU"/>
        </w:rPr>
        <w:t>cialists and consultant physicians without referrals</w:t>
      </w:r>
      <w:r w:rsidRPr="00387253">
        <w:rPr>
          <w:rFonts w:ascii="Times New Roman" w:eastAsia="Times New Roman" w:hAnsi="Times New Roman" w:cs="Times New Roman"/>
          <w:sz w:val="24"/>
          <w:szCs w:val="24"/>
          <w:lang w:eastAsia="en-AU"/>
        </w:rPr>
        <w:t>.</w:t>
      </w:r>
    </w:p>
    <w:p w14:paraId="149DAEAF" w14:textId="358EC7D8" w:rsidR="00100633" w:rsidRPr="00387253" w:rsidRDefault="00100633" w:rsidP="00225426">
      <w:pPr>
        <w:shd w:val="clear" w:color="auto" w:fill="FFFFFF"/>
        <w:spacing w:after="0" w:line="240" w:lineRule="auto"/>
        <w:rPr>
          <w:rFonts w:ascii="Times New Roman" w:eastAsia="Times New Roman" w:hAnsi="Times New Roman" w:cs="Times New Roman"/>
          <w:sz w:val="24"/>
          <w:szCs w:val="24"/>
          <w:lang w:eastAsia="en-AU"/>
        </w:rPr>
      </w:pPr>
    </w:p>
    <w:p w14:paraId="419580AF" w14:textId="04CC7A1A" w:rsidR="000168A2" w:rsidRPr="00387253" w:rsidRDefault="000168A2" w:rsidP="00225426">
      <w:pPr>
        <w:shd w:val="clear" w:color="auto" w:fill="FFFFFF"/>
        <w:spacing w:after="0" w:line="240" w:lineRule="auto"/>
        <w:rPr>
          <w:rFonts w:ascii="Times New Roman" w:eastAsia="Times New Roman" w:hAnsi="Times New Roman" w:cs="Times New Roman"/>
          <w:sz w:val="24"/>
          <w:szCs w:val="24"/>
          <w:lang w:eastAsia="en-AU"/>
        </w:rPr>
      </w:pPr>
      <w:r w:rsidRPr="00387253">
        <w:rPr>
          <w:rFonts w:ascii="Times New Roman" w:eastAsia="Times New Roman" w:hAnsi="Times New Roman" w:cs="Times New Roman"/>
          <w:sz w:val="24"/>
          <w:szCs w:val="24"/>
          <w:lang w:eastAsia="en-AU"/>
        </w:rPr>
        <w:t xml:space="preserve">Subsection 6(2) of the Determination provides that item 294 will be treated as if it was specified in subclause 1.2.6(1) and </w:t>
      </w:r>
      <w:r w:rsidR="00445C7B" w:rsidRPr="00387253">
        <w:rPr>
          <w:rFonts w:ascii="Times New Roman" w:eastAsia="Times New Roman" w:hAnsi="Times New Roman" w:cs="Times New Roman"/>
          <w:sz w:val="24"/>
          <w:szCs w:val="24"/>
          <w:lang w:eastAsia="en-AU"/>
        </w:rPr>
        <w:t xml:space="preserve">paragraph </w:t>
      </w:r>
      <w:r w:rsidRPr="00387253">
        <w:rPr>
          <w:rFonts w:ascii="Times New Roman" w:eastAsia="Times New Roman" w:hAnsi="Times New Roman" w:cs="Times New Roman"/>
          <w:sz w:val="24"/>
          <w:szCs w:val="24"/>
          <w:lang w:eastAsia="en-AU"/>
        </w:rPr>
        <w:t xml:space="preserve">1.2.6(3)(b). Clause 1.2.6 provides </w:t>
      </w:r>
      <w:r w:rsidR="00BE039B" w:rsidRPr="00387253">
        <w:rPr>
          <w:rFonts w:ascii="Times New Roman" w:eastAsia="Times New Roman" w:hAnsi="Times New Roman" w:cs="Times New Roman"/>
          <w:sz w:val="24"/>
          <w:szCs w:val="24"/>
          <w:lang w:eastAsia="en-AU"/>
        </w:rPr>
        <w:t xml:space="preserve">application requirements </w:t>
      </w:r>
      <w:r w:rsidRPr="00387253">
        <w:rPr>
          <w:rFonts w:ascii="Times New Roman" w:eastAsia="Times New Roman" w:hAnsi="Times New Roman" w:cs="Times New Roman"/>
          <w:sz w:val="24"/>
          <w:szCs w:val="24"/>
          <w:lang w:eastAsia="en-AU"/>
        </w:rPr>
        <w:t>for personal attendance</w:t>
      </w:r>
      <w:r w:rsidR="00BE039B" w:rsidRPr="00387253">
        <w:rPr>
          <w:rFonts w:ascii="Times New Roman" w:eastAsia="Times New Roman" w:hAnsi="Times New Roman" w:cs="Times New Roman"/>
          <w:sz w:val="24"/>
          <w:szCs w:val="24"/>
          <w:lang w:eastAsia="en-AU"/>
        </w:rPr>
        <w:t>s</w:t>
      </w:r>
      <w:r w:rsidRPr="00387253">
        <w:rPr>
          <w:rFonts w:ascii="Times New Roman" w:eastAsia="Times New Roman" w:hAnsi="Times New Roman" w:cs="Times New Roman"/>
          <w:sz w:val="24"/>
          <w:szCs w:val="24"/>
          <w:lang w:eastAsia="en-AU"/>
        </w:rPr>
        <w:t xml:space="preserve"> by medical practitioners generally </w:t>
      </w:r>
      <w:r w:rsidR="0051003D" w:rsidRPr="00387253">
        <w:rPr>
          <w:rFonts w:ascii="Times New Roman" w:eastAsia="Times New Roman" w:hAnsi="Times New Roman" w:cs="Times New Roman"/>
          <w:sz w:val="24"/>
          <w:szCs w:val="24"/>
          <w:lang w:eastAsia="en-AU"/>
        </w:rPr>
        <w:t>with</w:t>
      </w:r>
      <w:r w:rsidRPr="00387253">
        <w:rPr>
          <w:rFonts w:ascii="Times New Roman" w:eastAsia="Times New Roman" w:hAnsi="Times New Roman" w:cs="Times New Roman"/>
          <w:sz w:val="24"/>
          <w:szCs w:val="24"/>
          <w:lang w:eastAsia="en-AU"/>
        </w:rPr>
        <w:t xml:space="preserve"> </w:t>
      </w:r>
      <w:r w:rsidR="0051003D" w:rsidRPr="00387253">
        <w:rPr>
          <w:rFonts w:ascii="Times New Roman" w:eastAsia="Times New Roman" w:hAnsi="Times New Roman" w:cs="Times New Roman"/>
          <w:sz w:val="24"/>
          <w:szCs w:val="24"/>
          <w:lang w:eastAsia="en-AU"/>
        </w:rPr>
        <w:t>paragraph</w:t>
      </w:r>
      <w:r w:rsidRPr="00387253">
        <w:rPr>
          <w:rFonts w:ascii="Times New Roman" w:eastAsia="Times New Roman" w:hAnsi="Times New Roman" w:cs="Times New Roman"/>
          <w:sz w:val="24"/>
          <w:szCs w:val="24"/>
          <w:lang w:eastAsia="en-AU"/>
        </w:rPr>
        <w:t xml:space="preserve"> 1.2.6(3)(b) </w:t>
      </w:r>
      <w:r w:rsidR="00BE039B" w:rsidRPr="00387253">
        <w:rPr>
          <w:rFonts w:ascii="Times New Roman" w:eastAsia="Times New Roman" w:hAnsi="Times New Roman" w:cs="Times New Roman"/>
          <w:sz w:val="24"/>
          <w:szCs w:val="24"/>
          <w:lang w:eastAsia="en-AU"/>
        </w:rPr>
        <w:t>referring to</w:t>
      </w:r>
      <w:r w:rsidRPr="00387253">
        <w:rPr>
          <w:rFonts w:ascii="Times New Roman" w:eastAsia="Times New Roman" w:hAnsi="Times New Roman" w:cs="Times New Roman"/>
          <w:sz w:val="24"/>
          <w:szCs w:val="24"/>
          <w:lang w:eastAsia="en-AU"/>
        </w:rPr>
        <w:t xml:space="preserve"> participation in video conferencing consultations. </w:t>
      </w:r>
    </w:p>
    <w:p w14:paraId="0E03A3D1" w14:textId="3CB0374F" w:rsidR="000168A2" w:rsidRPr="00387253" w:rsidRDefault="000168A2" w:rsidP="00225426">
      <w:pPr>
        <w:shd w:val="clear" w:color="auto" w:fill="FFFFFF"/>
        <w:spacing w:after="0" w:line="240" w:lineRule="auto"/>
        <w:rPr>
          <w:rFonts w:ascii="Times New Roman" w:eastAsia="Times New Roman" w:hAnsi="Times New Roman" w:cs="Times New Roman"/>
          <w:sz w:val="24"/>
          <w:szCs w:val="24"/>
          <w:lang w:eastAsia="en-AU"/>
        </w:rPr>
      </w:pPr>
    </w:p>
    <w:p w14:paraId="4F4695E2" w14:textId="0DE07029" w:rsidR="000168A2" w:rsidRPr="00387253" w:rsidRDefault="000168A2" w:rsidP="00225426">
      <w:pPr>
        <w:shd w:val="clear" w:color="auto" w:fill="FFFFFF"/>
        <w:spacing w:after="0" w:line="240" w:lineRule="auto"/>
        <w:rPr>
          <w:rFonts w:ascii="Times New Roman" w:eastAsia="Times New Roman" w:hAnsi="Times New Roman" w:cs="Times New Roman"/>
          <w:sz w:val="24"/>
          <w:szCs w:val="24"/>
          <w:lang w:eastAsia="en-AU"/>
        </w:rPr>
      </w:pPr>
      <w:r w:rsidRPr="00387253">
        <w:rPr>
          <w:rFonts w:ascii="Times New Roman" w:eastAsia="Times New Roman" w:hAnsi="Times New Roman" w:cs="Times New Roman"/>
          <w:sz w:val="24"/>
          <w:szCs w:val="24"/>
          <w:lang w:eastAsia="en-AU"/>
        </w:rPr>
        <w:t xml:space="preserve">Subsection 6(3) of the Determination provides that item 294 will be treated as if it was specified in subclause 1.2.7(1) and </w:t>
      </w:r>
      <w:r w:rsidR="00445C7B" w:rsidRPr="00387253">
        <w:rPr>
          <w:rFonts w:ascii="Times New Roman" w:eastAsia="Times New Roman" w:hAnsi="Times New Roman" w:cs="Times New Roman"/>
          <w:sz w:val="24"/>
          <w:szCs w:val="24"/>
          <w:lang w:eastAsia="en-AU"/>
        </w:rPr>
        <w:t xml:space="preserve">paragraph </w:t>
      </w:r>
      <w:r w:rsidRPr="00387253">
        <w:rPr>
          <w:rFonts w:ascii="Times New Roman" w:eastAsia="Times New Roman" w:hAnsi="Times New Roman" w:cs="Times New Roman"/>
          <w:sz w:val="24"/>
          <w:szCs w:val="24"/>
          <w:lang w:eastAsia="en-AU"/>
        </w:rPr>
        <w:t>1.2.</w:t>
      </w:r>
      <w:r w:rsidR="006862E8" w:rsidRPr="00387253">
        <w:rPr>
          <w:rFonts w:ascii="Times New Roman" w:eastAsia="Times New Roman" w:hAnsi="Times New Roman" w:cs="Times New Roman"/>
          <w:sz w:val="24"/>
          <w:szCs w:val="24"/>
          <w:lang w:eastAsia="en-AU"/>
        </w:rPr>
        <w:t>7</w:t>
      </w:r>
      <w:r w:rsidRPr="00387253">
        <w:rPr>
          <w:rFonts w:ascii="Times New Roman" w:eastAsia="Times New Roman" w:hAnsi="Times New Roman" w:cs="Times New Roman"/>
          <w:sz w:val="24"/>
          <w:szCs w:val="24"/>
          <w:lang w:eastAsia="en-AU"/>
        </w:rPr>
        <w:t>(4)(b). Clause 1.2.7</w:t>
      </w:r>
      <w:r w:rsidR="00445C7B" w:rsidRPr="00387253">
        <w:rPr>
          <w:rFonts w:ascii="Times New Roman" w:eastAsia="Times New Roman" w:hAnsi="Times New Roman" w:cs="Times New Roman"/>
          <w:sz w:val="24"/>
          <w:szCs w:val="24"/>
          <w:lang w:eastAsia="en-AU"/>
        </w:rPr>
        <w:t xml:space="preserve"> </w:t>
      </w:r>
      <w:r w:rsidRPr="00387253">
        <w:rPr>
          <w:rFonts w:ascii="Times New Roman" w:eastAsia="Times New Roman" w:hAnsi="Times New Roman" w:cs="Times New Roman"/>
          <w:sz w:val="24"/>
          <w:szCs w:val="24"/>
          <w:lang w:eastAsia="en-AU"/>
        </w:rPr>
        <w:t xml:space="preserve">provides </w:t>
      </w:r>
      <w:r w:rsidR="00BE039B" w:rsidRPr="00387253">
        <w:rPr>
          <w:rFonts w:ascii="Times New Roman" w:eastAsia="Times New Roman" w:hAnsi="Times New Roman" w:cs="Times New Roman"/>
          <w:sz w:val="24"/>
          <w:szCs w:val="24"/>
          <w:lang w:eastAsia="en-AU"/>
        </w:rPr>
        <w:t xml:space="preserve">application requirements </w:t>
      </w:r>
      <w:r w:rsidRPr="00387253">
        <w:rPr>
          <w:rFonts w:ascii="Times New Roman" w:eastAsia="Times New Roman" w:hAnsi="Times New Roman" w:cs="Times New Roman"/>
          <w:sz w:val="24"/>
          <w:szCs w:val="24"/>
          <w:lang w:eastAsia="en-AU"/>
        </w:rPr>
        <w:t>for personal attendance</w:t>
      </w:r>
      <w:r w:rsidR="00BE039B" w:rsidRPr="00387253">
        <w:rPr>
          <w:rFonts w:ascii="Times New Roman" w:eastAsia="Times New Roman" w:hAnsi="Times New Roman" w:cs="Times New Roman"/>
          <w:sz w:val="24"/>
          <w:szCs w:val="24"/>
          <w:lang w:eastAsia="en-AU"/>
        </w:rPr>
        <w:t>s</w:t>
      </w:r>
      <w:r w:rsidRPr="00387253">
        <w:rPr>
          <w:rFonts w:ascii="Times New Roman" w:eastAsia="Times New Roman" w:hAnsi="Times New Roman" w:cs="Times New Roman"/>
          <w:sz w:val="24"/>
          <w:szCs w:val="24"/>
          <w:lang w:eastAsia="en-AU"/>
        </w:rPr>
        <w:t xml:space="preserve"> by medical practitioners</w:t>
      </w:r>
      <w:r w:rsidR="00BE039B" w:rsidRPr="00387253">
        <w:rPr>
          <w:rFonts w:ascii="Times New Roman" w:eastAsia="Times New Roman" w:hAnsi="Times New Roman" w:cs="Times New Roman"/>
          <w:sz w:val="24"/>
          <w:szCs w:val="24"/>
          <w:lang w:eastAsia="en-AU"/>
        </w:rPr>
        <w:t xml:space="preserve"> with</w:t>
      </w:r>
      <w:r w:rsidRPr="00387253">
        <w:rPr>
          <w:rFonts w:ascii="Times New Roman" w:eastAsia="Times New Roman" w:hAnsi="Times New Roman" w:cs="Times New Roman"/>
          <w:sz w:val="24"/>
          <w:szCs w:val="24"/>
          <w:lang w:eastAsia="en-AU"/>
        </w:rPr>
        <w:t xml:space="preserve"> </w:t>
      </w:r>
      <w:r w:rsidR="00BE039B" w:rsidRPr="00387253">
        <w:rPr>
          <w:rFonts w:ascii="Times New Roman" w:eastAsia="Times New Roman" w:hAnsi="Times New Roman" w:cs="Times New Roman"/>
          <w:sz w:val="24"/>
          <w:szCs w:val="24"/>
          <w:lang w:eastAsia="en-AU"/>
        </w:rPr>
        <w:t>paragraph</w:t>
      </w:r>
      <w:r w:rsidRPr="00387253">
        <w:rPr>
          <w:rFonts w:ascii="Times New Roman" w:eastAsia="Times New Roman" w:hAnsi="Times New Roman" w:cs="Times New Roman"/>
          <w:sz w:val="24"/>
          <w:szCs w:val="24"/>
          <w:lang w:eastAsia="en-AU"/>
        </w:rPr>
        <w:t xml:space="preserve"> 1.2.7(4)(b) </w:t>
      </w:r>
      <w:r w:rsidR="00BE039B" w:rsidRPr="00387253">
        <w:rPr>
          <w:rFonts w:ascii="Times New Roman" w:eastAsia="Times New Roman" w:hAnsi="Times New Roman" w:cs="Times New Roman"/>
          <w:sz w:val="24"/>
          <w:szCs w:val="24"/>
          <w:lang w:eastAsia="en-AU"/>
        </w:rPr>
        <w:t>referring to</w:t>
      </w:r>
      <w:r w:rsidRPr="00387253">
        <w:rPr>
          <w:rFonts w:ascii="Times New Roman" w:eastAsia="Times New Roman" w:hAnsi="Times New Roman" w:cs="Times New Roman"/>
          <w:sz w:val="24"/>
          <w:szCs w:val="24"/>
          <w:lang w:eastAsia="en-AU"/>
        </w:rPr>
        <w:t xml:space="preserve"> participation in video conferencing consultations. </w:t>
      </w:r>
    </w:p>
    <w:p w14:paraId="033712BE" w14:textId="77777777" w:rsidR="000168A2" w:rsidRPr="00387253" w:rsidRDefault="000168A2" w:rsidP="00225426">
      <w:pPr>
        <w:shd w:val="clear" w:color="auto" w:fill="FFFFFF"/>
        <w:spacing w:after="0" w:line="240" w:lineRule="auto"/>
        <w:rPr>
          <w:rFonts w:ascii="Times New Roman" w:eastAsia="Times New Roman" w:hAnsi="Times New Roman" w:cs="Times New Roman"/>
          <w:sz w:val="24"/>
          <w:szCs w:val="24"/>
          <w:lang w:eastAsia="en-AU"/>
        </w:rPr>
      </w:pPr>
    </w:p>
    <w:p w14:paraId="2B98D067" w14:textId="35C2DB86" w:rsidR="00100633" w:rsidRPr="00387253" w:rsidRDefault="00100633" w:rsidP="00225426">
      <w:pPr>
        <w:shd w:val="clear" w:color="auto" w:fill="FFFFFF"/>
        <w:spacing w:after="0" w:line="240" w:lineRule="auto"/>
        <w:rPr>
          <w:rFonts w:ascii="Times New Roman" w:eastAsia="Times New Roman" w:hAnsi="Times New Roman" w:cs="Times New Roman"/>
          <w:sz w:val="24"/>
          <w:szCs w:val="24"/>
          <w:lang w:eastAsia="en-AU"/>
        </w:rPr>
      </w:pPr>
      <w:r w:rsidRPr="00387253">
        <w:rPr>
          <w:rFonts w:ascii="Times New Roman" w:eastAsia="Times New Roman" w:hAnsi="Times New Roman" w:cs="Times New Roman"/>
          <w:sz w:val="24"/>
          <w:szCs w:val="24"/>
          <w:lang w:eastAsia="en-AU"/>
        </w:rPr>
        <w:t xml:space="preserve">Subsection 6(4) of the Determination </w:t>
      </w:r>
      <w:r w:rsidR="00BE039B" w:rsidRPr="00387253">
        <w:rPr>
          <w:rFonts w:ascii="Times New Roman" w:eastAsia="Times New Roman" w:hAnsi="Times New Roman" w:cs="Times New Roman"/>
          <w:sz w:val="24"/>
          <w:szCs w:val="24"/>
          <w:lang w:eastAsia="en-AU"/>
        </w:rPr>
        <w:t>provides that item 294 will be treated as if it was specified for the purpose of clause 1.2.12</w:t>
      </w:r>
      <w:r w:rsidRPr="00387253">
        <w:rPr>
          <w:rFonts w:ascii="Times New Roman" w:eastAsia="Times New Roman" w:hAnsi="Times New Roman" w:cs="Times New Roman"/>
          <w:sz w:val="24"/>
          <w:szCs w:val="24"/>
          <w:lang w:eastAsia="en-AU"/>
        </w:rPr>
        <w:t xml:space="preserve"> of the general medical services table. </w:t>
      </w:r>
      <w:r w:rsidR="00BE039B" w:rsidRPr="00387253">
        <w:rPr>
          <w:rFonts w:ascii="Times New Roman" w:eastAsia="Times New Roman" w:hAnsi="Times New Roman" w:cs="Times New Roman"/>
          <w:sz w:val="24"/>
          <w:szCs w:val="24"/>
          <w:lang w:eastAsia="en-AU"/>
        </w:rPr>
        <w:t xml:space="preserve">Clause 1.2.12 </w:t>
      </w:r>
      <w:r w:rsidR="00BE039B" w:rsidRPr="00387253">
        <w:rPr>
          <w:rFonts w:ascii="Times New Roman" w:eastAsia="Times New Roman" w:hAnsi="Times New Roman" w:cs="Times New Roman"/>
          <w:sz w:val="24"/>
          <w:szCs w:val="24"/>
          <w:lang w:eastAsia="en-AU"/>
        </w:rPr>
        <w:lastRenderedPageBreak/>
        <w:t>provides a restriction</w:t>
      </w:r>
      <w:r w:rsidR="000F7998" w:rsidRPr="00387253">
        <w:rPr>
          <w:rFonts w:ascii="Times New Roman" w:eastAsia="Times New Roman" w:hAnsi="Times New Roman" w:cs="Times New Roman"/>
          <w:sz w:val="24"/>
          <w:szCs w:val="24"/>
          <w:lang w:eastAsia="en-AU"/>
        </w:rPr>
        <w:t xml:space="preserve"> for items where the service involves a video conference between a patient and medical practitioner separated by at least 15 km</w:t>
      </w:r>
      <w:r w:rsidR="00BE039B" w:rsidRPr="00387253">
        <w:rPr>
          <w:rFonts w:ascii="Times New Roman" w:eastAsia="Times New Roman" w:hAnsi="Times New Roman" w:cs="Times New Roman"/>
          <w:sz w:val="24"/>
          <w:szCs w:val="24"/>
          <w:lang w:eastAsia="en-AU"/>
        </w:rPr>
        <w:t>.</w:t>
      </w:r>
    </w:p>
    <w:p w14:paraId="1F42D31D" w14:textId="77777777" w:rsidR="00F17F0F" w:rsidRPr="00387253" w:rsidRDefault="00F17F0F" w:rsidP="00921FA4">
      <w:pPr>
        <w:shd w:val="clear" w:color="auto" w:fill="FFFFFF"/>
        <w:spacing w:after="0" w:line="240" w:lineRule="auto"/>
        <w:rPr>
          <w:rFonts w:ascii="Times New Roman" w:eastAsia="Times New Roman" w:hAnsi="Times New Roman" w:cs="Times New Roman"/>
          <w:sz w:val="24"/>
          <w:szCs w:val="24"/>
          <w:u w:val="single"/>
          <w:lang w:eastAsia="en-AU"/>
        </w:rPr>
      </w:pPr>
    </w:p>
    <w:p w14:paraId="26CB4352" w14:textId="171D5D81" w:rsidR="00921FA4" w:rsidRPr="00387253" w:rsidRDefault="00921FA4" w:rsidP="00921FA4">
      <w:pPr>
        <w:shd w:val="clear" w:color="auto" w:fill="FFFFFF"/>
        <w:spacing w:after="0" w:line="240" w:lineRule="auto"/>
        <w:rPr>
          <w:rFonts w:ascii="Times New Roman" w:eastAsia="Times New Roman" w:hAnsi="Times New Roman" w:cs="Times New Roman"/>
          <w:sz w:val="24"/>
          <w:szCs w:val="24"/>
          <w:lang w:eastAsia="en-AU"/>
        </w:rPr>
      </w:pPr>
      <w:bookmarkStart w:id="2" w:name="_Hlk106897173"/>
      <w:r w:rsidRPr="00387253">
        <w:rPr>
          <w:rFonts w:ascii="Times New Roman" w:eastAsia="Times New Roman" w:hAnsi="Times New Roman" w:cs="Times New Roman"/>
          <w:sz w:val="24"/>
          <w:szCs w:val="24"/>
          <w:u w:val="single"/>
          <w:lang w:eastAsia="en-AU"/>
        </w:rPr>
        <w:t>Schedule</w:t>
      </w:r>
      <w:r w:rsidR="00F17F0F" w:rsidRPr="00387253">
        <w:rPr>
          <w:rFonts w:ascii="Times New Roman" w:eastAsia="Times New Roman" w:hAnsi="Times New Roman" w:cs="Times New Roman"/>
          <w:sz w:val="24"/>
          <w:szCs w:val="24"/>
          <w:u w:val="single"/>
          <w:lang w:eastAsia="en-AU"/>
        </w:rPr>
        <w:t xml:space="preserve"> 1</w:t>
      </w:r>
      <w:r w:rsidRPr="00387253">
        <w:rPr>
          <w:rFonts w:ascii="Times New Roman" w:eastAsia="Times New Roman" w:hAnsi="Times New Roman" w:cs="Times New Roman"/>
          <w:sz w:val="24"/>
          <w:szCs w:val="24"/>
          <w:u w:val="single"/>
          <w:lang w:eastAsia="en-AU"/>
        </w:rPr>
        <w:t xml:space="preserve"> – </w:t>
      </w:r>
      <w:r w:rsidR="00775E97" w:rsidRPr="00387253">
        <w:rPr>
          <w:rFonts w:ascii="Times New Roman" w:eastAsia="Times New Roman" w:hAnsi="Times New Roman" w:cs="Times New Roman"/>
          <w:sz w:val="24"/>
          <w:szCs w:val="24"/>
          <w:u w:val="single"/>
          <w:lang w:eastAsia="en-AU"/>
        </w:rPr>
        <w:t>Relevant services</w:t>
      </w:r>
    </w:p>
    <w:bookmarkEnd w:id="2"/>
    <w:p w14:paraId="431575C3" w14:textId="77777777" w:rsidR="00F17F0F" w:rsidRPr="00387253" w:rsidRDefault="00F17F0F" w:rsidP="005419BB">
      <w:pPr>
        <w:shd w:val="clear" w:color="auto" w:fill="FFFFFF"/>
        <w:spacing w:after="0" w:line="240" w:lineRule="auto"/>
        <w:ind w:right="91"/>
        <w:rPr>
          <w:rFonts w:ascii="Times New Roman" w:eastAsia="Times New Roman" w:hAnsi="Times New Roman" w:cs="Times New Roman"/>
          <w:sz w:val="24"/>
          <w:szCs w:val="24"/>
          <w:lang w:eastAsia="en-AU"/>
        </w:rPr>
      </w:pPr>
    </w:p>
    <w:p w14:paraId="71DF7785" w14:textId="165F0D19" w:rsidR="00F17F0F" w:rsidRPr="00387253" w:rsidRDefault="00456CA0" w:rsidP="00B22F74">
      <w:pPr>
        <w:shd w:val="clear" w:color="auto" w:fill="FFFFFF"/>
        <w:spacing w:after="0" w:line="240" w:lineRule="auto"/>
        <w:ind w:right="91"/>
        <w:rPr>
          <w:rFonts w:ascii="Times New Roman" w:eastAsia="Times New Roman" w:hAnsi="Times New Roman" w:cs="Times New Roman"/>
          <w:sz w:val="24"/>
          <w:szCs w:val="24"/>
          <w:lang w:eastAsia="en-AU"/>
        </w:rPr>
      </w:pPr>
      <w:r w:rsidRPr="00387253">
        <w:rPr>
          <w:rFonts w:ascii="Times New Roman" w:eastAsia="Times New Roman" w:hAnsi="Times New Roman" w:cs="Times New Roman"/>
          <w:sz w:val="24"/>
          <w:szCs w:val="24"/>
          <w:lang w:eastAsia="en-AU"/>
        </w:rPr>
        <w:t>The Schedule specifies the service and the associated fee for</w:t>
      </w:r>
      <w:r w:rsidR="001210DE" w:rsidRPr="00387253">
        <w:rPr>
          <w:rFonts w:ascii="Times New Roman" w:eastAsia="Times New Roman" w:hAnsi="Times New Roman" w:cs="Times New Roman"/>
          <w:sz w:val="24"/>
          <w:szCs w:val="24"/>
          <w:lang w:eastAsia="en-AU"/>
        </w:rPr>
        <w:t xml:space="preserve"> </w:t>
      </w:r>
      <w:r w:rsidR="005A031B" w:rsidRPr="00387253">
        <w:rPr>
          <w:rFonts w:ascii="Times New Roman" w:eastAsia="Times New Roman" w:hAnsi="Times New Roman" w:cs="Times New Roman"/>
          <w:sz w:val="24"/>
          <w:szCs w:val="24"/>
          <w:lang w:eastAsia="en-AU"/>
        </w:rPr>
        <w:t xml:space="preserve">the </w:t>
      </w:r>
      <w:r w:rsidR="001210DE" w:rsidRPr="00387253">
        <w:rPr>
          <w:rFonts w:ascii="Times New Roman" w:eastAsia="Times New Roman" w:hAnsi="Times New Roman" w:cs="Times New Roman"/>
          <w:sz w:val="24"/>
          <w:szCs w:val="24"/>
          <w:lang w:eastAsia="en-AU"/>
        </w:rPr>
        <w:t>new</w:t>
      </w:r>
      <w:r w:rsidR="005419BB" w:rsidRPr="00387253">
        <w:rPr>
          <w:rFonts w:ascii="Times New Roman" w:eastAsia="Times New Roman" w:hAnsi="Times New Roman" w:cs="Times New Roman"/>
          <w:sz w:val="24"/>
          <w:szCs w:val="24"/>
          <w:lang w:eastAsia="en-AU"/>
        </w:rPr>
        <w:t xml:space="preserve"> item </w:t>
      </w:r>
      <w:r w:rsidR="00100633" w:rsidRPr="00387253">
        <w:rPr>
          <w:rFonts w:ascii="Times New Roman" w:eastAsia="Times New Roman" w:hAnsi="Times New Roman" w:cs="Times New Roman"/>
          <w:sz w:val="24"/>
          <w:szCs w:val="24"/>
          <w:lang w:eastAsia="en-AU"/>
        </w:rPr>
        <w:t>294</w:t>
      </w:r>
      <w:r w:rsidRPr="00387253">
        <w:rPr>
          <w:rFonts w:ascii="Times New Roman" w:eastAsia="Times New Roman" w:hAnsi="Times New Roman" w:cs="Times New Roman"/>
          <w:sz w:val="24"/>
          <w:szCs w:val="24"/>
          <w:lang w:eastAsia="en-AU"/>
        </w:rPr>
        <w:t xml:space="preserve">. </w:t>
      </w:r>
    </w:p>
    <w:p w14:paraId="377CBAAA" w14:textId="1735C35F" w:rsidR="00F03AA1" w:rsidRPr="00387253" w:rsidRDefault="00011860">
      <w:pPr>
        <w:rPr>
          <w:rFonts w:ascii="Times New Roman" w:eastAsia="Times New Roman" w:hAnsi="Times New Roman" w:cs="Times New Roman"/>
          <w:b/>
          <w:sz w:val="28"/>
          <w:szCs w:val="28"/>
          <w:lang w:eastAsia="en-AU"/>
        </w:rPr>
      </w:pPr>
      <w:r w:rsidRPr="00387253">
        <w:rPr>
          <w:rFonts w:ascii="Times New Roman" w:eastAsia="Times New Roman" w:hAnsi="Times New Roman" w:cs="Times New Roman"/>
          <w:b/>
          <w:sz w:val="28"/>
          <w:szCs w:val="28"/>
          <w:lang w:eastAsia="en-AU"/>
        </w:rPr>
        <w:br w:type="page"/>
      </w:r>
    </w:p>
    <w:p w14:paraId="439A74D4" w14:textId="6DAB34C0" w:rsidR="00921FA4" w:rsidRPr="00387253" w:rsidRDefault="00921FA4" w:rsidP="00921FA4">
      <w:pPr>
        <w:tabs>
          <w:tab w:val="num" w:pos="1080"/>
          <w:tab w:val="center" w:pos="4513"/>
          <w:tab w:val="right" w:pos="9026"/>
        </w:tabs>
        <w:spacing w:after="0" w:line="240" w:lineRule="auto"/>
        <w:jc w:val="center"/>
        <w:rPr>
          <w:rFonts w:ascii="Times New Roman" w:eastAsia="Times New Roman" w:hAnsi="Times New Roman" w:cs="Times New Roman"/>
          <w:b/>
          <w:sz w:val="28"/>
          <w:szCs w:val="28"/>
          <w:lang w:eastAsia="en-AU"/>
        </w:rPr>
      </w:pPr>
      <w:r w:rsidRPr="00387253">
        <w:rPr>
          <w:rFonts w:ascii="Times New Roman" w:eastAsia="Times New Roman" w:hAnsi="Times New Roman" w:cs="Times New Roman"/>
          <w:b/>
          <w:sz w:val="28"/>
          <w:szCs w:val="28"/>
          <w:lang w:eastAsia="en-AU"/>
        </w:rPr>
        <w:lastRenderedPageBreak/>
        <w:t>Statement of Compatibility with Human Rights</w:t>
      </w:r>
    </w:p>
    <w:p w14:paraId="1780C209" w14:textId="77777777" w:rsidR="00921FA4" w:rsidRPr="00387253" w:rsidRDefault="00921FA4" w:rsidP="00921FA4">
      <w:pPr>
        <w:spacing w:before="120" w:after="120" w:line="240" w:lineRule="auto"/>
        <w:jc w:val="center"/>
        <w:rPr>
          <w:rFonts w:ascii="Times New Roman" w:eastAsia="Times New Roman" w:hAnsi="Times New Roman" w:cs="Times New Roman"/>
          <w:sz w:val="24"/>
          <w:szCs w:val="24"/>
          <w:lang w:eastAsia="en-AU"/>
        </w:rPr>
      </w:pPr>
      <w:r w:rsidRPr="00387253">
        <w:rPr>
          <w:rFonts w:ascii="Times New Roman" w:eastAsia="Times New Roman" w:hAnsi="Times New Roman" w:cs="Times New Roman"/>
          <w:i/>
          <w:sz w:val="24"/>
          <w:szCs w:val="24"/>
          <w:lang w:eastAsia="en-AU"/>
        </w:rPr>
        <w:t>Prepared in accordance with Part 3 of the Human Rights (Parliamentary Scrutiny) Act 2011</w:t>
      </w:r>
    </w:p>
    <w:p w14:paraId="41A07EA7" w14:textId="77777777" w:rsidR="00921FA4" w:rsidRPr="00387253" w:rsidRDefault="00921FA4" w:rsidP="00921FA4">
      <w:pPr>
        <w:tabs>
          <w:tab w:val="left" w:pos="1418"/>
        </w:tabs>
        <w:spacing w:after="0" w:line="240" w:lineRule="auto"/>
        <w:ind w:left="851"/>
        <w:jc w:val="center"/>
        <w:rPr>
          <w:rFonts w:ascii="Times New Roman" w:eastAsia="Times New Roman" w:hAnsi="Times New Roman" w:cs="Times New Roman"/>
          <w:b/>
          <w:i/>
          <w:iCs/>
          <w:sz w:val="24"/>
          <w:szCs w:val="20"/>
          <w:lang w:eastAsia="en-AU"/>
        </w:rPr>
      </w:pPr>
    </w:p>
    <w:p w14:paraId="4527AD07" w14:textId="1A2C4F20" w:rsidR="00921FA4" w:rsidRPr="00387253" w:rsidRDefault="00B71374" w:rsidP="00B71374">
      <w:pPr>
        <w:spacing w:after="0" w:line="279" w:lineRule="atLeast"/>
        <w:jc w:val="center"/>
        <w:rPr>
          <w:rFonts w:ascii="Times New Roman" w:eastAsia="Times New Roman" w:hAnsi="Times New Roman" w:cs="Times New Roman"/>
          <w:sz w:val="24"/>
          <w:szCs w:val="24"/>
          <w:lang w:eastAsia="en-AU"/>
        </w:rPr>
      </w:pPr>
      <w:r w:rsidRPr="00387253">
        <w:rPr>
          <w:rFonts w:ascii="Times New Roman" w:eastAsia="Times New Roman" w:hAnsi="Times New Roman" w:cs="Times New Roman"/>
          <w:i/>
          <w:iCs/>
          <w:sz w:val="24"/>
          <w:szCs w:val="24"/>
          <w:lang w:eastAsia="en-AU"/>
        </w:rPr>
        <w:t xml:space="preserve">Health Insurance (Section 3C </w:t>
      </w:r>
      <w:r w:rsidR="000168A2" w:rsidRPr="00387253">
        <w:rPr>
          <w:rFonts w:ascii="Times New Roman" w:eastAsia="Times New Roman" w:hAnsi="Times New Roman" w:cs="Times New Roman"/>
          <w:i/>
          <w:iCs/>
          <w:sz w:val="24"/>
          <w:szCs w:val="24"/>
          <w:lang w:eastAsia="en-AU"/>
        </w:rPr>
        <w:t>General Medical</w:t>
      </w:r>
      <w:r w:rsidR="00D57F52" w:rsidRPr="00387253">
        <w:rPr>
          <w:rFonts w:ascii="Times New Roman" w:eastAsia="Times New Roman" w:hAnsi="Times New Roman" w:cs="Times New Roman"/>
          <w:i/>
          <w:iCs/>
          <w:sz w:val="24"/>
          <w:szCs w:val="24"/>
          <w:lang w:eastAsia="en-AU"/>
        </w:rPr>
        <w:t xml:space="preserve"> Services – </w:t>
      </w:r>
      <w:r w:rsidR="000168A2" w:rsidRPr="00387253">
        <w:rPr>
          <w:rFonts w:ascii="Times New Roman" w:eastAsia="Times New Roman" w:hAnsi="Times New Roman" w:cs="Times New Roman"/>
          <w:i/>
          <w:iCs/>
          <w:sz w:val="24"/>
          <w:szCs w:val="24"/>
          <w:lang w:eastAsia="en-AU"/>
        </w:rPr>
        <w:t>Telehealth Psychiatry Attendance</w:t>
      </w:r>
      <w:r w:rsidRPr="00387253">
        <w:rPr>
          <w:rFonts w:ascii="Times New Roman" w:eastAsia="Times New Roman" w:hAnsi="Times New Roman" w:cs="Times New Roman"/>
          <w:i/>
          <w:iCs/>
          <w:sz w:val="24"/>
          <w:szCs w:val="24"/>
          <w:lang w:eastAsia="en-AU"/>
        </w:rPr>
        <w:t xml:space="preserve"> Service) Determination 2022</w:t>
      </w:r>
    </w:p>
    <w:p w14:paraId="1E25AFA6" w14:textId="77777777" w:rsidR="00921FA4" w:rsidRPr="00387253" w:rsidRDefault="00921FA4" w:rsidP="00921FA4">
      <w:pPr>
        <w:tabs>
          <w:tab w:val="left" w:pos="1418"/>
        </w:tabs>
        <w:spacing w:after="0" w:line="240" w:lineRule="auto"/>
        <w:ind w:left="851"/>
        <w:jc w:val="center"/>
        <w:rPr>
          <w:rFonts w:ascii="Times New Roman" w:eastAsia="Times New Roman" w:hAnsi="Times New Roman" w:cs="Times New Roman"/>
          <w:b/>
          <w:i/>
          <w:sz w:val="24"/>
          <w:szCs w:val="24"/>
          <w:lang w:eastAsia="en-AU"/>
        </w:rPr>
      </w:pPr>
    </w:p>
    <w:p w14:paraId="26D03F6F" w14:textId="77777777" w:rsidR="00921FA4" w:rsidRPr="00387253" w:rsidRDefault="00921FA4" w:rsidP="0049698C">
      <w:pPr>
        <w:spacing w:after="0" w:line="240" w:lineRule="auto"/>
        <w:rPr>
          <w:rFonts w:ascii="Times New Roman" w:eastAsia="Times New Roman" w:hAnsi="Times New Roman" w:cs="Times New Roman"/>
          <w:sz w:val="24"/>
          <w:szCs w:val="24"/>
          <w:lang w:eastAsia="en-AU"/>
        </w:rPr>
      </w:pPr>
      <w:r w:rsidRPr="00387253">
        <w:rPr>
          <w:rFonts w:ascii="Times New Roman" w:eastAsia="Times New Roman" w:hAnsi="Times New Roman" w:cs="Times New Roman"/>
          <w:sz w:val="24"/>
          <w:szCs w:val="24"/>
          <w:lang w:eastAsia="en-AU"/>
        </w:rPr>
        <w:t xml:space="preserve">This instrument is compatible with the human rights and freedoms recognised or declared in the international instruments listed in section 3 of the </w:t>
      </w:r>
      <w:r w:rsidRPr="00387253">
        <w:rPr>
          <w:rFonts w:ascii="Times New Roman" w:eastAsia="Times New Roman" w:hAnsi="Times New Roman" w:cs="Times New Roman"/>
          <w:i/>
          <w:sz w:val="24"/>
          <w:szCs w:val="24"/>
          <w:lang w:eastAsia="en-AU"/>
        </w:rPr>
        <w:t>Human Rights (Parliamentary Scrutiny) Act 2011</w:t>
      </w:r>
      <w:r w:rsidRPr="00387253">
        <w:rPr>
          <w:rFonts w:ascii="Times New Roman" w:eastAsia="Times New Roman" w:hAnsi="Times New Roman" w:cs="Times New Roman"/>
          <w:sz w:val="24"/>
          <w:szCs w:val="24"/>
          <w:lang w:eastAsia="en-AU"/>
        </w:rPr>
        <w:t>.</w:t>
      </w:r>
    </w:p>
    <w:p w14:paraId="1E1E4DC8" w14:textId="7A02B8C0" w:rsidR="00921FA4" w:rsidRPr="00387253" w:rsidRDefault="00921FA4" w:rsidP="00921FA4">
      <w:pPr>
        <w:spacing w:before="120" w:after="120" w:line="240" w:lineRule="auto"/>
        <w:rPr>
          <w:rFonts w:ascii="Times New Roman" w:eastAsia="Times New Roman" w:hAnsi="Times New Roman" w:cs="Times New Roman"/>
          <w:b/>
          <w:sz w:val="24"/>
          <w:szCs w:val="24"/>
          <w:lang w:eastAsia="en-AU"/>
        </w:rPr>
      </w:pPr>
      <w:r w:rsidRPr="00387253">
        <w:rPr>
          <w:rFonts w:ascii="Times New Roman" w:eastAsia="Times New Roman" w:hAnsi="Times New Roman" w:cs="Times New Roman"/>
          <w:b/>
          <w:sz w:val="24"/>
          <w:szCs w:val="24"/>
          <w:lang w:eastAsia="en-AU"/>
        </w:rPr>
        <w:t>Overview of the Determination</w:t>
      </w:r>
    </w:p>
    <w:p w14:paraId="365A8C8B" w14:textId="77777777" w:rsidR="009367C1" w:rsidRPr="00387253" w:rsidRDefault="009367C1" w:rsidP="009367C1">
      <w:pPr>
        <w:spacing w:after="0" w:line="240" w:lineRule="auto"/>
        <w:ind w:right="-483"/>
        <w:rPr>
          <w:rFonts w:ascii="Times New Roman" w:hAnsi="Times New Roman" w:cs="Times New Roman"/>
          <w:sz w:val="24"/>
          <w:szCs w:val="24"/>
          <w:lang w:eastAsia="en-AU"/>
        </w:rPr>
      </w:pPr>
      <w:r w:rsidRPr="00387253">
        <w:rPr>
          <w:rFonts w:ascii="Times New Roman" w:eastAsia="Times New Roman" w:hAnsi="Times New Roman" w:cs="Times New Roman"/>
          <w:sz w:val="24"/>
          <w:szCs w:val="24"/>
          <w:lang w:eastAsia="en-AU"/>
        </w:rPr>
        <w:t xml:space="preserve">The purpose of the </w:t>
      </w:r>
      <w:r w:rsidRPr="00387253">
        <w:rPr>
          <w:rFonts w:ascii="Times New Roman" w:eastAsia="Times New Roman" w:hAnsi="Times New Roman" w:cs="Times New Roman"/>
          <w:i/>
          <w:iCs/>
          <w:sz w:val="24"/>
          <w:szCs w:val="24"/>
          <w:lang w:eastAsia="en-AU"/>
        </w:rPr>
        <w:t>Health Insurance (Section 3C General Medical Services – Telehealth Psychiatry Attendance Service) Determination 2022</w:t>
      </w:r>
      <w:r w:rsidRPr="00387253">
        <w:rPr>
          <w:rFonts w:ascii="Times New Roman" w:eastAsia="Times New Roman" w:hAnsi="Times New Roman" w:cs="Times New Roman"/>
          <w:sz w:val="24"/>
          <w:szCs w:val="24"/>
          <w:lang w:eastAsia="en-AU"/>
        </w:rPr>
        <w:t xml:space="preserve"> (the Determination) is to introduce a new item (294), which will provide a 50 per cent loading to bulk-billed psychiatry attendance items delivered via video conference to eligible patients </w:t>
      </w:r>
      <w:r w:rsidRPr="00387253">
        <w:rPr>
          <w:rFonts w:ascii="Times New Roman" w:hAnsi="Times New Roman" w:cs="Times New Roman"/>
          <w:sz w:val="24"/>
          <w:szCs w:val="24"/>
          <w:lang w:eastAsia="en-AU"/>
        </w:rPr>
        <w:t xml:space="preserve">from 1 November 2022, when claimed with </w:t>
      </w:r>
    </w:p>
    <w:p w14:paraId="4ACE91C1" w14:textId="77777777" w:rsidR="009367C1" w:rsidRPr="00387253" w:rsidRDefault="009367C1" w:rsidP="009367C1">
      <w:pPr>
        <w:spacing w:after="0" w:line="240" w:lineRule="auto"/>
        <w:ind w:right="-483"/>
        <w:rPr>
          <w:rFonts w:ascii="Times New Roman" w:hAnsi="Times New Roman" w:cs="Times New Roman"/>
          <w:sz w:val="24"/>
          <w:szCs w:val="24"/>
          <w:lang w:eastAsia="en-AU"/>
        </w:rPr>
      </w:pPr>
      <w:r w:rsidRPr="00387253">
        <w:rPr>
          <w:rFonts w:ascii="Times New Roman" w:hAnsi="Times New Roman" w:cs="Times New Roman"/>
          <w:sz w:val="24"/>
          <w:szCs w:val="24"/>
          <w:lang w:eastAsia="en-AU"/>
        </w:rPr>
        <w:t xml:space="preserve">specified professional consultant psychiatry services. </w:t>
      </w:r>
    </w:p>
    <w:p w14:paraId="71BA6A1C" w14:textId="77777777" w:rsidR="009367C1" w:rsidRPr="00387253" w:rsidRDefault="009367C1" w:rsidP="009367C1">
      <w:pPr>
        <w:spacing w:after="0" w:line="240" w:lineRule="auto"/>
        <w:ind w:right="-483"/>
        <w:rPr>
          <w:rFonts w:ascii="Times New Roman" w:hAnsi="Times New Roman" w:cs="Times New Roman"/>
          <w:sz w:val="24"/>
          <w:szCs w:val="24"/>
          <w:lang w:eastAsia="en-AU"/>
        </w:rPr>
      </w:pPr>
    </w:p>
    <w:p w14:paraId="17859B93" w14:textId="2D70FB38" w:rsidR="009367C1" w:rsidRPr="00387253" w:rsidRDefault="009367C1" w:rsidP="009367C1">
      <w:pPr>
        <w:spacing w:after="0" w:line="240" w:lineRule="auto"/>
        <w:ind w:right="-483"/>
        <w:rPr>
          <w:rFonts w:ascii="Times New Roman" w:eastAsia="Times New Roman" w:hAnsi="Times New Roman" w:cs="Times New Roman"/>
          <w:sz w:val="24"/>
          <w:szCs w:val="24"/>
          <w:lang w:eastAsia="en-AU"/>
        </w:rPr>
      </w:pPr>
      <w:r w:rsidRPr="00387253">
        <w:rPr>
          <w:rFonts w:ascii="Times New Roman" w:eastAsia="Times New Roman" w:hAnsi="Times New Roman" w:cs="Times New Roman"/>
          <w:sz w:val="24"/>
          <w:szCs w:val="24"/>
          <w:lang w:eastAsia="en-AU"/>
        </w:rPr>
        <w:t>This new item will provide continuity of patient care by ensuring that eligible patients have affordable access to appropriate telehealth psychiatry consultation services for mental health support under the Medicare Benefits Schedule (MBS). New item 294 applies a 50 per cent loading to bulk-billed psychiatry attendances provided by video conference to which item</w:t>
      </w:r>
      <w:r w:rsidR="00587872" w:rsidRPr="00387253">
        <w:rPr>
          <w:rFonts w:ascii="Times New Roman" w:eastAsia="Times New Roman" w:hAnsi="Times New Roman" w:cs="Times New Roman"/>
          <w:sz w:val="24"/>
          <w:szCs w:val="24"/>
          <w:lang w:eastAsia="en-AU"/>
        </w:rPr>
        <w:t>s</w:t>
      </w:r>
      <w:r w:rsidRPr="00387253">
        <w:rPr>
          <w:rFonts w:ascii="Times New Roman" w:eastAsia="Times New Roman" w:hAnsi="Times New Roman" w:cs="Times New Roman"/>
          <w:sz w:val="24"/>
          <w:szCs w:val="24"/>
          <w:lang w:eastAsia="en-AU"/>
        </w:rPr>
        <w:t xml:space="preserve"> 291, 293, 296, 300, 302, 304, 306, 308, 310, 312, 314, 316, 318, 319, 348, 350 or 352 appl</w:t>
      </w:r>
      <w:r w:rsidR="00587872" w:rsidRPr="00387253">
        <w:rPr>
          <w:rFonts w:ascii="Times New Roman" w:eastAsia="Times New Roman" w:hAnsi="Times New Roman" w:cs="Times New Roman"/>
          <w:sz w:val="24"/>
          <w:szCs w:val="24"/>
          <w:lang w:eastAsia="en-AU"/>
        </w:rPr>
        <w:t>y</w:t>
      </w:r>
      <w:r w:rsidRPr="00387253">
        <w:rPr>
          <w:rFonts w:ascii="Times New Roman" w:eastAsia="Times New Roman" w:hAnsi="Times New Roman" w:cs="Times New Roman"/>
          <w:sz w:val="24"/>
          <w:szCs w:val="24"/>
          <w:lang w:eastAsia="en-AU"/>
        </w:rPr>
        <w:t xml:space="preserve"> if the patient is:</w:t>
      </w:r>
    </w:p>
    <w:p w14:paraId="7BAE235A" w14:textId="77777777" w:rsidR="009367C1" w:rsidRPr="00387253" w:rsidRDefault="009367C1" w:rsidP="009367C1">
      <w:pPr>
        <w:pStyle w:val="ListParagraph"/>
        <w:numPr>
          <w:ilvl w:val="0"/>
          <w:numId w:val="10"/>
        </w:numPr>
        <w:spacing w:after="0" w:line="240" w:lineRule="auto"/>
        <w:ind w:right="-483"/>
        <w:rPr>
          <w:rFonts w:ascii="Times New Roman" w:eastAsia="Times New Roman" w:hAnsi="Times New Roman" w:cs="Times New Roman"/>
          <w:sz w:val="24"/>
          <w:szCs w:val="24"/>
        </w:rPr>
      </w:pPr>
      <w:r w:rsidRPr="00387253">
        <w:rPr>
          <w:rFonts w:ascii="Times New Roman" w:eastAsia="Times New Roman" w:hAnsi="Times New Roman" w:cs="Times New Roman"/>
          <w:sz w:val="24"/>
          <w:szCs w:val="24"/>
        </w:rPr>
        <w:t xml:space="preserve">located within Modified Monash area 2 to 7 and at least 15 kilometres away from the provider; or </w:t>
      </w:r>
    </w:p>
    <w:p w14:paraId="628F2270" w14:textId="77777777" w:rsidR="009367C1" w:rsidRPr="00387253" w:rsidRDefault="009367C1" w:rsidP="009367C1">
      <w:pPr>
        <w:pStyle w:val="ListParagraph"/>
        <w:numPr>
          <w:ilvl w:val="0"/>
          <w:numId w:val="10"/>
        </w:numPr>
        <w:spacing w:after="0" w:line="240" w:lineRule="auto"/>
        <w:ind w:right="-483"/>
        <w:rPr>
          <w:rFonts w:ascii="Times New Roman" w:eastAsia="Times New Roman" w:hAnsi="Times New Roman" w:cs="Times New Roman"/>
          <w:sz w:val="24"/>
          <w:szCs w:val="24"/>
        </w:rPr>
      </w:pPr>
      <w:r w:rsidRPr="00387253">
        <w:rPr>
          <w:rFonts w:ascii="Times New Roman" w:eastAsia="Times New Roman" w:hAnsi="Times New Roman" w:cs="Times New Roman"/>
          <w:sz w:val="24"/>
          <w:szCs w:val="24"/>
        </w:rPr>
        <w:t xml:space="preserve">a care recipient in a residential aged care facility; or </w:t>
      </w:r>
    </w:p>
    <w:p w14:paraId="28290E83" w14:textId="77777777" w:rsidR="009367C1" w:rsidRPr="00387253" w:rsidRDefault="009367C1" w:rsidP="009367C1">
      <w:pPr>
        <w:pStyle w:val="ListParagraph"/>
        <w:numPr>
          <w:ilvl w:val="0"/>
          <w:numId w:val="10"/>
        </w:numPr>
        <w:spacing w:after="0" w:line="240" w:lineRule="auto"/>
        <w:ind w:right="-483"/>
        <w:rPr>
          <w:rFonts w:ascii="Times New Roman" w:eastAsia="Times New Roman" w:hAnsi="Times New Roman" w:cs="Times New Roman"/>
          <w:sz w:val="24"/>
          <w:szCs w:val="24"/>
        </w:rPr>
      </w:pPr>
      <w:r w:rsidRPr="00387253">
        <w:rPr>
          <w:rFonts w:ascii="Times New Roman" w:eastAsia="Times New Roman" w:hAnsi="Times New Roman" w:cs="Times New Roman"/>
          <w:sz w:val="24"/>
          <w:szCs w:val="24"/>
        </w:rPr>
        <w:t xml:space="preserve">a patient of an Aboriginal Medical Service or an Aboriginal Community Controlled Health Service. </w:t>
      </w:r>
    </w:p>
    <w:p w14:paraId="4A1E79AD" w14:textId="77777777" w:rsidR="009367C1" w:rsidRPr="00387253" w:rsidRDefault="009367C1" w:rsidP="009367C1">
      <w:pPr>
        <w:spacing w:after="0" w:line="240" w:lineRule="auto"/>
        <w:ind w:right="-483"/>
        <w:rPr>
          <w:rFonts w:ascii="Times New Roman" w:eastAsia="Times New Roman" w:hAnsi="Times New Roman" w:cs="Times New Roman"/>
          <w:sz w:val="24"/>
          <w:szCs w:val="24"/>
          <w:lang w:eastAsia="en-AU"/>
        </w:rPr>
      </w:pPr>
    </w:p>
    <w:p w14:paraId="26754270" w14:textId="0E2EC3A2" w:rsidR="006862E8" w:rsidRPr="00387253" w:rsidRDefault="009367C1" w:rsidP="009367C1">
      <w:pPr>
        <w:spacing w:after="0" w:line="240" w:lineRule="auto"/>
        <w:ind w:right="-483"/>
        <w:rPr>
          <w:rFonts w:ascii="Times New Roman" w:eastAsia="Times New Roman" w:hAnsi="Times New Roman" w:cs="Times New Roman"/>
          <w:sz w:val="24"/>
          <w:szCs w:val="24"/>
          <w:lang w:eastAsia="en-AU"/>
        </w:rPr>
      </w:pPr>
      <w:r w:rsidRPr="00387253">
        <w:rPr>
          <w:rFonts w:ascii="Times New Roman" w:eastAsia="Times New Roman" w:hAnsi="Times New Roman" w:cs="Times New Roman"/>
          <w:sz w:val="24"/>
          <w:szCs w:val="24"/>
          <w:lang w:eastAsia="en-AU"/>
        </w:rPr>
        <w:t>The Determination will commence on 1 November 2022.</w:t>
      </w:r>
    </w:p>
    <w:p w14:paraId="2FBB93D1" w14:textId="77777777" w:rsidR="009F13C2" w:rsidRPr="00387253" w:rsidRDefault="009F13C2" w:rsidP="009F13C2">
      <w:pPr>
        <w:spacing w:after="0" w:line="240" w:lineRule="auto"/>
        <w:ind w:right="-483"/>
        <w:rPr>
          <w:rFonts w:ascii="Times New Roman" w:eastAsia="Times New Roman" w:hAnsi="Times New Roman" w:cs="Times New Roman"/>
          <w:sz w:val="24"/>
          <w:szCs w:val="24"/>
          <w:lang w:eastAsia="en-AU"/>
        </w:rPr>
      </w:pPr>
    </w:p>
    <w:p w14:paraId="11933862" w14:textId="77777777" w:rsidR="00921FA4" w:rsidRPr="00387253" w:rsidRDefault="00921FA4" w:rsidP="00921FA4">
      <w:pPr>
        <w:spacing w:after="0" w:line="240" w:lineRule="auto"/>
        <w:ind w:right="-482"/>
        <w:rPr>
          <w:rFonts w:ascii="Times New Roman" w:eastAsia="Times New Roman" w:hAnsi="Times New Roman" w:cs="Times New Roman"/>
          <w:b/>
          <w:sz w:val="24"/>
          <w:szCs w:val="24"/>
          <w:lang w:eastAsia="en-AU"/>
        </w:rPr>
      </w:pPr>
      <w:r w:rsidRPr="00387253">
        <w:rPr>
          <w:rFonts w:ascii="Times New Roman" w:eastAsia="Times New Roman" w:hAnsi="Times New Roman" w:cs="Times New Roman"/>
          <w:b/>
          <w:sz w:val="24"/>
          <w:szCs w:val="24"/>
          <w:lang w:eastAsia="en-AU"/>
        </w:rPr>
        <w:t>Human rights implications</w:t>
      </w:r>
    </w:p>
    <w:p w14:paraId="57E6B861" w14:textId="77777777" w:rsidR="00921FA4" w:rsidRPr="00387253" w:rsidRDefault="00921FA4" w:rsidP="00921FA4">
      <w:pPr>
        <w:spacing w:before="120" w:after="120" w:line="240" w:lineRule="auto"/>
        <w:rPr>
          <w:rFonts w:ascii="Times New Roman" w:eastAsia="Times New Roman" w:hAnsi="Times New Roman" w:cs="Times New Roman"/>
          <w:sz w:val="24"/>
          <w:szCs w:val="24"/>
          <w:lang w:eastAsia="en-AU"/>
        </w:rPr>
      </w:pPr>
      <w:r w:rsidRPr="00387253">
        <w:rPr>
          <w:rFonts w:ascii="Times New Roman" w:eastAsia="Times New Roman" w:hAnsi="Times New Roman" w:cs="Times New Roman"/>
          <w:sz w:val="24"/>
          <w:szCs w:val="24"/>
          <w:lang w:eastAsia="en-AU"/>
        </w:rPr>
        <w:t xml:space="preserve">This instrument engages Articles 9 and 12 of the International Covenant on Economic Social and Cultural Rights (ICESCR), specifically the rights to health and social security. </w:t>
      </w:r>
    </w:p>
    <w:p w14:paraId="493C4498" w14:textId="77777777" w:rsidR="00921FA4" w:rsidRPr="00387253" w:rsidRDefault="00921FA4" w:rsidP="00921FA4">
      <w:pPr>
        <w:spacing w:before="120" w:after="120" w:line="240" w:lineRule="auto"/>
        <w:rPr>
          <w:rFonts w:ascii="Times New Roman" w:eastAsia="Times New Roman" w:hAnsi="Times New Roman" w:cs="Times New Roman"/>
          <w:i/>
          <w:sz w:val="24"/>
          <w:szCs w:val="24"/>
          <w:lang w:eastAsia="en-AU"/>
        </w:rPr>
      </w:pPr>
      <w:r w:rsidRPr="00387253">
        <w:rPr>
          <w:rFonts w:ascii="Times New Roman" w:eastAsia="Times New Roman" w:hAnsi="Times New Roman" w:cs="Times New Roman"/>
          <w:i/>
          <w:sz w:val="24"/>
          <w:szCs w:val="24"/>
          <w:lang w:eastAsia="en-AU"/>
        </w:rPr>
        <w:t>The Right to Health</w:t>
      </w:r>
    </w:p>
    <w:p w14:paraId="28204F84" w14:textId="2E8CE2CC" w:rsidR="00921FA4" w:rsidRPr="00387253" w:rsidRDefault="00921FA4" w:rsidP="00921FA4">
      <w:pPr>
        <w:spacing w:before="120" w:after="120" w:line="240" w:lineRule="auto"/>
        <w:rPr>
          <w:rFonts w:ascii="Times New Roman" w:eastAsia="Times New Roman" w:hAnsi="Times New Roman" w:cs="Times New Roman"/>
          <w:sz w:val="24"/>
          <w:szCs w:val="24"/>
          <w:lang w:eastAsia="en-AU"/>
        </w:rPr>
      </w:pPr>
      <w:r w:rsidRPr="00387253">
        <w:rPr>
          <w:rFonts w:ascii="Times New Roman" w:eastAsia="Times New Roman" w:hAnsi="Times New Roman" w:cs="Times New Roman"/>
          <w:sz w:val="24"/>
          <w:szCs w:val="24"/>
          <w:lang w:eastAsia="en-AU"/>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w:t>
      </w:r>
      <w:proofErr w:type="gramStart"/>
      <w:r w:rsidRPr="00387253">
        <w:rPr>
          <w:rFonts w:ascii="Times New Roman" w:eastAsia="Times New Roman" w:hAnsi="Times New Roman" w:cs="Times New Roman"/>
          <w:sz w:val="24"/>
          <w:szCs w:val="24"/>
          <w:lang w:eastAsia="en-AU"/>
        </w:rPr>
        <w:t>each individual</w:t>
      </w:r>
      <w:proofErr w:type="gramEnd"/>
      <w:r w:rsidRPr="00387253">
        <w:rPr>
          <w:rFonts w:ascii="Times New Roman" w:eastAsia="Times New Roman" w:hAnsi="Times New Roman" w:cs="Times New Roman"/>
          <w:sz w:val="24"/>
          <w:szCs w:val="24"/>
          <w:lang w:eastAsia="en-AU"/>
        </w:rPr>
        <w:t xml:space="preserve"> to be </w:t>
      </w:r>
      <w:r w:rsidR="00B35409" w:rsidRPr="00387253">
        <w:rPr>
          <w:rFonts w:ascii="Times New Roman" w:eastAsia="Times New Roman" w:hAnsi="Times New Roman" w:cs="Times New Roman"/>
          <w:sz w:val="24"/>
          <w:szCs w:val="24"/>
          <w:lang w:eastAsia="en-AU"/>
        </w:rPr>
        <w:t>healthy but</w:t>
      </w:r>
      <w:r w:rsidRPr="00387253">
        <w:rPr>
          <w:rFonts w:ascii="Times New Roman" w:eastAsia="Times New Roman" w:hAnsi="Times New Roman" w:cs="Times New Roman"/>
          <w:sz w:val="24"/>
          <w:szCs w:val="24"/>
          <w:lang w:eastAsia="en-AU"/>
        </w:rPr>
        <w:t xml:space="preserve"> is a right to a system of health protection which provides equality of opportunity for people to enjoy the highest attainable level of health. </w:t>
      </w:r>
    </w:p>
    <w:p w14:paraId="2C1E086B" w14:textId="2963AD49" w:rsidR="001F1144" w:rsidRPr="00387253" w:rsidRDefault="00921FA4" w:rsidP="00921FA4">
      <w:pPr>
        <w:spacing w:before="120" w:after="120" w:line="240" w:lineRule="auto"/>
        <w:rPr>
          <w:rFonts w:ascii="Times New Roman" w:eastAsia="Times New Roman" w:hAnsi="Times New Roman" w:cs="Times New Roman"/>
          <w:sz w:val="24"/>
          <w:szCs w:val="24"/>
          <w:lang w:eastAsia="en-AU"/>
        </w:rPr>
      </w:pPr>
      <w:r w:rsidRPr="00387253">
        <w:rPr>
          <w:rFonts w:ascii="Times New Roman" w:eastAsia="Times New Roman" w:hAnsi="Times New Roman" w:cs="Times New Roman"/>
          <w:sz w:val="24"/>
          <w:szCs w:val="24"/>
          <w:lang w:eastAsia="en-AU"/>
        </w:rPr>
        <w:t xml:space="preserve">The Committee reports that the </w:t>
      </w:r>
      <w:r w:rsidRPr="00387253">
        <w:rPr>
          <w:rFonts w:ascii="Times New Roman" w:eastAsia="Times New Roman" w:hAnsi="Times New Roman" w:cs="Times New Roman"/>
          <w:i/>
          <w:sz w:val="24"/>
          <w:szCs w:val="24"/>
          <w:lang w:eastAsia="en-AU"/>
        </w:rPr>
        <w:t>‘highest attainable standard of health’</w:t>
      </w:r>
      <w:r w:rsidRPr="00387253">
        <w:rPr>
          <w:rFonts w:ascii="Times New Roman" w:eastAsia="Times New Roman" w:hAnsi="Times New Roman" w:cs="Times New Roman"/>
          <w:sz w:val="24"/>
          <w:szCs w:val="24"/>
          <w:lang w:eastAsia="en-AU"/>
        </w:rPr>
        <w:t xml:space="preserve"> </w:t>
      </w:r>
      <w:proofErr w:type="gramStart"/>
      <w:r w:rsidRPr="00387253">
        <w:rPr>
          <w:rFonts w:ascii="Times New Roman" w:eastAsia="Times New Roman" w:hAnsi="Times New Roman" w:cs="Times New Roman"/>
          <w:sz w:val="24"/>
          <w:szCs w:val="24"/>
          <w:lang w:eastAsia="en-AU"/>
        </w:rPr>
        <w:t>takes into account</w:t>
      </w:r>
      <w:proofErr w:type="gramEnd"/>
      <w:r w:rsidRPr="00387253">
        <w:rPr>
          <w:rFonts w:ascii="Times New Roman" w:eastAsia="Times New Roman" w:hAnsi="Times New Roman" w:cs="Times New Roman"/>
          <w:sz w:val="24"/>
          <w:szCs w:val="24"/>
          <w:lang w:eastAsia="en-AU"/>
        </w:rPr>
        <w:t xml:space="preserve"> the country’s available resources. This right may be understood as a right of access to a variety of public health and health care facilities, goods, services, programs, and conditions necessary for the realisation of the highest attainable standard of health. </w:t>
      </w:r>
    </w:p>
    <w:p w14:paraId="16D9CCBF" w14:textId="1988B1E9" w:rsidR="00921FA4" w:rsidRPr="00387253" w:rsidRDefault="00921FA4" w:rsidP="00921FA4">
      <w:pPr>
        <w:spacing w:before="120" w:after="120" w:line="240" w:lineRule="auto"/>
        <w:rPr>
          <w:rFonts w:ascii="Times New Roman" w:eastAsia="Times New Roman" w:hAnsi="Times New Roman" w:cs="Times New Roman"/>
          <w:i/>
          <w:sz w:val="24"/>
          <w:szCs w:val="24"/>
          <w:lang w:eastAsia="en-AU"/>
        </w:rPr>
      </w:pPr>
      <w:r w:rsidRPr="00387253">
        <w:rPr>
          <w:rFonts w:ascii="Times New Roman" w:eastAsia="Times New Roman" w:hAnsi="Times New Roman" w:cs="Times New Roman"/>
          <w:i/>
          <w:sz w:val="24"/>
          <w:szCs w:val="24"/>
          <w:lang w:eastAsia="en-AU"/>
        </w:rPr>
        <w:t xml:space="preserve">The Right to Social Security </w:t>
      </w:r>
    </w:p>
    <w:p w14:paraId="3C906DF7" w14:textId="77777777" w:rsidR="00921FA4" w:rsidRPr="00387253" w:rsidRDefault="00921FA4" w:rsidP="00921FA4">
      <w:pPr>
        <w:spacing w:before="120" w:after="120" w:line="240" w:lineRule="auto"/>
        <w:rPr>
          <w:rFonts w:ascii="Times New Roman" w:eastAsia="Times New Roman" w:hAnsi="Times New Roman" w:cs="Times New Roman"/>
          <w:sz w:val="24"/>
          <w:szCs w:val="24"/>
          <w:lang w:eastAsia="en-AU"/>
        </w:rPr>
      </w:pPr>
      <w:r w:rsidRPr="00387253">
        <w:rPr>
          <w:rFonts w:ascii="Times New Roman" w:eastAsia="Times New Roman" w:hAnsi="Times New Roman" w:cs="Times New Roman"/>
          <w:sz w:val="24"/>
          <w:szCs w:val="24"/>
          <w:lang w:eastAsia="en-AU"/>
        </w:rPr>
        <w:t xml:space="preserve">The right to social security is contained in Article 9 of the ICESCR. It requires that a country must, within its maximum available resources, ensure access to a social security scheme that </w:t>
      </w:r>
      <w:r w:rsidRPr="00387253">
        <w:rPr>
          <w:rFonts w:ascii="Times New Roman" w:eastAsia="Times New Roman" w:hAnsi="Times New Roman" w:cs="Times New Roman"/>
          <w:sz w:val="24"/>
          <w:szCs w:val="24"/>
          <w:lang w:eastAsia="en-AU"/>
        </w:rPr>
        <w:lastRenderedPageBreak/>
        <w:t xml:space="preserve">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387253">
        <w:rPr>
          <w:rFonts w:ascii="Times New Roman" w:eastAsia="Times New Roman" w:hAnsi="Times New Roman" w:cs="Times New Roman"/>
          <w:sz w:val="24"/>
          <w:szCs w:val="24"/>
          <w:lang w:eastAsia="en-AU"/>
        </w:rPr>
        <w:t>in an effort to</w:t>
      </w:r>
      <w:proofErr w:type="gramEnd"/>
      <w:r w:rsidRPr="00387253">
        <w:rPr>
          <w:rFonts w:ascii="Times New Roman" w:eastAsia="Times New Roman" w:hAnsi="Times New Roman" w:cs="Times New Roman"/>
          <w:sz w:val="24"/>
          <w:szCs w:val="24"/>
          <w:lang w:eastAsia="en-AU"/>
        </w:rPr>
        <w:t xml:space="preserve"> satisfy, as a matter of priority, this minimum obligation.</w:t>
      </w:r>
    </w:p>
    <w:p w14:paraId="10EBB309" w14:textId="5BDEFF68" w:rsidR="00A56418" w:rsidRPr="00387253" w:rsidRDefault="00921FA4" w:rsidP="00E23CFC">
      <w:pPr>
        <w:spacing w:before="120" w:after="120" w:line="240" w:lineRule="auto"/>
        <w:rPr>
          <w:rFonts w:ascii="Times New Roman" w:eastAsia="Times New Roman" w:hAnsi="Times New Roman" w:cs="Times New Roman"/>
          <w:i/>
          <w:iCs/>
          <w:sz w:val="24"/>
          <w:szCs w:val="24"/>
          <w:lang w:eastAsia="en-AU"/>
        </w:rPr>
      </w:pPr>
      <w:r w:rsidRPr="00387253">
        <w:rPr>
          <w:rFonts w:ascii="Times New Roman" w:eastAsia="Times New Roman" w:hAnsi="Times New Roman" w:cs="Times New Roman"/>
          <w:sz w:val="24"/>
          <w:szCs w:val="24"/>
          <w:lang w:eastAsia="en-AU"/>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387253">
        <w:rPr>
          <w:rFonts w:ascii="Times New Roman" w:eastAsia="Times New Roman" w:hAnsi="Times New Roman" w:cs="Times New Roman"/>
          <w:sz w:val="24"/>
          <w:szCs w:val="24"/>
          <w:lang w:eastAsia="en-AU"/>
        </w:rPr>
        <w:t>Government</w:t>
      </w:r>
      <w:proofErr w:type="gramEnd"/>
      <w:r w:rsidRPr="00387253">
        <w:rPr>
          <w:rFonts w:ascii="Times New Roman" w:eastAsia="Times New Roman" w:hAnsi="Times New Roman" w:cs="Times New Roman"/>
          <w:sz w:val="24"/>
          <w:szCs w:val="24"/>
          <w:lang w:eastAsia="en-AU"/>
        </w:rPr>
        <w:t xml:space="preserve"> to re-direct its limited resources in ways that it considers to be more effective at meeting the general health needs of all society, particularly the needs of the more disadvantaged members of society.</w:t>
      </w:r>
    </w:p>
    <w:p w14:paraId="61AACAB4" w14:textId="644D9F78" w:rsidR="00921FA4" w:rsidRPr="00387253" w:rsidRDefault="00921FA4" w:rsidP="00921FA4">
      <w:pPr>
        <w:shd w:val="clear" w:color="auto" w:fill="FFFFFF"/>
        <w:spacing w:before="120" w:after="120" w:line="240" w:lineRule="auto"/>
        <w:rPr>
          <w:rFonts w:ascii="Times New Roman" w:eastAsia="Times New Roman" w:hAnsi="Times New Roman" w:cs="Times New Roman"/>
          <w:sz w:val="24"/>
          <w:szCs w:val="24"/>
          <w:lang w:eastAsia="en-AU"/>
        </w:rPr>
      </w:pPr>
      <w:r w:rsidRPr="00387253">
        <w:rPr>
          <w:rFonts w:ascii="Times New Roman" w:eastAsia="Times New Roman" w:hAnsi="Times New Roman" w:cs="Times New Roman"/>
          <w:i/>
          <w:iCs/>
          <w:sz w:val="24"/>
          <w:szCs w:val="24"/>
          <w:lang w:eastAsia="en-AU"/>
        </w:rPr>
        <w:t>The right of equality and non-discrimination</w:t>
      </w:r>
    </w:p>
    <w:p w14:paraId="702F4B7B" w14:textId="77777777" w:rsidR="00921FA4" w:rsidRPr="00387253" w:rsidRDefault="00921FA4" w:rsidP="00921FA4">
      <w:pPr>
        <w:spacing w:before="120" w:after="120" w:line="240" w:lineRule="auto"/>
        <w:rPr>
          <w:rFonts w:ascii="Times New Roman" w:eastAsia="Times New Roman" w:hAnsi="Times New Roman" w:cs="Times New Roman"/>
          <w:sz w:val="24"/>
          <w:szCs w:val="24"/>
          <w:lang w:eastAsia="en-AU"/>
        </w:rPr>
      </w:pPr>
      <w:r w:rsidRPr="00387253">
        <w:rPr>
          <w:rFonts w:ascii="Times New Roman" w:eastAsia="Times New Roman" w:hAnsi="Times New Roman" w:cs="Times New Roman"/>
          <w:sz w:val="24"/>
          <w:szCs w:val="24"/>
          <w:lang w:eastAsia="en-AU"/>
        </w:rPr>
        <w:t xml:space="preserve">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w:t>
      </w:r>
      <w:proofErr w:type="gramStart"/>
      <w:r w:rsidRPr="00387253">
        <w:rPr>
          <w:rFonts w:ascii="Times New Roman" w:eastAsia="Times New Roman" w:hAnsi="Times New Roman" w:cs="Times New Roman"/>
          <w:sz w:val="24"/>
          <w:szCs w:val="24"/>
          <w:lang w:eastAsia="en-AU"/>
        </w:rPr>
        <w:t>birth</w:t>
      </w:r>
      <w:proofErr w:type="gramEnd"/>
      <w:r w:rsidRPr="00387253">
        <w:rPr>
          <w:rFonts w:ascii="Times New Roman" w:eastAsia="Times New Roman" w:hAnsi="Times New Roman" w:cs="Times New Roman"/>
          <w:sz w:val="24"/>
          <w:szCs w:val="24"/>
          <w:lang w:eastAsia="en-AU"/>
        </w:rPr>
        <w:t xml:space="preserve"> or other status.</w:t>
      </w:r>
    </w:p>
    <w:p w14:paraId="616FA3B2" w14:textId="77777777" w:rsidR="00921FA4" w:rsidRPr="00387253" w:rsidRDefault="00921FA4" w:rsidP="00921FA4">
      <w:pPr>
        <w:spacing w:before="120" w:after="120" w:line="240" w:lineRule="auto"/>
        <w:rPr>
          <w:rFonts w:ascii="Times New Roman" w:eastAsia="Times New Roman" w:hAnsi="Times New Roman" w:cs="Times New Roman"/>
          <w:sz w:val="24"/>
          <w:szCs w:val="24"/>
          <w:u w:val="single"/>
          <w:lang w:eastAsia="en-AU"/>
        </w:rPr>
      </w:pPr>
      <w:r w:rsidRPr="00387253">
        <w:rPr>
          <w:rFonts w:ascii="Times New Roman" w:eastAsia="Times New Roman" w:hAnsi="Times New Roman" w:cs="Times New Roman"/>
          <w:sz w:val="24"/>
          <w:szCs w:val="24"/>
          <w:u w:val="single"/>
          <w:lang w:eastAsia="en-AU"/>
        </w:rPr>
        <w:t xml:space="preserve">Analysis </w:t>
      </w:r>
    </w:p>
    <w:p w14:paraId="6B30C94D" w14:textId="78F7DF15" w:rsidR="00041F15" w:rsidRPr="00387253" w:rsidRDefault="00F03AA1" w:rsidP="00B2638B">
      <w:pPr>
        <w:spacing w:after="0" w:line="240" w:lineRule="auto"/>
        <w:rPr>
          <w:rFonts w:ascii="Times New Roman" w:eastAsia="Times New Roman" w:hAnsi="Times New Roman" w:cs="Times New Roman"/>
          <w:sz w:val="24"/>
          <w:szCs w:val="24"/>
          <w:lang w:eastAsia="en-AU"/>
        </w:rPr>
      </w:pPr>
      <w:r w:rsidRPr="00387253">
        <w:rPr>
          <w:rFonts w:ascii="Times New Roman" w:eastAsia="Times New Roman" w:hAnsi="Times New Roman" w:cs="Times New Roman"/>
          <w:sz w:val="24"/>
          <w:szCs w:val="24"/>
          <w:lang w:eastAsia="en-AU"/>
        </w:rPr>
        <w:t xml:space="preserve">This instrument advances the </w:t>
      </w:r>
      <w:r w:rsidR="00B2638B" w:rsidRPr="00387253">
        <w:rPr>
          <w:rFonts w:ascii="Times New Roman" w:eastAsia="Times New Roman" w:hAnsi="Times New Roman" w:cs="Times New Roman"/>
          <w:sz w:val="24"/>
          <w:szCs w:val="24"/>
          <w:lang w:eastAsia="en-AU"/>
        </w:rPr>
        <w:t xml:space="preserve">existing </w:t>
      </w:r>
      <w:r w:rsidRPr="00387253">
        <w:rPr>
          <w:rFonts w:ascii="Times New Roman" w:eastAsia="Times New Roman" w:hAnsi="Times New Roman" w:cs="Times New Roman"/>
          <w:sz w:val="24"/>
          <w:szCs w:val="24"/>
          <w:lang w:eastAsia="en-AU"/>
        </w:rPr>
        <w:t>right</w:t>
      </w:r>
      <w:r w:rsidR="00B2638B" w:rsidRPr="00387253">
        <w:rPr>
          <w:rFonts w:ascii="Times New Roman" w:eastAsia="Times New Roman" w:hAnsi="Times New Roman" w:cs="Times New Roman"/>
          <w:sz w:val="24"/>
          <w:szCs w:val="24"/>
          <w:lang w:eastAsia="en-AU"/>
        </w:rPr>
        <w:t>s</w:t>
      </w:r>
      <w:r w:rsidRPr="00387253">
        <w:rPr>
          <w:rFonts w:ascii="Times New Roman" w:eastAsia="Times New Roman" w:hAnsi="Times New Roman" w:cs="Times New Roman"/>
          <w:sz w:val="24"/>
          <w:szCs w:val="24"/>
          <w:lang w:eastAsia="en-AU"/>
        </w:rPr>
        <w:t xml:space="preserve"> to health</w:t>
      </w:r>
      <w:r w:rsidR="000F7998" w:rsidRPr="00387253">
        <w:rPr>
          <w:rFonts w:ascii="Times New Roman" w:eastAsia="Times New Roman" w:hAnsi="Times New Roman" w:cs="Times New Roman"/>
          <w:sz w:val="24"/>
          <w:szCs w:val="24"/>
          <w:lang w:eastAsia="en-AU"/>
        </w:rPr>
        <w:t xml:space="preserve"> and</w:t>
      </w:r>
      <w:r w:rsidRPr="00387253">
        <w:rPr>
          <w:rFonts w:ascii="Times New Roman" w:eastAsia="Times New Roman" w:hAnsi="Times New Roman" w:cs="Times New Roman"/>
          <w:sz w:val="24"/>
          <w:szCs w:val="24"/>
          <w:lang w:eastAsia="en-AU"/>
        </w:rPr>
        <w:t xml:space="preserve"> social security and the right of equality and non-discrimination </w:t>
      </w:r>
      <w:r w:rsidR="009F13C2" w:rsidRPr="00387253">
        <w:rPr>
          <w:rFonts w:ascii="Times New Roman" w:eastAsia="Times New Roman" w:hAnsi="Times New Roman" w:cs="Times New Roman"/>
          <w:sz w:val="24"/>
          <w:szCs w:val="24"/>
          <w:lang w:eastAsia="en-AU"/>
        </w:rPr>
        <w:t>by enabling continuity of patient care</w:t>
      </w:r>
      <w:r w:rsidR="00BA10AE" w:rsidRPr="00387253">
        <w:rPr>
          <w:rFonts w:ascii="Times New Roman" w:eastAsia="Times New Roman" w:hAnsi="Times New Roman" w:cs="Times New Roman"/>
          <w:sz w:val="24"/>
          <w:szCs w:val="24"/>
          <w:lang w:eastAsia="en-AU"/>
        </w:rPr>
        <w:t>,</w:t>
      </w:r>
      <w:r w:rsidR="009F13C2" w:rsidRPr="00387253">
        <w:rPr>
          <w:rFonts w:ascii="Times New Roman" w:eastAsia="Times New Roman" w:hAnsi="Times New Roman" w:cs="Times New Roman"/>
          <w:sz w:val="24"/>
          <w:szCs w:val="24"/>
          <w:lang w:eastAsia="en-AU"/>
        </w:rPr>
        <w:t xml:space="preserve"> that ensures eligible patients have affordable access to appropriate M</w:t>
      </w:r>
      <w:r w:rsidR="00BA10AE" w:rsidRPr="00387253">
        <w:rPr>
          <w:rFonts w:ascii="Times New Roman" w:eastAsia="Times New Roman" w:hAnsi="Times New Roman" w:cs="Times New Roman"/>
          <w:sz w:val="24"/>
          <w:szCs w:val="24"/>
          <w:lang w:eastAsia="en-AU"/>
        </w:rPr>
        <w:t>BS</w:t>
      </w:r>
      <w:r w:rsidR="009F13C2" w:rsidRPr="00387253">
        <w:rPr>
          <w:rFonts w:ascii="Times New Roman" w:eastAsia="Times New Roman" w:hAnsi="Times New Roman" w:cs="Times New Roman"/>
          <w:sz w:val="24"/>
          <w:szCs w:val="24"/>
          <w:lang w:eastAsia="en-AU"/>
        </w:rPr>
        <w:t xml:space="preserve"> telehealth psychiatry consultation service</w:t>
      </w:r>
      <w:r w:rsidR="00BA10AE" w:rsidRPr="00387253">
        <w:rPr>
          <w:rFonts w:ascii="Times New Roman" w:eastAsia="Times New Roman" w:hAnsi="Times New Roman" w:cs="Times New Roman"/>
          <w:sz w:val="24"/>
          <w:szCs w:val="24"/>
          <w:lang w:eastAsia="en-AU"/>
        </w:rPr>
        <w:t>s. This Determination</w:t>
      </w:r>
      <w:r w:rsidR="009F13C2" w:rsidRPr="00387253">
        <w:rPr>
          <w:rFonts w:ascii="Times New Roman" w:eastAsia="Times New Roman" w:hAnsi="Times New Roman" w:cs="Times New Roman"/>
          <w:sz w:val="24"/>
          <w:szCs w:val="24"/>
          <w:lang w:eastAsia="en-AU"/>
        </w:rPr>
        <w:t xml:space="preserve"> assist</w:t>
      </w:r>
      <w:r w:rsidR="00BA10AE" w:rsidRPr="00387253">
        <w:rPr>
          <w:rFonts w:ascii="Times New Roman" w:eastAsia="Times New Roman" w:hAnsi="Times New Roman" w:cs="Times New Roman"/>
          <w:sz w:val="24"/>
          <w:szCs w:val="24"/>
          <w:lang w:eastAsia="en-AU"/>
        </w:rPr>
        <w:t>s</w:t>
      </w:r>
      <w:r w:rsidR="009F13C2" w:rsidRPr="00387253">
        <w:rPr>
          <w:rFonts w:ascii="Times New Roman" w:eastAsia="Times New Roman" w:hAnsi="Times New Roman" w:cs="Times New Roman"/>
          <w:sz w:val="24"/>
          <w:szCs w:val="24"/>
          <w:lang w:eastAsia="en-AU"/>
        </w:rPr>
        <w:t xml:space="preserve"> patients who face affordability and access challenges due to their location in regional and rural areas</w:t>
      </w:r>
      <w:r w:rsidR="00BA10AE" w:rsidRPr="00387253">
        <w:rPr>
          <w:rFonts w:ascii="Times New Roman" w:eastAsia="Times New Roman" w:hAnsi="Times New Roman" w:cs="Times New Roman"/>
          <w:sz w:val="24"/>
          <w:szCs w:val="24"/>
          <w:lang w:eastAsia="en-AU"/>
        </w:rPr>
        <w:t xml:space="preserve"> with </w:t>
      </w:r>
      <w:r w:rsidR="000F7998" w:rsidRPr="00387253">
        <w:rPr>
          <w:rFonts w:ascii="Times New Roman" w:eastAsia="Times New Roman" w:hAnsi="Times New Roman" w:cs="Times New Roman"/>
          <w:sz w:val="24"/>
          <w:szCs w:val="24"/>
          <w:lang w:eastAsia="en-AU"/>
        </w:rPr>
        <w:t xml:space="preserve">access to </w:t>
      </w:r>
      <w:r w:rsidR="00BA10AE" w:rsidRPr="00387253">
        <w:rPr>
          <w:rFonts w:ascii="Times New Roman" w:eastAsia="Times New Roman" w:hAnsi="Times New Roman" w:cs="Times New Roman"/>
          <w:sz w:val="24"/>
          <w:szCs w:val="24"/>
          <w:lang w:eastAsia="en-AU"/>
        </w:rPr>
        <w:t>mental health support</w:t>
      </w:r>
      <w:r w:rsidR="009F13C2" w:rsidRPr="00387253">
        <w:rPr>
          <w:rFonts w:ascii="Times New Roman" w:eastAsia="Times New Roman" w:hAnsi="Times New Roman" w:cs="Times New Roman"/>
          <w:sz w:val="24"/>
          <w:szCs w:val="24"/>
          <w:lang w:eastAsia="en-AU"/>
        </w:rPr>
        <w:t>.</w:t>
      </w:r>
    </w:p>
    <w:p w14:paraId="2109C75A" w14:textId="77777777" w:rsidR="00921FA4" w:rsidRPr="00387253" w:rsidRDefault="00921FA4" w:rsidP="00921FA4">
      <w:pPr>
        <w:spacing w:before="120" w:after="120" w:line="276" w:lineRule="auto"/>
        <w:rPr>
          <w:rFonts w:ascii="Times New Roman" w:eastAsia="Calibri" w:hAnsi="Times New Roman" w:cs="Times New Roman"/>
          <w:b/>
          <w:sz w:val="24"/>
          <w:szCs w:val="24"/>
        </w:rPr>
      </w:pPr>
      <w:r w:rsidRPr="00387253">
        <w:rPr>
          <w:rFonts w:ascii="Times New Roman" w:eastAsia="Calibri" w:hAnsi="Times New Roman" w:cs="Times New Roman"/>
          <w:b/>
          <w:sz w:val="24"/>
          <w:szCs w:val="24"/>
        </w:rPr>
        <w:t xml:space="preserve">Conclusion </w:t>
      </w:r>
    </w:p>
    <w:p w14:paraId="0F31800B" w14:textId="48862D3B" w:rsidR="00921FA4" w:rsidRPr="00387253" w:rsidRDefault="00921FA4" w:rsidP="00921FA4">
      <w:pPr>
        <w:spacing w:after="0" w:line="240" w:lineRule="auto"/>
        <w:rPr>
          <w:rFonts w:ascii="Times New Roman" w:eastAsia="Times New Roman" w:hAnsi="Times New Roman" w:cs="Times New Roman"/>
          <w:sz w:val="24"/>
          <w:szCs w:val="24"/>
          <w:lang w:eastAsia="en-AU"/>
        </w:rPr>
      </w:pPr>
      <w:r w:rsidRPr="00387253">
        <w:rPr>
          <w:rFonts w:ascii="Times New Roman" w:eastAsia="Times New Roman" w:hAnsi="Times New Roman" w:cs="Times New Roman"/>
          <w:sz w:val="24"/>
          <w:szCs w:val="24"/>
          <w:lang w:eastAsia="en-AU"/>
        </w:rPr>
        <w:t>This instrument is compatible with human rights as it advances the right to health, the right to social security and the right of equality and non-discrimination</w:t>
      </w:r>
      <w:r w:rsidR="00B2638B" w:rsidRPr="00387253">
        <w:rPr>
          <w:rFonts w:ascii="Times New Roman" w:eastAsia="Times New Roman" w:hAnsi="Times New Roman" w:cs="Times New Roman"/>
          <w:sz w:val="24"/>
          <w:szCs w:val="24"/>
          <w:lang w:eastAsia="en-AU"/>
        </w:rPr>
        <w:t xml:space="preserve">, by </w:t>
      </w:r>
      <w:r w:rsidR="009F13C2" w:rsidRPr="00387253">
        <w:rPr>
          <w:rFonts w:ascii="Times New Roman" w:eastAsia="Times New Roman" w:hAnsi="Times New Roman" w:cs="Times New Roman"/>
          <w:sz w:val="24"/>
          <w:szCs w:val="24"/>
          <w:lang w:eastAsia="en-AU"/>
        </w:rPr>
        <w:t xml:space="preserve">delivering </w:t>
      </w:r>
      <w:r w:rsidR="000F7998" w:rsidRPr="00387253">
        <w:rPr>
          <w:rFonts w:ascii="Times New Roman" w:eastAsia="Times New Roman" w:hAnsi="Times New Roman" w:cs="Times New Roman"/>
          <w:sz w:val="24"/>
          <w:szCs w:val="24"/>
          <w:lang w:eastAsia="en-AU"/>
        </w:rPr>
        <w:t xml:space="preserve">affordable </w:t>
      </w:r>
      <w:r w:rsidR="009F13C2" w:rsidRPr="00387253">
        <w:rPr>
          <w:rFonts w:ascii="Times New Roman" w:eastAsia="Times New Roman" w:hAnsi="Times New Roman" w:cs="Times New Roman"/>
          <w:sz w:val="24"/>
          <w:szCs w:val="24"/>
          <w:lang w:eastAsia="en-AU"/>
        </w:rPr>
        <w:t xml:space="preserve">telehealth psychiatry </w:t>
      </w:r>
      <w:r w:rsidR="00BA10AE" w:rsidRPr="00387253">
        <w:rPr>
          <w:rFonts w:ascii="Times New Roman" w:eastAsia="Times New Roman" w:hAnsi="Times New Roman" w:cs="Times New Roman"/>
          <w:sz w:val="24"/>
          <w:szCs w:val="24"/>
          <w:lang w:eastAsia="en-AU"/>
        </w:rPr>
        <w:t>consultation</w:t>
      </w:r>
      <w:r w:rsidR="009F13C2" w:rsidRPr="00387253">
        <w:rPr>
          <w:rFonts w:ascii="Times New Roman" w:eastAsia="Times New Roman" w:hAnsi="Times New Roman" w:cs="Times New Roman"/>
          <w:sz w:val="24"/>
          <w:szCs w:val="24"/>
          <w:lang w:eastAsia="en-AU"/>
        </w:rPr>
        <w:t xml:space="preserve"> services through</w:t>
      </w:r>
      <w:r w:rsidR="00BA10AE" w:rsidRPr="00387253">
        <w:rPr>
          <w:rFonts w:ascii="Times New Roman" w:eastAsia="Times New Roman" w:hAnsi="Times New Roman" w:cs="Times New Roman"/>
          <w:sz w:val="24"/>
          <w:szCs w:val="24"/>
          <w:lang w:eastAsia="en-AU"/>
        </w:rPr>
        <w:t xml:space="preserve"> the MBS</w:t>
      </w:r>
      <w:r w:rsidR="009F13C2" w:rsidRPr="00387253">
        <w:rPr>
          <w:rFonts w:ascii="Times New Roman" w:eastAsia="Times New Roman" w:hAnsi="Times New Roman" w:cs="Times New Roman"/>
          <w:sz w:val="24"/>
          <w:szCs w:val="24"/>
          <w:lang w:eastAsia="en-AU"/>
        </w:rPr>
        <w:t xml:space="preserve"> to regional and rural patients. </w:t>
      </w:r>
    </w:p>
    <w:p w14:paraId="2793E6D9" w14:textId="77777777" w:rsidR="009F13C2" w:rsidRPr="00387253" w:rsidRDefault="009F13C2" w:rsidP="00921FA4">
      <w:pPr>
        <w:spacing w:after="0" w:line="240" w:lineRule="auto"/>
        <w:rPr>
          <w:rFonts w:ascii="Times New Roman" w:eastAsia="Calibri" w:hAnsi="Times New Roman" w:cs="Times New Roman"/>
          <w:sz w:val="24"/>
          <w:szCs w:val="24"/>
        </w:rPr>
      </w:pPr>
    </w:p>
    <w:p w14:paraId="0D52A151" w14:textId="77777777" w:rsidR="00921FA4" w:rsidRPr="00387253" w:rsidRDefault="00921FA4" w:rsidP="00921FA4">
      <w:pPr>
        <w:spacing w:after="0" w:line="240" w:lineRule="auto"/>
        <w:jc w:val="center"/>
        <w:rPr>
          <w:rFonts w:ascii="Times New Roman" w:eastAsia="Times New Roman" w:hAnsi="Times New Roman" w:cs="Times New Roman"/>
          <w:b/>
          <w:bCs/>
          <w:sz w:val="24"/>
          <w:szCs w:val="20"/>
          <w:lang w:eastAsia="en-AU"/>
        </w:rPr>
      </w:pPr>
    </w:p>
    <w:p w14:paraId="360360CA" w14:textId="370C013A" w:rsidR="00921FA4" w:rsidRPr="00387253" w:rsidRDefault="004E75DE" w:rsidP="00921FA4">
      <w:pPr>
        <w:shd w:val="clear" w:color="auto" w:fill="FFFFFF"/>
        <w:spacing w:after="0" w:line="240" w:lineRule="atLeast"/>
        <w:ind w:right="-23"/>
        <w:jc w:val="center"/>
        <w:rPr>
          <w:rFonts w:ascii="Times New Roman" w:eastAsia="Times New Roman" w:hAnsi="Times New Roman" w:cs="Times New Roman"/>
          <w:b/>
          <w:bCs/>
          <w:sz w:val="24"/>
          <w:lang w:eastAsia="en-AU"/>
        </w:rPr>
      </w:pPr>
      <w:r w:rsidRPr="00387253">
        <w:rPr>
          <w:rFonts w:ascii="Times New Roman" w:eastAsia="Times New Roman" w:hAnsi="Times New Roman" w:cs="Times New Roman"/>
          <w:b/>
          <w:bCs/>
          <w:sz w:val="24"/>
          <w:lang w:eastAsia="en-AU"/>
        </w:rPr>
        <w:t>Travis Haslam</w:t>
      </w:r>
    </w:p>
    <w:p w14:paraId="3AA50059" w14:textId="570A3E4F" w:rsidR="00921FA4" w:rsidRPr="00387253" w:rsidRDefault="004E75DE" w:rsidP="00921FA4">
      <w:pPr>
        <w:shd w:val="clear" w:color="auto" w:fill="FFFFFF"/>
        <w:spacing w:after="0" w:line="240" w:lineRule="atLeast"/>
        <w:ind w:right="-23"/>
        <w:jc w:val="center"/>
        <w:rPr>
          <w:rFonts w:ascii="Times New Roman" w:eastAsia="Times New Roman" w:hAnsi="Times New Roman" w:cs="Times New Roman"/>
          <w:b/>
          <w:bCs/>
          <w:sz w:val="24"/>
          <w:lang w:eastAsia="en-AU"/>
        </w:rPr>
      </w:pPr>
      <w:r w:rsidRPr="00387253">
        <w:rPr>
          <w:rFonts w:ascii="Times New Roman" w:eastAsia="Times New Roman" w:hAnsi="Times New Roman" w:cs="Times New Roman"/>
          <w:b/>
          <w:bCs/>
          <w:sz w:val="24"/>
          <w:lang w:eastAsia="en-AU"/>
        </w:rPr>
        <w:t xml:space="preserve">Acting </w:t>
      </w:r>
      <w:r w:rsidR="005B5A2D" w:rsidRPr="00387253">
        <w:rPr>
          <w:rFonts w:ascii="Times New Roman" w:eastAsia="Times New Roman" w:hAnsi="Times New Roman" w:cs="Times New Roman"/>
          <w:b/>
          <w:bCs/>
          <w:sz w:val="24"/>
          <w:lang w:eastAsia="en-AU"/>
        </w:rPr>
        <w:t xml:space="preserve">First </w:t>
      </w:r>
      <w:r w:rsidRPr="00387253">
        <w:rPr>
          <w:rFonts w:ascii="Times New Roman" w:eastAsia="Times New Roman" w:hAnsi="Times New Roman" w:cs="Times New Roman"/>
          <w:b/>
          <w:bCs/>
          <w:sz w:val="24"/>
          <w:lang w:eastAsia="en-AU"/>
        </w:rPr>
        <w:t>Assistant Secretary</w:t>
      </w:r>
    </w:p>
    <w:p w14:paraId="670B1D70" w14:textId="092E5D0D" w:rsidR="00921FA4" w:rsidRPr="00387253" w:rsidRDefault="004E75DE" w:rsidP="00921FA4">
      <w:pPr>
        <w:shd w:val="clear" w:color="auto" w:fill="FFFFFF"/>
        <w:spacing w:after="0" w:line="240" w:lineRule="atLeast"/>
        <w:ind w:right="-23"/>
        <w:jc w:val="center"/>
        <w:rPr>
          <w:rFonts w:ascii="Times New Roman" w:eastAsia="Times New Roman" w:hAnsi="Times New Roman" w:cs="Times New Roman"/>
          <w:b/>
          <w:bCs/>
          <w:sz w:val="24"/>
          <w:lang w:eastAsia="en-AU"/>
        </w:rPr>
      </w:pPr>
      <w:r w:rsidRPr="00387253">
        <w:rPr>
          <w:rFonts w:ascii="Times New Roman" w:eastAsia="Times New Roman" w:hAnsi="Times New Roman" w:cs="Times New Roman"/>
          <w:b/>
          <w:bCs/>
          <w:sz w:val="24"/>
          <w:lang w:eastAsia="en-AU"/>
        </w:rPr>
        <w:t>Medical Benefits Division</w:t>
      </w:r>
    </w:p>
    <w:p w14:paraId="1C3E72C2" w14:textId="08A996A4" w:rsidR="00921FA4" w:rsidRPr="00387253" w:rsidRDefault="004E75DE" w:rsidP="004E75DE">
      <w:pPr>
        <w:shd w:val="clear" w:color="auto" w:fill="FFFFFF"/>
        <w:spacing w:after="0" w:line="240" w:lineRule="atLeast"/>
        <w:ind w:right="-23"/>
        <w:jc w:val="center"/>
        <w:rPr>
          <w:rFonts w:ascii="Times New Roman" w:eastAsia="Times New Roman" w:hAnsi="Times New Roman" w:cs="Times New Roman"/>
          <w:b/>
          <w:bCs/>
          <w:sz w:val="24"/>
          <w:lang w:eastAsia="en-AU"/>
        </w:rPr>
      </w:pPr>
      <w:r w:rsidRPr="00387253">
        <w:rPr>
          <w:rFonts w:ascii="Times New Roman" w:eastAsia="Times New Roman" w:hAnsi="Times New Roman" w:cs="Times New Roman"/>
          <w:b/>
          <w:bCs/>
          <w:sz w:val="24"/>
          <w:lang w:eastAsia="en-AU"/>
        </w:rPr>
        <w:t>Health Resourcing Group</w:t>
      </w:r>
    </w:p>
    <w:p w14:paraId="22C539C5" w14:textId="51E14DB2" w:rsidR="00921FA4" w:rsidRPr="00387253" w:rsidRDefault="00921FA4" w:rsidP="00921FA4">
      <w:pPr>
        <w:spacing w:after="0" w:line="240" w:lineRule="auto"/>
        <w:jc w:val="center"/>
        <w:rPr>
          <w:rFonts w:ascii="Times New Roman" w:eastAsia="Calibri" w:hAnsi="Times New Roman" w:cs="Times New Roman"/>
          <w:b/>
          <w:bCs/>
          <w:sz w:val="24"/>
          <w:szCs w:val="24"/>
        </w:rPr>
      </w:pPr>
      <w:r w:rsidRPr="00387253">
        <w:rPr>
          <w:rFonts w:ascii="Times New Roman" w:eastAsia="Times New Roman" w:hAnsi="Times New Roman" w:cs="Times New Roman"/>
          <w:b/>
          <w:bCs/>
          <w:sz w:val="24"/>
          <w:szCs w:val="20"/>
          <w:lang w:eastAsia="en-AU"/>
        </w:rPr>
        <w:t>Department of Health</w:t>
      </w:r>
      <w:r w:rsidR="005A031B" w:rsidRPr="00387253">
        <w:rPr>
          <w:rFonts w:ascii="Times New Roman" w:eastAsia="Times New Roman" w:hAnsi="Times New Roman" w:cs="Times New Roman"/>
          <w:b/>
          <w:bCs/>
          <w:sz w:val="24"/>
          <w:szCs w:val="20"/>
          <w:lang w:eastAsia="en-AU"/>
        </w:rPr>
        <w:t xml:space="preserve"> and Aged Care</w:t>
      </w:r>
    </w:p>
    <w:p w14:paraId="43BCF89D" w14:textId="77777777" w:rsidR="00921FA4" w:rsidRPr="00387253" w:rsidRDefault="00921FA4"/>
    <w:sectPr w:rsidR="00921FA4" w:rsidRPr="0038725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A1BDB" w14:textId="77777777" w:rsidR="00515992" w:rsidRDefault="00515992" w:rsidP="00921FA4">
      <w:pPr>
        <w:spacing w:after="0" w:line="240" w:lineRule="auto"/>
      </w:pPr>
      <w:r>
        <w:separator/>
      </w:r>
    </w:p>
  </w:endnote>
  <w:endnote w:type="continuationSeparator" w:id="0">
    <w:p w14:paraId="3EDC9772" w14:textId="77777777" w:rsidR="00515992" w:rsidRDefault="00515992" w:rsidP="00921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7415E" w14:textId="77777777" w:rsidR="00515992" w:rsidRDefault="00515992" w:rsidP="00921FA4">
      <w:pPr>
        <w:spacing w:after="0" w:line="240" w:lineRule="auto"/>
      </w:pPr>
      <w:r>
        <w:separator/>
      </w:r>
    </w:p>
  </w:footnote>
  <w:footnote w:type="continuationSeparator" w:id="0">
    <w:p w14:paraId="650D540D" w14:textId="77777777" w:rsidR="00515992" w:rsidRDefault="00515992" w:rsidP="00921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8409432"/>
      <w:docPartObj>
        <w:docPartGallery w:val="Page Numbers (Top of Page)"/>
        <w:docPartUnique/>
      </w:docPartObj>
    </w:sdtPr>
    <w:sdtEndPr>
      <w:rPr>
        <w:noProof/>
      </w:rPr>
    </w:sdtEndPr>
    <w:sdtContent>
      <w:p w14:paraId="2478ECB9" w14:textId="7B41573C" w:rsidR="00921FA4" w:rsidRDefault="00921FA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ED9838A" w14:textId="77777777" w:rsidR="00921FA4" w:rsidRDefault="00921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C073E"/>
    <w:multiLevelType w:val="hybridMultilevel"/>
    <w:tmpl w:val="DC08D408"/>
    <w:lvl w:ilvl="0" w:tplc="F6AE2C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5A0E27"/>
    <w:multiLevelType w:val="hybridMultilevel"/>
    <w:tmpl w:val="FBF468AA"/>
    <w:lvl w:ilvl="0" w:tplc="F6AE2C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3A2A30"/>
    <w:multiLevelType w:val="hybridMultilevel"/>
    <w:tmpl w:val="FBF468AA"/>
    <w:lvl w:ilvl="0" w:tplc="F6AE2C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7438F6"/>
    <w:multiLevelType w:val="hybridMultilevel"/>
    <w:tmpl w:val="4C860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04108C"/>
    <w:multiLevelType w:val="hybridMultilevel"/>
    <w:tmpl w:val="10FE2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4045C0"/>
    <w:multiLevelType w:val="hybridMultilevel"/>
    <w:tmpl w:val="73921410"/>
    <w:lvl w:ilvl="0" w:tplc="F6AE2C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0C801E9"/>
    <w:multiLevelType w:val="hybridMultilevel"/>
    <w:tmpl w:val="CDF60FD2"/>
    <w:lvl w:ilvl="0" w:tplc="F6AE2C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0D331C2"/>
    <w:multiLevelType w:val="hybridMultilevel"/>
    <w:tmpl w:val="F726336A"/>
    <w:lvl w:ilvl="0" w:tplc="23107B6E">
      <w:start w:val="1"/>
      <w:numFmt w:val="decimal"/>
      <w:lvlText w:val="(%1)"/>
      <w:lvlJc w:val="left"/>
      <w:pPr>
        <w:ind w:left="825" w:hanging="465"/>
      </w:pPr>
      <w:rPr>
        <w:rFonts w:hint="default"/>
      </w:rPr>
    </w:lvl>
    <w:lvl w:ilvl="1" w:tplc="85AA3BD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1490570"/>
    <w:multiLevelType w:val="hybridMultilevel"/>
    <w:tmpl w:val="16BA40B4"/>
    <w:lvl w:ilvl="0" w:tplc="01EE7A10">
      <w:start w:val="1"/>
      <w:numFmt w:val="lowerLetter"/>
      <w:lvlText w:val="(%1)"/>
      <w:lvlJc w:val="left"/>
      <w:pPr>
        <w:ind w:left="1182" w:hanging="360"/>
      </w:pPr>
      <w:rPr>
        <w:rFonts w:hint="default"/>
      </w:rPr>
    </w:lvl>
    <w:lvl w:ilvl="1" w:tplc="0C090019" w:tentative="1">
      <w:start w:val="1"/>
      <w:numFmt w:val="lowerLetter"/>
      <w:lvlText w:val="%2."/>
      <w:lvlJc w:val="left"/>
      <w:pPr>
        <w:ind w:left="1902" w:hanging="360"/>
      </w:pPr>
    </w:lvl>
    <w:lvl w:ilvl="2" w:tplc="0C09001B" w:tentative="1">
      <w:start w:val="1"/>
      <w:numFmt w:val="lowerRoman"/>
      <w:lvlText w:val="%3."/>
      <w:lvlJc w:val="right"/>
      <w:pPr>
        <w:ind w:left="2622" w:hanging="180"/>
      </w:pPr>
    </w:lvl>
    <w:lvl w:ilvl="3" w:tplc="0C09000F" w:tentative="1">
      <w:start w:val="1"/>
      <w:numFmt w:val="decimal"/>
      <w:lvlText w:val="%4."/>
      <w:lvlJc w:val="left"/>
      <w:pPr>
        <w:ind w:left="3342" w:hanging="360"/>
      </w:pPr>
    </w:lvl>
    <w:lvl w:ilvl="4" w:tplc="0C090019" w:tentative="1">
      <w:start w:val="1"/>
      <w:numFmt w:val="lowerLetter"/>
      <w:lvlText w:val="%5."/>
      <w:lvlJc w:val="left"/>
      <w:pPr>
        <w:ind w:left="4062" w:hanging="360"/>
      </w:pPr>
    </w:lvl>
    <w:lvl w:ilvl="5" w:tplc="0C09001B" w:tentative="1">
      <w:start w:val="1"/>
      <w:numFmt w:val="lowerRoman"/>
      <w:lvlText w:val="%6."/>
      <w:lvlJc w:val="right"/>
      <w:pPr>
        <w:ind w:left="4782" w:hanging="180"/>
      </w:pPr>
    </w:lvl>
    <w:lvl w:ilvl="6" w:tplc="0C09000F" w:tentative="1">
      <w:start w:val="1"/>
      <w:numFmt w:val="decimal"/>
      <w:lvlText w:val="%7."/>
      <w:lvlJc w:val="left"/>
      <w:pPr>
        <w:ind w:left="5502" w:hanging="360"/>
      </w:pPr>
    </w:lvl>
    <w:lvl w:ilvl="7" w:tplc="0C090019" w:tentative="1">
      <w:start w:val="1"/>
      <w:numFmt w:val="lowerLetter"/>
      <w:lvlText w:val="%8."/>
      <w:lvlJc w:val="left"/>
      <w:pPr>
        <w:ind w:left="6222" w:hanging="360"/>
      </w:pPr>
    </w:lvl>
    <w:lvl w:ilvl="8" w:tplc="0C09001B" w:tentative="1">
      <w:start w:val="1"/>
      <w:numFmt w:val="lowerRoman"/>
      <w:lvlText w:val="%9."/>
      <w:lvlJc w:val="right"/>
      <w:pPr>
        <w:ind w:left="6942" w:hanging="180"/>
      </w:pPr>
    </w:lvl>
  </w:abstractNum>
  <w:abstractNum w:abstractNumId="9" w15:restartNumberingAfterBreak="0">
    <w:nsid w:val="73BD7CAC"/>
    <w:multiLevelType w:val="hybridMultilevel"/>
    <w:tmpl w:val="2E144584"/>
    <w:lvl w:ilvl="0" w:tplc="F6AE2C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7"/>
  </w:num>
  <w:num w:numId="5">
    <w:abstractNumId w:val="8"/>
  </w:num>
  <w:num w:numId="6">
    <w:abstractNumId w:val="9"/>
  </w:num>
  <w:num w:numId="7">
    <w:abstractNumId w:val="6"/>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2EC"/>
    <w:rsid w:val="000064A2"/>
    <w:rsid w:val="00011860"/>
    <w:rsid w:val="00013D08"/>
    <w:rsid w:val="000168A2"/>
    <w:rsid w:val="0002489F"/>
    <w:rsid w:val="00027EBC"/>
    <w:rsid w:val="0003416A"/>
    <w:rsid w:val="00041F15"/>
    <w:rsid w:val="00042953"/>
    <w:rsid w:val="000924A2"/>
    <w:rsid w:val="000A43FF"/>
    <w:rsid w:val="000A49D0"/>
    <w:rsid w:val="000B5DAC"/>
    <w:rsid w:val="000F7998"/>
    <w:rsid w:val="00100633"/>
    <w:rsid w:val="00103D55"/>
    <w:rsid w:val="001210DE"/>
    <w:rsid w:val="00147B8A"/>
    <w:rsid w:val="00150F6B"/>
    <w:rsid w:val="00160A60"/>
    <w:rsid w:val="00190B53"/>
    <w:rsid w:val="001A1A9E"/>
    <w:rsid w:val="001A51C5"/>
    <w:rsid w:val="001D4D7D"/>
    <w:rsid w:val="001F1144"/>
    <w:rsid w:val="001F4308"/>
    <w:rsid w:val="001F6926"/>
    <w:rsid w:val="0022052D"/>
    <w:rsid w:val="00225426"/>
    <w:rsid w:val="00245D83"/>
    <w:rsid w:val="00280590"/>
    <w:rsid w:val="002C42EC"/>
    <w:rsid w:val="003173F3"/>
    <w:rsid w:val="00331511"/>
    <w:rsid w:val="003508D7"/>
    <w:rsid w:val="00360F89"/>
    <w:rsid w:val="00371B8E"/>
    <w:rsid w:val="00387253"/>
    <w:rsid w:val="003A1886"/>
    <w:rsid w:val="003B4C14"/>
    <w:rsid w:val="003D34D1"/>
    <w:rsid w:val="003E6074"/>
    <w:rsid w:val="00403C87"/>
    <w:rsid w:val="00410B6F"/>
    <w:rsid w:val="00425C13"/>
    <w:rsid w:val="00445C7B"/>
    <w:rsid w:val="00456CA0"/>
    <w:rsid w:val="004752BF"/>
    <w:rsid w:val="004813AA"/>
    <w:rsid w:val="004878D0"/>
    <w:rsid w:val="0049698C"/>
    <w:rsid w:val="004B0AAF"/>
    <w:rsid w:val="004C5367"/>
    <w:rsid w:val="004D3E95"/>
    <w:rsid w:val="004E4B02"/>
    <w:rsid w:val="004E75DE"/>
    <w:rsid w:val="004E7C42"/>
    <w:rsid w:val="004F2E37"/>
    <w:rsid w:val="004F3038"/>
    <w:rsid w:val="0051003D"/>
    <w:rsid w:val="00511F1B"/>
    <w:rsid w:val="00515992"/>
    <w:rsid w:val="00516DFC"/>
    <w:rsid w:val="00537FEC"/>
    <w:rsid w:val="005419BB"/>
    <w:rsid w:val="005427A8"/>
    <w:rsid w:val="005630CE"/>
    <w:rsid w:val="005726ED"/>
    <w:rsid w:val="00582302"/>
    <w:rsid w:val="00587872"/>
    <w:rsid w:val="005A031B"/>
    <w:rsid w:val="005B5A2D"/>
    <w:rsid w:val="005B6629"/>
    <w:rsid w:val="005B7742"/>
    <w:rsid w:val="005B7B8C"/>
    <w:rsid w:val="005D7432"/>
    <w:rsid w:val="005D7C11"/>
    <w:rsid w:val="005F0B6C"/>
    <w:rsid w:val="005F6E87"/>
    <w:rsid w:val="006111FE"/>
    <w:rsid w:val="0066032E"/>
    <w:rsid w:val="0067731C"/>
    <w:rsid w:val="00681E0D"/>
    <w:rsid w:val="006862E8"/>
    <w:rsid w:val="0069728B"/>
    <w:rsid w:val="006A18B1"/>
    <w:rsid w:val="006B3D6D"/>
    <w:rsid w:val="006B501E"/>
    <w:rsid w:val="006C3FEC"/>
    <w:rsid w:val="006C72BB"/>
    <w:rsid w:val="006D32A3"/>
    <w:rsid w:val="006D6BB3"/>
    <w:rsid w:val="006E22FD"/>
    <w:rsid w:val="006E31A6"/>
    <w:rsid w:val="007011F4"/>
    <w:rsid w:val="007055AC"/>
    <w:rsid w:val="007079E8"/>
    <w:rsid w:val="00752ED3"/>
    <w:rsid w:val="00775E97"/>
    <w:rsid w:val="007925AD"/>
    <w:rsid w:val="00795438"/>
    <w:rsid w:val="007A3C70"/>
    <w:rsid w:val="007C0550"/>
    <w:rsid w:val="007F5593"/>
    <w:rsid w:val="008019FB"/>
    <w:rsid w:val="00810436"/>
    <w:rsid w:val="00815699"/>
    <w:rsid w:val="008158C4"/>
    <w:rsid w:val="00827699"/>
    <w:rsid w:val="00853A62"/>
    <w:rsid w:val="00855A4B"/>
    <w:rsid w:val="00870BDB"/>
    <w:rsid w:val="008873BC"/>
    <w:rsid w:val="009042E2"/>
    <w:rsid w:val="00917A94"/>
    <w:rsid w:val="00921FA4"/>
    <w:rsid w:val="00927354"/>
    <w:rsid w:val="009367C1"/>
    <w:rsid w:val="00947CE8"/>
    <w:rsid w:val="009639D1"/>
    <w:rsid w:val="00997CAB"/>
    <w:rsid w:val="009A5C90"/>
    <w:rsid w:val="009E39EA"/>
    <w:rsid w:val="009E7DEB"/>
    <w:rsid w:val="009F13C2"/>
    <w:rsid w:val="009F47EF"/>
    <w:rsid w:val="00A00BD5"/>
    <w:rsid w:val="00A01237"/>
    <w:rsid w:val="00A175F1"/>
    <w:rsid w:val="00A2357F"/>
    <w:rsid w:val="00A31F5A"/>
    <w:rsid w:val="00A37B45"/>
    <w:rsid w:val="00A400EE"/>
    <w:rsid w:val="00A56418"/>
    <w:rsid w:val="00A66B00"/>
    <w:rsid w:val="00AB26C3"/>
    <w:rsid w:val="00AB5641"/>
    <w:rsid w:val="00AC3E0D"/>
    <w:rsid w:val="00AE7CDB"/>
    <w:rsid w:val="00AF56AE"/>
    <w:rsid w:val="00B1272E"/>
    <w:rsid w:val="00B22F74"/>
    <w:rsid w:val="00B2638B"/>
    <w:rsid w:val="00B34088"/>
    <w:rsid w:val="00B35409"/>
    <w:rsid w:val="00B71374"/>
    <w:rsid w:val="00B7697B"/>
    <w:rsid w:val="00B76F5A"/>
    <w:rsid w:val="00B81278"/>
    <w:rsid w:val="00B853EC"/>
    <w:rsid w:val="00BA10AE"/>
    <w:rsid w:val="00BA4717"/>
    <w:rsid w:val="00BA7CD4"/>
    <w:rsid w:val="00BC13A8"/>
    <w:rsid w:val="00BD3BFD"/>
    <w:rsid w:val="00BD6788"/>
    <w:rsid w:val="00BE039B"/>
    <w:rsid w:val="00C045B5"/>
    <w:rsid w:val="00C30825"/>
    <w:rsid w:val="00C6068B"/>
    <w:rsid w:val="00CA44F8"/>
    <w:rsid w:val="00CF0094"/>
    <w:rsid w:val="00D06C2C"/>
    <w:rsid w:val="00D129D6"/>
    <w:rsid w:val="00D409A9"/>
    <w:rsid w:val="00D57F52"/>
    <w:rsid w:val="00D66C3A"/>
    <w:rsid w:val="00D81E6C"/>
    <w:rsid w:val="00D94444"/>
    <w:rsid w:val="00D9710B"/>
    <w:rsid w:val="00DA204F"/>
    <w:rsid w:val="00DE53A0"/>
    <w:rsid w:val="00E10DEF"/>
    <w:rsid w:val="00E21ADB"/>
    <w:rsid w:val="00E23CFC"/>
    <w:rsid w:val="00E337AC"/>
    <w:rsid w:val="00E56C78"/>
    <w:rsid w:val="00E6485C"/>
    <w:rsid w:val="00E91F8E"/>
    <w:rsid w:val="00EC1C9C"/>
    <w:rsid w:val="00EC45AA"/>
    <w:rsid w:val="00F03AA1"/>
    <w:rsid w:val="00F05EF8"/>
    <w:rsid w:val="00F11E8C"/>
    <w:rsid w:val="00F17655"/>
    <w:rsid w:val="00F17F0F"/>
    <w:rsid w:val="00F24B65"/>
    <w:rsid w:val="00F54803"/>
    <w:rsid w:val="00F54E3B"/>
    <w:rsid w:val="00F61CD4"/>
    <w:rsid w:val="00FC0B3D"/>
    <w:rsid w:val="00FD1133"/>
    <w:rsid w:val="00FE21BE"/>
    <w:rsid w:val="00FF094F"/>
    <w:rsid w:val="00FF52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1A6B8"/>
  <w15:chartTrackingRefBased/>
  <w15:docId w15:val="{E5013125-6189-4E2C-9266-DD340BE0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FA4"/>
  </w:style>
  <w:style w:type="paragraph" w:styleId="Footer">
    <w:name w:val="footer"/>
    <w:basedOn w:val="Normal"/>
    <w:link w:val="FooterChar"/>
    <w:uiPriority w:val="99"/>
    <w:unhideWhenUsed/>
    <w:rsid w:val="00921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FA4"/>
  </w:style>
  <w:style w:type="character" w:styleId="CommentReference">
    <w:name w:val="annotation reference"/>
    <w:basedOn w:val="DefaultParagraphFont"/>
    <w:unhideWhenUsed/>
    <w:rsid w:val="00516DFC"/>
    <w:rPr>
      <w:sz w:val="16"/>
      <w:szCs w:val="16"/>
    </w:rPr>
  </w:style>
  <w:style w:type="paragraph" w:styleId="CommentText">
    <w:name w:val="annotation text"/>
    <w:basedOn w:val="Normal"/>
    <w:link w:val="CommentTextChar"/>
    <w:unhideWhenUsed/>
    <w:rsid w:val="00516DFC"/>
    <w:pPr>
      <w:spacing w:line="240" w:lineRule="auto"/>
    </w:pPr>
    <w:rPr>
      <w:sz w:val="20"/>
      <w:szCs w:val="20"/>
    </w:rPr>
  </w:style>
  <w:style w:type="character" w:customStyle="1" w:styleId="CommentTextChar">
    <w:name w:val="Comment Text Char"/>
    <w:basedOn w:val="DefaultParagraphFont"/>
    <w:link w:val="CommentText"/>
    <w:rsid w:val="00516DFC"/>
    <w:rPr>
      <w:sz w:val="20"/>
      <w:szCs w:val="20"/>
    </w:rPr>
  </w:style>
  <w:style w:type="paragraph" w:styleId="CommentSubject">
    <w:name w:val="annotation subject"/>
    <w:basedOn w:val="CommentText"/>
    <w:next w:val="CommentText"/>
    <w:link w:val="CommentSubjectChar"/>
    <w:uiPriority w:val="99"/>
    <w:semiHidden/>
    <w:unhideWhenUsed/>
    <w:rsid w:val="00516DFC"/>
    <w:rPr>
      <w:b/>
      <w:bCs/>
    </w:rPr>
  </w:style>
  <w:style w:type="character" w:customStyle="1" w:styleId="CommentSubjectChar">
    <w:name w:val="Comment Subject Char"/>
    <w:basedOn w:val="CommentTextChar"/>
    <w:link w:val="CommentSubject"/>
    <w:uiPriority w:val="99"/>
    <w:semiHidden/>
    <w:rsid w:val="00516DFC"/>
    <w:rPr>
      <w:b/>
      <w:bCs/>
      <w:sz w:val="20"/>
      <w:szCs w:val="20"/>
    </w:rPr>
  </w:style>
  <w:style w:type="paragraph" w:styleId="ListParagraph">
    <w:name w:val="List Paragraph"/>
    <w:aliases w:val="#List Paragraph,Bullet Point,Bullet point,Bulletr List Paragraph,Bullets,Content descriptions,L,List - bullet,List Paragraph - bullet,List Paragraph - bullets,List Paragraph1,List Paragraph11,Recommendation,Use Case List Paragraph,リスト段落"/>
    <w:basedOn w:val="Normal"/>
    <w:link w:val="ListParagraphChar"/>
    <w:uiPriority w:val="34"/>
    <w:qFormat/>
    <w:rsid w:val="00A01237"/>
    <w:pPr>
      <w:spacing w:after="200" w:line="276" w:lineRule="auto"/>
      <w:ind w:left="720"/>
      <w:contextualSpacing/>
    </w:pPr>
    <w:rPr>
      <w:rFonts w:eastAsiaTheme="minorEastAsia"/>
      <w:lang w:eastAsia="en-AU"/>
    </w:rPr>
  </w:style>
  <w:style w:type="character" w:customStyle="1" w:styleId="ListParagraphChar">
    <w:name w:val="List Paragraph Char"/>
    <w:aliases w:val="#List Paragraph Char,Bullet Point Char,Bullet point Char,Bulletr List Paragraph Char,Bullets Char,Content descriptions Char,L Char,List - bullet Char,List Paragraph - bullet Char,List Paragraph - bullets Char,List Paragraph1 Char"/>
    <w:basedOn w:val="DefaultParagraphFont"/>
    <w:link w:val="ListParagraph"/>
    <w:uiPriority w:val="34"/>
    <w:qFormat/>
    <w:locked/>
    <w:rsid w:val="00A01237"/>
    <w:rPr>
      <w:rFonts w:eastAsiaTheme="minorEastAsia"/>
      <w:lang w:eastAsia="en-AU"/>
    </w:rPr>
  </w:style>
  <w:style w:type="paragraph" w:styleId="Revision">
    <w:name w:val="Revision"/>
    <w:hidden/>
    <w:uiPriority w:val="99"/>
    <w:semiHidden/>
    <w:rsid w:val="00190B53"/>
    <w:pPr>
      <w:spacing w:after="0" w:line="240" w:lineRule="auto"/>
    </w:pPr>
  </w:style>
  <w:style w:type="paragraph" w:styleId="BodyText">
    <w:name w:val="Body Text"/>
    <w:basedOn w:val="Normal"/>
    <w:link w:val="BodyTextChar"/>
    <w:rsid w:val="00AF56AE"/>
    <w:pPr>
      <w:spacing w:after="0" w:line="240" w:lineRule="auto"/>
    </w:pPr>
    <w:rPr>
      <w:rFonts w:ascii="Times New Roman" w:eastAsia="Times New Roman" w:hAnsi="Times New Roman" w:cs="Times New Roman"/>
      <w:b/>
      <w:sz w:val="24"/>
      <w:szCs w:val="20"/>
      <w:lang w:eastAsia="en-AU"/>
    </w:rPr>
  </w:style>
  <w:style w:type="character" w:customStyle="1" w:styleId="BodyTextChar">
    <w:name w:val="Body Text Char"/>
    <w:basedOn w:val="DefaultParagraphFont"/>
    <w:link w:val="BodyText"/>
    <w:rsid w:val="00AF56AE"/>
    <w:rPr>
      <w:rFonts w:ascii="Times New Roman" w:eastAsia="Times New Roman" w:hAnsi="Times New Roman" w:cs="Times New Roman"/>
      <w:b/>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185173">
      <w:bodyDiv w:val="1"/>
      <w:marLeft w:val="0"/>
      <w:marRight w:val="0"/>
      <w:marTop w:val="0"/>
      <w:marBottom w:val="0"/>
      <w:divBdr>
        <w:top w:val="none" w:sz="0" w:space="0" w:color="auto"/>
        <w:left w:val="none" w:sz="0" w:space="0" w:color="auto"/>
        <w:bottom w:val="none" w:sz="0" w:space="0" w:color="auto"/>
        <w:right w:val="none" w:sz="0" w:space="0" w:color="auto"/>
      </w:divBdr>
    </w:div>
    <w:div w:id="635181950">
      <w:bodyDiv w:val="1"/>
      <w:marLeft w:val="0"/>
      <w:marRight w:val="0"/>
      <w:marTop w:val="0"/>
      <w:marBottom w:val="0"/>
      <w:divBdr>
        <w:top w:val="none" w:sz="0" w:space="0" w:color="auto"/>
        <w:left w:val="none" w:sz="0" w:space="0" w:color="auto"/>
        <w:bottom w:val="none" w:sz="0" w:space="0" w:color="auto"/>
        <w:right w:val="none" w:sz="0" w:space="0" w:color="auto"/>
      </w:divBdr>
    </w:div>
    <w:div w:id="654918217">
      <w:bodyDiv w:val="1"/>
      <w:marLeft w:val="0"/>
      <w:marRight w:val="0"/>
      <w:marTop w:val="0"/>
      <w:marBottom w:val="0"/>
      <w:divBdr>
        <w:top w:val="none" w:sz="0" w:space="0" w:color="auto"/>
        <w:left w:val="none" w:sz="0" w:space="0" w:color="auto"/>
        <w:bottom w:val="none" w:sz="0" w:space="0" w:color="auto"/>
        <w:right w:val="none" w:sz="0" w:space="0" w:color="auto"/>
      </w:divBdr>
    </w:div>
    <w:div w:id="1287656416">
      <w:bodyDiv w:val="1"/>
      <w:marLeft w:val="0"/>
      <w:marRight w:val="0"/>
      <w:marTop w:val="0"/>
      <w:marBottom w:val="0"/>
      <w:divBdr>
        <w:top w:val="none" w:sz="0" w:space="0" w:color="auto"/>
        <w:left w:val="none" w:sz="0" w:space="0" w:color="auto"/>
        <w:bottom w:val="none" w:sz="0" w:space="0" w:color="auto"/>
        <w:right w:val="none" w:sz="0" w:space="0" w:color="auto"/>
      </w:divBdr>
    </w:div>
    <w:div w:id="172926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3B08C-FD8D-4567-B6C9-E796DA474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1656</Words>
  <Characters>9444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EBBS, Charlene</dc:creator>
  <cp:keywords/>
  <dc:description/>
  <cp:lastModifiedBy>GARNHAM, Katherine</cp:lastModifiedBy>
  <cp:revision>13</cp:revision>
  <dcterms:created xsi:type="dcterms:W3CDTF">2022-09-23T04:16:00Z</dcterms:created>
  <dcterms:modified xsi:type="dcterms:W3CDTF">2022-10-17T00:36:00Z</dcterms:modified>
</cp:coreProperties>
</file>