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598E32" w14:textId="77777777" w:rsidR="006D6009" w:rsidRPr="00654B5C" w:rsidRDefault="006D6009" w:rsidP="002520DD">
      <w:pPr>
        <w:keepNext/>
        <w:spacing w:after="60"/>
        <w:ind w:left="720" w:hanging="720"/>
        <w:rPr>
          <w:rFonts w:ascii="Arial" w:eastAsia="Times New Roman" w:hAnsi="Arial"/>
          <w:b/>
          <w:sz w:val="24"/>
          <w:szCs w:val="24"/>
        </w:rPr>
      </w:pPr>
      <w:r w:rsidRPr="00654B5C">
        <w:rPr>
          <w:rFonts w:ascii="Arial" w:eastAsia="Times New Roman" w:hAnsi="Arial"/>
          <w:b/>
          <w:sz w:val="24"/>
          <w:szCs w:val="24"/>
        </w:rPr>
        <w:t>Explanatory Statement</w:t>
      </w:r>
    </w:p>
    <w:p w14:paraId="21B3C712" w14:textId="77777777" w:rsidR="0097132A" w:rsidRPr="00654B5C" w:rsidRDefault="0097132A" w:rsidP="006D6009">
      <w:pPr>
        <w:keepNext/>
        <w:spacing w:before="180" w:after="60"/>
        <w:ind w:left="720" w:hanging="720"/>
        <w:rPr>
          <w:rFonts w:ascii="Arial" w:eastAsia="Times New Roman" w:hAnsi="Arial"/>
          <w:b/>
          <w:sz w:val="24"/>
          <w:szCs w:val="24"/>
        </w:rPr>
      </w:pPr>
      <w:r w:rsidRPr="00654B5C">
        <w:rPr>
          <w:rFonts w:ascii="Arial" w:eastAsia="Times New Roman" w:hAnsi="Arial"/>
          <w:b/>
          <w:sz w:val="24"/>
          <w:szCs w:val="24"/>
        </w:rPr>
        <w:t>Civil Aviation Safety Regulations 1998</w:t>
      </w:r>
    </w:p>
    <w:p w14:paraId="63EF8033" w14:textId="585FA5E0" w:rsidR="006D6009" w:rsidRPr="00654B5C" w:rsidRDefault="0044764B" w:rsidP="00654B5C">
      <w:pPr>
        <w:keepNext/>
        <w:spacing w:before="180" w:after="360" w:line="240" w:lineRule="auto"/>
        <w:rPr>
          <w:rFonts w:ascii="Arial" w:eastAsia="Times New Roman" w:hAnsi="Arial"/>
          <w:b/>
          <w:sz w:val="24"/>
          <w:szCs w:val="24"/>
        </w:rPr>
      </w:pPr>
      <w:r w:rsidRPr="00654B5C">
        <w:rPr>
          <w:rFonts w:ascii="Arial" w:eastAsia="Times New Roman" w:hAnsi="Arial"/>
          <w:b/>
          <w:sz w:val="24"/>
          <w:szCs w:val="24"/>
        </w:rPr>
        <w:t xml:space="preserve">CASA </w:t>
      </w:r>
      <w:r w:rsidR="00234A04" w:rsidRPr="00654B5C">
        <w:rPr>
          <w:rFonts w:ascii="Arial" w:eastAsia="Times New Roman" w:hAnsi="Arial"/>
          <w:b/>
          <w:sz w:val="24"/>
          <w:szCs w:val="24"/>
        </w:rPr>
        <w:t>30</w:t>
      </w:r>
      <w:r w:rsidR="004C1A68" w:rsidRPr="00654B5C">
        <w:rPr>
          <w:rFonts w:ascii="Arial" w:eastAsia="Times New Roman" w:hAnsi="Arial"/>
          <w:b/>
          <w:sz w:val="24"/>
          <w:szCs w:val="24"/>
        </w:rPr>
        <w:t>/22</w:t>
      </w:r>
      <w:r w:rsidR="002520DD" w:rsidRPr="00654B5C">
        <w:rPr>
          <w:rFonts w:ascii="Arial" w:eastAsia="Times New Roman" w:hAnsi="Arial"/>
          <w:b/>
          <w:sz w:val="24"/>
          <w:szCs w:val="24"/>
        </w:rPr>
        <w:t> </w:t>
      </w:r>
      <w:r w:rsidR="004C1A68" w:rsidRPr="00654B5C">
        <w:rPr>
          <w:rFonts w:ascii="Arial" w:eastAsia="Times New Roman" w:hAnsi="Arial"/>
          <w:b/>
          <w:sz w:val="24"/>
          <w:szCs w:val="24"/>
        </w:rPr>
        <w:t>— Air Displays (Temora Historic Flight Club) Ongoing Approval Instrument</w:t>
      </w:r>
      <w:r w:rsidR="004A05DC" w:rsidRPr="00654B5C">
        <w:rPr>
          <w:rFonts w:ascii="Arial" w:eastAsia="Times New Roman" w:hAnsi="Arial"/>
          <w:b/>
          <w:sz w:val="24"/>
          <w:szCs w:val="24"/>
        </w:rPr>
        <w:t xml:space="preserve"> </w:t>
      </w:r>
      <w:r w:rsidR="004C1A68" w:rsidRPr="00654B5C">
        <w:rPr>
          <w:rFonts w:ascii="Arial" w:eastAsia="Times New Roman" w:hAnsi="Arial"/>
          <w:b/>
          <w:sz w:val="24"/>
          <w:szCs w:val="24"/>
        </w:rPr>
        <w:t>2022</w:t>
      </w:r>
    </w:p>
    <w:p w14:paraId="761602C9" w14:textId="77777777" w:rsidR="006D6009" w:rsidRPr="00654B5C" w:rsidRDefault="006D6009" w:rsidP="006D6009">
      <w:pPr>
        <w:spacing w:after="0" w:line="240" w:lineRule="auto"/>
        <w:rPr>
          <w:rFonts w:ascii="Times New Roman" w:eastAsia="Times New Roman" w:hAnsi="Times New Roman"/>
          <w:b/>
          <w:sz w:val="24"/>
          <w:szCs w:val="24"/>
          <w:lang w:eastAsia="en-AU"/>
        </w:rPr>
      </w:pPr>
      <w:r w:rsidRPr="00654B5C">
        <w:rPr>
          <w:rFonts w:ascii="Times New Roman" w:eastAsia="Times New Roman" w:hAnsi="Times New Roman"/>
          <w:b/>
          <w:sz w:val="24"/>
          <w:szCs w:val="24"/>
          <w:lang w:eastAsia="en-AU"/>
        </w:rPr>
        <w:t>Purpose</w:t>
      </w:r>
    </w:p>
    <w:p w14:paraId="539E0FF2" w14:textId="01A7BF05" w:rsidR="006D0310" w:rsidRPr="00654B5C" w:rsidRDefault="00ED079C" w:rsidP="006D6009">
      <w:pPr>
        <w:spacing w:after="0" w:line="240" w:lineRule="auto"/>
        <w:rPr>
          <w:rFonts w:ascii="Times New Roman" w:eastAsia="Times New Roman" w:hAnsi="Times New Roman"/>
          <w:iCs/>
          <w:sz w:val="24"/>
          <w:szCs w:val="24"/>
          <w:lang w:eastAsia="en-AU"/>
        </w:rPr>
      </w:pPr>
      <w:r w:rsidRPr="00654B5C">
        <w:rPr>
          <w:rFonts w:ascii="Times New Roman" w:eastAsia="Times New Roman" w:hAnsi="Times New Roman"/>
          <w:iCs/>
          <w:sz w:val="24"/>
          <w:szCs w:val="24"/>
          <w:lang w:eastAsia="en-AU"/>
        </w:rPr>
        <w:t xml:space="preserve">The purpose of </w:t>
      </w:r>
      <w:r w:rsidRPr="00654B5C">
        <w:rPr>
          <w:rFonts w:ascii="Times New Roman" w:eastAsia="Times New Roman" w:hAnsi="Times New Roman"/>
          <w:i/>
          <w:sz w:val="24"/>
          <w:szCs w:val="24"/>
          <w:lang w:eastAsia="en-AU"/>
        </w:rPr>
        <w:t xml:space="preserve">CASA </w:t>
      </w:r>
      <w:bookmarkStart w:id="0" w:name="_GoBack"/>
      <w:bookmarkEnd w:id="0"/>
      <w:r w:rsidR="00234A04" w:rsidRPr="00654B5C">
        <w:rPr>
          <w:rFonts w:ascii="Times New Roman" w:eastAsia="Times New Roman" w:hAnsi="Times New Roman"/>
          <w:i/>
          <w:sz w:val="24"/>
          <w:szCs w:val="24"/>
          <w:lang w:eastAsia="en-AU"/>
        </w:rPr>
        <w:t>30</w:t>
      </w:r>
      <w:r w:rsidRPr="00654B5C">
        <w:rPr>
          <w:rFonts w:ascii="Times New Roman" w:eastAsia="Times New Roman" w:hAnsi="Times New Roman"/>
          <w:i/>
          <w:sz w:val="24"/>
          <w:szCs w:val="24"/>
          <w:lang w:eastAsia="en-AU"/>
        </w:rPr>
        <w:t>/22</w:t>
      </w:r>
      <w:r w:rsidR="009B20A3" w:rsidRPr="00654B5C">
        <w:rPr>
          <w:rFonts w:ascii="Times New Roman" w:eastAsia="Times New Roman" w:hAnsi="Times New Roman"/>
          <w:i/>
          <w:sz w:val="24"/>
          <w:szCs w:val="24"/>
          <w:lang w:eastAsia="en-AU"/>
        </w:rPr>
        <w:t> </w:t>
      </w:r>
      <w:r w:rsidRPr="00654B5C">
        <w:rPr>
          <w:rFonts w:ascii="Times New Roman" w:eastAsia="Times New Roman" w:hAnsi="Times New Roman"/>
          <w:i/>
          <w:sz w:val="24"/>
          <w:szCs w:val="24"/>
          <w:lang w:eastAsia="en-AU"/>
        </w:rPr>
        <w:t xml:space="preserve">— Air Displays (Temora Historic Flight Club) Ongoing Approval Instrument 2022 </w:t>
      </w:r>
      <w:r w:rsidR="001D5ACD" w:rsidRPr="00654B5C">
        <w:rPr>
          <w:rFonts w:ascii="Times New Roman" w:eastAsia="Times New Roman" w:hAnsi="Times New Roman"/>
          <w:iCs/>
          <w:sz w:val="24"/>
          <w:szCs w:val="24"/>
          <w:lang w:eastAsia="en-AU"/>
        </w:rPr>
        <w:t xml:space="preserve">(the </w:t>
      </w:r>
      <w:r w:rsidR="001D5ACD" w:rsidRPr="00654B5C">
        <w:rPr>
          <w:rFonts w:ascii="Times New Roman" w:eastAsia="Times New Roman" w:hAnsi="Times New Roman"/>
          <w:b/>
          <w:bCs/>
          <w:i/>
          <w:sz w:val="24"/>
          <w:szCs w:val="24"/>
          <w:lang w:eastAsia="en-AU"/>
        </w:rPr>
        <w:t>instrument</w:t>
      </w:r>
      <w:r w:rsidR="001D5ACD" w:rsidRPr="00654B5C">
        <w:rPr>
          <w:rFonts w:ascii="Times New Roman" w:eastAsia="Times New Roman" w:hAnsi="Times New Roman"/>
          <w:iCs/>
          <w:sz w:val="24"/>
          <w:szCs w:val="24"/>
          <w:lang w:eastAsia="en-AU"/>
        </w:rPr>
        <w:t xml:space="preserve">) </w:t>
      </w:r>
      <w:r w:rsidR="00976EB5" w:rsidRPr="00654B5C">
        <w:rPr>
          <w:rFonts w:ascii="Times New Roman" w:eastAsia="Times New Roman" w:hAnsi="Times New Roman"/>
          <w:iCs/>
          <w:sz w:val="24"/>
          <w:szCs w:val="24"/>
          <w:lang w:eastAsia="en-AU"/>
        </w:rPr>
        <w:t xml:space="preserve">is to provide </w:t>
      </w:r>
      <w:r w:rsidR="00C57053" w:rsidRPr="00654B5C">
        <w:rPr>
          <w:rFonts w:ascii="Times New Roman" w:eastAsia="Times New Roman" w:hAnsi="Times New Roman"/>
          <w:iCs/>
          <w:sz w:val="24"/>
          <w:szCs w:val="24"/>
          <w:lang w:eastAsia="en-AU"/>
        </w:rPr>
        <w:t xml:space="preserve">an </w:t>
      </w:r>
      <w:r w:rsidR="00976EB5" w:rsidRPr="00654B5C">
        <w:rPr>
          <w:rFonts w:ascii="Times New Roman" w:eastAsia="Times New Roman" w:hAnsi="Times New Roman"/>
          <w:iCs/>
          <w:sz w:val="24"/>
          <w:szCs w:val="24"/>
          <w:lang w:eastAsia="en-AU"/>
        </w:rPr>
        <w:t xml:space="preserve">ongoing </w:t>
      </w:r>
      <w:r w:rsidR="00935F80" w:rsidRPr="00654B5C">
        <w:rPr>
          <w:rFonts w:ascii="Times New Roman" w:eastAsia="Times New Roman" w:hAnsi="Times New Roman"/>
          <w:iCs/>
          <w:sz w:val="24"/>
          <w:szCs w:val="24"/>
          <w:lang w:eastAsia="en-AU"/>
        </w:rPr>
        <w:t>Civil Aviation Safety Authority (</w:t>
      </w:r>
      <w:r w:rsidR="00935F80" w:rsidRPr="00654B5C">
        <w:rPr>
          <w:rFonts w:ascii="Times New Roman" w:eastAsia="Times New Roman" w:hAnsi="Times New Roman"/>
          <w:b/>
          <w:bCs/>
          <w:i/>
          <w:sz w:val="24"/>
          <w:szCs w:val="24"/>
          <w:lang w:eastAsia="en-AU"/>
        </w:rPr>
        <w:t>CASA</w:t>
      </w:r>
      <w:r w:rsidR="00935F80" w:rsidRPr="00654B5C">
        <w:rPr>
          <w:rFonts w:ascii="Times New Roman" w:eastAsia="Times New Roman" w:hAnsi="Times New Roman"/>
          <w:iCs/>
          <w:sz w:val="24"/>
          <w:szCs w:val="24"/>
          <w:lang w:eastAsia="en-AU"/>
        </w:rPr>
        <w:t xml:space="preserve">) </w:t>
      </w:r>
      <w:r w:rsidR="00976EB5" w:rsidRPr="00654B5C">
        <w:rPr>
          <w:rFonts w:ascii="Times New Roman" w:eastAsia="Times New Roman" w:hAnsi="Times New Roman"/>
          <w:iCs/>
          <w:sz w:val="24"/>
          <w:szCs w:val="24"/>
          <w:lang w:eastAsia="en-AU"/>
        </w:rPr>
        <w:t xml:space="preserve">approval for the </w:t>
      </w:r>
      <w:r w:rsidR="002E2E97" w:rsidRPr="00654B5C">
        <w:rPr>
          <w:rFonts w:ascii="Times New Roman" w:eastAsia="Times New Roman" w:hAnsi="Times New Roman"/>
          <w:iCs/>
          <w:sz w:val="24"/>
          <w:szCs w:val="24"/>
          <w:lang w:eastAsia="en-AU"/>
        </w:rPr>
        <w:t>Temora Historic Flight Club Incorporated (</w:t>
      </w:r>
      <w:r w:rsidR="002E2E97" w:rsidRPr="00654B5C">
        <w:rPr>
          <w:rFonts w:ascii="Times New Roman" w:eastAsia="Times New Roman" w:hAnsi="Times New Roman"/>
          <w:b/>
          <w:bCs/>
          <w:i/>
          <w:sz w:val="24"/>
          <w:szCs w:val="24"/>
          <w:lang w:eastAsia="en-AU"/>
        </w:rPr>
        <w:t>THFC</w:t>
      </w:r>
      <w:r w:rsidR="002E2E97" w:rsidRPr="00654B5C">
        <w:rPr>
          <w:rFonts w:ascii="Times New Roman" w:eastAsia="Times New Roman" w:hAnsi="Times New Roman"/>
          <w:iCs/>
          <w:sz w:val="24"/>
          <w:szCs w:val="24"/>
          <w:lang w:eastAsia="en-AU"/>
        </w:rPr>
        <w:t>) to conduct air displays</w:t>
      </w:r>
      <w:r w:rsidR="00935F80" w:rsidRPr="00654B5C">
        <w:rPr>
          <w:rFonts w:ascii="Times New Roman" w:eastAsia="Times New Roman" w:hAnsi="Times New Roman"/>
          <w:iCs/>
          <w:sz w:val="24"/>
          <w:szCs w:val="24"/>
          <w:lang w:eastAsia="en-AU"/>
        </w:rPr>
        <w:t xml:space="preserve">. The air displays must be conducted </w:t>
      </w:r>
      <w:r w:rsidR="003D046C" w:rsidRPr="00654B5C">
        <w:rPr>
          <w:rFonts w:ascii="Times New Roman" w:eastAsia="Times New Roman" w:hAnsi="Times New Roman"/>
          <w:iCs/>
          <w:sz w:val="24"/>
          <w:szCs w:val="24"/>
          <w:lang w:eastAsia="en-AU"/>
        </w:rPr>
        <w:t xml:space="preserve">at the display area at Temora </w:t>
      </w:r>
      <w:r w:rsidR="00630CB7" w:rsidRPr="00654B5C">
        <w:rPr>
          <w:rFonts w:ascii="Times New Roman" w:eastAsia="Times New Roman" w:hAnsi="Times New Roman"/>
          <w:iCs/>
          <w:sz w:val="24"/>
          <w:szCs w:val="24"/>
          <w:lang w:eastAsia="en-AU"/>
        </w:rPr>
        <w:t>aerodrome</w:t>
      </w:r>
      <w:r w:rsidR="0072482F" w:rsidRPr="00654B5C">
        <w:rPr>
          <w:rFonts w:ascii="Times New Roman" w:eastAsia="Times New Roman" w:hAnsi="Times New Roman"/>
          <w:iCs/>
          <w:sz w:val="24"/>
          <w:szCs w:val="24"/>
          <w:lang w:eastAsia="en-AU"/>
        </w:rPr>
        <w:t xml:space="preserve">, be organised by a THFC nominated air display organiser, </w:t>
      </w:r>
      <w:r w:rsidR="00935F80" w:rsidRPr="00654B5C">
        <w:rPr>
          <w:rFonts w:ascii="Times New Roman" w:eastAsia="Times New Roman" w:hAnsi="Times New Roman"/>
          <w:iCs/>
          <w:sz w:val="24"/>
          <w:szCs w:val="24"/>
          <w:lang w:eastAsia="en-AU"/>
        </w:rPr>
        <w:t xml:space="preserve">and take place </w:t>
      </w:r>
      <w:r w:rsidR="00672A81" w:rsidRPr="00654B5C">
        <w:rPr>
          <w:rFonts w:ascii="Times New Roman" w:eastAsia="Times New Roman" w:hAnsi="Times New Roman"/>
          <w:iCs/>
          <w:sz w:val="24"/>
          <w:szCs w:val="24"/>
          <w:lang w:eastAsia="en-AU"/>
        </w:rPr>
        <w:t xml:space="preserve">by the end of </w:t>
      </w:r>
      <w:r w:rsidR="0086549A" w:rsidRPr="00654B5C">
        <w:rPr>
          <w:rFonts w:ascii="Times New Roman" w:eastAsia="Times New Roman" w:hAnsi="Times New Roman"/>
          <w:iCs/>
          <w:sz w:val="24"/>
          <w:szCs w:val="24"/>
          <w:lang w:eastAsia="en-AU"/>
        </w:rPr>
        <w:t>2</w:t>
      </w:r>
      <w:r w:rsidR="00DA5EEB" w:rsidRPr="00654B5C">
        <w:rPr>
          <w:rFonts w:ascii="Times New Roman" w:eastAsia="Times New Roman" w:hAnsi="Times New Roman"/>
          <w:iCs/>
          <w:sz w:val="24"/>
          <w:szCs w:val="24"/>
          <w:lang w:eastAsia="en-AU"/>
        </w:rPr>
        <w:t xml:space="preserve">4 September </w:t>
      </w:r>
      <w:r w:rsidR="0086549A" w:rsidRPr="00654B5C">
        <w:rPr>
          <w:rFonts w:ascii="Times New Roman" w:eastAsia="Times New Roman" w:hAnsi="Times New Roman"/>
          <w:iCs/>
          <w:sz w:val="24"/>
          <w:szCs w:val="24"/>
          <w:lang w:eastAsia="en-AU"/>
        </w:rPr>
        <w:t xml:space="preserve">2027. </w:t>
      </w:r>
      <w:r w:rsidR="00FD5E49" w:rsidRPr="00654B5C">
        <w:rPr>
          <w:rFonts w:ascii="Times New Roman" w:eastAsia="Times New Roman" w:hAnsi="Times New Roman"/>
          <w:iCs/>
          <w:sz w:val="24"/>
          <w:szCs w:val="24"/>
          <w:lang w:eastAsia="en-AU"/>
        </w:rPr>
        <w:t xml:space="preserve">The instrument also </w:t>
      </w:r>
      <w:r w:rsidR="00E266AE" w:rsidRPr="00654B5C">
        <w:rPr>
          <w:rFonts w:ascii="Times New Roman" w:eastAsia="Times New Roman" w:hAnsi="Times New Roman"/>
          <w:iCs/>
          <w:sz w:val="24"/>
          <w:szCs w:val="24"/>
          <w:lang w:eastAsia="en-AU"/>
        </w:rPr>
        <w:t xml:space="preserve">approves </w:t>
      </w:r>
      <w:r w:rsidR="00BF1496" w:rsidRPr="00654B5C">
        <w:rPr>
          <w:rFonts w:ascii="Times New Roman" w:eastAsia="Times New Roman" w:hAnsi="Times New Roman"/>
          <w:iCs/>
          <w:sz w:val="24"/>
          <w:szCs w:val="24"/>
          <w:lang w:eastAsia="en-AU"/>
        </w:rPr>
        <w:t>pilots in command of aircraft be</w:t>
      </w:r>
      <w:r w:rsidR="000F4CBD" w:rsidRPr="00654B5C">
        <w:rPr>
          <w:rFonts w:ascii="Times New Roman" w:eastAsia="Times New Roman" w:hAnsi="Times New Roman"/>
          <w:iCs/>
          <w:sz w:val="24"/>
          <w:szCs w:val="24"/>
          <w:lang w:eastAsia="en-AU"/>
        </w:rPr>
        <w:t>i</w:t>
      </w:r>
      <w:r w:rsidR="00BF1496" w:rsidRPr="00654B5C">
        <w:rPr>
          <w:rFonts w:ascii="Times New Roman" w:eastAsia="Times New Roman" w:hAnsi="Times New Roman"/>
          <w:iCs/>
          <w:sz w:val="24"/>
          <w:szCs w:val="24"/>
          <w:lang w:eastAsia="en-AU"/>
        </w:rPr>
        <w:t xml:space="preserve">ng operated in </w:t>
      </w:r>
      <w:r w:rsidR="005D53E8" w:rsidRPr="00654B5C">
        <w:rPr>
          <w:rFonts w:ascii="Times New Roman" w:eastAsia="Times New Roman" w:hAnsi="Times New Roman"/>
          <w:iCs/>
          <w:sz w:val="24"/>
          <w:szCs w:val="24"/>
          <w:lang w:eastAsia="en-AU"/>
        </w:rPr>
        <w:t xml:space="preserve">such an </w:t>
      </w:r>
      <w:r w:rsidR="00BF1496" w:rsidRPr="00654B5C">
        <w:rPr>
          <w:rFonts w:ascii="Times New Roman" w:eastAsia="Times New Roman" w:hAnsi="Times New Roman"/>
          <w:iCs/>
          <w:sz w:val="24"/>
          <w:szCs w:val="24"/>
          <w:lang w:eastAsia="en-AU"/>
        </w:rPr>
        <w:t>air display (</w:t>
      </w:r>
      <w:r w:rsidR="00FD5E49" w:rsidRPr="00654B5C">
        <w:rPr>
          <w:rFonts w:ascii="Times New Roman" w:eastAsia="Times New Roman" w:hAnsi="Times New Roman"/>
          <w:b/>
          <w:bCs/>
          <w:i/>
          <w:sz w:val="24"/>
          <w:szCs w:val="24"/>
          <w:lang w:eastAsia="en-AU"/>
        </w:rPr>
        <w:t>participants</w:t>
      </w:r>
      <w:r w:rsidR="00BF1496" w:rsidRPr="00654B5C">
        <w:rPr>
          <w:rFonts w:ascii="Times New Roman" w:eastAsia="Times New Roman" w:hAnsi="Times New Roman"/>
          <w:iCs/>
          <w:sz w:val="24"/>
          <w:szCs w:val="24"/>
          <w:lang w:eastAsia="en-AU"/>
        </w:rPr>
        <w:t>)</w:t>
      </w:r>
      <w:r w:rsidR="000F0E2D" w:rsidRPr="00654B5C">
        <w:rPr>
          <w:rFonts w:ascii="Times New Roman" w:eastAsia="Times New Roman" w:hAnsi="Times New Roman"/>
          <w:iCs/>
          <w:sz w:val="24"/>
          <w:szCs w:val="24"/>
          <w:lang w:eastAsia="en-AU"/>
        </w:rPr>
        <w:t xml:space="preserve"> </w:t>
      </w:r>
      <w:r w:rsidR="00CD3DD0" w:rsidRPr="00654B5C">
        <w:rPr>
          <w:rFonts w:ascii="Times New Roman" w:eastAsia="Times New Roman" w:hAnsi="Times New Roman"/>
          <w:iCs/>
          <w:sz w:val="24"/>
          <w:szCs w:val="24"/>
          <w:lang w:eastAsia="en-AU"/>
        </w:rPr>
        <w:t xml:space="preserve">who are </w:t>
      </w:r>
      <w:r w:rsidR="000F0E2D" w:rsidRPr="00654B5C">
        <w:rPr>
          <w:rFonts w:ascii="Times New Roman" w:eastAsia="Times New Roman" w:hAnsi="Times New Roman"/>
          <w:iCs/>
          <w:sz w:val="24"/>
          <w:szCs w:val="24"/>
          <w:lang w:eastAsia="en-AU"/>
        </w:rPr>
        <w:t xml:space="preserve">mentioned in the program of events for </w:t>
      </w:r>
      <w:r w:rsidR="005D53E8" w:rsidRPr="00654B5C">
        <w:rPr>
          <w:rFonts w:ascii="Times New Roman" w:eastAsia="Times New Roman" w:hAnsi="Times New Roman"/>
          <w:iCs/>
          <w:sz w:val="24"/>
          <w:szCs w:val="24"/>
          <w:lang w:eastAsia="en-AU"/>
        </w:rPr>
        <w:t>the</w:t>
      </w:r>
      <w:r w:rsidR="000F0E2D" w:rsidRPr="00654B5C">
        <w:rPr>
          <w:rFonts w:ascii="Times New Roman" w:eastAsia="Times New Roman" w:hAnsi="Times New Roman"/>
          <w:iCs/>
          <w:sz w:val="24"/>
          <w:szCs w:val="24"/>
          <w:lang w:eastAsia="en-AU"/>
        </w:rPr>
        <w:t xml:space="preserve"> air display,</w:t>
      </w:r>
      <w:r w:rsidR="00FD5E49" w:rsidRPr="00654B5C">
        <w:rPr>
          <w:rFonts w:ascii="Times New Roman" w:eastAsia="Times New Roman" w:hAnsi="Times New Roman"/>
          <w:iCs/>
          <w:sz w:val="24"/>
          <w:szCs w:val="24"/>
          <w:lang w:eastAsia="en-AU"/>
        </w:rPr>
        <w:t xml:space="preserve"> </w:t>
      </w:r>
      <w:r w:rsidR="00423672" w:rsidRPr="00654B5C">
        <w:rPr>
          <w:rFonts w:ascii="Times New Roman" w:eastAsia="Times New Roman" w:hAnsi="Times New Roman"/>
          <w:iCs/>
          <w:sz w:val="24"/>
          <w:szCs w:val="24"/>
          <w:lang w:eastAsia="en-AU"/>
        </w:rPr>
        <w:t>to conduct aerobatic manoeuv</w:t>
      </w:r>
      <w:r w:rsidR="00D67AD9" w:rsidRPr="00654B5C">
        <w:rPr>
          <w:rFonts w:ascii="Times New Roman" w:eastAsia="Times New Roman" w:hAnsi="Times New Roman"/>
          <w:iCs/>
          <w:sz w:val="24"/>
          <w:szCs w:val="24"/>
          <w:lang w:eastAsia="en-AU"/>
        </w:rPr>
        <w:t>res</w:t>
      </w:r>
      <w:r w:rsidR="00423672" w:rsidRPr="00654B5C">
        <w:rPr>
          <w:rFonts w:ascii="Times New Roman" w:eastAsia="Times New Roman" w:hAnsi="Times New Roman"/>
          <w:iCs/>
          <w:sz w:val="24"/>
          <w:szCs w:val="24"/>
          <w:lang w:eastAsia="en-AU"/>
        </w:rPr>
        <w:t xml:space="preserve"> </w:t>
      </w:r>
      <w:r w:rsidR="00DE103B" w:rsidRPr="00654B5C">
        <w:rPr>
          <w:rFonts w:ascii="Times New Roman" w:eastAsia="Times New Roman" w:hAnsi="Times New Roman"/>
          <w:iCs/>
          <w:sz w:val="24"/>
          <w:szCs w:val="24"/>
          <w:lang w:eastAsia="en-AU"/>
        </w:rPr>
        <w:t xml:space="preserve">for </w:t>
      </w:r>
      <w:r w:rsidR="002D3510" w:rsidRPr="00654B5C">
        <w:rPr>
          <w:rFonts w:ascii="Times New Roman" w:eastAsia="Times New Roman" w:hAnsi="Times New Roman"/>
          <w:iCs/>
          <w:sz w:val="24"/>
          <w:szCs w:val="24"/>
          <w:lang w:eastAsia="en-AU"/>
        </w:rPr>
        <w:t>flights at the air display, and for flights over a populous area at the air display.</w:t>
      </w:r>
    </w:p>
    <w:p w14:paraId="4EE0D4C5" w14:textId="77777777" w:rsidR="006D0310" w:rsidRPr="00654B5C" w:rsidRDefault="006D0310" w:rsidP="006D6009">
      <w:pPr>
        <w:spacing w:after="0" w:line="240" w:lineRule="auto"/>
        <w:rPr>
          <w:rFonts w:ascii="Times New Roman" w:eastAsia="Times New Roman" w:hAnsi="Times New Roman"/>
          <w:iCs/>
          <w:sz w:val="24"/>
          <w:szCs w:val="24"/>
          <w:lang w:eastAsia="en-AU"/>
        </w:rPr>
      </w:pPr>
    </w:p>
    <w:p w14:paraId="799986DF" w14:textId="77777777" w:rsidR="004A05DC" w:rsidRPr="00654B5C" w:rsidRDefault="006D0310" w:rsidP="00057129">
      <w:pPr>
        <w:spacing w:after="0" w:line="240" w:lineRule="auto"/>
        <w:rPr>
          <w:rFonts w:ascii="Times New Roman" w:eastAsia="Times New Roman" w:hAnsi="Times New Roman"/>
          <w:iCs/>
          <w:sz w:val="24"/>
          <w:szCs w:val="24"/>
          <w:lang w:eastAsia="en-AU"/>
        </w:rPr>
      </w:pPr>
      <w:r w:rsidRPr="00654B5C">
        <w:rPr>
          <w:rFonts w:ascii="Times New Roman" w:hAnsi="Times New Roman"/>
          <w:sz w:val="24"/>
        </w:rPr>
        <w:t>The instrument contains conditions on the app</w:t>
      </w:r>
      <w:r w:rsidR="00057129" w:rsidRPr="00654B5C">
        <w:rPr>
          <w:rFonts w:ascii="Times New Roman" w:hAnsi="Times New Roman"/>
          <w:sz w:val="24"/>
        </w:rPr>
        <w:t>r</w:t>
      </w:r>
      <w:r w:rsidRPr="00654B5C">
        <w:rPr>
          <w:rFonts w:ascii="Times New Roman" w:hAnsi="Times New Roman"/>
          <w:sz w:val="24"/>
        </w:rPr>
        <w:t xml:space="preserve">ovals, and directions </w:t>
      </w:r>
      <w:r w:rsidR="00057129" w:rsidRPr="00654B5C">
        <w:rPr>
          <w:rFonts w:ascii="Times New Roman" w:hAnsi="Times New Roman"/>
          <w:sz w:val="24"/>
        </w:rPr>
        <w:t xml:space="preserve">for the organiser, that are </w:t>
      </w:r>
      <w:r w:rsidRPr="00654B5C">
        <w:rPr>
          <w:rFonts w:ascii="Times New Roman" w:hAnsi="Times New Roman"/>
          <w:sz w:val="24"/>
        </w:rPr>
        <w:t xml:space="preserve">imposed by </w:t>
      </w:r>
      <w:r w:rsidR="005D53E8" w:rsidRPr="00654B5C">
        <w:rPr>
          <w:rFonts w:ascii="Times New Roman" w:hAnsi="Times New Roman"/>
          <w:sz w:val="24"/>
        </w:rPr>
        <w:t xml:space="preserve">CASA </w:t>
      </w:r>
      <w:r w:rsidRPr="00654B5C">
        <w:rPr>
          <w:rFonts w:ascii="Times New Roman" w:hAnsi="Times New Roman"/>
          <w:sz w:val="24"/>
        </w:rPr>
        <w:t>in the interest</w:t>
      </w:r>
      <w:r w:rsidR="00D3397A" w:rsidRPr="00654B5C">
        <w:rPr>
          <w:rFonts w:ascii="Times New Roman" w:hAnsi="Times New Roman"/>
          <w:sz w:val="24"/>
        </w:rPr>
        <w:t>s</w:t>
      </w:r>
      <w:r w:rsidRPr="00654B5C">
        <w:rPr>
          <w:rFonts w:ascii="Times New Roman" w:hAnsi="Times New Roman"/>
          <w:sz w:val="24"/>
        </w:rPr>
        <w:t xml:space="preserve"> of the safety of air navigation.</w:t>
      </w:r>
    </w:p>
    <w:p w14:paraId="4575C631" w14:textId="686B70E4" w:rsidR="006D6009" w:rsidRPr="00654B5C" w:rsidRDefault="006D6009" w:rsidP="00057129">
      <w:pPr>
        <w:spacing w:after="0" w:line="240" w:lineRule="auto"/>
        <w:rPr>
          <w:rFonts w:ascii="Times New Roman" w:eastAsia="Times New Roman" w:hAnsi="Times New Roman"/>
          <w:b/>
          <w:sz w:val="24"/>
          <w:szCs w:val="24"/>
          <w:lang w:eastAsia="en-AU"/>
        </w:rPr>
      </w:pPr>
    </w:p>
    <w:p w14:paraId="5241124D" w14:textId="77777777" w:rsidR="006D6009" w:rsidRPr="00654B5C" w:rsidRDefault="006D6009" w:rsidP="00654B5C">
      <w:pPr>
        <w:spacing w:after="0" w:line="240" w:lineRule="auto"/>
        <w:rPr>
          <w:rFonts w:ascii="Times New Roman" w:eastAsia="Times New Roman" w:hAnsi="Times New Roman"/>
          <w:sz w:val="24"/>
          <w:szCs w:val="24"/>
          <w:lang w:eastAsia="en-AU"/>
        </w:rPr>
      </w:pPr>
      <w:r w:rsidRPr="00654B5C">
        <w:rPr>
          <w:rFonts w:ascii="Times New Roman" w:eastAsia="Times New Roman" w:hAnsi="Times New Roman"/>
          <w:b/>
          <w:sz w:val="24"/>
          <w:szCs w:val="24"/>
          <w:lang w:eastAsia="en-AU"/>
        </w:rPr>
        <w:t>Legislation</w:t>
      </w:r>
    </w:p>
    <w:p w14:paraId="2E0E0E03" w14:textId="7CD6D7F4" w:rsidR="009B3897" w:rsidRPr="00654B5C" w:rsidRDefault="006D6009" w:rsidP="0001682C">
      <w:pPr>
        <w:spacing w:after="0" w:line="240" w:lineRule="auto"/>
        <w:rPr>
          <w:rFonts w:ascii="Times New Roman" w:eastAsia="Times New Roman" w:hAnsi="Times New Roman"/>
          <w:sz w:val="24"/>
          <w:szCs w:val="24"/>
        </w:rPr>
      </w:pPr>
      <w:r w:rsidRPr="00654B5C">
        <w:rPr>
          <w:rFonts w:ascii="Times New Roman" w:eastAsia="Times New Roman" w:hAnsi="Times New Roman"/>
          <w:sz w:val="24"/>
          <w:szCs w:val="24"/>
        </w:rPr>
        <w:t>Section</w:t>
      </w:r>
      <w:r w:rsidR="00AB7455" w:rsidRPr="00654B5C">
        <w:rPr>
          <w:rFonts w:ascii="Times New Roman" w:eastAsia="Times New Roman" w:hAnsi="Times New Roman"/>
          <w:sz w:val="24"/>
          <w:szCs w:val="24"/>
        </w:rPr>
        <w:t xml:space="preserve"> </w:t>
      </w:r>
      <w:r w:rsidRPr="00654B5C">
        <w:rPr>
          <w:rFonts w:ascii="Times New Roman" w:eastAsia="Times New Roman" w:hAnsi="Times New Roman"/>
          <w:sz w:val="24"/>
          <w:szCs w:val="24"/>
        </w:rPr>
        <w:t xml:space="preserve">98 of the </w:t>
      </w:r>
      <w:r w:rsidRPr="00654B5C">
        <w:rPr>
          <w:rFonts w:ascii="Times New Roman" w:eastAsia="Times New Roman" w:hAnsi="Times New Roman"/>
          <w:i/>
          <w:sz w:val="24"/>
          <w:szCs w:val="24"/>
        </w:rPr>
        <w:t>Civil Aviation Act 1988</w:t>
      </w:r>
      <w:r w:rsidRPr="00654B5C">
        <w:rPr>
          <w:rFonts w:ascii="Times New Roman" w:eastAsia="Times New Roman" w:hAnsi="Times New Roman"/>
          <w:sz w:val="24"/>
          <w:szCs w:val="24"/>
        </w:rPr>
        <w:t xml:space="preserve"> (the </w:t>
      </w:r>
      <w:r w:rsidRPr="00654B5C">
        <w:rPr>
          <w:rFonts w:ascii="Times New Roman" w:eastAsia="Times New Roman" w:hAnsi="Times New Roman"/>
          <w:b/>
          <w:i/>
          <w:sz w:val="24"/>
          <w:szCs w:val="24"/>
        </w:rPr>
        <w:t>Act</w:t>
      </w:r>
      <w:r w:rsidRPr="00654B5C">
        <w:rPr>
          <w:rFonts w:ascii="Times New Roman" w:eastAsia="Times New Roman" w:hAnsi="Times New Roman"/>
          <w:sz w:val="24"/>
          <w:szCs w:val="24"/>
        </w:rPr>
        <w:t>) empowers the Governor-General to make regulations for the Act and in the interests of the safety of air navigation.</w:t>
      </w:r>
      <w:r w:rsidR="00F25143" w:rsidRPr="00654B5C">
        <w:rPr>
          <w:rFonts w:ascii="Times New Roman" w:eastAsia="Times New Roman" w:hAnsi="Times New Roman"/>
          <w:sz w:val="24"/>
          <w:szCs w:val="24"/>
        </w:rPr>
        <w:t xml:space="preserve"> Relevantly, the Governor-General has made the </w:t>
      </w:r>
      <w:r w:rsidR="00F25143" w:rsidRPr="00654B5C">
        <w:rPr>
          <w:rFonts w:ascii="Times New Roman" w:eastAsia="Times New Roman" w:hAnsi="Times New Roman"/>
          <w:i/>
          <w:sz w:val="24"/>
          <w:szCs w:val="24"/>
        </w:rPr>
        <w:t>Civil Aviation Safety Regulations</w:t>
      </w:r>
      <w:r w:rsidR="004A05DC" w:rsidRPr="00654B5C">
        <w:rPr>
          <w:rFonts w:ascii="Times New Roman" w:eastAsia="Times New Roman" w:hAnsi="Times New Roman"/>
          <w:i/>
          <w:sz w:val="24"/>
          <w:szCs w:val="24"/>
        </w:rPr>
        <w:t xml:space="preserve"> </w:t>
      </w:r>
      <w:r w:rsidR="00F25143" w:rsidRPr="00654B5C">
        <w:rPr>
          <w:rFonts w:ascii="Times New Roman" w:eastAsia="Times New Roman" w:hAnsi="Times New Roman"/>
          <w:i/>
          <w:sz w:val="24"/>
          <w:szCs w:val="24"/>
        </w:rPr>
        <w:t xml:space="preserve">1998 </w:t>
      </w:r>
      <w:r w:rsidR="00F25143" w:rsidRPr="00654B5C">
        <w:rPr>
          <w:rFonts w:ascii="Times New Roman" w:eastAsia="Times New Roman" w:hAnsi="Times New Roman"/>
          <w:sz w:val="24"/>
          <w:szCs w:val="24"/>
        </w:rPr>
        <w:t>(</w:t>
      </w:r>
      <w:r w:rsidR="00F25143" w:rsidRPr="00654B5C">
        <w:rPr>
          <w:rFonts w:ascii="Times New Roman" w:eastAsia="Times New Roman" w:hAnsi="Times New Roman"/>
          <w:b/>
          <w:i/>
          <w:sz w:val="24"/>
          <w:szCs w:val="24"/>
        </w:rPr>
        <w:t>CASR</w:t>
      </w:r>
      <w:r w:rsidR="00F25143" w:rsidRPr="00654B5C">
        <w:rPr>
          <w:rFonts w:ascii="Times New Roman" w:eastAsia="Times New Roman" w:hAnsi="Times New Roman"/>
          <w:sz w:val="24"/>
          <w:szCs w:val="24"/>
        </w:rPr>
        <w:t>)</w:t>
      </w:r>
      <w:r w:rsidR="0001682C" w:rsidRPr="00654B5C">
        <w:rPr>
          <w:rFonts w:ascii="Times New Roman" w:eastAsia="Times New Roman" w:hAnsi="Times New Roman"/>
          <w:sz w:val="24"/>
          <w:szCs w:val="24"/>
        </w:rPr>
        <w:t>.</w:t>
      </w:r>
    </w:p>
    <w:p w14:paraId="5F2D3EB1" w14:textId="77777777" w:rsidR="006D6009" w:rsidRPr="00654B5C" w:rsidRDefault="006D6009" w:rsidP="006D6009">
      <w:pPr>
        <w:spacing w:after="0" w:line="240" w:lineRule="auto"/>
        <w:rPr>
          <w:rFonts w:ascii="Times New Roman" w:eastAsia="Times New Roman" w:hAnsi="Times New Roman"/>
          <w:i/>
          <w:sz w:val="24"/>
          <w:szCs w:val="24"/>
        </w:rPr>
      </w:pPr>
    </w:p>
    <w:p w14:paraId="708A57E7" w14:textId="63EC78B6" w:rsidR="002C384B" w:rsidRPr="00654B5C" w:rsidRDefault="00CC0067" w:rsidP="003A43DE">
      <w:pPr>
        <w:spacing w:after="0" w:line="240" w:lineRule="auto"/>
        <w:rPr>
          <w:rFonts w:ascii="Times New Roman" w:eastAsia="Times New Roman" w:hAnsi="Times New Roman"/>
          <w:iCs/>
          <w:sz w:val="24"/>
          <w:szCs w:val="24"/>
        </w:rPr>
      </w:pPr>
      <w:r w:rsidRPr="00654B5C">
        <w:rPr>
          <w:rFonts w:ascii="Times New Roman" w:eastAsia="Times New Roman" w:hAnsi="Times New Roman"/>
          <w:iCs/>
          <w:sz w:val="24"/>
          <w:szCs w:val="24"/>
        </w:rPr>
        <w:t xml:space="preserve">Part 91 of CASR </w:t>
      </w:r>
      <w:r w:rsidR="001C74AC" w:rsidRPr="00654B5C">
        <w:rPr>
          <w:rFonts w:ascii="Times New Roman" w:eastAsia="Times New Roman" w:hAnsi="Times New Roman"/>
          <w:iCs/>
          <w:sz w:val="24"/>
          <w:szCs w:val="24"/>
        </w:rPr>
        <w:t>sets out the</w:t>
      </w:r>
      <w:r w:rsidRPr="00654B5C">
        <w:rPr>
          <w:rFonts w:ascii="Times New Roman" w:eastAsia="Times New Roman" w:hAnsi="Times New Roman"/>
          <w:iCs/>
          <w:sz w:val="24"/>
          <w:szCs w:val="24"/>
        </w:rPr>
        <w:t xml:space="preserve"> </w:t>
      </w:r>
      <w:r w:rsidR="00E0011C" w:rsidRPr="00654B5C">
        <w:rPr>
          <w:rFonts w:ascii="Times New Roman" w:eastAsia="Times New Roman" w:hAnsi="Times New Roman"/>
          <w:iCs/>
          <w:sz w:val="24"/>
          <w:szCs w:val="24"/>
        </w:rPr>
        <w:t>general operating and flight rules</w:t>
      </w:r>
      <w:r w:rsidR="001C74AC" w:rsidRPr="00654B5C">
        <w:rPr>
          <w:rFonts w:ascii="Times New Roman" w:eastAsia="Times New Roman" w:hAnsi="Times New Roman"/>
          <w:iCs/>
          <w:sz w:val="24"/>
          <w:szCs w:val="24"/>
        </w:rPr>
        <w:t xml:space="preserve"> for Australian aircraft</w:t>
      </w:r>
      <w:r w:rsidR="00E0011C" w:rsidRPr="00654B5C">
        <w:rPr>
          <w:rFonts w:ascii="Times New Roman" w:eastAsia="Times New Roman" w:hAnsi="Times New Roman"/>
          <w:iCs/>
          <w:sz w:val="24"/>
          <w:szCs w:val="24"/>
        </w:rPr>
        <w:t xml:space="preserve">. </w:t>
      </w:r>
      <w:r w:rsidR="00C65590" w:rsidRPr="00654B5C">
        <w:rPr>
          <w:rFonts w:ascii="Times New Roman" w:eastAsia="Times New Roman" w:hAnsi="Times New Roman"/>
          <w:iCs/>
          <w:sz w:val="24"/>
          <w:szCs w:val="24"/>
        </w:rPr>
        <w:t>R</w:t>
      </w:r>
      <w:r w:rsidR="002C384B" w:rsidRPr="00654B5C">
        <w:rPr>
          <w:rFonts w:ascii="Times New Roman" w:eastAsia="Times New Roman" w:hAnsi="Times New Roman"/>
          <w:iCs/>
          <w:sz w:val="24"/>
          <w:szCs w:val="24"/>
        </w:rPr>
        <w:t>egulati</w:t>
      </w:r>
      <w:r w:rsidR="00E0011C" w:rsidRPr="00654B5C">
        <w:rPr>
          <w:rFonts w:ascii="Times New Roman" w:eastAsia="Times New Roman" w:hAnsi="Times New Roman"/>
          <w:iCs/>
          <w:sz w:val="24"/>
          <w:szCs w:val="24"/>
        </w:rPr>
        <w:t>o</w:t>
      </w:r>
      <w:r w:rsidR="002C384B" w:rsidRPr="00654B5C">
        <w:rPr>
          <w:rFonts w:ascii="Times New Roman" w:eastAsia="Times New Roman" w:hAnsi="Times New Roman"/>
          <w:iCs/>
          <w:sz w:val="24"/>
          <w:szCs w:val="24"/>
        </w:rPr>
        <w:t>n</w:t>
      </w:r>
      <w:r w:rsidR="004A05DC" w:rsidRPr="00654B5C">
        <w:rPr>
          <w:rFonts w:ascii="Times New Roman" w:eastAsia="Times New Roman" w:hAnsi="Times New Roman"/>
          <w:iCs/>
          <w:sz w:val="24"/>
          <w:szCs w:val="24"/>
        </w:rPr>
        <w:t xml:space="preserve"> </w:t>
      </w:r>
      <w:r w:rsidRPr="00654B5C">
        <w:rPr>
          <w:rFonts w:ascii="Times New Roman" w:eastAsia="Times New Roman" w:hAnsi="Times New Roman"/>
          <w:iCs/>
          <w:sz w:val="24"/>
          <w:szCs w:val="24"/>
        </w:rPr>
        <w:t xml:space="preserve">91.045 of CASR provides </w:t>
      </w:r>
      <w:r w:rsidR="00ED4E9E" w:rsidRPr="00654B5C">
        <w:rPr>
          <w:rFonts w:ascii="Times New Roman" w:eastAsia="Times New Roman" w:hAnsi="Times New Roman"/>
          <w:iCs/>
          <w:sz w:val="24"/>
          <w:szCs w:val="24"/>
        </w:rPr>
        <w:t>that if a provision of Part 91 re</w:t>
      </w:r>
      <w:r w:rsidR="00FD2A28" w:rsidRPr="00654B5C">
        <w:rPr>
          <w:rFonts w:ascii="Times New Roman" w:eastAsia="Times New Roman" w:hAnsi="Times New Roman"/>
          <w:iCs/>
          <w:sz w:val="24"/>
          <w:szCs w:val="24"/>
        </w:rPr>
        <w:t>f</w:t>
      </w:r>
      <w:r w:rsidR="00ED4E9E" w:rsidRPr="00654B5C">
        <w:rPr>
          <w:rFonts w:ascii="Times New Roman" w:eastAsia="Times New Roman" w:hAnsi="Times New Roman"/>
          <w:iCs/>
          <w:sz w:val="24"/>
          <w:szCs w:val="24"/>
        </w:rPr>
        <w:t>ers to a person holding an approval under th</w:t>
      </w:r>
      <w:r w:rsidR="005C6F4C" w:rsidRPr="00654B5C">
        <w:rPr>
          <w:rFonts w:ascii="Times New Roman" w:eastAsia="Times New Roman" w:hAnsi="Times New Roman"/>
          <w:iCs/>
          <w:sz w:val="24"/>
          <w:szCs w:val="24"/>
        </w:rPr>
        <w:t>e</w:t>
      </w:r>
      <w:r w:rsidR="00ED4E9E" w:rsidRPr="00654B5C">
        <w:rPr>
          <w:rFonts w:ascii="Times New Roman" w:eastAsia="Times New Roman" w:hAnsi="Times New Roman"/>
          <w:iCs/>
          <w:sz w:val="24"/>
          <w:szCs w:val="24"/>
        </w:rPr>
        <w:t xml:space="preserve"> re</w:t>
      </w:r>
      <w:r w:rsidR="00FD2A28" w:rsidRPr="00654B5C">
        <w:rPr>
          <w:rFonts w:ascii="Times New Roman" w:eastAsia="Times New Roman" w:hAnsi="Times New Roman"/>
          <w:iCs/>
          <w:sz w:val="24"/>
          <w:szCs w:val="24"/>
        </w:rPr>
        <w:t xml:space="preserve">gulation, </w:t>
      </w:r>
      <w:r w:rsidR="00ED4E9E" w:rsidRPr="00654B5C">
        <w:rPr>
          <w:rFonts w:ascii="Times New Roman" w:eastAsia="Times New Roman" w:hAnsi="Times New Roman"/>
          <w:iCs/>
          <w:sz w:val="24"/>
          <w:szCs w:val="24"/>
        </w:rPr>
        <w:t>a person may apply to CASA, in writing, for the approval and, subject to regulation 11.055,</w:t>
      </w:r>
      <w:r w:rsidR="00C659CB" w:rsidRPr="00654B5C">
        <w:rPr>
          <w:rFonts w:ascii="Times New Roman" w:eastAsia="Times New Roman" w:hAnsi="Times New Roman"/>
          <w:iCs/>
          <w:sz w:val="24"/>
          <w:szCs w:val="24"/>
        </w:rPr>
        <w:t xml:space="preserve"> </w:t>
      </w:r>
      <w:r w:rsidR="00ED4E9E" w:rsidRPr="00654B5C">
        <w:rPr>
          <w:rFonts w:ascii="Times New Roman" w:eastAsia="Times New Roman" w:hAnsi="Times New Roman"/>
          <w:iCs/>
          <w:sz w:val="24"/>
          <w:szCs w:val="24"/>
        </w:rPr>
        <w:t>the approval must be granted.</w:t>
      </w:r>
    </w:p>
    <w:p w14:paraId="388329B1" w14:textId="77777777" w:rsidR="00FD2A28" w:rsidRPr="00654B5C" w:rsidRDefault="00FD2A28" w:rsidP="003A43DE">
      <w:pPr>
        <w:spacing w:after="0" w:line="240" w:lineRule="auto"/>
        <w:rPr>
          <w:rFonts w:ascii="Times New Roman" w:eastAsia="Times New Roman" w:hAnsi="Times New Roman"/>
          <w:iCs/>
          <w:sz w:val="24"/>
          <w:szCs w:val="24"/>
        </w:rPr>
      </w:pPr>
    </w:p>
    <w:p w14:paraId="66A72327" w14:textId="01DFCA51" w:rsidR="00FD2A28" w:rsidRPr="00654B5C" w:rsidRDefault="00FD2A28" w:rsidP="00FD2A28">
      <w:pPr>
        <w:spacing w:after="0" w:line="240" w:lineRule="auto"/>
        <w:rPr>
          <w:rFonts w:ascii="Times New Roman" w:eastAsia="Times New Roman" w:hAnsi="Times New Roman"/>
          <w:sz w:val="24"/>
          <w:szCs w:val="24"/>
        </w:rPr>
      </w:pPr>
      <w:r w:rsidRPr="00654B5C">
        <w:rPr>
          <w:rFonts w:ascii="Times New Roman" w:eastAsia="Times New Roman" w:hAnsi="Times New Roman"/>
          <w:sz w:val="24"/>
          <w:szCs w:val="24"/>
        </w:rPr>
        <w:t>Under regulation 11.015 of CASR, an approval of this type is an authorisation under Part</w:t>
      </w:r>
      <w:r w:rsidR="004A05DC" w:rsidRPr="00654B5C">
        <w:rPr>
          <w:rFonts w:ascii="Times New Roman" w:eastAsia="Times New Roman" w:hAnsi="Times New Roman"/>
          <w:sz w:val="24"/>
          <w:szCs w:val="24"/>
        </w:rPr>
        <w:t xml:space="preserve"> </w:t>
      </w:r>
      <w:r w:rsidRPr="00654B5C">
        <w:rPr>
          <w:rFonts w:ascii="Times New Roman" w:eastAsia="Times New Roman" w:hAnsi="Times New Roman"/>
          <w:sz w:val="24"/>
          <w:szCs w:val="24"/>
        </w:rPr>
        <w:t>11 of CASR, with Subpart 11.BA of CASR applying to the authorisation.</w:t>
      </w:r>
    </w:p>
    <w:p w14:paraId="34FC8721" w14:textId="77777777" w:rsidR="00FD2A28" w:rsidRPr="00654B5C" w:rsidRDefault="00FD2A28" w:rsidP="00FD2A28">
      <w:pPr>
        <w:spacing w:after="0" w:line="240" w:lineRule="auto"/>
        <w:rPr>
          <w:rFonts w:ascii="Times New Roman" w:eastAsia="Times New Roman" w:hAnsi="Times New Roman"/>
          <w:sz w:val="24"/>
          <w:szCs w:val="24"/>
        </w:rPr>
      </w:pPr>
    </w:p>
    <w:p w14:paraId="56D8CF69" w14:textId="3539A04D" w:rsidR="00FD2A28" w:rsidRPr="00654B5C" w:rsidRDefault="00FD2A28" w:rsidP="00FD2A28">
      <w:pPr>
        <w:spacing w:after="0" w:line="240" w:lineRule="auto"/>
        <w:rPr>
          <w:rFonts w:ascii="Times New Roman" w:eastAsia="Times New Roman" w:hAnsi="Times New Roman"/>
          <w:sz w:val="24"/>
          <w:szCs w:val="24"/>
        </w:rPr>
      </w:pPr>
      <w:r w:rsidRPr="00654B5C">
        <w:rPr>
          <w:rFonts w:ascii="Times New Roman" w:eastAsia="Times New Roman" w:hAnsi="Times New Roman"/>
          <w:sz w:val="24"/>
          <w:szCs w:val="24"/>
        </w:rPr>
        <w:t xml:space="preserve">Regulation 11.055 </w:t>
      </w:r>
      <w:r w:rsidR="00DF40A0" w:rsidRPr="00654B5C">
        <w:rPr>
          <w:rFonts w:ascii="Times New Roman" w:eastAsia="Times New Roman" w:hAnsi="Times New Roman"/>
          <w:sz w:val="24"/>
          <w:szCs w:val="24"/>
        </w:rPr>
        <w:t xml:space="preserve">of CASR </w:t>
      </w:r>
      <w:r w:rsidRPr="00654B5C">
        <w:rPr>
          <w:rFonts w:ascii="Times New Roman" w:eastAsia="Times New Roman" w:hAnsi="Times New Roman"/>
          <w:sz w:val="24"/>
          <w:szCs w:val="24"/>
        </w:rPr>
        <w:t xml:space="preserve">sets out criteria that apply to </w:t>
      </w:r>
      <w:r w:rsidR="005E425E" w:rsidRPr="00654B5C">
        <w:rPr>
          <w:rFonts w:ascii="Times New Roman" w:eastAsia="Times New Roman" w:hAnsi="Times New Roman"/>
          <w:sz w:val="24"/>
          <w:szCs w:val="24"/>
        </w:rPr>
        <w:t xml:space="preserve">CASA </w:t>
      </w:r>
      <w:r w:rsidRPr="00654B5C">
        <w:rPr>
          <w:rFonts w:ascii="Times New Roman" w:eastAsia="Times New Roman" w:hAnsi="Times New Roman"/>
          <w:sz w:val="24"/>
          <w:szCs w:val="24"/>
        </w:rPr>
        <w:t>when granting an authorisation. Regulation 11.056 provides that an authorisation may be granted subject to any condition that CASA is satisfied is necessary in the interests of the safety of air navigation. Under regulation 11.077, a person commits an offence of strict liability if the person breaches a condition of an authorisation.</w:t>
      </w:r>
    </w:p>
    <w:p w14:paraId="0CDA33E5" w14:textId="77777777" w:rsidR="00C659CB" w:rsidRPr="00654B5C" w:rsidRDefault="00C659CB" w:rsidP="003A43DE">
      <w:pPr>
        <w:spacing w:after="0" w:line="240" w:lineRule="auto"/>
        <w:rPr>
          <w:rFonts w:ascii="Times New Roman" w:eastAsia="Times New Roman" w:hAnsi="Times New Roman"/>
          <w:iCs/>
          <w:sz w:val="24"/>
          <w:szCs w:val="24"/>
        </w:rPr>
      </w:pPr>
    </w:p>
    <w:p w14:paraId="65CAF07A" w14:textId="6A3B140F" w:rsidR="006D6009" w:rsidRPr="00654B5C" w:rsidRDefault="00241E92" w:rsidP="003A43DE">
      <w:pPr>
        <w:spacing w:after="0" w:line="240" w:lineRule="auto"/>
        <w:rPr>
          <w:rFonts w:ascii="Times New Roman" w:eastAsia="Times New Roman" w:hAnsi="Times New Roman"/>
          <w:iCs/>
          <w:sz w:val="24"/>
          <w:szCs w:val="24"/>
        </w:rPr>
      </w:pPr>
      <w:r w:rsidRPr="00654B5C">
        <w:rPr>
          <w:rFonts w:ascii="Times New Roman" w:eastAsia="Times New Roman" w:hAnsi="Times New Roman"/>
          <w:iCs/>
          <w:sz w:val="24"/>
          <w:szCs w:val="24"/>
        </w:rPr>
        <w:t>S</w:t>
      </w:r>
      <w:r w:rsidR="00DA3038" w:rsidRPr="00654B5C">
        <w:rPr>
          <w:rFonts w:ascii="Times New Roman" w:eastAsia="Times New Roman" w:hAnsi="Times New Roman"/>
          <w:iCs/>
          <w:sz w:val="24"/>
          <w:szCs w:val="24"/>
        </w:rPr>
        <w:t>ub</w:t>
      </w:r>
      <w:r w:rsidR="00C31C32" w:rsidRPr="00654B5C">
        <w:rPr>
          <w:rFonts w:ascii="Times New Roman" w:eastAsia="Times New Roman" w:hAnsi="Times New Roman"/>
          <w:iCs/>
          <w:sz w:val="24"/>
          <w:szCs w:val="24"/>
        </w:rPr>
        <w:t>regulation 91.180</w:t>
      </w:r>
      <w:r w:rsidR="00D96676" w:rsidRPr="00654B5C">
        <w:rPr>
          <w:rFonts w:ascii="Times New Roman" w:eastAsia="Times New Roman" w:hAnsi="Times New Roman"/>
          <w:iCs/>
          <w:sz w:val="24"/>
          <w:szCs w:val="24"/>
        </w:rPr>
        <w:t> </w:t>
      </w:r>
      <w:r w:rsidR="00E413D0" w:rsidRPr="00654B5C">
        <w:rPr>
          <w:rFonts w:ascii="Times New Roman" w:eastAsia="Times New Roman" w:hAnsi="Times New Roman"/>
          <w:iCs/>
          <w:sz w:val="24"/>
          <w:szCs w:val="24"/>
        </w:rPr>
        <w:t xml:space="preserve">(1) </w:t>
      </w:r>
      <w:r w:rsidR="00E63D73" w:rsidRPr="00654B5C">
        <w:rPr>
          <w:rFonts w:ascii="Times New Roman" w:eastAsia="Times New Roman" w:hAnsi="Times New Roman"/>
          <w:iCs/>
          <w:sz w:val="24"/>
          <w:szCs w:val="24"/>
        </w:rPr>
        <w:t>of CASR</w:t>
      </w:r>
      <w:r w:rsidRPr="00654B5C">
        <w:rPr>
          <w:rFonts w:ascii="Times New Roman" w:eastAsia="Times New Roman" w:hAnsi="Times New Roman"/>
          <w:iCs/>
          <w:sz w:val="24"/>
          <w:szCs w:val="24"/>
        </w:rPr>
        <w:t xml:space="preserve"> provides that a person </w:t>
      </w:r>
      <w:r w:rsidR="00F25283" w:rsidRPr="00654B5C">
        <w:rPr>
          <w:rFonts w:ascii="Times New Roman" w:eastAsia="Times New Roman" w:hAnsi="Times New Roman"/>
          <w:iCs/>
          <w:sz w:val="24"/>
          <w:szCs w:val="24"/>
        </w:rPr>
        <w:t>contravene</w:t>
      </w:r>
      <w:r w:rsidR="0041478C" w:rsidRPr="00654B5C">
        <w:rPr>
          <w:rFonts w:ascii="Times New Roman" w:eastAsia="Times New Roman" w:hAnsi="Times New Roman"/>
          <w:iCs/>
          <w:sz w:val="24"/>
          <w:szCs w:val="24"/>
        </w:rPr>
        <w:t>s</w:t>
      </w:r>
      <w:r w:rsidR="00F25283" w:rsidRPr="00654B5C">
        <w:rPr>
          <w:rFonts w:ascii="Times New Roman" w:eastAsia="Times New Roman" w:hAnsi="Times New Roman"/>
          <w:iCs/>
          <w:sz w:val="24"/>
          <w:szCs w:val="24"/>
        </w:rPr>
        <w:t xml:space="preserve"> the subregulation </w:t>
      </w:r>
      <w:r w:rsidR="006D113A" w:rsidRPr="00654B5C">
        <w:rPr>
          <w:rFonts w:ascii="Times New Roman" w:eastAsia="Times New Roman" w:hAnsi="Times New Roman"/>
          <w:iCs/>
          <w:sz w:val="24"/>
          <w:szCs w:val="24"/>
        </w:rPr>
        <w:t xml:space="preserve">if the person conducts </w:t>
      </w:r>
      <w:r w:rsidR="00C31C32" w:rsidRPr="00654B5C">
        <w:rPr>
          <w:rFonts w:ascii="Times New Roman" w:eastAsia="Times New Roman" w:hAnsi="Times New Roman"/>
          <w:iCs/>
          <w:sz w:val="24"/>
          <w:szCs w:val="24"/>
        </w:rPr>
        <w:t xml:space="preserve">an air display in Australian territory </w:t>
      </w:r>
      <w:r w:rsidR="006D113A" w:rsidRPr="00654B5C">
        <w:rPr>
          <w:rFonts w:ascii="Times New Roman" w:eastAsia="Times New Roman" w:hAnsi="Times New Roman"/>
          <w:iCs/>
          <w:sz w:val="24"/>
          <w:szCs w:val="24"/>
        </w:rPr>
        <w:t xml:space="preserve">and does not hold an </w:t>
      </w:r>
      <w:r w:rsidR="00C31C32" w:rsidRPr="00654B5C">
        <w:rPr>
          <w:rFonts w:ascii="Times New Roman" w:eastAsia="Times New Roman" w:hAnsi="Times New Roman"/>
          <w:iCs/>
          <w:sz w:val="24"/>
          <w:szCs w:val="24"/>
        </w:rPr>
        <w:t>approval under regulation</w:t>
      </w:r>
      <w:r w:rsidR="004A05DC" w:rsidRPr="00654B5C">
        <w:rPr>
          <w:rFonts w:ascii="Times New Roman" w:eastAsia="Times New Roman" w:hAnsi="Times New Roman"/>
          <w:iCs/>
          <w:sz w:val="24"/>
          <w:szCs w:val="24"/>
        </w:rPr>
        <w:t xml:space="preserve"> </w:t>
      </w:r>
      <w:r w:rsidR="00C31C32" w:rsidRPr="00654B5C">
        <w:rPr>
          <w:rFonts w:ascii="Times New Roman" w:eastAsia="Times New Roman" w:hAnsi="Times New Roman"/>
          <w:iCs/>
          <w:sz w:val="24"/>
          <w:szCs w:val="24"/>
        </w:rPr>
        <w:t xml:space="preserve">91.045 to conduct </w:t>
      </w:r>
      <w:r w:rsidR="0070365A" w:rsidRPr="00654B5C">
        <w:rPr>
          <w:rFonts w:ascii="Times New Roman" w:eastAsia="Times New Roman" w:hAnsi="Times New Roman"/>
          <w:iCs/>
          <w:sz w:val="24"/>
          <w:szCs w:val="24"/>
        </w:rPr>
        <w:t>the</w:t>
      </w:r>
      <w:r w:rsidR="00C31C32" w:rsidRPr="00654B5C">
        <w:rPr>
          <w:rFonts w:ascii="Times New Roman" w:eastAsia="Times New Roman" w:hAnsi="Times New Roman"/>
          <w:iCs/>
          <w:sz w:val="24"/>
          <w:szCs w:val="24"/>
        </w:rPr>
        <w:t xml:space="preserve"> air display. </w:t>
      </w:r>
      <w:r w:rsidR="003A43DE" w:rsidRPr="00654B5C">
        <w:rPr>
          <w:rFonts w:ascii="Times New Roman" w:eastAsia="Times New Roman" w:hAnsi="Times New Roman"/>
          <w:iCs/>
          <w:sz w:val="24"/>
          <w:szCs w:val="24"/>
        </w:rPr>
        <w:t>S</w:t>
      </w:r>
      <w:r w:rsidR="00E63D73" w:rsidRPr="00654B5C">
        <w:rPr>
          <w:rFonts w:ascii="Times New Roman" w:eastAsia="Times New Roman" w:hAnsi="Times New Roman"/>
          <w:iCs/>
          <w:sz w:val="24"/>
          <w:szCs w:val="24"/>
        </w:rPr>
        <w:t>ubregulati</w:t>
      </w:r>
      <w:r w:rsidR="003A43DE" w:rsidRPr="00654B5C">
        <w:rPr>
          <w:rFonts w:ascii="Times New Roman" w:eastAsia="Times New Roman" w:hAnsi="Times New Roman"/>
          <w:iCs/>
          <w:sz w:val="24"/>
          <w:szCs w:val="24"/>
        </w:rPr>
        <w:t>o</w:t>
      </w:r>
      <w:r w:rsidR="00E63D73" w:rsidRPr="00654B5C">
        <w:rPr>
          <w:rFonts w:ascii="Times New Roman" w:eastAsia="Times New Roman" w:hAnsi="Times New Roman"/>
          <w:iCs/>
          <w:sz w:val="24"/>
          <w:szCs w:val="24"/>
        </w:rPr>
        <w:t>n 91.180</w:t>
      </w:r>
      <w:r w:rsidR="00D96676" w:rsidRPr="00654B5C">
        <w:rPr>
          <w:rFonts w:ascii="Times New Roman" w:eastAsia="Times New Roman" w:hAnsi="Times New Roman"/>
          <w:iCs/>
          <w:sz w:val="24"/>
          <w:szCs w:val="24"/>
        </w:rPr>
        <w:t> </w:t>
      </w:r>
      <w:r w:rsidR="00E63D73" w:rsidRPr="00654B5C">
        <w:rPr>
          <w:rFonts w:ascii="Times New Roman" w:eastAsia="Times New Roman" w:hAnsi="Times New Roman"/>
          <w:iCs/>
          <w:sz w:val="24"/>
          <w:szCs w:val="24"/>
        </w:rPr>
        <w:t>(2) of CASR</w:t>
      </w:r>
      <w:r w:rsidR="003A43DE" w:rsidRPr="00654B5C">
        <w:rPr>
          <w:rFonts w:ascii="Times New Roman" w:eastAsia="Times New Roman" w:hAnsi="Times New Roman"/>
          <w:iCs/>
          <w:sz w:val="24"/>
          <w:szCs w:val="24"/>
        </w:rPr>
        <w:t xml:space="preserve"> provides that </w:t>
      </w:r>
      <w:r w:rsidR="00E63D73" w:rsidRPr="00654B5C">
        <w:rPr>
          <w:rFonts w:ascii="Times New Roman" w:eastAsia="Times New Roman" w:hAnsi="Times New Roman"/>
          <w:iCs/>
          <w:sz w:val="24"/>
          <w:szCs w:val="24"/>
        </w:rPr>
        <w:t xml:space="preserve">the </w:t>
      </w:r>
      <w:r w:rsidR="00DA3038" w:rsidRPr="00654B5C">
        <w:rPr>
          <w:rFonts w:ascii="Times New Roman" w:eastAsia="Times New Roman" w:hAnsi="Times New Roman"/>
          <w:iCs/>
          <w:sz w:val="24"/>
          <w:szCs w:val="24"/>
        </w:rPr>
        <w:t>operator and pilot in command of an air</w:t>
      </w:r>
      <w:r w:rsidR="00E63D73" w:rsidRPr="00654B5C">
        <w:rPr>
          <w:rFonts w:ascii="Times New Roman" w:eastAsia="Times New Roman" w:hAnsi="Times New Roman"/>
          <w:iCs/>
          <w:sz w:val="24"/>
          <w:szCs w:val="24"/>
        </w:rPr>
        <w:t xml:space="preserve">craft for a flight </w:t>
      </w:r>
      <w:r w:rsidR="003A43DE" w:rsidRPr="00654B5C">
        <w:rPr>
          <w:rFonts w:ascii="Times New Roman" w:eastAsia="Times New Roman" w:hAnsi="Times New Roman"/>
          <w:iCs/>
          <w:sz w:val="24"/>
          <w:szCs w:val="24"/>
        </w:rPr>
        <w:t>contravene the subregulation if the flight is in an air display in Australian territory and the person conducting the air display does not hold an approval under regulation 91.045 to conduct the air display. Subregulation</w:t>
      </w:r>
      <w:r w:rsidR="00F97E13" w:rsidRPr="00654B5C">
        <w:rPr>
          <w:rFonts w:ascii="Times New Roman" w:eastAsia="Times New Roman" w:hAnsi="Times New Roman"/>
          <w:iCs/>
          <w:sz w:val="24"/>
          <w:szCs w:val="24"/>
        </w:rPr>
        <w:t> </w:t>
      </w:r>
      <w:r w:rsidR="003A43DE" w:rsidRPr="00654B5C">
        <w:rPr>
          <w:rFonts w:ascii="Times New Roman" w:eastAsia="Times New Roman" w:hAnsi="Times New Roman"/>
          <w:iCs/>
          <w:sz w:val="24"/>
          <w:szCs w:val="24"/>
        </w:rPr>
        <w:t>91.180</w:t>
      </w:r>
      <w:r w:rsidR="00F97E13" w:rsidRPr="00654B5C">
        <w:rPr>
          <w:rFonts w:ascii="Times New Roman" w:eastAsia="Times New Roman" w:hAnsi="Times New Roman"/>
          <w:iCs/>
          <w:sz w:val="24"/>
          <w:szCs w:val="24"/>
        </w:rPr>
        <w:t> </w:t>
      </w:r>
      <w:r w:rsidR="003A43DE" w:rsidRPr="00654B5C">
        <w:rPr>
          <w:rFonts w:ascii="Times New Roman" w:eastAsia="Times New Roman" w:hAnsi="Times New Roman"/>
          <w:iCs/>
          <w:sz w:val="24"/>
          <w:szCs w:val="24"/>
        </w:rPr>
        <w:t>(3) states that a person commits a</w:t>
      </w:r>
      <w:r w:rsidR="00C02342" w:rsidRPr="00654B5C">
        <w:rPr>
          <w:rFonts w:ascii="Times New Roman" w:eastAsia="Times New Roman" w:hAnsi="Times New Roman"/>
          <w:iCs/>
          <w:sz w:val="24"/>
          <w:szCs w:val="24"/>
        </w:rPr>
        <w:t>n offence of</w:t>
      </w:r>
      <w:r w:rsidR="003A43DE" w:rsidRPr="00654B5C">
        <w:rPr>
          <w:rFonts w:ascii="Times New Roman" w:eastAsia="Times New Roman" w:hAnsi="Times New Roman"/>
          <w:iCs/>
          <w:sz w:val="24"/>
          <w:szCs w:val="24"/>
        </w:rPr>
        <w:t xml:space="preserve"> strict liability if the person contravenes subregulation</w:t>
      </w:r>
      <w:r w:rsidR="004A05DC" w:rsidRPr="00654B5C">
        <w:rPr>
          <w:rFonts w:ascii="Times New Roman" w:eastAsia="Times New Roman" w:hAnsi="Times New Roman"/>
          <w:iCs/>
          <w:sz w:val="24"/>
          <w:szCs w:val="24"/>
        </w:rPr>
        <w:t xml:space="preserve"> </w:t>
      </w:r>
      <w:r w:rsidR="003A43DE" w:rsidRPr="00654B5C">
        <w:rPr>
          <w:rFonts w:ascii="Times New Roman" w:eastAsia="Times New Roman" w:hAnsi="Times New Roman"/>
          <w:iCs/>
          <w:sz w:val="24"/>
          <w:szCs w:val="24"/>
        </w:rPr>
        <w:t>(1) or (2).</w:t>
      </w:r>
    </w:p>
    <w:p w14:paraId="295DC8BE" w14:textId="77777777" w:rsidR="00E406A8" w:rsidRPr="00654B5C" w:rsidRDefault="00E406A8" w:rsidP="003A43DE">
      <w:pPr>
        <w:spacing w:after="0" w:line="240" w:lineRule="auto"/>
        <w:rPr>
          <w:rFonts w:ascii="Times New Roman" w:eastAsia="Times New Roman" w:hAnsi="Times New Roman"/>
          <w:iCs/>
          <w:sz w:val="24"/>
          <w:szCs w:val="24"/>
        </w:rPr>
      </w:pPr>
    </w:p>
    <w:p w14:paraId="24B8BABD" w14:textId="45C7166A" w:rsidR="00CA0ACC" w:rsidRPr="00654B5C" w:rsidRDefault="009A411C" w:rsidP="00942805">
      <w:pPr>
        <w:spacing w:after="0" w:line="240" w:lineRule="auto"/>
        <w:rPr>
          <w:rFonts w:ascii="Times New Roman" w:eastAsia="Times New Roman" w:hAnsi="Times New Roman"/>
          <w:iCs/>
          <w:sz w:val="24"/>
          <w:szCs w:val="24"/>
        </w:rPr>
      </w:pPr>
      <w:r w:rsidRPr="00654B5C">
        <w:rPr>
          <w:rFonts w:ascii="Times New Roman" w:eastAsia="Times New Roman" w:hAnsi="Times New Roman"/>
          <w:iCs/>
          <w:sz w:val="24"/>
          <w:szCs w:val="24"/>
        </w:rPr>
        <w:lastRenderedPageBreak/>
        <w:t xml:space="preserve">Regulation 91.185 of CASR provides for the conduct of acrobatic manoeuvres. </w:t>
      </w:r>
      <w:r w:rsidR="00335B78" w:rsidRPr="00654B5C">
        <w:rPr>
          <w:rFonts w:ascii="Times New Roman" w:eastAsia="Times New Roman" w:hAnsi="Times New Roman"/>
          <w:iCs/>
          <w:sz w:val="24"/>
          <w:szCs w:val="24"/>
        </w:rPr>
        <w:t>Subregulation</w:t>
      </w:r>
      <w:r w:rsidR="00F97E13" w:rsidRPr="00654B5C">
        <w:rPr>
          <w:rFonts w:ascii="Times New Roman" w:eastAsia="Times New Roman" w:hAnsi="Times New Roman"/>
          <w:iCs/>
          <w:sz w:val="24"/>
          <w:szCs w:val="24"/>
        </w:rPr>
        <w:t> </w:t>
      </w:r>
      <w:r w:rsidR="00917968" w:rsidRPr="00654B5C">
        <w:rPr>
          <w:rFonts w:ascii="Times New Roman" w:eastAsia="Times New Roman" w:hAnsi="Times New Roman"/>
          <w:iCs/>
          <w:sz w:val="24"/>
          <w:szCs w:val="24"/>
        </w:rPr>
        <w:t>91.185</w:t>
      </w:r>
      <w:r w:rsidR="00BB3341" w:rsidRPr="00654B5C">
        <w:rPr>
          <w:rFonts w:ascii="Times New Roman" w:eastAsia="Times New Roman" w:hAnsi="Times New Roman"/>
          <w:iCs/>
          <w:sz w:val="24"/>
          <w:szCs w:val="24"/>
        </w:rPr>
        <w:t> </w:t>
      </w:r>
      <w:r w:rsidR="00917968" w:rsidRPr="00654B5C">
        <w:rPr>
          <w:rFonts w:ascii="Times New Roman" w:eastAsia="Times New Roman" w:hAnsi="Times New Roman"/>
          <w:iCs/>
          <w:sz w:val="24"/>
          <w:szCs w:val="24"/>
        </w:rPr>
        <w:t xml:space="preserve">(1) relates to the conduct of aerobatic manoeuvres in </w:t>
      </w:r>
      <w:r w:rsidR="000A36F2" w:rsidRPr="00654B5C">
        <w:rPr>
          <w:rFonts w:ascii="Times New Roman" w:eastAsia="Times New Roman" w:hAnsi="Times New Roman"/>
          <w:iCs/>
          <w:sz w:val="24"/>
          <w:szCs w:val="24"/>
        </w:rPr>
        <w:t>instrument meteorological conditions (</w:t>
      </w:r>
      <w:r w:rsidR="00917968" w:rsidRPr="00654B5C">
        <w:rPr>
          <w:rFonts w:ascii="Times New Roman" w:eastAsia="Times New Roman" w:hAnsi="Times New Roman"/>
          <w:b/>
          <w:bCs/>
          <w:i/>
          <w:sz w:val="24"/>
          <w:szCs w:val="24"/>
        </w:rPr>
        <w:t>IMC</w:t>
      </w:r>
      <w:r w:rsidR="000A36F2" w:rsidRPr="00654B5C">
        <w:rPr>
          <w:rFonts w:ascii="Times New Roman" w:eastAsia="Times New Roman" w:hAnsi="Times New Roman"/>
          <w:iCs/>
          <w:sz w:val="24"/>
          <w:szCs w:val="24"/>
        </w:rPr>
        <w:t>)</w:t>
      </w:r>
      <w:r w:rsidR="00917968" w:rsidRPr="00654B5C">
        <w:rPr>
          <w:rFonts w:ascii="Times New Roman" w:eastAsia="Times New Roman" w:hAnsi="Times New Roman"/>
          <w:iCs/>
          <w:sz w:val="24"/>
          <w:szCs w:val="24"/>
        </w:rPr>
        <w:t xml:space="preserve"> and is not relevant for this instrument because </w:t>
      </w:r>
      <w:r w:rsidR="00D33780" w:rsidRPr="00654B5C">
        <w:rPr>
          <w:rFonts w:ascii="Times New Roman" w:eastAsia="Times New Roman" w:hAnsi="Times New Roman"/>
          <w:iCs/>
          <w:sz w:val="24"/>
          <w:szCs w:val="24"/>
        </w:rPr>
        <w:t>THFC do</w:t>
      </w:r>
      <w:r w:rsidR="00D35224" w:rsidRPr="00654B5C">
        <w:rPr>
          <w:rFonts w:ascii="Times New Roman" w:eastAsia="Times New Roman" w:hAnsi="Times New Roman"/>
          <w:iCs/>
          <w:sz w:val="24"/>
          <w:szCs w:val="24"/>
        </w:rPr>
        <w:t>e</w:t>
      </w:r>
      <w:r w:rsidR="00D33780" w:rsidRPr="00654B5C">
        <w:rPr>
          <w:rFonts w:ascii="Times New Roman" w:eastAsia="Times New Roman" w:hAnsi="Times New Roman"/>
          <w:iCs/>
          <w:sz w:val="24"/>
          <w:szCs w:val="24"/>
        </w:rPr>
        <w:t>s not conduct air displays in IMC.</w:t>
      </w:r>
    </w:p>
    <w:p w14:paraId="0F66C3CA" w14:textId="77777777" w:rsidR="00CA0ACC" w:rsidRPr="00654B5C" w:rsidRDefault="00CA0ACC" w:rsidP="00942805">
      <w:pPr>
        <w:spacing w:after="0" w:line="240" w:lineRule="auto"/>
        <w:rPr>
          <w:rFonts w:ascii="Times New Roman" w:eastAsia="Times New Roman" w:hAnsi="Times New Roman"/>
          <w:iCs/>
          <w:sz w:val="24"/>
          <w:szCs w:val="24"/>
        </w:rPr>
      </w:pPr>
    </w:p>
    <w:p w14:paraId="7906DB06" w14:textId="6759D5FE" w:rsidR="002A2D6E" w:rsidRPr="00654B5C" w:rsidRDefault="00D33780" w:rsidP="00942805">
      <w:pPr>
        <w:spacing w:after="0" w:line="240" w:lineRule="auto"/>
        <w:rPr>
          <w:rFonts w:ascii="Times New Roman" w:eastAsia="Times New Roman" w:hAnsi="Times New Roman"/>
          <w:iCs/>
          <w:sz w:val="24"/>
          <w:szCs w:val="24"/>
        </w:rPr>
      </w:pPr>
      <w:r w:rsidRPr="00654B5C">
        <w:rPr>
          <w:rFonts w:ascii="Times New Roman" w:eastAsia="Times New Roman" w:hAnsi="Times New Roman"/>
          <w:iCs/>
          <w:sz w:val="24"/>
          <w:szCs w:val="24"/>
        </w:rPr>
        <w:t xml:space="preserve">Subregulation </w:t>
      </w:r>
      <w:r w:rsidR="00335B78" w:rsidRPr="00654B5C">
        <w:rPr>
          <w:rFonts w:ascii="Times New Roman" w:eastAsia="Times New Roman" w:hAnsi="Times New Roman"/>
          <w:iCs/>
          <w:sz w:val="24"/>
          <w:szCs w:val="24"/>
        </w:rPr>
        <w:t>91.185</w:t>
      </w:r>
      <w:r w:rsidR="00BB3341" w:rsidRPr="00654B5C">
        <w:rPr>
          <w:rFonts w:ascii="Times New Roman" w:eastAsia="Times New Roman" w:hAnsi="Times New Roman"/>
          <w:iCs/>
          <w:sz w:val="24"/>
          <w:szCs w:val="24"/>
        </w:rPr>
        <w:t> </w:t>
      </w:r>
      <w:r w:rsidR="00D724E2" w:rsidRPr="00654B5C">
        <w:rPr>
          <w:rFonts w:ascii="Times New Roman" w:eastAsia="Times New Roman" w:hAnsi="Times New Roman"/>
          <w:iCs/>
          <w:sz w:val="24"/>
          <w:szCs w:val="24"/>
        </w:rPr>
        <w:t>(2) provides tha</w:t>
      </w:r>
      <w:r w:rsidR="009C4A0B" w:rsidRPr="00654B5C">
        <w:rPr>
          <w:rFonts w:ascii="Times New Roman" w:eastAsia="Times New Roman" w:hAnsi="Times New Roman"/>
          <w:iCs/>
          <w:sz w:val="24"/>
          <w:szCs w:val="24"/>
        </w:rPr>
        <w:t>t</w:t>
      </w:r>
      <w:r w:rsidR="00D724E2" w:rsidRPr="00654B5C">
        <w:rPr>
          <w:rFonts w:ascii="Times New Roman" w:eastAsia="Times New Roman" w:hAnsi="Times New Roman"/>
          <w:iCs/>
          <w:sz w:val="24"/>
          <w:szCs w:val="24"/>
        </w:rPr>
        <w:t xml:space="preserve"> the pilot in command of an aircraft for a flight </w:t>
      </w:r>
      <w:r w:rsidR="007E2D3D" w:rsidRPr="00654B5C">
        <w:rPr>
          <w:rFonts w:ascii="Times New Roman" w:eastAsia="Times New Roman" w:hAnsi="Times New Roman"/>
          <w:iCs/>
          <w:sz w:val="24"/>
          <w:szCs w:val="24"/>
        </w:rPr>
        <w:t>contravenes the subregulation if, during the flight</w:t>
      </w:r>
      <w:r w:rsidR="002A2D6E" w:rsidRPr="00654B5C">
        <w:rPr>
          <w:rFonts w:ascii="Times New Roman" w:eastAsia="Times New Roman" w:hAnsi="Times New Roman"/>
          <w:iCs/>
          <w:sz w:val="24"/>
          <w:szCs w:val="24"/>
        </w:rPr>
        <w:t>:</w:t>
      </w:r>
    </w:p>
    <w:p w14:paraId="1C46A131" w14:textId="6A78037D" w:rsidR="002A2D6E" w:rsidRPr="00654B5C" w:rsidRDefault="00B07E49" w:rsidP="00B07E49">
      <w:pPr>
        <w:pStyle w:val="LDP1a"/>
        <w:tabs>
          <w:tab w:val="clear" w:pos="454"/>
          <w:tab w:val="right" w:pos="567"/>
        </w:tabs>
        <w:ind w:left="454"/>
        <w:rPr>
          <w:iCs/>
        </w:rPr>
      </w:pPr>
      <w:r w:rsidRPr="00654B5C">
        <w:rPr>
          <w:iCs/>
        </w:rPr>
        <w:t>(a)</w:t>
      </w:r>
      <w:r w:rsidRPr="00654B5C">
        <w:rPr>
          <w:iCs/>
        </w:rPr>
        <w:tab/>
        <w:t>t</w:t>
      </w:r>
      <w:r w:rsidR="002A2D6E" w:rsidRPr="00654B5C">
        <w:rPr>
          <w:iCs/>
        </w:rPr>
        <w:t>he pilot in command c</w:t>
      </w:r>
      <w:r w:rsidR="000F5105" w:rsidRPr="00654B5C">
        <w:rPr>
          <w:iCs/>
        </w:rPr>
        <w:t xml:space="preserve">onducts </w:t>
      </w:r>
      <w:r w:rsidR="002A2D6E" w:rsidRPr="00654B5C">
        <w:rPr>
          <w:iCs/>
        </w:rPr>
        <w:t>aerobatic manoeuvres:</w:t>
      </w:r>
    </w:p>
    <w:p w14:paraId="38BAAA53" w14:textId="64D48F66" w:rsidR="002A2D6E" w:rsidRPr="00654B5C" w:rsidRDefault="00C463E7" w:rsidP="00974103">
      <w:pPr>
        <w:pStyle w:val="LDP2i"/>
        <w:tabs>
          <w:tab w:val="clear" w:pos="1559"/>
          <w:tab w:val="right" w:pos="709"/>
          <w:tab w:val="left" w:pos="851"/>
        </w:tabs>
        <w:ind w:left="851" w:hanging="851"/>
        <w:rPr>
          <w:iCs/>
        </w:rPr>
      </w:pPr>
      <w:r w:rsidRPr="00654B5C">
        <w:rPr>
          <w:iCs/>
        </w:rPr>
        <w:tab/>
      </w:r>
      <w:r w:rsidR="003845A7" w:rsidRPr="00654B5C">
        <w:rPr>
          <w:iCs/>
        </w:rPr>
        <w:t>(</w:t>
      </w:r>
      <w:proofErr w:type="spellStart"/>
      <w:r w:rsidR="003845A7" w:rsidRPr="00654B5C">
        <w:rPr>
          <w:iCs/>
        </w:rPr>
        <w:t>i</w:t>
      </w:r>
      <w:proofErr w:type="spellEnd"/>
      <w:r w:rsidR="003845A7" w:rsidRPr="00654B5C">
        <w:rPr>
          <w:iCs/>
        </w:rPr>
        <w:t>)</w:t>
      </w:r>
      <w:r w:rsidR="003845A7" w:rsidRPr="00654B5C">
        <w:rPr>
          <w:iCs/>
        </w:rPr>
        <w:tab/>
      </w:r>
      <w:r w:rsidR="003845A7" w:rsidRPr="00654B5C">
        <w:rPr>
          <w:iCs/>
        </w:rPr>
        <w:tab/>
      </w:r>
      <w:r w:rsidR="000F5105" w:rsidRPr="00654B5C">
        <w:rPr>
          <w:iCs/>
        </w:rPr>
        <w:t>o</w:t>
      </w:r>
      <w:r w:rsidR="002A2D6E" w:rsidRPr="00654B5C">
        <w:rPr>
          <w:iCs/>
        </w:rPr>
        <w:t>ver a populous area; or</w:t>
      </w:r>
    </w:p>
    <w:p w14:paraId="44EF892D" w14:textId="5D647CBC" w:rsidR="002A2D6E" w:rsidRPr="00654B5C" w:rsidRDefault="00C463E7" w:rsidP="00C463E7">
      <w:pPr>
        <w:pStyle w:val="LDP2i"/>
        <w:tabs>
          <w:tab w:val="clear" w:pos="1559"/>
          <w:tab w:val="right" w:pos="709"/>
          <w:tab w:val="left" w:pos="851"/>
        </w:tabs>
        <w:ind w:left="851" w:hanging="851"/>
        <w:rPr>
          <w:iCs/>
        </w:rPr>
      </w:pPr>
      <w:r w:rsidRPr="00654B5C">
        <w:rPr>
          <w:iCs/>
        </w:rPr>
        <w:tab/>
      </w:r>
      <w:r w:rsidR="003845A7" w:rsidRPr="00654B5C">
        <w:rPr>
          <w:iCs/>
        </w:rPr>
        <w:t>(ii)</w:t>
      </w:r>
      <w:r w:rsidR="003845A7" w:rsidRPr="00654B5C">
        <w:rPr>
          <w:iCs/>
        </w:rPr>
        <w:tab/>
      </w:r>
      <w:r w:rsidR="003845A7" w:rsidRPr="00654B5C">
        <w:rPr>
          <w:iCs/>
        </w:rPr>
        <w:tab/>
      </w:r>
      <w:r w:rsidR="000F5105" w:rsidRPr="00654B5C">
        <w:rPr>
          <w:iCs/>
        </w:rPr>
        <w:t>a</w:t>
      </w:r>
      <w:r w:rsidR="002A2D6E" w:rsidRPr="00654B5C">
        <w:rPr>
          <w:iCs/>
        </w:rPr>
        <w:t>t an air display; or</w:t>
      </w:r>
    </w:p>
    <w:p w14:paraId="205952B9" w14:textId="58C2DB48" w:rsidR="002A2D6E" w:rsidRPr="00654B5C" w:rsidRDefault="00C463E7" w:rsidP="00C463E7">
      <w:pPr>
        <w:pStyle w:val="LDP2i"/>
        <w:tabs>
          <w:tab w:val="clear" w:pos="1559"/>
          <w:tab w:val="right" w:pos="709"/>
          <w:tab w:val="left" w:pos="851"/>
        </w:tabs>
        <w:ind w:left="851" w:hanging="851"/>
        <w:rPr>
          <w:iCs/>
        </w:rPr>
      </w:pPr>
      <w:r w:rsidRPr="00654B5C">
        <w:rPr>
          <w:iCs/>
        </w:rPr>
        <w:tab/>
      </w:r>
      <w:r w:rsidR="003845A7" w:rsidRPr="00654B5C">
        <w:rPr>
          <w:iCs/>
        </w:rPr>
        <w:t>(ii</w:t>
      </w:r>
      <w:r w:rsidR="004500A8" w:rsidRPr="00654B5C">
        <w:rPr>
          <w:iCs/>
        </w:rPr>
        <w:t>i</w:t>
      </w:r>
      <w:r w:rsidR="003845A7" w:rsidRPr="00654B5C">
        <w:rPr>
          <w:iCs/>
        </w:rPr>
        <w:t>)</w:t>
      </w:r>
      <w:r w:rsidR="003845A7" w:rsidRPr="00654B5C">
        <w:rPr>
          <w:iCs/>
        </w:rPr>
        <w:tab/>
      </w:r>
      <w:r w:rsidR="003845A7" w:rsidRPr="00654B5C">
        <w:rPr>
          <w:iCs/>
        </w:rPr>
        <w:tab/>
      </w:r>
      <w:r w:rsidR="000F5105" w:rsidRPr="00654B5C">
        <w:rPr>
          <w:iCs/>
        </w:rPr>
        <w:t>a</w:t>
      </w:r>
      <w:r w:rsidR="002A2D6E" w:rsidRPr="00654B5C">
        <w:rPr>
          <w:iCs/>
        </w:rPr>
        <w:t>t night; and</w:t>
      </w:r>
    </w:p>
    <w:p w14:paraId="01665B0D" w14:textId="5EBF78F5" w:rsidR="003E59A4" w:rsidRPr="00654B5C" w:rsidRDefault="00B07E49" w:rsidP="00B07E49">
      <w:pPr>
        <w:pStyle w:val="LDP1a"/>
        <w:tabs>
          <w:tab w:val="clear" w:pos="454"/>
          <w:tab w:val="right" w:pos="567"/>
        </w:tabs>
        <w:ind w:left="454"/>
        <w:rPr>
          <w:iCs/>
        </w:rPr>
      </w:pPr>
      <w:r w:rsidRPr="00654B5C">
        <w:rPr>
          <w:iCs/>
        </w:rPr>
        <w:t>(b)</w:t>
      </w:r>
      <w:r w:rsidRPr="00654B5C">
        <w:rPr>
          <w:iCs/>
        </w:rPr>
        <w:tab/>
      </w:r>
      <w:r w:rsidR="00FD1096" w:rsidRPr="00654B5C">
        <w:rPr>
          <w:iCs/>
        </w:rPr>
        <w:t>the pilot in command does not hold an approval under regulation 91.045 to conduct the aerobatic mano</w:t>
      </w:r>
      <w:r w:rsidR="000F5105" w:rsidRPr="00654B5C">
        <w:rPr>
          <w:iCs/>
        </w:rPr>
        <w:t>e</w:t>
      </w:r>
      <w:r w:rsidR="00FD1096" w:rsidRPr="00654B5C">
        <w:rPr>
          <w:iCs/>
        </w:rPr>
        <w:t>uvres:</w:t>
      </w:r>
    </w:p>
    <w:p w14:paraId="1D1B5006" w14:textId="6231A4FD" w:rsidR="00942805" w:rsidRPr="00654B5C" w:rsidRDefault="00C463E7" w:rsidP="00C463E7">
      <w:pPr>
        <w:pStyle w:val="LDP2i"/>
        <w:tabs>
          <w:tab w:val="clear" w:pos="1559"/>
          <w:tab w:val="right" w:pos="709"/>
          <w:tab w:val="left" w:pos="851"/>
        </w:tabs>
        <w:ind w:left="851" w:hanging="851"/>
      </w:pPr>
      <w:r w:rsidRPr="00654B5C">
        <w:tab/>
      </w:r>
      <w:r w:rsidR="000B6138" w:rsidRPr="00654B5C">
        <w:t>(</w:t>
      </w:r>
      <w:proofErr w:type="spellStart"/>
      <w:r w:rsidR="000B6138" w:rsidRPr="00654B5C">
        <w:t>i</w:t>
      </w:r>
      <w:proofErr w:type="spellEnd"/>
      <w:r w:rsidR="000B6138" w:rsidRPr="00654B5C">
        <w:t>)</w:t>
      </w:r>
      <w:r w:rsidR="000B6138" w:rsidRPr="00654B5C">
        <w:tab/>
      </w:r>
      <w:r w:rsidR="000B6138" w:rsidRPr="00654B5C">
        <w:tab/>
      </w:r>
      <w:r w:rsidR="00E82CDE" w:rsidRPr="00654B5C">
        <w:t xml:space="preserve">for </w:t>
      </w:r>
      <w:r w:rsidR="003E59A4" w:rsidRPr="00654B5C">
        <w:t>a flight over a populous area</w:t>
      </w:r>
      <w:r w:rsidR="00B07E49" w:rsidRPr="00654B5C">
        <w:t> </w:t>
      </w:r>
      <w:r w:rsidR="003E59A4" w:rsidRPr="00654B5C">
        <w:t>—</w:t>
      </w:r>
      <w:r w:rsidR="00B07E49" w:rsidRPr="00654B5C">
        <w:t xml:space="preserve"> </w:t>
      </w:r>
      <w:r w:rsidR="003E59A4" w:rsidRPr="00654B5C">
        <w:t>over the populous area</w:t>
      </w:r>
      <w:r w:rsidR="00942805" w:rsidRPr="00654B5C">
        <w:t>;</w:t>
      </w:r>
      <w:r w:rsidR="003E59A4" w:rsidRPr="00654B5C">
        <w:t xml:space="preserve"> or</w:t>
      </w:r>
    </w:p>
    <w:p w14:paraId="07F005A9" w14:textId="42FC9F44" w:rsidR="00942805" w:rsidRPr="00654B5C" w:rsidRDefault="00C463E7" w:rsidP="00C463E7">
      <w:pPr>
        <w:pStyle w:val="LDP2i"/>
        <w:tabs>
          <w:tab w:val="clear" w:pos="1559"/>
          <w:tab w:val="right" w:pos="709"/>
          <w:tab w:val="left" w:pos="851"/>
        </w:tabs>
        <w:ind w:left="851" w:hanging="851"/>
      </w:pPr>
      <w:r w:rsidRPr="00654B5C">
        <w:tab/>
      </w:r>
      <w:r w:rsidR="000B6138" w:rsidRPr="00654B5C">
        <w:t>(ii)</w:t>
      </w:r>
      <w:r w:rsidR="000B6138" w:rsidRPr="00654B5C">
        <w:tab/>
      </w:r>
      <w:r w:rsidR="000B6138" w:rsidRPr="00654B5C">
        <w:tab/>
      </w:r>
      <w:r w:rsidR="003E59A4" w:rsidRPr="00654B5C">
        <w:t xml:space="preserve">for a flight </w:t>
      </w:r>
      <w:r w:rsidR="00942805" w:rsidRPr="00654B5C">
        <w:t>at an air display</w:t>
      </w:r>
      <w:r w:rsidR="00B07E49" w:rsidRPr="00654B5C">
        <w:t> </w:t>
      </w:r>
      <w:r w:rsidR="00942805" w:rsidRPr="00654B5C">
        <w:t>—</w:t>
      </w:r>
      <w:r w:rsidR="00B07E49" w:rsidRPr="00654B5C">
        <w:t xml:space="preserve"> </w:t>
      </w:r>
      <w:r w:rsidR="00942805" w:rsidRPr="00654B5C">
        <w:t>at the air display; or</w:t>
      </w:r>
    </w:p>
    <w:p w14:paraId="47C4B973" w14:textId="47B6506F" w:rsidR="003A43DE" w:rsidRPr="00654B5C" w:rsidRDefault="00C463E7" w:rsidP="00654B5C">
      <w:pPr>
        <w:pStyle w:val="LDP2i"/>
        <w:tabs>
          <w:tab w:val="clear" w:pos="1559"/>
          <w:tab w:val="right" w:pos="709"/>
          <w:tab w:val="left" w:pos="851"/>
        </w:tabs>
        <w:spacing w:after="0"/>
        <w:ind w:left="851" w:hanging="851"/>
      </w:pPr>
      <w:r w:rsidRPr="00654B5C">
        <w:tab/>
      </w:r>
      <w:r w:rsidR="000B6138" w:rsidRPr="00654B5C">
        <w:t>(iii)</w:t>
      </w:r>
      <w:r w:rsidR="000B6138" w:rsidRPr="00654B5C">
        <w:tab/>
      </w:r>
      <w:r w:rsidR="000B6138" w:rsidRPr="00654B5C">
        <w:tab/>
      </w:r>
      <w:r w:rsidR="00942805" w:rsidRPr="00654B5C">
        <w:t>for a flight at night</w:t>
      </w:r>
      <w:r w:rsidR="00B07E49" w:rsidRPr="00654B5C">
        <w:t> </w:t>
      </w:r>
      <w:r w:rsidR="00942805" w:rsidRPr="00654B5C">
        <w:t>—</w:t>
      </w:r>
      <w:r w:rsidR="00B07E49" w:rsidRPr="00654B5C">
        <w:t xml:space="preserve"> </w:t>
      </w:r>
      <w:r w:rsidR="00942805" w:rsidRPr="00654B5C">
        <w:t>at night.</w:t>
      </w:r>
    </w:p>
    <w:p w14:paraId="338369C3" w14:textId="77777777" w:rsidR="00911680" w:rsidRPr="00654B5C" w:rsidRDefault="00911680" w:rsidP="00B33135">
      <w:pPr>
        <w:spacing w:after="0" w:line="240" w:lineRule="auto"/>
        <w:rPr>
          <w:rFonts w:ascii="Times New Roman" w:eastAsia="Times New Roman" w:hAnsi="Times New Roman"/>
          <w:iCs/>
          <w:sz w:val="24"/>
          <w:szCs w:val="24"/>
        </w:rPr>
      </w:pPr>
    </w:p>
    <w:p w14:paraId="3AD91B98" w14:textId="777D6CED" w:rsidR="00942805" w:rsidRPr="00654B5C" w:rsidRDefault="00942805" w:rsidP="00942805">
      <w:pPr>
        <w:spacing w:after="0" w:line="240" w:lineRule="auto"/>
        <w:rPr>
          <w:rFonts w:ascii="Times New Roman" w:eastAsia="Times New Roman" w:hAnsi="Times New Roman"/>
          <w:iCs/>
          <w:sz w:val="24"/>
          <w:szCs w:val="24"/>
        </w:rPr>
      </w:pPr>
      <w:r w:rsidRPr="00654B5C">
        <w:rPr>
          <w:rFonts w:ascii="Times New Roman" w:eastAsia="Times New Roman" w:hAnsi="Times New Roman"/>
          <w:iCs/>
          <w:sz w:val="24"/>
          <w:szCs w:val="24"/>
        </w:rPr>
        <w:t>Subregulation 91.185</w:t>
      </w:r>
      <w:r w:rsidR="00204927" w:rsidRPr="00654B5C">
        <w:rPr>
          <w:rFonts w:ascii="Times New Roman" w:eastAsia="Times New Roman" w:hAnsi="Times New Roman"/>
          <w:iCs/>
          <w:sz w:val="24"/>
          <w:szCs w:val="24"/>
        </w:rPr>
        <w:t> </w:t>
      </w:r>
      <w:r w:rsidR="003A01A6" w:rsidRPr="00654B5C">
        <w:rPr>
          <w:rFonts w:ascii="Times New Roman" w:eastAsia="Times New Roman" w:hAnsi="Times New Roman"/>
          <w:iCs/>
          <w:sz w:val="24"/>
          <w:szCs w:val="24"/>
        </w:rPr>
        <w:t>(3)</w:t>
      </w:r>
      <w:r w:rsidRPr="00654B5C">
        <w:rPr>
          <w:rFonts w:ascii="Times New Roman" w:eastAsia="Times New Roman" w:hAnsi="Times New Roman"/>
          <w:iCs/>
          <w:sz w:val="24"/>
          <w:szCs w:val="24"/>
        </w:rPr>
        <w:t xml:space="preserve"> provi</w:t>
      </w:r>
      <w:r w:rsidR="009F48EE" w:rsidRPr="00654B5C">
        <w:rPr>
          <w:rFonts w:ascii="Times New Roman" w:eastAsia="Times New Roman" w:hAnsi="Times New Roman"/>
          <w:iCs/>
          <w:sz w:val="24"/>
          <w:szCs w:val="24"/>
        </w:rPr>
        <w:t>des that a person commit</w:t>
      </w:r>
      <w:r w:rsidR="00335B78" w:rsidRPr="00654B5C">
        <w:rPr>
          <w:rFonts w:ascii="Times New Roman" w:eastAsia="Times New Roman" w:hAnsi="Times New Roman"/>
          <w:iCs/>
          <w:sz w:val="24"/>
          <w:szCs w:val="24"/>
        </w:rPr>
        <w:t>s</w:t>
      </w:r>
      <w:r w:rsidR="009F48EE" w:rsidRPr="00654B5C">
        <w:rPr>
          <w:rFonts w:ascii="Times New Roman" w:eastAsia="Times New Roman" w:hAnsi="Times New Roman"/>
          <w:iCs/>
          <w:sz w:val="24"/>
          <w:szCs w:val="24"/>
        </w:rPr>
        <w:t xml:space="preserve"> an offence </w:t>
      </w:r>
      <w:r w:rsidR="000F271D" w:rsidRPr="00654B5C">
        <w:rPr>
          <w:rFonts w:ascii="Times New Roman" w:eastAsia="Times New Roman" w:hAnsi="Times New Roman"/>
          <w:iCs/>
          <w:sz w:val="24"/>
          <w:szCs w:val="24"/>
        </w:rPr>
        <w:t>o</w:t>
      </w:r>
      <w:r w:rsidR="009F48EE" w:rsidRPr="00654B5C">
        <w:rPr>
          <w:rFonts w:ascii="Times New Roman" w:eastAsia="Times New Roman" w:hAnsi="Times New Roman"/>
          <w:iCs/>
          <w:sz w:val="24"/>
          <w:szCs w:val="24"/>
        </w:rPr>
        <w:t>f strict liability if the person contravenes subregulation (1) or (2).</w:t>
      </w:r>
    </w:p>
    <w:p w14:paraId="74C5A93A" w14:textId="77777777" w:rsidR="000B214A" w:rsidRPr="00654B5C" w:rsidRDefault="000B214A" w:rsidP="00942805">
      <w:pPr>
        <w:spacing w:after="0" w:line="240" w:lineRule="auto"/>
        <w:rPr>
          <w:rFonts w:ascii="Times New Roman" w:eastAsia="Times New Roman" w:hAnsi="Times New Roman"/>
          <w:iCs/>
          <w:sz w:val="24"/>
          <w:szCs w:val="24"/>
        </w:rPr>
      </w:pPr>
    </w:p>
    <w:p w14:paraId="5A4CFA2E" w14:textId="238F3F25" w:rsidR="000B214A" w:rsidRPr="00004363" w:rsidRDefault="000B214A" w:rsidP="00942805">
      <w:pPr>
        <w:spacing w:after="0" w:line="240" w:lineRule="auto"/>
        <w:rPr>
          <w:rFonts w:ascii="Times New Roman" w:eastAsia="Times New Roman" w:hAnsi="Times New Roman"/>
          <w:iCs/>
          <w:sz w:val="24"/>
          <w:szCs w:val="24"/>
        </w:rPr>
      </w:pPr>
      <w:r w:rsidRPr="00654B5C">
        <w:rPr>
          <w:rFonts w:ascii="Times New Roman" w:eastAsia="Times New Roman" w:hAnsi="Times New Roman"/>
          <w:iCs/>
          <w:sz w:val="24"/>
          <w:szCs w:val="24"/>
        </w:rPr>
        <w:t>Under subregulation 91.265</w:t>
      </w:r>
      <w:r w:rsidR="00A5656D" w:rsidRPr="00654B5C">
        <w:rPr>
          <w:rFonts w:ascii="Times New Roman" w:eastAsia="Times New Roman" w:hAnsi="Times New Roman"/>
          <w:iCs/>
          <w:sz w:val="24"/>
          <w:szCs w:val="24"/>
        </w:rPr>
        <w:t> </w:t>
      </w:r>
      <w:r w:rsidRPr="00654B5C">
        <w:rPr>
          <w:rFonts w:ascii="Times New Roman" w:eastAsia="Times New Roman" w:hAnsi="Times New Roman"/>
          <w:iCs/>
          <w:sz w:val="24"/>
          <w:szCs w:val="24"/>
        </w:rPr>
        <w:t>(</w:t>
      </w:r>
      <w:r w:rsidR="00A6229C" w:rsidRPr="00654B5C">
        <w:rPr>
          <w:rFonts w:ascii="Times New Roman" w:eastAsia="Times New Roman" w:hAnsi="Times New Roman"/>
          <w:iCs/>
          <w:sz w:val="24"/>
          <w:szCs w:val="24"/>
        </w:rPr>
        <w:t>2)</w:t>
      </w:r>
      <w:r w:rsidR="00607162" w:rsidRPr="00654B5C">
        <w:rPr>
          <w:rFonts w:ascii="Times New Roman" w:eastAsia="Times New Roman" w:hAnsi="Times New Roman"/>
          <w:iCs/>
          <w:sz w:val="24"/>
          <w:szCs w:val="24"/>
        </w:rPr>
        <w:t xml:space="preserve"> of CASR</w:t>
      </w:r>
      <w:r w:rsidR="00A6229C" w:rsidRPr="00654B5C">
        <w:rPr>
          <w:rFonts w:ascii="Times New Roman" w:eastAsia="Times New Roman" w:hAnsi="Times New Roman"/>
          <w:iCs/>
          <w:sz w:val="24"/>
          <w:szCs w:val="24"/>
        </w:rPr>
        <w:t xml:space="preserve">, the pilot in command of an </w:t>
      </w:r>
      <w:r w:rsidR="00F56E5D">
        <w:rPr>
          <w:rFonts w:ascii="Times New Roman" w:eastAsia="Times New Roman" w:hAnsi="Times New Roman"/>
          <w:iCs/>
          <w:sz w:val="24"/>
          <w:szCs w:val="24"/>
        </w:rPr>
        <w:t>aeroplane</w:t>
      </w:r>
      <w:r w:rsidR="002E09C3">
        <w:rPr>
          <w:rFonts w:ascii="Times New Roman" w:eastAsia="Times New Roman" w:hAnsi="Times New Roman"/>
          <w:iCs/>
          <w:sz w:val="24"/>
          <w:szCs w:val="24"/>
        </w:rPr>
        <w:t xml:space="preserve"> </w:t>
      </w:r>
      <w:r w:rsidR="00A6229C" w:rsidRPr="00654B5C">
        <w:rPr>
          <w:rFonts w:ascii="Times New Roman" w:eastAsia="Times New Roman" w:hAnsi="Times New Roman"/>
          <w:iCs/>
          <w:sz w:val="24"/>
          <w:szCs w:val="24"/>
        </w:rPr>
        <w:t>f</w:t>
      </w:r>
      <w:r w:rsidR="00C30870">
        <w:rPr>
          <w:rFonts w:ascii="Times New Roman" w:eastAsia="Times New Roman" w:hAnsi="Times New Roman"/>
          <w:iCs/>
          <w:sz w:val="24"/>
          <w:szCs w:val="24"/>
        </w:rPr>
        <w:t xml:space="preserve">lown </w:t>
      </w:r>
      <w:r w:rsidR="00DB3F0B">
        <w:rPr>
          <w:rFonts w:ascii="Times New Roman" w:eastAsia="Times New Roman" w:hAnsi="Times New Roman"/>
          <w:iCs/>
          <w:sz w:val="24"/>
          <w:szCs w:val="24"/>
        </w:rPr>
        <w:t xml:space="preserve">over a populous area or a public gathering </w:t>
      </w:r>
      <w:r w:rsidR="00451834" w:rsidRPr="00654B5C">
        <w:rPr>
          <w:rFonts w:ascii="Times New Roman" w:eastAsia="Times New Roman" w:hAnsi="Times New Roman"/>
          <w:iCs/>
          <w:sz w:val="24"/>
          <w:szCs w:val="24"/>
        </w:rPr>
        <w:t>commits</w:t>
      </w:r>
      <w:r w:rsidR="004419FC" w:rsidRPr="00654B5C">
        <w:rPr>
          <w:rFonts w:ascii="Times New Roman" w:eastAsia="Times New Roman" w:hAnsi="Times New Roman"/>
          <w:iCs/>
          <w:sz w:val="24"/>
          <w:szCs w:val="24"/>
        </w:rPr>
        <w:t xml:space="preserve"> a strict liability </w:t>
      </w:r>
      <w:r w:rsidR="00451834" w:rsidRPr="00654B5C">
        <w:rPr>
          <w:rFonts w:ascii="Times New Roman" w:eastAsia="Times New Roman" w:hAnsi="Times New Roman"/>
          <w:iCs/>
          <w:sz w:val="24"/>
          <w:szCs w:val="24"/>
        </w:rPr>
        <w:t>offence if, during</w:t>
      </w:r>
      <w:r w:rsidR="004419FC" w:rsidRPr="00654B5C">
        <w:rPr>
          <w:rFonts w:ascii="Times New Roman" w:eastAsia="Times New Roman" w:hAnsi="Times New Roman"/>
          <w:iCs/>
          <w:sz w:val="24"/>
          <w:szCs w:val="24"/>
        </w:rPr>
        <w:t xml:space="preserve"> the </w:t>
      </w:r>
      <w:r w:rsidR="00451834" w:rsidRPr="00654B5C">
        <w:rPr>
          <w:rFonts w:ascii="Times New Roman" w:eastAsia="Times New Roman" w:hAnsi="Times New Roman"/>
          <w:iCs/>
          <w:sz w:val="24"/>
          <w:szCs w:val="24"/>
        </w:rPr>
        <w:t xml:space="preserve">flight, the </w:t>
      </w:r>
      <w:r w:rsidR="000A2940">
        <w:rPr>
          <w:rFonts w:ascii="Times New Roman" w:eastAsia="Times New Roman" w:hAnsi="Times New Roman"/>
          <w:iCs/>
          <w:sz w:val="24"/>
          <w:szCs w:val="24"/>
        </w:rPr>
        <w:t>aeroplane</w:t>
      </w:r>
      <w:r w:rsidR="00451834" w:rsidRPr="00004363">
        <w:rPr>
          <w:rFonts w:ascii="Times New Roman" w:eastAsia="Times New Roman" w:hAnsi="Times New Roman"/>
          <w:iCs/>
          <w:sz w:val="24"/>
          <w:szCs w:val="24"/>
        </w:rPr>
        <w:t xml:space="preserve"> is flown </w:t>
      </w:r>
      <w:r w:rsidR="002832F0" w:rsidRPr="00004363">
        <w:rPr>
          <w:rFonts w:ascii="Times New Roman" w:eastAsia="Times New Roman" w:hAnsi="Times New Roman"/>
          <w:iCs/>
          <w:sz w:val="24"/>
          <w:szCs w:val="24"/>
        </w:rPr>
        <w:t xml:space="preserve">below </w:t>
      </w:r>
      <w:r w:rsidR="00B6755D" w:rsidRPr="00004363">
        <w:rPr>
          <w:rFonts w:ascii="Times New Roman" w:eastAsia="Times New Roman" w:hAnsi="Times New Roman"/>
          <w:iCs/>
          <w:sz w:val="24"/>
          <w:szCs w:val="24"/>
        </w:rPr>
        <w:t>1</w:t>
      </w:r>
      <w:r w:rsidR="004E6B6A">
        <w:rPr>
          <w:rFonts w:ascii="Times New Roman" w:eastAsia="Times New Roman" w:hAnsi="Times New Roman"/>
          <w:iCs/>
          <w:sz w:val="24"/>
          <w:szCs w:val="24"/>
        </w:rPr>
        <w:t> </w:t>
      </w:r>
      <w:r w:rsidR="00B6755D" w:rsidRPr="00004363">
        <w:rPr>
          <w:rFonts w:ascii="Times New Roman" w:eastAsia="Times New Roman" w:hAnsi="Times New Roman"/>
          <w:iCs/>
          <w:sz w:val="24"/>
          <w:szCs w:val="24"/>
        </w:rPr>
        <w:t xml:space="preserve">000 feet </w:t>
      </w:r>
      <w:r w:rsidR="002351C5" w:rsidRPr="00004363">
        <w:rPr>
          <w:rFonts w:ascii="Times New Roman" w:eastAsia="Times New Roman" w:hAnsi="Times New Roman"/>
          <w:iCs/>
          <w:sz w:val="24"/>
          <w:szCs w:val="24"/>
        </w:rPr>
        <w:t xml:space="preserve">above the highest feature </w:t>
      </w:r>
      <w:r w:rsidR="00451834" w:rsidRPr="00004363">
        <w:rPr>
          <w:rFonts w:ascii="Times New Roman" w:eastAsia="Times New Roman" w:hAnsi="Times New Roman"/>
          <w:iCs/>
          <w:sz w:val="24"/>
          <w:szCs w:val="24"/>
        </w:rPr>
        <w:t xml:space="preserve">or </w:t>
      </w:r>
      <w:r w:rsidR="002351C5" w:rsidRPr="00004363">
        <w:rPr>
          <w:rFonts w:ascii="Times New Roman" w:eastAsia="Times New Roman" w:hAnsi="Times New Roman"/>
          <w:iCs/>
          <w:sz w:val="24"/>
          <w:szCs w:val="24"/>
        </w:rPr>
        <w:t xml:space="preserve">obstacle </w:t>
      </w:r>
      <w:r w:rsidR="00451834" w:rsidRPr="00004363">
        <w:rPr>
          <w:rFonts w:ascii="Times New Roman" w:eastAsia="Times New Roman" w:hAnsi="Times New Roman"/>
          <w:iCs/>
          <w:sz w:val="24"/>
          <w:szCs w:val="24"/>
        </w:rPr>
        <w:t xml:space="preserve">within </w:t>
      </w:r>
      <w:r w:rsidR="002351C5" w:rsidRPr="00004363">
        <w:rPr>
          <w:rFonts w:ascii="Times New Roman" w:eastAsia="Times New Roman" w:hAnsi="Times New Roman"/>
          <w:iCs/>
          <w:sz w:val="24"/>
          <w:szCs w:val="24"/>
        </w:rPr>
        <w:t xml:space="preserve">a horizontal radius of </w:t>
      </w:r>
      <w:r w:rsidR="00DD37FF" w:rsidRPr="00004363">
        <w:rPr>
          <w:rFonts w:ascii="Times New Roman" w:eastAsia="Times New Roman" w:hAnsi="Times New Roman"/>
          <w:iCs/>
          <w:sz w:val="24"/>
          <w:szCs w:val="24"/>
        </w:rPr>
        <w:t>6</w:t>
      </w:r>
      <w:r w:rsidR="002351C5" w:rsidRPr="00004363">
        <w:rPr>
          <w:rFonts w:ascii="Times New Roman" w:eastAsia="Times New Roman" w:hAnsi="Times New Roman"/>
          <w:iCs/>
          <w:sz w:val="24"/>
          <w:szCs w:val="24"/>
        </w:rPr>
        <w:t>0</w:t>
      </w:r>
      <w:r w:rsidR="00451834" w:rsidRPr="00004363">
        <w:rPr>
          <w:rFonts w:ascii="Times New Roman" w:eastAsia="Times New Roman" w:hAnsi="Times New Roman"/>
          <w:iCs/>
          <w:sz w:val="24"/>
          <w:szCs w:val="24"/>
        </w:rPr>
        <w:t>0</w:t>
      </w:r>
      <w:r w:rsidR="000F271D" w:rsidRPr="00004363">
        <w:rPr>
          <w:rFonts w:ascii="Times New Roman" w:eastAsia="Times New Roman" w:hAnsi="Times New Roman"/>
          <w:iCs/>
          <w:sz w:val="24"/>
          <w:szCs w:val="24"/>
        </w:rPr>
        <w:t xml:space="preserve"> </w:t>
      </w:r>
      <w:r w:rsidR="002351C5" w:rsidRPr="00004363">
        <w:rPr>
          <w:rFonts w:ascii="Times New Roman" w:eastAsia="Times New Roman" w:hAnsi="Times New Roman"/>
          <w:iCs/>
          <w:sz w:val="24"/>
          <w:szCs w:val="24"/>
        </w:rPr>
        <w:t>m of the point on the ground or water immediately below the aeroplane</w:t>
      </w:r>
      <w:r w:rsidR="008E33CD" w:rsidRPr="00004363">
        <w:rPr>
          <w:rFonts w:ascii="Times New Roman" w:eastAsia="Times New Roman" w:hAnsi="Times New Roman"/>
          <w:iCs/>
          <w:sz w:val="24"/>
          <w:szCs w:val="24"/>
        </w:rPr>
        <w:t>,</w:t>
      </w:r>
      <w:r w:rsidR="002351C5" w:rsidRPr="00004363">
        <w:rPr>
          <w:rFonts w:ascii="Times New Roman" w:eastAsia="Times New Roman" w:hAnsi="Times New Roman"/>
          <w:iCs/>
          <w:sz w:val="24"/>
          <w:szCs w:val="24"/>
        </w:rPr>
        <w:t xml:space="preserve"> </w:t>
      </w:r>
      <w:r w:rsidR="00451834" w:rsidRPr="00004363">
        <w:rPr>
          <w:rFonts w:ascii="Times New Roman" w:eastAsia="Times New Roman" w:hAnsi="Times New Roman"/>
          <w:iCs/>
          <w:sz w:val="24"/>
          <w:szCs w:val="24"/>
        </w:rPr>
        <w:t xml:space="preserve">and </w:t>
      </w:r>
      <w:r w:rsidR="00C12E4C">
        <w:rPr>
          <w:rFonts w:ascii="Times New Roman" w:eastAsia="Times New Roman" w:hAnsi="Times New Roman"/>
          <w:iCs/>
          <w:sz w:val="24"/>
          <w:szCs w:val="24"/>
        </w:rPr>
        <w:t xml:space="preserve">none of the circumstances mentioned in subregulation </w:t>
      </w:r>
      <w:r w:rsidR="0009329B">
        <w:rPr>
          <w:rFonts w:ascii="Times New Roman" w:eastAsia="Times New Roman" w:hAnsi="Times New Roman"/>
          <w:iCs/>
          <w:sz w:val="24"/>
          <w:szCs w:val="24"/>
        </w:rPr>
        <w:t>91.265</w:t>
      </w:r>
      <w:r w:rsidR="008975C5">
        <w:rPr>
          <w:rFonts w:ascii="Times New Roman" w:eastAsia="Times New Roman" w:hAnsi="Times New Roman"/>
          <w:iCs/>
          <w:sz w:val="24"/>
          <w:szCs w:val="24"/>
        </w:rPr>
        <w:t> </w:t>
      </w:r>
      <w:r w:rsidR="0009329B">
        <w:rPr>
          <w:rFonts w:ascii="Times New Roman" w:eastAsia="Times New Roman" w:hAnsi="Times New Roman"/>
          <w:iCs/>
          <w:sz w:val="24"/>
          <w:szCs w:val="24"/>
        </w:rPr>
        <w:t>(4) applies. The</w:t>
      </w:r>
      <w:r w:rsidR="0096063E">
        <w:rPr>
          <w:rFonts w:ascii="Times New Roman" w:eastAsia="Times New Roman" w:hAnsi="Times New Roman"/>
          <w:iCs/>
          <w:sz w:val="24"/>
          <w:szCs w:val="24"/>
        </w:rPr>
        <w:t xml:space="preserve"> circumstances </w:t>
      </w:r>
      <w:r w:rsidR="0009329B">
        <w:rPr>
          <w:rFonts w:ascii="Times New Roman" w:eastAsia="Times New Roman" w:hAnsi="Times New Roman"/>
          <w:iCs/>
          <w:sz w:val="24"/>
          <w:szCs w:val="24"/>
        </w:rPr>
        <w:t xml:space="preserve">include that </w:t>
      </w:r>
      <w:r w:rsidR="008E33CD" w:rsidRPr="00004363">
        <w:rPr>
          <w:rFonts w:ascii="Times New Roman" w:eastAsia="Times New Roman" w:hAnsi="Times New Roman"/>
          <w:iCs/>
          <w:sz w:val="24"/>
          <w:szCs w:val="24"/>
        </w:rPr>
        <w:t xml:space="preserve">the pilot in command </w:t>
      </w:r>
      <w:r w:rsidR="00CC299E">
        <w:rPr>
          <w:rFonts w:ascii="Times New Roman" w:eastAsia="Times New Roman" w:hAnsi="Times New Roman"/>
          <w:iCs/>
          <w:sz w:val="24"/>
          <w:szCs w:val="24"/>
        </w:rPr>
        <w:t xml:space="preserve">holds </w:t>
      </w:r>
      <w:r w:rsidR="00B31D03" w:rsidRPr="00004363">
        <w:rPr>
          <w:rFonts w:ascii="Times New Roman" w:eastAsia="Times New Roman" w:hAnsi="Times New Roman"/>
          <w:iCs/>
          <w:sz w:val="24"/>
          <w:szCs w:val="24"/>
        </w:rPr>
        <w:t>an approval for the purposes of regulation</w:t>
      </w:r>
      <w:r w:rsidR="001537C2" w:rsidRPr="00004363">
        <w:rPr>
          <w:rFonts w:ascii="Times New Roman" w:eastAsia="Times New Roman" w:hAnsi="Times New Roman"/>
          <w:iCs/>
          <w:sz w:val="24"/>
          <w:szCs w:val="24"/>
        </w:rPr>
        <w:t> </w:t>
      </w:r>
      <w:r w:rsidR="00B31D03" w:rsidRPr="00004363">
        <w:rPr>
          <w:rFonts w:ascii="Times New Roman" w:eastAsia="Times New Roman" w:hAnsi="Times New Roman"/>
          <w:iCs/>
          <w:sz w:val="24"/>
          <w:szCs w:val="24"/>
        </w:rPr>
        <w:t>91.180</w:t>
      </w:r>
      <w:r w:rsidR="006F3C64" w:rsidRPr="00004363">
        <w:rPr>
          <w:rFonts w:ascii="Times New Roman" w:eastAsia="Times New Roman" w:hAnsi="Times New Roman"/>
          <w:iCs/>
          <w:sz w:val="24"/>
          <w:szCs w:val="24"/>
        </w:rPr>
        <w:t xml:space="preserve"> (air displays in Australian territory)</w:t>
      </w:r>
      <w:r w:rsidR="00B31D03" w:rsidRPr="00004363">
        <w:rPr>
          <w:rFonts w:ascii="Times New Roman" w:eastAsia="Times New Roman" w:hAnsi="Times New Roman"/>
          <w:iCs/>
          <w:sz w:val="24"/>
          <w:szCs w:val="24"/>
        </w:rPr>
        <w:t>.</w:t>
      </w:r>
    </w:p>
    <w:p w14:paraId="70BEFD6E" w14:textId="77777777" w:rsidR="006E31F5" w:rsidRPr="00004363" w:rsidRDefault="006E31F5" w:rsidP="00942805">
      <w:pPr>
        <w:spacing w:after="0" w:line="240" w:lineRule="auto"/>
        <w:rPr>
          <w:rFonts w:ascii="Times New Roman" w:eastAsia="Times New Roman" w:hAnsi="Times New Roman"/>
          <w:iCs/>
          <w:sz w:val="24"/>
          <w:szCs w:val="24"/>
        </w:rPr>
      </w:pPr>
    </w:p>
    <w:p w14:paraId="75FE213A" w14:textId="48E602B7" w:rsidR="006B3785" w:rsidRPr="00654B5C" w:rsidRDefault="006B3785" w:rsidP="006B3785">
      <w:pPr>
        <w:spacing w:after="0" w:line="240" w:lineRule="auto"/>
        <w:rPr>
          <w:rFonts w:ascii="Times New Roman" w:eastAsia="Times New Roman" w:hAnsi="Times New Roman"/>
          <w:iCs/>
          <w:sz w:val="24"/>
          <w:szCs w:val="24"/>
        </w:rPr>
      </w:pPr>
      <w:r w:rsidRPr="00004363">
        <w:rPr>
          <w:rFonts w:ascii="Times New Roman" w:eastAsia="Times New Roman" w:hAnsi="Times New Roman"/>
          <w:iCs/>
          <w:sz w:val="24"/>
          <w:szCs w:val="24"/>
        </w:rPr>
        <w:t>Under subregulation 91.267</w:t>
      </w:r>
      <w:r w:rsidR="009F6270" w:rsidRPr="00004363">
        <w:rPr>
          <w:rFonts w:ascii="Times New Roman" w:eastAsia="Times New Roman" w:hAnsi="Times New Roman"/>
          <w:iCs/>
          <w:sz w:val="24"/>
          <w:szCs w:val="24"/>
        </w:rPr>
        <w:t> </w:t>
      </w:r>
      <w:r w:rsidRPr="00004363">
        <w:rPr>
          <w:rFonts w:ascii="Times New Roman" w:eastAsia="Times New Roman" w:hAnsi="Times New Roman"/>
          <w:iCs/>
          <w:sz w:val="24"/>
          <w:szCs w:val="24"/>
        </w:rPr>
        <w:t>(2)</w:t>
      </w:r>
      <w:r w:rsidR="00607162" w:rsidRPr="00004363">
        <w:rPr>
          <w:rFonts w:ascii="Times New Roman" w:eastAsia="Times New Roman" w:hAnsi="Times New Roman"/>
          <w:iCs/>
          <w:sz w:val="24"/>
          <w:szCs w:val="24"/>
        </w:rPr>
        <w:t xml:space="preserve"> of CASR</w:t>
      </w:r>
      <w:r w:rsidRPr="00004363">
        <w:rPr>
          <w:rFonts w:ascii="Times New Roman" w:eastAsia="Times New Roman" w:hAnsi="Times New Roman"/>
          <w:iCs/>
          <w:sz w:val="24"/>
          <w:szCs w:val="24"/>
        </w:rPr>
        <w:t>, the pilot in command of an aircraft f</w:t>
      </w:r>
      <w:r w:rsidR="00C30870" w:rsidRPr="00004363">
        <w:rPr>
          <w:rFonts w:ascii="Times New Roman" w:eastAsia="Times New Roman" w:hAnsi="Times New Roman"/>
          <w:iCs/>
          <w:sz w:val="24"/>
          <w:szCs w:val="24"/>
        </w:rPr>
        <w:t xml:space="preserve">lown other than over a populous area or a public gathering </w:t>
      </w:r>
      <w:r w:rsidRPr="00004363">
        <w:rPr>
          <w:rFonts w:ascii="Times New Roman" w:eastAsia="Times New Roman" w:hAnsi="Times New Roman"/>
          <w:iCs/>
          <w:sz w:val="24"/>
          <w:szCs w:val="24"/>
        </w:rPr>
        <w:t xml:space="preserve">commits a strict liability offence if, during the flight, the aircraft is flown </w:t>
      </w:r>
      <w:r w:rsidR="00526255" w:rsidRPr="00004363">
        <w:rPr>
          <w:rFonts w:ascii="Times New Roman" w:eastAsia="Times New Roman" w:hAnsi="Times New Roman"/>
          <w:iCs/>
          <w:sz w:val="24"/>
          <w:szCs w:val="24"/>
        </w:rPr>
        <w:t xml:space="preserve">below </w:t>
      </w:r>
      <w:r w:rsidR="00735BCB" w:rsidRPr="00004363">
        <w:rPr>
          <w:rFonts w:ascii="Times New Roman" w:eastAsia="Times New Roman" w:hAnsi="Times New Roman"/>
          <w:iCs/>
          <w:sz w:val="24"/>
          <w:szCs w:val="24"/>
        </w:rPr>
        <w:t xml:space="preserve">500 feet </w:t>
      </w:r>
      <w:r w:rsidRPr="00004363">
        <w:rPr>
          <w:rFonts w:ascii="Times New Roman" w:eastAsia="Times New Roman" w:hAnsi="Times New Roman"/>
          <w:iCs/>
          <w:sz w:val="24"/>
          <w:szCs w:val="24"/>
        </w:rPr>
        <w:t>above the highest feature or obstacle within a horizontal radius of 300</w:t>
      </w:r>
      <w:r w:rsidR="00E96B45" w:rsidRPr="00004363">
        <w:rPr>
          <w:rFonts w:ascii="Times New Roman" w:eastAsia="Times New Roman" w:hAnsi="Times New Roman"/>
          <w:iCs/>
          <w:sz w:val="24"/>
          <w:szCs w:val="24"/>
        </w:rPr>
        <w:t xml:space="preserve"> </w:t>
      </w:r>
      <w:r w:rsidRPr="00004363">
        <w:rPr>
          <w:rFonts w:ascii="Times New Roman" w:eastAsia="Times New Roman" w:hAnsi="Times New Roman"/>
          <w:iCs/>
          <w:sz w:val="24"/>
          <w:szCs w:val="24"/>
        </w:rPr>
        <w:t xml:space="preserve">m of the point on the ground or water immediately below the </w:t>
      </w:r>
      <w:r w:rsidR="00A747C7">
        <w:rPr>
          <w:rFonts w:ascii="Times New Roman" w:eastAsia="Times New Roman" w:hAnsi="Times New Roman"/>
          <w:iCs/>
          <w:sz w:val="24"/>
          <w:szCs w:val="24"/>
        </w:rPr>
        <w:t>aircraft</w:t>
      </w:r>
      <w:r w:rsidRPr="00004363">
        <w:rPr>
          <w:rFonts w:ascii="Times New Roman" w:eastAsia="Times New Roman" w:hAnsi="Times New Roman"/>
          <w:iCs/>
          <w:sz w:val="24"/>
          <w:szCs w:val="24"/>
        </w:rPr>
        <w:t xml:space="preserve">, and </w:t>
      </w:r>
      <w:r w:rsidR="00413779">
        <w:rPr>
          <w:rFonts w:ascii="Times New Roman" w:eastAsia="Times New Roman" w:hAnsi="Times New Roman"/>
          <w:iCs/>
          <w:sz w:val="24"/>
          <w:szCs w:val="24"/>
        </w:rPr>
        <w:t xml:space="preserve">none of the circumstances mentioned in subregulation </w:t>
      </w:r>
      <w:r w:rsidR="00E54B02">
        <w:rPr>
          <w:rFonts w:ascii="Times New Roman" w:eastAsia="Times New Roman" w:hAnsi="Times New Roman"/>
          <w:iCs/>
          <w:sz w:val="24"/>
          <w:szCs w:val="24"/>
        </w:rPr>
        <w:t>91.267</w:t>
      </w:r>
      <w:r w:rsidR="007F631E">
        <w:rPr>
          <w:rFonts w:ascii="Times New Roman" w:eastAsia="Times New Roman" w:hAnsi="Times New Roman"/>
          <w:iCs/>
          <w:sz w:val="24"/>
          <w:szCs w:val="24"/>
        </w:rPr>
        <w:t> </w:t>
      </w:r>
      <w:r w:rsidR="00E54B02">
        <w:rPr>
          <w:rFonts w:ascii="Times New Roman" w:eastAsia="Times New Roman" w:hAnsi="Times New Roman"/>
          <w:iCs/>
          <w:sz w:val="24"/>
          <w:szCs w:val="24"/>
        </w:rPr>
        <w:t xml:space="preserve">(3) applies. The circumstances include that </w:t>
      </w:r>
      <w:r w:rsidRPr="00004363">
        <w:rPr>
          <w:rFonts w:ascii="Times New Roman" w:eastAsia="Times New Roman" w:hAnsi="Times New Roman"/>
          <w:iCs/>
          <w:sz w:val="24"/>
          <w:szCs w:val="24"/>
        </w:rPr>
        <w:t>the pilot in command hold</w:t>
      </w:r>
      <w:r w:rsidR="007F631E">
        <w:rPr>
          <w:rFonts w:ascii="Times New Roman" w:eastAsia="Times New Roman" w:hAnsi="Times New Roman"/>
          <w:iCs/>
          <w:sz w:val="24"/>
          <w:szCs w:val="24"/>
        </w:rPr>
        <w:t>s</w:t>
      </w:r>
      <w:r w:rsidRPr="00004363">
        <w:rPr>
          <w:rFonts w:ascii="Times New Roman" w:eastAsia="Times New Roman" w:hAnsi="Times New Roman"/>
          <w:iCs/>
          <w:sz w:val="24"/>
          <w:szCs w:val="24"/>
        </w:rPr>
        <w:t xml:space="preserve"> an approval for the purposes of regulation</w:t>
      </w:r>
      <w:r w:rsidR="009F6270" w:rsidRPr="00004363">
        <w:rPr>
          <w:rFonts w:ascii="Times New Roman" w:eastAsia="Times New Roman" w:hAnsi="Times New Roman"/>
          <w:iCs/>
          <w:sz w:val="24"/>
          <w:szCs w:val="24"/>
        </w:rPr>
        <w:t> </w:t>
      </w:r>
      <w:r w:rsidRPr="00004363">
        <w:rPr>
          <w:rFonts w:ascii="Times New Roman" w:eastAsia="Times New Roman" w:hAnsi="Times New Roman"/>
          <w:iCs/>
          <w:sz w:val="24"/>
          <w:szCs w:val="24"/>
        </w:rPr>
        <w:t>91.180</w:t>
      </w:r>
      <w:r w:rsidR="000A5F03" w:rsidRPr="00004363">
        <w:rPr>
          <w:rFonts w:ascii="Times New Roman" w:eastAsia="Times New Roman" w:hAnsi="Times New Roman"/>
          <w:iCs/>
          <w:sz w:val="24"/>
          <w:szCs w:val="24"/>
        </w:rPr>
        <w:t xml:space="preserve"> (air displays in Australian territory)</w:t>
      </w:r>
      <w:r w:rsidRPr="00004363">
        <w:rPr>
          <w:rFonts w:ascii="Times New Roman" w:eastAsia="Times New Roman" w:hAnsi="Times New Roman"/>
          <w:iCs/>
          <w:sz w:val="24"/>
          <w:szCs w:val="24"/>
        </w:rPr>
        <w:t>.</w:t>
      </w:r>
    </w:p>
    <w:p w14:paraId="26C6C703" w14:textId="77777777" w:rsidR="006D6009" w:rsidRPr="00093CF5" w:rsidRDefault="006D6009" w:rsidP="006D6009">
      <w:pPr>
        <w:spacing w:after="0" w:line="240" w:lineRule="auto"/>
        <w:rPr>
          <w:rFonts w:ascii="Times New Roman" w:eastAsia="Times New Roman" w:hAnsi="Times New Roman"/>
          <w:iCs/>
          <w:sz w:val="24"/>
          <w:szCs w:val="24"/>
        </w:rPr>
      </w:pPr>
    </w:p>
    <w:p w14:paraId="118736F3" w14:textId="214D3F28" w:rsidR="006D6009" w:rsidRPr="00654B5C" w:rsidRDefault="006D6009" w:rsidP="006D6009">
      <w:pPr>
        <w:spacing w:after="0" w:line="240" w:lineRule="auto"/>
        <w:rPr>
          <w:rFonts w:ascii="Times New Roman" w:eastAsia="Times New Roman" w:hAnsi="Times New Roman"/>
          <w:sz w:val="24"/>
          <w:szCs w:val="24"/>
        </w:rPr>
      </w:pPr>
      <w:r w:rsidRPr="00654B5C">
        <w:rPr>
          <w:rFonts w:ascii="Times New Roman" w:eastAsia="Times New Roman" w:hAnsi="Times New Roman"/>
          <w:sz w:val="24"/>
          <w:szCs w:val="24"/>
        </w:rPr>
        <w:t xml:space="preserve">Subpart 11.G of </w:t>
      </w:r>
      <w:r w:rsidR="009231A8" w:rsidRPr="00654B5C">
        <w:rPr>
          <w:rFonts w:ascii="Times New Roman" w:eastAsia="Times New Roman" w:hAnsi="Times New Roman"/>
          <w:sz w:val="24"/>
          <w:szCs w:val="24"/>
        </w:rPr>
        <w:t xml:space="preserve">CASR </w:t>
      </w:r>
      <w:r w:rsidRPr="00654B5C">
        <w:rPr>
          <w:rFonts w:ascii="Times New Roman" w:eastAsia="Times New Roman" w:hAnsi="Times New Roman"/>
          <w:sz w:val="24"/>
          <w:szCs w:val="24"/>
        </w:rPr>
        <w:t xml:space="preserve">provides for </w:t>
      </w:r>
      <w:r w:rsidR="003B530E" w:rsidRPr="00654B5C">
        <w:rPr>
          <w:rFonts w:ascii="Times New Roman" w:eastAsia="Times New Roman" w:hAnsi="Times New Roman"/>
          <w:sz w:val="24"/>
          <w:szCs w:val="24"/>
        </w:rPr>
        <w:t xml:space="preserve">CASA </w:t>
      </w:r>
      <w:r w:rsidRPr="00654B5C">
        <w:rPr>
          <w:rFonts w:ascii="Times New Roman" w:eastAsia="Times New Roman" w:hAnsi="Times New Roman"/>
          <w:sz w:val="24"/>
          <w:szCs w:val="24"/>
        </w:rPr>
        <w:t>to issue directions in relation to matters affecting the safety of air navigation. Under paragraph 11.245</w:t>
      </w:r>
      <w:r w:rsidR="00086D8E" w:rsidRPr="00654B5C">
        <w:rPr>
          <w:rFonts w:ascii="Times New Roman" w:eastAsia="Times New Roman" w:hAnsi="Times New Roman"/>
          <w:sz w:val="24"/>
          <w:szCs w:val="24"/>
        </w:rPr>
        <w:t> </w:t>
      </w:r>
      <w:r w:rsidRPr="00654B5C">
        <w:rPr>
          <w:rFonts w:ascii="Times New Roman" w:eastAsia="Times New Roman" w:hAnsi="Times New Roman"/>
          <w:sz w:val="24"/>
          <w:szCs w:val="24"/>
        </w:rPr>
        <w:t>(1)</w:t>
      </w:r>
      <w:r w:rsidR="00086D8E" w:rsidRPr="00654B5C">
        <w:rPr>
          <w:rFonts w:ascii="Times New Roman" w:eastAsia="Times New Roman" w:hAnsi="Times New Roman"/>
          <w:sz w:val="24"/>
          <w:szCs w:val="24"/>
        </w:rPr>
        <w:t> </w:t>
      </w:r>
      <w:r w:rsidRPr="00654B5C">
        <w:rPr>
          <w:rFonts w:ascii="Times New Roman" w:eastAsia="Times New Roman" w:hAnsi="Times New Roman"/>
          <w:sz w:val="24"/>
          <w:szCs w:val="24"/>
        </w:rPr>
        <w:t>(a) of CASR, CASA may, by instrument, issue a direction about any matter affecting the safe navigation and operation of aircraft. Subregulation 11.245</w:t>
      </w:r>
      <w:r w:rsidR="00086D8E" w:rsidRPr="00654B5C">
        <w:rPr>
          <w:rFonts w:ascii="Times New Roman" w:eastAsia="Times New Roman" w:hAnsi="Times New Roman"/>
          <w:sz w:val="24"/>
          <w:szCs w:val="24"/>
        </w:rPr>
        <w:t> </w:t>
      </w:r>
      <w:r w:rsidRPr="00654B5C">
        <w:rPr>
          <w:rFonts w:ascii="Times New Roman" w:eastAsia="Times New Roman" w:hAnsi="Times New Roman"/>
          <w:sz w:val="24"/>
          <w:szCs w:val="24"/>
        </w:rPr>
        <w:t>(2) provides that CASA may issue such a direction if CASA is satisfied that it is necessary to do so in the interests of the safety of air navigation, if the direction is not inconsistent with the Act, and for the purposes of CASA’s functions.</w:t>
      </w:r>
    </w:p>
    <w:p w14:paraId="0B53CBA4" w14:textId="77777777" w:rsidR="006D6009" w:rsidRPr="00654B5C" w:rsidRDefault="006D6009" w:rsidP="006D6009">
      <w:pPr>
        <w:spacing w:after="0" w:line="240" w:lineRule="auto"/>
        <w:rPr>
          <w:rFonts w:ascii="Times New Roman" w:eastAsia="Times New Roman" w:hAnsi="Times New Roman"/>
          <w:sz w:val="24"/>
          <w:szCs w:val="24"/>
        </w:rPr>
      </w:pPr>
    </w:p>
    <w:p w14:paraId="28B8115F" w14:textId="5E910002" w:rsidR="006D6009" w:rsidRPr="00654B5C" w:rsidRDefault="006D6009" w:rsidP="006D6009">
      <w:pPr>
        <w:spacing w:after="0" w:line="240" w:lineRule="auto"/>
        <w:rPr>
          <w:rFonts w:ascii="Times New Roman" w:eastAsia="Times New Roman" w:hAnsi="Times New Roman"/>
          <w:sz w:val="24"/>
          <w:szCs w:val="24"/>
        </w:rPr>
      </w:pPr>
      <w:r w:rsidRPr="00654B5C">
        <w:rPr>
          <w:rFonts w:ascii="Times New Roman" w:eastAsia="Times New Roman" w:hAnsi="Times New Roman"/>
          <w:sz w:val="24"/>
          <w:szCs w:val="24"/>
        </w:rPr>
        <w:t>Under paragraph 11.250</w:t>
      </w:r>
      <w:r w:rsidR="00930958" w:rsidRPr="00654B5C">
        <w:rPr>
          <w:rFonts w:ascii="Times New Roman" w:eastAsia="Times New Roman" w:hAnsi="Times New Roman"/>
          <w:sz w:val="24"/>
          <w:szCs w:val="24"/>
        </w:rPr>
        <w:t> </w:t>
      </w:r>
      <w:r w:rsidRPr="00654B5C">
        <w:rPr>
          <w:rFonts w:ascii="Times New Roman" w:eastAsia="Times New Roman" w:hAnsi="Times New Roman"/>
          <w:sz w:val="24"/>
          <w:szCs w:val="24"/>
        </w:rPr>
        <w:t>(a) of CASR, a direction under regulation 11.245 ceases to be in force on the day specified in the direction. Under regulation 11.255</w:t>
      </w:r>
      <w:r w:rsidR="006E31F5" w:rsidRPr="00654B5C">
        <w:rPr>
          <w:rFonts w:ascii="Times New Roman" w:eastAsia="Times New Roman" w:hAnsi="Times New Roman"/>
          <w:sz w:val="24"/>
          <w:szCs w:val="24"/>
        </w:rPr>
        <w:t>,</w:t>
      </w:r>
      <w:r w:rsidRPr="00654B5C">
        <w:rPr>
          <w:rFonts w:ascii="Times New Roman" w:eastAsia="Times New Roman" w:hAnsi="Times New Roman"/>
          <w:sz w:val="24"/>
          <w:szCs w:val="24"/>
        </w:rPr>
        <w:t xml:space="preserve"> it is an offence of strict liability to contravene a direction under regulation 11.245.</w:t>
      </w:r>
    </w:p>
    <w:p w14:paraId="0CDF9A9F" w14:textId="77777777" w:rsidR="00466303" w:rsidRPr="00654B5C" w:rsidRDefault="00466303" w:rsidP="006D6009">
      <w:pPr>
        <w:spacing w:after="0" w:line="240" w:lineRule="auto"/>
        <w:rPr>
          <w:rFonts w:ascii="Times New Roman" w:eastAsia="Times New Roman" w:hAnsi="Times New Roman"/>
          <w:sz w:val="24"/>
          <w:szCs w:val="24"/>
        </w:rPr>
      </w:pPr>
    </w:p>
    <w:p w14:paraId="3A75E5C3" w14:textId="4A44EF13" w:rsidR="008079D0" w:rsidRPr="00654B5C" w:rsidRDefault="00586B76" w:rsidP="006D6009">
      <w:pPr>
        <w:spacing w:after="0" w:line="240" w:lineRule="auto"/>
        <w:rPr>
          <w:rFonts w:ascii="Times New Roman" w:eastAsia="Times New Roman" w:hAnsi="Times New Roman"/>
          <w:sz w:val="24"/>
          <w:szCs w:val="24"/>
        </w:rPr>
      </w:pPr>
      <w:r w:rsidRPr="00654B5C">
        <w:rPr>
          <w:rFonts w:ascii="Times New Roman" w:eastAsia="Times New Roman" w:hAnsi="Times New Roman"/>
          <w:sz w:val="24"/>
          <w:szCs w:val="24"/>
        </w:rPr>
        <w:lastRenderedPageBreak/>
        <w:t>Under subs</w:t>
      </w:r>
      <w:r w:rsidR="00773B07" w:rsidRPr="00654B5C">
        <w:rPr>
          <w:rFonts w:ascii="Times New Roman" w:eastAsia="Times New Roman" w:hAnsi="Times New Roman"/>
          <w:sz w:val="24"/>
          <w:szCs w:val="24"/>
        </w:rPr>
        <w:t>ection</w:t>
      </w:r>
      <w:r w:rsidR="006E31F5" w:rsidRPr="00654B5C">
        <w:rPr>
          <w:rFonts w:ascii="Times New Roman" w:eastAsia="Times New Roman" w:hAnsi="Times New Roman"/>
          <w:sz w:val="24"/>
          <w:szCs w:val="24"/>
        </w:rPr>
        <w:t xml:space="preserve"> </w:t>
      </w:r>
      <w:r w:rsidR="00773B07" w:rsidRPr="00654B5C">
        <w:rPr>
          <w:rFonts w:ascii="Times New Roman" w:eastAsia="Times New Roman" w:hAnsi="Times New Roman"/>
          <w:sz w:val="24"/>
          <w:szCs w:val="24"/>
        </w:rPr>
        <w:t>14</w:t>
      </w:r>
      <w:r w:rsidRPr="00654B5C">
        <w:rPr>
          <w:rFonts w:ascii="Times New Roman" w:eastAsia="Times New Roman" w:hAnsi="Times New Roman"/>
          <w:sz w:val="24"/>
          <w:szCs w:val="24"/>
        </w:rPr>
        <w:t> (1)</w:t>
      </w:r>
      <w:r w:rsidR="00773B07" w:rsidRPr="00654B5C">
        <w:rPr>
          <w:rFonts w:ascii="Times New Roman" w:eastAsia="Times New Roman" w:hAnsi="Times New Roman"/>
          <w:sz w:val="24"/>
          <w:szCs w:val="24"/>
        </w:rPr>
        <w:t xml:space="preserve"> of the </w:t>
      </w:r>
      <w:r w:rsidR="00773B07" w:rsidRPr="00654B5C">
        <w:rPr>
          <w:rFonts w:ascii="Times New Roman" w:eastAsia="Times New Roman" w:hAnsi="Times New Roman"/>
          <w:i/>
          <w:iCs/>
          <w:sz w:val="24"/>
          <w:szCs w:val="24"/>
        </w:rPr>
        <w:t>Legislation Act 2003</w:t>
      </w:r>
      <w:r w:rsidR="00773B07" w:rsidRPr="00654B5C">
        <w:rPr>
          <w:rFonts w:ascii="Times New Roman" w:eastAsia="Times New Roman" w:hAnsi="Times New Roman"/>
          <w:sz w:val="24"/>
          <w:szCs w:val="24"/>
        </w:rPr>
        <w:t xml:space="preserve"> (the </w:t>
      </w:r>
      <w:r w:rsidR="00773B07" w:rsidRPr="00654B5C">
        <w:rPr>
          <w:rFonts w:ascii="Times New Roman" w:eastAsia="Times New Roman" w:hAnsi="Times New Roman"/>
          <w:b/>
          <w:bCs/>
          <w:i/>
          <w:iCs/>
          <w:sz w:val="24"/>
          <w:szCs w:val="24"/>
        </w:rPr>
        <w:t>LA</w:t>
      </w:r>
      <w:r w:rsidR="00773B07" w:rsidRPr="00654B5C">
        <w:rPr>
          <w:rFonts w:ascii="Times New Roman" w:eastAsia="Times New Roman" w:hAnsi="Times New Roman"/>
          <w:sz w:val="24"/>
          <w:szCs w:val="24"/>
        </w:rPr>
        <w:t xml:space="preserve">), a legislative instrument may make provision </w:t>
      </w:r>
      <w:r w:rsidRPr="00654B5C">
        <w:rPr>
          <w:rFonts w:ascii="Times New Roman" w:eastAsia="Times New Roman" w:hAnsi="Times New Roman"/>
          <w:sz w:val="24"/>
          <w:szCs w:val="24"/>
        </w:rPr>
        <w:t xml:space="preserve">in relation to matters by applying, adopting or incorporating provisions of an Act or disallowable legislative instrument as in force at a particular time or as in force from time to time. A legislative instrument may also make provision in relation to matters by applying, adopting or incorporating </w:t>
      </w:r>
      <w:r w:rsidR="0026535B" w:rsidRPr="00654B5C">
        <w:rPr>
          <w:rFonts w:ascii="Times New Roman" w:eastAsia="Times New Roman" w:hAnsi="Times New Roman"/>
          <w:sz w:val="24"/>
          <w:szCs w:val="24"/>
        </w:rPr>
        <w:t xml:space="preserve">any </w:t>
      </w:r>
      <w:r w:rsidRPr="00654B5C">
        <w:rPr>
          <w:rFonts w:ascii="Times New Roman" w:eastAsia="Times New Roman" w:hAnsi="Times New Roman"/>
          <w:sz w:val="24"/>
          <w:szCs w:val="24"/>
        </w:rPr>
        <w:t>matter contained in any other instrument or writing as in force at</w:t>
      </w:r>
      <w:r w:rsidR="0026535B" w:rsidRPr="00654B5C">
        <w:rPr>
          <w:rFonts w:ascii="Times New Roman" w:eastAsia="Times New Roman" w:hAnsi="Times New Roman"/>
          <w:sz w:val="24"/>
          <w:szCs w:val="24"/>
        </w:rPr>
        <w:t>,</w:t>
      </w:r>
      <w:r w:rsidRPr="00654B5C">
        <w:rPr>
          <w:rFonts w:ascii="Times New Roman" w:eastAsia="Times New Roman" w:hAnsi="Times New Roman"/>
          <w:sz w:val="24"/>
          <w:szCs w:val="24"/>
        </w:rPr>
        <w:t xml:space="preserve"> or before</w:t>
      </w:r>
      <w:r w:rsidR="0026535B" w:rsidRPr="00654B5C">
        <w:rPr>
          <w:rFonts w:ascii="Times New Roman" w:eastAsia="Times New Roman" w:hAnsi="Times New Roman"/>
          <w:sz w:val="24"/>
          <w:szCs w:val="24"/>
        </w:rPr>
        <w:t>,</w:t>
      </w:r>
      <w:r w:rsidRPr="00654B5C">
        <w:rPr>
          <w:rFonts w:ascii="Times New Roman" w:eastAsia="Times New Roman" w:hAnsi="Times New Roman"/>
          <w:sz w:val="24"/>
          <w:szCs w:val="24"/>
        </w:rPr>
        <w:t xml:space="preserve"> the time the legislative instrument commences. Under subsection 14 (2) of the LA, unless the contrary intention appears, the legislative instrument may not make provision in relation to a matter by applying, adopting or incorporating any matter contained in an instrument or other writing as in force or existing from time to time</w:t>
      </w:r>
      <w:r w:rsidR="0026535B" w:rsidRPr="00654B5C">
        <w:rPr>
          <w:rFonts w:ascii="Times New Roman" w:eastAsia="Times New Roman" w:hAnsi="Times New Roman"/>
          <w:sz w:val="24"/>
          <w:szCs w:val="24"/>
        </w:rPr>
        <w:t>.</w:t>
      </w:r>
    </w:p>
    <w:p w14:paraId="04F0CE0D" w14:textId="77777777" w:rsidR="008079D0" w:rsidRPr="00654B5C" w:rsidRDefault="008079D0" w:rsidP="006D6009">
      <w:pPr>
        <w:spacing w:after="0" w:line="240" w:lineRule="auto"/>
        <w:rPr>
          <w:rFonts w:ascii="Times New Roman" w:eastAsia="Times New Roman" w:hAnsi="Times New Roman"/>
          <w:sz w:val="24"/>
          <w:szCs w:val="24"/>
        </w:rPr>
      </w:pPr>
    </w:p>
    <w:p w14:paraId="7E0D987D" w14:textId="49D01C36" w:rsidR="006D6009" w:rsidRPr="00654B5C" w:rsidRDefault="00773B07" w:rsidP="006D6009">
      <w:pPr>
        <w:spacing w:after="0" w:line="240" w:lineRule="auto"/>
        <w:rPr>
          <w:rFonts w:ascii="Times New Roman" w:eastAsia="Times New Roman" w:hAnsi="Times New Roman"/>
          <w:sz w:val="24"/>
          <w:szCs w:val="24"/>
        </w:rPr>
      </w:pPr>
      <w:r w:rsidRPr="00654B5C">
        <w:rPr>
          <w:rFonts w:ascii="Times New Roman" w:eastAsia="Times New Roman" w:hAnsi="Times New Roman"/>
          <w:sz w:val="24"/>
          <w:szCs w:val="24"/>
        </w:rPr>
        <w:t>However, s</w:t>
      </w:r>
      <w:r w:rsidR="00FA4186" w:rsidRPr="00654B5C">
        <w:rPr>
          <w:rFonts w:ascii="Times New Roman" w:eastAsia="Times New Roman" w:hAnsi="Times New Roman"/>
          <w:sz w:val="24"/>
          <w:szCs w:val="24"/>
        </w:rPr>
        <w:t>ubsection</w:t>
      </w:r>
      <w:r w:rsidR="008F4D96" w:rsidRPr="00654B5C">
        <w:rPr>
          <w:rFonts w:ascii="Times New Roman" w:eastAsia="Times New Roman" w:hAnsi="Times New Roman"/>
          <w:sz w:val="24"/>
          <w:szCs w:val="24"/>
        </w:rPr>
        <w:t xml:space="preserve"> </w:t>
      </w:r>
      <w:r w:rsidR="006D6009" w:rsidRPr="00654B5C">
        <w:rPr>
          <w:rFonts w:ascii="Times New Roman" w:eastAsia="Times New Roman" w:hAnsi="Times New Roman"/>
          <w:sz w:val="24"/>
          <w:szCs w:val="24"/>
        </w:rPr>
        <w:t>98 (5D) of the Act provides that</w:t>
      </w:r>
      <w:r w:rsidRPr="00654B5C">
        <w:rPr>
          <w:rFonts w:ascii="Times New Roman" w:eastAsia="Times New Roman" w:hAnsi="Times New Roman"/>
          <w:sz w:val="24"/>
          <w:szCs w:val="24"/>
        </w:rPr>
        <w:t xml:space="preserve">, </w:t>
      </w:r>
      <w:r w:rsidR="00B74630" w:rsidRPr="00654B5C">
        <w:rPr>
          <w:rFonts w:ascii="Times New Roman" w:eastAsia="Times New Roman" w:hAnsi="Times New Roman"/>
          <w:sz w:val="24"/>
          <w:szCs w:val="24"/>
        </w:rPr>
        <w:t>despite section</w:t>
      </w:r>
      <w:r w:rsidR="008F4D96" w:rsidRPr="00654B5C">
        <w:rPr>
          <w:rFonts w:ascii="Times New Roman" w:eastAsia="Times New Roman" w:hAnsi="Times New Roman"/>
          <w:sz w:val="24"/>
          <w:szCs w:val="24"/>
        </w:rPr>
        <w:t xml:space="preserve"> </w:t>
      </w:r>
      <w:r w:rsidR="00B74630" w:rsidRPr="00654B5C">
        <w:rPr>
          <w:rFonts w:ascii="Times New Roman" w:eastAsia="Times New Roman" w:hAnsi="Times New Roman"/>
          <w:sz w:val="24"/>
          <w:szCs w:val="24"/>
        </w:rPr>
        <w:t xml:space="preserve">14 of the LA, </w:t>
      </w:r>
      <w:r w:rsidR="006D6009" w:rsidRPr="00654B5C">
        <w:rPr>
          <w:rFonts w:ascii="Times New Roman" w:eastAsia="Times New Roman" w:hAnsi="Times New Roman"/>
          <w:sz w:val="24"/>
          <w:szCs w:val="24"/>
        </w:rPr>
        <w:t>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6A9FEAD8" w14:textId="77777777" w:rsidR="006D6009" w:rsidRPr="00654B5C" w:rsidRDefault="006D6009" w:rsidP="006D6009">
      <w:pPr>
        <w:spacing w:after="0" w:line="240" w:lineRule="auto"/>
        <w:rPr>
          <w:rFonts w:ascii="Times New Roman" w:eastAsia="Times New Roman" w:hAnsi="Times New Roman"/>
          <w:sz w:val="24"/>
          <w:szCs w:val="24"/>
        </w:rPr>
      </w:pPr>
    </w:p>
    <w:p w14:paraId="76742DED" w14:textId="60656524" w:rsidR="006D6009" w:rsidRPr="00654B5C" w:rsidRDefault="006D6009" w:rsidP="00EA18DF">
      <w:pPr>
        <w:spacing w:after="0" w:line="240" w:lineRule="auto"/>
        <w:rPr>
          <w:rFonts w:ascii="Times New Roman" w:eastAsia="Times New Roman" w:hAnsi="Times New Roman"/>
          <w:b/>
          <w:sz w:val="24"/>
          <w:szCs w:val="24"/>
        </w:rPr>
      </w:pPr>
      <w:r w:rsidRPr="00654B5C">
        <w:rPr>
          <w:rFonts w:ascii="Times New Roman" w:eastAsia="Times New Roman" w:hAnsi="Times New Roman"/>
          <w:b/>
          <w:sz w:val="24"/>
          <w:szCs w:val="24"/>
        </w:rPr>
        <w:t>Background</w:t>
      </w:r>
    </w:p>
    <w:p w14:paraId="2E1173F1" w14:textId="4FD72D7D" w:rsidR="003B2ACC" w:rsidRPr="00654B5C" w:rsidRDefault="00065E59" w:rsidP="003B2ACC">
      <w:pPr>
        <w:spacing w:after="0" w:line="240" w:lineRule="auto"/>
        <w:rPr>
          <w:rFonts w:ascii="Times New Roman" w:eastAsia="Times New Roman" w:hAnsi="Times New Roman"/>
          <w:iCs/>
          <w:sz w:val="24"/>
          <w:szCs w:val="24"/>
        </w:rPr>
      </w:pPr>
      <w:r w:rsidRPr="00654B5C">
        <w:rPr>
          <w:rFonts w:ascii="Times New Roman" w:eastAsia="Times New Roman" w:hAnsi="Times New Roman"/>
          <w:iCs/>
          <w:sz w:val="24"/>
          <w:szCs w:val="24"/>
        </w:rPr>
        <w:t>T</w:t>
      </w:r>
      <w:r w:rsidR="00413BAB" w:rsidRPr="00654B5C">
        <w:rPr>
          <w:rFonts w:ascii="Times New Roman" w:eastAsia="Times New Roman" w:hAnsi="Times New Roman"/>
          <w:iCs/>
          <w:sz w:val="24"/>
          <w:szCs w:val="24"/>
        </w:rPr>
        <w:t xml:space="preserve">HFC has </w:t>
      </w:r>
      <w:r w:rsidR="00A75B3E" w:rsidRPr="00654B5C">
        <w:rPr>
          <w:rFonts w:ascii="Times New Roman" w:eastAsia="Times New Roman" w:hAnsi="Times New Roman"/>
          <w:iCs/>
          <w:sz w:val="24"/>
          <w:szCs w:val="24"/>
        </w:rPr>
        <w:t>conduct</w:t>
      </w:r>
      <w:r w:rsidR="00814428" w:rsidRPr="00654B5C">
        <w:rPr>
          <w:rFonts w:ascii="Times New Roman" w:eastAsia="Times New Roman" w:hAnsi="Times New Roman"/>
          <w:iCs/>
          <w:sz w:val="24"/>
          <w:szCs w:val="24"/>
        </w:rPr>
        <w:t>ed</w:t>
      </w:r>
      <w:r w:rsidR="00A75B3E" w:rsidRPr="00654B5C">
        <w:rPr>
          <w:rFonts w:ascii="Times New Roman" w:eastAsia="Times New Roman" w:hAnsi="Times New Roman"/>
          <w:iCs/>
          <w:sz w:val="24"/>
          <w:szCs w:val="24"/>
        </w:rPr>
        <w:t xml:space="preserve"> </w:t>
      </w:r>
      <w:r w:rsidR="004873C9" w:rsidRPr="00654B5C">
        <w:rPr>
          <w:rFonts w:ascii="Times New Roman" w:eastAsia="Times New Roman" w:hAnsi="Times New Roman"/>
          <w:iCs/>
          <w:sz w:val="24"/>
          <w:szCs w:val="24"/>
        </w:rPr>
        <w:t xml:space="preserve">flying displays </w:t>
      </w:r>
      <w:r w:rsidR="00AC15AC" w:rsidRPr="00654B5C">
        <w:rPr>
          <w:rFonts w:ascii="Times New Roman" w:eastAsia="Times New Roman" w:hAnsi="Times New Roman"/>
          <w:iCs/>
          <w:sz w:val="24"/>
          <w:szCs w:val="24"/>
        </w:rPr>
        <w:t xml:space="preserve">for the Temora Aviation Museum for many years. </w:t>
      </w:r>
      <w:r w:rsidR="00685DE8" w:rsidRPr="00654B5C">
        <w:rPr>
          <w:rFonts w:ascii="Times New Roman" w:eastAsia="Times New Roman" w:hAnsi="Times New Roman"/>
          <w:iCs/>
          <w:sz w:val="24"/>
          <w:szCs w:val="24"/>
        </w:rPr>
        <w:t xml:space="preserve">The flying displays involve the operation of Australia’s historic ex-military aircraft, other aircraft that are part of Australia’s aviation history, and at times modern aircraft. </w:t>
      </w:r>
      <w:r w:rsidR="00403CE4" w:rsidRPr="00654B5C">
        <w:rPr>
          <w:rFonts w:ascii="Times New Roman" w:eastAsia="Times New Roman" w:hAnsi="Times New Roman"/>
          <w:iCs/>
          <w:sz w:val="24"/>
          <w:szCs w:val="24"/>
        </w:rPr>
        <w:t>Further i</w:t>
      </w:r>
      <w:r w:rsidR="003B2ACC" w:rsidRPr="00654B5C">
        <w:rPr>
          <w:rFonts w:ascii="Times New Roman" w:eastAsia="Times New Roman" w:hAnsi="Times New Roman"/>
          <w:iCs/>
          <w:sz w:val="24"/>
          <w:szCs w:val="24"/>
        </w:rPr>
        <w:t xml:space="preserve">nformation regarding the Temora Aviation Museum </w:t>
      </w:r>
      <w:r w:rsidR="00403CE4" w:rsidRPr="00654B5C">
        <w:rPr>
          <w:rFonts w:ascii="Times New Roman" w:eastAsia="Times New Roman" w:hAnsi="Times New Roman"/>
          <w:iCs/>
          <w:sz w:val="24"/>
          <w:szCs w:val="24"/>
        </w:rPr>
        <w:t xml:space="preserve">and its history </w:t>
      </w:r>
      <w:r w:rsidR="003B2ACC" w:rsidRPr="00654B5C">
        <w:rPr>
          <w:rFonts w:ascii="Times New Roman" w:eastAsia="Times New Roman" w:hAnsi="Times New Roman"/>
          <w:iCs/>
          <w:sz w:val="24"/>
          <w:szCs w:val="24"/>
        </w:rPr>
        <w:t xml:space="preserve">can be found on its website at </w:t>
      </w:r>
      <w:hyperlink r:id="rId11" w:history="1">
        <w:r w:rsidR="003B2ACC" w:rsidRPr="00654B5C">
          <w:rPr>
            <w:rStyle w:val="Hyperlink"/>
            <w:rFonts w:ascii="Times New Roman" w:eastAsia="Times New Roman" w:hAnsi="Times New Roman"/>
            <w:iCs/>
            <w:sz w:val="24"/>
            <w:szCs w:val="24"/>
          </w:rPr>
          <w:t>https://aviationmuseum.com.au</w:t>
        </w:r>
      </w:hyperlink>
      <w:r w:rsidR="003B2ACC" w:rsidRPr="00654B5C">
        <w:rPr>
          <w:rStyle w:val="Hyperlink"/>
          <w:rFonts w:ascii="Times New Roman" w:eastAsia="Times New Roman" w:hAnsi="Times New Roman"/>
          <w:iCs/>
          <w:sz w:val="24"/>
          <w:szCs w:val="24"/>
          <w:u w:val="none"/>
        </w:rPr>
        <w:t>.</w:t>
      </w:r>
    </w:p>
    <w:p w14:paraId="73B89BD8" w14:textId="77777777" w:rsidR="009A4CE1" w:rsidRPr="00654B5C" w:rsidRDefault="009A4CE1" w:rsidP="006D6009">
      <w:pPr>
        <w:spacing w:after="0" w:line="240" w:lineRule="auto"/>
        <w:rPr>
          <w:rFonts w:ascii="Times New Roman" w:eastAsia="Times New Roman" w:hAnsi="Times New Roman"/>
          <w:iCs/>
          <w:sz w:val="24"/>
          <w:szCs w:val="24"/>
        </w:rPr>
      </w:pPr>
    </w:p>
    <w:p w14:paraId="0AA8BB38" w14:textId="784B7D34" w:rsidR="006F048F" w:rsidRPr="00654B5C" w:rsidRDefault="00F50BDC" w:rsidP="006D6009">
      <w:pPr>
        <w:spacing w:after="0" w:line="240" w:lineRule="auto"/>
        <w:rPr>
          <w:rFonts w:ascii="Times New Roman" w:eastAsia="Times New Roman" w:hAnsi="Times New Roman"/>
          <w:iCs/>
          <w:sz w:val="24"/>
          <w:szCs w:val="24"/>
        </w:rPr>
      </w:pPr>
      <w:r w:rsidRPr="00654B5C">
        <w:rPr>
          <w:rFonts w:ascii="Times New Roman" w:eastAsia="Times New Roman" w:hAnsi="Times New Roman"/>
          <w:iCs/>
          <w:sz w:val="24"/>
          <w:szCs w:val="24"/>
        </w:rPr>
        <w:t>THFC has applied to CASA for an ongoing approval for flying displays</w:t>
      </w:r>
      <w:r w:rsidR="008B6C05" w:rsidRPr="00654B5C">
        <w:rPr>
          <w:rFonts w:ascii="Times New Roman" w:eastAsia="Times New Roman" w:hAnsi="Times New Roman"/>
          <w:iCs/>
          <w:sz w:val="24"/>
          <w:szCs w:val="24"/>
        </w:rPr>
        <w:t xml:space="preserve"> </w:t>
      </w:r>
      <w:r w:rsidR="00DF6E95" w:rsidRPr="00654B5C">
        <w:rPr>
          <w:rFonts w:ascii="Times New Roman" w:eastAsia="Times New Roman" w:hAnsi="Times New Roman"/>
          <w:iCs/>
          <w:sz w:val="24"/>
          <w:szCs w:val="24"/>
        </w:rPr>
        <w:t xml:space="preserve">that it conducts. </w:t>
      </w:r>
      <w:r w:rsidR="00384343" w:rsidRPr="00654B5C">
        <w:rPr>
          <w:rFonts w:ascii="Times New Roman" w:eastAsia="Times New Roman" w:hAnsi="Times New Roman"/>
          <w:iCs/>
          <w:sz w:val="24"/>
          <w:szCs w:val="24"/>
        </w:rPr>
        <w:t>A</w:t>
      </w:r>
      <w:r w:rsidR="00140D0B" w:rsidRPr="00654B5C">
        <w:rPr>
          <w:rFonts w:ascii="Times New Roman" w:eastAsia="Times New Roman" w:hAnsi="Times New Roman"/>
          <w:iCs/>
          <w:sz w:val="24"/>
          <w:szCs w:val="24"/>
        </w:rPr>
        <w:t xml:space="preserve"> number of a</w:t>
      </w:r>
      <w:r w:rsidR="00384343" w:rsidRPr="00654B5C">
        <w:rPr>
          <w:rFonts w:ascii="Times New Roman" w:eastAsia="Times New Roman" w:hAnsi="Times New Roman"/>
          <w:iCs/>
          <w:sz w:val="24"/>
          <w:szCs w:val="24"/>
        </w:rPr>
        <w:t>p</w:t>
      </w:r>
      <w:r w:rsidR="0028596F" w:rsidRPr="00654B5C">
        <w:rPr>
          <w:rFonts w:ascii="Times New Roman" w:eastAsia="Times New Roman" w:hAnsi="Times New Roman"/>
          <w:iCs/>
          <w:sz w:val="24"/>
          <w:szCs w:val="24"/>
        </w:rPr>
        <w:t xml:space="preserve">provals have previously been issued by CASA for </w:t>
      </w:r>
      <w:r w:rsidR="00384343" w:rsidRPr="00654B5C">
        <w:rPr>
          <w:rFonts w:ascii="Times New Roman" w:eastAsia="Times New Roman" w:hAnsi="Times New Roman"/>
          <w:iCs/>
          <w:sz w:val="24"/>
          <w:szCs w:val="24"/>
        </w:rPr>
        <w:t xml:space="preserve">individual </w:t>
      </w:r>
      <w:r w:rsidR="00413BAB" w:rsidRPr="00654B5C">
        <w:rPr>
          <w:rFonts w:ascii="Times New Roman" w:eastAsia="Times New Roman" w:hAnsi="Times New Roman"/>
          <w:iCs/>
          <w:sz w:val="24"/>
          <w:szCs w:val="24"/>
        </w:rPr>
        <w:t>flying displays</w:t>
      </w:r>
      <w:r w:rsidR="00D54D4C" w:rsidRPr="00654B5C">
        <w:rPr>
          <w:rFonts w:ascii="Times New Roman" w:eastAsia="Times New Roman" w:hAnsi="Times New Roman"/>
          <w:iCs/>
          <w:sz w:val="24"/>
          <w:szCs w:val="24"/>
        </w:rPr>
        <w:t xml:space="preserve"> </w:t>
      </w:r>
      <w:r w:rsidR="00140D0B" w:rsidRPr="00654B5C">
        <w:rPr>
          <w:rFonts w:ascii="Times New Roman" w:eastAsia="Times New Roman" w:hAnsi="Times New Roman"/>
          <w:iCs/>
          <w:sz w:val="24"/>
          <w:szCs w:val="24"/>
        </w:rPr>
        <w:t xml:space="preserve">conducted by THFC. </w:t>
      </w:r>
      <w:r w:rsidR="0053088E" w:rsidRPr="00654B5C">
        <w:rPr>
          <w:rFonts w:ascii="Times New Roman" w:eastAsia="Times New Roman" w:hAnsi="Times New Roman"/>
          <w:iCs/>
          <w:sz w:val="24"/>
          <w:szCs w:val="24"/>
        </w:rPr>
        <w:t xml:space="preserve">These involved individual applications having to be made by THFC to CASA for approval of each display, </w:t>
      </w:r>
      <w:r w:rsidR="004A6ACA" w:rsidRPr="00654B5C">
        <w:rPr>
          <w:rFonts w:ascii="Times New Roman" w:eastAsia="Times New Roman" w:hAnsi="Times New Roman"/>
          <w:iCs/>
          <w:sz w:val="24"/>
          <w:szCs w:val="24"/>
        </w:rPr>
        <w:t xml:space="preserve">with CASA assessing each application, with </w:t>
      </w:r>
      <w:r w:rsidR="00EF17C7" w:rsidRPr="00654B5C">
        <w:rPr>
          <w:rFonts w:ascii="Times New Roman" w:eastAsia="Times New Roman" w:hAnsi="Times New Roman"/>
          <w:iCs/>
          <w:sz w:val="24"/>
          <w:szCs w:val="24"/>
        </w:rPr>
        <w:t>re</w:t>
      </w:r>
      <w:r w:rsidR="00842A4D" w:rsidRPr="00654B5C">
        <w:rPr>
          <w:rFonts w:ascii="Times New Roman" w:eastAsia="Times New Roman" w:hAnsi="Times New Roman"/>
          <w:iCs/>
          <w:sz w:val="24"/>
          <w:szCs w:val="24"/>
        </w:rPr>
        <w:t xml:space="preserve">lated </w:t>
      </w:r>
      <w:r w:rsidR="000635EC" w:rsidRPr="00654B5C">
        <w:rPr>
          <w:rFonts w:ascii="Times New Roman" w:eastAsia="Times New Roman" w:hAnsi="Times New Roman"/>
          <w:iCs/>
          <w:sz w:val="24"/>
          <w:szCs w:val="24"/>
        </w:rPr>
        <w:t xml:space="preserve">financial and administrative </w:t>
      </w:r>
      <w:r w:rsidR="00EF17C7" w:rsidRPr="00654B5C">
        <w:rPr>
          <w:rFonts w:ascii="Times New Roman" w:eastAsia="Times New Roman" w:hAnsi="Times New Roman"/>
          <w:iCs/>
          <w:sz w:val="24"/>
          <w:szCs w:val="24"/>
        </w:rPr>
        <w:t>cost</w:t>
      </w:r>
      <w:r w:rsidR="00F5481B" w:rsidRPr="00654B5C">
        <w:rPr>
          <w:rFonts w:ascii="Times New Roman" w:eastAsia="Times New Roman" w:hAnsi="Times New Roman"/>
          <w:iCs/>
          <w:sz w:val="24"/>
          <w:szCs w:val="24"/>
        </w:rPr>
        <w:t>s</w:t>
      </w:r>
      <w:r w:rsidR="004A6ACA" w:rsidRPr="00654B5C">
        <w:rPr>
          <w:rFonts w:ascii="Times New Roman" w:eastAsia="Times New Roman" w:hAnsi="Times New Roman"/>
          <w:iCs/>
          <w:sz w:val="24"/>
          <w:szCs w:val="24"/>
        </w:rPr>
        <w:t xml:space="preserve"> for both THFC and CASA</w:t>
      </w:r>
      <w:r w:rsidR="00903898" w:rsidRPr="00654B5C">
        <w:rPr>
          <w:rFonts w:ascii="Times New Roman" w:eastAsia="Times New Roman" w:hAnsi="Times New Roman"/>
          <w:iCs/>
          <w:sz w:val="24"/>
          <w:szCs w:val="24"/>
        </w:rPr>
        <w:t>.</w:t>
      </w:r>
      <w:r w:rsidR="00E13B53" w:rsidRPr="00654B5C">
        <w:rPr>
          <w:rFonts w:ascii="Times New Roman" w:eastAsia="Times New Roman" w:hAnsi="Times New Roman"/>
          <w:iCs/>
          <w:sz w:val="24"/>
          <w:szCs w:val="24"/>
        </w:rPr>
        <w:t xml:space="preserve"> CASA considers it appropriate for an ongoing approval to be given to THFC for the conduct of its flying displays, with appropriate safeguards.</w:t>
      </w:r>
    </w:p>
    <w:p w14:paraId="0BC61590" w14:textId="77777777" w:rsidR="006F048F" w:rsidRPr="00654B5C" w:rsidRDefault="006F048F" w:rsidP="006D6009">
      <w:pPr>
        <w:spacing w:after="0" w:line="240" w:lineRule="auto"/>
        <w:rPr>
          <w:rFonts w:ascii="Times New Roman" w:eastAsia="Times New Roman" w:hAnsi="Times New Roman"/>
          <w:iCs/>
          <w:sz w:val="24"/>
          <w:szCs w:val="24"/>
        </w:rPr>
      </w:pPr>
    </w:p>
    <w:p w14:paraId="6212C41F" w14:textId="0CF90781" w:rsidR="006D6009" w:rsidRPr="00654B5C" w:rsidRDefault="003C58EB" w:rsidP="006D6009">
      <w:pPr>
        <w:spacing w:after="0" w:line="240" w:lineRule="auto"/>
        <w:rPr>
          <w:rFonts w:ascii="Times New Roman" w:eastAsia="Times New Roman" w:hAnsi="Times New Roman"/>
          <w:i/>
          <w:sz w:val="24"/>
          <w:szCs w:val="24"/>
        </w:rPr>
      </w:pPr>
      <w:r w:rsidRPr="00654B5C">
        <w:rPr>
          <w:rFonts w:ascii="Times New Roman" w:eastAsia="Times New Roman" w:hAnsi="Times New Roman"/>
          <w:iCs/>
          <w:sz w:val="24"/>
          <w:szCs w:val="24"/>
        </w:rPr>
        <w:t>A</w:t>
      </w:r>
      <w:r w:rsidR="00CD7660" w:rsidRPr="00654B5C">
        <w:rPr>
          <w:rFonts w:ascii="Times New Roman" w:eastAsia="Times New Roman" w:hAnsi="Times New Roman"/>
          <w:iCs/>
          <w:sz w:val="24"/>
          <w:szCs w:val="24"/>
        </w:rPr>
        <w:t>s</w:t>
      </w:r>
      <w:r w:rsidRPr="00654B5C">
        <w:rPr>
          <w:rFonts w:ascii="Times New Roman" w:eastAsia="Times New Roman" w:hAnsi="Times New Roman"/>
          <w:iCs/>
          <w:sz w:val="24"/>
          <w:szCs w:val="24"/>
        </w:rPr>
        <w:t xml:space="preserve"> part of the assessment of this application, </w:t>
      </w:r>
      <w:r w:rsidR="0048233A" w:rsidRPr="00654B5C">
        <w:rPr>
          <w:rFonts w:ascii="Times New Roman" w:eastAsia="Times New Roman" w:hAnsi="Times New Roman"/>
          <w:iCs/>
          <w:sz w:val="24"/>
          <w:szCs w:val="24"/>
        </w:rPr>
        <w:t xml:space="preserve">CASA assessed </w:t>
      </w:r>
      <w:r w:rsidR="00507B58" w:rsidRPr="00654B5C">
        <w:rPr>
          <w:rFonts w:ascii="Times New Roman" w:eastAsia="Times New Roman" w:hAnsi="Times New Roman"/>
          <w:iCs/>
          <w:sz w:val="24"/>
          <w:szCs w:val="24"/>
        </w:rPr>
        <w:t xml:space="preserve">THFC’s proposed </w:t>
      </w:r>
      <w:r w:rsidR="00797BB2" w:rsidRPr="00654B5C">
        <w:rPr>
          <w:rFonts w:ascii="Times New Roman" w:eastAsia="Times New Roman" w:hAnsi="Times New Roman"/>
          <w:iCs/>
          <w:sz w:val="24"/>
          <w:szCs w:val="24"/>
        </w:rPr>
        <w:t xml:space="preserve">ongoing management of change process </w:t>
      </w:r>
      <w:r w:rsidR="00B15198" w:rsidRPr="00654B5C">
        <w:rPr>
          <w:rFonts w:ascii="Times New Roman" w:eastAsia="Times New Roman" w:hAnsi="Times New Roman"/>
          <w:iCs/>
          <w:sz w:val="24"/>
          <w:szCs w:val="24"/>
        </w:rPr>
        <w:t xml:space="preserve">relevant to </w:t>
      </w:r>
      <w:r w:rsidR="003C05AD" w:rsidRPr="00654B5C">
        <w:rPr>
          <w:rFonts w:ascii="Times New Roman" w:eastAsia="Times New Roman" w:hAnsi="Times New Roman"/>
          <w:iCs/>
          <w:sz w:val="24"/>
          <w:szCs w:val="24"/>
        </w:rPr>
        <w:t xml:space="preserve">its </w:t>
      </w:r>
      <w:r w:rsidR="00B15198" w:rsidRPr="00654B5C">
        <w:rPr>
          <w:rFonts w:ascii="Times New Roman" w:eastAsia="Times New Roman" w:hAnsi="Times New Roman"/>
          <w:iCs/>
          <w:sz w:val="24"/>
          <w:szCs w:val="24"/>
        </w:rPr>
        <w:t>conduct of air displays</w:t>
      </w:r>
      <w:r w:rsidR="00A15D7F" w:rsidRPr="00654B5C">
        <w:rPr>
          <w:rFonts w:ascii="Times New Roman" w:eastAsia="Times New Roman" w:hAnsi="Times New Roman"/>
          <w:iCs/>
          <w:sz w:val="24"/>
          <w:szCs w:val="24"/>
        </w:rPr>
        <w:t xml:space="preserve"> under </w:t>
      </w:r>
      <w:r w:rsidRPr="00654B5C">
        <w:rPr>
          <w:rFonts w:ascii="Times New Roman" w:eastAsia="Times New Roman" w:hAnsi="Times New Roman"/>
          <w:iCs/>
          <w:sz w:val="24"/>
          <w:szCs w:val="24"/>
        </w:rPr>
        <w:t xml:space="preserve">such an </w:t>
      </w:r>
      <w:r w:rsidR="00E13B53" w:rsidRPr="00654B5C">
        <w:rPr>
          <w:rFonts w:ascii="Times New Roman" w:eastAsia="Times New Roman" w:hAnsi="Times New Roman"/>
          <w:iCs/>
          <w:sz w:val="24"/>
          <w:szCs w:val="24"/>
        </w:rPr>
        <w:t xml:space="preserve">ongoing </w:t>
      </w:r>
      <w:r w:rsidRPr="00654B5C">
        <w:rPr>
          <w:rFonts w:ascii="Times New Roman" w:eastAsia="Times New Roman" w:hAnsi="Times New Roman"/>
          <w:iCs/>
          <w:sz w:val="24"/>
          <w:szCs w:val="24"/>
        </w:rPr>
        <w:t>approval</w:t>
      </w:r>
      <w:r w:rsidR="00480941" w:rsidRPr="00654B5C">
        <w:rPr>
          <w:rFonts w:ascii="Times New Roman" w:eastAsia="Times New Roman" w:hAnsi="Times New Roman"/>
          <w:iCs/>
          <w:sz w:val="24"/>
          <w:szCs w:val="24"/>
        </w:rPr>
        <w:t xml:space="preserve"> and found th</w:t>
      </w:r>
      <w:r w:rsidR="008E7CAF" w:rsidRPr="00654B5C">
        <w:rPr>
          <w:rFonts w:ascii="Times New Roman" w:eastAsia="Times New Roman" w:hAnsi="Times New Roman"/>
          <w:iCs/>
          <w:sz w:val="24"/>
          <w:szCs w:val="24"/>
        </w:rPr>
        <w:t xml:space="preserve">e </w:t>
      </w:r>
      <w:r w:rsidR="00480941" w:rsidRPr="00654B5C">
        <w:rPr>
          <w:rFonts w:ascii="Times New Roman" w:eastAsia="Times New Roman" w:hAnsi="Times New Roman"/>
          <w:iCs/>
          <w:sz w:val="24"/>
          <w:szCs w:val="24"/>
        </w:rPr>
        <w:t xml:space="preserve">process to be satisfactory. </w:t>
      </w:r>
      <w:r w:rsidR="00A15D7F" w:rsidRPr="00654B5C">
        <w:rPr>
          <w:rFonts w:ascii="Times New Roman" w:eastAsia="Times New Roman" w:hAnsi="Times New Roman"/>
          <w:iCs/>
          <w:sz w:val="24"/>
          <w:szCs w:val="24"/>
        </w:rPr>
        <w:t>Th</w:t>
      </w:r>
      <w:r w:rsidR="00CD7660" w:rsidRPr="00654B5C">
        <w:rPr>
          <w:rFonts w:ascii="Times New Roman" w:eastAsia="Times New Roman" w:hAnsi="Times New Roman"/>
          <w:iCs/>
          <w:sz w:val="24"/>
          <w:szCs w:val="24"/>
        </w:rPr>
        <w:t>e</w:t>
      </w:r>
      <w:r w:rsidR="00A15D7F" w:rsidRPr="00654B5C">
        <w:rPr>
          <w:rFonts w:ascii="Times New Roman" w:eastAsia="Times New Roman" w:hAnsi="Times New Roman"/>
          <w:iCs/>
          <w:sz w:val="24"/>
          <w:szCs w:val="24"/>
        </w:rPr>
        <w:t xml:space="preserve"> process is</w:t>
      </w:r>
      <w:r w:rsidR="00A76313" w:rsidRPr="00654B5C">
        <w:rPr>
          <w:rFonts w:ascii="Times New Roman" w:eastAsia="Times New Roman" w:hAnsi="Times New Roman"/>
          <w:iCs/>
          <w:sz w:val="24"/>
          <w:szCs w:val="24"/>
        </w:rPr>
        <w:t xml:space="preserve"> </w:t>
      </w:r>
      <w:r w:rsidR="00F17E50" w:rsidRPr="00654B5C">
        <w:rPr>
          <w:rFonts w:ascii="Times New Roman" w:eastAsia="Times New Roman" w:hAnsi="Times New Roman"/>
          <w:iCs/>
          <w:sz w:val="24"/>
          <w:szCs w:val="24"/>
        </w:rPr>
        <w:t xml:space="preserve">set out in the </w:t>
      </w:r>
      <w:r w:rsidR="00187C13" w:rsidRPr="00654B5C">
        <w:rPr>
          <w:rFonts w:ascii="Times New Roman" w:eastAsia="Times New Roman" w:hAnsi="Times New Roman"/>
          <w:iCs/>
          <w:sz w:val="24"/>
          <w:szCs w:val="24"/>
        </w:rPr>
        <w:t>Temora Historic Flight Club Air Display Manual</w:t>
      </w:r>
      <w:r w:rsidR="00BF0DF6" w:rsidRPr="00654B5C">
        <w:rPr>
          <w:rFonts w:ascii="Times New Roman" w:eastAsia="Times New Roman" w:hAnsi="Times New Roman"/>
          <w:iCs/>
          <w:sz w:val="24"/>
          <w:szCs w:val="24"/>
        </w:rPr>
        <w:t xml:space="preserve">, as </w:t>
      </w:r>
      <w:r w:rsidR="00D72649" w:rsidRPr="00654B5C">
        <w:rPr>
          <w:rFonts w:ascii="Times New Roman" w:eastAsia="Times New Roman" w:hAnsi="Times New Roman"/>
          <w:iCs/>
          <w:sz w:val="24"/>
          <w:szCs w:val="24"/>
        </w:rPr>
        <w:t>existing</w:t>
      </w:r>
      <w:r w:rsidR="00BF0DF6" w:rsidRPr="00654B5C">
        <w:rPr>
          <w:rFonts w:ascii="Times New Roman" w:eastAsia="Times New Roman" w:hAnsi="Times New Roman"/>
          <w:iCs/>
          <w:sz w:val="24"/>
          <w:szCs w:val="24"/>
        </w:rPr>
        <w:t xml:space="preserve"> at commencement of this instrument</w:t>
      </w:r>
      <w:r w:rsidR="00CD7660" w:rsidRPr="00654B5C">
        <w:rPr>
          <w:rFonts w:ascii="Times New Roman" w:eastAsia="Times New Roman" w:hAnsi="Times New Roman"/>
          <w:iCs/>
          <w:sz w:val="24"/>
          <w:szCs w:val="24"/>
        </w:rPr>
        <w:t xml:space="preserve">, and is based on the </w:t>
      </w:r>
      <w:r w:rsidR="00950733" w:rsidRPr="00654B5C">
        <w:rPr>
          <w:rFonts w:ascii="Times New Roman" w:eastAsia="Times New Roman" w:hAnsi="Times New Roman"/>
          <w:iCs/>
          <w:sz w:val="24"/>
          <w:szCs w:val="24"/>
        </w:rPr>
        <w:t xml:space="preserve">management of change process </w:t>
      </w:r>
      <w:r w:rsidR="00D72649" w:rsidRPr="00654B5C">
        <w:rPr>
          <w:rFonts w:ascii="Times New Roman" w:eastAsia="Times New Roman" w:hAnsi="Times New Roman"/>
          <w:iCs/>
          <w:sz w:val="24"/>
          <w:szCs w:val="24"/>
        </w:rPr>
        <w:t xml:space="preserve">applicable to </w:t>
      </w:r>
      <w:r w:rsidR="00BF0DF6" w:rsidRPr="00654B5C">
        <w:rPr>
          <w:rFonts w:ascii="Times New Roman" w:eastAsia="Times New Roman" w:hAnsi="Times New Roman"/>
          <w:iCs/>
          <w:sz w:val="24"/>
          <w:szCs w:val="24"/>
        </w:rPr>
        <w:t>operators to which Part</w:t>
      </w:r>
      <w:r w:rsidR="008F4D96" w:rsidRPr="00654B5C">
        <w:rPr>
          <w:rFonts w:ascii="Times New Roman" w:eastAsia="Times New Roman" w:hAnsi="Times New Roman"/>
          <w:iCs/>
          <w:sz w:val="24"/>
          <w:szCs w:val="24"/>
        </w:rPr>
        <w:t xml:space="preserve"> </w:t>
      </w:r>
      <w:r w:rsidR="00BF0DF6" w:rsidRPr="00654B5C">
        <w:rPr>
          <w:rFonts w:ascii="Times New Roman" w:eastAsia="Times New Roman" w:hAnsi="Times New Roman"/>
          <w:iCs/>
          <w:sz w:val="24"/>
          <w:szCs w:val="24"/>
        </w:rPr>
        <w:t>119 of CASR applies</w:t>
      </w:r>
      <w:r w:rsidR="00116E1C" w:rsidRPr="00654B5C">
        <w:rPr>
          <w:rFonts w:ascii="Times New Roman" w:eastAsia="Times New Roman" w:hAnsi="Times New Roman"/>
          <w:iCs/>
          <w:sz w:val="24"/>
          <w:szCs w:val="24"/>
        </w:rPr>
        <w:t xml:space="preserve">. Under the process, </w:t>
      </w:r>
      <w:r w:rsidR="00886C2F" w:rsidRPr="00654B5C">
        <w:rPr>
          <w:rFonts w:ascii="Times New Roman" w:eastAsia="Times New Roman" w:hAnsi="Times New Roman"/>
          <w:iCs/>
          <w:sz w:val="24"/>
          <w:szCs w:val="24"/>
        </w:rPr>
        <w:t>a</w:t>
      </w:r>
      <w:r w:rsidR="007A05FF" w:rsidRPr="00654B5C">
        <w:rPr>
          <w:rFonts w:ascii="Times New Roman" w:eastAsia="Times New Roman" w:hAnsi="Times New Roman"/>
          <w:iCs/>
          <w:sz w:val="24"/>
          <w:szCs w:val="24"/>
        </w:rPr>
        <w:t xml:space="preserve"> significant change </w:t>
      </w:r>
      <w:r w:rsidR="00116E1C" w:rsidRPr="00654B5C">
        <w:rPr>
          <w:rFonts w:ascii="Times New Roman" w:eastAsia="Times New Roman" w:hAnsi="Times New Roman"/>
          <w:iCs/>
          <w:sz w:val="24"/>
          <w:szCs w:val="24"/>
        </w:rPr>
        <w:t xml:space="preserve">(as described in the </w:t>
      </w:r>
      <w:r w:rsidR="006F048F" w:rsidRPr="00654B5C">
        <w:rPr>
          <w:rFonts w:ascii="Times New Roman" w:eastAsia="Times New Roman" w:hAnsi="Times New Roman"/>
          <w:iCs/>
          <w:sz w:val="24"/>
          <w:szCs w:val="24"/>
        </w:rPr>
        <w:t>m</w:t>
      </w:r>
      <w:r w:rsidR="00116E1C" w:rsidRPr="00654B5C">
        <w:rPr>
          <w:rFonts w:ascii="Times New Roman" w:eastAsia="Times New Roman" w:hAnsi="Times New Roman"/>
          <w:iCs/>
          <w:sz w:val="24"/>
          <w:szCs w:val="24"/>
        </w:rPr>
        <w:t xml:space="preserve">anual) </w:t>
      </w:r>
      <w:r w:rsidR="007A05FF" w:rsidRPr="00654B5C">
        <w:rPr>
          <w:rFonts w:ascii="Times New Roman" w:eastAsia="Times New Roman" w:hAnsi="Times New Roman"/>
          <w:iCs/>
          <w:sz w:val="24"/>
          <w:szCs w:val="24"/>
        </w:rPr>
        <w:t>require</w:t>
      </w:r>
      <w:r w:rsidR="00A15D7F" w:rsidRPr="00654B5C">
        <w:rPr>
          <w:rFonts w:ascii="Times New Roman" w:eastAsia="Times New Roman" w:hAnsi="Times New Roman"/>
          <w:iCs/>
          <w:sz w:val="24"/>
          <w:szCs w:val="24"/>
        </w:rPr>
        <w:t>s</w:t>
      </w:r>
      <w:r w:rsidR="007A05FF" w:rsidRPr="00654B5C">
        <w:rPr>
          <w:rFonts w:ascii="Times New Roman" w:eastAsia="Times New Roman" w:hAnsi="Times New Roman"/>
          <w:iCs/>
          <w:sz w:val="24"/>
          <w:szCs w:val="24"/>
        </w:rPr>
        <w:t xml:space="preserve"> CASA approval before implementation.</w:t>
      </w:r>
    </w:p>
    <w:p w14:paraId="04FAD02D" w14:textId="77777777" w:rsidR="006D6009" w:rsidRPr="00654B5C" w:rsidRDefault="006D6009" w:rsidP="006D6009">
      <w:pPr>
        <w:spacing w:after="0" w:line="240" w:lineRule="auto"/>
        <w:rPr>
          <w:rFonts w:ascii="Times New Roman" w:eastAsia="Times New Roman" w:hAnsi="Times New Roman"/>
          <w:b/>
          <w:sz w:val="24"/>
          <w:szCs w:val="24"/>
        </w:rPr>
      </w:pPr>
    </w:p>
    <w:p w14:paraId="25110BF1" w14:textId="77777777" w:rsidR="006D6009" w:rsidRPr="00654B5C" w:rsidRDefault="007B5B91" w:rsidP="00773B07">
      <w:pPr>
        <w:keepNext/>
        <w:spacing w:after="0" w:line="240" w:lineRule="auto"/>
        <w:rPr>
          <w:rFonts w:ascii="Times New Roman" w:eastAsia="Times New Roman" w:hAnsi="Times New Roman"/>
          <w:b/>
          <w:sz w:val="24"/>
          <w:szCs w:val="24"/>
        </w:rPr>
      </w:pPr>
      <w:r w:rsidRPr="00654B5C">
        <w:rPr>
          <w:rFonts w:ascii="Times New Roman" w:eastAsia="Times New Roman" w:hAnsi="Times New Roman"/>
          <w:b/>
          <w:sz w:val="24"/>
          <w:szCs w:val="24"/>
        </w:rPr>
        <w:t>Overview of instrument</w:t>
      </w:r>
    </w:p>
    <w:p w14:paraId="4B627CC4" w14:textId="514BA0F2" w:rsidR="00D81C95" w:rsidRPr="00654B5C" w:rsidRDefault="00E07510" w:rsidP="007D1FE4">
      <w:pPr>
        <w:spacing w:after="0" w:line="240" w:lineRule="auto"/>
        <w:rPr>
          <w:rFonts w:ascii="Times New Roman" w:eastAsia="Times New Roman" w:hAnsi="Times New Roman"/>
          <w:iCs/>
          <w:sz w:val="24"/>
          <w:szCs w:val="24"/>
        </w:rPr>
      </w:pPr>
      <w:r w:rsidRPr="00654B5C">
        <w:rPr>
          <w:rFonts w:ascii="Times New Roman" w:eastAsia="Times New Roman" w:hAnsi="Times New Roman"/>
          <w:iCs/>
          <w:sz w:val="24"/>
          <w:szCs w:val="24"/>
        </w:rPr>
        <w:t xml:space="preserve">The </w:t>
      </w:r>
      <w:r w:rsidR="00023FAE" w:rsidRPr="00654B5C">
        <w:rPr>
          <w:rFonts w:ascii="Times New Roman" w:eastAsia="Times New Roman" w:hAnsi="Times New Roman"/>
          <w:iCs/>
          <w:sz w:val="24"/>
          <w:szCs w:val="24"/>
        </w:rPr>
        <w:t>instrument applies in relat</w:t>
      </w:r>
      <w:r w:rsidR="004C0E92" w:rsidRPr="00654B5C">
        <w:rPr>
          <w:rFonts w:ascii="Times New Roman" w:eastAsia="Times New Roman" w:hAnsi="Times New Roman"/>
          <w:iCs/>
          <w:sz w:val="24"/>
          <w:szCs w:val="24"/>
        </w:rPr>
        <w:t>i</w:t>
      </w:r>
      <w:r w:rsidR="00023FAE" w:rsidRPr="00654B5C">
        <w:rPr>
          <w:rFonts w:ascii="Times New Roman" w:eastAsia="Times New Roman" w:hAnsi="Times New Roman"/>
          <w:iCs/>
          <w:sz w:val="24"/>
          <w:szCs w:val="24"/>
        </w:rPr>
        <w:t>on to THFC</w:t>
      </w:r>
      <w:r w:rsidR="004C0E92" w:rsidRPr="00654B5C">
        <w:rPr>
          <w:rFonts w:ascii="Times New Roman" w:eastAsia="Times New Roman" w:hAnsi="Times New Roman"/>
          <w:iCs/>
          <w:sz w:val="24"/>
          <w:szCs w:val="24"/>
        </w:rPr>
        <w:t>,</w:t>
      </w:r>
      <w:r w:rsidR="00023FAE" w:rsidRPr="00654B5C">
        <w:rPr>
          <w:rFonts w:ascii="Times New Roman" w:eastAsia="Times New Roman" w:hAnsi="Times New Roman"/>
          <w:iCs/>
          <w:sz w:val="24"/>
          <w:szCs w:val="24"/>
        </w:rPr>
        <w:t xml:space="preserve"> the organiser and participants, in relation to any THFC air display. The </w:t>
      </w:r>
      <w:r w:rsidRPr="00654B5C">
        <w:rPr>
          <w:rFonts w:ascii="Times New Roman" w:eastAsia="Times New Roman" w:hAnsi="Times New Roman"/>
          <w:iCs/>
          <w:sz w:val="24"/>
          <w:szCs w:val="24"/>
        </w:rPr>
        <w:t xml:space="preserve">effect of the instrument is to </w:t>
      </w:r>
      <w:r w:rsidR="003B2FCE" w:rsidRPr="00654B5C">
        <w:rPr>
          <w:rFonts w:ascii="Times New Roman" w:eastAsia="Times New Roman" w:hAnsi="Times New Roman"/>
          <w:iCs/>
          <w:sz w:val="24"/>
          <w:szCs w:val="24"/>
        </w:rPr>
        <w:t xml:space="preserve">approve </w:t>
      </w:r>
      <w:r w:rsidRPr="00654B5C">
        <w:rPr>
          <w:rFonts w:ascii="Times New Roman" w:eastAsia="Times New Roman" w:hAnsi="Times New Roman"/>
          <w:iCs/>
          <w:sz w:val="24"/>
          <w:szCs w:val="24"/>
        </w:rPr>
        <w:t xml:space="preserve">THFC to </w:t>
      </w:r>
      <w:r w:rsidR="00141AEC" w:rsidRPr="00654B5C">
        <w:rPr>
          <w:rFonts w:ascii="Times New Roman" w:eastAsia="Times New Roman" w:hAnsi="Times New Roman"/>
          <w:iCs/>
          <w:sz w:val="24"/>
          <w:szCs w:val="24"/>
        </w:rPr>
        <w:t xml:space="preserve">conduct air displays </w:t>
      </w:r>
      <w:r w:rsidR="005A58D5" w:rsidRPr="00654B5C">
        <w:rPr>
          <w:rFonts w:ascii="Times New Roman" w:eastAsia="Times New Roman" w:hAnsi="Times New Roman"/>
          <w:iCs/>
          <w:sz w:val="24"/>
          <w:szCs w:val="24"/>
        </w:rPr>
        <w:t>until the end of 2</w:t>
      </w:r>
      <w:r w:rsidR="00DA5EEB" w:rsidRPr="00654B5C">
        <w:rPr>
          <w:rFonts w:ascii="Times New Roman" w:eastAsia="Times New Roman" w:hAnsi="Times New Roman"/>
          <w:iCs/>
          <w:sz w:val="24"/>
          <w:szCs w:val="24"/>
        </w:rPr>
        <w:t xml:space="preserve">4 September </w:t>
      </w:r>
      <w:r w:rsidR="005A58D5" w:rsidRPr="00654B5C">
        <w:rPr>
          <w:rFonts w:ascii="Times New Roman" w:eastAsia="Times New Roman" w:hAnsi="Times New Roman"/>
          <w:iCs/>
          <w:sz w:val="24"/>
          <w:szCs w:val="24"/>
        </w:rPr>
        <w:t xml:space="preserve">2027. </w:t>
      </w:r>
      <w:r w:rsidR="004C0E92" w:rsidRPr="00654B5C">
        <w:rPr>
          <w:rFonts w:ascii="Times New Roman" w:eastAsia="Times New Roman" w:hAnsi="Times New Roman"/>
          <w:iCs/>
          <w:sz w:val="24"/>
          <w:szCs w:val="24"/>
        </w:rPr>
        <w:t xml:space="preserve">The instrument also grants approvals for participants to conduct </w:t>
      </w:r>
      <w:r w:rsidR="004C0E92" w:rsidRPr="00654B5C">
        <w:rPr>
          <w:rFonts w:ascii="Times New Roman" w:eastAsia="Times New Roman" w:hAnsi="Times New Roman"/>
          <w:iCs/>
          <w:sz w:val="24"/>
          <w:szCs w:val="24"/>
          <w:lang w:eastAsia="en-AU"/>
        </w:rPr>
        <w:t xml:space="preserve">aerobatic manoeuvres for flights at </w:t>
      </w:r>
      <w:r w:rsidR="00DE22DD" w:rsidRPr="00654B5C">
        <w:rPr>
          <w:rFonts w:ascii="Times New Roman" w:eastAsia="Times New Roman" w:hAnsi="Times New Roman"/>
          <w:iCs/>
          <w:sz w:val="24"/>
          <w:szCs w:val="24"/>
          <w:lang w:eastAsia="en-AU"/>
        </w:rPr>
        <w:t xml:space="preserve">the </w:t>
      </w:r>
      <w:r w:rsidR="004C0E92" w:rsidRPr="00654B5C">
        <w:rPr>
          <w:rFonts w:ascii="Times New Roman" w:eastAsia="Times New Roman" w:hAnsi="Times New Roman"/>
          <w:iCs/>
          <w:sz w:val="24"/>
          <w:szCs w:val="24"/>
          <w:lang w:eastAsia="en-AU"/>
        </w:rPr>
        <w:t xml:space="preserve">THFC air displays, and for flights over a populous area at </w:t>
      </w:r>
      <w:r w:rsidR="00DE22DD" w:rsidRPr="00654B5C">
        <w:rPr>
          <w:rFonts w:ascii="Times New Roman" w:eastAsia="Times New Roman" w:hAnsi="Times New Roman"/>
          <w:iCs/>
          <w:sz w:val="24"/>
          <w:szCs w:val="24"/>
          <w:lang w:eastAsia="en-AU"/>
        </w:rPr>
        <w:t xml:space="preserve">the </w:t>
      </w:r>
      <w:r w:rsidR="004C0E92" w:rsidRPr="00654B5C">
        <w:rPr>
          <w:rFonts w:ascii="Times New Roman" w:eastAsia="Times New Roman" w:hAnsi="Times New Roman"/>
          <w:iCs/>
          <w:sz w:val="24"/>
          <w:szCs w:val="24"/>
          <w:lang w:eastAsia="en-AU"/>
        </w:rPr>
        <w:t>THFC air displays.</w:t>
      </w:r>
    </w:p>
    <w:p w14:paraId="29E26FD7" w14:textId="77777777" w:rsidR="00D81C95" w:rsidRPr="00654B5C" w:rsidRDefault="00D81C95" w:rsidP="007D1FE4">
      <w:pPr>
        <w:spacing w:after="0" w:line="240" w:lineRule="auto"/>
        <w:rPr>
          <w:rFonts w:ascii="Times New Roman" w:eastAsia="Times New Roman" w:hAnsi="Times New Roman"/>
          <w:iCs/>
          <w:sz w:val="24"/>
          <w:szCs w:val="24"/>
        </w:rPr>
      </w:pPr>
    </w:p>
    <w:p w14:paraId="2FEFD187" w14:textId="26C17C65" w:rsidR="00D81C95" w:rsidRPr="00654B5C" w:rsidRDefault="0001333B" w:rsidP="007D1FE4">
      <w:pPr>
        <w:spacing w:after="0" w:line="240" w:lineRule="auto"/>
        <w:rPr>
          <w:rFonts w:ascii="Times New Roman" w:eastAsia="Times New Roman" w:hAnsi="Times New Roman"/>
          <w:iCs/>
          <w:sz w:val="24"/>
          <w:szCs w:val="24"/>
        </w:rPr>
      </w:pPr>
      <w:r w:rsidRPr="00654B5C">
        <w:rPr>
          <w:rFonts w:ascii="Times New Roman" w:eastAsia="Times New Roman" w:hAnsi="Times New Roman"/>
          <w:b/>
          <w:bCs/>
          <w:i/>
          <w:sz w:val="24"/>
          <w:szCs w:val="24"/>
        </w:rPr>
        <w:t>THFC air display</w:t>
      </w:r>
      <w:r w:rsidRPr="00654B5C">
        <w:rPr>
          <w:rFonts w:ascii="Times New Roman" w:eastAsia="Times New Roman" w:hAnsi="Times New Roman"/>
          <w:iCs/>
          <w:sz w:val="24"/>
          <w:szCs w:val="24"/>
        </w:rPr>
        <w:t xml:space="preserve"> is </w:t>
      </w:r>
      <w:r w:rsidR="003B2FCE" w:rsidRPr="00654B5C">
        <w:rPr>
          <w:rFonts w:ascii="Times New Roman" w:eastAsia="Times New Roman" w:hAnsi="Times New Roman"/>
          <w:iCs/>
          <w:sz w:val="24"/>
          <w:szCs w:val="24"/>
        </w:rPr>
        <w:t xml:space="preserve">defined as </w:t>
      </w:r>
      <w:r w:rsidRPr="00654B5C">
        <w:rPr>
          <w:rFonts w:ascii="Times New Roman" w:eastAsia="Times New Roman" w:hAnsi="Times New Roman"/>
          <w:iCs/>
          <w:sz w:val="24"/>
          <w:szCs w:val="24"/>
        </w:rPr>
        <w:t>an air display conducted in</w:t>
      </w:r>
      <w:r w:rsidR="00AE3D2E" w:rsidRPr="00654B5C">
        <w:rPr>
          <w:rFonts w:ascii="Times New Roman" w:eastAsia="Times New Roman" w:hAnsi="Times New Roman"/>
          <w:iCs/>
          <w:sz w:val="24"/>
          <w:szCs w:val="24"/>
        </w:rPr>
        <w:t xml:space="preserve"> the display area, </w:t>
      </w:r>
      <w:r w:rsidRPr="00654B5C">
        <w:rPr>
          <w:rFonts w:ascii="Times New Roman" w:eastAsia="Times New Roman" w:hAnsi="Times New Roman"/>
          <w:iCs/>
          <w:sz w:val="24"/>
          <w:szCs w:val="24"/>
        </w:rPr>
        <w:t>that is org</w:t>
      </w:r>
      <w:r w:rsidR="00AE3D2E" w:rsidRPr="00654B5C">
        <w:rPr>
          <w:rFonts w:ascii="Times New Roman" w:eastAsia="Times New Roman" w:hAnsi="Times New Roman"/>
          <w:iCs/>
          <w:sz w:val="24"/>
          <w:szCs w:val="24"/>
        </w:rPr>
        <w:t>a</w:t>
      </w:r>
      <w:r w:rsidR="008E05CB" w:rsidRPr="00654B5C">
        <w:rPr>
          <w:rFonts w:ascii="Times New Roman" w:eastAsia="Times New Roman" w:hAnsi="Times New Roman"/>
          <w:iCs/>
          <w:sz w:val="24"/>
          <w:szCs w:val="24"/>
        </w:rPr>
        <w:t xml:space="preserve">nised by </w:t>
      </w:r>
      <w:r w:rsidRPr="00654B5C">
        <w:rPr>
          <w:rFonts w:ascii="Times New Roman" w:eastAsia="Times New Roman" w:hAnsi="Times New Roman"/>
          <w:iCs/>
          <w:sz w:val="24"/>
          <w:szCs w:val="24"/>
        </w:rPr>
        <w:t>the organise</w:t>
      </w:r>
      <w:r w:rsidR="002E78C1" w:rsidRPr="00654B5C">
        <w:rPr>
          <w:rFonts w:ascii="Times New Roman" w:eastAsia="Times New Roman" w:hAnsi="Times New Roman"/>
          <w:iCs/>
          <w:sz w:val="24"/>
          <w:szCs w:val="24"/>
        </w:rPr>
        <w:t>r</w:t>
      </w:r>
      <w:r w:rsidRPr="00654B5C">
        <w:rPr>
          <w:rFonts w:ascii="Times New Roman" w:eastAsia="Times New Roman" w:hAnsi="Times New Roman"/>
          <w:iCs/>
          <w:sz w:val="24"/>
          <w:szCs w:val="24"/>
        </w:rPr>
        <w:t>, inc</w:t>
      </w:r>
      <w:r w:rsidR="002E78C1" w:rsidRPr="00654B5C">
        <w:rPr>
          <w:rFonts w:ascii="Times New Roman" w:eastAsia="Times New Roman" w:hAnsi="Times New Roman"/>
          <w:iCs/>
          <w:sz w:val="24"/>
          <w:szCs w:val="24"/>
        </w:rPr>
        <w:t>luding s</w:t>
      </w:r>
      <w:r w:rsidRPr="00654B5C">
        <w:rPr>
          <w:rFonts w:ascii="Times New Roman" w:eastAsia="Times New Roman" w:hAnsi="Times New Roman"/>
          <w:iCs/>
          <w:sz w:val="24"/>
          <w:szCs w:val="24"/>
        </w:rPr>
        <w:t>pecified air displays</w:t>
      </w:r>
      <w:r w:rsidR="00211151" w:rsidRPr="00654B5C">
        <w:rPr>
          <w:rFonts w:ascii="Times New Roman" w:eastAsia="Times New Roman" w:hAnsi="Times New Roman"/>
          <w:iCs/>
          <w:sz w:val="24"/>
          <w:szCs w:val="24"/>
        </w:rPr>
        <w:t xml:space="preserve"> (e.g.</w:t>
      </w:r>
      <w:r w:rsidR="009D32DA" w:rsidRPr="00654B5C">
        <w:rPr>
          <w:rFonts w:ascii="Times New Roman" w:eastAsia="Times New Roman" w:hAnsi="Times New Roman"/>
          <w:iCs/>
          <w:sz w:val="24"/>
          <w:szCs w:val="24"/>
        </w:rPr>
        <w:t xml:space="preserve"> </w:t>
      </w:r>
      <w:r w:rsidR="00211151" w:rsidRPr="00654B5C">
        <w:rPr>
          <w:rFonts w:ascii="Times New Roman" w:eastAsia="Times New Roman" w:hAnsi="Times New Roman"/>
          <w:iCs/>
          <w:sz w:val="24"/>
          <w:szCs w:val="24"/>
        </w:rPr>
        <w:t xml:space="preserve">the </w:t>
      </w:r>
      <w:r w:rsidR="00644A75" w:rsidRPr="00654B5C">
        <w:rPr>
          <w:rFonts w:ascii="Times New Roman" w:eastAsia="Times New Roman" w:hAnsi="Times New Roman"/>
          <w:iCs/>
          <w:sz w:val="24"/>
          <w:szCs w:val="24"/>
        </w:rPr>
        <w:t xml:space="preserve">September </w:t>
      </w:r>
      <w:r w:rsidR="00211151" w:rsidRPr="00654B5C">
        <w:rPr>
          <w:rFonts w:ascii="Times New Roman" w:eastAsia="Times New Roman" w:hAnsi="Times New Roman"/>
          <w:iCs/>
          <w:sz w:val="24"/>
          <w:szCs w:val="24"/>
        </w:rPr>
        <w:t xml:space="preserve">2022 Aircraft </w:t>
      </w:r>
      <w:r w:rsidR="009D32DA" w:rsidRPr="00654B5C">
        <w:rPr>
          <w:rFonts w:ascii="Times New Roman" w:eastAsia="Times New Roman" w:hAnsi="Times New Roman"/>
          <w:iCs/>
          <w:sz w:val="24"/>
          <w:szCs w:val="24"/>
        </w:rPr>
        <w:t>Showcase)</w:t>
      </w:r>
      <w:r w:rsidRPr="00654B5C">
        <w:rPr>
          <w:rFonts w:ascii="Times New Roman" w:eastAsia="Times New Roman" w:hAnsi="Times New Roman"/>
          <w:iCs/>
          <w:sz w:val="24"/>
          <w:szCs w:val="24"/>
        </w:rPr>
        <w:t xml:space="preserve">. </w:t>
      </w:r>
      <w:r w:rsidR="00D81C95" w:rsidRPr="00654B5C">
        <w:rPr>
          <w:rFonts w:ascii="Times New Roman" w:eastAsia="Times New Roman" w:hAnsi="Times New Roman"/>
          <w:b/>
          <w:bCs/>
          <w:i/>
          <w:sz w:val="24"/>
          <w:szCs w:val="24"/>
        </w:rPr>
        <w:t>Display area</w:t>
      </w:r>
      <w:r w:rsidR="00D81C95" w:rsidRPr="00654B5C">
        <w:rPr>
          <w:rFonts w:ascii="Times New Roman" w:eastAsia="Times New Roman" w:hAnsi="Times New Roman"/>
          <w:iCs/>
          <w:sz w:val="24"/>
          <w:szCs w:val="24"/>
        </w:rPr>
        <w:t xml:space="preserve"> is defined to mean the area, at Temora aerodrome, that is described </w:t>
      </w:r>
      <w:r w:rsidR="00D81C95" w:rsidRPr="00654B5C">
        <w:rPr>
          <w:rFonts w:ascii="Times New Roman" w:eastAsia="Times New Roman" w:hAnsi="Times New Roman"/>
          <w:iCs/>
          <w:sz w:val="24"/>
          <w:szCs w:val="24"/>
        </w:rPr>
        <w:lastRenderedPageBreak/>
        <w:t xml:space="preserve">as the display area in the Temora Historic Flight Club </w:t>
      </w:r>
      <w:r w:rsidR="00E56272" w:rsidRPr="00654B5C">
        <w:rPr>
          <w:rFonts w:ascii="Times New Roman" w:eastAsia="Times New Roman" w:hAnsi="Times New Roman"/>
          <w:iCs/>
          <w:sz w:val="24"/>
          <w:szCs w:val="24"/>
        </w:rPr>
        <w:t xml:space="preserve">Air </w:t>
      </w:r>
      <w:r w:rsidR="00D81C95" w:rsidRPr="00654B5C">
        <w:rPr>
          <w:rFonts w:ascii="Times New Roman" w:eastAsia="Times New Roman" w:hAnsi="Times New Roman"/>
          <w:iCs/>
          <w:sz w:val="24"/>
          <w:szCs w:val="24"/>
        </w:rPr>
        <w:t>Display Manual, as it exists from time to time</w:t>
      </w:r>
      <w:r w:rsidR="00972B1D" w:rsidRPr="00654B5C">
        <w:rPr>
          <w:rFonts w:ascii="Times New Roman" w:eastAsia="Times New Roman" w:hAnsi="Times New Roman"/>
          <w:iCs/>
          <w:sz w:val="24"/>
          <w:szCs w:val="24"/>
        </w:rPr>
        <w:t>.</w:t>
      </w:r>
    </w:p>
    <w:p w14:paraId="58B59F83" w14:textId="77777777" w:rsidR="000E2DC6" w:rsidRPr="00654B5C" w:rsidRDefault="000E2DC6" w:rsidP="007D1FE4">
      <w:pPr>
        <w:spacing w:after="0" w:line="240" w:lineRule="auto"/>
        <w:rPr>
          <w:rFonts w:ascii="Times New Roman" w:eastAsia="Times New Roman" w:hAnsi="Times New Roman"/>
          <w:iCs/>
          <w:sz w:val="24"/>
          <w:szCs w:val="24"/>
        </w:rPr>
      </w:pPr>
    </w:p>
    <w:p w14:paraId="29CF099B" w14:textId="1D39A212" w:rsidR="000E2DC6" w:rsidRPr="00654B5C" w:rsidRDefault="00484E8E" w:rsidP="007D1FE4">
      <w:pPr>
        <w:spacing w:after="0" w:line="240" w:lineRule="auto"/>
        <w:rPr>
          <w:rFonts w:ascii="Times New Roman" w:eastAsia="Times New Roman" w:hAnsi="Times New Roman"/>
          <w:iCs/>
          <w:sz w:val="24"/>
          <w:szCs w:val="24"/>
        </w:rPr>
      </w:pPr>
      <w:proofErr w:type="gramStart"/>
      <w:r w:rsidRPr="00654B5C">
        <w:rPr>
          <w:rFonts w:ascii="Times New Roman" w:eastAsia="Times New Roman" w:hAnsi="Times New Roman"/>
          <w:b/>
          <w:bCs/>
          <w:i/>
          <w:sz w:val="24"/>
          <w:szCs w:val="24"/>
        </w:rPr>
        <w:t>o</w:t>
      </w:r>
      <w:r w:rsidR="000E2DC6" w:rsidRPr="00654B5C">
        <w:rPr>
          <w:rFonts w:ascii="Times New Roman" w:eastAsia="Times New Roman" w:hAnsi="Times New Roman"/>
          <w:b/>
          <w:bCs/>
          <w:i/>
          <w:sz w:val="24"/>
          <w:szCs w:val="24"/>
        </w:rPr>
        <w:t>rganise</w:t>
      </w:r>
      <w:r w:rsidR="00F06F3A" w:rsidRPr="00654B5C">
        <w:rPr>
          <w:rFonts w:ascii="Times New Roman" w:eastAsia="Times New Roman" w:hAnsi="Times New Roman"/>
          <w:b/>
          <w:bCs/>
          <w:i/>
          <w:sz w:val="24"/>
          <w:szCs w:val="24"/>
        </w:rPr>
        <w:t>r</w:t>
      </w:r>
      <w:proofErr w:type="gramEnd"/>
      <w:r w:rsidRPr="00654B5C">
        <w:rPr>
          <w:rFonts w:ascii="Times New Roman" w:eastAsia="Times New Roman" w:hAnsi="Times New Roman"/>
          <w:iCs/>
          <w:sz w:val="24"/>
          <w:szCs w:val="24"/>
        </w:rPr>
        <w:t xml:space="preserve"> </w:t>
      </w:r>
      <w:r w:rsidR="000E2DC6" w:rsidRPr="00654B5C">
        <w:rPr>
          <w:rFonts w:ascii="Times New Roman" w:eastAsia="Times New Roman" w:hAnsi="Times New Roman"/>
          <w:iCs/>
          <w:sz w:val="24"/>
          <w:szCs w:val="24"/>
        </w:rPr>
        <w:t xml:space="preserve">is defined to mean the person nominated by THFC to be the air display organiser for </w:t>
      </w:r>
      <w:r w:rsidR="00F06F3A" w:rsidRPr="00654B5C">
        <w:rPr>
          <w:rFonts w:ascii="Times New Roman" w:eastAsia="Times New Roman" w:hAnsi="Times New Roman"/>
          <w:iCs/>
          <w:sz w:val="24"/>
          <w:szCs w:val="24"/>
        </w:rPr>
        <w:t xml:space="preserve">the </w:t>
      </w:r>
      <w:r w:rsidR="000E2DC6" w:rsidRPr="00654B5C">
        <w:rPr>
          <w:rFonts w:ascii="Times New Roman" w:eastAsia="Times New Roman" w:hAnsi="Times New Roman"/>
          <w:iCs/>
          <w:sz w:val="24"/>
          <w:szCs w:val="24"/>
        </w:rPr>
        <w:t xml:space="preserve">THFC air display, </w:t>
      </w:r>
      <w:r w:rsidR="00F06F3A" w:rsidRPr="00654B5C">
        <w:rPr>
          <w:rFonts w:ascii="Times New Roman" w:eastAsia="Times New Roman" w:hAnsi="Times New Roman"/>
          <w:iCs/>
          <w:sz w:val="24"/>
          <w:szCs w:val="24"/>
        </w:rPr>
        <w:t>and named as the air display organiser in the program of events for the THFC air display.</w:t>
      </w:r>
    </w:p>
    <w:p w14:paraId="7BD4CE86" w14:textId="77777777" w:rsidR="00D81C95" w:rsidRPr="00654B5C" w:rsidRDefault="00D81C95" w:rsidP="007D1FE4">
      <w:pPr>
        <w:spacing w:after="0" w:line="240" w:lineRule="auto"/>
        <w:rPr>
          <w:rFonts w:ascii="Times New Roman" w:eastAsia="Times New Roman" w:hAnsi="Times New Roman"/>
          <w:iCs/>
          <w:sz w:val="24"/>
          <w:szCs w:val="24"/>
        </w:rPr>
      </w:pPr>
    </w:p>
    <w:p w14:paraId="4A150B60" w14:textId="470B4BA1" w:rsidR="00A20416" w:rsidRPr="00654B5C" w:rsidRDefault="008B5446" w:rsidP="007D1FE4">
      <w:pPr>
        <w:spacing w:after="0" w:line="240" w:lineRule="auto"/>
        <w:rPr>
          <w:rFonts w:ascii="Times New Roman" w:eastAsia="Times New Roman" w:hAnsi="Times New Roman"/>
          <w:iCs/>
          <w:sz w:val="24"/>
          <w:szCs w:val="24"/>
        </w:rPr>
      </w:pPr>
      <w:r w:rsidRPr="00654B5C">
        <w:rPr>
          <w:rFonts w:ascii="Times New Roman" w:eastAsia="Times New Roman" w:hAnsi="Times New Roman"/>
          <w:iCs/>
          <w:sz w:val="24"/>
          <w:szCs w:val="24"/>
          <w:lang w:eastAsia="en-AU"/>
        </w:rPr>
        <w:t>Each approval is subject to condition</w:t>
      </w:r>
      <w:r w:rsidR="00C05920" w:rsidRPr="00654B5C">
        <w:rPr>
          <w:rFonts w:ascii="Times New Roman" w:eastAsia="Times New Roman" w:hAnsi="Times New Roman"/>
          <w:iCs/>
          <w:sz w:val="24"/>
          <w:szCs w:val="24"/>
          <w:lang w:eastAsia="en-AU"/>
        </w:rPr>
        <w:t>s</w:t>
      </w:r>
      <w:r w:rsidR="00FE5FA4" w:rsidRPr="00654B5C">
        <w:rPr>
          <w:rFonts w:ascii="Times New Roman" w:eastAsia="Times New Roman" w:hAnsi="Times New Roman"/>
          <w:iCs/>
          <w:sz w:val="24"/>
          <w:szCs w:val="24"/>
          <w:lang w:eastAsia="en-AU"/>
        </w:rPr>
        <w:t>. For example, THFC m</w:t>
      </w:r>
      <w:r w:rsidR="00D81C95" w:rsidRPr="00654B5C">
        <w:rPr>
          <w:rFonts w:ascii="Times New Roman" w:eastAsia="Times New Roman" w:hAnsi="Times New Roman"/>
          <w:iCs/>
          <w:sz w:val="24"/>
          <w:szCs w:val="24"/>
          <w:lang w:eastAsia="en-AU"/>
        </w:rPr>
        <w:t>u</w:t>
      </w:r>
      <w:r w:rsidR="00FE5FA4" w:rsidRPr="00654B5C">
        <w:rPr>
          <w:rFonts w:ascii="Times New Roman" w:eastAsia="Times New Roman" w:hAnsi="Times New Roman"/>
          <w:iCs/>
          <w:sz w:val="24"/>
          <w:szCs w:val="24"/>
          <w:lang w:eastAsia="en-AU"/>
        </w:rPr>
        <w:t>st comply with a</w:t>
      </w:r>
      <w:r w:rsidR="002F75F4" w:rsidRPr="00654B5C">
        <w:rPr>
          <w:rFonts w:ascii="Times New Roman" w:eastAsia="Times New Roman" w:hAnsi="Times New Roman"/>
          <w:iCs/>
          <w:sz w:val="24"/>
          <w:szCs w:val="24"/>
          <w:lang w:eastAsia="en-AU"/>
        </w:rPr>
        <w:t>ny</w:t>
      </w:r>
      <w:r w:rsidR="00FE5FA4" w:rsidRPr="00654B5C">
        <w:rPr>
          <w:rFonts w:ascii="Times New Roman" w:eastAsia="Times New Roman" w:hAnsi="Times New Roman"/>
          <w:iCs/>
          <w:sz w:val="24"/>
          <w:szCs w:val="24"/>
          <w:lang w:eastAsia="en-AU"/>
        </w:rPr>
        <w:t xml:space="preserve"> req</w:t>
      </w:r>
      <w:r w:rsidR="00D81C95" w:rsidRPr="00654B5C">
        <w:rPr>
          <w:rFonts w:ascii="Times New Roman" w:eastAsia="Times New Roman" w:hAnsi="Times New Roman"/>
          <w:iCs/>
          <w:sz w:val="24"/>
          <w:szCs w:val="24"/>
          <w:lang w:eastAsia="en-AU"/>
        </w:rPr>
        <w:t xml:space="preserve">uirement, </w:t>
      </w:r>
      <w:r w:rsidR="00FE5FA4" w:rsidRPr="00654B5C">
        <w:rPr>
          <w:rFonts w:ascii="Times New Roman" w:eastAsia="Times New Roman" w:hAnsi="Times New Roman"/>
          <w:iCs/>
          <w:sz w:val="24"/>
          <w:szCs w:val="24"/>
          <w:lang w:eastAsia="en-AU"/>
        </w:rPr>
        <w:t xml:space="preserve">mentioned </w:t>
      </w:r>
      <w:r w:rsidR="00D81C95" w:rsidRPr="00654B5C">
        <w:rPr>
          <w:rFonts w:ascii="Times New Roman" w:eastAsia="Times New Roman" w:hAnsi="Times New Roman"/>
          <w:iCs/>
          <w:sz w:val="24"/>
          <w:szCs w:val="24"/>
          <w:lang w:eastAsia="en-AU"/>
        </w:rPr>
        <w:t>i</w:t>
      </w:r>
      <w:r w:rsidR="00FE5FA4" w:rsidRPr="00654B5C">
        <w:rPr>
          <w:rFonts w:ascii="Times New Roman" w:eastAsia="Times New Roman" w:hAnsi="Times New Roman"/>
          <w:iCs/>
          <w:sz w:val="24"/>
          <w:szCs w:val="24"/>
          <w:lang w:eastAsia="en-AU"/>
        </w:rPr>
        <w:t>n a relevant document, that applies to THFC and relates to the THFC air display</w:t>
      </w:r>
      <w:r w:rsidR="004C0E92" w:rsidRPr="00654B5C">
        <w:rPr>
          <w:rFonts w:ascii="Times New Roman" w:eastAsia="Times New Roman" w:hAnsi="Times New Roman"/>
          <w:iCs/>
          <w:sz w:val="24"/>
          <w:szCs w:val="24"/>
          <w:lang w:eastAsia="en-AU"/>
        </w:rPr>
        <w:t>.</w:t>
      </w:r>
    </w:p>
    <w:p w14:paraId="6540E82E" w14:textId="77777777" w:rsidR="00A20416" w:rsidRPr="00654B5C" w:rsidRDefault="00A20416" w:rsidP="007D1FE4">
      <w:pPr>
        <w:spacing w:after="0" w:line="240" w:lineRule="auto"/>
        <w:rPr>
          <w:rFonts w:ascii="Times New Roman" w:eastAsia="Times New Roman" w:hAnsi="Times New Roman"/>
          <w:iCs/>
          <w:sz w:val="24"/>
          <w:szCs w:val="24"/>
        </w:rPr>
      </w:pPr>
    </w:p>
    <w:p w14:paraId="6DE8805D" w14:textId="606B95CF" w:rsidR="009B5A23" w:rsidRPr="00654B5C" w:rsidRDefault="00A20416" w:rsidP="007D1FE4">
      <w:pPr>
        <w:spacing w:after="0" w:line="240" w:lineRule="auto"/>
        <w:rPr>
          <w:rFonts w:ascii="Times New Roman" w:eastAsia="Times New Roman" w:hAnsi="Times New Roman"/>
          <w:iCs/>
          <w:sz w:val="24"/>
          <w:szCs w:val="24"/>
        </w:rPr>
      </w:pPr>
      <w:r w:rsidRPr="00654B5C">
        <w:rPr>
          <w:rFonts w:ascii="Times New Roman" w:eastAsia="Times New Roman" w:hAnsi="Times New Roman"/>
          <w:iCs/>
          <w:sz w:val="24"/>
          <w:szCs w:val="24"/>
        </w:rPr>
        <w:t xml:space="preserve">A </w:t>
      </w:r>
      <w:r w:rsidRPr="00206C66">
        <w:rPr>
          <w:rFonts w:ascii="Times New Roman" w:eastAsia="Times New Roman" w:hAnsi="Times New Roman"/>
          <w:b/>
          <w:bCs/>
          <w:i/>
          <w:sz w:val="24"/>
          <w:szCs w:val="24"/>
        </w:rPr>
        <w:t>relevant document</w:t>
      </w:r>
      <w:r w:rsidRPr="00654B5C">
        <w:rPr>
          <w:rFonts w:ascii="Times New Roman" w:eastAsia="Times New Roman" w:hAnsi="Times New Roman"/>
          <w:iCs/>
          <w:sz w:val="24"/>
          <w:szCs w:val="24"/>
        </w:rPr>
        <w:t xml:space="preserve"> is defined to mean</w:t>
      </w:r>
      <w:r w:rsidR="00512D0C" w:rsidRPr="00654B5C">
        <w:rPr>
          <w:rFonts w:ascii="Times New Roman" w:eastAsia="Times New Roman" w:hAnsi="Times New Roman"/>
          <w:iCs/>
          <w:sz w:val="24"/>
          <w:szCs w:val="24"/>
        </w:rPr>
        <w:t xml:space="preserve"> any</w:t>
      </w:r>
      <w:r w:rsidR="00B47DEC" w:rsidRPr="00654B5C">
        <w:rPr>
          <w:rFonts w:ascii="Times New Roman" w:eastAsia="Times New Roman" w:hAnsi="Times New Roman"/>
          <w:iCs/>
          <w:sz w:val="24"/>
          <w:szCs w:val="24"/>
        </w:rPr>
        <w:t xml:space="preserve"> the following documents, as </w:t>
      </w:r>
      <w:r w:rsidR="00512D0C" w:rsidRPr="00654B5C">
        <w:rPr>
          <w:rFonts w:ascii="Times New Roman" w:eastAsia="Times New Roman" w:hAnsi="Times New Roman"/>
          <w:iCs/>
          <w:sz w:val="24"/>
          <w:szCs w:val="24"/>
        </w:rPr>
        <w:t xml:space="preserve">the document </w:t>
      </w:r>
      <w:r w:rsidR="00B47DEC" w:rsidRPr="00654B5C">
        <w:rPr>
          <w:rFonts w:ascii="Times New Roman" w:eastAsia="Times New Roman" w:hAnsi="Times New Roman"/>
          <w:iCs/>
          <w:sz w:val="24"/>
          <w:szCs w:val="24"/>
        </w:rPr>
        <w:t>exist</w:t>
      </w:r>
      <w:r w:rsidR="00512D0C" w:rsidRPr="00654B5C">
        <w:rPr>
          <w:rFonts w:ascii="Times New Roman" w:eastAsia="Times New Roman" w:hAnsi="Times New Roman"/>
          <w:iCs/>
          <w:sz w:val="24"/>
          <w:szCs w:val="24"/>
        </w:rPr>
        <w:t>s</w:t>
      </w:r>
      <w:r w:rsidR="00B47DEC" w:rsidRPr="00654B5C">
        <w:rPr>
          <w:rFonts w:ascii="Times New Roman" w:eastAsia="Times New Roman" w:hAnsi="Times New Roman"/>
          <w:iCs/>
          <w:sz w:val="24"/>
          <w:szCs w:val="24"/>
        </w:rPr>
        <w:t xml:space="preserve"> from time to time:</w:t>
      </w:r>
    </w:p>
    <w:p w14:paraId="00B6FF8D" w14:textId="48A19357" w:rsidR="009B5A23" w:rsidRPr="00654B5C" w:rsidRDefault="00B47DEC" w:rsidP="009B5A23">
      <w:pPr>
        <w:pStyle w:val="ListParagraph"/>
        <w:numPr>
          <w:ilvl w:val="0"/>
          <w:numId w:val="5"/>
        </w:numPr>
        <w:spacing w:after="0" w:line="240" w:lineRule="auto"/>
        <w:rPr>
          <w:rFonts w:ascii="Times New Roman" w:eastAsia="Times New Roman" w:hAnsi="Times New Roman"/>
          <w:iCs/>
          <w:sz w:val="24"/>
          <w:szCs w:val="24"/>
        </w:rPr>
      </w:pPr>
      <w:r w:rsidRPr="00654B5C">
        <w:rPr>
          <w:rFonts w:ascii="Times New Roman" w:eastAsia="Times New Roman" w:hAnsi="Times New Roman"/>
          <w:iCs/>
          <w:sz w:val="24"/>
          <w:szCs w:val="24"/>
        </w:rPr>
        <w:t>Temora Historic Flight Club Air Display Manual</w:t>
      </w:r>
    </w:p>
    <w:p w14:paraId="01287809" w14:textId="799E4246" w:rsidR="009B5A23" w:rsidRPr="00654B5C" w:rsidRDefault="00B47DEC" w:rsidP="009B5A23">
      <w:pPr>
        <w:pStyle w:val="ListParagraph"/>
        <w:numPr>
          <w:ilvl w:val="0"/>
          <w:numId w:val="5"/>
        </w:numPr>
        <w:spacing w:after="0" w:line="240" w:lineRule="auto"/>
        <w:rPr>
          <w:rFonts w:ascii="Times New Roman" w:eastAsia="Times New Roman" w:hAnsi="Times New Roman"/>
          <w:iCs/>
          <w:sz w:val="24"/>
          <w:szCs w:val="24"/>
        </w:rPr>
      </w:pPr>
      <w:r w:rsidRPr="00654B5C">
        <w:rPr>
          <w:rFonts w:ascii="Times New Roman" w:eastAsia="Times New Roman" w:hAnsi="Times New Roman"/>
          <w:iCs/>
          <w:sz w:val="24"/>
          <w:szCs w:val="24"/>
        </w:rPr>
        <w:t>Temora Historic Flight Club Standard Operating Proc</w:t>
      </w:r>
      <w:r w:rsidR="00E04664" w:rsidRPr="00654B5C">
        <w:rPr>
          <w:rFonts w:ascii="Times New Roman" w:eastAsia="Times New Roman" w:hAnsi="Times New Roman"/>
          <w:iCs/>
          <w:sz w:val="24"/>
          <w:szCs w:val="24"/>
        </w:rPr>
        <w:t>ed</w:t>
      </w:r>
      <w:r w:rsidRPr="00654B5C">
        <w:rPr>
          <w:rFonts w:ascii="Times New Roman" w:eastAsia="Times New Roman" w:hAnsi="Times New Roman"/>
          <w:iCs/>
          <w:sz w:val="24"/>
          <w:szCs w:val="24"/>
        </w:rPr>
        <w:t>ures</w:t>
      </w:r>
    </w:p>
    <w:p w14:paraId="3E2D58AF" w14:textId="4761772F" w:rsidR="009B5A23" w:rsidRPr="00654B5C" w:rsidRDefault="00B47DEC" w:rsidP="009B5A23">
      <w:pPr>
        <w:pStyle w:val="ListParagraph"/>
        <w:numPr>
          <w:ilvl w:val="0"/>
          <w:numId w:val="5"/>
        </w:numPr>
        <w:spacing w:after="0" w:line="240" w:lineRule="auto"/>
        <w:rPr>
          <w:rFonts w:ascii="Times New Roman" w:eastAsia="Times New Roman" w:hAnsi="Times New Roman"/>
          <w:iCs/>
          <w:sz w:val="24"/>
          <w:szCs w:val="24"/>
        </w:rPr>
      </w:pPr>
      <w:r w:rsidRPr="00654B5C">
        <w:rPr>
          <w:rFonts w:ascii="Times New Roman" w:eastAsia="Times New Roman" w:hAnsi="Times New Roman"/>
          <w:iCs/>
          <w:sz w:val="24"/>
          <w:szCs w:val="24"/>
        </w:rPr>
        <w:t>Temora Historic Flight Club Safety Management System</w:t>
      </w:r>
    </w:p>
    <w:p w14:paraId="6E3C31F5" w14:textId="388290A9" w:rsidR="00DE475B" w:rsidRPr="00654B5C" w:rsidRDefault="00B47DEC" w:rsidP="00654B5C">
      <w:pPr>
        <w:pStyle w:val="ListParagraph"/>
        <w:numPr>
          <w:ilvl w:val="0"/>
          <w:numId w:val="5"/>
        </w:numPr>
        <w:spacing w:after="0" w:line="240" w:lineRule="auto"/>
        <w:ind w:left="714" w:hanging="357"/>
        <w:rPr>
          <w:rFonts w:ascii="Times New Roman" w:eastAsia="Times New Roman" w:hAnsi="Times New Roman"/>
          <w:iCs/>
          <w:sz w:val="24"/>
          <w:szCs w:val="24"/>
        </w:rPr>
      </w:pPr>
      <w:r w:rsidRPr="00654B5C">
        <w:rPr>
          <w:rFonts w:ascii="Times New Roman" w:eastAsia="Times New Roman" w:hAnsi="Times New Roman"/>
          <w:iCs/>
          <w:sz w:val="24"/>
          <w:szCs w:val="24"/>
        </w:rPr>
        <w:t>Warbirds Downunder Safety Management &amp; Operational Pl</w:t>
      </w:r>
      <w:r w:rsidR="00E127A3" w:rsidRPr="00654B5C">
        <w:rPr>
          <w:rFonts w:ascii="Times New Roman" w:eastAsia="Times New Roman" w:hAnsi="Times New Roman"/>
          <w:iCs/>
          <w:sz w:val="24"/>
          <w:szCs w:val="24"/>
        </w:rPr>
        <w:t>an.</w:t>
      </w:r>
    </w:p>
    <w:p w14:paraId="1A03DBDE" w14:textId="3BD8CEE5" w:rsidR="006D6009" w:rsidRPr="00F75789" w:rsidRDefault="006D6009" w:rsidP="006D6009">
      <w:pPr>
        <w:spacing w:after="0" w:line="240" w:lineRule="auto"/>
        <w:rPr>
          <w:rFonts w:ascii="Times New Roman" w:eastAsia="Times New Roman" w:hAnsi="Times New Roman"/>
          <w:iCs/>
          <w:sz w:val="24"/>
          <w:szCs w:val="24"/>
        </w:rPr>
      </w:pPr>
    </w:p>
    <w:p w14:paraId="432E1D79" w14:textId="08B0C0A4" w:rsidR="00661DDB" w:rsidRDefault="009D09BF" w:rsidP="00661DDB">
      <w:pPr>
        <w:spacing w:after="0" w:line="240" w:lineRule="auto"/>
        <w:rPr>
          <w:rFonts w:ascii="Times New Roman" w:eastAsia="Times New Roman" w:hAnsi="Times New Roman"/>
          <w:iCs/>
          <w:sz w:val="24"/>
          <w:szCs w:val="24"/>
        </w:rPr>
      </w:pPr>
      <w:bookmarkStart w:id="1" w:name="_Hlk112938166"/>
      <w:r>
        <w:rPr>
          <w:rFonts w:ascii="Times New Roman" w:eastAsia="Times New Roman" w:hAnsi="Times New Roman"/>
          <w:iCs/>
          <w:sz w:val="24"/>
          <w:szCs w:val="24"/>
        </w:rPr>
        <w:t>The in</w:t>
      </w:r>
      <w:r w:rsidR="00E8346D">
        <w:rPr>
          <w:rFonts w:ascii="Times New Roman" w:eastAsia="Times New Roman" w:hAnsi="Times New Roman"/>
          <w:iCs/>
          <w:sz w:val="24"/>
          <w:szCs w:val="24"/>
        </w:rPr>
        <w:t>s</w:t>
      </w:r>
      <w:r>
        <w:rPr>
          <w:rFonts w:ascii="Times New Roman" w:eastAsia="Times New Roman" w:hAnsi="Times New Roman"/>
          <w:iCs/>
          <w:sz w:val="24"/>
          <w:szCs w:val="24"/>
        </w:rPr>
        <w:t xml:space="preserve">trument allows </w:t>
      </w:r>
      <w:r w:rsidR="00E32012">
        <w:rPr>
          <w:rFonts w:ascii="Times New Roman" w:eastAsia="Times New Roman" w:hAnsi="Times New Roman"/>
          <w:iCs/>
          <w:sz w:val="24"/>
          <w:szCs w:val="24"/>
        </w:rPr>
        <w:t xml:space="preserve">authorised </w:t>
      </w:r>
      <w:r w:rsidR="00BA4BA5">
        <w:rPr>
          <w:rFonts w:ascii="Times New Roman" w:eastAsia="Times New Roman" w:hAnsi="Times New Roman"/>
          <w:iCs/>
          <w:sz w:val="24"/>
          <w:szCs w:val="24"/>
        </w:rPr>
        <w:t xml:space="preserve">passengers </w:t>
      </w:r>
      <w:r>
        <w:rPr>
          <w:rFonts w:ascii="Times New Roman" w:eastAsia="Times New Roman" w:hAnsi="Times New Roman"/>
          <w:iCs/>
          <w:sz w:val="24"/>
          <w:szCs w:val="24"/>
        </w:rPr>
        <w:t xml:space="preserve">to be carried in aircraft flown in THFC air displays, </w:t>
      </w:r>
      <w:r w:rsidR="005B1394">
        <w:rPr>
          <w:rFonts w:ascii="Times New Roman" w:eastAsia="Times New Roman" w:hAnsi="Times New Roman"/>
          <w:iCs/>
          <w:sz w:val="24"/>
          <w:szCs w:val="24"/>
        </w:rPr>
        <w:t xml:space="preserve">provided certain safeguards are met. </w:t>
      </w:r>
      <w:r w:rsidR="00E32012">
        <w:rPr>
          <w:rFonts w:ascii="Times New Roman" w:eastAsia="Times New Roman" w:hAnsi="Times New Roman"/>
          <w:iCs/>
          <w:sz w:val="24"/>
          <w:szCs w:val="24"/>
        </w:rPr>
        <w:t xml:space="preserve">The carriage of </w:t>
      </w:r>
      <w:r w:rsidR="00B70D6D">
        <w:rPr>
          <w:rFonts w:ascii="Times New Roman" w:eastAsia="Times New Roman" w:hAnsi="Times New Roman"/>
          <w:iCs/>
          <w:sz w:val="24"/>
          <w:szCs w:val="24"/>
        </w:rPr>
        <w:t xml:space="preserve">such </w:t>
      </w:r>
      <w:r w:rsidR="00E32012">
        <w:rPr>
          <w:rFonts w:ascii="Times New Roman" w:eastAsia="Times New Roman" w:hAnsi="Times New Roman"/>
          <w:iCs/>
          <w:sz w:val="24"/>
          <w:szCs w:val="24"/>
        </w:rPr>
        <w:t>passenger</w:t>
      </w:r>
      <w:r w:rsidR="00B70D6D">
        <w:rPr>
          <w:rFonts w:ascii="Times New Roman" w:eastAsia="Times New Roman" w:hAnsi="Times New Roman"/>
          <w:iCs/>
          <w:sz w:val="24"/>
          <w:szCs w:val="24"/>
        </w:rPr>
        <w:t>s</w:t>
      </w:r>
      <w:r w:rsidR="00E32012">
        <w:rPr>
          <w:rFonts w:ascii="Times New Roman" w:eastAsia="Times New Roman" w:hAnsi="Times New Roman"/>
          <w:iCs/>
          <w:sz w:val="24"/>
          <w:szCs w:val="24"/>
        </w:rPr>
        <w:t xml:space="preserve"> must be essential for the safe operation of the aircraft</w:t>
      </w:r>
      <w:r w:rsidR="00B70D6D">
        <w:rPr>
          <w:rFonts w:ascii="Times New Roman" w:eastAsia="Times New Roman" w:hAnsi="Times New Roman"/>
          <w:iCs/>
          <w:sz w:val="24"/>
          <w:szCs w:val="24"/>
        </w:rPr>
        <w:t>,</w:t>
      </w:r>
      <w:r w:rsidR="00E32012">
        <w:rPr>
          <w:rFonts w:ascii="Times New Roman" w:eastAsia="Times New Roman" w:hAnsi="Times New Roman"/>
          <w:iCs/>
          <w:sz w:val="24"/>
          <w:szCs w:val="24"/>
        </w:rPr>
        <w:t xml:space="preserve"> and </w:t>
      </w:r>
      <w:r w:rsidR="00265C86">
        <w:rPr>
          <w:rFonts w:ascii="Times New Roman" w:eastAsia="Times New Roman" w:hAnsi="Times New Roman"/>
          <w:iCs/>
          <w:sz w:val="24"/>
          <w:szCs w:val="24"/>
        </w:rPr>
        <w:t>the onus is on the organiser to determine this</w:t>
      </w:r>
      <w:r w:rsidR="00B70F8F">
        <w:rPr>
          <w:rFonts w:ascii="Times New Roman" w:eastAsia="Times New Roman" w:hAnsi="Times New Roman"/>
          <w:iCs/>
          <w:sz w:val="24"/>
          <w:szCs w:val="24"/>
        </w:rPr>
        <w:t xml:space="preserve">. </w:t>
      </w:r>
      <w:r w:rsidR="00661DDB" w:rsidRPr="004A331D">
        <w:rPr>
          <w:rFonts w:ascii="Times New Roman" w:eastAsia="Times New Roman" w:hAnsi="Times New Roman"/>
          <w:iCs/>
          <w:sz w:val="24"/>
          <w:szCs w:val="24"/>
        </w:rPr>
        <w:t xml:space="preserve">Such persons might, for example, </w:t>
      </w:r>
      <w:r w:rsidR="00661DDB">
        <w:rPr>
          <w:rFonts w:ascii="Times New Roman" w:eastAsia="Times New Roman" w:hAnsi="Times New Roman"/>
          <w:iCs/>
          <w:sz w:val="24"/>
          <w:szCs w:val="24"/>
        </w:rPr>
        <w:t xml:space="preserve">be required to </w:t>
      </w:r>
      <w:r w:rsidR="00661DDB" w:rsidRPr="00C33347">
        <w:rPr>
          <w:rFonts w:ascii="Times New Roman" w:eastAsia="Times New Roman" w:hAnsi="Times New Roman"/>
          <w:iCs/>
          <w:sz w:val="24"/>
          <w:szCs w:val="24"/>
        </w:rPr>
        <w:t xml:space="preserve">sit in the co-pilot seat and clear the flight path for a formation display </w:t>
      </w:r>
      <w:r w:rsidR="00661DDB" w:rsidRPr="004A331D">
        <w:rPr>
          <w:rFonts w:ascii="Times New Roman" w:eastAsia="Times New Roman" w:hAnsi="Times New Roman"/>
          <w:iCs/>
          <w:sz w:val="24"/>
          <w:szCs w:val="24"/>
        </w:rPr>
        <w:t>when the pilot cannot see in that direction, or be on board for mentoring or coaching purposes during a display when the pilot has not yet been assessed as able to carry out displays solo.</w:t>
      </w:r>
    </w:p>
    <w:p w14:paraId="55C7E67E" w14:textId="77777777" w:rsidR="005A53D4" w:rsidRDefault="005A53D4" w:rsidP="006D6009">
      <w:pPr>
        <w:spacing w:after="0" w:line="240" w:lineRule="auto"/>
        <w:rPr>
          <w:rFonts w:ascii="Times New Roman" w:eastAsia="Times New Roman" w:hAnsi="Times New Roman"/>
          <w:iCs/>
          <w:sz w:val="24"/>
          <w:szCs w:val="24"/>
        </w:rPr>
      </w:pPr>
    </w:p>
    <w:p w14:paraId="53FF8948" w14:textId="00E6A60A" w:rsidR="009D09BF" w:rsidRDefault="008A47D3"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The instrument includes</w:t>
      </w:r>
      <w:r w:rsidR="00661DDB">
        <w:rPr>
          <w:rFonts w:ascii="Times New Roman" w:eastAsia="Times New Roman" w:hAnsi="Times New Roman"/>
          <w:iCs/>
          <w:sz w:val="24"/>
          <w:szCs w:val="24"/>
        </w:rPr>
        <w:t xml:space="preserve"> the direction that t</w:t>
      </w:r>
      <w:r w:rsidR="00B70F8F">
        <w:rPr>
          <w:rFonts w:ascii="Times New Roman" w:eastAsia="Times New Roman" w:hAnsi="Times New Roman"/>
          <w:iCs/>
          <w:sz w:val="24"/>
          <w:szCs w:val="24"/>
        </w:rPr>
        <w:t>h</w:t>
      </w:r>
      <w:r w:rsidR="00E32012">
        <w:rPr>
          <w:rFonts w:ascii="Times New Roman" w:eastAsia="Times New Roman" w:hAnsi="Times New Roman"/>
          <w:iCs/>
          <w:sz w:val="24"/>
          <w:szCs w:val="24"/>
        </w:rPr>
        <w:t xml:space="preserve">e organiser must </w:t>
      </w:r>
      <w:r w:rsidR="004B739B">
        <w:rPr>
          <w:rFonts w:ascii="Times New Roman" w:eastAsia="Times New Roman" w:hAnsi="Times New Roman"/>
          <w:iCs/>
          <w:sz w:val="24"/>
          <w:szCs w:val="24"/>
        </w:rPr>
        <w:t>be satisfied that the carriage of a p</w:t>
      </w:r>
      <w:r w:rsidR="00B70F8F">
        <w:rPr>
          <w:rFonts w:ascii="Times New Roman" w:eastAsia="Times New Roman" w:hAnsi="Times New Roman"/>
          <w:iCs/>
          <w:sz w:val="24"/>
          <w:szCs w:val="24"/>
        </w:rPr>
        <w:t>as</w:t>
      </w:r>
      <w:r w:rsidR="004B739B">
        <w:rPr>
          <w:rFonts w:ascii="Times New Roman" w:eastAsia="Times New Roman" w:hAnsi="Times New Roman"/>
          <w:iCs/>
          <w:sz w:val="24"/>
          <w:szCs w:val="24"/>
        </w:rPr>
        <w:t>senger is requi</w:t>
      </w:r>
      <w:r w:rsidR="00B70F8F">
        <w:rPr>
          <w:rFonts w:ascii="Times New Roman" w:eastAsia="Times New Roman" w:hAnsi="Times New Roman"/>
          <w:iCs/>
          <w:sz w:val="24"/>
          <w:szCs w:val="24"/>
        </w:rPr>
        <w:t>r</w:t>
      </w:r>
      <w:r w:rsidR="004B739B">
        <w:rPr>
          <w:rFonts w:ascii="Times New Roman" w:eastAsia="Times New Roman" w:hAnsi="Times New Roman"/>
          <w:iCs/>
          <w:sz w:val="24"/>
          <w:szCs w:val="24"/>
        </w:rPr>
        <w:t>ed for the safe operatio</w:t>
      </w:r>
      <w:r w:rsidR="00510522">
        <w:rPr>
          <w:rFonts w:ascii="Times New Roman" w:eastAsia="Times New Roman" w:hAnsi="Times New Roman"/>
          <w:iCs/>
          <w:sz w:val="24"/>
          <w:szCs w:val="24"/>
        </w:rPr>
        <w:t>n</w:t>
      </w:r>
      <w:r w:rsidR="004B739B">
        <w:rPr>
          <w:rFonts w:ascii="Times New Roman" w:eastAsia="Times New Roman" w:hAnsi="Times New Roman"/>
          <w:iCs/>
          <w:sz w:val="24"/>
          <w:szCs w:val="24"/>
        </w:rPr>
        <w:t xml:space="preserve"> o</w:t>
      </w:r>
      <w:r w:rsidR="00510522">
        <w:rPr>
          <w:rFonts w:ascii="Times New Roman" w:eastAsia="Times New Roman" w:hAnsi="Times New Roman"/>
          <w:iCs/>
          <w:sz w:val="24"/>
          <w:szCs w:val="24"/>
        </w:rPr>
        <w:t>f</w:t>
      </w:r>
      <w:r w:rsidR="004B739B">
        <w:rPr>
          <w:rFonts w:ascii="Times New Roman" w:eastAsia="Times New Roman" w:hAnsi="Times New Roman"/>
          <w:iCs/>
          <w:sz w:val="24"/>
          <w:szCs w:val="24"/>
        </w:rPr>
        <w:t xml:space="preserve"> the aircraft before naming </w:t>
      </w:r>
      <w:r w:rsidR="00510522">
        <w:rPr>
          <w:rFonts w:ascii="Times New Roman" w:eastAsia="Times New Roman" w:hAnsi="Times New Roman"/>
          <w:iCs/>
          <w:sz w:val="24"/>
          <w:szCs w:val="24"/>
        </w:rPr>
        <w:t xml:space="preserve">the passenger </w:t>
      </w:r>
      <w:r w:rsidR="00E8346D">
        <w:rPr>
          <w:rFonts w:ascii="Times New Roman" w:eastAsia="Times New Roman" w:hAnsi="Times New Roman"/>
          <w:iCs/>
          <w:sz w:val="24"/>
          <w:szCs w:val="24"/>
        </w:rPr>
        <w:t xml:space="preserve">in the program of events for the air display </w:t>
      </w:r>
      <w:r w:rsidR="00B70F8F">
        <w:rPr>
          <w:rFonts w:ascii="Times New Roman" w:eastAsia="Times New Roman" w:hAnsi="Times New Roman"/>
          <w:iCs/>
          <w:sz w:val="24"/>
          <w:szCs w:val="24"/>
        </w:rPr>
        <w:t>as a passenger of the aircraft for the flight.</w:t>
      </w:r>
    </w:p>
    <w:bookmarkEnd w:id="1"/>
    <w:p w14:paraId="621939D7" w14:textId="77777777" w:rsidR="00E8346D" w:rsidRPr="00004363" w:rsidRDefault="00E8346D" w:rsidP="006D6009">
      <w:pPr>
        <w:spacing w:after="0" w:line="240" w:lineRule="auto"/>
        <w:rPr>
          <w:rFonts w:ascii="Times New Roman" w:eastAsia="Times New Roman" w:hAnsi="Times New Roman"/>
          <w:iCs/>
          <w:sz w:val="24"/>
          <w:szCs w:val="24"/>
        </w:rPr>
      </w:pPr>
    </w:p>
    <w:p w14:paraId="1CF0A87E" w14:textId="0350288E" w:rsidR="009004E7" w:rsidRPr="00654B5C" w:rsidRDefault="005A53D4" w:rsidP="003651EA">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Other d</w:t>
      </w:r>
      <w:r w:rsidR="006C21E7" w:rsidRPr="00654B5C">
        <w:rPr>
          <w:rFonts w:ascii="Times New Roman" w:eastAsia="Times New Roman" w:hAnsi="Times New Roman"/>
          <w:iCs/>
          <w:sz w:val="24"/>
          <w:szCs w:val="24"/>
        </w:rPr>
        <w:t>irection</w:t>
      </w:r>
      <w:r w:rsidR="00AE3D2E" w:rsidRPr="00654B5C">
        <w:rPr>
          <w:rFonts w:ascii="Times New Roman" w:eastAsia="Times New Roman" w:hAnsi="Times New Roman"/>
          <w:iCs/>
          <w:sz w:val="24"/>
          <w:szCs w:val="24"/>
        </w:rPr>
        <w:t>s</w:t>
      </w:r>
      <w:r w:rsidR="006C21E7" w:rsidRPr="00654B5C">
        <w:rPr>
          <w:rFonts w:ascii="Times New Roman" w:eastAsia="Times New Roman" w:hAnsi="Times New Roman"/>
          <w:iCs/>
          <w:sz w:val="24"/>
          <w:szCs w:val="24"/>
        </w:rPr>
        <w:t xml:space="preserve"> </w:t>
      </w:r>
      <w:r w:rsidR="00AE3D2E" w:rsidRPr="00654B5C">
        <w:rPr>
          <w:rFonts w:ascii="Times New Roman" w:eastAsia="Times New Roman" w:hAnsi="Times New Roman"/>
          <w:iCs/>
          <w:sz w:val="24"/>
          <w:szCs w:val="24"/>
        </w:rPr>
        <w:t>are</w:t>
      </w:r>
      <w:r w:rsidR="006C21E7" w:rsidRPr="00654B5C">
        <w:rPr>
          <w:rFonts w:ascii="Times New Roman" w:eastAsia="Times New Roman" w:hAnsi="Times New Roman"/>
          <w:iCs/>
          <w:sz w:val="24"/>
          <w:szCs w:val="24"/>
        </w:rPr>
        <w:t xml:space="preserve"> also given to the organiser</w:t>
      </w:r>
      <w:r w:rsidR="00720FF6" w:rsidRPr="00654B5C">
        <w:rPr>
          <w:rFonts w:ascii="Times New Roman" w:eastAsia="Times New Roman" w:hAnsi="Times New Roman"/>
          <w:iCs/>
          <w:sz w:val="24"/>
          <w:szCs w:val="24"/>
        </w:rPr>
        <w:t xml:space="preserve">. </w:t>
      </w:r>
      <w:r w:rsidR="00AE3D2E" w:rsidRPr="00654B5C">
        <w:rPr>
          <w:rFonts w:ascii="Times New Roman" w:eastAsia="Times New Roman" w:hAnsi="Times New Roman"/>
          <w:iCs/>
          <w:sz w:val="24"/>
          <w:szCs w:val="24"/>
        </w:rPr>
        <w:t xml:space="preserve">The </w:t>
      </w:r>
      <w:r w:rsidR="008E7CAF" w:rsidRPr="00654B5C">
        <w:rPr>
          <w:rFonts w:ascii="Times New Roman" w:eastAsia="Times New Roman" w:hAnsi="Times New Roman"/>
          <w:iCs/>
          <w:sz w:val="24"/>
          <w:szCs w:val="24"/>
        </w:rPr>
        <w:t xml:space="preserve">organiser </w:t>
      </w:r>
      <w:r>
        <w:rPr>
          <w:rFonts w:ascii="Times New Roman" w:eastAsia="Times New Roman" w:hAnsi="Times New Roman"/>
          <w:iCs/>
          <w:sz w:val="24"/>
          <w:szCs w:val="24"/>
        </w:rPr>
        <w:t>must</w:t>
      </w:r>
      <w:r w:rsidR="00203309" w:rsidRPr="00654B5C">
        <w:rPr>
          <w:rFonts w:ascii="Times New Roman" w:eastAsia="Times New Roman" w:hAnsi="Times New Roman"/>
          <w:iCs/>
          <w:sz w:val="24"/>
          <w:szCs w:val="24"/>
        </w:rPr>
        <w:t xml:space="preserve"> </w:t>
      </w:r>
      <w:r w:rsidR="00AE3D2E" w:rsidRPr="00654B5C">
        <w:rPr>
          <w:rFonts w:ascii="Times New Roman" w:eastAsia="Times New Roman" w:hAnsi="Times New Roman"/>
          <w:iCs/>
          <w:sz w:val="24"/>
          <w:szCs w:val="24"/>
        </w:rPr>
        <w:t xml:space="preserve">comply with any requirement, mentioned in a relevant document, that relates to the THFC air display. The </w:t>
      </w:r>
      <w:r w:rsidR="008E7CAF" w:rsidRPr="00654B5C">
        <w:rPr>
          <w:rFonts w:ascii="Times New Roman" w:eastAsia="Times New Roman" w:hAnsi="Times New Roman"/>
          <w:iCs/>
          <w:sz w:val="24"/>
          <w:szCs w:val="24"/>
        </w:rPr>
        <w:t xml:space="preserve">organiser </w:t>
      </w:r>
      <w:r>
        <w:rPr>
          <w:rFonts w:ascii="Times New Roman" w:eastAsia="Times New Roman" w:hAnsi="Times New Roman"/>
          <w:iCs/>
          <w:sz w:val="24"/>
          <w:szCs w:val="24"/>
        </w:rPr>
        <w:t xml:space="preserve">must also </w:t>
      </w:r>
      <w:r w:rsidR="006C21E7" w:rsidRPr="00654B5C">
        <w:rPr>
          <w:rFonts w:ascii="Times New Roman" w:eastAsia="Times New Roman" w:hAnsi="Times New Roman"/>
          <w:iCs/>
          <w:sz w:val="24"/>
          <w:szCs w:val="24"/>
        </w:rPr>
        <w:t xml:space="preserve">provide </w:t>
      </w:r>
      <w:r w:rsidR="0043182E" w:rsidRPr="00654B5C">
        <w:rPr>
          <w:rFonts w:ascii="Times New Roman" w:eastAsia="Times New Roman" w:hAnsi="Times New Roman"/>
          <w:iCs/>
          <w:sz w:val="24"/>
          <w:szCs w:val="24"/>
        </w:rPr>
        <w:t xml:space="preserve">CASA with a completed </w:t>
      </w:r>
      <w:r w:rsidR="0043182E" w:rsidRPr="00654B5C">
        <w:rPr>
          <w:rFonts w:ascii="Times New Roman" w:eastAsia="Times New Roman" w:hAnsi="Times New Roman"/>
          <w:i/>
          <w:sz w:val="24"/>
          <w:szCs w:val="24"/>
        </w:rPr>
        <w:t xml:space="preserve">CASA Post Display Report </w:t>
      </w:r>
      <w:r w:rsidR="0043182E" w:rsidRPr="00654B5C">
        <w:rPr>
          <w:rFonts w:ascii="Times New Roman" w:eastAsia="Times New Roman" w:hAnsi="Times New Roman"/>
          <w:iCs/>
          <w:sz w:val="24"/>
          <w:szCs w:val="24"/>
        </w:rPr>
        <w:t>form</w:t>
      </w:r>
      <w:r w:rsidR="00203309" w:rsidRPr="00654B5C">
        <w:rPr>
          <w:rFonts w:ascii="Times New Roman" w:eastAsia="Times New Roman" w:hAnsi="Times New Roman"/>
          <w:iCs/>
          <w:sz w:val="24"/>
          <w:szCs w:val="24"/>
        </w:rPr>
        <w:t xml:space="preserve"> within 14 days</w:t>
      </w:r>
      <w:r w:rsidR="00963894" w:rsidRPr="00654B5C">
        <w:rPr>
          <w:rFonts w:ascii="Times New Roman" w:eastAsia="Times New Roman" w:hAnsi="Times New Roman"/>
          <w:iCs/>
          <w:sz w:val="24"/>
          <w:szCs w:val="24"/>
        </w:rPr>
        <w:t xml:space="preserve"> after </w:t>
      </w:r>
      <w:r w:rsidR="002F75F4" w:rsidRPr="00654B5C">
        <w:rPr>
          <w:rFonts w:ascii="Times New Roman" w:eastAsia="Times New Roman" w:hAnsi="Times New Roman"/>
          <w:iCs/>
          <w:sz w:val="24"/>
          <w:szCs w:val="24"/>
        </w:rPr>
        <w:t xml:space="preserve">the THFC </w:t>
      </w:r>
      <w:r w:rsidR="00963894" w:rsidRPr="00654B5C">
        <w:rPr>
          <w:rFonts w:ascii="Times New Roman" w:eastAsia="Times New Roman" w:hAnsi="Times New Roman"/>
          <w:iCs/>
          <w:sz w:val="24"/>
          <w:szCs w:val="24"/>
        </w:rPr>
        <w:t>air display</w:t>
      </w:r>
      <w:r w:rsidR="008E7CAF" w:rsidRPr="00654B5C">
        <w:rPr>
          <w:rFonts w:ascii="Times New Roman" w:eastAsia="Times New Roman" w:hAnsi="Times New Roman"/>
          <w:iCs/>
          <w:sz w:val="24"/>
          <w:szCs w:val="24"/>
        </w:rPr>
        <w:t xml:space="preserve"> is completed</w:t>
      </w:r>
      <w:r w:rsidR="00963894" w:rsidRPr="00654B5C">
        <w:rPr>
          <w:rFonts w:ascii="Times New Roman" w:eastAsia="Times New Roman" w:hAnsi="Times New Roman"/>
          <w:iCs/>
          <w:sz w:val="24"/>
          <w:szCs w:val="24"/>
        </w:rPr>
        <w:t xml:space="preserve">. </w:t>
      </w:r>
      <w:r w:rsidR="0043182E" w:rsidRPr="00654B5C">
        <w:rPr>
          <w:rFonts w:ascii="Times New Roman" w:eastAsia="Times New Roman" w:hAnsi="Times New Roman"/>
          <w:iCs/>
          <w:sz w:val="24"/>
          <w:szCs w:val="24"/>
        </w:rPr>
        <w:t xml:space="preserve">This </w:t>
      </w:r>
      <w:r w:rsidR="00D87B36" w:rsidRPr="00654B5C">
        <w:rPr>
          <w:rFonts w:ascii="Times New Roman" w:eastAsia="Times New Roman" w:hAnsi="Times New Roman"/>
          <w:iCs/>
          <w:sz w:val="24"/>
          <w:szCs w:val="24"/>
        </w:rPr>
        <w:t xml:space="preserve">requirement </w:t>
      </w:r>
      <w:r w:rsidR="0043182E" w:rsidRPr="00654B5C">
        <w:rPr>
          <w:rFonts w:ascii="Times New Roman" w:eastAsia="Times New Roman" w:hAnsi="Times New Roman"/>
          <w:iCs/>
          <w:sz w:val="24"/>
          <w:szCs w:val="24"/>
        </w:rPr>
        <w:t xml:space="preserve">was in </w:t>
      </w:r>
      <w:r w:rsidR="00A936F2" w:rsidRPr="00654B5C">
        <w:rPr>
          <w:rFonts w:ascii="Times New Roman" w:eastAsia="Times New Roman" w:hAnsi="Times New Roman"/>
          <w:iCs/>
          <w:sz w:val="24"/>
          <w:szCs w:val="24"/>
        </w:rPr>
        <w:t xml:space="preserve">the </w:t>
      </w:r>
      <w:r w:rsidR="0043182E" w:rsidRPr="00654B5C">
        <w:rPr>
          <w:rFonts w:ascii="Times New Roman" w:eastAsia="Times New Roman" w:hAnsi="Times New Roman"/>
          <w:iCs/>
          <w:sz w:val="24"/>
          <w:szCs w:val="24"/>
        </w:rPr>
        <w:t xml:space="preserve">previous </w:t>
      </w:r>
      <w:r w:rsidR="00A936F2" w:rsidRPr="00654B5C">
        <w:rPr>
          <w:rFonts w:ascii="Times New Roman" w:eastAsia="Times New Roman" w:hAnsi="Times New Roman"/>
          <w:iCs/>
          <w:sz w:val="24"/>
          <w:szCs w:val="24"/>
        </w:rPr>
        <w:t xml:space="preserve">approval </w:t>
      </w:r>
      <w:r w:rsidR="0043182E" w:rsidRPr="00654B5C">
        <w:rPr>
          <w:rFonts w:ascii="Times New Roman" w:eastAsia="Times New Roman" w:hAnsi="Times New Roman"/>
          <w:iCs/>
          <w:sz w:val="24"/>
          <w:szCs w:val="24"/>
        </w:rPr>
        <w:t>instruments and</w:t>
      </w:r>
      <w:r w:rsidR="00614511" w:rsidRPr="00654B5C">
        <w:rPr>
          <w:rFonts w:ascii="Times New Roman" w:eastAsia="Times New Roman" w:hAnsi="Times New Roman"/>
          <w:iCs/>
          <w:sz w:val="24"/>
          <w:szCs w:val="24"/>
        </w:rPr>
        <w:t xml:space="preserve"> ensu</w:t>
      </w:r>
      <w:r w:rsidR="002973EC" w:rsidRPr="00654B5C">
        <w:rPr>
          <w:rFonts w:ascii="Times New Roman" w:eastAsia="Times New Roman" w:hAnsi="Times New Roman"/>
          <w:iCs/>
          <w:sz w:val="24"/>
          <w:szCs w:val="24"/>
        </w:rPr>
        <w:t xml:space="preserve">res CASA </w:t>
      </w:r>
      <w:r w:rsidR="00A936F2" w:rsidRPr="00654B5C">
        <w:rPr>
          <w:rFonts w:ascii="Times New Roman" w:eastAsia="Times New Roman" w:hAnsi="Times New Roman"/>
          <w:iCs/>
          <w:sz w:val="24"/>
          <w:szCs w:val="24"/>
        </w:rPr>
        <w:t xml:space="preserve">is aware of any occurrences at </w:t>
      </w:r>
      <w:r w:rsidR="002F75F4" w:rsidRPr="00654B5C">
        <w:rPr>
          <w:rFonts w:ascii="Times New Roman" w:eastAsia="Times New Roman" w:hAnsi="Times New Roman"/>
          <w:iCs/>
          <w:sz w:val="24"/>
          <w:szCs w:val="24"/>
        </w:rPr>
        <w:t xml:space="preserve">an air display </w:t>
      </w:r>
      <w:r w:rsidR="00A936F2" w:rsidRPr="00654B5C">
        <w:rPr>
          <w:rFonts w:ascii="Times New Roman" w:eastAsia="Times New Roman" w:hAnsi="Times New Roman"/>
          <w:iCs/>
          <w:sz w:val="24"/>
          <w:szCs w:val="24"/>
        </w:rPr>
        <w:t xml:space="preserve">that may adversely affect the safety of future events </w:t>
      </w:r>
      <w:r w:rsidR="000F77DE" w:rsidRPr="00654B5C">
        <w:rPr>
          <w:rFonts w:ascii="Times New Roman" w:eastAsia="Times New Roman" w:hAnsi="Times New Roman"/>
          <w:iCs/>
          <w:sz w:val="24"/>
          <w:szCs w:val="24"/>
        </w:rPr>
        <w:t xml:space="preserve">so that </w:t>
      </w:r>
      <w:r w:rsidR="002F75F4" w:rsidRPr="00654B5C">
        <w:rPr>
          <w:rFonts w:ascii="Times New Roman" w:eastAsia="Times New Roman" w:hAnsi="Times New Roman"/>
          <w:iCs/>
          <w:sz w:val="24"/>
          <w:szCs w:val="24"/>
        </w:rPr>
        <w:t xml:space="preserve">appropriate action </w:t>
      </w:r>
      <w:r w:rsidR="000F77DE" w:rsidRPr="00654B5C">
        <w:rPr>
          <w:rFonts w:ascii="Times New Roman" w:eastAsia="Times New Roman" w:hAnsi="Times New Roman"/>
          <w:iCs/>
          <w:sz w:val="24"/>
          <w:szCs w:val="24"/>
        </w:rPr>
        <w:t>may be taken. For example, d</w:t>
      </w:r>
      <w:r w:rsidR="003E757F" w:rsidRPr="00654B5C">
        <w:rPr>
          <w:rFonts w:ascii="Times New Roman" w:eastAsia="Times New Roman" w:hAnsi="Times New Roman"/>
          <w:iCs/>
          <w:sz w:val="24"/>
          <w:szCs w:val="24"/>
        </w:rPr>
        <w:t>epending on the occurrence, a surveillance event may be raised to investigate the matter.</w:t>
      </w:r>
    </w:p>
    <w:p w14:paraId="5794C35D" w14:textId="77777777" w:rsidR="002973EC" w:rsidRPr="00654B5C" w:rsidRDefault="002973EC" w:rsidP="003651EA">
      <w:pPr>
        <w:spacing w:after="0" w:line="240" w:lineRule="auto"/>
        <w:rPr>
          <w:rFonts w:ascii="Times New Roman" w:eastAsia="Times New Roman" w:hAnsi="Times New Roman"/>
          <w:i/>
          <w:sz w:val="24"/>
          <w:szCs w:val="24"/>
        </w:rPr>
      </w:pPr>
    </w:p>
    <w:p w14:paraId="68CE6F2C" w14:textId="539E5AF1" w:rsidR="002F75F4" w:rsidRPr="00654B5C" w:rsidRDefault="009004E7" w:rsidP="009004E7">
      <w:pPr>
        <w:spacing w:after="0" w:line="240" w:lineRule="auto"/>
        <w:rPr>
          <w:rFonts w:ascii="Times New Roman" w:eastAsia="Times New Roman" w:hAnsi="Times New Roman"/>
          <w:sz w:val="24"/>
          <w:szCs w:val="24"/>
        </w:rPr>
      </w:pPr>
      <w:r w:rsidRPr="00654B5C">
        <w:rPr>
          <w:rFonts w:ascii="Times New Roman" w:eastAsia="Times New Roman" w:hAnsi="Times New Roman"/>
          <w:sz w:val="24"/>
          <w:szCs w:val="24"/>
        </w:rPr>
        <w:t>CASA has assessed THFC’s application for the instrument</w:t>
      </w:r>
      <w:r w:rsidR="00DE22DD" w:rsidRPr="00654B5C">
        <w:rPr>
          <w:rFonts w:ascii="Times New Roman" w:eastAsia="Times New Roman" w:hAnsi="Times New Roman"/>
          <w:sz w:val="24"/>
          <w:szCs w:val="24"/>
        </w:rPr>
        <w:t>,</w:t>
      </w:r>
      <w:r w:rsidRPr="00654B5C">
        <w:rPr>
          <w:rFonts w:ascii="Times New Roman" w:eastAsia="Times New Roman" w:hAnsi="Times New Roman"/>
          <w:sz w:val="24"/>
          <w:szCs w:val="24"/>
        </w:rPr>
        <w:t xml:space="preserve"> including</w:t>
      </w:r>
      <w:r w:rsidR="00B0555F" w:rsidRPr="00654B5C">
        <w:rPr>
          <w:rFonts w:ascii="Times New Roman" w:eastAsia="Times New Roman" w:hAnsi="Times New Roman"/>
          <w:sz w:val="24"/>
          <w:szCs w:val="24"/>
        </w:rPr>
        <w:t xml:space="preserve"> the documents submitted by THFC </w:t>
      </w:r>
      <w:r w:rsidR="002F75F4" w:rsidRPr="00654B5C">
        <w:rPr>
          <w:rFonts w:ascii="Times New Roman" w:eastAsia="Times New Roman" w:hAnsi="Times New Roman"/>
          <w:sz w:val="24"/>
          <w:szCs w:val="24"/>
        </w:rPr>
        <w:t xml:space="preserve">setting out </w:t>
      </w:r>
      <w:r w:rsidR="009E1D35" w:rsidRPr="00654B5C">
        <w:rPr>
          <w:rFonts w:ascii="Times New Roman" w:eastAsia="Times New Roman" w:hAnsi="Times New Roman"/>
          <w:sz w:val="24"/>
          <w:szCs w:val="24"/>
        </w:rPr>
        <w:t xml:space="preserve">the </w:t>
      </w:r>
      <w:r w:rsidR="00B0555F" w:rsidRPr="00654B5C">
        <w:rPr>
          <w:rFonts w:ascii="Times New Roman" w:eastAsia="Times New Roman" w:hAnsi="Times New Roman"/>
          <w:sz w:val="24"/>
          <w:szCs w:val="24"/>
        </w:rPr>
        <w:t xml:space="preserve">procedures for </w:t>
      </w:r>
      <w:r w:rsidR="0028686B" w:rsidRPr="00654B5C">
        <w:rPr>
          <w:rFonts w:ascii="Times New Roman" w:eastAsia="Times New Roman" w:hAnsi="Times New Roman"/>
          <w:sz w:val="24"/>
          <w:szCs w:val="24"/>
        </w:rPr>
        <w:t>their operations at Temora aerodrome</w:t>
      </w:r>
      <w:r w:rsidR="002A4EF2" w:rsidRPr="00654B5C">
        <w:rPr>
          <w:rFonts w:ascii="Times New Roman" w:eastAsia="Times New Roman" w:hAnsi="Times New Roman"/>
          <w:sz w:val="24"/>
          <w:szCs w:val="24"/>
        </w:rPr>
        <w:t xml:space="preserve"> which are referenced in the instrument</w:t>
      </w:r>
      <w:r w:rsidR="0028686B" w:rsidRPr="00654B5C">
        <w:rPr>
          <w:rFonts w:ascii="Times New Roman" w:eastAsia="Times New Roman" w:hAnsi="Times New Roman"/>
          <w:sz w:val="24"/>
          <w:szCs w:val="24"/>
        </w:rPr>
        <w:t xml:space="preserve">. </w:t>
      </w:r>
      <w:r w:rsidRPr="00654B5C">
        <w:rPr>
          <w:rFonts w:ascii="Times New Roman" w:eastAsia="Times New Roman" w:hAnsi="Times New Roman"/>
          <w:sz w:val="24"/>
          <w:szCs w:val="24"/>
        </w:rPr>
        <w:t xml:space="preserve">Based on that assessment, CASA is satisfied that there are no adverse safety implications in relation to </w:t>
      </w:r>
      <w:r w:rsidR="002A4EF2" w:rsidRPr="00654B5C">
        <w:rPr>
          <w:rFonts w:ascii="Times New Roman" w:eastAsia="Times New Roman" w:hAnsi="Times New Roman"/>
          <w:sz w:val="24"/>
          <w:szCs w:val="24"/>
        </w:rPr>
        <w:t xml:space="preserve">granting the approvals and </w:t>
      </w:r>
      <w:r w:rsidRPr="00654B5C">
        <w:rPr>
          <w:rFonts w:ascii="Times New Roman" w:eastAsia="Times New Roman" w:hAnsi="Times New Roman"/>
          <w:sz w:val="24"/>
          <w:szCs w:val="24"/>
        </w:rPr>
        <w:t>issuing the direction</w:t>
      </w:r>
      <w:r w:rsidR="002A4EF2" w:rsidRPr="00654B5C">
        <w:rPr>
          <w:rFonts w:ascii="Times New Roman" w:eastAsia="Times New Roman" w:hAnsi="Times New Roman"/>
          <w:sz w:val="24"/>
          <w:szCs w:val="24"/>
        </w:rPr>
        <w:t xml:space="preserve"> set out in the instrument.</w:t>
      </w:r>
    </w:p>
    <w:p w14:paraId="2637C13D" w14:textId="77777777" w:rsidR="007B5B91" w:rsidRPr="00654B5C" w:rsidRDefault="007B5B91" w:rsidP="006D6009">
      <w:pPr>
        <w:spacing w:after="0" w:line="240" w:lineRule="auto"/>
        <w:rPr>
          <w:rFonts w:ascii="Times New Roman" w:eastAsia="Times New Roman" w:hAnsi="Times New Roman"/>
          <w:i/>
          <w:sz w:val="24"/>
          <w:szCs w:val="24"/>
        </w:rPr>
      </w:pPr>
    </w:p>
    <w:p w14:paraId="43FD039F" w14:textId="77777777" w:rsidR="007B5B91" w:rsidRPr="00654B5C" w:rsidRDefault="007B5B91" w:rsidP="00773B07">
      <w:pPr>
        <w:keepNext/>
        <w:spacing w:after="0" w:line="240" w:lineRule="auto"/>
        <w:rPr>
          <w:rFonts w:ascii="Times New Roman" w:eastAsia="Times New Roman" w:hAnsi="Times New Roman"/>
          <w:b/>
          <w:sz w:val="24"/>
          <w:szCs w:val="24"/>
        </w:rPr>
      </w:pPr>
      <w:r w:rsidRPr="00654B5C">
        <w:rPr>
          <w:rFonts w:ascii="Times New Roman" w:eastAsia="Times New Roman" w:hAnsi="Times New Roman"/>
          <w:b/>
          <w:sz w:val="24"/>
          <w:szCs w:val="24"/>
        </w:rPr>
        <w:t>Documents incorporated by reference</w:t>
      </w:r>
    </w:p>
    <w:p w14:paraId="1115FF95" w14:textId="491E567A" w:rsidR="00CB09A6" w:rsidRPr="00654B5C" w:rsidRDefault="00CB09A6" w:rsidP="00B33135">
      <w:pPr>
        <w:spacing w:after="0" w:line="240" w:lineRule="auto"/>
        <w:rPr>
          <w:rFonts w:ascii="Times New Roman" w:eastAsia="Times New Roman" w:hAnsi="Times New Roman"/>
          <w:iCs/>
          <w:sz w:val="24"/>
          <w:szCs w:val="24"/>
        </w:rPr>
      </w:pPr>
      <w:r w:rsidRPr="00654B5C">
        <w:rPr>
          <w:rFonts w:ascii="Times New Roman" w:eastAsia="Times New Roman" w:hAnsi="Times New Roman"/>
          <w:iCs/>
          <w:sz w:val="24"/>
          <w:szCs w:val="24"/>
        </w:rPr>
        <w:t>In accordance with paragraph</w:t>
      </w:r>
      <w:r w:rsidR="00EA18DF">
        <w:rPr>
          <w:rFonts w:ascii="Times New Roman" w:eastAsia="Times New Roman" w:hAnsi="Times New Roman"/>
          <w:iCs/>
          <w:sz w:val="24"/>
          <w:szCs w:val="24"/>
        </w:rPr>
        <w:t xml:space="preserve"> </w:t>
      </w:r>
      <w:r w:rsidRPr="00654B5C">
        <w:rPr>
          <w:rFonts w:ascii="Times New Roman" w:eastAsia="Times New Roman" w:hAnsi="Times New Roman"/>
          <w:iCs/>
          <w:sz w:val="24"/>
          <w:szCs w:val="24"/>
        </w:rPr>
        <w:t>15J (2) (c) of the LA, the following table contains a description of the documents incorporated by reference into the legislative instrument, the organisation responsible for each document and how they may be obtained.</w:t>
      </w:r>
      <w:r w:rsidR="004F3092" w:rsidRPr="00654B5C">
        <w:rPr>
          <w:rFonts w:ascii="Times New Roman" w:eastAsia="Times New Roman" w:hAnsi="Times New Roman"/>
          <w:iCs/>
          <w:sz w:val="24"/>
          <w:szCs w:val="24"/>
        </w:rPr>
        <w:t xml:space="preserve"> The table also states how the document is incorporated.</w:t>
      </w:r>
    </w:p>
    <w:p w14:paraId="13FAAB0F" w14:textId="77777777" w:rsidR="00CB09A6" w:rsidRPr="00654B5C" w:rsidRDefault="00CB09A6" w:rsidP="00B33135">
      <w:pPr>
        <w:spacing w:after="0" w:line="240" w:lineRule="auto"/>
        <w:rPr>
          <w:rFonts w:ascii="Times New Roman" w:eastAsia="Times New Roman" w:hAnsi="Times New Roman"/>
          <w:iCs/>
          <w:sz w:val="24"/>
          <w:szCs w:val="24"/>
        </w:rPr>
      </w:pPr>
    </w:p>
    <w:tbl>
      <w:tblPr>
        <w:tblStyle w:val="TableGrid"/>
        <w:tblW w:w="9346" w:type="dxa"/>
        <w:tblLayout w:type="fixed"/>
        <w:tblLook w:val="04A0" w:firstRow="1" w:lastRow="0" w:firstColumn="1" w:lastColumn="0" w:noHBand="0" w:noVBand="1"/>
      </w:tblPr>
      <w:tblGrid>
        <w:gridCol w:w="2689"/>
        <w:gridCol w:w="3656"/>
        <w:gridCol w:w="3001"/>
      </w:tblGrid>
      <w:tr w:rsidR="00CB09A6" w:rsidRPr="00654B5C" w14:paraId="1B43009B" w14:textId="77777777" w:rsidTr="00FA2E87">
        <w:trPr>
          <w:cantSplit/>
          <w:tblHeader/>
        </w:trPr>
        <w:tc>
          <w:tcPr>
            <w:tcW w:w="2689" w:type="dxa"/>
            <w:noWrap/>
          </w:tcPr>
          <w:p w14:paraId="12810D35" w14:textId="77777777" w:rsidR="00CB09A6" w:rsidRPr="00654B5C" w:rsidRDefault="00CB09A6" w:rsidP="00D97CE9">
            <w:pPr>
              <w:pStyle w:val="LDBodytext"/>
              <w:rPr>
                <w:b/>
                <w:color w:val="000000" w:themeColor="text1"/>
              </w:rPr>
            </w:pPr>
            <w:r w:rsidRPr="00654B5C">
              <w:rPr>
                <w:b/>
                <w:color w:val="000000" w:themeColor="text1"/>
              </w:rPr>
              <w:t>Document</w:t>
            </w:r>
          </w:p>
        </w:tc>
        <w:tc>
          <w:tcPr>
            <w:tcW w:w="3656" w:type="dxa"/>
            <w:noWrap/>
          </w:tcPr>
          <w:p w14:paraId="7BE46AEA" w14:textId="77777777" w:rsidR="00CB09A6" w:rsidRPr="00654B5C" w:rsidRDefault="00CB09A6" w:rsidP="00D97CE9">
            <w:pPr>
              <w:pStyle w:val="LDBodytext"/>
              <w:rPr>
                <w:b/>
                <w:color w:val="000000" w:themeColor="text1"/>
              </w:rPr>
            </w:pPr>
            <w:r w:rsidRPr="00654B5C">
              <w:rPr>
                <w:b/>
                <w:color w:val="000000" w:themeColor="text1"/>
              </w:rPr>
              <w:t>Description</w:t>
            </w:r>
          </w:p>
        </w:tc>
        <w:tc>
          <w:tcPr>
            <w:tcW w:w="3001" w:type="dxa"/>
            <w:noWrap/>
          </w:tcPr>
          <w:p w14:paraId="04E689D9" w14:textId="77777777" w:rsidR="00CB09A6" w:rsidRPr="00654B5C" w:rsidRDefault="00CB09A6" w:rsidP="00D97CE9">
            <w:pPr>
              <w:pStyle w:val="LDBodytext"/>
              <w:rPr>
                <w:b/>
                <w:color w:val="000000" w:themeColor="text1"/>
              </w:rPr>
            </w:pPr>
            <w:r w:rsidRPr="00654B5C">
              <w:rPr>
                <w:b/>
                <w:color w:val="000000" w:themeColor="text1"/>
              </w:rPr>
              <w:t>Source</w:t>
            </w:r>
          </w:p>
        </w:tc>
      </w:tr>
      <w:tr w:rsidR="00CB09A6" w:rsidRPr="00654B5C" w14:paraId="66F264EA" w14:textId="77777777" w:rsidTr="00FA2E87">
        <w:trPr>
          <w:cantSplit/>
        </w:trPr>
        <w:tc>
          <w:tcPr>
            <w:tcW w:w="2689" w:type="dxa"/>
            <w:noWrap/>
          </w:tcPr>
          <w:p w14:paraId="2F7BF617" w14:textId="6FEB2D40" w:rsidR="00CB09A6" w:rsidRPr="00654B5C" w:rsidRDefault="007A61ED" w:rsidP="00C45E50">
            <w:pPr>
              <w:pStyle w:val="LDBodytext"/>
              <w:rPr>
                <w:color w:val="000000" w:themeColor="text1"/>
              </w:rPr>
            </w:pPr>
            <w:r w:rsidRPr="00654B5C">
              <w:rPr>
                <w:color w:val="000000" w:themeColor="text1"/>
              </w:rPr>
              <w:t xml:space="preserve">Temora Historic Flight Club Air Display Manual, as </w:t>
            </w:r>
            <w:r w:rsidR="0031129B" w:rsidRPr="00654B5C">
              <w:rPr>
                <w:color w:val="000000" w:themeColor="text1"/>
              </w:rPr>
              <w:t>existing from time to time</w:t>
            </w:r>
          </w:p>
        </w:tc>
        <w:tc>
          <w:tcPr>
            <w:tcW w:w="3656" w:type="dxa"/>
            <w:noWrap/>
          </w:tcPr>
          <w:p w14:paraId="419CAF24" w14:textId="088D506F" w:rsidR="00CB09A6" w:rsidRPr="00654B5C" w:rsidRDefault="007E0EE4" w:rsidP="00D97CE9">
            <w:pPr>
              <w:pStyle w:val="LDBodytext"/>
              <w:rPr>
                <w:color w:val="000000" w:themeColor="text1"/>
              </w:rPr>
            </w:pPr>
            <w:r w:rsidRPr="00654B5C">
              <w:rPr>
                <w:color w:val="000000" w:themeColor="text1"/>
              </w:rPr>
              <w:t>Contains the processes</w:t>
            </w:r>
            <w:r w:rsidR="006E2BB8" w:rsidRPr="00654B5C">
              <w:rPr>
                <w:color w:val="000000" w:themeColor="text1"/>
              </w:rPr>
              <w:t xml:space="preserve"> </w:t>
            </w:r>
            <w:r w:rsidRPr="00654B5C">
              <w:rPr>
                <w:color w:val="000000" w:themeColor="text1"/>
              </w:rPr>
              <w:t>and procedure</w:t>
            </w:r>
            <w:r w:rsidR="006E2BB8" w:rsidRPr="00654B5C">
              <w:rPr>
                <w:color w:val="000000" w:themeColor="text1"/>
              </w:rPr>
              <w:t xml:space="preserve">s </w:t>
            </w:r>
            <w:r w:rsidRPr="00654B5C">
              <w:rPr>
                <w:color w:val="000000" w:themeColor="text1"/>
              </w:rPr>
              <w:t>to be used and complied with by THFC to organise</w:t>
            </w:r>
            <w:r w:rsidR="006E2BB8" w:rsidRPr="00654B5C">
              <w:rPr>
                <w:color w:val="000000" w:themeColor="text1"/>
              </w:rPr>
              <w:t xml:space="preserve"> and conduct </w:t>
            </w:r>
            <w:r w:rsidR="00E24393" w:rsidRPr="00654B5C">
              <w:rPr>
                <w:color w:val="000000" w:themeColor="text1"/>
              </w:rPr>
              <w:t>a</w:t>
            </w:r>
            <w:r w:rsidR="006E2BB8" w:rsidRPr="00654B5C">
              <w:rPr>
                <w:color w:val="000000" w:themeColor="text1"/>
              </w:rPr>
              <w:t xml:space="preserve">ir </w:t>
            </w:r>
            <w:r w:rsidR="00E24393" w:rsidRPr="00654B5C">
              <w:rPr>
                <w:color w:val="000000" w:themeColor="text1"/>
              </w:rPr>
              <w:t>d</w:t>
            </w:r>
            <w:r w:rsidR="006E2BB8" w:rsidRPr="00654B5C">
              <w:rPr>
                <w:color w:val="000000" w:themeColor="text1"/>
              </w:rPr>
              <w:t>isplays at Temora aerodrome</w:t>
            </w:r>
          </w:p>
        </w:tc>
        <w:tc>
          <w:tcPr>
            <w:tcW w:w="3001" w:type="dxa"/>
            <w:noWrap/>
          </w:tcPr>
          <w:p w14:paraId="32F7C94D" w14:textId="2F69CA94" w:rsidR="00CB09A6" w:rsidRPr="00654B5C" w:rsidRDefault="00F867E1" w:rsidP="004B048A">
            <w:pPr>
              <w:pStyle w:val="LDBodytext"/>
              <w:rPr>
                <w:color w:val="000000" w:themeColor="text1"/>
              </w:rPr>
            </w:pPr>
            <w:r w:rsidRPr="00654B5C">
              <w:rPr>
                <w:color w:val="000000" w:themeColor="text1"/>
              </w:rPr>
              <w:t xml:space="preserve">Freely available on request from </w:t>
            </w:r>
            <w:r w:rsidR="00B9234A" w:rsidRPr="00654B5C">
              <w:rPr>
                <w:color w:val="000000" w:themeColor="text1"/>
              </w:rPr>
              <w:t>the Temora Aviation Museum or CASA</w:t>
            </w:r>
          </w:p>
        </w:tc>
      </w:tr>
      <w:tr w:rsidR="00CB09A6" w:rsidRPr="00654B5C" w14:paraId="77A37031" w14:textId="77777777" w:rsidTr="00FA2E87">
        <w:trPr>
          <w:cantSplit/>
        </w:trPr>
        <w:tc>
          <w:tcPr>
            <w:tcW w:w="2689" w:type="dxa"/>
            <w:noWrap/>
          </w:tcPr>
          <w:p w14:paraId="7E6CE5DE" w14:textId="76237C69" w:rsidR="004F3092" w:rsidRPr="00654B5C" w:rsidRDefault="00EA3776" w:rsidP="00C45E50">
            <w:pPr>
              <w:pStyle w:val="LDBodytext"/>
              <w:rPr>
                <w:i/>
                <w:color w:val="000000" w:themeColor="text1"/>
              </w:rPr>
            </w:pPr>
            <w:r w:rsidRPr="00654B5C">
              <w:rPr>
                <w:color w:val="000000" w:themeColor="text1"/>
              </w:rPr>
              <w:t>Temora Historic Flight Club Standard Operating Procedure</w:t>
            </w:r>
            <w:r w:rsidR="00E10D56" w:rsidRPr="00654B5C">
              <w:rPr>
                <w:color w:val="000000" w:themeColor="text1"/>
              </w:rPr>
              <w:t>s</w:t>
            </w:r>
            <w:r w:rsidR="0059423E" w:rsidRPr="00654B5C">
              <w:rPr>
                <w:color w:val="000000" w:themeColor="text1"/>
              </w:rPr>
              <w:t>, as existing from time to time</w:t>
            </w:r>
          </w:p>
        </w:tc>
        <w:tc>
          <w:tcPr>
            <w:tcW w:w="3656" w:type="dxa"/>
            <w:noWrap/>
          </w:tcPr>
          <w:p w14:paraId="32BB7D32" w14:textId="5B12E2F2" w:rsidR="00CB09A6" w:rsidRPr="00654B5C" w:rsidRDefault="00E10D56" w:rsidP="00D97CE9">
            <w:pPr>
              <w:pStyle w:val="LDBodytext"/>
              <w:rPr>
                <w:color w:val="222222"/>
              </w:rPr>
            </w:pPr>
            <w:r w:rsidRPr="00654B5C">
              <w:rPr>
                <w:color w:val="222222"/>
              </w:rPr>
              <w:t xml:space="preserve">Contains the standard operating procedures </w:t>
            </w:r>
            <w:r w:rsidR="00A22EA7" w:rsidRPr="00654B5C">
              <w:rPr>
                <w:color w:val="222222"/>
              </w:rPr>
              <w:t xml:space="preserve">for </w:t>
            </w:r>
            <w:r w:rsidR="002937E7" w:rsidRPr="00654B5C">
              <w:rPr>
                <w:color w:val="222222"/>
              </w:rPr>
              <w:t xml:space="preserve">the conduct of </w:t>
            </w:r>
            <w:r w:rsidR="00A22EA7" w:rsidRPr="00654B5C">
              <w:rPr>
                <w:color w:val="222222"/>
              </w:rPr>
              <w:t>THFC</w:t>
            </w:r>
            <w:r w:rsidR="002937E7" w:rsidRPr="00654B5C">
              <w:rPr>
                <w:color w:val="222222"/>
              </w:rPr>
              <w:t xml:space="preserve"> flying operations</w:t>
            </w:r>
          </w:p>
        </w:tc>
        <w:tc>
          <w:tcPr>
            <w:tcW w:w="3001" w:type="dxa"/>
            <w:noWrap/>
          </w:tcPr>
          <w:p w14:paraId="5DBEB144" w14:textId="090DEB50" w:rsidR="00CB09A6" w:rsidRPr="00654B5C" w:rsidRDefault="0059423E" w:rsidP="00D97CE9">
            <w:pPr>
              <w:pStyle w:val="LDBodytext"/>
              <w:rPr>
                <w:color w:val="000000" w:themeColor="text1"/>
              </w:rPr>
            </w:pPr>
            <w:r w:rsidRPr="00654B5C">
              <w:rPr>
                <w:color w:val="000000" w:themeColor="text1"/>
              </w:rPr>
              <w:t xml:space="preserve">Freely available on request from the Temora Aviation Museum or </w:t>
            </w:r>
            <w:r w:rsidR="008A380A" w:rsidRPr="00654B5C">
              <w:rPr>
                <w:color w:val="000000" w:themeColor="text1"/>
              </w:rPr>
              <w:t>CASA</w:t>
            </w:r>
          </w:p>
        </w:tc>
      </w:tr>
      <w:tr w:rsidR="00CB09A6" w:rsidRPr="00654B5C" w14:paraId="6E10611C" w14:textId="77777777" w:rsidTr="00FA2E87">
        <w:trPr>
          <w:cantSplit/>
        </w:trPr>
        <w:tc>
          <w:tcPr>
            <w:tcW w:w="2689" w:type="dxa"/>
            <w:noWrap/>
          </w:tcPr>
          <w:p w14:paraId="1CE8FE1E" w14:textId="113377F2" w:rsidR="004F3092" w:rsidRPr="00654B5C" w:rsidRDefault="00A0477A" w:rsidP="00D97CE9">
            <w:pPr>
              <w:pStyle w:val="LDBodytext"/>
              <w:rPr>
                <w:iCs/>
                <w:color w:val="000000" w:themeColor="text1"/>
              </w:rPr>
            </w:pPr>
            <w:r w:rsidRPr="00654B5C">
              <w:rPr>
                <w:iCs/>
                <w:color w:val="000000" w:themeColor="text1"/>
              </w:rPr>
              <w:t>Temora Historic Flight Club Safety Management System</w:t>
            </w:r>
            <w:r w:rsidR="00FA2E87" w:rsidRPr="00654B5C">
              <w:rPr>
                <w:iCs/>
                <w:color w:val="000000" w:themeColor="text1"/>
              </w:rPr>
              <w:t>, as existing from time to time</w:t>
            </w:r>
          </w:p>
        </w:tc>
        <w:tc>
          <w:tcPr>
            <w:tcW w:w="3656" w:type="dxa"/>
            <w:noWrap/>
          </w:tcPr>
          <w:p w14:paraId="31697BE6" w14:textId="24A61AEF" w:rsidR="00CB09A6" w:rsidRPr="00654B5C" w:rsidRDefault="006C7CF1" w:rsidP="00D97CE9">
            <w:pPr>
              <w:pStyle w:val="LDBodytext"/>
              <w:rPr>
                <w:color w:val="000000" w:themeColor="text1"/>
              </w:rPr>
            </w:pPr>
            <w:r w:rsidRPr="00654B5C">
              <w:rPr>
                <w:color w:val="000000" w:themeColor="text1"/>
              </w:rPr>
              <w:t xml:space="preserve">Contains </w:t>
            </w:r>
            <w:r w:rsidR="003E17F0" w:rsidRPr="00654B5C">
              <w:rPr>
                <w:color w:val="000000" w:themeColor="text1"/>
              </w:rPr>
              <w:t xml:space="preserve">the THFC safety management system </w:t>
            </w:r>
            <w:r w:rsidR="000D2DBF" w:rsidRPr="00654B5C">
              <w:rPr>
                <w:color w:val="000000" w:themeColor="text1"/>
              </w:rPr>
              <w:t>for T</w:t>
            </w:r>
            <w:r w:rsidR="00690C9D" w:rsidRPr="00654B5C">
              <w:rPr>
                <w:color w:val="000000" w:themeColor="text1"/>
              </w:rPr>
              <w:t>H</w:t>
            </w:r>
            <w:r w:rsidR="000D2DBF" w:rsidRPr="00654B5C">
              <w:rPr>
                <w:color w:val="000000" w:themeColor="text1"/>
              </w:rPr>
              <w:t>FC activities</w:t>
            </w:r>
            <w:r w:rsidR="00CB3EA4" w:rsidRPr="00654B5C">
              <w:rPr>
                <w:color w:val="000000" w:themeColor="text1"/>
              </w:rPr>
              <w:t>,</w:t>
            </w:r>
            <w:r w:rsidR="000D2DBF" w:rsidRPr="00654B5C">
              <w:rPr>
                <w:color w:val="000000" w:themeColor="text1"/>
              </w:rPr>
              <w:t xml:space="preserve"> including the flying of </w:t>
            </w:r>
            <w:r w:rsidR="00D77838" w:rsidRPr="00654B5C">
              <w:rPr>
                <w:color w:val="000000" w:themeColor="text1"/>
              </w:rPr>
              <w:t xml:space="preserve">aircraft </w:t>
            </w:r>
            <w:r w:rsidR="000D2DBF" w:rsidRPr="00654B5C">
              <w:rPr>
                <w:color w:val="000000" w:themeColor="text1"/>
              </w:rPr>
              <w:t>participating in THFC activities</w:t>
            </w:r>
            <w:r w:rsidR="00D77838" w:rsidRPr="00654B5C">
              <w:rPr>
                <w:color w:val="000000" w:themeColor="text1"/>
              </w:rPr>
              <w:t xml:space="preserve">, including </w:t>
            </w:r>
            <w:r w:rsidRPr="00654B5C">
              <w:rPr>
                <w:color w:val="000000" w:themeColor="text1"/>
              </w:rPr>
              <w:t xml:space="preserve">required </w:t>
            </w:r>
            <w:r w:rsidR="00D77838" w:rsidRPr="00654B5C">
              <w:rPr>
                <w:color w:val="000000" w:themeColor="text1"/>
              </w:rPr>
              <w:t>safety training and emergency procedures</w:t>
            </w:r>
          </w:p>
        </w:tc>
        <w:tc>
          <w:tcPr>
            <w:tcW w:w="3001" w:type="dxa"/>
            <w:noWrap/>
          </w:tcPr>
          <w:p w14:paraId="36C2E678" w14:textId="570A3742" w:rsidR="00CB09A6" w:rsidRPr="00654B5C" w:rsidRDefault="00DE3277" w:rsidP="00D97CE9">
            <w:pPr>
              <w:pStyle w:val="LDBodytext"/>
              <w:rPr>
                <w:color w:val="000000" w:themeColor="text1"/>
              </w:rPr>
            </w:pPr>
            <w:r w:rsidRPr="00654B5C">
              <w:rPr>
                <w:color w:val="000000" w:themeColor="text1"/>
              </w:rPr>
              <w:t xml:space="preserve">Freely available on request from the Temora Aviation Museum or </w:t>
            </w:r>
            <w:r w:rsidR="008A380A" w:rsidRPr="00654B5C">
              <w:rPr>
                <w:color w:val="000000" w:themeColor="text1"/>
              </w:rPr>
              <w:t>CASA</w:t>
            </w:r>
          </w:p>
        </w:tc>
      </w:tr>
      <w:tr w:rsidR="00CB09A6" w:rsidRPr="00654B5C" w14:paraId="41E37AC5" w14:textId="77777777" w:rsidTr="00FA2E87">
        <w:trPr>
          <w:cantSplit/>
        </w:trPr>
        <w:tc>
          <w:tcPr>
            <w:tcW w:w="2689" w:type="dxa"/>
            <w:noWrap/>
          </w:tcPr>
          <w:p w14:paraId="056A4F02" w14:textId="3DF6BD03" w:rsidR="00CB09A6" w:rsidRPr="00654B5C" w:rsidRDefault="005C137A" w:rsidP="00D97CE9">
            <w:pPr>
              <w:pStyle w:val="LDBodytext"/>
              <w:rPr>
                <w:color w:val="000000" w:themeColor="text1"/>
              </w:rPr>
            </w:pPr>
            <w:r w:rsidRPr="00654B5C">
              <w:rPr>
                <w:color w:val="000000" w:themeColor="text1"/>
              </w:rPr>
              <w:t>Warbirds Downunder Safety Management &amp; Operational Plan</w:t>
            </w:r>
            <w:r w:rsidR="00FA2E87" w:rsidRPr="00654B5C">
              <w:rPr>
                <w:color w:val="000000" w:themeColor="text1"/>
              </w:rPr>
              <w:t>, as existing from time to time</w:t>
            </w:r>
          </w:p>
        </w:tc>
        <w:tc>
          <w:tcPr>
            <w:tcW w:w="3656" w:type="dxa"/>
            <w:noWrap/>
          </w:tcPr>
          <w:p w14:paraId="5A65BF7D" w14:textId="65751CD3" w:rsidR="00CB09A6" w:rsidRPr="00654B5C" w:rsidRDefault="00CB20BF" w:rsidP="00D97CE9">
            <w:pPr>
              <w:pStyle w:val="LDBodytext"/>
              <w:rPr>
                <w:color w:val="000000" w:themeColor="text1"/>
              </w:rPr>
            </w:pPr>
            <w:r w:rsidRPr="00654B5C">
              <w:rPr>
                <w:color w:val="000000" w:themeColor="text1"/>
              </w:rPr>
              <w:t xml:space="preserve">Contains </w:t>
            </w:r>
            <w:r w:rsidR="00007E2B" w:rsidRPr="00654B5C">
              <w:rPr>
                <w:color w:val="000000" w:themeColor="text1"/>
              </w:rPr>
              <w:t>the heal</w:t>
            </w:r>
            <w:r w:rsidR="00136CFA" w:rsidRPr="00654B5C">
              <w:rPr>
                <w:color w:val="000000" w:themeColor="text1"/>
              </w:rPr>
              <w:t xml:space="preserve">th and safety procedures to </w:t>
            </w:r>
            <w:r w:rsidR="00263FB5" w:rsidRPr="00654B5C">
              <w:rPr>
                <w:color w:val="000000" w:themeColor="text1"/>
              </w:rPr>
              <w:t>safely run t</w:t>
            </w:r>
            <w:r w:rsidR="00136CFA" w:rsidRPr="00654B5C">
              <w:rPr>
                <w:color w:val="000000" w:themeColor="text1"/>
              </w:rPr>
              <w:t>he Warbirds Downunder Airshow</w:t>
            </w:r>
            <w:r w:rsidR="00263FB5" w:rsidRPr="00654B5C">
              <w:rPr>
                <w:color w:val="000000" w:themeColor="text1"/>
              </w:rPr>
              <w:t>,</w:t>
            </w:r>
            <w:r w:rsidR="00136CFA" w:rsidRPr="00654B5C">
              <w:rPr>
                <w:color w:val="000000" w:themeColor="text1"/>
              </w:rPr>
              <w:t xml:space="preserve"> or any airshow </w:t>
            </w:r>
            <w:r w:rsidR="00263FB5" w:rsidRPr="00654B5C">
              <w:rPr>
                <w:color w:val="000000" w:themeColor="text1"/>
              </w:rPr>
              <w:t xml:space="preserve">with </w:t>
            </w:r>
            <w:r w:rsidR="00136CFA" w:rsidRPr="00654B5C">
              <w:rPr>
                <w:color w:val="000000" w:themeColor="text1"/>
              </w:rPr>
              <w:t>more than 20 parti</w:t>
            </w:r>
            <w:r w:rsidR="00B904C5" w:rsidRPr="00654B5C">
              <w:rPr>
                <w:color w:val="000000" w:themeColor="text1"/>
              </w:rPr>
              <w:t xml:space="preserve">cipating </w:t>
            </w:r>
            <w:r w:rsidR="00263FB5" w:rsidRPr="00654B5C">
              <w:rPr>
                <w:color w:val="000000" w:themeColor="text1"/>
              </w:rPr>
              <w:t xml:space="preserve">aircraft, including </w:t>
            </w:r>
            <w:r w:rsidR="00B904C5" w:rsidRPr="00654B5C">
              <w:rPr>
                <w:color w:val="000000" w:themeColor="text1"/>
              </w:rPr>
              <w:t>requirements for ground and air safety</w:t>
            </w:r>
          </w:p>
        </w:tc>
        <w:tc>
          <w:tcPr>
            <w:tcW w:w="3001" w:type="dxa"/>
            <w:noWrap/>
          </w:tcPr>
          <w:p w14:paraId="0C700E5B" w14:textId="3DBDF45B" w:rsidR="00CB09A6" w:rsidRPr="00654B5C" w:rsidRDefault="00DE3277" w:rsidP="00D97CE9">
            <w:pPr>
              <w:pStyle w:val="LDBodytext"/>
            </w:pPr>
            <w:r w:rsidRPr="00654B5C">
              <w:rPr>
                <w:color w:val="000000" w:themeColor="text1"/>
              </w:rPr>
              <w:t xml:space="preserve">Freely available on request from the Temora Aviation Museum or </w:t>
            </w:r>
            <w:r w:rsidR="008A380A" w:rsidRPr="00654B5C">
              <w:rPr>
                <w:color w:val="000000" w:themeColor="text1"/>
              </w:rPr>
              <w:t>CASA</w:t>
            </w:r>
          </w:p>
        </w:tc>
      </w:tr>
      <w:tr w:rsidR="00E13AAA" w:rsidRPr="00654B5C" w14:paraId="612EEF28" w14:textId="77777777" w:rsidTr="00FA2E87">
        <w:trPr>
          <w:cantSplit/>
        </w:trPr>
        <w:tc>
          <w:tcPr>
            <w:tcW w:w="2689" w:type="dxa"/>
            <w:noWrap/>
          </w:tcPr>
          <w:p w14:paraId="2B721462" w14:textId="6FB6051E" w:rsidR="00E13AAA" w:rsidRPr="00654B5C" w:rsidRDefault="00E13AAA" w:rsidP="00D97CE9">
            <w:pPr>
              <w:pStyle w:val="LDBodytext"/>
              <w:rPr>
                <w:color w:val="000000" w:themeColor="text1"/>
              </w:rPr>
            </w:pPr>
            <w:r w:rsidRPr="00654B5C">
              <w:rPr>
                <w:color w:val="000000" w:themeColor="text1"/>
              </w:rPr>
              <w:t>Program of events</w:t>
            </w:r>
            <w:r w:rsidR="00603D57" w:rsidRPr="00654B5C">
              <w:rPr>
                <w:color w:val="000000" w:themeColor="text1"/>
              </w:rPr>
              <w:t xml:space="preserve"> for a THFC air display</w:t>
            </w:r>
            <w:r w:rsidR="00590756" w:rsidRPr="00654B5C">
              <w:rPr>
                <w:color w:val="000000" w:themeColor="text1"/>
              </w:rPr>
              <w:t>,</w:t>
            </w:r>
            <w:r w:rsidR="00603D57" w:rsidRPr="00654B5C">
              <w:rPr>
                <w:color w:val="000000" w:themeColor="text1"/>
              </w:rPr>
              <w:t xml:space="preserve"> a</w:t>
            </w:r>
            <w:r w:rsidR="008F02D5" w:rsidRPr="00654B5C">
              <w:rPr>
                <w:color w:val="000000" w:themeColor="text1"/>
              </w:rPr>
              <w:t xml:space="preserve">s </w:t>
            </w:r>
            <w:r w:rsidR="00590756" w:rsidRPr="00654B5C">
              <w:rPr>
                <w:color w:val="000000" w:themeColor="text1"/>
              </w:rPr>
              <w:t>exist</w:t>
            </w:r>
            <w:r w:rsidR="008F02D5" w:rsidRPr="00654B5C">
              <w:rPr>
                <w:color w:val="000000" w:themeColor="text1"/>
              </w:rPr>
              <w:t>ing</w:t>
            </w:r>
            <w:r w:rsidR="00590756" w:rsidRPr="00654B5C">
              <w:rPr>
                <w:color w:val="000000" w:themeColor="text1"/>
              </w:rPr>
              <w:t xml:space="preserve"> from time to time</w:t>
            </w:r>
          </w:p>
        </w:tc>
        <w:tc>
          <w:tcPr>
            <w:tcW w:w="3656" w:type="dxa"/>
            <w:noWrap/>
          </w:tcPr>
          <w:p w14:paraId="5284CDBD" w14:textId="2C68AB7C" w:rsidR="00E13AAA" w:rsidRPr="00654B5C" w:rsidRDefault="008F02D5" w:rsidP="00D97CE9">
            <w:pPr>
              <w:pStyle w:val="LDBodytext"/>
              <w:rPr>
                <w:color w:val="000000" w:themeColor="text1"/>
              </w:rPr>
            </w:pPr>
            <w:r w:rsidRPr="00654B5C">
              <w:rPr>
                <w:color w:val="000000" w:themeColor="text1"/>
              </w:rPr>
              <w:t>Contains the program of events for a THFC air display</w:t>
            </w:r>
            <w:r w:rsidR="00CB3EA4" w:rsidRPr="00654B5C">
              <w:rPr>
                <w:color w:val="000000" w:themeColor="text1"/>
              </w:rPr>
              <w:t>,</w:t>
            </w:r>
            <w:r w:rsidRPr="00654B5C">
              <w:rPr>
                <w:color w:val="000000" w:themeColor="text1"/>
              </w:rPr>
              <w:t xml:space="preserve"> including the names of the </w:t>
            </w:r>
            <w:r w:rsidR="00B13E79" w:rsidRPr="00654B5C">
              <w:rPr>
                <w:color w:val="000000" w:themeColor="text1"/>
              </w:rPr>
              <w:t xml:space="preserve">organiser, the </w:t>
            </w:r>
            <w:r w:rsidRPr="00654B5C">
              <w:rPr>
                <w:color w:val="000000" w:themeColor="text1"/>
              </w:rPr>
              <w:t xml:space="preserve">participants, </w:t>
            </w:r>
            <w:r w:rsidR="000158E7" w:rsidRPr="00654B5C">
              <w:rPr>
                <w:color w:val="000000" w:themeColor="text1"/>
              </w:rPr>
              <w:t xml:space="preserve">any crew </w:t>
            </w:r>
            <w:r w:rsidR="00FA1785">
              <w:rPr>
                <w:color w:val="000000" w:themeColor="text1"/>
              </w:rPr>
              <w:t xml:space="preserve">or passengers </w:t>
            </w:r>
            <w:r w:rsidR="000158E7" w:rsidRPr="00654B5C">
              <w:rPr>
                <w:color w:val="000000" w:themeColor="text1"/>
              </w:rPr>
              <w:t xml:space="preserve">accompanying a </w:t>
            </w:r>
            <w:r w:rsidR="00027E0C" w:rsidRPr="00654B5C">
              <w:rPr>
                <w:color w:val="000000" w:themeColor="text1"/>
              </w:rPr>
              <w:t>participant</w:t>
            </w:r>
            <w:r w:rsidR="001F10B1" w:rsidRPr="00654B5C">
              <w:rPr>
                <w:color w:val="000000" w:themeColor="text1"/>
              </w:rPr>
              <w:t>,</w:t>
            </w:r>
            <w:r w:rsidR="00027E0C" w:rsidRPr="00654B5C">
              <w:rPr>
                <w:color w:val="000000" w:themeColor="text1"/>
              </w:rPr>
              <w:t xml:space="preserve"> the types of aircraft to be flown, and the kind of display flights</w:t>
            </w:r>
          </w:p>
        </w:tc>
        <w:tc>
          <w:tcPr>
            <w:tcW w:w="3001" w:type="dxa"/>
            <w:noWrap/>
          </w:tcPr>
          <w:p w14:paraId="4BD5B934" w14:textId="34725383" w:rsidR="00E13AAA" w:rsidRPr="00654B5C" w:rsidRDefault="000158E7" w:rsidP="00D97CE9">
            <w:pPr>
              <w:pStyle w:val="LDBodytext"/>
              <w:rPr>
                <w:color w:val="000000" w:themeColor="text1"/>
              </w:rPr>
            </w:pPr>
            <w:r w:rsidRPr="00654B5C">
              <w:rPr>
                <w:color w:val="000000" w:themeColor="text1"/>
              </w:rPr>
              <w:t>Freely available on request from the Temora Aviation Museum or CASA</w:t>
            </w:r>
          </w:p>
        </w:tc>
      </w:tr>
    </w:tbl>
    <w:p w14:paraId="4EE9BCDE" w14:textId="77777777" w:rsidR="00CB09A6" w:rsidRPr="00654B5C" w:rsidRDefault="00CB09A6" w:rsidP="00B33135">
      <w:pPr>
        <w:spacing w:after="0" w:line="240" w:lineRule="auto"/>
        <w:rPr>
          <w:rFonts w:ascii="Times New Roman" w:eastAsia="Times New Roman" w:hAnsi="Times New Roman"/>
          <w:iCs/>
          <w:sz w:val="24"/>
          <w:szCs w:val="24"/>
        </w:rPr>
      </w:pPr>
    </w:p>
    <w:p w14:paraId="66054C82" w14:textId="3F373663" w:rsidR="00FA7C98" w:rsidRPr="00D22802" w:rsidRDefault="009E40CB" w:rsidP="00B33135">
      <w:pPr>
        <w:spacing w:after="0" w:line="240" w:lineRule="auto"/>
        <w:rPr>
          <w:rFonts w:ascii="Times New Roman" w:eastAsia="Times New Roman" w:hAnsi="Times New Roman"/>
          <w:iCs/>
          <w:sz w:val="24"/>
          <w:szCs w:val="24"/>
          <w:u w:val="single"/>
        </w:rPr>
      </w:pPr>
      <w:r w:rsidRPr="00654B5C">
        <w:rPr>
          <w:rFonts w:ascii="Times New Roman" w:eastAsia="Times New Roman" w:hAnsi="Times New Roman"/>
          <w:iCs/>
          <w:sz w:val="24"/>
          <w:szCs w:val="24"/>
        </w:rPr>
        <w:t>T</w:t>
      </w:r>
      <w:r w:rsidR="005B4BB5" w:rsidRPr="00654B5C">
        <w:rPr>
          <w:rFonts w:ascii="Times New Roman" w:eastAsia="Times New Roman" w:hAnsi="Times New Roman"/>
          <w:iCs/>
          <w:sz w:val="24"/>
          <w:szCs w:val="24"/>
        </w:rPr>
        <w:t xml:space="preserve">he Temora Aviation </w:t>
      </w:r>
      <w:r w:rsidR="00353D4A" w:rsidRPr="00654B5C">
        <w:rPr>
          <w:rFonts w:ascii="Times New Roman" w:eastAsia="Times New Roman" w:hAnsi="Times New Roman"/>
          <w:iCs/>
          <w:sz w:val="24"/>
          <w:szCs w:val="24"/>
        </w:rPr>
        <w:t>M</w:t>
      </w:r>
      <w:r w:rsidR="005B4BB5" w:rsidRPr="00654B5C">
        <w:rPr>
          <w:rFonts w:ascii="Times New Roman" w:eastAsia="Times New Roman" w:hAnsi="Times New Roman"/>
          <w:iCs/>
          <w:sz w:val="24"/>
          <w:szCs w:val="24"/>
        </w:rPr>
        <w:t xml:space="preserve">useum website at </w:t>
      </w:r>
      <w:hyperlink r:id="rId12" w:history="1">
        <w:r w:rsidR="00FA1785" w:rsidRPr="00FA1785">
          <w:rPr>
            <w:rStyle w:val="Hyperlink"/>
            <w:rFonts w:ascii="Times New Roman" w:eastAsia="Times New Roman" w:hAnsi="Times New Roman"/>
            <w:iCs/>
            <w:sz w:val="24"/>
            <w:szCs w:val="24"/>
          </w:rPr>
          <w:t>https://aviationmuseum.com</w:t>
        </w:r>
        <w:r w:rsidR="00FA1785" w:rsidRPr="00A2764C">
          <w:rPr>
            <w:rStyle w:val="Hyperlink"/>
            <w:rFonts w:ascii="Times New Roman" w:eastAsia="Times New Roman" w:hAnsi="Times New Roman"/>
            <w:iCs/>
            <w:sz w:val="24"/>
            <w:szCs w:val="24"/>
          </w:rPr>
          <w:t>.au</w:t>
        </w:r>
      </w:hyperlink>
      <w:r w:rsidR="00FA1785">
        <w:rPr>
          <w:rFonts w:ascii="Times New Roman" w:eastAsia="Times New Roman" w:hAnsi="Times New Roman"/>
          <w:iCs/>
          <w:sz w:val="24"/>
          <w:szCs w:val="24"/>
        </w:rPr>
        <w:t xml:space="preserve"> </w:t>
      </w:r>
      <w:r w:rsidRPr="00654B5C">
        <w:rPr>
          <w:rFonts w:ascii="Times New Roman" w:eastAsia="Times New Roman" w:hAnsi="Times New Roman"/>
          <w:iCs/>
          <w:sz w:val="24"/>
          <w:szCs w:val="24"/>
        </w:rPr>
        <w:t xml:space="preserve">states </w:t>
      </w:r>
      <w:r w:rsidR="005B4BB5" w:rsidRPr="00654B5C">
        <w:rPr>
          <w:rFonts w:ascii="Times New Roman" w:eastAsia="Times New Roman" w:hAnsi="Times New Roman"/>
          <w:iCs/>
          <w:sz w:val="24"/>
          <w:szCs w:val="24"/>
        </w:rPr>
        <w:t xml:space="preserve">how requests may be made </w:t>
      </w:r>
      <w:r w:rsidR="00DA7740" w:rsidRPr="00654B5C">
        <w:rPr>
          <w:rFonts w:ascii="Times New Roman" w:eastAsia="Times New Roman" w:hAnsi="Times New Roman"/>
          <w:iCs/>
          <w:sz w:val="24"/>
          <w:szCs w:val="24"/>
        </w:rPr>
        <w:t xml:space="preserve">to the museum </w:t>
      </w:r>
      <w:r w:rsidR="005B4BB5" w:rsidRPr="00654B5C">
        <w:rPr>
          <w:rFonts w:ascii="Times New Roman" w:eastAsia="Times New Roman" w:hAnsi="Times New Roman"/>
          <w:iCs/>
          <w:sz w:val="24"/>
          <w:szCs w:val="24"/>
        </w:rPr>
        <w:t>for a copy of any incorporated document</w:t>
      </w:r>
      <w:r w:rsidR="005B4BB5" w:rsidRPr="00D22802">
        <w:rPr>
          <w:rFonts w:ascii="Times New Roman" w:eastAsia="Times New Roman" w:hAnsi="Times New Roman"/>
          <w:iCs/>
          <w:sz w:val="24"/>
          <w:szCs w:val="24"/>
        </w:rPr>
        <w:t>.</w:t>
      </w:r>
    </w:p>
    <w:p w14:paraId="4D13D79E" w14:textId="77777777" w:rsidR="0078731C" w:rsidRPr="00654B5C" w:rsidRDefault="0078731C" w:rsidP="00B33135">
      <w:pPr>
        <w:spacing w:after="0" w:line="240" w:lineRule="auto"/>
        <w:rPr>
          <w:rFonts w:ascii="Times New Roman" w:eastAsia="Times New Roman" w:hAnsi="Times New Roman"/>
          <w:iCs/>
          <w:sz w:val="24"/>
          <w:szCs w:val="24"/>
        </w:rPr>
      </w:pPr>
    </w:p>
    <w:p w14:paraId="79499909" w14:textId="6E8C2EF4" w:rsidR="005B4BB5" w:rsidRPr="00654B5C" w:rsidRDefault="005B4BB5" w:rsidP="00E002A1">
      <w:pPr>
        <w:spacing w:after="0" w:line="240" w:lineRule="auto"/>
        <w:rPr>
          <w:rFonts w:ascii="Times New Roman" w:eastAsia="Times New Roman" w:hAnsi="Times New Roman"/>
          <w:iCs/>
          <w:sz w:val="24"/>
          <w:szCs w:val="24"/>
        </w:rPr>
      </w:pPr>
      <w:r w:rsidRPr="00654B5C">
        <w:rPr>
          <w:rFonts w:ascii="Times New Roman" w:eastAsia="Times New Roman" w:hAnsi="Times New Roman"/>
          <w:iCs/>
          <w:sz w:val="24"/>
          <w:szCs w:val="24"/>
        </w:rPr>
        <w:t xml:space="preserve">As at commencement of this instrument, the </w:t>
      </w:r>
      <w:r w:rsidR="00157DBB" w:rsidRPr="00654B5C">
        <w:rPr>
          <w:rFonts w:ascii="Times New Roman" w:eastAsia="Times New Roman" w:hAnsi="Times New Roman"/>
          <w:iCs/>
          <w:sz w:val="24"/>
          <w:szCs w:val="24"/>
        </w:rPr>
        <w:t xml:space="preserve">flying displays page of that website </w:t>
      </w:r>
      <w:r w:rsidR="00434519" w:rsidRPr="00654B5C">
        <w:rPr>
          <w:rFonts w:ascii="Times New Roman" w:eastAsia="Times New Roman" w:hAnsi="Times New Roman"/>
          <w:iCs/>
          <w:sz w:val="24"/>
          <w:szCs w:val="24"/>
        </w:rPr>
        <w:t xml:space="preserve">(at </w:t>
      </w:r>
      <w:hyperlink r:id="rId13" w:history="1">
        <w:r w:rsidR="00157DBB" w:rsidRPr="00654B5C">
          <w:rPr>
            <w:rStyle w:val="Hyperlink"/>
            <w:rFonts w:ascii="Times New Roman" w:eastAsia="Times New Roman" w:hAnsi="Times New Roman"/>
            <w:iCs/>
            <w:sz w:val="24"/>
            <w:szCs w:val="24"/>
          </w:rPr>
          <w:t>https://aviationmuseum.com.au/upcoming-events</w:t>
        </w:r>
      </w:hyperlink>
      <w:r w:rsidR="00157DBB" w:rsidRPr="00654B5C">
        <w:rPr>
          <w:rFonts w:ascii="Times New Roman" w:eastAsia="Times New Roman" w:hAnsi="Times New Roman"/>
          <w:iCs/>
          <w:sz w:val="24"/>
          <w:szCs w:val="24"/>
        </w:rPr>
        <w:t xml:space="preserve">) </w:t>
      </w:r>
      <w:r w:rsidR="00C93A11" w:rsidRPr="00654B5C">
        <w:rPr>
          <w:rFonts w:ascii="Times New Roman" w:eastAsia="Times New Roman" w:hAnsi="Times New Roman"/>
          <w:iCs/>
          <w:sz w:val="24"/>
          <w:szCs w:val="24"/>
        </w:rPr>
        <w:t>s</w:t>
      </w:r>
      <w:r w:rsidR="0072589F" w:rsidRPr="00654B5C">
        <w:rPr>
          <w:rFonts w:ascii="Times New Roman" w:eastAsia="Times New Roman" w:hAnsi="Times New Roman"/>
          <w:iCs/>
          <w:sz w:val="24"/>
          <w:szCs w:val="24"/>
        </w:rPr>
        <w:t>tate</w:t>
      </w:r>
      <w:r w:rsidR="00157DBB" w:rsidRPr="00654B5C">
        <w:rPr>
          <w:rFonts w:ascii="Times New Roman" w:eastAsia="Times New Roman" w:hAnsi="Times New Roman"/>
          <w:iCs/>
          <w:sz w:val="24"/>
          <w:szCs w:val="24"/>
        </w:rPr>
        <w:t>d</w:t>
      </w:r>
      <w:r w:rsidR="0072589F" w:rsidRPr="00654B5C">
        <w:rPr>
          <w:rFonts w:ascii="Times New Roman" w:eastAsia="Times New Roman" w:hAnsi="Times New Roman"/>
          <w:iCs/>
          <w:sz w:val="24"/>
          <w:szCs w:val="24"/>
        </w:rPr>
        <w:t xml:space="preserve"> that the </w:t>
      </w:r>
      <w:r w:rsidR="000D61B4" w:rsidRPr="00654B5C">
        <w:rPr>
          <w:rFonts w:ascii="Times New Roman" w:eastAsia="Times New Roman" w:hAnsi="Times New Roman"/>
          <w:iCs/>
          <w:sz w:val="24"/>
          <w:szCs w:val="24"/>
        </w:rPr>
        <w:t>latest versions o</w:t>
      </w:r>
      <w:r w:rsidR="00E27C16" w:rsidRPr="00654B5C">
        <w:rPr>
          <w:rFonts w:ascii="Times New Roman" w:eastAsia="Times New Roman" w:hAnsi="Times New Roman"/>
          <w:iCs/>
          <w:sz w:val="24"/>
          <w:szCs w:val="24"/>
        </w:rPr>
        <w:t>f</w:t>
      </w:r>
      <w:r w:rsidR="000D61B4" w:rsidRPr="00654B5C">
        <w:rPr>
          <w:rFonts w:ascii="Times New Roman" w:eastAsia="Times New Roman" w:hAnsi="Times New Roman"/>
          <w:iCs/>
          <w:sz w:val="24"/>
          <w:szCs w:val="24"/>
        </w:rPr>
        <w:t xml:space="preserve"> each document are freely available on request to </w:t>
      </w:r>
      <w:hyperlink r:id="rId14" w:history="1">
        <w:r w:rsidR="00F33A1E" w:rsidRPr="00654B5C">
          <w:rPr>
            <w:rStyle w:val="Hyperlink"/>
            <w:rFonts w:ascii="Times New Roman" w:eastAsia="Times New Roman" w:hAnsi="Times New Roman"/>
            <w:iCs/>
            <w:sz w:val="24"/>
            <w:szCs w:val="24"/>
          </w:rPr>
          <w:t>info@aviationmuseum.com.au</w:t>
        </w:r>
      </w:hyperlink>
      <w:r w:rsidR="00F33A1E" w:rsidRPr="00654B5C">
        <w:rPr>
          <w:rFonts w:ascii="Times New Roman" w:eastAsia="Times New Roman" w:hAnsi="Times New Roman"/>
          <w:iCs/>
          <w:sz w:val="24"/>
          <w:szCs w:val="24"/>
        </w:rPr>
        <w:t xml:space="preserve"> or via CASA at </w:t>
      </w:r>
      <w:hyperlink r:id="rId15" w:history="1">
        <w:r w:rsidR="00F33A1E" w:rsidRPr="00654B5C">
          <w:rPr>
            <w:rStyle w:val="Hyperlink"/>
            <w:rFonts w:ascii="Times New Roman" w:eastAsia="Times New Roman" w:hAnsi="Times New Roman"/>
            <w:iCs/>
            <w:sz w:val="24"/>
            <w:szCs w:val="24"/>
          </w:rPr>
          <w:t>regservices@casa.gov.au</w:t>
        </w:r>
      </w:hyperlink>
      <w:r w:rsidR="0088094D" w:rsidRPr="00654B5C">
        <w:rPr>
          <w:rFonts w:ascii="Times New Roman" w:eastAsia="Times New Roman" w:hAnsi="Times New Roman"/>
          <w:iCs/>
          <w:sz w:val="24"/>
          <w:szCs w:val="24"/>
        </w:rPr>
        <w:t>.</w:t>
      </w:r>
    </w:p>
    <w:p w14:paraId="4D0093AA" w14:textId="77777777" w:rsidR="00F33A1E" w:rsidRPr="00654B5C" w:rsidRDefault="00F33A1E" w:rsidP="005902FC">
      <w:pPr>
        <w:spacing w:after="0" w:line="240" w:lineRule="auto"/>
        <w:rPr>
          <w:rFonts w:ascii="Times New Roman" w:eastAsia="Times New Roman" w:hAnsi="Times New Roman"/>
          <w:iCs/>
          <w:sz w:val="24"/>
          <w:szCs w:val="24"/>
        </w:rPr>
      </w:pPr>
    </w:p>
    <w:p w14:paraId="316A9320" w14:textId="6D8DAA70" w:rsidR="003A2C91" w:rsidRPr="00654B5C" w:rsidRDefault="003A2C91" w:rsidP="003A2C91">
      <w:pPr>
        <w:spacing w:after="0" w:line="240" w:lineRule="auto"/>
        <w:rPr>
          <w:rFonts w:ascii="Times New Roman" w:eastAsia="Times New Roman" w:hAnsi="Times New Roman"/>
          <w:sz w:val="24"/>
          <w:szCs w:val="24"/>
        </w:rPr>
      </w:pPr>
      <w:r w:rsidRPr="00654B5C">
        <w:rPr>
          <w:rFonts w:ascii="Times New Roman" w:eastAsia="Times New Roman" w:hAnsi="Times New Roman"/>
          <w:sz w:val="24"/>
          <w:szCs w:val="24"/>
        </w:rPr>
        <w:t>As mentioned previously, subsection</w:t>
      </w:r>
      <w:r w:rsidR="00CB3EA4" w:rsidRPr="00654B5C">
        <w:rPr>
          <w:rFonts w:ascii="Times New Roman" w:eastAsia="Times New Roman" w:hAnsi="Times New Roman"/>
          <w:sz w:val="24"/>
          <w:szCs w:val="24"/>
        </w:rPr>
        <w:t xml:space="preserve"> </w:t>
      </w:r>
      <w:r w:rsidRPr="00654B5C">
        <w:rPr>
          <w:rFonts w:ascii="Times New Roman" w:eastAsia="Times New Roman" w:hAnsi="Times New Roman"/>
          <w:sz w:val="24"/>
          <w:szCs w:val="24"/>
        </w:rPr>
        <w:t>98 (5D) of the Act provides that, despite section</w:t>
      </w:r>
      <w:r w:rsidR="00CB3EA4" w:rsidRPr="00654B5C">
        <w:rPr>
          <w:rFonts w:ascii="Times New Roman" w:eastAsia="Times New Roman" w:hAnsi="Times New Roman"/>
          <w:sz w:val="24"/>
          <w:szCs w:val="24"/>
        </w:rPr>
        <w:t xml:space="preserve"> </w:t>
      </w:r>
      <w:r w:rsidRPr="00654B5C">
        <w:rPr>
          <w:rFonts w:ascii="Times New Roman" w:eastAsia="Times New Roman" w:hAnsi="Times New Roman"/>
          <w:sz w:val="24"/>
          <w:szCs w:val="24"/>
        </w:rPr>
        <w:t>14 of the LA, 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1B23D3DF" w14:textId="77777777" w:rsidR="00B518E6" w:rsidRPr="00654B5C" w:rsidRDefault="00B518E6" w:rsidP="00616639">
      <w:pPr>
        <w:widowControl w:val="0"/>
        <w:spacing w:after="0" w:line="240" w:lineRule="auto"/>
        <w:rPr>
          <w:rFonts w:ascii="Times New Roman" w:eastAsia="Times New Roman" w:hAnsi="Times New Roman"/>
          <w:bCs/>
          <w:iCs/>
          <w:sz w:val="24"/>
          <w:szCs w:val="24"/>
        </w:rPr>
      </w:pPr>
      <w:bookmarkStart w:id="2" w:name="_Hlk3456348"/>
    </w:p>
    <w:p w14:paraId="285862C1" w14:textId="0186602A" w:rsidR="006D6009" w:rsidRPr="00654B5C" w:rsidRDefault="003651EA" w:rsidP="00282ED8">
      <w:pPr>
        <w:keepNext/>
        <w:spacing w:after="0" w:line="240" w:lineRule="auto"/>
        <w:rPr>
          <w:rFonts w:ascii="Times New Roman" w:eastAsia="Times New Roman" w:hAnsi="Times New Roman"/>
          <w:b/>
          <w:i/>
          <w:sz w:val="24"/>
          <w:szCs w:val="24"/>
        </w:rPr>
      </w:pPr>
      <w:r w:rsidRPr="00654B5C">
        <w:rPr>
          <w:rFonts w:ascii="Times New Roman" w:eastAsia="Times New Roman" w:hAnsi="Times New Roman"/>
          <w:b/>
          <w:i/>
          <w:sz w:val="24"/>
          <w:szCs w:val="24"/>
        </w:rPr>
        <w:t>Content of instrument</w:t>
      </w:r>
    </w:p>
    <w:p w14:paraId="79A8BA79" w14:textId="77777777" w:rsidR="00FF7DFD" w:rsidRPr="00654B5C" w:rsidRDefault="00FF7DFD" w:rsidP="00FF7DFD">
      <w:pPr>
        <w:spacing w:after="0" w:line="240" w:lineRule="auto"/>
        <w:rPr>
          <w:rFonts w:ascii="Times New Roman" w:eastAsia="Times New Roman" w:hAnsi="Times New Roman"/>
          <w:bCs/>
          <w:iCs/>
          <w:sz w:val="24"/>
          <w:szCs w:val="24"/>
        </w:rPr>
      </w:pPr>
      <w:r w:rsidRPr="00654B5C">
        <w:rPr>
          <w:rFonts w:ascii="Times New Roman" w:eastAsia="Times New Roman" w:hAnsi="Times New Roman"/>
          <w:bCs/>
          <w:iCs/>
          <w:sz w:val="24"/>
          <w:szCs w:val="24"/>
        </w:rPr>
        <w:t>Section 1 names the instrument.</w:t>
      </w:r>
    </w:p>
    <w:p w14:paraId="5906AE04" w14:textId="77777777" w:rsidR="00FF7DFD" w:rsidRPr="00654B5C" w:rsidRDefault="00FF7DFD" w:rsidP="00FF7DFD">
      <w:pPr>
        <w:spacing w:after="0" w:line="240" w:lineRule="auto"/>
        <w:rPr>
          <w:rFonts w:ascii="Times New Roman" w:eastAsia="Times New Roman" w:hAnsi="Times New Roman"/>
        </w:rPr>
      </w:pPr>
    </w:p>
    <w:p w14:paraId="704EA53E" w14:textId="77777777" w:rsidR="00FF7DFD" w:rsidRPr="00654B5C" w:rsidRDefault="00FF7DFD" w:rsidP="00FF7DFD">
      <w:pPr>
        <w:spacing w:after="0" w:line="240" w:lineRule="auto"/>
        <w:rPr>
          <w:rFonts w:ascii="Times New Roman" w:eastAsia="Times New Roman" w:hAnsi="Times New Roman"/>
          <w:bCs/>
          <w:iCs/>
          <w:sz w:val="24"/>
          <w:szCs w:val="24"/>
        </w:rPr>
      </w:pPr>
      <w:r w:rsidRPr="00654B5C">
        <w:rPr>
          <w:rFonts w:ascii="Times New Roman" w:eastAsia="Times New Roman" w:hAnsi="Times New Roman"/>
          <w:bCs/>
          <w:iCs/>
          <w:sz w:val="24"/>
          <w:szCs w:val="24"/>
        </w:rPr>
        <w:lastRenderedPageBreak/>
        <w:t>Section 2 sets out the duration of the instrument.</w:t>
      </w:r>
    </w:p>
    <w:p w14:paraId="14263AE8" w14:textId="77777777" w:rsidR="00FF7DFD" w:rsidRPr="00654B5C" w:rsidRDefault="00FF7DFD" w:rsidP="00FF7DFD">
      <w:pPr>
        <w:spacing w:after="0" w:line="240" w:lineRule="auto"/>
        <w:rPr>
          <w:rFonts w:ascii="Times New Roman" w:eastAsia="Times New Roman" w:hAnsi="Times New Roman"/>
          <w:bCs/>
          <w:iCs/>
          <w:sz w:val="24"/>
          <w:szCs w:val="24"/>
        </w:rPr>
      </w:pPr>
    </w:p>
    <w:p w14:paraId="679C4400" w14:textId="7B1B691D" w:rsidR="00FF7DFD" w:rsidRPr="00654B5C" w:rsidRDefault="00FF7DFD" w:rsidP="00FF7DFD">
      <w:pPr>
        <w:spacing w:after="0" w:line="240" w:lineRule="auto"/>
        <w:rPr>
          <w:rFonts w:ascii="Times New Roman" w:eastAsia="Times New Roman" w:hAnsi="Times New Roman"/>
          <w:i/>
          <w:iCs/>
          <w:sz w:val="24"/>
          <w:szCs w:val="24"/>
        </w:rPr>
      </w:pPr>
      <w:r w:rsidRPr="00654B5C">
        <w:rPr>
          <w:rFonts w:ascii="Times New Roman" w:eastAsia="Times New Roman" w:hAnsi="Times New Roman"/>
          <w:bCs/>
          <w:iCs/>
          <w:sz w:val="24"/>
          <w:szCs w:val="24"/>
        </w:rPr>
        <w:t>Section 3 contains definitions</w:t>
      </w:r>
      <w:r w:rsidR="00AA7E64" w:rsidRPr="00654B5C">
        <w:rPr>
          <w:rFonts w:ascii="Times New Roman" w:eastAsia="Times New Roman" w:hAnsi="Times New Roman"/>
          <w:sz w:val="24"/>
          <w:szCs w:val="24"/>
        </w:rPr>
        <w:t xml:space="preserve"> for the instrument.</w:t>
      </w:r>
    </w:p>
    <w:p w14:paraId="29D3BBCA" w14:textId="77777777" w:rsidR="00FF7DFD" w:rsidRPr="00654B5C" w:rsidRDefault="00FF7DFD" w:rsidP="00FF7DFD">
      <w:pPr>
        <w:spacing w:after="0" w:line="240" w:lineRule="auto"/>
        <w:rPr>
          <w:rFonts w:ascii="Times New Roman" w:eastAsia="Times New Roman" w:hAnsi="Times New Roman"/>
          <w:sz w:val="24"/>
          <w:szCs w:val="24"/>
          <w:lang w:eastAsia="en-AU"/>
        </w:rPr>
      </w:pPr>
    </w:p>
    <w:p w14:paraId="3B716F26" w14:textId="1A4DE8B5" w:rsidR="00A55792" w:rsidRPr="00654B5C" w:rsidRDefault="00FF7DFD" w:rsidP="00FF7DFD">
      <w:pPr>
        <w:spacing w:after="0" w:line="240" w:lineRule="auto"/>
        <w:rPr>
          <w:rFonts w:ascii="Times New Roman" w:hAnsi="Times New Roman"/>
          <w:sz w:val="24"/>
          <w:szCs w:val="24"/>
        </w:rPr>
      </w:pPr>
      <w:r w:rsidRPr="00654B5C">
        <w:rPr>
          <w:rFonts w:ascii="Times New Roman" w:eastAsia="Times New Roman" w:hAnsi="Times New Roman"/>
          <w:sz w:val="24"/>
          <w:szCs w:val="24"/>
          <w:lang w:eastAsia="en-AU"/>
        </w:rPr>
        <w:t xml:space="preserve">Section 4 of the instrument </w:t>
      </w:r>
      <w:r w:rsidR="00A55792" w:rsidRPr="00654B5C">
        <w:rPr>
          <w:rFonts w:ascii="Times New Roman" w:eastAsia="Times New Roman" w:hAnsi="Times New Roman"/>
          <w:sz w:val="24"/>
          <w:szCs w:val="24"/>
          <w:lang w:eastAsia="en-AU"/>
        </w:rPr>
        <w:t xml:space="preserve">sets out the application of the instrument. The instrument applies in relation to THFC, the organiser and participants, in relation to any THFC air display. </w:t>
      </w:r>
    </w:p>
    <w:p w14:paraId="6BE3847E" w14:textId="77777777" w:rsidR="00A55792" w:rsidRPr="00654B5C" w:rsidRDefault="00A55792" w:rsidP="00FF7DFD">
      <w:pPr>
        <w:spacing w:after="0" w:line="240" w:lineRule="auto"/>
        <w:rPr>
          <w:rFonts w:ascii="Times New Roman" w:eastAsia="Times New Roman" w:hAnsi="Times New Roman"/>
          <w:sz w:val="24"/>
          <w:szCs w:val="24"/>
          <w:lang w:eastAsia="en-AU"/>
        </w:rPr>
      </w:pPr>
    </w:p>
    <w:p w14:paraId="60BE55C0" w14:textId="19D90746" w:rsidR="00AA7E64" w:rsidRPr="00654B5C" w:rsidRDefault="00A55792" w:rsidP="00FF7DFD">
      <w:pPr>
        <w:spacing w:after="0" w:line="240" w:lineRule="auto"/>
        <w:rPr>
          <w:rFonts w:ascii="Times New Roman" w:eastAsia="Times New Roman" w:hAnsi="Times New Roman"/>
          <w:sz w:val="24"/>
          <w:szCs w:val="24"/>
          <w:lang w:eastAsia="en-AU"/>
        </w:rPr>
      </w:pPr>
      <w:r w:rsidRPr="00654B5C">
        <w:rPr>
          <w:rFonts w:ascii="Times New Roman" w:eastAsia="Times New Roman" w:hAnsi="Times New Roman"/>
          <w:sz w:val="24"/>
          <w:szCs w:val="24"/>
          <w:lang w:eastAsia="en-AU"/>
        </w:rPr>
        <w:t xml:space="preserve">Section 5 </w:t>
      </w:r>
      <w:r w:rsidR="00AA7E64" w:rsidRPr="00654B5C">
        <w:rPr>
          <w:rFonts w:ascii="Times New Roman" w:eastAsia="Times New Roman" w:hAnsi="Times New Roman"/>
          <w:sz w:val="24"/>
          <w:szCs w:val="24"/>
          <w:lang w:eastAsia="en-AU"/>
        </w:rPr>
        <w:t xml:space="preserve">contains approvals granted by CASA. </w:t>
      </w:r>
      <w:r w:rsidR="003F12A2" w:rsidRPr="00654B5C">
        <w:rPr>
          <w:rFonts w:ascii="Times New Roman" w:eastAsia="Times New Roman" w:hAnsi="Times New Roman"/>
          <w:sz w:val="24"/>
          <w:szCs w:val="24"/>
          <w:lang w:eastAsia="en-AU"/>
        </w:rPr>
        <w:t>Subsection 5</w:t>
      </w:r>
      <w:r w:rsidR="00CB3EA4" w:rsidRPr="00654B5C">
        <w:rPr>
          <w:rFonts w:ascii="Times New Roman" w:eastAsia="Times New Roman" w:hAnsi="Times New Roman"/>
          <w:sz w:val="24"/>
          <w:szCs w:val="24"/>
          <w:lang w:eastAsia="en-AU"/>
        </w:rPr>
        <w:t> </w:t>
      </w:r>
      <w:r w:rsidR="003F12A2" w:rsidRPr="00654B5C">
        <w:rPr>
          <w:rFonts w:ascii="Times New Roman" w:eastAsia="Times New Roman" w:hAnsi="Times New Roman"/>
          <w:sz w:val="24"/>
          <w:szCs w:val="24"/>
          <w:lang w:eastAsia="en-AU"/>
        </w:rPr>
        <w:t xml:space="preserve">(1) provides that </w:t>
      </w:r>
      <w:r w:rsidR="00AA7E64" w:rsidRPr="00654B5C">
        <w:rPr>
          <w:rFonts w:ascii="Times New Roman" w:eastAsia="Times New Roman" w:hAnsi="Times New Roman"/>
          <w:sz w:val="24"/>
          <w:szCs w:val="24"/>
          <w:lang w:eastAsia="en-AU"/>
        </w:rPr>
        <w:t>for subregulation 91.180</w:t>
      </w:r>
      <w:r w:rsidR="00CB3EA4" w:rsidRPr="00654B5C">
        <w:rPr>
          <w:rFonts w:ascii="Times New Roman" w:eastAsia="Times New Roman" w:hAnsi="Times New Roman"/>
          <w:sz w:val="24"/>
          <w:szCs w:val="24"/>
          <w:lang w:eastAsia="en-AU"/>
        </w:rPr>
        <w:t> </w:t>
      </w:r>
      <w:r w:rsidR="00AA7E64" w:rsidRPr="00654B5C">
        <w:rPr>
          <w:rFonts w:ascii="Times New Roman" w:eastAsia="Times New Roman" w:hAnsi="Times New Roman"/>
          <w:sz w:val="24"/>
          <w:szCs w:val="24"/>
          <w:lang w:eastAsia="en-AU"/>
        </w:rPr>
        <w:t>(1) of CA</w:t>
      </w:r>
      <w:r w:rsidR="003F12A2" w:rsidRPr="00654B5C">
        <w:rPr>
          <w:rFonts w:ascii="Times New Roman" w:eastAsia="Times New Roman" w:hAnsi="Times New Roman"/>
          <w:sz w:val="24"/>
          <w:szCs w:val="24"/>
          <w:lang w:eastAsia="en-AU"/>
        </w:rPr>
        <w:t>S</w:t>
      </w:r>
      <w:r w:rsidR="00AA7E64" w:rsidRPr="00654B5C">
        <w:rPr>
          <w:rFonts w:ascii="Times New Roman" w:eastAsia="Times New Roman" w:hAnsi="Times New Roman"/>
          <w:sz w:val="24"/>
          <w:szCs w:val="24"/>
          <w:lang w:eastAsia="en-AU"/>
        </w:rPr>
        <w:t>R</w:t>
      </w:r>
      <w:r w:rsidR="003F12A2" w:rsidRPr="00654B5C">
        <w:rPr>
          <w:rFonts w:ascii="Times New Roman" w:eastAsia="Times New Roman" w:hAnsi="Times New Roman"/>
          <w:sz w:val="24"/>
          <w:szCs w:val="24"/>
          <w:lang w:eastAsia="en-AU"/>
        </w:rPr>
        <w:t>,</w:t>
      </w:r>
      <w:r w:rsidR="00AA7E64" w:rsidRPr="00654B5C">
        <w:rPr>
          <w:rFonts w:ascii="Times New Roman" w:eastAsia="Times New Roman" w:hAnsi="Times New Roman"/>
          <w:sz w:val="24"/>
          <w:szCs w:val="24"/>
          <w:lang w:eastAsia="en-AU"/>
        </w:rPr>
        <w:t xml:space="preserve"> THFC is approved to conduct the THFC air display.</w:t>
      </w:r>
    </w:p>
    <w:p w14:paraId="0E49F8CB" w14:textId="4CDE83DA" w:rsidR="00AA7E64" w:rsidRPr="00654B5C" w:rsidRDefault="00AA7E64" w:rsidP="00FF7DFD">
      <w:pPr>
        <w:spacing w:after="0" w:line="240" w:lineRule="auto"/>
        <w:rPr>
          <w:rFonts w:ascii="Times New Roman" w:eastAsia="Times New Roman" w:hAnsi="Times New Roman"/>
          <w:sz w:val="24"/>
          <w:szCs w:val="24"/>
          <w:lang w:eastAsia="en-AU"/>
        </w:rPr>
      </w:pPr>
    </w:p>
    <w:p w14:paraId="0A99F54D" w14:textId="2391FBAF" w:rsidR="003F12A2" w:rsidRPr="00654B5C" w:rsidRDefault="00A46334" w:rsidP="00FF7DFD">
      <w:pPr>
        <w:spacing w:after="0" w:line="240" w:lineRule="auto"/>
        <w:rPr>
          <w:rFonts w:ascii="Times New Roman" w:eastAsia="Times New Roman" w:hAnsi="Times New Roman"/>
          <w:sz w:val="24"/>
          <w:szCs w:val="24"/>
          <w:lang w:eastAsia="en-AU"/>
        </w:rPr>
      </w:pPr>
      <w:r w:rsidRPr="00654B5C">
        <w:rPr>
          <w:rFonts w:ascii="Times New Roman" w:eastAsia="Times New Roman" w:hAnsi="Times New Roman"/>
          <w:sz w:val="24"/>
          <w:szCs w:val="24"/>
          <w:lang w:eastAsia="en-AU"/>
        </w:rPr>
        <w:t>Subsecti</w:t>
      </w:r>
      <w:r w:rsidR="003F12A2" w:rsidRPr="00654B5C">
        <w:rPr>
          <w:rFonts w:ascii="Times New Roman" w:eastAsia="Times New Roman" w:hAnsi="Times New Roman"/>
          <w:sz w:val="24"/>
          <w:szCs w:val="24"/>
          <w:lang w:eastAsia="en-AU"/>
        </w:rPr>
        <w:t>o</w:t>
      </w:r>
      <w:r w:rsidRPr="00654B5C">
        <w:rPr>
          <w:rFonts w:ascii="Times New Roman" w:eastAsia="Times New Roman" w:hAnsi="Times New Roman"/>
          <w:sz w:val="24"/>
          <w:szCs w:val="24"/>
          <w:lang w:eastAsia="en-AU"/>
        </w:rPr>
        <w:t xml:space="preserve">n 5 (2) </w:t>
      </w:r>
      <w:r w:rsidR="003F12A2" w:rsidRPr="00654B5C">
        <w:rPr>
          <w:rFonts w:ascii="Times New Roman" w:eastAsia="Times New Roman" w:hAnsi="Times New Roman"/>
          <w:sz w:val="24"/>
          <w:szCs w:val="24"/>
          <w:lang w:eastAsia="en-AU"/>
        </w:rPr>
        <w:t xml:space="preserve">provides that, for regulation 91.180 of CASR, each participant mentioned in the program of events for the THFC air display is approved. A note </w:t>
      </w:r>
      <w:r w:rsidR="004B27AF" w:rsidRPr="00654B5C">
        <w:rPr>
          <w:rFonts w:ascii="Times New Roman" w:eastAsia="Times New Roman" w:hAnsi="Times New Roman"/>
          <w:sz w:val="24"/>
          <w:szCs w:val="24"/>
          <w:lang w:eastAsia="en-AU"/>
        </w:rPr>
        <w:t xml:space="preserve">is </w:t>
      </w:r>
      <w:r w:rsidR="007409D6" w:rsidRPr="00654B5C">
        <w:rPr>
          <w:rFonts w:ascii="Times New Roman" w:eastAsia="Times New Roman" w:hAnsi="Times New Roman"/>
          <w:sz w:val="24"/>
          <w:szCs w:val="24"/>
          <w:lang w:eastAsia="en-AU"/>
        </w:rPr>
        <w:t xml:space="preserve">included for information that </w:t>
      </w:r>
      <w:r w:rsidR="003F12A2" w:rsidRPr="00654B5C">
        <w:rPr>
          <w:rFonts w:ascii="Times New Roman" w:eastAsia="Times New Roman" w:hAnsi="Times New Roman"/>
          <w:sz w:val="24"/>
          <w:szCs w:val="24"/>
          <w:lang w:eastAsia="en-AU"/>
        </w:rPr>
        <w:t>lists the CASR provisions for which this approval is required.</w:t>
      </w:r>
    </w:p>
    <w:p w14:paraId="53FBD09A" w14:textId="77777777" w:rsidR="003F12A2" w:rsidRPr="00654B5C" w:rsidRDefault="003F12A2" w:rsidP="00FF7DFD">
      <w:pPr>
        <w:spacing w:after="0" w:line="240" w:lineRule="auto"/>
        <w:rPr>
          <w:rFonts w:ascii="Times New Roman" w:eastAsia="Times New Roman" w:hAnsi="Times New Roman"/>
          <w:sz w:val="24"/>
          <w:szCs w:val="24"/>
          <w:lang w:eastAsia="en-AU"/>
        </w:rPr>
      </w:pPr>
    </w:p>
    <w:p w14:paraId="42BD93B6" w14:textId="14A43490" w:rsidR="003F12A2" w:rsidRPr="00654B5C" w:rsidRDefault="003F12A2" w:rsidP="00FF7DFD">
      <w:pPr>
        <w:spacing w:after="0" w:line="240" w:lineRule="auto"/>
        <w:rPr>
          <w:rFonts w:ascii="Times New Roman" w:eastAsia="Times New Roman" w:hAnsi="Times New Roman"/>
          <w:sz w:val="24"/>
          <w:szCs w:val="24"/>
          <w:lang w:eastAsia="en-AU"/>
        </w:rPr>
      </w:pPr>
      <w:r w:rsidRPr="00654B5C">
        <w:rPr>
          <w:rFonts w:ascii="Times New Roman" w:eastAsia="Times New Roman" w:hAnsi="Times New Roman"/>
          <w:sz w:val="24"/>
          <w:szCs w:val="24"/>
          <w:lang w:eastAsia="en-AU"/>
        </w:rPr>
        <w:t>Subsection 5</w:t>
      </w:r>
      <w:r w:rsidR="002240D9" w:rsidRPr="00654B5C">
        <w:rPr>
          <w:rFonts w:ascii="Times New Roman" w:eastAsia="Times New Roman" w:hAnsi="Times New Roman"/>
          <w:sz w:val="24"/>
          <w:szCs w:val="24"/>
          <w:lang w:eastAsia="en-AU"/>
        </w:rPr>
        <w:t> </w:t>
      </w:r>
      <w:r w:rsidRPr="00654B5C">
        <w:rPr>
          <w:rFonts w:ascii="Times New Roman" w:eastAsia="Times New Roman" w:hAnsi="Times New Roman"/>
          <w:sz w:val="24"/>
          <w:szCs w:val="24"/>
          <w:lang w:eastAsia="en-AU"/>
        </w:rPr>
        <w:t>(3) provides that, for subparagraph 91.185</w:t>
      </w:r>
      <w:r w:rsidR="00CB3EA4" w:rsidRPr="00654B5C">
        <w:rPr>
          <w:rFonts w:ascii="Times New Roman" w:eastAsia="Times New Roman" w:hAnsi="Times New Roman"/>
          <w:sz w:val="24"/>
          <w:szCs w:val="24"/>
          <w:lang w:eastAsia="en-AU"/>
        </w:rPr>
        <w:t> </w:t>
      </w:r>
      <w:r w:rsidRPr="00654B5C">
        <w:rPr>
          <w:rFonts w:ascii="Times New Roman" w:eastAsia="Times New Roman" w:hAnsi="Times New Roman"/>
          <w:sz w:val="24"/>
          <w:szCs w:val="24"/>
          <w:lang w:eastAsia="en-AU"/>
        </w:rPr>
        <w:t>(2)</w:t>
      </w:r>
      <w:r w:rsidR="00CB3EA4" w:rsidRPr="00654B5C">
        <w:rPr>
          <w:rFonts w:ascii="Times New Roman" w:eastAsia="Times New Roman" w:hAnsi="Times New Roman"/>
          <w:sz w:val="24"/>
          <w:szCs w:val="24"/>
          <w:lang w:eastAsia="en-AU"/>
        </w:rPr>
        <w:t> </w:t>
      </w:r>
      <w:r w:rsidRPr="00654B5C">
        <w:rPr>
          <w:rFonts w:ascii="Times New Roman" w:eastAsia="Times New Roman" w:hAnsi="Times New Roman"/>
          <w:sz w:val="24"/>
          <w:szCs w:val="24"/>
          <w:lang w:eastAsia="en-AU"/>
        </w:rPr>
        <w:t>(b)</w:t>
      </w:r>
      <w:r w:rsidR="00CB3EA4" w:rsidRPr="00654B5C">
        <w:rPr>
          <w:rFonts w:ascii="Times New Roman" w:eastAsia="Times New Roman" w:hAnsi="Times New Roman"/>
          <w:sz w:val="24"/>
          <w:szCs w:val="24"/>
          <w:lang w:eastAsia="en-AU"/>
        </w:rPr>
        <w:t> </w:t>
      </w:r>
      <w:r w:rsidRPr="00654B5C">
        <w:rPr>
          <w:rFonts w:ascii="Times New Roman" w:eastAsia="Times New Roman" w:hAnsi="Times New Roman"/>
          <w:sz w:val="24"/>
          <w:szCs w:val="24"/>
          <w:lang w:eastAsia="en-AU"/>
        </w:rPr>
        <w:t>(</w:t>
      </w:r>
      <w:proofErr w:type="spellStart"/>
      <w:r w:rsidRPr="00654B5C">
        <w:rPr>
          <w:rFonts w:ascii="Times New Roman" w:eastAsia="Times New Roman" w:hAnsi="Times New Roman"/>
          <w:sz w:val="24"/>
          <w:szCs w:val="24"/>
          <w:lang w:eastAsia="en-AU"/>
        </w:rPr>
        <w:t>i</w:t>
      </w:r>
      <w:proofErr w:type="spellEnd"/>
      <w:r w:rsidRPr="00654B5C">
        <w:rPr>
          <w:rFonts w:ascii="Times New Roman" w:eastAsia="Times New Roman" w:hAnsi="Times New Roman"/>
          <w:sz w:val="24"/>
          <w:szCs w:val="24"/>
          <w:lang w:eastAsia="en-AU"/>
        </w:rPr>
        <w:t xml:space="preserve">) of CASR, each participant mentioned in the program of events for the THFC air display as conducting aerobatic manoeuvres over a populous area, is approved to </w:t>
      </w:r>
      <w:r w:rsidR="00D53C0E">
        <w:rPr>
          <w:rFonts w:ascii="Times New Roman" w:eastAsia="Times New Roman" w:hAnsi="Times New Roman"/>
          <w:sz w:val="24"/>
          <w:szCs w:val="24"/>
          <w:lang w:eastAsia="en-AU"/>
        </w:rPr>
        <w:t xml:space="preserve">do </w:t>
      </w:r>
      <w:r w:rsidRPr="00654B5C">
        <w:rPr>
          <w:rFonts w:ascii="Times New Roman" w:eastAsia="Times New Roman" w:hAnsi="Times New Roman"/>
          <w:sz w:val="24"/>
          <w:szCs w:val="24"/>
          <w:lang w:eastAsia="en-AU"/>
        </w:rPr>
        <w:t>so for a flight over a populous area at the air display.</w:t>
      </w:r>
    </w:p>
    <w:p w14:paraId="76343CE1" w14:textId="77777777" w:rsidR="003F12A2" w:rsidRPr="00654B5C" w:rsidRDefault="003F12A2" w:rsidP="00FF7DFD">
      <w:pPr>
        <w:spacing w:after="0" w:line="240" w:lineRule="auto"/>
        <w:rPr>
          <w:rFonts w:ascii="Times New Roman" w:eastAsia="Times New Roman" w:hAnsi="Times New Roman"/>
          <w:sz w:val="24"/>
          <w:szCs w:val="24"/>
          <w:lang w:eastAsia="en-AU"/>
        </w:rPr>
      </w:pPr>
    </w:p>
    <w:p w14:paraId="178FFEDC" w14:textId="25F05072" w:rsidR="003F12A2" w:rsidRPr="00654B5C" w:rsidRDefault="003F12A2" w:rsidP="00FF7DFD">
      <w:pPr>
        <w:spacing w:after="0" w:line="240" w:lineRule="auto"/>
        <w:rPr>
          <w:rFonts w:ascii="Times New Roman" w:eastAsia="Times New Roman" w:hAnsi="Times New Roman"/>
          <w:sz w:val="24"/>
          <w:szCs w:val="24"/>
          <w:lang w:eastAsia="en-AU"/>
        </w:rPr>
      </w:pPr>
      <w:r w:rsidRPr="00654B5C">
        <w:rPr>
          <w:rFonts w:ascii="Times New Roman" w:eastAsia="Times New Roman" w:hAnsi="Times New Roman"/>
          <w:sz w:val="24"/>
          <w:szCs w:val="24"/>
          <w:lang w:eastAsia="en-AU"/>
        </w:rPr>
        <w:t>Subsection 5</w:t>
      </w:r>
      <w:r w:rsidR="002240D9" w:rsidRPr="00654B5C">
        <w:rPr>
          <w:rFonts w:ascii="Times New Roman" w:eastAsia="Times New Roman" w:hAnsi="Times New Roman"/>
          <w:sz w:val="24"/>
          <w:szCs w:val="24"/>
          <w:lang w:eastAsia="en-AU"/>
        </w:rPr>
        <w:t> </w:t>
      </w:r>
      <w:r w:rsidRPr="00654B5C">
        <w:rPr>
          <w:rFonts w:ascii="Times New Roman" w:eastAsia="Times New Roman" w:hAnsi="Times New Roman"/>
          <w:sz w:val="24"/>
          <w:szCs w:val="24"/>
          <w:lang w:eastAsia="en-AU"/>
        </w:rPr>
        <w:t>(4) provides that, for subparagraph 91.185</w:t>
      </w:r>
      <w:r w:rsidR="001D2E33" w:rsidRPr="00654B5C">
        <w:rPr>
          <w:rFonts w:ascii="Times New Roman" w:eastAsia="Times New Roman" w:hAnsi="Times New Roman"/>
          <w:sz w:val="24"/>
          <w:szCs w:val="24"/>
          <w:lang w:eastAsia="en-AU"/>
        </w:rPr>
        <w:t> </w:t>
      </w:r>
      <w:r w:rsidRPr="00654B5C">
        <w:rPr>
          <w:rFonts w:ascii="Times New Roman" w:eastAsia="Times New Roman" w:hAnsi="Times New Roman"/>
          <w:sz w:val="24"/>
          <w:szCs w:val="24"/>
          <w:lang w:eastAsia="en-AU"/>
        </w:rPr>
        <w:t>(2)</w:t>
      </w:r>
      <w:r w:rsidR="001D2E33" w:rsidRPr="00654B5C">
        <w:rPr>
          <w:rFonts w:ascii="Times New Roman" w:eastAsia="Times New Roman" w:hAnsi="Times New Roman"/>
          <w:sz w:val="24"/>
          <w:szCs w:val="24"/>
          <w:lang w:eastAsia="en-AU"/>
        </w:rPr>
        <w:t> </w:t>
      </w:r>
      <w:r w:rsidRPr="00654B5C">
        <w:rPr>
          <w:rFonts w:ascii="Times New Roman" w:eastAsia="Times New Roman" w:hAnsi="Times New Roman"/>
          <w:sz w:val="24"/>
          <w:szCs w:val="24"/>
          <w:lang w:eastAsia="en-AU"/>
        </w:rPr>
        <w:t>(b)</w:t>
      </w:r>
      <w:r w:rsidR="001D2E33" w:rsidRPr="00654B5C">
        <w:rPr>
          <w:rFonts w:ascii="Times New Roman" w:eastAsia="Times New Roman" w:hAnsi="Times New Roman"/>
          <w:sz w:val="24"/>
          <w:szCs w:val="24"/>
          <w:lang w:eastAsia="en-AU"/>
        </w:rPr>
        <w:t> </w:t>
      </w:r>
      <w:r w:rsidRPr="00654B5C">
        <w:rPr>
          <w:rFonts w:ascii="Times New Roman" w:eastAsia="Times New Roman" w:hAnsi="Times New Roman"/>
          <w:sz w:val="24"/>
          <w:szCs w:val="24"/>
          <w:lang w:eastAsia="en-AU"/>
        </w:rPr>
        <w:t>(ii) of CASR, each participant mentioned in the program of events for the THFC air display as conducting aerobatic manoeuvres, is approved to do so for a flight at the air display.</w:t>
      </w:r>
    </w:p>
    <w:p w14:paraId="37E81024" w14:textId="77777777" w:rsidR="00DD11CD" w:rsidRPr="00654B5C" w:rsidRDefault="00DD11CD" w:rsidP="00FF7DFD">
      <w:pPr>
        <w:spacing w:after="0" w:line="240" w:lineRule="auto"/>
        <w:rPr>
          <w:rFonts w:ascii="Times New Roman" w:eastAsia="Times New Roman" w:hAnsi="Times New Roman"/>
          <w:sz w:val="24"/>
          <w:szCs w:val="24"/>
          <w:lang w:eastAsia="en-AU"/>
        </w:rPr>
      </w:pPr>
    </w:p>
    <w:p w14:paraId="0F7511C6" w14:textId="2EC90941" w:rsidR="00A46334" w:rsidRPr="00654B5C" w:rsidRDefault="003F12A2" w:rsidP="00FF7DFD">
      <w:pPr>
        <w:spacing w:after="0" w:line="240" w:lineRule="auto"/>
        <w:rPr>
          <w:rFonts w:ascii="Times New Roman" w:eastAsia="Times New Roman" w:hAnsi="Times New Roman"/>
          <w:sz w:val="24"/>
          <w:szCs w:val="24"/>
          <w:lang w:eastAsia="en-AU"/>
        </w:rPr>
      </w:pPr>
      <w:r w:rsidRPr="00654B5C">
        <w:rPr>
          <w:rFonts w:ascii="Times New Roman" w:eastAsia="Times New Roman" w:hAnsi="Times New Roman"/>
          <w:sz w:val="24"/>
          <w:szCs w:val="24"/>
          <w:lang w:eastAsia="en-AU"/>
        </w:rPr>
        <w:t>Subsection 5</w:t>
      </w:r>
      <w:r w:rsidR="002240D9" w:rsidRPr="00654B5C">
        <w:rPr>
          <w:rFonts w:ascii="Times New Roman" w:eastAsia="Times New Roman" w:hAnsi="Times New Roman"/>
          <w:sz w:val="24"/>
          <w:szCs w:val="24"/>
          <w:lang w:eastAsia="en-AU"/>
        </w:rPr>
        <w:t> </w:t>
      </w:r>
      <w:r w:rsidRPr="00654B5C">
        <w:rPr>
          <w:rFonts w:ascii="Times New Roman" w:eastAsia="Times New Roman" w:hAnsi="Times New Roman"/>
          <w:sz w:val="24"/>
          <w:szCs w:val="24"/>
          <w:lang w:eastAsia="en-AU"/>
        </w:rPr>
        <w:t xml:space="preserve">(5) </w:t>
      </w:r>
      <w:r w:rsidR="00DD11CD" w:rsidRPr="00654B5C">
        <w:rPr>
          <w:rFonts w:ascii="Times New Roman" w:eastAsia="Times New Roman" w:hAnsi="Times New Roman"/>
          <w:sz w:val="24"/>
          <w:szCs w:val="24"/>
          <w:lang w:eastAsia="en-AU"/>
        </w:rPr>
        <w:t xml:space="preserve">provides </w:t>
      </w:r>
      <w:r w:rsidRPr="00654B5C">
        <w:rPr>
          <w:rFonts w:ascii="Times New Roman" w:eastAsia="Times New Roman" w:hAnsi="Times New Roman"/>
          <w:sz w:val="24"/>
          <w:szCs w:val="24"/>
          <w:lang w:eastAsia="en-AU"/>
        </w:rPr>
        <w:t xml:space="preserve">that the approval </w:t>
      </w:r>
      <w:r w:rsidR="00DD11CD" w:rsidRPr="00654B5C">
        <w:rPr>
          <w:rFonts w:ascii="Times New Roman" w:eastAsia="Times New Roman" w:hAnsi="Times New Roman"/>
          <w:sz w:val="24"/>
          <w:szCs w:val="24"/>
          <w:lang w:eastAsia="en-AU"/>
        </w:rPr>
        <w:t>of THFC is subject to the condition mentioned in section</w:t>
      </w:r>
      <w:r w:rsidR="00CB3EA4" w:rsidRPr="00654B5C">
        <w:rPr>
          <w:rFonts w:ascii="Times New Roman" w:eastAsia="Times New Roman" w:hAnsi="Times New Roman"/>
          <w:sz w:val="24"/>
          <w:szCs w:val="24"/>
          <w:lang w:eastAsia="en-AU"/>
        </w:rPr>
        <w:t xml:space="preserve"> </w:t>
      </w:r>
      <w:r w:rsidR="00DD11CD" w:rsidRPr="00654B5C">
        <w:rPr>
          <w:rFonts w:ascii="Times New Roman" w:eastAsia="Times New Roman" w:hAnsi="Times New Roman"/>
          <w:sz w:val="24"/>
          <w:szCs w:val="24"/>
          <w:lang w:eastAsia="en-AU"/>
        </w:rPr>
        <w:t>6.</w:t>
      </w:r>
    </w:p>
    <w:p w14:paraId="4CF836D7" w14:textId="77777777" w:rsidR="00DD11CD" w:rsidRPr="00654B5C" w:rsidRDefault="00DD11CD" w:rsidP="00FF7DFD">
      <w:pPr>
        <w:spacing w:after="0" w:line="240" w:lineRule="auto"/>
        <w:rPr>
          <w:rFonts w:ascii="Times New Roman" w:eastAsia="Times New Roman" w:hAnsi="Times New Roman"/>
          <w:sz w:val="24"/>
          <w:szCs w:val="24"/>
          <w:lang w:eastAsia="en-AU"/>
        </w:rPr>
      </w:pPr>
    </w:p>
    <w:p w14:paraId="021BDC05" w14:textId="0F3A5053" w:rsidR="00DD11CD" w:rsidRPr="00654B5C" w:rsidRDefault="00DD11CD" w:rsidP="00FF7DFD">
      <w:pPr>
        <w:spacing w:after="0" w:line="240" w:lineRule="auto"/>
        <w:rPr>
          <w:rFonts w:ascii="Times New Roman" w:eastAsia="Times New Roman" w:hAnsi="Times New Roman"/>
          <w:sz w:val="24"/>
          <w:szCs w:val="24"/>
          <w:lang w:eastAsia="en-AU"/>
        </w:rPr>
      </w:pPr>
      <w:r w:rsidRPr="00654B5C">
        <w:rPr>
          <w:rFonts w:ascii="Times New Roman" w:eastAsia="Times New Roman" w:hAnsi="Times New Roman"/>
          <w:sz w:val="24"/>
          <w:szCs w:val="24"/>
          <w:lang w:eastAsia="en-AU"/>
        </w:rPr>
        <w:t>Subsection 5</w:t>
      </w:r>
      <w:r w:rsidR="002240D9" w:rsidRPr="00654B5C">
        <w:rPr>
          <w:rFonts w:ascii="Times New Roman" w:eastAsia="Times New Roman" w:hAnsi="Times New Roman"/>
          <w:sz w:val="24"/>
          <w:szCs w:val="24"/>
          <w:lang w:eastAsia="en-AU"/>
        </w:rPr>
        <w:t> </w:t>
      </w:r>
      <w:r w:rsidRPr="00654B5C">
        <w:rPr>
          <w:rFonts w:ascii="Times New Roman" w:eastAsia="Times New Roman" w:hAnsi="Times New Roman"/>
          <w:sz w:val="24"/>
          <w:szCs w:val="24"/>
          <w:lang w:eastAsia="en-AU"/>
        </w:rPr>
        <w:t xml:space="preserve">(6) provides that the other approvals </w:t>
      </w:r>
      <w:r w:rsidR="00DF6C5A" w:rsidRPr="00654B5C">
        <w:rPr>
          <w:rFonts w:ascii="Times New Roman" w:eastAsia="Times New Roman" w:hAnsi="Times New Roman"/>
          <w:sz w:val="24"/>
          <w:szCs w:val="24"/>
          <w:lang w:eastAsia="en-AU"/>
        </w:rPr>
        <w:t xml:space="preserve">of participants </w:t>
      </w:r>
      <w:r w:rsidRPr="00654B5C">
        <w:rPr>
          <w:rFonts w:ascii="Times New Roman" w:eastAsia="Times New Roman" w:hAnsi="Times New Roman"/>
          <w:sz w:val="24"/>
          <w:szCs w:val="24"/>
          <w:lang w:eastAsia="en-AU"/>
        </w:rPr>
        <w:t>are</w:t>
      </w:r>
      <w:r w:rsidR="006846E7" w:rsidRPr="00654B5C">
        <w:rPr>
          <w:rFonts w:ascii="Times New Roman" w:eastAsia="Times New Roman" w:hAnsi="Times New Roman"/>
          <w:sz w:val="24"/>
          <w:szCs w:val="24"/>
          <w:lang w:eastAsia="en-AU"/>
        </w:rPr>
        <w:t xml:space="preserve"> </w:t>
      </w:r>
      <w:r w:rsidRPr="00654B5C">
        <w:rPr>
          <w:rFonts w:ascii="Times New Roman" w:eastAsia="Times New Roman" w:hAnsi="Times New Roman"/>
          <w:sz w:val="24"/>
          <w:szCs w:val="24"/>
          <w:lang w:eastAsia="en-AU"/>
        </w:rPr>
        <w:t>subjec</w:t>
      </w:r>
      <w:r w:rsidR="006846E7" w:rsidRPr="00654B5C">
        <w:rPr>
          <w:rFonts w:ascii="Times New Roman" w:eastAsia="Times New Roman" w:hAnsi="Times New Roman"/>
          <w:sz w:val="24"/>
          <w:szCs w:val="24"/>
          <w:lang w:eastAsia="en-AU"/>
        </w:rPr>
        <w:t>t</w:t>
      </w:r>
      <w:r w:rsidRPr="00654B5C">
        <w:rPr>
          <w:rFonts w:ascii="Times New Roman" w:eastAsia="Times New Roman" w:hAnsi="Times New Roman"/>
          <w:sz w:val="24"/>
          <w:szCs w:val="24"/>
          <w:lang w:eastAsia="en-AU"/>
        </w:rPr>
        <w:t xml:space="preserve"> to the conditions mentioned in section 7.</w:t>
      </w:r>
    </w:p>
    <w:p w14:paraId="01960E29" w14:textId="77777777" w:rsidR="00DD11CD" w:rsidRPr="00654B5C" w:rsidRDefault="00DD11CD" w:rsidP="00FF7DFD">
      <w:pPr>
        <w:spacing w:after="0" w:line="240" w:lineRule="auto"/>
        <w:rPr>
          <w:rFonts w:ascii="Times New Roman" w:eastAsia="Times New Roman" w:hAnsi="Times New Roman"/>
          <w:sz w:val="24"/>
          <w:szCs w:val="24"/>
          <w:lang w:eastAsia="en-AU"/>
        </w:rPr>
      </w:pPr>
    </w:p>
    <w:p w14:paraId="2BC6666D" w14:textId="4125E088" w:rsidR="009E1B9A" w:rsidRPr="00654B5C" w:rsidRDefault="00DD11CD" w:rsidP="009E1B9A">
      <w:pPr>
        <w:spacing w:after="0" w:line="240" w:lineRule="auto"/>
        <w:rPr>
          <w:rFonts w:ascii="Times New Roman" w:eastAsia="Times New Roman" w:hAnsi="Times New Roman"/>
          <w:sz w:val="24"/>
          <w:szCs w:val="24"/>
          <w:lang w:eastAsia="en-AU"/>
        </w:rPr>
      </w:pPr>
      <w:r w:rsidRPr="00654B5C">
        <w:rPr>
          <w:rFonts w:ascii="Times New Roman" w:eastAsia="Times New Roman" w:hAnsi="Times New Roman"/>
          <w:sz w:val="24"/>
          <w:szCs w:val="24"/>
          <w:lang w:eastAsia="en-AU"/>
        </w:rPr>
        <w:t>Subsection 5</w:t>
      </w:r>
      <w:r w:rsidR="002240D9" w:rsidRPr="00654B5C">
        <w:rPr>
          <w:rFonts w:ascii="Times New Roman" w:eastAsia="Times New Roman" w:hAnsi="Times New Roman"/>
          <w:sz w:val="24"/>
          <w:szCs w:val="24"/>
          <w:lang w:eastAsia="en-AU"/>
        </w:rPr>
        <w:t> </w:t>
      </w:r>
      <w:r w:rsidRPr="00654B5C">
        <w:rPr>
          <w:rFonts w:ascii="Times New Roman" w:eastAsia="Times New Roman" w:hAnsi="Times New Roman"/>
          <w:sz w:val="24"/>
          <w:szCs w:val="24"/>
          <w:lang w:eastAsia="en-AU"/>
        </w:rPr>
        <w:t xml:space="preserve">(7) provides that </w:t>
      </w:r>
      <w:r w:rsidR="000227AA" w:rsidRPr="00654B5C">
        <w:rPr>
          <w:rFonts w:ascii="Times New Roman" w:eastAsia="Times New Roman" w:hAnsi="Times New Roman"/>
          <w:sz w:val="24"/>
          <w:szCs w:val="24"/>
          <w:lang w:eastAsia="en-AU"/>
        </w:rPr>
        <w:t>section</w:t>
      </w:r>
      <w:r w:rsidR="00CB3EA4" w:rsidRPr="00654B5C">
        <w:rPr>
          <w:rFonts w:ascii="Times New Roman" w:eastAsia="Times New Roman" w:hAnsi="Times New Roman"/>
          <w:sz w:val="24"/>
          <w:szCs w:val="24"/>
          <w:lang w:eastAsia="en-AU"/>
        </w:rPr>
        <w:t xml:space="preserve"> </w:t>
      </w:r>
      <w:r w:rsidR="007F3BA6" w:rsidRPr="00654B5C">
        <w:rPr>
          <w:rFonts w:ascii="Times New Roman" w:eastAsia="Times New Roman" w:hAnsi="Times New Roman"/>
          <w:sz w:val="24"/>
          <w:szCs w:val="24"/>
          <w:lang w:eastAsia="en-AU"/>
        </w:rPr>
        <w:t xml:space="preserve">5 </w:t>
      </w:r>
      <w:r w:rsidRPr="00654B5C">
        <w:rPr>
          <w:rFonts w:ascii="Times New Roman" w:eastAsia="Times New Roman" w:hAnsi="Times New Roman"/>
          <w:sz w:val="24"/>
          <w:szCs w:val="24"/>
          <w:lang w:eastAsia="en-AU"/>
        </w:rPr>
        <w:t>ceases to be in force at the end of 2</w:t>
      </w:r>
      <w:r w:rsidR="00DA5EEB" w:rsidRPr="00654B5C">
        <w:rPr>
          <w:rFonts w:ascii="Times New Roman" w:eastAsia="Times New Roman" w:hAnsi="Times New Roman"/>
          <w:sz w:val="24"/>
          <w:szCs w:val="24"/>
          <w:lang w:eastAsia="en-AU"/>
        </w:rPr>
        <w:t>4</w:t>
      </w:r>
      <w:r w:rsidR="00CB3EA4" w:rsidRPr="00654B5C">
        <w:rPr>
          <w:rFonts w:ascii="Times New Roman" w:eastAsia="Times New Roman" w:hAnsi="Times New Roman"/>
          <w:sz w:val="24"/>
          <w:szCs w:val="24"/>
          <w:lang w:eastAsia="en-AU"/>
        </w:rPr>
        <w:t xml:space="preserve"> </w:t>
      </w:r>
      <w:r w:rsidR="00DA5EEB" w:rsidRPr="00654B5C">
        <w:rPr>
          <w:rFonts w:ascii="Times New Roman" w:eastAsia="Times New Roman" w:hAnsi="Times New Roman"/>
          <w:sz w:val="24"/>
          <w:szCs w:val="24"/>
          <w:lang w:eastAsia="en-AU"/>
        </w:rPr>
        <w:t xml:space="preserve">September </w:t>
      </w:r>
      <w:r w:rsidR="001622D3" w:rsidRPr="00654B5C">
        <w:rPr>
          <w:rFonts w:ascii="Times New Roman" w:eastAsia="Times New Roman" w:hAnsi="Times New Roman"/>
          <w:sz w:val="24"/>
          <w:szCs w:val="24"/>
          <w:lang w:eastAsia="en-AU"/>
        </w:rPr>
        <w:t>2</w:t>
      </w:r>
      <w:r w:rsidRPr="00654B5C">
        <w:rPr>
          <w:rFonts w:ascii="Times New Roman" w:eastAsia="Times New Roman" w:hAnsi="Times New Roman"/>
          <w:sz w:val="24"/>
          <w:szCs w:val="24"/>
          <w:lang w:eastAsia="en-AU"/>
        </w:rPr>
        <w:t xml:space="preserve">027. This </w:t>
      </w:r>
      <w:r w:rsidR="007F23B4" w:rsidRPr="00654B5C">
        <w:rPr>
          <w:rFonts w:ascii="Times New Roman" w:eastAsia="Times New Roman" w:hAnsi="Times New Roman"/>
          <w:sz w:val="24"/>
          <w:szCs w:val="24"/>
          <w:lang w:eastAsia="en-AU"/>
        </w:rPr>
        <w:t xml:space="preserve">means that </w:t>
      </w:r>
      <w:r w:rsidRPr="00654B5C">
        <w:rPr>
          <w:rFonts w:ascii="Times New Roman" w:eastAsia="Times New Roman" w:hAnsi="Times New Roman"/>
          <w:sz w:val="24"/>
          <w:szCs w:val="24"/>
          <w:lang w:eastAsia="en-AU"/>
        </w:rPr>
        <w:t xml:space="preserve">the last THFC air display that may be conducted during the duration of the instrument must </w:t>
      </w:r>
      <w:r w:rsidR="004F3E03" w:rsidRPr="00654B5C">
        <w:rPr>
          <w:rFonts w:ascii="Times New Roman" w:eastAsia="Times New Roman" w:hAnsi="Times New Roman"/>
          <w:sz w:val="24"/>
          <w:szCs w:val="24"/>
          <w:lang w:eastAsia="en-AU"/>
        </w:rPr>
        <w:t xml:space="preserve">be conducted </w:t>
      </w:r>
      <w:r w:rsidR="00AF503A" w:rsidRPr="00654B5C">
        <w:rPr>
          <w:rFonts w:ascii="Times New Roman" w:eastAsia="Times New Roman" w:hAnsi="Times New Roman"/>
          <w:sz w:val="24"/>
          <w:szCs w:val="24"/>
          <w:lang w:eastAsia="en-AU"/>
        </w:rPr>
        <w:t xml:space="preserve">by the end of 24 September 2027, and </w:t>
      </w:r>
      <w:r w:rsidR="00226581" w:rsidRPr="00654B5C">
        <w:rPr>
          <w:rFonts w:ascii="Times New Roman" w:eastAsia="Times New Roman" w:hAnsi="Times New Roman"/>
          <w:sz w:val="24"/>
          <w:szCs w:val="24"/>
          <w:lang w:eastAsia="en-AU"/>
        </w:rPr>
        <w:t xml:space="preserve">that </w:t>
      </w:r>
      <w:r w:rsidR="009E1B9A" w:rsidRPr="00654B5C">
        <w:rPr>
          <w:rFonts w:ascii="Times New Roman" w:eastAsia="Times New Roman" w:hAnsi="Times New Roman"/>
          <w:sz w:val="24"/>
          <w:szCs w:val="24"/>
          <w:lang w:eastAsia="en-AU"/>
        </w:rPr>
        <w:t xml:space="preserve">the conditions on the approvals in section 5 also cease to be </w:t>
      </w:r>
      <w:r w:rsidR="00CB3EA4" w:rsidRPr="00654B5C">
        <w:rPr>
          <w:rFonts w:ascii="Times New Roman" w:eastAsia="Times New Roman" w:hAnsi="Times New Roman"/>
          <w:sz w:val="24"/>
          <w:szCs w:val="24"/>
          <w:lang w:eastAsia="en-AU"/>
        </w:rPr>
        <w:t>i</w:t>
      </w:r>
      <w:r w:rsidR="009E1B9A" w:rsidRPr="00654B5C">
        <w:rPr>
          <w:rFonts w:ascii="Times New Roman" w:eastAsia="Times New Roman" w:hAnsi="Times New Roman"/>
          <w:sz w:val="24"/>
          <w:szCs w:val="24"/>
          <w:lang w:eastAsia="en-AU"/>
        </w:rPr>
        <w:t>n force at the end of 24 September 2027.</w:t>
      </w:r>
    </w:p>
    <w:p w14:paraId="367ADAE9" w14:textId="649C0993" w:rsidR="003651EA" w:rsidRPr="00654B5C" w:rsidRDefault="003651EA" w:rsidP="006D6009">
      <w:pPr>
        <w:spacing w:after="0" w:line="240" w:lineRule="auto"/>
        <w:rPr>
          <w:rFonts w:ascii="Times New Roman" w:eastAsia="Times New Roman" w:hAnsi="Times New Roman"/>
          <w:i/>
          <w:sz w:val="24"/>
          <w:szCs w:val="24"/>
        </w:rPr>
      </w:pPr>
    </w:p>
    <w:p w14:paraId="6BDB849F" w14:textId="43B876DF" w:rsidR="006846E7" w:rsidRPr="00654B5C" w:rsidRDefault="00DD11CD" w:rsidP="006D6009">
      <w:pPr>
        <w:spacing w:after="0" w:line="240" w:lineRule="auto"/>
        <w:rPr>
          <w:rFonts w:ascii="Times New Roman" w:eastAsia="Times New Roman" w:hAnsi="Times New Roman"/>
          <w:iCs/>
          <w:sz w:val="24"/>
          <w:szCs w:val="24"/>
        </w:rPr>
      </w:pPr>
      <w:r w:rsidRPr="00654B5C">
        <w:rPr>
          <w:rFonts w:ascii="Times New Roman" w:eastAsia="Times New Roman" w:hAnsi="Times New Roman"/>
          <w:iCs/>
          <w:sz w:val="24"/>
          <w:szCs w:val="24"/>
        </w:rPr>
        <w:t xml:space="preserve">Section </w:t>
      </w:r>
      <w:r w:rsidR="0043148A" w:rsidRPr="00654B5C">
        <w:rPr>
          <w:rFonts w:ascii="Times New Roman" w:eastAsia="Times New Roman" w:hAnsi="Times New Roman"/>
          <w:iCs/>
          <w:sz w:val="24"/>
          <w:szCs w:val="24"/>
        </w:rPr>
        <w:t>6</w:t>
      </w:r>
      <w:r w:rsidRPr="00654B5C">
        <w:rPr>
          <w:rFonts w:ascii="Times New Roman" w:eastAsia="Times New Roman" w:hAnsi="Times New Roman"/>
          <w:iCs/>
          <w:sz w:val="24"/>
          <w:szCs w:val="24"/>
        </w:rPr>
        <w:t xml:space="preserve"> provides </w:t>
      </w:r>
      <w:r w:rsidR="009B5A23" w:rsidRPr="00654B5C">
        <w:rPr>
          <w:rFonts w:ascii="Times New Roman" w:eastAsia="Times New Roman" w:hAnsi="Times New Roman"/>
          <w:iCs/>
          <w:sz w:val="24"/>
          <w:szCs w:val="24"/>
        </w:rPr>
        <w:t xml:space="preserve">a </w:t>
      </w:r>
      <w:r w:rsidRPr="00654B5C">
        <w:rPr>
          <w:rFonts w:ascii="Times New Roman" w:eastAsia="Times New Roman" w:hAnsi="Times New Roman"/>
          <w:iCs/>
          <w:sz w:val="24"/>
          <w:szCs w:val="24"/>
        </w:rPr>
        <w:t xml:space="preserve">condition on the </w:t>
      </w:r>
      <w:r w:rsidR="009B5A23" w:rsidRPr="00654B5C">
        <w:rPr>
          <w:rFonts w:ascii="Times New Roman" w:eastAsia="Times New Roman" w:hAnsi="Times New Roman"/>
          <w:iCs/>
          <w:sz w:val="24"/>
          <w:szCs w:val="24"/>
        </w:rPr>
        <w:t xml:space="preserve">THFC </w:t>
      </w:r>
      <w:r w:rsidRPr="00654B5C">
        <w:rPr>
          <w:rFonts w:ascii="Times New Roman" w:eastAsia="Times New Roman" w:hAnsi="Times New Roman"/>
          <w:iCs/>
          <w:sz w:val="24"/>
          <w:szCs w:val="24"/>
        </w:rPr>
        <w:t>approval. THFC must comply with any requirement, mentioned in a relevant document, that applies to THFC and relat</w:t>
      </w:r>
      <w:r w:rsidR="006C5795" w:rsidRPr="00654B5C">
        <w:rPr>
          <w:rFonts w:ascii="Times New Roman" w:eastAsia="Times New Roman" w:hAnsi="Times New Roman"/>
          <w:iCs/>
          <w:sz w:val="24"/>
          <w:szCs w:val="24"/>
        </w:rPr>
        <w:t>e</w:t>
      </w:r>
      <w:r w:rsidRPr="00654B5C">
        <w:rPr>
          <w:rFonts w:ascii="Times New Roman" w:eastAsia="Times New Roman" w:hAnsi="Times New Roman"/>
          <w:iCs/>
          <w:sz w:val="24"/>
          <w:szCs w:val="24"/>
        </w:rPr>
        <w:t xml:space="preserve">s to the THFC air display. A note </w:t>
      </w:r>
      <w:r w:rsidR="006C5795" w:rsidRPr="00654B5C">
        <w:rPr>
          <w:rFonts w:ascii="Times New Roman" w:eastAsia="Times New Roman" w:hAnsi="Times New Roman"/>
          <w:iCs/>
          <w:sz w:val="24"/>
          <w:szCs w:val="24"/>
        </w:rPr>
        <w:t>states that this includes that THFC must follow the management of change process set out in the Temora Historic Flight Club Safety Management System</w:t>
      </w:r>
      <w:r w:rsidR="006846E7" w:rsidRPr="00654B5C">
        <w:rPr>
          <w:rFonts w:ascii="Times New Roman" w:eastAsia="Times New Roman" w:hAnsi="Times New Roman"/>
          <w:iCs/>
          <w:sz w:val="24"/>
          <w:szCs w:val="24"/>
        </w:rPr>
        <w:t xml:space="preserve"> document</w:t>
      </w:r>
      <w:r w:rsidR="006C5795" w:rsidRPr="00654B5C">
        <w:rPr>
          <w:rFonts w:ascii="Times New Roman" w:eastAsia="Times New Roman" w:hAnsi="Times New Roman"/>
          <w:iCs/>
          <w:sz w:val="24"/>
          <w:szCs w:val="24"/>
        </w:rPr>
        <w:t>.</w:t>
      </w:r>
    </w:p>
    <w:p w14:paraId="3B455B2C" w14:textId="6EC770A3" w:rsidR="006846E7" w:rsidRPr="00654B5C" w:rsidRDefault="006846E7" w:rsidP="006D6009">
      <w:pPr>
        <w:spacing w:after="0" w:line="240" w:lineRule="auto"/>
        <w:rPr>
          <w:rFonts w:ascii="Times New Roman" w:eastAsia="Times New Roman" w:hAnsi="Times New Roman"/>
          <w:iCs/>
          <w:sz w:val="24"/>
          <w:szCs w:val="24"/>
        </w:rPr>
      </w:pPr>
    </w:p>
    <w:p w14:paraId="638E643A" w14:textId="519CB88F" w:rsidR="0043148A" w:rsidRPr="00654B5C" w:rsidRDefault="0043148A" w:rsidP="006D6009">
      <w:pPr>
        <w:spacing w:after="0" w:line="240" w:lineRule="auto"/>
        <w:rPr>
          <w:rFonts w:ascii="Times New Roman" w:eastAsia="Times New Roman" w:hAnsi="Times New Roman"/>
          <w:iCs/>
          <w:sz w:val="24"/>
          <w:szCs w:val="24"/>
        </w:rPr>
      </w:pPr>
      <w:r w:rsidRPr="00654B5C">
        <w:rPr>
          <w:rFonts w:ascii="Times New Roman" w:eastAsia="Times New Roman" w:hAnsi="Times New Roman"/>
          <w:iCs/>
          <w:sz w:val="24"/>
          <w:szCs w:val="24"/>
        </w:rPr>
        <w:t>Section 7 provides cond</w:t>
      </w:r>
      <w:r w:rsidR="00C45664" w:rsidRPr="00654B5C">
        <w:rPr>
          <w:rFonts w:ascii="Times New Roman" w:eastAsia="Times New Roman" w:hAnsi="Times New Roman"/>
          <w:iCs/>
          <w:sz w:val="24"/>
          <w:szCs w:val="24"/>
        </w:rPr>
        <w:t>i</w:t>
      </w:r>
      <w:r w:rsidRPr="00654B5C">
        <w:rPr>
          <w:rFonts w:ascii="Times New Roman" w:eastAsia="Times New Roman" w:hAnsi="Times New Roman"/>
          <w:iCs/>
          <w:sz w:val="24"/>
          <w:szCs w:val="24"/>
        </w:rPr>
        <w:t xml:space="preserve">tions for participants. </w:t>
      </w:r>
      <w:r w:rsidR="00581187" w:rsidRPr="00654B5C">
        <w:rPr>
          <w:rFonts w:ascii="Times New Roman" w:eastAsia="Times New Roman" w:hAnsi="Times New Roman"/>
          <w:iCs/>
          <w:sz w:val="24"/>
          <w:szCs w:val="24"/>
        </w:rPr>
        <w:t>Pa</w:t>
      </w:r>
      <w:r w:rsidR="00C45664" w:rsidRPr="00654B5C">
        <w:rPr>
          <w:rFonts w:ascii="Times New Roman" w:eastAsia="Times New Roman" w:hAnsi="Times New Roman"/>
          <w:iCs/>
          <w:sz w:val="24"/>
          <w:szCs w:val="24"/>
        </w:rPr>
        <w:t>r</w:t>
      </w:r>
      <w:r w:rsidR="00581187" w:rsidRPr="00654B5C">
        <w:rPr>
          <w:rFonts w:ascii="Times New Roman" w:eastAsia="Times New Roman" w:hAnsi="Times New Roman"/>
          <w:iCs/>
          <w:sz w:val="24"/>
          <w:szCs w:val="24"/>
        </w:rPr>
        <w:t>ticipants must en</w:t>
      </w:r>
      <w:r w:rsidR="00C45664" w:rsidRPr="00654B5C">
        <w:rPr>
          <w:rFonts w:ascii="Times New Roman" w:eastAsia="Times New Roman" w:hAnsi="Times New Roman"/>
          <w:iCs/>
          <w:sz w:val="24"/>
          <w:szCs w:val="24"/>
        </w:rPr>
        <w:t>s</w:t>
      </w:r>
      <w:r w:rsidR="00581187" w:rsidRPr="00654B5C">
        <w:rPr>
          <w:rFonts w:ascii="Times New Roman" w:eastAsia="Times New Roman" w:hAnsi="Times New Roman"/>
          <w:iCs/>
          <w:sz w:val="24"/>
          <w:szCs w:val="24"/>
        </w:rPr>
        <w:t>ure that they do</w:t>
      </w:r>
      <w:r w:rsidR="00C45664" w:rsidRPr="00654B5C">
        <w:rPr>
          <w:rFonts w:ascii="Times New Roman" w:eastAsia="Times New Roman" w:hAnsi="Times New Roman"/>
          <w:iCs/>
          <w:sz w:val="24"/>
          <w:szCs w:val="24"/>
        </w:rPr>
        <w:t xml:space="preserve"> </w:t>
      </w:r>
      <w:r w:rsidR="00581187" w:rsidRPr="00654B5C">
        <w:rPr>
          <w:rFonts w:ascii="Times New Roman" w:eastAsia="Times New Roman" w:hAnsi="Times New Roman"/>
          <w:iCs/>
          <w:sz w:val="24"/>
          <w:szCs w:val="24"/>
        </w:rPr>
        <w:t xml:space="preserve">not carry any passengers in aircraft they pilot in a THFC air display </w:t>
      </w:r>
      <w:r w:rsidR="0018187E">
        <w:rPr>
          <w:rFonts w:ascii="Times New Roman" w:eastAsia="Times New Roman" w:hAnsi="Times New Roman"/>
          <w:iCs/>
          <w:sz w:val="24"/>
          <w:szCs w:val="24"/>
        </w:rPr>
        <w:t xml:space="preserve">unless the passenger is named </w:t>
      </w:r>
      <w:r w:rsidR="0010524B">
        <w:rPr>
          <w:rFonts w:ascii="Times New Roman" w:eastAsia="Times New Roman" w:hAnsi="Times New Roman"/>
          <w:iCs/>
          <w:sz w:val="24"/>
          <w:szCs w:val="24"/>
        </w:rPr>
        <w:t>i</w:t>
      </w:r>
      <w:r w:rsidR="0018187E">
        <w:rPr>
          <w:rFonts w:ascii="Times New Roman" w:eastAsia="Times New Roman" w:hAnsi="Times New Roman"/>
          <w:iCs/>
          <w:sz w:val="24"/>
          <w:szCs w:val="24"/>
        </w:rPr>
        <w:t>n the program of events for the THFC air display as a passenger of th</w:t>
      </w:r>
      <w:r w:rsidR="0010524B">
        <w:rPr>
          <w:rFonts w:ascii="Times New Roman" w:eastAsia="Times New Roman" w:hAnsi="Times New Roman"/>
          <w:iCs/>
          <w:sz w:val="24"/>
          <w:szCs w:val="24"/>
        </w:rPr>
        <w:t>e</w:t>
      </w:r>
      <w:r w:rsidR="0018187E">
        <w:rPr>
          <w:rFonts w:ascii="Times New Roman" w:eastAsia="Times New Roman" w:hAnsi="Times New Roman"/>
          <w:iCs/>
          <w:sz w:val="24"/>
          <w:szCs w:val="24"/>
        </w:rPr>
        <w:t xml:space="preserve"> aircraft for the flight. </w:t>
      </w:r>
      <w:r w:rsidR="0010524B">
        <w:rPr>
          <w:rFonts w:ascii="Times New Roman" w:eastAsia="Times New Roman" w:hAnsi="Times New Roman"/>
          <w:iCs/>
          <w:sz w:val="24"/>
          <w:szCs w:val="24"/>
        </w:rPr>
        <w:t xml:space="preserve">Participants </w:t>
      </w:r>
      <w:r w:rsidR="00581187" w:rsidRPr="00654B5C">
        <w:rPr>
          <w:rFonts w:ascii="Times New Roman" w:eastAsia="Times New Roman" w:hAnsi="Times New Roman"/>
          <w:iCs/>
          <w:sz w:val="24"/>
          <w:szCs w:val="24"/>
        </w:rPr>
        <w:t>mu</w:t>
      </w:r>
      <w:r w:rsidR="00C45664" w:rsidRPr="00654B5C">
        <w:rPr>
          <w:rFonts w:ascii="Times New Roman" w:eastAsia="Times New Roman" w:hAnsi="Times New Roman"/>
          <w:iCs/>
          <w:sz w:val="24"/>
          <w:szCs w:val="24"/>
        </w:rPr>
        <w:t>s</w:t>
      </w:r>
      <w:r w:rsidR="00581187" w:rsidRPr="00654B5C">
        <w:rPr>
          <w:rFonts w:ascii="Times New Roman" w:eastAsia="Times New Roman" w:hAnsi="Times New Roman"/>
          <w:iCs/>
          <w:sz w:val="24"/>
          <w:szCs w:val="24"/>
        </w:rPr>
        <w:t xml:space="preserve">t comply with </w:t>
      </w:r>
      <w:r w:rsidR="00C45664" w:rsidRPr="00654B5C">
        <w:rPr>
          <w:rFonts w:ascii="Times New Roman" w:eastAsia="Times New Roman" w:hAnsi="Times New Roman"/>
          <w:iCs/>
          <w:sz w:val="24"/>
          <w:szCs w:val="24"/>
        </w:rPr>
        <w:t xml:space="preserve">requirements </w:t>
      </w:r>
      <w:r w:rsidR="00581187" w:rsidRPr="00654B5C">
        <w:rPr>
          <w:rFonts w:ascii="Times New Roman" w:eastAsia="Times New Roman" w:hAnsi="Times New Roman"/>
          <w:iCs/>
          <w:sz w:val="24"/>
          <w:szCs w:val="24"/>
        </w:rPr>
        <w:t>in the program of events</w:t>
      </w:r>
      <w:r w:rsidR="00BA3699" w:rsidRPr="00654B5C">
        <w:rPr>
          <w:rFonts w:ascii="Times New Roman" w:eastAsia="Times New Roman" w:hAnsi="Times New Roman"/>
          <w:iCs/>
          <w:sz w:val="24"/>
          <w:szCs w:val="24"/>
        </w:rPr>
        <w:t>,</w:t>
      </w:r>
      <w:r w:rsidR="00581187" w:rsidRPr="00654B5C">
        <w:rPr>
          <w:rFonts w:ascii="Times New Roman" w:eastAsia="Times New Roman" w:hAnsi="Times New Roman"/>
          <w:iCs/>
          <w:sz w:val="24"/>
          <w:szCs w:val="24"/>
        </w:rPr>
        <w:t xml:space="preserve"> </w:t>
      </w:r>
      <w:r w:rsidR="00BA3699" w:rsidRPr="00654B5C">
        <w:rPr>
          <w:rFonts w:ascii="Times New Roman" w:eastAsia="Times New Roman" w:hAnsi="Times New Roman"/>
          <w:iCs/>
          <w:sz w:val="24"/>
          <w:szCs w:val="24"/>
        </w:rPr>
        <w:t xml:space="preserve">which is defined to be </w:t>
      </w:r>
      <w:r w:rsidR="00DE329A" w:rsidRPr="00654B5C">
        <w:rPr>
          <w:rFonts w:ascii="Times New Roman" w:eastAsia="Times New Roman" w:hAnsi="Times New Roman"/>
          <w:iCs/>
          <w:sz w:val="24"/>
          <w:szCs w:val="24"/>
        </w:rPr>
        <w:t xml:space="preserve">as the program exists from time to time, </w:t>
      </w:r>
      <w:r w:rsidR="00581187" w:rsidRPr="00654B5C">
        <w:rPr>
          <w:rFonts w:ascii="Times New Roman" w:eastAsia="Times New Roman" w:hAnsi="Times New Roman"/>
          <w:iCs/>
          <w:sz w:val="24"/>
          <w:szCs w:val="24"/>
        </w:rPr>
        <w:t xml:space="preserve">and the </w:t>
      </w:r>
      <w:r w:rsidR="00C45664" w:rsidRPr="00654B5C">
        <w:rPr>
          <w:rFonts w:ascii="Times New Roman" w:eastAsia="Times New Roman" w:hAnsi="Times New Roman"/>
          <w:iCs/>
          <w:sz w:val="24"/>
          <w:szCs w:val="24"/>
        </w:rPr>
        <w:t xml:space="preserve">Temora Historic Flight Club Air Display Manual, as </w:t>
      </w:r>
      <w:r w:rsidR="0060537D" w:rsidRPr="00654B5C">
        <w:rPr>
          <w:rFonts w:ascii="Times New Roman" w:eastAsia="Times New Roman" w:hAnsi="Times New Roman"/>
          <w:iCs/>
          <w:sz w:val="24"/>
          <w:szCs w:val="24"/>
        </w:rPr>
        <w:t xml:space="preserve">the manual </w:t>
      </w:r>
      <w:r w:rsidR="00C45664" w:rsidRPr="00654B5C">
        <w:rPr>
          <w:rFonts w:ascii="Times New Roman" w:eastAsia="Times New Roman" w:hAnsi="Times New Roman"/>
          <w:iCs/>
          <w:sz w:val="24"/>
          <w:szCs w:val="24"/>
        </w:rPr>
        <w:t>exists from time to time.</w:t>
      </w:r>
    </w:p>
    <w:p w14:paraId="3191CE98" w14:textId="77777777" w:rsidR="00C45664" w:rsidRPr="00654B5C" w:rsidRDefault="00C45664" w:rsidP="006D6009">
      <w:pPr>
        <w:spacing w:after="0" w:line="240" w:lineRule="auto"/>
        <w:rPr>
          <w:rFonts w:ascii="Times New Roman" w:eastAsia="Times New Roman" w:hAnsi="Times New Roman"/>
          <w:iCs/>
          <w:sz w:val="24"/>
          <w:szCs w:val="24"/>
        </w:rPr>
      </w:pPr>
    </w:p>
    <w:p w14:paraId="74390C41" w14:textId="61D78327" w:rsidR="006846E7" w:rsidRPr="00654B5C" w:rsidRDefault="006846E7" w:rsidP="004463E5">
      <w:pPr>
        <w:spacing w:after="0" w:line="240" w:lineRule="auto"/>
        <w:rPr>
          <w:rFonts w:ascii="Times New Roman" w:eastAsia="Times New Roman" w:hAnsi="Times New Roman"/>
          <w:iCs/>
          <w:sz w:val="24"/>
          <w:szCs w:val="24"/>
        </w:rPr>
      </w:pPr>
      <w:r w:rsidRPr="00654B5C">
        <w:rPr>
          <w:rFonts w:ascii="Times New Roman" w:eastAsia="Times New Roman" w:hAnsi="Times New Roman"/>
          <w:iCs/>
          <w:sz w:val="24"/>
          <w:szCs w:val="24"/>
        </w:rPr>
        <w:t>Section 8 provides</w:t>
      </w:r>
      <w:r w:rsidR="00AD0E6D" w:rsidRPr="00654B5C">
        <w:rPr>
          <w:rFonts w:ascii="Times New Roman" w:eastAsia="Times New Roman" w:hAnsi="Times New Roman"/>
          <w:iCs/>
          <w:sz w:val="24"/>
          <w:szCs w:val="24"/>
        </w:rPr>
        <w:t xml:space="preserve"> </w:t>
      </w:r>
      <w:r w:rsidR="00AC53DC">
        <w:rPr>
          <w:rFonts w:ascii="Times New Roman" w:eastAsia="Times New Roman" w:hAnsi="Times New Roman"/>
          <w:iCs/>
          <w:sz w:val="24"/>
          <w:szCs w:val="24"/>
        </w:rPr>
        <w:t xml:space="preserve">the directions </w:t>
      </w:r>
      <w:r w:rsidRPr="00654B5C">
        <w:rPr>
          <w:rFonts w:ascii="Times New Roman" w:eastAsia="Times New Roman" w:hAnsi="Times New Roman"/>
          <w:iCs/>
          <w:sz w:val="24"/>
          <w:szCs w:val="24"/>
        </w:rPr>
        <w:t>to the organiser</w:t>
      </w:r>
      <w:r w:rsidR="004463E5">
        <w:rPr>
          <w:rFonts w:ascii="Times New Roman" w:eastAsia="Times New Roman" w:hAnsi="Times New Roman"/>
          <w:iCs/>
          <w:sz w:val="24"/>
          <w:szCs w:val="24"/>
        </w:rPr>
        <w:t xml:space="preserve"> that have been previously described</w:t>
      </w:r>
      <w:r w:rsidR="006D07E3">
        <w:rPr>
          <w:rFonts w:ascii="Times New Roman" w:eastAsia="Times New Roman" w:hAnsi="Times New Roman"/>
          <w:iCs/>
          <w:sz w:val="24"/>
          <w:szCs w:val="24"/>
        </w:rPr>
        <w:t xml:space="preserve"> in the instrument overview</w:t>
      </w:r>
      <w:r w:rsidRPr="00654B5C">
        <w:rPr>
          <w:rFonts w:ascii="Times New Roman" w:eastAsia="Times New Roman" w:hAnsi="Times New Roman"/>
          <w:iCs/>
          <w:sz w:val="24"/>
          <w:szCs w:val="24"/>
        </w:rPr>
        <w:t>.</w:t>
      </w:r>
    </w:p>
    <w:p w14:paraId="2A122EA9" w14:textId="1747FD53" w:rsidR="006C5795" w:rsidRPr="00654B5C" w:rsidRDefault="006C5795" w:rsidP="006D6009">
      <w:pPr>
        <w:spacing w:after="0" w:line="240" w:lineRule="auto"/>
        <w:rPr>
          <w:rFonts w:ascii="Times New Roman" w:eastAsia="Times New Roman" w:hAnsi="Times New Roman"/>
          <w:iCs/>
          <w:sz w:val="24"/>
          <w:szCs w:val="24"/>
        </w:rPr>
      </w:pPr>
    </w:p>
    <w:bookmarkEnd w:id="2"/>
    <w:p w14:paraId="222CF3B7" w14:textId="157CE38F" w:rsidR="006D6009" w:rsidRPr="00654B5C" w:rsidRDefault="006D6009" w:rsidP="0077616B">
      <w:pPr>
        <w:keepNext/>
        <w:spacing w:after="0" w:line="240" w:lineRule="auto"/>
        <w:rPr>
          <w:rFonts w:ascii="Times New Roman" w:eastAsia="Times New Roman" w:hAnsi="Times New Roman"/>
          <w:b/>
          <w:sz w:val="24"/>
          <w:szCs w:val="24"/>
        </w:rPr>
      </w:pPr>
      <w:r w:rsidRPr="00654B5C">
        <w:rPr>
          <w:rFonts w:ascii="Times New Roman" w:eastAsia="Times New Roman" w:hAnsi="Times New Roman"/>
          <w:b/>
          <w:i/>
          <w:sz w:val="24"/>
          <w:szCs w:val="24"/>
        </w:rPr>
        <w:lastRenderedPageBreak/>
        <w:t>Legislation Act 2003</w:t>
      </w:r>
    </w:p>
    <w:p w14:paraId="08B23F58" w14:textId="63386519" w:rsidR="003A7937" w:rsidRPr="00654B5C" w:rsidRDefault="007C5060" w:rsidP="0001613F">
      <w:pPr>
        <w:spacing w:after="0" w:line="240" w:lineRule="auto"/>
        <w:rPr>
          <w:rFonts w:ascii="Times New Roman" w:eastAsia="Times New Roman" w:hAnsi="Times New Roman"/>
          <w:iCs/>
          <w:sz w:val="24"/>
          <w:szCs w:val="24"/>
        </w:rPr>
      </w:pPr>
      <w:r>
        <w:rPr>
          <w:rFonts w:ascii="Times New Roman" w:eastAsia="Times New Roman" w:hAnsi="Times New Roman"/>
          <w:sz w:val="24"/>
          <w:szCs w:val="24"/>
        </w:rPr>
        <w:t>The instrument is registered on the Federal Register of Legislation as a legislative instrument. Under subsection 8 (3) of the LA, t</w:t>
      </w:r>
      <w:r w:rsidR="006D6009" w:rsidRPr="00654B5C">
        <w:rPr>
          <w:rFonts w:ascii="Times New Roman" w:eastAsia="Times New Roman" w:hAnsi="Times New Roman"/>
          <w:sz w:val="24"/>
          <w:szCs w:val="24"/>
        </w:rPr>
        <w:t xml:space="preserve">he instrument is, therefore, a legislative instrument, and is </w:t>
      </w:r>
      <w:r w:rsidR="006D6009" w:rsidRPr="00654B5C">
        <w:rPr>
          <w:rFonts w:ascii="Times New Roman" w:eastAsia="Times New Roman" w:hAnsi="Times New Roman"/>
          <w:iCs/>
          <w:sz w:val="24"/>
          <w:szCs w:val="24"/>
        </w:rPr>
        <w:t>subject to tabling and disallowance in the Parliament under sections 38 and 42 of the LA.</w:t>
      </w:r>
    </w:p>
    <w:p w14:paraId="3221C832" w14:textId="1D77E38C" w:rsidR="00E240B0" w:rsidRPr="001F31C8" w:rsidRDefault="00E240B0" w:rsidP="002E4681">
      <w:pPr>
        <w:spacing w:after="0" w:line="240" w:lineRule="auto"/>
        <w:rPr>
          <w:rFonts w:ascii="Times New Roman" w:eastAsia="Times New Roman" w:hAnsi="Times New Roman"/>
          <w:iCs/>
          <w:sz w:val="24"/>
          <w:szCs w:val="24"/>
        </w:rPr>
      </w:pPr>
    </w:p>
    <w:p w14:paraId="7329A1E5" w14:textId="34B79E42" w:rsidR="00DD35BE" w:rsidRPr="00654B5C" w:rsidRDefault="00E240B0" w:rsidP="00E01055">
      <w:pPr>
        <w:spacing w:after="0" w:line="240" w:lineRule="auto"/>
        <w:rPr>
          <w:rFonts w:ascii="Times New Roman" w:eastAsia="Times New Roman" w:hAnsi="Times New Roman"/>
          <w:sz w:val="24"/>
          <w:szCs w:val="24"/>
        </w:rPr>
      </w:pPr>
      <w:r w:rsidRPr="00654B5C">
        <w:rPr>
          <w:rFonts w:ascii="Times New Roman" w:eastAsia="Times New Roman" w:hAnsi="Times New Roman"/>
          <w:sz w:val="24"/>
          <w:szCs w:val="24"/>
        </w:rPr>
        <w:t xml:space="preserve">As the instrument relates to aviation safety and is made under </w:t>
      </w:r>
      <w:r w:rsidR="002E4681" w:rsidRPr="00654B5C">
        <w:rPr>
          <w:rFonts w:ascii="Times New Roman" w:eastAsia="Times New Roman" w:hAnsi="Times New Roman"/>
          <w:sz w:val="24"/>
          <w:szCs w:val="24"/>
        </w:rPr>
        <w:t xml:space="preserve">CASR, </w:t>
      </w:r>
      <w:r w:rsidRPr="00654B5C">
        <w:rPr>
          <w:rFonts w:ascii="Times New Roman" w:eastAsia="Times New Roman" w:hAnsi="Times New Roman"/>
          <w:sz w:val="24"/>
          <w:szCs w:val="24"/>
        </w:rPr>
        <w:t>Part</w:t>
      </w:r>
      <w:r w:rsidR="00E37058" w:rsidRPr="00654B5C">
        <w:rPr>
          <w:rFonts w:ascii="Times New Roman" w:eastAsia="Times New Roman" w:hAnsi="Times New Roman"/>
          <w:sz w:val="24"/>
          <w:szCs w:val="24"/>
        </w:rPr>
        <w:t xml:space="preserve"> </w:t>
      </w:r>
      <w:r w:rsidRPr="00654B5C">
        <w:rPr>
          <w:rFonts w:ascii="Times New Roman" w:eastAsia="Times New Roman" w:hAnsi="Times New Roman"/>
          <w:sz w:val="24"/>
          <w:szCs w:val="24"/>
        </w:rPr>
        <w:t>4 of Chapter</w:t>
      </w:r>
      <w:r w:rsidR="00E37058" w:rsidRPr="00654B5C">
        <w:rPr>
          <w:rFonts w:ascii="Times New Roman" w:eastAsia="Times New Roman" w:hAnsi="Times New Roman"/>
          <w:sz w:val="24"/>
          <w:szCs w:val="24"/>
        </w:rPr>
        <w:t xml:space="preserve"> </w:t>
      </w:r>
      <w:r w:rsidRPr="00654B5C">
        <w:rPr>
          <w:rFonts w:ascii="Times New Roman" w:eastAsia="Times New Roman" w:hAnsi="Times New Roman"/>
          <w:sz w:val="24"/>
          <w:szCs w:val="24"/>
        </w:rPr>
        <w:t>3 of the LA (</w:t>
      </w:r>
      <w:r w:rsidR="00E631D6" w:rsidRPr="00654B5C">
        <w:rPr>
          <w:rFonts w:ascii="Times New Roman" w:eastAsia="Times New Roman" w:hAnsi="Times New Roman"/>
          <w:sz w:val="24"/>
          <w:szCs w:val="24"/>
        </w:rPr>
        <w:t xml:space="preserve">the </w:t>
      </w:r>
      <w:r w:rsidRPr="00654B5C">
        <w:rPr>
          <w:rFonts w:ascii="Times New Roman" w:eastAsia="Times New Roman" w:hAnsi="Times New Roman"/>
          <w:b/>
          <w:bCs/>
          <w:i/>
          <w:iCs/>
          <w:sz w:val="24"/>
          <w:szCs w:val="24"/>
        </w:rPr>
        <w:t xml:space="preserve">sunsetting </w:t>
      </w:r>
      <w:r w:rsidR="00E631D6" w:rsidRPr="00654B5C">
        <w:rPr>
          <w:rFonts w:ascii="Times New Roman" w:eastAsia="Times New Roman" w:hAnsi="Times New Roman"/>
          <w:b/>
          <w:bCs/>
          <w:i/>
          <w:iCs/>
          <w:sz w:val="24"/>
          <w:szCs w:val="24"/>
        </w:rPr>
        <w:t>provisions</w:t>
      </w:r>
      <w:r w:rsidRPr="00654B5C">
        <w:rPr>
          <w:rFonts w:ascii="Times New Roman" w:eastAsia="Times New Roman" w:hAnsi="Times New Roman"/>
          <w:sz w:val="24"/>
          <w:szCs w:val="24"/>
        </w:rPr>
        <w:t>) does not apply to the instrument (</w:t>
      </w:r>
      <w:r w:rsidR="00DD35BE" w:rsidRPr="00654B5C">
        <w:rPr>
          <w:rFonts w:ascii="Times New Roman" w:eastAsia="Times New Roman" w:hAnsi="Times New Roman"/>
          <w:sz w:val="24"/>
          <w:szCs w:val="24"/>
        </w:rPr>
        <w:t xml:space="preserve">as per </w:t>
      </w:r>
      <w:r w:rsidRPr="00654B5C">
        <w:rPr>
          <w:rFonts w:ascii="Times New Roman" w:eastAsia="Times New Roman" w:hAnsi="Times New Roman"/>
          <w:sz w:val="24"/>
          <w:szCs w:val="24"/>
        </w:rPr>
        <w:t xml:space="preserve">item 15 of the table in section 12 of the </w:t>
      </w:r>
      <w:r w:rsidRPr="00654B5C">
        <w:rPr>
          <w:rFonts w:ascii="Times New Roman" w:eastAsia="Times New Roman" w:hAnsi="Times New Roman"/>
          <w:i/>
          <w:iCs/>
          <w:sz w:val="24"/>
          <w:szCs w:val="24"/>
        </w:rPr>
        <w:t>Legislation (Exemptions and Other Matters) Regulation</w:t>
      </w:r>
      <w:r w:rsidR="00E37058" w:rsidRPr="00654B5C">
        <w:rPr>
          <w:rFonts w:ascii="Times New Roman" w:eastAsia="Times New Roman" w:hAnsi="Times New Roman"/>
          <w:i/>
          <w:iCs/>
          <w:sz w:val="24"/>
          <w:szCs w:val="24"/>
        </w:rPr>
        <w:t xml:space="preserve"> </w:t>
      </w:r>
      <w:r w:rsidRPr="00654B5C">
        <w:rPr>
          <w:rFonts w:ascii="Times New Roman" w:eastAsia="Times New Roman" w:hAnsi="Times New Roman"/>
          <w:i/>
          <w:iCs/>
          <w:sz w:val="24"/>
          <w:szCs w:val="24"/>
        </w:rPr>
        <w:t>2015</w:t>
      </w:r>
      <w:r w:rsidRPr="00654B5C">
        <w:rPr>
          <w:rFonts w:ascii="Times New Roman" w:eastAsia="Times New Roman" w:hAnsi="Times New Roman"/>
          <w:sz w:val="24"/>
          <w:szCs w:val="24"/>
        </w:rPr>
        <w:t>).</w:t>
      </w:r>
      <w:r w:rsidR="00F62443" w:rsidRPr="00654B5C">
        <w:rPr>
          <w:rFonts w:ascii="Times New Roman" w:eastAsia="Times New Roman" w:hAnsi="Times New Roman"/>
          <w:sz w:val="24"/>
          <w:szCs w:val="24"/>
        </w:rPr>
        <w:t xml:space="preserve"> </w:t>
      </w:r>
      <w:r w:rsidRPr="00654B5C">
        <w:rPr>
          <w:rFonts w:ascii="Times New Roman" w:eastAsia="Times New Roman" w:hAnsi="Times New Roman"/>
          <w:sz w:val="24"/>
          <w:szCs w:val="24"/>
        </w:rPr>
        <w:t xml:space="preserve">However, this instrument will be repealed at the end of </w:t>
      </w:r>
      <w:r w:rsidR="00ED1180" w:rsidRPr="00654B5C">
        <w:rPr>
          <w:rFonts w:ascii="Times New Roman" w:eastAsia="Times New Roman" w:hAnsi="Times New Roman"/>
          <w:sz w:val="24"/>
          <w:szCs w:val="24"/>
        </w:rPr>
        <w:t xml:space="preserve">8 October 2027, </w:t>
      </w:r>
      <w:r w:rsidRPr="00654B5C">
        <w:rPr>
          <w:rFonts w:ascii="Times New Roman" w:eastAsia="Times New Roman" w:hAnsi="Times New Roman"/>
          <w:sz w:val="24"/>
          <w:szCs w:val="24"/>
        </w:rPr>
        <w:t xml:space="preserve">which will occur before </w:t>
      </w:r>
      <w:r w:rsidR="00F62443" w:rsidRPr="00654B5C">
        <w:rPr>
          <w:rFonts w:ascii="Times New Roman" w:eastAsia="Times New Roman" w:hAnsi="Times New Roman"/>
          <w:sz w:val="24"/>
          <w:szCs w:val="24"/>
        </w:rPr>
        <w:t xml:space="preserve">the sunsetting provisions </w:t>
      </w:r>
      <w:r w:rsidRPr="00654B5C">
        <w:rPr>
          <w:rFonts w:ascii="Times New Roman" w:eastAsia="Times New Roman" w:hAnsi="Times New Roman"/>
          <w:sz w:val="24"/>
          <w:szCs w:val="24"/>
        </w:rPr>
        <w:t>would have repealed the instrument</w:t>
      </w:r>
      <w:r w:rsidR="001141FE" w:rsidRPr="00654B5C">
        <w:rPr>
          <w:rFonts w:ascii="Times New Roman" w:eastAsia="Times New Roman" w:hAnsi="Times New Roman"/>
          <w:sz w:val="24"/>
          <w:szCs w:val="24"/>
        </w:rPr>
        <w:t xml:space="preserve"> if </w:t>
      </w:r>
      <w:r w:rsidR="007B0B67" w:rsidRPr="00654B5C">
        <w:rPr>
          <w:rFonts w:ascii="Times New Roman" w:eastAsia="Times New Roman" w:hAnsi="Times New Roman"/>
          <w:sz w:val="24"/>
          <w:szCs w:val="24"/>
        </w:rPr>
        <w:t>they</w:t>
      </w:r>
      <w:r w:rsidR="001141FE" w:rsidRPr="00654B5C">
        <w:rPr>
          <w:rFonts w:ascii="Times New Roman" w:eastAsia="Times New Roman" w:hAnsi="Times New Roman"/>
          <w:sz w:val="24"/>
          <w:szCs w:val="24"/>
        </w:rPr>
        <w:t xml:space="preserve"> had applied</w:t>
      </w:r>
      <w:r w:rsidRPr="00654B5C">
        <w:rPr>
          <w:rFonts w:ascii="Times New Roman" w:eastAsia="Times New Roman" w:hAnsi="Times New Roman"/>
          <w:sz w:val="24"/>
          <w:szCs w:val="24"/>
        </w:rPr>
        <w:t xml:space="preserve">. Any renewal of the instrument will be </w:t>
      </w:r>
      <w:r w:rsidRPr="00654B5C">
        <w:rPr>
          <w:rFonts w:ascii="Times New Roman" w:eastAsia="Times New Roman" w:hAnsi="Times New Roman"/>
          <w:iCs/>
          <w:sz w:val="24"/>
          <w:szCs w:val="24"/>
        </w:rPr>
        <w:t>subject to tabling and disallowance in the Parliament under sections</w:t>
      </w:r>
      <w:r w:rsidR="00E37058" w:rsidRPr="00654B5C">
        <w:rPr>
          <w:rFonts w:ascii="Times New Roman" w:eastAsia="Times New Roman" w:hAnsi="Times New Roman"/>
          <w:iCs/>
          <w:sz w:val="24"/>
          <w:szCs w:val="24"/>
        </w:rPr>
        <w:t xml:space="preserve"> </w:t>
      </w:r>
      <w:r w:rsidRPr="00654B5C">
        <w:rPr>
          <w:rFonts w:ascii="Times New Roman" w:eastAsia="Times New Roman" w:hAnsi="Times New Roman"/>
          <w:iCs/>
          <w:sz w:val="24"/>
          <w:szCs w:val="24"/>
        </w:rPr>
        <w:t>38 and</w:t>
      </w:r>
      <w:r w:rsidR="00D134D3" w:rsidRPr="00654B5C">
        <w:rPr>
          <w:rFonts w:ascii="Times New Roman" w:eastAsia="Times New Roman" w:hAnsi="Times New Roman"/>
          <w:iCs/>
          <w:sz w:val="24"/>
          <w:szCs w:val="24"/>
        </w:rPr>
        <w:t xml:space="preserve"> </w:t>
      </w:r>
      <w:r w:rsidRPr="00654B5C">
        <w:rPr>
          <w:rFonts w:ascii="Times New Roman" w:eastAsia="Times New Roman" w:hAnsi="Times New Roman"/>
          <w:iCs/>
          <w:sz w:val="24"/>
          <w:szCs w:val="24"/>
        </w:rPr>
        <w:t>42 of the LA.</w:t>
      </w:r>
      <w:r w:rsidRPr="00654B5C">
        <w:rPr>
          <w:rFonts w:ascii="Times New Roman" w:eastAsia="Times New Roman" w:hAnsi="Times New Roman"/>
          <w:sz w:val="24"/>
          <w:szCs w:val="24"/>
        </w:rPr>
        <w:t xml:space="preserve"> Therefore, the exemption from sunsetting does not affect parliamentary oversight of this instrument.</w:t>
      </w:r>
    </w:p>
    <w:p w14:paraId="1F34B392" w14:textId="77777777" w:rsidR="00DD35BE" w:rsidRPr="00654B5C" w:rsidRDefault="00DD35BE" w:rsidP="00DD35BE">
      <w:pPr>
        <w:spacing w:after="0" w:line="240" w:lineRule="auto"/>
        <w:rPr>
          <w:rFonts w:ascii="Times New Roman" w:eastAsia="Times New Roman" w:hAnsi="Times New Roman"/>
          <w:sz w:val="24"/>
          <w:szCs w:val="24"/>
        </w:rPr>
      </w:pPr>
    </w:p>
    <w:p w14:paraId="3643D0E4" w14:textId="77777777" w:rsidR="006D6009" w:rsidRPr="00654B5C" w:rsidRDefault="006D6009" w:rsidP="0077616B">
      <w:pPr>
        <w:keepNext/>
        <w:spacing w:after="0" w:line="240" w:lineRule="auto"/>
        <w:rPr>
          <w:rFonts w:ascii="Times New Roman" w:eastAsia="Times New Roman" w:hAnsi="Times New Roman"/>
          <w:b/>
          <w:sz w:val="24"/>
          <w:szCs w:val="24"/>
        </w:rPr>
      </w:pPr>
      <w:r w:rsidRPr="00654B5C">
        <w:rPr>
          <w:rFonts w:ascii="Times New Roman" w:eastAsia="Times New Roman" w:hAnsi="Times New Roman"/>
          <w:b/>
          <w:sz w:val="24"/>
          <w:szCs w:val="24"/>
        </w:rPr>
        <w:t>Consultation</w:t>
      </w:r>
    </w:p>
    <w:p w14:paraId="258D1E12" w14:textId="1DED1E69" w:rsidR="00006CDF" w:rsidRPr="00654B5C" w:rsidRDefault="004737A5" w:rsidP="004737A5">
      <w:pPr>
        <w:tabs>
          <w:tab w:val="left" w:pos="1080"/>
        </w:tabs>
        <w:spacing w:after="0" w:line="240" w:lineRule="auto"/>
        <w:rPr>
          <w:rFonts w:ascii="Times New Roman" w:eastAsia="Times New Roman" w:hAnsi="Times New Roman"/>
          <w:sz w:val="24"/>
          <w:szCs w:val="24"/>
        </w:rPr>
      </w:pPr>
      <w:r w:rsidRPr="00654B5C">
        <w:rPr>
          <w:rFonts w:ascii="Times New Roman" w:eastAsia="Times New Roman" w:hAnsi="Times New Roman"/>
          <w:sz w:val="24"/>
          <w:szCs w:val="24"/>
        </w:rPr>
        <w:t xml:space="preserve">THFC has applied for the instrument, </w:t>
      </w:r>
      <w:r w:rsidR="00F74CAD" w:rsidRPr="00654B5C">
        <w:rPr>
          <w:rFonts w:ascii="Times New Roman" w:eastAsia="Times New Roman" w:hAnsi="Times New Roman"/>
          <w:sz w:val="24"/>
          <w:szCs w:val="24"/>
        </w:rPr>
        <w:t xml:space="preserve">and </w:t>
      </w:r>
      <w:r w:rsidRPr="00654B5C">
        <w:rPr>
          <w:rFonts w:ascii="Times New Roman" w:eastAsia="Times New Roman" w:hAnsi="Times New Roman"/>
          <w:sz w:val="24"/>
          <w:szCs w:val="24"/>
        </w:rPr>
        <w:t xml:space="preserve">approval instruments </w:t>
      </w:r>
      <w:r w:rsidR="00F74CAD" w:rsidRPr="00654B5C">
        <w:rPr>
          <w:rFonts w:ascii="Times New Roman" w:eastAsia="Times New Roman" w:hAnsi="Times New Roman"/>
          <w:sz w:val="24"/>
          <w:szCs w:val="24"/>
        </w:rPr>
        <w:t xml:space="preserve">have previously been </w:t>
      </w:r>
      <w:r w:rsidRPr="00654B5C">
        <w:rPr>
          <w:rFonts w:ascii="Times New Roman" w:eastAsia="Times New Roman" w:hAnsi="Times New Roman"/>
          <w:sz w:val="24"/>
          <w:szCs w:val="24"/>
        </w:rPr>
        <w:t xml:space="preserve">issued in relation to </w:t>
      </w:r>
      <w:r w:rsidR="00F74CAD" w:rsidRPr="00654B5C">
        <w:rPr>
          <w:rFonts w:ascii="Times New Roman" w:eastAsia="Times New Roman" w:hAnsi="Times New Roman"/>
          <w:sz w:val="24"/>
          <w:szCs w:val="24"/>
        </w:rPr>
        <w:t xml:space="preserve">individual </w:t>
      </w:r>
      <w:r w:rsidRPr="00654B5C">
        <w:rPr>
          <w:rFonts w:ascii="Times New Roman" w:eastAsia="Times New Roman" w:hAnsi="Times New Roman"/>
          <w:sz w:val="24"/>
          <w:szCs w:val="24"/>
        </w:rPr>
        <w:t xml:space="preserve">air displays </w:t>
      </w:r>
      <w:r w:rsidR="00F74CAD" w:rsidRPr="00654B5C">
        <w:rPr>
          <w:rFonts w:ascii="Times New Roman" w:eastAsia="Times New Roman" w:hAnsi="Times New Roman"/>
          <w:sz w:val="24"/>
          <w:szCs w:val="24"/>
        </w:rPr>
        <w:t>conducted by THFC. CASA has received no adverse comment in relation to those previous approval instruments.</w:t>
      </w:r>
    </w:p>
    <w:p w14:paraId="11FFE8F4" w14:textId="77777777" w:rsidR="00F74CAD" w:rsidRPr="00654B5C" w:rsidRDefault="00F74CAD" w:rsidP="004737A5">
      <w:pPr>
        <w:tabs>
          <w:tab w:val="left" w:pos="1080"/>
        </w:tabs>
        <w:spacing w:after="0" w:line="240" w:lineRule="auto"/>
        <w:rPr>
          <w:rFonts w:ascii="Times New Roman" w:eastAsia="Times New Roman" w:hAnsi="Times New Roman"/>
          <w:sz w:val="24"/>
          <w:szCs w:val="24"/>
        </w:rPr>
      </w:pPr>
    </w:p>
    <w:p w14:paraId="4887C6EC" w14:textId="0968B9C0" w:rsidR="00006CDF" w:rsidRPr="00654B5C" w:rsidRDefault="00006CDF" w:rsidP="004737A5">
      <w:pPr>
        <w:tabs>
          <w:tab w:val="left" w:pos="1080"/>
        </w:tabs>
        <w:spacing w:after="0" w:line="240" w:lineRule="auto"/>
        <w:rPr>
          <w:rFonts w:ascii="Times New Roman" w:eastAsia="Times New Roman" w:hAnsi="Times New Roman"/>
          <w:i/>
          <w:iCs/>
          <w:sz w:val="24"/>
          <w:szCs w:val="24"/>
        </w:rPr>
      </w:pPr>
      <w:r w:rsidRPr="00654B5C">
        <w:rPr>
          <w:rFonts w:ascii="Times New Roman" w:eastAsia="Times New Roman" w:hAnsi="Times New Roman"/>
          <w:sz w:val="24"/>
          <w:szCs w:val="24"/>
        </w:rPr>
        <w:t xml:space="preserve">CASA also provided </w:t>
      </w:r>
      <w:r w:rsidR="007426C7" w:rsidRPr="00654B5C">
        <w:rPr>
          <w:rFonts w:ascii="Times New Roman" w:eastAsia="Times New Roman" w:hAnsi="Times New Roman"/>
          <w:sz w:val="24"/>
          <w:szCs w:val="24"/>
        </w:rPr>
        <w:t xml:space="preserve">copies </w:t>
      </w:r>
      <w:r w:rsidRPr="00654B5C">
        <w:rPr>
          <w:rFonts w:ascii="Times New Roman" w:eastAsia="Times New Roman" w:hAnsi="Times New Roman"/>
          <w:sz w:val="24"/>
          <w:szCs w:val="24"/>
        </w:rPr>
        <w:t>of the draft instrument to THFC for comment</w:t>
      </w:r>
      <w:r w:rsidR="00171A70" w:rsidRPr="00654B5C">
        <w:rPr>
          <w:rFonts w:ascii="Times New Roman" w:eastAsia="Times New Roman" w:hAnsi="Times New Roman"/>
          <w:sz w:val="24"/>
          <w:szCs w:val="24"/>
        </w:rPr>
        <w:t xml:space="preserve"> </w:t>
      </w:r>
      <w:r w:rsidR="002629A6" w:rsidRPr="00654B5C">
        <w:rPr>
          <w:rFonts w:ascii="Times New Roman" w:eastAsia="Times New Roman" w:hAnsi="Times New Roman"/>
          <w:sz w:val="24"/>
          <w:szCs w:val="24"/>
        </w:rPr>
        <w:t xml:space="preserve">in May </w:t>
      </w:r>
      <w:r w:rsidR="00394A4E">
        <w:rPr>
          <w:rFonts w:ascii="Times New Roman" w:eastAsia="Times New Roman" w:hAnsi="Times New Roman"/>
          <w:sz w:val="24"/>
          <w:szCs w:val="24"/>
        </w:rPr>
        <w:t xml:space="preserve">2022 </w:t>
      </w:r>
      <w:r w:rsidR="007426C7" w:rsidRPr="00654B5C">
        <w:rPr>
          <w:rFonts w:ascii="Times New Roman" w:eastAsia="Times New Roman" w:hAnsi="Times New Roman"/>
          <w:sz w:val="24"/>
          <w:szCs w:val="24"/>
        </w:rPr>
        <w:t xml:space="preserve">and again in June </w:t>
      </w:r>
      <w:r w:rsidR="002629A6" w:rsidRPr="00654B5C">
        <w:rPr>
          <w:rFonts w:ascii="Times New Roman" w:eastAsia="Times New Roman" w:hAnsi="Times New Roman"/>
          <w:sz w:val="24"/>
          <w:szCs w:val="24"/>
        </w:rPr>
        <w:t xml:space="preserve">2022 </w:t>
      </w:r>
      <w:r w:rsidR="00171A70" w:rsidRPr="00654B5C">
        <w:rPr>
          <w:rFonts w:ascii="Times New Roman" w:eastAsia="Times New Roman" w:hAnsi="Times New Roman"/>
          <w:sz w:val="24"/>
          <w:szCs w:val="24"/>
        </w:rPr>
        <w:t>and its comments were taken into account when preparing the final draft</w:t>
      </w:r>
      <w:r w:rsidRPr="00654B5C">
        <w:rPr>
          <w:rFonts w:ascii="Times New Roman" w:eastAsia="Times New Roman" w:hAnsi="Times New Roman"/>
          <w:sz w:val="24"/>
          <w:szCs w:val="24"/>
        </w:rPr>
        <w:t>.</w:t>
      </w:r>
    </w:p>
    <w:p w14:paraId="37723ED1" w14:textId="77777777" w:rsidR="00006CDF" w:rsidRPr="00654B5C" w:rsidRDefault="00006CDF" w:rsidP="006D6009">
      <w:pPr>
        <w:spacing w:after="0" w:line="240" w:lineRule="auto"/>
        <w:rPr>
          <w:rFonts w:ascii="Times New Roman" w:eastAsia="Times New Roman" w:hAnsi="Times New Roman"/>
          <w:sz w:val="24"/>
          <w:szCs w:val="24"/>
        </w:rPr>
      </w:pPr>
    </w:p>
    <w:p w14:paraId="31860B12" w14:textId="033F19DB" w:rsidR="004E5C98" w:rsidRPr="00654B5C" w:rsidRDefault="00F74CAD" w:rsidP="004F7658">
      <w:pPr>
        <w:spacing w:after="0" w:line="240" w:lineRule="auto"/>
        <w:rPr>
          <w:rFonts w:ascii="Times New Roman" w:eastAsia="Times New Roman" w:hAnsi="Times New Roman"/>
          <w:sz w:val="24"/>
          <w:szCs w:val="24"/>
        </w:rPr>
      </w:pPr>
      <w:r w:rsidRPr="00654B5C">
        <w:rPr>
          <w:rFonts w:ascii="Times New Roman" w:eastAsia="Times New Roman" w:hAnsi="Times New Roman"/>
          <w:sz w:val="24"/>
          <w:szCs w:val="24"/>
        </w:rPr>
        <w:t xml:space="preserve">In these circumstances, </w:t>
      </w:r>
      <w:r w:rsidR="006D6009" w:rsidRPr="00654B5C">
        <w:rPr>
          <w:rFonts w:ascii="Times New Roman" w:eastAsia="Times New Roman" w:hAnsi="Times New Roman"/>
          <w:sz w:val="24"/>
          <w:szCs w:val="24"/>
        </w:rPr>
        <w:t>CASA is satisfied that no further consultation is appropriate or reasonably practicable for this instrument for section</w:t>
      </w:r>
      <w:r w:rsidR="00E37058" w:rsidRPr="00654B5C">
        <w:rPr>
          <w:rFonts w:ascii="Times New Roman" w:eastAsia="Times New Roman" w:hAnsi="Times New Roman"/>
          <w:sz w:val="24"/>
          <w:szCs w:val="24"/>
        </w:rPr>
        <w:t xml:space="preserve"> </w:t>
      </w:r>
      <w:r w:rsidR="006D6009" w:rsidRPr="00654B5C">
        <w:rPr>
          <w:rFonts w:ascii="Times New Roman" w:eastAsia="Times New Roman" w:hAnsi="Times New Roman"/>
          <w:sz w:val="24"/>
          <w:szCs w:val="24"/>
        </w:rPr>
        <w:t>17 of the LA.</w:t>
      </w:r>
    </w:p>
    <w:p w14:paraId="1932ED94" w14:textId="01C1D403" w:rsidR="004F7658" w:rsidRPr="00654B5C" w:rsidRDefault="004F7658" w:rsidP="004F7658">
      <w:pPr>
        <w:spacing w:after="0" w:line="240" w:lineRule="auto"/>
        <w:rPr>
          <w:rFonts w:ascii="Times New Roman" w:eastAsia="Times New Roman" w:hAnsi="Times New Roman"/>
          <w:sz w:val="24"/>
          <w:szCs w:val="24"/>
        </w:rPr>
      </w:pPr>
    </w:p>
    <w:p w14:paraId="44C2B728" w14:textId="54F004B1" w:rsidR="00BB10C4" w:rsidRPr="00654B5C" w:rsidRDefault="00BB10C4" w:rsidP="00773B07">
      <w:pPr>
        <w:keepNext/>
        <w:spacing w:after="0" w:line="240" w:lineRule="auto"/>
        <w:rPr>
          <w:rFonts w:ascii="Times New Roman" w:hAnsi="Times New Roman"/>
          <w:b/>
          <w:bCs/>
          <w:sz w:val="24"/>
          <w:szCs w:val="24"/>
        </w:rPr>
      </w:pPr>
      <w:r w:rsidRPr="00654B5C">
        <w:rPr>
          <w:rFonts w:ascii="Times New Roman" w:hAnsi="Times New Roman"/>
          <w:b/>
          <w:bCs/>
          <w:sz w:val="24"/>
          <w:szCs w:val="24"/>
        </w:rPr>
        <w:t>Sector risk, economic and cost impact</w:t>
      </w:r>
    </w:p>
    <w:p w14:paraId="7CF9511E" w14:textId="13729F27" w:rsidR="00BB10C4" w:rsidRPr="00654B5C" w:rsidRDefault="00BB10C4" w:rsidP="00BB10C4">
      <w:pPr>
        <w:spacing w:after="0" w:line="240" w:lineRule="auto"/>
        <w:rPr>
          <w:rFonts w:ascii="Times New Roman" w:hAnsi="Times New Roman"/>
          <w:sz w:val="24"/>
          <w:szCs w:val="24"/>
        </w:rPr>
      </w:pPr>
      <w:r w:rsidRPr="00654B5C">
        <w:rPr>
          <w:rFonts w:ascii="Times New Roman" w:hAnsi="Times New Roman"/>
          <w:sz w:val="24"/>
          <w:szCs w:val="24"/>
        </w:rPr>
        <w:t>Subsection</w:t>
      </w:r>
      <w:r w:rsidR="00E37058" w:rsidRPr="00654B5C">
        <w:rPr>
          <w:rFonts w:ascii="Times New Roman" w:hAnsi="Times New Roman"/>
          <w:sz w:val="24"/>
          <w:szCs w:val="24"/>
        </w:rPr>
        <w:t xml:space="preserve"> </w:t>
      </w:r>
      <w:r w:rsidRPr="00654B5C">
        <w:rPr>
          <w:rFonts w:ascii="Times New Roman" w:hAnsi="Times New Roman"/>
          <w:sz w:val="24"/>
          <w:szCs w:val="24"/>
        </w:rPr>
        <w:t>9A (1) of the Act states that, in exercising its powers and performing its functions, CASA must regard the safety of air navigation as the most important consideration. Subsection 9A (3) of the Act states that, subject to subsection</w:t>
      </w:r>
      <w:r w:rsidR="00E37058" w:rsidRPr="00654B5C">
        <w:rPr>
          <w:rFonts w:ascii="Times New Roman" w:hAnsi="Times New Roman"/>
          <w:sz w:val="24"/>
          <w:szCs w:val="24"/>
        </w:rPr>
        <w:t xml:space="preserve"> </w:t>
      </w:r>
      <w:r w:rsidRPr="00654B5C">
        <w:rPr>
          <w:rFonts w:ascii="Times New Roman" w:hAnsi="Times New Roman"/>
          <w:sz w:val="24"/>
          <w:szCs w:val="24"/>
        </w:rPr>
        <w:t>(1), in developing and promulgating aviation safety standards under paragraph</w:t>
      </w:r>
      <w:r w:rsidR="00E37058" w:rsidRPr="00654B5C">
        <w:rPr>
          <w:rFonts w:ascii="Times New Roman" w:hAnsi="Times New Roman"/>
          <w:sz w:val="24"/>
          <w:szCs w:val="24"/>
        </w:rPr>
        <w:t xml:space="preserve"> </w:t>
      </w:r>
      <w:r w:rsidRPr="00654B5C">
        <w:rPr>
          <w:rFonts w:ascii="Times New Roman" w:hAnsi="Times New Roman"/>
          <w:sz w:val="24"/>
          <w:szCs w:val="24"/>
        </w:rPr>
        <w:t>9 (1) (c), CASA must:</w:t>
      </w:r>
    </w:p>
    <w:p w14:paraId="03A9F911" w14:textId="77777777" w:rsidR="00BB10C4" w:rsidRPr="00654B5C" w:rsidRDefault="00BB10C4" w:rsidP="00BB10C4">
      <w:pPr>
        <w:pStyle w:val="LDP1a"/>
        <w:tabs>
          <w:tab w:val="clear" w:pos="454"/>
          <w:tab w:val="right" w:pos="567"/>
        </w:tabs>
        <w:ind w:left="454"/>
      </w:pPr>
      <w:r w:rsidRPr="00654B5C">
        <w:t>(a)</w:t>
      </w:r>
      <w:r w:rsidRPr="00654B5C">
        <w:tab/>
      </w:r>
      <w:proofErr w:type="gramStart"/>
      <w:r w:rsidRPr="00654B5C">
        <w:t>consider</w:t>
      </w:r>
      <w:proofErr w:type="gramEnd"/>
      <w:r w:rsidRPr="00654B5C">
        <w:t xml:space="preserve"> the economic and cost impact on individuals, businesses and the community of the standards; and</w:t>
      </w:r>
    </w:p>
    <w:p w14:paraId="2AC4BCBF" w14:textId="77777777" w:rsidR="00BB10C4" w:rsidRPr="00654B5C" w:rsidRDefault="00BB10C4" w:rsidP="00523A6B">
      <w:pPr>
        <w:pStyle w:val="LDP1a"/>
        <w:tabs>
          <w:tab w:val="clear" w:pos="454"/>
          <w:tab w:val="right" w:pos="567"/>
        </w:tabs>
        <w:spacing w:after="0"/>
        <w:ind w:left="454"/>
      </w:pPr>
      <w:r w:rsidRPr="00654B5C">
        <w:t>(b)</w:t>
      </w:r>
      <w:r w:rsidRPr="00654B5C">
        <w:tab/>
      </w:r>
      <w:proofErr w:type="gramStart"/>
      <w:r w:rsidRPr="00654B5C">
        <w:t>take</w:t>
      </w:r>
      <w:proofErr w:type="gramEnd"/>
      <w:r w:rsidRPr="00654B5C">
        <w:t xml:space="preserve"> into account the differing risks associated with different industry sectors.</w:t>
      </w:r>
    </w:p>
    <w:p w14:paraId="5889AE5F" w14:textId="77777777" w:rsidR="00BB10C4" w:rsidRPr="00654B5C" w:rsidRDefault="00BB10C4" w:rsidP="00BB10C4">
      <w:pPr>
        <w:spacing w:after="0" w:line="240" w:lineRule="auto"/>
        <w:rPr>
          <w:rFonts w:ascii="Times New Roman" w:hAnsi="Times New Roman"/>
          <w:sz w:val="24"/>
          <w:szCs w:val="24"/>
        </w:rPr>
      </w:pPr>
    </w:p>
    <w:p w14:paraId="34F35B30" w14:textId="77777777" w:rsidR="00BB10C4" w:rsidRPr="00654B5C" w:rsidRDefault="00BB10C4" w:rsidP="00BB10C4">
      <w:pPr>
        <w:spacing w:after="0" w:line="240" w:lineRule="auto"/>
        <w:rPr>
          <w:rFonts w:ascii="Times New Roman" w:hAnsi="Times New Roman"/>
          <w:sz w:val="24"/>
          <w:szCs w:val="24"/>
          <w:lang w:val="en-US"/>
        </w:rPr>
      </w:pPr>
      <w:r w:rsidRPr="00654B5C">
        <w:rPr>
          <w:rFonts w:ascii="Times New Roman" w:hAnsi="Times New Roman"/>
          <w:sz w:val="24"/>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76FE10C2" w14:textId="77777777" w:rsidR="00BB10C4" w:rsidRPr="00654B5C" w:rsidRDefault="00BB10C4" w:rsidP="00BB10C4">
      <w:pPr>
        <w:spacing w:after="0" w:line="240" w:lineRule="auto"/>
        <w:rPr>
          <w:rFonts w:ascii="Times New Roman" w:hAnsi="Times New Roman"/>
          <w:sz w:val="24"/>
          <w:szCs w:val="24"/>
        </w:rPr>
      </w:pPr>
    </w:p>
    <w:p w14:paraId="52C6A903" w14:textId="455E9EAE" w:rsidR="00BB10C4" w:rsidRPr="00654B5C" w:rsidRDefault="00BB10C4" w:rsidP="00BB10C4">
      <w:pPr>
        <w:spacing w:after="0" w:line="240" w:lineRule="auto"/>
        <w:rPr>
          <w:rFonts w:ascii="Times New Roman" w:hAnsi="Times New Roman"/>
          <w:sz w:val="24"/>
          <w:szCs w:val="24"/>
        </w:rPr>
      </w:pPr>
      <w:r w:rsidRPr="00654B5C">
        <w:rPr>
          <w:rFonts w:ascii="Times New Roman" w:hAnsi="Times New Roman"/>
          <w:sz w:val="24"/>
          <w:szCs w:val="24"/>
        </w:rPr>
        <w:t>The economic and cost impact of the instrument has been determined by:</w:t>
      </w:r>
    </w:p>
    <w:p w14:paraId="2A4EB7A0" w14:textId="21BD77AD" w:rsidR="00BB10C4" w:rsidRPr="00654B5C" w:rsidRDefault="00BB10C4" w:rsidP="00BB10C4">
      <w:pPr>
        <w:pStyle w:val="LDP1a"/>
        <w:tabs>
          <w:tab w:val="clear" w:pos="454"/>
          <w:tab w:val="right" w:pos="567"/>
        </w:tabs>
        <w:ind w:left="454"/>
      </w:pPr>
      <w:r w:rsidRPr="00654B5C">
        <w:t>(a)</w:t>
      </w:r>
      <w:r w:rsidRPr="00654B5C">
        <w:tab/>
        <w:t>the identification of individuals and businesses affected by the instrument;</w:t>
      </w:r>
      <w:r w:rsidR="00385406" w:rsidRPr="00654B5C">
        <w:t xml:space="preserve"> and</w:t>
      </w:r>
    </w:p>
    <w:p w14:paraId="6E8A74A8" w14:textId="62D6158C" w:rsidR="00BB10C4" w:rsidRPr="00654B5C" w:rsidRDefault="00BB10C4" w:rsidP="00BE66C9">
      <w:pPr>
        <w:pStyle w:val="LDP1a"/>
        <w:tabs>
          <w:tab w:val="clear" w:pos="454"/>
          <w:tab w:val="right" w:pos="567"/>
        </w:tabs>
        <w:ind w:left="454"/>
      </w:pPr>
      <w:r w:rsidRPr="00654B5C">
        <w:t>(b)</w:t>
      </w:r>
      <w:r w:rsidRPr="00654B5C">
        <w:tab/>
        <w:t>consideration of how the requirements to be imposed on individuals and businesses under the instrument will be different compared to existing requirements;</w:t>
      </w:r>
      <w:r w:rsidR="00385406" w:rsidRPr="00654B5C">
        <w:t xml:space="preserve"> and</w:t>
      </w:r>
    </w:p>
    <w:p w14:paraId="50AA440C" w14:textId="0E228F30" w:rsidR="00BB10C4" w:rsidRPr="00654B5C" w:rsidRDefault="00BB10C4" w:rsidP="00654B5C">
      <w:pPr>
        <w:pStyle w:val="LDP1a"/>
        <w:tabs>
          <w:tab w:val="clear" w:pos="454"/>
          <w:tab w:val="right" w:pos="567"/>
        </w:tabs>
        <w:spacing w:after="0"/>
        <w:ind w:left="454"/>
      </w:pPr>
      <w:r w:rsidRPr="00654B5C">
        <w:t>(</w:t>
      </w:r>
      <w:r w:rsidR="00C5602D" w:rsidRPr="00654B5C">
        <w:t>c</w:t>
      </w:r>
      <w:r w:rsidRPr="00654B5C">
        <w:t>)</w:t>
      </w:r>
      <w:r w:rsidRPr="00654B5C">
        <w:tab/>
      </w:r>
      <w:r w:rsidR="00633870" w:rsidRPr="00654B5C">
        <w:t xml:space="preserve">consideration of </w:t>
      </w:r>
      <w:r w:rsidRPr="00654B5C">
        <w:t xml:space="preserve">community impacts, beyond those direct impacts on individuals and businesses affected by the instrument, that are relevant if the instrument were to result in </w:t>
      </w:r>
      <w:r w:rsidRPr="00654B5C">
        <w:lastRenderedPageBreak/>
        <w:t>flow</w:t>
      </w:r>
      <w:r w:rsidR="00B96275" w:rsidRPr="00654B5C">
        <w:noBreakHyphen/>
      </w:r>
      <w:r w:rsidRPr="00654B5C">
        <w:t>on effects to other aviation businesses, or local non-aviation businesses that experience a change in their activity due to the instrument.</w:t>
      </w:r>
    </w:p>
    <w:p w14:paraId="2F01534E" w14:textId="77777777" w:rsidR="00BB10C4" w:rsidRPr="00654B5C" w:rsidRDefault="00BB10C4" w:rsidP="00BB10C4">
      <w:pPr>
        <w:spacing w:after="0" w:line="240" w:lineRule="auto"/>
        <w:rPr>
          <w:rFonts w:ascii="Times New Roman" w:hAnsi="Times New Roman"/>
          <w:sz w:val="24"/>
          <w:szCs w:val="24"/>
        </w:rPr>
      </w:pPr>
    </w:p>
    <w:p w14:paraId="51CC1163" w14:textId="4195A5E8" w:rsidR="00BB10C4" w:rsidRPr="00654B5C" w:rsidRDefault="00BE66C9" w:rsidP="00BE66C9">
      <w:pPr>
        <w:spacing w:after="0" w:line="240" w:lineRule="auto"/>
        <w:rPr>
          <w:rFonts w:ascii="Times New Roman" w:hAnsi="Times New Roman"/>
          <w:sz w:val="24"/>
          <w:szCs w:val="24"/>
        </w:rPr>
      </w:pPr>
      <w:r w:rsidRPr="00654B5C">
        <w:rPr>
          <w:rFonts w:ascii="Times New Roman" w:hAnsi="Times New Roman"/>
          <w:sz w:val="24"/>
          <w:szCs w:val="24"/>
        </w:rPr>
        <w:t xml:space="preserve">CASA has assessed that the economic and cost impact of the instrument is not significant. The ongoing approvals provided by the instrument would save THFC the cost of making individual applications to CASA for each THFC air display to be held </w:t>
      </w:r>
      <w:r w:rsidR="00D26C73" w:rsidRPr="00654B5C">
        <w:rPr>
          <w:rFonts w:ascii="Times New Roman" w:hAnsi="Times New Roman"/>
          <w:sz w:val="24"/>
          <w:szCs w:val="24"/>
        </w:rPr>
        <w:t xml:space="preserve">until </w:t>
      </w:r>
      <w:r w:rsidR="00A86282" w:rsidRPr="00654B5C">
        <w:rPr>
          <w:rFonts w:ascii="Times New Roman" w:hAnsi="Times New Roman"/>
          <w:sz w:val="24"/>
          <w:szCs w:val="24"/>
        </w:rPr>
        <w:t>the end of 2</w:t>
      </w:r>
      <w:r w:rsidR="00DA5EEB" w:rsidRPr="00654B5C">
        <w:rPr>
          <w:rFonts w:ascii="Times New Roman" w:hAnsi="Times New Roman"/>
          <w:sz w:val="24"/>
          <w:szCs w:val="24"/>
        </w:rPr>
        <w:t>4</w:t>
      </w:r>
      <w:r w:rsidR="00496D07" w:rsidRPr="00654B5C">
        <w:rPr>
          <w:rFonts w:ascii="Times New Roman" w:hAnsi="Times New Roman"/>
          <w:sz w:val="24"/>
          <w:szCs w:val="24"/>
        </w:rPr>
        <w:t> </w:t>
      </w:r>
      <w:r w:rsidR="00DA5EEB" w:rsidRPr="00654B5C">
        <w:rPr>
          <w:rFonts w:ascii="Times New Roman" w:hAnsi="Times New Roman"/>
          <w:sz w:val="24"/>
          <w:szCs w:val="24"/>
        </w:rPr>
        <w:t xml:space="preserve">September </w:t>
      </w:r>
      <w:r w:rsidR="00A86282" w:rsidRPr="00654B5C">
        <w:rPr>
          <w:rFonts w:ascii="Times New Roman" w:hAnsi="Times New Roman"/>
          <w:sz w:val="24"/>
          <w:szCs w:val="24"/>
        </w:rPr>
        <w:t xml:space="preserve">2027. </w:t>
      </w:r>
      <w:r w:rsidR="00A73B87" w:rsidRPr="00654B5C">
        <w:rPr>
          <w:rFonts w:ascii="Times New Roman" w:hAnsi="Times New Roman"/>
          <w:sz w:val="24"/>
          <w:szCs w:val="24"/>
        </w:rPr>
        <w:t>The instrument does not impose any requirements on THFC in relation to the conduct of air displays</w:t>
      </w:r>
      <w:r w:rsidR="008C3954" w:rsidRPr="00654B5C">
        <w:rPr>
          <w:rFonts w:ascii="Times New Roman" w:hAnsi="Times New Roman"/>
          <w:sz w:val="24"/>
          <w:szCs w:val="24"/>
        </w:rPr>
        <w:t xml:space="preserve"> </w:t>
      </w:r>
      <w:r w:rsidR="002D7B16" w:rsidRPr="00654B5C">
        <w:rPr>
          <w:rFonts w:ascii="Times New Roman" w:hAnsi="Times New Roman"/>
          <w:sz w:val="24"/>
          <w:szCs w:val="24"/>
        </w:rPr>
        <w:t xml:space="preserve">that are not already </w:t>
      </w:r>
      <w:r w:rsidR="007C548C" w:rsidRPr="00654B5C">
        <w:rPr>
          <w:rFonts w:ascii="Times New Roman" w:hAnsi="Times New Roman"/>
          <w:sz w:val="24"/>
          <w:szCs w:val="24"/>
        </w:rPr>
        <w:t xml:space="preserve">required under </w:t>
      </w:r>
      <w:r w:rsidR="00EB7BDC" w:rsidRPr="00654B5C">
        <w:rPr>
          <w:rFonts w:ascii="Times New Roman" w:hAnsi="Times New Roman"/>
          <w:sz w:val="24"/>
          <w:szCs w:val="24"/>
        </w:rPr>
        <w:t>THF</w:t>
      </w:r>
      <w:r w:rsidR="00D952F6" w:rsidRPr="00654B5C">
        <w:rPr>
          <w:rFonts w:ascii="Times New Roman" w:hAnsi="Times New Roman"/>
          <w:sz w:val="24"/>
          <w:szCs w:val="24"/>
        </w:rPr>
        <w:t>C</w:t>
      </w:r>
      <w:r w:rsidR="00EB7BDC" w:rsidRPr="00654B5C">
        <w:rPr>
          <w:rFonts w:ascii="Times New Roman" w:hAnsi="Times New Roman"/>
          <w:sz w:val="24"/>
          <w:szCs w:val="24"/>
        </w:rPr>
        <w:t xml:space="preserve"> </w:t>
      </w:r>
      <w:r w:rsidR="007C548C" w:rsidRPr="00654B5C">
        <w:rPr>
          <w:rFonts w:ascii="Times New Roman" w:hAnsi="Times New Roman"/>
          <w:sz w:val="24"/>
          <w:szCs w:val="24"/>
        </w:rPr>
        <w:t xml:space="preserve">processes and </w:t>
      </w:r>
      <w:r w:rsidR="00EB7BDC" w:rsidRPr="00654B5C">
        <w:rPr>
          <w:rFonts w:ascii="Times New Roman" w:hAnsi="Times New Roman"/>
          <w:sz w:val="24"/>
          <w:szCs w:val="24"/>
        </w:rPr>
        <w:t xml:space="preserve">procedures </w:t>
      </w:r>
      <w:r w:rsidR="007C548C" w:rsidRPr="00654B5C">
        <w:rPr>
          <w:rFonts w:ascii="Times New Roman" w:hAnsi="Times New Roman"/>
          <w:sz w:val="24"/>
          <w:szCs w:val="24"/>
        </w:rPr>
        <w:t xml:space="preserve">set out in </w:t>
      </w:r>
      <w:r w:rsidR="002D7B16" w:rsidRPr="00654B5C">
        <w:rPr>
          <w:rFonts w:ascii="Times New Roman" w:hAnsi="Times New Roman"/>
          <w:sz w:val="24"/>
          <w:szCs w:val="24"/>
        </w:rPr>
        <w:t>the relevant documents</w:t>
      </w:r>
      <w:r w:rsidR="00A73B87" w:rsidRPr="00654B5C">
        <w:rPr>
          <w:rFonts w:ascii="Times New Roman" w:hAnsi="Times New Roman"/>
          <w:sz w:val="24"/>
          <w:szCs w:val="24"/>
        </w:rPr>
        <w:t xml:space="preserve">. </w:t>
      </w:r>
      <w:r w:rsidR="00BB10C4" w:rsidRPr="00654B5C">
        <w:rPr>
          <w:rFonts w:ascii="Times New Roman" w:hAnsi="Times New Roman"/>
          <w:sz w:val="24"/>
          <w:szCs w:val="24"/>
        </w:rPr>
        <w:t xml:space="preserve">The requirements </w:t>
      </w:r>
      <w:r w:rsidRPr="00654B5C">
        <w:rPr>
          <w:rFonts w:ascii="Times New Roman" w:hAnsi="Times New Roman"/>
          <w:sz w:val="24"/>
          <w:szCs w:val="24"/>
        </w:rPr>
        <w:t xml:space="preserve">that would apply to participants of </w:t>
      </w:r>
      <w:r w:rsidR="004500A8" w:rsidRPr="00654B5C">
        <w:rPr>
          <w:rFonts w:ascii="Times New Roman" w:hAnsi="Times New Roman"/>
          <w:sz w:val="24"/>
          <w:szCs w:val="24"/>
        </w:rPr>
        <w:t xml:space="preserve">the </w:t>
      </w:r>
      <w:r w:rsidRPr="00654B5C">
        <w:rPr>
          <w:rFonts w:ascii="Times New Roman" w:hAnsi="Times New Roman"/>
          <w:sz w:val="24"/>
          <w:szCs w:val="24"/>
        </w:rPr>
        <w:t xml:space="preserve">THFC air displays under the instruments are </w:t>
      </w:r>
      <w:r w:rsidR="00A73B87" w:rsidRPr="00654B5C">
        <w:rPr>
          <w:rFonts w:ascii="Times New Roman" w:hAnsi="Times New Roman"/>
          <w:sz w:val="24"/>
          <w:szCs w:val="24"/>
        </w:rPr>
        <w:t xml:space="preserve">also </w:t>
      </w:r>
      <w:r w:rsidRPr="00654B5C">
        <w:rPr>
          <w:rFonts w:ascii="Times New Roman" w:hAnsi="Times New Roman"/>
          <w:sz w:val="24"/>
          <w:szCs w:val="24"/>
        </w:rPr>
        <w:t>not new requirements.</w:t>
      </w:r>
    </w:p>
    <w:p w14:paraId="25BEE683" w14:textId="171AA0E2" w:rsidR="000142F4" w:rsidRPr="00654B5C" w:rsidRDefault="000142F4" w:rsidP="000142F4">
      <w:pPr>
        <w:spacing w:after="0" w:line="240" w:lineRule="auto"/>
        <w:rPr>
          <w:rFonts w:ascii="Times New Roman" w:eastAsia="Times New Roman" w:hAnsi="Times New Roman"/>
          <w:i/>
          <w:sz w:val="24"/>
          <w:szCs w:val="24"/>
        </w:rPr>
      </w:pPr>
    </w:p>
    <w:p w14:paraId="3289DA8E" w14:textId="77777777" w:rsidR="000E73E9" w:rsidRPr="00654B5C" w:rsidRDefault="000E73E9" w:rsidP="000F4B2B">
      <w:pPr>
        <w:keepNext/>
        <w:spacing w:after="0" w:line="240" w:lineRule="auto"/>
        <w:rPr>
          <w:rFonts w:ascii="Times New Roman" w:eastAsia="Times New Roman" w:hAnsi="Times New Roman"/>
          <w:b/>
          <w:sz w:val="24"/>
          <w:szCs w:val="24"/>
        </w:rPr>
      </w:pPr>
      <w:r w:rsidRPr="00654B5C">
        <w:rPr>
          <w:rFonts w:ascii="Times New Roman" w:eastAsia="Times New Roman" w:hAnsi="Times New Roman"/>
          <w:b/>
          <w:sz w:val="24"/>
          <w:szCs w:val="24"/>
        </w:rPr>
        <w:t>Impact on categories of operations</w:t>
      </w:r>
    </w:p>
    <w:p w14:paraId="080CE17D" w14:textId="193F9C86" w:rsidR="000E73E9" w:rsidRPr="00654B5C" w:rsidRDefault="00A73B87" w:rsidP="000E73E9">
      <w:pPr>
        <w:spacing w:after="0" w:line="240" w:lineRule="auto"/>
        <w:rPr>
          <w:rFonts w:ascii="Times New Roman" w:eastAsia="Times New Roman" w:hAnsi="Times New Roman"/>
          <w:i/>
          <w:sz w:val="24"/>
          <w:szCs w:val="24"/>
        </w:rPr>
      </w:pPr>
      <w:r w:rsidRPr="00654B5C">
        <w:rPr>
          <w:rFonts w:ascii="Times New Roman" w:eastAsia="Times New Roman" w:hAnsi="Times New Roman"/>
          <w:iCs/>
          <w:sz w:val="24"/>
          <w:szCs w:val="24"/>
        </w:rPr>
        <w:t>The instrument is likely to have a beneficial effect on the operation of the Australian historic ex</w:t>
      </w:r>
      <w:r w:rsidR="00470281" w:rsidRPr="00654B5C">
        <w:rPr>
          <w:rFonts w:ascii="Times New Roman" w:eastAsia="Times New Roman" w:hAnsi="Times New Roman"/>
          <w:iCs/>
          <w:sz w:val="24"/>
          <w:szCs w:val="24"/>
        </w:rPr>
        <w:noBreakHyphen/>
      </w:r>
      <w:r w:rsidRPr="00654B5C">
        <w:rPr>
          <w:rFonts w:ascii="Times New Roman" w:eastAsia="Times New Roman" w:hAnsi="Times New Roman"/>
          <w:iCs/>
          <w:sz w:val="24"/>
          <w:szCs w:val="24"/>
        </w:rPr>
        <w:t>military aircraft</w:t>
      </w:r>
      <w:r w:rsidR="000E75A4" w:rsidRPr="00654B5C">
        <w:rPr>
          <w:rFonts w:ascii="Times New Roman" w:eastAsia="Times New Roman" w:hAnsi="Times New Roman"/>
          <w:iCs/>
          <w:sz w:val="24"/>
          <w:szCs w:val="24"/>
        </w:rPr>
        <w:t xml:space="preserve"> </w:t>
      </w:r>
      <w:r w:rsidRPr="00654B5C">
        <w:rPr>
          <w:rFonts w:ascii="Times New Roman" w:eastAsia="Times New Roman" w:hAnsi="Times New Roman"/>
          <w:iCs/>
          <w:sz w:val="24"/>
          <w:szCs w:val="24"/>
        </w:rPr>
        <w:t>by providing certainty</w:t>
      </w:r>
      <w:r w:rsidR="000E75A4" w:rsidRPr="00654B5C">
        <w:rPr>
          <w:rFonts w:ascii="Times New Roman" w:eastAsia="Times New Roman" w:hAnsi="Times New Roman"/>
          <w:iCs/>
          <w:sz w:val="24"/>
          <w:szCs w:val="24"/>
        </w:rPr>
        <w:t xml:space="preserve"> regarding CASA’s </w:t>
      </w:r>
      <w:r w:rsidRPr="00654B5C">
        <w:rPr>
          <w:rFonts w:ascii="Times New Roman" w:eastAsia="Times New Roman" w:hAnsi="Times New Roman"/>
          <w:iCs/>
          <w:sz w:val="24"/>
          <w:szCs w:val="24"/>
        </w:rPr>
        <w:t xml:space="preserve">approval of air displays conducted by THFC at </w:t>
      </w:r>
      <w:r w:rsidR="000E75A4" w:rsidRPr="00654B5C">
        <w:rPr>
          <w:rFonts w:ascii="Times New Roman" w:eastAsia="Times New Roman" w:hAnsi="Times New Roman"/>
          <w:iCs/>
          <w:sz w:val="24"/>
          <w:szCs w:val="24"/>
        </w:rPr>
        <w:t xml:space="preserve">Temora aerodrome </w:t>
      </w:r>
      <w:r w:rsidR="003241BF" w:rsidRPr="00654B5C">
        <w:rPr>
          <w:rFonts w:ascii="Times New Roman" w:eastAsia="Times New Roman" w:hAnsi="Times New Roman"/>
          <w:iCs/>
          <w:sz w:val="24"/>
          <w:szCs w:val="24"/>
        </w:rPr>
        <w:t>until the end of 2</w:t>
      </w:r>
      <w:r w:rsidR="00DA5EEB" w:rsidRPr="00654B5C">
        <w:rPr>
          <w:rFonts w:ascii="Times New Roman" w:eastAsia="Times New Roman" w:hAnsi="Times New Roman"/>
          <w:iCs/>
          <w:sz w:val="24"/>
          <w:szCs w:val="24"/>
        </w:rPr>
        <w:t xml:space="preserve">4 September </w:t>
      </w:r>
      <w:r w:rsidR="003241BF" w:rsidRPr="00654B5C">
        <w:rPr>
          <w:rFonts w:ascii="Times New Roman" w:eastAsia="Times New Roman" w:hAnsi="Times New Roman"/>
          <w:iCs/>
          <w:sz w:val="24"/>
          <w:szCs w:val="24"/>
        </w:rPr>
        <w:t>2027.</w:t>
      </w:r>
    </w:p>
    <w:p w14:paraId="713337A6" w14:textId="77777777" w:rsidR="000E73E9" w:rsidRPr="00654B5C" w:rsidRDefault="000E73E9" w:rsidP="000E73E9">
      <w:pPr>
        <w:spacing w:after="0" w:line="240" w:lineRule="auto"/>
        <w:rPr>
          <w:rFonts w:ascii="Times New Roman" w:eastAsia="Times New Roman" w:hAnsi="Times New Roman"/>
          <w:i/>
          <w:sz w:val="24"/>
          <w:szCs w:val="24"/>
        </w:rPr>
      </w:pPr>
    </w:p>
    <w:p w14:paraId="5E328A44" w14:textId="77777777" w:rsidR="000E73E9" w:rsidRPr="00654B5C" w:rsidRDefault="000E73E9" w:rsidP="000E73E9">
      <w:pPr>
        <w:spacing w:after="0" w:line="240" w:lineRule="auto"/>
        <w:rPr>
          <w:rFonts w:ascii="Times New Roman" w:eastAsia="Times New Roman" w:hAnsi="Times New Roman"/>
          <w:b/>
          <w:sz w:val="24"/>
          <w:szCs w:val="24"/>
        </w:rPr>
      </w:pPr>
      <w:r w:rsidRPr="00654B5C">
        <w:rPr>
          <w:rFonts w:ascii="Times New Roman" w:eastAsia="Times New Roman" w:hAnsi="Times New Roman"/>
          <w:b/>
          <w:sz w:val="24"/>
          <w:szCs w:val="24"/>
        </w:rPr>
        <w:t>Impact on regional and remote communities</w:t>
      </w:r>
    </w:p>
    <w:p w14:paraId="5301123C" w14:textId="2B6FF63A" w:rsidR="000142F4" w:rsidRPr="00654B5C" w:rsidRDefault="000E75A4" w:rsidP="000142F4">
      <w:pPr>
        <w:spacing w:after="0" w:line="240" w:lineRule="auto"/>
        <w:rPr>
          <w:rFonts w:ascii="Times New Roman" w:eastAsia="Times New Roman" w:hAnsi="Times New Roman"/>
          <w:iCs/>
          <w:sz w:val="24"/>
          <w:szCs w:val="24"/>
        </w:rPr>
      </w:pPr>
      <w:r w:rsidRPr="00654B5C">
        <w:rPr>
          <w:rFonts w:ascii="Times New Roman" w:eastAsia="Times New Roman" w:hAnsi="Times New Roman"/>
          <w:iCs/>
          <w:sz w:val="24"/>
          <w:szCs w:val="24"/>
        </w:rPr>
        <w:t>The instrument is likely to have a beneficial effect on the regional community of Temora, N</w:t>
      </w:r>
      <w:r w:rsidR="00560908" w:rsidRPr="00654B5C">
        <w:rPr>
          <w:rFonts w:ascii="Times New Roman" w:eastAsia="Times New Roman" w:hAnsi="Times New Roman"/>
          <w:iCs/>
          <w:sz w:val="24"/>
          <w:szCs w:val="24"/>
        </w:rPr>
        <w:t xml:space="preserve">ew South Wales </w:t>
      </w:r>
      <w:r w:rsidRPr="00654B5C">
        <w:rPr>
          <w:rFonts w:ascii="Times New Roman" w:eastAsia="Times New Roman" w:hAnsi="Times New Roman"/>
          <w:iCs/>
          <w:sz w:val="24"/>
          <w:szCs w:val="24"/>
        </w:rPr>
        <w:t xml:space="preserve">because it will provide certainty regarding </w:t>
      </w:r>
      <w:r w:rsidR="00354CA4" w:rsidRPr="00654B5C">
        <w:rPr>
          <w:rFonts w:ascii="Times New Roman" w:eastAsia="Times New Roman" w:hAnsi="Times New Roman"/>
          <w:iCs/>
          <w:sz w:val="24"/>
          <w:szCs w:val="24"/>
        </w:rPr>
        <w:t xml:space="preserve">CASA </w:t>
      </w:r>
      <w:r w:rsidRPr="00654B5C">
        <w:rPr>
          <w:rFonts w:ascii="Times New Roman" w:eastAsia="Times New Roman" w:hAnsi="Times New Roman"/>
          <w:iCs/>
          <w:sz w:val="24"/>
          <w:szCs w:val="24"/>
        </w:rPr>
        <w:t xml:space="preserve">approval of air displays conducted by THFC at Temora aerodrome </w:t>
      </w:r>
      <w:r w:rsidR="00A86282" w:rsidRPr="00654B5C">
        <w:rPr>
          <w:rFonts w:ascii="Times New Roman" w:eastAsia="Times New Roman" w:hAnsi="Times New Roman"/>
          <w:iCs/>
          <w:sz w:val="24"/>
          <w:szCs w:val="24"/>
        </w:rPr>
        <w:t>until the end of 2</w:t>
      </w:r>
      <w:r w:rsidR="00DA5EEB" w:rsidRPr="00654B5C">
        <w:rPr>
          <w:rFonts w:ascii="Times New Roman" w:eastAsia="Times New Roman" w:hAnsi="Times New Roman"/>
          <w:iCs/>
          <w:sz w:val="24"/>
          <w:szCs w:val="24"/>
        </w:rPr>
        <w:t xml:space="preserve">4 September </w:t>
      </w:r>
      <w:r w:rsidR="00A86282" w:rsidRPr="00654B5C">
        <w:rPr>
          <w:rFonts w:ascii="Times New Roman" w:eastAsia="Times New Roman" w:hAnsi="Times New Roman"/>
          <w:iCs/>
          <w:sz w:val="24"/>
          <w:szCs w:val="24"/>
        </w:rPr>
        <w:t xml:space="preserve">2027. </w:t>
      </w:r>
      <w:r w:rsidR="000F4739" w:rsidRPr="00654B5C">
        <w:rPr>
          <w:rFonts w:ascii="Times New Roman" w:eastAsia="Times New Roman" w:hAnsi="Times New Roman"/>
          <w:iCs/>
          <w:sz w:val="24"/>
          <w:szCs w:val="24"/>
        </w:rPr>
        <w:t>This would bene</w:t>
      </w:r>
      <w:r w:rsidR="00136D7D" w:rsidRPr="00654B5C">
        <w:rPr>
          <w:rFonts w:ascii="Times New Roman" w:eastAsia="Times New Roman" w:hAnsi="Times New Roman"/>
          <w:iCs/>
          <w:sz w:val="24"/>
          <w:szCs w:val="24"/>
        </w:rPr>
        <w:t xml:space="preserve">fit local businesses preparing for </w:t>
      </w:r>
      <w:r w:rsidR="000F4739" w:rsidRPr="00654B5C">
        <w:rPr>
          <w:rFonts w:ascii="Times New Roman" w:eastAsia="Times New Roman" w:hAnsi="Times New Roman"/>
          <w:iCs/>
          <w:sz w:val="24"/>
          <w:szCs w:val="24"/>
        </w:rPr>
        <w:t xml:space="preserve">upcoming air displays, </w:t>
      </w:r>
      <w:r w:rsidR="00670870" w:rsidRPr="00654B5C">
        <w:rPr>
          <w:rFonts w:ascii="Times New Roman" w:eastAsia="Times New Roman" w:hAnsi="Times New Roman"/>
          <w:iCs/>
          <w:sz w:val="24"/>
          <w:szCs w:val="24"/>
        </w:rPr>
        <w:t xml:space="preserve">and provide certainty for </w:t>
      </w:r>
      <w:r w:rsidR="000F4739" w:rsidRPr="00654B5C">
        <w:rPr>
          <w:rFonts w:ascii="Times New Roman" w:eastAsia="Times New Roman" w:hAnsi="Times New Roman"/>
          <w:iCs/>
          <w:sz w:val="24"/>
          <w:szCs w:val="24"/>
        </w:rPr>
        <w:t>p</w:t>
      </w:r>
      <w:r w:rsidR="00315E85" w:rsidRPr="00654B5C">
        <w:rPr>
          <w:rFonts w:ascii="Times New Roman" w:eastAsia="Times New Roman" w:hAnsi="Times New Roman"/>
          <w:iCs/>
          <w:sz w:val="24"/>
          <w:szCs w:val="24"/>
        </w:rPr>
        <w:t>otential p</w:t>
      </w:r>
      <w:r w:rsidRPr="00654B5C">
        <w:rPr>
          <w:rFonts w:ascii="Times New Roman" w:eastAsia="Times New Roman" w:hAnsi="Times New Roman"/>
          <w:iCs/>
          <w:sz w:val="24"/>
          <w:szCs w:val="24"/>
        </w:rPr>
        <w:t xml:space="preserve">articipants </w:t>
      </w:r>
      <w:r w:rsidR="00916543" w:rsidRPr="00654B5C">
        <w:rPr>
          <w:rFonts w:ascii="Times New Roman" w:eastAsia="Times New Roman" w:hAnsi="Times New Roman"/>
          <w:iCs/>
          <w:sz w:val="24"/>
          <w:szCs w:val="24"/>
        </w:rPr>
        <w:t xml:space="preserve">and </w:t>
      </w:r>
      <w:r w:rsidR="00670870" w:rsidRPr="00654B5C">
        <w:rPr>
          <w:rFonts w:ascii="Times New Roman" w:eastAsia="Times New Roman" w:hAnsi="Times New Roman"/>
          <w:iCs/>
          <w:sz w:val="24"/>
          <w:szCs w:val="24"/>
        </w:rPr>
        <w:t xml:space="preserve">spectators </w:t>
      </w:r>
      <w:r w:rsidR="001904C6" w:rsidRPr="00654B5C">
        <w:rPr>
          <w:rFonts w:ascii="Times New Roman" w:eastAsia="Times New Roman" w:hAnsi="Times New Roman"/>
          <w:iCs/>
          <w:sz w:val="24"/>
          <w:szCs w:val="24"/>
        </w:rPr>
        <w:t xml:space="preserve">planning to visit that community </w:t>
      </w:r>
      <w:r w:rsidR="00670870" w:rsidRPr="00654B5C">
        <w:rPr>
          <w:rFonts w:ascii="Times New Roman" w:eastAsia="Times New Roman" w:hAnsi="Times New Roman"/>
          <w:iCs/>
          <w:sz w:val="24"/>
          <w:szCs w:val="24"/>
        </w:rPr>
        <w:t>that the air display is approved.</w:t>
      </w:r>
    </w:p>
    <w:p w14:paraId="6B2557D1" w14:textId="77777777" w:rsidR="000142F4" w:rsidRPr="00654B5C" w:rsidRDefault="000142F4" w:rsidP="000142F4">
      <w:pPr>
        <w:spacing w:after="0" w:line="240" w:lineRule="auto"/>
        <w:rPr>
          <w:rFonts w:ascii="Times New Roman" w:eastAsia="Times New Roman" w:hAnsi="Times New Roman"/>
          <w:sz w:val="24"/>
          <w:szCs w:val="24"/>
        </w:rPr>
      </w:pPr>
    </w:p>
    <w:p w14:paraId="13843021" w14:textId="07EC385D" w:rsidR="006D6009" w:rsidRPr="00654B5C" w:rsidRDefault="006D6009" w:rsidP="000142F4">
      <w:pPr>
        <w:keepNext/>
        <w:spacing w:after="0" w:line="240" w:lineRule="auto"/>
        <w:rPr>
          <w:rFonts w:ascii="Times New Roman" w:eastAsia="Times New Roman" w:hAnsi="Times New Roman"/>
          <w:b/>
          <w:sz w:val="24"/>
          <w:szCs w:val="24"/>
        </w:rPr>
      </w:pPr>
      <w:r w:rsidRPr="00654B5C">
        <w:rPr>
          <w:rFonts w:ascii="Times New Roman" w:eastAsia="Times New Roman" w:hAnsi="Times New Roman"/>
          <w:b/>
          <w:sz w:val="24"/>
          <w:szCs w:val="24"/>
        </w:rPr>
        <w:t>Office of Best Practice Regulation (</w:t>
      </w:r>
      <w:r w:rsidRPr="00654B5C">
        <w:rPr>
          <w:rFonts w:ascii="Times New Roman" w:eastAsia="Times New Roman" w:hAnsi="Times New Roman"/>
          <w:b/>
          <w:i/>
          <w:sz w:val="24"/>
          <w:szCs w:val="24"/>
        </w:rPr>
        <w:t>OBPR</w:t>
      </w:r>
      <w:r w:rsidRPr="00654B5C">
        <w:rPr>
          <w:rFonts w:ascii="Times New Roman" w:eastAsia="Times New Roman" w:hAnsi="Times New Roman"/>
          <w:b/>
          <w:sz w:val="24"/>
          <w:szCs w:val="24"/>
        </w:rPr>
        <w:t>)</w:t>
      </w:r>
    </w:p>
    <w:p w14:paraId="4B9DCC9D" w14:textId="0145DA74" w:rsidR="006D6009" w:rsidRDefault="006D6009" w:rsidP="00523A6B">
      <w:pPr>
        <w:spacing w:after="0" w:line="240" w:lineRule="auto"/>
        <w:rPr>
          <w:rFonts w:ascii="Times New Roman" w:eastAsia="Times New Roman" w:hAnsi="Times New Roman"/>
          <w:iCs/>
          <w:sz w:val="24"/>
          <w:szCs w:val="24"/>
        </w:rPr>
      </w:pPr>
      <w:r w:rsidRPr="00654B5C">
        <w:rPr>
          <w:rFonts w:ascii="Times New Roman" w:eastAsia="Times New Roman" w:hAnsi="Times New Roman"/>
          <w:iCs/>
          <w:sz w:val="24"/>
          <w:szCs w:val="24"/>
        </w:rPr>
        <w:t>A Regulation Impact Statement (</w:t>
      </w:r>
      <w:r w:rsidRPr="00654B5C">
        <w:rPr>
          <w:rFonts w:ascii="Times New Roman" w:eastAsia="Times New Roman" w:hAnsi="Times New Roman"/>
          <w:b/>
          <w:i/>
          <w:sz w:val="24"/>
          <w:szCs w:val="24"/>
        </w:rPr>
        <w:t>RIS</w:t>
      </w:r>
      <w:r w:rsidRPr="00654B5C">
        <w:rPr>
          <w:rFonts w:ascii="Times New Roman" w:eastAsia="Times New Roman" w:hAnsi="Times New Roman"/>
          <w:iCs/>
          <w:sz w:val="24"/>
          <w:szCs w:val="24"/>
        </w:rPr>
        <w:t xml:space="preserve">) is not required in this case, as the </w:t>
      </w:r>
      <w:r w:rsidR="009647C3" w:rsidRPr="00654B5C">
        <w:rPr>
          <w:rFonts w:ascii="Times New Roman" w:eastAsia="Times New Roman" w:hAnsi="Times New Roman"/>
          <w:iCs/>
          <w:sz w:val="24"/>
          <w:szCs w:val="24"/>
        </w:rPr>
        <w:t xml:space="preserve">instrument is </w:t>
      </w:r>
      <w:r w:rsidRPr="00654B5C">
        <w:rPr>
          <w:rFonts w:ascii="Times New Roman" w:eastAsia="Times New Roman" w:hAnsi="Times New Roman"/>
          <w:iCs/>
          <w:sz w:val="24"/>
          <w:szCs w:val="24"/>
        </w:rPr>
        <w:t xml:space="preserve">covered by a standing agreement between CASA and OBPR under which a RIS is not required for </w:t>
      </w:r>
      <w:r w:rsidR="009647C3" w:rsidRPr="00654B5C">
        <w:rPr>
          <w:rFonts w:ascii="Times New Roman" w:eastAsia="Times New Roman" w:hAnsi="Times New Roman"/>
          <w:iCs/>
          <w:sz w:val="24"/>
          <w:szCs w:val="24"/>
        </w:rPr>
        <w:t xml:space="preserve">approvals and directions </w:t>
      </w:r>
      <w:r w:rsidRPr="00654B5C">
        <w:rPr>
          <w:rFonts w:ascii="Times New Roman" w:eastAsia="Times New Roman" w:hAnsi="Times New Roman"/>
          <w:iCs/>
          <w:sz w:val="24"/>
          <w:szCs w:val="24"/>
        </w:rPr>
        <w:t>(OBPR id: 14507).</w:t>
      </w:r>
    </w:p>
    <w:p w14:paraId="243E2A1F" w14:textId="77777777" w:rsidR="00523A6B" w:rsidRPr="00654B5C" w:rsidRDefault="00523A6B" w:rsidP="00523A6B">
      <w:pPr>
        <w:spacing w:after="0" w:line="240" w:lineRule="auto"/>
        <w:rPr>
          <w:rFonts w:ascii="Times New Roman" w:eastAsia="Times New Roman" w:hAnsi="Times New Roman"/>
          <w:iCs/>
          <w:sz w:val="24"/>
          <w:szCs w:val="24"/>
        </w:rPr>
      </w:pPr>
    </w:p>
    <w:p w14:paraId="7B4C3D60" w14:textId="77777777" w:rsidR="006D6009" w:rsidRPr="00654B5C" w:rsidRDefault="006D6009" w:rsidP="00523A6B">
      <w:pPr>
        <w:keepNext/>
        <w:spacing w:after="0" w:line="240" w:lineRule="auto"/>
        <w:rPr>
          <w:rFonts w:ascii="Times New Roman" w:eastAsia="Times New Roman" w:hAnsi="Times New Roman"/>
          <w:sz w:val="24"/>
          <w:szCs w:val="24"/>
        </w:rPr>
      </w:pPr>
      <w:r w:rsidRPr="00654B5C">
        <w:rPr>
          <w:rFonts w:ascii="Times New Roman" w:eastAsia="Times New Roman" w:hAnsi="Times New Roman"/>
          <w:b/>
          <w:iCs/>
          <w:sz w:val="24"/>
          <w:szCs w:val="24"/>
        </w:rPr>
        <w:t>Statement of Compatibility with Human Rights</w:t>
      </w:r>
    </w:p>
    <w:p w14:paraId="36DB7B38" w14:textId="2F5065CC" w:rsidR="006D6009" w:rsidRPr="00654B5C" w:rsidRDefault="006D6009" w:rsidP="006D6009">
      <w:pPr>
        <w:spacing w:after="0" w:line="240" w:lineRule="auto"/>
        <w:rPr>
          <w:rFonts w:ascii="Times New Roman" w:eastAsia="Times New Roman" w:hAnsi="Times New Roman"/>
          <w:sz w:val="24"/>
          <w:szCs w:val="24"/>
        </w:rPr>
      </w:pPr>
      <w:r w:rsidRPr="00654B5C">
        <w:rPr>
          <w:rFonts w:ascii="Times New Roman" w:eastAsia="Times New Roman" w:hAnsi="Times New Roman"/>
          <w:sz w:val="24"/>
          <w:szCs w:val="24"/>
        </w:rPr>
        <w:t xml:space="preserve">The Statement of Compatibility with Human Rights at Attachment 1 has been prepared in accordance with Part 3 of the </w:t>
      </w:r>
      <w:r w:rsidRPr="00654B5C">
        <w:rPr>
          <w:rFonts w:ascii="Times New Roman" w:eastAsia="Times New Roman" w:hAnsi="Times New Roman"/>
          <w:i/>
          <w:sz w:val="24"/>
          <w:szCs w:val="24"/>
        </w:rPr>
        <w:t>Human Rights (Parliamentary Scrutiny) Act</w:t>
      </w:r>
      <w:r w:rsidR="00D23F21" w:rsidRPr="00654B5C">
        <w:rPr>
          <w:rFonts w:ascii="Times New Roman" w:eastAsia="Times New Roman" w:hAnsi="Times New Roman"/>
          <w:i/>
          <w:sz w:val="24"/>
          <w:szCs w:val="24"/>
        </w:rPr>
        <w:t xml:space="preserve"> </w:t>
      </w:r>
      <w:r w:rsidRPr="00654B5C">
        <w:rPr>
          <w:rFonts w:ascii="Times New Roman" w:eastAsia="Times New Roman" w:hAnsi="Times New Roman"/>
          <w:i/>
          <w:sz w:val="24"/>
          <w:szCs w:val="24"/>
        </w:rPr>
        <w:t>2011</w:t>
      </w:r>
      <w:r w:rsidRPr="00654B5C">
        <w:rPr>
          <w:rFonts w:ascii="Times New Roman" w:eastAsia="Times New Roman" w:hAnsi="Times New Roman"/>
          <w:sz w:val="24"/>
          <w:szCs w:val="24"/>
        </w:rPr>
        <w:t>.</w:t>
      </w:r>
    </w:p>
    <w:p w14:paraId="1D12EA30" w14:textId="77777777" w:rsidR="006D6009" w:rsidRPr="00654B5C" w:rsidRDefault="006D6009" w:rsidP="006D6009">
      <w:pPr>
        <w:spacing w:after="0" w:line="240" w:lineRule="auto"/>
        <w:rPr>
          <w:rFonts w:ascii="Times New Roman" w:eastAsia="Times New Roman" w:hAnsi="Times New Roman"/>
          <w:sz w:val="24"/>
          <w:szCs w:val="24"/>
        </w:rPr>
      </w:pPr>
    </w:p>
    <w:p w14:paraId="79AEFAEA" w14:textId="77777777" w:rsidR="006D6009" w:rsidRPr="00654B5C" w:rsidRDefault="006D6009" w:rsidP="00282ED8">
      <w:pPr>
        <w:keepNext/>
        <w:spacing w:after="0" w:line="240" w:lineRule="auto"/>
        <w:rPr>
          <w:rFonts w:ascii="Times New Roman" w:eastAsia="Times New Roman" w:hAnsi="Times New Roman"/>
          <w:b/>
          <w:sz w:val="24"/>
          <w:szCs w:val="24"/>
        </w:rPr>
      </w:pPr>
      <w:r w:rsidRPr="00654B5C">
        <w:rPr>
          <w:rFonts w:ascii="Times New Roman" w:eastAsia="Times New Roman" w:hAnsi="Times New Roman"/>
          <w:b/>
          <w:sz w:val="24"/>
          <w:szCs w:val="24"/>
        </w:rPr>
        <w:t>Making and commencement</w:t>
      </w:r>
    </w:p>
    <w:p w14:paraId="5EA90D7B" w14:textId="470AEDA4" w:rsidR="006D6009" w:rsidRPr="00654B5C" w:rsidRDefault="006D6009" w:rsidP="009647C3">
      <w:pPr>
        <w:spacing w:after="0" w:line="240" w:lineRule="auto"/>
        <w:rPr>
          <w:rFonts w:ascii="Times New Roman" w:eastAsia="Times New Roman" w:hAnsi="Times New Roman"/>
          <w:sz w:val="24"/>
          <w:szCs w:val="24"/>
        </w:rPr>
      </w:pPr>
      <w:r w:rsidRPr="00654B5C">
        <w:rPr>
          <w:rFonts w:ascii="Times New Roman" w:eastAsia="Times New Roman" w:hAnsi="Times New Roman"/>
          <w:sz w:val="24"/>
          <w:szCs w:val="24"/>
        </w:rPr>
        <w:t xml:space="preserve">The </w:t>
      </w:r>
      <w:r w:rsidR="00D23F21" w:rsidRPr="00654B5C">
        <w:rPr>
          <w:rFonts w:ascii="Times New Roman" w:eastAsia="Times New Roman" w:hAnsi="Times New Roman"/>
          <w:sz w:val="24"/>
          <w:szCs w:val="24"/>
        </w:rPr>
        <w:t xml:space="preserve">instrument </w:t>
      </w:r>
      <w:r w:rsidRPr="00654B5C">
        <w:rPr>
          <w:rFonts w:ascii="Times New Roman" w:eastAsia="Times New Roman" w:hAnsi="Times New Roman"/>
          <w:sz w:val="24"/>
          <w:szCs w:val="24"/>
        </w:rPr>
        <w:t>has been made by a delegate of CASA relying on the power of delegation under subregulation</w:t>
      </w:r>
      <w:r w:rsidR="00D23F21" w:rsidRPr="00654B5C">
        <w:rPr>
          <w:rFonts w:ascii="Times New Roman" w:eastAsia="Times New Roman" w:hAnsi="Times New Roman"/>
          <w:sz w:val="24"/>
          <w:szCs w:val="24"/>
        </w:rPr>
        <w:t xml:space="preserve"> </w:t>
      </w:r>
      <w:r w:rsidRPr="00654B5C">
        <w:rPr>
          <w:rFonts w:ascii="Times New Roman" w:eastAsia="Times New Roman" w:hAnsi="Times New Roman"/>
          <w:sz w:val="24"/>
          <w:szCs w:val="24"/>
        </w:rPr>
        <w:t xml:space="preserve">11.260 (1) of </w:t>
      </w:r>
      <w:r w:rsidR="006E319E" w:rsidRPr="00654B5C">
        <w:rPr>
          <w:rFonts w:ascii="Times New Roman" w:eastAsia="Times New Roman" w:hAnsi="Times New Roman"/>
          <w:sz w:val="24"/>
          <w:szCs w:val="24"/>
        </w:rPr>
        <w:t>CASR</w:t>
      </w:r>
      <w:r w:rsidR="007E6ECC" w:rsidRPr="00654B5C">
        <w:rPr>
          <w:rFonts w:ascii="Times New Roman" w:eastAsia="Times New Roman" w:hAnsi="Times New Roman"/>
          <w:sz w:val="24"/>
          <w:szCs w:val="24"/>
        </w:rPr>
        <w:t>.</w:t>
      </w:r>
    </w:p>
    <w:p w14:paraId="1677142F" w14:textId="77777777" w:rsidR="006D6009" w:rsidRPr="00654B5C" w:rsidRDefault="006D6009" w:rsidP="006D6009">
      <w:pPr>
        <w:spacing w:after="0" w:line="240" w:lineRule="auto"/>
        <w:rPr>
          <w:rFonts w:ascii="Times New Roman" w:eastAsia="Times New Roman" w:hAnsi="Times New Roman"/>
          <w:sz w:val="24"/>
          <w:szCs w:val="24"/>
        </w:rPr>
      </w:pPr>
    </w:p>
    <w:p w14:paraId="4F50B1B8" w14:textId="094B7B7B" w:rsidR="006D6009" w:rsidRPr="00654B5C" w:rsidRDefault="006D6009" w:rsidP="009647C3">
      <w:pPr>
        <w:spacing w:after="0" w:line="240" w:lineRule="auto"/>
        <w:rPr>
          <w:rFonts w:ascii="Times New Roman" w:eastAsia="Times New Roman" w:hAnsi="Times New Roman"/>
          <w:i/>
          <w:sz w:val="20"/>
          <w:szCs w:val="20"/>
        </w:rPr>
      </w:pPr>
      <w:r w:rsidRPr="00654B5C">
        <w:rPr>
          <w:rFonts w:ascii="Times New Roman" w:eastAsia="Times New Roman" w:hAnsi="Times New Roman"/>
          <w:sz w:val="24"/>
          <w:szCs w:val="24"/>
        </w:rPr>
        <w:t xml:space="preserve">The instrument commences on </w:t>
      </w:r>
      <w:r w:rsidR="00142DB4" w:rsidRPr="00654B5C">
        <w:rPr>
          <w:rFonts w:ascii="Times New Roman" w:eastAsia="Times New Roman" w:hAnsi="Times New Roman"/>
          <w:sz w:val="24"/>
          <w:szCs w:val="24"/>
        </w:rPr>
        <w:t xml:space="preserve">the day after </w:t>
      </w:r>
      <w:r w:rsidR="00D23F21" w:rsidRPr="00654B5C">
        <w:rPr>
          <w:rFonts w:ascii="Times New Roman" w:eastAsia="Times New Roman" w:hAnsi="Times New Roman"/>
          <w:sz w:val="24"/>
          <w:szCs w:val="24"/>
        </w:rPr>
        <w:t xml:space="preserve">it is </w:t>
      </w:r>
      <w:r w:rsidR="00142DB4" w:rsidRPr="00654B5C">
        <w:rPr>
          <w:rFonts w:ascii="Times New Roman" w:eastAsia="Times New Roman" w:hAnsi="Times New Roman"/>
          <w:sz w:val="24"/>
          <w:szCs w:val="24"/>
        </w:rPr>
        <w:t>regist</w:t>
      </w:r>
      <w:r w:rsidR="00D23F21" w:rsidRPr="00654B5C">
        <w:rPr>
          <w:rFonts w:ascii="Times New Roman" w:eastAsia="Times New Roman" w:hAnsi="Times New Roman"/>
          <w:sz w:val="24"/>
          <w:szCs w:val="24"/>
        </w:rPr>
        <w:t>ered</w:t>
      </w:r>
      <w:r w:rsidR="00142DB4" w:rsidRPr="00654B5C">
        <w:rPr>
          <w:rFonts w:ascii="Times New Roman" w:eastAsia="Times New Roman" w:hAnsi="Times New Roman"/>
          <w:sz w:val="24"/>
          <w:szCs w:val="24"/>
        </w:rPr>
        <w:t xml:space="preserve"> </w:t>
      </w:r>
      <w:r w:rsidR="009647C3" w:rsidRPr="00654B5C">
        <w:rPr>
          <w:rFonts w:ascii="Times New Roman" w:eastAsia="Times New Roman" w:hAnsi="Times New Roman"/>
          <w:sz w:val="24"/>
          <w:szCs w:val="24"/>
        </w:rPr>
        <w:t xml:space="preserve">and </w:t>
      </w:r>
      <w:r w:rsidRPr="00654B5C">
        <w:rPr>
          <w:rFonts w:ascii="Times New Roman" w:eastAsia="Times New Roman" w:hAnsi="Times New Roman"/>
          <w:sz w:val="24"/>
          <w:szCs w:val="24"/>
        </w:rPr>
        <w:t>is repealed at the en</w:t>
      </w:r>
      <w:r w:rsidR="007E6ECC" w:rsidRPr="00654B5C">
        <w:rPr>
          <w:rFonts w:ascii="Times New Roman" w:eastAsia="Times New Roman" w:hAnsi="Times New Roman"/>
          <w:sz w:val="24"/>
          <w:szCs w:val="24"/>
        </w:rPr>
        <w:t xml:space="preserve">d of </w:t>
      </w:r>
      <w:r w:rsidR="00115519" w:rsidRPr="00654B5C">
        <w:rPr>
          <w:rFonts w:ascii="Times New Roman" w:eastAsia="Times New Roman" w:hAnsi="Times New Roman"/>
          <w:sz w:val="24"/>
          <w:szCs w:val="24"/>
        </w:rPr>
        <w:t>8</w:t>
      </w:r>
      <w:r w:rsidR="00142DB4" w:rsidRPr="00654B5C">
        <w:rPr>
          <w:rFonts w:ascii="Times New Roman" w:eastAsia="Times New Roman" w:hAnsi="Times New Roman"/>
          <w:sz w:val="24"/>
          <w:szCs w:val="24"/>
        </w:rPr>
        <w:t> </w:t>
      </w:r>
      <w:r w:rsidR="00115519" w:rsidRPr="00654B5C">
        <w:rPr>
          <w:rFonts w:ascii="Times New Roman" w:eastAsia="Times New Roman" w:hAnsi="Times New Roman"/>
          <w:sz w:val="24"/>
          <w:szCs w:val="24"/>
        </w:rPr>
        <w:t>October 2027.</w:t>
      </w:r>
    </w:p>
    <w:p w14:paraId="65BEADB1" w14:textId="77777777" w:rsidR="006D6009" w:rsidRPr="00654B5C" w:rsidRDefault="006D6009" w:rsidP="006D6009">
      <w:pPr>
        <w:pageBreakBefore/>
        <w:spacing w:after="120" w:line="240" w:lineRule="auto"/>
        <w:jc w:val="right"/>
        <w:rPr>
          <w:rFonts w:ascii="Times New Roman" w:hAnsi="Times New Roman"/>
          <w:b/>
          <w:sz w:val="24"/>
          <w:szCs w:val="24"/>
          <w:lang w:eastAsia="en-AU"/>
        </w:rPr>
      </w:pPr>
      <w:r w:rsidRPr="00654B5C">
        <w:rPr>
          <w:rFonts w:ascii="Times New Roman" w:hAnsi="Times New Roman"/>
          <w:b/>
          <w:sz w:val="24"/>
          <w:szCs w:val="24"/>
          <w:lang w:eastAsia="en-AU"/>
        </w:rPr>
        <w:lastRenderedPageBreak/>
        <w:t>Attachment 1</w:t>
      </w:r>
    </w:p>
    <w:p w14:paraId="5F1A54F0" w14:textId="77777777" w:rsidR="006D6009" w:rsidRPr="00654B5C" w:rsidRDefault="006D6009" w:rsidP="006D6009">
      <w:pPr>
        <w:spacing w:before="360" w:after="120" w:line="240" w:lineRule="auto"/>
        <w:jc w:val="center"/>
        <w:rPr>
          <w:rFonts w:ascii="Times New Roman" w:hAnsi="Times New Roman"/>
          <w:b/>
          <w:sz w:val="28"/>
          <w:szCs w:val="28"/>
          <w:lang w:eastAsia="en-AU"/>
        </w:rPr>
      </w:pPr>
      <w:r w:rsidRPr="00654B5C">
        <w:rPr>
          <w:rFonts w:ascii="Times New Roman" w:hAnsi="Times New Roman"/>
          <w:b/>
          <w:sz w:val="28"/>
          <w:szCs w:val="28"/>
          <w:lang w:eastAsia="en-AU"/>
        </w:rPr>
        <w:t>Statement of Compatibility with Human Rights</w:t>
      </w:r>
    </w:p>
    <w:p w14:paraId="10395BC6" w14:textId="77777777" w:rsidR="006D6009" w:rsidRPr="00654B5C" w:rsidRDefault="006D6009" w:rsidP="006D6009">
      <w:pPr>
        <w:spacing w:before="120" w:after="120" w:line="240" w:lineRule="auto"/>
        <w:jc w:val="center"/>
        <w:rPr>
          <w:rFonts w:ascii="Times New Roman" w:hAnsi="Times New Roman"/>
          <w:i/>
          <w:sz w:val="24"/>
          <w:szCs w:val="24"/>
          <w:lang w:eastAsia="en-AU"/>
        </w:rPr>
      </w:pPr>
      <w:r w:rsidRPr="00654B5C">
        <w:rPr>
          <w:rFonts w:ascii="Times New Roman" w:hAnsi="Times New Roman"/>
          <w:i/>
          <w:sz w:val="24"/>
          <w:szCs w:val="24"/>
          <w:lang w:eastAsia="en-AU"/>
        </w:rPr>
        <w:t>Prepared in accordance with Part 3 of the</w:t>
      </w:r>
      <w:r w:rsidRPr="00654B5C">
        <w:rPr>
          <w:rFonts w:ascii="Times New Roman" w:hAnsi="Times New Roman"/>
          <w:i/>
          <w:sz w:val="24"/>
          <w:szCs w:val="24"/>
          <w:lang w:eastAsia="en-AU"/>
        </w:rPr>
        <w:br/>
        <w:t>Human Rights (Parliamentary Scrutiny) Act 2011</w:t>
      </w:r>
    </w:p>
    <w:p w14:paraId="03827394" w14:textId="77777777" w:rsidR="006D6009" w:rsidRPr="00654B5C" w:rsidRDefault="006D6009" w:rsidP="003531D0">
      <w:pPr>
        <w:spacing w:after="0" w:line="240" w:lineRule="auto"/>
        <w:rPr>
          <w:rFonts w:ascii="Times New Roman" w:hAnsi="Times New Roman"/>
          <w:sz w:val="24"/>
          <w:szCs w:val="24"/>
          <w:lang w:eastAsia="en-AU"/>
        </w:rPr>
      </w:pPr>
    </w:p>
    <w:p w14:paraId="06E71428" w14:textId="02FF1792" w:rsidR="009647C3" w:rsidRPr="00654B5C" w:rsidRDefault="009647C3" w:rsidP="003531D0">
      <w:pPr>
        <w:keepNext/>
        <w:spacing w:before="120" w:after="240" w:line="240" w:lineRule="auto"/>
        <w:jc w:val="center"/>
        <w:rPr>
          <w:rFonts w:ascii="Times New Roman" w:eastAsia="Times New Roman" w:hAnsi="Times New Roman"/>
          <w:b/>
          <w:sz w:val="24"/>
          <w:szCs w:val="24"/>
        </w:rPr>
      </w:pPr>
      <w:r w:rsidRPr="00654B5C">
        <w:rPr>
          <w:rFonts w:ascii="Times New Roman" w:eastAsia="Times New Roman" w:hAnsi="Times New Roman"/>
          <w:b/>
          <w:sz w:val="24"/>
          <w:szCs w:val="24"/>
        </w:rPr>
        <w:t xml:space="preserve">CASA </w:t>
      </w:r>
      <w:r w:rsidR="00777C17" w:rsidRPr="00654B5C">
        <w:rPr>
          <w:rFonts w:ascii="Times New Roman" w:eastAsia="Times New Roman" w:hAnsi="Times New Roman"/>
          <w:b/>
          <w:sz w:val="24"/>
          <w:szCs w:val="24"/>
        </w:rPr>
        <w:t>30</w:t>
      </w:r>
      <w:r w:rsidRPr="00654B5C">
        <w:rPr>
          <w:rFonts w:ascii="Times New Roman" w:eastAsia="Times New Roman" w:hAnsi="Times New Roman"/>
          <w:b/>
          <w:sz w:val="24"/>
          <w:szCs w:val="24"/>
        </w:rPr>
        <w:t>/22</w:t>
      </w:r>
      <w:r w:rsidR="00E444D3" w:rsidRPr="00654B5C">
        <w:rPr>
          <w:rFonts w:ascii="Times New Roman" w:eastAsia="Times New Roman" w:hAnsi="Times New Roman"/>
          <w:b/>
          <w:sz w:val="24"/>
          <w:szCs w:val="24"/>
        </w:rPr>
        <w:t> </w:t>
      </w:r>
      <w:r w:rsidRPr="00654B5C">
        <w:rPr>
          <w:rFonts w:ascii="Times New Roman" w:eastAsia="Times New Roman" w:hAnsi="Times New Roman"/>
          <w:b/>
          <w:sz w:val="24"/>
          <w:szCs w:val="24"/>
        </w:rPr>
        <w:t>— Air Displays (Temora Historic Flight Club) Ongoing Approval Instrument 2022</w:t>
      </w:r>
    </w:p>
    <w:p w14:paraId="6956935B" w14:textId="77777777" w:rsidR="006D6009" w:rsidRPr="00654B5C" w:rsidRDefault="006D6009" w:rsidP="006D6009">
      <w:pPr>
        <w:spacing w:after="0" w:line="240" w:lineRule="auto"/>
        <w:jc w:val="center"/>
        <w:rPr>
          <w:rFonts w:ascii="Times New Roman" w:hAnsi="Times New Roman"/>
          <w:sz w:val="24"/>
          <w:szCs w:val="24"/>
        </w:rPr>
      </w:pPr>
      <w:r w:rsidRPr="00654B5C">
        <w:rPr>
          <w:rFonts w:ascii="Times New Roman" w:hAnsi="Times New Roman"/>
          <w:sz w:val="24"/>
          <w:szCs w:val="24"/>
        </w:rPr>
        <w:t>This legislative instrument is compatible with the human rights and freedoms</w:t>
      </w:r>
      <w:r w:rsidRPr="00654B5C">
        <w:rPr>
          <w:rFonts w:ascii="Times New Roman" w:hAnsi="Times New Roman"/>
          <w:sz w:val="24"/>
          <w:szCs w:val="24"/>
        </w:rPr>
        <w:br/>
        <w:t>recognised or declared in the international instruments listed in section 3 of the</w:t>
      </w:r>
      <w:r w:rsidRPr="00654B5C">
        <w:rPr>
          <w:rFonts w:ascii="Times New Roman" w:hAnsi="Times New Roman"/>
          <w:sz w:val="24"/>
          <w:szCs w:val="24"/>
        </w:rPr>
        <w:br/>
      </w:r>
      <w:r w:rsidRPr="00654B5C">
        <w:rPr>
          <w:rFonts w:ascii="Times New Roman" w:hAnsi="Times New Roman"/>
          <w:i/>
          <w:sz w:val="24"/>
          <w:szCs w:val="24"/>
        </w:rPr>
        <w:t>Human Rights (Parliamentary Scrutiny) Act 2011</w:t>
      </w:r>
      <w:r w:rsidRPr="00654B5C">
        <w:rPr>
          <w:rFonts w:ascii="Times New Roman" w:hAnsi="Times New Roman"/>
          <w:sz w:val="24"/>
          <w:szCs w:val="24"/>
        </w:rPr>
        <w:t>.</w:t>
      </w:r>
    </w:p>
    <w:p w14:paraId="39600312" w14:textId="77777777" w:rsidR="006D6009" w:rsidRPr="00654B5C" w:rsidRDefault="006D6009" w:rsidP="00081867">
      <w:pPr>
        <w:spacing w:before="240" w:after="0" w:line="240" w:lineRule="auto"/>
        <w:rPr>
          <w:rFonts w:ascii="Times New Roman" w:hAnsi="Times New Roman"/>
          <w:sz w:val="24"/>
          <w:szCs w:val="24"/>
        </w:rPr>
      </w:pPr>
    </w:p>
    <w:p w14:paraId="33628A6E" w14:textId="77777777" w:rsidR="006D6009" w:rsidRPr="00654B5C" w:rsidRDefault="006D6009" w:rsidP="006D6009">
      <w:pPr>
        <w:spacing w:after="0" w:line="240" w:lineRule="auto"/>
        <w:rPr>
          <w:rFonts w:ascii="Times New Roman" w:hAnsi="Times New Roman"/>
          <w:b/>
          <w:sz w:val="24"/>
          <w:szCs w:val="24"/>
        </w:rPr>
      </w:pPr>
      <w:r w:rsidRPr="00654B5C">
        <w:rPr>
          <w:rFonts w:ascii="Times New Roman" w:hAnsi="Times New Roman"/>
          <w:b/>
          <w:sz w:val="24"/>
          <w:szCs w:val="24"/>
        </w:rPr>
        <w:t>Overview of the legislative instrument</w:t>
      </w:r>
    </w:p>
    <w:p w14:paraId="66655CF9" w14:textId="6514AB99" w:rsidR="006D6009" w:rsidRPr="00654B5C" w:rsidRDefault="00441708" w:rsidP="00441708">
      <w:pPr>
        <w:spacing w:after="0" w:line="240" w:lineRule="auto"/>
        <w:rPr>
          <w:rFonts w:ascii="Times New Roman" w:hAnsi="Times New Roman"/>
          <w:i/>
          <w:sz w:val="24"/>
          <w:szCs w:val="24"/>
        </w:rPr>
      </w:pPr>
      <w:r w:rsidRPr="00654B5C">
        <w:rPr>
          <w:rFonts w:ascii="Times New Roman" w:eastAsia="Times New Roman" w:hAnsi="Times New Roman"/>
          <w:iCs/>
          <w:sz w:val="24"/>
          <w:szCs w:val="24"/>
          <w:lang w:eastAsia="en-AU"/>
        </w:rPr>
        <w:t>The legislative instrument provides ongoing approval for Temora Historic Flight Club Incorporated (</w:t>
      </w:r>
      <w:r w:rsidRPr="00654B5C">
        <w:rPr>
          <w:rFonts w:ascii="Times New Roman" w:eastAsia="Times New Roman" w:hAnsi="Times New Roman"/>
          <w:b/>
          <w:bCs/>
          <w:i/>
          <w:sz w:val="24"/>
          <w:szCs w:val="24"/>
          <w:lang w:eastAsia="en-AU"/>
        </w:rPr>
        <w:t>THFC</w:t>
      </w:r>
      <w:r w:rsidRPr="00654B5C">
        <w:rPr>
          <w:rFonts w:ascii="Times New Roman" w:eastAsia="Times New Roman" w:hAnsi="Times New Roman"/>
          <w:iCs/>
          <w:sz w:val="24"/>
          <w:szCs w:val="24"/>
          <w:lang w:eastAsia="en-AU"/>
        </w:rPr>
        <w:t xml:space="preserve">) to conduct air displays at the display area at Temora aerodrome that are organised by </w:t>
      </w:r>
      <w:r w:rsidR="008126FD" w:rsidRPr="00654B5C">
        <w:rPr>
          <w:rFonts w:ascii="Times New Roman" w:eastAsia="Times New Roman" w:hAnsi="Times New Roman"/>
          <w:iCs/>
          <w:sz w:val="24"/>
          <w:szCs w:val="24"/>
          <w:lang w:eastAsia="en-AU"/>
        </w:rPr>
        <w:t xml:space="preserve">the organiser, as defined in the instrument, </w:t>
      </w:r>
      <w:r w:rsidR="00405386" w:rsidRPr="00654B5C">
        <w:rPr>
          <w:rFonts w:ascii="Times New Roman" w:eastAsia="Times New Roman" w:hAnsi="Times New Roman"/>
          <w:iCs/>
          <w:sz w:val="24"/>
          <w:szCs w:val="24"/>
          <w:lang w:eastAsia="en-AU"/>
        </w:rPr>
        <w:t>until the end of 24 September 2027</w:t>
      </w:r>
      <w:r w:rsidRPr="00654B5C">
        <w:rPr>
          <w:rFonts w:ascii="Times New Roman" w:eastAsia="Times New Roman" w:hAnsi="Times New Roman"/>
          <w:iCs/>
          <w:sz w:val="24"/>
          <w:szCs w:val="24"/>
          <w:lang w:eastAsia="en-AU"/>
        </w:rPr>
        <w:t xml:space="preserve">. The instrument also approves participants in </w:t>
      </w:r>
      <w:r w:rsidR="004F3194" w:rsidRPr="00654B5C">
        <w:rPr>
          <w:rFonts w:ascii="Times New Roman" w:eastAsia="Times New Roman" w:hAnsi="Times New Roman"/>
          <w:iCs/>
          <w:sz w:val="24"/>
          <w:szCs w:val="24"/>
          <w:lang w:eastAsia="en-AU"/>
        </w:rPr>
        <w:t>an air display conducted by THFC (</w:t>
      </w:r>
      <w:r w:rsidR="004F3194" w:rsidRPr="00654B5C">
        <w:rPr>
          <w:rFonts w:ascii="Times New Roman" w:eastAsia="Times New Roman" w:hAnsi="Times New Roman"/>
          <w:b/>
          <w:bCs/>
          <w:i/>
          <w:sz w:val="24"/>
          <w:szCs w:val="24"/>
          <w:lang w:eastAsia="en-AU"/>
        </w:rPr>
        <w:t>THFC air display</w:t>
      </w:r>
      <w:r w:rsidR="004F3194" w:rsidRPr="00654B5C">
        <w:rPr>
          <w:rFonts w:ascii="Times New Roman" w:eastAsia="Times New Roman" w:hAnsi="Times New Roman"/>
          <w:iCs/>
          <w:sz w:val="24"/>
          <w:szCs w:val="24"/>
          <w:lang w:eastAsia="en-AU"/>
        </w:rPr>
        <w:t xml:space="preserve">) </w:t>
      </w:r>
      <w:r w:rsidRPr="00654B5C">
        <w:rPr>
          <w:rFonts w:ascii="Times New Roman" w:eastAsia="Times New Roman" w:hAnsi="Times New Roman"/>
          <w:iCs/>
          <w:sz w:val="24"/>
          <w:szCs w:val="24"/>
          <w:lang w:eastAsia="en-AU"/>
        </w:rPr>
        <w:t>to conduct aerobatic manoeuvres for flights at the air display, and for flights over a populous area at the air display.</w:t>
      </w:r>
    </w:p>
    <w:p w14:paraId="0785E63D" w14:textId="36DE6DF4" w:rsidR="009647C3" w:rsidRPr="00654B5C" w:rsidRDefault="009647C3" w:rsidP="006D6009">
      <w:pPr>
        <w:spacing w:after="0" w:line="240" w:lineRule="auto"/>
        <w:rPr>
          <w:rFonts w:ascii="Times New Roman" w:hAnsi="Times New Roman"/>
          <w:i/>
          <w:sz w:val="24"/>
          <w:szCs w:val="24"/>
        </w:rPr>
      </w:pPr>
    </w:p>
    <w:p w14:paraId="60B5B45A" w14:textId="140C50C2" w:rsidR="0049680F" w:rsidRPr="00654B5C" w:rsidRDefault="009647C3" w:rsidP="006D6009">
      <w:pPr>
        <w:spacing w:after="0" w:line="240" w:lineRule="auto"/>
        <w:rPr>
          <w:rFonts w:ascii="Times New Roman" w:hAnsi="Times New Roman"/>
          <w:iCs/>
          <w:sz w:val="24"/>
          <w:szCs w:val="24"/>
        </w:rPr>
      </w:pPr>
      <w:r w:rsidRPr="00654B5C">
        <w:rPr>
          <w:rFonts w:ascii="Times New Roman" w:hAnsi="Times New Roman"/>
          <w:iCs/>
          <w:sz w:val="24"/>
          <w:szCs w:val="24"/>
        </w:rPr>
        <w:t xml:space="preserve">The approvals are granted subject to conditions. The instrument also issues directions to </w:t>
      </w:r>
      <w:r w:rsidR="00441708" w:rsidRPr="00654B5C">
        <w:rPr>
          <w:rFonts w:ascii="Times New Roman" w:hAnsi="Times New Roman"/>
          <w:iCs/>
          <w:sz w:val="24"/>
          <w:szCs w:val="24"/>
        </w:rPr>
        <w:t xml:space="preserve">the organiser. </w:t>
      </w:r>
      <w:r w:rsidR="0049680F" w:rsidRPr="00654B5C">
        <w:rPr>
          <w:rFonts w:ascii="Times New Roman" w:hAnsi="Times New Roman"/>
          <w:iCs/>
          <w:sz w:val="24"/>
          <w:szCs w:val="24"/>
        </w:rPr>
        <w:t>The conditions and directions are imposed by the Civil Aviation Safety Authority in the interest of the safety of air navigation.</w:t>
      </w:r>
    </w:p>
    <w:p w14:paraId="59ACB371" w14:textId="77777777" w:rsidR="006D6009" w:rsidRPr="00654B5C" w:rsidRDefault="006D6009" w:rsidP="006D6009">
      <w:pPr>
        <w:spacing w:after="0" w:line="240" w:lineRule="auto"/>
        <w:rPr>
          <w:rFonts w:ascii="Times New Roman" w:hAnsi="Times New Roman"/>
          <w:sz w:val="24"/>
          <w:szCs w:val="24"/>
        </w:rPr>
      </w:pPr>
    </w:p>
    <w:p w14:paraId="516CE0F9" w14:textId="77777777" w:rsidR="006D6009" w:rsidRPr="00654B5C" w:rsidRDefault="006D6009" w:rsidP="006D6009">
      <w:pPr>
        <w:spacing w:after="0" w:line="240" w:lineRule="auto"/>
        <w:rPr>
          <w:rFonts w:ascii="Times New Roman" w:hAnsi="Times New Roman"/>
          <w:b/>
          <w:sz w:val="24"/>
          <w:szCs w:val="24"/>
        </w:rPr>
      </w:pPr>
      <w:r w:rsidRPr="00654B5C">
        <w:rPr>
          <w:rFonts w:ascii="Times New Roman" w:hAnsi="Times New Roman"/>
          <w:b/>
          <w:sz w:val="24"/>
          <w:szCs w:val="24"/>
        </w:rPr>
        <w:t>Human rights implications</w:t>
      </w:r>
    </w:p>
    <w:p w14:paraId="4B82A957" w14:textId="2FCCDB6D" w:rsidR="0049680F" w:rsidRPr="00654B5C" w:rsidRDefault="0049680F" w:rsidP="0049680F">
      <w:pPr>
        <w:spacing w:after="0" w:line="240" w:lineRule="auto"/>
        <w:rPr>
          <w:rFonts w:ascii="Times New Roman" w:hAnsi="Times New Roman"/>
          <w:sz w:val="24"/>
          <w:szCs w:val="24"/>
        </w:rPr>
      </w:pPr>
      <w:r w:rsidRPr="00654B5C">
        <w:rPr>
          <w:rFonts w:ascii="Times New Roman" w:hAnsi="Times New Roman"/>
          <w:sz w:val="24"/>
          <w:szCs w:val="24"/>
        </w:rPr>
        <w:t xml:space="preserve">The legislative instrument engages the right to protection against arbitrary and unlawful interferences with privacy (Article 17 of the International Covenant on Civil and Political Rights (the </w:t>
      </w:r>
      <w:r w:rsidRPr="00654B5C">
        <w:rPr>
          <w:rFonts w:ascii="Times New Roman" w:hAnsi="Times New Roman"/>
          <w:b/>
          <w:i/>
          <w:sz w:val="24"/>
          <w:szCs w:val="24"/>
        </w:rPr>
        <w:t>ICCPR</w:t>
      </w:r>
      <w:r w:rsidRPr="00654B5C">
        <w:rPr>
          <w:rFonts w:ascii="Times New Roman" w:hAnsi="Times New Roman"/>
          <w:sz w:val="24"/>
          <w:szCs w:val="24"/>
        </w:rPr>
        <w:t>)). The right to protection against arbitrary and unlawful interference with privacy, contained in Article 17 of the ICCPR, provides that no</w:t>
      </w:r>
      <w:r w:rsidR="00D23F21" w:rsidRPr="00654B5C">
        <w:rPr>
          <w:rFonts w:ascii="Times New Roman" w:hAnsi="Times New Roman"/>
          <w:sz w:val="24"/>
          <w:szCs w:val="24"/>
        </w:rPr>
        <w:t>-</w:t>
      </w:r>
      <w:r w:rsidRPr="00654B5C">
        <w:rPr>
          <w:rFonts w:ascii="Times New Roman" w:hAnsi="Times New Roman"/>
          <w:sz w:val="24"/>
          <w:szCs w:val="24"/>
        </w:rPr>
        <w:t>one shall be subjected to arbitrary or unlawful interference with their privacy.</w:t>
      </w:r>
    </w:p>
    <w:p w14:paraId="70EE91D2" w14:textId="0B5D171C" w:rsidR="0049680F" w:rsidRPr="00654B5C" w:rsidRDefault="0049680F" w:rsidP="0049680F">
      <w:pPr>
        <w:spacing w:after="0" w:line="240" w:lineRule="auto"/>
        <w:rPr>
          <w:rFonts w:ascii="Times New Roman" w:hAnsi="Times New Roman"/>
          <w:sz w:val="24"/>
          <w:szCs w:val="24"/>
        </w:rPr>
      </w:pPr>
    </w:p>
    <w:p w14:paraId="45F45AB6" w14:textId="6D2E5FC8" w:rsidR="0049680F" w:rsidRPr="00654B5C" w:rsidRDefault="0049680F" w:rsidP="0049680F">
      <w:pPr>
        <w:spacing w:after="0" w:line="240" w:lineRule="auto"/>
        <w:rPr>
          <w:rFonts w:ascii="Times New Roman" w:hAnsi="Times New Roman"/>
          <w:sz w:val="24"/>
          <w:szCs w:val="24"/>
        </w:rPr>
      </w:pPr>
      <w:r w:rsidRPr="00654B5C">
        <w:rPr>
          <w:rFonts w:ascii="Times New Roman" w:hAnsi="Times New Roman"/>
          <w:sz w:val="24"/>
          <w:szCs w:val="24"/>
        </w:rPr>
        <w:t>The right to privacy is engaged b</w:t>
      </w:r>
      <w:r w:rsidR="003959F7" w:rsidRPr="00654B5C">
        <w:rPr>
          <w:rFonts w:ascii="Times New Roman" w:hAnsi="Times New Roman"/>
          <w:sz w:val="24"/>
          <w:szCs w:val="24"/>
        </w:rPr>
        <w:t xml:space="preserve">y </w:t>
      </w:r>
      <w:r w:rsidR="000A4F93" w:rsidRPr="00654B5C">
        <w:rPr>
          <w:rFonts w:ascii="Times New Roman" w:hAnsi="Times New Roman"/>
          <w:sz w:val="24"/>
          <w:szCs w:val="24"/>
        </w:rPr>
        <w:t xml:space="preserve">the </w:t>
      </w:r>
      <w:r w:rsidR="00B4172F" w:rsidRPr="00654B5C">
        <w:rPr>
          <w:rFonts w:ascii="Times New Roman" w:hAnsi="Times New Roman"/>
          <w:sz w:val="24"/>
          <w:szCs w:val="24"/>
        </w:rPr>
        <w:t>definit</w:t>
      </w:r>
      <w:r w:rsidR="00781EB6" w:rsidRPr="00654B5C">
        <w:rPr>
          <w:rFonts w:ascii="Times New Roman" w:hAnsi="Times New Roman"/>
          <w:sz w:val="24"/>
          <w:szCs w:val="24"/>
        </w:rPr>
        <w:t>i</w:t>
      </w:r>
      <w:r w:rsidR="00B4172F" w:rsidRPr="00654B5C">
        <w:rPr>
          <w:rFonts w:ascii="Times New Roman" w:hAnsi="Times New Roman"/>
          <w:sz w:val="24"/>
          <w:szCs w:val="24"/>
        </w:rPr>
        <w:t xml:space="preserve">on of </w:t>
      </w:r>
      <w:r w:rsidR="00B4172F" w:rsidRPr="00654B5C">
        <w:rPr>
          <w:rFonts w:ascii="Times New Roman" w:hAnsi="Times New Roman"/>
          <w:b/>
          <w:bCs/>
          <w:i/>
          <w:iCs/>
          <w:sz w:val="24"/>
          <w:szCs w:val="24"/>
        </w:rPr>
        <w:t>program of events</w:t>
      </w:r>
      <w:r w:rsidR="00B4172F" w:rsidRPr="00654B5C">
        <w:rPr>
          <w:rFonts w:ascii="Times New Roman" w:hAnsi="Times New Roman"/>
          <w:sz w:val="24"/>
          <w:szCs w:val="24"/>
        </w:rPr>
        <w:t xml:space="preserve"> in the instrument, which is prepared by the organiser of a THFC air display</w:t>
      </w:r>
      <w:r w:rsidR="004F3194" w:rsidRPr="00654B5C">
        <w:rPr>
          <w:rFonts w:ascii="Times New Roman" w:hAnsi="Times New Roman"/>
          <w:sz w:val="24"/>
          <w:szCs w:val="24"/>
        </w:rPr>
        <w:t>,</w:t>
      </w:r>
      <w:r w:rsidR="00B4172F" w:rsidRPr="00654B5C">
        <w:rPr>
          <w:rFonts w:ascii="Times New Roman" w:hAnsi="Times New Roman"/>
          <w:sz w:val="24"/>
          <w:szCs w:val="24"/>
        </w:rPr>
        <w:t xml:space="preserve"> and must inc</w:t>
      </w:r>
      <w:r w:rsidR="00537B87" w:rsidRPr="00654B5C">
        <w:rPr>
          <w:rFonts w:ascii="Times New Roman" w:hAnsi="Times New Roman"/>
          <w:sz w:val="24"/>
          <w:szCs w:val="24"/>
        </w:rPr>
        <w:t>lu</w:t>
      </w:r>
      <w:r w:rsidR="00D222C3" w:rsidRPr="00654B5C">
        <w:rPr>
          <w:rFonts w:ascii="Times New Roman" w:hAnsi="Times New Roman"/>
          <w:sz w:val="24"/>
          <w:szCs w:val="24"/>
        </w:rPr>
        <w:t>d</w:t>
      </w:r>
      <w:r w:rsidR="00537B87" w:rsidRPr="00654B5C">
        <w:rPr>
          <w:rFonts w:ascii="Times New Roman" w:hAnsi="Times New Roman"/>
          <w:sz w:val="24"/>
          <w:szCs w:val="24"/>
        </w:rPr>
        <w:t xml:space="preserve">e the names of participants in </w:t>
      </w:r>
      <w:r w:rsidR="004F3194" w:rsidRPr="00654B5C">
        <w:rPr>
          <w:rFonts w:ascii="Times New Roman" w:hAnsi="Times New Roman"/>
          <w:sz w:val="24"/>
          <w:szCs w:val="24"/>
        </w:rPr>
        <w:t xml:space="preserve">the air display, </w:t>
      </w:r>
      <w:r w:rsidR="00537B87" w:rsidRPr="00654B5C">
        <w:rPr>
          <w:rFonts w:ascii="Times New Roman" w:hAnsi="Times New Roman"/>
          <w:sz w:val="24"/>
          <w:szCs w:val="24"/>
        </w:rPr>
        <w:t xml:space="preserve">the names of any </w:t>
      </w:r>
      <w:r w:rsidR="007A40A6">
        <w:rPr>
          <w:rFonts w:ascii="Times New Roman" w:hAnsi="Times New Roman"/>
          <w:sz w:val="24"/>
          <w:szCs w:val="24"/>
        </w:rPr>
        <w:t xml:space="preserve">authorised passengers or </w:t>
      </w:r>
      <w:r w:rsidR="00537B87" w:rsidRPr="00654B5C">
        <w:rPr>
          <w:rFonts w:ascii="Times New Roman" w:hAnsi="Times New Roman"/>
          <w:sz w:val="24"/>
          <w:szCs w:val="24"/>
        </w:rPr>
        <w:t>crew accompanying a participant</w:t>
      </w:r>
      <w:r w:rsidR="00602C1D" w:rsidRPr="00654B5C">
        <w:rPr>
          <w:rFonts w:ascii="Times New Roman" w:hAnsi="Times New Roman"/>
          <w:sz w:val="24"/>
          <w:szCs w:val="24"/>
        </w:rPr>
        <w:t>,</w:t>
      </w:r>
      <w:r w:rsidR="00537B87" w:rsidRPr="00654B5C">
        <w:rPr>
          <w:rFonts w:ascii="Times New Roman" w:hAnsi="Times New Roman"/>
          <w:sz w:val="24"/>
          <w:szCs w:val="24"/>
        </w:rPr>
        <w:t xml:space="preserve"> a</w:t>
      </w:r>
      <w:r w:rsidR="00FD64F2" w:rsidRPr="00654B5C">
        <w:rPr>
          <w:rFonts w:ascii="Times New Roman" w:hAnsi="Times New Roman"/>
          <w:sz w:val="24"/>
          <w:szCs w:val="24"/>
        </w:rPr>
        <w:t>n</w:t>
      </w:r>
      <w:r w:rsidR="00537B87" w:rsidRPr="00654B5C">
        <w:rPr>
          <w:rFonts w:ascii="Times New Roman" w:hAnsi="Times New Roman"/>
          <w:sz w:val="24"/>
          <w:szCs w:val="24"/>
        </w:rPr>
        <w:t xml:space="preserve">d the name of the display organiser. </w:t>
      </w:r>
      <w:r w:rsidR="005878D4" w:rsidRPr="00654B5C">
        <w:rPr>
          <w:rFonts w:ascii="Times New Roman" w:hAnsi="Times New Roman"/>
          <w:sz w:val="24"/>
          <w:szCs w:val="24"/>
        </w:rPr>
        <w:t xml:space="preserve">This is required </w:t>
      </w:r>
      <w:r w:rsidR="00766B93" w:rsidRPr="00654B5C">
        <w:rPr>
          <w:rFonts w:ascii="Times New Roman" w:hAnsi="Times New Roman"/>
          <w:sz w:val="24"/>
          <w:szCs w:val="24"/>
        </w:rPr>
        <w:t xml:space="preserve">because </w:t>
      </w:r>
      <w:r w:rsidR="004848AB" w:rsidRPr="00654B5C">
        <w:rPr>
          <w:rFonts w:ascii="Times New Roman" w:hAnsi="Times New Roman"/>
          <w:sz w:val="24"/>
          <w:szCs w:val="24"/>
        </w:rPr>
        <w:t>of the approvals g</w:t>
      </w:r>
      <w:r w:rsidR="008F57DF" w:rsidRPr="00654B5C">
        <w:rPr>
          <w:rFonts w:ascii="Times New Roman" w:hAnsi="Times New Roman"/>
          <w:sz w:val="24"/>
          <w:szCs w:val="24"/>
        </w:rPr>
        <w:t>iven under the instrument to participants, and because of the direction</w:t>
      </w:r>
      <w:r w:rsidR="00877A4D">
        <w:rPr>
          <w:rFonts w:ascii="Times New Roman" w:hAnsi="Times New Roman"/>
          <w:sz w:val="24"/>
          <w:szCs w:val="24"/>
        </w:rPr>
        <w:t>s</w:t>
      </w:r>
      <w:r w:rsidR="008F57DF" w:rsidRPr="00654B5C">
        <w:rPr>
          <w:rFonts w:ascii="Times New Roman" w:hAnsi="Times New Roman"/>
          <w:sz w:val="24"/>
          <w:szCs w:val="24"/>
        </w:rPr>
        <w:t xml:space="preserve"> given under the instrument to the display organiser. </w:t>
      </w:r>
      <w:r w:rsidR="007733B3" w:rsidRPr="00654B5C">
        <w:rPr>
          <w:rFonts w:ascii="Times New Roman" w:hAnsi="Times New Roman"/>
          <w:sz w:val="24"/>
          <w:szCs w:val="24"/>
        </w:rPr>
        <w:t xml:space="preserve">The </w:t>
      </w:r>
      <w:r w:rsidR="00602C1D" w:rsidRPr="00654B5C">
        <w:rPr>
          <w:rFonts w:ascii="Times New Roman" w:hAnsi="Times New Roman"/>
          <w:sz w:val="24"/>
          <w:szCs w:val="24"/>
        </w:rPr>
        <w:t>names of participants</w:t>
      </w:r>
      <w:r w:rsidR="00F64223" w:rsidRPr="00654B5C">
        <w:rPr>
          <w:rFonts w:ascii="Times New Roman" w:hAnsi="Times New Roman"/>
          <w:sz w:val="24"/>
          <w:szCs w:val="24"/>
        </w:rPr>
        <w:t xml:space="preserve">, </w:t>
      </w:r>
      <w:r w:rsidR="00877A4D">
        <w:rPr>
          <w:rFonts w:ascii="Times New Roman" w:hAnsi="Times New Roman"/>
          <w:sz w:val="24"/>
          <w:szCs w:val="24"/>
        </w:rPr>
        <w:t xml:space="preserve">authorised passengers and </w:t>
      </w:r>
      <w:r w:rsidR="00F64223" w:rsidRPr="00654B5C">
        <w:rPr>
          <w:rFonts w:ascii="Times New Roman" w:hAnsi="Times New Roman"/>
          <w:sz w:val="24"/>
          <w:szCs w:val="24"/>
        </w:rPr>
        <w:t>crew members</w:t>
      </w:r>
      <w:r w:rsidR="00877A4D">
        <w:rPr>
          <w:rFonts w:ascii="Times New Roman" w:hAnsi="Times New Roman"/>
          <w:sz w:val="24"/>
          <w:szCs w:val="24"/>
        </w:rPr>
        <w:t>,</w:t>
      </w:r>
      <w:r w:rsidR="00F64223" w:rsidRPr="00654B5C">
        <w:rPr>
          <w:rFonts w:ascii="Times New Roman" w:hAnsi="Times New Roman"/>
          <w:sz w:val="24"/>
          <w:szCs w:val="24"/>
        </w:rPr>
        <w:t xml:space="preserve"> and the organiser</w:t>
      </w:r>
      <w:r w:rsidR="00877A4D">
        <w:rPr>
          <w:rFonts w:ascii="Times New Roman" w:hAnsi="Times New Roman"/>
          <w:sz w:val="24"/>
          <w:szCs w:val="24"/>
        </w:rPr>
        <w:t>,</w:t>
      </w:r>
      <w:r w:rsidR="00F64223" w:rsidRPr="00654B5C">
        <w:rPr>
          <w:rFonts w:ascii="Times New Roman" w:hAnsi="Times New Roman"/>
          <w:sz w:val="24"/>
          <w:szCs w:val="24"/>
        </w:rPr>
        <w:t xml:space="preserve"> </w:t>
      </w:r>
      <w:r w:rsidR="00602C1D" w:rsidRPr="00654B5C">
        <w:rPr>
          <w:rFonts w:ascii="Times New Roman" w:hAnsi="Times New Roman"/>
          <w:sz w:val="24"/>
          <w:szCs w:val="24"/>
        </w:rPr>
        <w:t xml:space="preserve">are also required to be </w:t>
      </w:r>
      <w:r w:rsidR="00F64223" w:rsidRPr="00654B5C">
        <w:rPr>
          <w:rFonts w:ascii="Times New Roman" w:hAnsi="Times New Roman"/>
          <w:sz w:val="24"/>
          <w:szCs w:val="24"/>
        </w:rPr>
        <w:t xml:space="preserve">identifiable </w:t>
      </w:r>
      <w:r w:rsidR="00602C1D" w:rsidRPr="00654B5C">
        <w:rPr>
          <w:rFonts w:ascii="Times New Roman" w:hAnsi="Times New Roman"/>
          <w:sz w:val="24"/>
          <w:szCs w:val="24"/>
        </w:rPr>
        <w:t xml:space="preserve">for </w:t>
      </w:r>
      <w:r w:rsidR="00F64223" w:rsidRPr="00654B5C">
        <w:rPr>
          <w:rFonts w:ascii="Times New Roman" w:hAnsi="Times New Roman"/>
          <w:sz w:val="24"/>
          <w:szCs w:val="24"/>
        </w:rPr>
        <w:t xml:space="preserve">aviation </w:t>
      </w:r>
      <w:r w:rsidR="00602C1D" w:rsidRPr="00654B5C">
        <w:rPr>
          <w:rFonts w:ascii="Times New Roman" w:hAnsi="Times New Roman"/>
          <w:sz w:val="24"/>
          <w:szCs w:val="24"/>
        </w:rPr>
        <w:t>safety reasons.</w:t>
      </w:r>
    </w:p>
    <w:p w14:paraId="40492DE0" w14:textId="77777777" w:rsidR="0049680F" w:rsidRPr="00654B5C" w:rsidRDefault="0049680F" w:rsidP="0049680F">
      <w:pPr>
        <w:spacing w:after="0" w:line="240" w:lineRule="auto"/>
        <w:rPr>
          <w:rFonts w:ascii="Times New Roman" w:hAnsi="Times New Roman"/>
          <w:sz w:val="24"/>
          <w:szCs w:val="24"/>
        </w:rPr>
      </w:pPr>
    </w:p>
    <w:p w14:paraId="689AD948" w14:textId="610AB1D9" w:rsidR="006D6009" w:rsidRPr="00654B5C" w:rsidRDefault="00450D6E" w:rsidP="00450D6E">
      <w:pPr>
        <w:spacing w:after="0" w:line="240" w:lineRule="auto"/>
        <w:rPr>
          <w:rFonts w:ascii="Times New Roman" w:hAnsi="Times New Roman"/>
          <w:i/>
          <w:sz w:val="24"/>
          <w:szCs w:val="24"/>
        </w:rPr>
      </w:pPr>
      <w:r w:rsidRPr="00654B5C">
        <w:rPr>
          <w:rFonts w:ascii="Times New Roman" w:hAnsi="Times New Roman"/>
          <w:sz w:val="24"/>
          <w:szCs w:val="24"/>
        </w:rPr>
        <w:t xml:space="preserve">Apart from the impact on the right to privacy, the instrument is beneficial in purpose and content, and does not adversely affect the human rights and freedoms recognised or declared in the international instruments listed in section 3 of the </w:t>
      </w:r>
      <w:r w:rsidR="004B1E8F" w:rsidRPr="00654B5C">
        <w:rPr>
          <w:rFonts w:ascii="Times New Roman" w:eastAsia="Times New Roman" w:hAnsi="Times New Roman"/>
          <w:i/>
          <w:sz w:val="24"/>
          <w:szCs w:val="24"/>
        </w:rPr>
        <w:t>Human Rights (Parliamentary Scrutiny) Act</w:t>
      </w:r>
      <w:r w:rsidR="00D23F21" w:rsidRPr="00654B5C">
        <w:rPr>
          <w:rFonts w:ascii="Times New Roman" w:eastAsia="Times New Roman" w:hAnsi="Times New Roman"/>
          <w:i/>
          <w:sz w:val="24"/>
          <w:szCs w:val="24"/>
        </w:rPr>
        <w:t xml:space="preserve"> </w:t>
      </w:r>
      <w:r w:rsidR="004B1E8F" w:rsidRPr="00654B5C">
        <w:rPr>
          <w:rFonts w:ascii="Times New Roman" w:eastAsia="Times New Roman" w:hAnsi="Times New Roman"/>
          <w:i/>
          <w:sz w:val="24"/>
          <w:szCs w:val="24"/>
        </w:rPr>
        <w:t>2011</w:t>
      </w:r>
      <w:r w:rsidRPr="00654B5C">
        <w:rPr>
          <w:rFonts w:ascii="Times New Roman" w:hAnsi="Times New Roman"/>
          <w:sz w:val="24"/>
          <w:szCs w:val="24"/>
        </w:rPr>
        <w:t>.</w:t>
      </w:r>
    </w:p>
    <w:p w14:paraId="178E93F9" w14:textId="77777777" w:rsidR="006D6009" w:rsidRPr="00654B5C" w:rsidRDefault="006D6009" w:rsidP="006D6009">
      <w:pPr>
        <w:spacing w:after="0" w:line="240" w:lineRule="auto"/>
        <w:rPr>
          <w:rFonts w:ascii="Times New Roman" w:hAnsi="Times New Roman"/>
          <w:sz w:val="24"/>
          <w:szCs w:val="24"/>
        </w:rPr>
      </w:pPr>
    </w:p>
    <w:p w14:paraId="53CF71C0" w14:textId="77777777" w:rsidR="006D6009" w:rsidRPr="00654B5C" w:rsidRDefault="006D6009" w:rsidP="00654B5C">
      <w:pPr>
        <w:keepNext/>
        <w:keepLines/>
        <w:spacing w:after="0" w:line="240" w:lineRule="auto"/>
        <w:rPr>
          <w:rFonts w:ascii="Times New Roman" w:hAnsi="Times New Roman"/>
          <w:b/>
          <w:sz w:val="24"/>
          <w:szCs w:val="24"/>
        </w:rPr>
      </w:pPr>
      <w:r w:rsidRPr="00654B5C">
        <w:rPr>
          <w:rFonts w:ascii="Times New Roman" w:hAnsi="Times New Roman"/>
          <w:b/>
          <w:sz w:val="24"/>
          <w:szCs w:val="24"/>
        </w:rPr>
        <w:lastRenderedPageBreak/>
        <w:t>Conclusion</w:t>
      </w:r>
    </w:p>
    <w:p w14:paraId="193D537A" w14:textId="0C8E3955" w:rsidR="006D6009" w:rsidRPr="00654B5C" w:rsidRDefault="006D6009" w:rsidP="00654B5C">
      <w:pPr>
        <w:keepNext/>
        <w:keepLines/>
        <w:spacing w:after="0" w:line="240" w:lineRule="auto"/>
        <w:rPr>
          <w:rFonts w:ascii="Times New Roman" w:hAnsi="Times New Roman"/>
          <w:sz w:val="24"/>
          <w:szCs w:val="24"/>
        </w:rPr>
      </w:pPr>
      <w:r w:rsidRPr="00654B5C">
        <w:rPr>
          <w:rFonts w:ascii="Times New Roman" w:hAnsi="Times New Roman"/>
          <w:sz w:val="24"/>
          <w:szCs w:val="24"/>
        </w:rPr>
        <w:t>This legislative instrument is compatible with human rights</w:t>
      </w:r>
      <w:r w:rsidR="00450D6E" w:rsidRPr="00654B5C">
        <w:rPr>
          <w:rFonts w:ascii="Times New Roman" w:hAnsi="Times New Roman"/>
          <w:sz w:val="24"/>
          <w:szCs w:val="24"/>
        </w:rPr>
        <w:t xml:space="preserve">. To the extent that it may also limit human rights, those limitations are reasonable, necessary and proportionate in order to ensure the safety of aviation operations and to promote the integrity of the aviation safety </w:t>
      </w:r>
      <w:r w:rsidR="0039622B" w:rsidRPr="00654B5C">
        <w:rPr>
          <w:rFonts w:ascii="Times New Roman" w:hAnsi="Times New Roman"/>
          <w:sz w:val="24"/>
          <w:szCs w:val="24"/>
        </w:rPr>
        <w:t>s</w:t>
      </w:r>
      <w:r w:rsidR="00450D6E" w:rsidRPr="00654B5C">
        <w:rPr>
          <w:rFonts w:ascii="Times New Roman" w:hAnsi="Times New Roman"/>
          <w:sz w:val="24"/>
          <w:szCs w:val="24"/>
        </w:rPr>
        <w:t>ystem.</w:t>
      </w:r>
    </w:p>
    <w:p w14:paraId="7AC50AF9" w14:textId="77777777" w:rsidR="0039622B" w:rsidRPr="005113D4" w:rsidRDefault="0039622B" w:rsidP="0039622B">
      <w:pPr>
        <w:spacing w:after="0" w:line="240" w:lineRule="auto"/>
        <w:rPr>
          <w:rFonts w:ascii="Times New Roman" w:hAnsi="Times New Roman"/>
          <w:bCs/>
          <w:sz w:val="24"/>
          <w:szCs w:val="24"/>
        </w:rPr>
      </w:pPr>
    </w:p>
    <w:p w14:paraId="435B2DEA" w14:textId="77777777" w:rsidR="005902FC" w:rsidRPr="005113D4" w:rsidRDefault="005902FC" w:rsidP="0039622B">
      <w:pPr>
        <w:spacing w:after="0" w:line="240" w:lineRule="auto"/>
        <w:rPr>
          <w:rFonts w:ascii="Times New Roman" w:hAnsi="Times New Roman"/>
          <w:bCs/>
          <w:sz w:val="24"/>
          <w:szCs w:val="24"/>
        </w:rPr>
      </w:pPr>
    </w:p>
    <w:p w14:paraId="5F2EE158" w14:textId="77777777" w:rsidR="005902FC" w:rsidRPr="005113D4" w:rsidRDefault="005902FC" w:rsidP="0039622B">
      <w:pPr>
        <w:spacing w:after="0" w:line="240" w:lineRule="auto"/>
        <w:rPr>
          <w:rFonts w:ascii="Times New Roman" w:hAnsi="Times New Roman"/>
          <w:bCs/>
          <w:sz w:val="24"/>
          <w:szCs w:val="24"/>
        </w:rPr>
      </w:pPr>
    </w:p>
    <w:p w14:paraId="60B8209F" w14:textId="77777777" w:rsidR="006D6009" w:rsidRDefault="006D6009" w:rsidP="006D6009">
      <w:pPr>
        <w:spacing w:after="0" w:line="240" w:lineRule="auto"/>
        <w:jc w:val="center"/>
        <w:rPr>
          <w:rFonts w:ascii="Times New Roman" w:hAnsi="Times New Roman"/>
          <w:sz w:val="24"/>
          <w:szCs w:val="24"/>
        </w:rPr>
      </w:pPr>
      <w:r w:rsidRPr="00654B5C">
        <w:rPr>
          <w:rFonts w:ascii="Times New Roman" w:hAnsi="Times New Roman"/>
          <w:b/>
          <w:bCs/>
          <w:sz w:val="24"/>
          <w:szCs w:val="24"/>
        </w:rPr>
        <w:t>Civil Aviation Safety Authority</w:t>
      </w:r>
    </w:p>
    <w:sectPr w:rsidR="006D6009" w:rsidSect="00B33135">
      <w:headerReference w:type="default" r:id="rId16"/>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7C5C0" w14:textId="77777777" w:rsidR="00095602" w:rsidRDefault="00095602" w:rsidP="00777D3F">
      <w:pPr>
        <w:spacing w:after="0" w:line="240" w:lineRule="auto"/>
      </w:pPr>
      <w:r>
        <w:separator/>
      </w:r>
    </w:p>
  </w:endnote>
  <w:endnote w:type="continuationSeparator" w:id="0">
    <w:p w14:paraId="5228A275" w14:textId="77777777" w:rsidR="00095602" w:rsidRDefault="00095602" w:rsidP="00777D3F">
      <w:pPr>
        <w:spacing w:after="0" w:line="240" w:lineRule="auto"/>
      </w:pPr>
      <w:r>
        <w:continuationSeparator/>
      </w:r>
    </w:p>
  </w:endnote>
  <w:endnote w:type="continuationNotice" w:id="1">
    <w:p w14:paraId="568FD4E2" w14:textId="77777777" w:rsidR="00095602" w:rsidRDefault="000956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93169" w14:textId="77777777" w:rsidR="00095602" w:rsidRDefault="00095602" w:rsidP="00777D3F">
      <w:pPr>
        <w:spacing w:after="0" w:line="240" w:lineRule="auto"/>
      </w:pPr>
      <w:r>
        <w:separator/>
      </w:r>
    </w:p>
  </w:footnote>
  <w:footnote w:type="continuationSeparator" w:id="0">
    <w:p w14:paraId="1DB4CFFB" w14:textId="77777777" w:rsidR="00095602" w:rsidRDefault="00095602" w:rsidP="00777D3F">
      <w:pPr>
        <w:spacing w:after="0" w:line="240" w:lineRule="auto"/>
      </w:pPr>
      <w:r>
        <w:continuationSeparator/>
      </w:r>
    </w:p>
  </w:footnote>
  <w:footnote w:type="continuationNotice" w:id="1">
    <w:p w14:paraId="37BD1D8C" w14:textId="77777777" w:rsidR="00095602" w:rsidRDefault="0009560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2043821426"/>
      <w:docPartObj>
        <w:docPartGallery w:val="Page Numbers (Top of Page)"/>
        <w:docPartUnique/>
      </w:docPartObj>
    </w:sdtPr>
    <w:sdtEndPr>
      <w:rPr>
        <w:noProof/>
      </w:rPr>
    </w:sdtEndPr>
    <w:sdtContent>
      <w:p w14:paraId="10B49926" w14:textId="77777777" w:rsidR="00777D3F" w:rsidRPr="00EA18DF" w:rsidRDefault="00777D3F" w:rsidP="00777D3F">
        <w:pPr>
          <w:pStyle w:val="Header"/>
          <w:jc w:val="center"/>
          <w:rPr>
            <w:rFonts w:ascii="Times New Roman" w:hAnsi="Times New Roman"/>
            <w:sz w:val="24"/>
            <w:szCs w:val="24"/>
          </w:rPr>
        </w:pPr>
        <w:r w:rsidRPr="00EA18DF">
          <w:rPr>
            <w:rFonts w:ascii="Times New Roman" w:hAnsi="Times New Roman"/>
            <w:sz w:val="24"/>
            <w:szCs w:val="24"/>
          </w:rPr>
          <w:fldChar w:fldCharType="begin"/>
        </w:r>
        <w:r w:rsidRPr="00EA18DF">
          <w:rPr>
            <w:rFonts w:ascii="Times New Roman" w:hAnsi="Times New Roman"/>
            <w:sz w:val="24"/>
            <w:szCs w:val="24"/>
          </w:rPr>
          <w:instrText xml:space="preserve"> PAGE   \* MERGEFORMAT </w:instrText>
        </w:r>
        <w:r w:rsidRPr="00EA18DF">
          <w:rPr>
            <w:rFonts w:ascii="Times New Roman" w:hAnsi="Times New Roman"/>
            <w:sz w:val="24"/>
            <w:szCs w:val="24"/>
          </w:rPr>
          <w:fldChar w:fldCharType="separate"/>
        </w:r>
        <w:r w:rsidR="00676E01">
          <w:rPr>
            <w:rFonts w:ascii="Times New Roman" w:hAnsi="Times New Roman"/>
            <w:noProof/>
            <w:sz w:val="24"/>
            <w:szCs w:val="24"/>
          </w:rPr>
          <w:t>10</w:t>
        </w:r>
        <w:r w:rsidRPr="00EA18DF">
          <w:rPr>
            <w:rFonts w:ascii="Times New Roman" w:hAnsi="Times New Roman"/>
            <w:noProof/>
            <w:sz w:val="24"/>
            <w:szCs w:val="24"/>
          </w:rPr>
          <w:fldChar w:fldCharType="end"/>
        </w:r>
      </w:p>
    </w:sdtContent>
  </w:sdt>
  <w:p w14:paraId="7B640837" w14:textId="77777777" w:rsidR="00777D3F" w:rsidRPr="00654B5C" w:rsidRDefault="00777D3F">
    <w:pPr>
      <w:pStyle w:val="Head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52A18"/>
    <w:multiLevelType w:val="hybridMultilevel"/>
    <w:tmpl w:val="031C8884"/>
    <w:lvl w:ilvl="0" w:tplc="CF7C67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F0624EE"/>
    <w:multiLevelType w:val="hybridMultilevel"/>
    <w:tmpl w:val="0EF65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5DA29F6"/>
    <w:multiLevelType w:val="hybridMultilevel"/>
    <w:tmpl w:val="3E92E260"/>
    <w:lvl w:ilvl="0" w:tplc="8200AF3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41FA686D"/>
    <w:multiLevelType w:val="hybridMultilevel"/>
    <w:tmpl w:val="5DFADD86"/>
    <w:lvl w:ilvl="0" w:tplc="6BC25BF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009"/>
    <w:rsid w:val="000008A1"/>
    <w:rsid w:val="00004363"/>
    <w:rsid w:val="00006CDF"/>
    <w:rsid w:val="00007E2B"/>
    <w:rsid w:val="00010280"/>
    <w:rsid w:val="0001333B"/>
    <w:rsid w:val="000142F4"/>
    <w:rsid w:val="000158E7"/>
    <w:rsid w:val="0001613F"/>
    <w:rsid w:val="0001682C"/>
    <w:rsid w:val="000227AA"/>
    <w:rsid w:val="00023FAE"/>
    <w:rsid w:val="00027E0C"/>
    <w:rsid w:val="0003503A"/>
    <w:rsid w:val="00047C47"/>
    <w:rsid w:val="00051BCD"/>
    <w:rsid w:val="0005410B"/>
    <w:rsid w:val="00057129"/>
    <w:rsid w:val="000635EC"/>
    <w:rsid w:val="00065E59"/>
    <w:rsid w:val="00073153"/>
    <w:rsid w:val="00081867"/>
    <w:rsid w:val="0008307D"/>
    <w:rsid w:val="0008465C"/>
    <w:rsid w:val="000861EC"/>
    <w:rsid w:val="00086D8E"/>
    <w:rsid w:val="0009329B"/>
    <w:rsid w:val="00093CF5"/>
    <w:rsid w:val="00095602"/>
    <w:rsid w:val="000A2940"/>
    <w:rsid w:val="000A2A2C"/>
    <w:rsid w:val="000A36F2"/>
    <w:rsid w:val="000A42AC"/>
    <w:rsid w:val="000A4409"/>
    <w:rsid w:val="000A4D84"/>
    <w:rsid w:val="000A4F93"/>
    <w:rsid w:val="000A5F03"/>
    <w:rsid w:val="000B214A"/>
    <w:rsid w:val="000B6138"/>
    <w:rsid w:val="000C747B"/>
    <w:rsid w:val="000D2DBF"/>
    <w:rsid w:val="000D3923"/>
    <w:rsid w:val="000D61B4"/>
    <w:rsid w:val="000E16C3"/>
    <w:rsid w:val="000E2DC6"/>
    <w:rsid w:val="000E39BD"/>
    <w:rsid w:val="000E4615"/>
    <w:rsid w:val="000E6F47"/>
    <w:rsid w:val="000E73E9"/>
    <w:rsid w:val="000E75A4"/>
    <w:rsid w:val="000F0E2D"/>
    <w:rsid w:val="000F215A"/>
    <w:rsid w:val="000F271D"/>
    <w:rsid w:val="000F4739"/>
    <w:rsid w:val="000F4B2B"/>
    <w:rsid w:val="000F4B31"/>
    <w:rsid w:val="000F4CBD"/>
    <w:rsid w:val="000F5105"/>
    <w:rsid w:val="000F77DE"/>
    <w:rsid w:val="000F7974"/>
    <w:rsid w:val="001020D5"/>
    <w:rsid w:val="001033E0"/>
    <w:rsid w:val="0010524B"/>
    <w:rsid w:val="00105D75"/>
    <w:rsid w:val="001141FE"/>
    <w:rsid w:val="00115519"/>
    <w:rsid w:val="00116E1C"/>
    <w:rsid w:val="00121316"/>
    <w:rsid w:val="001217DC"/>
    <w:rsid w:val="00136CFA"/>
    <w:rsid w:val="00136D7D"/>
    <w:rsid w:val="00140012"/>
    <w:rsid w:val="00140D0B"/>
    <w:rsid w:val="00141AEC"/>
    <w:rsid w:val="001426EB"/>
    <w:rsid w:val="00142DB4"/>
    <w:rsid w:val="00143A7D"/>
    <w:rsid w:val="001446E6"/>
    <w:rsid w:val="001458B5"/>
    <w:rsid w:val="00152BAE"/>
    <w:rsid w:val="001537C2"/>
    <w:rsid w:val="001574BA"/>
    <w:rsid w:val="00157DBB"/>
    <w:rsid w:val="00161A36"/>
    <w:rsid w:val="001622D3"/>
    <w:rsid w:val="00165BB7"/>
    <w:rsid w:val="00171A70"/>
    <w:rsid w:val="00174D5C"/>
    <w:rsid w:val="00177021"/>
    <w:rsid w:val="0018187E"/>
    <w:rsid w:val="00182553"/>
    <w:rsid w:val="00182935"/>
    <w:rsid w:val="00185390"/>
    <w:rsid w:val="00187C13"/>
    <w:rsid w:val="001904C6"/>
    <w:rsid w:val="001A53EF"/>
    <w:rsid w:val="001A5ABE"/>
    <w:rsid w:val="001B461F"/>
    <w:rsid w:val="001B4C54"/>
    <w:rsid w:val="001B525D"/>
    <w:rsid w:val="001B7A8B"/>
    <w:rsid w:val="001C1CB3"/>
    <w:rsid w:val="001C74AC"/>
    <w:rsid w:val="001D20A4"/>
    <w:rsid w:val="001D2E33"/>
    <w:rsid w:val="001D5ACD"/>
    <w:rsid w:val="001D762D"/>
    <w:rsid w:val="001E7D7A"/>
    <w:rsid w:val="001F10B1"/>
    <w:rsid w:val="001F1F93"/>
    <w:rsid w:val="001F31C8"/>
    <w:rsid w:val="00203309"/>
    <w:rsid w:val="00204927"/>
    <w:rsid w:val="00206C66"/>
    <w:rsid w:val="00206D40"/>
    <w:rsid w:val="00211151"/>
    <w:rsid w:val="00217D27"/>
    <w:rsid w:val="0022370B"/>
    <w:rsid w:val="002240D9"/>
    <w:rsid w:val="00225E2D"/>
    <w:rsid w:val="00226205"/>
    <w:rsid w:val="00226581"/>
    <w:rsid w:val="00231566"/>
    <w:rsid w:val="00234A04"/>
    <w:rsid w:val="002351C5"/>
    <w:rsid w:val="00240B9C"/>
    <w:rsid w:val="00241E92"/>
    <w:rsid w:val="002451AC"/>
    <w:rsid w:val="002520DD"/>
    <w:rsid w:val="00253A3B"/>
    <w:rsid w:val="002629A6"/>
    <w:rsid w:val="00263FB5"/>
    <w:rsid w:val="0026535B"/>
    <w:rsid w:val="00265C86"/>
    <w:rsid w:val="00273BD9"/>
    <w:rsid w:val="002745CF"/>
    <w:rsid w:val="00275C2F"/>
    <w:rsid w:val="0028094A"/>
    <w:rsid w:val="00282ED8"/>
    <w:rsid w:val="002832F0"/>
    <w:rsid w:val="0028452F"/>
    <w:rsid w:val="0028596F"/>
    <w:rsid w:val="00286717"/>
    <w:rsid w:val="0028686B"/>
    <w:rsid w:val="0029205B"/>
    <w:rsid w:val="00293291"/>
    <w:rsid w:val="002937E7"/>
    <w:rsid w:val="00296CB7"/>
    <w:rsid w:val="002973EC"/>
    <w:rsid w:val="002A2D6E"/>
    <w:rsid w:val="002A461E"/>
    <w:rsid w:val="002A4EF2"/>
    <w:rsid w:val="002B24D1"/>
    <w:rsid w:val="002C384B"/>
    <w:rsid w:val="002D013A"/>
    <w:rsid w:val="002D3510"/>
    <w:rsid w:val="002D7B16"/>
    <w:rsid w:val="002E09C3"/>
    <w:rsid w:val="002E218A"/>
    <w:rsid w:val="002E2E97"/>
    <w:rsid w:val="002E3A28"/>
    <w:rsid w:val="002E4681"/>
    <w:rsid w:val="002E4F0C"/>
    <w:rsid w:val="002E78C1"/>
    <w:rsid w:val="002F0987"/>
    <w:rsid w:val="002F2AD3"/>
    <w:rsid w:val="002F75F4"/>
    <w:rsid w:val="0031129B"/>
    <w:rsid w:val="003126B1"/>
    <w:rsid w:val="00315E85"/>
    <w:rsid w:val="00316FCE"/>
    <w:rsid w:val="003241BF"/>
    <w:rsid w:val="0033590E"/>
    <w:rsid w:val="00335B78"/>
    <w:rsid w:val="003367AB"/>
    <w:rsid w:val="00340228"/>
    <w:rsid w:val="00342D57"/>
    <w:rsid w:val="003456EA"/>
    <w:rsid w:val="003531D0"/>
    <w:rsid w:val="00353D4A"/>
    <w:rsid w:val="00354CA4"/>
    <w:rsid w:val="00360F91"/>
    <w:rsid w:val="003651EA"/>
    <w:rsid w:val="00381516"/>
    <w:rsid w:val="00384343"/>
    <w:rsid w:val="003845A7"/>
    <w:rsid w:val="00385406"/>
    <w:rsid w:val="00394A4E"/>
    <w:rsid w:val="003959F7"/>
    <w:rsid w:val="0039622B"/>
    <w:rsid w:val="003974AB"/>
    <w:rsid w:val="0039799A"/>
    <w:rsid w:val="003A01A6"/>
    <w:rsid w:val="003A1397"/>
    <w:rsid w:val="003A2C91"/>
    <w:rsid w:val="003A43DE"/>
    <w:rsid w:val="003A7937"/>
    <w:rsid w:val="003B003F"/>
    <w:rsid w:val="003B2ACC"/>
    <w:rsid w:val="003B2FCE"/>
    <w:rsid w:val="003B530E"/>
    <w:rsid w:val="003C05AD"/>
    <w:rsid w:val="003C25EA"/>
    <w:rsid w:val="003C58EB"/>
    <w:rsid w:val="003C7B0A"/>
    <w:rsid w:val="003D046C"/>
    <w:rsid w:val="003D10E4"/>
    <w:rsid w:val="003E17F0"/>
    <w:rsid w:val="003E5858"/>
    <w:rsid w:val="003E59A4"/>
    <w:rsid w:val="003E757F"/>
    <w:rsid w:val="003F12A2"/>
    <w:rsid w:val="00401000"/>
    <w:rsid w:val="00403CE4"/>
    <w:rsid w:val="00405386"/>
    <w:rsid w:val="00413779"/>
    <w:rsid w:val="00413BAB"/>
    <w:rsid w:val="0041478C"/>
    <w:rsid w:val="004153F3"/>
    <w:rsid w:val="004174AE"/>
    <w:rsid w:val="004213FD"/>
    <w:rsid w:val="004225FB"/>
    <w:rsid w:val="00423672"/>
    <w:rsid w:val="00424404"/>
    <w:rsid w:val="004302A3"/>
    <w:rsid w:val="0043148A"/>
    <w:rsid w:val="0043182E"/>
    <w:rsid w:val="00434519"/>
    <w:rsid w:val="00441708"/>
    <w:rsid w:val="004419FC"/>
    <w:rsid w:val="00444B0E"/>
    <w:rsid w:val="0044563D"/>
    <w:rsid w:val="004463E5"/>
    <w:rsid w:val="0044764B"/>
    <w:rsid w:val="004500A8"/>
    <w:rsid w:val="00450304"/>
    <w:rsid w:val="00450D6E"/>
    <w:rsid w:val="00451834"/>
    <w:rsid w:val="00452FA7"/>
    <w:rsid w:val="0046446C"/>
    <w:rsid w:val="00465391"/>
    <w:rsid w:val="00466303"/>
    <w:rsid w:val="00470281"/>
    <w:rsid w:val="004737A5"/>
    <w:rsid w:val="00474B02"/>
    <w:rsid w:val="00480941"/>
    <w:rsid w:val="0048233A"/>
    <w:rsid w:val="004848AB"/>
    <w:rsid w:val="00484E8E"/>
    <w:rsid w:val="00487100"/>
    <w:rsid w:val="004873C9"/>
    <w:rsid w:val="0048754A"/>
    <w:rsid w:val="00492A06"/>
    <w:rsid w:val="00494D06"/>
    <w:rsid w:val="0049680F"/>
    <w:rsid w:val="00496D07"/>
    <w:rsid w:val="00497878"/>
    <w:rsid w:val="004A05DC"/>
    <w:rsid w:val="004A07C5"/>
    <w:rsid w:val="004A331D"/>
    <w:rsid w:val="004A471F"/>
    <w:rsid w:val="004A6ACA"/>
    <w:rsid w:val="004B048A"/>
    <w:rsid w:val="004B1E8F"/>
    <w:rsid w:val="004B27AF"/>
    <w:rsid w:val="004B739B"/>
    <w:rsid w:val="004C01FE"/>
    <w:rsid w:val="004C0E92"/>
    <w:rsid w:val="004C1A68"/>
    <w:rsid w:val="004C476A"/>
    <w:rsid w:val="004C4C66"/>
    <w:rsid w:val="004C6912"/>
    <w:rsid w:val="004C744C"/>
    <w:rsid w:val="004E198A"/>
    <w:rsid w:val="004E3657"/>
    <w:rsid w:val="004E4EE7"/>
    <w:rsid w:val="004E5C98"/>
    <w:rsid w:val="004E6B6A"/>
    <w:rsid w:val="004F3092"/>
    <w:rsid w:val="004F3194"/>
    <w:rsid w:val="004F3E03"/>
    <w:rsid w:val="004F7658"/>
    <w:rsid w:val="0050306C"/>
    <w:rsid w:val="00507A32"/>
    <w:rsid w:val="00507B58"/>
    <w:rsid w:val="00510522"/>
    <w:rsid w:val="005112F0"/>
    <w:rsid w:val="005113D4"/>
    <w:rsid w:val="00512D0C"/>
    <w:rsid w:val="00520F50"/>
    <w:rsid w:val="00523A6B"/>
    <w:rsid w:val="00526255"/>
    <w:rsid w:val="0053088E"/>
    <w:rsid w:val="0053307D"/>
    <w:rsid w:val="00534016"/>
    <w:rsid w:val="005371E9"/>
    <w:rsid w:val="00537B87"/>
    <w:rsid w:val="005455C9"/>
    <w:rsid w:val="00553388"/>
    <w:rsid w:val="00560908"/>
    <w:rsid w:val="00560BDA"/>
    <w:rsid w:val="00560EAB"/>
    <w:rsid w:val="00561136"/>
    <w:rsid w:val="00571139"/>
    <w:rsid w:val="005745AB"/>
    <w:rsid w:val="00581187"/>
    <w:rsid w:val="00586B76"/>
    <w:rsid w:val="005878D4"/>
    <w:rsid w:val="005902FC"/>
    <w:rsid w:val="00590756"/>
    <w:rsid w:val="0059423E"/>
    <w:rsid w:val="0059493E"/>
    <w:rsid w:val="00597EA8"/>
    <w:rsid w:val="005A4ECB"/>
    <w:rsid w:val="005A53D4"/>
    <w:rsid w:val="005A58D5"/>
    <w:rsid w:val="005B1394"/>
    <w:rsid w:val="005B4BB5"/>
    <w:rsid w:val="005C137A"/>
    <w:rsid w:val="005C6F4C"/>
    <w:rsid w:val="005D53E8"/>
    <w:rsid w:val="005D7D7F"/>
    <w:rsid w:val="005E37D0"/>
    <w:rsid w:val="005E425E"/>
    <w:rsid w:val="005E5D0B"/>
    <w:rsid w:val="005E77A6"/>
    <w:rsid w:val="00602C1D"/>
    <w:rsid w:val="00603D57"/>
    <w:rsid w:val="00605084"/>
    <w:rsid w:val="0060537D"/>
    <w:rsid w:val="00607162"/>
    <w:rsid w:val="00614511"/>
    <w:rsid w:val="00616639"/>
    <w:rsid w:val="00625FDC"/>
    <w:rsid w:val="00630CB7"/>
    <w:rsid w:val="00633870"/>
    <w:rsid w:val="006376EE"/>
    <w:rsid w:val="006422BB"/>
    <w:rsid w:val="0064385F"/>
    <w:rsid w:val="00644A75"/>
    <w:rsid w:val="00644EAB"/>
    <w:rsid w:val="006513D6"/>
    <w:rsid w:val="00654B5C"/>
    <w:rsid w:val="00661D9E"/>
    <w:rsid w:val="00661DDB"/>
    <w:rsid w:val="00670870"/>
    <w:rsid w:val="00672A81"/>
    <w:rsid w:val="00676DC6"/>
    <w:rsid w:val="00676E01"/>
    <w:rsid w:val="006802BC"/>
    <w:rsid w:val="006846E7"/>
    <w:rsid w:val="00685DE8"/>
    <w:rsid w:val="00687F1E"/>
    <w:rsid w:val="00690C9D"/>
    <w:rsid w:val="006A22CA"/>
    <w:rsid w:val="006A7264"/>
    <w:rsid w:val="006B041E"/>
    <w:rsid w:val="006B3785"/>
    <w:rsid w:val="006B50FB"/>
    <w:rsid w:val="006B5760"/>
    <w:rsid w:val="006C0627"/>
    <w:rsid w:val="006C0CF8"/>
    <w:rsid w:val="006C13C2"/>
    <w:rsid w:val="006C21E7"/>
    <w:rsid w:val="006C25F6"/>
    <w:rsid w:val="006C3CD2"/>
    <w:rsid w:val="006C5795"/>
    <w:rsid w:val="006C6F4E"/>
    <w:rsid w:val="006C7CF1"/>
    <w:rsid w:val="006D0310"/>
    <w:rsid w:val="006D07E3"/>
    <w:rsid w:val="006D113A"/>
    <w:rsid w:val="006D1A19"/>
    <w:rsid w:val="006D6009"/>
    <w:rsid w:val="006E1E5E"/>
    <w:rsid w:val="006E1E9E"/>
    <w:rsid w:val="006E2BB8"/>
    <w:rsid w:val="006E319E"/>
    <w:rsid w:val="006E31F5"/>
    <w:rsid w:val="006E565D"/>
    <w:rsid w:val="006E5FC4"/>
    <w:rsid w:val="006F048F"/>
    <w:rsid w:val="006F2AB9"/>
    <w:rsid w:val="006F3C64"/>
    <w:rsid w:val="006F3F8E"/>
    <w:rsid w:val="00702F95"/>
    <w:rsid w:val="0070365A"/>
    <w:rsid w:val="0071570D"/>
    <w:rsid w:val="00720FF6"/>
    <w:rsid w:val="007238BD"/>
    <w:rsid w:val="0072482F"/>
    <w:rsid w:val="0072589F"/>
    <w:rsid w:val="007312CF"/>
    <w:rsid w:val="00735BCB"/>
    <w:rsid w:val="007376D6"/>
    <w:rsid w:val="007409D6"/>
    <w:rsid w:val="007426C7"/>
    <w:rsid w:val="0075242F"/>
    <w:rsid w:val="007603EF"/>
    <w:rsid w:val="00761120"/>
    <w:rsid w:val="007631B2"/>
    <w:rsid w:val="0076386D"/>
    <w:rsid w:val="007653B7"/>
    <w:rsid w:val="00766273"/>
    <w:rsid w:val="00766B93"/>
    <w:rsid w:val="007733B3"/>
    <w:rsid w:val="00773B07"/>
    <w:rsid w:val="0077616B"/>
    <w:rsid w:val="00777C17"/>
    <w:rsid w:val="00777D3F"/>
    <w:rsid w:val="00777E1C"/>
    <w:rsid w:val="00781EB6"/>
    <w:rsid w:val="0078731C"/>
    <w:rsid w:val="00787A17"/>
    <w:rsid w:val="007966EB"/>
    <w:rsid w:val="00796C3F"/>
    <w:rsid w:val="00797BB2"/>
    <w:rsid w:val="007A05FF"/>
    <w:rsid w:val="007A0FB5"/>
    <w:rsid w:val="007A40A6"/>
    <w:rsid w:val="007A4FDB"/>
    <w:rsid w:val="007A61ED"/>
    <w:rsid w:val="007B0B67"/>
    <w:rsid w:val="007B2EEA"/>
    <w:rsid w:val="007B3775"/>
    <w:rsid w:val="007B5B91"/>
    <w:rsid w:val="007C2CED"/>
    <w:rsid w:val="007C34F6"/>
    <w:rsid w:val="007C4A71"/>
    <w:rsid w:val="007C5060"/>
    <w:rsid w:val="007C548C"/>
    <w:rsid w:val="007D187A"/>
    <w:rsid w:val="007D1FE4"/>
    <w:rsid w:val="007E0EE4"/>
    <w:rsid w:val="007E2D3D"/>
    <w:rsid w:val="007E2FC0"/>
    <w:rsid w:val="007E6ECC"/>
    <w:rsid w:val="007F23B4"/>
    <w:rsid w:val="007F2B76"/>
    <w:rsid w:val="007F2F23"/>
    <w:rsid w:val="007F3BA6"/>
    <w:rsid w:val="007F45B9"/>
    <w:rsid w:val="007F490D"/>
    <w:rsid w:val="007F631E"/>
    <w:rsid w:val="00805480"/>
    <w:rsid w:val="00805485"/>
    <w:rsid w:val="008079D0"/>
    <w:rsid w:val="00807B5B"/>
    <w:rsid w:val="008126FD"/>
    <w:rsid w:val="00814428"/>
    <w:rsid w:val="00820372"/>
    <w:rsid w:val="00830A89"/>
    <w:rsid w:val="00835E80"/>
    <w:rsid w:val="00842A4D"/>
    <w:rsid w:val="008439BF"/>
    <w:rsid w:val="00852A48"/>
    <w:rsid w:val="00856CA7"/>
    <w:rsid w:val="0085714C"/>
    <w:rsid w:val="008577FE"/>
    <w:rsid w:val="00861A3E"/>
    <w:rsid w:val="0086549A"/>
    <w:rsid w:val="00866404"/>
    <w:rsid w:val="0087544A"/>
    <w:rsid w:val="00877A4D"/>
    <w:rsid w:val="0088094D"/>
    <w:rsid w:val="00886C2F"/>
    <w:rsid w:val="00887B2E"/>
    <w:rsid w:val="008975C5"/>
    <w:rsid w:val="00897716"/>
    <w:rsid w:val="008A0C50"/>
    <w:rsid w:val="008A380A"/>
    <w:rsid w:val="008A47D3"/>
    <w:rsid w:val="008A5CDD"/>
    <w:rsid w:val="008A6181"/>
    <w:rsid w:val="008B1BFD"/>
    <w:rsid w:val="008B3698"/>
    <w:rsid w:val="008B5446"/>
    <w:rsid w:val="008B6C05"/>
    <w:rsid w:val="008C36DD"/>
    <w:rsid w:val="008C3954"/>
    <w:rsid w:val="008E05CB"/>
    <w:rsid w:val="008E33CD"/>
    <w:rsid w:val="008E7CAF"/>
    <w:rsid w:val="008F02D5"/>
    <w:rsid w:val="008F43BC"/>
    <w:rsid w:val="008F4D96"/>
    <w:rsid w:val="008F57DF"/>
    <w:rsid w:val="008F6735"/>
    <w:rsid w:val="008F7B60"/>
    <w:rsid w:val="009004E7"/>
    <w:rsid w:val="00903898"/>
    <w:rsid w:val="00905DC5"/>
    <w:rsid w:val="00907D0E"/>
    <w:rsid w:val="00911680"/>
    <w:rsid w:val="00912244"/>
    <w:rsid w:val="00912DE9"/>
    <w:rsid w:val="00915737"/>
    <w:rsid w:val="00916543"/>
    <w:rsid w:val="00917968"/>
    <w:rsid w:val="00920800"/>
    <w:rsid w:val="009231A8"/>
    <w:rsid w:val="009233F2"/>
    <w:rsid w:val="00926D1B"/>
    <w:rsid w:val="0092711E"/>
    <w:rsid w:val="00930958"/>
    <w:rsid w:val="00931336"/>
    <w:rsid w:val="00934A02"/>
    <w:rsid w:val="00935EE3"/>
    <w:rsid w:val="00935F80"/>
    <w:rsid w:val="00941514"/>
    <w:rsid w:val="00942805"/>
    <w:rsid w:val="00950733"/>
    <w:rsid w:val="00956E9E"/>
    <w:rsid w:val="0096063E"/>
    <w:rsid w:val="00963894"/>
    <w:rsid w:val="009647C3"/>
    <w:rsid w:val="00970210"/>
    <w:rsid w:val="0097132A"/>
    <w:rsid w:val="00972B1D"/>
    <w:rsid w:val="00974103"/>
    <w:rsid w:val="00976EB5"/>
    <w:rsid w:val="00987194"/>
    <w:rsid w:val="009937F2"/>
    <w:rsid w:val="00995309"/>
    <w:rsid w:val="009969CC"/>
    <w:rsid w:val="009A1A1F"/>
    <w:rsid w:val="009A411C"/>
    <w:rsid w:val="009A4CE1"/>
    <w:rsid w:val="009B0F46"/>
    <w:rsid w:val="009B20A3"/>
    <w:rsid w:val="009B3623"/>
    <w:rsid w:val="009B3897"/>
    <w:rsid w:val="009B3D5F"/>
    <w:rsid w:val="009B409B"/>
    <w:rsid w:val="009B5A23"/>
    <w:rsid w:val="009B5D10"/>
    <w:rsid w:val="009C3E2A"/>
    <w:rsid w:val="009C4A0B"/>
    <w:rsid w:val="009D09BF"/>
    <w:rsid w:val="009D2688"/>
    <w:rsid w:val="009D32DA"/>
    <w:rsid w:val="009D6013"/>
    <w:rsid w:val="009D73DA"/>
    <w:rsid w:val="009E1B9A"/>
    <w:rsid w:val="009E1D35"/>
    <w:rsid w:val="009E40CB"/>
    <w:rsid w:val="009F48EE"/>
    <w:rsid w:val="009F4A69"/>
    <w:rsid w:val="009F6270"/>
    <w:rsid w:val="00A0477A"/>
    <w:rsid w:val="00A119FC"/>
    <w:rsid w:val="00A15D7F"/>
    <w:rsid w:val="00A20416"/>
    <w:rsid w:val="00A22EA7"/>
    <w:rsid w:val="00A2376F"/>
    <w:rsid w:val="00A31F1F"/>
    <w:rsid w:val="00A34FD1"/>
    <w:rsid w:val="00A46334"/>
    <w:rsid w:val="00A55792"/>
    <w:rsid w:val="00A5656D"/>
    <w:rsid w:val="00A62004"/>
    <w:rsid w:val="00A6229C"/>
    <w:rsid w:val="00A62329"/>
    <w:rsid w:val="00A626C5"/>
    <w:rsid w:val="00A65FFD"/>
    <w:rsid w:val="00A72798"/>
    <w:rsid w:val="00A73B87"/>
    <w:rsid w:val="00A747C7"/>
    <w:rsid w:val="00A75B3E"/>
    <w:rsid w:val="00A76313"/>
    <w:rsid w:val="00A8173D"/>
    <w:rsid w:val="00A81AEB"/>
    <w:rsid w:val="00A86282"/>
    <w:rsid w:val="00A902D5"/>
    <w:rsid w:val="00A936F2"/>
    <w:rsid w:val="00A9445F"/>
    <w:rsid w:val="00A95AEE"/>
    <w:rsid w:val="00AA7178"/>
    <w:rsid w:val="00AA7E64"/>
    <w:rsid w:val="00AB5A83"/>
    <w:rsid w:val="00AB7455"/>
    <w:rsid w:val="00AC15AC"/>
    <w:rsid w:val="00AC2872"/>
    <w:rsid w:val="00AC4ADB"/>
    <w:rsid w:val="00AC53DC"/>
    <w:rsid w:val="00AC5A33"/>
    <w:rsid w:val="00AC6100"/>
    <w:rsid w:val="00AD0215"/>
    <w:rsid w:val="00AD0E6D"/>
    <w:rsid w:val="00AD191C"/>
    <w:rsid w:val="00AD5AC3"/>
    <w:rsid w:val="00AE17E9"/>
    <w:rsid w:val="00AE2380"/>
    <w:rsid w:val="00AE3D2E"/>
    <w:rsid w:val="00AE458F"/>
    <w:rsid w:val="00AE4744"/>
    <w:rsid w:val="00AE7BB5"/>
    <w:rsid w:val="00AF1497"/>
    <w:rsid w:val="00AF1874"/>
    <w:rsid w:val="00AF2BB3"/>
    <w:rsid w:val="00AF503A"/>
    <w:rsid w:val="00AF610E"/>
    <w:rsid w:val="00AF6A90"/>
    <w:rsid w:val="00AF6D80"/>
    <w:rsid w:val="00B0555F"/>
    <w:rsid w:val="00B07E49"/>
    <w:rsid w:val="00B13E79"/>
    <w:rsid w:val="00B15198"/>
    <w:rsid w:val="00B24167"/>
    <w:rsid w:val="00B27D05"/>
    <w:rsid w:val="00B31D03"/>
    <w:rsid w:val="00B33135"/>
    <w:rsid w:val="00B366C3"/>
    <w:rsid w:val="00B36D3D"/>
    <w:rsid w:val="00B4172F"/>
    <w:rsid w:val="00B42ECD"/>
    <w:rsid w:val="00B46BA1"/>
    <w:rsid w:val="00B4790E"/>
    <w:rsid w:val="00B47DEC"/>
    <w:rsid w:val="00B518E6"/>
    <w:rsid w:val="00B51ED3"/>
    <w:rsid w:val="00B53874"/>
    <w:rsid w:val="00B575DF"/>
    <w:rsid w:val="00B577A7"/>
    <w:rsid w:val="00B577AD"/>
    <w:rsid w:val="00B57C77"/>
    <w:rsid w:val="00B6755D"/>
    <w:rsid w:val="00B70D6D"/>
    <w:rsid w:val="00B70F8F"/>
    <w:rsid w:val="00B74630"/>
    <w:rsid w:val="00B8104E"/>
    <w:rsid w:val="00B878E4"/>
    <w:rsid w:val="00B904C5"/>
    <w:rsid w:val="00B9234A"/>
    <w:rsid w:val="00B96275"/>
    <w:rsid w:val="00B97D3D"/>
    <w:rsid w:val="00BA1FE5"/>
    <w:rsid w:val="00BA3699"/>
    <w:rsid w:val="00BA4BA5"/>
    <w:rsid w:val="00BA77DD"/>
    <w:rsid w:val="00BB05CF"/>
    <w:rsid w:val="00BB10C4"/>
    <w:rsid w:val="00BB3341"/>
    <w:rsid w:val="00BC6F02"/>
    <w:rsid w:val="00BD2F0D"/>
    <w:rsid w:val="00BD61E0"/>
    <w:rsid w:val="00BE08C2"/>
    <w:rsid w:val="00BE66C9"/>
    <w:rsid w:val="00BE6ED7"/>
    <w:rsid w:val="00BE706C"/>
    <w:rsid w:val="00BE7662"/>
    <w:rsid w:val="00BF0DF6"/>
    <w:rsid w:val="00BF1496"/>
    <w:rsid w:val="00BF7415"/>
    <w:rsid w:val="00BF7D74"/>
    <w:rsid w:val="00C00B72"/>
    <w:rsid w:val="00C01C46"/>
    <w:rsid w:val="00C02342"/>
    <w:rsid w:val="00C05920"/>
    <w:rsid w:val="00C12E4C"/>
    <w:rsid w:val="00C13A32"/>
    <w:rsid w:val="00C22385"/>
    <w:rsid w:val="00C237E9"/>
    <w:rsid w:val="00C30870"/>
    <w:rsid w:val="00C31C32"/>
    <w:rsid w:val="00C429A2"/>
    <w:rsid w:val="00C45664"/>
    <w:rsid w:val="00C45E50"/>
    <w:rsid w:val="00C463E7"/>
    <w:rsid w:val="00C5602D"/>
    <w:rsid w:val="00C57053"/>
    <w:rsid w:val="00C635B6"/>
    <w:rsid w:val="00C63F1D"/>
    <w:rsid w:val="00C65590"/>
    <w:rsid w:val="00C659CB"/>
    <w:rsid w:val="00C80E55"/>
    <w:rsid w:val="00C84D44"/>
    <w:rsid w:val="00C86FD8"/>
    <w:rsid w:val="00C90C55"/>
    <w:rsid w:val="00C925D5"/>
    <w:rsid w:val="00C92C44"/>
    <w:rsid w:val="00C93A11"/>
    <w:rsid w:val="00C93A97"/>
    <w:rsid w:val="00C95A7D"/>
    <w:rsid w:val="00CA0ACC"/>
    <w:rsid w:val="00CA12EE"/>
    <w:rsid w:val="00CA1907"/>
    <w:rsid w:val="00CA26C5"/>
    <w:rsid w:val="00CA2E93"/>
    <w:rsid w:val="00CB09A6"/>
    <w:rsid w:val="00CB135A"/>
    <w:rsid w:val="00CB20BF"/>
    <w:rsid w:val="00CB3EA4"/>
    <w:rsid w:val="00CC0067"/>
    <w:rsid w:val="00CC299E"/>
    <w:rsid w:val="00CC2EB6"/>
    <w:rsid w:val="00CD0B9F"/>
    <w:rsid w:val="00CD19D2"/>
    <w:rsid w:val="00CD3D7B"/>
    <w:rsid w:val="00CD3DD0"/>
    <w:rsid w:val="00CD7660"/>
    <w:rsid w:val="00D00990"/>
    <w:rsid w:val="00D01565"/>
    <w:rsid w:val="00D03D77"/>
    <w:rsid w:val="00D1071D"/>
    <w:rsid w:val="00D10B5C"/>
    <w:rsid w:val="00D11A6A"/>
    <w:rsid w:val="00D134D3"/>
    <w:rsid w:val="00D13654"/>
    <w:rsid w:val="00D15AA0"/>
    <w:rsid w:val="00D222C3"/>
    <w:rsid w:val="00D22802"/>
    <w:rsid w:val="00D230F9"/>
    <w:rsid w:val="00D23F21"/>
    <w:rsid w:val="00D24F53"/>
    <w:rsid w:val="00D25BB2"/>
    <w:rsid w:val="00D26C73"/>
    <w:rsid w:val="00D33780"/>
    <w:rsid w:val="00D3397A"/>
    <w:rsid w:val="00D35224"/>
    <w:rsid w:val="00D365A8"/>
    <w:rsid w:val="00D37100"/>
    <w:rsid w:val="00D3783B"/>
    <w:rsid w:val="00D47E52"/>
    <w:rsid w:val="00D516DF"/>
    <w:rsid w:val="00D53C0E"/>
    <w:rsid w:val="00D54D4C"/>
    <w:rsid w:val="00D57B68"/>
    <w:rsid w:val="00D600E7"/>
    <w:rsid w:val="00D625E5"/>
    <w:rsid w:val="00D63119"/>
    <w:rsid w:val="00D67AD9"/>
    <w:rsid w:val="00D722A3"/>
    <w:rsid w:val="00D724E2"/>
    <w:rsid w:val="00D72649"/>
    <w:rsid w:val="00D749EF"/>
    <w:rsid w:val="00D77377"/>
    <w:rsid w:val="00D77641"/>
    <w:rsid w:val="00D77838"/>
    <w:rsid w:val="00D81C95"/>
    <w:rsid w:val="00D83801"/>
    <w:rsid w:val="00D87B36"/>
    <w:rsid w:val="00D906D3"/>
    <w:rsid w:val="00D93D17"/>
    <w:rsid w:val="00D952F6"/>
    <w:rsid w:val="00D96676"/>
    <w:rsid w:val="00DA3038"/>
    <w:rsid w:val="00DA5EEB"/>
    <w:rsid w:val="00DA7740"/>
    <w:rsid w:val="00DB3947"/>
    <w:rsid w:val="00DB3A74"/>
    <w:rsid w:val="00DB3F0B"/>
    <w:rsid w:val="00DB413A"/>
    <w:rsid w:val="00DB69C4"/>
    <w:rsid w:val="00DC3ED7"/>
    <w:rsid w:val="00DD11CD"/>
    <w:rsid w:val="00DD35BE"/>
    <w:rsid w:val="00DD37FF"/>
    <w:rsid w:val="00DE103B"/>
    <w:rsid w:val="00DE22DD"/>
    <w:rsid w:val="00DE3277"/>
    <w:rsid w:val="00DE329A"/>
    <w:rsid w:val="00DE3377"/>
    <w:rsid w:val="00DE41D7"/>
    <w:rsid w:val="00DE475B"/>
    <w:rsid w:val="00DE49A9"/>
    <w:rsid w:val="00DF40A0"/>
    <w:rsid w:val="00DF5E2C"/>
    <w:rsid w:val="00DF65AE"/>
    <w:rsid w:val="00DF6C5A"/>
    <w:rsid w:val="00DF6E95"/>
    <w:rsid w:val="00E0011C"/>
    <w:rsid w:val="00E002A1"/>
    <w:rsid w:val="00E01055"/>
    <w:rsid w:val="00E01CB0"/>
    <w:rsid w:val="00E04664"/>
    <w:rsid w:val="00E053AF"/>
    <w:rsid w:val="00E07510"/>
    <w:rsid w:val="00E10D56"/>
    <w:rsid w:val="00E11733"/>
    <w:rsid w:val="00E127A3"/>
    <w:rsid w:val="00E13AAA"/>
    <w:rsid w:val="00E13B53"/>
    <w:rsid w:val="00E14EC6"/>
    <w:rsid w:val="00E240B0"/>
    <w:rsid w:val="00E24393"/>
    <w:rsid w:val="00E24FA5"/>
    <w:rsid w:val="00E266AE"/>
    <w:rsid w:val="00E26FC1"/>
    <w:rsid w:val="00E27C16"/>
    <w:rsid w:val="00E27E49"/>
    <w:rsid w:val="00E318FE"/>
    <w:rsid w:val="00E32012"/>
    <w:rsid w:val="00E37058"/>
    <w:rsid w:val="00E406A8"/>
    <w:rsid w:val="00E40AF2"/>
    <w:rsid w:val="00E413D0"/>
    <w:rsid w:val="00E444D3"/>
    <w:rsid w:val="00E50FCD"/>
    <w:rsid w:val="00E525D4"/>
    <w:rsid w:val="00E54B02"/>
    <w:rsid w:val="00E56272"/>
    <w:rsid w:val="00E631D6"/>
    <w:rsid w:val="00E63D73"/>
    <w:rsid w:val="00E67757"/>
    <w:rsid w:val="00E723F6"/>
    <w:rsid w:val="00E72FBC"/>
    <w:rsid w:val="00E8149D"/>
    <w:rsid w:val="00E82CDE"/>
    <w:rsid w:val="00E8346D"/>
    <w:rsid w:val="00E87953"/>
    <w:rsid w:val="00E90A2B"/>
    <w:rsid w:val="00E96B45"/>
    <w:rsid w:val="00EA18DF"/>
    <w:rsid w:val="00EA3776"/>
    <w:rsid w:val="00EB2FB9"/>
    <w:rsid w:val="00EB40C9"/>
    <w:rsid w:val="00EB5442"/>
    <w:rsid w:val="00EB7BDC"/>
    <w:rsid w:val="00EC5169"/>
    <w:rsid w:val="00EC6A8C"/>
    <w:rsid w:val="00ED079C"/>
    <w:rsid w:val="00ED1180"/>
    <w:rsid w:val="00ED4E9E"/>
    <w:rsid w:val="00EE14BA"/>
    <w:rsid w:val="00EE1BA5"/>
    <w:rsid w:val="00EE40C1"/>
    <w:rsid w:val="00EE4726"/>
    <w:rsid w:val="00EF17C7"/>
    <w:rsid w:val="00EF3E5D"/>
    <w:rsid w:val="00F056E5"/>
    <w:rsid w:val="00F06F3A"/>
    <w:rsid w:val="00F11DD2"/>
    <w:rsid w:val="00F17E50"/>
    <w:rsid w:val="00F22890"/>
    <w:rsid w:val="00F237AE"/>
    <w:rsid w:val="00F25143"/>
    <w:rsid w:val="00F25283"/>
    <w:rsid w:val="00F25664"/>
    <w:rsid w:val="00F33322"/>
    <w:rsid w:val="00F33A1E"/>
    <w:rsid w:val="00F33DDA"/>
    <w:rsid w:val="00F344DB"/>
    <w:rsid w:val="00F408A1"/>
    <w:rsid w:val="00F50BDC"/>
    <w:rsid w:val="00F534D3"/>
    <w:rsid w:val="00F5481B"/>
    <w:rsid w:val="00F56E5D"/>
    <w:rsid w:val="00F57AC4"/>
    <w:rsid w:val="00F62443"/>
    <w:rsid w:val="00F64223"/>
    <w:rsid w:val="00F67C5D"/>
    <w:rsid w:val="00F74CAD"/>
    <w:rsid w:val="00F75789"/>
    <w:rsid w:val="00F867E1"/>
    <w:rsid w:val="00F91960"/>
    <w:rsid w:val="00F93940"/>
    <w:rsid w:val="00F97E13"/>
    <w:rsid w:val="00FA1785"/>
    <w:rsid w:val="00FA2E87"/>
    <w:rsid w:val="00FA4186"/>
    <w:rsid w:val="00FA7C98"/>
    <w:rsid w:val="00FB32C2"/>
    <w:rsid w:val="00FB525D"/>
    <w:rsid w:val="00FB53F2"/>
    <w:rsid w:val="00FB57E7"/>
    <w:rsid w:val="00FD1096"/>
    <w:rsid w:val="00FD2A28"/>
    <w:rsid w:val="00FD44C6"/>
    <w:rsid w:val="00FD5E49"/>
    <w:rsid w:val="00FD64F2"/>
    <w:rsid w:val="00FE05DA"/>
    <w:rsid w:val="00FE3F8C"/>
    <w:rsid w:val="00FE5FA4"/>
    <w:rsid w:val="00FE6802"/>
    <w:rsid w:val="00FF077E"/>
    <w:rsid w:val="00FF2759"/>
    <w:rsid w:val="00FF7D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character" w:customStyle="1" w:styleId="UnresolvedMention1">
    <w:name w:val="Unresolved Mention1"/>
    <w:basedOn w:val="DefaultParagraphFont"/>
    <w:uiPriority w:val="99"/>
    <w:semiHidden/>
    <w:unhideWhenUsed/>
    <w:rsid w:val="000142F4"/>
    <w:rPr>
      <w:color w:val="605E5C"/>
      <w:shd w:val="clear" w:color="auto" w:fill="E1DFDD"/>
    </w:rPr>
  </w:style>
  <w:style w:type="paragraph" w:styleId="ListParagraph">
    <w:name w:val="List Paragraph"/>
    <w:basedOn w:val="Normal"/>
    <w:uiPriority w:val="34"/>
    <w:qFormat/>
    <w:rsid w:val="00D47E52"/>
    <w:pPr>
      <w:ind w:left="720"/>
      <w:contextualSpacing/>
    </w:pPr>
  </w:style>
  <w:style w:type="paragraph" w:styleId="Revision">
    <w:name w:val="Revision"/>
    <w:hidden/>
    <w:uiPriority w:val="99"/>
    <w:semiHidden/>
    <w:rsid w:val="00672A81"/>
    <w:pPr>
      <w:spacing w:after="0" w:line="240" w:lineRule="auto"/>
    </w:pPr>
    <w:rPr>
      <w:rFonts w:ascii="Calibri" w:eastAsia="Calibri" w:hAnsi="Calibri" w:cs="Times New Roman"/>
    </w:rPr>
  </w:style>
  <w:style w:type="paragraph" w:customStyle="1" w:styleId="LDP2i">
    <w:name w:val="LDP2 (i)"/>
    <w:basedOn w:val="Normal"/>
    <w:link w:val="LDP2iChar"/>
    <w:rsid w:val="003845A7"/>
    <w:pPr>
      <w:tabs>
        <w:tab w:val="right" w:pos="1418"/>
        <w:tab w:val="left" w:pos="1559"/>
      </w:tabs>
      <w:spacing w:before="60" w:after="60" w:line="240" w:lineRule="auto"/>
      <w:ind w:left="1588" w:hanging="1134"/>
    </w:pPr>
    <w:rPr>
      <w:rFonts w:ascii="Times New Roman" w:eastAsia="Times New Roman" w:hAnsi="Times New Roman"/>
      <w:sz w:val="24"/>
      <w:szCs w:val="24"/>
    </w:rPr>
  </w:style>
  <w:style w:type="character" w:customStyle="1" w:styleId="LDP2iChar">
    <w:name w:val="LDP2 (i) Char"/>
    <w:basedOn w:val="DefaultParagraphFont"/>
    <w:link w:val="LDP2i"/>
    <w:rsid w:val="003845A7"/>
    <w:rPr>
      <w:rFonts w:ascii="Times New Roman" w:eastAsia="Times New Roman" w:hAnsi="Times New Roman" w:cs="Times New Roman"/>
      <w:sz w:val="24"/>
      <w:szCs w:val="24"/>
    </w:rPr>
  </w:style>
  <w:style w:type="paragraph" w:customStyle="1" w:styleId="paragraph">
    <w:name w:val="paragraph"/>
    <w:aliases w:val="a"/>
    <w:basedOn w:val="Normal"/>
    <w:link w:val="paragraphChar"/>
    <w:rsid w:val="006E31F5"/>
    <w:pPr>
      <w:tabs>
        <w:tab w:val="right" w:pos="1531"/>
      </w:tabs>
      <w:spacing w:before="40" w:after="0" w:line="240" w:lineRule="auto"/>
      <w:ind w:left="1644" w:hanging="1644"/>
    </w:pPr>
    <w:rPr>
      <w:rFonts w:ascii="Times New Roman" w:eastAsia="Times New Roman" w:hAnsi="Times New Roman"/>
      <w:szCs w:val="20"/>
      <w:lang w:eastAsia="en-AU"/>
    </w:rPr>
  </w:style>
  <w:style w:type="paragraph" w:customStyle="1" w:styleId="subsection">
    <w:name w:val="subsection"/>
    <w:aliases w:val="ss,Subsection"/>
    <w:basedOn w:val="Normal"/>
    <w:link w:val="subsectionChar"/>
    <w:rsid w:val="006E31F5"/>
    <w:pPr>
      <w:tabs>
        <w:tab w:val="right" w:pos="1021"/>
      </w:tabs>
      <w:spacing w:before="180" w:after="0" w:line="240" w:lineRule="auto"/>
      <w:ind w:left="1134" w:hanging="1134"/>
    </w:pPr>
    <w:rPr>
      <w:rFonts w:ascii="Times New Roman" w:eastAsia="Times New Roman" w:hAnsi="Times New Roman"/>
      <w:szCs w:val="20"/>
      <w:lang w:eastAsia="en-AU"/>
    </w:rPr>
  </w:style>
  <w:style w:type="character" w:customStyle="1" w:styleId="subsectionChar">
    <w:name w:val="subsection Char"/>
    <w:aliases w:val="ss Char"/>
    <w:basedOn w:val="DefaultParagraphFont"/>
    <w:link w:val="subsection"/>
    <w:locked/>
    <w:rsid w:val="006E31F5"/>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rsid w:val="006E31F5"/>
    <w:rPr>
      <w:rFonts w:ascii="Times New Roman" w:eastAsia="Times New Roman" w:hAnsi="Times New Roman" w:cs="Times New Roman"/>
      <w:szCs w:val="20"/>
      <w:lang w:eastAsia="en-AU"/>
    </w:rPr>
  </w:style>
  <w:style w:type="character" w:customStyle="1" w:styleId="UnresolvedMention">
    <w:name w:val="Unresolved Mention"/>
    <w:basedOn w:val="DefaultParagraphFont"/>
    <w:uiPriority w:val="99"/>
    <w:semiHidden/>
    <w:unhideWhenUsed/>
    <w:rsid w:val="00FA178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character" w:customStyle="1" w:styleId="UnresolvedMention1">
    <w:name w:val="Unresolved Mention1"/>
    <w:basedOn w:val="DefaultParagraphFont"/>
    <w:uiPriority w:val="99"/>
    <w:semiHidden/>
    <w:unhideWhenUsed/>
    <w:rsid w:val="000142F4"/>
    <w:rPr>
      <w:color w:val="605E5C"/>
      <w:shd w:val="clear" w:color="auto" w:fill="E1DFDD"/>
    </w:rPr>
  </w:style>
  <w:style w:type="paragraph" w:styleId="ListParagraph">
    <w:name w:val="List Paragraph"/>
    <w:basedOn w:val="Normal"/>
    <w:uiPriority w:val="34"/>
    <w:qFormat/>
    <w:rsid w:val="00D47E52"/>
    <w:pPr>
      <w:ind w:left="720"/>
      <w:contextualSpacing/>
    </w:pPr>
  </w:style>
  <w:style w:type="paragraph" w:styleId="Revision">
    <w:name w:val="Revision"/>
    <w:hidden/>
    <w:uiPriority w:val="99"/>
    <w:semiHidden/>
    <w:rsid w:val="00672A81"/>
    <w:pPr>
      <w:spacing w:after="0" w:line="240" w:lineRule="auto"/>
    </w:pPr>
    <w:rPr>
      <w:rFonts w:ascii="Calibri" w:eastAsia="Calibri" w:hAnsi="Calibri" w:cs="Times New Roman"/>
    </w:rPr>
  </w:style>
  <w:style w:type="paragraph" w:customStyle="1" w:styleId="LDP2i">
    <w:name w:val="LDP2 (i)"/>
    <w:basedOn w:val="Normal"/>
    <w:link w:val="LDP2iChar"/>
    <w:rsid w:val="003845A7"/>
    <w:pPr>
      <w:tabs>
        <w:tab w:val="right" w:pos="1418"/>
        <w:tab w:val="left" w:pos="1559"/>
      </w:tabs>
      <w:spacing w:before="60" w:after="60" w:line="240" w:lineRule="auto"/>
      <w:ind w:left="1588" w:hanging="1134"/>
    </w:pPr>
    <w:rPr>
      <w:rFonts w:ascii="Times New Roman" w:eastAsia="Times New Roman" w:hAnsi="Times New Roman"/>
      <w:sz w:val="24"/>
      <w:szCs w:val="24"/>
    </w:rPr>
  </w:style>
  <w:style w:type="character" w:customStyle="1" w:styleId="LDP2iChar">
    <w:name w:val="LDP2 (i) Char"/>
    <w:basedOn w:val="DefaultParagraphFont"/>
    <w:link w:val="LDP2i"/>
    <w:rsid w:val="003845A7"/>
    <w:rPr>
      <w:rFonts w:ascii="Times New Roman" w:eastAsia="Times New Roman" w:hAnsi="Times New Roman" w:cs="Times New Roman"/>
      <w:sz w:val="24"/>
      <w:szCs w:val="24"/>
    </w:rPr>
  </w:style>
  <w:style w:type="paragraph" w:customStyle="1" w:styleId="paragraph">
    <w:name w:val="paragraph"/>
    <w:aliases w:val="a"/>
    <w:basedOn w:val="Normal"/>
    <w:link w:val="paragraphChar"/>
    <w:rsid w:val="006E31F5"/>
    <w:pPr>
      <w:tabs>
        <w:tab w:val="right" w:pos="1531"/>
      </w:tabs>
      <w:spacing w:before="40" w:after="0" w:line="240" w:lineRule="auto"/>
      <w:ind w:left="1644" w:hanging="1644"/>
    </w:pPr>
    <w:rPr>
      <w:rFonts w:ascii="Times New Roman" w:eastAsia="Times New Roman" w:hAnsi="Times New Roman"/>
      <w:szCs w:val="20"/>
      <w:lang w:eastAsia="en-AU"/>
    </w:rPr>
  </w:style>
  <w:style w:type="paragraph" w:customStyle="1" w:styleId="subsection">
    <w:name w:val="subsection"/>
    <w:aliases w:val="ss,Subsection"/>
    <w:basedOn w:val="Normal"/>
    <w:link w:val="subsectionChar"/>
    <w:rsid w:val="006E31F5"/>
    <w:pPr>
      <w:tabs>
        <w:tab w:val="right" w:pos="1021"/>
      </w:tabs>
      <w:spacing w:before="180" w:after="0" w:line="240" w:lineRule="auto"/>
      <w:ind w:left="1134" w:hanging="1134"/>
    </w:pPr>
    <w:rPr>
      <w:rFonts w:ascii="Times New Roman" w:eastAsia="Times New Roman" w:hAnsi="Times New Roman"/>
      <w:szCs w:val="20"/>
      <w:lang w:eastAsia="en-AU"/>
    </w:rPr>
  </w:style>
  <w:style w:type="character" w:customStyle="1" w:styleId="subsectionChar">
    <w:name w:val="subsection Char"/>
    <w:aliases w:val="ss Char"/>
    <w:basedOn w:val="DefaultParagraphFont"/>
    <w:link w:val="subsection"/>
    <w:locked/>
    <w:rsid w:val="006E31F5"/>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rsid w:val="006E31F5"/>
    <w:rPr>
      <w:rFonts w:ascii="Times New Roman" w:eastAsia="Times New Roman" w:hAnsi="Times New Roman" w:cs="Times New Roman"/>
      <w:szCs w:val="20"/>
      <w:lang w:eastAsia="en-AU"/>
    </w:rPr>
  </w:style>
  <w:style w:type="character" w:customStyle="1" w:styleId="UnresolvedMention">
    <w:name w:val="Unresolved Mention"/>
    <w:basedOn w:val="DefaultParagraphFont"/>
    <w:uiPriority w:val="99"/>
    <w:semiHidden/>
    <w:unhideWhenUsed/>
    <w:rsid w:val="00FA1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27791230">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224215467">
      <w:bodyDiv w:val="1"/>
      <w:marLeft w:val="0"/>
      <w:marRight w:val="0"/>
      <w:marTop w:val="0"/>
      <w:marBottom w:val="0"/>
      <w:divBdr>
        <w:top w:val="none" w:sz="0" w:space="0" w:color="auto"/>
        <w:left w:val="none" w:sz="0" w:space="0" w:color="auto"/>
        <w:bottom w:val="none" w:sz="0" w:space="0" w:color="auto"/>
        <w:right w:val="none" w:sz="0" w:space="0" w:color="auto"/>
      </w:divBdr>
    </w:div>
    <w:div w:id="1226182473">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 w:id="147301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viationmuseum.com.au/upcoming-eve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viationmuseum.com.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aviationmuseum.com.au" TargetMode="External"/><Relationship Id="rId5" Type="http://schemas.openxmlformats.org/officeDocument/2006/relationships/styles" Target="styles.xml"/><Relationship Id="rId15" Type="http://schemas.openxmlformats.org/officeDocument/2006/relationships/hyperlink" Target="mailto:regservices@casa.gov.au"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info@aviationmuseum.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4F030D-E004-4DB3-9FFF-035F760EE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968C61-D9C2-49BA-AFE8-4983621CB3DD}">
  <ds:schemaRefs>
    <ds:schemaRef ds:uri="http://purl.org/dc/dcmitype/"/>
    <ds:schemaRef ds:uri="http://purl.org/dc/term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elements/1.1/"/>
    <ds:schemaRef ds:uri="66e66ea9-5730-4944-8dab-9fca3d60fd0b"/>
    <ds:schemaRef ds:uri="f8659690-d3c8-47b5-b3b3-85ad8ced11e2"/>
    <ds:schemaRef ds:uri="http://schemas.microsoft.com/office/2006/metadata/properties"/>
  </ds:schemaRefs>
</ds:datastoreItem>
</file>

<file path=customXml/itemProps3.xml><?xml version="1.0" encoding="utf-8"?>
<ds:datastoreItem xmlns:ds="http://schemas.openxmlformats.org/officeDocument/2006/customXml" ds:itemID="{B7D4DD1B-351E-40C9-9ADB-19CD935E3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3940</Words>
  <Characters>22462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CASA 30/22 - Explanatory Statement</vt:lpstr>
    </vt:vector>
  </TitlesOfParts>
  <Company>Civil Aviation Safety Authority</Company>
  <LinksUpToDate>false</LinksUpToDate>
  <CharactersWithSpaces>26350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30/22 - Explanatory Statement</dc:title>
  <dc:subject>Air Displays (Temora Historic Flight Club) Ongoing Approval Instrument 2022</dc:subject>
  <dc:creator>Civil Aviation Safety Authority</dc:creator>
  <cp:lastModifiedBy>Nadia Spesyvy</cp:lastModifiedBy>
  <cp:revision>2</cp:revision>
  <dcterms:created xsi:type="dcterms:W3CDTF">2022-09-21T04:43:00Z</dcterms:created>
  <dcterms:modified xsi:type="dcterms:W3CDTF">2022-09-21T04:43:00Z</dcterms:modified>
  <cp:category>Approvals and directions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