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5FAB4" w14:textId="4B9F83D9" w:rsidR="000E65F8" w:rsidRPr="009618B5" w:rsidRDefault="00DD72C8" w:rsidP="000E65F8">
      <w:pPr>
        <w:spacing w:before="0"/>
        <w:ind w:right="91"/>
        <w:jc w:val="center"/>
        <w:rPr>
          <w:rFonts w:ascii="Arial" w:hAnsi="Arial" w:cs="Arial"/>
          <w:b/>
          <w:szCs w:val="24"/>
        </w:rPr>
      </w:pPr>
      <w:bookmarkStart w:id="0" w:name="_GoBack"/>
      <w:bookmarkEnd w:id="0"/>
      <w:r>
        <w:rPr>
          <w:rFonts w:ascii="Arial" w:hAnsi="Arial" w:cs="Arial"/>
          <w:b/>
          <w:szCs w:val="24"/>
        </w:rPr>
        <w:t>SOCIAL SECURITY</w:t>
      </w:r>
      <w:r w:rsidR="000E65F8" w:rsidRPr="00112732">
        <w:rPr>
          <w:rFonts w:ascii="Arial" w:hAnsi="Arial" w:cs="Arial"/>
          <w:b/>
          <w:szCs w:val="24"/>
        </w:rPr>
        <w:t xml:space="preserve"> REGULATIONS 2022</w:t>
      </w:r>
    </w:p>
    <w:p w14:paraId="119FC05B" w14:textId="77777777" w:rsidR="000E65F8" w:rsidRPr="009618B5" w:rsidRDefault="000E65F8" w:rsidP="000E65F8">
      <w:pPr>
        <w:spacing w:before="0"/>
        <w:ind w:right="91"/>
        <w:jc w:val="center"/>
        <w:rPr>
          <w:rFonts w:ascii="Arial" w:hAnsi="Arial" w:cs="Arial"/>
          <w:szCs w:val="24"/>
        </w:rPr>
      </w:pPr>
    </w:p>
    <w:p w14:paraId="38A32B4A" w14:textId="77777777" w:rsidR="00F328DA" w:rsidRPr="00112732" w:rsidRDefault="002533F0" w:rsidP="00126429">
      <w:pPr>
        <w:spacing w:before="0" w:after="120"/>
        <w:ind w:right="91"/>
        <w:jc w:val="center"/>
        <w:rPr>
          <w:rFonts w:ascii="Arial" w:hAnsi="Arial" w:cs="Arial"/>
          <w:b/>
          <w:szCs w:val="24"/>
          <w:u w:val="single"/>
        </w:rPr>
      </w:pPr>
      <w:r w:rsidRPr="00112732">
        <w:rPr>
          <w:rFonts w:ascii="Arial" w:hAnsi="Arial" w:cs="Arial"/>
          <w:b/>
          <w:szCs w:val="24"/>
          <w:u w:val="single"/>
        </w:rPr>
        <w:t>EXPLANATORY STATEMENT</w:t>
      </w:r>
    </w:p>
    <w:p w14:paraId="04EBF728" w14:textId="77777777" w:rsidR="00EC0C59" w:rsidRPr="00BC76EB" w:rsidRDefault="00EC0C59" w:rsidP="009618B5">
      <w:pPr>
        <w:spacing w:before="0"/>
        <w:ind w:right="91"/>
        <w:rPr>
          <w:rFonts w:ascii="Arial" w:hAnsi="Arial" w:cs="Arial"/>
          <w:b/>
          <w:szCs w:val="24"/>
          <w:u w:val="single"/>
        </w:rPr>
      </w:pPr>
    </w:p>
    <w:p w14:paraId="6B757C71" w14:textId="6A677D3D"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251F98">
        <w:rPr>
          <w:rFonts w:ascii="Arial" w:hAnsi="Arial" w:cs="Arial"/>
          <w:szCs w:val="24"/>
        </w:rPr>
        <w:t>Social Services</w:t>
      </w:r>
      <w:r w:rsidR="00446D6C" w:rsidRPr="00BC76EB">
        <w:rPr>
          <w:rFonts w:ascii="Arial" w:hAnsi="Arial" w:cs="Arial"/>
          <w:szCs w:val="24"/>
        </w:rPr>
        <w:t xml:space="preserve"> </w:t>
      </w:r>
    </w:p>
    <w:p w14:paraId="1533DCC3" w14:textId="77777777" w:rsidR="002533F0" w:rsidRPr="00BC76EB" w:rsidRDefault="002533F0" w:rsidP="002533F0">
      <w:pPr>
        <w:spacing w:before="0"/>
        <w:ind w:right="91"/>
        <w:jc w:val="center"/>
        <w:rPr>
          <w:rFonts w:ascii="Arial" w:hAnsi="Arial" w:cs="Arial"/>
          <w:i/>
          <w:szCs w:val="24"/>
        </w:rPr>
      </w:pPr>
    </w:p>
    <w:p w14:paraId="01A8D2ED" w14:textId="620EAE3B" w:rsidR="00966756" w:rsidRPr="008718EA" w:rsidRDefault="000E65F8" w:rsidP="002533F0">
      <w:pPr>
        <w:spacing w:before="0"/>
        <w:ind w:right="91"/>
        <w:jc w:val="center"/>
        <w:rPr>
          <w:rFonts w:ascii="Arial" w:hAnsi="Arial" w:cs="Arial"/>
          <w:szCs w:val="24"/>
        </w:rPr>
      </w:pPr>
      <w:r>
        <w:rPr>
          <w:rFonts w:ascii="Arial" w:hAnsi="Arial" w:cs="Arial"/>
          <w:szCs w:val="24"/>
        </w:rPr>
        <w:t xml:space="preserve"> </w:t>
      </w:r>
      <w:proofErr w:type="gramStart"/>
      <w:r>
        <w:rPr>
          <w:rFonts w:ascii="Arial" w:hAnsi="Arial" w:cs="Arial"/>
          <w:szCs w:val="24"/>
        </w:rPr>
        <w:t>under</w:t>
      </w:r>
      <w:proofErr w:type="gramEnd"/>
      <w:r>
        <w:rPr>
          <w:rFonts w:ascii="Arial" w:hAnsi="Arial" w:cs="Arial"/>
          <w:szCs w:val="24"/>
        </w:rPr>
        <w:t xml:space="preserve"> the </w:t>
      </w:r>
      <w:r w:rsidR="008718EA" w:rsidRPr="008718EA">
        <w:rPr>
          <w:rFonts w:ascii="Arial" w:hAnsi="Arial" w:cs="Arial"/>
          <w:i/>
          <w:szCs w:val="24"/>
        </w:rPr>
        <w:t>Social Security (Administration) Act 1999</w:t>
      </w:r>
    </w:p>
    <w:p w14:paraId="44B07669" w14:textId="77777777" w:rsidR="00966756" w:rsidRPr="00BC76EB" w:rsidRDefault="00966756" w:rsidP="002533F0">
      <w:pPr>
        <w:spacing w:before="0"/>
        <w:ind w:right="91"/>
        <w:jc w:val="center"/>
        <w:rPr>
          <w:rFonts w:ascii="Arial" w:hAnsi="Arial" w:cs="Arial"/>
          <w:szCs w:val="24"/>
        </w:rPr>
      </w:pPr>
    </w:p>
    <w:p w14:paraId="5950B979"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45366715" w14:textId="0A7C71A9" w:rsidR="009374FD" w:rsidRDefault="00251F98" w:rsidP="00BC19B5">
      <w:pPr>
        <w:ind w:right="91"/>
        <w:rPr>
          <w:rFonts w:ascii="Arial" w:hAnsi="Arial" w:cs="Arial"/>
          <w:szCs w:val="24"/>
        </w:rPr>
      </w:pPr>
      <w:r w:rsidRPr="004F7345">
        <w:rPr>
          <w:rStyle w:val="BookTitle"/>
          <w:rFonts w:ascii="Arial" w:hAnsi="Arial" w:cs="Arial"/>
          <w:i w:val="0"/>
          <w:iCs w:val="0"/>
          <w:smallCaps w:val="0"/>
          <w:spacing w:val="0"/>
          <w:szCs w:val="24"/>
        </w:rPr>
        <w:t xml:space="preserve">The </w:t>
      </w:r>
      <w:r w:rsidR="00DD72C8">
        <w:rPr>
          <w:rFonts w:ascii="Arial" w:hAnsi="Arial" w:cs="Arial"/>
          <w:szCs w:val="24"/>
        </w:rPr>
        <w:t xml:space="preserve">Social Security </w:t>
      </w:r>
      <w:r w:rsidRPr="008F7664">
        <w:rPr>
          <w:rFonts w:ascii="Arial" w:hAnsi="Arial" w:cs="Arial"/>
          <w:szCs w:val="24"/>
        </w:rPr>
        <w:t>Regulations 202</w:t>
      </w:r>
      <w:r w:rsidR="00605206" w:rsidRPr="008F7664">
        <w:rPr>
          <w:rFonts w:ascii="Arial" w:hAnsi="Arial" w:cs="Arial"/>
          <w:szCs w:val="24"/>
        </w:rPr>
        <w:t>2</w:t>
      </w:r>
      <w:r w:rsidRPr="004F7345">
        <w:rPr>
          <w:rFonts w:ascii="Arial" w:hAnsi="Arial" w:cs="Arial"/>
          <w:szCs w:val="24"/>
        </w:rPr>
        <w:t xml:space="preserve"> (</w:t>
      </w:r>
      <w:r w:rsidR="001A1E68">
        <w:rPr>
          <w:rFonts w:ascii="Arial" w:hAnsi="Arial" w:cs="Arial"/>
          <w:szCs w:val="24"/>
        </w:rPr>
        <w:t>r</w:t>
      </w:r>
      <w:r w:rsidR="007D5644">
        <w:rPr>
          <w:rFonts w:ascii="Arial" w:hAnsi="Arial" w:cs="Arial"/>
          <w:szCs w:val="24"/>
        </w:rPr>
        <w:t>egulations</w:t>
      </w:r>
      <w:r w:rsidRPr="004F7345">
        <w:rPr>
          <w:rFonts w:ascii="Arial" w:hAnsi="Arial" w:cs="Arial"/>
          <w:szCs w:val="24"/>
        </w:rPr>
        <w:t xml:space="preserve">) </w:t>
      </w:r>
      <w:r w:rsidR="00DD72C8">
        <w:rPr>
          <w:rFonts w:ascii="Arial" w:hAnsi="Arial" w:cs="Arial"/>
          <w:szCs w:val="24"/>
        </w:rPr>
        <w:t xml:space="preserve">are made under the </w:t>
      </w:r>
      <w:r w:rsidR="008718EA">
        <w:rPr>
          <w:rFonts w:ascii="Arial" w:hAnsi="Arial" w:cs="Arial"/>
          <w:i/>
          <w:szCs w:val="24"/>
        </w:rPr>
        <w:t>Social </w:t>
      </w:r>
      <w:r w:rsidR="008718EA" w:rsidRPr="008718EA">
        <w:rPr>
          <w:rFonts w:ascii="Arial" w:hAnsi="Arial" w:cs="Arial"/>
          <w:i/>
          <w:szCs w:val="24"/>
        </w:rPr>
        <w:t>Security (Administration) Act 1999</w:t>
      </w:r>
      <w:r w:rsidR="008718EA">
        <w:rPr>
          <w:rFonts w:ascii="Arial" w:hAnsi="Arial" w:cs="Arial"/>
          <w:szCs w:val="24"/>
        </w:rPr>
        <w:t xml:space="preserve"> (Administration Act) for the purposes of the </w:t>
      </w:r>
      <w:r w:rsidR="00667A04">
        <w:rPr>
          <w:rFonts w:ascii="Arial" w:hAnsi="Arial" w:cs="Arial"/>
          <w:i/>
          <w:szCs w:val="24"/>
        </w:rPr>
        <w:t>Social </w:t>
      </w:r>
      <w:r w:rsidR="00DD72C8" w:rsidRPr="00DD72C8">
        <w:rPr>
          <w:rFonts w:ascii="Arial" w:hAnsi="Arial" w:cs="Arial"/>
          <w:i/>
          <w:szCs w:val="24"/>
        </w:rPr>
        <w:t>Security Act 1991</w:t>
      </w:r>
      <w:r w:rsidR="00DD72C8">
        <w:rPr>
          <w:rFonts w:ascii="Arial" w:hAnsi="Arial" w:cs="Arial"/>
          <w:szCs w:val="24"/>
        </w:rPr>
        <w:t xml:space="preserve"> (Act)</w:t>
      </w:r>
      <w:r w:rsidR="008718EA">
        <w:rPr>
          <w:rFonts w:ascii="Arial" w:hAnsi="Arial" w:cs="Arial"/>
          <w:szCs w:val="24"/>
        </w:rPr>
        <w:t>.  The regulations</w:t>
      </w:r>
      <w:r w:rsidR="00DD72C8">
        <w:rPr>
          <w:rFonts w:ascii="Arial" w:hAnsi="Arial" w:cs="Arial"/>
          <w:szCs w:val="24"/>
        </w:rPr>
        <w:t xml:space="preserve"> repeal and remake</w:t>
      </w:r>
      <w:r w:rsidRPr="004F7345">
        <w:rPr>
          <w:rFonts w:ascii="Arial" w:hAnsi="Arial" w:cs="Arial"/>
          <w:szCs w:val="24"/>
        </w:rPr>
        <w:t xml:space="preserve"> the </w:t>
      </w:r>
      <w:r w:rsidR="00DD72C8" w:rsidRPr="00BC19B5">
        <w:rPr>
          <w:rFonts w:ascii="Arial" w:hAnsi="Arial" w:cs="Arial"/>
          <w:i/>
          <w:szCs w:val="24"/>
        </w:rPr>
        <w:t>Social</w:t>
      </w:r>
      <w:r w:rsidR="00C445B1" w:rsidRPr="00BC19B5">
        <w:rPr>
          <w:rFonts w:ascii="Arial" w:hAnsi="Arial" w:cs="Arial"/>
          <w:i/>
          <w:szCs w:val="24"/>
        </w:rPr>
        <w:t> </w:t>
      </w:r>
      <w:r w:rsidR="00DD72C8" w:rsidRPr="00BC19B5">
        <w:rPr>
          <w:rFonts w:ascii="Arial" w:hAnsi="Arial" w:cs="Arial"/>
          <w:i/>
          <w:szCs w:val="24"/>
        </w:rPr>
        <w:t>Security</w:t>
      </w:r>
      <w:r w:rsidRPr="00BC19B5">
        <w:rPr>
          <w:rFonts w:ascii="Arial" w:hAnsi="Arial" w:cs="Arial"/>
          <w:i/>
          <w:szCs w:val="24"/>
        </w:rPr>
        <w:t xml:space="preserve"> Regulation</w:t>
      </w:r>
      <w:r w:rsidR="00DD72C8" w:rsidRPr="00BC19B5">
        <w:rPr>
          <w:rFonts w:ascii="Arial" w:hAnsi="Arial" w:cs="Arial"/>
          <w:i/>
          <w:szCs w:val="24"/>
        </w:rPr>
        <w:t xml:space="preserve"> 2012</w:t>
      </w:r>
      <w:r w:rsidR="00DD72C8">
        <w:rPr>
          <w:rFonts w:ascii="Arial" w:hAnsi="Arial" w:cs="Arial"/>
          <w:szCs w:val="24"/>
        </w:rPr>
        <w:t xml:space="preserve"> </w:t>
      </w:r>
      <w:r w:rsidR="009374FD">
        <w:rPr>
          <w:rFonts w:ascii="Arial" w:hAnsi="Arial" w:cs="Arial"/>
          <w:szCs w:val="24"/>
        </w:rPr>
        <w:t xml:space="preserve">(2012 </w:t>
      </w:r>
      <w:r w:rsidR="00702304">
        <w:rPr>
          <w:rFonts w:ascii="Arial" w:hAnsi="Arial" w:cs="Arial"/>
          <w:szCs w:val="24"/>
        </w:rPr>
        <w:t>r</w:t>
      </w:r>
      <w:r w:rsidR="009374FD">
        <w:rPr>
          <w:rFonts w:ascii="Arial" w:hAnsi="Arial" w:cs="Arial"/>
          <w:szCs w:val="24"/>
        </w:rPr>
        <w:t xml:space="preserve">egulation) </w:t>
      </w:r>
      <w:r w:rsidR="00DD72C8">
        <w:rPr>
          <w:rFonts w:ascii="Arial" w:hAnsi="Arial" w:cs="Arial"/>
          <w:szCs w:val="24"/>
        </w:rPr>
        <w:t>in substantially the same terms</w:t>
      </w:r>
      <w:r w:rsidRPr="004F7345">
        <w:rPr>
          <w:rFonts w:ascii="Arial" w:hAnsi="Arial" w:cs="Arial"/>
          <w:szCs w:val="24"/>
        </w:rPr>
        <w:t>.</w:t>
      </w:r>
      <w:r w:rsidR="005F6168">
        <w:rPr>
          <w:rFonts w:ascii="Arial" w:hAnsi="Arial" w:cs="Arial"/>
          <w:szCs w:val="24"/>
        </w:rPr>
        <w:t xml:space="preserve"> </w:t>
      </w:r>
    </w:p>
    <w:p w14:paraId="7919FBCC" w14:textId="5183917D" w:rsidR="00BC19B5" w:rsidRDefault="005F6168" w:rsidP="00BC19B5">
      <w:pPr>
        <w:ind w:right="91"/>
        <w:rPr>
          <w:rFonts w:ascii="Arial" w:hAnsi="Arial" w:cs="Arial"/>
          <w:szCs w:val="24"/>
        </w:rPr>
      </w:pPr>
      <w:r>
        <w:rPr>
          <w:rFonts w:ascii="Arial" w:hAnsi="Arial" w:cs="Arial"/>
          <w:szCs w:val="24"/>
        </w:rPr>
        <w:t xml:space="preserve">The </w:t>
      </w:r>
      <w:r w:rsidR="00DD72C8">
        <w:rPr>
          <w:rFonts w:ascii="Arial" w:hAnsi="Arial" w:cs="Arial"/>
          <w:szCs w:val="24"/>
        </w:rPr>
        <w:t xml:space="preserve">regulations </w:t>
      </w:r>
      <w:r w:rsidR="009374FD">
        <w:rPr>
          <w:rFonts w:ascii="Arial" w:hAnsi="Arial" w:cs="Arial"/>
          <w:szCs w:val="24"/>
        </w:rPr>
        <w:t xml:space="preserve">specify particular ‘humanitarian purposes’ relating to </w:t>
      </w:r>
      <w:r w:rsidR="00702304">
        <w:rPr>
          <w:rFonts w:ascii="Arial" w:hAnsi="Arial" w:cs="Arial"/>
          <w:szCs w:val="24"/>
        </w:rPr>
        <w:t>overseas</w:t>
      </w:r>
      <w:r w:rsidR="009374FD">
        <w:rPr>
          <w:rFonts w:ascii="Arial" w:hAnsi="Arial" w:cs="Arial"/>
          <w:szCs w:val="24"/>
        </w:rPr>
        <w:t xml:space="preserve"> portability</w:t>
      </w:r>
      <w:r w:rsidR="00702304">
        <w:rPr>
          <w:rFonts w:ascii="Arial" w:hAnsi="Arial" w:cs="Arial"/>
          <w:szCs w:val="24"/>
        </w:rPr>
        <w:t xml:space="preserve"> of certain social security payments</w:t>
      </w:r>
      <w:r w:rsidR="009374FD">
        <w:rPr>
          <w:rFonts w:ascii="Arial" w:hAnsi="Arial" w:cs="Arial"/>
          <w:szCs w:val="24"/>
        </w:rPr>
        <w:t xml:space="preserve">.  If a recipient of </w:t>
      </w:r>
      <w:r w:rsidR="004A4474">
        <w:rPr>
          <w:rFonts w:ascii="Arial" w:hAnsi="Arial" w:cs="Arial"/>
          <w:szCs w:val="24"/>
        </w:rPr>
        <w:t>j</w:t>
      </w:r>
      <w:r w:rsidR="009374FD">
        <w:rPr>
          <w:rFonts w:ascii="Arial" w:hAnsi="Arial" w:cs="Arial"/>
          <w:szCs w:val="24"/>
        </w:rPr>
        <w:t>ob</w:t>
      </w:r>
      <w:r w:rsidR="004A4474">
        <w:rPr>
          <w:rFonts w:ascii="Arial" w:hAnsi="Arial" w:cs="Arial"/>
          <w:szCs w:val="24"/>
        </w:rPr>
        <w:t>s</w:t>
      </w:r>
      <w:r w:rsidR="009374FD">
        <w:rPr>
          <w:rFonts w:ascii="Arial" w:hAnsi="Arial" w:cs="Arial"/>
          <w:szCs w:val="24"/>
        </w:rPr>
        <w:t xml:space="preserve">eeker </w:t>
      </w:r>
      <w:r w:rsidR="004A4474">
        <w:rPr>
          <w:rFonts w:ascii="Arial" w:hAnsi="Arial" w:cs="Arial"/>
          <w:szCs w:val="24"/>
        </w:rPr>
        <w:t>p</w:t>
      </w:r>
      <w:r w:rsidR="009374FD">
        <w:rPr>
          <w:rFonts w:ascii="Arial" w:hAnsi="Arial" w:cs="Arial"/>
          <w:szCs w:val="24"/>
        </w:rPr>
        <w:t xml:space="preserve">ayment, </w:t>
      </w:r>
      <w:r w:rsidR="004A4474">
        <w:rPr>
          <w:rFonts w:ascii="Arial" w:hAnsi="Arial" w:cs="Arial"/>
          <w:szCs w:val="24"/>
        </w:rPr>
        <w:t>y</w:t>
      </w:r>
      <w:r w:rsidR="00445BF1">
        <w:rPr>
          <w:rFonts w:ascii="Arial" w:hAnsi="Arial" w:cs="Arial"/>
          <w:szCs w:val="24"/>
        </w:rPr>
        <w:t xml:space="preserve">outh </w:t>
      </w:r>
      <w:r w:rsidR="004A4474">
        <w:rPr>
          <w:rFonts w:ascii="Arial" w:hAnsi="Arial" w:cs="Arial"/>
          <w:szCs w:val="24"/>
        </w:rPr>
        <w:t>a</w:t>
      </w:r>
      <w:r w:rsidR="00445BF1">
        <w:rPr>
          <w:rFonts w:ascii="Arial" w:hAnsi="Arial" w:cs="Arial"/>
          <w:szCs w:val="24"/>
        </w:rPr>
        <w:t>llowance</w:t>
      </w:r>
      <w:r w:rsidR="00F3109F">
        <w:rPr>
          <w:rFonts w:ascii="Arial" w:hAnsi="Arial" w:cs="Arial"/>
          <w:szCs w:val="24"/>
        </w:rPr>
        <w:t xml:space="preserve"> (other than a full-time student)</w:t>
      </w:r>
      <w:r w:rsidR="009374FD">
        <w:rPr>
          <w:rFonts w:ascii="Arial" w:hAnsi="Arial" w:cs="Arial"/>
          <w:szCs w:val="24"/>
        </w:rPr>
        <w:t xml:space="preserve">, </w:t>
      </w:r>
      <w:r w:rsidR="004A4474">
        <w:rPr>
          <w:rFonts w:ascii="Arial" w:hAnsi="Arial" w:cs="Arial"/>
          <w:szCs w:val="24"/>
        </w:rPr>
        <w:t>s</w:t>
      </w:r>
      <w:r w:rsidR="009374FD">
        <w:rPr>
          <w:rFonts w:ascii="Arial" w:hAnsi="Arial" w:cs="Arial"/>
          <w:szCs w:val="24"/>
        </w:rPr>
        <w:t xml:space="preserve">pecial </w:t>
      </w:r>
      <w:r w:rsidR="004A4474">
        <w:rPr>
          <w:rFonts w:ascii="Arial" w:hAnsi="Arial" w:cs="Arial"/>
          <w:szCs w:val="24"/>
        </w:rPr>
        <w:t>b</w:t>
      </w:r>
      <w:r w:rsidR="009374FD">
        <w:rPr>
          <w:rFonts w:ascii="Arial" w:hAnsi="Arial" w:cs="Arial"/>
          <w:szCs w:val="24"/>
        </w:rPr>
        <w:t xml:space="preserve">enefit or </w:t>
      </w:r>
      <w:r w:rsidR="004A4474">
        <w:rPr>
          <w:rFonts w:ascii="Arial" w:hAnsi="Arial" w:cs="Arial"/>
          <w:szCs w:val="24"/>
        </w:rPr>
        <w:t>d</w:t>
      </w:r>
      <w:r w:rsidR="009374FD">
        <w:rPr>
          <w:rFonts w:ascii="Arial" w:hAnsi="Arial" w:cs="Arial"/>
          <w:szCs w:val="24"/>
        </w:rPr>
        <w:t xml:space="preserve">isability </w:t>
      </w:r>
      <w:r w:rsidR="004A4474">
        <w:rPr>
          <w:rFonts w:ascii="Arial" w:hAnsi="Arial" w:cs="Arial"/>
          <w:szCs w:val="24"/>
        </w:rPr>
        <w:t>s</w:t>
      </w:r>
      <w:r w:rsidR="009374FD">
        <w:rPr>
          <w:rFonts w:ascii="Arial" w:hAnsi="Arial" w:cs="Arial"/>
          <w:szCs w:val="24"/>
        </w:rPr>
        <w:t xml:space="preserve">upport </w:t>
      </w:r>
      <w:r w:rsidR="004A4474">
        <w:rPr>
          <w:rFonts w:ascii="Arial" w:hAnsi="Arial" w:cs="Arial"/>
          <w:szCs w:val="24"/>
        </w:rPr>
        <w:t>p</w:t>
      </w:r>
      <w:r w:rsidR="009374FD">
        <w:rPr>
          <w:rFonts w:ascii="Arial" w:hAnsi="Arial" w:cs="Arial"/>
          <w:szCs w:val="24"/>
        </w:rPr>
        <w:t xml:space="preserve">ension is temporarily absent overseas for a ‘humanitarian </w:t>
      </w:r>
      <w:r w:rsidR="00445BF1">
        <w:rPr>
          <w:rFonts w:ascii="Arial" w:hAnsi="Arial" w:cs="Arial"/>
          <w:szCs w:val="24"/>
        </w:rPr>
        <w:t>purpose’</w:t>
      </w:r>
      <w:r w:rsidR="001A6698">
        <w:rPr>
          <w:rFonts w:ascii="Arial" w:hAnsi="Arial" w:cs="Arial"/>
          <w:szCs w:val="24"/>
        </w:rPr>
        <w:t>,</w:t>
      </w:r>
      <w:r w:rsidR="009374FD">
        <w:rPr>
          <w:rFonts w:ascii="Arial" w:hAnsi="Arial" w:cs="Arial"/>
          <w:szCs w:val="24"/>
        </w:rPr>
        <w:t xml:space="preserve"> their payment may be </w:t>
      </w:r>
      <w:r w:rsidR="00DB3603">
        <w:rPr>
          <w:rFonts w:ascii="Arial" w:hAnsi="Arial" w:cs="Arial"/>
          <w:szCs w:val="24"/>
        </w:rPr>
        <w:t>continued</w:t>
      </w:r>
      <w:r w:rsidR="00702304">
        <w:rPr>
          <w:rFonts w:ascii="Arial" w:hAnsi="Arial" w:cs="Arial"/>
          <w:szCs w:val="24"/>
        </w:rPr>
        <w:t xml:space="preserve"> for </w:t>
      </w:r>
      <w:r w:rsidR="00DB3603">
        <w:rPr>
          <w:rFonts w:ascii="Arial" w:hAnsi="Arial" w:cs="Arial"/>
          <w:szCs w:val="24"/>
        </w:rPr>
        <w:t>a certain period</w:t>
      </w:r>
      <w:r w:rsidR="00702304">
        <w:rPr>
          <w:rFonts w:ascii="Arial" w:hAnsi="Arial" w:cs="Arial"/>
          <w:szCs w:val="24"/>
        </w:rPr>
        <w:t xml:space="preserve"> during that absence</w:t>
      </w:r>
      <w:r w:rsidR="009374FD">
        <w:rPr>
          <w:rFonts w:ascii="Arial" w:hAnsi="Arial" w:cs="Arial"/>
          <w:szCs w:val="24"/>
        </w:rPr>
        <w:t>.</w:t>
      </w:r>
    </w:p>
    <w:p w14:paraId="56F18248" w14:textId="3EC3D047" w:rsidR="00BF4331" w:rsidRPr="004F7345" w:rsidRDefault="00112732" w:rsidP="00BC19B5">
      <w:pPr>
        <w:ind w:right="91"/>
        <w:rPr>
          <w:rFonts w:ascii="Arial" w:hAnsi="Arial" w:cs="Arial"/>
          <w:szCs w:val="24"/>
        </w:rPr>
      </w:pPr>
      <w:r w:rsidRPr="004F7345">
        <w:rPr>
          <w:rFonts w:ascii="Arial" w:hAnsi="Arial" w:cs="Arial"/>
          <w:szCs w:val="24"/>
        </w:rPr>
        <w:t>Th</w:t>
      </w:r>
      <w:r>
        <w:rPr>
          <w:rFonts w:ascii="Arial" w:hAnsi="Arial" w:cs="Arial"/>
          <w:szCs w:val="24"/>
        </w:rPr>
        <w:t>e</w:t>
      </w:r>
      <w:r w:rsidRPr="004F7345">
        <w:rPr>
          <w:rFonts w:ascii="Arial" w:hAnsi="Arial" w:cs="Arial"/>
          <w:szCs w:val="24"/>
        </w:rPr>
        <w:t xml:space="preserve"> </w:t>
      </w:r>
      <w:r>
        <w:rPr>
          <w:rFonts w:ascii="Arial" w:hAnsi="Arial" w:cs="Arial"/>
          <w:szCs w:val="24"/>
        </w:rPr>
        <w:t xml:space="preserve">regulations </w:t>
      </w:r>
      <w:r w:rsidR="009374FD">
        <w:rPr>
          <w:rFonts w:ascii="Arial" w:hAnsi="Arial" w:cs="Arial"/>
          <w:szCs w:val="24"/>
        </w:rPr>
        <w:t>specify the same humanitarian purposes</w:t>
      </w:r>
      <w:r w:rsidR="00C6313B">
        <w:rPr>
          <w:rFonts w:ascii="Arial" w:hAnsi="Arial" w:cs="Arial"/>
          <w:szCs w:val="24"/>
        </w:rPr>
        <w:t xml:space="preserve"> as the 2012 regulation.  These</w:t>
      </w:r>
      <w:r w:rsidR="00D6465E">
        <w:rPr>
          <w:rFonts w:ascii="Arial" w:hAnsi="Arial" w:cs="Arial"/>
          <w:szCs w:val="24"/>
        </w:rPr>
        <w:t xml:space="preserve"> relate to competing and qualifying for the Paralympic Games, </w:t>
      </w:r>
      <w:r w:rsidR="00702304">
        <w:rPr>
          <w:rFonts w:ascii="Arial" w:hAnsi="Arial" w:cs="Arial"/>
          <w:szCs w:val="24"/>
        </w:rPr>
        <w:t xml:space="preserve">and </w:t>
      </w:r>
      <w:r w:rsidR="00D6465E">
        <w:rPr>
          <w:rFonts w:ascii="Arial" w:hAnsi="Arial" w:cs="Arial"/>
          <w:szCs w:val="24"/>
        </w:rPr>
        <w:t xml:space="preserve">attending an approved memorial service.  The regulations </w:t>
      </w:r>
      <w:r w:rsidR="00702304">
        <w:rPr>
          <w:rFonts w:ascii="Arial" w:hAnsi="Arial" w:cs="Arial"/>
          <w:szCs w:val="24"/>
        </w:rPr>
        <w:t xml:space="preserve">are not intended to change the effect </w:t>
      </w:r>
      <w:r w:rsidR="0021643A">
        <w:rPr>
          <w:rFonts w:ascii="Arial" w:hAnsi="Arial" w:cs="Arial"/>
          <w:szCs w:val="24"/>
        </w:rPr>
        <w:t>of</w:t>
      </w:r>
      <w:r w:rsidR="00702304">
        <w:rPr>
          <w:rFonts w:ascii="Arial" w:hAnsi="Arial" w:cs="Arial"/>
          <w:szCs w:val="24"/>
        </w:rPr>
        <w:t xml:space="preserve"> the 2012 regulation.</w:t>
      </w:r>
      <w:r>
        <w:rPr>
          <w:rFonts w:ascii="Arial" w:hAnsi="Arial" w:cs="Arial"/>
          <w:szCs w:val="24"/>
        </w:rPr>
        <w:t xml:space="preserve"> </w:t>
      </w:r>
    </w:p>
    <w:p w14:paraId="0A1FE724" w14:textId="77777777" w:rsidR="0015134A" w:rsidRPr="00251F98" w:rsidRDefault="0015134A" w:rsidP="009618B5">
      <w:pPr>
        <w:keepNext/>
        <w:rPr>
          <w:rStyle w:val="BookTitle"/>
          <w:rFonts w:ascii="Arial" w:hAnsi="Arial" w:cs="Arial"/>
          <w:b/>
          <w:i w:val="0"/>
          <w:iCs w:val="0"/>
          <w:smallCaps w:val="0"/>
          <w:spacing w:val="0"/>
          <w:szCs w:val="24"/>
        </w:rPr>
      </w:pPr>
      <w:r w:rsidRPr="00251F98">
        <w:rPr>
          <w:rStyle w:val="BookTitle"/>
          <w:rFonts w:ascii="Arial" w:hAnsi="Arial" w:cs="Arial"/>
          <w:b/>
          <w:i w:val="0"/>
          <w:iCs w:val="0"/>
          <w:smallCaps w:val="0"/>
          <w:spacing w:val="0"/>
          <w:szCs w:val="24"/>
        </w:rPr>
        <w:t>Background</w:t>
      </w:r>
    </w:p>
    <w:p w14:paraId="04F30189" w14:textId="26B3C89B" w:rsidR="00EE702B" w:rsidRPr="00EE702B" w:rsidRDefault="00702304" w:rsidP="00251F98">
      <w:pPr>
        <w:shd w:val="clear" w:color="auto" w:fill="FFFFFF"/>
        <w:spacing w:before="100" w:beforeAutospacing="1" w:after="100" w:afterAutospacing="1"/>
        <w:rPr>
          <w:rFonts w:ascii="Arial" w:hAnsi="Arial" w:cs="Arial"/>
          <w:szCs w:val="24"/>
          <w:u w:val="single"/>
        </w:rPr>
      </w:pPr>
      <w:r>
        <w:rPr>
          <w:rFonts w:ascii="Arial" w:hAnsi="Arial" w:cs="Arial"/>
          <w:szCs w:val="24"/>
          <w:u w:val="single"/>
        </w:rPr>
        <w:t>Overseas portability</w:t>
      </w:r>
    </w:p>
    <w:p w14:paraId="6DC70251" w14:textId="25FEDEEA" w:rsidR="00605206" w:rsidRDefault="00702304" w:rsidP="00EE702B">
      <w:pPr>
        <w:shd w:val="clear" w:color="auto" w:fill="FFFFFF"/>
        <w:tabs>
          <w:tab w:val="left" w:pos="8789"/>
        </w:tabs>
        <w:spacing w:before="100" w:beforeAutospacing="1" w:after="100" w:afterAutospacing="1"/>
        <w:rPr>
          <w:rFonts w:ascii="Arial" w:hAnsi="Arial" w:cs="Arial"/>
          <w:szCs w:val="24"/>
        </w:rPr>
      </w:pPr>
      <w:r>
        <w:rPr>
          <w:rFonts w:ascii="Arial" w:hAnsi="Arial" w:cs="Arial"/>
          <w:szCs w:val="24"/>
        </w:rPr>
        <w:t>Part 4.2 of the Act deals with the overseas portability of certain social security payments.  This refers to the circumstances in which recipients of such payments can travel outside Australia and continue to receive the payment.</w:t>
      </w:r>
      <w:r w:rsidR="00B24BFF">
        <w:rPr>
          <w:rFonts w:ascii="Arial" w:hAnsi="Arial" w:cs="Arial"/>
          <w:szCs w:val="24"/>
        </w:rPr>
        <w:t xml:space="preserve"> </w:t>
      </w:r>
    </w:p>
    <w:p w14:paraId="698CC649" w14:textId="77777777" w:rsidR="0040368A" w:rsidRDefault="0040368A" w:rsidP="00EE702B">
      <w:pPr>
        <w:shd w:val="clear" w:color="auto" w:fill="FFFFFF"/>
        <w:tabs>
          <w:tab w:val="left" w:pos="8789"/>
        </w:tabs>
        <w:spacing w:before="100" w:beforeAutospacing="1" w:after="100" w:afterAutospacing="1"/>
        <w:rPr>
          <w:rFonts w:ascii="Arial" w:hAnsi="Arial" w:cs="Arial"/>
          <w:szCs w:val="24"/>
        </w:rPr>
      </w:pPr>
      <w:r>
        <w:rPr>
          <w:rFonts w:ascii="Arial" w:hAnsi="Arial" w:cs="Arial"/>
          <w:szCs w:val="24"/>
        </w:rPr>
        <w:t>Under s</w:t>
      </w:r>
      <w:r w:rsidR="0050056F">
        <w:rPr>
          <w:rFonts w:ascii="Arial" w:hAnsi="Arial" w:cs="Arial"/>
          <w:szCs w:val="24"/>
        </w:rPr>
        <w:t>ection 1217 of the Act</w:t>
      </w:r>
      <w:r>
        <w:rPr>
          <w:rFonts w:ascii="Arial" w:hAnsi="Arial" w:cs="Arial"/>
          <w:szCs w:val="24"/>
        </w:rPr>
        <w:t>, social security payments may not be paid to a person who is absent from Australia, unless the absence is an allowable absence and the absence falls within the maximum p</w:t>
      </w:r>
      <w:r w:rsidR="0050056F">
        <w:rPr>
          <w:rFonts w:ascii="Arial" w:hAnsi="Arial" w:cs="Arial"/>
          <w:szCs w:val="24"/>
        </w:rPr>
        <w:t>ortability period</w:t>
      </w:r>
      <w:r>
        <w:rPr>
          <w:rFonts w:ascii="Arial" w:hAnsi="Arial" w:cs="Arial"/>
          <w:szCs w:val="24"/>
        </w:rPr>
        <w:t xml:space="preserve"> for the payment</w:t>
      </w:r>
      <w:r w:rsidR="0050056F">
        <w:rPr>
          <w:rFonts w:ascii="Arial" w:hAnsi="Arial" w:cs="Arial"/>
          <w:szCs w:val="24"/>
        </w:rPr>
        <w:t xml:space="preserve">.  </w:t>
      </w:r>
    </w:p>
    <w:p w14:paraId="6C7D0034" w14:textId="1CC0BEC4" w:rsidR="0050056F" w:rsidRDefault="0050056F" w:rsidP="00EE702B">
      <w:pPr>
        <w:shd w:val="clear" w:color="auto" w:fill="FFFFFF"/>
        <w:tabs>
          <w:tab w:val="left" w:pos="8789"/>
        </w:tabs>
        <w:spacing w:before="100" w:beforeAutospacing="1" w:after="100" w:afterAutospacing="1"/>
        <w:rPr>
          <w:rFonts w:ascii="Arial" w:hAnsi="Arial" w:cs="Arial"/>
          <w:szCs w:val="24"/>
        </w:rPr>
      </w:pPr>
      <w:r>
        <w:rPr>
          <w:rFonts w:ascii="Arial" w:hAnsi="Arial" w:cs="Arial"/>
          <w:szCs w:val="24"/>
        </w:rPr>
        <w:t xml:space="preserve">Generally, </w:t>
      </w:r>
      <w:r w:rsidR="004A4474">
        <w:rPr>
          <w:rFonts w:ascii="Arial" w:hAnsi="Arial" w:cs="Arial"/>
          <w:szCs w:val="24"/>
        </w:rPr>
        <w:t>d</w:t>
      </w:r>
      <w:r w:rsidR="00DB3603">
        <w:rPr>
          <w:rFonts w:ascii="Arial" w:hAnsi="Arial" w:cs="Arial"/>
          <w:szCs w:val="24"/>
        </w:rPr>
        <w:t>isability</w:t>
      </w:r>
      <w:r w:rsidR="00D62C09">
        <w:rPr>
          <w:rFonts w:ascii="Arial" w:hAnsi="Arial" w:cs="Arial"/>
          <w:szCs w:val="24"/>
        </w:rPr>
        <w:t xml:space="preserve"> </w:t>
      </w:r>
      <w:r w:rsidR="004A4474">
        <w:rPr>
          <w:rFonts w:ascii="Arial" w:hAnsi="Arial" w:cs="Arial"/>
          <w:szCs w:val="24"/>
        </w:rPr>
        <w:t>s</w:t>
      </w:r>
      <w:r w:rsidR="00DB3603">
        <w:rPr>
          <w:rFonts w:ascii="Arial" w:hAnsi="Arial" w:cs="Arial"/>
          <w:szCs w:val="24"/>
        </w:rPr>
        <w:t xml:space="preserve">upport </w:t>
      </w:r>
      <w:r w:rsidR="004A4474">
        <w:rPr>
          <w:rFonts w:ascii="Arial" w:hAnsi="Arial" w:cs="Arial"/>
          <w:szCs w:val="24"/>
        </w:rPr>
        <w:t>p</w:t>
      </w:r>
      <w:r w:rsidR="00DB3603">
        <w:rPr>
          <w:rFonts w:ascii="Arial" w:hAnsi="Arial" w:cs="Arial"/>
          <w:szCs w:val="24"/>
        </w:rPr>
        <w:t xml:space="preserve">ension </w:t>
      </w:r>
      <w:r>
        <w:rPr>
          <w:rFonts w:ascii="Arial" w:hAnsi="Arial" w:cs="Arial"/>
          <w:szCs w:val="24"/>
        </w:rPr>
        <w:t xml:space="preserve">recipients are eligible for 28 days of portability in a rolling </w:t>
      </w:r>
      <w:r w:rsidR="00C91A88">
        <w:rPr>
          <w:rFonts w:ascii="Arial" w:hAnsi="Arial" w:cs="Arial"/>
          <w:szCs w:val="24"/>
        </w:rPr>
        <w:t>12-month</w:t>
      </w:r>
      <w:r>
        <w:rPr>
          <w:rFonts w:ascii="Arial" w:hAnsi="Arial" w:cs="Arial"/>
          <w:szCs w:val="24"/>
        </w:rPr>
        <w:t xml:space="preserve"> period.</w:t>
      </w:r>
      <w:r w:rsidR="00DB3603">
        <w:rPr>
          <w:rFonts w:ascii="Arial" w:hAnsi="Arial" w:cs="Arial"/>
          <w:szCs w:val="24"/>
        </w:rPr>
        <w:t xml:space="preserve">  However, if they are temporarily absent </w:t>
      </w:r>
      <w:r w:rsidR="005D6310">
        <w:rPr>
          <w:rFonts w:ascii="Arial" w:hAnsi="Arial" w:cs="Arial"/>
          <w:szCs w:val="24"/>
        </w:rPr>
        <w:t xml:space="preserve">overseas </w:t>
      </w:r>
      <w:r w:rsidR="00DB3603">
        <w:rPr>
          <w:rFonts w:ascii="Arial" w:hAnsi="Arial" w:cs="Arial"/>
          <w:szCs w:val="24"/>
        </w:rPr>
        <w:t xml:space="preserve">for a specified purpose, including a ‘humanitarian purpose’, their payment may </w:t>
      </w:r>
      <w:r w:rsidR="00F3109F">
        <w:rPr>
          <w:rFonts w:ascii="Arial" w:hAnsi="Arial" w:cs="Arial"/>
          <w:szCs w:val="24"/>
        </w:rPr>
        <w:t xml:space="preserve">be paid </w:t>
      </w:r>
      <w:r w:rsidR="00DB3603">
        <w:rPr>
          <w:rFonts w:ascii="Arial" w:hAnsi="Arial" w:cs="Arial"/>
          <w:szCs w:val="24"/>
        </w:rPr>
        <w:t>for up to an additional four weeks.  Recipie</w:t>
      </w:r>
      <w:r w:rsidR="005D6310">
        <w:rPr>
          <w:rFonts w:ascii="Arial" w:hAnsi="Arial" w:cs="Arial"/>
          <w:szCs w:val="24"/>
        </w:rPr>
        <w:t xml:space="preserve">nts of </w:t>
      </w:r>
      <w:r w:rsidR="004A4474">
        <w:rPr>
          <w:rFonts w:ascii="Arial" w:hAnsi="Arial" w:cs="Arial"/>
          <w:szCs w:val="24"/>
        </w:rPr>
        <w:t>j</w:t>
      </w:r>
      <w:r w:rsidR="00445BF1">
        <w:rPr>
          <w:rFonts w:ascii="Arial" w:hAnsi="Arial" w:cs="Arial"/>
          <w:szCs w:val="24"/>
        </w:rPr>
        <w:t>ob</w:t>
      </w:r>
      <w:r w:rsidR="004A4474">
        <w:rPr>
          <w:rFonts w:ascii="Arial" w:hAnsi="Arial" w:cs="Arial"/>
          <w:szCs w:val="24"/>
        </w:rPr>
        <w:t>s</w:t>
      </w:r>
      <w:r w:rsidR="00445BF1">
        <w:rPr>
          <w:rFonts w:ascii="Arial" w:hAnsi="Arial" w:cs="Arial"/>
          <w:szCs w:val="24"/>
        </w:rPr>
        <w:t>eeker</w:t>
      </w:r>
      <w:r w:rsidR="005D6310">
        <w:rPr>
          <w:rFonts w:ascii="Arial" w:hAnsi="Arial" w:cs="Arial"/>
          <w:szCs w:val="24"/>
        </w:rPr>
        <w:t xml:space="preserve"> payment, </w:t>
      </w:r>
      <w:r w:rsidR="004A4474">
        <w:rPr>
          <w:rFonts w:ascii="Arial" w:hAnsi="Arial" w:cs="Arial"/>
          <w:szCs w:val="24"/>
        </w:rPr>
        <w:t>y</w:t>
      </w:r>
      <w:r w:rsidR="00445BF1">
        <w:rPr>
          <w:rFonts w:ascii="Arial" w:hAnsi="Arial" w:cs="Arial"/>
          <w:szCs w:val="24"/>
        </w:rPr>
        <w:t xml:space="preserve">outh </w:t>
      </w:r>
      <w:r w:rsidR="004A4474">
        <w:rPr>
          <w:rFonts w:ascii="Arial" w:hAnsi="Arial" w:cs="Arial"/>
          <w:szCs w:val="24"/>
        </w:rPr>
        <w:t>a</w:t>
      </w:r>
      <w:r w:rsidR="00445BF1">
        <w:rPr>
          <w:rFonts w:ascii="Arial" w:hAnsi="Arial" w:cs="Arial"/>
          <w:szCs w:val="24"/>
        </w:rPr>
        <w:t>llowance</w:t>
      </w:r>
      <w:r w:rsidR="00F3109F">
        <w:rPr>
          <w:rFonts w:ascii="Arial" w:hAnsi="Arial" w:cs="Arial"/>
          <w:szCs w:val="24"/>
        </w:rPr>
        <w:t xml:space="preserve"> (other than a full-time student)</w:t>
      </w:r>
      <w:r w:rsidR="00DB3603">
        <w:rPr>
          <w:rFonts w:ascii="Arial" w:hAnsi="Arial" w:cs="Arial"/>
          <w:szCs w:val="24"/>
        </w:rPr>
        <w:t xml:space="preserve"> and </w:t>
      </w:r>
      <w:r w:rsidR="004A4474">
        <w:rPr>
          <w:rFonts w:ascii="Arial" w:hAnsi="Arial" w:cs="Arial"/>
          <w:szCs w:val="24"/>
        </w:rPr>
        <w:t>s</w:t>
      </w:r>
      <w:r w:rsidR="00445BF1">
        <w:rPr>
          <w:rFonts w:ascii="Arial" w:hAnsi="Arial" w:cs="Arial"/>
          <w:szCs w:val="24"/>
        </w:rPr>
        <w:t xml:space="preserve">pecial </w:t>
      </w:r>
      <w:r w:rsidR="004A4474">
        <w:rPr>
          <w:rFonts w:ascii="Arial" w:hAnsi="Arial" w:cs="Arial"/>
          <w:szCs w:val="24"/>
        </w:rPr>
        <w:t>b</w:t>
      </w:r>
      <w:r w:rsidR="00445BF1">
        <w:rPr>
          <w:rFonts w:ascii="Arial" w:hAnsi="Arial" w:cs="Arial"/>
          <w:szCs w:val="24"/>
        </w:rPr>
        <w:t>enefit</w:t>
      </w:r>
      <w:r w:rsidR="00DB3603">
        <w:rPr>
          <w:rFonts w:ascii="Arial" w:hAnsi="Arial" w:cs="Arial"/>
          <w:szCs w:val="24"/>
        </w:rPr>
        <w:t xml:space="preserve"> may continue payment for up to six weeks while temporarily absent </w:t>
      </w:r>
      <w:r w:rsidR="00E16629">
        <w:rPr>
          <w:rFonts w:ascii="Arial" w:hAnsi="Arial" w:cs="Arial"/>
          <w:szCs w:val="24"/>
        </w:rPr>
        <w:t xml:space="preserve">overseas </w:t>
      </w:r>
      <w:r w:rsidR="00DB3603">
        <w:rPr>
          <w:rFonts w:ascii="Arial" w:hAnsi="Arial" w:cs="Arial"/>
          <w:szCs w:val="24"/>
        </w:rPr>
        <w:t xml:space="preserve">for a specified </w:t>
      </w:r>
      <w:r w:rsidR="00DB3603" w:rsidRPr="00E16629">
        <w:rPr>
          <w:rFonts w:ascii="Arial" w:hAnsi="Arial" w:cs="Arial"/>
          <w:szCs w:val="24"/>
        </w:rPr>
        <w:t>pur</w:t>
      </w:r>
      <w:r w:rsidR="005D6310">
        <w:rPr>
          <w:rFonts w:ascii="Arial" w:hAnsi="Arial" w:cs="Arial"/>
          <w:szCs w:val="24"/>
        </w:rPr>
        <w:t>pose, including a ‘humanitarian </w:t>
      </w:r>
      <w:r w:rsidR="00DB3603" w:rsidRPr="00E16629">
        <w:rPr>
          <w:rFonts w:ascii="Arial" w:hAnsi="Arial" w:cs="Arial"/>
          <w:szCs w:val="24"/>
        </w:rPr>
        <w:t>purpose’.</w:t>
      </w:r>
    </w:p>
    <w:p w14:paraId="5D887E3F" w14:textId="3AB51B1E" w:rsidR="00E16629" w:rsidRPr="00E16629" w:rsidRDefault="00E16629" w:rsidP="00EE702B">
      <w:pPr>
        <w:shd w:val="clear" w:color="auto" w:fill="FFFFFF"/>
        <w:tabs>
          <w:tab w:val="left" w:pos="8789"/>
        </w:tabs>
        <w:spacing w:before="100" w:beforeAutospacing="1" w:after="100" w:afterAutospacing="1"/>
        <w:rPr>
          <w:rFonts w:ascii="Arial" w:hAnsi="Arial" w:cs="Arial"/>
          <w:szCs w:val="24"/>
          <w:u w:val="single"/>
        </w:rPr>
      </w:pPr>
      <w:r w:rsidRPr="00E16629">
        <w:rPr>
          <w:rFonts w:ascii="Arial" w:hAnsi="Arial" w:cs="Arial"/>
          <w:szCs w:val="24"/>
          <w:u w:val="single"/>
        </w:rPr>
        <w:t>Humanitarian purpose</w:t>
      </w:r>
    </w:p>
    <w:p w14:paraId="0485D29B" w14:textId="780BD89E" w:rsidR="00E16629" w:rsidRDefault="00E16629" w:rsidP="00E16629">
      <w:pPr>
        <w:spacing w:before="0"/>
        <w:rPr>
          <w:rFonts w:ascii="Arial" w:hAnsi="Arial" w:cs="Arial"/>
        </w:rPr>
      </w:pPr>
      <w:r>
        <w:rPr>
          <w:rFonts w:ascii="Arial" w:hAnsi="Arial" w:cs="Arial"/>
        </w:rPr>
        <w:t>The term ‘humanitarian purpose’ is defined in section 1212B of the Act.  This includes p</w:t>
      </w:r>
      <w:r w:rsidRPr="00E16629">
        <w:rPr>
          <w:rFonts w:ascii="Arial" w:hAnsi="Arial" w:cs="Arial"/>
        </w:rPr>
        <w:t>aragra</w:t>
      </w:r>
      <w:r>
        <w:rPr>
          <w:rFonts w:ascii="Arial" w:hAnsi="Arial" w:cs="Arial"/>
        </w:rPr>
        <w:t xml:space="preserve">ph 1212B(c), which </w:t>
      </w:r>
      <w:r w:rsidRPr="00E16629">
        <w:rPr>
          <w:rFonts w:ascii="Arial" w:hAnsi="Arial" w:cs="Arial"/>
        </w:rPr>
        <w:t xml:space="preserve">provides a person’s overseas absence is for a </w:t>
      </w:r>
      <w:r w:rsidRPr="00E16629">
        <w:rPr>
          <w:rFonts w:ascii="Arial" w:hAnsi="Arial" w:cs="Arial"/>
        </w:rPr>
        <w:lastRenderedPageBreak/>
        <w:t>humanitarian purpose at a particular time if the Secretary is satisfied the absence is, at that time, for a purpose specified in the regulations for the purposes of this paragraph.</w:t>
      </w:r>
    </w:p>
    <w:p w14:paraId="5446B158" w14:textId="77777777" w:rsidR="00D6465E" w:rsidRDefault="00D6465E" w:rsidP="00E16629">
      <w:pPr>
        <w:spacing w:before="0"/>
        <w:rPr>
          <w:rFonts w:ascii="Arial" w:hAnsi="Arial" w:cs="Arial"/>
        </w:rPr>
      </w:pPr>
    </w:p>
    <w:p w14:paraId="0AB44A7F" w14:textId="09E12419" w:rsidR="00E16629" w:rsidRDefault="00E16629" w:rsidP="00E16629">
      <w:pPr>
        <w:spacing w:before="0"/>
        <w:rPr>
          <w:rFonts w:ascii="Arial" w:hAnsi="Arial" w:cs="Arial"/>
        </w:rPr>
      </w:pPr>
      <w:r>
        <w:rPr>
          <w:rFonts w:ascii="Arial" w:hAnsi="Arial" w:cs="Arial"/>
        </w:rPr>
        <w:t xml:space="preserve">The 2012 regulation specified three humanitarian purposes for the purposes of paragraph 1212B(c).  These </w:t>
      </w:r>
      <w:r w:rsidR="00D6465E">
        <w:rPr>
          <w:rFonts w:ascii="Arial" w:hAnsi="Arial" w:cs="Arial"/>
        </w:rPr>
        <w:t xml:space="preserve">same three purposes </w:t>
      </w:r>
      <w:r>
        <w:rPr>
          <w:rFonts w:ascii="Arial" w:hAnsi="Arial" w:cs="Arial"/>
        </w:rPr>
        <w:t>are also specified in the regulations to ensure they are continued.</w:t>
      </w:r>
    </w:p>
    <w:p w14:paraId="4F29F228" w14:textId="2F3CE740" w:rsidR="00253DD5" w:rsidRPr="005A1DA9" w:rsidRDefault="00BC402A" w:rsidP="00BC19B5">
      <w:pPr>
        <w:rPr>
          <w:rFonts w:ascii="Arial" w:hAnsi="Arial" w:cs="Arial"/>
          <w:u w:val="single"/>
        </w:rPr>
      </w:pPr>
      <w:r>
        <w:rPr>
          <w:rFonts w:ascii="Arial" w:hAnsi="Arial" w:cs="Arial"/>
          <w:u w:val="single"/>
        </w:rPr>
        <w:t>R</w:t>
      </w:r>
      <w:r w:rsidR="00253DD5" w:rsidRPr="00253DD5">
        <w:rPr>
          <w:rFonts w:ascii="Arial" w:hAnsi="Arial" w:cs="Arial"/>
          <w:u w:val="single"/>
        </w:rPr>
        <w:t>egulation</w:t>
      </w:r>
      <w:r>
        <w:rPr>
          <w:rFonts w:ascii="Arial" w:hAnsi="Arial" w:cs="Arial"/>
          <w:u w:val="single"/>
        </w:rPr>
        <w:t>s</w:t>
      </w:r>
    </w:p>
    <w:p w14:paraId="05D5B7FA" w14:textId="6F27D9DC" w:rsidR="00253DD5" w:rsidRDefault="009F4422" w:rsidP="00BC19B5">
      <w:pPr>
        <w:rPr>
          <w:rFonts w:ascii="Arial" w:hAnsi="Arial" w:cs="Arial"/>
        </w:rPr>
      </w:pPr>
      <w:r>
        <w:rPr>
          <w:rFonts w:ascii="Arial" w:hAnsi="Arial" w:cs="Arial"/>
        </w:rPr>
        <w:t xml:space="preserve">The regulations are not intended to change the effect of the 2012 regulation, and in particular, do not make any changes to the humanitarian purposes specified in the 2012 regulation.  </w:t>
      </w:r>
      <w:r w:rsidR="00253DD5">
        <w:rPr>
          <w:rFonts w:ascii="Arial" w:hAnsi="Arial" w:cs="Arial"/>
        </w:rPr>
        <w:t>The regulations clarify that the term ‘Australian resident’ has the same meaning as in the Act, by inserting a new definition.  The regulations also make minor typographical changes consistent with current drafting practices.</w:t>
      </w:r>
    </w:p>
    <w:p w14:paraId="1F3F22E3" w14:textId="77777777" w:rsidR="00446D6C" w:rsidRPr="00793687" w:rsidRDefault="00251F98" w:rsidP="00191AEC">
      <w:pPr>
        <w:rPr>
          <w:rFonts w:ascii="Arial" w:hAnsi="Arial" w:cs="Arial"/>
          <w:b/>
          <w:szCs w:val="24"/>
        </w:rPr>
      </w:pPr>
      <w:r w:rsidRPr="00793687">
        <w:rPr>
          <w:rFonts w:ascii="Arial" w:hAnsi="Arial" w:cs="Arial"/>
          <w:b/>
          <w:szCs w:val="24"/>
        </w:rPr>
        <w:t>Authority</w:t>
      </w:r>
    </w:p>
    <w:p w14:paraId="542A32E8" w14:textId="496E6ECD" w:rsidR="00251F98" w:rsidRPr="00793687" w:rsidRDefault="00251F98" w:rsidP="00251F98">
      <w:pPr>
        <w:shd w:val="clear" w:color="auto" w:fill="FFFFFF"/>
        <w:spacing w:before="100" w:beforeAutospacing="1" w:after="100" w:afterAutospacing="1"/>
        <w:rPr>
          <w:rFonts w:ascii="Arial" w:hAnsi="Arial" w:cs="Arial"/>
          <w:szCs w:val="24"/>
          <w:lang w:val="en-US"/>
        </w:rPr>
      </w:pPr>
      <w:r w:rsidRPr="00793687">
        <w:rPr>
          <w:rFonts w:ascii="Arial" w:hAnsi="Arial" w:cs="Arial"/>
          <w:szCs w:val="24"/>
        </w:rPr>
        <w:t>Th</w:t>
      </w:r>
      <w:r w:rsidR="00AC730E" w:rsidRPr="00793687">
        <w:rPr>
          <w:rFonts w:ascii="Arial" w:hAnsi="Arial" w:cs="Arial"/>
          <w:szCs w:val="24"/>
        </w:rPr>
        <w:t>e</w:t>
      </w:r>
      <w:r w:rsidRPr="00793687">
        <w:rPr>
          <w:rFonts w:ascii="Arial" w:hAnsi="Arial" w:cs="Arial"/>
          <w:szCs w:val="24"/>
        </w:rPr>
        <w:t xml:space="preserve"> </w:t>
      </w:r>
      <w:r w:rsidR="00AC730E" w:rsidRPr="00793687">
        <w:rPr>
          <w:rFonts w:ascii="Arial" w:hAnsi="Arial" w:cs="Arial"/>
          <w:szCs w:val="24"/>
        </w:rPr>
        <w:t>regulations are</w:t>
      </w:r>
      <w:r w:rsidRPr="00793687">
        <w:rPr>
          <w:rFonts w:ascii="Arial" w:hAnsi="Arial" w:cs="Arial"/>
          <w:szCs w:val="24"/>
        </w:rPr>
        <w:t xml:space="preserve"> made under </w:t>
      </w:r>
      <w:r w:rsidR="00D6465E">
        <w:rPr>
          <w:rFonts w:ascii="Arial" w:hAnsi="Arial" w:cs="Arial"/>
          <w:szCs w:val="24"/>
        </w:rPr>
        <w:t>sub</w:t>
      </w:r>
      <w:r w:rsidRPr="00793687">
        <w:rPr>
          <w:rFonts w:ascii="Arial" w:hAnsi="Arial" w:cs="Arial"/>
          <w:szCs w:val="24"/>
        </w:rPr>
        <w:t xml:space="preserve">section </w:t>
      </w:r>
      <w:r w:rsidR="00D6465E">
        <w:rPr>
          <w:rFonts w:ascii="Arial" w:hAnsi="Arial" w:cs="Arial"/>
          <w:szCs w:val="24"/>
        </w:rPr>
        <w:t xml:space="preserve">243(1) </w:t>
      </w:r>
      <w:r w:rsidRPr="00793687">
        <w:rPr>
          <w:rFonts w:ascii="Arial" w:hAnsi="Arial" w:cs="Arial"/>
          <w:szCs w:val="24"/>
        </w:rPr>
        <w:t xml:space="preserve">of the </w:t>
      </w:r>
      <w:r w:rsidR="00D6465E">
        <w:rPr>
          <w:rFonts w:ascii="Arial" w:hAnsi="Arial" w:cs="Arial"/>
          <w:szCs w:val="24"/>
        </w:rPr>
        <w:t xml:space="preserve">Administration </w:t>
      </w:r>
      <w:r w:rsidRPr="00793687">
        <w:rPr>
          <w:rFonts w:ascii="Arial" w:hAnsi="Arial" w:cs="Arial"/>
          <w:szCs w:val="24"/>
        </w:rPr>
        <w:t>Act, which provides that the Governor</w:t>
      </w:r>
      <w:r w:rsidRPr="00793687">
        <w:rPr>
          <w:rFonts w:ascii="Arial" w:hAnsi="Arial" w:cs="Arial"/>
          <w:szCs w:val="24"/>
        </w:rPr>
        <w:noBreakHyphen/>
        <w:t xml:space="preserve">General may make regulations prescribing matters required or permitted by the Act </w:t>
      </w:r>
      <w:r w:rsidR="00162E3C">
        <w:rPr>
          <w:rFonts w:ascii="Arial" w:hAnsi="Arial" w:cs="Arial"/>
          <w:szCs w:val="24"/>
        </w:rPr>
        <w:t xml:space="preserve">or the Administration Act </w:t>
      </w:r>
      <w:r w:rsidRPr="00793687">
        <w:rPr>
          <w:rFonts w:ascii="Arial" w:hAnsi="Arial" w:cs="Arial"/>
          <w:szCs w:val="24"/>
        </w:rPr>
        <w:t>to be prescribed, or are necessary or convenient for carrying out or giving effect to the Act</w:t>
      </w:r>
      <w:r w:rsidR="00162E3C">
        <w:rPr>
          <w:rFonts w:ascii="Arial" w:hAnsi="Arial" w:cs="Arial"/>
          <w:szCs w:val="24"/>
        </w:rPr>
        <w:t xml:space="preserve"> or the Administration Act</w:t>
      </w:r>
      <w:r w:rsidR="00B24BFF" w:rsidRPr="00793687">
        <w:rPr>
          <w:rFonts w:ascii="Arial" w:hAnsi="Arial" w:cs="Arial"/>
          <w:szCs w:val="24"/>
        </w:rPr>
        <w:t xml:space="preserve">. </w:t>
      </w:r>
      <w:r w:rsidR="00046A3F">
        <w:rPr>
          <w:rFonts w:ascii="Arial" w:hAnsi="Arial" w:cs="Arial"/>
          <w:szCs w:val="24"/>
        </w:rPr>
        <w:t xml:space="preserve"> </w:t>
      </w:r>
      <w:r w:rsidRPr="00793687">
        <w:rPr>
          <w:rFonts w:ascii="Arial" w:hAnsi="Arial" w:cs="Arial"/>
          <w:szCs w:val="24"/>
        </w:rPr>
        <w:t>Th</w:t>
      </w:r>
      <w:r w:rsidR="00AC730E" w:rsidRPr="00793687">
        <w:rPr>
          <w:rFonts w:ascii="Arial" w:hAnsi="Arial" w:cs="Arial"/>
          <w:szCs w:val="24"/>
        </w:rPr>
        <w:t>e regulations are</w:t>
      </w:r>
      <w:r w:rsidRPr="00793687">
        <w:rPr>
          <w:rFonts w:ascii="Arial" w:hAnsi="Arial" w:cs="Arial"/>
          <w:szCs w:val="24"/>
        </w:rPr>
        <w:t xml:space="preserve"> made for the purposes of </w:t>
      </w:r>
      <w:r w:rsidR="00162E3C">
        <w:rPr>
          <w:rFonts w:ascii="Arial" w:hAnsi="Arial" w:cs="Arial"/>
          <w:szCs w:val="24"/>
        </w:rPr>
        <w:t>paragraph 1212B(c)</w:t>
      </w:r>
      <w:r w:rsidRPr="00793687">
        <w:rPr>
          <w:rFonts w:ascii="Arial" w:hAnsi="Arial" w:cs="Arial"/>
          <w:szCs w:val="24"/>
        </w:rPr>
        <w:t xml:space="preserve"> of the Act. </w:t>
      </w:r>
    </w:p>
    <w:p w14:paraId="1AF08FFE" w14:textId="4895EE0C" w:rsidR="00251F98" w:rsidRPr="00793687" w:rsidRDefault="00251F98" w:rsidP="0081101C">
      <w:pPr>
        <w:spacing w:before="0"/>
        <w:rPr>
          <w:rFonts w:ascii="Arial" w:hAnsi="Arial" w:cs="Arial"/>
          <w:szCs w:val="24"/>
        </w:rPr>
      </w:pPr>
      <w:r w:rsidRPr="00793687">
        <w:rPr>
          <w:rFonts w:ascii="Arial" w:hAnsi="Arial" w:cs="Arial"/>
          <w:szCs w:val="24"/>
        </w:rPr>
        <w:t xml:space="preserve">Under subsection 33(3) of the </w:t>
      </w:r>
      <w:r w:rsidRPr="00793687">
        <w:rPr>
          <w:rFonts w:ascii="Arial" w:hAnsi="Arial" w:cs="Arial"/>
          <w:i/>
          <w:szCs w:val="24"/>
        </w:rPr>
        <w:t>Acts Interpretation Act 1901</w:t>
      </w:r>
      <w:r w:rsidRPr="00793687">
        <w:rPr>
          <w:rFonts w:ascii="Arial" w:hAnsi="Arial" w:cs="Arial"/>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24BFF" w:rsidRPr="00793687">
        <w:rPr>
          <w:rFonts w:ascii="Arial" w:hAnsi="Arial" w:cs="Arial"/>
          <w:szCs w:val="24"/>
        </w:rPr>
        <w:t xml:space="preserve">. </w:t>
      </w:r>
      <w:r w:rsidR="00046A3F">
        <w:rPr>
          <w:rFonts w:ascii="Arial" w:hAnsi="Arial" w:cs="Arial"/>
          <w:szCs w:val="24"/>
        </w:rPr>
        <w:t xml:space="preserve"> </w:t>
      </w:r>
      <w:r w:rsidR="00A754C8">
        <w:rPr>
          <w:rFonts w:ascii="Arial" w:hAnsi="Arial" w:cs="Arial"/>
          <w:szCs w:val="24"/>
        </w:rPr>
        <w:t>T</w:t>
      </w:r>
      <w:r w:rsidR="00D5646E" w:rsidRPr="00793687">
        <w:rPr>
          <w:rFonts w:ascii="Arial" w:hAnsi="Arial" w:cs="Arial"/>
          <w:szCs w:val="24"/>
        </w:rPr>
        <w:t>h</w:t>
      </w:r>
      <w:r w:rsidR="00AC730E" w:rsidRPr="00793687">
        <w:rPr>
          <w:rFonts w:ascii="Arial" w:hAnsi="Arial" w:cs="Arial"/>
          <w:szCs w:val="24"/>
        </w:rPr>
        <w:t>e</w:t>
      </w:r>
      <w:r w:rsidR="00D5646E" w:rsidRPr="00793687">
        <w:rPr>
          <w:rFonts w:ascii="Arial" w:hAnsi="Arial" w:cs="Arial"/>
          <w:szCs w:val="24"/>
        </w:rPr>
        <w:t xml:space="preserve"> </w:t>
      </w:r>
      <w:r w:rsidR="00AC730E" w:rsidRPr="00793687">
        <w:rPr>
          <w:rFonts w:ascii="Arial" w:hAnsi="Arial" w:cs="Arial"/>
          <w:szCs w:val="24"/>
        </w:rPr>
        <w:t>regulations</w:t>
      </w:r>
      <w:r w:rsidR="00D5646E" w:rsidRPr="00793687">
        <w:rPr>
          <w:rFonts w:ascii="Arial" w:hAnsi="Arial" w:cs="Arial"/>
          <w:szCs w:val="24"/>
        </w:rPr>
        <w:t xml:space="preserve"> rel</w:t>
      </w:r>
      <w:r w:rsidR="00543E4D">
        <w:rPr>
          <w:rFonts w:ascii="Arial" w:hAnsi="Arial" w:cs="Arial"/>
          <w:szCs w:val="24"/>
        </w:rPr>
        <w:t>y</w:t>
      </w:r>
      <w:r w:rsidR="00D5646E" w:rsidRPr="00793687">
        <w:rPr>
          <w:rFonts w:ascii="Arial" w:hAnsi="Arial" w:cs="Arial"/>
          <w:szCs w:val="24"/>
        </w:rPr>
        <w:t xml:space="preserve"> on this subsection </w:t>
      </w:r>
      <w:r w:rsidR="00543E4D">
        <w:rPr>
          <w:rFonts w:ascii="Arial" w:hAnsi="Arial" w:cs="Arial"/>
          <w:szCs w:val="24"/>
        </w:rPr>
        <w:t>as the basis for repealing the 2012 regulation</w:t>
      </w:r>
      <w:r w:rsidR="00D5646E" w:rsidRPr="00793687">
        <w:rPr>
          <w:rFonts w:ascii="Arial" w:hAnsi="Arial" w:cs="Arial"/>
          <w:szCs w:val="24"/>
        </w:rPr>
        <w:t>.</w:t>
      </w:r>
    </w:p>
    <w:p w14:paraId="76F9F5AD" w14:textId="77777777" w:rsidR="0081101C" w:rsidRPr="00793687" w:rsidRDefault="0081101C" w:rsidP="00BC19B5">
      <w:pPr>
        <w:rPr>
          <w:rFonts w:ascii="Arial" w:hAnsi="Arial" w:cs="Arial"/>
          <w:b/>
          <w:szCs w:val="24"/>
        </w:rPr>
      </w:pPr>
      <w:r w:rsidRPr="00793687">
        <w:rPr>
          <w:rFonts w:ascii="Arial" w:hAnsi="Arial" w:cs="Arial"/>
          <w:b/>
          <w:szCs w:val="24"/>
        </w:rPr>
        <w:t>Information sharing</w:t>
      </w:r>
    </w:p>
    <w:p w14:paraId="5CDCC587" w14:textId="5904E810" w:rsidR="00DD72C8" w:rsidRPr="00DD72C8" w:rsidRDefault="00DD72C8" w:rsidP="00BC19B5">
      <w:pPr>
        <w:shd w:val="clear" w:color="auto" w:fill="FFFFFF"/>
        <w:rPr>
          <w:rFonts w:ascii="Arial" w:hAnsi="Arial" w:cs="Arial"/>
          <w:szCs w:val="24"/>
          <w:lang w:val="en-US"/>
        </w:rPr>
      </w:pPr>
      <w:r w:rsidRPr="00667A04">
        <w:rPr>
          <w:rFonts w:ascii="Arial" w:hAnsi="Arial" w:cs="Arial"/>
          <w:szCs w:val="24"/>
        </w:rPr>
        <w:t xml:space="preserve">Information about a </w:t>
      </w:r>
      <w:r w:rsidR="00162E3C">
        <w:rPr>
          <w:rFonts w:ascii="Arial" w:hAnsi="Arial" w:cs="Arial"/>
          <w:szCs w:val="24"/>
        </w:rPr>
        <w:t>person</w:t>
      </w:r>
      <w:r w:rsidRPr="00667A04">
        <w:rPr>
          <w:rFonts w:ascii="Arial" w:hAnsi="Arial" w:cs="Arial"/>
          <w:szCs w:val="24"/>
        </w:rPr>
        <w:t xml:space="preserve"> that is coll</w:t>
      </w:r>
      <w:r w:rsidR="00162E3C">
        <w:rPr>
          <w:rFonts w:ascii="Arial" w:hAnsi="Arial" w:cs="Arial"/>
          <w:szCs w:val="24"/>
        </w:rPr>
        <w:t xml:space="preserve">ected by an officer in relation to </w:t>
      </w:r>
      <w:r w:rsidR="00C27489">
        <w:rPr>
          <w:rFonts w:ascii="Arial" w:hAnsi="Arial" w:cs="Arial"/>
          <w:szCs w:val="24"/>
        </w:rPr>
        <w:t xml:space="preserve">the </w:t>
      </w:r>
      <w:r w:rsidR="00162E3C">
        <w:rPr>
          <w:rFonts w:ascii="Arial" w:hAnsi="Arial" w:cs="Arial"/>
          <w:szCs w:val="24"/>
        </w:rPr>
        <w:t xml:space="preserve">overseas portability </w:t>
      </w:r>
      <w:r w:rsidR="00C27489">
        <w:rPr>
          <w:rFonts w:ascii="Arial" w:hAnsi="Arial" w:cs="Arial"/>
          <w:szCs w:val="24"/>
        </w:rPr>
        <w:t xml:space="preserve">of social security payments </w:t>
      </w:r>
      <w:r w:rsidRPr="00667A04">
        <w:rPr>
          <w:rFonts w:ascii="Arial" w:hAnsi="Arial" w:cs="Arial"/>
          <w:szCs w:val="24"/>
        </w:rPr>
        <w:t>will have the character of protected information</w:t>
      </w:r>
      <w:r w:rsidR="00C27489">
        <w:rPr>
          <w:rFonts w:ascii="Arial" w:hAnsi="Arial" w:cs="Arial"/>
          <w:szCs w:val="24"/>
        </w:rPr>
        <w:t>.  This is because it is</w:t>
      </w:r>
      <w:r w:rsidRPr="00667A04">
        <w:rPr>
          <w:rFonts w:ascii="Arial" w:hAnsi="Arial" w:cs="Arial"/>
          <w:szCs w:val="24"/>
        </w:rPr>
        <w:t xml:space="preserve"> information obtained</w:t>
      </w:r>
      <w:r w:rsidR="00C27489">
        <w:rPr>
          <w:rFonts w:ascii="Arial" w:hAnsi="Arial" w:cs="Arial"/>
          <w:szCs w:val="24"/>
        </w:rPr>
        <w:t xml:space="preserve"> for the purposes of the social </w:t>
      </w:r>
      <w:r w:rsidRPr="00667A04">
        <w:rPr>
          <w:rFonts w:ascii="Arial" w:hAnsi="Arial" w:cs="Arial"/>
          <w:szCs w:val="24"/>
        </w:rPr>
        <w:t>secur</w:t>
      </w:r>
      <w:r w:rsidR="00162E3C">
        <w:rPr>
          <w:rFonts w:ascii="Arial" w:hAnsi="Arial" w:cs="Arial"/>
          <w:szCs w:val="24"/>
        </w:rPr>
        <w:t>ity law.</w:t>
      </w:r>
    </w:p>
    <w:p w14:paraId="408B256E" w14:textId="73671447" w:rsidR="00DD72C8" w:rsidRPr="00DD72C8" w:rsidRDefault="00C27489" w:rsidP="00BC19B5">
      <w:pPr>
        <w:shd w:val="clear" w:color="auto" w:fill="FFFFFF"/>
        <w:rPr>
          <w:rFonts w:ascii="Arial" w:hAnsi="Arial" w:cs="Arial"/>
          <w:szCs w:val="24"/>
          <w:lang w:val="en-US"/>
        </w:rPr>
      </w:pPr>
      <w:r>
        <w:rPr>
          <w:rFonts w:ascii="Arial" w:hAnsi="Arial" w:cs="Arial"/>
          <w:szCs w:val="24"/>
        </w:rPr>
        <w:t>T</w:t>
      </w:r>
      <w:r w:rsidR="00DD72C8" w:rsidRPr="00667A04">
        <w:rPr>
          <w:rFonts w:ascii="Arial" w:hAnsi="Arial" w:cs="Arial"/>
          <w:szCs w:val="24"/>
        </w:rPr>
        <w:t xml:space="preserve">he </w:t>
      </w:r>
      <w:r>
        <w:rPr>
          <w:rFonts w:ascii="Arial" w:hAnsi="Arial" w:cs="Arial"/>
          <w:szCs w:val="24"/>
        </w:rPr>
        <w:t xml:space="preserve">Administration </w:t>
      </w:r>
      <w:r w:rsidR="00DD72C8" w:rsidRPr="00667A04">
        <w:rPr>
          <w:rFonts w:ascii="Arial" w:hAnsi="Arial" w:cs="Arial"/>
          <w:szCs w:val="24"/>
        </w:rPr>
        <w:t xml:space="preserve">Act has protections in place that limit the way in which protected information is handled.  Under Division 3 of Part 5 of the </w:t>
      </w:r>
      <w:r>
        <w:rPr>
          <w:rFonts w:ascii="Arial" w:hAnsi="Arial" w:cs="Arial"/>
          <w:szCs w:val="24"/>
        </w:rPr>
        <w:t xml:space="preserve">Administration </w:t>
      </w:r>
      <w:r w:rsidR="00DD72C8" w:rsidRPr="00667A04">
        <w:rPr>
          <w:rFonts w:ascii="Arial" w:hAnsi="Arial" w:cs="Arial"/>
          <w:szCs w:val="24"/>
        </w:rPr>
        <w:t xml:space="preserve">Act, a person </w:t>
      </w:r>
      <w:proofErr w:type="gramStart"/>
      <w:r w:rsidR="00DD72C8" w:rsidRPr="00667A04">
        <w:rPr>
          <w:rFonts w:ascii="Arial" w:hAnsi="Arial" w:cs="Arial"/>
          <w:szCs w:val="24"/>
        </w:rPr>
        <w:t>will</w:t>
      </w:r>
      <w:proofErr w:type="gramEnd"/>
      <w:r w:rsidR="00DD72C8" w:rsidRPr="00667A04">
        <w:rPr>
          <w:rFonts w:ascii="Arial" w:hAnsi="Arial" w:cs="Arial"/>
          <w:szCs w:val="24"/>
        </w:rPr>
        <w:t xml:space="preserve"> be authorised to record, disclose or use protected information, for example, where this is for the purposes of the social security law or family assistance law, with consent or in accordance with a public interest certificate.  If the recording, disclosure or use of protected information is not authorised under the </w:t>
      </w:r>
      <w:r w:rsidR="00BC19B5">
        <w:rPr>
          <w:rFonts w:ascii="Arial" w:hAnsi="Arial" w:cs="Arial"/>
          <w:szCs w:val="24"/>
        </w:rPr>
        <w:t>Administration </w:t>
      </w:r>
      <w:r w:rsidR="00DD72C8" w:rsidRPr="00667A04">
        <w:rPr>
          <w:rFonts w:ascii="Arial" w:hAnsi="Arial" w:cs="Arial"/>
          <w:szCs w:val="24"/>
        </w:rPr>
        <w:t>Act and the person knows or ought reasonably to know that the information is protected information, the person may commit an offence</w:t>
      </w:r>
      <w:r w:rsidR="00A321A9">
        <w:rPr>
          <w:rFonts w:ascii="Arial" w:hAnsi="Arial" w:cs="Arial"/>
          <w:szCs w:val="24"/>
        </w:rPr>
        <w:t>,</w:t>
      </w:r>
      <w:r w:rsidR="00DD72C8" w:rsidRPr="00667A04">
        <w:rPr>
          <w:rFonts w:ascii="Arial" w:hAnsi="Arial" w:cs="Arial"/>
          <w:szCs w:val="24"/>
        </w:rPr>
        <w:t xml:space="preserve"> which is punishable on conviction by imprisonment for a term not exceeding two years. </w:t>
      </w:r>
    </w:p>
    <w:p w14:paraId="6288A2C5" w14:textId="11A050D4" w:rsidR="004115BD" w:rsidRPr="00793687" w:rsidRDefault="004115BD" w:rsidP="00BC19B5">
      <w:pPr>
        <w:rPr>
          <w:rFonts w:ascii="Arial" w:hAnsi="Arial" w:cs="Arial"/>
          <w:szCs w:val="24"/>
        </w:rPr>
      </w:pPr>
      <w:r w:rsidRPr="00667A04">
        <w:rPr>
          <w:rFonts w:ascii="Arial" w:hAnsi="Arial" w:cs="Arial"/>
          <w:szCs w:val="24"/>
        </w:rPr>
        <w:t>T</w:t>
      </w:r>
      <w:r w:rsidR="00667A04">
        <w:rPr>
          <w:rFonts w:ascii="Arial" w:hAnsi="Arial" w:cs="Arial"/>
          <w:szCs w:val="24"/>
        </w:rPr>
        <w:t>h</w:t>
      </w:r>
      <w:r w:rsidRPr="00667A04">
        <w:rPr>
          <w:rFonts w:ascii="Arial" w:hAnsi="Arial" w:cs="Arial"/>
          <w:szCs w:val="24"/>
        </w:rPr>
        <w:t>e collection</w:t>
      </w:r>
      <w:r w:rsidRPr="00793687">
        <w:rPr>
          <w:rFonts w:ascii="Arial" w:hAnsi="Arial" w:cs="Arial"/>
          <w:szCs w:val="24"/>
        </w:rPr>
        <w:t xml:space="preserve">, use, recording, disclosure and </w:t>
      </w:r>
      <w:r w:rsidR="008311F3" w:rsidRPr="00793687">
        <w:rPr>
          <w:rFonts w:ascii="Arial" w:hAnsi="Arial" w:cs="Arial"/>
          <w:szCs w:val="24"/>
        </w:rPr>
        <w:t>security</w:t>
      </w:r>
      <w:r w:rsidRPr="00793687">
        <w:rPr>
          <w:rFonts w:ascii="Arial" w:hAnsi="Arial" w:cs="Arial"/>
          <w:szCs w:val="24"/>
        </w:rPr>
        <w:t xml:space="preserve"> of information about </w:t>
      </w:r>
      <w:r w:rsidR="00C27489">
        <w:rPr>
          <w:rFonts w:ascii="Arial" w:hAnsi="Arial" w:cs="Arial"/>
          <w:szCs w:val="24"/>
        </w:rPr>
        <w:t>social </w:t>
      </w:r>
      <w:r w:rsidR="008718EA">
        <w:rPr>
          <w:rFonts w:ascii="Arial" w:hAnsi="Arial" w:cs="Arial"/>
          <w:szCs w:val="24"/>
        </w:rPr>
        <w:t>security</w:t>
      </w:r>
      <w:r w:rsidRPr="00793687">
        <w:rPr>
          <w:rFonts w:ascii="Arial" w:hAnsi="Arial" w:cs="Arial"/>
          <w:szCs w:val="24"/>
        </w:rPr>
        <w:t xml:space="preserve"> recipients and other </w:t>
      </w:r>
      <w:r w:rsidR="001A1A50" w:rsidRPr="00793687">
        <w:rPr>
          <w:rFonts w:ascii="Arial" w:hAnsi="Arial" w:cs="Arial"/>
          <w:szCs w:val="24"/>
        </w:rPr>
        <w:t>individuals</w:t>
      </w:r>
      <w:r w:rsidRPr="00793687">
        <w:rPr>
          <w:rFonts w:ascii="Arial" w:hAnsi="Arial" w:cs="Arial"/>
          <w:szCs w:val="24"/>
        </w:rPr>
        <w:t xml:space="preserve"> is</w:t>
      </w:r>
      <w:r w:rsidR="00E155DD" w:rsidRPr="00793687">
        <w:rPr>
          <w:rFonts w:ascii="Arial" w:hAnsi="Arial" w:cs="Arial"/>
          <w:szCs w:val="24"/>
        </w:rPr>
        <w:t xml:space="preserve"> also subject to the Australian </w:t>
      </w:r>
      <w:r w:rsidRPr="00793687">
        <w:rPr>
          <w:rFonts w:ascii="Arial" w:hAnsi="Arial" w:cs="Arial"/>
          <w:szCs w:val="24"/>
        </w:rPr>
        <w:t xml:space="preserve">Privacy Principles </w:t>
      </w:r>
      <w:r w:rsidR="00640FA1">
        <w:rPr>
          <w:rFonts w:ascii="Arial" w:hAnsi="Arial" w:cs="Arial"/>
          <w:szCs w:val="24"/>
        </w:rPr>
        <w:t>in</w:t>
      </w:r>
      <w:r w:rsidR="00640FA1" w:rsidRPr="00793687">
        <w:rPr>
          <w:rFonts w:ascii="Arial" w:hAnsi="Arial" w:cs="Arial"/>
          <w:szCs w:val="24"/>
        </w:rPr>
        <w:t xml:space="preserve"> </w:t>
      </w:r>
      <w:r w:rsidRPr="00793687">
        <w:rPr>
          <w:rFonts w:ascii="Arial" w:hAnsi="Arial" w:cs="Arial"/>
          <w:szCs w:val="24"/>
        </w:rPr>
        <w:t xml:space="preserve">the </w:t>
      </w:r>
      <w:r w:rsidRPr="00793687">
        <w:rPr>
          <w:rFonts w:ascii="Arial" w:hAnsi="Arial" w:cs="Arial"/>
          <w:i/>
          <w:szCs w:val="24"/>
        </w:rPr>
        <w:t>Privacy Act 1988</w:t>
      </w:r>
      <w:r w:rsidRPr="00793687">
        <w:rPr>
          <w:rFonts w:ascii="Arial" w:hAnsi="Arial" w:cs="Arial"/>
          <w:szCs w:val="24"/>
        </w:rPr>
        <w:t>.</w:t>
      </w:r>
    </w:p>
    <w:p w14:paraId="622DD1E7" w14:textId="77777777" w:rsidR="0081101C" w:rsidRPr="00793687" w:rsidRDefault="0081101C" w:rsidP="00BC19B5">
      <w:pPr>
        <w:keepNext/>
        <w:rPr>
          <w:rFonts w:ascii="Arial" w:hAnsi="Arial" w:cs="Arial"/>
          <w:b/>
          <w:szCs w:val="24"/>
        </w:rPr>
      </w:pPr>
      <w:r w:rsidRPr="00793687">
        <w:rPr>
          <w:rFonts w:ascii="Arial" w:hAnsi="Arial" w:cs="Arial"/>
          <w:b/>
          <w:szCs w:val="24"/>
        </w:rPr>
        <w:t>Availability of independent review</w:t>
      </w:r>
    </w:p>
    <w:p w14:paraId="6B0F7213" w14:textId="7E0F6C47" w:rsidR="00667A04" w:rsidRDefault="00667A04" w:rsidP="004B54CA">
      <w:pPr>
        <w:rPr>
          <w:rFonts w:ascii="Arial" w:hAnsi="Arial" w:cs="Arial"/>
          <w:szCs w:val="24"/>
        </w:rPr>
      </w:pPr>
      <w:r w:rsidRPr="00667A04">
        <w:rPr>
          <w:rFonts w:ascii="Arial" w:hAnsi="Arial" w:cs="Arial"/>
          <w:szCs w:val="24"/>
        </w:rPr>
        <w:t xml:space="preserve">Under subsection 23(17) of the Act, legislative instruments made under the </w:t>
      </w:r>
      <w:r w:rsidR="008718EA">
        <w:rPr>
          <w:rFonts w:ascii="Arial" w:hAnsi="Arial" w:cs="Arial"/>
          <w:szCs w:val="24"/>
        </w:rPr>
        <w:t xml:space="preserve">Administration </w:t>
      </w:r>
      <w:r w:rsidRPr="00667A04">
        <w:rPr>
          <w:rFonts w:ascii="Arial" w:hAnsi="Arial" w:cs="Arial"/>
          <w:szCs w:val="24"/>
        </w:rPr>
        <w:t xml:space="preserve">Act form part of the social security law.  Accordingly, decisions made under </w:t>
      </w:r>
      <w:r w:rsidR="008718EA">
        <w:rPr>
          <w:rFonts w:ascii="Arial" w:hAnsi="Arial" w:cs="Arial"/>
          <w:szCs w:val="24"/>
        </w:rPr>
        <w:t>the regulations</w:t>
      </w:r>
      <w:r w:rsidRPr="00667A04">
        <w:rPr>
          <w:rFonts w:ascii="Arial" w:hAnsi="Arial" w:cs="Arial"/>
          <w:szCs w:val="24"/>
        </w:rPr>
        <w:t xml:space="preserve"> are subject to internal and external merits review under Parts 4 and 4A of the </w:t>
      </w:r>
      <w:r w:rsidR="00BC402A">
        <w:rPr>
          <w:rFonts w:ascii="Arial" w:hAnsi="Arial" w:cs="Arial"/>
          <w:szCs w:val="24"/>
        </w:rPr>
        <w:t xml:space="preserve">Administration </w:t>
      </w:r>
      <w:r w:rsidRPr="00667A04">
        <w:rPr>
          <w:rFonts w:ascii="Arial" w:hAnsi="Arial" w:cs="Arial"/>
          <w:szCs w:val="24"/>
        </w:rPr>
        <w:t xml:space="preserve">Act (unless specified as a decision that is not reviewable under sections 127 and 144 of the </w:t>
      </w:r>
      <w:r w:rsidR="00C27489">
        <w:rPr>
          <w:rFonts w:ascii="Arial" w:hAnsi="Arial" w:cs="Arial"/>
          <w:szCs w:val="24"/>
        </w:rPr>
        <w:t xml:space="preserve">Administration </w:t>
      </w:r>
      <w:r w:rsidRPr="00667A04">
        <w:rPr>
          <w:rFonts w:ascii="Arial" w:hAnsi="Arial" w:cs="Arial"/>
          <w:szCs w:val="24"/>
        </w:rPr>
        <w:t xml:space="preserve">Act). </w:t>
      </w:r>
    </w:p>
    <w:p w14:paraId="1BCEA937" w14:textId="703363FB" w:rsidR="004A4474" w:rsidRPr="00667A04" w:rsidRDefault="004A4474" w:rsidP="004B54CA">
      <w:pPr>
        <w:rPr>
          <w:rFonts w:ascii="Arial" w:hAnsi="Arial" w:cs="Arial"/>
          <w:szCs w:val="24"/>
        </w:rPr>
      </w:pPr>
      <w:r>
        <w:rPr>
          <w:rFonts w:ascii="Arial" w:hAnsi="Arial" w:cs="Arial"/>
          <w:szCs w:val="24"/>
        </w:rPr>
        <w:t xml:space="preserve">The regulations are a legislative instrument for the purposes of the </w:t>
      </w:r>
      <w:r w:rsidRPr="004A4474">
        <w:rPr>
          <w:rFonts w:ascii="Arial" w:hAnsi="Arial" w:cs="Arial"/>
          <w:i/>
          <w:szCs w:val="24"/>
        </w:rPr>
        <w:t>Legislation Act 2003</w:t>
      </w:r>
      <w:r>
        <w:rPr>
          <w:rFonts w:ascii="Arial" w:hAnsi="Arial" w:cs="Arial"/>
          <w:szCs w:val="24"/>
        </w:rPr>
        <w:t xml:space="preserve"> and are subject to disallowance.</w:t>
      </w:r>
    </w:p>
    <w:p w14:paraId="6B79CD00" w14:textId="30A2A7E3" w:rsidR="000B4130" w:rsidRPr="00793687" w:rsidRDefault="000B4130" w:rsidP="004B54CA">
      <w:pPr>
        <w:rPr>
          <w:rStyle w:val="BookTitle"/>
          <w:rFonts w:ascii="Arial" w:hAnsi="Arial" w:cs="Arial"/>
          <w:b/>
          <w:i w:val="0"/>
          <w:iCs w:val="0"/>
          <w:smallCaps w:val="0"/>
          <w:spacing w:val="0"/>
          <w:szCs w:val="24"/>
        </w:rPr>
      </w:pPr>
      <w:r w:rsidRPr="00667A04">
        <w:rPr>
          <w:rStyle w:val="BookTitle"/>
          <w:rFonts w:ascii="Arial" w:hAnsi="Arial" w:cs="Arial"/>
          <w:b/>
          <w:i w:val="0"/>
          <w:iCs w:val="0"/>
          <w:smallCaps w:val="0"/>
          <w:spacing w:val="0"/>
          <w:szCs w:val="24"/>
        </w:rPr>
        <w:t>Commencement</w:t>
      </w:r>
    </w:p>
    <w:p w14:paraId="3ABA7681" w14:textId="7F349755" w:rsidR="000B4130" w:rsidRPr="00793687" w:rsidRDefault="0042132E" w:rsidP="004B54CA">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w:t>
      </w:r>
      <w:r w:rsidR="00AC730E" w:rsidRPr="00793687">
        <w:rPr>
          <w:rStyle w:val="BookTitle"/>
          <w:rFonts w:ascii="Arial" w:hAnsi="Arial" w:cs="Arial"/>
          <w:i w:val="0"/>
          <w:iCs w:val="0"/>
          <w:smallCaps w:val="0"/>
          <w:spacing w:val="0"/>
          <w:szCs w:val="24"/>
        </w:rPr>
        <w:t>e regulation</w:t>
      </w:r>
      <w:r w:rsidR="00251F98" w:rsidRPr="00793687">
        <w:rPr>
          <w:rStyle w:val="BookTitle"/>
          <w:rFonts w:ascii="Arial" w:hAnsi="Arial" w:cs="Arial"/>
          <w:i w:val="0"/>
          <w:iCs w:val="0"/>
          <w:smallCaps w:val="0"/>
          <w:spacing w:val="0"/>
          <w:szCs w:val="24"/>
        </w:rPr>
        <w:t>s c</w:t>
      </w:r>
      <w:r w:rsidR="000B4130" w:rsidRPr="00793687">
        <w:rPr>
          <w:rStyle w:val="BookTitle"/>
          <w:rFonts w:ascii="Arial" w:hAnsi="Arial" w:cs="Arial"/>
          <w:i w:val="0"/>
          <w:iCs w:val="0"/>
          <w:smallCaps w:val="0"/>
          <w:spacing w:val="0"/>
          <w:szCs w:val="24"/>
        </w:rPr>
        <w:t>ommence on the day after registr</w:t>
      </w:r>
      <w:r w:rsidR="00253DD5">
        <w:rPr>
          <w:rStyle w:val="BookTitle"/>
          <w:rFonts w:ascii="Arial" w:hAnsi="Arial" w:cs="Arial"/>
          <w:i w:val="0"/>
          <w:iCs w:val="0"/>
          <w:smallCaps w:val="0"/>
          <w:spacing w:val="0"/>
          <w:szCs w:val="24"/>
        </w:rPr>
        <w:t>ation</w:t>
      </w:r>
      <w:r w:rsidR="007B69CB" w:rsidRPr="00793687">
        <w:rPr>
          <w:rStyle w:val="BookTitle"/>
          <w:rFonts w:ascii="Arial" w:hAnsi="Arial" w:cs="Arial"/>
          <w:i w:val="0"/>
          <w:iCs w:val="0"/>
          <w:smallCaps w:val="0"/>
          <w:spacing w:val="0"/>
          <w:szCs w:val="24"/>
        </w:rPr>
        <w:t xml:space="preserve"> on the Federal </w:t>
      </w:r>
      <w:r w:rsidR="0081101C" w:rsidRPr="00793687">
        <w:rPr>
          <w:rStyle w:val="BookTitle"/>
          <w:rFonts w:ascii="Arial" w:hAnsi="Arial" w:cs="Arial"/>
          <w:i w:val="0"/>
          <w:iCs w:val="0"/>
          <w:smallCaps w:val="0"/>
          <w:spacing w:val="0"/>
          <w:szCs w:val="24"/>
        </w:rPr>
        <w:t>Register of Legislation</w:t>
      </w:r>
      <w:r w:rsidR="000B4130" w:rsidRPr="00793687">
        <w:rPr>
          <w:rStyle w:val="BookTitle"/>
          <w:rFonts w:ascii="Arial" w:hAnsi="Arial" w:cs="Arial"/>
          <w:i w:val="0"/>
          <w:iCs w:val="0"/>
          <w:smallCaps w:val="0"/>
          <w:spacing w:val="0"/>
          <w:szCs w:val="24"/>
        </w:rPr>
        <w:t>.</w:t>
      </w:r>
    </w:p>
    <w:p w14:paraId="1E61164C" w14:textId="77777777" w:rsidR="006A6D51" w:rsidRPr="00793687" w:rsidRDefault="006A6D51" w:rsidP="00E01E71">
      <w:pPr>
        <w:rPr>
          <w:rStyle w:val="BookTitle"/>
          <w:rFonts w:ascii="Arial" w:hAnsi="Arial" w:cs="Arial"/>
          <w:b/>
          <w:i w:val="0"/>
          <w:iCs w:val="0"/>
          <w:smallCaps w:val="0"/>
          <w:spacing w:val="0"/>
          <w:szCs w:val="24"/>
        </w:rPr>
      </w:pPr>
      <w:r w:rsidRPr="00793687">
        <w:rPr>
          <w:rStyle w:val="BookTitle"/>
          <w:rFonts w:ascii="Arial" w:hAnsi="Arial" w:cs="Arial"/>
          <w:b/>
          <w:i w:val="0"/>
          <w:iCs w:val="0"/>
          <w:smallCaps w:val="0"/>
          <w:spacing w:val="0"/>
          <w:szCs w:val="24"/>
        </w:rPr>
        <w:t>Consultation</w:t>
      </w:r>
    </w:p>
    <w:p w14:paraId="4E833512" w14:textId="1F9E960F" w:rsidR="001F5E0E" w:rsidRPr="00A321A9" w:rsidRDefault="00E155DD" w:rsidP="009618B5">
      <w:pPr>
        <w:shd w:val="clear" w:color="auto" w:fill="FFFFFF"/>
        <w:spacing w:after="240"/>
        <w:rPr>
          <w:rFonts w:ascii="Arial" w:hAnsi="Arial" w:cs="Arial"/>
          <w:szCs w:val="24"/>
        </w:rPr>
      </w:pPr>
      <w:r w:rsidRPr="00793687">
        <w:rPr>
          <w:rFonts w:ascii="Arial" w:hAnsi="Arial" w:cs="Arial"/>
          <w:szCs w:val="24"/>
        </w:rPr>
        <w:t xml:space="preserve">The </w:t>
      </w:r>
      <w:r w:rsidR="00C27489">
        <w:rPr>
          <w:rFonts w:ascii="Arial" w:hAnsi="Arial" w:cs="Arial"/>
          <w:szCs w:val="24"/>
        </w:rPr>
        <w:t>D</w:t>
      </w:r>
      <w:r w:rsidRPr="00793687">
        <w:rPr>
          <w:rFonts w:ascii="Arial" w:hAnsi="Arial" w:cs="Arial"/>
          <w:szCs w:val="24"/>
        </w:rPr>
        <w:t xml:space="preserve">epartment </w:t>
      </w:r>
      <w:r w:rsidR="00C27489">
        <w:rPr>
          <w:rFonts w:ascii="Arial" w:hAnsi="Arial" w:cs="Arial"/>
          <w:szCs w:val="24"/>
        </w:rPr>
        <w:t xml:space="preserve">of Social </w:t>
      </w:r>
      <w:r w:rsidR="00C27489" w:rsidRPr="00A321A9">
        <w:rPr>
          <w:rFonts w:ascii="Arial" w:hAnsi="Arial" w:cs="Arial"/>
          <w:szCs w:val="24"/>
        </w:rPr>
        <w:t xml:space="preserve">Services </w:t>
      </w:r>
      <w:r w:rsidRPr="00A321A9">
        <w:rPr>
          <w:rFonts w:ascii="Arial" w:hAnsi="Arial" w:cs="Arial"/>
          <w:szCs w:val="24"/>
        </w:rPr>
        <w:t xml:space="preserve">consulted with Services Australia </w:t>
      </w:r>
      <w:r w:rsidR="001A6698">
        <w:rPr>
          <w:rFonts w:ascii="Arial" w:hAnsi="Arial" w:cs="Arial"/>
          <w:szCs w:val="24"/>
        </w:rPr>
        <w:t>as the service </w:t>
      </w:r>
      <w:r w:rsidR="009374FD" w:rsidRPr="00A321A9">
        <w:rPr>
          <w:rFonts w:ascii="Arial" w:hAnsi="Arial" w:cs="Arial"/>
          <w:szCs w:val="24"/>
        </w:rPr>
        <w:t>delivery agency, and</w:t>
      </w:r>
      <w:r w:rsidR="00DD72C8" w:rsidRPr="00A321A9">
        <w:rPr>
          <w:rFonts w:ascii="Arial" w:hAnsi="Arial" w:cs="Arial"/>
          <w:szCs w:val="24"/>
        </w:rPr>
        <w:t xml:space="preserve"> the Australian </w:t>
      </w:r>
      <w:r w:rsidR="00A321A9">
        <w:rPr>
          <w:rFonts w:ascii="Arial" w:hAnsi="Arial" w:cs="Arial"/>
          <w:szCs w:val="24"/>
        </w:rPr>
        <w:t>Institute of Sport</w:t>
      </w:r>
      <w:r w:rsidR="009374FD" w:rsidRPr="00A321A9">
        <w:rPr>
          <w:rFonts w:ascii="Arial" w:hAnsi="Arial" w:cs="Arial"/>
          <w:szCs w:val="24"/>
        </w:rPr>
        <w:t xml:space="preserve"> as the agency responsible for para</w:t>
      </w:r>
      <w:r w:rsidR="009374FD" w:rsidRPr="00A321A9">
        <w:rPr>
          <w:rFonts w:ascii="Arial" w:hAnsi="Arial" w:cs="Arial"/>
          <w:szCs w:val="24"/>
        </w:rPr>
        <w:noBreakHyphen/>
        <w:t>athletes</w:t>
      </w:r>
      <w:r w:rsidR="004115BD" w:rsidRPr="00A321A9">
        <w:rPr>
          <w:rFonts w:ascii="Arial" w:hAnsi="Arial" w:cs="Arial"/>
          <w:szCs w:val="24"/>
        </w:rPr>
        <w:t xml:space="preserve">. </w:t>
      </w:r>
    </w:p>
    <w:p w14:paraId="71C17FCC" w14:textId="26EB1F5F" w:rsidR="009374FD" w:rsidRDefault="009374FD" w:rsidP="009618B5">
      <w:pPr>
        <w:shd w:val="clear" w:color="auto" w:fill="FFFFFF"/>
        <w:spacing w:after="240"/>
        <w:rPr>
          <w:rFonts w:ascii="Arial" w:hAnsi="Arial" w:cs="Arial"/>
          <w:szCs w:val="24"/>
        </w:rPr>
      </w:pPr>
      <w:r w:rsidRPr="006D565A">
        <w:rPr>
          <w:rFonts w:ascii="Arial" w:hAnsi="Arial" w:cs="Arial"/>
          <w:szCs w:val="24"/>
        </w:rPr>
        <w:t xml:space="preserve">Further external consultation was undertaken </w:t>
      </w:r>
      <w:r w:rsidR="00F3109F" w:rsidRPr="006D565A">
        <w:rPr>
          <w:rFonts w:ascii="Arial" w:hAnsi="Arial" w:cs="Arial"/>
          <w:szCs w:val="24"/>
        </w:rPr>
        <w:t xml:space="preserve">with </w:t>
      </w:r>
      <w:r w:rsidR="006D565A" w:rsidRPr="006D565A">
        <w:rPr>
          <w:rFonts w:ascii="Arial" w:hAnsi="Arial" w:cs="Arial"/>
          <w:szCs w:val="24"/>
        </w:rPr>
        <w:t xml:space="preserve">Paralympics Australia as the peak national </w:t>
      </w:r>
      <w:r w:rsidR="006D565A">
        <w:rPr>
          <w:rFonts w:ascii="Arial" w:hAnsi="Arial" w:cs="Arial"/>
          <w:szCs w:val="24"/>
        </w:rPr>
        <w:t>body responsible for Australian</w:t>
      </w:r>
      <w:r w:rsidR="006D565A" w:rsidRPr="006D565A">
        <w:rPr>
          <w:rFonts w:ascii="Arial" w:hAnsi="Arial" w:cs="Arial"/>
          <w:szCs w:val="24"/>
        </w:rPr>
        <w:t xml:space="preserve"> elite athletes with disability</w:t>
      </w:r>
      <w:r w:rsidR="00F3109F" w:rsidRPr="006D565A">
        <w:rPr>
          <w:rFonts w:ascii="Arial" w:hAnsi="Arial" w:cs="Arial"/>
          <w:szCs w:val="24"/>
        </w:rPr>
        <w:t>.</w:t>
      </w:r>
    </w:p>
    <w:p w14:paraId="638F62DF" w14:textId="70CBCBF0" w:rsidR="002E7299" w:rsidRPr="00A321A9" w:rsidRDefault="002E7299" w:rsidP="009618B5">
      <w:pPr>
        <w:shd w:val="clear" w:color="auto" w:fill="FFFFFF"/>
        <w:spacing w:after="240"/>
        <w:rPr>
          <w:rFonts w:ascii="Arial" w:hAnsi="Arial" w:cs="Arial"/>
          <w:szCs w:val="24"/>
        </w:rPr>
      </w:pPr>
      <w:r>
        <w:rPr>
          <w:rFonts w:ascii="Arial" w:hAnsi="Arial" w:cs="Arial"/>
          <w:szCs w:val="24"/>
        </w:rPr>
        <w:t xml:space="preserve">Stakeholders </w:t>
      </w:r>
      <w:r w:rsidR="00F40996">
        <w:rPr>
          <w:rFonts w:ascii="Arial" w:hAnsi="Arial" w:cs="Arial"/>
          <w:szCs w:val="24"/>
        </w:rPr>
        <w:t>supported</w:t>
      </w:r>
      <w:r w:rsidR="00206B11">
        <w:rPr>
          <w:rFonts w:ascii="Arial" w:hAnsi="Arial" w:cs="Arial"/>
          <w:szCs w:val="24"/>
        </w:rPr>
        <w:t xml:space="preserve"> </w:t>
      </w:r>
      <w:r>
        <w:rPr>
          <w:rFonts w:ascii="Arial" w:hAnsi="Arial" w:cs="Arial"/>
          <w:szCs w:val="24"/>
        </w:rPr>
        <w:t>the regulations.</w:t>
      </w:r>
    </w:p>
    <w:p w14:paraId="1A97C8E3" w14:textId="3D385C7E" w:rsidR="002329E1" w:rsidRPr="00A321A9" w:rsidRDefault="002329E1" w:rsidP="003A04AD">
      <w:pPr>
        <w:spacing w:after="240"/>
        <w:jc w:val="both"/>
        <w:rPr>
          <w:rFonts w:ascii="Arial" w:hAnsi="Arial" w:cs="Arial"/>
          <w:b/>
          <w:szCs w:val="24"/>
        </w:rPr>
      </w:pPr>
      <w:r w:rsidRPr="00A321A9">
        <w:rPr>
          <w:rFonts w:ascii="Arial" w:hAnsi="Arial" w:cs="Arial"/>
          <w:b/>
          <w:szCs w:val="24"/>
        </w:rPr>
        <w:t>Regulat</w:t>
      </w:r>
      <w:r w:rsidR="00D459E0" w:rsidRPr="00A321A9">
        <w:rPr>
          <w:rFonts w:ascii="Arial" w:hAnsi="Arial" w:cs="Arial"/>
          <w:b/>
          <w:szCs w:val="24"/>
        </w:rPr>
        <w:t>ion</w:t>
      </w:r>
      <w:r w:rsidRPr="00A321A9">
        <w:rPr>
          <w:rFonts w:ascii="Arial" w:hAnsi="Arial" w:cs="Arial"/>
          <w:b/>
          <w:szCs w:val="24"/>
        </w:rPr>
        <w:t xml:space="preserve"> Impact </w:t>
      </w:r>
      <w:r w:rsidR="00D459E0" w:rsidRPr="00A321A9">
        <w:rPr>
          <w:rFonts w:ascii="Arial" w:hAnsi="Arial" w:cs="Arial"/>
          <w:b/>
          <w:szCs w:val="24"/>
        </w:rPr>
        <w:t>Statement</w:t>
      </w:r>
    </w:p>
    <w:p w14:paraId="4C025BAB" w14:textId="31616E74" w:rsidR="0081101C" w:rsidRPr="00793687" w:rsidRDefault="00112732" w:rsidP="00C37944">
      <w:pPr>
        <w:spacing w:before="120"/>
        <w:rPr>
          <w:rFonts w:ascii="Arial" w:hAnsi="Arial" w:cs="Arial"/>
          <w:szCs w:val="24"/>
        </w:rPr>
      </w:pPr>
      <w:r w:rsidRPr="00A321A9">
        <w:rPr>
          <w:rFonts w:ascii="Arial" w:hAnsi="Arial" w:cs="Arial"/>
          <w:szCs w:val="24"/>
        </w:rPr>
        <w:t>The Office of Best Practice Regulation has advised that a</w:t>
      </w:r>
      <w:r w:rsidR="0081101C" w:rsidRPr="00A321A9">
        <w:rPr>
          <w:rFonts w:ascii="Arial" w:hAnsi="Arial" w:cs="Arial"/>
          <w:szCs w:val="24"/>
        </w:rPr>
        <w:t xml:space="preserve"> Regulat</w:t>
      </w:r>
      <w:r w:rsidR="007B69CB" w:rsidRPr="00A321A9">
        <w:rPr>
          <w:rFonts w:ascii="Arial" w:hAnsi="Arial" w:cs="Arial"/>
          <w:szCs w:val="24"/>
        </w:rPr>
        <w:t>i</w:t>
      </w:r>
      <w:r w:rsidR="0081101C" w:rsidRPr="00A321A9">
        <w:rPr>
          <w:rFonts w:ascii="Arial" w:hAnsi="Arial" w:cs="Arial"/>
          <w:szCs w:val="24"/>
        </w:rPr>
        <w:t>o</w:t>
      </w:r>
      <w:r w:rsidR="007B69CB" w:rsidRPr="00A321A9">
        <w:rPr>
          <w:rFonts w:ascii="Arial" w:hAnsi="Arial" w:cs="Arial"/>
          <w:szCs w:val="24"/>
        </w:rPr>
        <w:t>n</w:t>
      </w:r>
      <w:r w:rsidR="0081101C" w:rsidRPr="00A321A9">
        <w:rPr>
          <w:rFonts w:ascii="Arial" w:hAnsi="Arial" w:cs="Arial"/>
          <w:szCs w:val="24"/>
        </w:rPr>
        <w:t xml:space="preserve"> Impact Statement</w:t>
      </w:r>
      <w:r w:rsidRPr="00A321A9">
        <w:rPr>
          <w:rFonts w:ascii="Arial" w:hAnsi="Arial" w:cs="Arial"/>
          <w:szCs w:val="24"/>
        </w:rPr>
        <w:t xml:space="preserve"> is not required </w:t>
      </w:r>
      <w:r w:rsidR="00A754C8">
        <w:rPr>
          <w:rFonts w:ascii="Arial" w:hAnsi="Arial" w:cs="Arial"/>
          <w:szCs w:val="24"/>
        </w:rPr>
        <w:t>as</w:t>
      </w:r>
      <w:r w:rsidR="00A754C8" w:rsidRPr="00A321A9">
        <w:rPr>
          <w:rFonts w:ascii="Arial" w:hAnsi="Arial" w:cs="Arial"/>
          <w:szCs w:val="24"/>
        </w:rPr>
        <w:t xml:space="preserve"> </w:t>
      </w:r>
      <w:r w:rsidRPr="00A321A9">
        <w:rPr>
          <w:rFonts w:ascii="Arial" w:hAnsi="Arial" w:cs="Arial"/>
          <w:szCs w:val="24"/>
        </w:rPr>
        <w:t>the regulations</w:t>
      </w:r>
      <w:r w:rsidR="0081101C" w:rsidRPr="00A321A9">
        <w:rPr>
          <w:rFonts w:ascii="Arial" w:hAnsi="Arial" w:cs="Arial"/>
          <w:szCs w:val="24"/>
        </w:rPr>
        <w:t xml:space="preserve"> a</w:t>
      </w:r>
      <w:r w:rsidR="00A754C8">
        <w:rPr>
          <w:rFonts w:ascii="Arial" w:hAnsi="Arial" w:cs="Arial"/>
          <w:szCs w:val="24"/>
        </w:rPr>
        <w:t>re unlikely to have more than a minor regulatory impact</w:t>
      </w:r>
      <w:r w:rsidR="0081101C" w:rsidRPr="00A321A9">
        <w:rPr>
          <w:rFonts w:ascii="Arial" w:hAnsi="Arial" w:cs="Arial"/>
          <w:szCs w:val="24"/>
        </w:rPr>
        <w:t xml:space="preserve"> (OBPR ID: </w:t>
      </w:r>
      <w:r w:rsidR="00F3109F" w:rsidRPr="00A321A9">
        <w:rPr>
          <w:rFonts w:ascii="Arial" w:hAnsi="Arial" w:cs="Arial"/>
          <w:szCs w:val="24"/>
        </w:rPr>
        <w:t>22-02767</w:t>
      </w:r>
      <w:r w:rsidR="008B64B5" w:rsidRPr="00A321A9">
        <w:rPr>
          <w:rFonts w:ascii="Arial" w:hAnsi="Arial" w:cs="Arial"/>
          <w:szCs w:val="24"/>
        </w:rPr>
        <w:t>)</w:t>
      </w:r>
      <w:r w:rsidR="0081101C" w:rsidRPr="00A321A9">
        <w:rPr>
          <w:rFonts w:ascii="Arial" w:hAnsi="Arial" w:cs="Arial"/>
          <w:szCs w:val="24"/>
        </w:rPr>
        <w:t>.</w:t>
      </w:r>
    </w:p>
    <w:p w14:paraId="11839999" w14:textId="77777777" w:rsidR="006A6D51" w:rsidRPr="00793687" w:rsidRDefault="006A6D51" w:rsidP="003A04AD">
      <w:pPr>
        <w:rPr>
          <w:rStyle w:val="BookTitle"/>
          <w:rFonts w:ascii="Arial" w:hAnsi="Arial" w:cs="Arial"/>
          <w:b/>
          <w:i w:val="0"/>
          <w:iCs w:val="0"/>
          <w:smallCaps w:val="0"/>
          <w:spacing w:val="0"/>
          <w:szCs w:val="24"/>
        </w:rPr>
      </w:pPr>
      <w:r w:rsidRPr="00793687">
        <w:rPr>
          <w:rStyle w:val="BookTitle"/>
          <w:rFonts w:ascii="Arial" w:hAnsi="Arial" w:cs="Arial"/>
          <w:b/>
          <w:i w:val="0"/>
          <w:iCs w:val="0"/>
          <w:smallCaps w:val="0"/>
          <w:spacing w:val="0"/>
          <w:szCs w:val="24"/>
        </w:rPr>
        <w:t>Explanation of the provisions</w:t>
      </w:r>
    </w:p>
    <w:p w14:paraId="712DE41A" w14:textId="6D872CFA" w:rsidR="00F77FE8" w:rsidRDefault="00F77FE8"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Part 1 - Preliminary</w:t>
      </w:r>
    </w:p>
    <w:p w14:paraId="00A83A55" w14:textId="5175FAAF" w:rsidR="00D5646E" w:rsidRPr="00793687" w:rsidRDefault="00251F98" w:rsidP="00871F28">
      <w:pPr>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Section 1</w:t>
      </w:r>
      <w:r w:rsidR="00C27489">
        <w:rPr>
          <w:rStyle w:val="BookTitle"/>
          <w:rFonts w:ascii="Arial" w:hAnsi="Arial" w:cs="Arial"/>
          <w:i w:val="0"/>
          <w:iCs w:val="0"/>
          <w:smallCaps w:val="0"/>
          <w:spacing w:val="0"/>
          <w:szCs w:val="24"/>
          <w:u w:val="single"/>
        </w:rPr>
        <w:t xml:space="preserve"> – Name</w:t>
      </w:r>
    </w:p>
    <w:p w14:paraId="50D287C0" w14:textId="63DAD4E8" w:rsidR="00251F98" w:rsidRPr="00793687" w:rsidRDefault="00D5646E" w:rsidP="00871F2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 xml:space="preserve">This section </w:t>
      </w:r>
      <w:r w:rsidR="00251F98" w:rsidRPr="00793687">
        <w:rPr>
          <w:rStyle w:val="BookTitle"/>
          <w:rFonts w:ascii="Arial" w:hAnsi="Arial" w:cs="Arial"/>
          <w:i w:val="0"/>
          <w:iCs w:val="0"/>
          <w:smallCaps w:val="0"/>
          <w:spacing w:val="0"/>
          <w:szCs w:val="24"/>
        </w:rPr>
        <w:t>provides that the name of th</w:t>
      </w:r>
      <w:r w:rsidR="00AC730E" w:rsidRPr="00793687">
        <w:rPr>
          <w:rStyle w:val="BookTitle"/>
          <w:rFonts w:ascii="Arial" w:hAnsi="Arial" w:cs="Arial"/>
          <w:i w:val="0"/>
          <w:iCs w:val="0"/>
          <w:smallCaps w:val="0"/>
          <w:spacing w:val="0"/>
          <w:szCs w:val="24"/>
        </w:rPr>
        <w:t>e regulation</w:t>
      </w:r>
      <w:r w:rsidR="00251F98" w:rsidRPr="00793687">
        <w:rPr>
          <w:rStyle w:val="BookTitle"/>
          <w:rFonts w:ascii="Arial" w:hAnsi="Arial" w:cs="Arial"/>
          <w:i w:val="0"/>
          <w:iCs w:val="0"/>
          <w:smallCaps w:val="0"/>
          <w:spacing w:val="0"/>
          <w:szCs w:val="24"/>
        </w:rPr>
        <w:t xml:space="preserve">s is the </w:t>
      </w:r>
      <w:r w:rsidR="00251F98" w:rsidRPr="00C955DF">
        <w:rPr>
          <w:rStyle w:val="BookTitle"/>
          <w:rFonts w:ascii="Arial" w:hAnsi="Arial" w:cs="Arial"/>
          <w:iCs w:val="0"/>
          <w:smallCaps w:val="0"/>
          <w:spacing w:val="0"/>
          <w:szCs w:val="24"/>
        </w:rPr>
        <w:t>S</w:t>
      </w:r>
      <w:r w:rsidR="00DD72C8">
        <w:rPr>
          <w:rStyle w:val="BookTitle"/>
          <w:rFonts w:ascii="Arial" w:hAnsi="Arial" w:cs="Arial"/>
          <w:iCs w:val="0"/>
          <w:smallCaps w:val="0"/>
          <w:spacing w:val="0"/>
          <w:szCs w:val="24"/>
        </w:rPr>
        <w:t>ocial Security</w:t>
      </w:r>
      <w:r w:rsidR="00251F98" w:rsidRPr="00C955DF">
        <w:rPr>
          <w:rStyle w:val="BookTitle"/>
          <w:rFonts w:ascii="Arial" w:hAnsi="Arial" w:cs="Arial"/>
          <w:iCs w:val="0"/>
          <w:smallCaps w:val="0"/>
          <w:spacing w:val="0"/>
          <w:szCs w:val="24"/>
        </w:rPr>
        <w:t xml:space="preserve"> Regulations 202</w:t>
      </w:r>
      <w:r w:rsidR="00605206" w:rsidRPr="00C955DF">
        <w:rPr>
          <w:rStyle w:val="BookTitle"/>
          <w:rFonts w:ascii="Arial" w:hAnsi="Arial" w:cs="Arial"/>
          <w:iCs w:val="0"/>
          <w:smallCaps w:val="0"/>
          <w:spacing w:val="0"/>
          <w:szCs w:val="24"/>
        </w:rPr>
        <w:t>2</w:t>
      </w:r>
      <w:r w:rsidR="00251F98" w:rsidRPr="00793687">
        <w:rPr>
          <w:rStyle w:val="BookTitle"/>
          <w:rFonts w:ascii="Arial" w:hAnsi="Arial" w:cs="Arial"/>
          <w:i w:val="0"/>
          <w:iCs w:val="0"/>
          <w:smallCaps w:val="0"/>
          <w:spacing w:val="0"/>
          <w:szCs w:val="24"/>
        </w:rPr>
        <w:t>.</w:t>
      </w:r>
    </w:p>
    <w:p w14:paraId="37AEA56C" w14:textId="2DC39439" w:rsidR="00D5646E" w:rsidRPr="00793687" w:rsidRDefault="00D5646E" w:rsidP="00871F28">
      <w:pPr>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Section 2</w:t>
      </w:r>
      <w:r w:rsidR="00C27489">
        <w:rPr>
          <w:rStyle w:val="BookTitle"/>
          <w:rFonts w:ascii="Arial" w:hAnsi="Arial" w:cs="Arial"/>
          <w:i w:val="0"/>
          <w:iCs w:val="0"/>
          <w:smallCaps w:val="0"/>
          <w:spacing w:val="0"/>
          <w:szCs w:val="24"/>
          <w:u w:val="single"/>
        </w:rPr>
        <w:t xml:space="preserve"> - Commencement</w:t>
      </w:r>
      <w:r w:rsidRPr="00793687">
        <w:rPr>
          <w:rStyle w:val="BookTitle"/>
          <w:rFonts w:ascii="Arial" w:hAnsi="Arial" w:cs="Arial"/>
          <w:i w:val="0"/>
          <w:iCs w:val="0"/>
          <w:smallCaps w:val="0"/>
          <w:spacing w:val="0"/>
          <w:szCs w:val="24"/>
          <w:u w:val="single"/>
        </w:rPr>
        <w:t xml:space="preserve"> </w:t>
      </w:r>
    </w:p>
    <w:p w14:paraId="420CE8EA" w14:textId="77777777" w:rsidR="00251F98" w:rsidRPr="00793687" w:rsidRDefault="00D5646E" w:rsidP="00871F2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section provides that the whole of th</w:t>
      </w:r>
      <w:r w:rsidR="00AC730E" w:rsidRPr="00793687">
        <w:rPr>
          <w:rStyle w:val="BookTitle"/>
          <w:rFonts w:ascii="Arial" w:hAnsi="Arial" w:cs="Arial"/>
          <w:i w:val="0"/>
          <w:iCs w:val="0"/>
          <w:smallCaps w:val="0"/>
          <w:spacing w:val="0"/>
          <w:szCs w:val="24"/>
        </w:rPr>
        <w:t>e regulation</w:t>
      </w:r>
      <w:r w:rsidRPr="00793687">
        <w:rPr>
          <w:rStyle w:val="BookTitle"/>
          <w:rFonts w:ascii="Arial" w:hAnsi="Arial" w:cs="Arial"/>
          <w:i w:val="0"/>
          <w:iCs w:val="0"/>
          <w:smallCaps w:val="0"/>
          <w:spacing w:val="0"/>
          <w:szCs w:val="24"/>
        </w:rPr>
        <w:t xml:space="preserve">s commence on the day after the </w:t>
      </w:r>
      <w:r w:rsidR="00AC730E" w:rsidRPr="00793687">
        <w:rPr>
          <w:rStyle w:val="BookTitle"/>
          <w:rFonts w:ascii="Arial" w:hAnsi="Arial" w:cs="Arial"/>
          <w:i w:val="0"/>
          <w:iCs w:val="0"/>
          <w:smallCaps w:val="0"/>
          <w:spacing w:val="0"/>
          <w:szCs w:val="24"/>
        </w:rPr>
        <w:t>regulations are</w:t>
      </w:r>
      <w:r w:rsidRPr="00793687">
        <w:rPr>
          <w:rStyle w:val="BookTitle"/>
          <w:rFonts w:ascii="Arial" w:hAnsi="Arial" w:cs="Arial"/>
          <w:i w:val="0"/>
          <w:iCs w:val="0"/>
          <w:smallCaps w:val="0"/>
          <w:spacing w:val="0"/>
          <w:szCs w:val="24"/>
        </w:rPr>
        <w:t xml:space="preserve"> registered on the Federal Register of Legislation.</w:t>
      </w:r>
    </w:p>
    <w:p w14:paraId="04503A32" w14:textId="46637C23" w:rsidR="00871F28" w:rsidRPr="00793687" w:rsidRDefault="00251F98" w:rsidP="009618B5">
      <w:pPr>
        <w:keepNext/>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Section 3</w:t>
      </w:r>
      <w:r w:rsidR="00C27489">
        <w:rPr>
          <w:rStyle w:val="BookTitle"/>
          <w:rFonts w:ascii="Arial" w:hAnsi="Arial" w:cs="Arial"/>
          <w:i w:val="0"/>
          <w:iCs w:val="0"/>
          <w:smallCaps w:val="0"/>
          <w:spacing w:val="0"/>
          <w:szCs w:val="24"/>
          <w:u w:val="single"/>
        </w:rPr>
        <w:t xml:space="preserve"> - Authority</w:t>
      </w:r>
    </w:p>
    <w:p w14:paraId="14D533D5" w14:textId="5A1787E5" w:rsidR="00D5646E" w:rsidRPr="00793687" w:rsidRDefault="00D5646E" w:rsidP="00871F28">
      <w:pPr>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rPr>
        <w:t>This section provides that the authority for making th</w:t>
      </w:r>
      <w:r w:rsidR="00AC730E" w:rsidRPr="00793687">
        <w:rPr>
          <w:rStyle w:val="BookTitle"/>
          <w:rFonts w:ascii="Arial" w:hAnsi="Arial" w:cs="Arial"/>
          <w:i w:val="0"/>
          <w:iCs w:val="0"/>
          <w:smallCaps w:val="0"/>
          <w:spacing w:val="0"/>
          <w:szCs w:val="24"/>
        </w:rPr>
        <w:t>e regulations</w:t>
      </w:r>
      <w:r w:rsidRPr="00793687">
        <w:rPr>
          <w:rStyle w:val="BookTitle"/>
          <w:rFonts w:ascii="Arial" w:hAnsi="Arial" w:cs="Arial"/>
          <w:i w:val="0"/>
          <w:iCs w:val="0"/>
          <w:smallCaps w:val="0"/>
          <w:spacing w:val="0"/>
          <w:szCs w:val="24"/>
        </w:rPr>
        <w:t xml:space="preserve"> is </w:t>
      </w:r>
      <w:r w:rsidR="009374FD">
        <w:rPr>
          <w:rStyle w:val="BookTitle"/>
          <w:rFonts w:ascii="Arial" w:hAnsi="Arial" w:cs="Arial"/>
          <w:i w:val="0"/>
          <w:iCs w:val="0"/>
          <w:smallCaps w:val="0"/>
          <w:spacing w:val="0"/>
          <w:szCs w:val="24"/>
        </w:rPr>
        <w:t xml:space="preserve">the </w:t>
      </w:r>
      <w:r w:rsidR="00C27489" w:rsidRPr="0067028A">
        <w:rPr>
          <w:rStyle w:val="BookTitle"/>
          <w:rFonts w:ascii="Arial" w:hAnsi="Arial" w:cs="Arial"/>
          <w:iCs w:val="0"/>
          <w:smallCaps w:val="0"/>
          <w:spacing w:val="0"/>
          <w:szCs w:val="24"/>
        </w:rPr>
        <w:t>Social Security (</w:t>
      </w:r>
      <w:r w:rsidR="009374FD" w:rsidRPr="0067028A">
        <w:rPr>
          <w:rStyle w:val="BookTitle"/>
          <w:rFonts w:ascii="Arial" w:hAnsi="Arial" w:cs="Arial"/>
          <w:iCs w:val="0"/>
          <w:smallCaps w:val="0"/>
          <w:spacing w:val="0"/>
          <w:szCs w:val="24"/>
        </w:rPr>
        <w:t>Administration</w:t>
      </w:r>
      <w:r w:rsidR="00C27489" w:rsidRPr="0067028A">
        <w:rPr>
          <w:rStyle w:val="BookTitle"/>
          <w:rFonts w:ascii="Arial" w:hAnsi="Arial" w:cs="Arial"/>
          <w:iCs w:val="0"/>
          <w:smallCaps w:val="0"/>
          <w:spacing w:val="0"/>
          <w:szCs w:val="24"/>
        </w:rPr>
        <w:t>)</w:t>
      </w:r>
      <w:r w:rsidR="009374FD" w:rsidRPr="0067028A">
        <w:rPr>
          <w:rStyle w:val="BookTitle"/>
          <w:rFonts w:ascii="Arial" w:hAnsi="Arial" w:cs="Arial"/>
          <w:iCs w:val="0"/>
          <w:smallCaps w:val="0"/>
          <w:spacing w:val="0"/>
          <w:szCs w:val="24"/>
        </w:rPr>
        <w:t xml:space="preserve"> Act</w:t>
      </w:r>
      <w:r w:rsidR="00C27489" w:rsidRPr="0067028A">
        <w:rPr>
          <w:rStyle w:val="BookTitle"/>
          <w:rFonts w:ascii="Arial" w:hAnsi="Arial" w:cs="Arial"/>
          <w:iCs w:val="0"/>
          <w:smallCaps w:val="0"/>
          <w:spacing w:val="0"/>
          <w:szCs w:val="24"/>
        </w:rPr>
        <w:t xml:space="preserve"> 1999</w:t>
      </w:r>
      <w:r w:rsidRPr="00793687">
        <w:rPr>
          <w:rStyle w:val="BookTitle"/>
          <w:rFonts w:ascii="Arial" w:hAnsi="Arial" w:cs="Arial"/>
          <w:i w:val="0"/>
          <w:iCs w:val="0"/>
          <w:smallCaps w:val="0"/>
          <w:spacing w:val="0"/>
          <w:szCs w:val="24"/>
        </w:rPr>
        <w:t>.</w:t>
      </w:r>
    </w:p>
    <w:p w14:paraId="52323789" w14:textId="511DF269" w:rsidR="00871F28" w:rsidRPr="00793687" w:rsidRDefault="00251F98" w:rsidP="00871F28">
      <w:pPr>
        <w:rPr>
          <w:rStyle w:val="BookTitle"/>
          <w:rFonts w:ascii="Arial" w:hAnsi="Arial" w:cs="Arial"/>
          <w:i w:val="0"/>
          <w:iCs w:val="0"/>
          <w:smallCaps w:val="0"/>
          <w:spacing w:val="0"/>
          <w:szCs w:val="24"/>
          <w:u w:val="single"/>
        </w:rPr>
      </w:pPr>
      <w:r w:rsidRPr="00793687">
        <w:rPr>
          <w:rStyle w:val="BookTitle"/>
          <w:rFonts w:ascii="Arial" w:hAnsi="Arial" w:cs="Arial"/>
          <w:i w:val="0"/>
          <w:iCs w:val="0"/>
          <w:smallCaps w:val="0"/>
          <w:spacing w:val="0"/>
          <w:szCs w:val="24"/>
          <w:u w:val="single"/>
        </w:rPr>
        <w:t>Section 4</w:t>
      </w:r>
      <w:r w:rsidR="00C27489">
        <w:rPr>
          <w:rStyle w:val="BookTitle"/>
          <w:rFonts w:ascii="Arial" w:hAnsi="Arial" w:cs="Arial"/>
          <w:i w:val="0"/>
          <w:iCs w:val="0"/>
          <w:smallCaps w:val="0"/>
          <w:spacing w:val="0"/>
          <w:szCs w:val="24"/>
          <w:u w:val="single"/>
        </w:rPr>
        <w:t xml:space="preserve"> - </w:t>
      </w:r>
      <w:r w:rsidR="00F77FE8">
        <w:rPr>
          <w:rStyle w:val="BookTitle"/>
          <w:rFonts w:ascii="Arial" w:hAnsi="Arial" w:cs="Arial"/>
          <w:i w:val="0"/>
          <w:iCs w:val="0"/>
          <w:smallCaps w:val="0"/>
          <w:spacing w:val="0"/>
          <w:szCs w:val="24"/>
          <w:u w:val="single"/>
        </w:rPr>
        <w:t>Sch</w:t>
      </w:r>
      <w:r w:rsidR="00C27489">
        <w:rPr>
          <w:rStyle w:val="BookTitle"/>
          <w:rFonts w:ascii="Arial" w:hAnsi="Arial" w:cs="Arial"/>
          <w:i w:val="0"/>
          <w:iCs w:val="0"/>
          <w:smallCaps w:val="0"/>
          <w:spacing w:val="0"/>
          <w:szCs w:val="24"/>
          <w:u w:val="single"/>
        </w:rPr>
        <w:t>e</w:t>
      </w:r>
      <w:r w:rsidR="00F77FE8">
        <w:rPr>
          <w:rStyle w:val="BookTitle"/>
          <w:rFonts w:ascii="Arial" w:hAnsi="Arial" w:cs="Arial"/>
          <w:i w:val="0"/>
          <w:iCs w:val="0"/>
          <w:smallCaps w:val="0"/>
          <w:spacing w:val="0"/>
          <w:szCs w:val="24"/>
          <w:u w:val="single"/>
        </w:rPr>
        <w:t>du</w:t>
      </w:r>
      <w:r w:rsidR="00C27489">
        <w:rPr>
          <w:rStyle w:val="BookTitle"/>
          <w:rFonts w:ascii="Arial" w:hAnsi="Arial" w:cs="Arial"/>
          <w:i w:val="0"/>
          <w:iCs w:val="0"/>
          <w:smallCaps w:val="0"/>
          <w:spacing w:val="0"/>
          <w:szCs w:val="24"/>
          <w:u w:val="single"/>
        </w:rPr>
        <w:t>l</w:t>
      </w:r>
      <w:r w:rsidR="00F77FE8">
        <w:rPr>
          <w:rStyle w:val="BookTitle"/>
          <w:rFonts w:ascii="Arial" w:hAnsi="Arial" w:cs="Arial"/>
          <w:i w:val="0"/>
          <w:iCs w:val="0"/>
          <w:smallCaps w:val="0"/>
          <w:spacing w:val="0"/>
          <w:szCs w:val="24"/>
          <w:u w:val="single"/>
        </w:rPr>
        <w:t>es</w:t>
      </w:r>
      <w:r w:rsidR="00871F28" w:rsidRPr="00793687">
        <w:rPr>
          <w:rStyle w:val="BookTitle"/>
          <w:rFonts w:ascii="Arial" w:hAnsi="Arial" w:cs="Arial"/>
          <w:i w:val="0"/>
          <w:iCs w:val="0"/>
          <w:smallCaps w:val="0"/>
          <w:spacing w:val="0"/>
          <w:szCs w:val="24"/>
          <w:u w:val="single"/>
        </w:rPr>
        <w:t xml:space="preserve"> </w:t>
      </w:r>
    </w:p>
    <w:p w14:paraId="6B8975B5" w14:textId="3DE0842F" w:rsidR="00251F98" w:rsidRDefault="00D5646E" w:rsidP="00871F28">
      <w:pPr>
        <w:rPr>
          <w:rStyle w:val="BookTitle"/>
          <w:rFonts w:ascii="Arial" w:hAnsi="Arial" w:cs="Arial"/>
          <w:i w:val="0"/>
          <w:iCs w:val="0"/>
          <w:smallCaps w:val="0"/>
          <w:spacing w:val="0"/>
          <w:szCs w:val="24"/>
        </w:rPr>
      </w:pPr>
      <w:r w:rsidRPr="0067028A">
        <w:rPr>
          <w:rStyle w:val="BookTitle"/>
          <w:rFonts w:ascii="Arial" w:hAnsi="Arial" w:cs="Arial"/>
          <w:i w:val="0"/>
          <w:iCs w:val="0"/>
          <w:smallCaps w:val="0"/>
          <w:spacing w:val="0"/>
          <w:szCs w:val="24"/>
        </w:rPr>
        <w:t>This section provides that each instrument that is specified in a Schedule to th</w:t>
      </w:r>
      <w:r w:rsidR="00AC730E" w:rsidRPr="0067028A">
        <w:rPr>
          <w:rStyle w:val="BookTitle"/>
          <w:rFonts w:ascii="Arial" w:hAnsi="Arial" w:cs="Arial"/>
          <w:i w:val="0"/>
          <w:iCs w:val="0"/>
          <w:smallCaps w:val="0"/>
          <w:spacing w:val="0"/>
          <w:szCs w:val="24"/>
        </w:rPr>
        <w:t>e regulation</w:t>
      </w:r>
      <w:r w:rsidRPr="0067028A">
        <w:rPr>
          <w:rStyle w:val="BookTitle"/>
          <w:rFonts w:ascii="Arial" w:hAnsi="Arial" w:cs="Arial"/>
          <w:i w:val="0"/>
          <w:iCs w:val="0"/>
          <w:smallCaps w:val="0"/>
          <w:spacing w:val="0"/>
          <w:szCs w:val="24"/>
        </w:rPr>
        <w:t xml:space="preserve">s is amended or repealed as set out in the applicable items in the </w:t>
      </w:r>
      <w:r w:rsidR="00AC730E" w:rsidRPr="0067028A">
        <w:rPr>
          <w:rStyle w:val="BookTitle"/>
          <w:rFonts w:ascii="Arial" w:hAnsi="Arial" w:cs="Arial"/>
          <w:i w:val="0"/>
          <w:iCs w:val="0"/>
          <w:smallCaps w:val="0"/>
          <w:spacing w:val="0"/>
          <w:szCs w:val="24"/>
        </w:rPr>
        <w:t xml:space="preserve">relevant </w:t>
      </w:r>
      <w:r w:rsidRPr="0067028A">
        <w:rPr>
          <w:rStyle w:val="BookTitle"/>
          <w:rFonts w:ascii="Arial" w:hAnsi="Arial" w:cs="Arial"/>
          <w:i w:val="0"/>
          <w:iCs w:val="0"/>
          <w:smallCaps w:val="0"/>
          <w:spacing w:val="0"/>
          <w:szCs w:val="24"/>
        </w:rPr>
        <w:t>Schedule, and any other item in a Schedule to th</w:t>
      </w:r>
      <w:r w:rsidR="00AC730E" w:rsidRPr="0067028A">
        <w:rPr>
          <w:rStyle w:val="BookTitle"/>
          <w:rFonts w:ascii="Arial" w:hAnsi="Arial" w:cs="Arial"/>
          <w:i w:val="0"/>
          <w:iCs w:val="0"/>
          <w:smallCaps w:val="0"/>
          <w:spacing w:val="0"/>
          <w:szCs w:val="24"/>
        </w:rPr>
        <w:t>e regulation</w:t>
      </w:r>
      <w:r w:rsidRPr="0067028A">
        <w:rPr>
          <w:rStyle w:val="BookTitle"/>
          <w:rFonts w:ascii="Arial" w:hAnsi="Arial" w:cs="Arial"/>
          <w:i w:val="0"/>
          <w:iCs w:val="0"/>
          <w:smallCaps w:val="0"/>
          <w:spacing w:val="0"/>
          <w:szCs w:val="24"/>
        </w:rPr>
        <w:t>s has effect according to its terms.</w:t>
      </w:r>
    </w:p>
    <w:p w14:paraId="13759306" w14:textId="6484DF8E" w:rsidR="00871F28" w:rsidRPr="00793687" w:rsidRDefault="00871F28" w:rsidP="006D565A">
      <w:pPr>
        <w:keepNext/>
        <w:rPr>
          <w:rStyle w:val="BookTitle"/>
          <w:rFonts w:ascii="Arial" w:hAnsi="Arial" w:cs="Arial"/>
          <w:i w:val="0"/>
          <w:iCs w:val="0"/>
          <w:smallCaps w:val="0"/>
          <w:spacing w:val="0"/>
          <w:szCs w:val="24"/>
          <w:u w:val="single"/>
        </w:rPr>
      </w:pPr>
      <w:r w:rsidRPr="00C27489">
        <w:rPr>
          <w:rStyle w:val="BookTitle"/>
          <w:rFonts w:ascii="Arial" w:hAnsi="Arial" w:cs="Arial"/>
          <w:i w:val="0"/>
          <w:iCs w:val="0"/>
          <w:smallCaps w:val="0"/>
          <w:spacing w:val="0"/>
          <w:szCs w:val="24"/>
          <w:u w:val="single"/>
        </w:rPr>
        <w:t>S</w:t>
      </w:r>
      <w:r w:rsidR="00C27489" w:rsidRPr="00C27489">
        <w:rPr>
          <w:rStyle w:val="BookTitle"/>
          <w:rFonts w:ascii="Arial" w:hAnsi="Arial" w:cs="Arial"/>
          <w:i w:val="0"/>
          <w:iCs w:val="0"/>
          <w:smallCaps w:val="0"/>
          <w:spacing w:val="0"/>
          <w:szCs w:val="24"/>
          <w:u w:val="single"/>
        </w:rPr>
        <w:t>ection 5 - Definitions</w:t>
      </w:r>
    </w:p>
    <w:p w14:paraId="5C3707E3" w14:textId="07718374" w:rsidR="005D6310" w:rsidRDefault="00C2748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t>
      </w:r>
      <w:r w:rsidR="00BF0642">
        <w:rPr>
          <w:rStyle w:val="BookTitle"/>
          <w:rFonts w:ascii="Arial" w:hAnsi="Arial" w:cs="Arial"/>
          <w:i w:val="0"/>
          <w:iCs w:val="0"/>
          <w:smallCaps w:val="0"/>
          <w:spacing w:val="0"/>
          <w:szCs w:val="24"/>
        </w:rPr>
        <w:t>c</w:t>
      </w:r>
      <w:r>
        <w:rPr>
          <w:rStyle w:val="BookTitle"/>
          <w:rFonts w:ascii="Arial" w:hAnsi="Arial" w:cs="Arial"/>
          <w:i w:val="0"/>
          <w:iCs w:val="0"/>
          <w:smallCaps w:val="0"/>
          <w:spacing w:val="0"/>
          <w:szCs w:val="24"/>
        </w:rPr>
        <w:t>o</w:t>
      </w:r>
      <w:r w:rsidR="00BF0642">
        <w:rPr>
          <w:rStyle w:val="BookTitle"/>
          <w:rFonts w:ascii="Arial" w:hAnsi="Arial" w:cs="Arial"/>
          <w:i w:val="0"/>
          <w:iCs w:val="0"/>
          <w:smallCaps w:val="0"/>
          <w:spacing w:val="0"/>
          <w:szCs w:val="24"/>
        </w:rPr>
        <w:t>nta</w:t>
      </w:r>
      <w:r>
        <w:rPr>
          <w:rStyle w:val="BookTitle"/>
          <w:rFonts w:ascii="Arial" w:hAnsi="Arial" w:cs="Arial"/>
          <w:i w:val="0"/>
          <w:iCs w:val="0"/>
          <w:smallCaps w:val="0"/>
          <w:spacing w:val="0"/>
          <w:szCs w:val="24"/>
        </w:rPr>
        <w:t>i</w:t>
      </w:r>
      <w:r w:rsidR="00BF0642">
        <w:rPr>
          <w:rStyle w:val="BookTitle"/>
          <w:rFonts w:ascii="Arial" w:hAnsi="Arial" w:cs="Arial"/>
          <w:i w:val="0"/>
          <w:iCs w:val="0"/>
          <w:smallCaps w:val="0"/>
          <w:spacing w:val="0"/>
          <w:szCs w:val="24"/>
        </w:rPr>
        <w:t>n</w:t>
      </w:r>
      <w:r>
        <w:rPr>
          <w:rStyle w:val="BookTitle"/>
          <w:rFonts w:ascii="Arial" w:hAnsi="Arial" w:cs="Arial"/>
          <w:i w:val="0"/>
          <w:iCs w:val="0"/>
          <w:smallCaps w:val="0"/>
          <w:spacing w:val="0"/>
          <w:szCs w:val="24"/>
        </w:rPr>
        <w:t xml:space="preserve">s definitions that are used in the regulations.  </w:t>
      </w:r>
    </w:p>
    <w:p w14:paraId="2C651F78" w14:textId="045DAF2B" w:rsidR="00CD27BA" w:rsidRDefault="00C2748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In the regulations, the term ‘</w:t>
      </w:r>
      <w:r w:rsidR="00471B63">
        <w:rPr>
          <w:rStyle w:val="BookTitle"/>
          <w:rFonts w:ascii="Arial" w:hAnsi="Arial" w:cs="Arial"/>
          <w:i w:val="0"/>
          <w:iCs w:val="0"/>
          <w:smallCaps w:val="0"/>
          <w:spacing w:val="0"/>
          <w:szCs w:val="24"/>
        </w:rPr>
        <w:t xml:space="preserve">1991 </w:t>
      </w:r>
      <w:r>
        <w:rPr>
          <w:rStyle w:val="BookTitle"/>
          <w:rFonts w:ascii="Arial" w:hAnsi="Arial" w:cs="Arial"/>
          <w:i w:val="0"/>
          <w:iCs w:val="0"/>
          <w:smallCaps w:val="0"/>
          <w:spacing w:val="0"/>
          <w:szCs w:val="24"/>
        </w:rPr>
        <w:t xml:space="preserve">Act’ </w:t>
      </w:r>
      <w:r w:rsidR="00BF0642">
        <w:rPr>
          <w:rStyle w:val="BookTitle"/>
          <w:rFonts w:ascii="Arial" w:hAnsi="Arial" w:cs="Arial"/>
          <w:i w:val="0"/>
          <w:iCs w:val="0"/>
          <w:smallCaps w:val="0"/>
          <w:spacing w:val="0"/>
          <w:szCs w:val="24"/>
        </w:rPr>
        <w:t xml:space="preserve">is defined in section 5 as </w:t>
      </w:r>
      <w:r w:rsidR="00471B63">
        <w:rPr>
          <w:rStyle w:val="BookTitle"/>
          <w:rFonts w:ascii="Arial" w:hAnsi="Arial" w:cs="Arial"/>
          <w:i w:val="0"/>
          <w:iCs w:val="0"/>
          <w:smallCaps w:val="0"/>
          <w:spacing w:val="0"/>
          <w:szCs w:val="24"/>
        </w:rPr>
        <w:t>ha</w:t>
      </w:r>
      <w:r w:rsidR="00BF0642">
        <w:rPr>
          <w:rStyle w:val="BookTitle"/>
          <w:rFonts w:ascii="Arial" w:hAnsi="Arial" w:cs="Arial"/>
          <w:i w:val="0"/>
          <w:iCs w:val="0"/>
          <w:smallCaps w:val="0"/>
          <w:spacing w:val="0"/>
          <w:szCs w:val="24"/>
        </w:rPr>
        <w:t>ving</w:t>
      </w:r>
      <w:r>
        <w:rPr>
          <w:rStyle w:val="BookTitle"/>
          <w:rFonts w:ascii="Arial" w:hAnsi="Arial" w:cs="Arial"/>
          <w:i w:val="0"/>
          <w:iCs w:val="0"/>
          <w:smallCaps w:val="0"/>
          <w:spacing w:val="0"/>
          <w:szCs w:val="24"/>
        </w:rPr>
        <w:t xml:space="preserve"> </w:t>
      </w:r>
      <w:r w:rsidR="00471B63">
        <w:rPr>
          <w:rStyle w:val="BookTitle"/>
          <w:rFonts w:ascii="Arial" w:hAnsi="Arial" w:cs="Arial"/>
          <w:i w:val="0"/>
          <w:iCs w:val="0"/>
          <w:smallCaps w:val="0"/>
          <w:spacing w:val="0"/>
          <w:szCs w:val="24"/>
        </w:rPr>
        <w:t xml:space="preserve">the same meaning as in </w:t>
      </w:r>
      <w:r>
        <w:rPr>
          <w:rStyle w:val="BookTitle"/>
          <w:rFonts w:ascii="Arial" w:hAnsi="Arial" w:cs="Arial"/>
          <w:i w:val="0"/>
          <w:iCs w:val="0"/>
          <w:smallCaps w:val="0"/>
          <w:spacing w:val="0"/>
          <w:szCs w:val="24"/>
        </w:rPr>
        <w:t xml:space="preserve">the </w:t>
      </w:r>
      <w:r w:rsidRPr="00C27489">
        <w:rPr>
          <w:rStyle w:val="BookTitle"/>
          <w:rFonts w:ascii="Arial" w:hAnsi="Arial" w:cs="Arial"/>
          <w:iCs w:val="0"/>
          <w:smallCaps w:val="0"/>
          <w:spacing w:val="0"/>
          <w:szCs w:val="24"/>
        </w:rPr>
        <w:t>Social</w:t>
      </w:r>
      <w:r w:rsidR="00471B63">
        <w:rPr>
          <w:rStyle w:val="BookTitle"/>
          <w:rFonts w:ascii="Arial" w:hAnsi="Arial" w:cs="Arial"/>
          <w:iCs w:val="0"/>
          <w:smallCaps w:val="0"/>
          <w:spacing w:val="0"/>
          <w:szCs w:val="24"/>
        </w:rPr>
        <w:t> </w:t>
      </w:r>
      <w:r w:rsidRPr="00C27489">
        <w:rPr>
          <w:rStyle w:val="BookTitle"/>
          <w:rFonts w:ascii="Arial" w:hAnsi="Arial" w:cs="Arial"/>
          <w:iCs w:val="0"/>
          <w:smallCaps w:val="0"/>
          <w:spacing w:val="0"/>
          <w:szCs w:val="24"/>
        </w:rPr>
        <w:t xml:space="preserve">Security </w:t>
      </w:r>
      <w:r w:rsidR="00471B63">
        <w:rPr>
          <w:rStyle w:val="BookTitle"/>
          <w:rFonts w:ascii="Arial" w:hAnsi="Arial" w:cs="Arial"/>
          <w:iCs w:val="0"/>
          <w:smallCaps w:val="0"/>
          <w:spacing w:val="0"/>
          <w:szCs w:val="24"/>
        </w:rPr>
        <w:t xml:space="preserve">(Administration) </w:t>
      </w:r>
      <w:r w:rsidRPr="00C27489">
        <w:rPr>
          <w:rStyle w:val="BookTitle"/>
          <w:rFonts w:ascii="Arial" w:hAnsi="Arial" w:cs="Arial"/>
          <w:iCs w:val="0"/>
          <w:smallCaps w:val="0"/>
          <w:spacing w:val="0"/>
          <w:szCs w:val="24"/>
        </w:rPr>
        <w:t>Act 199</w:t>
      </w:r>
      <w:r w:rsidR="00471B63">
        <w:rPr>
          <w:rStyle w:val="BookTitle"/>
          <w:rFonts w:ascii="Arial" w:hAnsi="Arial" w:cs="Arial"/>
          <w:iCs w:val="0"/>
          <w:smallCaps w:val="0"/>
          <w:spacing w:val="0"/>
          <w:szCs w:val="24"/>
        </w:rPr>
        <w:t>9</w:t>
      </w:r>
      <w:r>
        <w:rPr>
          <w:rStyle w:val="BookTitle"/>
          <w:rFonts w:ascii="Arial" w:hAnsi="Arial" w:cs="Arial"/>
          <w:i w:val="0"/>
          <w:iCs w:val="0"/>
          <w:smallCaps w:val="0"/>
          <w:spacing w:val="0"/>
          <w:szCs w:val="24"/>
        </w:rPr>
        <w:t>.</w:t>
      </w:r>
      <w:r w:rsidR="00BF0642">
        <w:rPr>
          <w:rStyle w:val="BookTitle"/>
          <w:rFonts w:ascii="Arial" w:hAnsi="Arial" w:cs="Arial"/>
          <w:i w:val="0"/>
          <w:iCs w:val="0"/>
          <w:smallCaps w:val="0"/>
          <w:spacing w:val="0"/>
          <w:szCs w:val="24"/>
        </w:rPr>
        <w:t xml:space="preserve">  Subclause 1(1) of Schedule 1 to the Administration Act provides that ‘1991 Act’ means the </w:t>
      </w:r>
      <w:r w:rsidR="007872CC" w:rsidRPr="007872CC">
        <w:rPr>
          <w:rStyle w:val="BookTitle"/>
          <w:rFonts w:ascii="Arial" w:hAnsi="Arial" w:cs="Arial"/>
          <w:iCs w:val="0"/>
          <w:smallCaps w:val="0"/>
          <w:spacing w:val="0"/>
          <w:szCs w:val="24"/>
        </w:rPr>
        <w:t>Social </w:t>
      </w:r>
      <w:r w:rsidR="00BF0642" w:rsidRPr="0067028A">
        <w:rPr>
          <w:rStyle w:val="BookTitle"/>
          <w:rFonts w:ascii="Arial" w:hAnsi="Arial" w:cs="Arial"/>
          <w:iCs w:val="0"/>
          <w:smallCaps w:val="0"/>
          <w:spacing w:val="0"/>
          <w:szCs w:val="24"/>
        </w:rPr>
        <w:t>Security Act 1991</w:t>
      </w:r>
      <w:r w:rsidR="00BF0642">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p>
    <w:p w14:paraId="06F80F79" w14:textId="184C1028" w:rsidR="00471B63" w:rsidRDefault="00BF064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5 defines the </w:t>
      </w:r>
      <w:r w:rsidR="00471B63">
        <w:rPr>
          <w:rStyle w:val="BookTitle"/>
          <w:rFonts w:ascii="Arial" w:hAnsi="Arial" w:cs="Arial"/>
          <w:i w:val="0"/>
          <w:iCs w:val="0"/>
          <w:smallCaps w:val="0"/>
          <w:spacing w:val="0"/>
          <w:szCs w:val="24"/>
        </w:rPr>
        <w:t xml:space="preserve">term ‘Australian resident’ </w:t>
      </w:r>
      <w:r w:rsidR="00E85CFA">
        <w:rPr>
          <w:rStyle w:val="BookTitle"/>
          <w:rFonts w:ascii="Arial" w:hAnsi="Arial" w:cs="Arial"/>
          <w:i w:val="0"/>
          <w:iCs w:val="0"/>
          <w:smallCaps w:val="0"/>
          <w:spacing w:val="0"/>
          <w:szCs w:val="24"/>
        </w:rPr>
        <w:t>as having the same meaning as in</w:t>
      </w:r>
      <w:r w:rsidR="00955377">
        <w:rPr>
          <w:rStyle w:val="BookTitle"/>
          <w:rFonts w:ascii="Arial" w:hAnsi="Arial" w:cs="Arial"/>
          <w:i w:val="0"/>
          <w:iCs w:val="0"/>
          <w:smallCaps w:val="0"/>
          <w:spacing w:val="0"/>
          <w:szCs w:val="24"/>
        </w:rPr>
        <w:t xml:space="preserve"> subsection 7(2) of the Act.  Subsection 7(2) provides that </w:t>
      </w:r>
      <w:r>
        <w:rPr>
          <w:rStyle w:val="BookTitle"/>
          <w:rFonts w:ascii="Arial" w:hAnsi="Arial" w:cs="Arial"/>
          <w:i w:val="0"/>
          <w:iCs w:val="0"/>
          <w:smallCaps w:val="0"/>
          <w:spacing w:val="0"/>
          <w:szCs w:val="24"/>
        </w:rPr>
        <w:t xml:space="preserve">an ‘Australian resident’ is a person who resides in Australia and is either an Australian citizen, </w:t>
      </w:r>
      <w:r w:rsidR="00F3109F">
        <w:rPr>
          <w:rStyle w:val="BookTitle"/>
          <w:rFonts w:ascii="Arial" w:hAnsi="Arial" w:cs="Arial"/>
          <w:i w:val="0"/>
          <w:iCs w:val="0"/>
          <w:smallCaps w:val="0"/>
          <w:spacing w:val="0"/>
          <w:szCs w:val="24"/>
        </w:rPr>
        <w:t xml:space="preserve">the holder of </w:t>
      </w:r>
      <w:r>
        <w:rPr>
          <w:rStyle w:val="BookTitle"/>
          <w:rFonts w:ascii="Arial" w:hAnsi="Arial" w:cs="Arial"/>
          <w:i w:val="0"/>
          <w:iCs w:val="0"/>
          <w:smallCaps w:val="0"/>
          <w:spacing w:val="0"/>
          <w:szCs w:val="24"/>
        </w:rPr>
        <w:t>a permanent visa</w:t>
      </w:r>
      <w:r w:rsidR="00F3109F">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or a special category visa holder who is a protected </w:t>
      </w:r>
      <w:r w:rsidR="009E2C53">
        <w:rPr>
          <w:rStyle w:val="BookTitle"/>
          <w:rFonts w:ascii="Arial" w:hAnsi="Arial" w:cs="Arial"/>
          <w:i w:val="0"/>
          <w:iCs w:val="0"/>
          <w:smallCaps w:val="0"/>
          <w:spacing w:val="0"/>
          <w:szCs w:val="24"/>
        </w:rPr>
        <w:t>special category visa</w:t>
      </w:r>
      <w:r>
        <w:rPr>
          <w:rStyle w:val="BookTitle"/>
          <w:rFonts w:ascii="Arial" w:hAnsi="Arial" w:cs="Arial"/>
          <w:i w:val="0"/>
          <w:iCs w:val="0"/>
          <w:smallCaps w:val="0"/>
          <w:spacing w:val="0"/>
          <w:szCs w:val="24"/>
        </w:rPr>
        <w:t xml:space="preserve"> holder.</w:t>
      </w:r>
    </w:p>
    <w:p w14:paraId="209600CF" w14:textId="162E51C1" w:rsidR="00D5646E" w:rsidRPr="00793687" w:rsidRDefault="00C2748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term ‘family member’ is </w:t>
      </w:r>
      <w:r w:rsidR="00BF0642">
        <w:rPr>
          <w:rStyle w:val="BookTitle"/>
          <w:rFonts w:ascii="Arial" w:hAnsi="Arial" w:cs="Arial"/>
          <w:i w:val="0"/>
          <w:iCs w:val="0"/>
          <w:smallCaps w:val="0"/>
          <w:spacing w:val="0"/>
          <w:szCs w:val="24"/>
        </w:rPr>
        <w:t>d</w:t>
      </w:r>
      <w:r>
        <w:rPr>
          <w:rStyle w:val="BookTitle"/>
          <w:rFonts w:ascii="Arial" w:hAnsi="Arial" w:cs="Arial"/>
          <w:i w:val="0"/>
          <w:iCs w:val="0"/>
          <w:smallCaps w:val="0"/>
          <w:spacing w:val="0"/>
          <w:szCs w:val="24"/>
        </w:rPr>
        <w:t>efi</w:t>
      </w:r>
      <w:r w:rsidR="00BF0642">
        <w:rPr>
          <w:rStyle w:val="BookTitle"/>
          <w:rFonts w:ascii="Arial" w:hAnsi="Arial" w:cs="Arial"/>
          <w:i w:val="0"/>
          <w:iCs w:val="0"/>
          <w:smallCaps w:val="0"/>
          <w:spacing w:val="0"/>
          <w:szCs w:val="24"/>
        </w:rPr>
        <w:t>n</w:t>
      </w:r>
      <w:r>
        <w:rPr>
          <w:rStyle w:val="BookTitle"/>
          <w:rFonts w:ascii="Arial" w:hAnsi="Arial" w:cs="Arial"/>
          <w:i w:val="0"/>
          <w:iCs w:val="0"/>
          <w:smallCaps w:val="0"/>
          <w:spacing w:val="0"/>
          <w:szCs w:val="24"/>
        </w:rPr>
        <w:t xml:space="preserve">ed </w:t>
      </w:r>
      <w:r w:rsidR="00BF0642">
        <w:rPr>
          <w:rStyle w:val="BookTitle"/>
          <w:rFonts w:ascii="Arial" w:hAnsi="Arial" w:cs="Arial"/>
          <w:i w:val="0"/>
          <w:iCs w:val="0"/>
          <w:smallCaps w:val="0"/>
          <w:spacing w:val="0"/>
          <w:szCs w:val="24"/>
        </w:rPr>
        <w:t xml:space="preserve">in section 5 </w:t>
      </w:r>
      <w:r w:rsidR="00E85CFA">
        <w:rPr>
          <w:rStyle w:val="BookTitle"/>
          <w:rFonts w:ascii="Arial" w:hAnsi="Arial" w:cs="Arial"/>
          <w:i w:val="0"/>
          <w:iCs w:val="0"/>
          <w:smallCaps w:val="0"/>
          <w:spacing w:val="0"/>
          <w:szCs w:val="24"/>
        </w:rPr>
        <w:t>as having the same meaning as in</w:t>
      </w:r>
      <w:r w:rsidR="00471B63">
        <w:rPr>
          <w:rStyle w:val="BookTitle"/>
          <w:rFonts w:ascii="Arial" w:hAnsi="Arial" w:cs="Arial"/>
          <w:i w:val="0"/>
          <w:iCs w:val="0"/>
          <w:smallCaps w:val="0"/>
          <w:spacing w:val="0"/>
          <w:szCs w:val="24"/>
        </w:rPr>
        <w:t xml:space="preserve"> </w:t>
      </w:r>
      <w:r w:rsidR="00CD27BA">
        <w:rPr>
          <w:rStyle w:val="BookTitle"/>
          <w:rFonts w:ascii="Arial" w:hAnsi="Arial" w:cs="Arial"/>
          <w:i w:val="0"/>
          <w:iCs w:val="0"/>
          <w:smallCaps w:val="0"/>
          <w:spacing w:val="0"/>
          <w:szCs w:val="24"/>
        </w:rPr>
        <w:t>subsection </w:t>
      </w:r>
      <w:r>
        <w:rPr>
          <w:rStyle w:val="BookTitle"/>
          <w:rFonts w:ascii="Arial" w:hAnsi="Arial" w:cs="Arial"/>
          <w:i w:val="0"/>
          <w:iCs w:val="0"/>
          <w:smallCaps w:val="0"/>
          <w:spacing w:val="0"/>
          <w:szCs w:val="24"/>
        </w:rPr>
        <w:t>23(14) of the Act.</w:t>
      </w:r>
      <w:r w:rsidR="00CD27BA">
        <w:rPr>
          <w:rStyle w:val="BookTitle"/>
          <w:rFonts w:ascii="Arial" w:hAnsi="Arial" w:cs="Arial"/>
          <w:i w:val="0"/>
          <w:iCs w:val="0"/>
          <w:smallCaps w:val="0"/>
          <w:spacing w:val="0"/>
          <w:szCs w:val="24"/>
        </w:rPr>
        <w:t xml:space="preserve">  In relation to a relevant person, </w:t>
      </w:r>
      <w:r w:rsidR="00955377">
        <w:rPr>
          <w:rStyle w:val="BookTitle"/>
          <w:rFonts w:ascii="Arial" w:hAnsi="Arial" w:cs="Arial"/>
          <w:i w:val="0"/>
          <w:iCs w:val="0"/>
          <w:smallCaps w:val="0"/>
          <w:spacing w:val="0"/>
          <w:szCs w:val="24"/>
        </w:rPr>
        <w:t xml:space="preserve">subsection 23(14) provides that </w:t>
      </w:r>
      <w:r w:rsidR="00CD27BA">
        <w:rPr>
          <w:rStyle w:val="BookTitle"/>
          <w:rFonts w:ascii="Arial" w:hAnsi="Arial" w:cs="Arial"/>
          <w:i w:val="0"/>
          <w:iCs w:val="0"/>
          <w:smallCaps w:val="0"/>
          <w:spacing w:val="0"/>
          <w:szCs w:val="24"/>
        </w:rPr>
        <w:t xml:space="preserve">a </w:t>
      </w:r>
      <w:r w:rsidR="00955377">
        <w:rPr>
          <w:rStyle w:val="BookTitle"/>
          <w:rFonts w:ascii="Arial" w:hAnsi="Arial" w:cs="Arial"/>
          <w:i w:val="0"/>
          <w:iCs w:val="0"/>
          <w:smallCaps w:val="0"/>
          <w:spacing w:val="0"/>
          <w:szCs w:val="24"/>
        </w:rPr>
        <w:t>‘</w:t>
      </w:r>
      <w:r w:rsidR="00CD27BA">
        <w:rPr>
          <w:rStyle w:val="BookTitle"/>
          <w:rFonts w:ascii="Arial" w:hAnsi="Arial" w:cs="Arial"/>
          <w:i w:val="0"/>
          <w:iCs w:val="0"/>
          <w:smallCaps w:val="0"/>
          <w:spacing w:val="0"/>
          <w:szCs w:val="24"/>
        </w:rPr>
        <w:t>family</w:t>
      </w:r>
      <w:r w:rsidR="00955377">
        <w:rPr>
          <w:rStyle w:val="BookTitle"/>
          <w:rFonts w:ascii="Arial" w:hAnsi="Arial" w:cs="Arial"/>
          <w:i w:val="0"/>
          <w:iCs w:val="0"/>
          <w:smallCaps w:val="0"/>
          <w:spacing w:val="0"/>
          <w:szCs w:val="24"/>
        </w:rPr>
        <w:t> </w:t>
      </w:r>
      <w:r w:rsidR="00CD27BA">
        <w:rPr>
          <w:rStyle w:val="BookTitle"/>
          <w:rFonts w:ascii="Arial" w:hAnsi="Arial" w:cs="Arial"/>
          <w:i w:val="0"/>
          <w:iCs w:val="0"/>
          <w:smallCaps w:val="0"/>
          <w:spacing w:val="0"/>
          <w:szCs w:val="24"/>
        </w:rPr>
        <w:t>member</w:t>
      </w:r>
      <w:r w:rsidR="00955377">
        <w:rPr>
          <w:rStyle w:val="BookTitle"/>
          <w:rFonts w:ascii="Arial" w:hAnsi="Arial" w:cs="Arial"/>
          <w:i w:val="0"/>
          <w:iCs w:val="0"/>
          <w:smallCaps w:val="0"/>
          <w:spacing w:val="0"/>
          <w:szCs w:val="24"/>
        </w:rPr>
        <w:t>’</w:t>
      </w:r>
      <w:r w:rsidR="00CD27BA">
        <w:rPr>
          <w:rStyle w:val="BookTitle"/>
          <w:rFonts w:ascii="Arial" w:hAnsi="Arial" w:cs="Arial"/>
          <w:i w:val="0"/>
          <w:iCs w:val="0"/>
          <w:smallCaps w:val="0"/>
          <w:spacing w:val="0"/>
          <w:szCs w:val="24"/>
        </w:rPr>
        <w:t xml:space="preserve"> is their partner, parent, sister, brother or child, or any other person who, in the Secretary’s opinion, should be treated as one of these relations in respect of the relevant person, for the purposes of this definition.</w:t>
      </w:r>
      <w:r w:rsidR="00955377">
        <w:rPr>
          <w:rStyle w:val="BookTitle"/>
          <w:rFonts w:ascii="Arial" w:hAnsi="Arial" w:cs="Arial"/>
          <w:i w:val="0"/>
          <w:iCs w:val="0"/>
          <w:smallCaps w:val="0"/>
          <w:spacing w:val="0"/>
          <w:szCs w:val="24"/>
        </w:rPr>
        <w:t xml:space="preserve">  </w:t>
      </w:r>
    </w:p>
    <w:p w14:paraId="20F46254" w14:textId="5F01F347" w:rsidR="00F77FE8" w:rsidRDefault="00F77FE8" w:rsidP="00B7020D">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Part 2 – Meaning of humanitarian purpose</w:t>
      </w:r>
    </w:p>
    <w:p w14:paraId="7A491404" w14:textId="51A779B1" w:rsidR="00B7020D" w:rsidRPr="00793687" w:rsidRDefault="00B7020D" w:rsidP="00B7020D">
      <w:pPr>
        <w:keepNext/>
        <w:rPr>
          <w:rStyle w:val="BookTitle"/>
          <w:rFonts w:ascii="Arial" w:hAnsi="Arial" w:cs="Arial"/>
          <w:i w:val="0"/>
          <w:iCs w:val="0"/>
          <w:smallCaps w:val="0"/>
          <w:spacing w:val="0"/>
          <w:szCs w:val="24"/>
        </w:rPr>
      </w:pPr>
      <w:r w:rsidRPr="00793687">
        <w:rPr>
          <w:rStyle w:val="BookTitle"/>
          <w:rFonts w:ascii="Arial" w:hAnsi="Arial" w:cs="Arial"/>
          <w:i w:val="0"/>
          <w:iCs w:val="0"/>
          <w:smallCaps w:val="0"/>
          <w:spacing w:val="0"/>
          <w:szCs w:val="24"/>
          <w:u w:val="single"/>
        </w:rPr>
        <w:t>S</w:t>
      </w:r>
      <w:r w:rsidR="004277EA">
        <w:rPr>
          <w:rStyle w:val="BookTitle"/>
          <w:rFonts w:ascii="Arial" w:hAnsi="Arial" w:cs="Arial"/>
          <w:i w:val="0"/>
          <w:iCs w:val="0"/>
          <w:smallCaps w:val="0"/>
          <w:spacing w:val="0"/>
          <w:szCs w:val="24"/>
          <w:u w:val="single"/>
        </w:rPr>
        <w:t>ection 6 – Meaning of humanitarian purpose</w:t>
      </w:r>
    </w:p>
    <w:p w14:paraId="5F39ED3E" w14:textId="77777777" w:rsidR="00DD4F7A" w:rsidRDefault="00DD4F7A" w:rsidP="00DD4F7A">
      <w:pPr>
        <w:spacing w:before="0"/>
        <w:ind w:right="91"/>
        <w:rPr>
          <w:rStyle w:val="BookTitle"/>
          <w:rFonts w:ascii="Arial" w:hAnsi="Arial" w:cs="Arial"/>
          <w:i w:val="0"/>
          <w:iCs w:val="0"/>
          <w:smallCaps w:val="0"/>
          <w:spacing w:val="0"/>
          <w:szCs w:val="24"/>
        </w:rPr>
      </w:pPr>
    </w:p>
    <w:p w14:paraId="7D4BC6E6" w14:textId="25245D81" w:rsidR="00DD4F7A" w:rsidRPr="004F7345" w:rsidRDefault="004277EA" w:rsidP="009F4422">
      <w:pPr>
        <w:spacing w:before="0"/>
        <w:ind w:right="91"/>
        <w:rPr>
          <w:rFonts w:ascii="Arial" w:hAnsi="Arial" w:cs="Arial"/>
          <w:szCs w:val="24"/>
        </w:rPr>
      </w:pPr>
      <w:r>
        <w:rPr>
          <w:rStyle w:val="BookTitle"/>
          <w:rFonts w:ascii="Arial" w:hAnsi="Arial" w:cs="Arial"/>
          <w:i w:val="0"/>
          <w:iCs w:val="0"/>
          <w:smallCaps w:val="0"/>
          <w:spacing w:val="0"/>
          <w:szCs w:val="24"/>
        </w:rPr>
        <w:t>Section 6 specifies the meaning of ‘humanitarian purpose’ for the purposes of paragraph 1212B(c) of the Act</w:t>
      </w:r>
      <w:r w:rsidR="00B7020D" w:rsidRPr="00793687">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These are the same three humanitarian purposes as those </w:t>
      </w:r>
      <w:r w:rsidR="00F3109F">
        <w:rPr>
          <w:rStyle w:val="BookTitle"/>
          <w:rFonts w:ascii="Arial" w:hAnsi="Arial" w:cs="Arial"/>
          <w:i w:val="0"/>
          <w:iCs w:val="0"/>
          <w:smallCaps w:val="0"/>
          <w:spacing w:val="0"/>
          <w:szCs w:val="24"/>
        </w:rPr>
        <w:t>sp</w:t>
      </w:r>
      <w:r>
        <w:rPr>
          <w:rStyle w:val="BookTitle"/>
          <w:rFonts w:ascii="Arial" w:hAnsi="Arial" w:cs="Arial"/>
          <w:i w:val="0"/>
          <w:iCs w:val="0"/>
          <w:smallCaps w:val="0"/>
          <w:spacing w:val="0"/>
          <w:szCs w:val="24"/>
        </w:rPr>
        <w:t>e</w:t>
      </w:r>
      <w:r w:rsidR="00F3109F">
        <w:rPr>
          <w:rStyle w:val="BookTitle"/>
          <w:rFonts w:ascii="Arial" w:hAnsi="Arial" w:cs="Arial"/>
          <w:i w:val="0"/>
          <w:iCs w:val="0"/>
          <w:smallCaps w:val="0"/>
          <w:spacing w:val="0"/>
          <w:szCs w:val="24"/>
        </w:rPr>
        <w:t>ci</w:t>
      </w:r>
      <w:r>
        <w:rPr>
          <w:rStyle w:val="BookTitle"/>
          <w:rFonts w:ascii="Arial" w:hAnsi="Arial" w:cs="Arial"/>
          <w:i w:val="0"/>
          <w:iCs w:val="0"/>
          <w:smallCaps w:val="0"/>
          <w:spacing w:val="0"/>
          <w:szCs w:val="24"/>
        </w:rPr>
        <w:t>f</w:t>
      </w:r>
      <w:r w:rsidR="00F3109F">
        <w:rPr>
          <w:rStyle w:val="BookTitle"/>
          <w:rFonts w:ascii="Arial" w:hAnsi="Arial" w:cs="Arial"/>
          <w:i w:val="0"/>
          <w:iCs w:val="0"/>
          <w:smallCaps w:val="0"/>
          <w:spacing w:val="0"/>
          <w:szCs w:val="24"/>
        </w:rPr>
        <w:t>i</w:t>
      </w:r>
      <w:r>
        <w:rPr>
          <w:rStyle w:val="BookTitle"/>
          <w:rFonts w:ascii="Arial" w:hAnsi="Arial" w:cs="Arial"/>
          <w:i w:val="0"/>
          <w:iCs w:val="0"/>
          <w:smallCaps w:val="0"/>
          <w:spacing w:val="0"/>
          <w:szCs w:val="24"/>
        </w:rPr>
        <w:t>ed in the 2012 regulation.</w:t>
      </w:r>
      <w:r w:rsidR="005D6310">
        <w:rPr>
          <w:rStyle w:val="BookTitle"/>
          <w:rFonts w:ascii="Arial" w:hAnsi="Arial" w:cs="Arial"/>
          <w:i w:val="0"/>
          <w:iCs w:val="0"/>
          <w:smallCaps w:val="0"/>
          <w:spacing w:val="0"/>
          <w:szCs w:val="24"/>
        </w:rPr>
        <w:t xml:space="preserve">  </w:t>
      </w:r>
      <w:r w:rsidR="00DD4F7A">
        <w:rPr>
          <w:rFonts w:ascii="Arial" w:hAnsi="Arial" w:cs="Arial"/>
          <w:szCs w:val="24"/>
        </w:rPr>
        <w:t xml:space="preserve">If a </w:t>
      </w:r>
      <w:r w:rsidR="00F3109F">
        <w:rPr>
          <w:rFonts w:ascii="Arial" w:hAnsi="Arial" w:cs="Arial"/>
          <w:szCs w:val="24"/>
        </w:rPr>
        <w:t xml:space="preserve">recipient of </w:t>
      </w:r>
      <w:r w:rsidR="004A4474">
        <w:rPr>
          <w:rFonts w:ascii="Arial" w:hAnsi="Arial" w:cs="Arial"/>
          <w:szCs w:val="24"/>
        </w:rPr>
        <w:t>j</w:t>
      </w:r>
      <w:r w:rsidR="00445BF1">
        <w:rPr>
          <w:rFonts w:ascii="Arial" w:hAnsi="Arial" w:cs="Arial"/>
          <w:szCs w:val="24"/>
        </w:rPr>
        <w:t>ob</w:t>
      </w:r>
      <w:r w:rsidR="004A4474">
        <w:rPr>
          <w:rFonts w:ascii="Arial" w:hAnsi="Arial" w:cs="Arial"/>
          <w:szCs w:val="24"/>
        </w:rPr>
        <w:t>s</w:t>
      </w:r>
      <w:r w:rsidR="00445BF1">
        <w:rPr>
          <w:rFonts w:ascii="Arial" w:hAnsi="Arial" w:cs="Arial"/>
          <w:szCs w:val="24"/>
        </w:rPr>
        <w:t>eeker</w:t>
      </w:r>
      <w:r w:rsidR="00DD4F7A">
        <w:rPr>
          <w:rFonts w:ascii="Arial" w:hAnsi="Arial" w:cs="Arial"/>
          <w:szCs w:val="24"/>
        </w:rPr>
        <w:t xml:space="preserve"> payment, </w:t>
      </w:r>
      <w:r w:rsidR="004A4474">
        <w:rPr>
          <w:rFonts w:ascii="Arial" w:hAnsi="Arial" w:cs="Arial"/>
          <w:szCs w:val="24"/>
        </w:rPr>
        <w:t>y</w:t>
      </w:r>
      <w:r w:rsidR="00445BF1">
        <w:rPr>
          <w:rFonts w:ascii="Arial" w:hAnsi="Arial" w:cs="Arial"/>
          <w:szCs w:val="24"/>
        </w:rPr>
        <w:t>outh</w:t>
      </w:r>
      <w:r w:rsidR="004A4474">
        <w:rPr>
          <w:rFonts w:ascii="Arial" w:hAnsi="Arial" w:cs="Arial"/>
          <w:szCs w:val="24"/>
        </w:rPr>
        <w:t> a</w:t>
      </w:r>
      <w:r w:rsidR="00445BF1">
        <w:rPr>
          <w:rFonts w:ascii="Arial" w:hAnsi="Arial" w:cs="Arial"/>
          <w:szCs w:val="24"/>
        </w:rPr>
        <w:t>llowance</w:t>
      </w:r>
      <w:r w:rsidR="00F3109F">
        <w:rPr>
          <w:rFonts w:ascii="Arial" w:hAnsi="Arial" w:cs="Arial"/>
          <w:szCs w:val="24"/>
        </w:rPr>
        <w:t xml:space="preserve"> (other than a full-time student)</w:t>
      </w:r>
      <w:r w:rsidR="00DD4F7A">
        <w:rPr>
          <w:rFonts w:ascii="Arial" w:hAnsi="Arial" w:cs="Arial"/>
          <w:szCs w:val="24"/>
        </w:rPr>
        <w:t xml:space="preserve">, </w:t>
      </w:r>
      <w:r w:rsidR="004A4474">
        <w:rPr>
          <w:rFonts w:ascii="Arial" w:hAnsi="Arial" w:cs="Arial"/>
          <w:szCs w:val="24"/>
        </w:rPr>
        <w:t>s</w:t>
      </w:r>
      <w:r w:rsidR="00445BF1">
        <w:rPr>
          <w:rFonts w:ascii="Arial" w:hAnsi="Arial" w:cs="Arial"/>
          <w:szCs w:val="24"/>
        </w:rPr>
        <w:t xml:space="preserve">pecial </w:t>
      </w:r>
      <w:r w:rsidR="004A4474">
        <w:rPr>
          <w:rFonts w:ascii="Arial" w:hAnsi="Arial" w:cs="Arial"/>
          <w:szCs w:val="24"/>
        </w:rPr>
        <w:t>b</w:t>
      </w:r>
      <w:r w:rsidR="00445BF1">
        <w:rPr>
          <w:rFonts w:ascii="Arial" w:hAnsi="Arial" w:cs="Arial"/>
          <w:szCs w:val="24"/>
        </w:rPr>
        <w:t>enefit</w:t>
      </w:r>
      <w:r w:rsidR="00DD4F7A">
        <w:rPr>
          <w:rFonts w:ascii="Arial" w:hAnsi="Arial" w:cs="Arial"/>
          <w:szCs w:val="24"/>
        </w:rPr>
        <w:t xml:space="preserve"> or </w:t>
      </w:r>
      <w:r w:rsidR="004A4474">
        <w:rPr>
          <w:rFonts w:ascii="Arial" w:hAnsi="Arial" w:cs="Arial"/>
          <w:szCs w:val="24"/>
        </w:rPr>
        <w:t>d</w:t>
      </w:r>
      <w:r w:rsidR="00DD4F7A">
        <w:rPr>
          <w:rFonts w:ascii="Arial" w:hAnsi="Arial" w:cs="Arial"/>
          <w:szCs w:val="24"/>
        </w:rPr>
        <w:t xml:space="preserve">isability </w:t>
      </w:r>
      <w:r w:rsidR="004A4474">
        <w:rPr>
          <w:rFonts w:ascii="Arial" w:hAnsi="Arial" w:cs="Arial"/>
          <w:szCs w:val="24"/>
        </w:rPr>
        <w:t>s</w:t>
      </w:r>
      <w:r w:rsidR="00DD4F7A">
        <w:rPr>
          <w:rFonts w:ascii="Arial" w:hAnsi="Arial" w:cs="Arial"/>
          <w:szCs w:val="24"/>
        </w:rPr>
        <w:t xml:space="preserve">upport </w:t>
      </w:r>
      <w:r w:rsidR="004A4474">
        <w:rPr>
          <w:rFonts w:ascii="Arial" w:hAnsi="Arial" w:cs="Arial"/>
          <w:szCs w:val="24"/>
        </w:rPr>
        <w:t>p</w:t>
      </w:r>
      <w:r w:rsidR="00DD4F7A">
        <w:rPr>
          <w:rFonts w:ascii="Arial" w:hAnsi="Arial" w:cs="Arial"/>
          <w:szCs w:val="24"/>
        </w:rPr>
        <w:t>ension is temporarily absent overseas for any of these humanitarian purposes, their payment may be continued for a certain period during that absence.</w:t>
      </w:r>
    </w:p>
    <w:p w14:paraId="7931E1CB" w14:textId="7F23EEA2" w:rsidR="00D652AE" w:rsidRDefault="00535F3A" w:rsidP="009F442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Paragraphs 6(a) and 6(b) relate to the Paralympic Games.  </w:t>
      </w:r>
      <w:r w:rsidR="00D652AE">
        <w:rPr>
          <w:rStyle w:val="BookTitle"/>
          <w:rFonts w:ascii="Arial" w:hAnsi="Arial" w:cs="Arial"/>
          <w:i w:val="0"/>
          <w:iCs w:val="0"/>
          <w:smallCaps w:val="0"/>
          <w:spacing w:val="0"/>
          <w:szCs w:val="24"/>
        </w:rPr>
        <w:t xml:space="preserve">The Paralympic Games are an international athletic competition </w:t>
      </w:r>
      <w:r w:rsidR="00AF5C06">
        <w:rPr>
          <w:rStyle w:val="BookTitle"/>
          <w:rFonts w:ascii="Arial" w:hAnsi="Arial" w:cs="Arial"/>
          <w:i w:val="0"/>
          <w:iCs w:val="0"/>
          <w:smallCaps w:val="0"/>
          <w:spacing w:val="0"/>
          <w:szCs w:val="24"/>
        </w:rPr>
        <w:t>for athletes with disabilit</w:t>
      </w:r>
      <w:r w:rsidR="008838E6">
        <w:rPr>
          <w:rStyle w:val="BookTitle"/>
          <w:rFonts w:ascii="Arial" w:hAnsi="Arial" w:cs="Arial"/>
          <w:i w:val="0"/>
          <w:iCs w:val="0"/>
          <w:smallCaps w:val="0"/>
          <w:spacing w:val="0"/>
          <w:szCs w:val="24"/>
        </w:rPr>
        <w:t>y</w:t>
      </w:r>
      <w:r w:rsidR="00AF5C06">
        <w:rPr>
          <w:rStyle w:val="BookTitle"/>
          <w:rFonts w:ascii="Arial" w:hAnsi="Arial" w:cs="Arial"/>
          <w:i w:val="0"/>
          <w:iCs w:val="0"/>
          <w:smallCaps w:val="0"/>
          <w:spacing w:val="0"/>
          <w:szCs w:val="24"/>
        </w:rPr>
        <w:t xml:space="preserve">.  Both </w:t>
      </w:r>
      <w:proofErr w:type="gramStart"/>
      <w:r w:rsidR="00AF5C06">
        <w:rPr>
          <w:rStyle w:val="BookTitle"/>
          <w:rFonts w:ascii="Arial" w:hAnsi="Arial" w:cs="Arial"/>
          <w:i w:val="0"/>
          <w:iCs w:val="0"/>
          <w:smallCaps w:val="0"/>
          <w:spacing w:val="0"/>
          <w:szCs w:val="24"/>
        </w:rPr>
        <w:t>Summer</w:t>
      </w:r>
      <w:proofErr w:type="gramEnd"/>
      <w:r w:rsidR="00AF5C06">
        <w:rPr>
          <w:rStyle w:val="BookTitle"/>
          <w:rFonts w:ascii="Arial" w:hAnsi="Arial" w:cs="Arial"/>
          <w:i w:val="0"/>
          <w:iCs w:val="0"/>
          <w:smallCaps w:val="0"/>
          <w:spacing w:val="0"/>
          <w:szCs w:val="24"/>
        </w:rPr>
        <w:t xml:space="preserve"> and Winter Games are generally held </w:t>
      </w:r>
      <w:r w:rsidR="005D6310">
        <w:rPr>
          <w:rStyle w:val="BookTitle"/>
          <w:rFonts w:ascii="Arial" w:hAnsi="Arial" w:cs="Arial"/>
          <w:i w:val="0"/>
          <w:iCs w:val="0"/>
          <w:smallCaps w:val="0"/>
          <w:spacing w:val="0"/>
          <w:szCs w:val="24"/>
        </w:rPr>
        <w:t xml:space="preserve">alternatively </w:t>
      </w:r>
      <w:r w:rsidR="00D652AE">
        <w:rPr>
          <w:rStyle w:val="BookTitle"/>
          <w:rFonts w:ascii="Arial" w:hAnsi="Arial" w:cs="Arial"/>
          <w:i w:val="0"/>
          <w:iCs w:val="0"/>
          <w:smallCaps w:val="0"/>
          <w:spacing w:val="0"/>
          <w:szCs w:val="24"/>
        </w:rPr>
        <w:t xml:space="preserve">every four years.  The next Paralympic Games </w:t>
      </w:r>
      <w:r>
        <w:rPr>
          <w:rStyle w:val="BookTitle"/>
          <w:rFonts w:ascii="Arial" w:hAnsi="Arial" w:cs="Arial"/>
          <w:i w:val="0"/>
          <w:iCs w:val="0"/>
          <w:smallCaps w:val="0"/>
          <w:spacing w:val="0"/>
          <w:szCs w:val="24"/>
        </w:rPr>
        <w:t>is</w:t>
      </w:r>
      <w:r w:rsidR="00D652AE">
        <w:rPr>
          <w:rStyle w:val="BookTitle"/>
          <w:rFonts w:ascii="Arial" w:hAnsi="Arial" w:cs="Arial"/>
          <w:i w:val="0"/>
          <w:iCs w:val="0"/>
          <w:smallCaps w:val="0"/>
          <w:spacing w:val="0"/>
          <w:szCs w:val="24"/>
        </w:rPr>
        <w:t xml:space="preserve"> scheduled to be held in Paris, France in August-September 2024.  Paragraph</w:t>
      </w:r>
      <w:r>
        <w:rPr>
          <w:rStyle w:val="BookTitle"/>
          <w:rFonts w:ascii="Arial" w:hAnsi="Arial" w:cs="Arial"/>
          <w:i w:val="0"/>
          <w:iCs w:val="0"/>
          <w:smallCaps w:val="0"/>
          <w:spacing w:val="0"/>
          <w:szCs w:val="24"/>
        </w:rPr>
        <w:t>s</w:t>
      </w:r>
      <w:r w:rsidR="00AF5C06">
        <w:rPr>
          <w:rStyle w:val="BookTitle"/>
          <w:rFonts w:ascii="Arial" w:hAnsi="Arial" w:cs="Arial"/>
          <w:i w:val="0"/>
          <w:iCs w:val="0"/>
          <w:smallCaps w:val="0"/>
          <w:spacing w:val="0"/>
          <w:szCs w:val="24"/>
        </w:rPr>
        <w:t> </w:t>
      </w:r>
      <w:r w:rsidR="00D652AE">
        <w:rPr>
          <w:rStyle w:val="BookTitle"/>
          <w:rFonts w:ascii="Arial" w:hAnsi="Arial" w:cs="Arial"/>
          <w:i w:val="0"/>
          <w:iCs w:val="0"/>
          <w:smallCaps w:val="0"/>
          <w:spacing w:val="0"/>
          <w:szCs w:val="24"/>
        </w:rPr>
        <w:t xml:space="preserve">6(a) </w:t>
      </w:r>
      <w:r>
        <w:rPr>
          <w:rStyle w:val="BookTitle"/>
          <w:rFonts w:ascii="Arial" w:hAnsi="Arial" w:cs="Arial"/>
          <w:i w:val="0"/>
          <w:iCs w:val="0"/>
          <w:smallCaps w:val="0"/>
          <w:spacing w:val="0"/>
          <w:szCs w:val="24"/>
        </w:rPr>
        <w:t xml:space="preserve">and 6(b) </w:t>
      </w:r>
      <w:r w:rsidR="00D652AE">
        <w:rPr>
          <w:rStyle w:val="BookTitle"/>
          <w:rFonts w:ascii="Arial" w:hAnsi="Arial" w:cs="Arial"/>
          <w:i w:val="0"/>
          <w:iCs w:val="0"/>
          <w:smallCaps w:val="0"/>
          <w:spacing w:val="0"/>
          <w:szCs w:val="24"/>
        </w:rPr>
        <w:t>will benefit relevant Australia</w:t>
      </w:r>
      <w:r>
        <w:rPr>
          <w:rStyle w:val="BookTitle"/>
          <w:rFonts w:ascii="Arial" w:hAnsi="Arial" w:cs="Arial"/>
          <w:i w:val="0"/>
          <w:iCs w:val="0"/>
          <w:smallCaps w:val="0"/>
          <w:spacing w:val="0"/>
          <w:szCs w:val="24"/>
        </w:rPr>
        <w:t>n</w:t>
      </w:r>
      <w:r w:rsidR="00D652AE">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athletes in relation to</w:t>
      </w:r>
      <w:r w:rsidR="00D652AE">
        <w:rPr>
          <w:rStyle w:val="BookTitle"/>
          <w:rFonts w:ascii="Arial" w:hAnsi="Arial" w:cs="Arial"/>
          <w:i w:val="0"/>
          <w:iCs w:val="0"/>
          <w:smallCaps w:val="0"/>
          <w:spacing w:val="0"/>
          <w:szCs w:val="24"/>
        </w:rPr>
        <w:t xml:space="preserve"> th</w:t>
      </w:r>
      <w:r>
        <w:rPr>
          <w:rStyle w:val="BookTitle"/>
          <w:rFonts w:ascii="Arial" w:hAnsi="Arial" w:cs="Arial"/>
          <w:i w:val="0"/>
          <w:iCs w:val="0"/>
          <w:smallCaps w:val="0"/>
          <w:spacing w:val="0"/>
          <w:szCs w:val="24"/>
        </w:rPr>
        <w:t>e 2024</w:t>
      </w:r>
      <w:r w:rsidR="00D652AE">
        <w:rPr>
          <w:rStyle w:val="BookTitle"/>
          <w:rFonts w:ascii="Arial" w:hAnsi="Arial" w:cs="Arial"/>
          <w:i w:val="0"/>
          <w:iCs w:val="0"/>
          <w:smallCaps w:val="0"/>
          <w:spacing w:val="0"/>
          <w:szCs w:val="24"/>
        </w:rPr>
        <w:t xml:space="preserve"> Paralympic Games</w:t>
      </w:r>
      <w:r w:rsidR="00C6313B">
        <w:rPr>
          <w:rStyle w:val="BookTitle"/>
          <w:rFonts w:ascii="Arial" w:hAnsi="Arial" w:cs="Arial"/>
          <w:i w:val="0"/>
          <w:iCs w:val="0"/>
          <w:smallCaps w:val="0"/>
          <w:spacing w:val="0"/>
          <w:szCs w:val="24"/>
        </w:rPr>
        <w:t>, and subsequent Paralympic Games</w:t>
      </w:r>
      <w:r w:rsidR="00D652AE">
        <w:rPr>
          <w:rStyle w:val="BookTitle"/>
          <w:rFonts w:ascii="Arial" w:hAnsi="Arial" w:cs="Arial"/>
          <w:i w:val="0"/>
          <w:iCs w:val="0"/>
          <w:smallCaps w:val="0"/>
          <w:spacing w:val="0"/>
          <w:szCs w:val="24"/>
        </w:rPr>
        <w:t>.</w:t>
      </w:r>
    </w:p>
    <w:p w14:paraId="50B41046" w14:textId="333575C4" w:rsidR="00224051" w:rsidRDefault="00D652AE" w:rsidP="009F442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6(a) specifies that a </w:t>
      </w:r>
      <w:r w:rsidR="004277EA">
        <w:rPr>
          <w:rStyle w:val="BookTitle"/>
          <w:rFonts w:ascii="Arial" w:hAnsi="Arial" w:cs="Arial"/>
          <w:i w:val="0"/>
          <w:iCs w:val="0"/>
          <w:smallCaps w:val="0"/>
          <w:spacing w:val="0"/>
          <w:szCs w:val="24"/>
        </w:rPr>
        <w:t>humanitarian purpose is attendance for participation as a competitor at the Paralympic Games, as a formally selected member of the Australian Paralympic Team.</w:t>
      </w:r>
      <w:r w:rsidR="00C6313B">
        <w:rPr>
          <w:rStyle w:val="BookTitle"/>
          <w:rFonts w:ascii="Arial" w:hAnsi="Arial" w:cs="Arial"/>
          <w:i w:val="0"/>
          <w:iCs w:val="0"/>
          <w:smallCaps w:val="0"/>
          <w:spacing w:val="0"/>
          <w:szCs w:val="24"/>
        </w:rPr>
        <w:t xml:space="preserve">  </w:t>
      </w:r>
      <w:r w:rsidR="006C407F">
        <w:rPr>
          <w:rStyle w:val="BookTitle"/>
          <w:rFonts w:ascii="Arial" w:hAnsi="Arial" w:cs="Arial"/>
          <w:i w:val="0"/>
          <w:iCs w:val="0"/>
          <w:smallCaps w:val="0"/>
          <w:spacing w:val="0"/>
          <w:szCs w:val="24"/>
        </w:rPr>
        <w:t xml:space="preserve">This </w:t>
      </w:r>
      <w:r w:rsidR="00AF5C06">
        <w:rPr>
          <w:rStyle w:val="BookTitle"/>
          <w:rFonts w:ascii="Arial" w:hAnsi="Arial" w:cs="Arial"/>
          <w:i w:val="0"/>
          <w:iCs w:val="0"/>
          <w:smallCaps w:val="0"/>
          <w:spacing w:val="0"/>
          <w:szCs w:val="24"/>
        </w:rPr>
        <w:t>requires that</w:t>
      </w:r>
      <w:r w:rsidR="006C407F">
        <w:rPr>
          <w:rStyle w:val="BookTitle"/>
          <w:rFonts w:ascii="Arial" w:hAnsi="Arial" w:cs="Arial"/>
          <w:i w:val="0"/>
          <w:iCs w:val="0"/>
          <w:smallCaps w:val="0"/>
          <w:spacing w:val="0"/>
          <w:szCs w:val="24"/>
        </w:rPr>
        <w:t xml:space="preserve"> the recipient must have officially qualified to represent Australia at the Paralympic Games, and be temporarily overseas to attend and compete in those Games in that capacity.</w:t>
      </w:r>
      <w:r w:rsidR="006B378A">
        <w:rPr>
          <w:rStyle w:val="BookTitle"/>
          <w:rFonts w:ascii="Arial" w:hAnsi="Arial" w:cs="Arial"/>
          <w:i w:val="0"/>
          <w:iCs w:val="0"/>
          <w:smallCaps w:val="0"/>
          <w:spacing w:val="0"/>
          <w:szCs w:val="24"/>
        </w:rPr>
        <w:t xml:space="preserve">  This attendance would occur </w:t>
      </w:r>
      <w:r w:rsidR="005020B7">
        <w:rPr>
          <w:rStyle w:val="BookTitle"/>
          <w:rFonts w:ascii="Arial" w:hAnsi="Arial" w:cs="Arial"/>
          <w:i w:val="0"/>
          <w:iCs w:val="0"/>
          <w:smallCaps w:val="0"/>
          <w:spacing w:val="0"/>
          <w:szCs w:val="24"/>
        </w:rPr>
        <w:t>on</w:t>
      </w:r>
      <w:r w:rsidR="006B378A">
        <w:rPr>
          <w:rStyle w:val="BookTitle"/>
          <w:rFonts w:ascii="Arial" w:hAnsi="Arial" w:cs="Arial"/>
          <w:i w:val="0"/>
          <w:iCs w:val="0"/>
          <w:smallCaps w:val="0"/>
          <w:spacing w:val="0"/>
          <w:szCs w:val="24"/>
        </w:rPr>
        <w:t xml:space="preserve"> relevant days surrounding and during the da</w:t>
      </w:r>
      <w:r w:rsidR="005020B7">
        <w:rPr>
          <w:rStyle w:val="BookTitle"/>
          <w:rFonts w:ascii="Arial" w:hAnsi="Arial" w:cs="Arial"/>
          <w:i w:val="0"/>
          <w:iCs w:val="0"/>
          <w:smallCaps w:val="0"/>
          <w:spacing w:val="0"/>
          <w:szCs w:val="24"/>
        </w:rPr>
        <w:t>te</w:t>
      </w:r>
      <w:r w:rsidR="006B378A">
        <w:rPr>
          <w:rStyle w:val="BookTitle"/>
          <w:rFonts w:ascii="Arial" w:hAnsi="Arial" w:cs="Arial"/>
          <w:i w:val="0"/>
          <w:iCs w:val="0"/>
          <w:smallCaps w:val="0"/>
          <w:spacing w:val="0"/>
          <w:szCs w:val="24"/>
        </w:rPr>
        <w:t>s on which the Paralympic Games are held.</w:t>
      </w:r>
      <w:r w:rsidR="004277EA">
        <w:rPr>
          <w:rStyle w:val="BookTitle"/>
          <w:rFonts w:ascii="Arial" w:hAnsi="Arial" w:cs="Arial"/>
          <w:i w:val="0"/>
          <w:iCs w:val="0"/>
          <w:smallCaps w:val="0"/>
          <w:spacing w:val="0"/>
          <w:szCs w:val="24"/>
        </w:rPr>
        <w:t xml:space="preserve">  </w:t>
      </w:r>
    </w:p>
    <w:p w14:paraId="03D4BD19" w14:textId="7C4A0655" w:rsidR="00C43328" w:rsidRDefault="004277EA" w:rsidP="00A321A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6(b)</w:t>
      </w:r>
      <w:r w:rsidR="00D652AE">
        <w:rPr>
          <w:rStyle w:val="BookTitle"/>
          <w:rFonts w:ascii="Arial" w:hAnsi="Arial" w:cs="Arial"/>
          <w:i w:val="0"/>
          <w:iCs w:val="0"/>
          <w:smallCaps w:val="0"/>
          <w:spacing w:val="0"/>
          <w:szCs w:val="24"/>
        </w:rPr>
        <w:t xml:space="preserve"> only applies to </w:t>
      </w:r>
      <w:r w:rsidR="004A4474">
        <w:rPr>
          <w:rStyle w:val="BookTitle"/>
          <w:rFonts w:ascii="Arial" w:hAnsi="Arial" w:cs="Arial"/>
          <w:i w:val="0"/>
          <w:iCs w:val="0"/>
          <w:smallCaps w:val="0"/>
          <w:spacing w:val="0"/>
          <w:szCs w:val="24"/>
        </w:rPr>
        <w:t>d</w:t>
      </w:r>
      <w:r w:rsidR="00D652AE">
        <w:rPr>
          <w:rStyle w:val="BookTitle"/>
          <w:rFonts w:ascii="Arial" w:hAnsi="Arial" w:cs="Arial"/>
          <w:i w:val="0"/>
          <w:iCs w:val="0"/>
          <w:smallCaps w:val="0"/>
          <w:spacing w:val="0"/>
          <w:szCs w:val="24"/>
        </w:rPr>
        <w:t xml:space="preserve">isability </w:t>
      </w:r>
      <w:r w:rsidR="004A4474">
        <w:rPr>
          <w:rStyle w:val="BookTitle"/>
          <w:rFonts w:ascii="Arial" w:hAnsi="Arial" w:cs="Arial"/>
          <w:i w:val="0"/>
          <w:iCs w:val="0"/>
          <w:smallCaps w:val="0"/>
          <w:spacing w:val="0"/>
          <w:szCs w:val="24"/>
        </w:rPr>
        <w:t>s</w:t>
      </w:r>
      <w:r w:rsidR="00D652AE">
        <w:rPr>
          <w:rStyle w:val="BookTitle"/>
          <w:rFonts w:ascii="Arial" w:hAnsi="Arial" w:cs="Arial"/>
          <w:i w:val="0"/>
          <w:iCs w:val="0"/>
          <w:smallCaps w:val="0"/>
          <w:spacing w:val="0"/>
          <w:szCs w:val="24"/>
        </w:rPr>
        <w:t xml:space="preserve">upport </w:t>
      </w:r>
      <w:r w:rsidR="004A4474">
        <w:rPr>
          <w:rStyle w:val="BookTitle"/>
          <w:rFonts w:ascii="Arial" w:hAnsi="Arial" w:cs="Arial"/>
          <w:i w:val="0"/>
          <w:iCs w:val="0"/>
          <w:smallCaps w:val="0"/>
          <w:spacing w:val="0"/>
          <w:szCs w:val="24"/>
        </w:rPr>
        <w:t>p</w:t>
      </w:r>
      <w:r w:rsidR="00D652AE">
        <w:rPr>
          <w:rStyle w:val="BookTitle"/>
          <w:rFonts w:ascii="Arial" w:hAnsi="Arial" w:cs="Arial"/>
          <w:i w:val="0"/>
          <w:iCs w:val="0"/>
          <w:smallCaps w:val="0"/>
          <w:spacing w:val="0"/>
          <w:szCs w:val="24"/>
        </w:rPr>
        <w:t xml:space="preserve">ension recipients.  </w:t>
      </w:r>
      <w:r w:rsidR="006C407F">
        <w:rPr>
          <w:rStyle w:val="BookTitle"/>
          <w:rFonts w:ascii="Arial" w:hAnsi="Arial" w:cs="Arial"/>
          <w:i w:val="0"/>
          <w:iCs w:val="0"/>
          <w:smallCaps w:val="0"/>
          <w:spacing w:val="0"/>
          <w:szCs w:val="24"/>
        </w:rPr>
        <w:t xml:space="preserve">For this provision to apply, the </w:t>
      </w:r>
      <w:r w:rsidR="00AF5C06">
        <w:rPr>
          <w:rStyle w:val="BookTitle"/>
          <w:rFonts w:ascii="Arial" w:hAnsi="Arial" w:cs="Arial"/>
          <w:i w:val="0"/>
          <w:iCs w:val="0"/>
          <w:smallCaps w:val="0"/>
          <w:spacing w:val="0"/>
          <w:szCs w:val="24"/>
        </w:rPr>
        <w:t>disability support pension</w:t>
      </w:r>
      <w:r w:rsidR="004A4474">
        <w:rPr>
          <w:rStyle w:val="BookTitle"/>
          <w:rFonts w:ascii="Arial" w:hAnsi="Arial" w:cs="Arial"/>
          <w:i w:val="0"/>
          <w:iCs w:val="0"/>
          <w:smallCaps w:val="0"/>
          <w:spacing w:val="0"/>
          <w:szCs w:val="24"/>
        </w:rPr>
        <w:t xml:space="preserve"> </w:t>
      </w:r>
      <w:r w:rsidR="00AF5C06">
        <w:rPr>
          <w:rStyle w:val="BookTitle"/>
          <w:rFonts w:ascii="Arial" w:hAnsi="Arial" w:cs="Arial"/>
          <w:i w:val="0"/>
          <w:iCs w:val="0"/>
          <w:smallCaps w:val="0"/>
          <w:spacing w:val="0"/>
          <w:szCs w:val="24"/>
        </w:rPr>
        <w:t>r</w:t>
      </w:r>
      <w:r w:rsidR="004A4474">
        <w:rPr>
          <w:rStyle w:val="BookTitle"/>
          <w:rFonts w:ascii="Arial" w:hAnsi="Arial" w:cs="Arial"/>
          <w:i w:val="0"/>
          <w:iCs w:val="0"/>
          <w:smallCaps w:val="0"/>
          <w:spacing w:val="0"/>
          <w:szCs w:val="24"/>
        </w:rPr>
        <w:t>ecipient</w:t>
      </w:r>
      <w:r w:rsidR="00D652AE">
        <w:rPr>
          <w:rStyle w:val="BookTitle"/>
          <w:rFonts w:ascii="Arial" w:hAnsi="Arial" w:cs="Arial"/>
          <w:i w:val="0"/>
          <w:iCs w:val="0"/>
          <w:smallCaps w:val="0"/>
          <w:spacing w:val="0"/>
          <w:szCs w:val="24"/>
        </w:rPr>
        <w:t xml:space="preserve"> </w:t>
      </w:r>
      <w:r w:rsidR="006C407F">
        <w:rPr>
          <w:rStyle w:val="BookTitle"/>
          <w:rFonts w:ascii="Arial" w:hAnsi="Arial" w:cs="Arial"/>
          <w:i w:val="0"/>
          <w:iCs w:val="0"/>
          <w:smallCaps w:val="0"/>
          <w:spacing w:val="0"/>
          <w:szCs w:val="24"/>
        </w:rPr>
        <w:t xml:space="preserve">must </w:t>
      </w:r>
      <w:r w:rsidR="00D652AE">
        <w:rPr>
          <w:rStyle w:val="BookTitle"/>
          <w:rFonts w:ascii="Arial" w:hAnsi="Arial" w:cs="Arial"/>
          <w:i w:val="0"/>
          <w:iCs w:val="0"/>
          <w:smallCaps w:val="0"/>
          <w:spacing w:val="0"/>
          <w:szCs w:val="24"/>
        </w:rPr>
        <w:t xml:space="preserve">attend an </w:t>
      </w:r>
      <w:r w:rsidR="006C407F">
        <w:rPr>
          <w:rStyle w:val="BookTitle"/>
          <w:rFonts w:ascii="Arial" w:hAnsi="Arial" w:cs="Arial"/>
          <w:i w:val="0"/>
          <w:iCs w:val="0"/>
          <w:smallCaps w:val="0"/>
          <w:spacing w:val="0"/>
          <w:szCs w:val="24"/>
        </w:rPr>
        <w:t xml:space="preserve">overseas </w:t>
      </w:r>
      <w:r w:rsidR="00D652AE">
        <w:rPr>
          <w:rStyle w:val="BookTitle"/>
          <w:rFonts w:ascii="Arial" w:hAnsi="Arial" w:cs="Arial"/>
          <w:i w:val="0"/>
          <w:iCs w:val="0"/>
          <w:smallCaps w:val="0"/>
          <w:spacing w:val="0"/>
          <w:szCs w:val="24"/>
        </w:rPr>
        <w:t xml:space="preserve">athletic competition or other event </w:t>
      </w:r>
      <w:r w:rsidR="006C407F">
        <w:rPr>
          <w:rStyle w:val="BookTitle"/>
          <w:rFonts w:ascii="Arial" w:hAnsi="Arial" w:cs="Arial"/>
          <w:i w:val="0"/>
          <w:iCs w:val="0"/>
          <w:smallCaps w:val="0"/>
          <w:spacing w:val="0"/>
          <w:szCs w:val="24"/>
        </w:rPr>
        <w:t>to participate as an athlete</w:t>
      </w:r>
      <w:r w:rsidR="00E178BD">
        <w:rPr>
          <w:rStyle w:val="BookTitle"/>
          <w:rFonts w:ascii="Arial" w:hAnsi="Arial" w:cs="Arial"/>
          <w:i w:val="0"/>
          <w:iCs w:val="0"/>
          <w:smallCaps w:val="0"/>
          <w:spacing w:val="0"/>
          <w:szCs w:val="24"/>
        </w:rPr>
        <w:t>, for Paralympic Games qualifying or preparatory purposes</w:t>
      </w:r>
      <w:r w:rsidR="00AF5C06">
        <w:rPr>
          <w:rStyle w:val="BookTitle"/>
          <w:rFonts w:ascii="Arial" w:hAnsi="Arial" w:cs="Arial"/>
          <w:i w:val="0"/>
          <w:iCs w:val="0"/>
          <w:smallCaps w:val="0"/>
          <w:spacing w:val="0"/>
          <w:szCs w:val="24"/>
        </w:rPr>
        <w:t>.  That</w:t>
      </w:r>
      <w:r w:rsidR="00D652AE">
        <w:rPr>
          <w:rStyle w:val="BookTitle"/>
          <w:rFonts w:ascii="Arial" w:hAnsi="Arial" w:cs="Arial"/>
          <w:i w:val="0"/>
          <w:iCs w:val="0"/>
          <w:smallCaps w:val="0"/>
          <w:spacing w:val="0"/>
          <w:szCs w:val="24"/>
        </w:rPr>
        <w:t xml:space="preserve"> </w:t>
      </w:r>
      <w:r w:rsidR="00E178BD">
        <w:rPr>
          <w:rStyle w:val="BookTitle"/>
          <w:rFonts w:ascii="Arial" w:hAnsi="Arial" w:cs="Arial"/>
          <w:i w:val="0"/>
          <w:iCs w:val="0"/>
          <w:smallCaps w:val="0"/>
          <w:spacing w:val="0"/>
          <w:szCs w:val="24"/>
        </w:rPr>
        <w:t xml:space="preserve">is, the </w:t>
      </w:r>
      <w:r w:rsidR="00D652AE">
        <w:rPr>
          <w:rStyle w:val="BookTitle"/>
          <w:rFonts w:ascii="Arial" w:hAnsi="Arial" w:cs="Arial"/>
          <w:i w:val="0"/>
          <w:iCs w:val="0"/>
          <w:smallCaps w:val="0"/>
          <w:spacing w:val="0"/>
          <w:szCs w:val="24"/>
        </w:rPr>
        <w:t xml:space="preserve">attendance </w:t>
      </w:r>
      <w:r w:rsidR="00AF5C06">
        <w:rPr>
          <w:rStyle w:val="BookTitle"/>
          <w:rFonts w:ascii="Arial" w:hAnsi="Arial" w:cs="Arial"/>
          <w:i w:val="0"/>
          <w:iCs w:val="0"/>
          <w:smallCaps w:val="0"/>
          <w:spacing w:val="0"/>
          <w:szCs w:val="24"/>
        </w:rPr>
        <w:t>must be</w:t>
      </w:r>
      <w:r w:rsidR="00D652AE">
        <w:rPr>
          <w:rStyle w:val="BookTitle"/>
          <w:rFonts w:ascii="Arial" w:hAnsi="Arial" w:cs="Arial"/>
          <w:i w:val="0"/>
          <w:iCs w:val="0"/>
          <w:smallCaps w:val="0"/>
          <w:spacing w:val="0"/>
          <w:szCs w:val="24"/>
        </w:rPr>
        <w:t xml:space="preserve"> necessary </w:t>
      </w:r>
      <w:r w:rsidR="00AF5C06">
        <w:rPr>
          <w:rStyle w:val="BookTitle"/>
          <w:rFonts w:ascii="Arial" w:hAnsi="Arial" w:cs="Arial"/>
          <w:i w:val="0"/>
          <w:iCs w:val="0"/>
          <w:smallCaps w:val="0"/>
          <w:spacing w:val="0"/>
          <w:szCs w:val="24"/>
        </w:rPr>
        <w:t xml:space="preserve">for the </w:t>
      </w:r>
      <w:r w:rsidR="005D6310">
        <w:rPr>
          <w:rStyle w:val="BookTitle"/>
          <w:rFonts w:ascii="Arial" w:hAnsi="Arial" w:cs="Arial"/>
          <w:i w:val="0"/>
          <w:iCs w:val="0"/>
          <w:smallCaps w:val="0"/>
          <w:spacing w:val="0"/>
          <w:szCs w:val="24"/>
        </w:rPr>
        <w:t>disability support pension</w:t>
      </w:r>
      <w:r w:rsidR="004A4474">
        <w:rPr>
          <w:rStyle w:val="BookTitle"/>
          <w:rFonts w:ascii="Arial" w:hAnsi="Arial" w:cs="Arial"/>
          <w:i w:val="0"/>
          <w:iCs w:val="0"/>
          <w:smallCaps w:val="0"/>
          <w:spacing w:val="0"/>
          <w:szCs w:val="24"/>
        </w:rPr>
        <w:t xml:space="preserve"> recipient</w:t>
      </w:r>
      <w:r w:rsidR="00AF5C06">
        <w:rPr>
          <w:rStyle w:val="BookTitle"/>
          <w:rFonts w:ascii="Arial" w:hAnsi="Arial" w:cs="Arial"/>
          <w:i w:val="0"/>
          <w:iCs w:val="0"/>
          <w:smallCaps w:val="0"/>
          <w:spacing w:val="0"/>
          <w:szCs w:val="24"/>
        </w:rPr>
        <w:t xml:space="preserve"> </w:t>
      </w:r>
      <w:r w:rsidR="00D652AE">
        <w:rPr>
          <w:rStyle w:val="BookTitle"/>
          <w:rFonts w:ascii="Arial" w:hAnsi="Arial" w:cs="Arial"/>
          <w:i w:val="0"/>
          <w:iCs w:val="0"/>
          <w:smallCaps w:val="0"/>
          <w:spacing w:val="0"/>
          <w:szCs w:val="24"/>
        </w:rPr>
        <w:t xml:space="preserve">to </w:t>
      </w:r>
      <w:r w:rsidR="00C43328">
        <w:rPr>
          <w:rStyle w:val="BookTitle"/>
          <w:rFonts w:ascii="Arial" w:hAnsi="Arial" w:cs="Arial"/>
          <w:i w:val="0"/>
          <w:iCs w:val="0"/>
          <w:smallCaps w:val="0"/>
          <w:spacing w:val="0"/>
          <w:szCs w:val="24"/>
        </w:rPr>
        <w:t>either:</w:t>
      </w:r>
    </w:p>
    <w:p w14:paraId="21A46490" w14:textId="77777777" w:rsidR="00C43328" w:rsidRDefault="00D652AE" w:rsidP="00A321A9">
      <w:pPr>
        <w:pStyle w:val="ListParagraph"/>
        <w:numPr>
          <w:ilvl w:val="0"/>
          <w:numId w:val="41"/>
        </w:numPr>
        <w:ind w:left="714" w:hanging="357"/>
        <w:rPr>
          <w:rStyle w:val="BookTitle"/>
          <w:rFonts w:ascii="Arial" w:hAnsi="Arial" w:cs="Arial"/>
          <w:i w:val="0"/>
          <w:iCs w:val="0"/>
          <w:smallCaps w:val="0"/>
          <w:spacing w:val="0"/>
          <w:szCs w:val="24"/>
        </w:rPr>
      </w:pPr>
      <w:r w:rsidRPr="00C43328">
        <w:rPr>
          <w:rStyle w:val="BookTitle"/>
          <w:rFonts w:ascii="Arial" w:hAnsi="Arial" w:cs="Arial"/>
          <w:i w:val="0"/>
          <w:iCs w:val="0"/>
          <w:smallCaps w:val="0"/>
          <w:spacing w:val="0"/>
          <w:szCs w:val="24"/>
        </w:rPr>
        <w:t>qualify as a competitor at the Paralympic Games</w:t>
      </w:r>
      <w:r w:rsidR="00C43328" w:rsidRPr="00C43328">
        <w:rPr>
          <w:rStyle w:val="BookTitle"/>
          <w:rFonts w:ascii="Arial" w:hAnsi="Arial" w:cs="Arial"/>
          <w:i w:val="0"/>
          <w:iCs w:val="0"/>
          <w:smallCaps w:val="0"/>
          <w:spacing w:val="0"/>
          <w:szCs w:val="24"/>
        </w:rPr>
        <w:t xml:space="preserve">, or </w:t>
      </w:r>
    </w:p>
    <w:p w14:paraId="70D308C5" w14:textId="26B98797" w:rsidR="00C43328" w:rsidRDefault="001D4C44" w:rsidP="00A321A9">
      <w:pPr>
        <w:pStyle w:val="ListParagraph"/>
        <w:numPr>
          <w:ilvl w:val="0"/>
          <w:numId w:val="41"/>
        </w:numPr>
        <w:ind w:left="714" w:hanging="357"/>
        <w:rPr>
          <w:rStyle w:val="BookTitle"/>
          <w:rFonts w:ascii="Arial" w:hAnsi="Arial" w:cs="Arial"/>
          <w:i w:val="0"/>
          <w:iCs w:val="0"/>
          <w:smallCaps w:val="0"/>
          <w:spacing w:val="0"/>
          <w:szCs w:val="24"/>
        </w:rPr>
      </w:pPr>
      <w:proofErr w:type="gramStart"/>
      <w:r w:rsidRPr="00C43328">
        <w:rPr>
          <w:rStyle w:val="BookTitle"/>
          <w:rFonts w:ascii="Arial" w:hAnsi="Arial" w:cs="Arial"/>
          <w:i w:val="0"/>
          <w:iCs w:val="0"/>
          <w:smallCaps w:val="0"/>
          <w:spacing w:val="0"/>
          <w:szCs w:val="24"/>
        </w:rPr>
        <w:t>prepare</w:t>
      </w:r>
      <w:proofErr w:type="gramEnd"/>
      <w:r w:rsidRPr="00C43328">
        <w:rPr>
          <w:rStyle w:val="BookTitle"/>
          <w:rFonts w:ascii="Arial" w:hAnsi="Arial" w:cs="Arial"/>
          <w:i w:val="0"/>
          <w:iCs w:val="0"/>
          <w:smallCaps w:val="0"/>
          <w:spacing w:val="0"/>
          <w:szCs w:val="24"/>
        </w:rPr>
        <w:t xml:space="preserve"> as a competitor for the Paralympic Games</w:t>
      </w:r>
      <w:r w:rsidR="00AF5C06" w:rsidRPr="00C43328">
        <w:rPr>
          <w:rStyle w:val="BookTitle"/>
          <w:rFonts w:ascii="Arial" w:hAnsi="Arial" w:cs="Arial"/>
          <w:i w:val="0"/>
          <w:iCs w:val="0"/>
          <w:smallCaps w:val="0"/>
          <w:spacing w:val="0"/>
          <w:szCs w:val="24"/>
        </w:rPr>
        <w:t xml:space="preserve">, </w:t>
      </w:r>
      <w:r w:rsidRPr="00C43328">
        <w:rPr>
          <w:rStyle w:val="BookTitle"/>
          <w:rFonts w:ascii="Arial" w:hAnsi="Arial" w:cs="Arial"/>
          <w:i w:val="0"/>
          <w:iCs w:val="0"/>
          <w:smallCaps w:val="0"/>
          <w:spacing w:val="0"/>
          <w:szCs w:val="24"/>
        </w:rPr>
        <w:t xml:space="preserve">whether or not the </w:t>
      </w:r>
      <w:r w:rsidR="004A4474">
        <w:rPr>
          <w:rStyle w:val="BookTitle"/>
          <w:rFonts w:ascii="Arial" w:hAnsi="Arial" w:cs="Arial"/>
          <w:i w:val="0"/>
          <w:iCs w:val="0"/>
          <w:smallCaps w:val="0"/>
          <w:spacing w:val="0"/>
          <w:szCs w:val="24"/>
        </w:rPr>
        <w:t>r</w:t>
      </w:r>
      <w:r w:rsidR="005D6310" w:rsidRPr="00C43328">
        <w:rPr>
          <w:rStyle w:val="BookTitle"/>
          <w:rFonts w:ascii="Arial" w:hAnsi="Arial" w:cs="Arial"/>
          <w:i w:val="0"/>
          <w:iCs w:val="0"/>
          <w:smallCaps w:val="0"/>
          <w:spacing w:val="0"/>
          <w:szCs w:val="24"/>
        </w:rPr>
        <w:t>e</w:t>
      </w:r>
      <w:r w:rsidR="004A4474">
        <w:rPr>
          <w:rStyle w:val="BookTitle"/>
          <w:rFonts w:ascii="Arial" w:hAnsi="Arial" w:cs="Arial"/>
          <w:i w:val="0"/>
          <w:iCs w:val="0"/>
          <w:smallCaps w:val="0"/>
          <w:spacing w:val="0"/>
          <w:szCs w:val="24"/>
        </w:rPr>
        <w:t>c</w:t>
      </w:r>
      <w:r w:rsidR="005D6310" w:rsidRPr="00C43328">
        <w:rPr>
          <w:rStyle w:val="BookTitle"/>
          <w:rFonts w:ascii="Arial" w:hAnsi="Arial" w:cs="Arial"/>
          <w:i w:val="0"/>
          <w:iCs w:val="0"/>
          <w:smallCaps w:val="0"/>
          <w:spacing w:val="0"/>
          <w:szCs w:val="24"/>
        </w:rPr>
        <w:t>i</w:t>
      </w:r>
      <w:r w:rsidR="004A4474">
        <w:rPr>
          <w:rStyle w:val="BookTitle"/>
          <w:rFonts w:ascii="Arial" w:hAnsi="Arial" w:cs="Arial"/>
          <w:i w:val="0"/>
          <w:iCs w:val="0"/>
          <w:smallCaps w:val="0"/>
          <w:spacing w:val="0"/>
          <w:szCs w:val="24"/>
        </w:rPr>
        <w:t>pie</w:t>
      </w:r>
      <w:r w:rsidR="005D6310" w:rsidRPr="00C43328">
        <w:rPr>
          <w:rStyle w:val="BookTitle"/>
          <w:rFonts w:ascii="Arial" w:hAnsi="Arial" w:cs="Arial"/>
          <w:i w:val="0"/>
          <w:iCs w:val="0"/>
          <w:smallCaps w:val="0"/>
          <w:spacing w:val="0"/>
          <w:szCs w:val="24"/>
        </w:rPr>
        <w:t>n</w:t>
      </w:r>
      <w:r w:rsidR="004A4474">
        <w:rPr>
          <w:rStyle w:val="BookTitle"/>
          <w:rFonts w:ascii="Arial" w:hAnsi="Arial" w:cs="Arial"/>
          <w:i w:val="0"/>
          <w:iCs w:val="0"/>
          <w:smallCaps w:val="0"/>
          <w:spacing w:val="0"/>
          <w:szCs w:val="24"/>
        </w:rPr>
        <w:t>t</w:t>
      </w:r>
      <w:r w:rsidRPr="00C43328">
        <w:rPr>
          <w:rStyle w:val="BookTitle"/>
          <w:rFonts w:ascii="Arial" w:hAnsi="Arial" w:cs="Arial"/>
          <w:i w:val="0"/>
          <w:iCs w:val="0"/>
          <w:smallCaps w:val="0"/>
          <w:spacing w:val="0"/>
          <w:szCs w:val="24"/>
        </w:rPr>
        <w:t xml:space="preserve"> has </w:t>
      </w:r>
      <w:r w:rsidR="005020B7" w:rsidRPr="00C43328">
        <w:rPr>
          <w:rStyle w:val="BookTitle"/>
          <w:rFonts w:ascii="Arial" w:hAnsi="Arial" w:cs="Arial"/>
          <w:i w:val="0"/>
          <w:iCs w:val="0"/>
          <w:smallCaps w:val="0"/>
          <w:spacing w:val="0"/>
          <w:szCs w:val="24"/>
        </w:rPr>
        <w:t xml:space="preserve">actually </w:t>
      </w:r>
      <w:r w:rsidRPr="00C43328">
        <w:rPr>
          <w:rStyle w:val="BookTitle"/>
          <w:rFonts w:ascii="Arial" w:hAnsi="Arial" w:cs="Arial"/>
          <w:i w:val="0"/>
          <w:iCs w:val="0"/>
          <w:smallCaps w:val="0"/>
          <w:spacing w:val="0"/>
          <w:szCs w:val="24"/>
        </w:rPr>
        <w:t>qualified as a competitor</w:t>
      </w:r>
      <w:r w:rsidR="006C407F" w:rsidRPr="00C43328">
        <w:rPr>
          <w:rStyle w:val="BookTitle"/>
          <w:rFonts w:ascii="Arial" w:hAnsi="Arial" w:cs="Arial"/>
          <w:i w:val="0"/>
          <w:iCs w:val="0"/>
          <w:smallCaps w:val="0"/>
          <w:spacing w:val="0"/>
          <w:szCs w:val="24"/>
        </w:rPr>
        <w:t>.</w:t>
      </w:r>
      <w:r w:rsidR="00C43328">
        <w:rPr>
          <w:rStyle w:val="BookTitle"/>
          <w:rFonts w:ascii="Arial" w:hAnsi="Arial" w:cs="Arial"/>
          <w:i w:val="0"/>
          <w:iCs w:val="0"/>
          <w:smallCaps w:val="0"/>
          <w:spacing w:val="0"/>
          <w:szCs w:val="24"/>
        </w:rPr>
        <w:t xml:space="preserve">  </w:t>
      </w:r>
    </w:p>
    <w:p w14:paraId="4FF7FBA1" w14:textId="64E88489" w:rsidR="00C11972" w:rsidRDefault="00C11972" w:rsidP="009F442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may include competing in overseas athletic competitions or attending </w:t>
      </w:r>
      <w:r w:rsidR="00617DE9">
        <w:rPr>
          <w:rStyle w:val="BookTitle"/>
          <w:rFonts w:ascii="Arial" w:hAnsi="Arial" w:cs="Arial"/>
          <w:i w:val="0"/>
          <w:iCs w:val="0"/>
          <w:smallCaps w:val="0"/>
          <w:spacing w:val="0"/>
          <w:szCs w:val="24"/>
        </w:rPr>
        <w:t xml:space="preserve">overseas </w:t>
      </w:r>
      <w:r>
        <w:rPr>
          <w:rStyle w:val="BookTitle"/>
          <w:rFonts w:ascii="Arial" w:hAnsi="Arial" w:cs="Arial"/>
          <w:i w:val="0"/>
          <w:iCs w:val="0"/>
          <w:smallCaps w:val="0"/>
          <w:spacing w:val="0"/>
          <w:szCs w:val="24"/>
        </w:rPr>
        <w:t>training camps.  This provision covers those athletes who have already been preselected for the Paralympic team or qualified for the Games</w:t>
      </w:r>
      <w:r w:rsidR="00011C81">
        <w:rPr>
          <w:rStyle w:val="BookTitle"/>
          <w:rFonts w:ascii="Arial" w:hAnsi="Arial" w:cs="Arial"/>
          <w:i w:val="0"/>
          <w:iCs w:val="0"/>
          <w:smallCaps w:val="0"/>
          <w:spacing w:val="0"/>
          <w:szCs w:val="24"/>
        </w:rPr>
        <w:t>, as well as those who</w:t>
      </w:r>
      <w:r w:rsidR="009F4422">
        <w:rPr>
          <w:rStyle w:val="BookTitle"/>
          <w:rFonts w:ascii="Arial" w:hAnsi="Arial" w:cs="Arial"/>
          <w:i w:val="0"/>
          <w:iCs w:val="0"/>
          <w:smallCaps w:val="0"/>
          <w:spacing w:val="0"/>
          <w:szCs w:val="24"/>
        </w:rPr>
        <w:t xml:space="preserve"> </w:t>
      </w:r>
      <w:r w:rsidR="00011C81">
        <w:rPr>
          <w:rStyle w:val="BookTitle"/>
          <w:rFonts w:ascii="Arial" w:hAnsi="Arial" w:cs="Arial"/>
          <w:i w:val="0"/>
          <w:iCs w:val="0"/>
          <w:smallCaps w:val="0"/>
          <w:spacing w:val="0"/>
          <w:szCs w:val="24"/>
        </w:rPr>
        <w:t>do not ultimately qualify for the Games or are selected as a member of the Paralympic team</w:t>
      </w:r>
      <w:r>
        <w:rPr>
          <w:rStyle w:val="BookTitle"/>
          <w:rFonts w:ascii="Arial" w:hAnsi="Arial" w:cs="Arial"/>
          <w:i w:val="0"/>
          <w:iCs w:val="0"/>
          <w:smallCaps w:val="0"/>
          <w:spacing w:val="0"/>
          <w:szCs w:val="24"/>
        </w:rPr>
        <w:t>.</w:t>
      </w:r>
    </w:p>
    <w:p w14:paraId="64680D15" w14:textId="1311495A" w:rsidR="004277EA" w:rsidRPr="00C43328" w:rsidRDefault="00C11972" w:rsidP="009F442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6(b) also requires that</w:t>
      </w:r>
      <w:r w:rsidR="001D4C44" w:rsidRPr="00C43328">
        <w:rPr>
          <w:rStyle w:val="BookTitle"/>
          <w:rFonts w:ascii="Arial" w:hAnsi="Arial" w:cs="Arial"/>
          <w:i w:val="0"/>
          <w:iCs w:val="0"/>
          <w:smallCaps w:val="0"/>
          <w:spacing w:val="0"/>
          <w:szCs w:val="24"/>
        </w:rPr>
        <w:t xml:space="preserve"> </w:t>
      </w:r>
      <w:r w:rsidR="006C407F" w:rsidRPr="00C43328">
        <w:rPr>
          <w:rStyle w:val="BookTitle"/>
          <w:rFonts w:ascii="Arial" w:hAnsi="Arial" w:cs="Arial"/>
          <w:i w:val="0"/>
          <w:iCs w:val="0"/>
          <w:smallCaps w:val="0"/>
          <w:spacing w:val="0"/>
          <w:szCs w:val="24"/>
        </w:rPr>
        <w:t xml:space="preserve">the </w:t>
      </w:r>
      <w:r w:rsidR="005D6310" w:rsidRPr="00C43328">
        <w:rPr>
          <w:rStyle w:val="BookTitle"/>
          <w:rFonts w:ascii="Arial" w:hAnsi="Arial" w:cs="Arial"/>
          <w:i w:val="0"/>
          <w:iCs w:val="0"/>
          <w:smallCaps w:val="0"/>
          <w:spacing w:val="0"/>
          <w:szCs w:val="24"/>
        </w:rPr>
        <w:t>disability</w:t>
      </w:r>
      <w:r w:rsidR="006B378A" w:rsidRPr="00C43328">
        <w:rPr>
          <w:rStyle w:val="BookTitle"/>
          <w:rFonts w:ascii="Arial" w:hAnsi="Arial" w:cs="Arial"/>
          <w:i w:val="0"/>
          <w:iCs w:val="0"/>
          <w:smallCaps w:val="0"/>
          <w:spacing w:val="0"/>
          <w:szCs w:val="24"/>
        </w:rPr>
        <w:t> </w:t>
      </w:r>
      <w:r w:rsidR="005D6310" w:rsidRPr="00C43328">
        <w:rPr>
          <w:rStyle w:val="BookTitle"/>
          <w:rFonts w:ascii="Arial" w:hAnsi="Arial" w:cs="Arial"/>
          <w:i w:val="0"/>
          <w:iCs w:val="0"/>
          <w:smallCaps w:val="0"/>
          <w:spacing w:val="0"/>
          <w:szCs w:val="24"/>
        </w:rPr>
        <w:t>support pension</w:t>
      </w:r>
      <w:r w:rsidR="004A4474">
        <w:rPr>
          <w:rStyle w:val="BookTitle"/>
          <w:rFonts w:ascii="Arial" w:hAnsi="Arial" w:cs="Arial"/>
          <w:i w:val="0"/>
          <w:iCs w:val="0"/>
          <w:smallCaps w:val="0"/>
          <w:spacing w:val="0"/>
          <w:szCs w:val="24"/>
        </w:rPr>
        <w:t xml:space="preserve"> </w:t>
      </w:r>
      <w:r w:rsidR="005D6310" w:rsidRPr="00C43328">
        <w:rPr>
          <w:rStyle w:val="BookTitle"/>
          <w:rFonts w:ascii="Arial" w:hAnsi="Arial" w:cs="Arial"/>
          <w:i w:val="0"/>
          <w:iCs w:val="0"/>
          <w:smallCaps w:val="0"/>
          <w:spacing w:val="0"/>
          <w:szCs w:val="24"/>
        </w:rPr>
        <w:t>r</w:t>
      </w:r>
      <w:r w:rsidR="004A4474">
        <w:rPr>
          <w:rStyle w:val="BookTitle"/>
          <w:rFonts w:ascii="Arial" w:hAnsi="Arial" w:cs="Arial"/>
          <w:i w:val="0"/>
          <w:iCs w:val="0"/>
          <w:smallCaps w:val="0"/>
          <w:spacing w:val="0"/>
          <w:szCs w:val="24"/>
        </w:rPr>
        <w:t>ecipient</w:t>
      </w:r>
      <w:r w:rsidR="005D6310" w:rsidRPr="00C43328">
        <w:rPr>
          <w:rStyle w:val="BookTitle"/>
          <w:rFonts w:ascii="Arial" w:hAnsi="Arial" w:cs="Arial"/>
          <w:i w:val="0"/>
          <w:iCs w:val="0"/>
          <w:smallCaps w:val="0"/>
          <w:spacing w:val="0"/>
          <w:szCs w:val="24"/>
        </w:rPr>
        <w:t>’s</w:t>
      </w:r>
      <w:r w:rsidR="006C407F" w:rsidRPr="00C43328">
        <w:rPr>
          <w:rStyle w:val="BookTitle"/>
          <w:rFonts w:ascii="Arial" w:hAnsi="Arial" w:cs="Arial"/>
          <w:i w:val="0"/>
          <w:iCs w:val="0"/>
          <w:smallCaps w:val="0"/>
          <w:spacing w:val="0"/>
          <w:szCs w:val="24"/>
        </w:rPr>
        <w:t xml:space="preserve"> attendance </w:t>
      </w:r>
      <w:r w:rsidR="00C43328">
        <w:rPr>
          <w:rStyle w:val="BookTitle"/>
          <w:rFonts w:ascii="Arial" w:hAnsi="Arial" w:cs="Arial"/>
          <w:i w:val="0"/>
          <w:iCs w:val="0"/>
          <w:smallCaps w:val="0"/>
          <w:spacing w:val="0"/>
          <w:szCs w:val="24"/>
        </w:rPr>
        <w:t xml:space="preserve">at the competition or event </w:t>
      </w:r>
      <w:r w:rsidR="006C407F" w:rsidRPr="00C43328">
        <w:rPr>
          <w:rStyle w:val="BookTitle"/>
          <w:rFonts w:ascii="Arial" w:hAnsi="Arial" w:cs="Arial"/>
          <w:i w:val="0"/>
          <w:iCs w:val="0"/>
          <w:smallCaps w:val="0"/>
          <w:spacing w:val="0"/>
          <w:szCs w:val="24"/>
        </w:rPr>
        <w:t xml:space="preserve">must occur in the 12 months before </w:t>
      </w:r>
      <w:r w:rsidR="005D6310" w:rsidRPr="00C43328">
        <w:rPr>
          <w:rStyle w:val="BookTitle"/>
          <w:rFonts w:ascii="Arial" w:hAnsi="Arial" w:cs="Arial"/>
          <w:i w:val="0"/>
          <w:iCs w:val="0"/>
          <w:smallCaps w:val="0"/>
          <w:spacing w:val="0"/>
          <w:szCs w:val="24"/>
        </w:rPr>
        <w:t xml:space="preserve">the </w:t>
      </w:r>
      <w:r w:rsidR="00C43328">
        <w:rPr>
          <w:rStyle w:val="BookTitle"/>
          <w:rFonts w:ascii="Arial" w:hAnsi="Arial" w:cs="Arial"/>
          <w:i w:val="0"/>
          <w:iCs w:val="0"/>
          <w:smallCaps w:val="0"/>
          <w:spacing w:val="0"/>
          <w:szCs w:val="24"/>
        </w:rPr>
        <w:t xml:space="preserve">start of the </w:t>
      </w:r>
      <w:r w:rsidR="005D6310" w:rsidRPr="00C43328">
        <w:rPr>
          <w:rStyle w:val="BookTitle"/>
          <w:rFonts w:ascii="Arial" w:hAnsi="Arial" w:cs="Arial"/>
          <w:i w:val="0"/>
          <w:iCs w:val="0"/>
          <w:smallCaps w:val="0"/>
          <w:spacing w:val="0"/>
          <w:szCs w:val="24"/>
        </w:rPr>
        <w:t>relevant</w:t>
      </w:r>
      <w:r w:rsidR="006C407F" w:rsidRPr="00C43328">
        <w:rPr>
          <w:rStyle w:val="BookTitle"/>
          <w:rFonts w:ascii="Arial" w:hAnsi="Arial" w:cs="Arial"/>
          <w:i w:val="0"/>
          <w:iCs w:val="0"/>
          <w:smallCaps w:val="0"/>
          <w:spacing w:val="0"/>
          <w:szCs w:val="24"/>
        </w:rPr>
        <w:t xml:space="preserve"> Paralympic Games.</w:t>
      </w:r>
    </w:p>
    <w:p w14:paraId="54A1EB29" w14:textId="1D14A1F9" w:rsidR="00416D8F" w:rsidRDefault="004277EA" w:rsidP="009F442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6(c)</w:t>
      </w:r>
      <w:r w:rsidR="001D4C44">
        <w:rPr>
          <w:rStyle w:val="BookTitle"/>
          <w:rFonts w:ascii="Arial" w:hAnsi="Arial" w:cs="Arial"/>
          <w:i w:val="0"/>
          <w:iCs w:val="0"/>
          <w:smallCaps w:val="0"/>
          <w:spacing w:val="0"/>
          <w:szCs w:val="24"/>
        </w:rPr>
        <w:t xml:space="preserve"> provides that a humanitarian purpose is a person’s attendance at a </w:t>
      </w:r>
      <w:r w:rsidR="00AF5C06">
        <w:rPr>
          <w:rStyle w:val="BookTitle"/>
          <w:rFonts w:ascii="Arial" w:hAnsi="Arial" w:cs="Arial"/>
          <w:i w:val="0"/>
          <w:iCs w:val="0"/>
          <w:smallCaps w:val="0"/>
          <w:spacing w:val="0"/>
          <w:szCs w:val="24"/>
        </w:rPr>
        <w:t xml:space="preserve">relevant </w:t>
      </w:r>
      <w:r w:rsidR="001D4C44">
        <w:rPr>
          <w:rStyle w:val="BookTitle"/>
          <w:rFonts w:ascii="Arial" w:hAnsi="Arial" w:cs="Arial"/>
          <w:i w:val="0"/>
          <w:iCs w:val="0"/>
          <w:smallCaps w:val="0"/>
          <w:spacing w:val="0"/>
          <w:szCs w:val="24"/>
        </w:rPr>
        <w:t>memorial service</w:t>
      </w:r>
      <w:r w:rsidR="00416D8F">
        <w:rPr>
          <w:rStyle w:val="BookTitle"/>
          <w:rFonts w:ascii="Arial" w:hAnsi="Arial" w:cs="Arial"/>
          <w:i w:val="0"/>
          <w:iCs w:val="0"/>
          <w:smallCaps w:val="0"/>
          <w:spacing w:val="0"/>
          <w:szCs w:val="24"/>
        </w:rPr>
        <w:t xml:space="preserve">.  The following requirements must be met for this </w:t>
      </w:r>
      <w:r w:rsidR="00AF5C06">
        <w:rPr>
          <w:rStyle w:val="BookTitle"/>
          <w:rFonts w:ascii="Arial" w:hAnsi="Arial" w:cs="Arial"/>
          <w:i w:val="0"/>
          <w:iCs w:val="0"/>
          <w:smallCaps w:val="0"/>
          <w:spacing w:val="0"/>
          <w:szCs w:val="24"/>
        </w:rPr>
        <w:t>provision</w:t>
      </w:r>
      <w:r w:rsidR="00416D8F">
        <w:rPr>
          <w:rStyle w:val="BookTitle"/>
          <w:rFonts w:ascii="Arial" w:hAnsi="Arial" w:cs="Arial"/>
          <w:i w:val="0"/>
          <w:iCs w:val="0"/>
          <w:smallCaps w:val="0"/>
          <w:spacing w:val="0"/>
          <w:szCs w:val="24"/>
        </w:rPr>
        <w:t xml:space="preserve"> to apply:</w:t>
      </w:r>
    </w:p>
    <w:p w14:paraId="4EFA0BFF" w14:textId="77777777" w:rsidR="00416D8F" w:rsidRDefault="00416D8F" w:rsidP="009F4422">
      <w:pPr>
        <w:pStyle w:val="ListParagraph"/>
        <w:numPr>
          <w:ilvl w:val="0"/>
          <w:numId w:val="4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w:t>
      </w:r>
      <w:r w:rsidRPr="00416D8F">
        <w:rPr>
          <w:rStyle w:val="BookTitle"/>
          <w:rFonts w:ascii="Arial" w:hAnsi="Arial" w:cs="Arial"/>
          <w:i w:val="0"/>
          <w:iCs w:val="0"/>
          <w:smallCaps w:val="0"/>
          <w:spacing w:val="0"/>
          <w:szCs w:val="24"/>
        </w:rPr>
        <w:t xml:space="preserve"> memorial service must be to commemorate an event involving the death or serious injury of an Australian resident</w:t>
      </w:r>
    </w:p>
    <w:p w14:paraId="78ED2ABF" w14:textId="2E8EBFFE" w:rsidR="00416D8F" w:rsidRDefault="00416D8F" w:rsidP="009F4422">
      <w:pPr>
        <w:pStyle w:val="ListParagraph"/>
        <w:numPr>
          <w:ilvl w:val="0"/>
          <w:numId w:val="4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memorial service must have been approved by the A</w:t>
      </w:r>
      <w:r w:rsidR="005D6310">
        <w:rPr>
          <w:rStyle w:val="BookTitle"/>
          <w:rFonts w:ascii="Arial" w:hAnsi="Arial" w:cs="Arial"/>
          <w:i w:val="0"/>
          <w:iCs w:val="0"/>
          <w:smallCaps w:val="0"/>
          <w:spacing w:val="0"/>
          <w:szCs w:val="24"/>
        </w:rPr>
        <w:t>ustralian </w:t>
      </w:r>
      <w:r>
        <w:rPr>
          <w:rStyle w:val="BookTitle"/>
          <w:rFonts w:ascii="Arial" w:hAnsi="Arial" w:cs="Arial"/>
          <w:i w:val="0"/>
          <w:iCs w:val="0"/>
          <w:smallCaps w:val="0"/>
          <w:spacing w:val="0"/>
          <w:szCs w:val="24"/>
        </w:rPr>
        <w:t>Government, and</w:t>
      </w:r>
    </w:p>
    <w:p w14:paraId="28207496" w14:textId="77777777" w:rsidR="00C43328" w:rsidRDefault="00416D8F" w:rsidP="009F4422">
      <w:pPr>
        <w:pStyle w:val="ListParagraph"/>
        <w:numPr>
          <w:ilvl w:val="0"/>
          <w:numId w:val="4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person’s attendance at the memorial service must be either</w:t>
      </w:r>
      <w:r w:rsidR="00C43328">
        <w:rPr>
          <w:rStyle w:val="BookTitle"/>
          <w:rFonts w:ascii="Arial" w:hAnsi="Arial" w:cs="Arial"/>
          <w:i w:val="0"/>
          <w:iCs w:val="0"/>
          <w:smallCaps w:val="0"/>
          <w:spacing w:val="0"/>
          <w:szCs w:val="24"/>
        </w:rPr>
        <w:t>:</w:t>
      </w:r>
    </w:p>
    <w:p w14:paraId="142F5DAA" w14:textId="77777777" w:rsidR="00C43328" w:rsidRDefault="00CD27BA" w:rsidP="009F4422">
      <w:pPr>
        <w:pStyle w:val="ListParagraph"/>
        <w:numPr>
          <w:ilvl w:val="1"/>
          <w:numId w:val="4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as </w:t>
      </w:r>
      <w:r w:rsidR="001D4C44" w:rsidRPr="00416D8F">
        <w:rPr>
          <w:rStyle w:val="BookTitle"/>
          <w:rFonts w:ascii="Arial" w:hAnsi="Arial" w:cs="Arial"/>
          <w:i w:val="0"/>
          <w:iCs w:val="0"/>
          <w:smallCaps w:val="0"/>
          <w:spacing w:val="0"/>
          <w:szCs w:val="24"/>
        </w:rPr>
        <w:t xml:space="preserve">an Australian resident who was seriously injured in </w:t>
      </w:r>
      <w:r w:rsidR="00416D8F">
        <w:rPr>
          <w:rStyle w:val="BookTitle"/>
          <w:rFonts w:ascii="Arial" w:hAnsi="Arial" w:cs="Arial"/>
          <w:i w:val="0"/>
          <w:iCs w:val="0"/>
          <w:smallCaps w:val="0"/>
          <w:spacing w:val="0"/>
          <w:szCs w:val="24"/>
        </w:rPr>
        <w:t>the</w:t>
      </w:r>
      <w:r w:rsidR="001D4C44" w:rsidRPr="00416D8F">
        <w:rPr>
          <w:rStyle w:val="BookTitle"/>
          <w:rFonts w:ascii="Arial" w:hAnsi="Arial" w:cs="Arial"/>
          <w:i w:val="0"/>
          <w:iCs w:val="0"/>
          <w:smallCaps w:val="0"/>
          <w:spacing w:val="0"/>
          <w:szCs w:val="24"/>
        </w:rPr>
        <w:t xml:space="preserve"> event</w:t>
      </w:r>
      <w:r>
        <w:rPr>
          <w:rStyle w:val="BookTitle"/>
          <w:rFonts w:ascii="Arial" w:hAnsi="Arial" w:cs="Arial"/>
          <w:i w:val="0"/>
          <w:iCs w:val="0"/>
          <w:smallCaps w:val="0"/>
          <w:spacing w:val="0"/>
          <w:szCs w:val="24"/>
        </w:rPr>
        <w:t xml:space="preserve"> themselves</w:t>
      </w:r>
      <w:r w:rsidR="001D4C44" w:rsidRPr="00416D8F">
        <w:rPr>
          <w:rStyle w:val="BookTitle"/>
          <w:rFonts w:ascii="Arial" w:hAnsi="Arial" w:cs="Arial"/>
          <w:i w:val="0"/>
          <w:iCs w:val="0"/>
          <w:smallCaps w:val="0"/>
          <w:spacing w:val="0"/>
          <w:szCs w:val="24"/>
        </w:rPr>
        <w:t xml:space="preserve">, or </w:t>
      </w:r>
    </w:p>
    <w:p w14:paraId="25FBE52B" w14:textId="77777777" w:rsidR="00471B63" w:rsidRDefault="00CD27BA" w:rsidP="009F4422">
      <w:pPr>
        <w:pStyle w:val="ListParagraph"/>
        <w:numPr>
          <w:ilvl w:val="1"/>
          <w:numId w:val="40"/>
        </w:numPr>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as</w:t>
      </w:r>
      <w:proofErr w:type="gramEnd"/>
      <w:r>
        <w:rPr>
          <w:rStyle w:val="BookTitle"/>
          <w:rFonts w:ascii="Arial" w:hAnsi="Arial" w:cs="Arial"/>
          <w:i w:val="0"/>
          <w:iCs w:val="0"/>
          <w:smallCaps w:val="0"/>
          <w:spacing w:val="0"/>
          <w:szCs w:val="24"/>
        </w:rPr>
        <w:t xml:space="preserve"> </w:t>
      </w:r>
      <w:r w:rsidR="001D4C44" w:rsidRPr="00416D8F">
        <w:rPr>
          <w:rStyle w:val="BookTitle"/>
          <w:rFonts w:ascii="Arial" w:hAnsi="Arial" w:cs="Arial"/>
          <w:i w:val="0"/>
          <w:iCs w:val="0"/>
          <w:smallCaps w:val="0"/>
          <w:spacing w:val="0"/>
          <w:szCs w:val="24"/>
        </w:rPr>
        <w:t xml:space="preserve">a family member of an Australian resident who died or was seriously injured in </w:t>
      </w:r>
      <w:r w:rsidR="00416D8F">
        <w:rPr>
          <w:rStyle w:val="BookTitle"/>
          <w:rFonts w:ascii="Arial" w:hAnsi="Arial" w:cs="Arial"/>
          <w:i w:val="0"/>
          <w:iCs w:val="0"/>
          <w:smallCaps w:val="0"/>
          <w:spacing w:val="0"/>
          <w:szCs w:val="24"/>
        </w:rPr>
        <w:t>the</w:t>
      </w:r>
      <w:r w:rsidR="001D4C44" w:rsidRPr="00416D8F">
        <w:rPr>
          <w:rStyle w:val="BookTitle"/>
          <w:rFonts w:ascii="Arial" w:hAnsi="Arial" w:cs="Arial"/>
          <w:i w:val="0"/>
          <w:iCs w:val="0"/>
          <w:smallCaps w:val="0"/>
          <w:spacing w:val="0"/>
          <w:szCs w:val="24"/>
        </w:rPr>
        <w:t xml:space="preserve"> event.</w:t>
      </w:r>
      <w:r w:rsidR="00416D8F">
        <w:rPr>
          <w:rStyle w:val="BookTitle"/>
          <w:rFonts w:ascii="Arial" w:hAnsi="Arial" w:cs="Arial"/>
          <w:i w:val="0"/>
          <w:iCs w:val="0"/>
          <w:smallCaps w:val="0"/>
          <w:spacing w:val="0"/>
          <w:szCs w:val="24"/>
        </w:rPr>
        <w:t xml:space="preserve">  </w:t>
      </w:r>
    </w:p>
    <w:p w14:paraId="579408A5" w14:textId="68011FDA" w:rsidR="00416D8F" w:rsidRPr="00471B63" w:rsidRDefault="00416D8F" w:rsidP="009F4422">
      <w:pPr>
        <w:rPr>
          <w:rStyle w:val="BookTitle"/>
          <w:rFonts w:ascii="Arial" w:hAnsi="Arial" w:cs="Arial"/>
          <w:i w:val="0"/>
          <w:iCs w:val="0"/>
          <w:smallCaps w:val="0"/>
          <w:spacing w:val="0"/>
          <w:szCs w:val="24"/>
        </w:rPr>
      </w:pPr>
      <w:r w:rsidRPr="00471B63">
        <w:rPr>
          <w:rStyle w:val="BookTitle"/>
          <w:rFonts w:ascii="Arial" w:hAnsi="Arial" w:cs="Arial"/>
          <w:i w:val="0"/>
          <w:iCs w:val="0"/>
          <w:smallCaps w:val="0"/>
          <w:spacing w:val="0"/>
          <w:szCs w:val="24"/>
        </w:rPr>
        <w:t>The term</w:t>
      </w:r>
      <w:r w:rsidR="00471B63">
        <w:rPr>
          <w:rStyle w:val="BookTitle"/>
          <w:rFonts w:ascii="Arial" w:hAnsi="Arial" w:cs="Arial"/>
          <w:i w:val="0"/>
          <w:iCs w:val="0"/>
          <w:smallCaps w:val="0"/>
          <w:spacing w:val="0"/>
          <w:szCs w:val="24"/>
        </w:rPr>
        <w:t>s ‘Australian resident’ and</w:t>
      </w:r>
      <w:r w:rsidRPr="00471B63">
        <w:rPr>
          <w:rStyle w:val="BookTitle"/>
          <w:rFonts w:ascii="Arial" w:hAnsi="Arial" w:cs="Arial"/>
          <w:i w:val="0"/>
          <w:iCs w:val="0"/>
          <w:smallCaps w:val="0"/>
          <w:spacing w:val="0"/>
          <w:szCs w:val="24"/>
        </w:rPr>
        <w:t xml:space="preserve"> ‘family member’ </w:t>
      </w:r>
      <w:r w:rsidR="00471B63">
        <w:rPr>
          <w:rStyle w:val="BookTitle"/>
          <w:rFonts w:ascii="Arial" w:hAnsi="Arial" w:cs="Arial"/>
          <w:i w:val="0"/>
          <w:iCs w:val="0"/>
          <w:smallCaps w:val="0"/>
          <w:spacing w:val="0"/>
          <w:szCs w:val="24"/>
        </w:rPr>
        <w:t>are</w:t>
      </w:r>
      <w:r w:rsidRPr="00471B63">
        <w:rPr>
          <w:rStyle w:val="BookTitle"/>
          <w:rFonts w:ascii="Arial" w:hAnsi="Arial" w:cs="Arial"/>
          <w:i w:val="0"/>
          <w:iCs w:val="0"/>
          <w:smallCaps w:val="0"/>
          <w:spacing w:val="0"/>
          <w:szCs w:val="24"/>
        </w:rPr>
        <w:t xml:space="preserve"> defined in section 5 of the regulations by reference to </w:t>
      </w:r>
      <w:r w:rsidR="00F3109F">
        <w:rPr>
          <w:rStyle w:val="BookTitle"/>
          <w:rFonts w:ascii="Arial" w:hAnsi="Arial" w:cs="Arial"/>
          <w:i w:val="0"/>
          <w:iCs w:val="0"/>
          <w:smallCaps w:val="0"/>
          <w:spacing w:val="0"/>
          <w:szCs w:val="24"/>
        </w:rPr>
        <w:t xml:space="preserve">subsection 7(2) and </w:t>
      </w:r>
      <w:r w:rsidRPr="00471B63">
        <w:rPr>
          <w:rStyle w:val="BookTitle"/>
          <w:rFonts w:ascii="Arial" w:hAnsi="Arial" w:cs="Arial"/>
          <w:i w:val="0"/>
          <w:iCs w:val="0"/>
          <w:smallCaps w:val="0"/>
          <w:spacing w:val="0"/>
          <w:szCs w:val="24"/>
        </w:rPr>
        <w:t>subsection 23(14) of the Act</w:t>
      </w:r>
      <w:r w:rsidR="00F3109F">
        <w:rPr>
          <w:rStyle w:val="BookTitle"/>
          <w:rFonts w:ascii="Arial" w:hAnsi="Arial" w:cs="Arial"/>
          <w:i w:val="0"/>
          <w:iCs w:val="0"/>
          <w:smallCaps w:val="0"/>
          <w:spacing w:val="0"/>
          <w:szCs w:val="24"/>
        </w:rPr>
        <w:t xml:space="preserve"> respectively</w:t>
      </w:r>
      <w:r w:rsidRPr="00471B63">
        <w:rPr>
          <w:rStyle w:val="BookTitle"/>
          <w:rFonts w:ascii="Arial" w:hAnsi="Arial" w:cs="Arial"/>
          <w:i w:val="0"/>
          <w:iCs w:val="0"/>
          <w:smallCaps w:val="0"/>
          <w:spacing w:val="0"/>
          <w:szCs w:val="24"/>
        </w:rPr>
        <w:t>.</w:t>
      </w:r>
      <w:r w:rsidR="001D4C44" w:rsidRPr="00471B63">
        <w:rPr>
          <w:rStyle w:val="BookTitle"/>
          <w:rFonts w:ascii="Arial" w:hAnsi="Arial" w:cs="Arial"/>
          <w:i w:val="0"/>
          <w:iCs w:val="0"/>
          <w:smallCaps w:val="0"/>
          <w:spacing w:val="0"/>
          <w:szCs w:val="24"/>
        </w:rPr>
        <w:t xml:space="preserve">  </w:t>
      </w:r>
    </w:p>
    <w:p w14:paraId="5CFED6DB" w14:textId="77777777" w:rsidR="00E178BD" w:rsidRDefault="001D4C44" w:rsidP="009F4422">
      <w:pPr>
        <w:rPr>
          <w:rStyle w:val="BookTitle"/>
          <w:rFonts w:ascii="Arial" w:hAnsi="Arial" w:cs="Arial"/>
          <w:i w:val="0"/>
          <w:iCs w:val="0"/>
          <w:smallCaps w:val="0"/>
          <w:spacing w:val="0"/>
          <w:szCs w:val="24"/>
        </w:rPr>
      </w:pPr>
      <w:r w:rsidRPr="00416D8F">
        <w:rPr>
          <w:rStyle w:val="BookTitle"/>
          <w:rFonts w:ascii="Arial" w:hAnsi="Arial" w:cs="Arial"/>
          <w:i w:val="0"/>
          <w:iCs w:val="0"/>
          <w:smallCaps w:val="0"/>
          <w:spacing w:val="0"/>
          <w:szCs w:val="24"/>
        </w:rPr>
        <w:t xml:space="preserve">The note following paragraph 6(c) provides that examples of an </w:t>
      </w:r>
      <w:r w:rsidR="005D6310">
        <w:rPr>
          <w:rStyle w:val="BookTitle"/>
          <w:rFonts w:ascii="Arial" w:hAnsi="Arial" w:cs="Arial"/>
          <w:i w:val="0"/>
          <w:iCs w:val="0"/>
          <w:smallCaps w:val="0"/>
          <w:spacing w:val="0"/>
          <w:szCs w:val="24"/>
        </w:rPr>
        <w:t>‘</w:t>
      </w:r>
      <w:r w:rsidRPr="00416D8F">
        <w:rPr>
          <w:rStyle w:val="BookTitle"/>
          <w:rFonts w:ascii="Arial" w:hAnsi="Arial" w:cs="Arial"/>
          <w:i w:val="0"/>
          <w:iCs w:val="0"/>
          <w:smallCaps w:val="0"/>
          <w:spacing w:val="0"/>
          <w:szCs w:val="24"/>
        </w:rPr>
        <w:t>event</w:t>
      </w:r>
      <w:r w:rsidR="005D6310">
        <w:rPr>
          <w:rStyle w:val="BookTitle"/>
          <w:rFonts w:ascii="Arial" w:hAnsi="Arial" w:cs="Arial"/>
          <w:i w:val="0"/>
          <w:iCs w:val="0"/>
          <w:smallCaps w:val="0"/>
          <w:spacing w:val="0"/>
          <w:szCs w:val="24"/>
        </w:rPr>
        <w:t>’</w:t>
      </w:r>
      <w:r w:rsidR="00416D8F">
        <w:rPr>
          <w:rStyle w:val="BookTitle"/>
          <w:rFonts w:ascii="Arial" w:hAnsi="Arial" w:cs="Arial"/>
          <w:i w:val="0"/>
          <w:iCs w:val="0"/>
          <w:smallCaps w:val="0"/>
          <w:spacing w:val="0"/>
          <w:szCs w:val="24"/>
        </w:rPr>
        <w:t>, as referred to in this provision,</w:t>
      </w:r>
      <w:r w:rsidRPr="00416D8F">
        <w:rPr>
          <w:rStyle w:val="BookTitle"/>
          <w:rFonts w:ascii="Arial" w:hAnsi="Arial" w:cs="Arial"/>
          <w:i w:val="0"/>
          <w:iCs w:val="0"/>
          <w:smallCaps w:val="0"/>
          <w:spacing w:val="0"/>
          <w:szCs w:val="24"/>
        </w:rPr>
        <w:t xml:space="preserve"> are a war, an act of terrorism and a natural disaster.</w:t>
      </w:r>
      <w:r w:rsidR="00E178BD">
        <w:rPr>
          <w:rStyle w:val="BookTitle"/>
          <w:rFonts w:ascii="Arial" w:hAnsi="Arial" w:cs="Arial"/>
          <w:i w:val="0"/>
          <w:iCs w:val="0"/>
          <w:smallCaps w:val="0"/>
          <w:spacing w:val="0"/>
          <w:szCs w:val="24"/>
        </w:rPr>
        <w:t xml:space="preserve">  </w:t>
      </w:r>
    </w:p>
    <w:p w14:paraId="20287C07" w14:textId="0ABBD3CC" w:rsidR="00416D8F" w:rsidRPr="00416D8F" w:rsidRDefault="00223390" w:rsidP="009F442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w:t>
      </w:r>
      <w:r w:rsidR="008617B7">
        <w:rPr>
          <w:rStyle w:val="BookTitle"/>
          <w:rFonts w:ascii="Arial" w:hAnsi="Arial" w:cs="Arial"/>
          <w:i w:val="0"/>
          <w:iCs w:val="0"/>
          <w:smallCaps w:val="0"/>
          <w:spacing w:val="0"/>
          <w:szCs w:val="24"/>
        </w:rPr>
        <w:t>n</w:t>
      </w:r>
      <w:r>
        <w:rPr>
          <w:rStyle w:val="BookTitle"/>
          <w:rFonts w:ascii="Arial" w:hAnsi="Arial" w:cs="Arial"/>
          <w:i w:val="0"/>
          <w:iCs w:val="0"/>
          <w:smallCaps w:val="0"/>
          <w:spacing w:val="0"/>
          <w:szCs w:val="24"/>
        </w:rPr>
        <w:t xml:space="preserve"> </w:t>
      </w:r>
      <w:r w:rsidR="00E178BD">
        <w:rPr>
          <w:rStyle w:val="BookTitle"/>
          <w:rFonts w:ascii="Arial" w:hAnsi="Arial" w:cs="Arial"/>
          <w:i w:val="0"/>
          <w:iCs w:val="0"/>
          <w:smallCaps w:val="0"/>
          <w:spacing w:val="0"/>
          <w:szCs w:val="24"/>
        </w:rPr>
        <w:t xml:space="preserve">example of </w:t>
      </w:r>
      <w:r>
        <w:rPr>
          <w:rStyle w:val="BookTitle"/>
          <w:rFonts w:ascii="Arial" w:hAnsi="Arial" w:cs="Arial"/>
          <w:i w:val="0"/>
          <w:iCs w:val="0"/>
          <w:smallCaps w:val="0"/>
          <w:spacing w:val="0"/>
          <w:szCs w:val="24"/>
        </w:rPr>
        <w:t>a</w:t>
      </w:r>
      <w:r w:rsidR="008617B7">
        <w:rPr>
          <w:rStyle w:val="BookTitle"/>
          <w:rFonts w:ascii="Arial" w:hAnsi="Arial" w:cs="Arial"/>
          <w:i w:val="0"/>
          <w:iCs w:val="0"/>
          <w:smallCaps w:val="0"/>
          <w:spacing w:val="0"/>
          <w:szCs w:val="24"/>
        </w:rPr>
        <w:t xml:space="preserve"> previous similar humanitarian purpose, </w:t>
      </w:r>
      <w:r>
        <w:rPr>
          <w:rStyle w:val="BookTitle"/>
          <w:rFonts w:ascii="Arial" w:hAnsi="Arial" w:cs="Arial"/>
          <w:i w:val="0"/>
          <w:iCs w:val="0"/>
          <w:smallCaps w:val="0"/>
          <w:spacing w:val="0"/>
          <w:szCs w:val="24"/>
        </w:rPr>
        <w:t>under a former similar provision in the 2012 regulation</w:t>
      </w:r>
      <w:r w:rsidR="008617B7">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008617B7">
        <w:rPr>
          <w:rStyle w:val="BookTitle"/>
          <w:rFonts w:ascii="Arial" w:hAnsi="Arial" w:cs="Arial"/>
          <w:i w:val="0"/>
          <w:iCs w:val="0"/>
          <w:smallCaps w:val="0"/>
          <w:spacing w:val="0"/>
          <w:szCs w:val="24"/>
        </w:rPr>
        <w:t>wa</w:t>
      </w:r>
      <w:r w:rsidR="00313B7E">
        <w:rPr>
          <w:rStyle w:val="BookTitle"/>
          <w:rFonts w:ascii="Arial" w:hAnsi="Arial" w:cs="Arial"/>
          <w:i w:val="0"/>
          <w:iCs w:val="0"/>
          <w:smallCaps w:val="0"/>
          <w:spacing w:val="0"/>
          <w:szCs w:val="24"/>
        </w:rPr>
        <w:t>s</w:t>
      </w:r>
      <w:r w:rsidR="00E178BD">
        <w:rPr>
          <w:rStyle w:val="BookTitle"/>
          <w:rFonts w:ascii="Arial" w:hAnsi="Arial" w:cs="Arial"/>
          <w:i w:val="0"/>
          <w:iCs w:val="0"/>
          <w:smallCaps w:val="0"/>
          <w:spacing w:val="0"/>
          <w:szCs w:val="24"/>
        </w:rPr>
        <w:t xml:space="preserve"> </w:t>
      </w:r>
      <w:r w:rsidR="008617B7">
        <w:rPr>
          <w:rStyle w:val="BookTitle"/>
          <w:rFonts w:ascii="Arial" w:hAnsi="Arial" w:cs="Arial"/>
          <w:i w:val="0"/>
          <w:iCs w:val="0"/>
          <w:smallCaps w:val="0"/>
          <w:spacing w:val="0"/>
          <w:szCs w:val="24"/>
        </w:rPr>
        <w:t xml:space="preserve">attendance by an eligible Australian at </w:t>
      </w:r>
      <w:r>
        <w:rPr>
          <w:rStyle w:val="BookTitle"/>
          <w:rFonts w:ascii="Arial" w:hAnsi="Arial" w:cs="Arial"/>
          <w:i w:val="0"/>
          <w:iCs w:val="0"/>
          <w:smallCaps w:val="0"/>
          <w:spacing w:val="0"/>
          <w:szCs w:val="24"/>
        </w:rPr>
        <w:t>t</w:t>
      </w:r>
      <w:r w:rsidR="0021643A">
        <w:rPr>
          <w:rStyle w:val="BookTitle"/>
          <w:rFonts w:ascii="Arial" w:hAnsi="Arial" w:cs="Arial"/>
          <w:i w:val="0"/>
          <w:iCs w:val="0"/>
          <w:smallCaps w:val="0"/>
          <w:spacing w:val="0"/>
          <w:szCs w:val="24"/>
        </w:rPr>
        <w:t xml:space="preserve">he </w:t>
      </w:r>
      <w:r w:rsidR="008617B7">
        <w:rPr>
          <w:rStyle w:val="BookTitle"/>
          <w:rFonts w:ascii="Arial" w:hAnsi="Arial" w:cs="Arial"/>
          <w:i w:val="0"/>
          <w:iCs w:val="0"/>
          <w:smallCaps w:val="0"/>
          <w:spacing w:val="0"/>
          <w:szCs w:val="24"/>
        </w:rPr>
        <w:t>Bali </w:t>
      </w:r>
      <w:r>
        <w:rPr>
          <w:rStyle w:val="BookTitle"/>
          <w:rFonts w:ascii="Arial" w:hAnsi="Arial" w:cs="Arial"/>
          <w:i w:val="0"/>
          <w:iCs w:val="0"/>
          <w:smallCaps w:val="0"/>
          <w:spacing w:val="0"/>
          <w:szCs w:val="24"/>
        </w:rPr>
        <w:t xml:space="preserve">bombing memorial </w:t>
      </w:r>
      <w:r w:rsidR="00867449">
        <w:rPr>
          <w:rStyle w:val="BookTitle"/>
          <w:rFonts w:ascii="Arial" w:hAnsi="Arial" w:cs="Arial"/>
          <w:i w:val="0"/>
          <w:iCs w:val="0"/>
          <w:smallCaps w:val="0"/>
          <w:spacing w:val="0"/>
          <w:szCs w:val="24"/>
        </w:rPr>
        <w:t>event</w:t>
      </w:r>
      <w:r w:rsidR="00B97961">
        <w:rPr>
          <w:rStyle w:val="BookTitle"/>
          <w:rFonts w:ascii="Arial" w:hAnsi="Arial" w:cs="Arial"/>
          <w:i w:val="0"/>
          <w:iCs w:val="0"/>
          <w:smallCaps w:val="0"/>
          <w:spacing w:val="0"/>
          <w:szCs w:val="24"/>
        </w:rPr>
        <w:t xml:space="preserve"> held in Bali, Indonesia, in 2012</w:t>
      </w:r>
      <w:r w:rsidR="0021643A">
        <w:rPr>
          <w:rStyle w:val="BookTitle"/>
          <w:rFonts w:ascii="Arial" w:hAnsi="Arial" w:cs="Arial"/>
          <w:i w:val="0"/>
          <w:iCs w:val="0"/>
          <w:smallCaps w:val="0"/>
          <w:spacing w:val="0"/>
          <w:szCs w:val="24"/>
        </w:rPr>
        <w:t>.</w:t>
      </w:r>
      <w:r w:rsidR="00B97961">
        <w:rPr>
          <w:rStyle w:val="BookTitle"/>
          <w:rFonts w:ascii="Arial" w:hAnsi="Arial" w:cs="Arial"/>
          <w:i w:val="0"/>
          <w:iCs w:val="0"/>
          <w:smallCaps w:val="0"/>
          <w:spacing w:val="0"/>
          <w:szCs w:val="24"/>
        </w:rPr>
        <w:t xml:space="preserve"> </w:t>
      </w:r>
    </w:p>
    <w:p w14:paraId="334EEDAB" w14:textId="1B65AC90" w:rsidR="001D4C44" w:rsidRPr="00793687" w:rsidRDefault="001D4C44" w:rsidP="009F442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6(c) applies to </w:t>
      </w:r>
      <w:r w:rsidR="00416D8F">
        <w:rPr>
          <w:rStyle w:val="BookTitle"/>
          <w:rFonts w:ascii="Arial" w:hAnsi="Arial" w:cs="Arial"/>
          <w:i w:val="0"/>
          <w:iCs w:val="0"/>
          <w:smallCaps w:val="0"/>
          <w:spacing w:val="0"/>
          <w:szCs w:val="24"/>
        </w:rPr>
        <w:t xml:space="preserve">benefit </w:t>
      </w:r>
      <w:r w:rsidR="00011C81">
        <w:rPr>
          <w:rStyle w:val="BookTitle"/>
          <w:rFonts w:ascii="Arial" w:hAnsi="Arial" w:cs="Arial"/>
          <w:i w:val="0"/>
          <w:iCs w:val="0"/>
          <w:smallCaps w:val="0"/>
          <w:spacing w:val="0"/>
          <w:szCs w:val="24"/>
        </w:rPr>
        <w:t>re</w:t>
      </w:r>
      <w:r w:rsidR="00C6313B">
        <w:rPr>
          <w:rStyle w:val="BookTitle"/>
          <w:rFonts w:ascii="Arial" w:hAnsi="Arial" w:cs="Arial"/>
          <w:i w:val="0"/>
          <w:iCs w:val="0"/>
          <w:smallCaps w:val="0"/>
          <w:spacing w:val="0"/>
          <w:szCs w:val="24"/>
        </w:rPr>
        <w:t>l</w:t>
      </w:r>
      <w:r w:rsidR="00011C81">
        <w:rPr>
          <w:rStyle w:val="BookTitle"/>
          <w:rFonts w:ascii="Arial" w:hAnsi="Arial" w:cs="Arial"/>
          <w:i w:val="0"/>
          <w:iCs w:val="0"/>
          <w:smallCaps w:val="0"/>
          <w:spacing w:val="0"/>
          <w:szCs w:val="24"/>
        </w:rPr>
        <w:t>ev</w:t>
      </w:r>
      <w:r w:rsidR="00C6313B">
        <w:rPr>
          <w:rStyle w:val="BookTitle"/>
          <w:rFonts w:ascii="Arial" w:hAnsi="Arial" w:cs="Arial"/>
          <w:i w:val="0"/>
          <w:iCs w:val="0"/>
          <w:smallCaps w:val="0"/>
          <w:spacing w:val="0"/>
          <w:szCs w:val="24"/>
        </w:rPr>
        <w:t>a</w:t>
      </w:r>
      <w:r w:rsidR="00011C81">
        <w:rPr>
          <w:rStyle w:val="BookTitle"/>
          <w:rFonts w:ascii="Arial" w:hAnsi="Arial" w:cs="Arial"/>
          <w:i w:val="0"/>
          <w:iCs w:val="0"/>
          <w:smallCaps w:val="0"/>
          <w:spacing w:val="0"/>
          <w:szCs w:val="24"/>
        </w:rPr>
        <w:t>nt</w:t>
      </w:r>
      <w:r w:rsidR="00C6313B">
        <w:rPr>
          <w:rStyle w:val="BookTitle"/>
          <w:rFonts w:ascii="Arial" w:hAnsi="Arial" w:cs="Arial"/>
          <w:i w:val="0"/>
          <w:iCs w:val="0"/>
          <w:smallCaps w:val="0"/>
          <w:spacing w:val="0"/>
          <w:szCs w:val="24"/>
        </w:rPr>
        <w:t xml:space="preserve"> social security </w:t>
      </w:r>
      <w:r w:rsidR="00416D8F">
        <w:rPr>
          <w:rStyle w:val="BookTitle"/>
          <w:rFonts w:ascii="Arial" w:hAnsi="Arial" w:cs="Arial"/>
          <w:i w:val="0"/>
          <w:iCs w:val="0"/>
          <w:smallCaps w:val="0"/>
          <w:spacing w:val="0"/>
          <w:szCs w:val="24"/>
        </w:rPr>
        <w:t>recipients attending a</w:t>
      </w:r>
      <w:r w:rsidR="00011C81">
        <w:rPr>
          <w:rStyle w:val="BookTitle"/>
          <w:rFonts w:ascii="Arial" w:hAnsi="Arial" w:cs="Arial"/>
          <w:i w:val="0"/>
          <w:iCs w:val="0"/>
          <w:smallCaps w:val="0"/>
          <w:spacing w:val="0"/>
          <w:szCs w:val="24"/>
        </w:rPr>
        <w:t>n</w:t>
      </w:r>
      <w:r w:rsidR="00416D8F">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w:t>
      </w:r>
      <w:r w:rsidR="00011C81">
        <w:rPr>
          <w:rStyle w:val="BookTitle"/>
          <w:rFonts w:ascii="Arial" w:hAnsi="Arial" w:cs="Arial"/>
          <w:i w:val="0"/>
          <w:iCs w:val="0"/>
          <w:smallCaps w:val="0"/>
          <w:spacing w:val="0"/>
          <w:szCs w:val="24"/>
        </w:rPr>
        <w:t>pproved</w:t>
      </w:r>
      <w:r>
        <w:rPr>
          <w:rStyle w:val="BookTitle"/>
          <w:rFonts w:ascii="Arial" w:hAnsi="Arial" w:cs="Arial"/>
          <w:i w:val="0"/>
          <w:iCs w:val="0"/>
          <w:smallCaps w:val="0"/>
          <w:spacing w:val="0"/>
          <w:szCs w:val="24"/>
        </w:rPr>
        <w:t xml:space="preserve"> memorial service after the regulations commence.</w:t>
      </w:r>
    </w:p>
    <w:p w14:paraId="0CC04367" w14:textId="4287797B" w:rsidR="00F77FE8" w:rsidRDefault="00F77FE8" w:rsidP="009F4422">
      <w:pPr>
        <w:spacing w:after="200" w:line="276" w:lineRule="auto"/>
        <w:rPr>
          <w:rFonts w:ascii="Arial" w:hAnsi="Arial" w:cs="Arial"/>
          <w:szCs w:val="24"/>
          <w:u w:val="single"/>
        </w:rPr>
      </w:pPr>
      <w:bookmarkStart w:id="1" w:name="_Toc290210739"/>
      <w:r w:rsidRPr="00B67949">
        <w:rPr>
          <w:rFonts w:ascii="Arial" w:hAnsi="Arial" w:cs="Arial"/>
          <w:szCs w:val="24"/>
          <w:u w:val="single"/>
        </w:rPr>
        <w:t xml:space="preserve">Schedule 1 </w:t>
      </w:r>
      <w:r w:rsidR="004805BA">
        <w:rPr>
          <w:rFonts w:ascii="Arial" w:hAnsi="Arial" w:cs="Arial"/>
          <w:szCs w:val="24"/>
          <w:u w:val="single"/>
        </w:rPr>
        <w:t>–</w:t>
      </w:r>
      <w:r w:rsidRPr="00B67949">
        <w:rPr>
          <w:rFonts w:ascii="Arial" w:hAnsi="Arial" w:cs="Arial"/>
          <w:szCs w:val="24"/>
          <w:u w:val="single"/>
        </w:rPr>
        <w:t xml:space="preserve"> Repeals</w:t>
      </w:r>
    </w:p>
    <w:p w14:paraId="0B0AAF54" w14:textId="3EDD72FF" w:rsidR="009938CB" w:rsidRDefault="004805BA" w:rsidP="009F4422">
      <w:pPr>
        <w:spacing w:before="0" w:after="200"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1 of </w:t>
      </w:r>
      <w:r w:rsidR="009938CB">
        <w:rPr>
          <w:rStyle w:val="BookTitle"/>
          <w:rFonts w:ascii="Arial" w:hAnsi="Arial" w:cs="Arial"/>
          <w:i w:val="0"/>
          <w:iCs w:val="0"/>
          <w:smallCaps w:val="0"/>
          <w:spacing w:val="0"/>
          <w:szCs w:val="24"/>
        </w:rPr>
        <w:t>Schedule 1 provides</w:t>
      </w:r>
      <w:r w:rsidR="00F77FE8">
        <w:rPr>
          <w:rStyle w:val="BookTitle"/>
          <w:rFonts w:ascii="Arial" w:hAnsi="Arial" w:cs="Arial"/>
          <w:i w:val="0"/>
          <w:iCs w:val="0"/>
          <w:smallCaps w:val="0"/>
          <w:spacing w:val="0"/>
          <w:szCs w:val="24"/>
        </w:rPr>
        <w:t xml:space="preserve"> that the </w:t>
      </w:r>
      <w:r w:rsidR="009938CB">
        <w:rPr>
          <w:rStyle w:val="BookTitle"/>
          <w:rFonts w:ascii="Arial" w:hAnsi="Arial" w:cs="Arial"/>
          <w:i w:val="0"/>
          <w:iCs w:val="0"/>
          <w:smallCaps w:val="0"/>
          <w:spacing w:val="0"/>
          <w:szCs w:val="24"/>
        </w:rPr>
        <w:t xml:space="preserve">whole of the </w:t>
      </w:r>
      <w:r w:rsidR="00F77FE8" w:rsidRPr="00253DD5">
        <w:rPr>
          <w:rStyle w:val="BookTitle"/>
          <w:rFonts w:ascii="Arial" w:hAnsi="Arial" w:cs="Arial"/>
          <w:iCs w:val="0"/>
          <w:smallCaps w:val="0"/>
          <w:spacing w:val="0"/>
          <w:szCs w:val="24"/>
        </w:rPr>
        <w:t>Social Security Regulation 2012</w:t>
      </w:r>
      <w:r w:rsidR="00F77FE8">
        <w:rPr>
          <w:rStyle w:val="BookTitle"/>
          <w:rFonts w:ascii="Arial" w:hAnsi="Arial" w:cs="Arial"/>
          <w:i w:val="0"/>
          <w:iCs w:val="0"/>
          <w:smallCaps w:val="0"/>
          <w:spacing w:val="0"/>
          <w:szCs w:val="24"/>
        </w:rPr>
        <w:t xml:space="preserve"> is repealed.  </w:t>
      </w:r>
    </w:p>
    <w:p w14:paraId="03944616" w14:textId="51A5172A" w:rsidR="00DD72C8" w:rsidRDefault="009938CB" w:rsidP="009F4422">
      <w:pPr>
        <w:spacing w:before="0" w:after="200" w:line="276" w:lineRule="auto"/>
        <w:rPr>
          <w:rFonts w:ascii="Arial" w:hAnsi="Arial" w:cs="Arial"/>
          <w:b/>
          <w:szCs w:val="24"/>
        </w:rPr>
      </w:pPr>
      <w:r>
        <w:rPr>
          <w:rStyle w:val="BookTitle"/>
          <w:rFonts w:ascii="Arial" w:hAnsi="Arial" w:cs="Arial"/>
          <w:i w:val="0"/>
          <w:iCs w:val="0"/>
          <w:smallCaps w:val="0"/>
          <w:spacing w:val="0"/>
          <w:szCs w:val="24"/>
        </w:rPr>
        <w:t>The 2012 regulation is due to sunset on 1 October 2022, and the regulations replace the 2012 regulation in substantially the same terms.</w:t>
      </w:r>
      <w:r w:rsidR="00DD72C8">
        <w:rPr>
          <w:rFonts w:ascii="Arial" w:hAnsi="Arial" w:cs="Arial"/>
          <w:b/>
          <w:szCs w:val="24"/>
        </w:rPr>
        <w:br w:type="page"/>
      </w:r>
    </w:p>
    <w:p w14:paraId="7F91E268" w14:textId="7EB868AA" w:rsidR="006546B7" w:rsidRPr="00BC76EB" w:rsidRDefault="006546B7" w:rsidP="00C6313B">
      <w:pPr>
        <w:spacing w:before="120" w:after="120"/>
        <w:jc w:val="center"/>
        <w:rPr>
          <w:rFonts w:ascii="Arial" w:hAnsi="Arial" w:cs="Arial"/>
          <w:b/>
          <w:szCs w:val="24"/>
        </w:rPr>
      </w:pPr>
      <w:r w:rsidRPr="00BC76EB">
        <w:rPr>
          <w:rFonts w:ascii="Arial" w:hAnsi="Arial" w:cs="Arial"/>
          <w:b/>
          <w:szCs w:val="24"/>
        </w:rPr>
        <w:t>Statement of Compatibility with Human Rights</w:t>
      </w:r>
    </w:p>
    <w:p w14:paraId="1AA7B4B5" w14:textId="77777777" w:rsidR="006546B7" w:rsidRPr="00BC76EB" w:rsidRDefault="006546B7" w:rsidP="00C6313B">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2ECC4039" w14:textId="77777777" w:rsidR="006546B7" w:rsidRPr="00BC76EB" w:rsidRDefault="006546B7" w:rsidP="00C6313B">
      <w:pPr>
        <w:spacing w:before="120" w:after="120"/>
        <w:rPr>
          <w:rFonts w:ascii="Arial" w:hAnsi="Arial" w:cs="Arial"/>
          <w:szCs w:val="24"/>
        </w:rPr>
      </w:pPr>
    </w:p>
    <w:p w14:paraId="6CC89495" w14:textId="389816D7" w:rsidR="006546B7" w:rsidRPr="008D736B" w:rsidRDefault="00DD72C8" w:rsidP="00C6313B">
      <w:pPr>
        <w:spacing w:before="120" w:after="120"/>
        <w:jc w:val="center"/>
        <w:rPr>
          <w:rFonts w:ascii="Arial" w:hAnsi="Arial" w:cs="Arial"/>
          <w:b/>
          <w:szCs w:val="24"/>
        </w:rPr>
      </w:pPr>
      <w:r>
        <w:rPr>
          <w:rFonts w:ascii="Arial" w:hAnsi="Arial" w:cs="Arial"/>
          <w:b/>
          <w:szCs w:val="24"/>
        </w:rPr>
        <w:t xml:space="preserve">Social Security </w:t>
      </w:r>
      <w:r w:rsidR="00251F98" w:rsidRPr="008D736B">
        <w:rPr>
          <w:rFonts w:ascii="Arial" w:hAnsi="Arial" w:cs="Arial"/>
          <w:b/>
          <w:szCs w:val="24"/>
        </w:rPr>
        <w:t>Regulations 202</w:t>
      </w:r>
      <w:r w:rsidR="00605206" w:rsidRPr="008D736B">
        <w:rPr>
          <w:rFonts w:ascii="Arial" w:hAnsi="Arial" w:cs="Arial"/>
          <w:b/>
          <w:szCs w:val="24"/>
        </w:rPr>
        <w:t>2</w:t>
      </w:r>
    </w:p>
    <w:p w14:paraId="65F91C13" w14:textId="77777777" w:rsidR="006546B7" w:rsidRPr="00BC76EB" w:rsidRDefault="006546B7" w:rsidP="00C6313B">
      <w:pPr>
        <w:spacing w:before="120" w:after="120"/>
        <w:rPr>
          <w:rFonts w:ascii="Arial" w:hAnsi="Arial" w:cs="Arial"/>
          <w:szCs w:val="24"/>
        </w:rPr>
      </w:pPr>
    </w:p>
    <w:p w14:paraId="20B70029" w14:textId="77777777" w:rsidR="006546B7" w:rsidRPr="00BC76EB" w:rsidRDefault="00374A77" w:rsidP="00C6313B">
      <w:pPr>
        <w:spacing w:before="120" w:after="120"/>
        <w:rPr>
          <w:rFonts w:ascii="Arial" w:hAnsi="Arial" w:cs="Arial"/>
          <w:szCs w:val="24"/>
        </w:rPr>
      </w:pPr>
      <w:r w:rsidRPr="00BC76EB">
        <w:rPr>
          <w:rFonts w:ascii="Arial" w:hAnsi="Arial" w:cs="Arial"/>
          <w:szCs w:val="24"/>
        </w:rPr>
        <w:t xml:space="preserve">The </w:t>
      </w:r>
      <w:r w:rsidR="009F4601">
        <w:rPr>
          <w:rFonts w:ascii="Arial" w:hAnsi="Arial" w:cs="Arial"/>
          <w:szCs w:val="24"/>
        </w:rPr>
        <w:t>r</w:t>
      </w:r>
      <w:r w:rsidRPr="00BC76EB">
        <w:rPr>
          <w:rFonts w:ascii="Arial" w:hAnsi="Arial" w:cs="Arial"/>
          <w:szCs w:val="24"/>
        </w:rPr>
        <w:t xml:space="preserve">egulations </w:t>
      </w:r>
      <w:r w:rsidR="005C390A" w:rsidRPr="00BC76EB">
        <w:rPr>
          <w:rFonts w:ascii="Arial" w:hAnsi="Arial" w:cs="Arial"/>
          <w:szCs w:val="24"/>
        </w:rPr>
        <w:t>are</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7BD95A2C" w14:textId="77777777" w:rsidR="00C6313B" w:rsidRDefault="00C6313B" w:rsidP="00C6313B">
      <w:pPr>
        <w:spacing w:before="120" w:after="120"/>
        <w:rPr>
          <w:rFonts w:ascii="Arial" w:hAnsi="Arial" w:cs="Arial"/>
          <w:b/>
          <w:szCs w:val="24"/>
        </w:rPr>
      </w:pPr>
    </w:p>
    <w:p w14:paraId="278DF705" w14:textId="1C8A2C7C" w:rsidR="006546B7" w:rsidRPr="00BC76EB" w:rsidRDefault="002A63EA" w:rsidP="00C6313B">
      <w:pPr>
        <w:spacing w:before="120" w:after="120"/>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54AD1D9D" w14:textId="15C19379" w:rsidR="00416D8F" w:rsidRDefault="00416D8F" w:rsidP="00C6313B">
      <w:pPr>
        <w:spacing w:before="120" w:after="120"/>
        <w:ind w:right="91"/>
        <w:rPr>
          <w:rFonts w:ascii="Arial" w:hAnsi="Arial" w:cs="Arial"/>
          <w:szCs w:val="24"/>
        </w:rPr>
      </w:pPr>
      <w:r w:rsidRPr="004F7345">
        <w:rPr>
          <w:rStyle w:val="BookTitle"/>
          <w:rFonts w:ascii="Arial" w:hAnsi="Arial" w:cs="Arial"/>
          <w:i w:val="0"/>
          <w:iCs w:val="0"/>
          <w:smallCaps w:val="0"/>
          <w:spacing w:val="0"/>
          <w:szCs w:val="24"/>
        </w:rPr>
        <w:t xml:space="preserve">The </w:t>
      </w:r>
      <w:r>
        <w:rPr>
          <w:rFonts w:ascii="Arial" w:hAnsi="Arial" w:cs="Arial"/>
          <w:szCs w:val="24"/>
        </w:rPr>
        <w:t xml:space="preserve">Social Security </w:t>
      </w:r>
      <w:r w:rsidRPr="008F7664">
        <w:rPr>
          <w:rFonts w:ascii="Arial" w:hAnsi="Arial" w:cs="Arial"/>
          <w:szCs w:val="24"/>
        </w:rPr>
        <w:t>Regulations 2022</w:t>
      </w:r>
      <w:r w:rsidRPr="004F7345">
        <w:rPr>
          <w:rFonts w:ascii="Arial" w:hAnsi="Arial" w:cs="Arial"/>
          <w:szCs w:val="24"/>
        </w:rPr>
        <w:t xml:space="preserve"> (</w:t>
      </w:r>
      <w:r>
        <w:rPr>
          <w:rFonts w:ascii="Arial" w:hAnsi="Arial" w:cs="Arial"/>
          <w:szCs w:val="24"/>
        </w:rPr>
        <w:t>regulations</w:t>
      </w:r>
      <w:r w:rsidRPr="004F7345">
        <w:rPr>
          <w:rFonts w:ascii="Arial" w:hAnsi="Arial" w:cs="Arial"/>
          <w:szCs w:val="24"/>
        </w:rPr>
        <w:t xml:space="preserve">) </w:t>
      </w:r>
      <w:r>
        <w:rPr>
          <w:rFonts w:ascii="Arial" w:hAnsi="Arial" w:cs="Arial"/>
          <w:szCs w:val="24"/>
        </w:rPr>
        <w:t xml:space="preserve">are made under the </w:t>
      </w:r>
      <w:r>
        <w:rPr>
          <w:rFonts w:ascii="Arial" w:hAnsi="Arial" w:cs="Arial"/>
          <w:i/>
          <w:szCs w:val="24"/>
        </w:rPr>
        <w:t>Social </w:t>
      </w:r>
      <w:r w:rsidRPr="008718EA">
        <w:rPr>
          <w:rFonts w:ascii="Arial" w:hAnsi="Arial" w:cs="Arial"/>
          <w:i/>
          <w:szCs w:val="24"/>
        </w:rPr>
        <w:t>Security (Administration) Act 1999</w:t>
      </w:r>
      <w:r>
        <w:rPr>
          <w:rFonts w:ascii="Arial" w:hAnsi="Arial" w:cs="Arial"/>
          <w:szCs w:val="24"/>
        </w:rPr>
        <w:t xml:space="preserve"> (Administration Act) for the purposes of the </w:t>
      </w:r>
      <w:r>
        <w:rPr>
          <w:rFonts w:ascii="Arial" w:hAnsi="Arial" w:cs="Arial"/>
          <w:i/>
          <w:szCs w:val="24"/>
        </w:rPr>
        <w:t>Social </w:t>
      </w:r>
      <w:r w:rsidRPr="00DD72C8">
        <w:rPr>
          <w:rFonts w:ascii="Arial" w:hAnsi="Arial" w:cs="Arial"/>
          <w:i/>
          <w:szCs w:val="24"/>
        </w:rPr>
        <w:t>Security Act 1991</w:t>
      </w:r>
      <w:r>
        <w:rPr>
          <w:rFonts w:ascii="Arial" w:hAnsi="Arial" w:cs="Arial"/>
          <w:szCs w:val="24"/>
        </w:rPr>
        <w:t xml:space="preserve"> (Act).  The regulations repeal and remake</w:t>
      </w:r>
      <w:r w:rsidRPr="004F7345">
        <w:rPr>
          <w:rFonts w:ascii="Arial" w:hAnsi="Arial" w:cs="Arial"/>
          <w:szCs w:val="24"/>
        </w:rPr>
        <w:t xml:space="preserve"> the </w:t>
      </w:r>
      <w:r w:rsidRPr="00253DD5">
        <w:rPr>
          <w:rFonts w:ascii="Arial" w:hAnsi="Arial" w:cs="Arial"/>
          <w:i/>
          <w:szCs w:val="24"/>
        </w:rPr>
        <w:t>Social</w:t>
      </w:r>
      <w:r w:rsidR="00C445B1" w:rsidRPr="00253DD5">
        <w:rPr>
          <w:rFonts w:ascii="Arial" w:hAnsi="Arial" w:cs="Arial"/>
          <w:i/>
          <w:szCs w:val="24"/>
        </w:rPr>
        <w:t> </w:t>
      </w:r>
      <w:r w:rsidRPr="00253DD5">
        <w:rPr>
          <w:rFonts w:ascii="Arial" w:hAnsi="Arial" w:cs="Arial"/>
          <w:i/>
          <w:szCs w:val="24"/>
        </w:rPr>
        <w:t>Security Regulation 2012</w:t>
      </w:r>
      <w:r>
        <w:rPr>
          <w:rFonts w:ascii="Arial" w:hAnsi="Arial" w:cs="Arial"/>
          <w:szCs w:val="24"/>
        </w:rPr>
        <w:t xml:space="preserve"> (2012 regulation) in substantially the same terms</w:t>
      </w:r>
      <w:r w:rsidRPr="004F7345">
        <w:rPr>
          <w:rFonts w:ascii="Arial" w:hAnsi="Arial" w:cs="Arial"/>
          <w:szCs w:val="24"/>
        </w:rPr>
        <w:t>.</w:t>
      </w:r>
      <w:r>
        <w:rPr>
          <w:rFonts w:ascii="Arial" w:hAnsi="Arial" w:cs="Arial"/>
          <w:szCs w:val="24"/>
        </w:rPr>
        <w:t xml:space="preserve"> </w:t>
      </w:r>
    </w:p>
    <w:p w14:paraId="4B954110" w14:textId="104FB2DD" w:rsidR="00416D8F" w:rsidRPr="004F7345" w:rsidRDefault="00416D8F" w:rsidP="00C6313B">
      <w:pPr>
        <w:spacing w:before="120" w:after="120"/>
        <w:ind w:right="91"/>
        <w:rPr>
          <w:rFonts w:ascii="Arial" w:hAnsi="Arial" w:cs="Arial"/>
          <w:szCs w:val="24"/>
        </w:rPr>
      </w:pPr>
      <w:r>
        <w:rPr>
          <w:rFonts w:ascii="Arial" w:hAnsi="Arial" w:cs="Arial"/>
          <w:szCs w:val="24"/>
        </w:rPr>
        <w:t xml:space="preserve">The regulations specify particular ‘humanitarian purposes’ relating to overseas portability of certain social security payments.  If a recipient of </w:t>
      </w:r>
      <w:r w:rsidR="004A4474">
        <w:rPr>
          <w:rFonts w:ascii="Arial" w:hAnsi="Arial" w:cs="Arial"/>
          <w:szCs w:val="24"/>
        </w:rPr>
        <w:t>j</w:t>
      </w:r>
      <w:r w:rsidR="00445BF1">
        <w:rPr>
          <w:rFonts w:ascii="Arial" w:hAnsi="Arial" w:cs="Arial"/>
          <w:szCs w:val="24"/>
        </w:rPr>
        <w:t>ob</w:t>
      </w:r>
      <w:r w:rsidR="004A4474">
        <w:rPr>
          <w:rFonts w:ascii="Arial" w:hAnsi="Arial" w:cs="Arial"/>
          <w:szCs w:val="24"/>
        </w:rPr>
        <w:t>s</w:t>
      </w:r>
      <w:r w:rsidR="00445BF1">
        <w:rPr>
          <w:rFonts w:ascii="Arial" w:hAnsi="Arial" w:cs="Arial"/>
          <w:szCs w:val="24"/>
        </w:rPr>
        <w:t>eeker</w:t>
      </w:r>
      <w:r>
        <w:rPr>
          <w:rFonts w:ascii="Arial" w:hAnsi="Arial" w:cs="Arial"/>
          <w:szCs w:val="24"/>
        </w:rPr>
        <w:t xml:space="preserve"> payment, </w:t>
      </w:r>
      <w:r w:rsidR="004A4474">
        <w:rPr>
          <w:rFonts w:ascii="Arial" w:hAnsi="Arial" w:cs="Arial"/>
          <w:szCs w:val="24"/>
        </w:rPr>
        <w:t>y</w:t>
      </w:r>
      <w:r w:rsidR="00445BF1">
        <w:rPr>
          <w:rFonts w:ascii="Arial" w:hAnsi="Arial" w:cs="Arial"/>
          <w:szCs w:val="24"/>
        </w:rPr>
        <w:t xml:space="preserve">outh </w:t>
      </w:r>
      <w:r w:rsidR="004A4474">
        <w:rPr>
          <w:rFonts w:ascii="Arial" w:hAnsi="Arial" w:cs="Arial"/>
          <w:szCs w:val="24"/>
        </w:rPr>
        <w:t>a</w:t>
      </w:r>
      <w:r w:rsidR="00445BF1">
        <w:rPr>
          <w:rFonts w:ascii="Arial" w:hAnsi="Arial" w:cs="Arial"/>
          <w:szCs w:val="24"/>
        </w:rPr>
        <w:t>llowance</w:t>
      </w:r>
      <w:r w:rsidR="00F3109F">
        <w:rPr>
          <w:rFonts w:ascii="Arial" w:hAnsi="Arial" w:cs="Arial"/>
          <w:szCs w:val="24"/>
        </w:rPr>
        <w:t xml:space="preserve"> (other than a full-time student)</w:t>
      </w:r>
      <w:r>
        <w:rPr>
          <w:rFonts w:ascii="Arial" w:hAnsi="Arial" w:cs="Arial"/>
          <w:szCs w:val="24"/>
        </w:rPr>
        <w:t xml:space="preserve">, </w:t>
      </w:r>
      <w:r w:rsidR="004A4474">
        <w:rPr>
          <w:rFonts w:ascii="Arial" w:hAnsi="Arial" w:cs="Arial"/>
          <w:szCs w:val="24"/>
        </w:rPr>
        <w:t>s</w:t>
      </w:r>
      <w:r w:rsidR="00445BF1">
        <w:rPr>
          <w:rFonts w:ascii="Arial" w:hAnsi="Arial" w:cs="Arial"/>
          <w:szCs w:val="24"/>
        </w:rPr>
        <w:t xml:space="preserve">pecial </w:t>
      </w:r>
      <w:r w:rsidR="004A4474">
        <w:rPr>
          <w:rFonts w:ascii="Arial" w:hAnsi="Arial" w:cs="Arial"/>
          <w:szCs w:val="24"/>
        </w:rPr>
        <w:t>b</w:t>
      </w:r>
      <w:r w:rsidR="00445BF1">
        <w:rPr>
          <w:rFonts w:ascii="Arial" w:hAnsi="Arial" w:cs="Arial"/>
          <w:szCs w:val="24"/>
        </w:rPr>
        <w:t>enefit</w:t>
      </w:r>
      <w:r>
        <w:rPr>
          <w:rFonts w:ascii="Arial" w:hAnsi="Arial" w:cs="Arial"/>
          <w:szCs w:val="24"/>
        </w:rPr>
        <w:t xml:space="preserve"> or </w:t>
      </w:r>
      <w:r w:rsidR="004A4474">
        <w:rPr>
          <w:rFonts w:ascii="Arial" w:hAnsi="Arial" w:cs="Arial"/>
          <w:szCs w:val="24"/>
        </w:rPr>
        <w:t>d</w:t>
      </w:r>
      <w:r>
        <w:rPr>
          <w:rFonts w:ascii="Arial" w:hAnsi="Arial" w:cs="Arial"/>
          <w:szCs w:val="24"/>
        </w:rPr>
        <w:t xml:space="preserve">isability </w:t>
      </w:r>
      <w:r w:rsidR="004A4474">
        <w:rPr>
          <w:rFonts w:ascii="Arial" w:hAnsi="Arial" w:cs="Arial"/>
          <w:szCs w:val="24"/>
        </w:rPr>
        <w:t>s</w:t>
      </w:r>
      <w:r>
        <w:rPr>
          <w:rFonts w:ascii="Arial" w:hAnsi="Arial" w:cs="Arial"/>
          <w:szCs w:val="24"/>
        </w:rPr>
        <w:t xml:space="preserve">upport </w:t>
      </w:r>
      <w:r w:rsidR="004A4474">
        <w:rPr>
          <w:rFonts w:ascii="Arial" w:hAnsi="Arial" w:cs="Arial"/>
          <w:szCs w:val="24"/>
        </w:rPr>
        <w:t>p</w:t>
      </w:r>
      <w:r>
        <w:rPr>
          <w:rFonts w:ascii="Arial" w:hAnsi="Arial" w:cs="Arial"/>
          <w:szCs w:val="24"/>
        </w:rPr>
        <w:t xml:space="preserve">ension is temporarily absent overseas for a ‘humanitarian </w:t>
      </w:r>
      <w:r w:rsidR="00445BF1">
        <w:rPr>
          <w:rFonts w:ascii="Arial" w:hAnsi="Arial" w:cs="Arial"/>
          <w:szCs w:val="24"/>
        </w:rPr>
        <w:t>purpose’</w:t>
      </w:r>
      <w:r w:rsidR="001A6698">
        <w:rPr>
          <w:rFonts w:ascii="Arial" w:hAnsi="Arial" w:cs="Arial"/>
          <w:szCs w:val="24"/>
        </w:rPr>
        <w:t>,</w:t>
      </w:r>
      <w:r>
        <w:rPr>
          <w:rFonts w:ascii="Arial" w:hAnsi="Arial" w:cs="Arial"/>
          <w:szCs w:val="24"/>
        </w:rPr>
        <w:t xml:space="preserve"> their payment may be continued for a certain period during that absence.</w:t>
      </w:r>
    </w:p>
    <w:p w14:paraId="197ECC80" w14:textId="78EB5A0B" w:rsidR="00416D8F" w:rsidRDefault="00416D8F" w:rsidP="00C6313B">
      <w:pPr>
        <w:spacing w:before="120" w:after="120"/>
        <w:rPr>
          <w:rFonts w:ascii="Arial" w:hAnsi="Arial" w:cs="Arial"/>
          <w:szCs w:val="24"/>
        </w:rPr>
      </w:pPr>
      <w:r w:rsidRPr="004F7345">
        <w:rPr>
          <w:rFonts w:ascii="Arial" w:hAnsi="Arial" w:cs="Arial"/>
          <w:szCs w:val="24"/>
        </w:rPr>
        <w:t>Th</w:t>
      </w:r>
      <w:r>
        <w:rPr>
          <w:rFonts w:ascii="Arial" w:hAnsi="Arial" w:cs="Arial"/>
          <w:szCs w:val="24"/>
        </w:rPr>
        <w:t>e</w:t>
      </w:r>
      <w:r w:rsidRPr="004F7345">
        <w:rPr>
          <w:rFonts w:ascii="Arial" w:hAnsi="Arial" w:cs="Arial"/>
          <w:szCs w:val="24"/>
        </w:rPr>
        <w:t xml:space="preserve"> </w:t>
      </w:r>
      <w:r>
        <w:rPr>
          <w:rFonts w:ascii="Arial" w:hAnsi="Arial" w:cs="Arial"/>
          <w:szCs w:val="24"/>
        </w:rPr>
        <w:t>regulations specify the same humanitarian purposes</w:t>
      </w:r>
      <w:r w:rsidR="00C6313B">
        <w:rPr>
          <w:rFonts w:ascii="Arial" w:hAnsi="Arial" w:cs="Arial"/>
          <w:szCs w:val="24"/>
        </w:rPr>
        <w:t xml:space="preserve"> as the 2012 regulation.  These</w:t>
      </w:r>
      <w:r>
        <w:rPr>
          <w:rFonts w:ascii="Arial" w:hAnsi="Arial" w:cs="Arial"/>
          <w:szCs w:val="24"/>
        </w:rPr>
        <w:t xml:space="preserve"> relate to competing and qualifying for the Paralympic Games, and attending an approved memorial service.  The regulations are not intended to change the effect </w:t>
      </w:r>
      <w:r w:rsidR="007E344D">
        <w:rPr>
          <w:rFonts w:ascii="Arial" w:hAnsi="Arial" w:cs="Arial"/>
          <w:szCs w:val="24"/>
        </w:rPr>
        <w:t>of</w:t>
      </w:r>
      <w:r w:rsidR="0021643A">
        <w:rPr>
          <w:rFonts w:ascii="Arial" w:hAnsi="Arial" w:cs="Arial"/>
          <w:szCs w:val="24"/>
        </w:rPr>
        <w:t xml:space="preserve"> </w:t>
      </w:r>
      <w:r>
        <w:rPr>
          <w:rFonts w:ascii="Arial" w:hAnsi="Arial" w:cs="Arial"/>
          <w:szCs w:val="24"/>
        </w:rPr>
        <w:t>the 2012 regulation.</w:t>
      </w:r>
    </w:p>
    <w:p w14:paraId="3679D290" w14:textId="77777777" w:rsidR="00C6313B" w:rsidRDefault="00C6313B" w:rsidP="00C6313B">
      <w:pPr>
        <w:spacing w:before="120" w:after="120"/>
        <w:rPr>
          <w:rFonts w:ascii="Arial" w:hAnsi="Arial" w:cs="Arial"/>
          <w:b/>
          <w:szCs w:val="24"/>
        </w:rPr>
      </w:pPr>
    </w:p>
    <w:p w14:paraId="3788432D" w14:textId="5C6554FA" w:rsidR="006546B7" w:rsidRDefault="006546B7" w:rsidP="00C6313B">
      <w:pPr>
        <w:spacing w:before="120" w:after="120"/>
        <w:rPr>
          <w:rFonts w:ascii="Arial" w:hAnsi="Arial" w:cs="Arial"/>
          <w:b/>
          <w:szCs w:val="24"/>
        </w:rPr>
      </w:pPr>
      <w:r w:rsidRPr="00BC76EB">
        <w:rPr>
          <w:rFonts w:ascii="Arial" w:hAnsi="Arial" w:cs="Arial"/>
          <w:b/>
          <w:szCs w:val="24"/>
        </w:rPr>
        <w:t>Human rights implications</w:t>
      </w:r>
    </w:p>
    <w:p w14:paraId="3E8D9A17" w14:textId="77777777" w:rsidR="00D74A5B" w:rsidRPr="00D74A5B" w:rsidRDefault="00D74A5B" w:rsidP="00D74A5B">
      <w:pPr>
        <w:spacing w:before="120" w:after="120"/>
        <w:rPr>
          <w:rFonts w:ascii="Arial" w:hAnsi="Arial" w:cs="Arial"/>
          <w:szCs w:val="24"/>
        </w:rPr>
      </w:pPr>
      <w:r w:rsidRPr="00D74A5B">
        <w:rPr>
          <w:rFonts w:ascii="Arial" w:hAnsi="Arial" w:cs="Arial"/>
          <w:szCs w:val="24"/>
        </w:rPr>
        <w:t xml:space="preserve">The regulations engage the right to social security, the rights of people with disability and the rights to equality and non-discrimination. </w:t>
      </w:r>
    </w:p>
    <w:p w14:paraId="595D2FE2" w14:textId="77777777" w:rsidR="00D74A5B" w:rsidRPr="00D74A5B" w:rsidRDefault="00D74A5B" w:rsidP="00D74A5B">
      <w:pPr>
        <w:spacing w:before="120" w:after="120"/>
        <w:rPr>
          <w:rFonts w:ascii="Arial" w:hAnsi="Arial" w:cs="Arial"/>
          <w:szCs w:val="24"/>
          <w:u w:val="single"/>
        </w:rPr>
      </w:pPr>
      <w:r w:rsidRPr="00D74A5B">
        <w:rPr>
          <w:rFonts w:ascii="Arial" w:hAnsi="Arial" w:cs="Arial"/>
          <w:szCs w:val="24"/>
          <w:u w:val="single"/>
        </w:rPr>
        <w:t>Right to social security</w:t>
      </w:r>
    </w:p>
    <w:p w14:paraId="6702CE89" w14:textId="76211561" w:rsidR="00D74A5B" w:rsidRPr="00D74A5B" w:rsidRDefault="00D74A5B" w:rsidP="00D74A5B">
      <w:pPr>
        <w:spacing w:before="120" w:after="120"/>
        <w:rPr>
          <w:rFonts w:ascii="Arial" w:hAnsi="Arial" w:cs="Arial"/>
          <w:szCs w:val="24"/>
        </w:rPr>
      </w:pPr>
      <w:r w:rsidRPr="00D74A5B">
        <w:rPr>
          <w:rFonts w:ascii="Arial" w:hAnsi="Arial" w:cs="Arial"/>
          <w:szCs w:val="24"/>
        </w:rPr>
        <w:t xml:space="preserve">Article 9 of the International Covenant on Economic, Social and Cultural Rights (ICESCR) recognises the right to social security. </w:t>
      </w:r>
    </w:p>
    <w:p w14:paraId="71BA4B03" w14:textId="527304F4" w:rsidR="00D74A5B" w:rsidRPr="00D74A5B" w:rsidRDefault="00D74A5B" w:rsidP="00D74A5B">
      <w:pPr>
        <w:spacing w:before="120" w:after="120"/>
        <w:rPr>
          <w:rFonts w:ascii="Arial" w:hAnsi="Arial" w:cs="Arial"/>
          <w:szCs w:val="24"/>
        </w:rPr>
      </w:pPr>
      <w:r w:rsidRPr="00D74A5B">
        <w:rPr>
          <w:rFonts w:ascii="Arial" w:hAnsi="Arial" w:cs="Arial"/>
          <w:szCs w:val="24"/>
        </w:rPr>
        <w:t>The right to social security requires a system be established under domestic law and public authorities take responsibility for the effective administration of the system.  The social security system must provide a minimum essential level of benefits to all individuals and families that will enable them to cover essential living costs.</w:t>
      </w:r>
    </w:p>
    <w:p w14:paraId="12DCABDA" w14:textId="77777777" w:rsidR="00D74A5B" w:rsidRPr="00D74A5B" w:rsidRDefault="00D74A5B" w:rsidP="00D74A5B">
      <w:pPr>
        <w:spacing w:before="120" w:after="120"/>
        <w:rPr>
          <w:rFonts w:ascii="Arial" w:hAnsi="Arial" w:cs="Arial"/>
          <w:szCs w:val="24"/>
        </w:rPr>
      </w:pPr>
      <w:r w:rsidRPr="00D74A5B">
        <w:rPr>
          <w:rFonts w:ascii="Arial" w:hAnsi="Arial" w:cs="Arial"/>
          <w:szCs w:val="24"/>
        </w:rPr>
        <w:t>Article 4 of the ICESCR provides that parties may limit the right to social security by law only in so far as this may be compatible with the nature of the right and solely for the purpose of promoting the general welfare in a democratic society.  Such a limitation must be proportionate to the objective to be achieved.</w:t>
      </w:r>
    </w:p>
    <w:p w14:paraId="36B9841E" w14:textId="77777777" w:rsidR="00D74A5B" w:rsidRPr="00D74A5B" w:rsidRDefault="00D74A5B" w:rsidP="00D74A5B">
      <w:pPr>
        <w:spacing w:before="120" w:after="120"/>
        <w:rPr>
          <w:rFonts w:ascii="Arial" w:hAnsi="Arial" w:cs="Arial"/>
          <w:szCs w:val="24"/>
        </w:rPr>
      </w:pPr>
      <w:r w:rsidRPr="00D74A5B">
        <w:rPr>
          <w:rFonts w:ascii="Arial" w:hAnsi="Arial" w:cs="Arial"/>
          <w:szCs w:val="24"/>
        </w:rPr>
        <w:t xml:space="preserve">The regulations do not place limitations on human rights and do not impact on an individual’s right to social security.  The regulations increase access to social security and advance human rights as they allow social security recipients to maintain continuity of payments while they travel overseas for certain humanitarian purposes. </w:t>
      </w:r>
    </w:p>
    <w:p w14:paraId="060E360A" w14:textId="77777777" w:rsidR="00D74A5B" w:rsidRPr="00D74A5B" w:rsidRDefault="00D74A5B" w:rsidP="00D74A5B">
      <w:pPr>
        <w:spacing w:before="120" w:after="120"/>
        <w:rPr>
          <w:rFonts w:ascii="Arial" w:hAnsi="Arial" w:cs="Arial"/>
          <w:szCs w:val="24"/>
          <w:u w:val="single"/>
        </w:rPr>
      </w:pPr>
      <w:r w:rsidRPr="00D74A5B">
        <w:rPr>
          <w:rFonts w:ascii="Arial" w:hAnsi="Arial" w:cs="Arial"/>
          <w:szCs w:val="24"/>
          <w:u w:val="single"/>
        </w:rPr>
        <w:t>Rights of people with disability and rights to equality and non-discrimination</w:t>
      </w:r>
    </w:p>
    <w:p w14:paraId="6A3BC784" w14:textId="77777777" w:rsidR="00D74A5B" w:rsidRPr="00D74A5B" w:rsidRDefault="00D74A5B" w:rsidP="00D74A5B">
      <w:pPr>
        <w:spacing w:before="120" w:after="120"/>
        <w:rPr>
          <w:rFonts w:ascii="Arial" w:hAnsi="Arial" w:cs="Arial"/>
          <w:szCs w:val="24"/>
        </w:rPr>
      </w:pPr>
      <w:r w:rsidRPr="00D74A5B">
        <w:rPr>
          <w:rFonts w:ascii="Arial" w:hAnsi="Arial" w:cs="Arial"/>
          <w:szCs w:val="24"/>
        </w:rPr>
        <w:t>Article 2(2) of the ICESCR and Article 26 of the International Covenant on Civil and Political Rights contain rights to equality and protection against discrimination on any ground.</w:t>
      </w:r>
    </w:p>
    <w:p w14:paraId="12620167" w14:textId="77777777" w:rsidR="00D74A5B" w:rsidRPr="00D74A5B" w:rsidRDefault="00D74A5B" w:rsidP="00D74A5B">
      <w:pPr>
        <w:spacing w:before="120" w:after="120"/>
        <w:rPr>
          <w:rFonts w:ascii="Arial" w:hAnsi="Arial" w:cs="Arial"/>
          <w:szCs w:val="24"/>
        </w:rPr>
      </w:pPr>
      <w:r w:rsidRPr="00D74A5B">
        <w:rPr>
          <w:rFonts w:ascii="Arial" w:hAnsi="Arial" w:cs="Arial"/>
          <w:szCs w:val="24"/>
        </w:rPr>
        <w:t>Article 28 of the Convention on the Rights of Persons with Disabilities (CRPD) recognises the right of people with disability to an adequate standard of living and social protection.  Article 28 requires parties to take appropriate steps to safeguard and promote the realisation of this right without discrimination, including through ensuring access to social protection programmes.</w:t>
      </w:r>
    </w:p>
    <w:p w14:paraId="54DC75DA" w14:textId="22271746" w:rsidR="00D74A5B" w:rsidRPr="00D74A5B" w:rsidRDefault="00D74A5B" w:rsidP="00D74A5B">
      <w:pPr>
        <w:spacing w:before="120" w:after="120"/>
        <w:rPr>
          <w:rFonts w:ascii="Arial" w:hAnsi="Arial" w:cs="Arial"/>
          <w:szCs w:val="24"/>
        </w:rPr>
      </w:pPr>
      <w:r w:rsidRPr="00D74A5B">
        <w:rPr>
          <w:rFonts w:ascii="Arial" w:hAnsi="Arial" w:cs="Arial"/>
          <w:szCs w:val="24"/>
        </w:rPr>
        <w:t xml:space="preserve">Article 30 of the CRPD recognises the right of people with disability to equally participate in cultural life, recreation, leisure and sport.  Article 30 requires parties to take appropriate measures to ensure people with disability have an opportunity to organise, develop and participate in disability-specific sporting and recreational activities. </w:t>
      </w:r>
    </w:p>
    <w:p w14:paraId="28A21732" w14:textId="606434EB" w:rsidR="00D74A5B" w:rsidRPr="00D74A5B" w:rsidRDefault="00D74A5B" w:rsidP="00D74A5B">
      <w:pPr>
        <w:spacing w:before="120" w:after="120"/>
        <w:rPr>
          <w:rFonts w:ascii="Arial" w:hAnsi="Arial" w:cs="Arial"/>
          <w:szCs w:val="24"/>
        </w:rPr>
      </w:pPr>
      <w:r w:rsidRPr="00D74A5B">
        <w:rPr>
          <w:rFonts w:ascii="Arial" w:hAnsi="Arial" w:cs="Arial"/>
          <w:szCs w:val="24"/>
        </w:rPr>
        <w:t>The regulations support the participation of people with disability in the Paralympic Games and related competitions and events, and advance human rights by ensuring continuity of their social security payments.</w:t>
      </w:r>
    </w:p>
    <w:p w14:paraId="6D609B53" w14:textId="77777777" w:rsidR="00D74A5B" w:rsidRPr="00D74A5B" w:rsidRDefault="00D74A5B" w:rsidP="00D74A5B">
      <w:pPr>
        <w:spacing w:before="120" w:after="120"/>
        <w:rPr>
          <w:rFonts w:ascii="Arial" w:hAnsi="Arial" w:cs="Arial"/>
          <w:b/>
          <w:szCs w:val="24"/>
        </w:rPr>
      </w:pPr>
      <w:r w:rsidRPr="00D74A5B">
        <w:rPr>
          <w:rFonts w:ascii="Arial" w:hAnsi="Arial" w:cs="Arial"/>
          <w:b/>
          <w:szCs w:val="24"/>
        </w:rPr>
        <w:t xml:space="preserve">Conclusion </w:t>
      </w:r>
    </w:p>
    <w:p w14:paraId="2E33A7E7" w14:textId="01221FB0" w:rsidR="00D74A5B" w:rsidRPr="00D74A5B" w:rsidRDefault="00D74A5B" w:rsidP="00D74A5B">
      <w:pPr>
        <w:spacing w:before="120" w:after="120"/>
        <w:rPr>
          <w:rFonts w:ascii="Arial" w:hAnsi="Arial" w:cs="Arial"/>
          <w:szCs w:val="24"/>
        </w:rPr>
      </w:pPr>
      <w:r w:rsidRPr="00D74A5B">
        <w:rPr>
          <w:rFonts w:ascii="Arial" w:hAnsi="Arial" w:cs="Arial"/>
          <w:szCs w:val="24"/>
        </w:rPr>
        <w:t xml:space="preserve">The regulations are compatible with human rights </w:t>
      </w:r>
      <w:r w:rsidR="001462C6">
        <w:rPr>
          <w:rFonts w:ascii="Arial" w:hAnsi="Arial" w:cs="Arial"/>
          <w:szCs w:val="24"/>
        </w:rPr>
        <w:t xml:space="preserve">as </w:t>
      </w:r>
      <w:r w:rsidRPr="00D74A5B">
        <w:rPr>
          <w:rFonts w:ascii="Arial" w:hAnsi="Arial" w:cs="Arial"/>
          <w:szCs w:val="24"/>
        </w:rPr>
        <w:t xml:space="preserve">they promote human rights and do not limit or preclude people, particularly people with disability, from gaining or maintaining access to social security in Australia or during temporary overseas absences for certain humanitarian purposes. </w:t>
      </w:r>
    </w:p>
    <w:p w14:paraId="1F42C356" w14:textId="77777777" w:rsidR="00CD27BA" w:rsidRPr="00BC76EB" w:rsidRDefault="00CD27BA" w:rsidP="00C6313B">
      <w:pPr>
        <w:spacing w:before="120" w:after="120"/>
        <w:rPr>
          <w:rFonts w:ascii="Arial" w:hAnsi="Arial" w:cs="Arial"/>
          <w:szCs w:val="24"/>
        </w:rPr>
      </w:pPr>
    </w:p>
    <w:p w14:paraId="5FACAB50" w14:textId="2BD02371" w:rsidR="002810A5" w:rsidRPr="00BC76EB" w:rsidRDefault="006546B7" w:rsidP="00C6313B">
      <w:pPr>
        <w:spacing w:before="120" w:after="120"/>
        <w:jc w:val="center"/>
        <w:rPr>
          <w:rStyle w:val="BookTitle"/>
          <w:rFonts w:ascii="Arial" w:hAnsi="Arial" w:cs="Arial"/>
          <w:i w:val="0"/>
          <w:iCs w:val="0"/>
          <w:smallCaps w:val="0"/>
          <w:spacing w:val="0"/>
          <w:szCs w:val="24"/>
        </w:rPr>
      </w:pPr>
      <w:r w:rsidRPr="00BC76EB">
        <w:rPr>
          <w:rFonts w:ascii="Arial" w:hAnsi="Arial" w:cs="Arial"/>
          <w:b/>
          <w:szCs w:val="24"/>
        </w:rPr>
        <w:t>[</w:t>
      </w:r>
      <w:r w:rsidR="00CD27BA">
        <w:rPr>
          <w:rFonts w:ascii="Arial" w:hAnsi="Arial" w:cs="Arial"/>
          <w:b/>
          <w:szCs w:val="24"/>
        </w:rPr>
        <w:t xml:space="preserve">The </w:t>
      </w:r>
      <w:r w:rsidR="00251F98">
        <w:rPr>
          <w:rFonts w:ascii="Arial" w:hAnsi="Arial" w:cs="Arial"/>
          <w:b/>
          <w:szCs w:val="24"/>
        </w:rPr>
        <w:t>Hon A</w:t>
      </w:r>
      <w:r w:rsidR="00DD72C8">
        <w:rPr>
          <w:rFonts w:ascii="Arial" w:hAnsi="Arial" w:cs="Arial"/>
          <w:b/>
          <w:szCs w:val="24"/>
        </w:rPr>
        <w:t xml:space="preserve">manda </w:t>
      </w:r>
      <w:proofErr w:type="spellStart"/>
      <w:r w:rsidR="00DD72C8">
        <w:rPr>
          <w:rFonts w:ascii="Arial" w:hAnsi="Arial" w:cs="Arial"/>
          <w:b/>
          <w:szCs w:val="24"/>
        </w:rPr>
        <w:t>Rishworth</w:t>
      </w:r>
      <w:proofErr w:type="spellEnd"/>
      <w:r w:rsidR="00DD72C8">
        <w:rPr>
          <w:rFonts w:ascii="Arial" w:hAnsi="Arial" w:cs="Arial"/>
          <w:b/>
          <w:szCs w:val="24"/>
        </w:rPr>
        <w:t xml:space="preserve"> MP</w:t>
      </w:r>
      <w:r w:rsidR="00251F98">
        <w:rPr>
          <w:rFonts w:ascii="Arial" w:hAnsi="Arial" w:cs="Arial"/>
          <w:b/>
          <w:szCs w:val="24"/>
        </w:rPr>
        <w:t>, Minister for Social Services</w:t>
      </w:r>
      <w:bookmarkEnd w:id="1"/>
      <w:r w:rsidR="00E23C53" w:rsidRPr="00BC76EB">
        <w:rPr>
          <w:rFonts w:ascii="Arial" w:hAnsi="Arial" w:cs="Arial"/>
          <w:b/>
          <w:bCs/>
          <w:szCs w:val="24"/>
        </w:rPr>
        <w:t>]</w:t>
      </w:r>
    </w:p>
    <w:sectPr w:rsidR="002810A5" w:rsidRPr="00BC76E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FBBBC" w14:textId="77777777" w:rsidR="007F0343" w:rsidRDefault="007F0343" w:rsidP="00AD1645">
      <w:pPr>
        <w:spacing w:before="0"/>
      </w:pPr>
      <w:r>
        <w:separator/>
      </w:r>
    </w:p>
  </w:endnote>
  <w:endnote w:type="continuationSeparator" w:id="0">
    <w:p w14:paraId="0C707702" w14:textId="77777777" w:rsidR="007F0343" w:rsidRDefault="007F0343"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D50A9" w14:textId="77777777" w:rsidR="00C6313B" w:rsidRDefault="00C63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60907" w14:textId="77777777" w:rsidR="00C6313B" w:rsidRDefault="00C63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9ED9D" w14:textId="77777777" w:rsidR="00C6313B" w:rsidRDefault="00C6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CE52" w14:textId="77777777" w:rsidR="007F0343" w:rsidRDefault="007F0343" w:rsidP="00AD1645">
      <w:pPr>
        <w:spacing w:before="0"/>
      </w:pPr>
      <w:r>
        <w:separator/>
      </w:r>
    </w:p>
  </w:footnote>
  <w:footnote w:type="continuationSeparator" w:id="0">
    <w:p w14:paraId="64FF56CA" w14:textId="77777777" w:rsidR="007F0343" w:rsidRDefault="007F0343"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872B" w14:textId="77777777" w:rsidR="00C6313B" w:rsidRDefault="00C63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BC17A" w14:textId="554DB293" w:rsidR="00C6313B" w:rsidRDefault="00C631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33D2" w14:textId="77777777" w:rsidR="00C6313B" w:rsidRDefault="00C63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40315"/>
    <w:multiLevelType w:val="hybridMultilevel"/>
    <w:tmpl w:val="3C3E99AE"/>
    <w:lvl w:ilvl="0" w:tplc="77BCD4E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C1E0F97"/>
    <w:multiLevelType w:val="hybridMultilevel"/>
    <w:tmpl w:val="C904428E"/>
    <w:lvl w:ilvl="0" w:tplc="658E4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5D10C3"/>
    <w:multiLevelType w:val="hybridMultilevel"/>
    <w:tmpl w:val="C5002180"/>
    <w:lvl w:ilvl="0" w:tplc="AC26D2AE">
      <w:start w:val="1"/>
      <w:numFmt w:val="lowerLetter"/>
      <w:lvlText w:val="(%1)"/>
      <w:lvlJc w:val="left"/>
      <w:pPr>
        <w:ind w:left="360" w:hanging="360"/>
      </w:pPr>
      <w:rPr>
        <w:color w:val="00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67173C"/>
    <w:multiLevelType w:val="hybridMultilevel"/>
    <w:tmpl w:val="A55AE8F0"/>
    <w:lvl w:ilvl="0" w:tplc="80DE3572">
      <w:start w:val="1"/>
      <w:numFmt w:val="upp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9125B"/>
    <w:multiLevelType w:val="hybridMultilevel"/>
    <w:tmpl w:val="4834710A"/>
    <w:lvl w:ilvl="0" w:tplc="658E4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B2292"/>
    <w:multiLevelType w:val="hybridMultilevel"/>
    <w:tmpl w:val="4A68FEC0"/>
    <w:lvl w:ilvl="0" w:tplc="7C4E6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527B6A"/>
    <w:multiLevelType w:val="hybridMultilevel"/>
    <w:tmpl w:val="0BE0D898"/>
    <w:lvl w:ilvl="0" w:tplc="29A27FB0">
      <w:start w:val="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CA6880"/>
    <w:multiLevelType w:val="hybridMultilevel"/>
    <w:tmpl w:val="04E884D8"/>
    <w:lvl w:ilvl="0" w:tplc="D12E5D92">
      <w:start w:val="1"/>
      <w:numFmt w:val="decimal"/>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F25750"/>
    <w:multiLevelType w:val="hybridMultilevel"/>
    <w:tmpl w:val="E59C3A28"/>
    <w:lvl w:ilvl="0" w:tplc="0F1C116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7560C5"/>
    <w:multiLevelType w:val="hybridMultilevel"/>
    <w:tmpl w:val="545A9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3F7243E"/>
    <w:multiLevelType w:val="hybridMultilevel"/>
    <w:tmpl w:val="13F62DD2"/>
    <w:lvl w:ilvl="0" w:tplc="2C04E1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DD59FF"/>
    <w:multiLevelType w:val="hybridMultilevel"/>
    <w:tmpl w:val="E938BE50"/>
    <w:lvl w:ilvl="0" w:tplc="2D8252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16427C"/>
    <w:multiLevelType w:val="hybridMultilevel"/>
    <w:tmpl w:val="99442C4E"/>
    <w:lvl w:ilvl="0" w:tplc="F7704E98">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0B2F1D"/>
    <w:multiLevelType w:val="hybridMultilevel"/>
    <w:tmpl w:val="EBC48482"/>
    <w:lvl w:ilvl="0" w:tplc="3C283D2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91B0D"/>
    <w:multiLevelType w:val="hybridMultilevel"/>
    <w:tmpl w:val="97B8EA28"/>
    <w:lvl w:ilvl="0" w:tplc="7EB8E30A">
      <w:start w:val="1"/>
      <w:numFmt w:val="decimal"/>
      <w:lvlText w:val="(%1)"/>
      <w:lvlJc w:val="left"/>
      <w:pPr>
        <w:ind w:left="720" w:hanging="360"/>
      </w:pPr>
      <w:rPr>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5085A20"/>
    <w:multiLevelType w:val="hybridMultilevel"/>
    <w:tmpl w:val="F7BEC846"/>
    <w:lvl w:ilvl="0" w:tplc="5AAE298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6F256E"/>
    <w:multiLevelType w:val="hybridMultilevel"/>
    <w:tmpl w:val="A5821D22"/>
    <w:lvl w:ilvl="0" w:tplc="ADB0C79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1"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DF5A2A"/>
    <w:multiLevelType w:val="hybridMultilevel"/>
    <w:tmpl w:val="4834710A"/>
    <w:lvl w:ilvl="0" w:tplc="658E4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296F8E"/>
    <w:multiLevelType w:val="hybridMultilevel"/>
    <w:tmpl w:val="0EA42F2C"/>
    <w:lvl w:ilvl="0" w:tplc="955A0B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07287A"/>
    <w:multiLevelType w:val="hybridMultilevel"/>
    <w:tmpl w:val="B27E10EC"/>
    <w:lvl w:ilvl="0" w:tplc="44060A7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7A9575A0"/>
    <w:multiLevelType w:val="hybridMultilevel"/>
    <w:tmpl w:val="1A50C99C"/>
    <w:lvl w:ilvl="0" w:tplc="4E34AEEC">
      <w:start w:val="1"/>
      <w:numFmt w:val="lowerLetter"/>
      <w:lvlText w:val="(%1)"/>
      <w:lvlJc w:val="left"/>
      <w:pPr>
        <w:ind w:left="393" w:hanging="360"/>
      </w:pPr>
    </w:lvl>
    <w:lvl w:ilvl="1" w:tplc="0C090019">
      <w:start w:val="1"/>
      <w:numFmt w:val="lowerLetter"/>
      <w:lvlText w:val="%2."/>
      <w:lvlJc w:val="left"/>
      <w:pPr>
        <w:ind w:left="1113" w:hanging="360"/>
      </w:pPr>
    </w:lvl>
    <w:lvl w:ilvl="2" w:tplc="0C09001B">
      <w:start w:val="1"/>
      <w:numFmt w:val="lowerRoman"/>
      <w:lvlText w:val="%3."/>
      <w:lvlJc w:val="right"/>
      <w:pPr>
        <w:ind w:left="1833" w:hanging="180"/>
      </w:pPr>
    </w:lvl>
    <w:lvl w:ilvl="3" w:tplc="0C09000F">
      <w:start w:val="1"/>
      <w:numFmt w:val="decimal"/>
      <w:lvlText w:val="%4."/>
      <w:lvlJc w:val="left"/>
      <w:pPr>
        <w:ind w:left="2553" w:hanging="360"/>
      </w:pPr>
    </w:lvl>
    <w:lvl w:ilvl="4" w:tplc="0C090019">
      <w:start w:val="1"/>
      <w:numFmt w:val="lowerLetter"/>
      <w:lvlText w:val="%5."/>
      <w:lvlJc w:val="left"/>
      <w:pPr>
        <w:ind w:left="3273" w:hanging="360"/>
      </w:pPr>
    </w:lvl>
    <w:lvl w:ilvl="5" w:tplc="0C09001B">
      <w:start w:val="1"/>
      <w:numFmt w:val="lowerRoman"/>
      <w:lvlText w:val="%6."/>
      <w:lvlJc w:val="right"/>
      <w:pPr>
        <w:ind w:left="3993" w:hanging="180"/>
      </w:pPr>
    </w:lvl>
    <w:lvl w:ilvl="6" w:tplc="0C09000F">
      <w:start w:val="1"/>
      <w:numFmt w:val="decimal"/>
      <w:lvlText w:val="%7."/>
      <w:lvlJc w:val="left"/>
      <w:pPr>
        <w:ind w:left="4713" w:hanging="360"/>
      </w:pPr>
    </w:lvl>
    <w:lvl w:ilvl="7" w:tplc="0C090019">
      <w:start w:val="1"/>
      <w:numFmt w:val="lowerLetter"/>
      <w:lvlText w:val="%8."/>
      <w:lvlJc w:val="left"/>
      <w:pPr>
        <w:ind w:left="5433" w:hanging="360"/>
      </w:pPr>
    </w:lvl>
    <w:lvl w:ilvl="8" w:tplc="0C09001B">
      <w:start w:val="1"/>
      <w:numFmt w:val="lowerRoman"/>
      <w:lvlText w:val="%9."/>
      <w:lvlJc w:val="right"/>
      <w:pPr>
        <w:ind w:left="6153" w:hanging="180"/>
      </w:pPr>
    </w:lvl>
  </w:abstractNum>
  <w:abstractNum w:abstractNumId="37" w15:restartNumberingAfterBreak="0">
    <w:nsid w:val="7DAB645D"/>
    <w:multiLevelType w:val="hybridMultilevel"/>
    <w:tmpl w:val="EA7A0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3"/>
  </w:num>
  <w:num w:numId="4">
    <w:abstractNumId w:val="28"/>
  </w:num>
  <w:num w:numId="5">
    <w:abstractNumId w:val="25"/>
  </w:num>
  <w:num w:numId="6">
    <w:abstractNumId w:val="5"/>
  </w:num>
  <w:num w:numId="7">
    <w:abstractNumId w:val="18"/>
  </w:num>
  <w:num w:numId="8">
    <w:abstractNumId w:val="30"/>
  </w:num>
  <w:num w:numId="9">
    <w:abstractNumId w:val="14"/>
  </w:num>
  <w:num w:numId="10">
    <w:abstractNumId w:val="31"/>
  </w:num>
  <w:num w:numId="11">
    <w:abstractNumId w:val="6"/>
  </w:num>
  <w:num w:numId="12">
    <w:abstractNumId w:val="10"/>
  </w:num>
  <w:num w:numId="13">
    <w:abstractNumId w:val="0"/>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4"/>
  </w:num>
  <w:num w:numId="19">
    <w:abstractNumId w:val="16"/>
  </w:num>
  <w:num w:numId="20">
    <w:abstractNumId w:val="19"/>
  </w:num>
  <w:num w:numId="21">
    <w:abstractNumId w:val="34"/>
  </w:num>
  <w:num w:numId="22">
    <w:abstractNumId w:val="9"/>
  </w:num>
  <w:num w:numId="23">
    <w:abstractNumId w:val="27"/>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7"/>
  </w:num>
  <w:num w:numId="31">
    <w:abstractNumId w:val="20"/>
  </w:num>
  <w:num w:numId="32">
    <w:abstractNumId w:val="17"/>
  </w:num>
  <w:num w:numId="33">
    <w:abstractNumId w:val="7"/>
  </w:num>
  <w:num w:numId="34">
    <w:abstractNumId w:val="29"/>
  </w:num>
  <w:num w:numId="35">
    <w:abstractNumId w:val="32"/>
  </w:num>
  <w:num w:numId="36">
    <w:abstractNumId w:val="22"/>
  </w:num>
  <w:num w:numId="37">
    <w:abstractNumId w:val="2"/>
  </w:num>
  <w:num w:numId="38">
    <w:abstractNumId w:val="4"/>
  </w:num>
  <w:num w:numId="39">
    <w:abstractNumId w:val="13"/>
  </w:num>
  <w:num w:numId="40">
    <w:abstractNumId w:val="1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1C81"/>
    <w:rsid w:val="0001487C"/>
    <w:rsid w:val="00015659"/>
    <w:rsid w:val="00021ED2"/>
    <w:rsid w:val="00030B79"/>
    <w:rsid w:val="00030F79"/>
    <w:rsid w:val="00031750"/>
    <w:rsid w:val="00031D0B"/>
    <w:rsid w:val="00043B6D"/>
    <w:rsid w:val="00045BF2"/>
    <w:rsid w:val="00046A3F"/>
    <w:rsid w:val="00051C3F"/>
    <w:rsid w:val="00052BDF"/>
    <w:rsid w:val="0005508D"/>
    <w:rsid w:val="0006693F"/>
    <w:rsid w:val="00066DAE"/>
    <w:rsid w:val="000734B6"/>
    <w:rsid w:val="00074C1A"/>
    <w:rsid w:val="000760DC"/>
    <w:rsid w:val="000764B4"/>
    <w:rsid w:val="000844AF"/>
    <w:rsid w:val="00084B46"/>
    <w:rsid w:val="00085301"/>
    <w:rsid w:val="0008533E"/>
    <w:rsid w:val="00085730"/>
    <w:rsid w:val="000858CD"/>
    <w:rsid w:val="000865E6"/>
    <w:rsid w:val="00096B8D"/>
    <w:rsid w:val="000A188F"/>
    <w:rsid w:val="000A2907"/>
    <w:rsid w:val="000A3595"/>
    <w:rsid w:val="000A67F2"/>
    <w:rsid w:val="000A6F26"/>
    <w:rsid w:val="000A772F"/>
    <w:rsid w:val="000B0B27"/>
    <w:rsid w:val="000B1D3E"/>
    <w:rsid w:val="000B3BD0"/>
    <w:rsid w:val="000B4130"/>
    <w:rsid w:val="000C2DDB"/>
    <w:rsid w:val="000C5204"/>
    <w:rsid w:val="000D0670"/>
    <w:rsid w:val="000D1968"/>
    <w:rsid w:val="000D365F"/>
    <w:rsid w:val="000D43A4"/>
    <w:rsid w:val="000E02A0"/>
    <w:rsid w:val="000E07D8"/>
    <w:rsid w:val="000E2E25"/>
    <w:rsid w:val="000E3915"/>
    <w:rsid w:val="000E4F97"/>
    <w:rsid w:val="000E65F8"/>
    <w:rsid w:val="000F3137"/>
    <w:rsid w:val="000F3EF1"/>
    <w:rsid w:val="000F3F18"/>
    <w:rsid w:val="0010052A"/>
    <w:rsid w:val="00100E68"/>
    <w:rsid w:val="00110638"/>
    <w:rsid w:val="001117FA"/>
    <w:rsid w:val="00112732"/>
    <w:rsid w:val="0011719D"/>
    <w:rsid w:val="001215B7"/>
    <w:rsid w:val="001232C8"/>
    <w:rsid w:val="00126429"/>
    <w:rsid w:val="00126F5F"/>
    <w:rsid w:val="00130E24"/>
    <w:rsid w:val="001310C6"/>
    <w:rsid w:val="00136483"/>
    <w:rsid w:val="00140359"/>
    <w:rsid w:val="00142247"/>
    <w:rsid w:val="001462C6"/>
    <w:rsid w:val="00147455"/>
    <w:rsid w:val="001502F9"/>
    <w:rsid w:val="001502FF"/>
    <w:rsid w:val="00150303"/>
    <w:rsid w:val="0015134A"/>
    <w:rsid w:val="00152472"/>
    <w:rsid w:val="00155787"/>
    <w:rsid w:val="00162897"/>
    <w:rsid w:val="00162E3C"/>
    <w:rsid w:val="00163809"/>
    <w:rsid w:val="0016653C"/>
    <w:rsid w:val="00175BC6"/>
    <w:rsid w:val="00191AEC"/>
    <w:rsid w:val="001920F3"/>
    <w:rsid w:val="001949B6"/>
    <w:rsid w:val="001A1A50"/>
    <w:rsid w:val="001A1E68"/>
    <w:rsid w:val="001A635C"/>
    <w:rsid w:val="001A6698"/>
    <w:rsid w:val="001A737C"/>
    <w:rsid w:val="001B175F"/>
    <w:rsid w:val="001B2B44"/>
    <w:rsid w:val="001B3048"/>
    <w:rsid w:val="001B33CF"/>
    <w:rsid w:val="001B43F6"/>
    <w:rsid w:val="001B5379"/>
    <w:rsid w:val="001C33A1"/>
    <w:rsid w:val="001C64F9"/>
    <w:rsid w:val="001C70E3"/>
    <w:rsid w:val="001D1491"/>
    <w:rsid w:val="001D3029"/>
    <w:rsid w:val="001D4C44"/>
    <w:rsid w:val="001D69AF"/>
    <w:rsid w:val="001E5B72"/>
    <w:rsid w:val="001E5D12"/>
    <w:rsid w:val="001E630D"/>
    <w:rsid w:val="001E7422"/>
    <w:rsid w:val="001E7F98"/>
    <w:rsid w:val="001F4805"/>
    <w:rsid w:val="001F4E3C"/>
    <w:rsid w:val="001F5E0E"/>
    <w:rsid w:val="001F7E4A"/>
    <w:rsid w:val="00206B11"/>
    <w:rsid w:val="002154EE"/>
    <w:rsid w:val="0021643A"/>
    <w:rsid w:val="002169FE"/>
    <w:rsid w:val="00223390"/>
    <w:rsid w:val="00223E55"/>
    <w:rsid w:val="00224051"/>
    <w:rsid w:val="00224887"/>
    <w:rsid w:val="00225502"/>
    <w:rsid w:val="00225A16"/>
    <w:rsid w:val="00226D91"/>
    <w:rsid w:val="00232135"/>
    <w:rsid w:val="002329E1"/>
    <w:rsid w:val="002334D9"/>
    <w:rsid w:val="00234F07"/>
    <w:rsid w:val="00234F9E"/>
    <w:rsid w:val="0024465E"/>
    <w:rsid w:val="00246E26"/>
    <w:rsid w:val="0024760C"/>
    <w:rsid w:val="00251F98"/>
    <w:rsid w:val="00252531"/>
    <w:rsid w:val="002533F0"/>
    <w:rsid w:val="00253DD5"/>
    <w:rsid w:val="002554D8"/>
    <w:rsid w:val="00255959"/>
    <w:rsid w:val="002624BA"/>
    <w:rsid w:val="002642C7"/>
    <w:rsid w:val="00264C31"/>
    <w:rsid w:val="002665B1"/>
    <w:rsid w:val="002741BD"/>
    <w:rsid w:val="00274CAF"/>
    <w:rsid w:val="00276D06"/>
    <w:rsid w:val="00276F09"/>
    <w:rsid w:val="002810A5"/>
    <w:rsid w:val="00283079"/>
    <w:rsid w:val="00287332"/>
    <w:rsid w:val="002919F5"/>
    <w:rsid w:val="002926E3"/>
    <w:rsid w:val="002964A3"/>
    <w:rsid w:val="002979CD"/>
    <w:rsid w:val="002A0E63"/>
    <w:rsid w:val="002A2A71"/>
    <w:rsid w:val="002A523B"/>
    <w:rsid w:val="002A6007"/>
    <w:rsid w:val="002A63EA"/>
    <w:rsid w:val="002B0175"/>
    <w:rsid w:val="002B02D5"/>
    <w:rsid w:val="002B40CC"/>
    <w:rsid w:val="002B7A01"/>
    <w:rsid w:val="002C0F57"/>
    <w:rsid w:val="002C1403"/>
    <w:rsid w:val="002C1938"/>
    <w:rsid w:val="002C2252"/>
    <w:rsid w:val="002C6177"/>
    <w:rsid w:val="002D0F1C"/>
    <w:rsid w:val="002D2C08"/>
    <w:rsid w:val="002D35D8"/>
    <w:rsid w:val="002D42B8"/>
    <w:rsid w:val="002D4522"/>
    <w:rsid w:val="002E0BB1"/>
    <w:rsid w:val="002E45E2"/>
    <w:rsid w:val="002E4993"/>
    <w:rsid w:val="002E7299"/>
    <w:rsid w:val="00300D8B"/>
    <w:rsid w:val="003038C9"/>
    <w:rsid w:val="003119FD"/>
    <w:rsid w:val="003139C4"/>
    <w:rsid w:val="00313B7E"/>
    <w:rsid w:val="003140D8"/>
    <w:rsid w:val="00314219"/>
    <w:rsid w:val="00317D2D"/>
    <w:rsid w:val="0033190B"/>
    <w:rsid w:val="00332742"/>
    <w:rsid w:val="00333A9C"/>
    <w:rsid w:val="00334F9D"/>
    <w:rsid w:val="00337065"/>
    <w:rsid w:val="0034033F"/>
    <w:rsid w:val="003430FC"/>
    <w:rsid w:val="003434E2"/>
    <w:rsid w:val="00344322"/>
    <w:rsid w:val="00345FFE"/>
    <w:rsid w:val="00351E79"/>
    <w:rsid w:val="0035335C"/>
    <w:rsid w:val="0035378F"/>
    <w:rsid w:val="003606C5"/>
    <w:rsid w:val="00360DC7"/>
    <w:rsid w:val="00365424"/>
    <w:rsid w:val="003654B0"/>
    <w:rsid w:val="00374A77"/>
    <w:rsid w:val="00380666"/>
    <w:rsid w:val="00381FD5"/>
    <w:rsid w:val="00384373"/>
    <w:rsid w:val="00387D89"/>
    <w:rsid w:val="00392EB6"/>
    <w:rsid w:val="00393D4E"/>
    <w:rsid w:val="00394743"/>
    <w:rsid w:val="003A04AD"/>
    <w:rsid w:val="003A1091"/>
    <w:rsid w:val="003A77BE"/>
    <w:rsid w:val="003B2BB8"/>
    <w:rsid w:val="003B44E1"/>
    <w:rsid w:val="003C2BBD"/>
    <w:rsid w:val="003C3368"/>
    <w:rsid w:val="003C54B6"/>
    <w:rsid w:val="003D34FF"/>
    <w:rsid w:val="003D71F6"/>
    <w:rsid w:val="003E1714"/>
    <w:rsid w:val="003E1784"/>
    <w:rsid w:val="00400273"/>
    <w:rsid w:val="0040368A"/>
    <w:rsid w:val="00404226"/>
    <w:rsid w:val="00404273"/>
    <w:rsid w:val="00404BBB"/>
    <w:rsid w:val="00405B83"/>
    <w:rsid w:val="00410BCA"/>
    <w:rsid w:val="004115BD"/>
    <w:rsid w:val="00416D8F"/>
    <w:rsid w:val="00420387"/>
    <w:rsid w:val="0042132E"/>
    <w:rsid w:val="00423EE0"/>
    <w:rsid w:val="00425DF5"/>
    <w:rsid w:val="004277EA"/>
    <w:rsid w:val="00430A15"/>
    <w:rsid w:val="00432405"/>
    <w:rsid w:val="00432BD4"/>
    <w:rsid w:val="00434B9C"/>
    <w:rsid w:val="00440C36"/>
    <w:rsid w:val="0044145F"/>
    <w:rsid w:val="00445BF1"/>
    <w:rsid w:val="00446D6C"/>
    <w:rsid w:val="00450DC7"/>
    <w:rsid w:val="0045240C"/>
    <w:rsid w:val="00453FC9"/>
    <w:rsid w:val="00454405"/>
    <w:rsid w:val="004557F2"/>
    <w:rsid w:val="00456C12"/>
    <w:rsid w:val="00456FBD"/>
    <w:rsid w:val="00457792"/>
    <w:rsid w:val="00460189"/>
    <w:rsid w:val="00461498"/>
    <w:rsid w:val="0046269F"/>
    <w:rsid w:val="004646E1"/>
    <w:rsid w:val="004649E2"/>
    <w:rsid w:val="00470C3D"/>
    <w:rsid w:val="00471B63"/>
    <w:rsid w:val="004726FF"/>
    <w:rsid w:val="00475670"/>
    <w:rsid w:val="00475DD7"/>
    <w:rsid w:val="004805BA"/>
    <w:rsid w:val="004814F1"/>
    <w:rsid w:val="00482411"/>
    <w:rsid w:val="00485DEE"/>
    <w:rsid w:val="00485DF3"/>
    <w:rsid w:val="0048785B"/>
    <w:rsid w:val="00490965"/>
    <w:rsid w:val="0049277C"/>
    <w:rsid w:val="004956ED"/>
    <w:rsid w:val="0049646F"/>
    <w:rsid w:val="00497768"/>
    <w:rsid w:val="004A0C19"/>
    <w:rsid w:val="004A126A"/>
    <w:rsid w:val="004A23A5"/>
    <w:rsid w:val="004A24AF"/>
    <w:rsid w:val="004A4474"/>
    <w:rsid w:val="004A7B36"/>
    <w:rsid w:val="004B02D9"/>
    <w:rsid w:val="004B1775"/>
    <w:rsid w:val="004B2429"/>
    <w:rsid w:val="004B24E8"/>
    <w:rsid w:val="004B3147"/>
    <w:rsid w:val="004B54CA"/>
    <w:rsid w:val="004C163F"/>
    <w:rsid w:val="004C5DD7"/>
    <w:rsid w:val="004D336A"/>
    <w:rsid w:val="004D7525"/>
    <w:rsid w:val="004E0872"/>
    <w:rsid w:val="004E3A61"/>
    <w:rsid w:val="004E5CBF"/>
    <w:rsid w:val="004F00CB"/>
    <w:rsid w:val="004F1CD0"/>
    <w:rsid w:val="004F264A"/>
    <w:rsid w:val="004F5308"/>
    <w:rsid w:val="004F69ED"/>
    <w:rsid w:val="004F7345"/>
    <w:rsid w:val="0050056F"/>
    <w:rsid w:val="005020B7"/>
    <w:rsid w:val="00503EEF"/>
    <w:rsid w:val="005044E3"/>
    <w:rsid w:val="00511520"/>
    <w:rsid w:val="00526EC4"/>
    <w:rsid w:val="00527238"/>
    <w:rsid w:val="00530F39"/>
    <w:rsid w:val="005332C8"/>
    <w:rsid w:val="00535F3A"/>
    <w:rsid w:val="00536060"/>
    <w:rsid w:val="00540BD8"/>
    <w:rsid w:val="00541CC0"/>
    <w:rsid w:val="00543E4D"/>
    <w:rsid w:val="00545EBB"/>
    <w:rsid w:val="00546418"/>
    <w:rsid w:val="0055503B"/>
    <w:rsid w:val="00560867"/>
    <w:rsid w:val="00562722"/>
    <w:rsid w:val="00562CBC"/>
    <w:rsid w:val="00566538"/>
    <w:rsid w:val="00566BF6"/>
    <w:rsid w:val="00570884"/>
    <w:rsid w:val="00576235"/>
    <w:rsid w:val="00576330"/>
    <w:rsid w:val="0057641C"/>
    <w:rsid w:val="005766D2"/>
    <w:rsid w:val="00580FF3"/>
    <w:rsid w:val="00582205"/>
    <w:rsid w:val="00587221"/>
    <w:rsid w:val="005911FD"/>
    <w:rsid w:val="00591D1A"/>
    <w:rsid w:val="00592F20"/>
    <w:rsid w:val="00594251"/>
    <w:rsid w:val="005A1DA9"/>
    <w:rsid w:val="005A67DF"/>
    <w:rsid w:val="005B2D2A"/>
    <w:rsid w:val="005B5DBF"/>
    <w:rsid w:val="005B6CE3"/>
    <w:rsid w:val="005C390A"/>
    <w:rsid w:val="005C3AA9"/>
    <w:rsid w:val="005C54B4"/>
    <w:rsid w:val="005C78B2"/>
    <w:rsid w:val="005D1CBE"/>
    <w:rsid w:val="005D6310"/>
    <w:rsid w:val="005E0721"/>
    <w:rsid w:val="005E10A5"/>
    <w:rsid w:val="005E4167"/>
    <w:rsid w:val="005E4362"/>
    <w:rsid w:val="005E4607"/>
    <w:rsid w:val="005E7B26"/>
    <w:rsid w:val="005F41C9"/>
    <w:rsid w:val="005F5E17"/>
    <w:rsid w:val="005F6168"/>
    <w:rsid w:val="00605206"/>
    <w:rsid w:val="00606CCD"/>
    <w:rsid w:val="00611855"/>
    <w:rsid w:val="00614C63"/>
    <w:rsid w:val="00617DE9"/>
    <w:rsid w:val="00620404"/>
    <w:rsid w:val="00621D4A"/>
    <w:rsid w:val="00622668"/>
    <w:rsid w:val="00622B71"/>
    <w:rsid w:val="00622D63"/>
    <w:rsid w:val="00624E34"/>
    <w:rsid w:val="00625110"/>
    <w:rsid w:val="0063115C"/>
    <w:rsid w:val="00632F44"/>
    <w:rsid w:val="006402A6"/>
    <w:rsid w:val="006407D3"/>
    <w:rsid w:val="00640FA1"/>
    <w:rsid w:val="0064167D"/>
    <w:rsid w:val="006464E0"/>
    <w:rsid w:val="00650B9C"/>
    <w:rsid w:val="00650C1C"/>
    <w:rsid w:val="00653D88"/>
    <w:rsid w:val="006546B7"/>
    <w:rsid w:val="006643AB"/>
    <w:rsid w:val="00667A04"/>
    <w:rsid w:val="0067028A"/>
    <w:rsid w:val="0067070B"/>
    <w:rsid w:val="00681C7F"/>
    <w:rsid w:val="00683FF5"/>
    <w:rsid w:val="00687351"/>
    <w:rsid w:val="0069155C"/>
    <w:rsid w:val="006926E5"/>
    <w:rsid w:val="006A1F70"/>
    <w:rsid w:val="006A4CE7"/>
    <w:rsid w:val="006A576D"/>
    <w:rsid w:val="006A5D55"/>
    <w:rsid w:val="006A5FF8"/>
    <w:rsid w:val="006A6D51"/>
    <w:rsid w:val="006B054C"/>
    <w:rsid w:val="006B378A"/>
    <w:rsid w:val="006C37A7"/>
    <w:rsid w:val="006C3A61"/>
    <w:rsid w:val="006C3E0B"/>
    <w:rsid w:val="006C407F"/>
    <w:rsid w:val="006C5E5E"/>
    <w:rsid w:val="006D082B"/>
    <w:rsid w:val="006D0E3B"/>
    <w:rsid w:val="006D12CE"/>
    <w:rsid w:val="006D565A"/>
    <w:rsid w:val="006D7E0F"/>
    <w:rsid w:val="006E12F2"/>
    <w:rsid w:val="006E1B19"/>
    <w:rsid w:val="006F0769"/>
    <w:rsid w:val="006F2822"/>
    <w:rsid w:val="006F2CB6"/>
    <w:rsid w:val="00700248"/>
    <w:rsid w:val="00701486"/>
    <w:rsid w:val="00702304"/>
    <w:rsid w:val="0071462F"/>
    <w:rsid w:val="00720B27"/>
    <w:rsid w:val="00720E42"/>
    <w:rsid w:val="00731EA6"/>
    <w:rsid w:val="00735A09"/>
    <w:rsid w:val="007360D5"/>
    <w:rsid w:val="00736CFB"/>
    <w:rsid w:val="0073766B"/>
    <w:rsid w:val="007477AD"/>
    <w:rsid w:val="007514E3"/>
    <w:rsid w:val="00751FC3"/>
    <w:rsid w:val="0076136A"/>
    <w:rsid w:val="00762A05"/>
    <w:rsid w:val="007638FB"/>
    <w:rsid w:val="00764BC9"/>
    <w:rsid w:val="007674B9"/>
    <w:rsid w:val="00771003"/>
    <w:rsid w:val="0077461F"/>
    <w:rsid w:val="0077766B"/>
    <w:rsid w:val="0078126B"/>
    <w:rsid w:val="00782FAF"/>
    <w:rsid w:val="00783CB5"/>
    <w:rsid w:val="00785261"/>
    <w:rsid w:val="007857D5"/>
    <w:rsid w:val="007872CC"/>
    <w:rsid w:val="007907A8"/>
    <w:rsid w:val="00793687"/>
    <w:rsid w:val="007938F3"/>
    <w:rsid w:val="0079557B"/>
    <w:rsid w:val="007A531D"/>
    <w:rsid w:val="007A53DD"/>
    <w:rsid w:val="007B0256"/>
    <w:rsid w:val="007B590C"/>
    <w:rsid w:val="007B69CB"/>
    <w:rsid w:val="007B69DD"/>
    <w:rsid w:val="007C4060"/>
    <w:rsid w:val="007C4170"/>
    <w:rsid w:val="007C5234"/>
    <w:rsid w:val="007D5644"/>
    <w:rsid w:val="007D6273"/>
    <w:rsid w:val="007D7899"/>
    <w:rsid w:val="007E2F9B"/>
    <w:rsid w:val="007E344D"/>
    <w:rsid w:val="007E4A97"/>
    <w:rsid w:val="007E4FAD"/>
    <w:rsid w:val="007E73AD"/>
    <w:rsid w:val="007F0343"/>
    <w:rsid w:val="007F37C6"/>
    <w:rsid w:val="007F44F6"/>
    <w:rsid w:val="007F7A58"/>
    <w:rsid w:val="00807CD7"/>
    <w:rsid w:val="0081101C"/>
    <w:rsid w:val="00816CFA"/>
    <w:rsid w:val="00816D49"/>
    <w:rsid w:val="00820FEB"/>
    <w:rsid w:val="00824873"/>
    <w:rsid w:val="008311F3"/>
    <w:rsid w:val="0083135C"/>
    <w:rsid w:val="00832D39"/>
    <w:rsid w:val="00833F01"/>
    <w:rsid w:val="00837836"/>
    <w:rsid w:val="00841C22"/>
    <w:rsid w:val="00841E57"/>
    <w:rsid w:val="00850F18"/>
    <w:rsid w:val="00852857"/>
    <w:rsid w:val="008539C2"/>
    <w:rsid w:val="00860BE9"/>
    <w:rsid w:val="008617B7"/>
    <w:rsid w:val="00866223"/>
    <w:rsid w:val="008669B7"/>
    <w:rsid w:val="00866C92"/>
    <w:rsid w:val="00867449"/>
    <w:rsid w:val="008707FE"/>
    <w:rsid w:val="008718EA"/>
    <w:rsid w:val="00871F28"/>
    <w:rsid w:val="008729EC"/>
    <w:rsid w:val="00874720"/>
    <w:rsid w:val="008761FF"/>
    <w:rsid w:val="00880E92"/>
    <w:rsid w:val="008838E6"/>
    <w:rsid w:val="00891012"/>
    <w:rsid w:val="008954BF"/>
    <w:rsid w:val="00896466"/>
    <w:rsid w:val="008A24AF"/>
    <w:rsid w:val="008A2686"/>
    <w:rsid w:val="008B026E"/>
    <w:rsid w:val="008B1AA5"/>
    <w:rsid w:val="008B39BD"/>
    <w:rsid w:val="008B4CF1"/>
    <w:rsid w:val="008B64B5"/>
    <w:rsid w:val="008C32CE"/>
    <w:rsid w:val="008C4B4B"/>
    <w:rsid w:val="008C59E1"/>
    <w:rsid w:val="008D14F6"/>
    <w:rsid w:val="008D2D41"/>
    <w:rsid w:val="008D2E82"/>
    <w:rsid w:val="008D2FC2"/>
    <w:rsid w:val="008D525E"/>
    <w:rsid w:val="008D59CA"/>
    <w:rsid w:val="008D5B2E"/>
    <w:rsid w:val="008D68B6"/>
    <w:rsid w:val="008D736B"/>
    <w:rsid w:val="008D7A97"/>
    <w:rsid w:val="008E1D0E"/>
    <w:rsid w:val="008E2B7F"/>
    <w:rsid w:val="008E320A"/>
    <w:rsid w:val="008F0938"/>
    <w:rsid w:val="008F5702"/>
    <w:rsid w:val="008F5FBD"/>
    <w:rsid w:val="008F6D91"/>
    <w:rsid w:val="008F7664"/>
    <w:rsid w:val="0090001F"/>
    <w:rsid w:val="00905859"/>
    <w:rsid w:val="0090702B"/>
    <w:rsid w:val="009122D6"/>
    <w:rsid w:val="00913612"/>
    <w:rsid w:val="0091378B"/>
    <w:rsid w:val="009140F6"/>
    <w:rsid w:val="00915A96"/>
    <w:rsid w:val="009225F0"/>
    <w:rsid w:val="0092306F"/>
    <w:rsid w:val="00925633"/>
    <w:rsid w:val="00930624"/>
    <w:rsid w:val="00930ED6"/>
    <w:rsid w:val="00932E80"/>
    <w:rsid w:val="009332B3"/>
    <w:rsid w:val="00935A03"/>
    <w:rsid w:val="009374FD"/>
    <w:rsid w:val="009426E4"/>
    <w:rsid w:val="00946730"/>
    <w:rsid w:val="00946E6D"/>
    <w:rsid w:val="00950ACB"/>
    <w:rsid w:val="00950B6F"/>
    <w:rsid w:val="0095196E"/>
    <w:rsid w:val="00955377"/>
    <w:rsid w:val="009559BE"/>
    <w:rsid w:val="00956519"/>
    <w:rsid w:val="00957FC7"/>
    <w:rsid w:val="009618B5"/>
    <w:rsid w:val="00965DF4"/>
    <w:rsid w:val="00966756"/>
    <w:rsid w:val="00966F79"/>
    <w:rsid w:val="00970C88"/>
    <w:rsid w:val="0097419A"/>
    <w:rsid w:val="00980D3D"/>
    <w:rsid w:val="009815D6"/>
    <w:rsid w:val="00985038"/>
    <w:rsid w:val="009922A7"/>
    <w:rsid w:val="009938CB"/>
    <w:rsid w:val="00993FF2"/>
    <w:rsid w:val="0099649B"/>
    <w:rsid w:val="009A171A"/>
    <w:rsid w:val="009A454E"/>
    <w:rsid w:val="009A4C46"/>
    <w:rsid w:val="009A4EAB"/>
    <w:rsid w:val="009A5743"/>
    <w:rsid w:val="009A5D3E"/>
    <w:rsid w:val="009A7CA5"/>
    <w:rsid w:val="009A7E95"/>
    <w:rsid w:val="009B2FE0"/>
    <w:rsid w:val="009B3CDD"/>
    <w:rsid w:val="009B71A9"/>
    <w:rsid w:val="009B7381"/>
    <w:rsid w:val="009C0CB5"/>
    <w:rsid w:val="009C63A9"/>
    <w:rsid w:val="009C63B6"/>
    <w:rsid w:val="009D1BE5"/>
    <w:rsid w:val="009D4A16"/>
    <w:rsid w:val="009D4B18"/>
    <w:rsid w:val="009D602B"/>
    <w:rsid w:val="009E2C53"/>
    <w:rsid w:val="009F0A62"/>
    <w:rsid w:val="009F0F5B"/>
    <w:rsid w:val="009F3C43"/>
    <w:rsid w:val="009F4422"/>
    <w:rsid w:val="009F4601"/>
    <w:rsid w:val="00A04EE1"/>
    <w:rsid w:val="00A06B72"/>
    <w:rsid w:val="00A10E40"/>
    <w:rsid w:val="00A27E85"/>
    <w:rsid w:val="00A31F5E"/>
    <w:rsid w:val="00A321A9"/>
    <w:rsid w:val="00A375D4"/>
    <w:rsid w:val="00A37984"/>
    <w:rsid w:val="00A42690"/>
    <w:rsid w:val="00A4501A"/>
    <w:rsid w:val="00A4616D"/>
    <w:rsid w:val="00A6045B"/>
    <w:rsid w:val="00A63D74"/>
    <w:rsid w:val="00A66DD0"/>
    <w:rsid w:val="00A719D2"/>
    <w:rsid w:val="00A754C8"/>
    <w:rsid w:val="00A763EC"/>
    <w:rsid w:val="00A778E5"/>
    <w:rsid w:val="00A836B9"/>
    <w:rsid w:val="00A850EB"/>
    <w:rsid w:val="00A8767B"/>
    <w:rsid w:val="00A9049D"/>
    <w:rsid w:val="00A91DEB"/>
    <w:rsid w:val="00A94C22"/>
    <w:rsid w:val="00A95FE3"/>
    <w:rsid w:val="00AA0F80"/>
    <w:rsid w:val="00AA37AC"/>
    <w:rsid w:val="00AA45C6"/>
    <w:rsid w:val="00AA4D3A"/>
    <w:rsid w:val="00AA51E7"/>
    <w:rsid w:val="00AB4C7D"/>
    <w:rsid w:val="00AB6FEF"/>
    <w:rsid w:val="00AB7356"/>
    <w:rsid w:val="00AC271F"/>
    <w:rsid w:val="00AC635D"/>
    <w:rsid w:val="00AC730E"/>
    <w:rsid w:val="00AD0FFC"/>
    <w:rsid w:val="00AD1347"/>
    <w:rsid w:val="00AD1645"/>
    <w:rsid w:val="00AD32A1"/>
    <w:rsid w:val="00AD48AB"/>
    <w:rsid w:val="00AD69FE"/>
    <w:rsid w:val="00AE03BF"/>
    <w:rsid w:val="00AE11F6"/>
    <w:rsid w:val="00AE2237"/>
    <w:rsid w:val="00AE3176"/>
    <w:rsid w:val="00AF0E6A"/>
    <w:rsid w:val="00AF159B"/>
    <w:rsid w:val="00AF5ADB"/>
    <w:rsid w:val="00AF5C06"/>
    <w:rsid w:val="00B00A29"/>
    <w:rsid w:val="00B01538"/>
    <w:rsid w:val="00B01F56"/>
    <w:rsid w:val="00B04EB0"/>
    <w:rsid w:val="00B16F0C"/>
    <w:rsid w:val="00B212BE"/>
    <w:rsid w:val="00B22C11"/>
    <w:rsid w:val="00B243E6"/>
    <w:rsid w:val="00B24B76"/>
    <w:rsid w:val="00B24BFF"/>
    <w:rsid w:val="00B261D9"/>
    <w:rsid w:val="00B33E33"/>
    <w:rsid w:val="00B34234"/>
    <w:rsid w:val="00B376E6"/>
    <w:rsid w:val="00B528D5"/>
    <w:rsid w:val="00B52B87"/>
    <w:rsid w:val="00B535F3"/>
    <w:rsid w:val="00B54C30"/>
    <w:rsid w:val="00B57278"/>
    <w:rsid w:val="00B6472A"/>
    <w:rsid w:val="00B65CD9"/>
    <w:rsid w:val="00B66DA0"/>
    <w:rsid w:val="00B67949"/>
    <w:rsid w:val="00B67E49"/>
    <w:rsid w:val="00B7020D"/>
    <w:rsid w:val="00B73680"/>
    <w:rsid w:val="00B74531"/>
    <w:rsid w:val="00B7728A"/>
    <w:rsid w:val="00B777D9"/>
    <w:rsid w:val="00B821A0"/>
    <w:rsid w:val="00B825D2"/>
    <w:rsid w:val="00B90A62"/>
    <w:rsid w:val="00B955E2"/>
    <w:rsid w:val="00B97954"/>
    <w:rsid w:val="00B97961"/>
    <w:rsid w:val="00BA1EEB"/>
    <w:rsid w:val="00BA2DB9"/>
    <w:rsid w:val="00BA30C9"/>
    <w:rsid w:val="00BB0D37"/>
    <w:rsid w:val="00BB5718"/>
    <w:rsid w:val="00BB69D5"/>
    <w:rsid w:val="00BC111A"/>
    <w:rsid w:val="00BC19B5"/>
    <w:rsid w:val="00BC35F6"/>
    <w:rsid w:val="00BC38CF"/>
    <w:rsid w:val="00BC402A"/>
    <w:rsid w:val="00BC76EB"/>
    <w:rsid w:val="00BD25AE"/>
    <w:rsid w:val="00BD7E9D"/>
    <w:rsid w:val="00BE56A0"/>
    <w:rsid w:val="00BE7148"/>
    <w:rsid w:val="00BF0642"/>
    <w:rsid w:val="00BF18FA"/>
    <w:rsid w:val="00BF2FB3"/>
    <w:rsid w:val="00BF3AC7"/>
    <w:rsid w:val="00BF4331"/>
    <w:rsid w:val="00C03709"/>
    <w:rsid w:val="00C06E47"/>
    <w:rsid w:val="00C11972"/>
    <w:rsid w:val="00C122EA"/>
    <w:rsid w:val="00C21C68"/>
    <w:rsid w:val="00C23973"/>
    <w:rsid w:val="00C24706"/>
    <w:rsid w:val="00C2733D"/>
    <w:rsid w:val="00C27489"/>
    <w:rsid w:val="00C27A0A"/>
    <w:rsid w:val="00C3204C"/>
    <w:rsid w:val="00C321E8"/>
    <w:rsid w:val="00C3470C"/>
    <w:rsid w:val="00C37944"/>
    <w:rsid w:val="00C37BA8"/>
    <w:rsid w:val="00C43328"/>
    <w:rsid w:val="00C437F0"/>
    <w:rsid w:val="00C445B1"/>
    <w:rsid w:val="00C4511C"/>
    <w:rsid w:val="00C455A2"/>
    <w:rsid w:val="00C559BF"/>
    <w:rsid w:val="00C6313B"/>
    <w:rsid w:val="00C65E66"/>
    <w:rsid w:val="00C66CFA"/>
    <w:rsid w:val="00C7238E"/>
    <w:rsid w:val="00C73248"/>
    <w:rsid w:val="00C742DD"/>
    <w:rsid w:val="00C75C95"/>
    <w:rsid w:val="00C77B41"/>
    <w:rsid w:val="00C917A0"/>
    <w:rsid w:val="00C91A88"/>
    <w:rsid w:val="00C94CBF"/>
    <w:rsid w:val="00C955DF"/>
    <w:rsid w:val="00CA1C60"/>
    <w:rsid w:val="00CA33B2"/>
    <w:rsid w:val="00CA3D78"/>
    <w:rsid w:val="00CA43C4"/>
    <w:rsid w:val="00CA6F15"/>
    <w:rsid w:val="00CB344C"/>
    <w:rsid w:val="00CB42CE"/>
    <w:rsid w:val="00CB471F"/>
    <w:rsid w:val="00CB7715"/>
    <w:rsid w:val="00CC257D"/>
    <w:rsid w:val="00CC7EC4"/>
    <w:rsid w:val="00CD0412"/>
    <w:rsid w:val="00CD0DDB"/>
    <w:rsid w:val="00CD27BA"/>
    <w:rsid w:val="00CD4D5C"/>
    <w:rsid w:val="00CD6FF9"/>
    <w:rsid w:val="00CE1802"/>
    <w:rsid w:val="00CE6ACE"/>
    <w:rsid w:val="00CF0527"/>
    <w:rsid w:val="00CF12E5"/>
    <w:rsid w:val="00CF5FF9"/>
    <w:rsid w:val="00D0174A"/>
    <w:rsid w:val="00D037B7"/>
    <w:rsid w:val="00D1706F"/>
    <w:rsid w:val="00D2075E"/>
    <w:rsid w:val="00D21D83"/>
    <w:rsid w:val="00D243C5"/>
    <w:rsid w:val="00D27813"/>
    <w:rsid w:val="00D3071D"/>
    <w:rsid w:val="00D308B8"/>
    <w:rsid w:val="00D30AC1"/>
    <w:rsid w:val="00D31C51"/>
    <w:rsid w:val="00D31E8D"/>
    <w:rsid w:val="00D365F5"/>
    <w:rsid w:val="00D367AA"/>
    <w:rsid w:val="00D37C2C"/>
    <w:rsid w:val="00D45910"/>
    <w:rsid w:val="00D459E0"/>
    <w:rsid w:val="00D474B8"/>
    <w:rsid w:val="00D520A1"/>
    <w:rsid w:val="00D54792"/>
    <w:rsid w:val="00D5646E"/>
    <w:rsid w:val="00D5724B"/>
    <w:rsid w:val="00D57947"/>
    <w:rsid w:val="00D57951"/>
    <w:rsid w:val="00D61C4B"/>
    <w:rsid w:val="00D62C09"/>
    <w:rsid w:val="00D6465E"/>
    <w:rsid w:val="00D648A0"/>
    <w:rsid w:val="00D64EBD"/>
    <w:rsid w:val="00D652AE"/>
    <w:rsid w:val="00D6681B"/>
    <w:rsid w:val="00D67A2B"/>
    <w:rsid w:val="00D708CA"/>
    <w:rsid w:val="00D72F4B"/>
    <w:rsid w:val="00D74A5B"/>
    <w:rsid w:val="00D849AE"/>
    <w:rsid w:val="00D85D60"/>
    <w:rsid w:val="00D86C3A"/>
    <w:rsid w:val="00D9106C"/>
    <w:rsid w:val="00DA1A07"/>
    <w:rsid w:val="00DA371D"/>
    <w:rsid w:val="00DA5504"/>
    <w:rsid w:val="00DB3603"/>
    <w:rsid w:val="00DB6E7A"/>
    <w:rsid w:val="00DC765C"/>
    <w:rsid w:val="00DD0BB1"/>
    <w:rsid w:val="00DD3BC1"/>
    <w:rsid w:val="00DD4F7A"/>
    <w:rsid w:val="00DD72C8"/>
    <w:rsid w:val="00DD7C2C"/>
    <w:rsid w:val="00DE0717"/>
    <w:rsid w:val="00DE3A1F"/>
    <w:rsid w:val="00DE7BD4"/>
    <w:rsid w:val="00E00A0A"/>
    <w:rsid w:val="00E01E71"/>
    <w:rsid w:val="00E027AF"/>
    <w:rsid w:val="00E02944"/>
    <w:rsid w:val="00E0523D"/>
    <w:rsid w:val="00E05FE8"/>
    <w:rsid w:val="00E06487"/>
    <w:rsid w:val="00E155DD"/>
    <w:rsid w:val="00E15CFF"/>
    <w:rsid w:val="00E16629"/>
    <w:rsid w:val="00E178BD"/>
    <w:rsid w:val="00E230ED"/>
    <w:rsid w:val="00E23C53"/>
    <w:rsid w:val="00E301D2"/>
    <w:rsid w:val="00E3043E"/>
    <w:rsid w:val="00E32139"/>
    <w:rsid w:val="00E405F5"/>
    <w:rsid w:val="00E40CE8"/>
    <w:rsid w:val="00E424EF"/>
    <w:rsid w:val="00E44FD4"/>
    <w:rsid w:val="00E460F9"/>
    <w:rsid w:val="00E55105"/>
    <w:rsid w:val="00E55C5B"/>
    <w:rsid w:val="00E708B1"/>
    <w:rsid w:val="00E72DC6"/>
    <w:rsid w:val="00E72E84"/>
    <w:rsid w:val="00E745BB"/>
    <w:rsid w:val="00E762A9"/>
    <w:rsid w:val="00E7675B"/>
    <w:rsid w:val="00E807AA"/>
    <w:rsid w:val="00E85CFA"/>
    <w:rsid w:val="00E8652D"/>
    <w:rsid w:val="00E87016"/>
    <w:rsid w:val="00E907A4"/>
    <w:rsid w:val="00E93EDF"/>
    <w:rsid w:val="00E9738E"/>
    <w:rsid w:val="00EA027D"/>
    <w:rsid w:val="00EA16F9"/>
    <w:rsid w:val="00EA2DDC"/>
    <w:rsid w:val="00EA3666"/>
    <w:rsid w:val="00EA38F3"/>
    <w:rsid w:val="00EA677D"/>
    <w:rsid w:val="00EA6829"/>
    <w:rsid w:val="00EA76C2"/>
    <w:rsid w:val="00EB51BC"/>
    <w:rsid w:val="00EC0C59"/>
    <w:rsid w:val="00EC15E5"/>
    <w:rsid w:val="00EC1699"/>
    <w:rsid w:val="00EC25F5"/>
    <w:rsid w:val="00EC3387"/>
    <w:rsid w:val="00EC47F6"/>
    <w:rsid w:val="00EC6E1E"/>
    <w:rsid w:val="00ED1D5E"/>
    <w:rsid w:val="00ED6613"/>
    <w:rsid w:val="00EE2764"/>
    <w:rsid w:val="00EE3242"/>
    <w:rsid w:val="00EE702B"/>
    <w:rsid w:val="00EE7EB1"/>
    <w:rsid w:val="00EF310A"/>
    <w:rsid w:val="00EF54F0"/>
    <w:rsid w:val="00F0576D"/>
    <w:rsid w:val="00F108ED"/>
    <w:rsid w:val="00F227A4"/>
    <w:rsid w:val="00F3109F"/>
    <w:rsid w:val="00F328DA"/>
    <w:rsid w:val="00F35271"/>
    <w:rsid w:val="00F35580"/>
    <w:rsid w:val="00F40996"/>
    <w:rsid w:val="00F4182A"/>
    <w:rsid w:val="00F4306A"/>
    <w:rsid w:val="00F44690"/>
    <w:rsid w:val="00F47BC1"/>
    <w:rsid w:val="00F502A9"/>
    <w:rsid w:val="00F5253B"/>
    <w:rsid w:val="00F52853"/>
    <w:rsid w:val="00F55FA0"/>
    <w:rsid w:val="00F61A88"/>
    <w:rsid w:val="00F701AB"/>
    <w:rsid w:val="00F71B3A"/>
    <w:rsid w:val="00F742DA"/>
    <w:rsid w:val="00F754A3"/>
    <w:rsid w:val="00F75B6C"/>
    <w:rsid w:val="00F77FE8"/>
    <w:rsid w:val="00F848E7"/>
    <w:rsid w:val="00F84E55"/>
    <w:rsid w:val="00F87F36"/>
    <w:rsid w:val="00F925B9"/>
    <w:rsid w:val="00F94D65"/>
    <w:rsid w:val="00FA63B5"/>
    <w:rsid w:val="00FA6892"/>
    <w:rsid w:val="00FA6F53"/>
    <w:rsid w:val="00FA7196"/>
    <w:rsid w:val="00FA7763"/>
    <w:rsid w:val="00FB0144"/>
    <w:rsid w:val="00FB030F"/>
    <w:rsid w:val="00FB35E2"/>
    <w:rsid w:val="00FB5890"/>
    <w:rsid w:val="00FC2AA8"/>
    <w:rsid w:val="00FC44DE"/>
    <w:rsid w:val="00FC76E6"/>
    <w:rsid w:val="00FD2F20"/>
    <w:rsid w:val="00FD368E"/>
    <w:rsid w:val="00FD5A6D"/>
    <w:rsid w:val="00FD6487"/>
    <w:rsid w:val="00FD6ADD"/>
    <w:rsid w:val="00FD6BF4"/>
    <w:rsid w:val="00FD7A80"/>
    <w:rsid w:val="00FE2339"/>
    <w:rsid w:val="00FE5C69"/>
    <w:rsid w:val="00FF20B0"/>
    <w:rsid w:val="00FF49A2"/>
    <w:rsid w:val="00FF5304"/>
    <w:rsid w:val="00FF6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A82ADA"/>
  <w15:docId w15:val="{FF590B18-F1CC-4B3A-AE6E-9A96E35F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basedOn w:val="Normal"/>
    <w:rsid w:val="008D525E"/>
    <w:pPr>
      <w:spacing w:before="100" w:beforeAutospacing="1" w:after="100" w:afterAutospacing="1"/>
    </w:pPr>
    <w:rPr>
      <w:szCs w:val="24"/>
    </w:rPr>
  </w:style>
  <w:style w:type="paragraph" w:customStyle="1" w:styleId="paragraphsub">
    <w:name w:val="paragraphsub"/>
    <w:basedOn w:val="Normal"/>
    <w:rsid w:val="008D525E"/>
    <w:pPr>
      <w:spacing w:before="100" w:beforeAutospacing="1" w:after="100" w:afterAutospacing="1"/>
    </w:pPr>
    <w:rPr>
      <w:szCs w:val="24"/>
    </w:rPr>
  </w:style>
  <w:style w:type="paragraph" w:styleId="Revision">
    <w:name w:val="Revision"/>
    <w:hidden/>
    <w:uiPriority w:val="99"/>
    <w:semiHidden/>
    <w:rsid w:val="00461498"/>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16629"/>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3816">
      <w:bodyDiv w:val="1"/>
      <w:marLeft w:val="0"/>
      <w:marRight w:val="0"/>
      <w:marTop w:val="0"/>
      <w:marBottom w:val="0"/>
      <w:divBdr>
        <w:top w:val="none" w:sz="0" w:space="0" w:color="auto"/>
        <w:left w:val="none" w:sz="0" w:space="0" w:color="auto"/>
        <w:bottom w:val="none" w:sz="0" w:space="0" w:color="auto"/>
        <w:right w:val="none" w:sz="0" w:space="0" w:color="auto"/>
      </w:divBdr>
      <w:divsChild>
        <w:div w:id="1527327040">
          <w:marLeft w:val="0"/>
          <w:marRight w:val="0"/>
          <w:marTop w:val="0"/>
          <w:marBottom w:val="0"/>
          <w:divBdr>
            <w:top w:val="none" w:sz="0" w:space="0" w:color="auto"/>
            <w:left w:val="none" w:sz="0" w:space="0" w:color="auto"/>
            <w:bottom w:val="none" w:sz="0" w:space="0" w:color="auto"/>
            <w:right w:val="none" w:sz="0" w:space="0" w:color="auto"/>
          </w:divBdr>
          <w:divsChild>
            <w:div w:id="179391215">
              <w:marLeft w:val="0"/>
              <w:marRight w:val="0"/>
              <w:marTop w:val="0"/>
              <w:marBottom w:val="0"/>
              <w:divBdr>
                <w:top w:val="none" w:sz="0" w:space="0" w:color="auto"/>
                <w:left w:val="none" w:sz="0" w:space="0" w:color="auto"/>
                <w:bottom w:val="none" w:sz="0" w:space="0" w:color="auto"/>
                <w:right w:val="none" w:sz="0" w:space="0" w:color="auto"/>
              </w:divBdr>
              <w:divsChild>
                <w:div w:id="146366267">
                  <w:marLeft w:val="0"/>
                  <w:marRight w:val="0"/>
                  <w:marTop w:val="0"/>
                  <w:marBottom w:val="0"/>
                  <w:divBdr>
                    <w:top w:val="none" w:sz="0" w:space="0" w:color="auto"/>
                    <w:left w:val="none" w:sz="0" w:space="0" w:color="auto"/>
                    <w:bottom w:val="none" w:sz="0" w:space="0" w:color="auto"/>
                    <w:right w:val="none" w:sz="0" w:space="0" w:color="auto"/>
                  </w:divBdr>
                  <w:divsChild>
                    <w:div w:id="2038193913">
                      <w:marLeft w:val="0"/>
                      <w:marRight w:val="0"/>
                      <w:marTop w:val="0"/>
                      <w:marBottom w:val="0"/>
                      <w:divBdr>
                        <w:top w:val="none" w:sz="0" w:space="0" w:color="auto"/>
                        <w:left w:val="none" w:sz="0" w:space="0" w:color="auto"/>
                        <w:bottom w:val="none" w:sz="0" w:space="0" w:color="auto"/>
                        <w:right w:val="none" w:sz="0" w:space="0" w:color="auto"/>
                      </w:divBdr>
                      <w:divsChild>
                        <w:div w:id="1684164450">
                          <w:marLeft w:val="0"/>
                          <w:marRight w:val="0"/>
                          <w:marTop w:val="0"/>
                          <w:marBottom w:val="0"/>
                          <w:divBdr>
                            <w:top w:val="none" w:sz="0" w:space="0" w:color="auto"/>
                            <w:left w:val="none" w:sz="0" w:space="0" w:color="auto"/>
                            <w:bottom w:val="none" w:sz="0" w:space="0" w:color="auto"/>
                            <w:right w:val="none" w:sz="0" w:space="0" w:color="auto"/>
                          </w:divBdr>
                          <w:divsChild>
                            <w:div w:id="740061845">
                              <w:marLeft w:val="0"/>
                              <w:marRight w:val="0"/>
                              <w:marTop w:val="0"/>
                              <w:marBottom w:val="0"/>
                              <w:divBdr>
                                <w:top w:val="none" w:sz="0" w:space="0" w:color="auto"/>
                                <w:left w:val="none" w:sz="0" w:space="0" w:color="auto"/>
                                <w:bottom w:val="none" w:sz="0" w:space="0" w:color="auto"/>
                                <w:right w:val="none" w:sz="0" w:space="0" w:color="auto"/>
                              </w:divBdr>
                              <w:divsChild>
                                <w:div w:id="1881505732">
                                  <w:marLeft w:val="0"/>
                                  <w:marRight w:val="0"/>
                                  <w:marTop w:val="0"/>
                                  <w:marBottom w:val="0"/>
                                  <w:divBdr>
                                    <w:top w:val="none" w:sz="0" w:space="0" w:color="auto"/>
                                    <w:left w:val="none" w:sz="0" w:space="0" w:color="auto"/>
                                    <w:bottom w:val="none" w:sz="0" w:space="0" w:color="auto"/>
                                    <w:right w:val="none" w:sz="0" w:space="0" w:color="auto"/>
                                  </w:divBdr>
                                  <w:divsChild>
                                    <w:div w:id="811603792">
                                      <w:marLeft w:val="0"/>
                                      <w:marRight w:val="0"/>
                                      <w:marTop w:val="0"/>
                                      <w:marBottom w:val="0"/>
                                      <w:divBdr>
                                        <w:top w:val="none" w:sz="0" w:space="0" w:color="auto"/>
                                        <w:left w:val="none" w:sz="0" w:space="0" w:color="auto"/>
                                        <w:bottom w:val="none" w:sz="0" w:space="0" w:color="auto"/>
                                        <w:right w:val="none" w:sz="0" w:space="0" w:color="auto"/>
                                      </w:divBdr>
                                      <w:divsChild>
                                        <w:div w:id="427238777">
                                          <w:marLeft w:val="0"/>
                                          <w:marRight w:val="0"/>
                                          <w:marTop w:val="0"/>
                                          <w:marBottom w:val="0"/>
                                          <w:divBdr>
                                            <w:top w:val="none" w:sz="0" w:space="0" w:color="auto"/>
                                            <w:left w:val="none" w:sz="0" w:space="0" w:color="auto"/>
                                            <w:bottom w:val="none" w:sz="0" w:space="0" w:color="auto"/>
                                            <w:right w:val="none" w:sz="0" w:space="0" w:color="auto"/>
                                          </w:divBdr>
                                          <w:divsChild>
                                            <w:div w:id="61177495">
                                              <w:marLeft w:val="0"/>
                                              <w:marRight w:val="0"/>
                                              <w:marTop w:val="0"/>
                                              <w:marBottom w:val="0"/>
                                              <w:divBdr>
                                                <w:top w:val="none" w:sz="0" w:space="0" w:color="auto"/>
                                                <w:left w:val="none" w:sz="0" w:space="0" w:color="auto"/>
                                                <w:bottom w:val="none" w:sz="0" w:space="0" w:color="auto"/>
                                                <w:right w:val="none" w:sz="0" w:space="0" w:color="auto"/>
                                              </w:divBdr>
                                              <w:divsChild>
                                                <w:div w:id="1544949237">
                                                  <w:marLeft w:val="0"/>
                                                  <w:marRight w:val="0"/>
                                                  <w:marTop w:val="0"/>
                                                  <w:marBottom w:val="0"/>
                                                  <w:divBdr>
                                                    <w:top w:val="none" w:sz="0" w:space="0" w:color="auto"/>
                                                    <w:left w:val="none" w:sz="0" w:space="0" w:color="auto"/>
                                                    <w:bottom w:val="none" w:sz="0" w:space="0" w:color="auto"/>
                                                    <w:right w:val="none" w:sz="0" w:space="0" w:color="auto"/>
                                                  </w:divBdr>
                                                  <w:divsChild>
                                                    <w:div w:id="545533554">
                                                      <w:marLeft w:val="0"/>
                                                      <w:marRight w:val="0"/>
                                                      <w:marTop w:val="0"/>
                                                      <w:marBottom w:val="0"/>
                                                      <w:divBdr>
                                                        <w:top w:val="none" w:sz="0" w:space="0" w:color="auto"/>
                                                        <w:left w:val="none" w:sz="0" w:space="0" w:color="auto"/>
                                                        <w:bottom w:val="none" w:sz="0" w:space="0" w:color="auto"/>
                                                        <w:right w:val="none" w:sz="0" w:space="0" w:color="auto"/>
                                                      </w:divBdr>
                                                      <w:divsChild>
                                                        <w:div w:id="261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797142">
      <w:bodyDiv w:val="1"/>
      <w:marLeft w:val="0"/>
      <w:marRight w:val="0"/>
      <w:marTop w:val="0"/>
      <w:marBottom w:val="0"/>
      <w:divBdr>
        <w:top w:val="none" w:sz="0" w:space="0" w:color="auto"/>
        <w:left w:val="none" w:sz="0" w:space="0" w:color="auto"/>
        <w:bottom w:val="none" w:sz="0" w:space="0" w:color="auto"/>
        <w:right w:val="none" w:sz="0" w:space="0" w:color="auto"/>
      </w:divBdr>
    </w:div>
    <w:div w:id="939289444">
      <w:bodyDiv w:val="1"/>
      <w:marLeft w:val="0"/>
      <w:marRight w:val="0"/>
      <w:marTop w:val="0"/>
      <w:marBottom w:val="0"/>
      <w:divBdr>
        <w:top w:val="none" w:sz="0" w:space="0" w:color="auto"/>
        <w:left w:val="none" w:sz="0" w:space="0" w:color="auto"/>
        <w:bottom w:val="none" w:sz="0" w:space="0" w:color="auto"/>
        <w:right w:val="none" w:sz="0" w:space="0" w:color="auto"/>
      </w:divBdr>
      <w:divsChild>
        <w:div w:id="1639187174">
          <w:marLeft w:val="0"/>
          <w:marRight w:val="0"/>
          <w:marTop w:val="0"/>
          <w:marBottom w:val="0"/>
          <w:divBdr>
            <w:top w:val="none" w:sz="0" w:space="0" w:color="auto"/>
            <w:left w:val="none" w:sz="0" w:space="0" w:color="auto"/>
            <w:bottom w:val="none" w:sz="0" w:space="0" w:color="auto"/>
            <w:right w:val="none" w:sz="0" w:space="0" w:color="auto"/>
          </w:divBdr>
          <w:divsChild>
            <w:div w:id="1566991836">
              <w:marLeft w:val="0"/>
              <w:marRight w:val="0"/>
              <w:marTop w:val="0"/>
              <w:marBottom w:val="0"/>
              <w:divBdr>
                <w:top w:val="none" w:sz="0" w:space="0" w:color="auto"/>
                <w:left w:val="none" w:sz="0" w:space="0" w:color="auto"/>
                <w:bottom w:val="none" w:sz="0" w:space="0" w:color="auto"/>
                <w:right w:val="none" w:sz="0" w:space="0" w:color="auto"/>
              </w:divBdr>
              <w:divsChild>
                <w:div w:id="2033609921">
                  <w:marLeft w:val="0"/>
                  <w:marRight w:val="0"/>
                  <w:marTop w:val="0"/>
                  <w:marBottom w:val="0"/>
                  <w:divBdr>
                    <w:top w:val="none" w:sz="0" w:space="0" w:color="auto"/>
                    <w:left w:val="none" w:sz="0" w:space="0" w:color="auto"/>
                    <w:bottom w:val="none" w:sz="0" w:space="0" w:color="auto"/>
                    <w:right w:val="none" w:sz="0" w:space="0" w:color="auto"/>
                  </w:divBdr>
                  <w:divsChild>
                    <w:div w:id="806166376">
                      <w:marLeft w:val="0"/>
                      <w:marRight w:val="0"/>
                      <w:marTop w:val="0"/>
                      <w:marBottom w:val="0"/>
                      <w:divBdr>
                        <w:top w:val="none" w:sz="0" w:space="0" w:color="auto"/>
                        <w:left w:val="none" w:sz="0" w:space="0" w:color="auto"/>
                        <w:bottom w:val="none" w:sz="0" w:space="0" w:color="auto"/>
                        <w:right w:val="none" w:sz="0" w:space="0" w:color="auto"/>
                      </w:divBdr>
                      <w:divsChild>
                        <w:div w:id="746070036">
                          <w:marLeft w:val="0"/>
                          <w:marRight w:val="0"/>
                          <w:marTop w:val="0"/>
                          <w:marBottom w:val="0"/>
                          <w:divBdr>
                            <w:top w:val="none" w:sz="0" w:space="0" w:color="auto"/>
                            <w:left w:val="none" w:sz="0" w:space="0" w:color="auto"/>
                            <w:bottom w:val="none" w:sz="0" w:space="0" w:color="auto"/>
                            <w:right w:val="none" w:sz="0" w:space="0" w:color="auto"/>
                          </w:divBdr>
                          <w:divsChild>
                            <w:div w:id="479729964">
                              <w:marLeft w:val="0"/>
                              <w:marRight w:val="0"/>
                              <w:marTop w:val="0"/>
                              <w:marBottom w:val="0"/>
                              <w:divBdr>
                                <w:top w:val="none" w:sz="0" w:space="0" w:color="auto"/>
                                <w:left w:val="none" w:sz="0" w:space="0" w:color="auto"/>
                                <w:bottom w:val="none" w:sz="0" w:space="0" w:color="auto"/>
                                <w:right w:val="none" w:sz="0" w:space="0" w:color="auto"/>
                              </w:divBdr>
                              <w:divsChild>
                                <w:div w:id="920522493">
                                  <w:marLeft w:val="0"/>
                                  <w:marRight w:val="0"/>
                                  <w:marTop w:val="0"/>
                                  <w:marBottom w:val="0"/>
                                  <w:divBdr>
                                    <w:top w:val="none" w:sz="0" w:space="0" w:color="auto"/>
                                    <w:left w:val="none" w:sz="0" w:space="0" w:color="auto"/>
                                    <w:bottom w:val="none" w:sz="0" w:space="0" w:color="auto"/>
                                    <w:right w:val="none" w:sz="0" w:space="0" w:color="auto"/>
                                  </w:divBdr>
                                  <w:divsChild>
                                    <w:div w:id="946041592">
                                      <w:marLeft w:val="0"/>
                                      <w:marRight w:val="0"/>
                                      <w:marTop w:val="0"/>
                                      <w:marBottom w:val="0"/>
                                      <w:divBdr>
                                        <w:top w:val="none" w:sz="0" w:space="0" w:color="auto"/>
                                        <w:left w:val="none" w:sz="0" w:space="0" w:color="auto"/>
                                        <w:bottom w:val="none" w:sz="0" w:space="0" w:color="auto"/>
                                        <w:right w:val="none" w:sz="0" w:space="0" w:color="auto"/>
                                      </w:divBdr>
                                      <w:divsChild>
                                        <w:div w:id="1302275106">
                                          <w:marLeft w:val="0"/>
                                          <w:marRight w:val="0"/>
                                          <w:marTop w:val="0"/>
                                          <w:marBottom w:val="0"/>
                                          <w:divBdr>
                                            <w:top w:val="none" w:sz="0" w:space="0" w:color="auto"/>
                                            <w:left w:val="none" w:sz="0" w:space="0" w:color="auto"/>
                                            <w:bottom w:val="none" w:sz="0" w:space="0" w:color="auto"/>
                                            <w:right w:val="none" w:sz="0" w:space="0" w:color="auto"/>
                                          </w:divBdr>
                                          <w:divsChild>
                                            <w:div w:id="1986399185">
                                              <w:marLeft w:val="0"/>
                                              <w:marRight w:val="0"/>
                                              <w:marTop w:val="0"/>
                                              <w:marBottom w:val="0"/>
                                              <w:divBdr>
                                                <w:top w:val="none" w:sz="0" w:space="0" w:color="auto"/>
                                                <w:left w:val="none" w:sz="0" w:space="0" w:color="auto"/>
                                                <w:bottom w:val="none" w:sz="0" w:space="0" w:color="auto"/>
                                                <w:right w:val="none" w:sz="0" w:space="0" w:color="auto"/>
                                              </w:divBdr>
                                              <w:divsChild>
                                                <w:div w:id="1818960458">
                                                  <w:marLeft w:val="0"/>
                                                  <w:marRight w:val="0"/>
                                                  <w:marTop w:val="0"/>
                                                  <w:marBottom w:val="0"/>
                                                  <w:divBdr>
                                                    <w:top w:val="none" w:sz="0" w:space="0" w:color="auto"/>
                                                    <w:left w:val="none" w:sz="0" w:space="0" w:color="auto"/>
                                                    <w:bottom w:val="none" w:sz="0" w:space="0" w:color="auto"/>
                                                    <w:right w:val="none" w:sz="0" w:space="0" w:color="auto"/>
                                                  </w:divBdr>
                                                  <w:divsChild>
                                                    <w:div w:id="891384736">
                                                      <w:marLeft w:val="0"/>
                                                      <w:marRight w:val="0"/>
                                                      <w:marTop w:val="0"/>
                                                      <w:marBottom w:val="0"/>
                                                      <w:divBdr>
                                                        <w:top w:val="none" w:sz="0" w:space="0" w:color="auto"/>
                                                        <w:left w:val="none" w:sz="0" w:space="0" w:color="auto"/>
                                                        <w:bottom w:val="none" w:sz="0" w:space="0" w:color="auto"/>
                                                        <w:right w:val="none" w:sz="0" w:space="0" w:color="auto"/>
                                                      </w:divBdr>
                                                      <w:divsChild>
                                                        <w:div w:id="17627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3157916">
      <w:bodyDiv w:val="1"/>
      <w:marLeft w:val="0"/>
      <w:marRight w:val="0"/>
      <w:marTop w:val="0"/>
      <w:marBottom w:val="0"/>
      <w:divBdr>
        <w:top w:val="none" w:sz="0" w:space="0" w:color="auto"/>
        <w:left w:val="none" w:sz="0" w:space="0" w:color="auto"/>
        <w:bottom w:val="none" w:sz="0" w:space="0" w:color="auto"/>
        <w:right w:val="none" w:sz="0" w:space="0" w:color="auto"/>
      </w:divBdr>
    </w:div>
    <w:div w:id="1136873263">
      <w:bodyDiv w:val="1"/>
      <w:marLeft w:val="0"/>
      <w:marRight w:val="0"/>
      <w:marTop w:val="0"/>
      <w:marBottom w:val="0"/>
      <w:divBdr>
        <w:top w:val="none" w:sz="0" w:space="0" w:color="auto"/>
        <w:left w:val="none" w:sz="0" w:space="0" w:color="auto"/>
        <w:bottom w:val="none" w:sz="0" w:space="0" w:color="auto"/>
        <w:right w:val="none" w:sz="0" w:space="0" w:color="auto"/>
      </w:divBdr>
    </w:div>
    <w:div w:id="1156264369">
      <w:bodyDiv w:val="1"/>
      <w:marLeft w:val="0"/>
      <w:marRight w:val="0"/>
      <w:marTop w:val="0"/>
      <w:marBottom w:val="0"/>
      <w:divBdr>
        <w:top w:val="none" w:sz="0" w:space="0" w:color="auto"/>
        <w:left w:val="none" w:sz="0" w:space="0" w:color="auto"/>
        <w:bottom w:val="none" w:sz="0" w:space="0" w:color="auto"/>
        <w:right w:val="none" w:sz="0" w:space="0" w:color="auto"/>
      </w:divBdr>
      <w:divsChild>
        <w:div w:id="694965185">
          <w:marLeft w:val="0"/>
          <w:marRight w:val="0"/>
          <w:marTop w:val="0"/>
          <w:marBottom w:val="0"/>
          <w:divBdr>
            <w:top w:val="none" w:sz="0" w:space="0" w:color="auto"/>
            <w:left w:val="none" w:sz="0" w:space="0" w:color="auto"/>
            <w:bottom w:val="none" w:sz="0" w:space="0" w:color="auto"/>
            <w:right w:val="none" w:sz="0" w:space="0" w:color="auto"/>
          </w:divBdr>
          <w:divsChild>
            <w:div w:id="1332215899">
              <w:marLeft w:val="0"/>
              <w:marRight w:val="0"/>
              <w:marTop w:val="0"/>
              <w:marBottom w:val="0"/>
              <w:divBdr>
                <w:top w:val="none" w:sz="0" w:space="0" w:color="auto"/>
                <w:left w:val="none" w:sz="0" w:space="0" w:color="auto"/>
                <w:bottom w:val="none" w:sz="0" w:space="0" w:color="auto"/>
                <w:right w:val="none" w:sz="0" w:space="0" w:color="auto"/>
              </w:divBdr>
              <w:divsChild>
                <w:div w:id="280957465">
                  <w:marLeft w:val="0"/>
                  <w:marRight w:val="0"/>
                  <w:marTop w:val="0"/>
                  <w:marBottom w:val="0"/>
                  <w:divBdr>
                    <w:top w:val="none" w:sz="0" w:space="0" w:color="auto"/>
                    <w:left w:val="none" w:sz="0" w:space="0" w:color="auto"/>
                    <w:bottom w:val="none" w:sz="0" w:space="0" w:color="auto"/>
                    <w:right w:val="none" w:sz="0" w:space="0" w:color="auto"/>
                  </w:divBdr>
                  <w:divsChild>
                    <w:div w:id="880358194">
                      <w:marLeft w:val="0"/>
                      <w:marRight w:val="0"/>
                      <w:marTop w:val="0"/>
                      <w:marBottom w:val="0"/>
                      <w:divBdr>
                        <w:top w:val="none" w:sz="0" w:space="0" w:color="auto"/>
                        <w:left w:val="none" w:sz="0" w:space="0" w:color="auto"/>
                        <w:bottom w:val="none" w:sz="0" w:space="0" w:color="auto"/>
                        <w:right w:val="none" w:sz="0" w:space="0" w:color="auto"/>
                      </w:divBdr>
                      <w:divsChild>
                        <w:div w:id="2053266576">
                          <w:marLeft w:val="0"/>
                          <w:marRight w:val="0"/>
                          <w:marTop w:val="0"/>
                          <w:marBottom w:val="0"/>
                          <w:divBdr>
                            <w:top w:val="none" w:sz="0" w:space="0" w:color="auto"/>
                            <w:left w:val="none" w:sz="0" w:space="0" w:color="auto"/>
                            <w:bottom w:val="none" w:sz="0" w:space="0" w:color="auto"/>
                            <w:right w:val="none" w:sz="0" w:space="0" w:color="auto"/>
                          </w:divBdr>
                          <w:divsChild>
                            <w:div w:id="688528536">
                              <w:marLeft w:val="0"/>
                              <w:marRight w:val="0"/>
                              <w:marTop w:val="0"/>
                              <w:marBottom w:val="0"/>
                              <w:divBdr>
                                <w:top w:val="none" w:sz="0" w:space="0" w:color="auto"/>
                                <w:left w:val="none" w:sz="0" w:space="0" w:color="auto"/>
                                <w:bottom w:val="none" w:sz="0" w:space="0" w:color="auto"/>
                                <w:right w:val="none" w:sz="0" w:space="0" w:color="auto"/>
                              </w:divBdr>
                              <w:divsChild>
                                <w:div w:id="961886250">
                                  <w:marLeft w:val="0"/>
                                  <w:marRight w:val="0"/>
                                  <w:marTop w:val="0"/>
                                  <w:marBottom w:val="0"/>
                                  <w:divBdr>
                                    <w:top w:val="none" w:sz="0" w:space="0" w:color="auto"/>
                                    <w:left w:val="none" w:sz="0" w:space="0" w:color="auto"/>
                                    <w:bottom w:val="none" w:sz="0" w:space="0" w:color="auto"/>
                                    <w:right w:val="none" w:sz="0" w:space="0" w:color="auto"/>
                                  </w:divBdr>
                                  <w:divsChild>
                                    <w:div w:id="626010600">
                                      <w:marLeft w:val="0"/>
                                      <w:marRight w:val="0"/>
                                      <w:marTop w:val="0"/>
                                      <w:marBottom w:val="0"/>
                                      <w:divBdr>
                                        <w:top w:val="none" w:sz="0" w:space="0" w:color="auto"/>
                                        <w:left w:val="none" w:sz="0" w:space="0" w:color="auto"/>
                                        <w:bottom w:val="none" w:sz="0" w:space="0" w:color="auto"/>
                                        <w:right w:val="none" w:sz="0" w:space="0" w:color="auto"/>
                                      </w:divBdr>
                                      <w:divsChild>
                                        <w:div w:id="747655888">
                                          <w:marLeft w:val="0"/>
                                          <w:marRight w:val="0"/>
                                          <w:marTop w:val="0"/>
                                          <w:marBottom w:val="0"/>
                                          <w:divBdr>
                                            <w:top w:val="none" w:sz="0" w:space="0" w:color="auto"/>
                                            <w:left w:val="none" w:sz="0" w:space="0" w:color="auto"/>
                                            <w:bottom w:val="none" w:sz="0" w:space="0" w:color="auto"/>
                                            <w:right w:val="none" w:sz="0" w:space="0" w:color="auto"/>
                                          </w:divBdr>
                                          <w:divsChild>
                                            <w:div w:id="859585144">
                                              <w:marLeft w:val="0"/>
                                              <w:marRight w:val="0"/>
                                              <w:marTop w:val="0"/>
                                              <w:marBottom w:val="0"/>
                                              <w:divBdr>
                                                <w:top w:val="none" w:sz="0" w:space="0" w:color="auto"/>
                                                <w:left w:val="none" w:sz="0" w:space="0" w:color="auto"/>
                                                <w:bottom w:val="none" w:sz="0" w:space="0" w:color="auto"/>
                                                <w:right w:val="none" w:sz="0" w:space="0" w:color="auto"/>
                                              </w:divBdr>
                                              <w:divsChild>
                                                <w:div w:id="1162353023">
                                                  <w:marLeft w:val="0"/>
                                                  <w:marRight w:val="0"/>
                                                  <w:marTop w:val="0"/>
                                                  <w:marBottom w:val="0"/>
                                                  <w:divBdr>
                                                    <w:top w:val="none" w:sz="0" w:space="0" w:color="auto"/>
                                                    <w:left w:val="none" w:sz="0" w:space="0" w:color="auto"/>
                                                    <w:bottom w:val="none" w:sz="0" w:space="0" w:color="auto"/>
                                                    <w:right w:val="none" w:sz="0" w:space="0" w:color="auto"/>
                                                  </w:divBdr>
                                                  <w:divsChild>
                                                    <w:div w:id="966618825">
                                                      <w:marLeft w:val="0"/>
                                                      <w:marRight w:val="0"/>
                                                      <w:marTop w:val="0"/>
                                                      <w:marBottom w:val="0"/>
                                                      <w:divBdr>
                                                        <w:top w:val="none" w:sz="0" w:space="0" w:color="auto"/>
                                                        <w:left w:val="none" w:sz="0" w:space="0" w:color="auto"/>
                                                        <w:bottom w:val="none" w:sz="0" w:space="0" w:color="auto"/>
                                                        <w:right w:val="none" w:sz="0" w:space="0" w:color="auto"/>
                                                      </w:divBdr>
                                                      <w:divsChild>
                                                        <w:div w:id="9159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4141711">
      <w:bodyDiv w:val="1"/>
      <w:marLeft w:val="0"/>
      <w:marRight w:val="0"/>
      <w:marTop w:val="0"/>
      <w:marBottom w:val="0"/>
      <w:divBdr>
        <w:top w:val="none" w:sz="0" w:space="0" w:color="auto"/>
        <w:left w:val="none" w:sz="0" w:space="0" w:color="auto"/>
        <w:bottom w:val="none" w:sz="0" w:space="0" w:color="auto"/>
        <w:right w:val="none" w:sz="0" w:space="0" w:color="auto"/>
      </w:divBdr>
    </w:div>
    <w:div w:id="1341734355">
      <w:bodyDiv w:val="1"/>
      <w:marLeft w:val="0"/>
      <w:marRight w:val="0"/>
      <w:marTop w:val="0"/>
      <w:marBottom w:val="0"/>
      <w:divBdr>
        <w:top w:val="none" w:sz="0" w:space="0" w:color="auto"/>
        <w:left w:val="none" w:sz="0" w:space="0" w:color="auto"/>
        <w:bottom w:val="none" w:sz="0" w:space="0" w:color="auto"/>
        <w:right w:val="none" w:sz="0" w:space="0" w:color="auto"/>
      </w:divBdr>
      <w:divsChild>
        <w:div w:id="1665163640">
          <w:marLeft w:val="0"/>
          <w:marRight w:val="0"/>
          <w:marTop w:val="0"/>
          <w:marBottom w:val="0"/>
          <w:divBdr>
            <w:top w:val="none" w:sz="0" w:space="0" w:color="auto"/>
            <w:left w:val="none" w:sz="0" w:space="0" w:color="auto"/>
            <w:bottom w:val="none" w:sz="0" w:space="0" w:color="auto"/>
            <w:right w:val="none" w:sz="0" w:space="0" w:color="auto"/>
          </w:divBdr>
          <w:divsChild>
            <w:div w:id="11418244">
              <w:marLeft w:val="0"/>
              <w:marRight w:val="0"/>
              <w:marTop w:val="0"/>
              <w:marBottom w:val="0"/>
              <w:divBdr>
                <w:top w:val="none" w:sz="0" w:space="0" w:color="auto"/>
                <w:left w:val="none" w:sz="0" w:space="0" w:color="auto"/>
                <w:bottom w:val="none" w:sz="0" w:space="0" w:color="auto"/>
                <w:right w:val="none" w:sz="0" w:space="0" w:color="auto"/>
              </w:divBdr>
              <w:divsChild>
                <w:div w:id="1310207222">
                  <w:marLeft w:val="0"/>
                  <w:marRight w:val="0"/>
                  <w:marTop w:val="0"/>
                  <w:marBottom w:val="0"/>
                  <w:divBdr>
                    <w:top w:val="none" w:sz="0" w:space="0" w:color="auto"/>
                    <w:left w:val="none" w:sz="0" w:space="0" w:color="auto"/>
                    <w:bottom w:val="none" w:sz="0" w:space="0" w:color="auto"/>
                    <w:right w:val="none" w:sz="0" w:space="0" w:color="auto"/>
                  </w:divBdr>
                  <w:divsChild>
                    <w:div w:id="1619141736">
                      <w:marLeft w:val="0"/>
                      <w:marRight w:val="0"/>
                      <w:marTop w:val="0"/>
                      <w:marBottom w:val="0"/>
                      <w:divBdr>
                        <w:top w:val="none" w:sz="0" w:space="0" w:color="auto"/>
                        <w:left w:val="none" w:sz="0" w:space="0" w:color="auto"/>
                        <w:bottom w:val="none" w:sz="0" w:space="0" w:color="auto"/>
                        <w:right w:val="none" w:sz="0" w:space="0" w:color="auto"/>
                      </w:divBdr>
                      <w:divsChild>
                        <w:div w:id="1059941189">
                          <w:marLeft w:val="0"/>
                          <w:marRight w:val="0"/>
                          <w:marTop w:val="0"/>
                          <w:marBottom w:val="0"/>
                          <w:divBdr>
                            <w:top w:val="none" w:sz="0" w:space="0" w:color="auto"/>
                            <w:left w:val="none" w:sz="0" w:space="0" w:color="auto"/>
                            <w:bottom w:val="none" w:sz="0" w:space="0" w:color="auto"/>
                            <w:right w:val="none" w:sz="0" w:space="0" w:color="auto"/>
                          </w:divBdr>
                          <w:divsChild>
                            <w:div w:id="542793803">
                              <w:marLeft w:val="0"/>
                              <w:marRight w:val="0"/>
                              <w:marTop w:val="0"/>
                              <w:marBottom w:val="0"/>
                              <w:divBdr>
                                <w:top w:val="none" w:sz="0" w:space="0" w:color="auto"/>
                                <w:left w:val="none" w:sz="0" w:space="0" w:color="auto"/>
                                <w:bottom w:val="none" w:sz="0" w:space="0" w:color="auto"/>
                                <w:right w:val="none" w:sz="0" w:space="0" w:color="auto"/>
                              </w:divBdr>
                              <w:divsChild>
                                <w:div w:id="1517888272">
                                  <w:marLeft w:val="0"/>
                                  <w:marRight w:val="0"/>
                                  <w:marTop w:val="0"/>
                                  <w:marBottom w:val="0"/>
                                  <w:divBdr>
                                    <w:top w:val="none" w:sz="0" w:space="0" w:color="auto"/>
                                    <w:left w:val="none" w:sz="0" w:space="0" w:color="auto"/>
                                    <w:bottom w:val="none" w:sz="0" w:space="0" w:color="auto"/>
                                    <w:right w:val="none" w:sz="0" w:space="0" w:color="auto"/>
                                  </w:divBdr>
                                  <w:divsChild>
                                    <w:div w:id="317660508">
                                      <w:marLeft w:val="0"/>
                                      <w:marRight w:val="0"/>
                                      <w:marTop w:val="0"/>
                                      <w:marBottom w:val="0"/>
                                      <w:divBdr>
                                        <w:top w:val="none" w:sz="0" w:space="0" w:color="auto"/>
                                        <w:left w:val="none" w:sz="0" w:space="0" w:color="auto"/>
                                        <w:bottom w:val="none" w:sz="0" w:space="0" w:color="auto"/>
                                        <w:right w:val="none" w:sz="0" w:space="0" w:color="auto"/>
                                      </w:divBdr>
                                      <w:divsChild>
                                        <w:div w:id="1359694573">
                                          <w:marLeft w:val="0"/>
                                          <w:marRight w:val="0"/>
                                          <w:marTop w:val="0"/>
                                          <w:marBottom w:val="0"/>
                                          <w:divBdr>
                                            <w:top w:val="none" w:sz="0" w:space="0" w:color="auto"/>
                                            <w:left w:val="none" w:sz="0" w:space="0" w:color="auto"/>
                                            <w:bottom w:val="none" w:sz="0" w:space="0" w:color="auto"/>
                                            <w:right w:val="none" w:sz="0" w:space="0" w:color="auto"/>
                                          </w:divBdr>
                                          <w:divsChild>
                                            <w:div w:id="827213758">
                                              <w:marLeft w:val="0"/>
                                              <w:marRight w:val="0"/>
                                              <w:marTop w:val="0"/>
                                              <w:marBottom w:val="0"/>
                                              <w:divBdr>
                                                <w:top w:val="none" w:sz="0" w:space="0" w:color="auto"/>
                                                <w:left w:val="none" w:sz="0" w:space="0" w:color="auto"/>
                                                <w:bottom w:val="none" w:sz="0" w:space="0" w:color="auto"/>
                                                <w:right w:val="none" w:sz="0" w:space="0" w:color="auto"/>
                                              </w:divBdr>
                                              <w:divsChild>
                                                <w:div w:id="1645237408">
                                                  <w:marLeft w:val="0"/>
                                                  <w:marRight w:val="0"/>
                                                  <w:marTop w:val="0"/>
                                                  <w:marBottom w:val="0"/>
                                                  <w:divBdr>
                                                    <w:top w:val="none" w:sz="0" w:space="0" w:color="auto"/>
                                                    <w:left w:val="none" w:sz="0" w:space="0" w:color="auto"/>
                                                    <w:bottom w:val="none" w:sz="0" w:space="0" w:color="auto"/>
                                                    <w:right w:val="none" w:sz="0" w:space="0" w:color="auto"/>
                                                  </w:divBdr>
                                                  <w:divsChild>
                                                    <w:div w:id="600383109">
                                                      <w:marLeft w:val="0"/>
                                                      <w:marRight w:val="0"/>
                                                      <w:marTop w:val="0"/>
                                                      <w:marBottom w:val="0"/>
                                                      <w:divBdr>
                                                        <w:top w:val="none" w:sz="0" w:space="0" w:color="auto"/>
                                                        <w:left w:val="none" w:sz="0" w:space="0" w:color="auto"/>
                                                        <w:bottom w:val="none" w:sz="0" w:space="0" w:color="auto"/>
                                                        <w:right w:val="none" w:sz="0" w:space="0" w:color="auto"/>
                                                      </w:divBdr>
                                                      <w:divsChild>
                                                        <w:div w:id="16775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691961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599998">
      <w:bodyDiv w:val="1"/>
      <w:marLeft w:val="0"/>
      <w:marRight w:val="0"/>
      <w:marTop w:val="0"/>
      <w:marBottom w:val="0"/>
      <w:divBdr>
        <w:top w:val="none" w:sz="0" w:space="0" w:color="auto"/>
        <w:left w:val="none" w:sz="0" w:space="0" w:color="auto"/>
        <w:bottom w:val="none" w:sz="0" w:space="0" w:color="auto"/>
        <w:right w:val="none" w:sz="0" w:space="0" w:color="auto"/>
      </w:divBdr>
    </w:div>
    <w:div w:id="195972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77BFDF2-2DF3-49A6-B3A0-FBE83E7029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27A42199FF4714D92E2F4DBD7B21208" ma:contentTypeVersion="" ma:contentTypeDescription="PDMS Document Site Content Type" ma:contentTypeScope="" ma:versionID="a02f58203de76d3f1e794fd56f8e82af">
  <xsd:schema xmlns:xsd="http://www.w3.org/2001/XMLSchema" xmlns:xs="http://www.w3.org/2001/XMLSchema" xmlns:p="http://schemas.microsoft.com/office/2006/metadata/properties" xmlns:ns2="577BFDF2-2DF3-49A6-B3A0-FBE83E702993" targetNamespace="http://schemas.microsoft.com/office/2006/metadata/properties" ma:root="true" ma:fieldsID="397c016cb0a61d6356e4586641b0bba5" ns2:_="">
    <xsd:import namespace="577BFDF2-2DF3-49A6-B3A0-FBE83E70299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BFDF2-2DF3-49A6-B3A0-FBE83E70299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C46AD-2AB3-4E19-9E94-31DA6D22FDC5}">
  <ds:schemaRefs>
    <ds:schemaRef ds:uri="http://schemas.microsoft.com/sharepoint/v3/contenttype/forms"/>
  </ds:schemaRefs>
</ds:datastoreItem>
</file>

<file path=customXml/itemProps2.xml><?xml version="1.0" encoding="utf-8"?>
<ds:datastoreItem xmlns:ds="http://schemas.openxmlformats.org/officeDocument/2006/customXml" ds:itemID="{7FDBB821-310C-44C9-A994-98E366F47B1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77BFDF2-2DF3-49A6-B3A0-FBE83E702993"/>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A33C1A4-4FF5-4CEC-93AA-0AE3BB07C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BFDF2-2DF3-49A6-B3A0-FBE83E702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4AA87-2463-45F8-A1DE-2D5AF94F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2596</Words>
  <Characters>14386</Characters>
  <Application>Microsoft Office Word</Application>
  <DocSecurity>4</DocSecurity>
  <Lines>271</Lines>
  <Paragraphs>114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Duncan</dc:creator>
  <cp:keywords>[SEC=OFFICIAL:Sensitive]</cp:keywords>
  <dc:description/>
  <cp:lastModifiedBy>TEIVONEN, Brittany</cp:lastModifiedBy>
  <cp:revision>2</cp:revision>
  <cp:lastPrinted>2016-04-08T01:41:00Z</cp:lastPrinted>
  <dcterms:created xsi:type="dcterms:W3CDTF">2022-09-15T05:32:00Z</dcterms:created>
  <dcterms:modified xsi:type="dcterms:W3CDTF">2022-09-15T05:32:00Z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Legal-Privilege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306476B17F324BF4B70FEB73E2744577</vt:lpwstr>
  </property>
  <property fmtid="{D5CDD505-2E9C-101B-9397-08002B2CF9AE}" pid="9" name="PM_ProtectiveMarkingValue_Footer">
    <vt:lpwstr>OFFICIAL: Sensitive Legal-Privilege</vt:lpwstr>
  </property>
  <property fmtid="{D5CDD505-2E9C-101B-9397-08002B2CF9AE}" pid="10" name="PM_Originator_Hash_SHA1">
    <vt:lpwstr>F954DE05AFD88A04F5E963C33323FBB855D7075A</vt:lpwstr>
  </property>
  <property fmtid="{D5CDD505-2E9C-101B-9397-08002B2CF9AE}" pid="11" name="PM_OriginationTimeStamp">
    <vt:lpwstr>2022-09-15T05:32:46Z</vt:lpwstr>
  </property>
  <property fmtid="{D5CDD505-2E9C-101B-9397-08002B2CF9AE}" pid="12" name="PM_ProtectiveMarkingValue_Header">
    <vt:lpwstr>OFFICIAL: Sensitive Legal-Privilege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2018.0</vt:lpwstr>
  </property>
  <property fmtid="{D5CDD505-2E9C-101B-9397-08002B2CF9AE}" pid="19" name="PM_Hash_Salt_Prev">
    <vt:lpwstr>AE440A35A61B05F35E8643478187AC77</vt:lpwstr>
  </property>
  <property fmtid="{D5CDD505-2E9C-101B-9397-08002B2CF9AE}" pid="20" name="PM_Hash_Salt">
    <vt:lpwstr>B6C3079DB68C5C352221FA319D2F318C</vt:lpwstr>
  </property>
  <property fmtid="{D5CDD505-2E9C-101B-9397-08002B2CF9AE}" pid="21" name="PM_Hash_SHA1">
    <vt:lpwstr>91894C9FCFF7E75550CE037231F91BB71129735B</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 Sensitive Legal-Privilege</vt:lpwstr>
  </property>
  <property fmtid="{D5CDD505-2E9C-101B-9397-08002B2CF9AE}" pid="25" name="PM_OriginatorUserAccountName_SHA256">
    <vt:lpwstr>9ADD24383CDB865BADDF459F4D2391D5A7973DF82F46ED57CF6578ED68961873</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0x010100266966F133664895A6EE3632470D45F500527A42199FF4714D92E2F4DBD7B21208</vt:lpwstr>
  </property>
</Properties>
</file>