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441B" w14:textId="77777777" w:rsidR="00715914" w:rsidRPr="0049791C" w:rsidRDefault="00DA186E" w:rsidP="00B05CF4">
      <w:pPr>
        <w:rPr>
          <w:sz w:val="28"/>
        </w:rPr>
      </w:pPr>
      <w:r w:rsidRPr="0049791C">
        <w:rPr>
          <w:noProof/>
          <w:lang w:eastAsia="en-AU"/>
        </w:rPr>
        <w:drawing>
          <wp:inline distT="0" distB="0" distL="0" distR="0" wp14:anchorId="7EE08EF5" wp14:editId="07D949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9FDD" w14:textId="77777777" w:rsidR="00715914" w:rsidRPr="0049791C" w:rsidRDefault="00715914" w:rsidP="00715914">
      <w:pPr>
        <w:rPr>
          <w:sz w:val="19"/>
        </w:rPr>
      </w:pPr>
    </w:p>
    <w:p w14:paraId="569FDC3E" w14:textId="77777777" w:rsidR="00715914" w:rsidRPr="0049791C" w:rsidRDefault="00DB2400" w:rsidP="00715914">
      <w:pPr>
        <w:pStyle w:val="ShortT"/>
      </w:pPr>
      <w:r w:rsidRPr="0049791C">
        <w:t xml:space="preserve">International Organisations (Privileges and Immunities) (Conference of the Parties </w:t>
      </w:r>
      <w:r w:rsidR="008507F7" w:rsidRPr="0049791C">
        <w:t>to</w:t>
      </w:r>
      <w:r w:rsidRPr="0049791C">
        <w:t xml:space="preserve"> the United Nations Framework Convention on Climate Change) </w:t>
      </w:r>
      <w:r w:rsidR="00ED0A6B">
        <w:t>Regulations 2</w:t>
      </w:r>
      <w:r w:rsidRPr="0049791C">
        <w:t>022</w:t>
      </w:r>
    </w:p>
    <w:p w14:paraId="4DD11336" w14:textId="77777777" w:rsidR="00DB2400" w:rsidRPr="0049791C" w:rsidRDefault="00DB2400" w:rsidP="004C757C">
      <w:pPr>
        <w:pStyle w:val="SignCoverPageStart"/>
        <w:spacing w:before="240"/>
        <w:rPr>
          <w:szCs w:val="22"/>
        </w:rPr>
      </w:pPr>
      <w:r w:rsidRPr="0049791C">
        <w:rPr>
          <w:szCs w:val="22"/>
        </w:rPr>
        <w:t>I, General the Honourable David Hurley AC DSC (Retd), Governor</w:t>
      </w:r>
      <w:r w:rsidR="00ED0A6B">
        <w:rPr>
          <w:szCs w:val="22"/>
        </w:rPr>
        <w:noBreakHyphen/>
      </w:r>
      <w:r w:rsidRPr="0049791C">
        <w:rPr>
          <w:szCs w:val="22"/>
        </w:rPr>
        <w:t>General of the Commonwealth of Australia, acting with the advice of the Federal Executive Council, make the following regulations.</w:t>
      </w:r>
    </w:p>
    <w:p w14:paraId="68DACC8A" w14:textId="77823341" w:rsidR="00DB2400" w:rsidRPr="0049791C" w:rsidRDefault="00DB2400" w:rsidP="004C757C">
      <w:pPr>
        <w:keepNext/>
        <w:spacing w:before="720" w:line="240" w:lineRule="atLeast"/>
        <w:ind w:right="397"/>
        <w:jc w:val="both"/>
        <w:rPr>
          <w:szCs w:val="22"/>
        </w:rPr>
      </w:pPr>
      <w:r w:rsidRPr="0049791C">
        <w:rPr>
          <w:szCs w:val="22"/>
        </w:rPr>
        <w:t xml:space="preserve">Dated </w:t>
      </w:r>
      <w:r w:rsidRPr="0049791C">
        <w:rPr>
          <w:szCs w:val="22"/>
        </w:rPr>
        <w:fldChar w:fldCharType="begin"/>
      </w:r>
      <w:r w:rsidRPr="0049791C">
        <w:rPr>
          <w:szCs w:val="22"/>
        </w:rPr>
        <w:instrText xml:space="preserve"> DOCPROPERTY  DateMade </w:instrText>
      </w:r>
      <w:r w:rsidRPr="0049791C">
        <w:rPr>
          <w:szCs w:val="22"/>
        </w:rPr>
        <w:fldChar w:fldCharType="separate"/>
      </w:r>
      <w:r w:rsidR="00814D3C">
        <w:rPr>
          <w:szCs w:val="22"/>
        </w:rPr>
        <w:t>01 September 2022</w:t>
      </w:r>
      <w:r w:rsidRPr="0049791C">
        <w:rPr>
          <w:szCs w:val="22"/>
        </w:rPr>
        <w:fldChar w:fldCharType="end"/>
      </w:r>
    </w:p>
    <w:p w14:paraId="2CE5C6BD" w14:textId="77777777" w:rsidR="00DB2400" w:rsidRPr="0049791C" w:rsidRDefault="00DB2400" w:rsidP="004C757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9791C">
        <w:rPr>
          <w:szCs w:val="22"/>
        </w:rPr>
        <w:t>David Hurley</w:t>
      </w:r>
    </w:p>
    <w:p w14:paraId="06061D20" w14:textId="77777777" w:rsidR="00DB2400" w:rsidRPr="0049791C" w:rsidRDefault="00DB2400" w:rsidP="004C757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9791C">
        <w:rPr>
          <w:szCs w:val="22"/>
        </w:rPr>
        <w:t>Governor</w:t>
      </w:r>
      <w:r w:rsidR="00ED0A6B">
        <w:rPr>
          <w:szCs w:val="22"/>
        </w:rPr>
        <w:noBreakHyphen/>
      </w:r>
      <w:r w:rsidRPr="0049791C">
        <w:rPr>
          <w:szCs w:val="22"/>
        </w:rPr>
        <w:t>General</w:t>
      </w:r>
    </w:p>
    <w:p w14:paraId="33980DA6" w14:textId="77777777" w:rsidR="00DB2400" w:rsidRPr="0049791C" w:rsidRDefault="00DB2400" w:rsidP="004C757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9791C">
        <w:rPr>
          <w:szCs w:val="22"/>
        </w:rPr>
        <w:t>By His Excellency’s Command</w:t>
      </w:r>
    </w:p>
    <w:p w14:paraId="6B50558B" w14:textId="77777777" w:rsidR="00DB2400" w:rsidRPr="0049791C" w:rsidRDefault="00DB2400" w:rsidP="004C757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9791C">
        <w:rPr>
          <w:szCs w:val="22"/>
        </w:rPr>
        <w:t>Penny Wong</w:t>
      </w:r>
    </w:p>
    <w:p w14:paraId="03EEB733" w14:textId="77777777" w:rsidR="00DB2400" w:rsidRPr="0049791C" w:rsidRDefault="00DB2400" w:rsidP="004C757C">
      <w:pPr>
        <w:pStyle w:val="SignCoverPageEnd"/>
        <w:rPr>
          <w:szCs w:val="22"/>
        </w:rPr>
      </w:pPr>
      <w:r w:rsidRPr="0049791C">
        <w:rPr>
          <w:szCs w:val="22"/>
        </w:rPr>
        <w:t>Minister for Foreign Affairs</w:t>
      </w:r>
    </w:p>
    <w:p w14:paraId="77F6E32F" w14:textId="77777777" w:rsidR="00DB2400" w:rsidRPr="0049791C" w:rsidRDefault="00DB2400" w:rsidP="004C757C"/>
    <w:p w14:paraId="5576831A" w14:textId="77777777" w:rsidR="00DB2400" w:rsidRPr="0049791C" w:rsidRDefault="00DB2400" w:rsidP="004C757C"/>
    <w:p w14:paraId="3E904E31" w14:textId="77777777" w:rsidR="00DB2400" w:rsidRPr="0049791C" w:rsidRDefault="00DB2400" w:rsidP="004C757C"/>
    <w:p w14:paraId="41148E29" w14:textId="77777777" w:rsidR="00715914" w:rsidRPr="00B37F53" w:rsidRDefault="00715914" w:rsidP="00715914">
      <w:pPr>
        <w:pStyle w:val="Header"/>
        <w:tabs>
          <w:tab w:val="clear" w:pos="4150"/>
          <w:tab w:val="clear" w:pos="8307"/>
        </w:tabs>
      </w:pPr>
      <w:r w:rsidRPr="00B37F53">
        <w:rPr>
          <w:rStyle w:val="CharChapNo"/>
        </w:rPr>
        <w:t xml:space="preserve"> </w:t>
      </w:r>
      <w:r w:rsidRPr="00B37F53">
        <w:rPr>
          <w:rStyle w:val="CharChapText"/>
        </w:rPr>
        <w:t xml:space="preserve"> </w:t>
      </w:r>
    </w:p>
    <w:p w14:paraId="4C9E8500" w14:textId="77777777" w:rsidR="00715914" w:rsidRPr="00B37F53" w:rsidRDefault="00715914" w:rsidP="00715914">
      <w:pPr>
        <w:pStyle w:val="Header"/>
        <w:tabs>
          <w:tab w:val="clear" w:pos="4150"/>
          <w:tab w:val="clear" w:pos="8307"/>
        </w:tabs>
      </w:pPr>
      <w:r w:rsidRPr="00B37F53">
        <w:rPr>
          <w:rStyle w:val="CharPartNo"/>
        </w:rPr>
        <w:t xml:space="preserve"> </w:t>
      </w:r>
      <w:r w:rsidRPr="00B37F53">
        <w:rPr>
          <w:rStyle w:val="CharPartText"/>
        </w:rPr>
        <w:t xml:space="preserve"> </w:t>
      </w:r>
    </w:p>
    <w:p w14:paraId="78611D20" w14:textId="77777777" w:rsidR="00715914" w:rsidRPr="00B37F53" w:rsidRDefault="00715914" w:rsidP="00715914">
      <w:pPr>
        <w:pStyle w:val="Header"/>
        <w:tabs>
          <w:tab w:val="clear" w:pos="4150"/>
          <w:tab w:val="clear" w:pos="8307"/>
        </w:tabs>
      </w:pPr>
      <w:r w:rsidRPr="00B37F53">
        <w:rPr>
          <w:rStyle w:val="CharDivNo"/>
        </w:rPr>
        <w:t xml:space="preserve"> </w:t>
      </w:r>
      <w:r w:rsidRPr="00B37F53">
        <w:rPr>
          <w:rStyle w:val="CharDivText"/>
        </w:rPr>
        <w:t xml:space="preserve"> </w:t>
      </w:r>
    </w:p>
    <w:p w14:paraId="40A74372" w14:textId="77777777" w:rsidR="00715914" w:rsidRPr="0049791C" w:rsidRDefault="00715914" w:rsidP="00715914">
      <w:pPr>
        <w:sectPr w:rsidR="00715914" w:rsidRPr="0049791C" w:rsidSect="001D59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D338C3" w14:textId="77777777" w:rsidR="00F67BCA" w:rsidRPr="0049791C" w:rsidRDefault="00715914" w:rsidP="00715914">
      <w:pPr>
        <w:outlineLvl w:val="0"/>
        <w:rPr>
          <w:sz w:val="36"/>
        </w:rPr>
      </w:pPr>
      <w:r w:rsidRPr="0049791C">
        <w:rPr>
          <w:sz w:val="36"/>
        </w:rPr>
        <w:lastRenderedPageBreak/>
        <w:t>Contents</w:t>
      </w:r>
    </w:p>
    <w:p w14:paraId="21359491" w14:textId="0EBCFADA" w:rsidR="00ED0A6B" w:rsidRDefault="00ED0A6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ED0A6B">
        <w:rPr>
          <w:b w:val="0"/>
          <w:noProof/>
          <w:sz w:val="18"/>
        </w:rPr>
        <w:tab/>
      </w:r>
      <w:r w:rsidRPr="00ED0A6B">
        <w:rPr>
          <w:b w:val="0"/>
          <w:noProof/>
          <w:sz w:val="18"/>
        </w:rPr>
        <w:fldChar w:fldCharType="begin"/>
      </w:r>
      <w:r w:rsidRPr="00ED0A6B">
        <w:rPr>
          <w:b w:val="0"/>
          <w:noProof/>
          <w:sz w:val="18"/>
        </w:rPr>
        <w:instrText xml:space="preserve"> PAGEREF _Toc110944134 \h </w:instrText>
      </w:r>
      <w:r w:rsidRPr="00ED0A6B">
        <w:rPr>
          <w:b w:val="0"/>
          <w:noProof/>
          <w:sz w:val="18"/>
        </w:rPr>
      </w:r>
      <w:r w:rsidRPr="00ED0A6B">
        <w:rPr>
          <w:b w:val="0"/>
          <w:noProof/>
          <w:sz w:val="18"/>
        </w:rPr>
        <w:fldChar w:fldCharType="separate"/>
      </w:r>
      <w:r w:rsidR="00814D3C">
        <w:rPr>
          <w:b w:val="0"/>
          <w:noProof/>
          <w:sz w:val="18"/>
        </w:rPr>
        <w:t>1</w:t>
      </w:r>
      <w:r w:rsidRPr="00ED0A6B">
        <w:rPr>
          <w:b w:val="0"/>
          <w:noProof/>
          <w:sz w:val="18"/>
        </w:rPr>
        <w:fldChar w:fldCharType="end"/>
      </w:r>
    </w:p>
    <w:p w14:paraId="1F913EBE" w14:textId="5553F377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_Toc110944135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1</w:t>
      </w:r>
      <w:r w:rsidRPr="00ED0A6B">
        <w:rPr>
          <w:noProof/>
        </w:rPr>
        <w:fldChar w:fldCharType="end"/>
      </w:r>
    </w:p>
    <w:p w14:paraId="2220BE1D" w14:textId="485AC668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_Toc110944136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1</w:t>
      </w:r>
      <w:r w:rsidRPr="00ED0A6B">
        <w:rPr>
          <w:noProof/>
        </w:rPr>
        <w:fldChar w:fldCharType="end"/>
      </w:r>
    </w:p>
    <w:p w14:paraId="5D2A3620" w14:textId="38BA21B4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_Toc110944137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1</w:t>
      </w:r>
      <w:r w:rsidRPr="00ED0A6B">
        <w:rPr>
          <w:noProof/>
        </w:rPr>
        <w:fldChar w:fldCharType="end"/>
      </w:r>
    </w:p>
    <w:p w14:paraId="376B506D" w14:textId="7557997E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_Toc110944138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1</w:t>
      </w:r>
      <w:r w:rsidRPr="00ED0A6B">
        <w:rPr>
          <w:noProof/>
        </w:rPr>
        <w:fldChar w:fldCharType="end"/>
      </w:r>
    </w:p>
    <w:p w14:paraId="2AF94788" w14:textId="21F2744C" w:rsidR="00ED0A6B" w:rsidRDefault="00ED0A6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2—Conference of the Parties to the United Nations Framework Convention on Climate Change</w:t>
      </w:r>
      <w:r w:rsidRPr="00ED0A6B">
        <w:rPr>
          <w:b w:val="0"/>
          <w:noProof/>
          <w:sz w:val="18"/>
        </w:rPr>
        <w:tab/>
      </w:r>
      <w:r w:rsidRPr="00ED0A6B">
        <w:rPr>
          <w:b w:val="0"/>
          <w:noProof/>
          <w:sz w:val="18"/>
        </w:rPr>
        <w:fldChar w:fldCharType="begin"/>
      </w:r>
      <w:r w:rsidRPr="00ED0A6B">
        <w:rPr>
          <w:b w:val="0"/>
          <w:noProof/>
          <w:sz w:val="18"/>
        </w:rPr>
        <w:instrText xml:space="preserve"> PAGEREF _Toc110944139 \h </w:instrText>
      </w:r>
      <w:r w:rsidRPr="00ED0A6B">
        <w:rPr>
          <w:b w:val="0"/>
          <w:noProof/>
          <w:sz w:val="18"/>
        </w:rPr>
      </w:r>
      <w:r w:rsidRPr="00ED0A6B">
        <w:rPr>
          <w:b w:val="0"/>
          <w:noProof/>
          <w:sz w:val="18"/>
        </w:rPr>
        <w:fldChar w:fldCharType="separate"/>
      </w:r>
      <w:r w:rsidR="00814D3C">
        <w:rPr>
          <w:b w:val="0"/>
          <w:noProof/>
          <w:sz w:val="18"/>
        </w:rPr>
        <w:t>2</w:t>
      </w:r>
      <w:r w:rsidRPr="00ED0A6B">
        <w:rPr>
          <w:b w:val="0"/>
          <w:noProof/>
          <w:sz w:val="18"/>
        </w:rPr>
        <w:fldChar w:fldCharType="end"/>
      </w:r>
    </w:p>
    <w:p w14:paraId="3839EF65" w14:textId="3ACB1AB0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Act applies to the Conference of the Parties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_Toc110944140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2</w:t>
      </w:r>
      <w:r w:rsidRPr="00ED0A6B">
        <w:rPr>
          <w:noProof/>
        </w:rPr>
        <w:fldChar w:fldCharType="end"/>
      </w:r>
    </w:p>
    <w:p w14:paraId="21A1B801" w14:textId="4CDFFF16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Conference of the Parties to have juridical personality and legal capacities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_Toc110944141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2</w:t>
      </w:r>
      <w:r w:rsidRPr="00ED0A6B">
        <w:rPr>
          <w:noProof/>
        </w:rPr>
        <w:fldChar w:fldCharType="end"/>
      </w:r>
    </w:p>
    <w:p w14:paraId="541CCEAF" w14:textId="50517492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Privileges and immunities of the Conference of the Parties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_Toc110944142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2</w:t>
      </w:r>
      <w:r w:rsidRPr="00ED0A6B">
        <w:rPr>
          <w:noProof/>
        </w:rPr>
        <w:fldChar w:fldCharType="end"/>
      </w:r>
    </w:p>
    <w:p w14:paraId="703204FC" w14:textId="5C4DF76D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Privileges and immunities of representatives and former representatives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_Toc110944143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2</w:t>
      </w:r>
      <w:r w:rsidRPr="00ED0A6B">
        <w:rPr>
          <w:noProof/>
        </w:rPr>
        <w:fldChar w:fldCharType="end"/>
      </w:r>
    </w:p>
    <w:p w14:paraId="49F62996" w14:textId="1EFDF16D" w:rsidR="00ED0A6B" w:rsidRDefault="00ED0A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Privileges and immunities of officers and former officers</w:t>
      </w:r>
      <w:r w:rsidRPr="00ED0A6B">
        <w:rPr>
          <w:noProof/>
        </w:rPr>
        <w:tab/>
      </w:r>
      <w:r w:rsidRPr="00ED0A6B">
        <w:rPr>
          <w:noProof/>
        </w:rPr>
        <w:fldChar w:fldCharType="begin"/>
      </w:r>
      <w:r w:rsidRPr="00ED0A6B">
        <w:rPr>
          <w:noProof/>
        </w:rPr>
        <w:instrText xml:space="preserve"> PAGEREF _Toc110944144 \h </w:instrText>
      </w:r>
      <w:r w:rsidRPr="00ED0A6B">
        <w:rPr>
          <w:noProof/>
        </w:rPr>
      </w:r>
      <w:r w:rsidRPr="00ED0A6B">
        <w:rPr>
          <w:noProof/>
        </w:rPr>
        <w:fldChar w:fldCharType="separate"/>
      </w:r>
      <w:r w:rsidR="00814D3C">
        <w:rPr>
          <w:noProof/>
        </w:rPr>
        <w:t>3</w:t>
      </w:r>
      <w:r w:rsidRPr="00ED0A6B">
        <w:rPr>
          <w:noProof/>
        </w:rPr>
        <w:fldChar w:fldCharType="end"/>
      </w:r>
    </w:p>
    <w:p w14:paraId="03A64B05" w14:textId="77777777" w:rsidR="00670EA1" w:rsidRPr="0049791C" w:rsidRDefault="00ED0A6B" w:rsidP="00715914">
      <w:r>
        <w:fldChar w:fldCharType="end"/>
      </w:r>
    </w:p>
    <w:p w14:paraId="1D98A508" w14:textId="77777777" w:rsidR="00670EA1" w:rsidRPr="0049791C" w:rsidRDefault="00670EA1" w:rsidP="00715914">
      <w:pPr>
        <w:sectPr w:rsidR="00670EA1" w:rsidRPr="0049791C" w:rsidSect="001D59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FFEFD0" w14:textId="77777777" w:rsidR="00C034C7" w:rsidRPr="00283240" w:rsidRDefault="00213E35" w:rsidP="00C034C7">
      <w:pPr>
        <w:pStyle w:val="ActHead2"/>
        <w:pageBreakBefore/>
      </w:pPr>
      <w:bookmarkStart w:id="0" w:name="_Toc110944134"/>
      <w:r w:rsidRPr="00B37F53">
        <w:rPr>
          <w:rStyle w:val="CharPartNo"/>
        </w:rPr>
        <w:lastRenderedPageBreak/>
        <w:t>Part 1</w:t>
      </w:r>
      <w:r w:rsidR="00C034C7" w:rsidRPr="00283240">
        <w:t>—</w:t>
      </w:r>
      <w:r w:rsidR="00C034C7" w:rsidRPr="00B37F53">
        <w:rPr>
          <w:rStyle w:val="CharPartText"/>
        </w:rPr>
        <w:t>Preliminary</w:t>
      </w:r>
      <w:bookmarkEnd w:id="0"/>
    </w:p>
    <w:p w14:paraId="0C9FB21E" w14:textId="77777777" w:rsidR="00C034C7" w:rsidRPr="00B37F53" w:rsidRDefault="00C034C7" w:rsidP="00C034C7">
      <w:pPr>
        <w:pStyle w:val="Header"/>
      </w:pPr>
      <w:r w:rsidRPr="00B37F53">
        <w:rPr>
          <w:rStyle w:val="CharDivNo"/>
        </w:rPr>
        <w:t xml:space="preserve"> </w:t>
      </w:r>
      <w:r w:rsidRPr="00B37F53">
        <w:rPr>
          <w:rStyle w:val="CharDivText"/>
        </w:rPr>
        <w:t xml:space="preserve"> </w:t>
      </w:r>
    </w:p>
    <w:p w14:paraId="6580DB2C" w14:textId="77777777" w:rsidR="00715914" w:rsidRPr="0049791C" w:rsidRDefault="00715914" w:rsidP="00715914">
      <w:pPr>
        <w:pStyle w:val="ActHead5"/>
      </w:pPr>
      <w:bookmarkStart w:id="1" w:name="_Toc110944135"/>
      <w:r w:rsidRPr="00B37F53">
        <w:rPr>
          <w:rStyle w:val="CharSectno"/>
        </w:rPr>
        <w:t>1</w:t>
      </w:r>
      <w:r w:rsidRPr="0049791C">
        <w:t xml:space="preserve">  </w:t>
      </w:r>
      <w:r w:rsidR="00CE493D" w:rsidRPr="0049791C">
        <w:t>Name</w:t>
      </w:r>
      <w:bookmarkEnd w:id="1"/>
    </w:p>
    <w:p w14:paraId="1B65229E" w14:textId="77777777" w:rsidR="00715914" w:rsidRPr="0049791C" w:rsidRDefault="00715914" w:rsidP="00715914">
      <w:pPr>
        <w:pStyle w:val="subsection"/>
      </w:pPr>
      <w:r w:rsidRPr="0049791C">
        <w:tab/>
      </w:r>
      <w:r w:rsidRPr="0049791C">
        <w:tab/>
      </w:r>
      <w:r w:rsidR="00DB2400" w:rsidRPr="0049791C">
        <w:t>This instrument is</w:t>
      </w:r>
      <w:r w:rsidR="00CE493D" w:rsidRPr="0049791C">
        <w:t xml:space="preserve"> the </w:t>
      </w:r>
      <w:r w:rsidR="00ED0A6B">
        <w:rPr>
          <w:i/>
          <w:noProof/>
        </w:rPr>
        <w:t>International Organisations (Privileges and Immunities) (Conference of the Parties to the United Nations Framework Convention on Climate Change) Regulations 2022</w:t>
      </w:r>
      <w:r w:rsidRPr="0049791C">
        <w:t>.</w:t>
      </w:r>
    </w:p>
    <w:p w14:paraId="11EDD600" w14:textId="77777777" w:rsidR="00715914" w:rsidRPr="0049791C" w:rsidRDefault="00715914" w:rsidP="00715914">
      <w:pPr>
        <w:pStyle w:val="ActHead5"/>
      </w:pPr>
      <w:bookmarkStart w:id="2" w:name="_Toc110944136"/>
      <w:r w:rsidRPr="00B37F53">
        <w:rPr>
          <w:rStyle w:val="CharSectno"/>
        </w:rPr>
        <w:t>2</w:t>
      </w:r>
      <w:r w:rsidRPr="0049791C">
        <w:t xml:space="preserve">  Commencement</w:t>
      </w:r>
      <w:bookmarkEnd w:id="2"/>
    </w:p>
    <w:p w14:paraId="6C37863A" w14:textId="77777777" w:rsidR="00AE3652" w:rsidRPr="0049791C" w:rsidRDefault="00807626" w:rsidP="00AE3652">
      <w:pPr>
        <w:pStyle w:val="subsection"/>
      </w:pPr>
      <w:r w:rsidRPr="0049791C">
        <w:tab/>
      </w:r>
      <w:r w:rsidR="00AE3652" w:rsidRPr="0049791C">
        <w:t>(1)</w:t>
      </w:r>
      <w:r w:rsidR="00AE3652" w:rsidRPr="0049791C">
        <w:tab/>
        <w:t xml:space="preserve">Each provision of </w:t>
      </w:r>
      <w:r w:rsidR="00DB2400" w:rsidRPr="0049791C">
        <w:t>this instrument</w:t>
      </w:r>
      <w:r w:rsidR="00AE3652" w:rsidRPr="0049791C">
        <w:t xml:space="preserve"> specified in column 1 of the table commences, or is taken to have commenced, in accordance with column 2 of the table. Any other statement in column 2 has effect according to its terms.</w:t>
      </w:r>
    </w:p>
    <w:p w14:paraId="2925632C" w14:textId="77777777" w:rsidR="00AE3652" w:rsidRPr="0049791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49791C" w14:paraId="150D6B06" w14:textId="77777777" w:rsidTr="004C757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5A4B74" w14:textId="77777777" w:rsidR="00AE3652" w:rsidRPr="0049791C" w:rsidRDefault="00AE3652" w:rsidP="004C757C">
            <w:pPr>
              <w:pStyle w:val="TableHeading"/>
            </w:pPr>
            <w:r w:rsidRPr="0049791C">
              <w:t>Commencement information</w:t>
            </w:r>
          </w:p>
        </w:tc>
      </w:tr>
      <w:tr w:rsidR="00AE3652" w:rsidRPr="0049791C" w14:paraId="1DDD8106" w14:textId="77777777" w:rsidTr="004C757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F7C67" w14:textId="77777777" w:rsidR="00AE3652" w:rsidRPr="0049791C" w:rsidRDefault="00AE3652" w:rsidP="004C757C">
            <w:pPr>
              <w:pStyle w:val="TableHeading"/>
            </w:pPr>
            <w:r w:rsidRPr="0049791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E4503D" w14:textId="77777777" w:rsidR="00AE3652" w:rsidRPr="0049791C" w:rsidRDefault="00AE3652" w:rsidP="004C757C">
            <w:pPr>
              <w:pStyle w:val="TableHeading"/>
            </w:pPr>
            <w:r w:rsidRPr="0049791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E6FF51" w14:textId="77777777" w:rsidR="00AE3652" w:rsidRPr="0049791C" w:rsidRDefault="00AE3652" w:rsidP="004C757C">
            <w:pPr>
              <w:pStyle w:val="TableHeading"/>
            </w:pPr>
            <w:r w:rsidRPr="0049791C">
              <w:t>Column 3</w:t>
            </w:r>
          </w:p>
        </w:tc>
      </w:tr>
      <w:tr w:rsidR="00AE3652" w:rsidRPr="0049791C" w14:paraId="6C40B157" w14:textId="77777777" w:rsidTr="004C757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B784E" w14:textId="77777777" w:rsidR="00AE3652" w:rsidRPr="0049791C" w:rsidRDefault="00AE3652" w:rsidP="004C757C">
            <w:pPr>
              <w:pStyle w:val="TableHeading"/>
            </w:pPr>
            <w:r w:rsidRPr="0049791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319DC" w14:textId="77777777" w:rsidR="00AE3652" w:rsidRPr="0049791C" w:rsidRDefault="00AE3652" w:rsidP="004C757C">
            <w:pPr>
              <w:pStyle w:val="TableHeading"/>
            </w:pPr>
            <w:r w:rsidRPr="0049791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73D85F" w14:textId="77777777" w:rsidR="00AE3652" w:rsidRPr="0049791C" w:rsidRDefault="00AE3652" w:rsidP="004C757C">
            <w:pPr>
              <w:pStyle w:val="TableHeading"/>
            </w:pPr>
            <w:r w:rsidRPr="0049791C">
              <w:t>Date/Details</w:t>
            </w:r>
          </w:p>
        </w:tc>
      </w:tr>
      <w:tr w:rsidR="00AE3652" w:rsidRPr="0049791C" w14:paraId="6ED6A7CA" w14:textId="77777777" w:rsidTr="004C757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E04820" w14:textId="77777777" w:rsidR="00AE3652" w:rsidRPr="0049791C" w:rsidRDefault="00AE3652" w:rsidP="004C757C">
            <w:pPr>
              <w:pStyle w:val="Tabletext"/>
            </w:pPr>
            <w:r w:rsidRPr="0049791C">
              <w:t xml:space="preserve">1.  The whole of </w:t>
            </w:r>
            <w:r w:rsidR="00DB2400" w:rsidRPr="0049791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3BAE4C" w14:textId="77777777" w:rsidR="00AE3652" w:rsidRPr="0049791C" w:rsidRDefault="00AE3652" w:rsidP="004C757C">
            <w:pPr>
              <w:pStyle w:val="Tabletext"/>
            </w:pPr>
            <w:r w:rsidRPr="0049791C">
              <w:t xml:space="preserve">The day after </w:t>
            </w:r>
            <w:r w:rsidR="00DB2400" w:rsidRPr="0049791C">
              <w:t>this instrument is</w:t>
            </w:r>
            <w:r w:rsidRPr="0049791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9A55B4" w14:textId="669DDB2C" w:rsidR="00AE3652" w:rsidRPr="0049791C" w:rsidRDefault="00F51688" w:rsidP="004C757C">
            <w:pPr>
              <w:pStyle w:val="Tabletext"/>
            </w:pPr>
            <w:r>
              <w:t>3 September 2022</w:t>
            </w:r>
            <w:bookmarkStart w:id="3" w:name="_GoBack"/>
            <w:bookmarkEnd w:id="3"/>
          </w:p>
        </w:tc>
      </w:tr>
    </w:tbl>
    <w:p w14:paraId="3BEFE293" w14:textId="77777777" w:rsidR="00AE3652" w:rsidRPr="0049791C" w:rsidRDefault="00AE3652" w:rsidP="00AE3652">
      <w:pPr>
        <w:pStyle w:val="notetext"/>
      </w:pPr>
      <w:r w:rsidRPr="0049791C">
        <w:rPr>
          <w:snapToGrid w:val="0"/>
          <w:lang w:eastAsia="en-US"/>
        </w:rPr>
        <w:t>Note:</w:t>
      </w:r>
      <w:r w:rsidRPr="0049791C">
        <w:rPr>
          <w:snapToGrid w:val="0"/>
          <w:lang w:eastAsia="en-US"/>
        </w:rPr>
        <w:tab/>
        <w:t xml:space="preserve">This table relates only to the provisions of </w:t>
      </w:r>
      <w:r w:rsidR="00DB2400" w:rsidRPr="0049791C">
        <w:rPr>
          <w:snapToGrid w:val="0"/>
          <w:lang w:eastAsia="en-US"/>
        </w:rPr>
        <w:t>this instrument</w:t>
      </w:r>
      <w:r w:rsidRPr="0049791C">
        <w:t xml:space="preserve"> </w:t>
      </w:r>
      <w:r w:rsidRPr="0049791C">
        <w:rPr>
          <w:snapToGrid w:val="0"/>
          <w:lang w:eastAsia="en-US"/>
        </w:rPr>
        <w:t xml:space="preserve">as originally made. It will not be amended to deal with any later amendments of </w:t>
      </w:r>
      <w:r w:rsidR="00DB2400" w:rsidRPr="0049791C">
        <w:rPr>
          <w:snapToGrid w:val="0"/>
          <w:lang w:eastAsia="en-US"/>
        </w:rPr>
        <w:t>this instrument</w:t>
      </w:r>
      <w:r w:rsidRPr="0049791C">
        <w:rPr>
          <w:snapToGrid w:val="0"/>
          <w:lang w:eastAsia="en-US"/>
        </w:rPr>
        <w:t>.</w:t>
      </w:r>
    </w:p>
    <w:p w14:paraId="7CD3F458" w14:textId="77777777" w:rsidR="00807626" w:rsidRPr="0049791C" w:rsidRDefault="00AE3652" w:rsidP="00AE3652">
      <w:pPr>
        <w:pStyle w:val="subsection"/>
      </w:pPr>
      <w:r w:rsidRPr="0049791C">
        <w:tab/>
        <w:t>(2)</w:t>
      </w:r>
      <w:r w:rsidRPr="0049791C">
        <w:tab/>
        <w:t xml:space="preserve">Any information in column 3 of the table is not part of </w:t>
      </w:r>
      <w:r w:rsidR="00DB2400" w:rsidRPr="0049791C">
        <w:t>this instrument</w:t>
      </w:r>
      <w:r w:rsidRPr="0049791C">
        <w:t xml:space="preserve">. Information may be inserted in this column, or information in it may be edited, in any published version of </w:t>
      </w:r>
      <w:r w:rsidR="00DB2400" w:rsidRPr="0049791C">
        <w:t>this instrument</w:t>
      </w:r>
      <w:r w:rsidRPr="0049791C">
        <w:t>.</w:t>
      </w:r>
    </w:p>
    <w:p w14:paraId="6A51D717" w14:textId="77777777" w:rsidR="007500C8" w:rsidRPr="0049791C" w:rsidRDefault="007500C8" w:rsidP="007500C8">
      <w:pPr>
        <w:pStyle w:val="ActHead5"/>
      </w:pPr>
      <w:bookmarkStart w:id="4" w:name="_Toc110944137"/>
      <w:r w:rsidRPr="00B37F53">
        <w:rPr>
          <w:rStyle w:val="CharSectno"/>
        </w:rPr>
        <w:t>3</w:t>
      </w:r>
      <w:r w:rsidRPr="0049791C">
        <w:t xml:space="preserve">  Authority</w:t>
      </w:r>
      <w:bookmarkEnd w:id="4"/>
    </w:p>
    <w:p w14:paraId="60B588C3" w14:textId="77777777" w:rsidR="00157B8B" w:rsidRPr="0049791C" w:rsidRDefault="007500C8" w:rsidP="007E667A">
      <w:pPr>
        <w:pStyle w:val="subsection"/>
      </w:pPr>
      <w:r w:rsidRPr="0049791C">
        <w:tab/>
      </w:r>
      <w:r w:rsidRPr="0049791C">
        <w:tab/>
      </w:r>
      <w:r w:rsidR="00DB2400" w:rsidRPr="0049791C">
        <w:t>This instrument is</w:t>
      </w:r>
      <w:r w:rsidRPr="0049791C">
        <w:t xml:space="preserve"> made under the </w:t>
      </w:r>
      <w:r w:rsidR="00406647" w:rsidRPr="0049791C">
        <w:rPr>
          <w:i/>
        </w:rPr>
        <w:t>International Organisations (Privileges and Immunities) Act 1963</w:t>
      </w:r>
      <w:r w:rsidR="00F4350D" w:rsidRPr="0049791C">
        <w:t>.</w:t>
      </w:r>
    </w:p>
    <w:p w14:paraId="2F4C80E6" w14:textId="77777777" w:rsidR="00406647" w:rsidRPr="0049791C" w:rsidRDefault="008507F7" w:rsidP="008507F7">
      <w:pPr>
        <w:pStyle w:val="ActHead5"/>
      </w:pPr>
      <w:bookmarkStart w:id="5" w:name="_Toc110944138"/>
      <w:r w:rsidRPr="00B37F53">
        <w:rPr>
          <w:rStyle w:val="CharSectno"/>
        </w:rPr>
        <w:t>4</w:t>
      </w:r>
      <w:r w:rsidRPr="0049791C">
        <w:t xml:space="preserve">  Definitions</w:t>
      </w:r>
      <w:bookmarkEnd w:id="5"/>
    </w:p>
    <w:p w14:paraId="24F9CC27" w14:textId="77777777" w:rsidR="008507F7" w:rsidRPr="0049791C" w:rsidRDefault="008507F7" w:rsidP="008507F7">
      <w:pPr>
        <w:pStyle w:val="subsection"/>
      </w:pPr>
      <w:r w:rsidRPr="0049791C">
        <w:tab/>
      </w:r>
      <w:r w:rsidRPr="0049791C">
        <w:tab/>
        <w:t>In this instrument:</w:t>
      </w:r>
    </w:p>
    <w:p w14:paraId="1E19AA6B" w14:textId="77777777" w:rsidR="008507F7" w:rsidRPr="0049791C" w:rsidRDefault="008507F7" w:rsidP="008507F7">
      <w:pPr>
        <w:pStyle w:val="Definition"/>
      </w:pPr>
      <w:r w:rsidRPr="0049791C">
        <w:rPr>
          <w:b/>
          <w:i/>
        </w:rPr>
        <w:t>Act</w:t>
      </w:r>
      <w:r w:rsidRPr="0049791C">
        <w:t xml:space="preserve"> means the </w:t>
      </w:r>
      <w:r w:rsidRPr="0049791C">
        <w:rPr>
          <w:i/>
        </w:rPr>
        <w:t>International Organisations (Privileges and Immunities) Act 1963</w:t>
      </w:r>
      <w:r w:rsidRPr="0049791C">
        <w:t>.</w:t>
      </w:r>
    </w:p>
    <w:p w14:paraId="59AB91D4" w14:textId="77777777" w:rsidR="005225C5" w:rsidRPr="0049791C" w:rsidRDefault="005225C5" w:rsidP="008507F7">
      <w:pPr>
        <w:pStyle w:val="Definition"/>
      </w:pPr>
      <w:r w:rsidRPr="0049791C">
        <w:rPr>
          <w:b/>
          <w:i/>
        </w:rPr>
        <w:t>Conference of the Parties</w:t>
      </w:r>
      <w:r w:rsidRPr="0049791C">
        <w:t xml:space="preserve"> means the Conference of the Parties to the United Nations Framework Convention on Climate Change.</w:t>
      </w:r>
    </w:p>
    <w:p w14:paraId="26064C62" w14:textId="77777777" w:rsidR="00C034C7" w:rsidRPr="00283240" w:rsidRDefault="00213E35" w:rsidP="00C034C7">
      <w:pPr>
        <w:pStyle w:val="ActHead2"/>
        <w:pageBreakBefore/>
      </w:pPr>
      <w:bookmarkStart w:id="6" w:name="_Toc110944139"/>
      <w:r w:rsidRPr="00B37F53">
        <w:rPr>
          <w:rStyle w:val="CharPartNo"/>
        </w:rPr>
        <w:lastRenderedPageBreak/>
        <w:t>Part 2</w:t>
      </w:r>
      <w:r w:rsidR="00C034C7" w:rsidRPr="00283240">
        <w:t>—</w:t>
      </w:r>
      <w:r w:rsidR="00C034C7" w:rsidRPr="00B37F53">
        <w:rPr>
          <w:rStyle w:val="CharPartText"/>
        </w:rPr>
        <w:t>Conference of the Parties to the United Nations Framework Convention on Climate Change</w:t>
      </w:r>
      <w:bookmarkEnd w:id="6"/>
    </w:p>
    <w:p w14:paraId="5AAD0153" w14:textId="77777777" w:rsidR="00C034C7" w:rsidRPr="00B37F53" w:rsidRDefault="00C034C7" w:rsidP="00C034C7">
      <w:pPr>
        <w:pStyle w:val="Header"/>
      </w:pPr>
      <w:r w:rsidRPr="00B37F53">
        <w:rPr>
          <w:rStyle w:val="CharDivNo"/>
        </w:rPr>
        <w:t xml:space="preserve"> </w:t>
      </w:r>
      <w:r w:rsidRPr="00B37F53">
        <w:rPr>
          <w:rStyle w:val="CharDivText"/>
        </w:rPr>
        <w:t xml:space="preserve"> </w:t>
      </w:r>
    </w:p>
    <w:p w14:paraId="3A18B00F" w14:textId="77777777" w:rsidR="008507F7" w:rsidRPr="0049791C" w:rsidRDefault="008507F7" w:rsidP="008507F7">
      <w:pPr>
        <w:pStyle w:val="ActHead5"/>
      </w:pPr>
      <w:bookmarkStart w:id="7" w:name="_Toc110944140"/>
      <w:r w:rsidRPr="00B37F53">
        <w:rPr>
          <w:rStyle w:val="CharSectno"/>
        </w:rPr>
        <w:t>5</w:t>
      </w:r>
      <w:r w:rsidRPr="0049791C">
        <w:t xml:space="preserve">  Act applies to the Conference of the Parties</w:t>
      </w:r>
      <w:bookmarkEnd w:id="7"/>
    </w:p>
    <w:p w14:paraId="6027004C" w14:textId="77777777" w:rsidR="008507F7" w:rsidRPr="0049791C" w:rsidRDefault="008507F7" w:rsidP="008507F7">
      <w:pPr>
        <w:pStyle w:val="Definition"/>
      </w:pPr>
      <w:r w:rsidRPr="0049791C">
        <w:t>For the purposes of subsection 5(1) of the Act, the Conference of the Parties is an international organisation to which the Act applies.</w:t>
      </w:r>
    </w:p>
    <w:p w14:paraId="53433D13" w14:textId="77777777" w:rsidR="005225C5" w:rsidRPr="00283240" w:rsidRDefault="005225C5" w:rsidP="005225C5">
      <w:pPr>
        <w:pStyle w:val="ActHead5"/>
      </w:pPr>
      <w:bookmarkStart w:id="8" w:name="_Toc110944141"/>
      <w:r w:rsidRPr="00B37F53">
        <w:rPr>
          <w:rStyle w:val="CharSectno"/>
        </w:rPr>
        <w:t>6</w:t>
      </w:r>
      <w:r w:rsidRPr="00283240">
        <w:t xml:space="preserve">  </w:t>
      </w:r>
      <w:r w:rsidRPr="0049791C">
        <w:t xml:space="preserve">Conference of the Parties </w:t>
      </w:r>
      <w:r w:rsidRPr="00283240">
        <w:t>to have juridical personality and legal capacities</w:t>
      </w:r>
      <w:bookmarkEnd w:id="8"/>
    </w:p>
    <w:p w14:paraId="558AD718" w14:textId="77777777" w:rsidR="005225C5" w:rsidRPr="0049791C" w:rsidRDefault="005225C5" w:rsidP="005225C5">
      <w:pPr>
        <w:pStyle w:val="subsection"/>
      </w:pPr>
      <w:r w:rsidRPr="00283240">
        <w:tab/>
      </w:r>
      <w:r w:rsidRPr="00283240">
        <w:tab/>
        <w:t>For the purpose</w:t>
      </w:r>
      <w:r w:rsidRPr="0049791C">
        <w:t xml:space="preserve">s of </w:t>
      </w:r>
      <w:r w:rsidR="00213E35" w:rsidRPr="0049791C">
        <w:t>subparagraph 6</w:t>
      </w:r>
      <w:r w:rsidRPr="0049791C">
        <w:t>(1)(a)(i) of the Act, the Conference of the Parties:</w:t>
      </w:r>
    </w:p>
    <w:p w14:paraId="4A6AA1B7" w14:textId="77777777" w:rsidR="005225C5" w:rsidRPr="0049791C" w:rsidRDefault="005225C5" w:rsidP="005225C5">
      <w:pPr>
        <w:pStyle w:val="paragraph"/>
      </w:pPr>
      <w:r w:rsidRPr="0049791C">
        <w:tab/>
        <w:t>(a)</w:t>
      </w:r>
      <w:r w:rsidRPr="0049791C">
        <w:tab/>
        <w:t>is a body corporate with perpetual succession; and</w:t>
      </w:r>
    </w:p>
    <w:p w14:paraId="77CAB5D4" w14:textId="77777777" w:rsidR="005225C5" w:rsidRPr="0049791C" w:rsidRDefault="005225C5" w:rsidP="005225C5">
      <w:pPr>
        <w:pStyle w:val="paragraph"/>
      </w:pPr>
      <w:r w:rsidRPr="0049791C">
        <w:tab/>
        <w:t>(b)</w:t>
      </w:r>
      <w:r w:rsidRPr="0049791C">
        <w:tab/>
        <w:t>is capable, in its corporate name, of:</w:t>
      </w:r>
    </w:p>
    <w:p w14:paraId="36AE89BE" w14:textId="77777777" w:rsidR="005225C5" w:rsidRPr="0049791C" w:rsidRDefault="005225C5" w:rsidP="005225C5">
      <w:pPr>
        <w:pStyle w:val="paragraphsub"/>
      </w:pPr>
      <w:r w:rsidRPr="0049791C">
        <w:tab/>
        <w:t>(i)</w:t>
      </w:r>
      <w:r w:rsidRPr="0049791C">
        <w:tab/>
        <w:t>entering into contracts; and</w:t>
      </w:r>
    </w:p>
    <w:p w14:paraId="60E6FE16" w14:textId="77777777" w:rsidR="005225C5" w:rsidRPr="0049791C" w:rsidRDefault="005225C5" w:rsidP="005225C5">
      <w:pPr>
        <w:pStyle w:val="paragraphsub"/>
      </w:pPr>
      <w:r w:rsidRPr="0049791C">
        <w:tab/>
        <w:t>(ii)</w:t>
      </w:r>
      <w:r w:rsidRPr="0049791C">
        <w:tab/>
        <w:t>acquiring, holding and disposing of real and personal property; and</w:t>
      </w:r>
    </w:p>
    <w:p w14:paraId="18AE7773" w14:textId="77777777" w:rsidR="005225C5" w:rsidRPr="00283240" w:rsidRDefault="005225C5" w:rsidP="005225C5">
      <w:pPr>
        <w:pStyle w:val="paragraphsub"/>
      </w:pPr>
      <w:r w:rsidRPr="0049791C">
        <w:tab/>
        <w:t>(iii)</w:t>
      </w:r>
      <w:r w:rsidRPr="0049791C">
        <w:tab/>
        <w:t>instituting, and bei</w:t>
      </w:r>
      <w:r w:rsidRPr="00283240">
        <w:t>ng a party to, legal proceedings.</w:t>
      </w:r>
    </w:p>
    <w:p w14:paraId="78292801" w14:textId="77777777" w:rsidR="0075655B" w:rsidRPr="0049791C" w:rsidRDefault="00776AFE" w:rsidP="004C757C">
      <w:pPr>
        <w:pStyle w:val="ActHead5"/>
      </w:pPr>
      <w:bookmarkStart w:id="9" w:name="_Toc110944142"/>
      <w:r w:rsidRPr="00B37F53">
        <w:rPr>
          <w:rStyle w:val="CharSectno"/>
        </w:rPr>
        <w:t>7</w:t>
      </w:r>
      <w:r w:rsidR="0075655B" w:rsidRPr="0049791C">
        <w:t xml:space="preserve">  Privileges and immunities of the Conference of the Parties</w:t>
      </w:r>
      <w:bookmarkEnd w:id="9"/>
    </w:p>
    <w:p w14:paraId="5DF0952A" w14:textId="77777777" w:rsidR="0075655B" w:rsidRPr="0049791C" w:rsidRDefault="0075655B" w:rsidP="0075655B">
      <w:pPr>
        <w:pStyle w:val="subsection"/>
      </w:pPr>
      <w:r w:rsidRPr="0049791C">
        <w:tab/>
      </w:r>
      <w:r w:rsidRPr="0049791C">
        <w:tab/>
        <w:t xml:space="preserve">For the purposes of </w:t>
      </w:r>
      <w:r w:rsidR="00213E35" w:rsidRPr="0049791C">
        <w:t>subparagraph 6</w:t>
      </w:r>
      <w:r w:rsidRPr="0049791C">
        <w:t>(1)</w:t>
      </w:r>
      <w:r w:rsidR="00E74FC0" w:rsidRPr="0049791C">
        <w:t>(a)(ii)</w:t>
      </w:r>
      <w:r w:rsidRPr="0049791C">
        <w:t xml:space="preserve"> of the Act, </w:t>
      </w:r>
      <w:r w:rsidR="00980565" w:rsidRPr="0049791C">
        <w:t xml:space="preserve">the Conference of the Parties has the privileges and immunities specified in </w:t>
      </w:r>
      <w:r w:rsidR="00213E35" w:rsidRPr="0049791C">
        <w:t>item 2</w:t>
      </w:r>
      <w:r w:rsidR="00980565" w:rsidRPr="0049791C">
        <w:t xml:space="preserve"> of the First Schedule to the Act, insofar as those privileges and immunities relate to the inviolability of </w:t>
      </w:r>
      <w:r w:rsidR="00301763" w:rsidRPr="0049791C">
        <w:t>premises of, or occupied by, the Conference of the Parties</w:t>
      </w:r>
      <w:r w:rsidR="0027577B" w:rsidRPr="0049791C">
        <w:t>.</w:t>
      </w:r>
    </w:p>
    <w:p w14:paraId="71974E30" w14:textId="77777777" w:rsidR="00C0402E" w:rsidRPr="0049791C" w:rsidRDefault="00776AFE" w:rsidP="00C0402E">
      <w:pPr>
        <w:pStyle w:val="ActHead5"/>
      </w:pPr>
      <w:bookmarkStart w:id="10" w:name="_Toc110944143"/>
      <w:r w:rsidRPr="00B37F53">
        <w:rPr>
          <w:rStyle w:val="CharSectno"/>
        </w:rPr>
        <w:t>8</w:t>
      </w:r>
      <w:r w:rsidR="00C0402E" w:rsidRPr="0049791C">
        <w:t xml:space="preserve">  Privileges and immunities of </w:t>
      </w:r>
      <w:r w:rsidR="00C51721" w:rsidRPr="0049791C">
        <w:t>representatives</w:t>
      </w:r>
      <w:r w:rsidR="00BB57F6" w:rsidRPr="0049791C">
        <w:t xml:space="preserve"> and former representatives</w:t>
      </w:r>
      <w:bookmarkEnd w:id="10"/>
    </w:p>
    <w:p w14:paraId="549F70C9" w14:textId="77777777" w:rsidR="00C0402E" w:rsidRPr="0049791C" w:rsidRDefault="004509FE" w:rsidP="004509FE">
      <w:pPr>
        <w:pStyle w:val="subsection"/>
      </w:pPr>
      <w:r w:rsidRPr="0049791C">
        <w:tab/>
      </w:r>
      <w:r w:rsidR="00DC58A0" w:rsidRPr="0049791C">
        <w:t>(1)</w:t>
      </w:r>
      <w:r w:rsidRPr="0049791C">
        <w:tab/>
        <w:t xml:space="preserve">For the purposes of </w:t>
      </w:r>
      <w:r w:rsidR="00213E35" w:rsidRPr="0049791C">
        <w:t>subparagraph 6</w:t>
      </w:r>
      <w:r w:rsidRPr="0049791C">
        <w:t xml:space="preserve">(1)(c)(i) of the Act, the privileges and immunities specified in </w:t>
      </w:r>
      <w:r w:rsidR="00213E35" w:rsidRPr="0049791C">
        <w:t>Part I</w:t>
      </w:r>
      <w:r w:rsidRPr="0049791C">
        <w:t xml:space="preserve"> of the Third Schedule to the Act are conferred upon </w:t>
      </w:r>
      <w:r w:rsidR="00C51721" w:rsidRPr="0049791C">
        <w:t>a</w:t>
      </w:r>
      <w:r w:rsidRPr="0049791C">
        <w:t xml:space="preserve"> person who is accredited to, or is in attendance at an international conference convened by</w:t>
      </w:r>
      <w:r w:rsidR="008721E6" w:rsidRPr="0049791C">
        <w:t>,</w:t>
      </w:r>
      <w:r w:rsidR="00337337" w:rsidRPr="0049791C">
        <w:t xml:space="preserve"> the Conference of the Parties</w:t>
      </w:r>
      <w:r w:rsidR="008721E6" w:rsidRPr="0049791C">
        <w:t xml:space="preserve"> as a representative of:</w:t>
      </w:r>
    </w:p>
    <w:p w14:paraId="03B6B7D9" w14:textId="77777777" w:rsidR="008721E6" w:rsidRPr="0049791C" w:rsidRDefault="008721E6" w:rsidP="008721E6">
      <w:pPr>
        <w:pStyle w:val="paragraph"/>
      </w:pPr>
      <w:r w:rsidRPr="0049791C">
        <w:tab/>
        <w:t>(a)</w:t>
      </w:r>
      <w:r w:rsidRPr="0049791C">
        <w:tab/>
        <w:t>a country other than Australia; or</w:t>
      </w:r>
    </w:p>
    <w:p w14:paraId="13B7B7BB" w14:textId="77777777" w:rsidR="008721E6" w:rsidRPr="0049791C" w:rsidRDefault="008721E6" w:rsidP="008721E6">
      <w:pPr>
        <w:pStyle w:val="paragraph"/>
      </w:pPr>
      <w:r w:rsidRPr="0049791C">
        <w:tab/>
        <w:t>(b)</w:t>
      </w:r>
      <w:r w:rsidRPr="0049791C">
        <w:tab/>
        <w:t>another international organisation to which the Act applies; or</w:t>
      </w:r>
    </w:p>
    <w:p w14:paraId="0A1047BF" w14:textId="77777777" w:rsidR="008721E6" w:rsidRPr="0049791C" w:rsidRDefault="008721E6" w:rsidP="008721E6">
      <w:pPr>
        <w:pStyle w:val="paragraph"/>
      </w:pPr>
      <w:r w:rsidRPr="0049791C">
        <w:tab/>
        <w:t>(c)</w:t>
      </w:r>
      <w:r w:rsidRPr="0049791C">
        <w:tab/>
        <w:t>an overseas organisation to which the Act applies.</w:t>
      </w:r>
    </w:p>
    <w:p w14:paraId="2D9D1074" w14:textId="77777777" w:rsidR="00DC58A0" w:rsidRPr="0049791C" w:rsidRDefault="00DC58A0" w:rsidP="00DC58A0">
      <w:pPr>
        <w:pStyle w:val="subsection"/>
      </w:pPr>
      <w:r w:rsidRPr="0049791C">
        <w:tab/>
        <w:t>(2)</w:t>
      </w:r>
      <w:r w:rsidRPr="0049791C">
        <w:tab/>
        <w:t>For the purposes of subparagraph 6(1)(c)(ii) of the Act,</w:t>
      </w:r>
      <w:r w:rsidR="00BB57F6" w:rsidRPr="0049791C">
        <w:t xml:space="preserve"> the privileges and immunities specified in Part II of the Third Schedule to the Act</w:t>
      </w:r>
      <w:r w:rsidRPr="0049791C">
        <w:t xml:space="preserve"> </w:t>
      </w:r>
      <w:r w:rsidR="00BB57F6" w:rsidRPr="0049791C">
        <w:t xml:space="preserve">are conferred upon </w:t>
      </w:r>
      <w:r w:rsidRPr="0049791C">
        <w:t>a person who has ceased to be accredited to, or has attended an international conference convened by, the Conference of the Parties as a representative of:</w:t>
      </w:r>
    </w:p>
    <w:p w14:paraId="7D8CF01A" w14:textId="77777777" w:rsidR="00BB57F6" w:rsidRPr="0049791C" w:rsidRDefault="00BB57F6" w:rsidP="00BB57F6">
      <w:pPr>
        <w:pStyle w:val="paragraph"/>
      </w:pPr>
      <w:r w:rsidRPr="0049791C">
        <w:tab/>
        <w:t>(a)</w:t>
      </w:r>
      <w:r w:rsidRPr="0049791C">
        <w:tab/>
        <w:t>a country other than Australia; or</w:t>
      </w:r>
    </w:p>
    <w:p w14:paraId="22E41DF7" w14:textId="77777777" w:rsidR="00BB57F6" w:rsidRPr="0049791C" w:rsidRDefault="00BB57F6" w:rsidP="00BB57F6">
      <w:pPr>
        <w:pStyle w:val="paragraph"/>
      </w:pPr>
      <w:r w:rsidRPr="0049791C">
        <w:tab/>
        <w:t>(b)</w:t>
      </w:r>
      <w:r w:rsidRPr="0049791C">
        <w:tab/>
        <w:t>another international organisation to which the Act applies; or</w:t>
      </w:r>
    </w:p>
    <w:p w14:paraId="245E64C6" w14:textId="77777777" w:rsidR="00BB57F6" w:rsidRPr="0049791C" w:rsidRDefault="00BB57F6" w:rsidP="00BB57F6">
      <w:pPr>
        <w:pStyle w:val="paragraph"/>
      </w:pPr>
      <w:r w:rsidRPr="0049791C">
        <w:tab/>
        <w:t>(c)</w:t>
      </w:r>
      <w:r w:rsidRPr="0049791C">
        <w:tab/>
        <w:t>an overseas organisation to which the Act applies.</w:t>
      </w:r>
    </w:p>
    <w:p w14:paraId="544CC3D0" w14:textId="77777777" w:rsidR="00D623F0" w:rsidRPr="0049791C" w:rsidRDefault="00D623F0" w:rsidP="00D623F0">
      <w:pPr>
        <w:pStyle w:val="ActHead5"/>
      </w:pPr>
      <w:bookmarkStart w:id="11" w:name="_Toc110944144"/>
      <w:r w:rsidRPr="00B37F53">
        <w:rPr>
          <w:rStyle w:val="CharSectno"/>
        </w:rPr>
        <w:lastRenderedPageBreak/>
        <w:t>9</w:t>
      </w:r>
      <w:r w:rsidRPr="0049791C">
        <w:t xml:space="preserve">  Privileges and immunities of officers</w:t>
      </w:r>
      <w:r w:rsidR="00BB57F6" w:rsidRPr="0049791C">
        <w:t xml:space="preserve"> and former officers</w:t>
      </w:r>
      <w:bookmarkEnd w:id="11"/>
    </w:p>
    <w:p w14:paraId="2000F222" w14:textId="77777777" w:rsidR="00413CB8" w:rsidRPr="0049791C" w:rsidRDefault="00413CB8" w:rsidP="00413CB8">
      <w:pPr>
        <w:pStyle w:val="subsection"/>
      </w:pPr>
      <w:r w:rsidRPr="0049791C">
        <w:tab/>
        <w:t>(1)</w:t>
      </w:r>
      <w:r w:rsidRPr="0049791C">
        <w:tab/>
        <w:t>For the purposes of subparagraph 6(1)(d)(i) of the Act, the privileges and immunities specified in Part I of the Fourth Schedule to the Act are conferred upon a person who:</w:t>
      </w:r>
    </w:p>
    <w:p w14:paraId="5F55C795" w14:textId="77777777" w:rsidR="00413CB8" w:rsidRPr="0049791C" w:rsidRDefault="00413CB8" w:rsidP="00413CB8">
      <w:pPr>
        <w:pStyle w:val="paragraph"/>
      </w:pPr>
      <w:r w:rsidRPr="0049791C">
        <w:tab/>
        <w:t>(a)</w:t>
      </w:r>
      <w:r w:rsidRPr="0049791C">
        <w:tab/>
        <w:t>holds an office in the Conference of the Parties; and</w:t>
      </w:r>
    </w:p>
    <w:p w14:paraId="78D69909" w14:textId="77777777" w:rsidR="00413CB8" w:rsidRPr="0049791C" w:rsidRDefault="00413CB8" w:rsidP="00413CB8">
      <w:pPr>
        <w:pStyle w:val="paragraph"/>
      </w:pPr>
      <w:r w:rsidRPr="0049791C">
        <w:tab/>
        <w:t>(b)</w:t>
      </w:r>
      <w:r w:rsidRPr="0049791C">
        <w:tab/>
        <w:t>is in attendance at an international conference convened by the Conference of the Parties.</w:t>
      </w:r>
    </w:p>
    <w:p w14:paraId="5BB9DC6A" w14:textId="77777777" w:rsidR="00413CB8" w:rsidRPr="0049791C" w:rsidRDefault="00413CB8" w:rsidP="00413CB8">
      <w:pPr>
        <w:pStyle w:val="subsection"/>
      </w:pPr>
      <w:r w:rsidRPr="0049791C">
        <w:tab/>
        <w:t>(2)</w:t>
      </w:r>
      <w:r w:rsidRPr="0049791C">
        <w:tab/>
        <w:t>For the purposes of subparagraph 6(1)(d)(ii) of the Act, the privileges and immunities specified in Part II of the Fourth Schedule to the Act are conferred upon a person who:</w:t>
      </w:r>
    </w:p>
    <w:p w14:paraId="0449A8F3" w14:textId="77777777" w:rsidR="00413CB8" w:rsidRPr="0049791C" w:rsidRDefault="00413CB8" w:rsidP="00413CB8">
      <w:pPr>
        <w:pStyle w:val="paragraph"/>
      </w:pPr>
      <w:r w:rsidRPr="0049791C">
        <w:tab/>
        <w:t>(a)</w:t>
      </w:r>
      <w:r w:rsidRPr="0049791C">
        <w:tab/>
      </w:r>
      <w:r w:rsidR="0042606D" w:rsidRPr="0049791C">
        <w:t xml:space="preserve">has ceased to hold </w:t>
      </w:r>
      <w:r w:rsidRPr="0049791C">
        <w:t>an office in the Conference of the Parties; and</w:t>
      </w:r>
    </w:p>
    <w:p w14:paraId="18E32EF9" w14:textId="77777777" w:rsidR="00413CB8" w:rsidRPr="0049791C" w:rsidRDefault="00413CB8" w:rsidP="00413CB8">
      <w:pPr>
        <w:pStyle w:val="paragraph"/>
      </w:pPr>
      <w:r w:rsidRPr="0049791C">
        <w:tab/>
        <w:t>(b)</w:t>
      </w:r>
      <w:r w:rsidRPr="0049791C">
        <w:tab/>
        <w:t xml:space="preserve">while holding </w:t>
      </w:r>
      <w:r w:rsidR="0042606D" w:rsidRPr="0049791C">
        <w:t>the</w:t>
      </w:r>
      <w:r w:rsidRPr="0049791C">
        <w:t xml:space="preserve"> office, </w:t>
      </w:r>
      <w:r w:rsidR="0042606D" w:rsidRPr="0049791C">
        <w:t xml:space="preserve">was in </w:t>
      </w:r>
      <w:r w:rsidRPr="0049791C">
        <w:t>attend</w:t>
      </w:r>
      <w:r w:rsidR="0042606D" w:rsidRPr="0049791C">
        <w:t>ance</w:t>
      </w:r>
      <w:r w:rsidRPr="0049791C">
        <w:t xml:space="preserve"> at an international conference convened by the Conference of the Parties;</w:t>
      </w:r>
    </w:p>
    <w:p w14:paraId="5E8DBEE0" w14:textId="77777777" w:rsidR="00413CB8" w:rsidRPr="0049791C" w:rsidRDefault="00413CB8" w:rsidP="00413CB8">
      <w:pPr>
        <w:pStyle w:val="subsection2"/>
      </w:pPr>
      <w:r w:rsidRPr="0049791C">
        <w:t xml:space="preserve">in relation to acts and things done while the person was in attendance </w:t>
      </w:r>
      <w:r w:rsidR="0042606D" w:rsidRPr="0049791C">
        <w:t>at the</w:t>
      </w:r>
      <w:r w:rsidRPr="0049791C">
        <w:t xml:space="preserve"> </w:t>
      </w:r>
      <w:r w:rsidR="008122B7" w:rsidRPr="0049791C">
        <w:t xml:space="preserve">international </w:t>
      </w:r>
      <w:r w:rsidRPr="0049791C">
        <w:t>conference.</w:t>
      </w:r>
    </w:p>
    <w:sectPr w:rsidR="00413CB8" w:rsidRPr="0049791C" w:rsidSect="001D59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C2B9" w14:textId="77777777" w:rsidR="00283240" w:rsidRDefault="00283240" w:rsidP="00715914">
      <w:pPr>
        <w:spacing w:line="240" w:lineRule="auto"/>
      </w:pPr>
      <w:r>
        <w:separator/>
      </w:r>
    </w:p>
  </w:endnote>
  <w:endnote w:type="continuationSeparator" w:id="0">
    <w:p w14:paraId="09195D21" w14:textId="77777777" w:rsidR="00283240" w:rsidRDefault="0028324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D711" w14:textId="77777777" w:rsidR="00B37F53" w:rsidRPr="001D5955" w:rsidRDefault="001D5955" w:rsidP="001D5955">
    <w:pPr>
      <w:pStyle w:val="Footer"/>
      <w:rPr>
        <w:i/>
        <w:sz w:val="18"/>
      </w:rPr>
    </w:pPr>
    <w:r w:rsidRPr="001D5955">
      <w:rPr>
        <w:i/>
        <w:sz w:val="18"/>
      </w:rPr>
      <w:t>OPC66057 -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A9AD" w14:textId="77777777" w:rsidR="00283240" w:rsidRDefault="00283240" w:rsidP="007500C8">
    <w:pPr>
      <w:pStyle w:val="Footer"/>
    </w:pPr>
  </w:p>
  <w:p w14:paraId="2A7A4B29" w14:textId="77777777" w:rsidR="00283240" w:rsidRPr="001D5955" w:rsidRDefault="001D5955" w:rsidP="001D5955">
    <w:pPr>
      <w:pStyle w:val="Footer"/>
      <w:rPr>
        <w:i/>
        <w:sz w:val="18"/>
      </w:rPr>
    </w:pPr>
    <w:r w:rsidRPr="001D5955">
      <w:rPr>
        <w:i/>
        <w:sz w:val="18"/>
      </w:rPr>
      <w:t>OPC66057 -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7091" w14:textId="77777777" w:rsidR="00283240" w:rsidRPr="001D5955" w:rsidRDefault="001D5955" w:rsidP="001D595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5955">
      <w:rPr>
        <w:i/>
        <w:sz w:val="18"/>
      </w:rPr>
      <w:t>OPC66057 -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1927" w14:textId="77777777" w:rsidR="00283240" w:rsidRPr="00E33C1C" w:rsidRDefault="002832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240" w14:paraId="54E5DAEC" w14:textId="77777777" w:rsidTr="00B37F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BED5EC" w14:textId="77777777" w:rsidR="00283240" w:rsidRDefault="00283240" w:rsidP="004C75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216FCF" w14:textId="284303A2" w:rsidR="00283240" w:rsidRDefault="00283240" w:rsidP="004C75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4D3C">
            <w:rPr>
              <w:i/>
              <w:sz w:val="18"/>
            </w:rPr>
            <w:t>International Organisations (Privileges and Immunities) (Conference of the Parties to the United Nations Framework Convention on Climate Change)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CB576E" w14:textId="77777777" w:rsidR="00283240" w:rsidRDefault="00283240" w:rsidP="004C757C">
          <w:pPr>
            <w:spacing w:line="0" w:lineRule="atLeast"/>
            <w:jc w:val="right"/>
            <w:rPr>
              <w:sz w:val="18"/>
            </w:rPr>
          </w:pPr>
        </w:p>
      </w:tc>
    </w:tr>
  </w:tbl>
  <w:p w14:paraId="110C5FE9" w14:textId="77777777" w:rsidR="00283240" w:rsidRPr="001D5955" w:rsidRDefault="001D5955" w:rsidP="001D5955">
    <w:pPr>
      <w:rPr>
        <w:rFonts w:cs="Times New Roman"/>
        <w:i/>
        <w:sz w:val="18"/>
      </w:rPr>
    </w:pPr>
    <w:r w:rsidRPr="001D5955">
      <w:rPr>
        <w:rFonts w:cs="Times New Roman"/>
        <w:i/>
        <w:sz w:val="18"/>
      </w:rPr>
      <w:t>OPC66057 -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9C65" w14:textId="77777777" w:rsidR="00283240" w:rsidRPr="00E33C1C" w:rsidRDefault="002832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83240" w14:paraId="52015DB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9AB951" w14:textId="77777777" w:rsidR="00283240" w:rsidRDefault="00283240" w:rsidP="004C757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6C41E2E" w14:textId="651E531B" w:rsidR="00283240" w:rsidRDefault="00283240" w:rsidP="004C75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4D3C">
            <w:rPr>
              <w:i/>
              <w:sz w:val="18"/>
            </w:rPr>
            <w:t>International Organisations (Privileges and Immunities) (Conference of the Parties to the United Nations Framework Convention on Climate Change)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C6CF08" w14:textId="77777777" w:rsidR="00283240" w:rsidRDefault="00283240" w:rsidP="004C75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752055" w14:textId="77777777" w:rsidR="00283240" w:rsidRPr="001D5955" w:rsidRDefault="001D5955" w:rsidP="001D5955">
    <w:pPr>
      <w:rPr>
        <w:rFonts w:cs="Times New Roman"/>
        <w:i/>
        <w:sz w:val="18"/>
      </w:rPr>
    </w:pPr>
    <w:r w:rsidRPr="001D5955">
      <w:rPr>
        <w:rFonts w:cs="Times New Roman"/>
        <w:i/>
        <w:sz w:val="18"/>
      </w:rPr>
      <w:t>OPC66057 -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C904" w14:textId="77777777" w:rsidR="00283240" w:rsidRPr="00E33C1C" w:rsidRDefault="002832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240" w14:paraId="2F30B69D" w14:textId="77777777" w:rsidTr="00B37F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AE40B2" w14:textId="77777777" w:rsidR="00283240" w:rsidRDefault="00283240" w:rsidP="004C75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F4C6E1" w14:textId="456A4924" w:rsidR="00283240" w:rsidRDefault="00283240" w:rsidP="004C75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4D3C">
            <w:rPr>
              <w:i/>
              <w:sz w:val="18"/>
            </w:rPr>
            <w:t>International Organisations (Privileges and Immunities) (Conference of the Parties to the United Nations Framework Convention on Climate Change)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7E73E4" w14:textId="77777777" w:rsidR="00283240" w:rsidRDefault="00283240" w:rsidP="004C757C">
          <w:pPr>
            <w:spacing w:line="0" w:lineRule="atLeast"/>
            <w:jc w:val="right"/>
            <w:rPr>
              <w:sz w:val="18"/>
            </w:rPr>
          </w:pPr>
        </w:p>
      </w:tc>
    </w:tr>
  </w:tbl>
  <w:p w14:paraId="7ADA7521" w14:textId="77777777" w:rsidR="00283240" w:rsidRPr="001D5955" w:rsidRDefault="001D5955" w:rsidP="001D5955">
    <w:pPr>
      <w:rPr>
        <w:rFonts w:cs="Times New Roman"/>
        <w:i/>
        <w:sz w:val="18"/>
      </w:rPr>
    </w:pPr>
    <w:r w:rsidRPr="001D5955">
      <w:rPr>
        <w:rFonts w:cs="Times New Roman"/>
        <w:i/>
        <w:sz w:val="18"/>
      </w:rPr>
      <w:t>OPC66057 -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C4F7" w14:textId="77777777" w:rsidR="00283240" w:rsidRPr="00E33C1C" w:rsidRDefault="002832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240" w14:paraId="1C15D80B" w14:textId="77777777" w:rsidTr="004C75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6FFB9D" w14:textId="77777777" w:rsidR="00283240" w:rsidRDefault="00283240" w:rsidP="004C75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14A59A" w14:textId="7D843D0F" w:rsidR="00283240" w:rsidRDefault="00283240" w:rsidP="004C75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4D3C">
            <w:rPr>
              <w:i/>
              <w:sz w:val="18"/>
            </w:rPr>
            <w:t>International Organisations (Privileges and Immunities) (Conference of the Parties to the United Nations Framework Convention on Climate Change)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21F08A" w14:textId="77777777" w:rsidR="00283240" w:rsidRDefault="00283240" w:rsidP="004C75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0DE5C8" w14:textId="77777777" w:rsidR="00283240" w:rsidRPr="001D5955" w:rsidRDefault="001D5955" w:rsidP="001D5955">
    <w:pPr>
      <w:rPr>
        <w:rFonts w:cs="Times New Roman"/>
        <w:i/>
        <w:sz w:val="18"/>
      </w:rPr>
    </w:pPr>
    <w:r w:rsidRPr="001D5955">
      <w:rPr>
        <w:rFonts w:cs="Times New Roman"/>
        <w:i/>
        <w:sz w:val="18"/>
      </w:rPr>
      <w:t>OPC66057 -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FE7C" w14:textId="77777777" w:rsidR="00283240" w:rsidRPr="00E33C1C" w:rsidRDefault="0028324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240" w14:paraId="10E1DCB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7A91AB" w14:textId="77777777" w:rsidR="00283240" w:rsidRDefault="00283240" w:rsidP="004C75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3336EC" w14:textId="07004DFC" w:rsidR="00283240" w:rsidRDefault="00283240" w:rsidP="004C75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4D3C">
            <w:rPr>
              <w:i/>
              <w:sz w:val="18"/>
            </w:rPr>
            <w:t>International Organisations (Privileges and Immunities) (Conference of the Parties to the United Nations Framework Convention on Climate Change)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CEC17E" w14:textId="77777777" w:rsidR="00283240" w:rsidRDefault="00283240" w:rsidP="004C75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DDE998" w14:textId="77777777" w:rsidR="00283240" w:rsidRPr="001D5955" w:rsidRDefault="001D5955" w:rsidP="001D5955">
    <w:pPr>
      <w:rPr>
        <w:rFonts w:cs="Times New Roman"/>
        <w:i/>
        <w:sz w:val="18"/>
      </w:rPr>
    </w:pPr>
    <w:r w:rsidRPr="001D5955">
      <w:rPr>
        <w:rFonts w:cs="Times New Roman"/>
        <w:i/>
        <w:sz w:val="18"/>
      </w:rPr>
      <w:t>OPC66057 -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4B0A" w14:textId="77777777" w:rsidR="00283240" w:rsidRDefault="00283240" w:rsidP="00715914">
      <w:pPr>
        <w:spacing w:line="240" w:lineRule="auto"/>
      </w:pPr>
      <w:r>
        <w:separator/>
      </w:r>
    </w:p>
  </w:footnote>
  <w:footnote w:type="continuationSeparator" w:id="0">
    <w:p w14:paraId="2EA3A5D4" w14:textId="77777777" w:rsidR="00283240" w:rsidRDefault="0028324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F0EEF" w14:textId="77777777" w:rsidR="00283240" w:rsidRPr="005F1388" w:rsidRDefault="0028324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31D3" w14:textId="77777777" w:rsidR="00283240" w:rsidRPr="005F1388" w:rsidRDefault="0028324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6402" w14:textId="77777777" w:rsidR="00283240" w:rsidRPr="005F1388" w:rsidRDefault="0028324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D036" w14:textId="77777777" w:rsidR="00283240" w:rsidRPr="00ED79B6" w:rsidRDefault="0028324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6E1F" w14:textId="77777777" w:rsidR="00283240" w:rsidRPr="00ED79B6" w:rsidRDefault="0028324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0371" w14:textId="77777777" w:rsidR="00283240" w:rsidRPr="00ED79B6" w:rsidRDefault="0028324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EC768" w14:textId="60AE2113" w:rsidR="00283240" w:rsidRDefault="0028324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464AFAE" w14:textId="1F26FB9B" w:rsidR="00283240" w:rsidRDefault="0028324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5168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51688">
      <w:rPr>
        <w:noProof/>
        <w:sz w:val="20"/>
      </w:rPr>
      <w:t>Conference of the Parties to the United Nations Framework Convention on Climate Change</w:t>
    </w:r>
    <w:r>
      <w:rPr>
        <w:sz w:val="20"/>
      </w:rPr>
      <w:fldChar w:fldCharType="end"/>
    </w:r>
  </w:p>
  <w:p w14:paraId="35B48A51" w14:textId="5374BB3B" w:rsidR="00283240" w:rsidRPr="007A1328" w:rsidRDefault="0028324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A2B12AD" w14:textId="77777777" w:rsidR="00283240" w:rsidRPr="007A1328" w:rsidRDefault="00283240" w:rsidP="00715914">
    <w:pPr>
      <w:rPr>
        <w:b/>
        <w:sz w:val="24"/>
      </w:rPr>
    </w:pPr>
  </w:p>
  <w:p w14:paraId="11785B1B" w14:textId="64C92588" w:rsidR="00283240" w:rsidRPr="007A1328" w:rsidRDefault="00283240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14D3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51688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55DD" w14:textId="55543D34" w:rsidR="00283240" w:rsidRPr="007A1328" w:rsidRDefault="0028324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80FDB39" w14:textId="386DC750" w:rsidR="00283240" w:rsidRPr="007A1328" w:rsidRDefault="0028324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51688">
      <w:rPr>
        <w:sz w:val="20"/>
      </w:rPr>
      <w:fldChar w:fldCharType="separate"/>
    </w:r>
    <w:r w:rsidR="00F51688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51688">
      <w:rPr>
        <w:b/>
        <w:sz w:val="20"/>
      </w:rPr>
      <w:fldChar w:fldCharType="separate"/>
    </w:r>
    <w:r w:rsidR="00F51688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359EEAD" w14:textId="6474D5D4" w:rsidR="00283240" w:rsidRPr="007A1328" w:rsidRDefault="0028324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C263BF0" w14:textId="77777777" w:rsidR="00283240" w:rsidRPr="007A1328" w:rsidRDefault="00283240" w:rsidP="00715914">
    <w:pPr>
      <w:jc w:val="right"/>
      <w:rPr>
        <w:b/>
        <w:sz w:val="24"/>
      </w:rPr>
    </w:pPr>
  </w:p>
  <w:p w14:paraId="21D63EE8" w14:textId="29C438D7" w:rsidR="00283240" w:rsidRPr="007A1328" w:rsidRDefault="00283240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14D3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5168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7240" w14:textId="77777777" w:rsidR="00283240" w:rsidRPr="007A1328" w:rsidRDefault="00283240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2400"/>
    <w:rsid w:val="00004470"/>
    <w:rsid w:val="000136AF"/>
    <w:rsid w:val="0003508E"/>
    <w:rsid w:val="000437C1"/>
    <w:rsid w:val="00044F3E"/>
    <w:rsid w:val="0005365D"/>
    <w:rsid w:val="000614BF"/>
    <w:rsid w:val="000A32D8"/>
    <w:rsid w:val="000A3464"/>
    <w:rsid w:val="000B58FA"/>
    <w:rsid w:val="000B7E30"/>
    <w:rsid w:val="000D05EF"/>
    <w:rsid w:val="000E1B22"/>
    <w:rsid w:val="000E2261"/>
    <w:rsid w:val="000F21C1"/>
    <w:rsid w:val="0010745C"/>
    <w:rsid w:val="00132CEB"/>
    <w:rsid w:val="00142B62"/>
    <w:rsid w:val="00142FC6"/>
    <w:rsid w:val="0014539C"/>
    <w:rsid w:val="00153893"/>
    <w:rsid w:val="00157B8B"/>
    <w:rsid w:val="00166C2F"/>
    <w:rsid w:val="001721AC"/>
    <w:rsid w:val="001769A7"/>
    <w:rsid w:val="001809D7"/>
    <w:rsid w:val="001939E1"/>
    <w:rsid w:val="00194C3E"/>
    <w:rsid w:val="00195382"/>
    <w:rsid w:val="001A1E0A"/>
    <w:rsid w:val="001C61C5"/>
    <w:rsid w:val="001C69C4"/>
    <w:rsid w:val="001D37EF"/>
    <w:rsid w:val="001D5955"/>
    <w:rsid w:val="001E3590"/>
    <w:rsid w:val="001E7407"/>
    <w:rsid w:val="001F5D5E"/>
    <w:rsid w:val="001F6219"/>
    <w:rsid w:val="001F6CD4"/>
    <w:rsid w:val="00206C4D"/>
    <w:rsid w:val="0021053C"/>
    <w:rsid w:val="00213E35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577B"/>
    <w:rsid w:val="00281308"/>
    <w:rsid w:val="00283240"/>
    <w:rsid w:val="00284719"/>
    <w:rsid w:val="00284F09"/>
    <w:rsid w:val="00297ECB"/>
    <w:rsid w:val="002A7BCF"/>
    <w:rsid w:val="002C4A40"/>
    <w:rsid w:val="002D043A"/>
    <w:rsid w:val="002D6224"/>
    <w:rsid w:val="002E3F4B"/>
    <w:rsid w:val="00301763"/>
    <w:rsid w:val="00304F8B"/>
    <w:rsid w:val="003354D2"/>
    <w:rsid w:val="00335BC6"/>
    <w:rsid w:val="00337337"/>
    <w:rsid w:val="003415D3"/>
    <w:rsid w:val="00344701"/>
    <w:rsid w:val="00352B0F"/>
    <w:rsid w:val="00356690"/>
    <w:rsid w:val="00360459"/>
    <w:rsid w:val="003B77A7"/>
    <w:rsid w:val="003C23B6"/>
    <w:rsid w:val="003C6231"/>
    <w:rsid w:val="003D0BFE"/>
    <w:rsid w:val="003D5700"/>
    <w:rsid w:val="003E341B"/>
    <w:rsid w:val="00401592"/>
    <w:rsid w:val="00406647"/>
    <w:rsid w:val="004116CD"/>
    <w:rsid w:val="00413CB8"/>
    <w:rsid w:val="004144EC"/>
    <w:rsid w:val="00417EB9"/>
    <w:rsid w:val="00423FCF"/>
    <w:rsid w:val="00424CA9"/>
    <w:rsid w:val="0042606D"/>
    <w:rsid w:val="00431E9B"/>
    <w:rsid w:val="004379E3"/>
    <w:rsid w:val="00437E5C"/>
    <w:rsid w:val="0044015E"/>
    <w:rsid w:val="0044291A"/>
    <w:rsid w:val="00444ABD"/>
    <w:rsid w:val="004509FE"/>
    <w:rsid w:val="00451FE9"/>
    <w:rsid w:val="00461A2A"/>
    <w:rsid w:val="00461C81"/>
    <w:rsid w:val="00467661"/>
    <w:rsid w:val="004705B7"/>
    <w:rsid w:val="00472DBE"/>
    <w:rsid w:val="00474A19"/>
    <w:rsid w:val="00496F97"/>
    <w:rsid w:val="0049791C"/>
    <w:rsid w:val="004A3E07"/>
    <w:rsid w:val="004A793C"/>
    <w:rsid w:val="004C6AE8"/>
    <w:rsid w:val="004C757C"/>
    <w:rsid w:val="004D3593"/>
    <w:rsid w:val="004E063A"/>
    <w:rsid w:val="004E7BEC"/>
    <w:rsid w:val="004F1E14"/>
    <w:rsid w:val="004F53FA"/>
    <w:rsid w:val="00505D3D"/>
    <w:rsid w:val="00506AF6"/>
    <w:rsid w:val="00516B8D"/>
    <w:rsid w:val="005225C5"/>
    <w:rsid w:val="00537FBC"/>
    <w:rsid w:val="00552A25"/>
    <w:rsid w:val="00554954"/>
    <w:rsid w:val="005574D1"/>
    <w:rsid w:val="00566B36"/>
    <w:rsid w:val="00584811"/>
    <w:rsid w:val="00585784"/>
    <w:rsid w:val="00593AA6"/>
    <w:rsid w:val="00594161"/>
    <w:rsid w:val="00594749"/>
    <w:rsid w:val="005B4067"/>
    <w:rsid w:val="005C3F41"/>
    <w:rsid w:val="005D2D09"/>
    <w:rsid w:val="005D5462"/>
    <w:rsid w:val="00600219"/>
    <w:rsid w:val="00603DC4"/>
    <w:rsid w:val="006042E7"/>
    <w:rsid w:val="00620076"/>
    <w:rsid w:val="006240CA"/>
    <w:rsid w:val="006360B3"/>
    <w:rsid w:val="006427B1"/>
    <w:rsid w:val="00670EA1"/>
    <w:rsid w:val="00677CC2"/>
    <w:rsid w:val="00682A14"/>
    <w:rsid w:val="006905DE"/>
    <w:rsid w:val="0069207B"/>
    <w:rsid w:val="006944A8"/>
    <w:rsid w:val="006B5789"/>
    <w:rsid w:val="006C30C5"/>
    <w:rsid w:val="006C7F8C"/>
    <w:rsid w:val="006D43F4"/>
    <w:rsid w:val="006D6BAF"/>
    <w:rsid w:val="006E6246"/>
    <w:rsid w:val="006F318F"/>
    <w:rsid w:val="006F4226"/>
    <w:rsid w:val="0070017E"/>
    <w:rsid w:val="00700B2C"/>
    <w:rsid w:val="007032E8"/>
    <w:rsid w:val="007050A2"/>
    <w:rsid w:val="00713084"/>
    <w:rsid w:val="00714F20"/>
    <w:rsid w:val="0071590F"/>
    <w:rsid w:val="00715914"/>
    <w:rsid w:val="00724740"/>
    <w:rsid w:val="00731E00"/>
    <w:rsid w:val="007440B7"/>
    <w:rsid w:val="007500C8"/>
    <w:rsid w:val="00756272"/>
    <w:rsid w:val="0075655B"/>
    <w:rsid w:val="0076681A"/>
    <w:rsid w:val="007715C9"/>
    <w:rsid w:val="00771613"/>
    <w:rsid w:val="00774EDD"/>
    <w:rsid w:val="007757EC"/>
    <w:rsid w:val="00776AFE"/>
    <w:rsid w:val="00782B79"/>
    <w:rsid w:val="00783E89"/>
    <w:rsid w:val="00793915"/>
    <w:rsid w:val="007B413D"/>
    <w:rsid w:val="007C0E2B"/>
    <w:rsid w:val="007C2253"/>
    <w:rsid w:val="007D5A63"/>
    <w:rsid w:val="007D7B81"/>
    <w:rsid w:val="007E163D"/>
    <w:rsid w:val="007E17B4"/>
    <w:rsid w:val="007E667A"/>
    <w:rsid w:val="007F28C9"/>
    <w:rsid w:val="00803587"/>
    <w:rsid w:val="00807626"/>
    <w:rsid w:val="008117E9"/>
    <w:rsid w:val="008122B7"/>
    <w:rsid w:val="00814D3C"/>
    <w:rsid w:val="00824498"/>
    <w:rsid w:val="008507F7"/>
    <w:rsid w:val="00856A31"/>
    <w:rsid w:val="00861405"/>
    <w:rsid w:val="00864B24"/>
    <w:rsid w:val="00865F4A"/>
    <w:rsid w:val="00867B37"/>
    <w:rsid w:val="008721E6"/>
    <w:rsid w:val="008754D0"/>
    <w:rsid w:val="008826E0"/>
    <w:rsid w:val="008855C9"/>
    <w:rsid w:val="00886456"/>
    <w:rsid w:val="008A46E1"/>
    <w:rsid w:val="008A4F43"/>
    <w:rsid w:val="008B2706"/>
    <w:rsid w:val="008C539F"/>
    <w:rsid w:val="008D0EE0"/>
    <w:rsid w:val="008E6067"/>
    <w:rsid w:val="008F319D"/>
    <w:rsid w:val="008F54E7"/>
    <w:rsid w:val="00900647"/>
    <w:rsid w:val="00903422"/>
    <w:rsid w:val="00915DF9"/>
    <w:rsid w:val="009254C3"/>
    <w:rsid w:val="0092586A"/>
    <w:rsid w:val="00932377"/>
    <w:rsid w:val="0093289A"/>
    <w:rsid w:val="00941AA6"/>
    <w:rsid w:val="00947D5A"/>
    <w:rsid w:val="009532A5"/>
    <w:rsid w:val="009634E4"/>
    <w:rsid w:val="00980565"/>
    <w:rsid w:val="00982242"/>
    <w:rsid w:val="009868E9"/>
    <w:rsid w:val="009B5AB3"/>
    <w:rsid w:val="009C6180"/>
    <w:rsid w:val="009E1604"/>
    <w:rsid w:val="009E5CFC"/>
    <w:rsid w:val="00A079CB"/>
    <w:rsid w:val="00A12128"/>
    <w:rsid w:val="00A22C98"/>
    <w:rsid w:val="00A231E2"/>
    <w:rsid w:val="00A64912"/>
    <w:rsid w:val="00A70A74"/>
    <w:rsid w:val="00A73B14"/>
    <w:rsid w:val="00A753F0"/>
    <w:rsid w:val="00A947AB"/>
    <w:rsid w:val="00AD2B28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53BB"/>
    <w:rsid w:val="00B308FE"/>
    <w:rsid w:val="00B33709"/>
    <w:rsid w:val="00B33B3C"/>
    <w:rsid w:val="00B37F53"/>
    <w:rsid w:val="00B50ADC"/>
    <w:rsid w:val="00B566B1"/>
    <w:rsid w:val="00B5735D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B57F6"/>
    <w:rsid w:val="00BC015E"/>
    <w:rsid w:val="00BC76AC"/>
    <w:rsid w:val="00BD018B"/>
    <w:rsid w:val="00BD0ECB"/>
    <w:rsid w:val="00BE2155"/>
    <w:rsid w:val="00BE2213"/>
    <w:rsid w:val="00BE719A"/>
    <w:rsid w:val="00BE720A"/>
    <w:rsid w:val="00BF0D73"/>
    <w:rsid w:val="00BF2465"/>
    <w:rsid w:val="00C034C7"/>
    <w:rsid w:val="00C0402E"/>
    <w:rsid w:val="00C226D5"/>
    <w:rsid w:val="00C25E7F"/>
    <w:rsid w:val="00C2746F"/>
    <w:rsid w:val="00C324A0"/>
    <w:rsid w:val="00C3300F"/>
    <w:rsid w:val="00C42BF8"/>
    <w:rsid w:val="00C50043"/>
    <w:rsid w:val="00C51721"/>
    <w:rsid w:val="00C54280"/>
    <w:rsid w:val="00C54838"/>
    <w:rsid w:val="00C7573B"/>
    <w:rsid w:val="00C93C03"/>
    <w:rsid w:val="00CB2C8E"/>
    <w:rsid w:val="00CB5E94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3E7B"/>
    <w:rsid w:val="00D150E7"/>
    <w:rsid w:val="00D32F65"/>
    <w:rsid w:val="00D45531"/>
    <w:rsid w:val="00D52DC2"/>
    <w:rsid w:val="00D53BCC"/>
    <w:rsid w:val="00D56D72"/>
    <w:rsid w:val="00D623F0"/>
    <w:rsid w:val="00D67E8A"/>
    <w:rsid w:val="00D70DFB"/>
    <w:rsid w:val="00D766DF"/>
    <w:rsid w:val="00DA186E"/>
    <w:rsid w:val="00DA4116"/>
    <w:rsid w:val="00DB2400"/>
    <w:rsid w:val="00DB251C"/>
    <w:rsid w:val="00DB4630"/>
    <w:rsid w:val="00DC4F88"/>
    <w:rsid w:val="00DC58A0"/>
    <w:rsid w:val="00E05704"/>
    <w:rsid w:val="00E11E44"/>
    <w:rsid w:val="00E3270E"/>
    <w:rsid w:val="00E338EF"/>
    <w:rsid w:val="00E515A6"/>
    <w:rsid w:val="00E544BB"/>
    <w:rsid w:val="00E662CB"/>
    <w:rsid w:val="00E74DC7"/>
    <w:rsid w:val="00E74FC0"/>
    <w:rsid w:val="00E76806"/>
    <w:rsid w:val="00E8075A"/>
    <w:rsid w:val="00E94D5E"/>
    <w:rsid w:val="00EA5577"/>
    <w:rsid w:val="00EA7100"/>
    <w:rsid w:val="00EA7F9F"/>
    <w:rsid w:val="00EB1274"/>
    <w:rsid w:val="00EB33DC"/>
    <w:rsid w:val="00EB6AD0"/>
    <w:rsid w:val="00ED0A6B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35416"/>
    <w:rsid w:val="00F4350D"/>
    <w:rsid w:val="00F43EA5"/>
    <w:rsid w:val="00F51688"/>
    <w:rsid w:val="00F52C73"/>
    <w:rsid w:val="00F567F7"/>
    <w:rsid w:val="00F61DFD"/>
    <w:rsid w:val="00F62036"/>
    <w:rsid w:val="00F65B52"/>
    <w:rsid w:val="00F67BCA"/>
    <w:rsid w:val="00F73BD6"/>
    <w:rsid w:val="00F83989"/>
    <w:rsid w:val="00F85099"/>
    <w:rsid w:val="00F864BA"/>
    <w:rsid w:val="00F9379C"/>
    <w:rsid w:val="00F9632C"/>
    <w:rsid w:val="00FA1E52"/>
    <w:rsid w:val="00FA36F4"/>
    <w:rsid w:val="00FB1409"/>
    <w:rsid w:val="00FB7F5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D363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D0A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6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6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6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6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0A6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0A6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0A6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0A6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0A6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D0A6B"/>
  </w:style>
  <w:style w:type="paragraph" w:customStyle="1" w:styleId="OPCParaBase">
    <w:name w:val="OPCParaBase"/>
    <w:qFormat/>
    <w:rsid w:val="00ED0A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D0A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D0A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D0A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D0A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D0A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D0A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D0A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D0A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D0A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D0A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D0A6B"/>
  </w:style>
  <w:style w:type="paragraph" w:customStyle="1" w:styleId="Blocks">
    <w:name w:val="Blocks"/>
    <w:aliases w:val="bb"/>
    <w:basedOn w:val="OPCParaBase"/>
    <w:qFormat/>
    <w:rsid w:val="00ED0A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D0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D0A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D0A6B"/>
    <w:rPr>
      <w:i/>
    </w:rPr>
  </w:style>
  <w:style w:type="paragraph" w:customStyle="1" w:styleId="BoxList">
    <w:name w:val="BoxList"/>
    <w:aliases w:val="bl"/>
    <w:basedOn w:val="BoxText"/>
    <w:qFormat/>
    <w:rsid w:val="00ED0A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D0A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D0A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D0A6B"/>
    <w:pPr>
      <w:ind w:left="1985" w:hanging="851"/>
    </w:pPr>
  </w:style>
  <w:style w:type="character" w:customStyle="1" w:styleId="CharAmPartNo">
    <w:name w:val="CharAmPartNo"/>
    <w:basedOn w:val="OPCCharBase"/>
    <w:qFormat/>
    <w:rsid w:val="00ED0A6B"/>
  </w:style>
  <w:style w:type="character" w:customStyle="1" w:styleId="CharAmPartText">
    <w:name w:val="CharAmPartText"/>
    <w:basedOn w:val="OPCCharBase"/>
    <w:qFormat/>
    <w:rsid w:val="00ED0A6B"/>
  </w:style>
  <w:style w:type="character" w:customStyle="1" w:styleId="CharAmSchNo">
    <w:name w:val="CharAmSchNo"/>
    <w:basedOn w:val="OPCCharBase"/>
    <w:qFormat/>
    <w:rsid w:val="00ED0A6B"/>
  </w:style>
  <w:style w:type="character" w:customStyle="1" w:styleId="CharAmSchText">
    <w:name w:val="CharAmSchText"/>
    <w:basedOn w:val="OPCCharBase"/>
    <w:qFormat/>
    <w:rsid w:val="00ED0A6B"/>
  </w:style>
  <w:style w:type="character" w:customStyle="1" w:styleId="CharBoldItalic">
    <w:name w:val="CharBoldItalic"/>
    <w:basedOn w:val="OPCCharBase"/>
    <w:uiPriority w:val="1"/>
    <w:qFormat/>
    <w:rsid w:val="00ED0A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D0A6B"/>
  </w:style>
  <w:style w:type="character" w:customStyle="1" w:styleId="CharChapText">
    <w:name w:val="CharChapText"/>
    <w:basedOn w:val="OPCCharBase"/>
    <w:uiPriority w:val="1"/>
    <w:qFormat/>
    <w:rsid w:val="00ED0A6B"/>
  </w:style>
  <w:style w:type="character" w:customStyle="1" w:styleId="CharDivNo">
    <w:name w:val="CharDivNo"/>
    <w:basedOn w:val="OPCCharBase"/>
    <w:uiPriority w:val="1"/>
    <w:qFormat/>
    <w:rsid w:val="00ED0A6B"/>
  </w:style>
  <w:style w:type="character" w:customStyle="1" w:styleId="CharDivText">
    <w:name w:val="CharDivText"/>
    <w:basedOn w:val="OPCCharBase"/>
    <w:uiPriority w:val="1"/>
    <w:qFormat/>
    <w:rsid w:val="00ED0A6B"/>
  </w:style>
  <w:style w:type="character" w:customStyle="1" w:styleId="CharItalic">
    <w:name w:val="CharItalic"/>
    <w:basedOn w:val="OPCCharBase"/>
    <w:uiPriority w:val="1"/>
    <w:qFormat/>
    <w:rsid w:val="00ED0A6B"/>
    <w:rPr>
      <w:i/>
    </w:rPr>
  </w:style>
  <w:style w:type="character" w:customStyle="1" w:styleId="CharPartNo">
    <w:name w:val="CharPartNo"/>
    <w:basedOn w:val="OPCCharBase"/>
    <w:uiPriority w:val="1"/>
    <w:qFormat/>
    <w:rsid w:val="00ED0A6B"/>
  </w:style>
  <w:style w:type="character" w:customStyle="1" w:styleId="CharPartText">
    <w:name w:val="CharPartText"/>
    <w:basedOn w:val="OPCCharBase"/>
    <w:uiPriority w:val="1"/>
    <w:qFormat/>
    <w:rsid w:val="00ED0A6B"/>
  </w:style>
  <w:style w:type="character" w:customStyle="1" w:styleId="CharSectno">
    <w:name w:val="CharSectno"/>
    <w:basedOn w:val="OPCCharBase"/>
    <w:qFormat/>
    <w:rsid w:val="00ED0A6B"/>
  </w:style>
  <w:style w:type="character" w:customStyle="1" w:styleId="CharSubdNo">
    <w:name w:val="CharSubdNo"/>
    <w:basedOn w:val="OPCCharBase"/>
    <w:uiPriority w:val="1"/>
    <w:qFormat/>
    <w:rsid w:val="00ED0A6B"/>
  </w:style>
  <w:style w:type="character" w:customStyle="1" w:styleId="CharSubdText">
    <w:name w:val="CharSubdText"/>
    <w:basedOn w:val="OPCCharBase"/>
    <w:uiPriority w:val="1"/>
    <w:qFormat/>
    <w:rsid w:val="00ED0A6B"/>
  </w:style>
  <w:style w:type="paragraph" w:customStyle="1" w:styleId="CTA--">
    <w:name w:val="CTA --"/>
    <w:basedOn w:val="OPCParaBase"/>
    <w:next w:val="Normal"/>
    <w:rsid w:val="00ED0A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D0A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D0A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D0A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D0A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D0A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D0A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D0A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D0A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D0A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D0A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D0A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D0A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D0A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D0A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D0A6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D0A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D0A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D0A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D0A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D0A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D0A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D0A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D0A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D0A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D0A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D0A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D0A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D0A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D0A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D0A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D0A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D0A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D0A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D0A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D0A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D0A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D0A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D0A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D0A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D0A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D0A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D0A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D0A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D0A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D0A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D0A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D0A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D0A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D0A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D0A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D0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D0A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D0A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D0A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D0A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D0A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D0A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D0A6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D0A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D0A6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D0A6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D0A6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D0A6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D0A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D0A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D0A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D0A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D0A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D0A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D0A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D0A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D0A6B"/>
    <w:rPr>
      <w:sz w:val="16"/>
    </w:rPr>
  </w:style>
  <w:style w:type="table" w:customStyle="1" w:styleId="CFlag">
    <w:name w:val="CFlag"/>
    <w:basedOn w:val="TableNormal"/>
    <w:uiPriority w:val="99"/>
    <w:rsid w:val="00ED0A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D0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0A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D0A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D0A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D0A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D0A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D0A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D0A6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D0A6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D0A6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D0A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D0A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D0A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D0A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D0A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D0A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D0A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D0A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D0A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D0A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D0A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D0A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D0A6B"/>
  </w:style>
  <w:style w:type="character" w:customStyle="1" w:styleId="CharSubPartNoCASA">
    <w:name w:val="CharSubPartNo(CASA)"/>
    <w:basedOn w:val="OPCCharBase"/>
    <w:uiPriority w:val="1"/>
    <w:rsid w:val="00ED0A6B"/>
  </w:style>
  <w:style w:type="paragraph" w:customStyle="1" w:styleId="ENoteTTIndentHeadingSub">
    <w:name w:val="ENoteTTIndentHeadingSub"/>
    <w:aliases w:val="enTTHis"/>
    <w:basedOn w:val="OPCParaBase"/>
    <w:rsid w:val="00ED0A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D0A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D0A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D0A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D0A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0A6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D0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D0A6B"/>
    <w:rPr>
      <w:sz w:val="22"/>
    </w:rPr>
  </w:style>
  <w:style w:type="paragraph" w:customStyle="1" w:styleId="SOTextNote">
    <w:name w:val="SO TextNote"/>
    <w:aliases w:val="sont"/>
    <w:basedOn w:val="SOText"/>
    <w:qFormat/>
    <w:rsid w:val="00ED0A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D0A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D0A6B"/>
    <w:rPr>
      <w:sz w:val="22"/>
    </w:rPr>
  </w:style>
  <w:style w:type="paragraph" w:customStyle="1" w:styleId="FileName">
    <w:name w:val="FileName"/>
    <w:basedOn w:val="Normal"/>
    <w:rsid w:val="00ED0A6B"/>
  </w:style>
  <w:style w:type="paragraph" w:customStyle="1" w:styleId="TableHeading">
    <w:name w:val="TableHeading"/>
    <w:aliases w:val="th"/>
    <w:basedOn w:val="OPCParaBase"/>
    <w:next w:val="Tabletext"/>
    <w:rsid w:val="00ED0A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D0A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D0A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D0A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D0A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D0A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D0A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D0A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D0A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D0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D0A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D0A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0A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0A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0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0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0A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0A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D0A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D0A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D0A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D0A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D0A6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D0A6B"/>
    <w:pPr>
      <w:ind w:left="240" w:hanging="240"/>
    </w:pPr>
  </w:style>
  <w:style w:type="paragraph" w:styleId="Index2">
    <w:name w:val="index 2"/>
    <w:basedOn w:val="Normal"/>
    <w:next w:val="Normal"/>
    <w:autoRedefine/>
    <w:rsid w:val="00ED0A6B"/>
    <w:pPr>
      <w:ind w:left="480" w:hanging="240"/>
    </w:pPr>
  </w:style>
  <w:style w:type="paragraph" w:styleId="Index3">
    <w:name w:val="index 3"/>
    <w:basedOn w:val="Normal"/>
    <w:next w:val="Normal"/>
    <w:autoRedefine/>
    <w:rsid w:val="00ED0A6B"/>
    <w:pPr>
      <w:ind w:left="720" w:hanging="240"/>
    </w:pPr>
  </w:style>
  <w:style w:type="paragraph" w:styleId="Index4">
    <w:name w:val="index 4"/>
    <w:basedOn w:val="Normal"/>
    <w:next w:val="Normal"/>
    <w:autoRedefine/>
    <w:rsid w:val="00ED0A6B"/>
    <w:pPr>
      <w:ind w:left="960" w:hanging="240"/>
    </w:pPr>
  </w:style>
  <w:style w:type="paragraph" w:styleId="Index5">
    <w:name w:val="index 5"/>
    <w:basedOn w:val="Normal"/>
    <w:next w:val="Normal"/>
    <w:autoRedefine/>
    <w:rsid w:val="00ED0A6B"/>
    <w:pPr>
      <w:ind w:left="1200" w:hanging="240"/>
    </w:pPr>
  </w:style>
  <w:style w:type="paragraph" w:styleId="Index6">
    <w:name w:val="index 6"/>
    <w:basedOn w:val="Normal"/>
    <w:next w:val="Normal"/>
    <w:autoRedefine/>
    <w:rsid w:val="00ED0A6B"/>
    <w:pPr>
      <w:ind w:left="1440" w:hanging="240"/>
    </w:pPr>
  </w:style>
  <w:style w:type="paragraph" w:styleId="Index7">
    <w:name w:val="index 7"/>
    <w:basedOn w:val="Normal"/>
    <w:next w:val="Normal"/>
    <w:autoRedefine/>
    <w:rsid w:val="00ED0A6B"/>
    <w:pPr>
      <w:ind w:left="1680" w:hanging="240"/>
    </w:pPr>
  </w:style>
  <w:style w:type="paragraph" w:styleId="Index8">
    <w:name w:val="index 8"/>
    <w:basedOn w:val="Normal"/>
    <w:next w:val="Normal"/>
    <w:autoRedefine/>
    <w:rsid w:val="00ED0A6B"/>
    <w:pPr>
      <w:ind w:left="1920" w:hanging="240"/>
    </w:pPr>
  </w:style>
  <w:style w:type="paragraph" w:styleId="Index9">
    <w:name w:val="index 9"/>
    <w:basedOn w:val="Normal"/>
    <w:next w:val="Normal"/>
    <w:autoRedefine/>
    <w:rsid w:val="00ED0A6B"/>
    <w:pPr>
      <w:ind w:left="2160" w:hanging="240"/>
    </w:pPr>
  </w:style>
  <w:style w:type="paragraph" w:styleId="NormalIndent">
    <w:name w:val="Normal Indent"/>
    <w:basedOn w:val="Normal"/>
    <w:rsid w:val="00ED0A6B"/>
    <w:pPr>
      <w:ind w:left="720"/>
    </w:pPr>
  </w:style>
  <w:style w:type="paragraph" w:styleId="FootnoteText">
    <w:name w:val="footnote text"/>
    <w:basedOn w:val="Normal"/>
    <w:link w:val="FootnoteTextChar"/>
    <w:rsid w:val="00ED0A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0A6B"/>
  </w:style>
  <w:style w:type="paragraph" w:styleId="CommentText">
    <w:name w:val="annotation text"/>
    <w:basedOn w:val="Normal"/>
    <w:link w:val="CommentTextChar"/>
    <w:rsid w:val="00ED0A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0A6B"/>
  </w:style>
  <w:style w:type="paragraph" w:styleId="IndexHeading">
    <w:name w:val="index heading"/>
    <w:basedOn w:val="Normal"/>
    <w:next w:val="Index1"/>
    <w:rsid w:val="00ED0A6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D0A6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D0A6B"/>
    <w:pPr>
      <w:ind w:left="480" w:hanging="480"/>
    </w:pPr>
  </w:style>
  <w:style w:type="paragraph" w:styleId="EnvelopeAddress">
    <w:name w:val="envelope address"/>
    <w:basedOn w:val="Normal"/>
    <w:rsid w:val="00ED0A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D0A6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D0A6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D0A6B"/>
    <w:rPr>
      <w:sz w:val="16"/>
      <w:szCs w:val="16"/>
    </w:rPr>
  </w:style>
  <w:style w:type="character" w:styleId="PageNumber">
    <w:name w:val="page number"/>
    <w:basedOn w:val="DefaultParagraphFont"/>
    <w:rsid w:val="00ED0A6B"/>
  </w:style>
  <w:style w:type="character" w:styleId="EndnoteReference">
    <w:name w:val="endnote reference"/>
    <w:basedOn w:val="DefaultParagraphFont"/>
    <w:rsid w:val="00ED0A6B"/>
    <w:rPr>
      <w:vertAlign w:val="superscript"/>
    </w:rPr>
  </w:style>
  <w:style w:type="paragraph" w:styleId="EndnoteText">
    <w:name w:val="endnote text"/>
    <w:basedOn w:val="Normal"/>
    <w:link w:val="EndnoteTextChar"/>
    <w:rsid w:val="00ED0A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D0A6B"/>
  </w:style>
  <w:style w:type="paragraph" w:styleId="TableofAuthorities">
    <w:name w:val="table of authorities"/>
    <w:basedOn w:val="Normal"/>
    <w:next w:val="Normal"/>
    <w:rsid w:val="00ED0A6B"/>
    <w:pPr>
      <w:ind w:left="240" w:hanging="240"/>
    </w:pPr>
  </w:style>
  <w:style w:type="paragraph" w:styleId="MacroText">
    <w:name w:val="macro"/>
    <w:link w:val="MacroTextChar"/>
    <w:rsid w:val="00ED0A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D0A6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D0A6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D0A6B"/>
    <w:pPr>
      <w:ind w:left="283" w:hanging="283"/>
    </w:pPr>
  </w:style>
  <w:style w:type="paragraph" w:styleId="ListBullet">
    <w:name w:val="List Bullet"/>
    <w:basedOn w:val="Normal"/>
    <w:autoRedefine/>
    <w:rsid w:val="00ED0A6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D0A6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D0A6B"/>
    <w:pPr>
      <w:ind w:left="566" w:hanging="283"/>
    </w:pPr>
  </w:style>
  <w:style w:type="paragraph" w:styleId="List3">
    <w:name w:val="List 3"/>
    <w:basedOn w:val="Normal"/>
    <w:rsid w:val="00ED0A6B"/>
    <w:pPr>
      <w:ind w:left="849" w:hanging="283"/>
    </w:pPr>
  </w:style>
  <w:style w:type="paragraph" w:styleId="List4">
    <w:name w:val="List 4"/>
    <w:basedOn w:val="Normal"/>
    <w:rsid w:val="00ED0A6B"/>
    <w:pPr>
      <w:ind w:left="1132" w:hanging="283"/>
    </w:pPr>
  </w:style>
  <w:style w:type="paragraph" w:styleId="List5">
    <w:name w:val="List 5"/>
    <w:basedOn w:val="Normal"/>
    <w:rsid w:val="00ED0A6B"/>
    <w:pPr>
      <w:ind w:left="1415" w:hanging="283"/>
    </w:pPr>
  </w:style>
  <w:style w:type="paragraph" w:styleId="ListBullet2">
    <w:name w:val="List Bullet 2"/>
    <w:basedOn w:val="Normal"/>
    <w:autoRedefine/>
    <w:rsid w:val="00ED0A6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D0A6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D0A6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D0A6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D0A6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D0A6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D0A6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D0A6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D0A6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D0A6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D0A6B"/>
    <w:pPr>
      <w:ind w:left="4252"/>
    </w:pPr>
  </w:style>
  <w:style w:type="character" w:customStyle="1" w:styleId="ClosingChar">
    <w:name w:val="Closing Char"/>
    <w:basedOn w:val="DefaultParagraphFont"/>
    <w:link w:val="Closing"/>
    <w:rsid w:val="00ED0A6B"/>
    <w:rPr>
      <w:sz w:val="22"/>
    </w:rPr>
  </w:style>
  <w:style w:type="paragraph" w:styleId="Signature">
    <w:name w:val="Signature"/>
    <w:basedOn w:val="Normal"/>
    <w:link w:val="SignatureChar"/>
    <w:rsid w:val="00ED0A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D0A6B"/>
    <w:rPr>
      <w:sz w:val="22"/>
    </w:rPr>
  </w:style>
  <w:style w:type="paragraph" w:styleId="BodyText">
    <w:name w:val="Body Text"/>
    <w:basedOn w:val="Normal"/>
    <w:link w:val="BodyTextChar"/>
    <w:rsid w:val="00ED0A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0A6B"/>
    <w:rPr>
      <w:sz w:val="22"/>
    </w:rPr>
  </w:style>
  <w:style w:type="paragraph" w:styleId="BodyTextIndent">
    <w:name w:val="Body Text Indent"/>
    <w:basedOn w:val="Normal"/>
    <w:link w:val="BodyTextIndentChar"/>
    <w:rsid w:val="00ED0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0A6B"/>
    <w:rPr>
      <w:sz w:val="22"/>
    </w:rPr>
  </w:style>
  <w:style w:type="paragraph" w:styleId="ListContinue">
    <w:name w:val="List Continue"/>
    <w:basedOn w:val="Normal"/>
    <w:rsid w:val="00ED0A6B"/>
    <w:pPr>
      <w:spacing w:after="120"/>
      <w:ind w:left="283"/>
    </w:pPr>
  </w:style>
  <w:style w:type="paragraph" w:styleId="ListContinue2">
    <w:name w:val="List Continue 2"/>
    <w:basedOn w:val="Normal"/>
    <w:rsid w:val="00ED0A6B"/>
    <w:pPr>
      <w:spacing w:after="120"/>
      <w:ind w:left="566"/>
    </w:pPr>
  </w:style>
  <w:style w:type="paragraph" w:styleId="ListContinue3">
    <w:name w:val="List Continue 3"/>
    <w:basedOn w:val="Normal"/>
    <w:rsid w:val="00ED0A6B"/>
    <w:pPr>
      <w:spacing w:after="120"/>
      <w:ind w:left="849"/>
    </w:pPr>
  </w:style>
  <w:style w:type="paragraph" w:styleId="ListContinue4">
    <w:name w:val="List Continue 4"/>
    <w:basedOn w:val="Normal"/>
    <w:rsid w:val="00ED0A6B"/>
    <w:pPr>
      <w:spacing w:after="120"/>
      <w:ind w:left="1132"/>
    </w:pPr>
  </w:style>
  <w:style w:type="paragraph" w:styleId="ListContinue5">
    <w:name w:val="List Continue 5"/>
    <w:basedOn w:val="Normal"/>
    <w:rsid w:val="00ED0A6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D0A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D0A6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D0A6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D0A6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D0A6B"/>
  </w:style>
  <w:style w:type="character" w:customStyle="1" w:styleId="SalutationChar">
    <w:name w:val="Salutation Char"/>
    <w:basedOn w:val="DefaultParagraphFont"/>
    <w:link w:val="Salutation"/>
    <w:rsid w:val="00ED0A6B"/>
    <w:rPr>
      <w:sz w:val="22"/>
    </w:rPr>
  </w:style>
  <w:style w:type="paragraph" w:styleId="Date">
    <w:name w:val="Date"/>
    <w:basedOn w:val="Normal"/>
    <w:next w:val="Normal"/>
    <w:link w:val="DateChar"/>
    <w:rsid w:val="00ED0A6B"/>
  </w:style>
  <w:style w:type="character" w:customStyle="1" w:styleId="DateChar">
    <w:name w:val="Date Char"/>
    <w:basedOn w:val="DefaultParagraphFont"/>
    <w:link w:val="Date"/>
    <w:rsid w:val="00ED0A6B"/>
    <w:rPr>
      <w:sz w:val="22"/>
    </w:rPr>
  </w:style>
  <w:style w:type="paragraph" w:styleId="BodyTextFirstIndent">
    <w:name w:val="Body Text First Indent"/>
    <w:basedOn w:val="BodyText"/>
    <w:link w:val="BodyTextFirstIndentChar"/>
    <w:rsid w:val="00ED0A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D0A6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D0A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D0A6B"/>
    <w:rPr>
      <w:sz w:val="22"/>
    </w:rPr>
  </w:style>
  <w:style w:type="paragraph" w:styleId="BodyText2">
    <w:name w:val="Body Text 2"/>
    <w:basedOn w:val="Normal"/>
    <w:link w:val="BodyText2Char"/>
    <w:rsid w:val="00ED0A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0A6B"/>
    <w:rPr>
      <w:sz w:val="22"/>
    </w:rPr>
  </w:style>
  <w:style w:type="paragraph" w:styleId="BodyText3">
    <w:name w:val="Body Text 3"/>
    <w:basedOn w:val="Normal"/>
    <w:link w:val="BodyText3Char"/>
    <w:rsid w:val="00ED0A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0A6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D0A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D0A6B"/>
    <w:rPr>
      <w:sz w:val="22"/>
    </w:rPr>
  </w:style>
  <w:style w:type="paragraph" w:styleId="BodyTextIndent3">
    <w:name w:val="Body Text Indent 3"/>
    <w:basedOn w:val="Normal"/>
    <w:link w:val="BodyTextIndent3Char"/>
    <w:rsid w:val="00ED0A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D0A6B"/>
    <w:rPr>
      <w:sz w:val="16"/>
      <w:szCs w:val="16"/>
    </w:rPr>
  </w:style>
  <w:style w:type="paragraph" w:styleId="BlockText">
    <w:name w:val="Block Text"/>
    <w:basedOn w:val="Normal"/>
    <w:rsid w:val="00ED0A6B"/>
    <w:pPr>
      <w:spacing w:after="120"/>
      <w:ind w:left="1440" w:right="1440"/>
    </w:pPr>
  </w:style>
  <w:style w:type="character" w:styleId="Hyperlink">
    <w:name w:val="Hyperlink"/>
    <w:basedOn w:val="DefaultParagraphFont"/>
    <w:rsid w:val="00ED0A6B"/>
    <w:rPr>
      <w:color w:val="0000FF"/>
      <w:u w:val="single"/>
    </w:rPr>
  </w:style>
  <w:style w:type="character" w:styleId="FollowedHyperlink">
    <w:name w:val="FollowedHyperlink"/>
    <w:basedOn w:val="DefaultParagraphFont"/>
    <w:rsid w:val="00ED0A6B"/>
    <w:rPr>
      <w:color w:val="800080"/>
      <w:u w:val="single"/>
    </w:rPr>
  </w:style>
  <w:style w:type="character" w:styleId="Strong">
    <w:name w:val="Strong"/>
    <w:basedOn w:val="DefaultParagraphFont"/>
    <w:qFormat/>
    <w:rsid w:val="00ED0A6B"/>
    <w:rPr>
      <w:b/>
      <w:bCs/>
    </w:rPr>
  </w:style>
  <w:style w:type="character" w:styleId="Emphasis">
    <w:name w:val="Emphasis"/>
    <w:basedOn w:val="DefaultParagraphFont"/>
    <w:qFormat/>
    <w:rsid w:val="00ED0A6B"/>
    <w:rPr>
      <w:i/>
      <w:iCs/>
    </w:rPr>
  </w:style>
  <w:style w:type="paragraph" w:styleId="DocumentMap">
    <w:name w:val="Document Map"/>
    <w:basedOn w:val="Normal"/>
    <w:link w:val="DocumentMapChar"/>
    <w:rsid w:val="00ED0A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D0A6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D0A6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D0A6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D0A6B"/>
  </w:style>
  <w:style w:type="character" w:customStyle="1" w:styleId="E-mailSignatureChar">
    <w:name w:val="E-mail Signature Char"/>
    <w:basedOn w:val="DefaultParagraphFont"/>
    <w:link w:val="E-mailSignature"/>
    <w:rsid w:val="00ED0A6B"/>
    <w:rPr>
      <w:sz w:val="22"/>
    </w:rPr>
  </w:style>
  <w:style w:type="paragraph" w:styleId="NormalWeb">
    <w:name w:val="Normal (Web)"/>
    <w:basedOn w:val="Normal"/>
    <w:rsid w:val="00ED0A6B"/>
  </w:style>
  <w:style w:type="character" w:styleId="HTMLAcronym">
    <w:name w:val="HTML Acronym"/>
    <w:basedOn w:val="DefaultParagraphFont"/>
    <w:rsid w:val="00ED0A6B"/>
  </w:style>
  <w:style w:type="paragraph" w:styleId="HTMLAddress">
    <w:name w:val="HTML Address"/>
    <w:basedOn w:val="Normal"/>
    <w:link w:val="HTMLAddressChar"/>
    <w:rsid w:val="00ED0A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D0A6B"/>
    <w:rPr>
      <w:i/>
      <w:iCs/>
      <w:sz w:val="22"/>
    </w:rPr>
  </w:style>
  <w:style w:type="character" w:styleId="HTMLCite">
    <w:name w:val="HTML Cite"/>
    <w:basedOn w:val="DefaultParagraphFont"/>
    <w:rsid w:val="00ED0A6B"/>
    <w:rPr>
      <w:i/>
      <w:iCs/>
    </w:rPr>
  </w:style>
  <w:style w:type="character" w:styleId="HTMLCode">
    <w:name w:val="HTML Code"/>
    <w:basedOn w:val="DefaultParagraphFont"/>
    <w:rsid w:val="00ED0A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D0A6B"/>
    <w:rPr>
      <w:i/>
      <w:iCs/>
    </w:rPr>
  </w:style>
  <w:style w:type="character" w:styleId="HTMLKeyboard">
    <w:name w:val="HTML Keyboard"/>
    <w:basedOn w:val="DefaultParagraphFont"/>
    <w:rsid w:val="00ED0A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0A6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D0A6B"/>
    <w:rPr>
      <w:rFonts w:ascii="Courier New" w:hAnsi="Courier New" w:cs="Courier New"/>
    </w:rPr>
  </w:style>
  <w:style w:type="character" w:styleId="HTMLSample">
    <w:name w:val="HTML Sample"/>
    <w:basedOn w:val="DefaultParagraphFont"/>
    <w:rsid w:val="00ED0A6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D0A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D0A6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D0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0A6B"/>
    <w:rPr>
      <w:b/>
      <w:bCs/>
    </w:rPr>
  </w:style>
  <w:style w:type="numbering" w:styleId="1ai">
    <w:name w:val="Outline List 1"/>
    <w:basedOn w:val="NoList"/>
    <w:rsid w:val="00ED0A6B"/>
    <w:pPr>
      <w:numPr>
        <w:numId w:val="14"/>
      </w:numPr>
    </w:pPr>
  </w:style>
  <w:style w:type="numbering" w:styleId="111111">
    <w:name w:val="Outline List 2"/>
    <w:basedOn w:val="NoList"/>
    <w:rsid w:val="00ED0A6B"/>
    <w:pPr>
      <w:numPr>
        <w:numId w:val="15"/>
      </w:numPr>
    </w:pPr>
  </w:style>
  <w:style w:type="numbering" w:styleId="ArticleSection">
    <w:name w:val="Outline List 3"/>
    <w:basedOn w:val="NoList"/>
    <w:rsid w:val="00ED0A6B"/>
    <w:pPr>
      <w:numPr>
        <w:numId w:val="17"/>
      </w:numPr>
    </w:pPr>
  </w:style>
  <w:style w:type="table" w:styleId="TableSimple1">
    <w:name w:val="Table Simple 1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D0A6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D0A6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D0A6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D0A6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D0A6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D0A6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D0A6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D0A6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D0A6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D0A6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D0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D0A6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D0A6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D0A6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D0A6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D0A6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D0A6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D0A6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0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0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D0A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D0A6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D0A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D0A6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D0A6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D0A6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D0A6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D0A6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D0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D0A6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D0A6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D0A6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D0A6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D0A6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D0A6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D0A6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D0A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D0A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D0A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D0A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D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0807-43B6-4504-8B3B-F48A858C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970</Words>
  <Characters>4787</Characters>
  <Application>Microsoft Office Word</Application>
  <DocSecurity>0</DocSecurity>
  <PresentationFormat/>
  <Lines>398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2022-08-09T00:48:00Z</cp:lastPrinted>
  <dcterms:created xsi:type="dcterms:W3CDTF">2022-09-02T03:42:00Z</dcterms:created>
  <dcterms:modified xsi:type="dcterms:W3CDTF">2022-09-02T03:42:00Z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International Organisations (Privileges and Immunities) (Conference of the Parties to the United Nations Framework Convention on Climate Change)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01 September 2022</vt:lpwstr>
  </property>
  <property fmtid="{D5CDD505-2E9C-101B-9397-08002B2CF9AE}" pid="10" name="Authority">
    <vt:lpwstr>Unk</vt:lpwstr>
  </property>
  <property fmtid="{D5CDD505-2E9C-101B-9397-08002B2CF9AE}" pid="11" name="ID">
    <vt:lpwstr>OPC66057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01 September 2022</vt:lpwstr>
  </property>
</Properties>
</file>