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69A0F" w14:textId="77777777" w:rsidR="005D25C5" w:rsidRPr="007D641A" w:rsidRDefault="005D25C5" w:rsidP="005D25C5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7D641A">
        <w:rPr>
          <w:noProof/>
          <w:sz w:val="20"/>
          <w:szCs w:val="20"/>
          <w:lang w:eastAsia="en-GB" w:bidi="ar-SA"/>
        </w:rPr>
        <w:drawing>
          <wp:inline distT="0" distB="0" distL="0" distR="0" wp14:anchorId="4B869A57" wp14:editId="5013C54B">
            <wp:extent cx="2657475" cy="438150"/>
            <wp:effectExtent l="0" t="0" r="9525" b="0"/>
            <wp:docPr id="4" name="Picture 1" descr="Description: Food Standards Australia New Zealand logo" title="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69A10" w14:textId="77777777" w:rsidR="005D25C5" w:rsidRPr="007D641A" w:rsidRDefault="005D25C5" w:rsidP="005D25C5">
      <w:pPr>
        <w:pBdr>
          <w:bottom w:val="single" w:sz="4" w:space="1" w:color="auto"/>
        </w:pBdr>
        <w:tabs>
          <w:tab w:val="left" w:pos="851"/>
        </w:tabs>
        <w:rPr>
          <w:b/>
          <w:bCs/>
          <w:szCs w:val="20"/>
          <w:lang w:bidi="ar-SA"/>
        </w:rPr>
      </w:pPr>
    </w:p>
    <w:p w14:paraId="4B869A11" w14:textId="77777777" w:rsidR="005D25C5" w:rsidRPr="007D641A" w:rsidRDefault="005D25C5" w:rsidP="005D25C5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7D641A">
        <w:rPr>
          <w:b/>
          <w:sz w:val="20"/>
          <w:szCs w:val="20"/>
          <w:lang w:bidi="ar-SA"/>
        </w:rPr>
        <w:t>Food Standards (Application A1215 – Cetylpyridinium chloride (CPC) as a processing aid) Variation</w:t>
      </w:r>
    </w:p>
    <w:p w14:paraId="4B869A12" w14:textId="77777777" w:rsidR="005D25C5" w:rsidRPr="007D641A" w:rsidRDefault="005D25C5" w:rsidP="005D25C5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14:paraId="4B869A13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14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7D641A">
        <w:rPr>
          <w:i/>
          <w:sz w:val="20"/>
          <w:szCs w:val="20"/>
          <w:lang w:bidi="ar-SA"/>
        </w:rPr>
        <w:t>Food Standards Australia New Zealand Act 1991</w:t>
      </w:r>
      <w:r w:rsidRPr="007D641A">
        <w:rPr>
          <w:sz w:val="20"/>
          <w:szCs w:val="20"/>
          <w:lang w:bidi="ar-SA"/>
        </w:rPr>
        <w:t>.  The variation commences on the date specified in clause 3 of this variation.</w:t>
      </w:r>
    </w:p>
    <w:p w14:paraId="4B869A15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16" w14:textId="461E3646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t xml:space="preserve">Dated </w:t>
      </w:r>
      <w:r w:rsidR="00D44E20" w:rsidRPr="007D641A">
        <w:rPr>
          <w:sz w:val="20"/>
          <w:szCs w:val="20"/>
          <w:lang w:bidi="ar-SA"/>
        </w:rPr>
        <w:t>25 August 2022</w:t>
      </w:r>
    </w:p>
    <w:p w14:paraId="4B869A17" w14:textId="4AA6195D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6127D16F" w14:textId="77777777" w:rsidR="00944B9B" w:rsidRPr="007D641A" w:rsidRDefault="00944B9B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18" w14:textId="7EAC6BB0" w:rsidR="005D25C5" w:rsidRPr="007D641A" w:rsidRDefault="00944B9B" w:rsidP="005D25C5">
      <w:pPr>
        <w:tabs>
          <w:tab w:val="left" w:pos="851"/>
        </w:tabs>
        <w:rPr>
          <w:sz w:val="20"/>
          <w:szCs w:val="20"/>
          <w:lang w:bidi="ar-SA"/>
        </w:rPr>
      </w:pPr>
      <w:r w:rsidRPr="007D641A">
        <w:rPr>
          <w:noProof/>
          <w:lang w:eastAsia="en-GB" w:bidi="ar-SA"/>
        </w:rPr>
        <w:drawing>
          <wp:inline distT="0" distB="0" distL="0" distR="0" wp14:anchorId="37AC3121" wp14:editId="1D9FE8F4">
            <wp:extent cx="1805609" cy="515888"/>
            <wp:effectExtent l="0" t="0" r="4445" b="0"/>
            <wp:docPr id="1" name="Picture 1" descr="Dr Matthew O'Mullane &#10;Delegate of the Board of Food Standards Australia New Zealand&#10;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3747" cy="5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69A19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1B" w14:textId="41348F99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3306CFD9" w14:textId="4A8420B4" w:rsidR="00D44E20" w:rsidRPr="007D641A" w:rsidRDefault="008C07F1" w:rsidP="005D25C5">
      <w:pPr>
        <w:tabs>
          <w:tab w:val="left" w:pos="851"/>
        </w:tabs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t xml:space="preserve">Dr </w:t>
      </w:r>
      <w:r w:rsidR="00D44E20" w:rsidRPr="007D641A">
        <w:rPr>
          <w:sz w:val="20"/>
          <w:szCs w:val="20"/>
          <w:lang w:bidi="ar-SA"/>
        </w:rPr>
        <w:t xml:space="preserve">Matthew O'Mullane </w:t>
      </w:r>
      <w:bookmarkStart w:id="0" w:name="_GoBack"/>
      <w:bookmarkEnd w:id="0"/>
    </w:p>
    <w:p w14:paraId="4B869A1D" w14:textId="70C43A8B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t>Delegate of the Board of Food Standards Australia New Zealand</w:t>
      </w:r>
    </w:p>
    <w:p w14:paraId="4B869A1E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1F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20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21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22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23" w14:textId="77777777" w:rsidR="005D25C5" w:rsidRPr="007D641A" w:rsidRDefault="005D25C5" w:rsidP="005D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7D641A">
        <w:rPr>
          <w:b/>
          <w:sz w:val="20"/>
          <w:szCs w:val="20"/>
          <w:lang w:val="en-AU" w:bidi="ar-SA"/>
        </w:rPr>
        <w:t xml:space="preserve">Note:  </w:t>
      </w:r>
    </w:p>
    <w:p w14:paraId="4B869A24" w14:textId="77777777" w:rsidR="005D25C5" w:rsidRPr="007D641A" w:rsidRDefault="005D25C5" w:rsidP="005D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14:paraId="4B869A25" w14:textId="44A788B7" w:rsidR="005D25C5" w:rsidRPr="007D641A" w:rsidRDefault="005D25C5" w:rsidP="005D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7D641A">
        <w:rPr>
          <w:sz w:val="20"/>
          <w:szCs w:val="20"/>
          <w:lang w:val="en-AU" w:bidi="ar-SA"/>
        </w:rPr>
        <w:t xml:space="preserve">This variation will be published in the Commonwealth of Australia Gazette No. FSC </w:t>
      </w:r>
      <w:r w:rsidR="006918E2" w:rsidRPr="007D641A">
        <w:rPr>
          <w:sz w:val="20"/>
          <w:szCs w:val="20"/>
          <w:lang w:val="en-AU" w:bidi="ar-SA"/>
        </w:rPr>
        <w:t>15</w:t>
      </w:r>
      <w:r w:rsidR="00F71E54" w:rsidRPr="007D641A">
        <w:rPr>
          <w:sz w:val="20"/>
          <w:szCs w:val="20"/>
          <w:lang w:val="en-AU" w:bidi="ar-SA"/>
        </w:rPr>
        <w:t>1</w:t>
      </w:r>
      <w:r w:rsidRPr="007D641A">
        <w:rPr>
          <w:sz w:val="20"/>
          <w:szCs w:val="20"/>
          <w:lang w:val="en-AU" w:bidi="ar-SA"/>
        </w:rPr>
        <w:t xml:space="preserve"> on </w:t>
      </w:r>
      <w:r w:rsidR="006918E2" w:rsidRPr="007D641A">
        <w:rPr>
          <w:sz w:val="20"/>
          <w:szCs w:val="20"/>
          <w:lang w:val="en-AU" w:bidi="ar-SA"/>
        </w:rPr>
        <w:t>1</w:t>
      </w:r>
      <w:r w:rsidRPr="007D641A">
        <w:rPr>
          <w:sz w:val="20"/>
          <w:szCs w:val="20"/>
          <w:lang w:val="en-AU" w:bidi="ar-SA"/>
        </w:rPr>
        <w:t xml:space="preserve"> </w:t>
      </w:r>
      <w:r w:rsidR="006918E2" w:rsidRPr="007D641A">
        <w:rPr>
          <w:sz w:val="20"/>
          <w:szCs w:val="20"/>
          <w:lang w:val="en-AU" w:bidi="ar-SA"/>
        </w:rPr>
        <w:t>September</w:t>
      </w:r>
      <w:r w:rsidRPr="007D641A">
        <w:rPr>
          <w:sz w:val="20"/>
          <w:szCs w:val="20"/>
          <w:lang w:val="en-AU" w:bidi="ar-SA"/>
        </w:rPr>
        <w:t xml:space="preserve"> 20</w:t>
      </w:r>
      <w:r w:rsidR="006918E2" w:rsidRPr="007D641A">
        <w:rPr>
          <w:sz w:val="20"/>
          <w:szCs w:val="20"/>
          <w:lang w:val="en-AU" w:bidi="ar-SA"/>
        </w:rPr>
        <w:t>22</w:t>
      </w:r>
      <w:r w:rsidRPr="007D641A">
        <w:rPr>
          <w:sz w:val="20"/>
          <w:szCs w:val="20"/>
          <w:lang w:val="en-AU" w:bidi="ar-SA"/>
        </w:rPr>
        <w:t xml:space="preserve">. This means that this date is the gazettal date for the purposes of clause 3 of the variation. </w:t>
      </w:r>
    </w:p>
    <w:p w14:paraId="4B869A26" w14:textId="77777777" w:rsidR="005D25C5" w:rsidRPr="007D641A" w:rsidRDefault="005D25C5" w:rsidP="005D25C5">
      <w:pPr>
        <w:tabs>
          <w:tab w:val="left" w:pos="851"/>
        </w:tabs>
        <w:rPr>
          <w:sz w:val="20"/>
          <w:szCs w:val="20"/>
          <w:lang w:bidi="ar-SA"/>
        </w:rPr>
      </w:pPr>
    </w:p>
    <w:p w14:paraId="4B869A27" w14:textId="77777777" w:rsidR="005D25C5" w:rsidRPr="007D641A" w:rsidRDefault="005D25C5" w:rsidP="005D25C5">
      <w:pPr>
        <w:widowControl/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br w:type="page"/>
      </w:r>
    </w:p>
    <w:p w14:paraId="4B869A28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7D641A">
        <w:rPr>
          <w:b/>
          <w:sz w:val="20"/>
          <w:szCs w:val="20"/>
          <w:lang w:bidi="ar-SA"/>
        </w:rPr>
        <w:lastRenderedPageBreak/>
        <w:t>1</w:t>
      </w:r>
      <w:r w:rsidRPr="007D641A">
        <w:rPr>
          <w:b/>
          <w:sz w:val="20"/>
          <w:szCs w:val="20"/>
          <w:lang w:bidi="ar-SA"/>
        </w:rPr>
        <w:tab/>
        <w:t>Name</w:t>
      </w:r>
    </w:p>
    <w:p w14:paraId="4B869A29" w14:textId="77777777" w:rsidR="005D25C5" w:rsidRPr="007D641A" w:rsidRDefault="005D25C5" w:rsidP="005D25C5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t xml:space="preserve">This instrument is the </w:t>
      </w:r>
      <w:r w:rsidRPr="007D641A">
        <w:rPr>
          <w:i/>
          <w:sz w:val="20"/>
          <w:szCs w:val="20"/>
          <w:lang w:bidi="ar-SA"/>
        </w:rPr>
        <w:t>Food Standards (Application A1215 – Cetylpyridinium chloride (CPC) as a processing aid) Variation</w:t>
      </w:r>
      <w:r w:rsidRPr="007D641A">
        <w:rPr>
          <w:sz w:val="20"/>
          <w:szCs w:val="20"/>
          <w:lang w:bidi="ar-SA"/>
        </w:rPr>
        <w:t>.</w:t>
      </w:r>
    </w:p>
    <w:p w14:paraId="4B869A2A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7D641A">
        <w:rPr>
          <w:b/>
          <w:sz w:val="20"/>
          <w:szCs w:val="20"/>
          <w:lang w:bidi="ar-SA"/>
        </w:rPr>
        <w:t>2</w:t>
      </w:r>
      <w:r w:rsidRPr="007D641A">
        <w:rPr>
          <w:b/>
          <w:sz w:val="20"/>
          <w:szCs w:val="20"/>
          <w:lang w:bidi="ar-SA"/>
        </w:rPr>
        <w:tab/>
        <w:t xml:space="preserve">Variation to standards in the </w:t>
      </w:r>
      <w:r w:rsidRPr="007D641A">
        <w:rPr>
          <w:b/>
          <w:i/>
          <w:sz w:val="20"/>
          <w:szCs w:val="20"/>
          <w:lang w:bidi="ar-SA"/>
        </w:rPr>
        <w:t>Australia New Zealand Food Standards Code</w:t>
      </w:r>
    </w:p>
    <w:p w14:paraId="4B869A2B" w14:textId="77777777" w:rsidR="005D25C5" w:rsidRPr="007D641A" w:rsidRDefault="005D25C5" w:rsidP="005D25C5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t xml:space="preserve">The Schedule varies Standards in the </w:t>
      </w:r>
      <w:r w:rsidRPr="007D641A">
        <w:rPr>
          <w:i/>
          <w:sz w:val="20"/>
          <w:szCs w:val="20"/>
          <w:lang w:bidi="ar-SA"/>
        </w:rPr>
        <w:t>Australia New Zealand Food Standards Code</w:t>
      </w:r>
      <w:r w:rsidRPr="007D641A">
        <w:rPr>
          <w:sz w:val="20"/>
          <w:szCs w:val="20"/>
          <w:lang w:bidi="ar-SA"/>
        </w:rPr>
        <w:t>.</w:t>
      </w:r>
    </w:p>
    <w:p w14:paraId="4B869A2C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7D641A">
        <w:rPr>
          <w:b/>
          <w:sz w:val="20"/>
          <w:szCs w:val="20"/>
          <w:lang w:bidi="ar-SA"/>
        </w:rPr>
        <w:t>3</w:t>
      </w:r>
      <w:r w:rsidRPr="007D641A">
        <w:rPr>
          <w:b/>
          <w:sz w:val="20"/>
          <w:szCs w:val="20"/>
          <w:lang w:bidi="ar-SA"/>
        </w:rPr>
        <w:tab/>
        <w:t>Commencement</w:t>
      </w:r>
    </w:p>
    <w:p w14:paraId="4B869A2D" w14:textId="77777777" w:rsidR="005D25C5" w:rsidRPr="007D641A" w:rsidRDefault="005D25C5" w:rsidP="005D25C5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D641A">
        <w:rPr>
          <w:sz w:val="20"/>
          <w:szCs w:val="20"/>
          <w:lang w:bidi="ar-SA"/>
        </w:rPr>
        <w:t>The variation commences on the date of gazettal.</w:t>
      </w:r>
    </w:p>
    <w:p w14:paraId="4B869A2E" w14:textId="77777777" w:rsidR="005D25C5" w:rsidRPr="007D641A" w:rsidRDefault="005D25C5" w:rsidP="005D25C5">
      <w:pPr>
        <w:tabs>
          <w:tab w:val="left" w:pos="851"/>
        </w:tabs>
        <w:jc w:val="center"/>
        <w:rPr>
          <w:b/>
          <w:sz w:val="20"/>
          <w:szCs w:val="20"/>
          <w:lang w:bidi="ar-SA"/>
        </w:rPr>
      </w:pPr>
      <w:r w:rsidRPr="007D641A">
        <w:rPr>
          <w:b/>
          <w:sz w:val="20"/>
          <w:szCs w:val="20"/>
          <w:lang w:bidi="ar-SA"/>
        </w:rPr>
        <w:t>Schedule</w:t>
      </w:r>
    </w:p>
    <w:p w14:paraId="4B869A2F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</w:rPr>
      </w:pPr>
      <w:r w:rsidRPr="007D641A">
        <w:rPr>
          <w:b/>
          <w:sz w:val="20"/>
          <w:szCs w:val="20"/>
        </w:rPr>
        <w:t xml:space="preserve">Standard 1.3.3—Processing aids </w:t>
      </w:r>
    </w:p>
    <w:p w14:paraId="4B869A30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</w:rPr>
      </w:pPr>
      <w:r w:rsidRPr="007D641A">
        <w:rPr>
          <w:b/>
          <w:sz w:val="20"/>
          <w:szCs w:val="20"/>
        </w:rPr>
        <w:t>[1]</w:t>
      </w:r>
      <w:r w:rsidRPr="007D641A">
        <w:rPr>
          <w:b/>
          <w:sz w:val="20"/>
          <w:szCs w:val="20"/>
        </w:rPr>
        <w:tab/>
        <w:t>At the end of Division 3</w:t>
      </w:r>
    </w:p>
    <w:p w14:paraId="4B869A31" w14:textId="77777777" w:rsidR="005D25C5" w:rsidRPr="007D641A" w:rsidRDefault="005D25C5" w:rsidP="005D25C5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7D641A">
        <w:rPr>
          <w:sz w:val="20"/>
          <w:szCs w:val="20"/>
        </w:rPr>
        <w:tab/>
        <w:t>Add:</w:t>
      </w:r>
    </w:p>
    <w:p w14:paraId="4B869A32" w14:textId="77777777" w:rsidR="005D25C5" w:rsidRPr="007D641A" w:rsidRDefault="005D25C5" w:rsidP="005D25C5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7D641A">
        <w:rPr>
          <w:b/>
          <w:bCs/>
          <w:kern w:val="32"/>
          <w:lang w:eastAsia="en-AU"/>
        </w:rPr>
        <w:t>1.3.3—13</w:t>
      </w:r>
      <w:r w:rsidRPr="007D641A">
        <w:rPr>
          <w:b/>
          <w:bCs/>
          <w:kern w:val="32"/>
          <w:lang w:eastAsia="en-AU"/>
        </w:rPr>
        <w:tab/>
        <w:t>Anti-microbial agent—cetylpyridinium chloride</w:t>
      </w:r>
    </w:p>
    <w:p w14:paraId="4B869A33" w14:textId="77777777" w:rsidR="005D25C5" w:rsidRPr="007D641A" w:rsidRDefault="005D25C5" w:rsidP="005D25C5">
      <w:pPr>
        <w:tabs>
          <w:tab w:val="left" w:pos="851"/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eastAsia="en-AU"/>
        </w:rPr>
      </w:pPr>
      <w:r w:rsidRPr="007D641A">
        <w:rPr>
          <w:rFonts w:cs="Arial"/>
          <w:iCs/>
          <w:sz w:val="20"/>
          <w:szCs w:val="22"/>
          <w:lang w:eastAsia="en-AU"/>
        </w:rPr>
        <w:t>Cetylpyridinium chloride may be *used as a processing aid to perform the technological purpose of an anti-microbial agent during the processing of a food for sale listed in section S18—11 if:</w:t>
      </w:r>
    </w:p>
    <w:p w14:paraId="4B869A34" w14:textId="77777777" w:rsidR="005D25C5" w:rsidRPr="007D641A" w:rsidRDefault="005D25C5" w:rsidP="005D25C5">
      <w:pPr>
        <w:numPr>
          <w:ilvl w:val="0"/>
          <w:numId w:val="15"/>
        </w:num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/>
        </w:rPr>
      </w:pPr>
      <w:r w:rsidRPr="007D641A">
        <w:rPr>
          <w:rFonts w:cs="Arial"/>
          <w:iCs/>
          <w:sz w:val="20"/>
          <w:szCs w:val="22"/>
          <w:lang w:eastAsia="en-AU"/>
        </w:rPr>
        <w:t>cetylpyridinium chloride is not present in the food at a level greater than the maximum permitted level indicated in that section for that food; and</w:t>
      </w:r>
    </w:p>
    <w:p w14:paraId="4B869A35" w14:textId="77777777" w:rsidR="005D25C5" w:rsidRPr="007D641A" w:rsidRDefault="005D25C5" w:rsidP="005D25C5">
      <w:pPr>
        <w:numPr>
          <w:ilvl w:val="0"/>
          <w:numId w:val="15"/>
        </w:num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/>
        </w:rPr>
      </w:pPr>
      <w:r w:rsidRPr="007D641A">
        <w:rPr>
          <w:rFonts w:cs="Arial"/>
          <w:iCs/>
          <w:sz w:val="20"/>
          <w:szCs w:val="22"/>
          <w:lang w:eastAsia="en-AU"/>
        </w:rPr>
        <w:t xml:space="preserve">any conditions for use specified in that section are complied with. </w:t>
      </w:r>
    </w:p>
    <w:p w14:paraId="4B869A36" w14:textId="77777777" w:rsidR="005D25C5" w:rsidRPr="007D641A" w:rsidRDefault="005D25C5" w:rsidP="005D25C5">
      <w:pPr>
        <w:tabs>
          <w:tab w:val="left" w:pos="851"/>
          <w:tab w:val="left" w:pos="1701"/>
        </w:tabs>
        <w:spacing w:before="60" w:after="60"/>
        <w:ind w:left="1700"/>
        <w:rPr>
          <w:rFonts w:cs="Arial"/>
          <w:iCs/>
          <w:sz w:val="20"/>
          <w:szCs w:val="22"/>
          <w:lang w:eastAsia="en-AU"/>
        </w:rPr>
      </w:pPr>
    </w:p>
    <w:p w14:paraId="4B869A37" w14:textId="77777777" w:rsidR="005D25C5" w:rsidRPr="007D641A" w:rsidRDefault="005D25C5" w:rsidP="005D25C5">
      <w:pPr>
        <w:spacing w:before="120" w:after="120"/>
        <w:ind w:left="851" w:hanging="851"/>
        <w:rPr>
          <w:sz w:val="20"/>
          <w:szCs w:val="20"/>
        </w:rPr>
      </w:pPr>
      <w:r w:rsidRPr="007D641A">
        <w:rPr>
          <w:b/>
          <w:sz w:val="20"/>
          <w:szCs w:val="20"/>
        </w:rPr>
        <w:t>Schedule 2—Units of measurement</w:t>
      </w:r>
    </w:p>
    <w:p w14:paraId="4B869A38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</w:rPr>
      </w:pPr>
      <w:r w:rsidRPr="007D641A">
        <w:rPr>
          <w:b/>
          <w:sz w:val="20"/>
          <w:szCs w:val="20"/>
        </w:rPr>
        <w:t>[2]</w:t>
      </w:r>
      <w:r w:rsidRPr="007D641A">
        <w:rPr>
          <w:b/>
          <w:sz w:val="20"/>
          <w:szCs w:val="20"/>
        </w:rPr>
        <w:tab/>
        <w:t>Table to section S2—2</w:t>
      </w:r>
    </w:p>
    <w:p w14:paraId="4B869A39" w14:textId="77777777" w:rsidR="005D25C5" w:rsidRPr="007D641A" w:rsidRDefault="005D25C5" w:rsidP="005D25C5">
      <w:pPr>
        <w:spacing w:before="120" w:after="120"/>
        <w:ind w:left="851" w:hanging="851"/>
        <w:rPr>
          <w:sz w:val="20"/>
          <w:szCs w:val="20"/>
        </w:rPr>
      </w:pPr>
      <w:r w:rsidRPr="007D641A">
        <w:rPr>
          <w:sz w:val="20"/>
          <w:szCs w:val="20"/>
        </w:rPr>
        <w:tab/>
        <w:t>Add:</w:t>
      </w:r>
    </w:p>
    <w:tbl>
      <w:tblPr>
        <w:tblStyle w:val="TableGrid1"/>
        <w:tblW w:w="453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692"/>
      </w:tblGrid>
      <w:tr w:rsidR="005D25C5" w:rsidRPr="007D641A" w14:paraId="4B869A3C" w14:textId="77777777" w:rsidTr="00AB319C">
        <w:trPr>
          <w:jc w:val="center"/>
        </w:trPr>
        <w:tc>
          <w:tcPr>
            <w:tcW w:w="1844" w:type="dxa"/>
            <w:hideMark/>
          </w:tcPr>
          <w:p w14:paraId="4B869A3A" w14:textId="77777777" w:rsidR="005D25C5" w:rsidRPr="007D641A" w:rsidRDefault="005D25C5" w:rsidP="00AB319C">
            <w:pPr>
              <w:pStyle w:val="FSCtblMain"/>
              <w:rPr>
                <w:lang w:eastAsia="en-US"/>
              </w:rPr>
            </w:pPr>
            <w:r w:rsidRPr="007D641A">
              <w:t>w/v</w:t>
            </w:r>
          </w:p>
        </w:tc>
        <w:tc>
          <w:tcPr>
            <w:tcW w:w="2692" w:type="dxa"/>
            <w:hideMark/>
          </w:tcPr>
          <w:p w14:paraId="4B869A3B" w14:textId="77777777" w:rsidR="005D25C5" w:rsidRPr="007D641A" w:rsidRDefault="005D25C5" w:rsidP="00AB319C">
            <w:pPr>
              <w:pStyle w:val="FSCtblMain"/>
              <w:rPr>
                <w:lang w:eastAsia="en-US"/>
              </w:rPr>
            </w:pPr>
            <w:r w:rsidRPr="007D641A">
              <w:t>weight per volume</w:t>
            </w:r>
          </w:p>
        </w:tc>
      </w:tr>
    </w:tbl>
    <w:p w14:paraId="4B869A3D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</w:rPr>
      </w:pPr>
    </w:p>
    <w:p w14:paraId="4B869A3E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</w:rPr>
      </w:pPr>
      <w:r w:rsidRPr="007D641A">
        <w:rPr>
          <w:b/>
          <w:sz w:val="20"/>
          <w:szCs w:val="20"/>
        </w:rPr>
        <w:t xml:space="preserve">Schedule 18—Processing aids </w:t>
      </w:r>
    </w:p>
    <w:p w14:paraId="4B869A3F" w14:textId="77777777" w:rsidR="005D25C5" w:rsidRPr="007D641A" w:rsidRDefault="005D25C5" w:rsidP="005D25C5">
      <w:pPr>
        <w:spacing w:before="120" w:after="120"/>
        <w:ind w:left="851" w:hanging="851"/>
        <w:rPr>
          <w:b/>
          <w:sz w:val="20"/>
          <w:szCs w:val="20"/>
          <w:lang w:eastAsia="en-AU" w:bidi="ar-SA"/>
        </w:rPr>
      </w:pPr>
      <w:r w:rsidRPr="007D641A">
        <w:rPr>
          <w:b/>
          <w:sz w:val="20"/>
          <w:szCs w:val="20"/>
          <w:lang w:eastAsia="en-AU"/>
        </w:rPr>
        <w:t>[3]</w:t>
      </w:r>
      <w:r w:rsidRPr="007D641A">
        <w:rPr>
          <w:b/>
          <w:sz w:val="20"/>
          <w:szCs w:val="20"/>
          <w:lang w:eastAsia="en-AU"/>
        </w:rPr>
        <w:tab/>
      </w:r>
      <w:r w:rsidRPr="007D641A">
        <w:rPr>
          <w:b/>
          <w:sz w:val="20"/>
          <w:szCs w:val="20"/>
          <w:lang w:eastAsia="en-AU" w:bidi="ar-SA"/>
        </w:rPr>
        <w:t>After section S18—10</w:t>
      </w:r>
    </w:p>
    <w:p w14:paraId="4B869A40" w14:textId="77777777" w:rsidR="005D25C5" w:rsidRPr="007D641A" w:rsidRDefault="005D25C5" w:rsidP="005D25C5">
      <w:pPr>
        <w:widowControl/>
        <w:tabs>
          <w:tab w:val="left" w:pos="851"/>
        </w:tabs>
        <w:spacing w:before="120" w:after="120"/>
        <w:rPr>
          <w:sz w:val="20"/>
          <w:szCs w:val="20"/>
          <w:lang w:eastAsia="en-AU" w:bidi="ar-SA"/>
        </w:rPr>
      </w:pPr>
      <w:r w:rsidRPr="007D641A">
        <w:rPr>
          <w:b/>
          <w:sz w:val="20"/>
          <w:szCs w:val="20"/>
          <w:lang w:eastAsia="en-AU" w:bidi="ar-SA"/>
        </w:rPr>
        <w:tab/>
      </w:r>
      <w:r w:rsidRPr="007D641A">
        <w:rPr>
          <w:sz w:val="20"/>
          <w:szCs w:val="20"/>
          <w:lang w:eastAsia="en-AU" w:bidi="ar-SA"/>
        </w:rPr>
        <w:t>Add:</w:t>
      </w:r>
    </w:p>
    <w:p w14:paraId="4B869A41" w14:textId="77777777" w:rsidR="005D25C5" w:rsidRPr="007D641A" w:rsidRDefault="005D25C5" w:rsidP="005D25C5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7D641A">
        <w:rPr>
          <w:b/>
          <w:bCs/>
          <w:kern w:val="32"/>
          <w:lang w:eastAsia="en-AU" w:bidi="ar-SA"/>
        </w:rPr>
        <w:t>S18—11</w:t>
      </w:r>
      <w:r w:rsidRPr="007D641A">
        <w:rPr>
          <w:b/>
          <w:bCs/>
          <w:kern w:val="32"/>
          <w:lang w:eastAsia="en-AU" w:bidi="ar-SA"/>
        </w:rPr>
        <w:tab/>
        <w:t xml:space="preserve">Permission to use </w:t>
      </w:r>
      <w:r w:rsidRPr="007D641A">
        <w:rPr>
          <w:b/>
          <w:bCs/>
          <w:kern w:val="32"/>
          <w:lang w:eastAsia="en-AU"/>
        </w:rPr>
        <w:t>cetylpyridinium chloride as an anti-microbial agent</w:t>
      </w:r>
    </w:p>
    <w:p w14:paraId="4B869A42" w14:textId="77777777" w:rsidR="005D25C5" w:rsidRPr="007D641A" w:rsidRDefault="005D25C5" w:rsidP="005D25C5">
      <w:pPr>
        <w:numPr>
          <w:ilvl w:val="0"/>
          <w:numId w:val="14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D641A">
        <w:rPr>
          <w:rFonts w:cs="Arial"/>
          <w:iCs/>
          <w:sz w:val="20"/>
          <w:szCs w:val="22"/>
          <w:lang w:eastAsia="en-AU" w:bidi="ar-SA"/>
        </w:rPr>
        <w:t>For section 1.3.3—13, the food, maximum permitted levels and conditions are set out in the table to subsection (3).</w:t>
      </w:r>
    </w:p>
    <w:p w14:paraId="4B869A43" w14:textId="77777777" w:rsidR="005D25C5" w:rsidRPr="007D641A" w:rsidRDefault="005D25C5" w:rsidP="005D25C5">
      <w:pPr>
        <w:numPr>
          <w:ilvl w:val="0"/>
          <w:numId w:val="14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D641A">
        <w:rPr>
          <w:rFonts w:cs="Arial"/>
          <w:iCs/>
          <w:sz w:val="20"/>
          <w:szCs w:val="22"/>
          <w:lang w:eastAsia="en-AU" w:bidi="ar-SA"/>
        </w:rPr>
        <w:t>In this section:</w:t>
      </w:r>
    </w:p>
    <w:p w14:paraId="4B869A44" w14:textId="77777777" w:rsidR="005D25C5" w:rsidRPr="007D641A" w:rsidRDefault="005D25C5" w:rsidP="005D25C5">
      <w:p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0"/>
          <w:lang w:eastAsia="en-AU"/>
        </w:rPr>
      </w:pPr>
      <w:r w:rsidRPr="007D641A">
        <w:rPr>
          <w:rFonts w:cs="Arial"/>
          <w:iCs/>
          <w:sz w:val="20"/>
          <w:szCs w:val="20"/>
          <w:lang w:eastAsia="en-AU"/>
        </w:rPr>
        <w:tab/>
      </w:r>
      <w:r w:rsidRPr="007D641A">
        <w:rPr>
          <w:rFonts w:cs="Arial"/>
          <w:iCs/>
          <w:sz w:val="20"/>
          <w:szCs w:val="20"/>
          <w:lang w:eastAsia="en-AU"/>
        </w:rPr>
        <w:tab/>
      </w:r>
      <w:r w:rsidRPr="007D641A">
        <w:rPr>
          <w:rFonts w:cs="Arial"/>
          <w:iCs/>
          <w:sz w:val="20"/>
          <w:szCs w:val="20"/>
          <w:lang w:eastAsia="en-AU"/>
        </w:rPr>
        <w:tab/>
      </w:r>
      <w:r w:rsidRPr="007D641A">
        <w:rPr>
          <w:rFonts w:cs="Arial"/>
          <w:iCs/>
          <w:sz w:val="20"/>
          <w:szCs w:val="20"/>
          <w:lang w:eastAsia="en-AU"/>
        </w:rPr>
        <w:tab/>
      </w:r>
      <w:r w:rsidRPr="007D641A">
        <w:rPr>
          <w:rFonts w:cs="Arial"/>
          <w:b/>
          <w:bCs/>
          <w:i/>
          <w:iCs/>
          <w:sz w:val="20"/>
          <w:szCs w:val="20"/>
          <w:lang w:eastAsia="en-AU"/>
        </w:rPr>
        <w:t xml:space="preserve">Poultry meat </w:t>
      </w:r>
      <w:r w:rsidRPr="007D641A">
        <w:rPr>
          <w:rFonts w:cs="Arial"/>
          <w:iCs/>
          <w:sz w:val="20"/>
          <w:szCs w:val="20"/>
          <w:lang w:eastAsia="en-AU"/>
        </w:rPr>
        <w:t>means the whole or any part of a poultry carcass which:</w:t>
      </w:r>
    </w:p>
    <w:p w14:paraId="4B869A45" w14:textId="77777777" w:rsidR="005D25C5" w:rsidRPr="007D641A" w:rsidRDefault="005D25C5" w:rsidP="005D25C5">
      <w:pPr>
        <w:numPr>
          <w:ilvl w:val="0"/>
          <w:numId w:val="16"/>
        </w:num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/>
        </w:rPr>
      </w:pPr>
      <w:r w:rsidRPr="007D641A">
        <w:rPr>
          <w:rFonts w:cs="Arial"/>
          <w:iCs/>
          <w:sz w:val="20"/>
          <w:szCs w:val="22"/>
          <w:lang w:eastAsia="en-AU"/>
        </w:rPr>
        <w:t xml:space="preserve">has skin attached; and </w:t>
      </w:r>
    </w:p>
    <w:p w14:paraId="4B869A46" w14:textId="77777777" w:rsidR="005D25C5" w:rsidRPr="007D641A" w:rsidRDefault="005D25C5" w:rsidP="005D25C5">
      <w:pPr>
        <w:numPr>
          <w:ilvl w:val="0"/>
          <w:numId w:val="16"/>
        </w:num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/>
        </w:rPr>
      </w:pPr>
      <w:r w:rsidRPr="007D641A">
        <w:rPr>
          <w:rFonts w:cs="Arial"/>
          <w:iCs/>
          <w:sz w:val="20"/>
          <w:szCs w:val="22"/>
          <w:lang w:eastAsia="en-AU"/>
        </w:rPr>
        <w:t xml:space="preserve">is intended for human consumption; and </w:t>
      </w:r>
    </w:p>
    <w:p w14:paraId="4B869A47" w14:textId="77777777" w:rsidR="005D25C5" w:rsidRPr="007D641A" w:rsidRDefault="005D25C5" w:rsidP="005D25C5">
      <w:pPr>
        <w:numPr>
          <w:ilvl w:val="0"/>
          <w:numId w:val="16"/>
        </w:num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/>
        </w:rPr>
      </w:pPr>
      <w:r w:rsidRPr="007D641A">
        <w:rPr>
          <w:rFonts w:cs="Arial"/>
          <w:iCs/>
          <w:sz w:val="20"/>
          <w:szCs w:val="22"/>
          <w:lang w:eastAsia="en-AU"/>
        </w:rPr>
        <w:t xml:space="preserve">is not, or does not include, offal. </w:t>
      </w:r>
    </w:p>
    <w:p w14:paraId="4B869A48" w14:textId="77777777" w:rsidR="005D25C5" w:rsidRPr="007D641A" w:rsidRDefault="005D25C5" w:rsidP="005D25C5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eastAsia="en-AU"/>
        </w:rPr>
      </w:pPr>
      <w:r w:rsidRPr="007D641A">
        <w:rPr>
          <w:rFonts w:cs="Arial"/>
          <w:iCs/>
          <w:sz w:val="16"/>
          <w:szCs w:val="22"/>
          <w:lang w:eastAsia="en-AU"/>
        </w:rPr>
        <w:tab/>
      </w:r>
      <w:r w:rsidRPr="007D641A">
        <w:rPr>
          <w:rFonts w:cs="Arial"/>
          <w:b/>
          <w:iCs/>
          <w:sz w:val="16"/>
          <w:szCs w:val="22"/>
          <w:lang w:eastAsia="en-AU"/>
        </w:rPr>
        <w:t>Note</w:t>
      </w:r>
      <w:r w:rsidRPr="007D641A">
        <w:rPr>
          <w:rFonts w:cs="Arial"/>
          <w:b/>
          <w:iCs/>
          <w:sz w:val="16"/>
          <w:szCs w:val="22"/>
          <w:lang w:eastAsia="en-AU"/>
        </w:rPr>
        <w:tab/>
      </w:r>
      <w:r w:rsidRPr="007D641A">
        <w:rPr>
          <w:rFonts w:cs="Arial"/>
          <w:iCs/>
          <w:sz w:val="16"/>
          <w:szCs w:val="22"/>
          <w:lang w:eastAsia="en-AU"/>
        </w:rPr>
        <w:t>Subsection 1.1.2—3(2) defines ‘offal’.</w:t>
      </w:r>
    </w:p>
    <w:p w14:paraId="4B869A49" w14:textId="77777777" w:rsidR="005D25C5" w:rsidRPr="007D641A" w:rsidRDefault="005D25C5" w:rsidP="005D25C5">
      <w:pPr>
        <w:numPr>
          <w:ilvl w:val="0"/>
          <w:numId w:val="14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D641A">
        <w:rPr>
          <w:rFonts w:cs="Arial"/>
          <w:iCs/>
          <w:sz w:val="20"/>
          <w:szCs w:val="22"/>
          <w:lang w:eastAsia="en-AU" w:bidi="ar-SA"/>
        </w:rPr>
        <w:t>The table is:</w:t>
      </w:r>
    </w:p>
    <w:p w14:paraId="4B869A4A" w14:textId="77777777" w:rsidR="005D25C5" w:rsidRPr="007D641A" w:rsidRDefault="005D25C5" w:rsidP="005D25C5">
      <w:pPr>
        <w:keepNext/>
        <w:keepLines/>
        <w:widowControl/>
        <w:spacing w:before="240" w:after="120"/>
        <w:jc w:val="center"/>
        <w:rPr>
          <w:rFonts w:cs="Arial"/>
          <w:b/>
          <w:sz w:val="18"/>
          <w:szCs w:val="22"/>
          <w:lang w:eastAsia="en-AU" w:bidi="ar-SA"/>
        </w:rPr>
      </w:pPr>
      <w:r w:rsidRPr="007D641A">
        <w:rPr>
          <w:rFonts w:cs="Arial"/>
          <w:b/>
          <w:sz w:val="18"/>
          <w:szCs w:val="22"/>
          <w:lang w:eastAsia="en-AU" w:bidi="ar-SA"/>
        </w:rPr>
        <w:lastRenderedPageBreak/>
        <w:t>Permission to use cetylpyridinium chloride as an anti-microbial agent (section 1.3.3—13)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3397"/>
        <w:gridCol w:w="2609"/>
        <w:gridCol w:w="3004"/>
      </w:tblGrid>
      <w:tr w:rsidR="007D641A" w:rsidRPr="007D641A" w14:paraId="4B869A4E" w14:textId="77777777" w:rsidTr="00AB319C">
        <w:tc>
          <w:tcPr>
            <w:tcW w:w="3397" w:type="dxa"/>
          </w:tcPr>
          <w:p w14:paraId="4B869A4B" w14:textId="77777777" w:rsidR="005D25C5" w:rsidRPr="007D641A" w:rsidRDefault="005D25C5" w:rsidP="00AB319C">
            <w:pPr>
              <w:keepNext/>
              <w:keepLines/>
              <w:widowControl/>
              <w:spacing w:before="60" w:after="60"/>
              <w:rPr>
                <w:rFonts w:ascii="Arial" w:hAnsi="Arial" w:cs="Arial"/>
                <w:b/>
                <w:i/>
                <w:sz w:val="18"/>
                <w:szCs w:val="22"/>
                <w:lang w:eastAsia="en-AU" w:bidi="ar-SA"/>
              </w:rPr>
            </w:pPr>
            <w:r w:rsidRPr="007D641A">
              <w:rPr>
                <w:rFonts w:ascii="Arial" w:hAnsi="Arial" w:cs="Arial"/>
                <w:b/>
                <w:i/>
                <w:sz w:val="18"/>
                <w:szCs w:val="22"/>
                <w:lang w:eastAsia="en-AU" w:bidi="ar-SA"/>
              </w:rPr>
              <w:t>Food</w:t>
            </w:r>
          </w:p>
        </w:tc>
        <w:tc>
          <w:tcPr>
            <w:tcW w:w="2609" w:type="dxa"/>
          </w:tcPr>
          <w:p w14:paraId="4B869A4C" w14:textId="77777777" w:rsidR="005D25C5" w:rsidRPr="007D641A" w:rsidRDefault="005D25C5" w:rsidP="00AB319C">
            <w:pPr>
              <w:keepNext/>
              <w:keepLines/>
              <w:widowControl/>
              <w:spacing w:before="60" w:after="60"/>
              <w:rPr>
                <w:rFonts w:ascii="Arial" w:hAnsi="Arial" w:cs="Arial"/>
                <w:b/>
                <w:i/>
                <w:sz w:val="18"/>
                <w:szCs w:val="22"/>
                <w:lang w:eastAsia="en-AU" w:bidi="ar-SA"/>
              </w:rPr>
            </w:pPr>
            <w:r w:rsidRPr="007D641A">
              <w:rPr>
                <w:rFonts w:ascii="Arial" w:hAnsi="Arial" w:cs="Arial"/>
                <w:b/>
                <w:i/>
                <w:sz w:val="18"/>
                <w:szCs w:val="22"/>
                <w:lang w:eastAsia="en-AU" w:bidi="ar-SA"/>
              </w:rPr>
              <w:t>Maximum permitted level (mg/kg)</w:t>
            </w:r>
          </w:p>
        </w:tc>
        <w:tc>
          <w:tcPr>
            <w:tcW w:w="3004" w:type="dxa"/>
          </w:tcPr>
          <w:p w14:paraId="4B869A4D" w14:textId="77777777" w:rsidR="005D25C5" w:rsidRPr="007D641A" w:rsidRDefault="005D25C5" w:rsidP="00AB319C">
            <w:pPr>
              <w:keepNext/>
              <w:keepLines/>
              <w:widowControl/>
              <w:spacing w:before="60" w:after="60"/>
              <w:rPr>
                <w:rFonts w:ascii="Arial" w:hAnsi="Arial" w:cs="Arial"/>
                <w:b/>
                <w:i/>
                <w:sz w:val="18"/>
                <w:szCs w:val="22"/>
                <w:lang w:eastAsia="en-AU" w:bidi="ar-SA"/>
              </w:rPr>
            </w:pPr>
            <w:r w:rsidRPr="007D641A">
              <w:rPr>
                <w:rFonts w:ascii="Arial" w:hAnsi="Arial" w:cs="Arial"/>
                <w:b/>
                <w:i/>
                <w:sz w:val="18"/>
                <w:szCs w:val="22"/>
                <w:lang w:eastAsia="en-AU" w:bidi="ar-SA"/>
              </w:rPr>
              <w:t>Conditions of use</w:t>
            </w:r>
          </w:p>
        </w:tc>
      </w:tr>
      <w:tr w:rsidR="005D25C5" w:rsidRPr="007D641A" w14:paraId="4B869A54" w14:textId="77777777" w:rsidTr="00AB319C">
        <w:tc>
          <w:tcPr>
            <w:tcW w:w="3397" w:type="dxa"/>
          </w:tcPr>
          <w:p w14:paraId="4B869A4F" w14:textId="77777777" w:rsidR="005D25C5" w:rsidRPr="007D641A" w:rsidRDefault="005D25C5" w:rsidP="00AB319C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ascii="Arial" w:hAnsi="Arial" w:cs="Arial"/>
                <w:b/>
                <w:i/>
                <w:sz w:val="18"/>
                <w:szCs w:val="20"/>
                <w:lang w:bidi="ar-SA"/>
              </w:rPr>
            </w:pPr>
            <w:r w:rsidRPr="007D641A">
              <w:rPr>
                <w:rFonts w:ascii="Arial" w:hAnsi="Arial" w:cs="Arial"/>
                <w:sz w:val="18"/>
                <w:szCs w:val="20"/>
                <w:lang w:eastAsia="en-AU" w:bidi="ar-SA"/>
              </w:rPr>
              <w:t>Raw poultry meat</w:t>
            </w:r>
          </w:p>
        </w:tc>
        <w:tc>
          <w:tcPr>
            <w:tcW w:w="2609" w:type="dxa"/>
          </w:tcPr>
          <w:p w14:paraId="4B869A50" w14:textId="77777777" w:rsidR="005D25C5" w:rsidRPr="007D641A" w:rsidRDefault="005D25C5" w:rsidP="00AB319C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szCs w:val="20"/>
                <w:lang w:eastAsia="en-AU" w:bidi="ar-SA"/>
              </w:rPr>
            </w:pPr>
            <w:r w:rsidRPr="007D641A">
              <w:rPr>
                <w:rFonts w:ascii="Arial" w:hAnsi="Arial" w:cs="Arial"/>
                <w:sz w:val="18"/>
                <w:szCs w:val="20"/>
                <w:lang w:eastAsia="en-AU" w:bidi="ar-SA"/>
              </w:rPr>
              <w:t>13.4 (in the skin)</w:t>
            </w:r>
          </w:p>
          <w:p w14:paraId="4B869A51" w14:textId="77777777" w:rsidR="005D25C5" w:rsidRPr="007D641A" w:rsidRDefault="005D25C5" w:rsidP="00AB319C">
            <w:pPr>
              <w:widowControl/>
              <w:spacing w:before="100" w:beforeAutospacing="1" w:after="100" w:afterAutospacing="1"/>
              <w:rPr>
                <w:rFonts w:ascii="Arial" w:hAnsi="Arial" w:cs="Arial"/>
                <w:b/>
                <w:i/>
                <w:sz w:val="18"/>
                <w:szCs w:val="19"/>
                <w:lang w:bidi="ar-SA"/>
              </w:rPr>
            </w:pPr>
          </w:p>
        </w:tc>
        <w:tc>
          <w:tcPr>
            <w:tcW w:w="3004" w:type="dxa"/>
          </w:tcPr>
          <w:p w14:paraId="4B869A52" w14:textId="77777777" w:rsidR="005D25C5" w:rsidRPr="007D641A" w:rsidRDefault="005D25C5" w:rsidP="00AB319C">
            <w:pPr>
              <w:keepLines/>
              <w:widowControl/>
              <w:spacing w:before="60" w:after="60"/>
              <w:ind w:left="397" w:hanging="397"/>
              <w:rPr>
                <w:rFonts w:ascii="Arial" w:hAnsi="Arial" w:cs="Arial"/>
                <w:b/>
                <w:i/>
                <w:sz w:val="18"/>
                <w:szCs w:val="19"/>
                <w:lang w:eastAsia="en-AU" w:bidi="ar-SA"/>
              </w:rPr>
            </w:pPr>
            <w:r w:rsidRPr="007D641A">
              <w:rPr>
                <w:rFonts w:ascii="Arial" w:hAnsi="Arial" w:cs="Arial"/>
                <w:sz w:val="18"/>
                <w:szCs w:val="22"/>
                <w:lang w:eastAsia="en-AU" w:bidi="ar-SA"/>
              </w:rPr>
              <w:t>(1) The concentration of cetylpyridinium chloride in the aqueous wash solution that is applied to the raw poultry meat must not exceed 1% w/v.</w:t>
            </w:r>
          </w:p>
          <w:p w14:paraId="4B869A53" w14:textId="77777777" w:rsidR="005D25C5" w:rsidRPr="007D641A" w:rsidRDefault="005D25C5" w:rsidP="00AB319C">
            <w:pPr>
              <w:keepLines/>
              <w:widowControl/>
              <w:spacing w:before="60" w:after="60"/>
              <w:ind w:left="397" w:hanging="397"/>
              <w:rPr>
                <w:rFonts w:ascii="Arial" w:hAnsi="Arial" w:cs="Arial"/>
                <w:sz w:val="18"/>
                <w:szCs w:val="22"/>
                <w:lang w:eastAsia="en-AU" w:bidi="ar-SA"/>
              </w:rPr>
            </w:pPr>
            <w:r w:rsidRPr="007D641A">
              <w:rPr>
                <w:rFonts w:ascii="Arial" w:hAnsi="Arial" w:cs="Arial"/>
                <w:sz w:val="18"/>
                <w:szCs w:val="22"/>
                <w:lang w:eastAsia="en-AU" w:bidi="ar-SA"/>
              </w:rPr>
              <w:t>(2) The raw poultry meat, after being treated with cetylpyridinium chloride, must be rinsed in potable water.</w:t>
            </w:r>
          </w:p>
        </w:tc>
      </w:tr>
    </w:tbl>
    <w:p w14:paraId="4B869A55" w14:textId="77777777" w:rsidR="005D25C5" w:rsidRPr="007D641A" w:rsidRDefault="005D25C5" w:rsidP="005D25C5">
      <w:pPr>
        <w:rPr>
          <w:lang w:bidi="ar-SA"/>
        </w:rPr>
      </w:pPr>
    </w:p>
    <w:p w14:paraId="4B869A56" w14:textId="77777777" w:rsidR="00D5526B" w:rsidRPr="007D641A" w:rsidRDefault="00D5526B" w:rsidP="003A01FB"/>
    <w:sectPr w:rsidR="00D5526B" w:rsidRPr="007D641A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49362" w14:textId="77777777" w:rsidR="0083756B" w:rsidRDefault="0083756B" w:rsidP="005D25C5">
      <w:r>
        <w:separator/>
      </w:r>
    </w:p>
  </w:endnote>
  <w:endnote w:type="continuationSeparator" w:id="0">
    <w:p w14:paraId="7B032BDF" w14:textId="77777777" w:rsidR="0083756B" w:rsidRDefault="0083756B" w:rsidP="005D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74499" w14:textId="77777777" w:rsidR="0083756B" w:rsidRDefault="0083756B" w:rsidP="005D25C5">
      <w:r>
        <w:separator/>
      </w:r>
    </w:p>
  </w:footnote>
  <w:footnote w:type="continuationSeparator" w:id="0">
    <w:p w14:paraId="00E9FDBB" w14:textId="77777777" w:rsidR="0083756B" w:rsidRDefault="0083756B" w:rsidP="005D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5DB1"/>
    <w:multiLevelType w:val="hybridMultilevel"/>
    <w:tmpl w:val="BB1E04B2"/>
    <w:lvl w:ilvl="0" w:tplc="E3BC3280">
      <w:start w:val="1"/>
      <w:numFmt w:val="lowerLetter"/>
      <w:lvlText w:val="(%1)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75E63B65"/>
    <w:multiLevelType w:val="hybridMultilevel"/>
    <w:tmpl w:val="21F41446"/>
    <w:lvl w:ilvl="0" w:tplc="A8DA3658">
      <w:start w:val="1"/>
      <w:numFmt w:val="decimal"/>
      <w:lvlText w:val="(%1)"/>
      <w:lvlJc w:val="left"/>
      <w:pPr>
        <w:ind w:left="1700" w:hanging="57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7DE3336F"/>
    <w:multiLevelType w:val="hybridMultilevel"/>
    <w:tmpl w:val="BB1E04B2"/>
    <w:lvl w:ilvl="0" w:tplc="E3BC3280">
      <w:start w:val="1"/>
      <w:numFmt w:val="lowerLetter"/>
      <w:lvlText w:val="(%1)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C5"/>
    <w:rsid w:val="0000542C"/>
    <w:rsid w:val="00041643"/>
    <w:rsid w:val="000622E7"/>
    <w:rsid w:val="00066854"/>
    <w:rsid w:val="00066D85"/>
    <w:rsid w:val="00075C70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3D0EC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D25C5"/>
    <w:rsid w:val="006918E2"/>
    <w:rsid w:val="006B6900"/>
    <w:rsid w:val="006D473E"/>
    <w:rsid w:val="007201F8"/>
    <w:rsid w:val="00793DE6"/>
    <w:rsid w:val="007D641A"/>
    <w:rsid w:val="007F6456"/>
    <w:rsid w:val="00830393"/>
    <w:rsid w:val="00833D5A"/>
    <w:rsid w:val="0083756B"/>
    <w:rsid w:val="00860EE7"/>
    <w:rsid w:val="00877A81"/>
    <w:rsid w:val="008931F6"/>
    <w:rsid w:val="008C07F1"/>
    <w:rsid w:val="008E2339"/>
    <w:rsid w:val="00935023"/>
    <w:rsid w:val="00944B9B"/>
    <w:rsid w:val="009806A5"/>
    <w:rsid w:val="009E265A"/>
    <w:rsid w:val="00A25B29"/>
    <w:rsid w:val="00A26F82"/>
    <w:rsid w:val="00A808E9"/>
    <w:rsid w:val="00A908F7"/>
    <w:rsid w:val="00B53154"/>
    <w:rsid w:val="00B72074"/>
    <w:rsid w:val="00BC2133"/>
    <w:rsid w:val="00BE4F3A"/>
    <w:rsid w:val="00C019A6"/>
    <w:rsid w:val="00C572A2"/>
    <w:rsid w:val="00D329F7"/>
    <w:rsid w:val="00D44E20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1E54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69A0F"/>
  <w15:chartTrackingRefBased/>
  <w15:docId w15:val="{B23A43E6-69A1-4381-9355-CF850D7B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5D25C5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SCtblMain">
    <w:name w:val="FSC_tbl_Main"/>
    <w:basedOn w:val="Normal"/>
    <w:rsid w:val="005D25C5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table" w:customStyle="1" w:styleId="TableGrid1">
    <w:name w:val="Table Grid1"/>
    <w:basedOn w:val="TableNormal"/>
    <w:next w:val="TableGrid"/>
    <w:uiPriority w:val="59"/>
    <w:rsid w:val="005D25C5"/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5D25C5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5D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5759555f-5bed-45a4-a4c2-4e28e2623455" xsi:nil="true"/>
    <Agenda xmlns="5759555f-5bed-45a4-a4c2-4e28e2623455" xsi:nil="true"/>
    <Attachement xmlns="5759555f-5bed-45a4-a4c2-4e28e2623455">true</Attachement>
    <Hyperlink xmlns="5759555f-5bed-45a4-a4c2-4e28e2623455">
      <Url xsi:nil="true"/>
      <Description xsi:nil="true"/>
    </Hyperlink>
    <Related_x0020_project xmlns="ec50576e-4a27-4780-a1e1-e59563bc70b8" xsi:nil="true"/>
    <TaxCatchAll xmlns="ec50576e-4a27-4780-a1e1-e59563bc70b8">
      <Value>531</Value>
    </TaxCatchAll>
    <Links xmlns="5759555f-5bed-45a4-a4c2-4e28e2623455" xsi:nil="true"/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  <_dlc_DocId xmlns="5759555f-5bed-45a4-a4c2-4e28e2623455">MMF7YEMDTSDN-199-17026</_dlc_DocId>
    <_dlc_DocIdUrl xmlns="5759555f-5bed-45a4-a4c2-4e28e2623455">
      <Url>http://fsintranet/Sections/pss/_layouts/15/DocIdRedir.aspx?ID=MMF7YEMDTSDN-199-17026</Url>
      <Description>MMF7YEMDTSDN-199-17026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CC10D0F970AB1946B2221A8383DDC535" ma:contentTypeVersion="45" ma:contentTypeDescription="FSANZ Record" ma:contentTypeScope="" ma:versionID="44dafba06524bb1100cbe22170010595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36474ed6af55c1efd9c74e3d285c351e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  <xsd:element ref="ns4:Attachement" minOccurs="0"/>
                <xsd:element ref="ns4:Abstract" minOccurs="0"/>
                <xsd:element ref="ns4:Agenda" minOccurs="0"/>
                <xsd:element ref="ns4:Hyperlink" minOccurs="0"/>
                <xsd:element ref="ns4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ttachement" ma:index="20" nillable="true" ma:displayName="Attachement" ma:default="1" ma:internalName="Attachement">
      <xsd:simpleType>
        <xsd:restriction base="dms:Boolean"/>
      </xsd:simpleType>
    </xsd:element>
    <xsd:element name="Abstract" ma:index="21" nillable="true" ma:displayName="Abstract" ma:internalName="Abstract">
      <xsd:simpleType>
        <xsd:restriction base="dms:Note">
          <xsd:maxLength value="255"/>
        </xsd:restriction>
      </xsd:simpleType>
    </xsd:element>
    <xsd:element name="Agenda" ma:index="22" nillable="true" ma:displayName="Agenda" ma:description="" ma:internalName="Agenda">
      <xsd:simpleType>
        <xsd:restriction base="dms:Note">
          <xsd:maxLength value="255"/>
        </xsd:restriction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" ma:index="24" nillable="true" ma:displayName="Links" ma:internalName="Lin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6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3C50-A259-4F67-9CA9-DBA4C08FE47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E75B8A5-766D-4076-B709-681427E85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D8B2E-89B6-4AF5-B38E-BD265153CDAB}">
  <ds:schemaRefs>
    <ds:schemaRef ds:uri="http://schemas.microsoft.com/office/2006/metadata/properties"/>
    <ds:schemaRef ds:uri="http://schemas.microsoft.com/office/infopath/2007/PartnerControls"/>
    <ds:schemaRef ds:uri="5759555f-5bed-45a4-a4c2-4e28e2623455"/>
    <ds:schemaRef ds:uri="ec50576e-4a27-4780-a1e1-e59563bc70b8"/>
  </ds:schemaRefs>
</ds:datastoreItem>
</file>

<file path=customXml/itemProps4.xml><?xml version="1.0" encoding="utf-8"?>
<ds:datastoreItem xmlns:ds="http://schemas.openxmlformats.org/officeDocument/2006/customXml" ds:itemID="{76AFA226-0936-44E1-8B03-8879FA6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5759555f-5bed-45a4-a4c2-4e28e262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5CF98B-8CD0-447A-BA1D-28A53E9291B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BCEF86B-68A8-428D-8BED-3D86DB15532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B411CA9-F16C-41CC-8F10-694F86D9B2AD}">
  <ds:schemaRefs>
    <ds:schemaRef ds:uri="http://www.w3.org/2001/XMLSchema"/>
    <ds:schemaRef ds:uri="http://www.boldonjames.com/2008/01/sie/internal/label"/>
  </ds:schemaRefs>
</ds:datastoreItem>
</file>

<file path=customXml/itemProps8.xml><?xml version="1.0" encoding="utf-8"?>
<ds:datastoreItem xmlns:ds="http://schemas.openxmlformats.org/officeDocument/2006/customXml" ds:itemID="{D75C53C9-CB72-482E-8E4C-A3ED97A5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Tailee Vecchi</dc:creator>
  <cp:keywords/>
  <dc:description/>
  <cp:lastModifiedBy>Joanna Richards</cp:lastModifiedBy>
  <cp:revision>7</cp:revision>
  <dcterms:created xsi:type="dcterms:W3CDTF">2022-08-16T22:29:00Z</dcterms:created>
  <dcterms:modified xsi:type="dcterms:W3CDTF">2022-08-25T22:16:00Z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e528efac-dcbd-4c3c-a352-60ad835033ea</vt:lpwstr>
  </property>
  <property fmtid="{D5CDD505-2E9C-101B-9397-08002B2CF9AE}" pid="3" name="bjSaver">
    <vt:lpwstr>NIRxwK0u8rEaK3QvQc4OMTjVpAjSnRIZ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0x01010004C4C934AD08B647A78FCADD498BE3190200CC10D0F970AB1946B2221A8383DDC535</vt:lpwstr>
  </property>
  <property fmtid="{D5CDD505-2E9C-101B-9397-08002B2CF9AE}" pid="8" name="_dlc_DocIdItemGuid">
    <vt:lpwstr>c0aee4cf-b7d2-4428-ba52-6b4473f4651e</vt:lpwstr>
  </property>
  <property fmtid="{D5CDD505-2E9C-101B-9397-08002B2CF9AE}" pid="9" name="DisposalClass">
    <vt:lpwstr/>
  </property>
  <property fmtid="{D5CDD505-2E9C-101B-9397-08002B2CF9AE}" pid="10" name="BCS_">
    <vt:lpwstr>531;#FOOD STANDARDS:Instruments|4a8ff5e5-1f0e-4751-ab44-bc0d33b46a80</vt:lpwstr>
  </property>
</Properties>
</file>