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E65BB9">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6D32A2" w:rsidP="006647B7">
      <w:pPr>
        <w:pStyle w:val="Plainheader"/>
      </w:pPr>
      <w:bookmarkStart w:id="0" w:name="SoP_Name_Title"/>
      <w:r>
        <w:t xml:space="preserve">MATURE B-CELL LYMPHOID </w:t>
      </w:r>
      <w:r w:rsidR="004B1ECE">
        <w:t xml:space="preserve">LEUKAEMIA </w:t>
      </w:r>
      <w:r>
        <w:t>AND</w:t>
      </w:r>
      <w:r w:rsidR="0046594B">
        <w:t xml:space="preserve"> SMALL LYMPHOCYT</w:t>
      </w:r>
      <w:r w:rsidR="004B1ECE">
        <w:t>IC LYMPHOMA</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812AEC">
        <w:t>78</w:t>
      </w:r>
      <w:r w:rsidRPr="00024911">
        <w:t xml:space="preserve"> of</w:t>
      </w:r>
      <w:r w:rsidR="00085567">
        <w:t xml:space="preserve"> </w:t>
      </w:r>
      <w:bookmarkStart w:id="1" w:name="year"/>
      <w:r w:rsidR="004B1ECE">
        <w:t>2022</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A3353">
        <w:rPr>
          <w:i/>
          <w:sz w:val="24"/>
          <w:szCs w:val="24"/>
        </w:rPr>
        <w:t>'</w:t>
      </w:r>
      <w:r w:rsidR="00997416" w:rsidRPr="00BB78C9">
        <w:rPr>
          <w:i/>
          <w:sz w:val="24"/>
          <w:szCs w:val="24"/>
        </w:rPr>
        <w:t xml:space="preserve"> Entitlements Act 1986</w:t>
      </w:r>
      <w:r w:rsidRPr="007527C1">
        <w:rPr>
          <w:sz w:val="24"/>
          <w:szCs w:val="24"/>
        </w:rPr>
        <w:t>.</w:t>
      </w:r>
    </w:p>
    <w:p w:rsidR="00F97A62" w:rsidRPr="00E65BB9" w:rsidRDefault="00F97A62" w:rsidP="00F97A62">
      <w:pPr>
        <w:rPr>
          <w:lang w:eastAsia="en-AU"/>
        </w:rPr>
      </w:pPr>
    </w:p>
    <w:p w:rsidR="00EE4950" w:rsidRPr="00E65BB9" w:rsidRDefault="008C715B" w:rsidP="00E65BB9">
      <w:pPr>
        <w:pStyle w:val="Plain"/>
        <w:rPr>
          <w:b w:val="0"/>
        </w:rPr>
      </w:pPr>
      <w:r>
        <w:rPr>
          <w:b w:val="0"/>
        </w:rPr>
        <w:t>Dated</w:t>
      </w:r>
      <w:r>
        <w:rPr>
          <w:b w:val="0"/>
        </w:rPr>
        <w:tab/>
        <w:t xml:space="preserve">    23</w:t>
      </w:r>
      <w:bookmarkStart w:id="2" w:name="_GoBack"/>
      <w:bookmarkEnd w:id="2"/>
      <w:r w:rsidR="00635E00">
        <w:rPr>
          <w:b w:val="0"/>
        </w:rPr>
        <w:t xml:space="preserve"> August 2022.</w:t>
      </w: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E4950" w:rsidRPr="00E65BB9" w:rsidTr="0034373D">
        <w:tc>
          <w:tcPr>
            <w:tcW w:w="4116" w:type="dxa"/>
          </w:tcPr>
          <w:p w:rsidR="00EE4950" w:rsidRPr="001A0BF4" w:rsidRDefault="00EE4950" w:rsidP="00E65BB9">
            <w:pPr>
              <w:pStyle w:val="Plain"/>
              <w:rPr>
                <w:b w:val="0"/>
              </w:rPr>
            </w:pPr>
            <w:r w:rsidRPr="001A0BF4">
              <w:rPr>
                <w:b w:val="0"/>
              </w:rPr>
              <w:t>The Common Seal of the</w:t>
            </w:r>
            <w:r w:rsidRPr="001A0BF4">
              <w:rPr>
                <w:b w:val="0"/>
              </w:rPr>
              <w:br/>
              <w:t>Repatriation Medical Authority</w:t>
            </w:r>
            <w:r w:rsidRPr="001A0BF4">
              <w:rPr>
                <w:b w:val="0"/>
              </w:rPr>
              <w:br/>
              <w:t>was affixed to this instrument</w:t>
            </w:r>
            <w:r w:rsidRPr="001A0BF4">
              <w:rPr>
                <w:b w:val="0"/>
              </w:rPr>
              <w:br/>
              <w:t>at the direction of:</w:t>
            </w:r>
          </w:p>
          <w:p w:rsidR="00EE4950" w:rsidRPr="00383536" w:rsidRDefault="00EE4950" w:rsidP="00E65BB9">
            <w:pPr>
              <w:pStyle w:val="Plain"/>
            </w:pPr>
          </w:p>
        </w:tc>
      </w:tr>
      <w:tr w:rsidR="00EE4950" w:rsidTr="0034373D">
        <w:tc>
          <w:tcPr>
            <w:tcW w:w="4116" w:type="dxa"/>
          </w:tcPr>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r w:rsidRPr="00E65BB9">
              <w:rPr>
                <w:b w:val="0"/>
              </w:rPr>
              <w:t xml:space="preserve">Professor </w:t>
            </w:r>
            <w:r w:rsidR="008473F7" w:rsidRPr="008473F7">
              <w:rPr>
                <w:b w:val="0"/>
              </w:rPr>
              <w:t>Terence Campbell AM</w:t>
            </w:r>
          </w:p>
          <w:p w:rsidR="00EE4950" w:rsidRPr="00E65BB9" w:rsidRDefault="00EE4950" w:rsidP="00E65BB9">
            <w:pPr>
              <w:pStyle w:val="Plain"/>
              <w:spacing w:before="0"/>
              <w:rPr>
                <w:b w:val="0"/>
              </w:rPr>
            </w:pPr>
            <w:r w:rsidRPr="00E65BB9">
              <w:rPr>
                <w:b w:val="0"/>
              </w:rPr>
              <w:t>Chairperson</w:t>
            </w:r>
          </w:p>
          <w:p w:rsidR="00EE4950" w:rsidRDefault="00EE4950" w:rsidP="0034373D"/>
        </w:tc>
      </w:tr>
    </w:tbl>
    <w:p w:rsidR="00EE4950" w:rsidRPr="00FA33FB" w:rsidRDefault="00EE4950" w:rsidP="00EE4950"/>
    <w:p w:rsidR="00EE4950" w:rsidRDefault="00EE4950" w:rsidP="00EE495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46594B"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6594B">
        <w:rPr>
          <w:noProof/>
        </w:rPr>
        <w:t>1</w:t>
      </w:r>
      <w:r w:rsidR="0046594B">
        <w:rPr>
          <w:rFonts w:asciiTheme="minorHAnsi" w:eastAsiaTheme="minorEastAsia" w:hAnsiTheme="minorHAnsi" w:cstheme="minorBidi"/>
          <w:noProof/>
          <w:kern w:val="0"/>
          <w:sz w:val="22"/>
          <w:szCs w:val="22"/>
        </w:rPr>
        <w:tab/>
      </w:r>
      <w:r w:rsidR="0046594B">
        <w:rPr>
          <w:noProof/>
        </w:rPr>
        <w:t>Name</w:t>
      </w:r>
      <w:r w:rsidR="0046594B">
        <w:rPr>
          <w:noProof/>
        </w:rPr>
        <w:tab/>
      </w:r>
      <w:r w:rsidR="0046594B">
        <w:rPr>
          <w:noProof/>
        </w:rPr>
        <w:fldChar w:fldCharType="begin"/>
      </w:r>
      <w:r w:rsidR="0046594B">
        <w:rPr>
          <w:noProof/>
        </w:rPr>
        <w:instrText xml:space="preserve"> PAGEREF _Toc109310734 \h </w:instrText>
      </w:r>
      <w:r w:rsidR="0046594B">
        <w:rPr>
          <w:noProof/>
        </w:rPr>
      </w:r>
      <w:r w:rsidR="0046594B">
        <w:rPr>
          <w:noProof/>
        </w:rPr>
        <w:fldChar w:fldCharType="separate"/>
      </w:r>
      <w:r w:rsidR="00635E00">
        <w:rPr>
          <w:noProof/>
        </w:rPr>
        <w:t>3</w:t>
      </w:r>
      <w:r w:rsidR="0046594B">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_Toc109310735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_Toc109310736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_Toc109310737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_Toc109310738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_Toc109310739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_Toc109310740 \h </w:instrText>
      </w:r>
      <w:r>
        <w:rPr>
          <w:noProof/>
        </w:rPr>
      </w:r>
      <w:r>
        <w:rPr>
          <w:noProof/>
        </w:rPr>
        <w:fldChar w:fldCharType="separate"/>
      </w:r>
      <w:r w:rsidR="00635E00">
        <w:rPr>
          <w:noProof/>
        </w:rPr>
        <w:t>3</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_Toc109310741 \h </w:instrText>
      </w:r>
      <w:r>
        <w:rPr>
          <w:noProof/>
        </w:rPr>
      </w:r>
      <w:r>
        <w:rPr>
          <w:noProof/>
        </w:rPr>
        <w:fldChar w:fldCharType="separate"/>
      </w:r>
      <w:r w:rsidR="00635E00">
        <w:rPr>
          <w:noProof/>
        </w:rPr>
        <w:t>4</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_Toc109310742 \h </w:instrText>
      </w:r>
      <w:r>
        <w:rPr>
          <w:noProof/>
        </w:rPr>
      </w:r>
      <w:r>
        <w:rPr>
          <w:noProof/>
        </w:rPr>
        <w:fldChar w:fldCharType="separate"/>
      </w:r>
      <w:r w:rsidR="00635E00">
        <w:rPr>
          <w:noProof/>
        </w:rPr>
        <w:t>4</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_Toc109310743 \h </w:instrText>
      </w:r>
      <w:r>
        <w:rPr>
          <w:noProof/>
        </w:rPr>
      </w:r>
      <w:r>
        <w:rPr>
          <w:noProof/>
        </w:rPr>
        <w:fldChar w:fldCharType="separate"/>
      </w:r>
      <w:r w:rsidR="00635E00">
        <w:rPr>
          <w:noProof/>
        </w:rPr>
        <w:t>6</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_Toc109310744 \h </w:instrText>
      </w:r>
      <w:r>
        <w:rPr>
          <w:noProof/>
        </w:rPr>
      </w:r>
      <w:r>
        <w:rPr>
          <w:noProof/>
        </w:rPr>
        <w:fldChar w:fldCharType="separate"/>
      </w:r>
      <w:r w:rsidR="00635E00">
        <w:rPr>
          <w:noProof/>
        </w:rPr>
        <w:t>6</w:t>
      </w:r>
      <w:r>
        <w:rPr>
          <w:noProof/>
        </w:rPr>
        <w:fldChar w:fldCharType="end"/>
      </w:r>
    </w:p>
    <w:p w:rsidR="0046594B" w:rsidRDefault="0046594B">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_Toc109310745 \h </w:instrText>
      </w:r>
      <w:r>
        <w:rPr>
          <w:noProof/>
        </w:rPr>
      </w:r>
      <w:r>
        <w:rPr>
          <w:noProof/>
        </w:rPr>
        <w:fldChar w:fldCharType="separate"/>
      </w:r>
      <w:r w:rsidR="00635E00">
        <w:rPr>
          <w:noProof/>
        </w:rPr>
        <w:t>8</w:t>
      </w:r>
      <w:r>
        <w:rPr>
          <w:noProof/>
        </w:rPr>
        <w:fldChar w:fldCharType="end"/>
      </w:r>
    </w:p>
    <w:p w:rsidR="0046594B" w:rsidRDefault="0046594B">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_Toc109310746 \h </w:instrText>
      </w:r>
      <w:r>
        <w:rPr>
          <w:noProof/>
        </w:rPr>
      </w:r>
      <w:r>
        <w:rPr>
          <w:noProof/>
        </w:rPr>
        <w:fldChar w:fldCharType="separate"/>
      </w:r>
      <w:r w:rsidR="00635E00">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1709F" w:rsidRDefault="0031709F">
      <w:pPr>
        <w:spacing w:line="240" w:lineRule="auto"/>
        <w:rPr>
          <w:b/>
          <w:sz w:val="24"/>
          <w:szCs w:val="24"/>
        </w:rPr>
      </w:pPr>
      <w:r>
        <w:br w:type="page"/>
      </w:r>
    </w:p>
    <w:p w:rsidR="00877AE3" w:rsidRPr="005D6D98" w:rsidRDefault="00877AE3" w:rsidP="005D6D98">
      <w:pPr>
        <w:pStyle w:val="LV1"/>
      </w:pPr>
      <w:bookmarkStart w:id="4" w:name="_Toc109310734"/>
      <w:r w:rsidRPr="005D6D98">
        <w:lastRenderedPageBreak/>
        <w:t>Name</w:t>
      </w:r>
      <w:bookmarkEnd w:id="4"/>
    </w:p>
    <w:p w:rsidR="00237471" w:rsidRPr="00F97A62" w:rsidRDefault="00715914" w:rsidP="005D6D98">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6D32A2">
        <w:rPr>
          <w:i/>
        </w:rPr>
        <w:t>mature B-cell lymphoid leukaemia and</w:t>
      </w:r>
      <w:r w:rsidR="004B1ECE">
        <w:rPr>
          <w:i/>
        </w:rPr>
        <w:t xml:space="preserve"> small lymphocytic lymphoma</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812AEC">
        <w:t>78</w:t>
      </w:r>
      <w:r w:rsidR="00085567">
        <w:t xml:space="preserve"> </w:t>
      </w:r>
      <w:r w:rsidR="00E55F66" w:rsidRPr="00F97A62">
        <w:t>of</w:t>
      </w:r>
      <w:r w:rsidR="00085567">
        <w:t xml:space="preserve"> </w:t>
      </w:r>
      <w:r w:rsidR="00635E00">
        <w:t>2022</w:t>
      </w:r>
      <w:r w:rsidR="00E55F66" w:rsidRPr="00F97A62">
        <w:t>)</w:t>
      </w:r>
      <w:r w:rsidRPr="00F97A62">
        <w:t>.</w:t>
      </w:r>
    </w:p>
    <w:p w:rsidR="00F67B67" w:rsidRPr="00684C0E" w:rsidRDefault="00F67B67" w:rsidP="005D6D98">
      <w:pPr>
        <w:pStyle w:val="LV1"/>
      </w:pPr>
      <w:bookmarkStart w:id="7" w:name="_Toc109310735"/>
      <w:r w:rsidRPr="00684C0E">
        <w:t>Commencement</w:t>
      </w:r>
      <w:bookmarkEnd w:id="7"/>
    </w:p>
    <w:p w:rsidR="00F67B67" w:rsidRPr="007527C1" w:rsidRDefault="007527C1" w:rsidP="005D6D98">
      <w:pPr>
        <w:pStyle w:val="PlainIndent"/>
      </w:pPr>
      <w:r w:rsidRPr="007527C1">
        <w:tab/>
      </w:r>
      <w:r w:rsidR="00F67B67" w:rsidRPr="007527C1">
        <w:t xml:space="preserve">This instrument commences on </w:t>
      </w:r>
      <w:r w:rsidR="00C32CCB" w:rsidRPr="00635E00">
        <w:t>19</w:t>
      </w:r>
      <w:r w:rsidR="002E644E" w:rsidRPr="00635E00">
        <w:t xml:space="preserve"> September 2022</w:t>
      </w:r>
      <w:r w:rsidR="00F67B67" w:rsidRPr="00635E00">
        <w:t>.</w:t>
      </w:r>
    </w:p>
    <w:p w:rsidR="00F67B67" w:rsidRPr="00684C0E" w:rsidRDefault="00F67B67" w:rsidP="005D6D98">
      <w:pPr>
        <w:pStyle w:val="LV1"/>
      </w:pPr>
      <w:bookmarkStart w:id="8" w:name="_Toc109310736"/>
      <w:r w:rsidRPr="00684C0E">
        <w:t>Authority</w:t>
      </w:r>
      <w:bookmarkEnd w:id="8"/>
    </w:p>
    <w:p w:rsidR="00F67B67" w:rsidRDefault="00F67B67" w:rsidP="005D6D98">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A3353">
        <w:rPr>
          <w:i/>
        </w:rPr>
        <w:t>'</w:t>
      </w:r>
      <w:r w:rsidRPr="007527C1">
        <w:rPr>
          <w:i/>
        </w:rPr>
        <w:t xml:space="preserve"> Entitlements Act 1986</w:t>
      </w:r>
      <w:r w:rsidRPr="007527C1">
        <w:t>.</w:t>
      </w:r>
    </w:p>
    <w:p w:rsidR="00DA3996" w:rsidRPr="00684C0E" w:rsidRDefault="00DA3996" w:rsidP="005D6D98">
      <w:pPr>
        <w:pStyle w:val="LV1"/>
      </w:pPr>
      <w:bookmarkStart w:id="9" w:name="_Toc109310737"/>
      <w:r>
        <w:t>Re</w:t>
      </w:r>
      <w:r w:rsidR="00285992">
        <w:t>peal</w:t>
      </w:r>
      <w:bookmarkEnd w:id="9"/>
    </w:p>
    <w:p w:rsidR="00DA3996" w:rsidRPr="007527C1" w:rsidRDefault="00DA3996" w:rsidP="005D6D98">
      <w:pPr>
        <w:pStyle w:val="PlainIndent"/>
      </w:pPr>
      <w:r>
        <w:t>The</w:t>
      </w:r>
      <w:r w:rsidRPr="007527C1">
        <w:t xml:space="preserve"> </w:t>
      </w:r>
      <w:r w:rsidRPr="00DA3996">
        <w:t xml:space="preserve">Statement of Principles concerning </w:t>
      </w:r>
      <w:r w:rsidR="0091148C">
        <w:t>chronic lymphocytic</w:t>
      </w:r>
      <w:r w:rsidR="00635E00" w:rsidRPr="00635E00">
        <w:t xml:space="preserve"> leukaemia and small lymphocytic lymphoma</w:t>
      </w:r>
      <w:r w:rsidR="004B1ECE">
        <w:t xml:space="preserve"> No. 84</w:t>
      </w:r>
      <w:r w:rsidRPr="00DA3996">
        <w:t xml:space="preserve"> of</w:t>
      </w:r>
      <w:r w:rsidR="004B1ECE">
        <w:t xml:space="preserve"> 2014</w:t>
      </w:r>
      <w:r w:rsidR="005E26FD">
        <w:t xml:space="preserve"> </w:t>
      </w:r>
      <w:r w:rsidR="00285992" w:rsidRPr="00786DAE">
        <w:t>(Federal Re</w:t>
      </w:r>
      <w:r w:rsidR="004B1ECE">
        <w:t>gister of Legislation No. F2014L01146</w:t>
      </w:r>
      <w:r w:rsidR="00285992" w:rsidRPr="00786DAE">
        <w:t xml:space="preserve">) </w:t>
      </w:r>
      <w:r w:rsidR="004B1ECE">
        <w:t xml:space="preserve">made under subsections 196B(2) </w:t>
      </w:r>
      <w:r w:rsidR="00285992" w:rsidRPr="00DA3996">
        <w:t>and (8)</w:t>
      </w:r>
      <w:r w:rsidR="00285992">
        <w:t xml:space="preserve"> </w:t>
      </w:r>
      <w:r w:rsidR="00285992" w:rsidRPr="00DA3996">
        <w:t xml:space="preserve"> </w:t>
      </w:r>
      <w:r w:rsidRPr="00DA3996">
        <w:t xml:space="preserve">of the VEA </w:t>
      </w:r>
      <w:r>
        <w:t>i</w:t>
      </w:r>
      <w:r w:rsidRPr="007527C1">
        <w:t>s</w:t>
      </w:r>
      <w:r>
        <w:t xml:space="preserve"> re</w:t>
      </w:r>
      <w:r w:rsidR="005E26FD">
        <w:t>pealed</w:t>
      </w:r>
      <w:r>
        <w:t xml:space="preserve">. </w:t>
      </w:r>
    </w:p>
    <w:p w:rsidR="007C7DEE" w:rsidRPr="00684C0E" w:rsidRDefault="007C7DEE" w:rsidP="005D6D98">
      <w:pPr>
        <w:pStyle w:val="LV1"/>
      </w:pPr>
      <w:bookmarkStart w:id="10" w:name="_Toc109310738"/>
      <w:r w:rsidRPr="00684C0E">
        <w:t>Application</w:t>
      </w:r>
      <w:bookmarkEnd w:id="10"/>
    </w:p>
    <w:p w:rsidR="007C7DEE" w:rsidRPr="007527C1" w:rsidRDefault="007C7DEE" w:rsidP="005D6D98">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5D6D98">
      <w:pPr>
        <w:pStyle w:val="LV1"/>
      </w:pPr>
      <w:bookmarkStart w:id="11" w:name="_Ref410129949"/>
      <w:bookmarkStart w:id="12" w:name="_Toc109310739"/>
      <w:r w:rsidRPr="00684C0E">
        <w:t>Definitions</w:t>
      </w:r>
      <w:bookmarkEnd w:id="11"/>
      <w:bookmarkEnd w:id="12"/>
    </w:p>
    <w:p w:rsidR="00237471" w:rsidRPr="00D5620B" w:rsidRDefault="007142FB" w:rsidP="005D6D98">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5D6D98">
      <w:pPr>
        <w:pStyle w:val="LV1"/>
      </w:pPr>
      <w:bookmarkStart w:id="13" w:name="_Ref409687573"/>
      <w:bookmarkStart w:id="14" w:name="_Ref409687579"/>
      <w:bookmarkStart w:id="15" w:name="_Ref409687725"/>
      <w:bookmarkStart w:id="16" w:name="_Toc109310740"/>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5D6D98">
      <w:pPr>
        <w:pStyle w:val="LV2"/>
      </w:pPr>
      <w:bookmarkStart w:id="17" w:name="_Ref403053584"/>
      <w:r w:rsidRPr="00D5620B">
        <w:t xml:space="preserve">This Statement of Principles is </w:t>
      </w:r>
      <w:r w:rsidRPr="002F77A1">
        <w:t xml:space="preserve">about </w:t>
      </w:r>
      <w:r w:rsidR="00635E00" w:rsidRPr="00635E00">
        <w:t>mature B-cell lymphoid leukaemia and small lymphocytic lymphoma</w:t>
      </w:r>
      <w:r w:rsidR="00D5620B" w:rsidRPr="002F77A1">
        <w:t xml:space="preserve"> </w:t>
      </w:r>
      <w:r w:rsidRPr="002F77A1">
        <w:t>and death</w:t>
      </w:r>
      <w:r w:rsidRPr="00D5620B">
        <w:t xml:space="preserve"> from</w:t>
      </w:r>
      <w:r w:rsidR="002F77A1">
        <w:t xml:space="preserve"> </w:t>
      </w:r>
      <w:r w:rsidR="00635E00" w:rsidRPr="00635E00">
        <w:t>mature B-cell lymphoid leukaemia and small lymphocytic lymphoma</w:t>
      </w:r>
      <w:r w:rsidRPr="00D5620B">
        <w:t>.</w:t>
      </w:r>
      <w:bookmarkEnd w:id="17"/>
    </w:p>
    <w:p w:rsidR="00215860" w:rsidRPr="00C670B0" w:rsidRDefault="00215860" w:rsidP="00C670B0">
      <w:pPr>
        <w:pStyle w:val="LVtext"/>
      </w:pPr>
      <w:r w:rsidRPr="00C670B0">
        <w:t>Meaning of</w:t>
      </w:r>
      <w:r w:rsidR="00D60FC8" w:rsidRPr="00C670B0">
        <w:t xml:space="preserve"> </w:t>
      </w:r>
      <w:r w:rsidR="00635E00" w:rsidRPr="00635E00">
        <w:rPr>
          <w:b/>
        </w:rPr>
        <w:t>mature B-cell lymphoid leukaemia and small lymphocytic lymphoma</w:t>
      </w:r>
    </w:p>
    <w:p w:rsidR="002716E4" w:rsidRPr="00237BAF" w:rsidRDefault="007C7DEE" w:rsidP="005D6D98">
      <w:pPr>
        <w:pStyle w:val="LV2"/>
      </w:pPr>
      <w:bookmarkStart w:id="18" w:name="_Ref409598124"/>
      <w:bookmarkStart w:id="19" w:name="_Ref402529683"/>
      <w:r w:rsidRPr="00237BAF">
        <w:t>For the purposes of this Statement of Principles,</w:t>
      </w:r>
      <w:r w:rsidR="002F77A1" w:rsidRPr="002F77A1">
        <w:t xml:space="preserve"> </w:t>
      </w:r>
      <w:r w:rsidR="00635E00" w:rsidRPr="00635E00">
        <w:t>mature B-cell lymphoid leukaemia and small lymphocytic lymphoma</w:t>
      </w:r>
      <w:r w:rsidR="002716E4" w:rsidRPr="00237BAF">
        <w:t>:</w:t>
      </w:r>
      <w:bookmarkEnd w:id="18"/>
    </w:p>
    <w:bookmarkEnd w:id="19"/>
    <w:p w:rsidR="004B1ECE" w:rsidRPr="004B1ECE" w:rsidRDefault="004B1ECE" w:rsidP="004B1ECE">
      <w:pPr>
        <w:pStyle w:val="LV3"/>
      </w:pPr>
      <w:r w:rsidRPr="004B1ECE">
        <w:t xml:space="preserve">means a malignant neoplasm characterised by the clonal proliferation of small morphologically mature, non-functioning lymphoid cells of B-cell origin, which can present clinically as either a leukaemia or a lymphoma; and </w:t>
      </w:r>
    </w:p>
    <w:p w:rsidR="004B1ECE" w:rsidRPr="004B1ECE" w:rsidRDefault="004B1ECE" w:rsidP="004B1ECE">
      <w:pPr>
        <w:pStyle w:val="LV3"/>
      </w:pPr>
      <w:r w:rsidRPr="004B1ECE">
        <w:t>includes:</w:t>
      </w:r>
    </w:p>
    <w:p w:rsidR="004B1ECE" w:rsidRPr="004B1ECE" w:rsidRDefault="004B1ECE" w:rsidP="006D32A2">
      <w:pPr>
        <w:pStyle w:val="LV4"/>
      </w:pPr>
      <w:r w:rsidRPr="004B1ECE">
        <w:t>B-cell prolymphocytic leukaemia;</w:t>
      </w:r>
    </w:p>
    <w:p w:rsidR="004B1ECE" w:rsidRPr="004B1ECE" w:rsidRDefault="00143963" w:rsidP="006D32A2">
      <w:pPr>
        <w:pStyle w:val="LV4"/>
      </w:pPr>
      <w:r>
        <w:t>chronic lymphocytic leukaemia/</w:t>
      </w:r>
      <w:r w:rsidR="004B1ECE" w:rsidRPr="004B1ECE">
        <w:t>small lymphocytic lymphoma; and</w:t>
      </w:r>
    </w:p>
    <w:p w:rsidR="004B1ECE" w:rsidRPr="004B1ECE" w:rsidRDefault="004B1ECE" w:rsidP="006D32A2">
      <w:pPr>
        <w:pStyle w:val="LV4"/>
      </w:pPr>
      <w:r w:rsidRPr="004B1ECE">
        <w:t>hairy cell leukaemia; and</w:t>
      </w:r>
    </w:p>
    <w:p w:rsidR="004B1ECE" w:rsidRPr="004B1ECE" w:rsidRDefault="004B1ECE" w:rsidP="004B1ECE">
      <w:pPr>
        <w:pStyle w:val="LV3"/>
      </w:pPr>
      <w:r w:rsidRPr="004B1ECE">
        <w:t>excludes non-Hodgkin lymphoma other than small lymphocytic lymphoma.</w:t>
      </w:r>
    </w:p>
    <w:p w:rsidR="004B1ECE" w:rsidRPr="004B1ECE" w:rsidRDefault="004B1ECE" w:rsidP="006D32A2">
      <w:pPr>
        <w:pStyle w:val="NOTE"/>
      </w:pPr>
      <w:r w:rsidRPr="004B1ECE">
        <w:t>Note: Small lymphocytic lymphoma and chronic lymphocytic leukaemia are tumours of the same lymphoid cell type, and are considered to be a single disease entity with two clinical presentations.</w:t>
      </w:r>
    </w:p>
    <w:p w:rsidR="00FD775E" w:rsidRDefault="00237BAF" w:rsidP="00C670B0">
      <w:pPr>
        <w:pStyle w:val="LVtext"/>
      </w:pPr>
      <w:r w:rsidRPr="003A5C26">
        <w:t>Death from</w:t>
      </w:r>
      <w:r w:rsidR="008F572A" w:rsidRPr="00237BAF">
        <w:t xml:space="preserve"> </w:t>
      </w:r>
      <w:r w:rsidR="00635E00" w:rsidRPr="00635E00">
        <w:rPr>
          <w:b/>
        </w:rPr>
        <w:t>mature B-cell lymphoid leukaemia and small lymphocytic lymphoma</w:t>
      </w:r>
    </w:p>
    <w:p w:rsidR="008F572A" w:rsidRPr="00237BAF" w:rsidRDefault="008F572A" w:rsidP="005D6D98">
      <w:pPr>
        <w:pStyle w:val="LV2"/>
      </w:pPr>
      <w:r w:rsidRPr="00237BAF">
        <w:t xml:space="preserve">For the purposes of this Statement of </w:t>
      </w:r>
      <w:r w:rsidR="00D5620B">
        <w:t xml:space="preserve">Principles, </w:t>
      </w:r>
      <w:r w:rsidR="00635E00" w:rsidRPr="00635E00">
        <w:t>mature B-cell lymphoid leukaemia and small lymphocytic lymphoma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A3353">
        <w:t>'</w:t>
      </w:r>
      <w:r w:rsidRPr="00D5620B">
        <w:t>s</w:t>
      </w:r>
      <w:r w:rsidR="002F77A1">
        <w:t xml:space="preserve"> </w:t>
      </w:r>
      <w:r w:rsidR="00635E00" w:rsidRPr="00635E00">
        <w:t>mature B-cell lymphoid leukaemia and small lymphocytic lymphoma</w:t>
      </w:r>
      <w:r w:rsidRPr="00D5620B">
        <w:t>.</w:t>
      </w:r>
    </w:p>
    <w:p w:rsidR="007C7DEE" w:rsidRPr="00046E67" w:rsidRDefault="00046E67" w:rsidP="005D6D98">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268C6">
        <w:t>–</w:t>
      </w:r>
      <w:r w:rsidR="00D32F71">
        <w:t xml:space="preserve"> </w:t>
      </w:r>
      <w:r w:rsidR="00885EAB" w:rsidRPr="00046E67">
        <w:t>Dictionary</w:t>
      </w:r>
      <w:r w:rsidR="00D268C6">
        <w:t>.</w:t>
      </w:r>
    </w:p>
    <w:p w:rsidR="007C7DEE" w:rsidRPr="00A20CA1" w:rsidRDefault="007C7DEE" w:rsidP="005D6D98">
      <w:pPr>
        <w:pStyle w:val="LV1"/>
      </w:pPr>
      <w:bookmarkStart w:id="20" w:name="_Toc109310741"/>
      <w:r w:rsidRPr="00A20CA1">
        <w:t>Basis for determining the factors</w:t>
      </w:r>
      <w:bookmarkEnd w:id="20"/>
    </w:p>
    <w:p w:rsidR="007C7DEE" w:rsidRPr="00237BAF" w:rsidRDefault="00F863D4" w:rsidP="005D6D98">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635E00" w:rsidRPr="00635E00">
        <w:t>mature B-cell lymphoid leukaemia and small lymphocytic lymphoma</w:t>
      </w:r>
      <w:r>
        <w:t xml:space="preserve"> </w:t>
      </w:r>
      <w:r w:rsidRPr="00D5620B">
        <w:t>and death from</w:t>
      </w:r>
      <w:r>
        <w:t xml:space="preserve"> </w:t>
      </w:r>
      <w:r w:rsidR="00635E00" w:rsidRPr="00635E00">
        <w:t>mature B-cell lymphoid leukaemia and small lymphocytic lymphoma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5D6D98" w:rsidRPr="00046E67" w:rsidRDefault="005D6D98" w:rsidP="005D6D98">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5D6D98">
      <w:pPr>
        <w:pStyle w:val="LV1"/>
      </w:pPr>
      <w:bookmarkStart w:id="21" w:name="_Ref411946955"/>
      <w:bookmarkStart w:id="22" w:name="_Ref411946997"/>
      <w:bookmarkStart w:id="23" w:name="_Ref412032503"/>
      <w:bookmarkStart w:id="24" w:name="_Toc109310742"/>
      <w:r w:rsidRPr="00301C54">
        <w:t xml:space="preserve">Factors that must </w:t>
      </w:r>
      <w:r w:rsidR="00D32F71">
        <w:t>exist</w:t>
      </w:r>
      <w:bookmarkEnd w:id="21"/>
      <w:bookmarkEnd w:id="22"/>
      <w:bookmarkEnd w:id="23"/>
      <w:bookmarkEnd w:id="24"/>
    </w:p>
    <w:p w:rsidR="007C7DEE" w:rsidRPr="00AA6D8B" w:rsidRDefault="002716E4" w:rsidP="005D6D98">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635E00" w:rsidRPr="00635E00">
        <w:t>mature B-cell lymphoid leukaemia and small lymphocytic lymphoma</w:t>
      </w:r>
      <w:r w:rsidR="007A3989">
        <w:t xml:space="preserve"> </w:t>
      </w:r>
      <w:r w:rsidR="007C7DEE" w:rsidRPr="00AA6D8B">
        <w:t xml:space="preserve">or death from </w:t>
      </w:r>
      <w:r w:rsidR="00635E00" w:rsidRPr="00635E00">
        <w:t>mature B-cell lymphoid leukaemia and small lymphocytic lymphoma</w:t>
      </w:r>
      <w:r w:rsidR="007A3989">
        <w:t xml:space="preserve"> </w:t>
      </w:r>
      <w:r w:rsidR="007C7DEE" w:rsidRPr="00AA6D8B">
        <w:t>with the circumstances of a pers</w:t>
      </w:r>
      <w:r w:rsidR="002A1ECC" w:rsidRPr="00AA6D8B">
        <w:t>on</w:t>
      </w:r>
      <w:r w:rsidR="002A3353">
        <w:t>'</w:t>
      </w:r>
      <w:r w:rsidR="002A1ECC" w:rsidRPr="00AA6D8B">
        <w:t>s relevant service</w:t>
      </w:r>
      <w:r w:rsidR="007C7DEE" w:rsidRPr="00AA6D8B">
        <w:t>:</w:t>
      </w:r>
      <w:bookmarkEnd w:id="25"/>
    </w:p>
    <w:p w:rsidR="00231A88" w:rsidRDefault="00231A88" w:rsidP="00231A88">
      <w:pPr>
        <w:pStyle w:val="LV2"/>
      </w:pPr>
      <w:bookmarkStart w:id="26" w:name="_Ref402530260"/>
      <w:bookmarkStart w:id="27" w:name="_Ref409598844"/>
      <w:r>
        <w:t xml:space="preserve">being exposed to benzene as specified: </w:t>
      </w:r>
    </w:p>
    <w:p w:rsidR="00231A88" w:rsidRDefault="00231A88" w:rsidP="00231A88">
      <w:pPr>
        <w:pStyle w:val="LV3"/>
      </w:pPr>
      <w:r>
        <w:t>for a cumulative total of at least 2,500 hours within a continuous period of 5 years before the clinical onset of m</w:t>
      </w:r>
      <w:r w:rsidR="006600D4">
        <w:t>ature B-cell lymphoid leukaemia</w:t>
      </w:r>
      <w:r>
        <w:t xml:space="preserve"> or small lymphocytic lymphoma; and </w:t>
      </w:r>
    </w:p>
    <w:p w:rsidR="00231A88" w:rsidRDefault="00231A88" w:rsidP="00231A88">
      <w:pPr>
        <w:pStyle w:val="LV3"/>
      </w:pPr>
      <w:r>
        <w:t>where the first exposure in that period occurred at least 5 years before the clinical onset of m</w:t>
      </w:r>
      <w:r w:rsidR="006600D4">
        <w:t>ature B-cell lymphoid leukaemia</w:t>
      </w:r>
      <w:r>
        <w:t xml:space="preserve"> or small lymphocytic lymphoma; </w:t>
      </w:r>
    </w:p>
    <w:p w:rsidR="00231A88" w:rsidRDefault="00231A88" w:rsidP="00231A88">
      <w:pPr>
        <w:pStyle w:val="LV2"/>
        <w:numPr>
          <w:ilvl w:val="0"/>
          <w:numId w:val="0"/>
        </w:numPr>
        <w:ind w:left="1418"/>
      </w:pPr>
    </w:p>
    <w:p w:rsidR="00231A88" w:rsidRDefault="00231A88" w:rsidP="00231A88">
      <w:pPr>
        <w:pStyle w:val="NOTE"/>
      </w:pPr>
      <w:r>
        <w:t xml:space="preserve">Note: </w:t>
      </w:r>
      <w:r w:rsidRPr="00231A88">
        <w:rPr>
          <w:b/>
          <w:i/>
        </w:rPr>
        <w:t>being exposed to benzene as specified</w:t>
      </w:r>
      <w:r>
        <w:t xml:space="preserve"> is defined in the Schedule 1 - Dictionary</w:t>
      </w:r>
    </w:p>
    <w:p w:rsidR="00231A88" w:rsidRDefault="00231A88" w:rsidP="00231A88">
      <w:pPr>
        <w:pStyle w:val="LV2"/>
      </w:pPr>
      <w:r>
        <w:t xml:space="preserve">being exposed to benzene: </w:t>
      </w:r>
    </w:p>
    <w:p w:rsidR="00231A88" w:rsidRDefault="00231A88" w:rsidP="00231A88">
      <w:pPr>
        <w:pStyle w:val="LV3"/>
      </w:pPr>
      <w:r>
        <w:t>in an amount greater than 10 ppm-years of cumulative exposure before the clinical onset of m</w:t>
      </w:r>
      <w:r w:rsidR="006600D4">
        <w:t>ature B-cell lymphoid leukaemia</w:t>
      </w:r>
      <w:r>
        <w:t xml:space="preserve"> or small lymphocytic lymphoma; and </w:t>
      </w:r>
    </w:p>
    <w:p w:rsidR="00231A88" w:rsidRDefault="00231A88" w:rsidP="00231A88">
      <w:pPr>
        <w:pStyle w:val="LV3"/>
      </w:pPr>
      <w:r>
        <w:t>where the first exposure occurred at least 5 years before the clinical onset of m</w:t>
      </w:r>
      <w:r w:rsidR="006600D4">
        <w:t>ature B-cell lymphoid leukaemia</w:t>
      </w:r>
      <w:r>
        <w:t xml:space="preserve"> or small lymphocytic lymphoma; </w:t>
      </w:r>
    </w:p>
    <w:p w:rsidR="00231A88" w:rsidRDefault="00231A88" w:rsidP="00231A88">
      <w:pPr>
        <w:pStyle w:val="NOTE"/>
      </w:pPr>
      <w:r w:rsidRPr="00231A88">
        <w:t>Note:</w:t>
      </w:r>
      <w:r w:rsidRPr="00231A88">
        <w:rPr>
          <w:b/>
          <w:i/>
        </w:rPr>
        <w:t xml:space="preserve"> ppm-years</w:t>
      </w:r>
      <w:r>
        <w:t xml:space="preserve"> is defined in the Schedule 1 - Dictionary.</w:t>
      </w:r>
    </w:p>
    <w:p w:rsidR="005F0969" w:rsidRDefault="005F0969" w:rsidP="005F0969">
      <w:pPr>
        <w:pStyle w:val="LV2"/>
      </w:pPr>
      <w:r>
        <w:t>having chronic infection with hepatitis C virus before the clinical onset of m</w:t>
      </w:r>
      <w:r w:rsidR="006600D4">
        <w:t>ature B-cell lymphoid leukaemia</w:t>
      </w:r>
      <w:r>
        <w:t xml:space="preserve"> or small lymphocytic lymphoma; </w:t>
      </w:r>
    </w:p>
    <w:p w:rsidR="005F0969" w:rsidRDefault="005F0969" w:rsidP="00523A0D">
      <w:pPr>
        <w:pStyle w:val="NOTE"/>
        <w:ind w:left="2058" w:hanging="584"/>
      </w:pPr>
      <w:r>
        <w:t xml:space="preserve">Note 1: In the past, hepatitis C viral infection may have been classified as non-A, non-B hepatitis. </w:t>
      </w:r>
    </w:p>
    <w:p w:rsidR="005D6D98" w:rsidRPr="008E76DC" w:rsidRDefault="005F0969" w:rsidP="005F0969">
      <w:pPr>
        <w:pStyle w:val="NOTE"/>
      </w:pPr>
      <w:r>
        <w:t xml:space="preserve">Note 2: </w:t>
      </w:r>
      <w:r w:rsidRPr="005F0969">
        <w:rPr>
          <w:b/>
          <w:i/>
        </w:rPr>
        <w:t>chronic infection with hepatitis C virus</w:t>
      </w:r>
      <w:r>
        <w:t xml:space="preserve"> is defined in the Schedule 1 - Dictionary.</w:t>
      </w:r>
    </w:p>
    <w:p w:rsidR="005F0969" w:rsidRDefault="005F0969" w:rsidP="005F0969">
      <w:pPr>
        <w:pStyle w:val="LV2"/>
      </w:pPr>
      <w:r>
        <w:t xml:space="preserve">inhaling ethylene oxide vapour as specified: </w:t>
      </w:r>
    </w:p>
    <w:p w:rsidR="005F0969" w:rsidRDefault="005F0969" w:rsidP="005F0969">
      <w:pPr>
        <w:pStyle w:val="LV3"/>
      </w:pPr>
      <w:r>
        <w:t>for a cumulative total of at least 2,500 hours within a continuous period of 10 years before the clinical onset of m</w:t>
      </w:r>
      <w:r w:rsidR="006600D4">
        <w:t>ature B-cell lymphoid leukaemia</w:t>
      </w:r>
      <w:r>
        <w:t xml:space="preserve"> or small lymphocytic lymphoma; and </w:t>
      </w:r>
    </w:p>
    <w:p w:rsidR="005F0969" w:rsidRDefault="005F0969" w:rsidP="005F0969">
      <w:pPr>
        <w:pStyle w:val="LV3"/>
      </w:pPr>
      <w:r>
        <w:t>where the first exposure in that period occurred at least 5 years before the clinical onset of m</w:t>
      </w:r>
      <w:r w:rsidR="006600D4">
        <w:t>ature B-cell lymphoid leukaemia</w:t>
      </w:r>
      <w:r>
        <w:t xml:space="preserve"> or small lymphocytic lymphoma;</w:t>
      </w:r>
    </w:p>
    <w:p w:rsidR="005F0969" w:rsidRDefault="005F0969" w:rsidP="005F0969">
      <w:pPr>
        <w:pStyle w:val="NOTE"/>
      </w:pPr>
      <w:r>
        <w:t xml:space="preserve">Note 1: Inhalation of ethylene oxide vapour can occur during the sterilisation of surgical instruments or protective clothing in hospitals. </w:t>
      </w:r>
    </w:p>
    <w:p w:rsidR="005F0969" w:rsidRDefault="005F0969" w:rsidP="005F0969">
      <w:pPr>
        <w:pStyle w:val="NOTE"/>
      </w:pPr>
      <w:r>
        <w:t>Note 2</w:t>
      </w:r>
      <w:r w:rsidRPr="005F0969">
        <w:rPr>
          <w:b/>
          <w:i/>
        </w:rPr>
        <w:t>: Inhaling ethylene oxide vapour as specified</w:t>
      </w:r>
      <w:r w:rsidR="00374EC6">
        <w:t xml:space="preserve"> is</w:t>
      </w:r>
      <w:r>
        <w:t xml:space="preserve"> defined in the Schedule 1 - Dictionary.</w:t>
      </w:r>
    </w:p>
    <w:p w:rsidR="005F0969" w:rsidRDefault="005F0969" w:rsidP="005F0969">
      <w:pPr>
        <w:pStyle w:val="LV2"/>
      </w:pPr>
      <w:r>
        <w:t xml:space="preserve">inhaling ethylene oxide vapour: </w:t>
      </w:r>
    </w:p>
    <w:p w:rsidR="005F0969" w:rsidRDefault="005F0969" w:rsidP="005F0969">
      <w:pPr>
        <w:pStyle w:val="LV3"/>
      </w:pPr>
      <w:r>
        <w:t>in an amount greater than 10 ppm-years of cumulative exposure before the clinical onset of m</w:t>
      </w:r>
      <w:r w:rsidR="006600D4">
        <w:t>ature B-cell lymphoid leukaemia</w:t>
      </w:r>
      <w:r>
        <w:t xml:space="preserve"> or small lymphocytic lymphoma; and </w:t>
      </w:r>
    </w:p>
    <w:p w:rsidR="005F0969" w:rsidRDefault="005F0969" w:rsidP="005F0969">
      <w:pPr>
        <w:pStyle w:val="LV3"/>
      </w:pPr>
      <w:r>
        <w:t>where the first exposure occurred at least 5 years before the clinical onset of m</w:t>
      </w:r>
      <w:r w:rsidR="006600D4">
        <w:t>ature B-cell lymphoid leukaemia</w:t>
      </w:r>
      <w:r>
        <w:t xml:space="preserve"> or small lymphocytic lymphoma; </w:t>
      </w:r>
    </w:p>
    <w:p w:rsidR="005F0969" w:rsidRDefault="005F0969" w:rsidP="000D70F5">
      <w:pPr>
        <w:pStyle w:val="Note2"/>
      </w:pPr>
      <w:r>
        <w:t xml:space="preserve">Note 1: Inhalation of ethylene oxide vapour can occur during the sterilisation of surgical instruments or protective clothing in hospitals. </w:t>
      </w:r>
    </w:p>
    <w:p w:rsidR="000D70F5" w:rsidRPr="000D70F5" w:rsidRDefault="000D70F5" w:rsidP="000D70F5">
      <w:pPr>
        <w:pStyle w:val="Note2"/>
        <w:rPr>
          <w:lang w:val="en-US"/>
        </w:rPr>
      </w:pPr>
      <w:r w:rsidRPr="000D70F5">
        <w:t xml:space="preserve">Note 2: </w:t>
      </w:r>
      <w:r w:rsidRPr="000D70F5">
        <w:rPr>
          <w:b/>
          <w:i/>
        </w:rPr>
        <w:t>ppm-years</w:t>
      </w:r>
      <w:r w:rsidRPr="000D70F5">
        <w:t xml:space="preserve"> is defined in the Schedule 1 - Dictionary.</w:t>
      </w:r>
    </w:p>
    <w:p w:rsidR="000D70F5" w:rsidRDefault="000D70F5" w:rsidP="000D70F5">
      <w:pPr>
        <w:pStyle w:val="Note2"/>
      </w:pPr>
    </w:p>
    <w:p w:rsidR="000D70F5" w:rsidRDefault="000D70F5" w:rsidP="000D70F5">
      <w:pPr>
        <w:pStyle w:val="LV2"/>
      </w:pPr>
      <w:r>
        <w:t>having received a cumulative equivalent dose of at least 0.1 sievert of ionising radiation to the bone marrow at least 5 years before the clinical onset of m</w:t>
      </w:r>
      <w:r w:rsidR="006600D4">
        <w:t>ature B-cell lymphoid leukaemia</w:t>
      </w:r>
      <w:r>
        <w:t xml:space="preserve"> or small lymphocytic lymphoma; </w:t>
      </w:r>
    </w:p>
    <w:p w:rsidR="005D6D98" w:rsidRPr="008E76DC" w:rsidRDefault="000D70F5" w:rsidP="000D70F5">
      <w:pPr>
        <w:pStyle w:val="NOTE"/>
      </w:pPr>
      <w:r>
        <w:t xml:space="preserve">Note: </w:t>
      </w:r>
      <w:r w:rsidRPr="000D70F5">
        <w:rPr>
          <w:b/>
          <w:i/>
        </w:rPr>
        <w:t>cumulative equivalent dose</w:t>
      </w:r>
      <w:r>
        <w:t xml:space="preserve"> is defined in the Schedule 1 - Dictionary.</w:t>
      </w:r>
    </w:p>
    <w:p w:rsidR="000D70F5" w:rsidRDefault="000D70F5" w:rsidP="000D70F5">
      <w:pPr>
        <w:pStyle w:val="LV2"/>
      </w:pPr>
      <w:r>
        <w:t xml:space="preserve">inhaling 1,3-butadiene gas as specified: </w:t>
      </w:r>
    </w:p>
    <w:p w:rsidR="000D70F5" w:rsidRDefault="000D70F5" w:rsidP="000D70F5">
      <w:pPr>
        <w:pStyle w:val="LV3"/>
      </w:pPr>
      <w:r>
        <w:t>for a cumulative total of at least 2,500 hours within a continuous period of 10 years before the clinical onset of m</w:t>
      </w:r>
      <w:r w:rsidR="00137A6B">
        <w:t>ature B-cell lymphoid leukaemia</w:t>
      </w:r>
      <w:r>
        <w:t xml:space="preserve"> or small lymphocytic lymphoma; and </w:t>
      </w:r>
    </w:p>
    <w:p w:rsidR="000D70F5" w:rsidRDefault="000D70F5" w:rsidP="000D70F5">
      <w:pPr>
        <w:pStyle w:val="LV3"/>
      </w:pPr>
      <w:r>
        <w:t>where the first exposure in that period occurred at least 5 years before the clinical onset of m</w:t>
      </w:r>
      <w:r w:rsidR="00137A6B">
        <w:t>ature B-cell lymphoid leukaemia</w:t>
      </w:r>
      <w:r>
        <w:t xml:space="preserve"> or small lymphocytic lymphoma;</w:t>
      </w:r>
    </w:p>
    <w:p w:rsidR="000D70F5" w:rsidRDefault="000D70F5" w:rsidP="00523A0D">
      <w:pPr>
        <w:pStyle w:val="Note1"/>
        <w:ind w:left="2575" w:hanging="590"/>
      </w:pPr>
      <w:r>
        <w:t xml:space="preserve">Note 1: Inhalation of 1,3-butadiene gas can occur during the distribution of petrol, manufacture of rubber and plastic products, and from breathing smoke from fires. </w:t>
      </w:r>
    </w:p>
    <w:p w:rsidR="000D70F5" w:rsidRDefault="000D70F5" w:rsidP="00523A0D">
      <w:pPr>
        <w:pStyle w:val="Note1"/>
        <w:ind w:left="2575" w:hanging="590"/>
      </w:pPr>
      <w:r>
        <w:t xml:space="preserve">Note 2: </w:t>
      </w:r>
      <w:r w:rsidRPr="000D70F5">
        <w:rPr>
          <w:b/>
          <w:i/>
        </w:rPr>
        <w:t>Inhaling 1,3-butadiene gas as specified</w:t>
      </w:r>
      <w:r w:rsidR="00374EC6">
        <w:t xml:space="preserve"> is</w:t>
      </w:r>
      <w:r>
        <w:t xml:space="preserve"> defined in the Schedule 1 - Dictionary.</w:t>
      </w:r>
    </w:p>
    <w:p w:rsidR="002739EC" w:rsidRDefault="002739EC" w:rsidP="002739EC">
      <w:pPr>
        <w:pStyle w:val="LV2"/>
      </w:pPr>
      <w:r>
        <w:t xml:space="preserve">being exposed to 1,3-butadiene: </w:t>
      </w:r>
    </w:p>
    <w:p w:rsidR="002739EC" w:rsidRDefault="002739EC" w:rsidP="002739EC">
      <w:pPr>
        <w:pStyle w:val="LV3"/>
      </w:pPr>
      <w:r>
        <w:t>in an amount greater than 100 ppm-years of cumulative exposure before the clinical onset of m</w:t>
      </w:r>
      <w:r w:rsidR="00137A6B">
        <w:t>ature B-cell lymphoid leukaemia</w:t>
      </w:r>
      <w:r>
        <w:t xml:space="preserve"> or small lymphocytic lymphoma; and </w:t>
      </w:r>
    </w:p>
    <w:p w:rsidR="002739EC" w:rsidRDefault="002739EC" w:rsidP="002739EC">
      <w:pPr>
        <w:pStyle w:val="LV3"/>
      </w:pPr>
      <w:r>
        <w:t>where the first exposure occurred at least 5 years before the clinical onset of m</w:t>
      </w:r>
      <w:r w:rsidR="00137A6B">
        <w:t>ature B-cell lymphoid leukaemia</w:t>
      </w:r>
      <w:r>
        <w:t xml:space="preserve"> or small lymphocytic lymphoma; </w:t>
      </w:r>
    </w:p>
    <w:p w:rsidR="002739EC" w:rsidRDefault="002739EC" w:rsidP="002739EC">
      <w:pPr>
        <w:pStyle w:val="NOTE"/>
      </w:pPr>
      <w:r>
        <w:t xml:space="preserve">Note 1: Inhalation of 1,3-butadiene gas can occur during the distribution of petrol, manufacture of rubber and plastic products, and from breathing smoke from fires. </w:t>
      </w:r>
    </w:p>
    <w:p w:rsidR="002739EC" w:rsidRDefault="002739EC" w:rsidP="002739EC">
      <w:pPr>
        <w:pStyle w:val="NOTE"/>
      </w:pPr>
      <w:r>
        <w:t xml:space="preserve">Note 2: </w:t>
      </w:r>
      <w:r w:rsidRPr="0046594B">
        <w:rPr>
          <w:b/>
          <w:i/>
        </w:rPr>
        <w:t>ppm-years</w:t>
      </w:r>
      <w:r>
        <w:t xml:space="preserve"> is defined in the Schedule 1 - Dictionary.</w:t>
      </w:r>
    </w:p>
    <w:p w:rsidR="007C7DEE" w:rsidRPr="008D1B8B" w:rsidRDefault="0046594B" w:rsidP="005D6D98">
      <w:pPr>
        <w:pStyle w:val="LV2"/>
      </w:pPr>
      <w:r>
        <w:t>i</w:t>
      </w:r>
      <w:r w:rsidR="00896BD9">
        <w:t xml:space="preserve">nability to obtain </w:t>
      </w:r>
      <w:r w:rsidR="007C7DEE" w:rsidRPr="008D1B8B">
        <w:t>appropriate clinical management for</w:t>
      </w:r>
      <w:bookmarkEnd w:id="26"/>
      <w:r w:rsidR="007A3989">
        <w:t xml:space="preserve"> </w:t>
      </w:r>
      <w:r w:rsidR="00635E00" w:rsidRPr="00635E00">
        <w:t>mature B-cell lymphoid leukaemia and small lymphocytic lymphoma</w:t>
      </w:r>
      <w:r w:rsidR="00D5620B" w:rsidRPr="008D1B8B">
        <w:t>.</w:t>
      </w:r>
      <w:bookmarkEnd w:id="27"/>
    </w:p>
    <w:p w:rsidR="000C21A3" w:rsidRPr="00684C0E" w:rsidRDefault="00D32F71" w:rsidP="005D6D98">
      <w:pPr>
        <w:pStyle w:val="LV1"/>
      </w:pPr>
      <w:bookmarkStart w:id="28" w:name="_Toc109310743"/>
      <w:bookmarkStart w:id="29" w:name="_Ref402530057"/>
      <w:r>
        <w:t>Relationship to s</w:t>
      </w:r>
      <w:r w:rsidR="000C21A3" w:rsidRPr="00684C0E">
        <w:t>ervice</w:t>
      </w:r>
      <w:bookmarkEnd w:id="28"/>
    </w:p>
    <w:p w:rsidR="00F03C06" w:rsidRPr="00187DE1" w:rsidRDefault="00F03C06" w:rsidP="005D6D98">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5D6D98">
      <w:pPr>
        <w:pStyle w:val="LV2"/>
      </w:pPr>
      <w:r w:rsidRPr="00187DE1">
        <w:t xml:space="preserve">The factor set out in </w:t>
      </w:r>
      <w:r w:rsidR="00896BD9">
        <w:t>subsection</w:t>
      </w:r>
      <w:r w:rsidR="00FF1D47">
        <w:t xml:space="preserve"> </w:t>
      </w:r>
      <w:r w:rsidR="00DA3996">
        <w:t>9</w:t>
      </w:r>
      <w:r w:rsidR="003A57A2">
        <w:t>(9</w:t>
      </w:r>
      <w:r w:rsidR="00FF1D47">
        <w:t xml:space="preserve">) </w:t>
      </w:r>
      <w:r w:rsidRPr="00187DE1">
        <w:t xml:space="preserve">applies only to material contribution to, or aggravation of, </w:t>
      </w:r>
      <w:r w:rsidR="00635E00" w:rsidRPr="00635E00">
        <w:t>mature B-cell lymphoid leukaemia and small lymphocytic lymphoma</w:t>
      </w:r>
      <w:r w:rsidR="007A3989">
        <w:t xml:space="preserve"> </w:t>
      </w:r>
      <w:r w:rsidRPr="00187DE1">
        <w:t>where the person</w:t>
      </w:r>
      <w:r w:rsidR="002A3353">
        <w:t>'</w:t>
      </w:r>
      <w:r w:rsidRPr="00187DE1">
        <w:t xml:space="preserve">s </w:t>
      </w:r>
      <w:r w:rsidR="00635E00" w:rsidRPr="00635E00">
        <w:t>mature B-cell lymphoid leukaemia and small lymphocytic lymphoma</w:t>
      </w:r>
      <w:r w:rsidR="007A3989">
        <w:t xml:space="preserve"> </w:t>
      </w:r>
      <w:r w:rsidRPr="00187DE1">
        <w:t>was suffered or contracted before or during (but did not arise out of) the person</w:t>
      </w:r>
      <w:r w:rsidR="002A3353">
        <w:t>'</w:t>
      </w:r>
      <w:r w:rsidRPr="00187DE1">
        <w:t xml:space="preserve">s relevant service. </w:t>
      </w:r>
    </w:p>
    <w:p w:rsidR="00774897" w:rsidRPr="00301C54" w:rsidRDefault="00774897" w:rsidP="005D6D98">
      <w:pPr>
        <w:pStyle w:val="LV1"/>
      </w:pPr>
      <w:bookmarkStart w:id="30" w:name="_Toc109310744"/>
      <w:r w:rsidRPr="00301C54">
        <w:t>Factors referring to an injury or disea</w:t>
      </w:r>
      <w:r w:rsidR="008B2204">
        <w:t>se covered by another Statement</w:t>
      </w:r>
      <w:r w:rsidRPr="00301C54">
        <w:t xml:space="preserve"> of Principles</w:t>
      </w:r>
      <w:bookmarkEnd w:id="30"/>
    </w:p>
    <w:p w:rsidR="00F03C06" w:rsidRPr="00E64EE4" w:rsidRDefault="00F03C06" w:rsidP="005D6D98">
      <w:pPr>
        <w:pStyle w:val="PlainIndent"/>
      </w:pPr>
      <w:r w:rsidRPr="00E64EE4">
        <w:t>In this Statement of Principles:</w:t>
      </w:r>
    </w:p>
    <w:p w:rsidR="00F03C06" w:rsidRPr="00E64EE4" w:rsidRDefault="00F03C06" w:rsidP="005D6D98">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5D6D98">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5D6D98">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5D6D98">
      <w:pPr>
        <w:pStyle w:val="PlainIndent"/>
      </w:pPr>
    </w:p>
    <w:p w:rsidR="00081B7C" w:rsidRPr="00FA33FB" w:rsidRDefault="00081B7C" w:rsidP="005D6D98">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rsidR="00F03C06" w:rsidRDefault="00F03C06" w:rsidP="005D6D98">
      <w:pPr>
        <w:pStyle w:val="PlainIndent"/>
      </w:pPr>
    </w:p>
    <w:p w:rsidR="00CF2367" w:rsidRPr="00FA33FB" w:rsidRDefault="00CF2367" w:rsidP="002A3436">
      <w:pPr>
        <w:pStyle w:val="SHHeader"/>
      </w:pPr>
      <w:bookmarkStart w:id="31" w:name="opcAmSched"/>
      <w:bookmarkStart w:id="32" w:name="opcCurrentFind"/>
      <w:bookmarkStart w:id="33" w:name="_Toc1093107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109310746"/>
      <w:r w:rsidRPr="00D97BB3">
        <w:t>Definitions</w:t>
      </w:r>
      <w:bookmarkEnd w:id="34"/>
      <w:bookmarkEnd w:id="35"/>
    </w:p>
    <w:p w:rsidR="00702C42" w:rsidRDefault="00702C42" w:rsidP="005D6D98">
      <w:pPr>
        <w:pStyle w:val="SH2"/>
      </w:pPr>
      <w:r w:rsidRPr="00516768">
        <w:t>In this instrument:</w:t>
      </w:r>
    </w:p>
    <w:p w:rsidR="00374EC6" w:rsidRPr="00374EC6" w:rsidRDefault="00374EC6" w:rsidP="00374EC6">
      <w:pPr>
        <w:pStyle w:val="SH3"/>
      </w:pPr>
      <w:bookmarkStart w:id="36" w:name="_Ref402530810"/>
      <w:r w:rsidRPr="00374EC6">
        <w:rPr>
          <w:b/>
          <w:i/>
        </w:rPr>
        <w:t>8-hour time-weighted average</w:t>
      </w:r>
      <w:r w:rsidRPr="00374EC6">
        <w:t xml:space="preserve"> means the averaging of different exposure levels during an average exposure period equivalent to eight hours.</w:t>
      </w:r>
    </w:p>
    <w:p w:rsidR="00231A88" w:rsidRDefault="00231A88" w:rsidP="00231A88">
      <w:pPr>
        <w:pStyle w:val="SH3"/>
      </w:pPr>
      <w:r w:rsidRPr="00231A88">
        <w:rPr>
          <w:b/>
          <w:i/>
        </w:rPr>
        <w:t>being exposed to benzene as specified</w:t>
      </w:r>
      <w:r>
        <w:t xml:space="preserve"> means: </w:t>
      </w:r>
    </w:p>
    <w:p w:rsidR="00231A88" w:rsidRPr="00523A0D" w:rsidRDefault="00231A88" w:rsidP="00523A0D">
      <w:pPr>
        <w:pStyle w:val="SH4"/>
      </w:pPr>
      <w:r w:rsidRPr="00523A0D">
        <w:t xml:space="preserve">having cutaneous contact with liquids containing benzene greater than 1% by volume; or </w:t>
      </w:r>
    </w:p>
    <w:p w:rsidR="0046594B" w:rsidRPr="00523A0D" w:rsidRDefault="00231A88" w:rsidP="00523A0D">
      <w:pPr>
        <w:pStyle w:val="SH4"/>
      </w:pPr>
      <w:r w:rsidRPr="00523A0D">
        <w:t xml:space="preserve">ingesting liquids containing benzene greater than 1% by volume; or </w:t>
      </w:r>
    </w:p>
    <w:p w:rsidR="00231A88" w:rsidRPr="00523A0D" w:rsidRDefault="00231A88" w:rsidP="00523A0D">
      <w:pPr>
        <w:pStyle w:val="SH4"/>
      </w:pPr>
      <w:r w:rsidRPr="00523A0D">
        <w:t>inhaling benzene vapour where such exposure occurs at an ambient 8-hour time-weighted average benzene concentration exceeding 5 parts per million.</w:t>
      </w:r>
    </w:p>
    <w:p w:rsidR="005D6D98" w:rsidRDefault="00231A88" w:rsidP="00231A88">
      <w:pPr>
        <w:pStyle w:val="ScheduleNote"/>
      </w:pPr>
      <w:r>
        <w:t xml:space="preserve">Note: </w:t>
      </w:r>
      <w:r w:rsidRPr="00231A88">
        <w:rPr>
          <w:b/>
          <w:i/>
        </w:rPr>
        <w:t>8-hour time-weighted average</w:t>
      </w:r>
      <w:r>
        <w:t xml:space="preserve"> is defined in the Schedule 1 - Dictionary. </w:t>
      </w:r>
    </w:p>
    <w:p w:rsidR="005F0969" w:rsidRDefault="005F0969" w:rsidP="005F0969">
      <w:pPr>
        <w:pStyle w:val="SH3"/>
      </w:pPr>
      <w:r w:rsidRPr="005F0969">
        <w:rPr>
          <w:b/>
          <w:i/>
        </w:rPr>
        <w:t>chronic infection with hepatitis C</w:t>
      </w:r>
      <w:r w:rsidRPr="005F0969">
        <w:t xml:space="preserve"> virus means infection with hepatitis C virus resulting in a chronic infection of at least 6 months duration, which has been confirmed by laboratory testing.  </w:t>
      </w:r>
    </w:p>
    <w:p w:rsidR="000D70F5" w:rsidRDefault="000D70F5" w:rsidP="000D70F5">
      <w:pPr>
        <w:pStyle w:val="SH3"/>
      </w:pPr>
      <w:r w:rsidRPr="000D70F5">
        <w:rPr>
          <w:b/>
          <w:i/>
        </w:rPr>
        <w:t>cumulative equivalent dose</w:t>
      </w:r>
      <w: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E50CAE">
        <w:rPr>
          <w:i/>
        </w:rPr>
        <w:t>Guide to calculation of 'cumulative equivalent dose' for the purpose of applying ionising radiation factors contained in Statements of Principles determined under Part XIA of the Veterans' Entitlements Act 1986 (Cth)</w:t>
      </w:r>
      <w:r>
        <w:t xml:space="preserve">, Australian Radiation Protection and Nuclear Safety Agency, as in force on 2 August 2017. </w:t>
      </w:r>
    </w:p>
    <w:p w:rsidR="000D70F5" w:rsidRPr="00E50CAE" w:rsidRDefault="000D70F5" w:rsidP="00E50CAE">
      <w:pPr>
        <w:pStyle w:val="ScheduleNote"/>
        <w:ind w:left="1497" w:hanging="590"/>
      </w:pPr>
      <w:r w:rsidRPr="00E50CAE">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rsidR="000D70F5" w:rsidRPr="00E50CAE" w:rsidRDefault="000D70F5" w:rsidP="00E50CAE">
      <w:pPr>
        <w:pStyle w:val="ScheduleNote"/>
        <w:ind w:left="1441" w:hanging="590"/>
      </w:pPr>
      <w:r w:rsidRPr="00E50CAE">
        <w:t>Note 2: For the purpose of dose reconstruction, dose is calculated as an average over the mass of a specific tissue or organ. If a tissue is exposed to multiple sources of ionising radiation, the various dose estimates for each type of radiation must be combined.</w:t>
      </w:r>
    </w:p>
    <w:p w:rsidR="000D70F5" w:rsidRPr="000D70F5" w:rsidRDefault="000D70F5" w:rsidP="000D70F5">
      <w:pPr>
        <w:pStyle w:val="SH3"/>
      </w:pPr>
      <w:r w:rsidRPr="000D70F5">
        <w:rPr>
          <w:b/>
          <w:i/>
        </w:rPr>
        <w:t xml:space="preserve">inhaling 1,3-butadiene gas as specified </w:t>
      </w:r>
      <w:r w:rsidRPr="0046594B">
        <w:t>means</w:t>
      </w:r>
      <w:r w:rsidRPr="000D70F5">
        <w:rPr>
          <w:b/>
          <w:i/>
        </w:rPr>
        <w:t xml:space="preserve"> </w:t>
      </w:r>
      <w:r w:rsidRPr="000D70F5">
        <w:t xml:space="preserve">inhaling 1,3-butadiene  at an ambient 8-hour time-weighted average concentration greater than 10 parts per million. </w:t>
      </w:r>
    </w:p>
    <w:p w:rsidR="000D70F5" w:rsidRPr="00374EC6" w:rsidRDefault="00374EC6" w:rsidP="00374EC6">
      <w:pPr>
        <w:pStyle w:val="ScheduleNote"/>
      </w:pPr>
      <w:r w:rsidRPr="00374EC6">
        <w:t xml:space="preserve">Note: </w:t>
      </w:r>
      <w:r w:rsidRPr="00374EC6">
        <w:rPr>
          <w:b/>
          <w:i/>
        </w:rPr>
        <w:t>8-hour time-weighted average</w:t>
      </w:r>
      <w:r w:rsidRPr="00374EC6">
        <w:t xml:space="preserve"> is defined in the Schedule 1 - Dictionary.</w:t>
      </w:r>
    </w:p>
    <w:p w:rsidR="00231A88" w:rsidRDefault="000D70F5" w:rsidP="000D70F5">
      <w:pPr>
        <w:pStyle w:val="SH3"/>
      </w:pPr>
      <w:r>
        <w:rPr>
          <w:b/>
          <w:i/>
        </w:rPr>
        <w:t>i</w:t>
      </w:r>
      <w:r w:rsidR="005F0969" w:rsidRPr="005F0969">
        <w:rPr>
          <w:b/>
          <w:i/>
        </w:rPr>
        <w:t xml:space="preserve">nhaling ethylene oxide vapour as specified </w:t>
      </w:r>
      <w:r w:rsidR="005F0969" w:rsidRPr="005F0969">
        <w:t>means inhaling ethylene oxide vapour at an ambient 8-hour time-weighted average concentration of at least 1.5 parts per million.</w:t>
      </w:r>
    </w:p>
    <w:p w:rsidR="005D6D98" w:rsidRDefault="00374EC6" w:rsidP="00374EC6">
      <w:pPr>
        <w:pStyle w:val="ScheduleNote"/>
      </w:pPr>
      <w:r w:rsidRPr="00374EC6">
        <w:t xml:space="preserve">Note: </w:t>
      </w:r>
      <w:r w:rsidRPr="00374EC6">
        <w:rPr>
          <w:b/>
        </w:rPr>
        <w:t>8-hour time-weighted average</w:t>
      </w:r>
      <w:r w:rsidRPr="00374EC6">
        <w:t xml:space="preserve"> is defined in the Schedule 1 - Dictionary.</w:t>
      </w:r>
    </w:p>
    <w:p w:rsidR="00885EAB"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231A88" w:rsidRPr="009C404D" w:rsidRDefault="005F0969" w:rsidP="005F0969">
      <w:pPr>
        <w:pStyle w:val="SH3"/>
      </w:pPr>
      <w:r w:rsidRPr="005F0969">
        <w:rPr>
          <w:b/>
          <w:i/>
        </w:rPr>
        <w:t>ppm-years</w:t>
      </w:r>
      <w:r w:rsidRPr="005F0969">
        <w:t xml:space="preserve"> means parts per million multiplied by years of exposure.</w:t>
      </w:r>
    </w:p>
    <w:p w:rsidR="0090262E" w:rsidRPr="0090262E" w:rsidRDefault="0090262E" w:rsidP="0090262E">
      <w:pPr>
        <w:pStyle w:val="SH3"/>
        <w:ind w:left="851" w:hanging="851"/>
      </w:pPr>
      <w:bookmarkStart w:id="37" w:name="_Ref402529607"/>
      <w:bookmarkEnd w:id="36"/>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7C627D" w:rsidRPr="007C627D" w:rsidRDefault="007C627D" w:rsidP="005D6D98">
      <w:pPr>
        <w:pStyle w:val="ScheduleNote"/>
      </w:pPr>
      <w:r w:rsidRPr="007C627D">
        <w:t xml:space="preserve">Note: </w:t>
      </w:r>
      <w:r w:rsidRPr="007C627D">
        <w:rPr>
          <w:b/>
          <w:i/>
        </w:rPr>
        <w:t>MRCA</w:t>
      </w:r>
      <w:r w:rsidRPr="007C627D">
        <w:t xml:space="preserve"> and </w:t>
      </w:r>
      <w:r w:rsidRPr="007C627D">
        <w:rPr>
          <w:b/>
          <w:i/>
        </w:rPr>
        <w:t>VEA</w:t>
      </w:r>
      <w:r w:rsidRPr="007C627D">
        <w:t xml:space="preserve"> are also defined in the Schedule 1 - Dictionary.</w:t>
      </w:r>
    </w:p>
    <w:p w:rsidR="00885EAB" w:rsidRPr="00513D05" w:rsidRDefault="00635E00" w:rsidP="00984EE9">
      <w:pPr>
        <w:pStyle w:val="SH3"/>
        <w:ind w:left="851" w:hanging="851"/>
      </w:pPr>
      <w:r w:rsidRPr="00635E00">
        <w:rPr>
          <w:b/>
          <w:i/>
        </w:rPr>
        <w:t>mature b-cell lymphoid leukaemia and small lymphocytic lymphoma</w:t>
      </w:r>
      <w:r w:rsidR="00DF6D11" w:rsidRPr="00513D05">
        <w:t>—see subsection</w:t>
      </w:r>
      <w:r w:rsidR="009056AF">
        <w:t xml:space="preserve"> </w:t>
      </w:r>
      <w:r w:rsidR="00A77E0D">
        <w:t>7</w:t>
      </w:r>
      <w:r w:rsidR="009056AF">
        <w:t>(2)</w:t>
      </w:r>
      <w:r w:rsidR="00051B75">
        <w:t>.</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0417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91148C" w:rsidRDefault="00635E00" w:rsidP="00BE28AA">
          <w:pPr>
            <w:spacing w:line="0" w:lineRule="atLeast"/>
            <w:jc w:val="center"/>
            <w:rPr>
              <w:i/>
              <w:sz w:val="18"/>
              <w:szCs w:val="18"/>
            </w:rPr>
          </w:pPr>
          <w:r w:rsidRPr="00635E00">
            <w:rPr>
              <w:i/>
              <w:sz w:val="18"/>
              <w:szCs w:val="18"/>
            </w:rPr>
            <w:t>Mature B-Cell Lymphoid Leukaemia And Small Lymphocytic Lymphoma</w:t>
          </w:r>
          <w:r w:rsidR="00BE28AA">
            <w:rPr>
              <w:i/>
              <w:sz w:val="18"/>
              <w:szCs w:val="18"/>
            </w:rPr>
            <w:t xml:space="preserve"> </w:t>
          </w:r>
        </w:p>
        <w:p w:rsidR="00BE28AA" w:rsidRDefault="00BE28AA" w:rsidP="00BE28AA">
          <w:pPr>
            <w:spacing w:line="0" w:lineRule="atLeast"/>
            <w:jc w:val="center"/>
            <w:rPr>
              <w:i/>
              <w:sz w:val="18"/>
              <w:szCs w:val="18"/>
            </w:rPr>
          </w:pPr>
          <w:r>
            <w:rPr>
              <w:i/>
              <w:sz w:val="18"/>
              <w:szCs w:val="18"/>
            </w:rPr>
            <w:t xml:space="preserve">(Reasonable Hypothesis) </w:t>
          </w:r>
          <w:r w:rsidRPr="007C5CE0">
            <w:rPr>
              <w:i/>
              <w:sz w:val="18"/>
            </w:rPr>
            <w:t>(No.</w:t>
          </w:r>
          <w:r w:rsidR="00812AEC">
            <w:rPr>
              <w:i/>
              <w:sz w:val="18"/>
              <w:szCs w:val="18"/>
            </w:rPr>
            <w:t>78</w:t>
          </w:r>
          <w:r w:rsidR="00C32CCB">
            <w:rPr>
              <w:i/>
              <w:sz w:val="18"/>
              <w:szCs w:val="18"/>
            </w:rPr>
            <w:t xml:space="preserve"> </w:t>
          </w:r>
          <w:r w:rsidRPr="007C5CE0">
            <w:rPr>
              <w:i/>
              <w:sz w:val="18"/>
              <w:szCs w:val="18"/>
            </w:rPr>
            <w:t xml:space="preserve">of </w:t>
          </w:r>
          <w:r w:rsidR="00635E00" w:rsidRPr="00635E00">
            <w:rPr>
              <w:i/>
              <w:sz w:val="18"/>
              <w:szCs w:val="18"/>
            </w:rPr>
            <w:t>2022</w:t>
          </w:r>
          <w:r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C715B">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C715B">
            <w:rPr>
              <w:i/>
              <w:noProof/>
              <w:sz w:val="18"/>
            </w:rPr>
            <w:t>9</w:t>
          </w:r>
          <w:r>
            <w:rPr>
              <w:i/>
              <w:sz w:val="18"/>
            </w:rPr>
            <w:fldChar w:fldCharType="end"/>
          </w:r>
        </w:p>
      </w:tc>
    </w:tr>
  </w:tbl>
  <w:p w:rsidR="00F03C06" w:rsidRPr="00BE28AA" w:rsidRDefault="00F03C06" w:rsidP="00BE2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91148C" w:rsidRDefault="00635E00" w:rsidP="00BE28AA">
          <w:pPr>
            <w:spacing w:line="0" w:lineRule="atLeast"/>
            <w:jc w:val="center"/>
            <w:rPr>
              <w:i/>
              <w:sz w:val="18"/>
              <w:szCs w:val="18"/>
            </w:rPr>
          </w:pPr>
          <w:r w:rsidRPr="00635E00">
            <w:rPr>
              <w:i/>
              <w:sz w:val="18"/>
              <w:szCs w:val="18"/>
            </w:rPr>
            <w:t>Mature B-Cell Lymphoid Leukaemia And Small Lymphocytic Lymphoma</w:t>
          </w:r>
          <w:r w:rsidR="00BE28AA">
            <w:rPr>
              <w:i/>
              <w:sz w:val="18"/>
              <w:szCs w:val="18"/>
            </w:rPr>
            <w:t xml:space="preserve"> </w:t>
          </w:r>
        </w:p>
        <w:p w:rsidR="00BE28AA" w:rsidRDefault="00BE28AA" w:rsidP="00BE28AA">
          <w:pPr>
            <w:spacing w:line="0" w:lineRule="atLeast"/>
            <w:jc w:val="center"/>
            <w:rPr>
              <w:i/>
              <w:sz w:val="18"/>
              <w:szCs w:val="18"/>
            </w:rPr>
          </w:pPr>
          <w:r>
            <w:rPr>
              <w:i/>
              <w:sz w:val="18"/>
              <w:szCs w:val="18"/>
            </w:rPr>
            <w:t xml:space="preserve">(Reasonable Hypothesis) </w:t>
          </w:r>
          <w:r w:rsidRPr="007C5CE0">
            <w:rPr>
              <w:i/>
              <w:sz w:val="18"/>
            </w:rPr>
            <w:t xml:space="preserve">(No. </w:t>
          </w:r>
          <w:r w:rsidR="00812AEC">
            <w:rPr>
              <w:i/>
              <w:sz w:val="18"/>
              <w:szCs w:val="18"/>
            </w:rPr>
            <w:t>78</w:t>
          </w:r>
          <w:r w:rsidR="002F35F9">
            <w:rPr>
              <w:i/>
              <w:sz w:val="18"/>
              <w:szCs w:val="18"/>
            </w:rPr>
            <w:t xml:space="preserve"> </w:t>
          </w:r>
          <w:r w:rsidRPr="007C5CE0">
            <w:rPr>
              <w:i/>
              <w:sz w:val="18"/>
              <w:szCs w:val="18"/>
            </w:rPr>
            <w:t xml:space="preserve">of </w:t>
          </w:r>
          <w:r w:rsidR="00635E00" w:rsidRPr="00635E00">
            <w:rPr>
              <w:i/>
              <w:sz w:val="18"/>
              <w:szCs w:val="18"/>
            </w:rPr>
            <w:t>2022</w:t>
          </w:r>
          <w:r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C715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C715B">
            <w:rPr>
              <w:i/>
              <w:noProof/>
              <w:sz w:val="18"/>
            </w:rPr>
            <w:t>9</w:t>
          </w:r>
          <w:r>
            <w:rPr>
              <w:i/>
              <w:sz w:val="18"/>
            </w:rPr>
            <w:fldChar w:fldCharType="end"/>
          </w:r>
        </w:p>
      </w:tc>
    </w:tr>
  </w:tbl>
  <w:p w:rsidR="007F2378" w:rsidRPr="00BE28AA" w:rsidRDefault="007F2378" w:rsidP="00BE2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BE28AA" w:rsidRDefault="00997416" w:rsidP="00BE2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66A6F" w:rsidRDefault="00885EAB" w:rsidP="00A66A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Default="00BE28AA" w:rsidP="00BE28AA">
    <w:pPr>
      <w:rPr>
        <w:sz w:val="20"/>
      </w:rPr>
    </w:pPr>
    <w:r>
      <w:rPr>
        <w:b/>
        <w:noProof/>
        <w:sz w:val="20"/>
      </w:rPr>
      <w:t>Schedule 1</w:t>
    </w:r>
    <w:r>
      <w:rPr>
        <w:sz w:val="20"/>
      </w:rPr>
      <w:t xml:space="preserve"> - </w:t>
    </w:r>
    <w:r>
      <w:rPr>
        <w:noProof/>
        <w:sz w:val="20"/>
      </w:rPr>
      <w:t>Dictionary</w:t>
    </w:r>
  </w:p>
  <w:p w:rsidR="00BE28AA" w:rsidRDefault="00BE28AA" w:rsidP="00BE28AA">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2003"/>
        </w:tabs>
        <w:ind w:left="2003"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C9CC2528"/>
    <w:lvl w:ilvl="0">
      <w:start w:val="1"/>
      <w:numFmt w:val="decimal"/>
      <w:pStyle w:val="LV1"/>
      <w:lvlText w:val="%1"/>
      <w:lvlJc w:val="left"/>
      <w:pPr>
        <w:ind w:left="907" w:hanging="567"/>
      </w:pPr>
      <w:rPr>
        <w:rFonts w:hint="default"/>
      </w:rPr>
    </w:lvl>
    <w:lvl w:ilvl="1">
      <w:start w:val="1"/>
      <w:numFmt w:val="decimal"/>
      <w:pStyle w:val="LV2"/>
      <w:lvlText w:val="(%2)"/>
      <w:lvlJc w:val="left"/>
      <w:pPr>
        <w:ind w:left="1277"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3A525CC"/>
    <w:multiLevelType w:val="hybridMultilevel"/>
    <w:tmpl w:val="1FCC589C"/>
    <w:lvl w:ilvl="0" w:tplc="1AF0D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0B95976"/>
    <w:multiLevelType w:val="hybridMultilevel"/>
    <w:tmpl w:val="5C4437FE"/>
    <w:lvl w:ilvl="0" w:tplc="6428AE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285601"/>
    <w:multiLevelType w:val="hybridMultilevel"/>
    <w:tmpl w:val="4BAEBB30"/>
    <w:lvl w:ilvl="0" w:tplc="30C0A14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2"/>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62"/>
    <w:rsid w:val="00032E05"/>
    <w:rsid w:val="000437C1"/>
    <w:rsid w:val="00046B3C"/>
    <w:rsid w:val="00046E67"/>
    <w:rsid w:val="00051B75"/>
    <w:rsid w:val="0005365D"/>
    <w:rsid w:val="000539B6"/>
    <w:rsid w:val="00054930"/>
    <w:rsid w:val="000614BF"/>
    <w:rsid w:val="00061E3E"/>
    <w:rsid w:val="00081B7C"/>
    <w:rsid w:val="00085567"/>
    <w:rsid w:val="0008674F"/>
    <w:rsid w:val="00086762"/>
    <w:rsid w:val="0009221B"/>
    <w:rsid w:val="00097FDF"/>
    <w:rsid w:val="000A3D68"/>
    <w:rsid w:val="000B1350"/>
    <w:rsid w:val="000B58FA"/>
    <w:rsid w:val="000C21A3"/>
    <w:rsid w:val="000C664A"/>
    <w:rsid w:val="000C6D96"/>
    <w:rsid w:val="000D05EF"/>
    <w:rsid w:val="000D0A7E"/>
    <w:rsid w:val="000D4D03"/>
    <w:rsid w:val="000D70F5"/>
    <w:rsid w:val="000E2261"/>
    <w:rsid w:val="000E4183"/>
    <w:rsid w:val="000F21C1"/>
    <w:rsid w:val="000F76FA"/>
    <w:rsid w:val="00101F89"/>
    <w:rsid w:val="001058EA"/>
    <w:rsid w:val="0010745C"/>
    <w:rsid w:val="00132CEB"/>
    <w:rsid w:val="00137A6B"/>
    <w:rsid w:val="00137D25"/>
    <w:rsid w:val="00137FE9"/>
    <w:rsid w:val="00142B62"/>
    <w:rsid w:val="00143963"/>
    <w:rsid w:val="0015201F"/>
    <w:rsid w:val="00157B8B"/>
    <w:rsid w:val="00161A8E"/>
    <w:rsid w:val="001648F7"/>
    <w:rsid w:val="00166C2F"/>
    <w:rsid w:val="00167E0C"/>
    <w:rsid w:val="001809D7"/>
    <w:rsid w:val="001833C8"/>
    <w:rsid w:val="00187DE1"/>
    <w:rsid w:val="0019084F"/>
    <w:rsid w:val="001939E1"/>
    <w:rsid w:val="00194C3E"/>
    <w:rsid w:val="00195382"/>
    <w:rsid w:val="001A0BF4"/>
    <w:rsid w:val="001A1438"/>
    <w:rsid w:val="001A3746"/>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1530"/>
    <w:rsid w:val="00206C4D"/>
    <w:rsid w:val="0021053C"/>
    <w:rsid w:val="002109B9"/>
    <w:rsid w:val="00214488"/>
    <w:rsid w:val="00215860"/>
    <w:rsid w:val="00215AF1"/>
    <w:rsid w:val="00223E2C"/>
    <w:rsid w:val="00225CBD"/>
    <w:rsid w:val="00226ECC"/>
    <w:rsid w:val="00231A88"/>
    <w:rsid w:val="002321E8"/>
    <w:rsid w:val="00236EEC"/>
    <w:rsid w:val="00237471"/>
    <w:rsid w:val="002376A0"/>
    <w:rsid w:val="00237BAF"/>
    <w:rsid w:val="0024010F"/>
    <w:rsid w:val="00240749"/>
    <w:rsid w:val="00243018"/>
    <w:rsid w:val="002564A4"/>
    <w:rsid w:val="002650E6"/>
    <w:rsid w:val="0026736C"/>
    <w:rsid w:val="002716E4"/>
    <w:rsid w:val="002717B2"/>
    <w:rsid w:val="002739EC"/>
    <w:rsid w:val="002773D7"/>
    <w:rsid w:val="00280B57"/>
    <w:rsid w:val="00281308"/>
    <w:rsid w:val="00281DF7"/>
    <w:rsid w:val="00284719"/>
    <w:rsid w:val="00285992"/>
    <w:rsid w:val="00297ECB"/>
    <w:rsid w:val="002A1ECC"/>
    <w:rsid w:val="002A3353"/>
    <w:rsid w:val="002A3436"/>
    <w:rsid w:val="002A7BCF"/>
    <w:rsid w:val="002B45FA"/>
    <w:rsid w:val="002B5188"/>
    <w:rsid w:val="002C7539"/>
    <w:rsid w:val="002D043A"/>
    <w:rsid w:val="002D2AA2"/>
    <w:rsid w:val="002D6224"/>
    <w:rsid w:val="002E35CD"/>
    <w:rsid w:val="002E3F4B"/>
    <w:rsid w:val="002E644E"/>
    <w:rsid w:val="002F35F9"/>
    <w:rsid w:val="002F3C1B"/>
    <w:rsid w:val="002F5948"/>
    <w:rsid w:val="002F77A1"/>
    <w:rsid w:val="00301C54"/>
    <w:rsid w:val="00304166"/>
    <w:rsid w:val="00304D22"/>
    <w:rsid w:val="00304F8B"/>
    <w:rsid w:val="0031709F"/>
    <w:rsid w:val="0033221D"/>
    <w:rsid w:val="003354D2"/>
    <w:rsid w:val="00335BC6"/>
    <w:rsid w:val="003415D3"/>
    <w:rsid w:val="00344701"/>
    <w:rsid w:val="0034669F"/>
    <w:rsid w:val="00352B0F"/>
    <w:rsid w:val="00356690"/>
    <w:rsid w:val="00360459"/>
    <w:rsid w:val="00365E25"/>
    <w:rsid w:val="003734C6"/>
    <w:rsid w:val="00374090"/>
    <w:rsid w:val="00374EC6"/>
    <w:rsid w:val="00375BB3"/>
    <w:rsid w:val="003802D6"/>
    <w:rsid w:val="00383536"/>
    <w:rsid w:val="00385187"/>
    <w:rsid w:val="003A189F"/>
    <w:rsid w:val="003A2FFE"/>
    <w:rsid w:val="003A57A2"/>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594B"/>
    <w:rsid w:val="00467661"/>
    <w:rsid w:val="004705B7"/>
    <w:rsid w:val="00472DBE"/>
    <w:rsid w:val="00474A19"/>
    <w:rsid w:val="004834A1"/>
    <w:rsid w:val="004840A6"/>
    <w:rsid w:val="004916B9"/>
    <w:rsid w:val="00496F97"/>
    <w:rsid w:val="004A4764"/>
    <w:rsid w:val="004A5E4B"/>
    <w:rsid w:val="004B1ECE"/>
    <w:rsid w:val="004C6AE8"/>
    <w:rsid w:val="004C6D55"/>
    <w:rsid w:val="004D10CF"/>
    <w:rsid w:val="004D4BCA"/>
    <w:rsid w:val="004E063A"/>
    <w:rsid w:val="004E7BEC"/>
    <w:rsid w:val="004F23E0"/>
    <w:rsid w:val="00505D3D"/>
    <w:rsid w:val="00506AF6"/>
    <w:rsid w:val="00513D05"/>
    <w:rsid w:val="00516768"/>
    <w:rsid w:val="00516B8D"/>
    <w:rsid w:val="005226B5"/>
    <w:rsid w:val="00523A0D"/>
    <w:rsid w:val="005268CF"/>
    <w:rsid w:val="0053697E"/>
    <w:rsid w:val="00537035"/>
    <w:rsid w:val="00537FBC"/>
    <w:rsid w:val="00545116"/>
    <w:rsid w:val="0055330F"/>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D6D98"/>
    <w:rsid w:val="005E26FD"/>
    <w:rsid w:val="005E589B"/>
    <w:rsid w:val="005E7FC2"/>
    <w:rsid w:val="005F0969"/>
    <w:rsid w:val="005F4EDC"/>
    <w:rsid w:val="00600219"/>
    <w:rsid w:val="006013B7"/>
    <w:rsid w:val="00603D01"/>
    <w:rsid w:val="00603DC4"/>
    <w:rsid w:val="00615B89"/>
    <w:rsid w:val="00616FF5"/>
    <w:rsid w:val="00617C4E"/>
    <w:rsid w:val="00620076"/>
    <w:rsid w:val="006314DD"/>
    <w:rsid w:val="00635E00"/>
    <w:rsid w:val="006600D4"/>
    <w:rsid w:val="0066266D"/>
    <w:rsid w:val="006647B7"/>
    <w:rsid w:val="00667A4E"/>
    <w:rsid w:val="00670EA1"/>
    <w:rsid w:val="00677CC2"/>
    <w:rsid w:val="006840B0"/>
    <w:rsid w:val="00684C0E"/>
    <w:rsid w:val="006905DE"/>
    <w:rsid w:val="0069207B"/>
    <w:rsid w:val="0069220C"/>
    <w:rsid w:val="00695023"/>
    <w:rsid w:val="00695EFE"/>
    <w:rsid w:val="006B5789"/>
    <w:rsid w:val="006C30C5"/>
    <w:rsid w:val="006C4E18"/>
    <w:rsid w:val="006C7F8C"/>
    <w:rsid w:val="006D32A2"/>
    <w:rsid w:val="006D6CB3"/>
    <w:rsid w:val="006E212F"/>
    <w:rsid w:val="006E6246"/>
    <w:rsid w:val="006F318F"/>
    <w:rsid w:val="006F4226"/>
    <w:rsid w:val="006F513D"/>
    <w:rsid w:val="0070017E"/>
    <w:rsid w:val="00700B2C"/>
    <w:rsid w:val="007012DB"/>
    <w:rsid w:val="00702C42"/>
    <w:rsid w:val="00704703"/>
    <w:rsid w:val="007050A2"/>
    <w:rsid w:val="00705F40"/>
    <w:rsid w:val="00710EAC"/>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973D1"/>
    <w:rsid w:val="007A15B1"/>
    <w:rsid w:val="007A3989"/>
    <w:rsid w:val="007B132E"/>
    <w:rsid w:val="007C2253"/>
    <w:rsid w:val="007C5CE0"/>
    <w:rsid w:val="007C627D"/>
    <w:rsid w:val="007C7DEE"/>
    <w:rsid w:val="007D3BA2"/>
    <w:rsid w:val="007E163D"/>
    <w:rsid w:val="007E667A"/>
    <w:rsid w:val="007F2378"/>
    <w:rsid w:val="007F28C9"/>
    <w:rsid w:val="00803587"/>
    <w:rsid w:val="00806368"/>
    <w:rsid w:val="008117E9"/>
    <w:rsid w:val="00812AEC"/>
    <w:rsid w:val="00824498"/>
    <w:rsid w:val="008321ED"/>
    <w:rsid w:val="00832C32"/>
    <w:rsid w:val="00842EA3"/>
    <w:rsid w:val="008473F7"/>
    <w:rsid w:val="00850A63"/>
    <w:rsid w:val="0085384C"/>
    <w:rsid w:val="00856A31"/>
    <w:rsid w:val="0086644D"/>
    <w:rsid w:val="00867ABD"/>
    <w:rsid w:val="00867B37"/>
    <w:rsid w:val="00873081"/>
    <w:rsid w:val="008754D0"/>
    <w:rsid w:val="00877AE3"/>
    <w:rsid w:val="008855C9"/>
    <w:rsid w:val="00885EAB"/>
    <w:rsid w:val="00886456"/>
    <w:rsid w:val="00896BD9"/>
    <w:rsid w:val="008A46E1"/>
    <w:rsid w:val="008A4F43"/>
    <w:rsid w:val="008B170B"/>
    <w:rsid w:val="008B2204"/>
    <w:rsid w:val="008B2706"/>
    <w:rsid w:val="008C715B"/>
    <w:rsid w:val="008C7465"/>
    <w:rsid w:val="008D0EE0"/>
    <w:rsid w:val="008D16D3"/>
    <w:rsid w:val="008D1B8B"/>
    <w:rsid w:val="008E3F25"/>
    <w:rsid w:val="008E6067"/>
    <w:rsid w:val="008E76DC"/>
    <w:rsid w:val="008F48EC"/>
    <w:rsid w:val="008F4A11"/>
    <w:rsid w:val="008F54E7"/>
    <w:rsid w:val="008F572A"/>
    <w:rsid w:val="0090262E"/>
    <w:rsid w:val="00903422"/>
    <w:rsid w:val="00904761"/>
    <w:rsid w:val="009056AF"/>
    <w:rsid w:val="0091148C"/>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A4373"/>
    <w:rsid w:val="009A7FBD"/>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2ACF"/>
    <w:rsid w:val="00A56C3D"/>
    <w:rsid w:val="00A6070D"/>
    <w:rsid w:val="00A64912"/>
    <w:rsid w:val="00A64BA1"/>
    <w:rsid w:val="00A66A6F"/>
    <w:rsid w:val="00A70A74"/>
    <w:rsid w:val="00A77E0D"/>
    <w:rsid w:val="00A931D7"/>
    <w:rsid w:val="00AA64D6"/>
    <w:rsid w:val="00AA6D8B"/>
    <w:rsid w:val="00AA7E81"/>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3894"/>
    <w:rsid w:val="00BA220B"/>
    <w:rsid w:val="00BA3A57"/>
    <w:rsid w:val="00BA691F"/>
    <w:rsid w:val="00BB040B"/>
    <w:rsid w:val="00BB4E1A"/>
    <w:rsid w:val="00BB78C9"/>
    <w:rsid w:val="00BC015E"/>
    <w:rsid w:val="00BC76AC"/>
    <w:rsid w:val="00BD0ECB"/>
    <w:rsid w:val="00BD3334"/>
    <w:rsid w:val="00BD5C93"/>
    <w:rsid w:val="00BE2155"/>
    <w:rsid w:val="00BE2213"/>
    <w:rsid w:val="00BE28AA"/>
    <w:rsid w:val="00BE6EDA"/>
    <w:rsid w:val="00BE719A"/>
    <w:rsid w:val="00BE720A"/>
    <w:rsid w:val="00BF0D73"/>
    <w:rsid w:val="00BF2465"/>
    <w:rsid w:val="00BF43B4"/>
    <w:rsid w:val="00BF525F"/>
    <w:rsid w:val="00C01863"/>
    <w:rsid w:val="00C11D03"/>
    <w:rsid w:val="00C14C13"/>
    <w:rsid w:val="00C25E7F"/>
    <w:rsid w:val="00C2746F"/>
    <w:rsid w:val="00C30C3C"/>
    <w:rsid w:val="00C31DF8"/>
    <w:rsid w:val="00C324A0"/>
    <w:rsid w:val="00C32CCB"/>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417B"/>
    <w:rsid w:val="00D050E6"/>
    <w:rsid w:val="00D13441"/>
    <w:rsid w:val="00D150E7"/>
    <w:rsid w:val="00D268C6"/>
    <w:rsid w:val="00D32F65"/>
    <w:rsid w:val="00D32F71"/>
    <w:rsid w:val="00D377E3"/>
    <w:rsid w:val="00D50484"/>
    <w:rsid w:val="00D527C9"/>
    <w:rsid w:val="00D52DC2"/>
    <w:rsid w:val="00D53BCC"/>
    <w:rsid w:val="00D5599D"/>
    <w:rsid w:val="00D5620B"/>
    <w:rsid w:val="00D60FC8"/>
    <w:rsid w:val="00D70DFB"/>
    <w:rsid w:val="00D71633"/>
    <w:rsid w:val="00D73AE7"/>
    <w:rsid w:val="00D766DF"/>
    <w:rsid w:val="00D93DA9"/>
    <w:rsid w:val="00D94857"/>
    <w:rsid w:val="00D96383"/>
    <w:rsid w:val="00D97BB3"/>
    <w:rsid w:val="00DA186E"/>
    <w:rsid w:val="00DA3719"/>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1B09"/>
    <w:rsid w:val="00E3270E"/>
    <w:rsid w:val="00E338EF"/>
    <w:rsid w:val="00E35C4E"/>
    <w:rsid w:val="00E50CAE"/>
    <w:rsid w:val="00E544BB"/>
    <w:rsid w:val="00E55F66"/>
    <w:rsid w:val="00E64EE4"/>
    <w:rsid w:val="00E65BB9"/>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4950"/>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19E5"/>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C43F9"/>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E0A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5D6D98"/>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5D6D98"/>
    <w:pPr>
      <w:numPr>
        <w:numId w:val="4"/>
      </w:numPr>
      <w:spacing w:before="200" w:line="280" w:lineRule="atLeast"/>
      <w:ind w:left="851"/>
      <w:outlineLvl w:val="1"/>
    </w:pPr>
    <w:rPr>
      <w:b/>
      <w:sz w:val="24"/>
      <w:szCs w:val="24"/>
      <w:lang w:eastAsia="en-US"/>
    </w:rPr>
  </w:style>
  <w:style w:type="paragraph" w:customStyle="1" w:styleId="LV2">
    <w:name w:val="LV 2"/>
    <w:basedOn w:val="PlainIndent"/>
    <w:autoRedefine/>
    <w:qFormat/>
    <w:rsid w:val="005D6D98"/>
    <w:pPr>
      <w:numPr>
        <w:ilvl w:val="1"/>
        <w:numId w:val="4"/>
      </w:numPr>
      <w:ind w:left="1418"/>
    </w:pPr>
  </w:style>
  <w:style w:type="paragraph" w:customStyle="1" w:styleId="LV3">
    <w:name w:val="LV 3"/>
    <w:basedOn w:val="PlainIndent"/>
    <w:autoRedefine/>
    <w:qFormat/>
    <w:rsid w:val="005D6D98"/>
    <w:pPr>
      <w:numPr>
        <w:ilvl w:val="2"/>
        <w:numId w:val="4"/>
      </w:numPr>
      <w:ind w:left="1985"/>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E65BB9"/>
    <w:pPr>
      <w:spacing w:before="200"/>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5D6D98"/>
    <w:pPr>
      <w:ind w:left="1985" w:firstLine="0"/>
    </w:pPr>
  </w:style>
  <w:style w:type="paragraph" w:customStyle="1" w:styleId="Note2">
    <w:name w:val="Note 2"/>
    <w:basedOn w:val="NOTE"/>
    <w:link w:val="Note2Char"/>
    <w:uiPriority w:val="2"/>
    <w:qFormat/>
    <w:rsid w:val="005D6D98"/>
    <w:pPr>
      <w:ind w:hanging="510"/>
    </w:pPr>
  </w:style>
  <w:style w:type="character" w:customStyle="1" w:styleId="Note1Char">
    <w:name w:val="Note 1 Char"/>
    <w:basedOn w:val="DefaultParagraphFont"/>
    <w:link w:val="Note1"/>
    <w:uiPriority w:val="2"/>
    <w:rsid w:val="005D6D98"/>
    <w:rPr>
      <w:rFonts w:eastAsia="Times New Roman"/>
      <w:sz w:val="18"/>
    </w:rPr>
  </w:style>
  <w:style w:type="character" w:customStyle="1" w:styleId="Note2Char">
    <w:name w:val="Note 2 Char"/>
    <w:basedOn w:val="DefaultParagraphFont"/>
    <w:link w:val="Note2"/>
    <w:uiPriority w:val="2"/>
    <w:rsid w:val="005D6D98"/>
    <w:rPr>
      <w:rFonts w:eastAsia="Times New Roman"/>
      <w:sz w:val="18"/>
    </w:rPr>
  </w:style>
  <w:style w:type="paragraph" w:customStyle="1" w:styleId="ScheduleNote">
    <w:name w:val="Schedule Note"/>
    <w:basedOn w:val="NOTE"/>
    <w:link w:val="ScheduleNoteChar"/>
    <w:uiPriority w:val="2"/>
    <w:qFormat/>
    <w:rsid w:val="005D6D98"/>
    <w:pPr>
      <w:ind w:left="851" w:firstLine="0"/>
    </w:pPr>
  </w:style>
  <w:style w:type="character" w:customStyle="1" w:styleId="ScheduleNoteChar">
    <w:name w:val="Schedule Note Char"/>
    <w:basedOn w:val="DefaultParagraphFont"/>
    <w:link w:val="ScheduleNote"/>
    <w:uiPriority w:val="2"/>
    <w:rsid w:val="005D6D98"/>
    <w:rPr>
      <w:rFonts w:eastAsia="Times New Roman"/>
      <w:sz w:val="18"/>
    </w:rPr>
  </w:style>
  <w:style w:type="paragraph" w:customStyle="1" w:styleId="Note3">
    <w:name w:val="Note 3"/>
    <w:basedOn w:val="NOTE"/>
    <w:link w:val="Note3Char"/>
    <w:uiPriority w:val="2"/>
    <w:qFormat/>
    <w:rsid w:val="005D6D98"/>
    <w:pPr>
      <w:ind w:left="2977" w:hanging="425"/>
    </w:pPr>
  </w:style>
  <w:style w:type="character" w:customStyle="1" w:styleId="Note3Char">
    <w:name w:val="Note 3 Char"/>
    <w:basedOn w:val="DefaultParagraphFont"/>
    <w:link w:val="Note3"/>
    <w:uiPriority w:val="2"/>
    <w:rsid w:val="005D6D98"/>
    <w:rPr>
      <w:rFonts w:eastAsia="Times New Roman"/>
      <w:sz w:val="18"/>
    </w:rPr>
  </w:style>
  <w:style w:type="paragraph" w:styleId="ListParagraph">
    <w:name w:val="List Paragraph"/>
    <w:basedOn w:val="Normal"/>
    <w:uiPriority w:val="2"/>
    <w:qFormat/>
    <w:rsid w:val="000D7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1934</Words>
  <Characters>11024</Characters>
  <Application>Microsoft Office Word</Application>
  <DocSecurity>0</DocSecurity>
  <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2022-08-05T03:41:00Z</dcterms:created>
  <dcterms:modified xsi:type="dcterms:W3CDTF">2022-08-22T23:10:00Z</dcterms:modified>
  <cp:category/>
  <cp:contentStatus/>
  <dc:language/>
  <cp:version/>
</cp:coreProperties>
</file>