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98E32" w14:textId="77777777" w:rsidR="006D6009" w:rsidRDefault="006D6009" w:rsidP="007129F9">
      <w:pPr>
        <w:keepNext/>
        <w:spacing w:after="60"/>
        <w:ind w:left="720" w:hanging="720"/>
        <w:rPr>
          <w:rFonts w:ascii="Arial" w:eastAsia="Times New Roman" w:hAnsi="Arial"/>
          <w:b/>
          <w:sz w:val="24"/>
          <w:szCs w:val="24"/>
        </w:rPr>
      </w:pPr>
      <w:r>
        <w:rPr>
          <w:rFonts w:ascii="Arial" w:eastAsia="Times New Roman" w:hAnsi="Arial"/>
          <w:b/>
          <w:sz w:val="24"/>
          <w:szCs w:val="24"/>
        </w:rPr>
        <w:t>Explanatory Statement</w:t>
      </w:r>
    </w:p>
    <w:p w14:paraId="21B3C712" w14:textId="4E4BDA2B" w:rsidR="0097132A" w:rsidRDefault="0097132A"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Safety Regulations 1998</w:t>
      </w:r>
    </w:p>
    <w:p w14:paraId="6ED9BCFE" w14:textId="7D4A61E1" w:rsidR="00652566" w:rsidRPr="00BD335E" w:rsidRDefault="00652566" w:rsidP="00D4455C">
      <w:pPr>
        <w:keepNext/>
        <w:spacing w:before="180" w:after="360"/>
        <w:ind w:left="720" w:hanging="720"/>
        <w:rPr>
          <w:rFonts w:ascii="Arial" w:eastAsia="Times New Roman" w:hAnsi="Arial" w:cs="Arial"/>
          <w:b/>
          <w:bCs/>
          <w:sz w:val="24"/>
          <w:szCs w:val="24"/>
        </w:rPr>
      </w:pPr>
      <w:r w:rsidRPr="009B0FB9">
        <w:rPr>
          <w:rFonts w:ascii="Arial" w:hAnsi="Arial" w:cs="Arial"/>
          <w:b/>
          <w:bCs/>
          <w:iCs/>
          <w:sz w:val="24"/>
          <w:szCs w:val="24"/>
        </w:rPr>
        <w:t xml:space="preserve">Manual of Standards </w:t>
      </w:r>
      <w:r w:rsidR="0049141B" w:rsidRPr="009B0FB9">
        <w:rPr>
          <w:rFonts w:ascii="Arial" w:hAnsi="Arial" w:cs="Arial"/>
          <w:b/>
          <w:bCs/>
          <w:iCs/>
          <w:sz w:val="24"/>
          <w:szCs w:val="24"/>
        </w:rPr>
        <w:t xml:space="preserve">Part </w:t>
      </w:r>
      <w:r w:rsidR="0049141B">
        <w:rPr>
          <w:rFonts w:ascii="Arial" w:hAnsi="Arial" w:cs="Arial"/>
          <w:b/>
          <w:bCs/>
          <w:iCs/>
          <w:sz w:val="24"/>
          <w:szCs w:val="24"/>
        </w:rPr>
        <w:t>173</w:t>
      </w:r>
      <w:r w:rsidR="0049141B" w:rsidRPr="009B0FB9">
        <w:rPr>
          <w:rFonts w:ascii="Arial" w:hAnsi="Arial" w:cs="Arial"/>
          <w:b/>
          <w:bCs/>
          <w:iCs/>
          <w:sz w:val="24"/>
          <w:szCs w:val="24"/>
        </w:rPr>
        <w:t xml:space="preserve"> </w:t>
      </w:r>
      <w:r w:rsidRPr="009B0FB9">
        <w:rPr>
          <w:rFonts w:ascii="Arial" w:hAnsi="Arial" w:cs="Arial"/>
          <w:b/>
          <w:bCs/>
          <w:iCs/>
          <w:sz w:val="24"/>
          <w:szCs w:val="24"/>
        </w:rPr>
        <w:t xml:space="preserve">Amendment Instrument </w:t>
      </w:r>
      <w:r w:rsidR="00C74594" w:rsidRPr="009B0FB9">
        <w:rPr>
          <w:rFonts w:ascii="Arial" w:hAnsi="Arial" w:cs="Arial"/>
          <w:b/>
          <w:bCs/>
          <w:iCs/>
          <w:sz w:val="24"/>
          <w:szCs w:val="24"/>
        </w:rPr>
        <w:t>202</w:t>
      </w:r>
      <w:r w:rsidR="00C74594">
        <w:rPr>
          <w:rFonts w:ascii="Arial" w:hAnsi="Arial" w:cs="Arial"/>
          <w:b/>
          <w:bCs/>
          <w:iCs/>
          <w:sz w:val="24"/>
          <w:szCs w:val="24"/>
        </w:rPr>
        <w:t>2</w:t>
      </w:r>
      <w:r w:rsidR="00C74594" w:rsidRPr="009B0FB9">
        <w:rPr>
          <w:rFonts w:ascii="Arial" w:hAnsi="Arial" w:cs="Arial"/>
          <w:b/>
          <w:bCs/>
          <w:iCs/>
          <w:sz w:val="24"/>
          <w:szCs w:val="24"/>
        </w:rPr>
        <w:t xml:space="preserve"> </w:t>
      </w:r>
      <w:r w:rsidRPr="009B0FB9">
        <w:rPr>
          <w:rFonts w:ascii="Arial" w:hAnsi="Arial" w:cs="Arial"/>
          <w:b/>
          <w:bCs/>
          <w:iCs/>
          <w:sz w:val="24"/>
          <w:szCs w:val="24"/>
        </w:rPr>
        <w:t>(</w:t>
      </w:r>
      <w:r w:rsidRPr="009B0FB9">
        <w:rPr>
          <w:rFonts w:ascii="Arial" w:hAnsi="Arial" w:cs="Arial"/>
          <w:b/>
          <w:bCs/>
          <w:sz w:val="24"/>
          <w:szCs w:val="24"/>
        </w:rPr>
        <w:t>No.</w:t>
      </w:r>
      <w:r w:rsidR="005F239C">
        <w:rPr>
          <w:rFonts w:ascii="Arial" w:hAnsi="Arial" w:cs="Arial"/>
          <w:b/>
          <w:bCs/>
          <w:sz w:val="24"/>
          <w:szCs w:val="24"/>
        </w:rPr>
        <w:t> </w:t>
      </w:r>
      <w:r>
        <w:rPr>
          <w:rFonts w:ascii="Arial" w:hAnsi="Arial" w:cs="Arial"/>
          <w:b/>
          <w:bCs/>
          <w:sz w:val="24"/>
          <w:szCs w:val="24"/>
        </w:rPr>
        <w:t>1</w:t>
      </w:r>
      <w:r>
        <w:rPr>
          <w:rFonts w:ascii="Arial" w:hAnsi="Arial" w:cs="Arial"/>
          <w:b/>
          <w:bCs/>
          <w:iCs/>
          <w:sz w:val="24"/>
          <w:szCs w:val="24"/>
        </w:rPr>
        <w:t>)</w:t>
      </w:r>
    </w:p>
    <w:p w14:paraId="761602C9" w14:textId="17535CF8" w:rsidR="006D6009" w:rsidRPr="00814C24" w:rsidRDefault="006D6009" w:rsidP="006D6009">
      <w:pPr>
        <w:spacing w:after="0" w:line="240" w:lineRule="auto"/>
        <w:rPr>
          <w:rFonts w:ascii="Times New Roman" w:eastAsia="Times New Roman" w:hAnsi="Times New Roman"/>
          <w:b/>
          <w:sz w:val="24"/>
          <w:szCs w:val="24"/>
          <w:lang w:eastAsia="en-AU"/>
        </w:rPr>
      </w:pPr>
      <w:r w:rsidRPr="00814C24">
        <w:rPr>
          <w:rFonts w:ascii="Times New Roman" w:eastAsia="Times New Roman" w:hAnsi="Times New Roman"/>
          <w:b/>
          <w:sz w:val="24"/>
          <w:szCs w:val="24"/>
          <w:lang w:eastAsia="en-AU"/>
        </w:rPr>
        <w:t>Purpose</w:t>
      </w:r>
    </w:p>
    <w:p w14:paraId="14C8CC59" w14:textId="2999F5B1" w:rsidR="00C74594" w:rsidRPr="00814C24" w:rsidRDefault="000C2C7C" w:rsidP="00DD6928">
      <w:pPr>
        <w:spacing w:after="0" w:line="240" w:lineRule="auto"/>
        <w:rPr>
          <w:rFonts w:ascii="Times New Roman" w:hAnsi="Times New Roman"/>
          <w:sz w:val="24"/>
          <w:szCs w:val="24"/>
        </w:rPr>
      </w:pPr>
      <w:r w:rsidRPr="00814C24">
        <w:rPr>
          <w:rFonts w:ascii="Times New Roman" w:hAnsi="Times New Roman"/>
          <w:sz w:val="24"/>
          <w:szCs w:val="24"/>
        </w:rPr>
        <w:t>T</w:t>
      </w:r>
      <w:r w:rsidR="00DD6928" w:rsidRPr="00814C24">
        <w:rPr>
          <w:rFonts w:ascii="Times New Roman" w:hAnsi="Times New Roman"/>
          <w:sz w:val="24"/>
          <w:szCs w:val="24"/>
        </w:rPr>
        <w:t xml:space="preserve">he </w:t>
      </w:r>
      <w:r w:rsidR="00DD6928" w:rsidRPr="00814C24">
        <w:rPr>
          <w:rFonts w:ascii="Times New Roman" w:hAnsi="Times New Roman"/>
          <w:i/>
          <w:iCs/>
          <w:sz w:val="24"/>
          <w:szCs w:val="24"/>
        </w:rPr>
        <w:t xml:space="preserve">Manual of Standards </w:t>
      </w:r>
      <w:r w:rsidR="0049141B" w:rsidRPr="00814C24">
        <w:rPr>
          <w:rFonts w:ascii="Times New Roman" w:hAnsi="Times New Roman"/>
          <w:i/>
          <w:iCs/>
          <w:sz w:val="24"/>
          <w:szCs w:val="24"/>
        </w:rPr>
        <w:t xml:space="preserve">Part 173 </w:t>
      </w:r>
      <w:r w:rsidR="00DD6928" w:rsidRPr="00814C24">
        <w:rPr>
          <w:rFonts w:ascii="Times New Roman" w:hAnsi="Times New Roman"/>
          <w:i/>
          <w:iCs/>
          <w:sz w:val="24"/>
          <w:szCs w:val="24"/>
        </w:rPr>
        <w:t xml:space="preserve">Amendment Instrument </w:t>
      </w:r>
      <w:r w:rsidR="00C74594" w:rsidRPr="00814C24">
        <w:rPr>
          <w:rFonts w:ascii="Times New Roman" w:hAnsi="Times New Roman"/>
          <w:i/>
          <w:iCs/>
          <w:sz w:val="24"/>
          <w:szCs w:val="24"/>
        </w:rPr>
        <w:t xml:space="preserve">2022 </w:t>
      </w:r>
      <w:r w:rsidR="00DD6928" w:rsidRPr="00814C24">
        <w:rPr>
          <w:rFonts w:ascii="Times New Roman" w:hAnsi="Times New Roman"/>
          <w:i/>
          <w:iCs/>
          <w:sz w:val="24"/>
          <w:szCs w:val="24"/>
        </w:rPr>
        <w:t>(</w:t>
      </w:r>
      <w:r w:rsidR="00DD6928" w:rsidRPr="00814C24">
        <w:rPr>
          <w:rFonts w:ascii="Times New Roman" w:hAnsi="Times New Roman"/>
          <w:i/>
          <w:sz w:val="24"/>
          <w:szCs w:val="24"/>
        </w:rPr>
        <w:t>No.</w:t>
      </w:r>
      <w:r w:rsidR="005F239C">
        <w:rPr>
          <w:rFonts w:ascii="Times New Roman" w:hAnsi="Times New Roman"/>
          <w:i/>
          <w:sz w:val="24"/>
          <w:szCs w:val="24"/>
        </w:rPr>
        <w:t> </w:t>
      </w:r>
      <w:r w:rsidR="00DD6928" w:rsidRPr="00814C24">
        <w:rPr>
          <w:rFonts w:ascii="Times New Roman" w:hAnsi="Times New Roman"/>
          <w:i/>
          <w:sz w:val="24"/>
          <w:szCs w:val="24"/>
        </w:rPr>
        <w:t>1</w:t>
      </w:r>
      <w:r w:rsidR="00DD6928" w:rsidRPr="00814C24">
        <w:rPr>
          <w:rFonts w:ascii="Times New Roman" w:hAnsi="Times New Roman"/>
          <w:i/>
          <w:iCs/>
          <w:sz w:val="24"/>
          <w:szCs w:val="24"/>
        </w:rPr>
        <w:t>)</w:t>
      </w:r>
      <w:r w:rsidR="00DD6928" w:rsidRPr="00814C24">
        <w:rPr>
          <w:rFonts w:ascii="Times New Roman" w:hAnsi="Times New Roman"/>
          <w:sz w:val="24"/>
          <w:szCs w:val="24"/>
        </w:rPr>
        <w:t xml:space="preserve"> (the</w:t>
      </w:r>
      <w:r w:rsidR="00D772EE" w:rsidRPr="00814C24">
        <w:rPr>
          <w:rFonts w:ascii="Times New Roman" w:hAnsi="Times New Roman"/>
          <w:sz w:val="24"/>
          <w:szCs w:val="24"/>
        </w:rPr>
        <w:t> </w:t>
      </w:r>
      <w:r w:rsidR="00DD6928" w:rsidRPr="00814C24">
        <w:rPr>
          <w:rFonts w:ascii="Times New Roman" w:hAnsi="Times New Roman"/>
          <w:b/>
          <w:bCs/>
          <w:i/>
          <w:iCs/>
          <w:sz w:val="24"/>
          <w:szCs w:val="24"/>
        </w:rPr>
        <w:t>instrument</w:t>
      </w:r>
      <w:r w:rsidR="00DD6928" w:rsidRPr="00814C24">
        <w:rPr>
          <w:rFonts w:ascii="Times New Roman" w:hAnsi="Times New Roman"/>
          <w:sz w:val="24"/>
          <w:szCs w:val="24"/>
        </w:rPr>
        <w:t>)</w:t>
      </w:r>
      <w:r w:rsidR="000B1D14" w:rsidRPr="00814C24">
        <w:rPr>
          <w:rFonts w:ascii="Times New Roman" w:hAnsi="Times New Roman"/>
          <w:sz w:val="24"/>
          <w:szCs w:val="24"/>
        </w:rPr>
        <w:t xml:space="preserve">, by extending </w:t>
      </w:r>
      <w:r w:rsidR="00D772EE" w:rsidRPr="00814C24">
        <w:rPr>
          <w:rFonts w:ascii="Times New Roman" w:hAnsi="Times New Roman"/>
          <w:sz w:val="24"/>
          <w:szCs w:val="24"/>
        </w:rPr>
        <w:t>the interv</w:t>
      </w:r>
      <w:bookmarkStart w:id="0" w:name="_GoBack"/>
      <w:r w:rsidR="00D772EE" w:rsidRPr="00814C24">
        <w:rPr>
          <w:rFonts w:ascii="Times New Roman" w:hAnsi="Times New Roman"/>
          <w:sz w:val="24"/>
          <w:szCs w:val="24"/>
        </w:rPr>
        <w:t>a</w:t>
      </w:r>
      <w:bookmarkEnd w:id="0"/>
      <w:r w:rsidR="00D772EE" w:rsidRPr="00814C24">
        <w:rPr>
          <w:rFonts w:ascii="Times New Roman" w:hAnsi="Times New Roman"/>
          <w:sz w:val="24"/>
          <w:szCs w:val="24"/>
        </w:rPr>
        <w:t>l</w:t>
      </w:r>
      <w:r w:rsidR="001A0D1E" w:rsidRPr="00814C24">
        <w:rPr>
          <w:rFonts w:ascii="Times New Roman" w:hAnsi="Times New Roman"/>
          <w:sz w:val="24"/>
          <w:szCs w:val="24"/>
        </w:rPr>
        <w:t>s</w:t>
      </w:r>
      <w:r w:rsidR="00D772EE" w:rsidRPr="00814C24">
        <w:rPr>
          <w:rFonts w:ascii="Times New Roman" w:hAnsi="Times New Roman"/>
          <w:sz w:val="24"/>
          <w:szCs w:val="24"/>
        </w:rPr>
        <w:t xml:space="preserve"> </w:t>
      </w:r>
      <w:r w:rsidR="001A0D1E" w:rsidRPr="00814C24">
        <w:rPr>
          <w:rFonts w:ascii="Times New Roman" w:hAnsi="Times New Roman"/>
          <w:sz w:val="24"/>
          <w:szCs w:val="24"/>
        </w:rPr>
        <w:t>at</w:t>
      </w:r>
      <w:r w:rsidR="00D772EE" w:rsidRPr="00814C24">
        <w:rPr>
          <w:rFonts w:ascii="Times New Roman" w:hAnsi="Times New Roman"/>
          <w:sz w:val="24"/>
          <w:szCs w:val="24"/>
        </w:rPr>
        <w:t xml:space="preserve"> which </w:t>
      </w:r>
      <w:r w:rsidR="00AF397A">
        <w:rPr>
          <w:rFonts w:ascii="Times New Roman" w:hAnsi="Times New Roman"/>
          <w:sz w:val="24"/>
          <w:szCs w:val="24"/>
        </w:rPr>
        <w:t xml:space="preserve">the </w:t>
      </w:r>
      <w:r w:rsidR="00AF397A" w:rsidRPr="001047E6">
        <w:rPr>
          <w:rFonts w:ascii="Times New Roman" w:hAnsi="Times New Roman"/>
          <w:sz w:val="24"/>
          <w:szCs w:val="24"/>
        </w:rPr>
        <w:t xml:space="preserve">Civil Aviation Safety </w:t>
      </w:r>
      <w:r w:rsidR="00AF397A" w:rsidRPr="00317F83">
        <w:rPr>
          <w:rFonts w:ascii="Times New Roman" w:hAnsi="Times New Roman"/>
          <w:sz w:val="24"/>
          <w:szCs w:val="24"/>
        </w:rPr>
        <w:t>Authority (</w:t>
      </w:r>
      <w:r w:rsidR="00AF397A" w:rsidRPr="00317F83">
        <w:rPr>
          <w:rFonts w:ascii="Times New Roman" w:hAnsi="Times New Roman"/>
          <w:b/>
          <w:bCs/>
          <w:i/>
          <w:iCs/>
          <w:sz w:val="24"/>
          <w:szCs w:val="24"/>
        </w:rPr>
        <w:t>CASA</w:t>
      </w:r>
      <w:r w:rsidR="00AF397A" w:rsidRPr="00317F83">
        <w:rPr>
          <w:rFonts w:ascii="Times New Roman" w:hAnsi="Times New Roman"/>
          <w:sz w:val="24"/>
          <w:szCs w:val="24"/>
        </w:rPr>
        <w:t>)</w:t>
      </w:r>
      <w:r w:rsidR="00D772EE" w:rsidRPr="00317F83">
        <w:rPr>
          <w:rFonts w:ascii="Times New Roman" w:hAnsi="Times New Roman"/>
          <w:sz w:val="24"/>
          <w:szCs w:val="24"/>
        </w:rPr>
        <w:t xml:space="preserve"> </w:t>
      </w:r>
      <w:r w:rsidR="009308A8" w:rsidRPr="00317F83">
        <w:rPr>
          <w:rFonts w:ascii="Times New Roman" w:hAnsi="Times New Roman"/>
          <w:sz w:val="24"/>
          <w:szCs w:val="24"/>
        </w:rPr>
        <w:t>must</w:t>
      </w:r>
      <w:r w:rsidR="00D772EE" w:rsidRPr="00814C24">
        <w:rPr>
          <w:rFonts w:ascii="Times New Roman" w:hAnsi="Times New Roman"/>
          <w:sz w:val="24"/>
          <w:szCs w:val="24"/>
        </w:rPr>
        <w:t xml:space="preserve"> conduct a flight </w:t>
      </w:r>
      <w:r w:rsidR="00D772EE" w:rsidRPr="00E5216E">
        <w:rPr>
          <w:rFonts w:ascii="Times New Roman" w:hAnsi="Times New Roman"/>
          <w:sz w:val="24"/>
          <w:szCs w:val="24"/>
        </w:rPr>
        <w:t>revalidation of a terminal</w:t>
      </w:r>
      <w:r w:rsidR="00D772EE" w:rsidRPr="00814C24">
        <w:rPr>
          <w:rFonts w:ascii="Times New Roman" w:hAnsi="Times New Roman"/>
          <w:sz w:val="24"/>
          <w:szCs w:val="24"/>
        </w:rPr>
        <w:t xml:space="preserve"> instrument flight procedure </w:t>
      </w:r>
      <w:r w:rsidR="009308A8" w:rsidRPr="00814C24">
        <w:rPr>
          <w:rFonts w:ascii="Times New Roman" w:hAnsi="Times New Roman"/>
          <w:sz w:val="24"/>
          <w:szCs w:val="24"/>
        </w:rPr>
        <w:t>(</w:t>
      </w:r>
      <w:r w:rsidR="009308A8" w:rsidRPr="009A2835">
        <w:rPr>
          <w:rFonts w:ascii="Times New Roman" w:hAnsi="Times New Roman"/>
          <w:b/>
          <w:bCs/>
          <w:i/>
          <w:iCs/>
          <w:sz w:val="24"/>
          <w:szCs w:val="24"/>
        </w:rPr>
        <w:t>TIFP</w:t>
      </w:r>
      <w:r w:rsidR="009308A8" w:rsidRPr="00814C24">
        <w:rPr>
          <w:rFonts w:ascii="Times New Roman" w:hAnsi="Times New Roman"/>
          <w:sz w:val="24"/>
          <w:szCs w:val="24"/>
        </w:rPr>
        <w:t xml:space="preserve">) </w:t>
      </w:r>
      <w:r w:rsidR="00D772EE" w:rsidRPr="00814C24">
        <w:rPr>
          <w:rFonts w:ascii="Times New Roman" w:hAnsi="Times New Roman"/>
          <w:sz w:val="24"/>
          <w:szCs w:val="24"/>
        </w:rPr>
        <w:t>from ‘not exceeding three</w:t>
      </w:r>
      <w:r w:rsidR="00D40ECD" w:rsidRPr="00814C24">
        <w:rPr>
          <w:rFonts w:ascii="Times New Roman" w:hAnsi="Times New Roman"/>
          <w:sz w:val="24"/>
          <w:szCs w:val="24"/>
        </w:rPr>
        <w:t> </w:t>
      </w:r>
      <w:r w:rsidR="00D772EE" w:rsidRPr="00814C24">
        <w:rPr>
          <w:rFonts w:ascii="Times New Roman" w:hAnsi="Times New Roman"/>
          <w:sz w:val="24"/>
          <w:szCs w:val="24"/>
        </w:rPr>
        <w:t>years’ to ‘not exceeding fiv</w:t>
      </w:r>
      <w:r w:rsidR="00D40ECD" w:rsidRPr="00814C24">
        <w:rPr>
          <w:rFonts w:ascii="Times New Roman" w:hAnsi="Times New Roman"/>
          <w:sz w:val="24"/>
          <w:szCs w:val="24"/>
        </w:rPr>
        <w:t>e </w:t>
      </w:r>
      <w:r w:rsidR="00D772EE" w:rsidRPr="00814C24">
        <w:rPr>
          <w:rFonts w:ascii="Times New Roman" w:hAnsi="Times New Roman"/>
          <w:sz w:val="24"/>
          <w:szCs w:val="24"/>
        </w:rPr>
        <w:t>years’</w:t>
      </w:r>
      <w:r w:rsidR="000B1D14" w:rsidRPr="00814C24">
        <w:rPr>
          <w:rFonts w:ascii="Times New Roman" w:hAnsi="Times New Roman"/>
          <w:sz w:val="24"/>
          <w:szCs w:val="24"/>
        </w:rPr>
        <w:t>, aligns</w:t>
      </w:r>
      <w:r w:rsidR="006A7872" w:rsidRPr="00814C24">
        <w:rPr>
          <w:rFonts w:ascii="Times New Roman" w:hAnsi="Times New Roman"/>
          <w:sz w:val="24"/>
          <w:szCs w:val="24"/>
        </w:rPr>
        <w:t xml:space="preserve"> those intervals </w:t>
      </w:r>
      <w:r w:rsidR="00FE3E35" w:rsidRPr="00814C24">
        <w:rPr>
          <w:rFonts w:ascii="Times New Roman" w:hAnsi="Times New Roman"/>
          <w:sz w:val="24"/>
          <w:szCs w:val="24"/>
        </w:rPr>
        <w:t xml:space="preserve">with </w:t>
      </w:r>
      <w:r w:rsidR="004A3987" w:rsidRPr="00814C24">
        <w:rPr>
          <w:rFonts w:ascii="Times New Roman" w:hAnsi="Times New Roman"/>
          <w:sz w:val="24"/>
          <w:szCs w:val="24"/>
        </w:rPr>
        <w:t>related International Civil Aviation Organi</w:t>
      </w:r>
      <w:r w:rsidR="005E4E4B" w:rsidRPr="00814C24">
        <w:rPr>
          <w:rFonts w:ascii="Times New Roman" w:hAnsi="Times New Roman"/>
          <w:sz w:val="24"/>
          <w:szCs w:val="24"/>
        </w:rPr>
        <w:t>z</w:t>
      </w:r>
      <w:r w:rsidR="004A3987" w:rsidRPr="00814C24">
        <w:rPr>
          <w:rFonts w:ascii="Times New Roman" w:hAnsi="Times New Roman"/>
          <w:sz w:val="24"/>
          <w:szCs w:val="24"/>
        </w:rPr>
        <w:t>ation (</w:t>
      </w:r>
      <w:r w:rsidR="004A3987" w:rsidRPr="009A2835">
        <w:rPr>
          <w:rFonts w:ascii="Times New Roman" w:hAnsi="Times New Roman"/>
          <w:b/>
          <w:bCs/>
          <w:i/>
          <w:iCs/>
          <w:sz w:val="24"/>
          <w:szCs w:val="24"/>
        </w:rPr>
        <w:t>ICAO</w:t>
      </w:r>
      <w:r w:rsidR="004A3987" w:rsidRPr="00814C24">
        <w:rPr>
          <w:rFonts w:ascii="Times New Roman" w:hAnsi="Times New Roman"/>
          <w:sz w:val="24"/>
          <w:szCs w:val="24"/>
        </w:rPr>
        <w:t>) standards</w:t>
      </w:r>
      <w:r w:rsidR="00DA2B3D" w:rsidRPr="00814C24">
        <w:rPr>
          <w:rFonts w:ascii="Times New Roman" w:hAnsi="Times New Roman"/>
          <w:sz w:val="24"/>
          <w:szCs w:val="24"/>
        </w:rPr>
        <w:t xml:space="preserve"> and recommended practices</w:t>
      </w:r>
      <w:r w:rsidR="004A3987" w:rsidRPr="00814C24">
        <w:rPr>
          <w:rFonts w:ascii="Times New Roman" w:hAnsi="Times New Roman"/>
          <w:sz w:val="24"/>
          <w:szCs w:val="24"/>
        </w:rPr>
        <w:t>.</w:t>
      </w:r>
      <w:r w:rsidR="00FF39BD" w:rsidRPr="00814C24">
        <w:rPr>
          <w:rFonts w:ascii="Times New Roman" w:hAnsi="Times New Roman"/>
          <w:sz w:val="24"/>
          <w:szCs w:val="24"/>
        </w:rPr>
        <w:t xml:space="preserve"> Those </w:t>
      </w:r>
      <w:r w:rsidR="003B1A1D" w:rsidRPr="00814C24">
        <w:rPr>
          <w:rFonts w:ascii="Times New Roman" w:hAnsi="Times New Roman"/>
          <w:sz w:val="24"/>
          <w:szCs w:val="24"/>
        </w:rPr>
        <w:t xml:space="preserve">ICAO </w:t>
      </w:r>
      <w:r w:rsidR="00FF39BD" w:rsidRPr="00814C24">
        <w:rPr>
          <w:rFonts w:ascii="Times New Roman" w:hAnsi="Times New Roman"/>
          <w:sz w:val="24"/>
          <w:szCs w:val="24"/>
        </w:rPr>
        <w:t>standards</w:t>
      </w:r>
      <w:r w:rsidR="00DA2B3D" w:rsidRPr="00814C24">
        <w:rPr>
          <w:rFonts w:ascii="Times New Roman" w:hAnsi="Times New Roman"/>
          <w:sz w:val="24"/>
          <w:szCs w:val="24"/>
        </w:rPr>
        <w:t xml:space="preserve"> and recommen</w:t>
      </w:r>
      <w:r w:rsidR="00A87301" w:rsidRPr="00814C24">
        <w:rPr>
          <w:rFonts w:ascii="Times New Roman" w:hAnsi="Times New Roman"/>
          <w:sz w:val="24"/>
          <w:szCs w:val="24"/>
        </w:rPr>
        <w:t>ded practices</w:t>
      </w:r>
      <w:r w:rsidR="00FF39BD" w:rsidRPr="00814C24">
        <w:rPr>
          <w:rFonts w:ascii="Times New Roman" w:hAnsi="Times New Roman"/>
          <w:sz w:val="24"/>
          <w:szCs w:val="24"/>
        </w:rPr>
        <w:t xml:space="preserve"> are </w:t>
      </w:r>
      <w:r w:rsidR="003B1A1D" w:rsidRPr="00814C24">
        <w:rPr>
          <w:rFonts w:ascii="Times New Roman" w:hAnsi="Times New Roman"/>
          <w:sz w:val="24"/>
          <w:szCs w:val="24"/>
        </w:rPr>
        <w:t>identified</w:t>
      </w:r>
      <w:r w:rsidR="00C00B0D" w:rsidRPr="00814C24">
        <w:rPr>
          <w:rFonts w:ascii="Times New Roman" w:hAnsi="Times New Roman"/>
          <w:sz w:val="24"/>
          <w:szCs w:val="24"/>
        </w:rPr>
        <w:t xml:space="preserve"> below, under the heading ‘</w:t>
      </w:r>
      <w:r w:rsidR="003B1A1D" w:rsidRPr="00814C24">
        <w:rPr>
          <w:rFonts w:ascii="Times New Roman" w:hAnsi="Times New Roman"/>
          <w:sz w:val="24"/>
          <w:szCs w:val="24"/>
        </w:rPr>
        <w:t>Overview of Instrument</w:t>
      </w:r>
      <w:r w:rsidR="00C00B0D" w:rsidRPr="00814C24">
        <w:rPr>
          <w:rFonts w:ascii="Times New Roman" w:hAnsi="Times New Roman"/>
          <w:sz w:val="24"/>
          <w:szCs w:val="24"/>
        </w:rPr>
        <w:t>’.</w:t>
      </w:r>
    </w:p>
    <w:p w14:paraId="18EA1D74" w14:textId="77777777" w:rsidR="00C74594" w:rsidRPr="00814C24" w:rsidRDefault="00C74594" w:rsidP="00DD6928">
      <w:pPr>
        <w:spacing w:after="0" w:line="240" w:lineRule="auto"/>
        <w:rPr>
          <w:rFonts w:ascii="Times New Roman" w:hAnsi="Times New Roman"/>
          <w:sz w:val="24"/>
          <w:szCs w:val="24"/>
        </w:rPr>
      </w:pPr>
    </w:p>
    <w:p w14:paraId="5241124D" w14:textId="77777777" w:rsidR="006D6009" w:rsidRPr="00814C24" w:rsidRDefault="006D6009" w:rsidP="00622FB1">
      <w:pPr>
        <w:spacing w:after="0" w:line="240" w:lineRule="auto"/>
        <w:rPr>
          <w:rFonts w:ascii="Times New Roman" w:eastAsia="Times New Roman" w:hAnsi="Times New Roman"/>
          <w:sz w:val="24"/>
          <w:szCs w:val="24"/>
          <w:lang w:eastAsia="en-AU"/>
        </w:rPr>
      </w:pPr>
      <w:r w:rsidRPr="00814C24">
        <w:rPr>
          <w:rFonts w:ascii="Times New Roman" w:eastAsia="Times New Roman" w:hAnsi="Times New Roman"/>
          <w:b/>
          <w:sz w:val="24"/>
          <w:szCs w:val="24"/>
          <w:lang w:eastAsia="en-AU"/>
        </w:rPr>
        <w:t>Legislation</w:t>
      </w:r>
    </w:p>
    <w:p w14:paraId="7AA2668D" w14:textId="77777777" w:rsidR="00DE1C80" w:rsidRPr="00345E5E" w:rsidRDefault="00DE1C80" w:rsidP="006D6009">
      <w:pPr>
        <w:spacing w:after="0" w:line="240" w:lineRule="auto"/>
        <w:rPr>
          <w:rFonts w:ascii="Times New Roman" w:eastAsia="Times New Roman" w:hAnsi="Times New Roman"/>
          <w:sz w:val="24"/>
          <w:szCs w:val="24"/>
          <w:u w:val="single"/>
        </w:rPr>
      </w:pPr>
      <w:r w:rsidRPr="00345E5E">
        <w:rPr>
          <w:rFonts w:ascii="Times New Roman" w:eastAsia="Times New Roman" w:hAnsi="Times New Roman"/>
          <w:i/>
          <w:sz w:val="24"/>
          <w:szCs w:val="24"/>
          <w:u w:val="single"/>
        </w:rPr>
        <w:t>Civil Aviation Act 1988</w:t>
      </w:r>
      <w:r w:rsidRPr="00345E5E">
        <w:rPr>
          <w:rFonts w:ascii="Times New Roman" w:eastAsia="Times New Roman" w:hAnsi="Times New Roman"/>
          <w:sz w:val="24"/>
          <w:szCs w:val="24"/>
          <w:u w:val="single"/>
        </w:rPr>
        <w:t xml:space="preserve"> (the </w:t>
      </w:r>
      <w:r w:rsidRPr="00345E5E">
        <w:rPr>
          <w:rFonts w:ascii="Times New Roman" w:eastAsia="Times New Roman" w:hAnsi="Times New Roman"/>
          <w:b/>
          <w:i/>
          <w:sz w:val="24"/>
          <w:szCs w:val="24"/>
          <w:u w:val="single"/>
        </w:rPr>
        <w:t>Act</w:t>
      </w:r>
      <w:r w:rsidRPr="00345E5E">
        <w:rPr>
          <w:rFonts w:ascii="Times New Roman" w:eastAsia="Times New Roman" w:hAnsi="Times New Roman"/>
          <w:sz w:val="24"/>
          <w:szCs w:val="24"/>
          <w:u w:val="single"/>
        </w:rPr>
        <w:t>)</w:t>
      </w:r>
    </w:p>
    <w:p w14:paraId="2567FF46" w14:textId="109CBD13" w:rsidR="006D6009" w:rsidRDefault="006D6009" w:rsidP="006D6009">
      <w:pPr>
        <w:spacing w:after="0" w:line="240" w:lineRule="auto"/>
        <w:rPr>
          <w:rFonts w:ascii="Times New Roman" w:eastAsia="Times New Roman" w:hAnsi="Times New Roman"/>
          <w:sz w:val="24"/>
          <w:szCs w:val="24"/>
        </w:rPr>
      </w:pPr>
      <w:r w:rsidRPr="00814C24">
        <w:rPr>
          <w:rFonts w:ascii="Times New Roman" w:eastAsia="Times New Roman" w:hAnsi="Times New Roman"/>
          <w:sz w:val="24"/>
          <w:szCs w:val="24"/>
        </w:rPr>
        <w:t>Section 98 of the</w:t>
      </w:r>
      <w:r w:rsidR="00D40ECD" w:rsidRPr="00814C24">
        <w:rPr>
          <w:rFonts w:ascii="Times New Roman" w:eastAsia="Times New Roman" w:hAnsi="Times New Roman"/>
          <w:sz w:val="24"/>
          <w:szCs w:val="24"/>
        </w:rPr>
        <w:t> </w:t>
      </w:r>
      <w:r w:rsidRPr="00462780">
        <w:rPr>
          <w:rFonts w:ascii="Times New Roman" w:eastAsia="Times New Roman" w:hAnsi="Times New Roman"/>
          <w:bCs/>
          <w:iCs/>
          <w:sz w:val="24"/>
          <w:szCs w:val="24"/>
        </w:rPr>
        <w:t>Act</w:t>
      </w:r>
      <w:r w:rsidRPr="00814C24">
        <w:rPr>
          <w:rFonts w:ascii="Times New Roman" w:eastAsia="Times New Roman" w:hAnsi="Times New Roman"/>
          <w:sz w:val="24"/>
          <w:szCs w:val="24"/>
        </w:rPr>
        <w:t xml:space="preserve"> empowers the Governor</w:t>
      </w:r>
      <w:r w:rsidR="000F02ED" w:rsidRPr="00814C24">
        <w:rPr>
          <w:rFonts w:ascii="Times New Roman" w:eastAsia="Times New Roman" w:hAnsi="Times New Roman"/>
          <w:sz w:val="24"/>
          <w:szCs w:val="24"/>
        </w:rPr>
        <w:noBreakHyphen/>
      </w:r>
      <w:r w:rsidRPr="00814C24">
        <w:rPr>
          <w:rFonts w:ascii="Times New Roman" w:eastAsia="Times New Roman" w:hAnsi="Times New Roman"/>
          <w:sz w:val="24"/>
          <w:szCs w:val="24"/>
        </w:rPr>
        <w:t>General to make regulations for the Act and in the interests of the safety of air navigation.</w:t>
      </w:r>
      <w:r w:rsidR="00F25143" w:rsidRPr="00814C24">
        <w:rPr>
          <w:rFonts w:ascii="Times New Roman" w:eastAsia="Times New Roman" w:hAnsi="Times New Roman"/>
          <w:sz w:val="24"/>
          <w:szCs w:val="24"/>
        </w:rPr>
        <w:t xml:space="preserve"> Relevantly, the Governor</w:t>
      </w:r>
      <w:r w:rsidR="000F02ED" w:rsidRPr="00814C24">
        <w:rPr>
          <w:rFonts w:ascii="Times New Roman" w:eastAsia="Times New Roman" w:hAnsi="Times New Roman"/>
          <w:sz w:val="24"/>
          <w:szCs w:val="24"/>
        </w:rPr>
        <w:noBreakHyphen/>
      </w:r>
      <w:r w:rsidR="00F25143" w:rsidRPr="00814C24">
        <w:rPr>
          <w:rFonts w:ascii="Times New Roman" w:eastAsia="Times New Roman" w:hAnsi="Times New Roman"/>
          <w:sz w:val="24"/>
          <w:szCs w:val="24"/>
        </w:rPr>
        <w:t xml:space="preserve">General has made </w:t>
      </w:r>
      <w:r w:rsidR="00B86C51" w:rsidRPr="00814C24">
        <w:rPr>
          <w:rFonts w:ascii="Times New Roman" w:eastAsia="Times New Roman" w:hAnsi="Times New Roman"/>
          <w:sz w:val="24"/>
          <w:szCs w:val="24"/>
        </w:rPr>
        <w:t xml:space="preserve">the </w:t>
      </w:r>
      <w:r w:rsidR="00B86C51" w:rsidRPr="00E4140E">
        <w:rPr>
          <w:rFonts w:ascii="Times New Roman" w:eastAsia="Times New Roman" w:hAnsi="Times New Roman"/>
          <w:i/>
          <w:iCs/>
          <w:sz w:val="24"/>
          <w:szCs w:val="24"/>
        </w:rPr>
        <w:t>Civil Aviation Safety Regulations 1998</w:t>
      </w:r>
      <w:r w:rsidR="00B86C51" w:rsidRPr="00814C24">
        <w:rPr>
          <w:rFonts w:ascii="Times New Roman" w:eastAsia="Times New Roman" w:hAnsi="Times New Roman"/>
          <w:sz w:val="24"/>
          <w:szCs w:val="24"/>
        </w:rPr>
        <w:t xml:space="preserve"> (</w:t>
      </w:r>
      <w:r w:rsidR="00C12CFA" w:rsidRPr="00E4140E">
        <w:rPr>
          <w:rFonts w:ascii="Times New Roman" w:eastAsia="Times New Roman" w:hAnsi="Times New Roman"/>
          <w:b/>
          <w:bCs/>
          <w:i/>
          <w:iCs/>
          <w:sz w:val="24"/>
          <w:szCs w:val="24"/>
        </w:rPr>
        <w:t>CASR</w:t>
      </w:r>
      <w:r w:rsidR="00B86C51" w:rsidRPr="00814C24">
        <w:rPr>
          <w:rFonts w:ascii="Times New Roman" w:eastAsia="Times New Roman" w:hAnsi="Times New Roman"/>
          <w:sz w:val="24"/>
          <w:szCs w:val="24"/>
        </w:rPr>
        <w:t>)</w:t>
      </w:r>
      <w:r w:rsidR="00F25143" w:rsidRPr="00814C24">
        <w:rPr>
          <w:rFonts w:ascii="Times New Roman" w:eastAsia="Times New Roman" w:hAnsi="Times New Roman"/>
          <w:sz w:val="24"/>
          <w:szCs w:val="24"/>
        </w:rPr>
        <w:t>.</w:t>
      </w:r>
    </w:p>
    <w:p w14:paraId="51D8607F" w14:textId="77777777" w:rsidR="00C831F4" w:rsidRPr="002A41C2" w:rsidRDefault="00C831F4" w:rsidP="006D6009">
      <w:pPr>
        <w:spacing w:after="0" w:line="240" w:lineRule="auto"/>
        <w:rPr>
          <w:rFonts w:ascii="Times New Roman" w:eastAsia="Times New Roman" w:hAnsi="Times New Roman"/>
          <w:sz w:val="24"/>
          <w:szCs w:val="24"/>
        </w:rPr>
      </w:pPr>
    </w:p>
    <w:p w14:paraId="0E4A06ED" w14:textId="5B947954" w:rsidR="00C831F4" w:rsidRDefault="00C831F4" w:rsidP="00C831F4">
      <w:pPr>
        <w:spacing w:after="0" w:line="240" w:lineRule="auto"/>
        <w:rPr>
          <w:rFonts w:ascii="Times New Roman" w:hAnsi="Times New Roman"/>
          <w:sz w:val="24"/>
          <w:szCs w:val="24"/>
        </w:rPr>
      </w:pPr>
      <w:r w:rsidRPr="00462780">
        <w:rPr>
          <w:rFonts w:ascii="Times New Roman" w:hAnsi="Times New Roman"/>
          <w:sz w:val="24"/>
          <w:szCs w:val="24"/>
        </w:rPr>
        <w:t>Under paragraph 98 (5A) (a) of the</w:t>
      </w:r>
      <w:r w:rsidR="002A41C2">
        <w:rPr>
          <w:rFonts w:ascii="Times New Roman" w:hAnsi="Times New Roman"/>
          <w:sz w:val="24"/>
          <w:szCs w:val="24"/>
        </w:rPr>
        <w:t xml:space="preserve"> </w:t>
      </w:r>
      <w:r w:rsidRPr="00462780">
        <w:rPr>
          <w:rFonts w:ascii="Times New Roman" w:hAnsi="Times New Roman"/>
          <w:iCs/>
          <w:color w:val="000000" w:themeColor="text1"/>
          <w:sz w:val="24"/>
          <w:szCs w:val="24"/>
        </w:rPr>
        <w:t>Act</w:t>
      </w:r>
      <w:r w:rsidRPr="00462780">
        <w:rPr>
          <w:rFonts w:ascii="Times New Roman" w:hAnsi="Times New Roman"/>
          <w:sz w:val="24"/>
          <w:szCs w:val="24"/>
        </w:rPr>
        <w:t xml:space="preserve">, the regulations may empower CASA to issue instruments in relation to matters affecting, relevantly, the safe navigation and operation of aircraft. The combined effect of that paragraph and the definition of </w:t>
      </w:r>
      <w:r w:rsidRPr="00462780">
        <w:rPr>
          <w:rFonts w:ascii="Times New Roman" w:hAnsi="Times New Roman"/>
          <w:b/>
          <w:bCs/>
          <w:i/>
          <w:iCs/>
          <w:sz w:val="24"/>
          <w:szCs w:val="24"/>
        </w:rPr>
        <w:t>Manual of Standards</w:t>
      </w:r>
      <w:r w:rsidRPr="00462780">
        <w:rPr>
          <w:rFonts w:ascii="Times New Roman" w:hAnsi="Times New Roman"/>
          <w:sz w:val="24"/>
          <w:szCs w:val="24"/>
        </w:rPr>
        <w:t xml:space="preserve"> in regulation 173.010 of CASR empowers CASA to issue a Manual of Standards for Part</w:t>
      </w:r>
      <w:r w:rsidR="00CF0FF8">
        <w:rPr>
          <w:rFonts w:ascii="Times New Roman" w:hAnsi="Times New Roman"/>
          <w:sz w:val="24"/>
          <w:szCs w:val="24"/>
        </w:rPr>
        <w:t> </w:t>
      </w:r>
      <w:r w:rsidRPr="00462780">
        <w:rPr>
          <w:rFonts w:ascii="Times New Roman" w:hAnsi="Times New Roman"/>
          <w:sz w:val="24"/>
          <w:szCs w:val="24"/>
        </w:rPr>
        <w:t>173 of CASR.</w:t>
      </w:r>
    </w:p>
    <w:p w14:paraId="2134DF2A" w14:textId="77777777" w:rsidR="00483BA8" w:rsidRDefault="00483BA8" w:rsidP="006D6009">
      <w:pPr>
        <w:spacing w:after="0" w:line="240" w:lineRule="auto"/>
        <w:rPr>
          <w:rFonts w:ascii="Times New Roman" w:eastAsia="Times New Roman" w:hAnsi="Times New Roman"/>
          <w:sz w:val="24"/>
          <w:szCs w:val="24"/>
        </w:rPr>
      </w:pPr>
    </w:p>
    <w:p w14:paraId="6F9A2228" w14:textId="5F6E1189" w:rsidR="00724F6B" w:rsidRPr="00E4140E" w:rsidRDefault="002C4DB6" w:rsidP="006D6009">
      <w:pPr>
        <w:spacing w:after="0" w:line="240" w:lineRule="auto"/>
        <w:rPr>
          <w:rFonts w:ascii="Times New Roman" w:eastAsia="Times New Roman" w:hAnsi="Times New Roman"/>
          <w:sz w:val="24"/>
          <w:szCs w:val="24"/>
          <w:u w:val="single"/>
        </w:rPr>
      </w:pPr>
      <w:r w:rsidRPr="00E4140E">
        <w:rPr>
          <w:rFonts w:ascii="Times New Roman" w:eastAsia="Times New Roman" w:hAnsi="Times New Roman"/>
          <w:sz w:val="24"/>
          <w:szCs w:val="24"/>
          <w:u w:val="single"/>
        </w:rPr>
        <w:t>CASR</w:t>
      </w:r>
    </w:p>
    <w:p w14:paraId="3CD4CF35" w14:textId="011722B3" w:rsidR="00664755" w:rsidRPr="00814C24" w:rsidRDefault="00664755" w:rsidP="00664755">
      <w:pPr>
        <w:spacing w:after="0" w:line="240" w:lineRule="auto"/>
        <w:rPr>
          <w:rFonts w:ascii="Times New Roman" w:eastAsia="Times New Roman" w:hAnsi="Times New Roman"/>
          <w:iCs/>
          <w:sz w:val="24"/>
          <w:szCs w:val="24"/>
        </w:rPr>
      </w:pPr>
      <w:r w:rsidRPr="00E4140E">
        <w:rPr>
          <w:rFonts w:ascii="Times New Roman" w:eastAsia="Times New Roman" w:hAnsi="Times New Roman"/>
          <w:iCs/>
          <w:sz w:val="24"/>
          <w:szCs w:val="24"/>
        </w:rPr>
        <w:t>Each provision mentioned in this section is a provision of CASR</w:t>
      </w:r>
      <w:r w:rsidRPr="00814C24">
        <w:rPr>
          <w:rFonts w:ascii="Times New Roman" w:eastAsia="Times New Roman" w:hAnsi="Times New Roman"/>
          <w:iCs/>
          <w:sz w:val="24"/>
          <w:szCs w:val="24"/>
        </w:rPr>
        <w:t>.</w:t>
      </w:r>
    </w:p>
    <w:p w14:paraId="6F9AD603" w14:textId="77777777" w:rsidR="00664755" w:rsidRPr="00E4140E" w:rsidRDefault="00664755" w:rsidP="00664755">
      <w:pPr>
        <w:spacing w:after="0" w:line="240" w:lineRule="auto"/>
        <w:rPr>
          <w:rFonts w:ascii="Times New Roman" w:eastAsia="Times New Roman" w:hAnsi="Times New Roman"/>
          <w:iCs/>
          <w:sz w:val="24"/>
          <w:szCs w:val="24"/>
        </w:rPr>
      </w:pPr>
    </w:p>
    <w:p w14:paraId="5E9118AD" w14:textId="46C88365" w:rsidR="00A43C49" w:rsidRPr="006E6652" w:rsidRDefault="00B86C51" w:rsidP="00CF3D4D">
      <w:pPr>
        <w:spacing w:after="0" w:line="240" w:lineRule="auto"/>
        <w:rPr>
          <w:rFonts w:ascii="Times New Roman" w:eastAsia="Times New Roman" w:hAnsi="Times New Roman"/>
          <w:sz w:val="24"/>
          <w:szCs w:val="24"/>
        </w:rPr>
      </w:pPr>
      <w:r w:rsidRPr="00814C24">
        <w:rPr>
          <w:rFonts w:ascii="Times New Roman" w:eastAsia="Times New Roman" w:hAnsi="Times New Roman"/>
          <w:sz w:val="24"/>
          <w:szCs w:val="24"/>
        </w:rPr>
        <w:t>Regulation 173.005</w:t>
      </w:r>
      <w:r w:rsidR="00525B3A">
        <w:rPr>
          <w:rFonts w:ascii="Times New Roman" w:eastAsia="Times New Roman" w:hAnsi="Times New Roman"/>
          <w:sz w:val="24"/>
          <w:szCs w:val="24"/>
        </w:rPr>
        <w:t> </w:t>
      </w:r>
      <w:r w:rsidR="005914EA">
        <w:rPr>
          <w:rFonts w:ascii="Times New Roman" w:eastAsia="Times New Roman" w:hAnsi="Times New Roman"/>
          <w:sz w:val="24"/>
          <w:szCs w:val="24"/>
        </w:rPr>
        <w:t>(a)</w:t>
      </w:r>
      <w:r w:rsidRPr="00814C24">
        <w:rPr>
          <w:rFonts w:ascii="Times New Roman" w:eastAsia="Times New Roman" w:hAnsi="Times New Roman"/>
          <w:sz w:val="24"/>
          <w:szCs w:val="24"/>
        </w:rPr>
        <w:t xml:space="preserve"> provides</w:t>
      </w:r>
      <w:r w:rsidR="005914EA">
        <w:rPr>
          <w:rFonts w:ascii="Times New Roman" w:eastAsia="Times New Roman" w:hAnsi="Times New Roman"/>
          <w:sz w:val="24"/>
          <w:szCs w:val="24"/>
        </w:rPr>
        <w:t xml:space="preserve"> </w:t>
      </w:r>
      <w:r w:rsidRPr="00814C24">
        <w:rPr>
          <w:rFonts w:ascii="Times New Roman" w:eastAsia="Times New Roman" w:hAnsi="Times New Roman"/>
          <w:sz w:val="24"/>
          <w:szCs w:val="24"/>
        </w:rPr>
        <w:t>that P</w:t>
      </w:r>
      <w:r w:rsidR="00724F6B" w:rsidRPr="00814C24">
        <w:rPr>
          <w:rFonts w:ascii="Times New Roman" w:eastAsia="Times New Roman" w:hAnsi="Times New Roman"/>
          <w:sz w:val="24"/>
          <w:szCs w:val="24"/>
        </w:rPr>
        <w:t>art 173</w:t>
      </w:r>
      <w:r w:rsidR="00664755" w:rsidRPr="00814C24">
        <w:rPr>
          <w:rFonts w:ascii="Times New Roman" w:eastAsia="Times New Roman" w:hAnsi="Times New Roman"/>
          <w:sz w:val="24"/>
          <w:szCs w:val="24"/>
        </w:rPr>
        <w:t xml:space="preserve"> </w:t>
      </w:r>
      <w:r w:rsidR="00724F6B" w:rsidRPr="00814C24">
        <w:rPr>
          <w:rFonts w:ascii="Times New Roman" w:hAnsi="Times New Roman"/>
          <w:sz w:val="24"/>
          <w:szCs w:val="24"/>
        </w:rPr>
        <w:t xml:space="preserve">provides for the standards that apply to the design of </w:t>
      </w:r>
      <w:r w:rsidRPr="00814C24">
        <w:rPr>
          <w:rFonts w:ascii="Times New Roman" w:hAnsi="Times New Roman"/>
          <w:sz w:val="24"/>
          <w:szCs w:val="24"/>
        </w:rPr>
        <w:t>instrument flight procedures</w:t>
      </w:r>
      <w:r w:rsidR="00724F6B" w:rsidRPr="00814C24">
        <w:rPr>
          <w:rFonts w:ascii="Times New Roman" w:hAnsi="Times New Roman"/>
          <w:sz w:val="24"/>
          <w:szCs w:val="24"/>
        </w:rPr>
        <w:t>.</w:t>
      </w:r>
      <w:r w:rsidR="005914EA">
        <w:rPr>
          <w:rFonts w:ascii="Times New Roman" w:hAnsi="Times New Roman"/>
          <w:sz w:val="24"/>
          <w:szCs w:val="24"/>
        </w:rPr>
        <w:t xml:space="preserve"> </w:t>
      </w:r>
      <w:r w:rsidR="002C4DB6" w:rsidRPr="006E6652">
        <w:rPr>
          <w:rFonts w:ascii="Times New Roman" w:eastAsia="Times New Roman" w:hAnsi="Times New Roman"/>
          <w:sz w:val="24"/>
          <w:szCs w:val="24"/>
        </w:rPr>
        <w:t>Under regulation 173.010</w:t>
      </w:r>
      <w:r w:rsidR="00A43C49" w:rsidRPr="006E6652">
        <w:rPr>
          <w:rFonts w:ascii="Times New Roman" w:eastAsia="Times New Roman" w:hAnsi="Times New Roman"/>
          <w:sz w:val="24"/>
          <w:szCs w:val="24"/>
        </w:rPr>
        <w:t>:</w:t>
      </w:r>
    </w:p>
    <w:p w14:paraId="26DE3278" w14:textId="7856793D" w:rsidR="009E796C" w:rsidRPr="006E6652" w:rsidRDefault="00DB7AC5" w:rsidP="00CF3D4D">
      <w:pPr>
        <w:tabs>
          <w:tab w:val="left" w:pos="426"/>
        </w:tabs>
        <w:spacing w:before="60" w:after="60" w:line="240" w:lineRule="auto"/>
        <w:ind w:left="425" w:hanging="425"/>
        <w:rPr>
          <w:rFonts w:ascii="Times New Roman" w:hAnsi="Times New Roman"/>
          <w:sz w:val="24"/>
          <w:szCs w:val="24"/>
        </w:rPr>
      </w:pPr>
      <w:r w:rsidRPr="006E6652">
        <w:rPr>
          <w:rFonts w:ascii="Times New Roman" w:eastAsia="Times New Roman" w:hAnsi="Times New Roman"/>
          <w:sz w:val="24"/>
          <w:szCs w:val="24"/>
          <w:lang w:eastAsia="en-AU"/>
        </w:rPr>
        <w:t>(</w:t>
      </w:r>
      <w:r w:rsidRPr="006E6652">
        <w:rPr>
          <w:rFonts w:ascii="Times New Roman" w:hAnsi="Times New Roman"/>
          <w:sz w:val="24"/>
          <w:szCs w:val="24"/>
        </w:rPr>
        <w:t>a)</w:t>
      </w:r>
      <w:r w:rsidRPr="006E6652">
        <w:rPr>
          <w:rFonts w:ascii="Times New Roman" w:hAnsi="Times New Roman"/>
          <w:sz w:val="24"/>
          <w:szCs w:val="24"/>
        </w:rPr>
        <w:tab/>
      </w:r>
      <w:r w:rsidR="003C1A97" w:rsidRPr="006E6652">
        <w:rPr>
          <w:rFonts w:ascii="Times New Roman" w:hAnsi="Times New Roman"/>
          <w:b/>
          <w:bCs/>
          <w:i/>
          <w:iCs/>
          <w:sz w:val="24"/>
          <w:szCs w:val="24"/>
        </w:rPr>
        <w:t>Manual of Standards</w:t>
      </w:r>
      <w:r w:rsidR="003C1A97" w:rsidRPr="006E6652">
        <w:rPr>
          <w:rFonts w:ascii="Times New Roman" w:hAnsi="Times New Roman"/>
          <w:sz w:val="24"/>
          <w:szCs w:val="24"/>
        </w:rPr>
        <w:t xml:space="preserve"> means the document called ‘</w:t>
      </w:r>
      <w:r w:rsidR="003C1A97" w:rsidRPr="006E6652">
        <w:rPr>
          <w:rFonts w:ascii="Times New Roman" w:hAnsi="Times New Roman"/>
          <w:i/>
          <w:iCs/>
          <w:sz w:val="24"/>
          <w:szCs w:val="24"/>
        </w:rPr>
        <w:t>Manual of Standards (MOS) Part</w:t>
      </w:r>
      <w:r w:rsidR="006F42D6">
        <w:rPr>
          <w:rFonts w:ascii="Times New Roman" w:hAnsi="Times New Roman"/>
          <w:i/>
          <w:iCs/>
          <w:sz w:val="24"/>
          <w:szCs w:val="24"/>
        </w:rPr>
        <w:t> </w:t>
      </w:r>
      <w:r w:rsidR="003C1A97" w:rsidRPr="006E6652">
        <w:rPr>
          <w:rFonts w:ascii="Times New Roman" w:hAnsi="Times New Roman"/>
          <w:i/>
          <w:iCs/>
          <w:sz w:val="24"/>
          <w:szCs w:val="24"/>
        </w:rPr>
        <w:t>173</w:t>
      </w:r>
      <w:r w:rsidR="006F42D6">
        <w:rPr>
          <w:rFonts w:ascii="Times New Roman" w:hAnsi="Times New Roman"/>
          <w:i/>
          <w:iCs/>
          <w:sz w:val="24"/>
          <w:szCs w:val="24"/>
        </w:rPr>
        <w:t> </w:t>
      </w:r>
      <w:r w:rsidR="003C1A97" w:rsidRPr="006E6652">
        <w:rPr>
          <w:rFonts w:ascii="Times New Roman" w:hAnsi="Times New Roman"/>
          <w:i/>
          <w:iCs/>
          <w:sz w:val="24"/>
          <w:szCs w:val="24"/>
        </w:rPr>
        <w:t>– Standards Applicable to the Provision of Instrument Flight Procedure Design</w:t>
      </w:r>
      <w:r w:rsidR="003C1A97" w:rsidRPr="006E6652">
        <w:rPr>
          <w:rFonts w:ascii="Times New Roman" w:hAnsi="Times New Roman"/>
          <w:sz w:val="24"/>
          <w:szCs w:val="24"/>
        </w:rPr>
        <w:t>’, published by CASA, as in force from time to time</w:t>
      </w:r>
      <w:r w:rsidR="009E796C" w:rsidRPr="006E6652">
        <w:rPr>
          <w:rFonts w:ascii="Times New Roman" w:hAnsi="Times New Roman"/>
          <w:sz w:val="24"/>
          <w:szCs w:val="24"/>
        </w:rPr>
        <w:t>; and</w:t>
      </w:r>
    </w:p>
    <w:p w14:paraId="47859C83" w14:textId="17A23224" w:rsidR="002C4DB6" w:rsidRPr="00814C24" w:rsidRDefault="00DB7AC5" w:rsidP="00CF3D4D">
      <w:pPr>
        <w:tabs>
          <w:tab w:val="left" w:pos="426"/>
        </w:tabs>
        <w:spacing w:before="60" w:after="0" w:line="240" w:lineRule="auto"/>
        <w:ind w:left="425" w:hanging="425"/>
        <w:rPr>
          <w:rFonts w:ascii="Times New Roman" w:eastAsia="Times New Roman" w:hAnsi="Times New Roman"/>
          <w:sz w:val="24"/>
          <w:szCs w:val="24"/>
        </w:rPr>
      </w:pPr>
      <w:r w:rsidRPr="006E6652">
        <w:rPr>
          <w:rFonts w:ascii="Times New Roman" w:eastAsia="Times New Roman" w:hAnsi="Times New Roman"/>
          <w:sz w:val="24"/>
          <w:szCs w:val="24"/>
        </w:rPr>
        <w:t>(b)</w:t>
      </w:r>
      <w:r w:rsidRPr="006E6652">
        <w:rPr>
          <w:rFonts w:ascii="Times New Roman" w:eastAsia="Times New Roman" w:hAnsi="Times New Roman"/>
          <w:sz w:val="24"/>
          <w:szCs w:val="24"/>
        </w:rPr>
        <w:tab/>
      </w:r>
      <w:r w:rsidR="002C4DB6" w:rsidRPr="006E6652">
        <w:rPr>
          <w:rFonts w:ascii="Times New Roman" w:eastAsia="Times New Roman" w:hAnsi="Times New Roman"/>
          <w:b/>
          <w:bCs/>
          <w:i/>
          <w:iCs/>
          <w:sz w:val="24"/>
          <w:szCs w:val="24"/>
        </w:rPr>
        <w:t>validate</w:t>
      </w:r>
      <w:r w:rsidR="002C4DB6" w:rsidRPr="006E6652">
        <w:rPr>
          <w:rFonts w:ascii="Times New Roman" w:eastAsia="Times New Roman" w:hAnsi="Times New Roman"/>
          <w:sz w:val="24"/>
          <w:szCs w:val="24"/>
        </w:rPr>
        <w:t xml:space="preserve"> has the same meaning as in the Manual of Standards.</w:t>
      </w:r>
    </w:p>
    <w:p w14:paraId="32694D96" w14:textId="77777777" w:rsidR="00381C1D" w:rsidRPr="00814C24" w:rsidRDefault="00381C1D" w:rsidP="00381C1D">
      <w:pPr>
        <w:spacing w:after="0" w:line="240" w:lineRule="auto"/>
        <w:rPr>
          <w:rFonts w:ascii="Times New Roman" w:eastAsia="Times New Roman" w:hAnsi="Times New Roman"/>
          <w:sz w:val="24"/>
          <w:szCs w:val="24"/>
        </w:rPr>
      </w:pPr>
    </w:p>
    <w:p w14:paraId="3A9D269A" w14:textId="6C110B0B" w:rsidR="00381C1D" w:rsidRPr="006E6652" w:rsidRDefault="00381C1D" w:rsidP="00381C1D">
      <w:pPr>
        <w:spacing w:after="0" w:line="240" w:lineRule="auto"/>
        <w:rPr>
          <w:rFonts w:ascii="Times New Roman" w:hAnsi="Times New Roman"/>
          <w:sz w:val="24"/>
          <w:szCs w:val="24"/>
        </w:rPr>
      </w:pPr>
      <w:r w:rsidRPr="00814C24">
        <w:rPr>
          <w:rFonts w:ascii="Times New Roman" w:eastAsia="Times New Roman" w:hAnsi="Times New Roman"/>
          <w:sz w:val="24"/>
          <w:szCs w:val="24"/>
        </w:rPr>
        <w:t xml:space="preserve">Part 173 provides for the </w:t>
      </w:r>
      <w:r w:rsidRPr="00814C24">
        <w:rPr>
          <w:rFonts w:ascii="Times New Roman" w:hAnsi="Times New Roman"/>
          <w:sz w:val="24"/>
          <w:szCs w:val="24"/>
        </w:rPr>
        <w:t xml:space="preserve">standards that apply to the design of instrument flight procedures by reference to </w:t>
      </w:r>
      <w:r w:rsidRPr="006E6652">
        <w:rPr>
          <w:rFonts w:ascii="Times New Roman" w:hAnsi="Times New Roman"/>
          <w:sz w:val="24"/>
          <w:szCs w:val="24"/>
        </w:rPr>
        <w:t>the Manual of Standards.</w:t>
      </w:r>
    </w:p>
    <w:p w14:paraId="05D06BC1" w14:textId="77777777" w:rsidR="00F609AF" w:rsidRPr="00814C24" w:rsidRDefault="00F609AF" w:rsidP="00EE3F03">
      <w:pPr>
        <w:spacing w:after="0" w:line="240" w:lineRule="auto"/>
        <w:rPr>
          <w:rFonts w:ascii="Times New Roman" w:eastAsia="Times New Roman" w:hAnsi="Times New Roman"/>
          <w:sz w:val="24"/>
          <w:szCs w:val="24"/>
        </w:rPr>
      </w:pPr>
    </w:p>
    <w:p w14:paraId="17D390E4" w14:textId="35E9BDE3" w:rsidR="002C4DB6" w:rsidRPr="006E6652" w:rsidRDefault="002C4DB6" w:rsidP="00462780">
      <w:pPr>
        <w:keepNext/>
        <w:spacing w:after="0" w:line="240" w:lineRule="auto"/>
        <w:rPr>
          <w:rFonts w:ascii="Times New Roman" w:eastAsia="Times New Roman" w:hAnsi="Times New Roman"/>
          <w:sz w:val="24"/>
          <w:szCs w:val="24"/>
          <w:u w:val="single"/>
        </w:rPr>
      </w:pPr>
      <w:r w:rsidRPr="006E6652">
        <w:rPr>
          <w:rFonts w:ascii="Times New Roman" w:eastAsia="Times New Roman" w:hAnsi="Times New Roman"/>
          <w:sz w:val="24"/>
          <w:szCs w:val="24"/>
          <w:u w:val="single"/>
        </w:rPr>
        <w:t>Manual of Standards</w:t>
      </w:r>
    </w:p>
    <w:p w14:paraId="3516F4A2" w14:textId="696A5153" w:rsidR="002E5358" w:rsidRPr="006E6652" w:rsidRDefault="00C03D77" w:rsidP="009C2DDC">
      <w:pPr>
        <w:spacing w:after="0" w:line="240" w:lineRule="auto"/>
        <w:rPr>
          <w:rFonts w:ascii="Times New Roman" w:hAnsi="Times New Roman"/>
          <w:sz w:val="24"/>
          <w:szCs w:val="24"/>
        </w:rPr>
      </w:pPr>
      <w:r>
        <w:rPr>
          <w:rFonts w:ascii="Times New Roman" w:hAnsi="Times New Roman"/>
          <w:sz w:val="24"/>
          <w:szCs w:val="24"/>
        </w:rPr>
        <w:t>Unless otherwise stated, e</w:t>
      </w:r>
      <w:r w:rsidR="009C2DDC" w:rsidRPr="006E6652">
        <w:rPr>
          <w:rFonts w:ascii="Times New Roman" w:hAnsi="Times New Roman"/>
          <w:sz w:val="24"/>
          <w:szCs w:val="24"/>
        </w:rPr>
        <w:t>ach provision mentioned in this section is a provision of the Manual of Standards</w:t>
      </w:r>
      <w:r w:rsidR="005914EA">
        <w:rPr>
          <w:rFonts w:ascii="Times New Roman" w:hAnsi="Times New Roman"/>
          <w:sz w:val="24"/>
          <w:szCs w:val="24"/>
        </w:rPr>
        <w:t xml:space="preserve"> (</w:t>
      </w:r>
      <w:r w:rsidR="005914EA" w:rsidRPr="009A25DD">
        <w:rPr>
          <w:rFonts w:ascii="Times New Roman" w:hAnsi="Times New Roman"/>
          <w:b/>
          <w:bCs/>
          <w:i/>
          <w:iCs/>
          <w:sz w:val="24"/>
          <w:szCs w:val="24"/>
        </w:rPr>
        <w:t>MOS</w:t>
      </w:r>
      <w:r w:rsidR="005914EA">
        <w:rPr>
          <w:rFonts w:ascii="Times New Roman" w:hAnsi="Times New Roman"/>
          <w:sz w:val="24"/>
          <w:szCs w:val="24"/>
        </w:rPr>
        <w:t>)</w:t>
      </w:r>
      <w:r w:rsidR="009C2DDC" w:rsidRPr="006E6652">
        <w:rPr>
          <w:rFonts w:ascii="Times New Roman" w:hAnsi="Times New Roman"/>
          <w:sz w:val="24"/>
          <w:szCs w:val="24"/>
        </w:rPr>
        <w:t>.</w:t>
      </w:r>
    </w:p>
    <w:p w14:paraId="7803954A" w14:textId="77777777" w:rsidR="0068383B" w:rsidRPr="006E6652" w:rsidRDefault="0068383B" w:rsidP="009C2DDC">
      <w:pPr>
        <w:spacing w:after="0" w:line="240" w:lineRule="auto"/>
        <w:rPr>
          <w:rFonts w:ascii="Times New Roman" w:hAnsi="Times New Roman"/>
          <w:sz w:val="24"/>
          <w:szCs w:val="24"/>
        </w:rPr>
      </w:pPr>
    </w:p>
    <w:p w14:paraId="44C71512" w14:textId="68070B7A" w:rsidR="009C2DDC" w:rsidRPr="006E6652" w:rsidRDefault="009C2DDC" w:rsidP="009C2DDC">
      <w:pPr>
        <w:spacing w:after="0" w:line="240" w:lineRule="auto"/>
        <w:rPr>
          <w:rFonts w:ascii="Times New Roman" w:hAnsi="Times New Roman"/>
          <w:sz w:val="24"/>
          <w:szCs w:val="24"/>
        </w:rPr>
      </w:pPr>
      <w:r w:rsidRPr="006E6652">
        <w:rPr>
          <w:rFonts w:ascii="Times New Roman" w:hAnsi="Times New Roman"/>
          <w:sz w:val="24"/>
          <w:szCs w:val="24"/>
        </w:rPr>
        <w:t xml:space="preserve">Chapter 6 </w:t>
      </w:r>
      <w:r w:rsidR="005914EA">
        <w:rPr>
          <w:rFonts w:ascii="Times New Roman" w:hAnsi="Times New Roman"/>
          <w:sz w:val="24"/>
          <w:szCs w:val="24"/>
        </w:rPr>
        <w:t xml:space="preserve">of the MOS </w:t>
      </w:r>
      <w:r w:rsidRPr="006E6652">
        <w:rPr>
          <w:rFonts w:ascii="Times New Roman" w:hAnsi="Times New Roman"/>
          <w:sz w:val="24"/>
          <w:szCs w:val="24"/>
        </w:rPr>
        <w:t>relate</w:t>
      </w:r>
      <w:r w:rsidR="005305C8" w:rsidRPr="006E6652">
        <w:rPr>
          <w:rFonts w:ascii="Times New Roman" w:hAnsi="Times New Roman"/>
          <w:sz w:val="24"/>
          <w:szCs w:val="24"/>
        </w:rPr>
        <w:t>s</w:t>
      </w:r>
      <w:r w:rsidRPr="006E6652">
        <w:rPr>
          <w:rFonts w:ascii="Times New Roman" w:hAnsi="Times New Roman"/>
          <w:sz w:val="24"/>
          <w:szCs w:val="24"/>
        </w:rPr>
        <w:t xml:space="preserve"> to </w:t>
      </w:r>
      <w:r w:rsidR="00BF5C85" w:rsidRPr="006E6652">
        <w:rPr>
          <w:rFonts w:ascii="Times New Roman" w:hAnsi="Times New Roman"/>
          <w:sz w:val="24"/>
          <w:szCs w:val="24"/>
        </w:rPr>
        <w:t xml:space="preserve">the administration of </w:t>
      </w:r>
      <w:r w:rsidR="0068383B" w:rsidRPr="00814C24">
        <w:rPr>
          <w:rFonts w:ascii="Times New Roman" w:hAnsi="Times New Roman"/>
          <w:sz w:val="24"/>
          <w:szCs w:val="24"/>
        </w:rPr>
        <w:t>TIFP</w:t>
      </w:r>
      <w:r w:rsidR="00BF5C85" w:rsidRPr="006E6652">
        <w:rPr>
          <w:rFonts w:ascii="Times New Roman" w:hAnsi="Times New Roman"/>
          <w:sz w:val="24"/>
          <w:szCs w:val="24"/>
        </w:rPr>
        <w:t xml:space="preserve"> d</w:t>
      </w:r>
      <w:r w:rsidR="005305C8" w:rsidRPr="006E6652">
        <w:rPr>
          <w:rFonts w:ascii="Times New Roman" w:hAnsi="Times New Roman"/>
          <w:sz w:val="24"/>
          <w:szCs w:val="24"/>
        </w:rPr>
        <w:t>esign</w:t>
      </w:r>
      <w:r w:rsidR="00BF5C85" w:rsidRPr="006E6652">
        <w:rPr>
          <w:rFonts w:ascii="Times New Roman" w:hAnsi="Times New Roman"/>
          <w:sz w:val="24"/>
          <w:szCs w:val="24"/>
        </w:rPr>
        <w:t>.</w:t>
      </w:r>
    </w:p>
    <w:p w14:paraId="45E52161" w14:textId="77777777" w:rsidR="0068383B" w:rsidRPr="006E6652" w:rsidRDefault="0068383B" w:rsidP="0068383B">
      <w:pPr>
        <w:spacing w:after="0" w:line="240" w:lineRule="auto"/>
        <w:rPr>
          <w:rFonts w:ascii="Times New Roman" w:hAnsi="Times New Roman"/>
          <w:sz w:val="24"/>
          <w:szCs w:val="24"/>
        </w:rPr>
      </w:pPr>
    </w:p>
    <w:p w14:paraId="6C737E09" w14:textId="28728B2B" w:rsidR="0068383B" w:rsidRPr="006E6652" w:rsidRDefault="0068383B" w:rsidP="0068383B">
      <w:pPr>
        <w:spacing w:after="0" w:line="240" w:lineRule="auto"/>
        <w:rPr>
          <w:rFonts w:ascii="Times New Roman" w:hAnsi="Times New Roman"/>
          <w:sz w:val="24"/>
          <w:szCs w:val="24"/>
        </w:rPr>
      </w:pPr>
      <w:r w:rsidRPr="006E6652">
        <w:rPr>
          <w:rFonts w:ascii="Times New Roman" w:hAnsi="Times New Roman"/>
          <w:sz w:val="24"/>
          <w:szCs w:val="24"/>
        </w:rPr>
        <w:t xml:space="preserve">The combined effect of </w:t>
      </w:r>
      <w:r w:rsidR="007F2EED" w:rsidRPr="006E6652">
        <w:rPr>
          <w:rFonts w:ascii="Times New Roman" w:hAnsi="Times New Roman"/>
          <w:sz w:val="24"/>
          <w:szCs w:val="24"/>
        </w:rPr>
        <w:t xml:space="preserve">paragraphs </w:t>
      </w:r>
      <w:r w:rsidRPr="006E6652">
        <w:rPr>
          <w:rFonts w:ascii="Times New Roman" w:hAnsi="Times New Roman"/>
          <w:sz w:val="24"/>
          <w:szCs w:val="24"/>
        </w:rPr>
        <w:t xml:space="preserve">6.1.1.1 and 6.1.2.1 </w:t>
      </w:r>
      <w:r w:rsidR="005914EA">
        <w:rPr>
          <w:rFonts w:ascii="Times New Roman" w:hAnsi="Times New Roman"/>
          <w:sz w:val="24"/>
          <w:szCs w:val="24"/>
        </w:rPr>
        <w:t xml:space="preserve">of the MOS </w:t>
      </w:r>
      <w:r w:rsidRPr="006E6652">
        <w:rPr>
          <w:rFonts w:ascii="Times New Roman" w:hAnsi="Times New Roman"/>
          <w:sz w:val="24"/>
          <w:szCs w:val="24"/>
        </w:rPr>
        <w:t xml:space="preserve">is that all TIFP designs, other than </w:t>
      </w:r>
      <w:r w:rsidR="004E1477" w:rsidRPr="006E6652">
        <w:rPr>
          <w:rFonts w:ascii="Times New Roman" w:hAnsi="Times New Roman"/>
          <w:sz w:val="24"/>
          <w:szCs w:val="24"/>
        </w:rPr>
        <w:t xml:space="preserve">a design </w:t>
      </w:r>
      <w:r w:rsidR="005E0EF7" w:rsidRPr="006E6652">
        <w:rPr>
          <w:rFonts w:ascii="Times New Roman" w:hAnsi="Times New Roman"/>
          <w:sz w:val="24"/>
          <w:szCs w:val="24"/>
        </w:rPr>
        <w:t>of the type ‘Helicopter (Off</w:t>
      </w:r>
      <w:r w:rsidR="005E0EF7" w:rsidRPr="006E6652">
        <w:rPr>
          <w:rFonts w:ascii="Times New Roman" w:hAnsi="Times New Roman"/>
          <w:sz w:val="24"/>
          <w:szCs w:val="24"/>
        </w:rPr>
        <w:noBreakHyphen/>
        <w:t>shore</w:t>
      </w:r>
      <w:r w:rsidR="001E043F" w:rsidRPr="006E6652">
        <w:rPr>
          <w:rFonts w:ascii="Times New Roman" w:hAnsi="Times New Roman"/>
          <w:sz w:val="24"/>
          <w:szCs w:val="24"/>
        </w:rPr>
        <w:t>) — Airborne Radar’, must be validated in accordance with the Standards mentioned in Chapter 7.</w:t>
      </w:r>
    </w:p>
    <w:p w14:paraId="25B71954" w14:textId="77777777" w:rsidR="0068383B" w:rsidRPr="006E6652" w:rsidRDefault="0068383B" w:rsidP="0068383B">
      <w:pPr>
        <w:spacing w:after="0" w:line="240" w:lineRule="auto"/>
        <w:rPr>
          <w:rFonts w:ascii="Times New Roman" w:hAnsi="Times New Roman"/>
          <w:sz w:val="24"/>
          <w:szCs w:val="24"/>
        </w:rPr>
      </w:pPr>
    </w:p>
    <w:p w14:paraId="7CC76341" w14:textId="3234535E" w:rsidR="00071C15" w:rsidRDefault="00071C15" w:rsidP="00CF3D4D">
      <w:pPr>
        <w:keepNext/>
        <w:spacing w:after="0" w:line="240" w:lineRule="auto"/>
        <w:rPr>
          <w:rFonts w:ascii="Times New Roman" w:hAnsi="Times New Roman"/>
          <w:sz w:val="24"/>
          <w:szCs w:val="24"/>
        </w:rPr>
      </w:pPr>
      <w:r w:rsidRPr="00EC7394">
        <w:rPr>
          <w:rFonts w:ascii="Times New Roman" w:hAnsi="Times New Roman"/>
          <w:sz w:val="24"/>
          <w:szCs w:val="24"/>
        </w:rPr>
        <w:lastRenderedPageBreak/>
        <w:t>Under paragraph 6.1.4.1</w:t>
      </w:r>
      <w:r w:rsidR="005914EA">
        <w:rPr>
          <w:rFonts w:ascii="Times New Roman" w:hAnsi="Times New Roman"/>
          <w:sz w:val="24"/>
          <w:szCs w:val="24"/>
        </w:rPr>
        <w:t xml:space="preserve"> of the MOS</w:t>
      </w:r>
      <w:r w:rsidRPr="00EC7394">
        <w:rPr>
          <w:rFonts w:ascii="Times New Roman" w:hAnsi="Times New Roman"/>
          <w:sz w:val="24"/>
          <w:szCs w:val="24"/>
        </w:rPr>
        <w:t>, maintenance of a TIFP includes the following, but excludes the periodic flight revalidation of procedures</w:t>
      </w:r>
      <w:r>
        <w:rPr>
          <w:rFonts w:ascii="Times New Roman" w:hAnsi="Times New Roman"/>
          <w:sz w:val="24"/>
          <w:szCs w:val="24"/>
        </w:rPr>
        <w:t>:</w:t>
      </w:r>
    </w:p>
    <w:p w14:paraId="08379DF7" w14:textId="77777777" w:rsidR="00071C15" w:rsidRDefault="00071C15" w:rsidP="00CF3D4D">
      <w:pPr>
        <w:keepNext/>
        <w:keepLines/>
        <w:tabs>
          <w:tab w:val="left" w:pos="426"/>
        </w:tabs>
        <w:spacing w:before="60" w:after="60" w:line="240" w:lineRule="auto"/>
        <w:ind w:left="425" w:hanging="425"/>
        <w:rPr>
          <w:rFonts w:ascii="Times New Roman" w:hAnsi="Times New Roman"/>
          <w:sz w:val="24"/>
          <w:szCs w:val="24"/>
        </w:rPr>
      </w:pPr>
      <w:r w:rsidRPr="00EC7394">
        <w:rPr>
          <w:rFonts w:ascii="Times New Roman" w:hAnsi="Times New Roman"/>
          <w:sz w:val="24"/>
          <w:szCs w:val="24"/>
        </w:rPr>
        <w:t>(a)</w:t>
      </w:r>
      <w:r>
        <w:rPr>
          <w:rFonts w:ascii="Times New Roman" w:hAnsi="Times New Roman"/>
          <w:sz w:val="24"/>
          <w:szCs w:val="24"/>
        </w:rPr>
        <w:tab/>
      </w:r>
      <w:r w:rsidRPr="00EC7394">
        <w:rPr>
          <w:rFonts w:ascii="Times New Roman" w:hAnsi="Times New Roman"/>
          <w:sz w:val="24"/>
          <w:szCs w:val="24"/>
        </w:rPr>
        <w:t>general text and data amendments;</w:t>
      </w:r>
    </w:p>
    <w:p w14:paraId="58B3CF31" w14:textId="77777777" w:rsidR="00071C15" w:rsidRDefault="00071C15" w:rsidP="00CF3D4D">
      <w:pPr>
        <w:keepNext/>
        <w:keepLines/>
        <w:tabs>
          <w:tab w:val="left" w:pos="426"/>
        </w:tabs>
        <w:spacing w:before="60" w:after="60" w:line="240" w:lineRule="auto"/>
        <w:ind w:left="425" w:hanging="425"/>
        <w:rPr>
          <w:rFonts w:ascii="Times New Roman" w:hAnsi="Times New Roman"/>
          <w:sz w:val="24"/>
          <w:szCs w:val="24"/>
        </w:rPr>
      </w:pPr>
      <w:r w:rsidRPr="00EC7394">
        <w:rPr>
          <w:rFonts w:ascii="Times New Roman" w:hAnsi="Times New Roman"/>
          <w:sz w:val="24"/>
          <w:szCs w:val="24"/>
        </w:rPr>
        <w:t>(b)</w:t>
      </w:r>
      <w:r>
        <w:rPr>
          <w:rFonts w:ascii="Times New Roman" w:hAnsi="Times New Roman"/>
          <w:sz w:val="24"/>
          <w:szCs w:val="24"/>
        </w:rPr>
        <w:tab/>
      </w:r>
      <w:r w:rsidRPr="00EC7394">
        <w:rPr>
          <w:rFonts w:ascii="Times New Roman" w:hAnsi="Times New Roman"/>
          <w:sz w:val="24"/>
          <w:szCs w:val="24"/>
        </w:rPr>
        <w:t>redesign to conform with changes to design standards;</w:t>
      </w:r>
    </w:p>
    <w:p w14:paraId="05206911" w14:textId="77777777" w:rsidR="00071C15" w:rsidRDefault="00071C15" w:rsidP="00CF3D4D">
      <w:pPr>
        <w:keepNext/>
        <w:keepLines/>
        <w:tabs>
          <w:tab w:val="left" w:pos="426"/>
        </w:tabs>
        <w:spacing w:before="60" w:after="60" w:line="240" w:lineRule="auto"/>
        <w:ind w:left="425" w:hanging="425"/>
        <w:rPr>
          <w:rFonts w:ascii="Times New Roman" w:hAnsi="Times New Roman"/>
          <w:sz w:val="24"/>
          <w:szCs w:val="24"/>
        </w:rPr>
      </w:pPr>
      <w:r w:rsidRPr="00EC7394">
        <w:rPr>
          <w:rFonts w:ascii="Times New Roman" w:hAnsi="Times New Roman"/>
          <w:sz w:val="24"/>
          <w:szCs w:val="24"/>
        </w:rPr>
        <w:t>(c)</w:t>
      </w:r>
      <w:r>
        <w:rPr>
          <w:rFonts w:ascii="Times New Roman" w:hAnsi="Times New Roman"/>
          <w:sz w:val="24"/>
          <w:szCs w:val="24"/>
        </w:rPr>
        <w:tab/>
      </w:r>
      <w:r w:rsidRPr="00EC7394">
        <w:rPr>
          <w:rFonts w:ascii="Times New Roman" w:hAnsi="Times New Roman"/>
          <w:sz w:val="24"/>
          <w:szCs w:val="24"/>
        </w:rPr>
        <w:t>provision of advice regarding obstructions in the vicinity of the aerodrome or procedure;</w:t>
      </w:r>
    </w:p>
    <w:p w14:paraId="63D07F17" w14:textId="3326423C" w:rsidR="00071C15" w:rsidRDefault="00071C15" w:rsidP="00CF3D4D">
      <w:pPr>
        <w:keepNext/>
        <w:keepLines/>
        <w:tabs>
          <w:tab w:val="left" w:pos="426"/>
        </w:tabs>
        <w:spacing w:before="60" w:after="60" w:line="240" w:lineRule="auto"/>
        <w:ind w:left="425" w:hanging="425"/>
        <w:rPr>
          <w:rFonts w:ascii="Times New Roman" w:hAnsi="Times New Roman"/>
          <w:sz w:val="24"/>
          <w:szCs w:val="24"/>
        </w:rPr>
      </w:pPr>
      <w:r w:rsidRPr="00EC7394">
        <w:rPr>
          <w:rFonts w:ascii="Times New Roman" w:hAnsi="Times New Roman"/>
          <w:sz w:val="24"/>
          <w:szCs w:val="24"/>
        </w:rPr>
        <w:t>(d)</w:t>
      </w:r>
      <w:r>
        <w:rPr>
          <w:rFonts w:ascii="Times New Roman" w:hAnsi="Times New Roman"/>
          <w:sz w:val="24"/>
          <w:szCs w:val="24"/>
        </w:rPr>
        <w:tab/>
      </w:r>
      <w:r w:rsidRPr="00EC7394">
        <w:rPr>
          <w:rFonts w:ascii="Times New Roman" w:hAnsi="Times New Roman"/>
          <w:sz w:val="24"/>
          <w:szCs w:val="24"/>
        </w:rPr>
        <w:t>redesign or amendment required as a result of changes to critical obstacles</w:t>
      </w:r>
      <w:r>
        <w:rPr>
          <w:rFonts w:ascii="Times New Roman" w:hAnsi="Times New Roman"/>
          <w:sz w:val="24"/>
          <w:szCs w:val="24"/>
        </w:rPr>
        <w:t>;</w:t>
      </w:r>
    </w:p>
    <w:p w14:paraId="476B519F" w14:textId="6A3CA22B" w:rsidR="00071C15" w:rsidRPr="00EC7394" w:rsidRDefault="00071C15" w:rsidP="00CF3D4D">
      <w:pPr>
        <w:tabs>
          <w:tab w:val="left" w:pos="426"/>
        </w:tabs>
        <w:spacing w:before="60" w:after="0" w:line="240" w:lineRule="auto"/>
        <w:ind w:left="425" w:hanging="425"/>
        <w:rPr>
          <w:rFonts w:ascii="Times New Roman" w:hAnsi="Times New Roman"/>
          <w:sz w:val="24"/>
          <w:szCs w:val="24"/>
        </w:rPr>
      </w:pPr>
      <w:r w:rsidRPr="00EC7394">
        <w:rPr>
          <w:rFonts w:ascii="Times New Roman" w:hAnsi="Times New Roman"/>
          <w:sz w:val="24"/>
          <w:szCs w:val="24"/>
        </w:rPr>
        <w:t>(e)</w:t>
      </w:r>
      <w:r>
        <w:rPr>
          <w:rFonts w:ascii="Times New Roman" w:hAnsi="Times New Roman"/>
          <w:sz w:val="24"/>
          <w:szCs w:val="24"/>
        </w:rPr>
        <w:tab/>
      </w:r>
      <w:r w:rsidRPr="00EC7394">
        <w:rPr>
          <w:rFonts w:ascii="Times New Roman" w:hAnsi="Times New Roman"/>
          <w:sz w:val="24"/>
          <w:szCs w:val="24"/>
        </w:rPr>
        <w:t>changes as directed by CASA</w:t>
      </w:r>
      <w:r>
        <w:rPr>
          <w:rFonts w:ascii="Times New Roman" w:hAnsi="Times New Roman"/>
          <w:sz w:val="24"/>
          <w:szCs w:val="24"/>
        </w:rPr>
        <w:t>.</w:t>
      </w:r>
    </w:p>
    <w:p w14:paraId="7B270D2F" w14:textId="77777777" w:rsidR="00071C15" w:rsidRPr="00EC7394" w:rsidRDefault="00071C15" w:rsidP="00071C15">
      <w:pPr>
        <w:spacing w:after="0" w:line="240" w:lineRule="auto"/>
        <w:rPr>
          <w:rFonts w:ascii="Times New Roman" w:hAnsi="Times New Roman"/>
          <w:sz w:val="24"/>
          <w:szCs w:val="24"/>
        </w:rPr>
      </w:pPr>
    </w:p>
    <w:p w14:paraId="13A31EF5" w14:textId="0F2AD13E" w:rsidR="000F1ACB" w:rsidRPr="006E6652" w:rsidRDefault="00E27352" w:rsidP="00CF3D4D">
      <w:pPr>
        <w:keepNext/>
        <w:spacing w:after="0" w:line="240" w:lineRule="auto"/>
        <w:rPr>
          <w:rFonts w:ascii="Times New Roman" w:hAnsi="Times New Roman"/>
          <w:sz w:val="24"/>
          <w:szCs w:val="24"/>
        </w:rPr>
      </w:pPr>
      <w:r w:rsidRPr="006E6652">
        <w:rPr>
          <w:rFonts w:ascii="Times New Roman" w:hAnsi="Times New Roman"/>
          <w:sz w:val="24"/>
          <w:szCs w:val="24"/>
        </w:rPr>
        <w:t>Paragraph 6.1.4.2</w:t>
      </w:r>
      <w:r w:rsidR="005914EA">
        <w:rPr>
          <w:rFonts w:ascii="Times New Roman" w:hAnsi="Times New Roman"/>
          <w:sz w:val="24"/>
          <w:szCs w:val="24"/>
        </w:rPr>
        <w:t xml:space="preserve"> of the MOS</w:t>
      </w:r>
      <w:r w:rsidRPr="006E6652">
        <w:rPr>
          <w:rFonts w:ascii="Times New Roman" w:hAnsi="Times New Roman"/>
          <w:sz w:val="24"/>
          <w:szCs w:val="24"/>
        </w:rPr>
        <w:t xml:space="preserve"> requires CASA to</w:t>
      </w:r>
      <w:r w:rsidR="000F1ACB" w:rsidRPr="006E6652">
        <w:rPr>
          <w:rFonts w:ascii="Times New Roman" w:hAnsi="Times New Roman"/>
          <w:sz w:val="24"/>
          <w:szCs w:val="24"/>
        </w:rPr>
        <w:t>:</w:t>
      </w:r>
    </w:p>
    <w:p w14:paraId="26198357" w14:textId="77777777" w:rsidR="000F1ACB" w:rsidRPr="006E6652" w:rsidRDefault="000F1ACB" w:rsidP="00CF3D4D">
      <w:pPr>
        <w:keepNext/>
        <w:keepLines/>
        <w:tabs>
          <w:tab w:val="left" w:pos="426"/>
        </w:tabs>
        <w:spacing w:before="60" w:after="60" w:line="240" w:lineRule="auto"/>
        <w:ind w:left="425" w:hanging="425"/>
        <w:rPr>
          <w:rFonts w:ascii="Times New Roman" w:hAnsi="Times New Roman"/>
          <w:sz w:val="24"/>
          <w:szCs w:val="24"/>
        </w:rPr>
      </w:pPr>
      <w:r w:rsidRPr="006E6652">
        <w:rPr>
          <w:rFonts w:ascii="Times New Roman" w:hAnsi="Times New Roman"/>
          <w:sz w:val="24"/>
          <w:szCs w:val="24"/>
        </w:rPr>
        <w:t>(a)</w:t>
      </w:r>
      <w:r w:rsidRPr="006E6652">
        <w:rPr>
          <w:rFonts w:ascii="Times New Roman" w:hAnsi="Times New Roman"/>
          <w:sz w:val="24"/>
          <w:szCs w:val="24"/>
        </w:rPr>
        <w:tab/>
      </w:r>
      <w:r w:rsidR="00DB081A" w:rsidRPr="006E6652">
        <w:rPr>
          <w:rFonts w:ascii="Times New Roman" w:hAnsi="Times New Roman"/>
          <w:sz w:val="24"/>
          <w:szCs w:val="24"/>
        </w:rPr>
        <w:t>conduct a flight revalidation of a TIFP at intervals not exceeding three years</w:t>
      </w:r>
      <w:r w:rsidRPr="006E6652">
        <w:rPr>
          <w:rFonts w:ascii="Times New Roman" w:hAnsi="Times New Roman"/>
          <w:sz w:val="24"/>
          <w:szCs w:val="24"/>
        </w:rPr>
        <w:t xml:space="preserve">; </w:t>
      </w:r>
      <w:r w:rsidR="00DB081A" w:rsidRPr="006E6652">
        <w:rPr>
          <w:rFonts w:ascii="Times New Roman" w:hAnsi="Times New Roman"/>
          <w:sz w:val="24"/>
          <w:szCs w:val="24"/>
        </w:rPr>
        <w:t>and</w:t>
      </w:r>
    </w:p>
    <w:p w14:paraId="37B67E1B" w14:textId="421D2C7C" w:rsidR="0068383B" w:rsidRDefault="000F1ACB" w:rsidP="005C6440">
      <w:pPr>
        <w:tabs>
          <w:tab w:val="left" w:pos="426"/>
        </w:tabs>
        <w:spacing w:before="60" w:after="0" w:line="240" w:lineRule="auto"/>
        <w:ind w:left="425" w:hanging="425"/>
        <w:rPr>
          <w:rFonts w:ascii="Times New Roman" w:hAnsi="Times New Roman"/>
          <w:sz w:val="24"/>
          <w:szCs w:val="24"/>
        </w:rPr>
      </w:pPr>
      <w:r w:rsidRPr="006E6652">
        <w:rPr>
          <w:rFonts w:ascii="Times New Roman" w:hAnsi="Times New Roman"/>
          <w:sz w:val="24"/>
          <w:szCs w:val="24"/>
        </w:rPr>
        <w:t>(b)</w:t>
      </w:r>
      <w:r w:rsidRPr="006E6652">
        <w:rPr>
          <w:rFonts w:ascii="Times New Roman" w:hAnsi="Times New Roman"/>
          <w:sz w:val="24"/>
          <w:szCs w:val="24"/>
        </w:rPr>
        <w:tab/>
        <w:t>on completion of a flight revalidation, to advise the certified designer of any changes required.</w:t>
      </w:r>
    </w:p>
    <w:p w14:paraId="04E5EAED" w14:textId="77777777" w:rsidR="00504111" w:rsidRPr="005C6440" w:rsidRDefault="00504111" w:rsidP="005C6440">
      <w:pPr>
        <w:tabs>
          <w:tab w:val="left" w:pos="426"/>
        </w:tabs>
        <w:spacing w:after="0" w:line="240" w:lineRule="auto"/>
        <w:ind w:left="425" w:hanging="425"/>
        <w:rPr>
          <w:rFonts w:ascii="Times New Roman" w:hAnsi="Times New Roman"/>
          <w:sz w:val="24"/>
          <w:szCs w:val="24"/>
        </w:rPr>
      </w:pPr>
    </w:p>
    <w:p w14:paraId="1AEFC359" w14:textId="3575EC16" w:rsidR="00924DB6" w:rsidRPr="00BB60E5" w:rsidRDefault="00DE231B" w:rsidP="003D4DF2">
      <w:pPr>
        <w:spacing w:after="0" w:line="240" w:lineRule="auto"/>
      </w:pPr>
      <w:r w:rsidRPr="00BB60E5">
        <w:rPr>
          <w:rFonts w:ascii="Times New Roman" w:eastAsia="Times New Roman" w:hAnsi="Times New Roman"/>
          <w:sz w:val="24"/>
          <w:szCs w:val="24"/>
        </w:rPr>
        <w:t>Under p</w:t>
      </w:r>
      <w:r w:rsidR="00203FA2" w:rsidRPr="00BB60E5">
        <w:rPr>
          <w:rFonts w:ascii="Times New Roman" w:eastAsia="Times New Roman" w:hAnsi="Times New Roman"/>
          <w:sz w:val="24"/>
          <w:szCs w:val="24"/>
        </w:rPr>
        <w:t>aragraph 6.1.5.1</w:t>
      </w:r>
      <w:r w:rsidR="005914EA">
        <w:rPr>
          <w:rFonts w:ascii="Times New Roman" w:eastAsia="Times New Roman" w:hAnsi="Times New Roman"/>
          <w:sz w:val="24"/>
          <w:szCs w:val="24"/>
        </w:rPr>
        <w:t xml:space="preserve"> of the MOS</w:t>
      </w:r>
      <w:r w:rsidR="004628CA" w:rsidRPr="00BB60E5">
        <w:rPr>
          <w:rFonts w:ascii="Times New Roman" w:eastAsia="Times New Roman" w:hAnsi="Times New Roman"/>
          <w:sz w:val="24"/>
          <w:szCs w:val="24"/>
        </w:rPr>
        <w:t xml:space="preserve">, </w:t>
      </w:r>
      <w:r w:rsidR="00EB6560" w:rsidRPr="00BB60E5">
        <w:rPr>
          <w:rFonts w:ascii="Times New Roman" w:eastAsia="Times New Roman" w:hAnsi="Times New Roman"/>
          <w:sz w:val="24"/>
          <w:szCs w:val="24"/>
        </w:rPr>
        <w:t xml:space="preserve">before the </w:t>
      </w:r>
      <w:r w:rsidR="00D8677A" w:rsidRPr="00BB60E5">
        <w:rPr>
          <w:rFonts w:ascii="Times New Roman" w:eastAsia="Times New Roman" w:hAnsi="Times New Roman"/>
          <w:sz w:val="24"/>
          <w:szCs w:val="24"/>
        </w:rPr>
        <w:t xml:space="preserve">effective </w:t>
      </w:r>
      <w:r w:rsidR="00A95D64" w:rsidRPr="00BB60E5">
        <w:rPr>
          <w:rFonts w:ascii="Times New Roman" w:eastAsia="Times New Roman" w:hAnsi="Times New Roman"/>
          <w:sz w:val="24"/>
          <w:szCs w:val="24"/>
        </w:rPr>
        <w:t>publication date of a TIFP</w:t>
      </w:r>
      <w:r w:rsidR="004F17FC">
        <w:rPr>
          <w:rFonts w:ascii="Times New Roman" w:eastAsia="Times New Roman" w:hAnsi="Times New Roman"/>
          <w:sz w:val="24"/>
          <w:szCs w:val="24"/>
        </w:rPr>
        <w:t xml:space="preserve">, </w:t>
      </w:r>
      <w:r w:rsidR="004628CA" w:rsidRPr="00BB60E5">
        <w:rPr>
          <w:rFonts w:ascii="Times New Roman" w:eastAsia="Times New Roman" w:hAnsi="Times New Roman"/>
          <w:sz w:val="24"/>
          <w:szCs w:val="24"/>
        </w:rPr>
        <w:t xml:space="preserve">the certified designer must </w:t>
      </w:r>
      <w:r w:rsidRPr="00BB60E5">
        <w:rPr>
          <w:rFonts w:ascii="Times New Roman" w:eastAsia="Times New Roman" w:hAnsi="Times New Roman"/>
          <w:sz w:val="24"/>
          <w:szCs w:val="24"/>
        </w:rPr>
        <w:t xml:space="preserve">forward to the aerodrome operator for which a procedure has been designed, diagrams and obstacle data sufficient to enable the aerodrome operator to fulfil obligations to report and monitor obstacles in the vicinity of an aerodrome as required under </w:t>
      </w:r>
      <w:r w:rsidR="00BB60E5" w:rsidRPr="00BB60E5">
        <w:rPr>
          <w:rFonts w:ascii="Times New Roman" w:eastAsia="Times New Roman" w:hAnsi="Times New Roman"/>
          <w:sz w:val="24"/>
          <w:szCs w:val="24"/>
        </w:rPr>
        <w:t>Part</w:t>
      </w:r>
      <w:r w:rsidR="00000C07">
        <w:rPr>
          <w:rFonts w:ascii="Times New Roman" w:eastAsia="Times New Roman" w:hAnsi="Times New Roman"/>
          <w:sz w:val="24"/>
          <w:szCs w:val="24"/>
        </w:rPr>
        <w:t> </w:t>
      </w:r>
      <w:r w:rsidR="00BB60E5" w:rsidRPr="00BB60E5">
        <w:rPr>
          <w:rFonts w:ascii="Times New Roman" w:eastAsia="Times New Roman" w:hAnsi="Times New Roman"/>
          <w:sz w:val="24"/>
          <w:szCs w:val="24"/>
        </w:rPr>
        <w:t>139 of CASR</w:t>
      </w:r>
      <w:r w:rsidR="004628CA" w:rsidRPr="00BB60E5">
        <w:rPr>
          <w:rFonts w:ascii="Times New Roman" w:eastAsia="Times New Roman" w:hAnsi="Times New Roman"/>
          <w:sz w:val="24"/>
          <w:szCs w:val="24"/>
        </w:rPr>
        <w:t>.</w:t>
      </w:r>
      <w:r w:rsidR="00C03D77">
        <w:rPr>
          <w:rFonts w:ascii="Times New Roman" w:eastAsia="Times New Roman" w:hAnsi="Times New Roman"/>
          <w:sz w:val="24"/>
          <w:szCs w:val="24"/>
        </w:rPr>
        <w:t xml:space="preserve"> The related provisions of Part 139 of CASR </w:t>
      </w:r>
      <w:r w:rsidR="00345B92">
        <w:rPr>
          <w:rFonts w:ascii="Times New Roman" w:eastAsia="Times New Roman" w:hAnsi="Times New Roman"/>
          <w:sz w:val="24"/>
          <w:szCs w:val="24"/>
        </w:rPr>
        <w:t xml:space="preserve">and the </w:t>
      </w:r>
      <w:r w:rsidR="00924DB6" w:rsidRPr="001047E6">
        <w:rPr>
          <w:rFonts w:ascii="Times New Roman" w:hAnsi="Times New Roman"/>
          <w:i/>
          <w:iCs/>
          <w:sz w:val="24"/>
          <w:szCs w:val="24"/>
        </w:rPr>
        <w:t>Part 139 (Aerodromes) Manual of Standards 2019</w:t>
      </w:r>
      <w:r w:rsidR="00924DB6">
        <w:t xml:space="preserve"> </w:t>
      </w:r>
      <w:r w:rsidR="00924DB6" w:rsidRPr="001047E6">
        <w:rPr>
          <w:rFonts w:ascii="Times New Roman" w:hAnsi="Times New Roman"/>
          <w:sz w:val="24"/>
          <w:szCs w:val="24"/>
        </w:rPr>
        <w:t>(the</w:t>
      </w:r>
      <w:r w:rsidR="00924DB6">
        <w:t xml:space="preserve"> </w:t>
      </w:r>
      <w:r w:rsidR="00924DB6" w:rsidRPr="001047E6">
        <w:rPr>
          <w:rFonts w:ascii="Times New Roman" w:hAnsi="Times New Roman"/>
          <w:b/>
          <w:bCs/>
          <w:i/>
          <w:iCs/>
          <w:sz w:val="24"/>
          <w:szCs w:val="24"/>
        </w:rPr>
        <w:t>Part 139 Manual of Standards</w:t>
      </w:r>
      <w:r w:rsidR="00924DB6">
        <w:rPr>
          <w:rFonts w:ascii="Times New Roman" w:hAnsi="Times New Roman"/>
          <w:i/>
          <w:iCs/>
          <w:sz w:val="24"/>
          <w:szCs w:val="24"/>
        </w:rPr>
        <w:t xml:space="preserve">) </w:t>
      </w:r>
      <w:r w:rsidR="000922C3">
        <w:rPr>
          <w:rFonts w:ascii="Times New Roman" w:eastAsia="Times New Roman" w:hAnsi="Times New Roman"/>
          <w:sz w:val="24"/>
          <w:szCs w:val="24"/>
        </w:rPr>
        <w:t xml:space="preserve">are described below, </w:t>
      </w:r>
      <w:r w:rsidR="00CB3D14">
        <w:rPr>
          <w:rFonts w:ascii="Times New Roman" w:eastAsia="Times New Roman" w:hAnsi="Times New Roman"/>
          <w:sz w:val="24"/>
          <w:szCs w:val="24"/>
        </w:rPr>
        <w:t xml:space="preserve">under </w:t>
      </w:r>
      <w:r w:rsidR="000922C3">
        <w:rPr>
          <w:rFonts w:ascii="Times New Roman" w:eastAsia="Times New Roman" w:hAnsi="Times New Roman"/>
          <w:sz w:val="24"/>
          <w:szCs w:val="24"/>
        </w:rPr>
        <w:t>the heading ‘Background</w:t>
      </w:r>
      <w:r w:rsidR="005B2B01">
        <w:rPr>
          <w:rFonts w:ascii="Times New Roman" w:eastAsia="Times New Roman" w:hAnsi="Times New Roman"/>
          <w:sz w:val="24"/>
          <w:szCs w:val="24"/>
        </w:rPr>
        <w:t>’</w:t>
      </w:r>
      <w:r w:rsidR="003C01C6">
        <w:rPr>
          <w:rFonts w:ascii="Times New Roman" w:eastAsia="Times New Roman" w:hAnsi="Times New Roman"/>
          <w:sz w:val="24"/>
          <w:szCs w:val="24"/>
        </w:rPr>
        <w:t>.</w:t>
      </w:r>
    </w:p>
    <w:p w14:paraId="4773A7A6" w14:textId="77777777" w:rsidR="00EB6560" w:rsidRPr="000D2214" w:rsidRDefault="00EB6560" w:rsidP="000D2214">
      <w:pPr>
        <w:spacing w:after="0" w:line="240" w:lineRule="auto"/>
        <w:rPr>
          <w:rFonts w:ascii="Times New Roman" w:eastAsia="Times New Roman" w:hAnsi="Times New Roman"/>
          <w:sz w:val="24"/>
          <w:szCs w:val="24"/>
        </w:rPr>
      </w:pPr>
    </w:p>
    <w:p w14:paraId="7CDDF779" w14:textId="64732D5E" w:rsidR="008F430F" w:rsidRPr="000D2214" w:rsidRDefault="00126C43" w:rsidP="00CF3D4D">
      <w:pPr>
        <w:spacing w:after="0" w:line="240" w:lineRule="auto"/>
        <w:rPr>
          <w:rFonts w:ascii="Times New Roman" w:eastAsia="Times New Roman" w:hAnsi="Times New Roman"/>
          <w:sz w:val="24"/>
          <w:szCs w:val="24"/>
        </w:rPr>
      </w:pPr>
      <w:r w:rsidRPr="000D2214">
        <w:rPr>
          <w:rFonts w:ascii="Times New Roman" w:eastAsia="Times New Roman" w:hAnsi="Times New Roman"/>
          <w:sz w:val="24"/>
          <w:szCs w:val="24"/>
        </w:rPr>
        <w:t>Chapter 7</w:t>
      </w:r>
      <w:r w:rsidR="005914EA">
        <w:rPr>
          <w:rFonts w:ascii="Times New Roman" w:eastAsia="Times New Roman" w:hAnsi="Times New Roman"/>
          <w:sz w:val="24"/>
          <w:szCs w:val="24"/>
        </w:rPr>
        <w:t xml:space="preserve"> of the MOS</w:t>
      </w:r>
      <w:r w:rsidRPr="000D2214">
        <w:rPr>
          <w:rFonts w:ascii="Times New Roman" w:eastAsia="Times New Roman" w:hAnsi="Times New Roman"/>
          <w:sz w:val="24"/>
          <w:szCs w:val="24"/>
        </w:rPr>
        <w:t xml:space="preserve"> relates to </w:t>
      </w:r>
      <w:r w:rsidR="00865EE5" w:rsidRPr="000D2214">
        <w:rPr>
          <w:rFonts w:ascii="Times New Roman" w:eastAsia="Times New Roman" w:hAnsi="Times New Roman"/>
          <w:sz w:val="24"/>
          <w:szCs w:val="24"/>
        </w:rPr>
        <w:t>flight validation.</w:t>
      </w:r>
      <w:r w:rsidR="005914EA">
        <w:rPr>
          <w:rFonts w:ascii="Times New Roman" w:eastAsia="Times New Roman" w:hAnsi="Times New Roman"/>
          <w:sz w:val="24"/>
          <w:szCs w:val="24"/>
        </w:rPr>
        <w:t xml:space="preserve"> </w:t>
      </w:r>
      <w:r w:rsidR="00874AC2" w:rsidRPr="000D2214">
        <w:rPr>
          <w:rFonts w:ascii="Times New Roman" w:eastAsia="Times New Roman" w:hAnsi="Times New Roman"/>
          <w:sz w:val="24"/>
          <w:szCs w:val="24"/>
        </w:rPr>
        <w:t>Under paragraph 7.1.1.1</w:t>
      </w:r>
      <w:r w:rsidR="008F430F" w:rsidRPr="000D2214">
        <w:rPr>
          <w:rFonts w:ascii="Times New Roman" w:eastAsia="Times New Roman" w:hAnsi="Times New Roman"/>
          <w:sz w:val="24"/>
          <w:szCs w:val="24"/>
        </w:rPr>
        <w:t>, flight validation is required for:</w:t>
      </w:r>
    </w:p>
    <w:p w14:paraId="6A6BD571" w14:textId="090E3499" w:rsidR="008F430F" w:rsidRPr="005B00D9" w:rsidRDefault="008F430F" w:rsidP="00CF3D4D">
      <w:pPr>
        <w:tabs>
          <w:tab w:val="left" w:pos="426"/>
        </w:tabs>
        <w:spacing w:before="60" w:after="60" w:line="240" w:lineRule="auto"/>
        <w:ind w:left="425" w:hanging="425"/>
      </w:pPr>
      <w:r w:rsidRPr="00D000F8">
        <w:rPr>
          <w:rFonts w:ascii="Times New Roman" w:hAnsi="Times New Roman"/>
          <w:sz w:val="24"/>
          <w:szCs w:val="24"/>
        </w:rPr>
        <w:t>(a)</w:t>
      </w:r>
      <w:r w:rsidRPr="00D000F8">
        <w:rPr>
          <w:rFonts w:ascii="Times New Roman" w:hAnsi="Times New Roman"/>
          <w:sz w:val="24"/>
          <w:szCs w:val="24"/>
        </w:rPr>
        <w:tab/>
        <w:t>instrument approach procedures;</w:t>
      </w:r>
    </w:p>
    <w:p w14:paraId="3403DE74" w14:textId="799F019C" w:rsidR="00874AC2" w:rsidRPr="005B00D9" w:rsidRDefault="008F430F" w:rsidP="005C6440">
      <w:pPr>
        <w:tabs>
          <w:tab w:val="left" w:pos="426"/>
        </w:tabs>
        <w:spacing w:before="60" w:after="0" w:line="240" w:lineRule="auto"/>
        <w:ind w:left="425" w:hanging="425"/>
      </w:pPr>
      <w:r w:rsidRPr="00D000F8">
        <w:rPr>
          <w:rFonts w:ascii="Times New Roman" w:hAnsi="Times New Roman"/>
          <w:sz w:val="24"/>
          <w:szCs w:val="24"/>
        </w:rPr>
        <w:t>(b)</w:t>
      </w:r>
      <w:r w:rsidRPr="00D000F8">
        <w:rPr>
          <w:rFonts w:ascii="Times New Roman" w:hAnsi="Times New Roman"/>
          <w:sz w:val="24"/>
          <w:szCs w:val="24"/>
        </w:rPr>
        <w:tab/>
        <w:t>revised instrument approach procedures where the final course has been re</w:t>
      </w:r>
      <w:r w:rsidRPr="00D000F8">
        <w:rPr>
          <w:rFonts w:ascii="Times New Roman" w:hAnsi="Times New Roman"/>
          <w:sz w:val="24"/>
          <w:szCs w:val="24"/>
        </w:rPr>
        <w:noBreakHyphen/>
        <w:t>aligned by 3 degrees or more.</w:t>
      </w:r>
    </w:p>
    <w:p w14:paraId="72022B31" w14:textId="77777777" w:rsidR="005914EA" w:rsidRDefault="005914EA" w:rsidP="00CF3D4D">
      <w:pPr>
        <w:spacing w:after="0" w:line="240" w:lineRule="auto"/>
        <w:rPr>
          <w:rFonts w:ascii="Times New Roman" w:eastAsia="Times New Roman" w:hAnsi="Times New Roman"/>
          <w:sz w:val="24"/>
          <w:szCs w:val="24"/>
        </w:rPr>
      </w:pPr>
    </w:p>
    <w:p w14:paraId="6EA1804C" w14:textId="3F69453B" w:rsidR="007C22A2" w:rsidRPr="000D2214" w:rsidRDefault="008F761D" w:rsidP="00CF3D4D">
      <w:pPr>
        <w:spacing w:after="0" w:line="240" w:lineRule="auto"/>
        <w:rPr>
          <w:rFonts w:ascii="Times New Roman" w:eastAsia="Times New Roman" w:hAnsi="Times New Roman"/>
          <w:sz w:val="24"/>
          <w:szCs w:val="24"/>
        </w:rPr>
      </w:pPr>
      <w:r w:rsidRPr="000D2214">
        <w:rPr>
          <w:rFonts w:ascii="Times New Roman" w:eastAsia="Times New Roman" w:hAnsi="Times New Roman"/>
          <w:sz w:val="24"/>
          <w:szCs w:val="24"/>
        </w:rPr>
        <w:t>Under paragraph 7.1.1.2</w:t>
      </w:r>
      <w:r w:rsidR="005914EA">
        <w:rPr>
          <w:rFonts w:ascii="Times New Roman" w:eastAsia="Times New Roman" w:hAnsi="Times New Roman"/>
          <w:sz w:val="24"/>
          <w:szCs w:val="24"/>
        </w:rPr>
        <w:t xml:space="preserve"> of the MOS</w:t>
      </w:r>
      <w:r w:rsidRPr="000D2214">
        <w:rPr>
          <w:rFonts w:ascii="Times New Roman" w:eastAsia="Times New Roman" w:hAnsi="Times New Roman"/>
          <w:sz w:val="24"/>
          <w:szCs w:val="24"/>
        </w:rPr>
        <w:t>, validation of an instrument flight procedure comprises:</w:t>
      </w:r>
    </w:p>
    <w:p w14:paraId="44C3DBDF" w14:textId="01047CF8" w:rsidR="007C22A2" w:rsidRPr="005B00D9" w:rsidRDefault="007C22A2" w:rsidP="00CF3D4D">
      <w:pPr>
        <w:tabs>
          <w:tab w:val="left" w:pos="426"/>
        </w:tabs>
        <w:spacing w:before="60" w:after="60" w:line="240" w:lineRule="auto"/>
        <w:ind w:left="425" w:hanging="425"/>
      </w:pPr>
      <w:r w:rsidRPr="00D000F8">
        <w:rPr>
          <w:rFonts w:ascii="Times New Roman" w:hAnsi="Times New Roman"/>
          <w:sz w:val="24"/>
          <w:szCs w:val="24"/>
        </w:rPr>
        <w:t>(a)</w:t>
      </w:r>
      <w:r w:rsidRPr="00D000F8">
        <w:rPr>
          <w:rFonts w:ascii="Times New Roman" w:hAnsi="Times New Roman"/>
          <w:sz w:val="24"/>
          <w:szCs w:val="24"/>
        </w:rPr>
        <w:tab/>
        <w:t>a review of the draft procedures from an operational perspective conducted by the validation pilot; and</w:t>
      </w:r>
    </w:p>
    <w:p w14:paraId="797A6E35" w14:textId="52FA9320" w:rsidR="007C22A2" w:rsidRPr="005B00D9" w:rsidRDefault="007C22A2" w:rsidP="00CF3D4D">
      <w:pPr>
        <w:tabs>
          <w:tab w:val="left" w:pos="426"/>
        </w:tabs>
        <w:spacing w:before="60" w:after="0" w:line="240" w:lineRule="auto"/>
        <w:ind w:left="425" w:hanging="425"/>
      </w:pPr>
      <w:r w:rsidRPr="00D000F8">
        <w:rPr>
          <w:rFonts w:ascii="Times New Roman" w:hAnsi="Times New Roman"/>
          <w:sz w:val="24"/>
          <w:szCs w:val="24"/>
        </w:rPr>
        <w:t>(b)</w:t>
      </w:r>
      <w:r w:rsidRPr="00D000F8">
        <w:rPr>
          <w:rFonts w:ascii="Times New Roman" w:hAnsi="Times New Roman"/>
          <w:sz w:val="24"/>
          <w:szCs w:val="24"/>
        </w:rPr>
        <w:tab/>
        <w:t>a validation flight check.</w:t>
      </w:r>
    </w:p>
    <w:p w14:paraId="4D18630F" w14:textId="77777777" w:rsidR="007C22A2" w:rsidRPr="000D2214" w:rsidRDefault="007C22A2" w:rsidP="000D2214">
      <w:pPr>
        <w:spacing w:after="0" w:line="240" w:lineRule="auto"/>
        <w:rPr>
          <w:rFonts w:ascii="Times New Roman" w:eastAsia="Times New Roman" w:hAnsi="Times New Roman"/>
          <w:sz w:val="24"/>
          <w:szCs w:val="24"/>
        </w:rPr>
      </w:pPr>
    </w:p>
    <w:p w14:paraId="77588EF0" w14:textId="64506006" w:rsidR="0044564E" w:rsidRPr="00814C24" w:rsidRDefault="00A714AF" w:rsidP="00465DC8">
      <w:pPr>
        <w:keepNext/>
        <w:spacing w:after="0" w:line="240" w:lineRule="auto"/>
        <w:rPr>
          <w:rFonts w:ascii="Times New Roman" w:eastAsia="Times New Roman" w:hAnsi="Times New Roman"/>
          <w:sz w:val="24"/>
          <w:szCs w:val="24"/>
        </w:rPr>
      </w:pPr>
      <w:r w:rsidRPr="00D000F8">
        <w:rPr>
          <w:rFonts w:ascii="Times New Roman" w:eastAsia="Times New Roman" w:hAnsi="Times New Roman"/>
          <w:sz w:val="24"/>
          <w:szCs w:val="24"/>
          <w:u w:val="single"/>
        </w:rPr>
        <w:t xml:space="preserve">The </w:t>
      </w:r>
      <w:r w:rsidRPr="00D000F8">
        <w:rPr>
          <w:rFonts w:ascii="Times New Roman" w:eastAsia="Times New Roman" w:hAnsi="Times New Roman"/>
          <w:i/>
          <w:sz w:val="24"/>
          <w:szCs w:val="24"/>
          <w:u w:val="single"/>
        </w:rPr>
        <w:t>Acts Interpretation Act 1901</w:t>
      </w:r>
      <w:r w:rsidRPr="00D000F8">
        <w:rPr>
          <w:rFonts w:ascii="Times New Roman" w:eastAsia="Times New Roman" w:hAnsi="Times New Roman"/>
          <w:iCs/>
          <w:sz w:val="24"/>
          <w:szCs w:val="24"/>
          <w:u w:val="single"/>
        </w:rPr>
        <w:t xml:space="preserve"> (the </w:t>
      </w:r>
      <w:r w:rsidRPr="00D000F8">
        <w:rPr>
          <w:rFonts w:ascii="Times New Roman" w:eastAsia="Times New Roman" w:hAnsi="Times New Roman"/>
          <w:b/>
          <w:bCs/>
          <w:i/>
          <w:sz w:val="24"/>
          <w:szCs w:val="24"/>
          <w:u w:val="single"/>
        </w:rPr>
        <w:t>AIA</w:t>
      </w:r>
      <w:r w:rsidRPr="00D000F8">
        <w:rPr>
          <w:rFonts w:ascii="Times New Roman" w:eastAsia="Times New Roman" w:hAnsi="Times New Roman"/>
          <w:iCs/>
          <w:sz w:val="24"/>
          <w:szCs w:val="24"/>
          <w:u w:val="single"/>
        </w:rPr>
        <w:t>)</w:t>
      </w:r>
    </w:p>
    <w:p w14:paraId="12F50306" w14:textId="10DE2097" w:rsidR="006D6009" w:rsidRPr="00814C24" w:rsidRDefault="006D6009" w:rsidP="006D6009">
      <w:pPr>
        <w:spacing w:after="0" w:line="240" w:lineRule="auto"/>
        <w:rPr>
          <w:rFonts w:ascii="Times New Roman" w:eastAsia="Times New Roman" w:hAnsi="Times New Roman"/>
          <w:sz w:val="24"/>
          <w:szCs w:val="24"/>
        </w:rPr>
      </w:pPr>
      <w:r w:rsidRPr="00814C24">
        <w:rPr>
          <w:rFonts w:ascii="Times New Roman" w:eastAsia="Times New Roman" w:hAnsi="Times New Roman"/>
          <w:sz w:val="24"/>
          <w:szCs w:val="24"/>
        </w:rPr>
        <w:t xml:space="preserve">Under subsection 33 (3) of </w:t>
      </w:r>
      <w:r w:rsidR="009B7228" w:rsidRPr="00814C24">
        <w:rPr>
          <w:rFonts w:ascii="Times New Roman" w:eastAsia="Times New Roman" w:hAnsi="Times New Roman"/>
          <w:iCs/>
          <w:sz w:val="24"/>
          <w:szCs w:val="24"/>
        </w:rPr>
        <w:t xml:space="preserve">the </w:t>
      </w:r>
      <w:r w:rsidR="009B7228" w:rsidRPr="00D000F8">
        <w:rPr>
          <w:rFonts w:ascii="Times New Roman" w:eastAsia="Times New Roman" w:hAnsi="Times New Roman"/>
          <w:iCs/>
          <w:sz w:val="24"/>
          <w:szCs w:val="24"/>
        </w:rPr>
        <w:t>AIA</w:t>
      </w:r>
      <w:r w:rsidRPr="00814C24">
        <w:rPr>
          <w:rFonts w:ascii="Times New Roman" w:eastAsia="Times New Roman" w:hAnsi="Times New Roman"/>
          <w:iCs/>
          <w:sz w:val="24"/>
          <w:szCs w:val="24"/>
        </w:rPr>
        <w:t>,</w:t>
      </w:r>
      <w:r w:rsidRPr="00814C24">
        <w:rPr>
          <w:rFonts w:ascii="Times New Roman" w:eastAsia="Times New Roman" w:hAnsi="Times New Roman"/>
          <w:sz w:val="24"/>
          <w:szCs w:val="24"/>
        </w:rPr>
        <w:t xml:space="preserve"> where an Act confers a power to make, grant or issue any instrument of a legislative or administrative character (including rules, regulations or by</w:t>
      </w:r>
      <w:r w:rsidR="002869DF" w:rsidRPr="00814C24">
        <w:rPr>
          <w:rFonts w:ascii="Times New Roman" w:eastAsia="Times New Roman" w:hAnsi="Times New Roman"/>
          <w:sz w:val="24"/>
          <w:szCs w:val="24"/>
        </w:rPr>
        <w:noBreakHyphen/>
      </w:r>
      <w:r w:rsidRPr="00814C24">
        <w:rPr>
          <w:rFonts w:ascii="Times New Roman" w:eastAsia="Times New Roman" w:hAnsi="Times New Roman"/>
          <w:sz w:val="24"/>
          <w:szCs w:val="24"/>
        </w:rPr>
        <w:t>laws), the power shall be construed as including a power exercisable in the like manner and subject to the like conditions (if any) to repeal, rescind, revoke, amend, or vary any such instrument.</w:t>
      </w:r>
    </w:p>
    <w:p w14:paraId="5C81B11B" w14:textId="77777777" w:rsidR="006D6009" w:rsidRPr="00814C24" w:rsidRDefault="006D6009" w:rsidP="006D6009">
      <w:pPr>
        <w:spacing w:after="0" w:line="240" w:lineRule="auto"/>
        <w:rPr>
          <w:rFonts w:ascii="Times New Roman" w:eastAsia="Times New Roman" w:hAnsi="Times New Roman"/>
          <w:sz w:val="24"/>
          <w:szCs w:val="24"/>
        </w:rPr>
      </w:pPr>
    </w:p>
    <w:p w14:paraId="504C417F" w14:textId="55C53EBC" w:rsidR="00287250" w:rsidRPr="00D000F8" w:rsidRDefault="00ED191E" w:rsidP="00D000F8">
      <w:pPr>
        <w:keepNext/>
        <w:spacing w:after="0" w:line="240" w:lineRule="auto"/>
        <w:rPr>
          <w:rFonts w:ascii="Times New Roman" w:eastAsia="Times New Roman" w:hAnsi="Times New Roman"/>
          <w:b/>
          <w:sz w:val="24"/>
          <w:szCs w:val="24"/>
        </w:rPr>
      </w:pPr>
      <w:r w:rsidRPr="00814C24">
        <w:rPr>
          <w:rFonts w:ascii="Times New Roman" w:eastAsia="Times New Roman" w:hAnsi="Times New Roman"/>
          <w:b/>
          <w:sz w:val="24"/>
          <w:szCs w:val="24"/>
        </w:rPr>
        <w:t>Background</w:t>
      </w:r>
    </w:p>
    <w:p w14:paraId="1879898B" w14:textId="3728DBB2" w:rsidR="00287250" w:rsidRPr="00841EBE" w:rsidRDefault="00287250" w:rsidP="00287250">
      <w:pPr>
        <w:autoSpaceDE w:val="0"/>
        <w:autoSpaceDN w:val="0"/>
        <w:adjustRightInd w:val="0"/>
        <w:spacing w:after="0" w:line="240" w:lineRule="auto"/>
        <w:rPr>
          <w:rFonts w:ascii="Times New Roman" w:hAnsi="Times New Roman"/>
          <w:sz w:val="24"/>
          <w:szCs w:val="24"/>
        </w:rPr>
      </w:pPr>
      <w:r w:rsidRPr="00841EBE">
        <w:rPr>
          <w:rFonts w:ascii="Times New Roman" w:hAnsi="Times New Roman"/>
          <w:sz w:val="24"/>
          <w:szCs w:val="24"/>
        </w:rPr>
        <w:t>Since the Manual of Standards commenced in 2003, CASA has made other regulatory changes that support a</w:t>
      </w:r>
      <w:r w:rsidR="006C16E3">
        <w:rPr>
          <w:rFonts w:ascii="Times New Roman" w:hAnsi="Times New Roman"/>
          <w:sz w:val="24"/>
          <w:szCs w:val="24"/>
        </w:rPr>
        <w:t>n</w:t>
      </w:r>
      <w:r w:rsidRPr="00841EBE">
        <w:rPr>
          <w:rFonts w:ascii="Times New Roman" w:hAnsi="Times New Roman"/>
          <w:sz w:val="24"/>
          <w:szCs w:val="24"/>
        </w:rPr>
        <w:t xml:space="preserve"> </w:t>
      </w:r>
      <w:r w:rsidR="00302AB9" w:rsidRPr="00752262">
        <w:rPr>
          <w:rFonts w:ascii="Times New Roman" w:hAnsi="Times New Roman"/>
          <w:sz w:val="24"/>
          <w:szCs w:val="24"/>
        </w:rPr>
        <w:t>exten</w:t>
      </w:r>
      <w:r w:rsidR="00FD593A">
        <w:rPr>
          <w:rFonts w:ascii="Times New Roman" w:hAnsi="Times New Roman"/>
          <w:sz w:val="24"/>
          <w:szCs w:val="24"/>
        </w:rPr>
        <w:t>sion of</w:t>
      </w:r>
      <w:r w:rsidR="00302AB9" w:rsidRPr="00752262">
        <w:rPr>
          <w:rFonts w:ascii="Times New Roman" w:hAnsi="Times New Roman"/>
          <w:sz w:val="24"/>
          <w:szCs w:val="24"/>
        </w:rPr>
        <w:t xml:space="preserve"> the intervals</w:t>
      </w:r>
      <w:r w:rsidR="006C16E3">
        <w:rPr>
          <w:rFonts w:ascii="Times New Roman" w:hAnsi="Times New Roman"/>
          <w:sz w:val="24"/>
          <w:szCs w:val="24"/>
        </w:rPr>
        <w:t>, mentioned in paragraph</w:t>
      </w:r>
      <w:r w:rsidR="009327F4">
        <w:rPr>
          <w:rFonts w:ascii="Times New Roman" w:hAnsi="Times New Roman"/>
          <w:sz w:val="24"/>
          <w:szCs w:val="24"/>
        </w:rPr>
        <w:t> </w:t>
      </w:r>
      <w:r w:rsidR="006C16E3">
        <w:rPr>
          <w:rFonts w:ascii="Times New Roman" w:hAnsi="Times New Roman"/>
          <w:sz w:val="24"/>
          <w:szCs w:val="24"/>
        </w:rPr>
        <w:t>6.1.4</w:t>
      </w:r>
      <w:r w:rsidR="008F0FCB">
        <w:rPr>
          <w:rFonts w:ascii="Times New Roman" w:hAnsi="Times New Roman"/>
          <w:sz w:val="24"/>
          <w:szCs w:val="24"/>
        </w:rPr>
        <w:t>.</w:t>
      </w:r>
      <w:r w:rsidR="006C16E3">
        <w:rPr>
          <w:rFonts w:ascii="Times New Roman" w:hAnsi="Times New Roman"/>
          <w:sz w:val="24"/>
          <w:szCs w:val="24"/>
        </w:rPr>
        <w:t xml:space="preserve">2 of the </w:t>
      </w:r>
      <w:r w:rsidR="009A25DD">
        <w:rPr>
          <w:rFonts w:ascii="Times New Roman" w:hAnsi="Times New Roman"/>
          <w:sz w:val="24"/>
          <w:szCs w:val="24"/>
        </w:rPr>
        <w:t>MOS</w:t>
      </w:r>
      <w:r w:rsidR="006C16E3">
        <w:rPr>
          <w:rFonts w:ascii="Times New Roman" w:hAnsi="Times New Roman"/>
          <w:sz w:val="24"/>
          <w:szCs w:val="24"/>
        </w:rPr>
        <w:t>,</w:t>
      </w:r>
      <w:r w:rsidR="00302AB9" w:rsidRPr="00752262">
        <w:rPr>
          <w:rFonts w:ascii="Times New Roman" w:hAnsi="Times New Roman"/>
          <w:sz w:val="24"/>
          <w:szCs w:val="24"/>
        </w:rPr>
        <w:t xml:space="preserve"> at which CASA must conduct a flight </w:t>
      </w:r>
      <w:r w:rsidR="00302AB9" w:rsidRPr="00220C93">
        <w:rPr>
          <w:rFonts w:ascii="Times New Roman" w:hAnsi="Times New Roman"/>
          <w:sz w:val="24"/>
          <w:szCs w:val="24"/>
        </w:rPr>
        <w:t>re</w:t>
      </w:r>
      <w:r w:rsidR="00302AB9" w:rsidRPr="00530D75">
        <w:rPr>
          <w:rFonts w:ascii="Times New Roman" w:hAnsi="Times New Roman"/>
          <w:sz w:val="24"/>
          <w:szCs w:val="24"/>
        </w:rPr>
        <w:t>validat</w:t>
      </w:r>
      <w:r w:rsidR="00302AB9" w:rsidRPr="00220C93">
        <w:rPr>
          <w:rFonts w:ascii="Times New Roman" w:hAnsi="Times New Roman"/>
          <w:sz w:val="24"/>
          <w:szCs w:val="24"/>
        </w:rPr>
        <w:t>ion of a</w:t>
      </w:r>
      <w:r w:rsidR="009327F4">
        <w:rPr>
          <w:rFonts w:ascii="Times New Roman" w:hAnsi="Times New Roman"/>
          <w:sz w:val="24"/>
          <w:szCs w:val="24"/>
        </w:rPr>
        <w:t xml:space="preserve"> </w:t>
      </w:r>
      <w:r w:rsidR="00302AB9" w:rsidRPr="00530D75">
        <w:rPr>
          <w:rFonts w:ascii="Times New Roman" w:hAnsi="Times New Roman"/>
          <w:sz w:val="24"/>
          <w:szCs w:val="24"/>
        </w:rPr>
        <w:t>TIFP</w:t>
      </w:r>
      <w:r w:rsidR="003F0763" w:rsidRPr="00841EBE">
        <w:rPr>
          <w:rFonts w:ascii="Times New Roman" w:hAnsi="Times New Roman"/>
          <w:sz w:val="24"/>
          <w:szCs w:val="24"/>
        </w:rPr>
        <w:t>.</w:t>
      </w:r>
      <w:r w:rsidR="001360C7" w:rsidRPr="00841EBE">
        <w:rPr>
          <w:rFonts w:ascii="Times New Roman" w:hAnsi="Times New Roman"/>
          <w:sz w:val="24"/>
          <w:szCs w:val="24"/>
        </w:rPr>
        <w:t xml:space="preserve"> Those </w:t>
      </w:r>
      <w:r w:rsidR="002F35D4" w:rsidRPr="00841EBE">
        <w:rPr>
          <w:rFonts w:ascii="Times New Roman" w:hAnsi="Times New Roman"/>
          <w:sz w:val="24"/>
          <w:szCs w:val="24"/>
        </w:rPr>
        <w:t>changes include</w:t>
      </w:r>
      <w:r w:rsidR="00196092" w:rsidRPr="00841EBE">
        <w:rPr>
          <w:rFonts w:ascii="Times New Roman" w:hAnsi="Times New Roman"/>
          <w:sz w:val="24"/>
          <w:szCs w:val="24"/>
        </w:rPr>
        <w:t>,</w:t>
      </w:r>
      <w:r w:rsidR="002F35D4" w:rsidRPr="00841EBE">
        <w:rPr>
          <w:rFonts w:ascii="Times New Roman" w:hAnsi="Times New Roman"/>
          <w:sz w:val="24"/>
          <w:szCs w:val="24"/>
        </w:rPr>
        <w:t xml:space="preserve"> but are not necessarily limited to, </w:t>
      </w:r>
      <w:r w:rsidR="004315C0" w:rsidRPr="00841EBE">
        <w:rPr>
          <w:rFonts w:ascii="Times New Roman" w:hAnsi="Times New Roman"/>
          <w:sz w:val="24"/>
          <w:szCs w:val="24"/>
        </w:rPr>
        <w:t>those</w:t>
      </w:r>
      <w:r w:rsidR="002F35D4" w:rsidRPr="00841EBE">
        <w:rPr>
          <w:rFonts w:ascii="Times New Roman" w:hAnsi="Times New Roman"/>
          <w:sz w:val="24"/>
          <w:szCs w:val="24"/>
        </w:rPr>
        <w:t xml:space="preserve"> described in the </w:t>
      </w:r>
      <w:r w:rsidR="008F545E">
        <w:rPr>
          <w:rFonts w:ascii="Times New Roman" w:hAnsi="Times New Roman"/>
          <w:sz w:val="24"/>
          <w:szCs w:val="24"/>
        </w:rPr>
        <w:t>remainder of this section</w:t>
      </w:r>
      <w:r w:rsidR="002F35D4" w:rsidRPr="00841EBE">
        <w:rPr>
          <w:rFonts w:ascii="Times New Roman" w:hAnsi="Times New Roman"/>
          <w:sz w:val="24"/>
          <w:szCs w:val="24"/>
        </w:rPr>
        <w:t>.</w:t>
      </w:r>
    </w:p>
    <w:p w14:paraId="2FDC9687" w14:textId="77777777" w:rsidR="002571CB" w:rsidRPr="00841EBE" w:rsidRDefault="002571CB" w:rsidP="00287250">
      <w:pPr>
        <w:spacing w:after="0" w:line="240" w:lineRule="auto"/>
        <w:ind w:left="720" w:hanging="720"/>
        <w:rPr>
          <w:rFonts w:ascii="Times New Roman" w:eastAsia="Times New Roman" w:hAnsi="Times New Roman"/>
          <w:sz w:val="24"/>
          <w:szCs w:val="24"/>
        </w:rPr>
      </w:pPr>
    </w:p>
    <w:p w14:paraId="69AEEA89" w14:textId="0E075DBE" w:rsidR="00916985" w:rsidRDefault="00E327E4" w:rsidP="003E565A">
      <w:pPr>
        <w:spacing w:after="0" w:line="240" w:lineRule="auto"/>
        <w:rPr>
          <w:rFonts w:ascii="Times New Roman" w:eastAsiaTheme="minorHAnsi" w:hAnsi="Times New Roman"/>
          <w:sz w:val="24"/>
          <w:szCs w:val="24"/>
        </w:rPr>
      </w:pPr>
      <w:r>
        <w:rPr>
          <w:rFonts w:ascii="Times New Roman" w:eastAsia="Times New Roman" w:hAnsi="Times New Roman"/>
          <w:sz w:val="24"/>
          <w:szCs w:val="24"/>
        </w:rPr>
        <w:t>O</w:t>
      </w:r>
      <w:r w:rsidR="00E628E5" w:rsidRPr="00D000F8">
        <w:rPr>
          <w:rFonts w:ascii="Times New Roman" w:eastAsia="Times New Roman" w:hAnsi="Times New Roman"/>
          <w:sz w:val="24"/>
          <w:szCs w:val="24"/>
        </w:rPr>
        <w:t xml:space="preserve">n 1 April 2012, Schedule 2 to the </w:t>
      </w:r>
      <w:r w:rsidR="00E628E5" w:rsidRPr="00D000F8">
        <w:rPr>
          <w:rFonts w:ascii="Times New Roman" w:hAnsi="Times New Roman"/>
          <w:i/>
          <w:iCs/>
          <w:sz w:val="24"/>
          <w:szCs w:val="24"/>
        </w:rPr>
        <w:t>Civil Aviation Safety Amendment Regulations</w:t>
      </w:r>
      <w:r w:rsidR="00983971">
        <w:rPr>
          <w:rFonts w:ascii="Times New Roman" w:hAnsi="Times New Roman"/>
          <w:i/>
          <w:iCs/>
          <w:sz w:val="24"/>
          <w:szCs w:val="24"/>
        </w:rPr>
        <w:t> </w:t>
      </w:r>
      <w:r w:rsidR="00E628E5" w:rsidRPr="00D000F8">
        <w:rPr>
          <w:rFonts w:ascii="Times New Roman" w:hAnsi="Times New Roman"/>
          <w:i/>
          <w:iCs/>
          <w:sz w:val="24"/>
          <w:szCs w:val="24"/>
        </w:rPr>
        <w:t>2011 (No. 2)</w:t>
      </w:r>
      <w:r w:rsidR="00E628E5" w:rsidRPr="00D000F8">
        <w:rPr>
          <w:rFonts w:ascii="Times New Roman" w:hAnsi="Times New Roman"/>
          <w:sz w:val="24"/>
          <w:szCs w:val="24"/>
        </w:rPr>
        <w:t xml:space="preserve"> commenced, </w:t>
      </w:r>
      <w:r w:rsidR="00157A27" w:rsidRPr="00D000F8">
        <w:rPr>
          <w:rFonts w:ascii="Times New Roman" w:hAnsi="Times New Roman"/>
          <w:sz w:val="24"/>
          <w:szCs w:val="24"/>
        </w:rPr>
        <w:t>substituting regulation 139.030 of CASR</w:t>
      </w:r>
      <w:r w:rsidR="005854E0" w:rsidRPr="00D000F8">
        <w:rPr>
          <w:rFonts w:ascii="Times New Roman" w:hAnsi="Times New Roman"/>
          <w:sz w:val="24"/>
          <w:szCs w:val="24"/>
        </w:rPr>
        <w:t xml:space="preserve">. </w:t>
      </w:r>
      <w:r w:rsidR="00E706A9" w:rsidRPr="00D000F8">
        <w:rPr>
          <w:rFonts w:ascii="Times New Roman" w:hAnsi="Times New Roman"/>
          <w:sz w:val="24"/>
          <w:szCs w:val="24"/>
        </w:rPr>
        <w:t xml:space="preserve">The </w:t>
      </w:r>
      <w:r w:rsidR="00E03612" w:rsidRPr="00D000F8">
        <w:rPr>
          <w:rFonts w:ascii="Times New Roman" w:hAnsi="Times New Roman"/>
          <w:sz w:val="24"/>
          <w:szCs w:val="24"/>
        </w:rPr>
        <w:t>new</w:t>
      </w:r>
      <w:r w:rsidR="000C746C" w:rsidRPr="00D000F8">
        <w:rPr>
          <w:rFonts w:ascii="Times New Roman" w:hAnsi="Times New Roman"/>
          <w:sz w:val="24"/>
          <w:szCs w:val="24"/>
        </w:rPr>
        <w:t xml:space="preserve"> </w:t>
      </w:r>
      <w:r w:rsidR="00A246BB" w:rsidRPr="00D000F8">
        <w:rPr>
          <w:rFonts w:ascii="Times New Roman" w:hAnsi="Times New Roman"/>
          <w:sz w:val="24"/>
          <w:szCs w:val="24"/>
        </w:rPr>
        <w:t>sub</w:t>
      </w:r>
      <w:r w:rsidR="000C746C" w:rsidRPr="00D000F8">
        <w:rPr>
          <w:rFonts w:ascii="Times New Roman" w:hAnsi="Times New Roman"/>
          <w:sz w:val="24"/>
          <w:szCs w:val="24"/>
        </w:rPr>
        <w:t>regulation</w:t>
      </w:r>
      <w:r w:rsidR="00E03612" w:rsidRPr="00D000F8">
        <w:rPr>
          <w:rFonts w:ascii="Times New Roman" w:hAnsi="Times New Roman"/>
          <w:sz w:val="24"/>
          <w:szCs w:val="24"/>
        </w:rPr>
        <w:t> </w:t>
      </w:r>
      <w:r w:rsidR="000C746C" w:rsidRPr="00D000F8">
        <w:rPr>
          <w:rFonts w:ascii="Times New Roman" w:hAnsi="Times New Roman"/>
          <w:sz w:val="24"/>
          <w:szCs w:val="24"/>
        </w:rPr>
        <w:t>139.030</w:t>
      </w:r>
      <w:r w:rsidR="00E03612" w:rsidRPr="00D000F8">
        <w:rPr>
          <w:rFonts w:ascii="Times New Roman" w:hAnsi="Times New Roman"/>
          <w:sz w:val="24"/>
          <w:szCs w:val="24"/>
        </w:rPr>
        <w:t> </w:t>
      </w:r>
      <w:r w:rsidR="00A246BB" w:rsidRPr="00D000F8">
        <w:rPr>
          <w:rFonts w:ascii="Times New Roman" w:hAnsi="Times New Roman"/>
          <w:sz w:val="24"/>
          <w:szCs w:val="24"/>
        </w:rPr>
        <w:t xml:space="preserve">(1) </w:t>
      </w:r>
      <w:r w:rsidR="000C746C" w:rsidRPr="00D000F8">
        <w:rPr>
          <w:rFonts w:ascii="Times New Roman" w:hAnsi="Times New Roman"/>
          <w:sz w:val="24"/>
          <w:szCs w:val="24"/>
        </w:rPr>
        <w:t>of CASR</w:t>
      </w:r>
      <w:r w:rsidR="00E706A9" w:rsidRPr="00D000F8">
        <w:rPr>
          <w:rFonts w:ascii="Times New Roman" w:hAnsi="Times New Roman"/>
          <w:sz w:val="24"/>
          <w:szCs w:val="24"/>
        </w:rPr>
        <w:t xml:space="preserve"> provided</w:t>
      </w:r>
      <w:r w:rsidR="00A246BB" w:rsidRPr="00D000F8">
        <w:rPr>
          <w:rFonts w:ascii="Times New Roman" w:hAnsi="Times New Roman"/>
          <w:sz w:val="24"/>
          <w:szCs w:val="24"/>
        </w:rPr>
        <w:t xml:space="preserve"> </w:t>
      </w:r>
      <w:r w:rsidR="00E706A9" w:rsidRPr="00D000F8">
        <w:rPr>
          <w:rFonts w:ascii="Times New Roman" w:hAnsi="Times New Roman"/>
          <w:sz w:val="24"/>
          <w:szCs w:val="24"/>
        </w:rPr>
        <w:t xml:space="preserve">that </w:t>
      </w:r>
      <w:r w:rsidR="00E47603" w:rsidRPr="00D000F8">
        <w:rPr>
          <w:rFonts w:ascii="Times New Roman" w:hAnsi="Times New Roman"/>
          <w:sz w:val="24"/>
          <w:szCs w:val="24"/>
        </w:rPr>
        <w:t xml:space="preserve">the operator of an aerodrome commits an </w:t>
      </w:r>
      <w:r w:rsidR="00E47603" w:rsidRPr="00D000F8">
        <w:rPr>
          <w:rFonts w:ascii="Times New Roman" w:hAnsi="Times New Roman"/>
          <w:sz w:val="24"/>
          <w:szCs w:val="24"/>
        </w:rPr>
        <w:lastRenderedPageBreak/>
        <w:t xml:space="preserve">offence </w:t>
      </w:r>
      <w:r w:rsidR="0051578D" w:rsidRPr="00D000F8">
        <w:rPr>
          <w:rFonts w:ascii="Times New Roman" w:hAnsi="Times New Roman"/>
          <w:sz w:val="24"/>
          <w:szCs w:val="24"/>
        </w:rPr>
        <w:t>if th</w:t>
      </w:r>
      <w:r w:rsidR="00080F36" w:rsidRPr="00D000F8">
        <w:rPr>
          <w:rFonts w:ascii="Times New Roman" w:hAnsi="Times New Roman"/>
          <w:sz w:val="24"/>
          <w:szCs w:val="24"/>
        </w:rPr>
        <w:t xml:space="preserve">ere is a </w:t>
      </w:r>
      <w:r w:rsidR="00DA1B5D" w:rsidRPr="00D000F8">
        <w:rPr>
          <w:rFonts w:ascii="Times New Roman" w:hAnsi="Times New Roman"/>
          <w:sz w:val="24"/>
          <w:szCs w:val="24"/>
        </w:rPr>
        <w:t xml:space="preserve">TIFP </w:t>
      </w:r>
      <w:r w:rsidR="00894218" w:rsidRPr="00D000F8">
        <w:rPr>
          <w:rFonts w:ascii="Times New Roman" w:hAnsi="Times New Roman"/>
          <w:sz w:val="24"/>
          <w:szCs w:val="24"/>
        </w:rPr>
        <w:t xml:space="preserve">(other than a TIFP that is only for use in a specialised helicopter operation) </w:t>
      </w:r>
      <w:r w:rsidR="00DA1B5D" w:rsidRPr="00D000F8">
        <w:rPr>
          <w:rFonts w:ascii="Times New Roman" w:hAnsi="Times New Roman"/>
          <w:sz w:val="24"/>
          <w:szCs w:val="24"/>
        </w:rPr>
        <w:t xml:space="preserve">for an aerodrome that is not </w:t>
      </w:r>
      <w:r w:rsidR="003A491F" w:rsidRPr="00D000F8">
        <w:rPr>
          <w:rFonts w:ascii="Times New Roman" w:hAnsi="Times New Roman"/>
          <w:sz w:val="24"/>
          <w:szCs w:val="24"/>
        </w:rPr>
        <w:t>a certified aerodrome or a registered aerodrome</w:t>
      </w:r>
      <w:r w:rsidR="0050629D" w:rsidRPr="00D000F8">
        <w:rPr>
          <w:rFonts w:ascii="Times New Roman" w:hAnsi="Times New Roman"/>
          <w:sz w:val="24"/>
          <w:szCs w:val="24"/>
        </w:rPr>
        <w:t>.</w:t>
      </w:r>
    </w:p>
    <w:p w14:paraId="6D4DEEFF" w14:textId="77777777" w:rsidR="005303CD" w:rsidRPr="00594E98" w:rsidRDefault="005303CD" w:rsidP="00DB4405">
      <w:pPr>
        <w:autoSpaceDE w:val="0"/>
        <w:autoSpaceDN w:val="0"/>
        <w:adjustRightInd w:val="0"/>
        <w:spacing w:after="0" w:line="240" w:lineRule="auto"/>
        <w:rPr>
          <w:rFonts w:ascii="Times New Roman" w:eastAsiaTheme="minorHAnsi" w:hAnsi="Times New Roman"/>
          <w:sz w:val="24"/>
          <w:szCs w:val="24"/>
        </w:rPr>
      </w:pPr>
    </w:p>
    <w:p w14:paraId="4C4E2785" w14:textId="2DC634F6" w:rsidR="00935482" w:rsidRDefault="00DC5011" w:rsidP="009B4963">
      <w:pPr>
        <w:spacing w:after="0" w:line="240" w:lineRule="auto"/>
        <w:rPr>
          <w:rFonts w:ascii="Times New Roman" w:hAnsi="Times New Roman"/>
          <w:sz w:val="24"/>
          <w:szCs w:val="24"/>
        </w:rPr>
      </w:pPr>
      <w:r w:rsidRPr="00594E98">
        <w:rPr>
          <w:rFonts w:ascii="Times New Roman" w:hAnsi="Times New Roman"/>
          <w:sz w:val="24"/>
          <w:szCs w:val="24"/>
        </w:rPr>
        <w:t>CASA is no longer registering aerodromes</w:t>
      </w:r>
      <w:r w:rsidR="003B3DD7">
        <w:rPr>
          <w:rFonts w:ascii="Times New Roman" w:hAnsi="Times New Roman"/>
          <w:sz w:val="24"/>
          <w:szCs w:val="24"/>
        </w:rPr>
        <w:t xml:space="preserve">. </w:t>
      </w:r>
      <w:r w:rsidR="00935482" w:rsidRPr="00465DC8">
        <w:rPr>
          <w:rFonts w:ascii="Times New Roman" w:hAnsi="Times New Roman"/>
          <w:sz w:val="24"/>
          <w:szCs w:val="24"/>
        </w:rPr>
        <w:t>However, most formerly registered aerodromes</w:t>
      </w:r>
      <w:r w:rsidR="004854CD">
        <w:rPr>
          <w:rFonts w:ascii="Times New Roman" w:hAnsi="Times New Roman"/>
          <w:sz w:val="24"/>
          <w:szCs w:val="24"/>
        </w:rPr>
        <w:t xml:space="preserve"> are now certified aerodromes.</w:t>
      </w:r>
    </w:p>
    <w:p w14:paraId="1D8164DE" w14:textId="77777777" w:rsidR="009B4963" w:rsidRPr="00465DC8" w:rsidRDefault="009B4963" w:rsidP="009B4963">
      <w:pPr>
        <w:spacing w:after="0" w:line="240" w:lineRule="auto"/>
      </w:pPr>
    </w:p>
    <w:p w14:paraId="043CB214" w14:textId="53B4FD67" w:rsidR="009A1425" w:rsidRDefault="000468AD" w:rsidP="009A1425">
      <w:pPr>
        <w:spacing w:after="0" w:line="240" w:lineRule="auto"/>
        <w:rPr>
          <w:rFonts w:ascii="Times New Roman" w:hAnsi="Times New Roman"/>
          <w:sz w:val="24"/>
          <w:szCs w:val="24"/>
        </w:rPr>
      </w:pPr>
      <w:r>
        <w:rPr>
          <w:rFonts w:ascii="Times New Roman" w:hAnsi="Times New Roman"/>
          <w:sz w:val="24"/>
          <w:szCs w:val="24"/>
        </w:rPr>
        <w:t>O</w:t>
      </w:r>
      <w:r w:rsidR="009A1425" w:rsidRPr="00594E98">
        <w:rPr>
          <w:rFonts w:ascii="Times New Roman" w:hAnsi="Times New Roman"/>
          <w:sz w:val="24"/>
          <w:szCs w:val="24"/>
        </w:rPr>
        <w:t>n 13 August 2020</w:t>
      </w:r>
      <w:r>
        <w:rPr>
          <w:rFonts w:ascii="Times New Roman" w:hAnsi="Times New Roman"/>
          <w:sz w:val="24"/>
          <w:szCs w:val="24"/>
        </w:rPr>
        <w:t>,</w:t>
      </w:r>
      <w:r w:rsidR="009A1425" w:rsidRPr="00594E98">
        <w:rPr>
          <w:rFonts w:ascii="Times New Roman" w:hAnsi="Times New Roman"/>
          <w:sz w:val="24"/>
          <w:szCs w:val="24"/>
        </w:rPr>
        <w:t xml:space="preserve"> the </w:t>
      </w:r>
      <w:r w:rsidR="009A1425" w:rsidRPr="00594E98">
        <w:rPr>
          <w:rFonts w:ascii="Times New Roman" w:hAnsi="Times New Roman"/>
          <w:i/>
          <w:iCs/>
          <w:sz w:val="24"/>
          <w:szCs w:val="24"/>
        </w:rPr>
        <w:t>Civil Aviation Safety Amendment (Part</w:t>
      </w:r>
      <w:r w:rsidR="009A1425">
        <w:rPr>
          <w:rFonts w:ascii="Times New Roman" w:hAnsi="Times New Roman"/>
          <w:i/>
          <w:iCs/>
          <w:sz w:val="24"/>
          <w:szCs w:val="24"/>
        </w:rPr>
        <w:t> </w:t>
      </w:r>
      <w:r w:rsidR="009A1425" w:rsidRPr="00594E98">
        <w:rPr>
          <w:rFonts w:ascii="Times New Roman" w:hAnsi="Times New Roman"/>
          <w:i/>
          <w:iCs/>
          <w:sz w:val="24"/>
          <w:szCs w:val="24"/>
        </w:rPr>
        <w:t>139) Regulations 2019</w:t>
      </w:r>
      <w:r w:rsidR="009A1425" w:rsidRPr="00594E98">
        <w:rPr>
          <w:rFonts w:ascii="Times New Roman" w:hAnsi="Times New Roman"/>
          <w:sz w:val="24"/>
          <w:szCs w:val="24"/>
        </w:rPr>
        <w:t xml:space="preserve"> </w:t>
      </w:r>
      <w:r w:rsidR="009A1425">
        <w:rPr>
          <w:rFonts w:ascii="Times New Roman" w:hAnsi="Times New Roman"/>
          <w:sz w:val="24"/>
          <w:szCs w:val="24"/>
        </w:rPr>
        <w:t xml:space="preserve">(the </w:t>
      </w:r>
      <w:r w:rsidR="009A1425" w:rsidRPr="006D4586">
        <w:rPr>
          <w:rFonts w:ascii="Times New Roman" w:hAnsi="Times New Roman"/>
          <w:b/>
          <w:bCs/>
          <w:i/>
          <w:iCs/>
          <w:sz w:val="24"/>
          <w:szCs w:val="24"/>
        </w:rPr>
        <w:t>2019 Amendment Regulations</w:t>
      </w:r>
      <w:r w:rsidR="009A1425">
        <w:rPr>
          <w:rFonts w:ascii="Times New Roman" w:hAnsi="Times New Roman"/>
          <w:sz w:val="24"/>
          <w:szCs w:val="24"/>
        </w:rPr>
        <w:t xml:space="preserve">) </w:t>
      </w:r>
      <w:r w:rsidR="00B24957">
        <w:rPr>
          <w:rFonts w:ascii="Times New Roman" w:hAnsi="Times New Roman"/>
          <w:sz w:val="24"/>
          <w:szCs w:val="24"/>
        </w:rPr>
        <w:t xml:space="preserve">commenced, </w:t>
      </w:r>
      <w:r w:rsidR="009A1425" w:rsidRPr="00594E98">
        <w:rPr>
          <w:rFonts w:ascii="Times New Roman" w:hAnsi="Times New Roman"/>
          <w:sz w:val="24"/>
          <w:szCs w:val="24"/>
        </w:rPr>
        <w:t xml:space="preserve">substituting Subparts 139.A to 139.F of CASR, </w:t>
      </w:r>
      <w:r w:rsidR="00FA4B10">
        <w:rPr>
          <w:rFonts w:ascii="Times New Roman" w:hAnsi="Times New Roman"/>
          <w:sz w:val="24"/>
          <w:szCs w:val="24"/>
        </w:rPr>
        <w:t>and</w:t>
      </w:r>
      <w:r w:rsidR="009A1425" w:rsidRPr="00594E98">
        <w:rPr>
          <w:rFonts w:ascii="Times New Roman" w:hAnsi="Times New Roman"/>
          <w:sz w:val="24"/>
          <w:szCs w:val="24"/>
        </w:rPr>
        <w:t xml:space="preserve"> making some related amendments</w:t>
      </w:r>
      <w:r w:rsidR="0096797E">
        <w:rPr>
          <w:rFonts w:ascii="Times New Roman" w:hAnsi="Times New Roman"/>
          <w:sz w:val="24"/>
          <w:szCs w:val="24"/>
        </w:rPr>
        <w:t>.</w:t>
      </w:r>
      <w:r w:rsidR="009A1425" w:rsidRPr="00594E98">
        <w:rPr>
          <w:rFonts w:ascii="Times New Roman" w:hAnsi="Times New Roman"/>
          <w:sz w:val="24"/>
          <w:szCs w:val="24"/>
        </w:rPr>
        <w:t xml:space="preserve"> </w:t>
      </w:r>
      <w:r w:rsidR="009A1425">
        <w:rPr>
          <w:rFonts w:ascii="Times New Roman" w:hAnsi="Times New Roman"/>
          <w:sz w:val="24"/>
          <w:szCs w:val="24"/>
        </w:rPr>
        <w:t xml:space="preserve">The following provisions </w:t>
      </w:r>
      <w:r w:rsidR="00976587">
        <w:rPr>
          <w:rFonts w:ascii="Times New Roman" w:hAnsi="Times New Roman"/>
          <w:sz w:val="24"/>
          <w:szCs w:val="24"/>
        </w:rPr>
        <w:t xml:space="preserve">included in CASR after </w:t>
      </w:r>
      <w:r w:rsidR="009A1425">
        <w:rPr>
          <w:rFonts w:ascii="Times New Roman" w:hAnsi="Times New Roman"/>
          <w:sz w:val="24"/>
          <w:szCs w:val="24"/>
        </w:rPr>
        <w:t xml:space="preserve">the </w:t>
      </w:r>
      <w:r w:rsidR="009A1425" w:rsidRPr="003A192F">
        <w:rPr>
          <w:rFonts w:ascii="Times New Roman" w:hAnsi="Times New Roman"/>
          <w:sz w:val="24"/>
          <w:szCs w:val="24"/>
        </w:rPr>
        <w:t>2019 Amendment Regulations</w:t>
      </w:r>
      <w:r w:rsidR="009A1425">
        <w:rPr>
          <w:rFonts w:ascii="Times New Roman" w:hAnsi="Times New Roman"/>
          <w:sz w:val="24"/>
          <w:szCs w:val="24"/>
        </w:rPr>
        <w:t xml:space="preserve"> </w:t>
      </w:r>
      <w:r w:rsidR="00976587">
        <w:rPr>
          <w:rFonts w:ascii="Times New Roman" w:hAnsi="Times New Roman"/>
          <w:sz w:val="24"/>
          <w:szCs w:val="24"/>
        </w:rPr>
        <w:t xml:space="preserve">commenced </w:t>
      </w:r>
      <w:r w:rsidR="009A1425">
        <w:rPr>
          <w:rFonts w:ascii="Times New Roman" w:hAnsi="Times New Roman"/>
          <w:sz w:val="24"/>
          <w:szCs w:val="24"/>
        </w:rPr>
        <w:t>are m</w:t>
      </w:r>
      <w:r w:rsidR="009A1425" w:rsidRPr="00594E98">
        <w:rPr>
          <w:rFonts w:ascii="Times New Roman" w:hAnsi="Times New Roman"/>
          <w:sz w:val="24"/>
          <w:szCs w:val="24"/>
        </w:rPr>
        <w:t>ost relevant to the instrument</w:t>
      </w:r>
      <w:r w:rsidR="009A1425">
        <w:rPr>
          <w:rFonts w:ascii="Times New Roman" w:hAnsi="Times New Roman"/>
          <w:sz w:val="24"/>
          <w:szCs w:val="24"/>
        </w:rPr>
        <w:t>:</w:t>
      </w:r>
    </w:p>
    <w:p w14:paraId="22CFAF26" w14:textId="37EB1A5F" w:rsidR="00916985" w:rsidRPr="00594E98" w:rsidRDefault="0002769C" w:rsidP="00E86055">
      <w:pPr>
        <w:tabs>
          <w:tab w:val="left" w:pos="426"/>
        </w:tabs>
        <w:spacing w:before="60" w:after="60" w:line="240" w:lineRule="auto"/>
        <w:ind w:left="425" w:hanging="425"/>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5C70C6" w:rsidRPr="00594E98">
        <w:rPr>
          <w:rFonts w:ascii="Times New Roman" w:hAnsi="Times New Roman"/>
          <w:sz w:val="24"/>
          <w:szCs w:val="24"/>
        </w:rPr>
        <w:t>regulation</w:t>
      </w:r>
      <w:r w:rsidR="00390685" w:rsidRPr="00594E98">
        <w:rPr>
          <w:rFonts w:ascii="Times New Roman" w:hAnsi="Times New Roman"/>
          <w:sz w:val="24"/>
          <w:szCs w:val="24"/>
        </w:rPr>
        <w:t> </w:t>
      </w:r>
      <w:r w:rsidR="005C70C6" w:rsidRPr="00594E98">
        <w:rPr>
          <w:rFonts w:ascii="Times New Roman" w:hAnsi="Times New Roman"/>
          <w:sz w:val="24"/>
          <w:szCs w:val="24"/>
        </w:rPr>
        <w:t>139.025</w:t>
      </w:r>
      <w:r w:rsidR="00DC7DD1">
        <w:rPr>
          <w:rFonts w:ascii="Times New Roman" w:hAnsi="Times New Roman"/>
          <w:sz w:val="24"/>
          <w:szCs w:val="24"/>
        </w:rPr>
        <w:t xml:space="preserve">, which makes it a </w:t>
      </w:r>
      <w:r w:rsidR="00DC7DD1" w:rsidRPr="00594E98">
        <w:rPr>
          <w:rFonts w:ascii="Times New Roman" w:hAnsi="Times New Roman"/>
          <w:sz w:val="24"/>
          <w:szCs w:val="24"/>
        </w:rPr>
        <w:t>strict liability offence if</w:t>
      </w:r>
      <w:r w:rsidR="00C20F32" w:rsidRPr="00C20F32">
        <w:rPr>
          <w:rFonts w:ascii="Times New Roman" w:hAnsi="Times New Roman"/>
          <w:sz w:val="24"/>
          <w:szCs w:val="24"/>
        </w:rPr>
        <w:t xml:space="preserve"> </w:t>
      </w:r>
      <w:r w:rsidR="00E86055" w:rsidRPr="00594E98">
        <w:rPr>
          <w:rFonts w:ascii="Times New Roman" w:hAnsi="Times New Roman"/>
          <w:sz w:val="24"/>
          <w:szCs w:val="24"/>
        </w:rPr>
        <w:t xml:space="preserve">there is a TIFP </w:t>
      </w:r>
      <w:r w:rsidR="00A5566D" w:rsidRPr="00594E98">
        <w:rPr>
          <w:rFonts w:ascii="Times New Roman" w:hAnsi="Times New Roman"/>
          <w:sz w:val="24"/>
          <w:szCs w:val="24"/>
        </w:rPr>
        <w:t xml:space="preserve">for </w:t>
      </w:r>
      <w:r w:rsidR="00D26737">
        <w:rPr>
          <w:rFonts w:ascii="Times New Roman" w:hAnsi="Times New Roman"/>
          <w:sz w:val="24"/>
          <w:szCs w:val="24"/>
        </w:rPr>
        <w:t>an</w:t>
      </w:r>
      <w:r w:rsidR="00A5566D" w:rsidRPr="00594E98">
        <w:rPr>
          <w:rFonts w:ascii="Times New Roman" w:hAnsi="Times New Roman"/>
          <w:sz w:val="24"/>
          <w:szCs w:val="24"/>
        </w:rPr>
        <w:t xml:space="preserve"> aerodrome</w:t>
      </w:r>
      <w:r w:rsidR="00A5566D">
        <w:rPr>
          <w:rFonts w:ascii="Times New Roman" w:hAnsi="Times New Roman"/>
          <w:sz w:val="24"/>
          <w:szCs w:val="24"/>
        </w:rPr>
        <w:t xml:space="preserve"> </w:t>
      </w:r>
      <w:r w:rsidR="00E86055" w:rsidRPr="000041B2">
        <w:rPr>
          <w:rFonts w:ascii="Times New Roman" w:hAnsi="Times New Roman"/>
          <w:sz w:val="24"/>
          <w:szCs w:val="24"/>
        </w:rPr>
        <w:t xml:space="preserve">(other than a TIFP that is only for use in a specialised helicopter operation) </w:t>
      </w:r>
      <w:r w:rsidR="00E86055">
        <w:rPr>
          <w:rFonts w:ascii="Times New Roman" w:hAnsi="Times New Roman"/>
          <w:sz w:val="24"/>
          <w:szCs w:val="24"/>
        </w:rPr>
        <w:t xml:space="preserve">and </w:t>
      </w:r>
      <w:r w:rsidR="0094669F" w:rsidRPr="00594E98">
        <w:rPr>
          <w:rFonts w:ascii="Times New Roman" w:hAnsi="Times New Roman"/>
          <w:sz w:val="24"/>
          <w:szCs w:val="24"/>
        </w:rPr>
        <w:t xml:space="preserve">the operator of </w:t>
      </w:r>
      <w:r w:rsidR="00D26737">
        <w:rPr>
          <w:rFonts w:ascii="Times New Roman" w:hAnsi="Times New Roman"/>
          <w:sz w:val="24"/>
          <w:szCs w:val="24"/>
        </w:rPr>
        <w:t>the</w:t>
      </w:r>
      <w:r w:rsidR="0094669F" w:rsidRPr="00594E98">
        <w:rPr>
          <w:rFonts w:ascii="Times New Roman" w:hAnsi="Times New Roman"/>
          <w:sz w:val="24"/>
          <w:szCs w:val="24"/>
        </w:rPr>
        <w:t xml:space="preserve"> aerodrome</w:t>
      </w:r>
      <w:r w:rsidR="0094669F" w:rsidRPr="00E86055">
        <w:rPr>
          <w:rFonts w:ascii="Times New Roman" w:hAnsi="Times New Roman"/>
          <w:sz w:val="24"/>
          <w:szCs w:val="24"/>
        </w:rPr>
        <w:t xml:space="preserve"> </w:t>
      </w:r>
      <w:r w:rsidR="00CD77A8" w:rsidRPr="00594E98">
        <w:rPr>
          <w:rFonts w:ascii="Times New Roman" w:hAnsi="Times New Roman"/>
          <w:sz w:val="24"/>
          <w:szCs w:val="24"/>
        </w:rPr>
        <w:t>does not hold an aerodrome certificate for the ae</w:t>
      </w:r>
      <w:r w:rsidR="005D04EA" w:rsidRPr="00594E98">
        <w:rPr>
          <w:rFonts w:ascii="Times New Roman" w:hAnsi="Times New Roman"/>
          <w:sz w:val="24"/>
          <w:szCs w:val="24"/>
        </w:rPr>
        <w:t>rodrome;</w:t>
      </w:r>
    </w:p>
    <w:p w14:paraId="55CB065B" w14:textId="4C7A99CE" w:rsidR="00A626B3" w:rsidRDefault="00B16876" w:rsidP="00DB4405">
      <w:pPr>
        <w:keepNext/>
        <w:tabs>
          <w:tab w:val="left" w:pos="426"/>
        </w:tabs>
        <w:spacing w:before="60" w:after="60" w:line="240" w:lineRule="auto"/>
        <w:ind w:left="425" w:hanging="425"/>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proofErr w:type="spellStart"/>
      <w:r w:rsidR="00616CB7">
        <w:rPr>
          <w:rFonts w:ascii="Times New Roman" w:hAnsi="Times New Roman"/>
          <w:sz w:val="24"/>
          <w:szCs w:val="24"/>
        </w:rPr>
        <w:t>subregulations</w:t>
      </w:r>
      <w:proofErr w:type="spellEnd"/>
      <w:r w:rsidR="004B5A38">
        <w:rPr>
          <w:rFonts w:ascii="Times New Roman" w:hAnsi="Times New Roman"/>
          <w:sz w:val="24"/>
          <w:szCs w:val="24"/>
        </w:rPr>
        <w:t> 139.090 (1)</w:t>
      </w:r>
      <w:r w:rsidR="00D26737">
        <w:rPr>
          <w:rFonts w:ascii="Times New Roman" w:hAnsi="Times New Roman"/>
          <w:sz w:val="24"/>
          <w:szCs w:val="24"/>
        </w:rPr>
        <w:t xml:space="preserve"> and (2)</w:t>
      </w:r>
      <w:r w:rsidR="00D37E0E">
        <w:rPr>
          <w:rFonts w:ascii="Times New Roman" w:hAnsi="Times New Roman"/>
          <w:sz w:val="24"/>
          <w:szCs w:val="24"/>
        </w:rPr>
        <w:t xml:space="preserve">, </w:t>
      </w:r>
      <w:r w:rsidR="005F7847">
        <w:rPr>
          <w:rFonts w:ascii="Times New Roman" w:hAnsi="Times New Roman"/>
          <w:sz w:val="24"/>
          <w:szCs w:val="24"/>
        </w:rPr>
        <w:t xml:space="preserve">which </w:t>
      </w:r>
      <w:r w:rsidR="00D37E0E">
        <w:rPr>
          <w:rFonts w:ascii="Times New Roman" w:hAnsi="Times New Roman"/>
          <w:sz w:val="24"/>
          <w:szCs w:val="24"/>
        </w:rPr>
        <w:t>provid</w:t>
      </w:r>
      <w:r w:rsidR="005F7847">
        <w:rPr>
          <w:rFonts w:ascii="Times New Roman" w:hAnsi="Times New Roman"/>
          <w:sz w:val="24"/>
          <w:szCs w:val="24"/>
        </w:rPr>
        <w:t>e</w:t>
      </w:r>
      <w:r w:rsidR="00A626B3">
        <w:rPr>
          <w:rFonts w:ascii="Times New Roman" w:hAnsi="Times New Roman"/>
          <w:sz w:val="24"/>
          <w:szCs w:val="24"/>
        </w:rPr>
        <w:t xml:space="preserve"> </w:t>
      </w:r>
      <w:r w:rsidR="00D37E0E">
        <w:rPr>
          <w:rFonts w:ascii="Times New Roman" w:hAnsi="Times New Roman"/>
          <w:sz w:val="24"/>
          <w:szCs w:val="24"/>
        </w:rPr>
        <w:t>that</w:t>
      </w:r>
      <w:r w:rsidR="008B3367" w:rsidRPr="008B3367">
        <w:rPr>
          <w:rFonts w:ascii="Times New Roman" w:hAnsi="Times New Roman"/>
          <w:sz w:val="24"/>
          <w:szCs w:val="24"/>
        </w:rPr>
        <w:t xml:space="preserve"> </w:t>
      </w:r>
      <w:r w:rsidR="008B3367">
        <w:rPr>
          <w:rFonts w:ascii="Times New Roman" w:hAnsi="Times New Roman"/>
          <w:sz w:val="24"/>
          <w:szCs w:val="24"/>
        </w:rPr>
        <w:t xml:space="preserve">the </w:t>
      </w:r>
      <w:r w:rsidR="00593B2D" w:rsidRPr="00745D37">
        <w:rPr>
          <w:rFonts w:ascii="Times New Roman" w:hAnsi="Times New Roman"/>
          <w:sz w:val="24"/>
          <w:szCs w:val="24"/>
        </w:rPr>
        <w:t>Part 139 Manual of Standards</w:t>
      </w:r>
      <w:r w:rsidR="008B3367">
        <w:rPr>
          <w:rFonts w:ascii="Times New Roman" w:hAnsi="Times New Roman"/>
          <w:i/>
          <w:iCs/>
          <w:sz w:val="24"/>
          <w:szCs w:val="24"/>
        </w:rPr>
        <w:t xml:space="preserve"> </w:t>
      </w:r>
      <w:r w:rsidR="008B3367" w:rsidRPr="00B40C04">
        <w:rPr>
          <w:rFonts w:ascii="Times New Roman" w:hAnsi="Times New Roman"/>
          <w:sz w:val="24"/>
          <w:szCs w:val="24"/>
        </w:rPr>
        <w:t>may prescribe requirements relating to</w:t>
      </w:r>
      <w:r w:rsidR="00A626B3">
        <w:rPr>
          <w:rFonts w:ascii="Times New Roman" w:hAnsi="Times New Roman"/>
          <w:sz w:val="24"/>
          <w:szCs w:val="24"/>
        </w:rPr>
        <w:t>:</w:t>
      </w:r>
    </w:p>
    <w:p w14:paraId="556FF423" w14:textId="77777777" w:rsidR="00D92073" w:rsidRDefault="00A626B3" w:rsidP="00DB4405">
      <w:pPr>
        <w:autoSpaceDE w:val="0"/>
        <w:autoSpaceDN w:val="0"/>
        <w:adjustRightInd w:val="0"/>
        <w:spacing w:before="60" w:after="60" w:line="240" w:lineRule="auto"/>
        <w:ind w:left="850" w:hanging="425"/>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w:t>
      </w:r>
      <w:r>
        <w:rPr>
          <w:rFonts w:ascii="Times New Roman" w:hAnsi="Times New Roman"/>
          <w:sz w:val="24"/>
          <w:szCs w:val="24"/>
        </w:rPr>
        <w:tab/>
      </w:r>
      <w:r w:rsidR="00E20374" w:rsidRPr="00F54CF3">
        <w:rPr>
          <w:rFonts w:ascii="Times New Roman" w:hAnsi="Times New Roman"/>
          <w:sz w:val="24"/>
          <w:szCs w:val="24"/>
        </w:rPr>
        <w:t>monitoring the airspace around a certified aerodrome for infringements, or potential infringements, of the airspace;</w:t>
      </w:r>
      <w:r w:rsidR="008B3367">
        <w:rPr>
          <w:rFonts w:ascii="Times New Roman" w:hAnsi="Times New Roman"/>
          <w:sz w:val="24"/>
          <w:szCs w:val="24"/>
        </w:rPr>
        <w:t xml:space="preserve"> and</w:t>
      </w:r>
    </w:p>
    <w:p w14:paraId="3A397F87" w14:textId="50253A0C" w:rsidR="00A02A7A" w:rsidRDefault="00D92073" w:rsidP="00DB4405">
      <w:pPr>
        <w:autoSpaceDE w:val="0"/>
        <w:autoSpaceDN w:val="0"/>
        <w:adjustRightInd w:val="0"/>
        <w:spacing w:before="60" w:after="60" w:line="240" w:lineRule="auto"/>
        <w:ind w:left="850" w:hanging="425"/>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r w:rsidR="00C02FCE">
        <w:rPr>
          <w:rFonts w:ascii="Times New Roman" w:hAnsi="Times New Roman"/>
          <w:sz w:val="24"/>
          <w:szCs w:val="24"/>
        </w:rPr>
        <w:t xml:space="preserve">reporting such </w:t>
      </w:r>
      <w:r w:rsidR="00C02FCE" w:rsidRPr="00F54CF3">
        <w:rPr>
          <w:rFonts w:ascii="Times New Roman" w:hAnsi="Times New Roman"/>
          <w:sz w:val="24"/>
          <w:szCs w:val="24"/>
        </w:rPr>
        <w:t>infringements, or potential infringements</w:t>
      </w:r>
      <w:r w:rsidR="00C02FCE">
        <w:rPr>
          <w:rFonts w:ascii="Times New Roman" w:hAnsi="Times New Roman"/>
          <w:sz w:val="24"/>
          <w:szCs w:val="24"/>
        </w:rPr>
        <w:t>; and</w:t>
      </w:r>
    </w:p>
    <w:p w14:paraId="0C69DA9B" w14:textId="5767867C" w:rsidR="00F37245" w:rsidRDefault="00A02A7A" w:rsidP="00DB4405">
      <w:pPr>
        <w:autoSpaceDE w:val="0"/>
        <w:autoSpaceDN w:val="0"/>
        <w:adjustRightInd w:val="0"/>
        <w:spacing w:before="60" w:after="60" w:line="240" w:lineRule="auto"/>
        <w:ind w:left="850" w:hanging="425"/>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r>
      <w:r w:rsidR="0064167D" w:rsidRPr="00F54CF3">
        <w:rPr>
          <w:rFonts w:ascii="Times New Roman" w:hAnsi="Times New Roman"/>
          <w:sz w:val="24"/>
          <w:szCs w:val="24"/>
        </w:rPr>
        <w:t>monitoring the obstacle limitation surfaces of an aerodrome;</w:t>
      </w:r>
      <w:r w:rsidR="00F37245">
        <w:rPr>
          <w:rFonts w:ascii="Times New Roman" w:hAnsi="Times New Roman"/>
          <w:sz w:val="24"/>
          <w:szCs w:val="24"/>
        </w:rPr>
        <w:t xml:space="preserve"> and</w:t>
      </w:r>
    </w:p>
    <w:p w14:paraId="2CF8CF8D" w14:textId="44DDCD5E" w:rsidR="008949F5" w:rsidRDefault="00F37245" w:rsidP="00DB4405">
      <w:pPr>
        <w:autoSpaceDE w:val="0"/>
        <w:autoSpaceDN w:val="0"/>
        <w:adjustRightInd w:val="0"/>
        <w:spacing w:before="60" w:after="60" w:line="240" w:lineRule="auto"/>
        <w:ind w:left="850" w:hanging="425"/>
        <w:rPr>
          <w:rFonts w:ascii="Times New Roman" w:hAnsi="Times New Roman"/>
          <w:sz w:val="24"/>
          <w:szCs w:val="24"/>
        </w:rPr>
      </w:pPr>
      <w:r>
        <w:rPr>
          <w:rFonts w:ascii="Times New Roman" w:hAnsi="Times New Roman"/>
          <w:sz w:val="24"/>
          <w:szCs w:val="24"/>
        </w:rPr>
        <w:t>(i</w:t>
      </w:r>
      <w:r w:rsidR="00A02A7A">
        <w:rPr>
          <w:rFonts w:ascii="Times New Roman" w:hAnsi="Times New Roman"/>
          <w:sz w:val="24"/>
          <w:szCs w:val="24"/>
        </w:rPr>
        <w:t>v</w:t>
      </w:r>
      <w:r>
        <w:rPr>
          <w:rFonts w:ascii="Times New Roman" w:hAnsi="Times New Roman"/>
          <w:sz w:val="24"/>
          <w:szCs w:val="24"/>
        </w:rPr>
        <w:t>)</w:t>
      </w:r>
      <w:r>
        <w:rPr>
          <w:rFonts w:ascii="Times New Roman" w:hAnsi="Times New Roman"/>
          <w:sz w:val="24"/>
          <w:szCs w:val="24"/>
        </w:rPr>
        <w:tab/>
      </w:r>
      <w:r w:rsidR="0064167D" w:rsidRPr="00F54CF3">
        <w:rPr>
          <w:rFonts w:ascii="Times New Roman" w:hAnsi="Times New Roman"/>
          <w:sz w:val="24"/>
          <w:szCs w:val="24"/>
        </w:rPr>
        <w:t>monitoring other surfaces and obstacles associated with the airspace around an aerodrome</w:t>
      </w:r>
      <w:r w:rsidR="000F529E">
        <w:rPr>
          <w:rFonts w:ascii="Times New Roman" w:hAnsi="Times New Roman"/>
          <w:sz w:val="24"/>
          <w:szCs w:val="24"/>
        </w:rPr>
        <w:t>;</w:t>
      </w:r>
    </w:p>
    <w:p w14:paraId="1A0B891A" w14:textId="4603DA53" w:rsidR="00A13ADF" w:rsidRDefault="00A13ADF" w:rsidP="005D6AC4">
      <w:pPr>
        <w:tabs>
          <w:tab w:val="left" w:pos="426"/>
        </w:tabs>
        <w:spacing w:before="60" w:after="60" w:line="240" w:lineRule="auto"/>
        <w:ind w:left="425" w:hanging="425"/>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proofErr w:type="spellStart"/>
      <w:r w:rsidR="00BC60B1">
        <w:rPr>
          <w:rFonts w:ascii="Times New Roman" w:hAnsi="Times New Roman"/>
          <w:sz w:val="24"/>
          <w:szCs w:val="24"/>
        </w:rPr>
        <w:t>subregulations</w:t>
      </w:r>
      <w:proofErr w:type="spellEnd"/>
      <w:r w:rsidR="00BC60B1">
        <w:rPr>
          <w:rFonts w:ascii="Times New Roman" w:hAnsi="Times New Roman"/>
          <w:sz w:val="24"/>
          <w:szCs w:val="24"/>
        </w:rPr>
        <w:t> 139.090 </w:t>
      </w:r>
      <w:r w:rsidR="00CE3818">
        <w:rPr>
          <w:rFonts w:ascii="Times New Roman" w:hAnsi="Times New Roman"/>
          <w:sz w:val="24"/>
          <w:szCs w:val="24"/>
        </w:rPr>
        <w:t>(4) and (5)</w:t>
      </w:r>
      <w:r w:rsidR="000C63A8">
        <w:rPr>
          <w:rFonts w:ascii="Times New Roman" w:hAnsi="Times New Roman"/>
          <w:sz w:val="24"/>
          <w:szCs w:val="24"/>
        </w:rPr>
        <w:t>, which</w:t>
      </w:r>
      <w:r w:rsidR="00CE3818">
        <w:rPr>
          <w:rFonts w:ascii="Times New Roman" w:hAnsi="Times New Roman"/>
          <w:sz w:val="24"/>
          <w:szCs w:val="24"/>
        </w:rPr>
        <w:t xml:space="preserve"> </w:t>
      </w:r>
      <w:r w:rsidR="000C63A8">
        <w:rPr>
          <w:rFonts w:ascii="Times New Roman" w:hAnsi="Times New Roman"/>
          <w:sz w:val="24"/>
          <w:szCs w:val="24"/>
        </w:rPr>
        <w:t xml:space="preserve">make it a </w:t>
      </w:r>
      <w:r w:rsidR="000C63A8" w:rsidRPr="00594E98">
        <w:rPr>
          <w:rFonts w:ascii="Times New Roman" w:hAnsi="Times New Roman"/>
          <w:sz w:val="24"/>
          <w:szCs w:val="24"/>
        </w:rPr>
        <w:t>strict liability offence if</w:t>
      </w:r>
      <w:r w:rsidR="000C63A8" w:rsidRPr="00C20F32">
        <w:rPr>
          <w:rFonts w:ascii="Times New Roman" w:hAnsi="Times New Roman"/>
          <w:sz w:val="24"/>
          <w:szCs w:val="24"/>
        </w:rPr>
        <w:t xml:space="preserve"> </w:t>
      </w:r>
      <w:r w:rsidR="00CE3818">
        <w:rPr>
          <w:rFonts w:ascii="Times New Roman" w:hAnsi="Times New Roman"/>
          <w:sz w:val="24"/>
          <w:szCs w:val="24"/>
        </w:rPr>
        <w:t>the operator of a certified aerodrome</w:t>
      </w:r>
      <w:r w:rsidR="005715B3">
        <w:rPr>
          <w:rFonts w:ascii="Times New Roman" w:hAnsi="Times New Roman"/>
          <w:sz w:val="24"/>
          <w:szCs w:val="24"/>
        </w:rPr>
        <w:t xml:space="preserve"> </w:t>
      </w:r>
      <w:r w:rsidR="003A5F8B" w:rsidRPr="00DE3936">
        <w:rPr>
          <w:rFonts w:ascii="Times New Roman" w:hAnsi="Times New Roman"/>
          <w:sz w:val="24"/>
          <w:szCs w:val="24"/>
        </w:rPr>
        <w:t>is subject to a requirement mentioned in subregulation 139.090</w:t>
      </w:r>
      <w:r w:rsidR="00C74AEA">
        <w:rPr>
          <w:rFonts w:ascii="Times New Roman" w:hAnsi="Times New Roman"/>
          <w:sz w:val="24"/>
          <w:szCs w:val="24"/>
        </w:rPr>
        <w:t> </w:t>
      </w:r>
      <w:r w:rsidR="003A5F8B" w:rsidRPr="00DE3936">
        <w:rPr>
          <w:rFonts w:ascii="Times New Roman" w:hAnsi="Times New Roman"/>
          <w:sz w:val="24"/>
          <w:szCs w:val="24"/>
        </w:rPr>
        <w:t>(1) and</w:t>
      </w:r>
      <w:r w:rsidR="004555CA">
        <w:rPr>
          <w:rFonts w:ascii="Times New Roman" w:hAnsi="Times New Roman"/>
          <w:sz w:val="24"/>
          <w:szCs w:val="24"/>
        </w:rPr>
        <w:t xml:space="preserve"> </w:t>
      </w:r>
      <w:r w:rsidR="003A5F8B" w:rsidRPr="00DE3936">
        <w:rPr>
          <w:rFonts w:ascii="Times New Roman" w:hAnsi="Times New Roman"/>
          <w:sz w:val="24"/>
          <w:szCs w:val="24"/>
        </w:rPr>
        <w:t>the requirement is not met</w:t>
      </w:r>
      <w:r w:rsidR="001B61D5">
        <w:rPr>
          <w:rFonts w:ascii="Times New Roman" w:hAnsi="Times New Roman"/>
          <w:sz w:val="24"/>
          <w:szCs w:val="24"/>
        </w:rPr>
        <w:t>;</w:t>
      </w:r>
    </w:p>
    <w:p w14:paraId="69C6BD54" w14:textId="73CB7ACF" w:rsidR="00A25A41" w:rsidRDefault="00A25A41" w:rsidP="00DB4405">
      <w:pPr>
        <w:tabs>
          <w:tab w:val="left" w:pos="426"/>
        </w:tabs>
        <w:spacing w:before="60" w:after="60" w:line="240" w:lineRule="auto"/>
        <w:ind w:left="425" w:hanging="425"/>
        <w:rPr>
          <w:rFonts w:ascii="Times New Roman" w:hAnsi="Times New Roman"/>
          <w:sz w:val="24"/>
          <w:szCs w:val="24"/>
        </w:rPr>
      </w:pPr>
      <w:r>
        <w:rPr>
          <w:rFonts w:ascii="Times New Roman" w:hAnsi="Times New Roman"/>
          <w:sz w:val="24"/>
          <w:szCs w:val="24"/>
        </w:rPr>
        <w:t>(</w:t>
      </w:r>
      <w:r w:rsidR="008949F5">
        <w:rPr>
          <w:rFonts w:ascii="Times New Roman" w:hAnsi="Times New Roman"/>
          <w:sz w:val="24"/>
          <w:szCs w:val="24"/>
        </w:rPr>
        <w:t>d</w:t>
      </w:r>
      <w:r>
        <w:rPr>
          <w:rFonts w:ascii="Times New Roman" w:hAnsi="Times New Roman"/>
          <w:sz w:val="24"/>
          <w:szCs w:val="24"/>
        </w:rPr>
        <w:t>)</w:t>
      </w:r>
      <w:r>
        <w:rPr>
          <w:rFonts w:ascii="Times New Roman" w:hAnsi="Times New Roman"/>
          <w:sz w:val="24"/>
          <w:szCs w:val="24"/>
        </w:rPr>
        <w:tab/>
      </w:r>
      <w:r w:rsidR="00710FCA">
        <w:rPr>
          <w:rFonts w:ascii="Times New Roman" w:hAnsi="Times New Roman"/>
          <w:sz w:val="24"/>
          <w:szCs w:val="24"/>
        </w:rPr>
        <w:t>Division 139.E.2</w:t>
      </w:r>
      <w:r w:rsidR="000340E2">
        <w:rPr>
          <w:rFonts w:ascii="Times New Roman" w:hAnsi="Times New Roman"/>
          <w:sz w:val="24"/>
          <w:szCs w:val="24"/>
        </w:rPr>
        <w:t xml:space="preserve">, which relates to </w:t>
      </w:r>
      <w:r w:rsidR="00525A2F">
        <w:rPr>
          <w:rFonts w:ascii="Times New Roman" w:hAnsi="Times New Roman"/>
          <w:sz w:val="24"/>
          <w:szCs w:val="24"/>
        </w:rPr>
        <w:t xml:space="preserve">the </w:t>
      </w:r>
      <w:r w:rsidR="000340E2">
        <w:rPr>
          <w:rFonts w:ascii="Times New Roman" w:hAnsi="Times New Roman"/>
          <w:sz w:val="24"/>
          <w:szCs w:val="24"/>
        </w:rPr>
        <w:t xml:space="preserve">determination </w:t>
      </w:r>
      <w:r w:rsidR="00817D45">
        <w:rPr>
          <w:rFonts w:ascii="Times New Roman" w:hAnsi="Times New Roman"/>
          <w:sz w:val="24"/>
          <w:szCs w:val="24"/>
        </w:rPr>
        <w:t xml:space="preserve">by </w:t>
      </w:r>
      <w:r w:rsidR="008A7777">
        <w:rPr>
          <w:rFonts w:ascii="Times New Roman" w:hAnsi="Times New Roman"/>
          <w:sz w:val="24"/>
          <w:szCs w:val="24"/>
        </w:rPr>
        <w:t xml:space="preserve">CASA </w:t>
      </w:r>
      <w:r w:rsidR="004224F9">
        <w:rPr>
          <w:rFonts w:ascii="Times New Roman" w:hAnsi="Times New Roman"/>
          <w:sz w:val="24"/>
          <w:szCs w:val="24"/>
        </w:rPr>
        <w:t xml:space="preserve">that </w:t>
      </w:r>
      <w:r w:rsidR="00751380">
        <w:rPr>
          <w:rFonts w:ascii="Times New Roman" w:hAnsi="Times New Roman"/>
          <w:sz w:val="24"/>
          <w:szCs w:val="24"/>
        </w:rPr>
        <w:t xml:space="preserve">certain </w:t>
      </w:r>
      <w:r w:rsidR="004224F9">
        <w:rPr>
          <w:rFonts w:ascii="Times New Roman" w:hAnsi="Times New Roman"/>
          <w:sz w:val="24"/>
          <w:szCs w:val="24"/>
        </w:rPr>
        <w:t>object</w:t>
      </w:r>
      <w:r w:rsidR="00751380">
        <w:rPr>
          <w:rFonts w:ascii="Times New Roman" w:hAnsi="Times New Roman"/>
          <w:sz w:val="24"/>
          <w:szCs w:val="24"/>
        </w:rPr>
        <w:t>s</w:t>
      </w:r>
      <w:r w:rsidR="004224F9">
        <w:rPr>
          <w:rFonts w:ascii="Times New Roman" w:hAnsi="Times New Roman"/>
          <w:sz w:val="24"/>
          <w:szCs w:val="24"/>
        </w:rPr>
        <w:t xml:space="preserve"> or structure</w:t>
      </w:r>
      <w:r w:rsidR="00751380">
        <w:rPr>
          <w:rFonts w:ascii="Times New Roman" w:hAnsi="Times New Roman"/>
          <w:sz w:val="24"/>
          <w:szCs w:val="24"/>
        </w:rPr>
        <w:t>s</w:t>
      </w:r>
      <w:r w:rsidR="006A546F">
        <w:rPr>
          <w:rFonts w:ascii="Times New Roman" w:hAnsi="Times New Roman"/>
          <w:sz w:val="24"/>
          <w:szCs w:val="24"/>
        </w:rPr>
        <w:t xml:space="preserve"> </w:t>
      </w:r>
      <w:r w:rsidR="00B61303">
        <w:rPr>
          <w:rFonts w:ascii="Times New Roman" w:hAnsi="Times New Roman"/>
          <w:sz w:val="24"/>
          <w:szCs w:val="24"/>
        </w:rPr>
        <w:t>are</w:t>
      </w:r>
      <w:r w:rsidR="006A546F">
        <w:rPr>
          <w:rFonts w:ascii="Times New Roman" w:hAnsi="Times New Roman"/>
          <w:sz w:val="24"/>
          <w:szCs w:val="24"/>
        </w:rPr>
        <w:t xml:space="preserve"> a hazard to aircraft operation</w:t>
      </w:r>
      <w:r w:rsidR="00D96615">
        <w:rPr>
          <w:rFonts w:ascii="Times New Roman" w:hAnsi="Times New Roman"/>
          <w:sz w:val="24"/>
          <w:szCs w:val="24"/>
        </w:rPr>
        <w:t>s</w:t>
      </w:r>
      <w:r w:rsidR="00A12DCF">
        <w:rPr>
          <w:rFonts w:ascii="Times New Roman" w:hAnsi="Times New Roman"/>
          <w:sz w:val="24"/>
          <w:szCs w:val="24"/>
        </w:rPr>
        <w:t xml:space="preserve">. It also provides for the </w:t>
      </w:r>
      <w:r w:rsidR="00E85B09">
        <w:rPr>
          <w:rFonts w:ascii="Times New Roman" w:hAnsi="Times New Roman"/>
          <w:sz w:val="24"/>
          <w:szCs w:val="24"/>
        </w:rPr>
        <w:t>publication</w:t>
      </w:r>
      <w:r w:rsidR="00A12DCF">
        <w:rPr>
          <w:rFonts w:ascii="Times New Roman" w:hAnsi="Times New Roman"/>
          <w:sz w:val="24"/>
          <w:szCs w:val="24"/>
        </w:rPr>
        <w:t xml:space="preserve"> </w:t>
      </w:r>
      <w:r w:rsidR="00FA3AFF">
        <w:rPr>
          <w:rFonts w:ascii="Times New Roman" w:hAnsi="Times New Roman"/>
          <w:sz w:val="24"/>
          <w:szCs w:val="24"/>
        </w:rPr>
        <w:t>and notification o</w:t>
      </w:r>
      <w:r w:rsidR="0017453B">
        <w:rPr>
          <w:rFonts w:ascii="Times New Roman" w:hAnsi="Times New Roman"/>
          <w:sz w:val="24"/>
          <w:szCs w:val="24"/>
        </w:rPr>
        <w:t xml:space="preserve">f </w:t>
      </w:r>
      <w:r w:rsidR="00FA3AFF">
        <w:rPr>
          <w:rFonts w:ascii="Times New Roman" w:hAnsi="Times New Roman"/>
          <w:sz w:val="24"/>
          <w:szCs w:val="24"/>
        </w:rPr>
        <w:t>particulars of the hazard</w:t>
      </w:r>
      <w:r w:rsidR="00B52DDC">
        <w:rPr>
          <w:rFonts w:ascii="Times New Roman" w:hAnsi="Times New Roman"/>
          <w:sz w:val="24"/>
          <w:szCs w:val="24"/>
        </w:rPr>
        <w:t xml:space="preserve"> by CASA</w:t>
      </w:r>
      <w:r w:rsidR="003F1ED3">
        <w:rPr>
          <w:rFonts w:ascii="Times New Roman" w:hAnsi="Times New Roman"/>
          <w:sz w:val="24"/>
          <w:szCs w:val="24"/>
        </w:rPr>
        <w:t>.</w:t>
      </w:r>
    </w:p>
    <w:p w14:paraId="248E63A6" w14:textId="77777777" w:rsidR="007E3CBD" w:rsidRPr="00E20374" w:rsidRDefault="007E3CBD" w:rsidP="00DB4405">
      <w:pPr>
        <w:autoSpaceDE w:val="0"/>
        <w:autoSpaceDN w:val="0"/>
        <w:adjustRightInd w:val="0"/>
        <w:spacing w:after="0" w:line="240" w:lineRule="auto"/>
        <w:rPr>
          <w:rFonts w:ascii="Times New Roman" w:hAnsi="Times New Roman"/>
          <w:sz w:val="24"/>
          <w:szCs w:val="24"/>
        </w:rPr>
      </w:pPr>
    </w:p>
    <w:p w14:paraId="395AB4DD" w14:textId="1B30F3F8" w:rsidR="007E3CBD" w:rsidRDefault="007E3CBD" w:rsidP="00591718">
      <w:pPr>
        <w:spacing w:after="0" w:line="240" w:lineRule="auto"/>
        <w:rPr>
          <w:rFonts w:ascii="Times New Roman" w:hAnsi="Times New Roman"/>
          <w:sz w:val="24"/>
          <w:szCs w:val="24"/>
        </w:rPr>
      </w:pPr>
      <w:r w:rsidRPr="00C7738B">
        <w:rPr>
          <w:rFonts w:ascii="Times New Roman" w:hAnsi="Times New Roman"/>
          <w:sz w:val="24"/>
          <w:szCs w:val="24"/>
        </w:rPr>
        <w:t xml:space="preserve">On </w:t>
      </w:r>
      <w:r w:rsidRPr="000836D3">
        <w:rPr>
          <w:rFonts w:ascii="Times New Roman" w:hAnsi="Times New Roman"/>
          <w:sz w:val="24"/>
          <w:szCs w:val="24"/>
        </w:rPr>
        <w:t>5</w:t>
      </w:r>
      <w:r>
        <w:rPr>
          <w:rFonts w:ascii="Times New Roman" w:hAnsi="Times New Roman"/>
          <w:sz w:val="24"/>
          <w:szCs w:val="24"/>
        </w:rPr>
        <w:t> </w:t>
      </w:r>
      <w:r w:rsidRPr="00C7738B">
        <w:rPr>
          <w:rFonts w:ascii="Times New Roman" w:hAnsi="Times New Roman"/>
          <w:sz w:val="24"/>
          <w:szCs w:val="24"/>
        </w:rPr>
        <w:t>March</w:t>
      </w:r>
      <w:r>
        <w:rPr>
          <w:rFonts w:ascii="Times New Roman" w:hAnsi="Times New Roman"/>
          <w:sz w:val="24"/>
          <w:szCs w:val="24"/>
        </w:rPr>
        <w:t> </w:t>
      </w:r>
      <w:r w:rsidRPr="00C7738B">
        <w:rPr>
          <w:rFonts w:ascii="Times New Roman" w:hAnsi="Times New Roman"/>
          <w:sz w:val="24"/>
          <w:szCs w:val="24"/>
        </w:rPr>
        <w:t>20</w:t>
      </w:r>
      <w:r w:rsidRPr="000836D3">
        <w:rPr>
          <w:rFonts w:ascii="Times New Roman" w:hAnsi="Times New Roman"/>
          <w:sz w:val="24"/>
          <w:szCs w:val="24"/>
        </w:rPr>
        <w:t>15, t</w:t>
      </w:r>
      <w:r w:rsidRPr="00594E98">
        <w:rPr>
          <w:rFonts w:ascii="Times New Roman" w:hAnsi="Times New Roman"/>
          <w:sz w:val="24"/>
          <w:szCs w:val="24"/>
        </w:rPr>
        <w:t xml:space="preserve">he </w:t>
      </w:r>
      <w:r w:rsidRPr="00594E98">
        <w:rPr>
          <w:rFonts w:ascii="Times New Roman" w:hAnsi="Times New Roman"/>
          <w:i/>
          <w:iCs/>
          <w:sz w:val="24"/>
          <w:szCs w:val="24"/>
        </w:rPr>
        <w:t>Civil Aviation Legislation Amendment (Part 175) Regulation</w:t>
      </w:r>
      <w:r>
        <w:rPr>
          <w:rFonts w:ascii="Times New Roman" w:hAnsi="Times New Roman"/>
          <w:i/>
          <w:iCs/>
          <w:sz w:val="24"/>
          <w:szCs w:val="24"/>
        </w:rPr>
        <w:t> </w:t>
      </w:r>
      <w:r w:rsidRPr="00594E98">
        <w:rPr>
          <w:rFonts w:ascii="Times New Roman" w:hAnsi="Times New Roman"/>
          <w:i/>
          <w:iCs/>
          <w:sz w:val="24"/>
          <w:szCs w:val="24"/>
        </w:rPr>
        <w:t>2014</w:t>
      </w:r>
      <w:r w:rsidRPr="00594E98">
        <w:rPr>
          <w:rFonts w:ascii="Times New Roman" w:hAnsi="Times New Roman"/>
          <w:sz w:val="24"/>
          <w:szCs w:val="24"/>
        </w:rPr>
        <w:t xml:space="preserve"> </w:t>
      </w:r>
      <w:r>
        <w:rPr>
          <w:rFonts w:ascii="Times New Roman" w:hAnsi="Times New Roman"/>
          <w:sz w:val="24"/>
          <w:szCs w:val="24"/>
        </w:rPr>
        <w:t>insert</w:t>
      </w:r>
      <w:r w:rsidR="00CB52A2">
        <w:rPr>
          <w:rFonts w:ascii="Times New Roman" w:hAnsi="Times New Roman"/>
          <w:sz w:val="24"/>
          <w:szCs w:val="24"/>
        </w:rPr>
        <w:t>ed</w:t>
      </w:r>
      <w:r>
        <w:rPr>
          <w:rFonts w:ascii="Times New Roman" w:hAnsi="Times New Roman"/>
          <w:sz w:val="24"/>
          <w:szCs w:val="24"/>
        </w:rPr>
        <w:t xml:space="preserve"> </w:t>
      </w:r>
      <w:r w:rsidR="00B07C23">
        <w:rPr>
          <w:rFonts w:ascii="Times New Roman" w:hAnsi="Times New Roman"/>
          <w:sz w:val="24"/>
          <w:szCs w:val="24"/>
        </w:rPr>
        <w:t>Part 175</w:t>
      </w:r>
      <w:r w:rsidR="00CB52A2">
        <w:rPr>
          <w:rFonts w:ascii="Times New Roman" w:hAnsi="Times New Roman"/>
          <w:sz w:val="24"/>
          <w:szCs w:val="24"/>
        </w:rPr>
        <w:t>, relating to aeronautical information management,</w:t>
      </w:r>
      <w:r w:rsidR="00B07C23">
        <w:rPr>
          <w:rFonts w:ascii="Times New Roman" w:hAnsi="Times New Roman"/>
          <w:sz w:val="24"/>
          <w:szCs w:val="24"/>
        </w:rPr>
        <w:t xml:space="preserve"> </w:t>
      </w:r>
      <w:r>
        <w:rPr>
          <w:rFonts w:ascii="Times New Roman" w:hAnsi="Times New Roman"/>
          <w:sz w:val="24"/>
          <w:szCs w:val="24"/>
        </w:rPr>
        <w:t>into CASR</w:t>
      </w:r>
      <w:r w:rsidR="00CB52A2">
        <w:rPr>
          <w:rFonts w:ascii="Times New Roman" w:hAnsi="Times New Roman"/>
          <w:sz w:val="24"/>
          <w:szCs w:val="24"/>
        </w:rPr>
        <w:t>.</w:t>
      </w:r>
    </w:p>
    <w:p w14:paraId="3FA09F74" w14:textId="0569AF99" w:rsidR="003161AB" w:rsidRPr="008E399A" w:rsidRDefault="003161AB" w:rsidP="003161AB">
      <w:pPr>
        <w:spacing w:after="0" w:line="240" w:lineRule="auto"/>
        <w:rPr>
          <w:rFonts w:ascii="Times New Roman" w:hAnsi="Times New Roman"/>
          <w:sz w:val="24"/>
          <w:szCs w:val="24"/>
        </w:rPr>
      </w:pPr>
    </w:p>
    <w:p w14:paraId="3870E365" w14:textId="7DECC497" w:rsidR="007E3CBD" w:rsidRDefault="007E3CBD" w:rsidP="006A6E00">
      <w:pPr>
        <w:spacing w:after="0" w:line="240" w:lineRule="auto"/>
        <w:rPr>
          <w:rFonts w:ascii="Times New Roman" w:hAnsi="Times New Roman"/>
          <w:sz w:val="24"/>
          <w:szCs w:val="24"/>
        </w:rPr>
      </w:pPr>
      <w:r>
        <w:rPr>
          <w:rFonts w:ascii="Times New Roman" w:hAnsi="Times New Roman"/>
          <w:sz w:val="24"/>
          <w:szCs w:val="24"/>
        </w:rPr>
        <w:t xml:space="preserve">Subpart 175.E </w:t>
      </w:r>
      <w:r w:rsidR="001B38E8">
        <w:rPr>
          <w:rFonts w:ascii="Times New Roman" w:hAnsi="Times New Roman"/>
          <w:sz w:val="24"/>
          <w:szCs w:val="24"/>
        </w:rPr>
        <w:t xml:space="preserve">(regulations </w:t>
      </w:r>
      <w:r w:rsidR="00214536">
        <w:rPr>
          <w:rFonts w:ascii="Times New Roman" w:hAnsi="Times New Roman"/>
          <w:sz w:val="24"/>
          <w:szCs w:val="24"/>
        </w:rPr>
        <w:t xml:space="preserve">175.480 to 175.500) of CASR </w:t>
      </w:r>
      <w:r w:rsidR="00726163" w:rsidRPr="00D55F5B">
        <w:rPr>
          <w:rFonts w:ascii="Times New Roman" w:hAnsi="Times New Roman"/>
          <w:sz w:val="24"/>
          <w:szCs w:val="24"/>
        </w:rPr>
        <w:t>contains powers that can be used to gather data about objects and structures that affect aviation safety</w:t>
      </w:r>
      <w:r w:rsidR="005C6ABC">
        <w:rPr>
          <w:rFonts w:ascii="Times New Roman" w:hAnsi="Times New Roman"/>
          <w:sz w:val="24"/>
          <w:szCs w:val="24"/>
        </w:rPr>
        <w:t>.</w:t>
      </w:r>
      <w:r w:rsidR="006A6E00">
        <w:rPr>
          <w:rFonts w:ascii="Times New Roman" w:hAnsi="Times New Roman"/>
          <w:sz w:val="24"/>
          <w:szCs w:val="24"/>
        </w:rPr>
        <w:t xml:space="preserve"> </w:t>
      </w:r>
      <w:r w:rsidR="006A6E00" w:rsidRPr="006A6E00">
        <w:rPr>
          <w:rFonts w:ascii="Times New Roman" w:hAnsi="Times New Roman"/>
          <w:sz w:val="24"/>
          <w:szCs w:val="24"/>
        </w:rPr>
        <w:t xml:space="preserve">The data gathered under Subpart 175.E </w:t>
      </w:r>
      <w:r w:rsidR="003C4E17">
        <w:rPr>
          <w:rFonts w:ascii="Times New Roman" w:hAnsi="Times New Roman"/>
          <w:sz w:val="24"/>
          <w:szCs w:val="24"/>
        </w:rPr>
        <w:t>can</w:t>
      </w:r>
      <w:r w:rsidR="006A6E00" w:rsidRPr="006A6E00">
        <w:rPr>
          <w:rFonts w:ascii="Times New Roman" w:hAnsi="Times New Roman"/>
          <w:sz w:val="24"/>
          <w:szCs w:val="24"/>
        </w:rPr>
        <w:t xml:space="preserve"> be used in air navigation applications,</w:t>
      </w:r>
      <w:r w:rsidR="00CC5F73">
        <w:rPr>
          <w:rFonts w:ascii="Times New Roman" w:hAnsi="Times New Roman"/>
          <w:sz w:val="24"/>
          <w:szCs w:val="24"/>
        </w:rPr>
        <w:t xml:space="preserve"> </w:t>
      </w:r>
      <w:r w:rsidR="006A6E00" w:rsidRPr="006A6E00">
        <w:rPr>
          <w:rFonts w:ascii="Times New Roman" w:hAnsi="Times New Roman"/>
          <w:sz w:val="24"/>
          <w:szCs w:val="24"/>
        </w:rPr>
        <w:t xml:space="preserve">including the design of </w:t>
      </w:r>
      <w:r w:rsidR="00CC5F73">
        <w:rPr>
          <w:rFonts w:ascii="Times New Roman" w:hAnsi="Times New Roman"/>
          <w:sz w:val="24"/>
          <w:szCs w:val="24"/>
        </w:rPr>
        <w:t>TIFP.</w:t>
      </w:r>
    </w:p>
    <w:p w14:paraId="5DD06046" w14:textId="77777777" w:rsidR="007E3CBD" w:rsidRDefault="007E3CBD" w:rsidP="007E3CBD">
      <w:pPr>
        <w:spacing w:after="0" w:line="240" w:lineRule="auto"/>
        <w:rPr>
          <w:rFonts w:ascii="Times New Roman" w:hAnsi="Times New Roman"/>
          <w:sz w:val="24"/>
          <w:szCs w:val="24"/>
        </w:rPr>
      </w:pPr>
    </w:p>
    <w:p w14:paraId="034F1916" w14:textId="77777777" w:rsidR="00822F92" w:rsidRDefault="007E3CBD" w:rsidP="007E3CBD">
      <w:pPr>
        <w:spacing w:after="0" w:line="240" w:lineRule="auto"/>
        <w:rPr>
          <w:rFonts w:ascii="Times New Roman" w:hAnsi="Times New Roman"/>
          <w:sz w:val="24"/>
          <w:szCs w:val="24"/>
        </w:rPr>
      </w:pPr>
      <w:r>
        <w:rPr>
          <w:rFonts w:ascii="Times New Roman" w:hAnsi="Times New Roman"/>
          <w:sz w:val="24"/>
          <w:szCs w:val="24"/>
        </w:rPr>
        <w:t xml:space="preserve">Subregulation 175.485 (1) provides that </w:t>
      </w:r>
      <w:proofErr w:type="spellStart"/>
      <w:r>
        <w:rPr>
          <w:rFonts w:ascii="Times New Roman" w:hAnsi="Times New Roman"/>
          <w:sz w:val="24"/>
          <w:szCs w:val="24"/>
        </w:rPr>
        <w:t>Airservices</w:t>
      </w:r>
      <w:proofErr w:type="spellEnd"/>
      <w:r>
        <w:rPr>
          <w:rFonts w:ascii="Times New Roman" w:hAnsi="Times New Roman"/>
          <w:sz w:val="24"/>
          <w:szCs w:val="24"/>
        </w:rPr>
        <w:t xml:space="preserve"> Australia </w:t>
      </w:r>
      <w:r w:rsidRPr="00594E98">
        <w:rPr>
          <w:rFonts w:ascii="Times New Roman" w:hAnsi="Times New Roman"/>
          <w:sz w:val="24"/>
          <w:szCs w:val="24"/>
        </w:rPr>
        <w:t>(</w:t>
      </w:r>
      <w:r w:rsidRPr="00594E98">
        <w:rPr>
          <w:rFonts w:ascii="Times New Roman" w:hAnsi="Times New Roman"/>
          <w:b/>
          <w:bCs/>
          <w:i/>
          <w:iCs/>
          <w:sz w:val="24"/>
          <w:szCs w:val="24"/>
        </w:rPr>
        <w:t>AA</w:t>
      </w:r>
      <w:r w:rsidRPr="00594E98">
        <w:rPr>
          <w:rFonts w:ascii="Times New Roman" w:hAnsi="Times New Roman"/>
          <w:sz w:val="24"/>
          <w:szCs w:val="24"/>
        </w:rPr>
        <w:t>)</w:t>
      </w:r>
      <w:r>
        <w:rPr>
          <w:rFonts w:ascii="Times New Roman" w:hAnsi="Times New Roman"/>
          <w:sz w:val="24"/>
          <w:szCs w:val="24"/>
        </w:rPr>
        <w:t xml:space="preserve"> may request the data about an object or structure listed in paragraphs (1) (a) to (k).</w:t>
      </w:r>
    </w:p>
    <w:p w14:paraId="72F98C8E" w14:textId="77777777" w:rsidR="00822F92" w:rsidRDefault="00822F92" w:rsidP="007E3CBD">
      <w:pPr>
        <w:spacing w:after="0" w:line="240" w:lineRule="auto"/>
        <w:rPr>
          <w:rFonts w:ascii="Times New Roman" w:hAnsi="Times New Roman"/>
          <w:sz w:val="24"/>
          <w:szCs w:val="24"/>
        </w:rPr>
      </w:pPr>
    </w:p>
    <w:p w14:paraId="4EFD3925" w14:textId="6A920727" w:rsidR="007E3CBD" w:rsidRPr="002C23E8" w:rsidRDefault="00822F92" w:rsidP="007E3CBD">
      <w:pPr>
        <w:spacing w:after="0" w:line="240" w:lineRule="auto"/>
        <w:rPr>
          <w:rFonts w:ascii="Times New Roman" w:hAnsi="Times New Roman"/>
          <w:sz w:val="24"/>
          <w:szCs w:val="24"/>
        </w:rPr>
      </w:pPr>
      <w:r>
        <w:rPr>
          <w:rFonts w:ascii="Times New Roman" w:hAnsi="Times New Roman"/>
          <w:sz w:val="24"/>
          <w:szCs w:val="24"/>
        </w:rPr>
        <w:t>R</w:t>
      </w:r>
      <w:r w:rsidR="007E3CBD" w:rsidRPr="002C23E8">
        <w:rPr>
          <w:rFonts w:ascii="Times New Roman" w:hAnsi="Times New Roman"/>
          <w:sz w:val="24"/>
          <w:szCs w:val="24"/>
        </w:rPr>
        <w:t>egulations 175.490, 175.495 and 175.500 give AA the discretionary power to request data mentioned in subregulation 175.485</w:t>
      </w:r>
      <w:r w:rsidR="00555144">
        <w:rPr>
          <w:rFonts w:ascii="Times New Roman" w:hAnsi="Times New Roman"/>
          <w:sz w:val="24"/>
          <w:szCs w:val="24"/>
        </w:rPr>
        <w:t> </w:t>
      </w:r>
      <w:r w:rsidR="007E3CBD" w:rsidRPr="002C23E8">
        <w:rPr>
          <w:rFonts w:ascii="Times New Roman" w:hAnsi="Times New Roman"/>
          <w:sz w:val="24"/>
          <w:szCs w:val="24"/>
        </w:rPr>
        <w:t>(1) from, respectively:</w:t>
      </w:r>
    </w:p>
    <w:p w14:paraId="638622E5" w14:textId="77777777" w:rsidR="007E3CBD" w:rsidRPr="007619D9" w:rsidRDefault="007E3CBD" w:rsidP="00DB4405">
      <w:pPr>
        <w:tabs>
          <w:tab w:val="left" w:pos="426"/>
        </w:tabs>
        <w:spacing w:before="60" w:after="60" w:line="240" w:lineRule="auto"/>
        <w:ind w:left="425" w:hanging="425"/>
        <w:rPr>
          <w:rFonts w:ascii="Times New Roman" w:hAnsi="Times New Roman"/>
          <w:sz w:val="24"/>
          <w:szCs w:val="24"/>
        </w:rPr>
      </w:pPr>
      <w:r w:rsidRPr="002C23E8">
        <w:rPr>
          <w:rFonts w:ascii="Times New Roman" w:hAnsi="Times New Roman"/>
          <w:sz w:val="24"/>
          <w:szCs w:val="24"/>
        </w:rPr>
        <w:t>(a)</w:t>
      </w:r>
      <w:r>
        <w:rPr>
          <w:rFonts w:ascii="Times New Roman" w:hAnsi="Times New Roman"/>
          <w:sz w:val="24"/>
          <w:szCs w:val="24"/>
        </w:rPr>
        <w:tab/>
      </w:r>
      <w:r w:rsidRPr="007619D9">
        <w:rPr>
          <w:rFonts w:ascii="Times New Roman" w:hAnsi="Times New Roman"/>
          <w:sz w:val="24"/>
          <w:szCs w:val="24"/>
        </w:rPr>
        <w:t>a person who owns, controls or operates an object or structure; and</w:t>
      </w:r>
    </w:p>
    <w:p w14:paraId="2BF59EF5" w14:textId="77777777" w:rsidR="007E3CBD" w:rsidRPr="007619D9" w:rsidRDefault="007E3CBD" w:rsidP="00DB4405">
      <w:pPr>
        <w:tabs>
          <w:tab w:val="left" w:pos="426"/>
        </w:tabs>
        <w:spacing w:before="60" w:after="60" w:line="240" w:lineRule="auto"/>
        <w:ind w:left="425" w:hanging="425"/>
        <w:rPr>
          <w:rFonts w:ascii="Times New Roman" w:hAnsi="Times New Roman"/>
          <w:sz w:val="24"/>
          <w:szCs w:val="24"/>
        </w:rPr>
      </w:pPr>
      <w:r w:rsidRPr="007619D9">
        <w:rPr>
          <w:rFonts w:ascii="Times New Roman" w:hAnsi="Times New Roman"/>
          <w:sz w:val="24"/>
          <w:szCs w:val="24"/>
        </w:rPr>
        <w:t>(b)</w:t>
      </w:r>
      <w:r>
        <w:rPr>
          <w:rFonts w:ascii="Times New Roman" w:hAnsi="Times New Roman"/>
          <w:sz w:val="24"/>
          <w:szCs w:val="24"/>
        </w:rPr>
        <w:tab/>
      </w:r>
      <w:r w:rsidRPr="007619D9">
        <w:rPr>
          <w:rFonts w:ascii="Times New Roman" w:hAnsi="Times New Roman"/>
          <w:sz w:val="24"/>
          <w:szCs w:val="24"/>
        </w:rPr>
        <w:t>an aerodrome operator; and</w:t>
      </w:r>
    </w:p>
    <w:p w14:paraId="08DFE8D6" w14:textId="77777777" w:rsidR="007E3CBD" w:rsidRDefault="007E3CBD" w:rsidP="00DB4405">
      <w:pPr>
        <w:tabs>
          <w:tab w:val="left" w:pos="426"/>
        </w:tabs>
        <w:spacing w:before="60" w:after="0" w:line="240" w:lineRule="auto"/>
        <w:ind w:left="425" w:hanging="425"/>
        <w:rPr>
          <w:rFonts w:ascii="Times New Roman" w:hAnsi="Times New Roman"/>
          <w:sz w:val="24"/>
          <w:szCs w:val="24"/>
        </w:rPr>
      </w:pPr>
      <w:r w:rsidRPr="007619D9">
        <w:rPr>
          <w:rFonts w:ascii="Times New Roman" w:hAnsi="Times New Roman"/>
          <w:sz w:val="24"/>
          <w:szCs w:val="24"/>
        </w:rPr>
        <w:t>(c)</w:t>
      </w:r>
      <w:r>
        <w:rPr>
          <w:rFonts w:ascii="Times New Roman" w:hAnsi="Times New Roman"/>
          <w:sz w:val="24"/>
          <w:szCs w:val="24"/>
        </w:rPr>
        <w:tab/>
      </w:r>
      <w:r w:rsidRPr="007619D9">
        <w:rPr>
          <w:rFonts w:ascii="Times New Roman" w:hAnsi="Times New Roman"/>
          <w:sz w:val="24"/>
          <w:szCs w:val="24"/>
        </w:rPr>
        <w:t>a Commonwealth, State, Territory or local government authority.</w:t>
      </w:r>
    </w:p>
    <w:p w14:paraId="10F40654" w14:textId="77777777" w:rsidR="007E3CBD" w:rsidRPr="007619D9" w:rsidRDefault="007E3CBD" w:rsidP="00B857E9">
      <w:pPr>
        <w:tabs>
          <w:tab w:val="left" w:pos="426"/>
        </w:tabs>
        <w:spacing w:after="0" w:line="240" w:lineRule="auto"/>
        <w:ind w:left="425" w:hanging="425"/>
        <w:rPr>
          <w:rFonts w:ascii="Times New Roman" w:hAnsi="Times New Roman"/>
          <w:sz w:val="24"/>
          <w:szCs w:val="24"/>
        </w:rPr>
      </w:pPr>
    </w:p>
    <w:p w14:paraId="6697B058" w14:textId="5E3A260F" w:rsidR="007E3CBD" w:rsidRDefault="001272C9" w:rsidP="007E3CBD">
      <w:pPr>
        <w:spacing w:after="0" w:line="240" w:lineRule="auto"/>
        <w:rPr>
          <w:rFonts w:ascii="Times New Roman" w:hAnsi="Times New Roman"/>
          <w:sz w:val="24"/>
          <w:szCs w:val="24"/>
        </w:rPr>
      </w:pPr>
      <w:r>
        <w:rPr>
          <w:rFonts w:ascii="Times New Roman" w:hAnsi="Times New Roman"/>
          <w:sz w:val="24"/>
          <w:szCs w:val="24"/>
        </w:rPr>
        <w:t>R</w:t>
      </w:r>
      <w:r w:rsidR="007E3CBD">
        <w:rPr>
          <w:rFonts w:ascii="Times New Roman" w:hAnsi="Times New Roman"/>
          <w:sz w:val="24"/>
          <w:szCs w:val="24"/>
        </w:rPr>
        <w:t xml:space="preserve">egulations </w:t>
      </w:r>
      <w:r w:rsidR="000450D5" w:rsidRPr="002C23E8">
        <w:rPr>
          <w:rFonts w:ascii="Times New Roman" w:hAnsi="Times New Roman"/>
          <w:sz w:val="24"/>
          <w:szCs w:val="24"/>
        </w:rPr>
        <w:t>175.490</w:t>
      </w:r>
      <w:r w:rsidR="000450D5">
        <w:rPr>
          <w:rFonts w:ascii="Times New Roman" w:hAnsi="Times New Roman"/>
          <w:sz w:val="24"/>
          <w:szCs w:val="24"/>
        </w:rPr>
        <w:t xml:space="preserve"> and</w:t>
      </w:r>
      <w:r w:rsidR="000450D5" w:rsidRPr="002C23E8">
        <w:rPr>
          <w:rFonts w:ascii="Times New Roman" w:hAnsi="Times New Roman"/>
          <w:sz w:val="24"/>
          <w:szCs w:val="24"/>
        </w:rPr>
        <w:t xml:space="preserve"> 175.495 </w:t>
      </w:r>
      <w:r w:rsidR="007E3CBD" w:rsidRPr="007619D9">
        <w:rPr>
          <w:rFonts w:ascii="Times New Roman" w:hAnsi="Times New Roman"/>
          <w:sz w:val="24"/>
          <w:szCs w:val="24"/>
        </w:rPr>
        <w:t xml:space="preserve">make it a strict liability offence for, respectively, the person </w:t>
      </w:r>
      <w:r w:rsidR="00534CFD">
        <w:rPr>
          <w:rFonts w:ascii="Times New Roman" w:hAnsi="Times New Roman"/>
          <w:sz w:val="24"/>
          <w:szCs w:val="24"/>
        </w:rPr>
        <w:t>and the</w:t>
      </w:r>
      <w:r w:rsidR="007E3CBD" w:rsidRPr="007619D9">
        <w:rPr>
          <w:rFonts w:ascii="Times New Roman" w:hAnsi="Times New Roman"/>
          <w:sz w:val="24"/>
          <w:szCs w:val="24"/>
        </w:rPr>
        <w:t xml:space="preserve"> aerodrome operator not to comply with the request within 28</w:t>
      </w:r>
      <w:r w:rsidR="007E3CBD">
        <w:rPr>
          <w:rFonts w:ascii="Times New Roman" w:hAnsi="Times New Roman"/>
          <w:sz w:val="24"/>
          <w:szCs w:val="24"/>
        </w:rPr>
        <w:t> </w:t>
      </w:r>
      <w:r w:rsidR="007E3CBD" w:rsidRPr="007619D9">
        <w:rPr>
          <w:rFonts w:ascii="Times New Roman" w:hAnsi="Times New Roman"/>
          <w:sz w:val="24"/>
          <w:szCs w:val="24"/>
        </w:rPr>
        <w:t xml:space="preserve">days of receiving </w:t>
      </w:r>
      <w:r w:rsidR="007E3CBD" w:rsidRPr="007619D9">
        <w:rPr>
          <w:rFonts w:ascii="Times New Roman" w:hAnsi="Times New Roman"/>
          <w:sz w:val="24"/>
          <w:szCs w:val="24"/>
        </w:rPr>
        <w:lastRenderedPageBreak/>
        <w:t>it, or within the time stated in a notice of extension from AA</w:t>
      </w:r>
      <w:r w:rsidR="0025585B">
        <w:rPr>
          <w:rFonts w:ascii="Times New Roman" w:hAnsi="Times New Roman"/>
          <w:sz w:val="24"/>
          <w:szCs w:val="24"/>
        </w:rPr>
        <w:t>.</w:t>
      </w:r>
      <w:r w:rsidR="002B3918">
        <w:rPr>
          <w:rFonts w:ascii="Times New Roman" w:hAnsi="Times New Roman"/>
          <w:sz w:val="24"/>
          <w:szCs w:val="24"/>
        </w:rPr>
        <w:t xml:space="preserve"> </w:t>
      </w:r>
      <w:r w:rsidR="007E3CBD" w:rsidRPr="00584642">
        <w:rPr>
          <w:rFonts w:ascii="Times New Roman" w:hAnsi="Times New Roman"/>
          <w:sz w:val="24"/>
          <w:szCs w:val="24"/>
        </w:rPr>
        <w:t>Similarly, subregulation</w:t>
      </w:r>
      <w:r w:rsidR="007E3CBD">
        <w:rPr>
          <w:rFonts w:ascii="Times New Roman" w:hAnsi="Times New Roman"/>
          <w:sz w:val="24"/>
          <w:szCs w:val="24"/>
        </w:rPr>
        <w:t> </w:t>
      </w:r>
      <w:r w:rsidR="007E3CBD" w:rsidRPr="00584642">
        <w:rPr>
          <w:rFonts w:ascii="Times New Roman" w:hAnsi="Times New Roman"/>
          <w:sz w:val="24"/>
          <w:szCs w:val="24"/>
        </w:rPr>
        <w:t>175.500</w:t>
      </w:r>
      <w:r w:rsidR="001B4AF8">
        <w:rPr>
          <w:rFonts w:ascii="Times New Roman" w:hAnsi="Times New Roman"/>
          <w:sz w:val="24"/>
          <w:szCs w:val="24"/>
        </w:rPr>
        <w:t> </w:t>
      </w:r>
      <w:r w:rsidR="007E3CBD" w:rsidRPr="00584642">
        <w:rPr>
          <w:rFonts w:ascii="Times New Roman" w:hAnsi="Times New Roman"/>
          <w:sz w:val="24"/>
          <w:szCs w:val="24"/>
        </w:rPr>
        <w:t>(2) provides that the authority must comply with the request.</w:t>
      </w:r>
    </w:p>
    <w:p w14:paraId="38A25708" w14:textId="77777777" w:rsidR="008751F3" w:rsidRPr="00584642" w:rsidRDefault="008751F3" w:rsidP="007E3CBD">
      <w:pPr>
        <w:spacing w:after="0" w:line="240" w:lineRule="auto"/>
        <w:rPr>
          <w:rFonts w:ascii="Times New Roman" w:hAnsi="Times New Roman"/>
          <w:sz w:val="24"/>
          <w:szCs w:val="24"/>
        </w:rPr>
      </w:pPr>
    </w:p>
    <w:p w14:paraId="092FBE22" w14:textId="79C5B65C" w:rsidR="00A20C03" w:rsidRPr="00147C92" w:rsidRDefault="005E34E7" w:rsidP="00DE3936">
      <w:pPr>
        <w:keepNext/>
        <w:spacing w:after="0" w:line="240" w:lineRule="auto"/>
        <w:rPr>
          <w:rFonts w:ascii="Times New Roman" w:hAnsi="Times New Roman"/>
          <w:sz w:val="24"/>
          <w:szCs w:val="24"/>
          <w:u w:val="single"/>
        </w:rPr>
      </w:pPr>
      <w:bookmarkStart w:id="1" w:name="_Hlk104543188"/>
      <w:r w:rsidRPr="00147C92">
        <w:rPr>
          <w:rFonts w:ascii="Times New Roman" w:hAnsi="Times New Roman"/>
          <w:sz w:val="24"/>
          <w:szCs w:val="24"/>
          <w:u w:val="single"/>
        </w:rPr>
        <w:t>P</w:t>
      </w:r>
      <w:r w:rsidR="0088034D" w:rsidRPr="00147C92">
        <w:rPr>
          <w:rFonts w:ascii="Times New Roman" w:hAnsi="Times New Roman"/>
          <w:sz w:val="24"/>
          <w:szCs w:val="24"/>
          <w:u w:val="single"/>
        </w:rPr>
        <w:t>art 139 Manual of Standards</w:t>
      </w:r>
    </w:p>
    <w:p w14:paraId="2702DE28" w14:textId="1B69FA7A" w:rsidR="00057076" w:rsidRDefault="00057076" w:rsidP="00057076">
      <w:pPr>
        <w:spacing w:after="0" w:line="240" w:lineRule="auto"/>
        <w:rPr>
          <w:rFonts w:ascii="Times New Roman" w:hAnsi="Times New Roman"/>
          <w:sz w:val="24"/>
          <w:szCs w:val="24"/>
        </w:rPr>
      </w:pPr>
      <w:r w:rsidRPr="006E6652">
        <w:rPr>
          <w:rFonts w:ascii="Times New Roman" w:hAnsi="Times New Roman"/>
          <w:sz w:val="24"/>
          <w:szCs w:val="24"/>
        </w:rPr>
        <w:t xml:space="preserve">Each provision mentioned in this section is a provision of the </w:t>
      </w:r>
      <w:r>
        <w:rPr>
          <w:rFonts w:ascii="Times New Roman" w:hAnsi="Times New Roman"/>
          <w:sz w:val="24"/>
          <w:szCs w:val="24"/>
        </w:rPr>
        <w:t xml:space="preserve">Part 139 </w:t>
      </w:r>
      <w:r w:rsidRPr="006E6652">
        <w:rPr>
          <w:rFonts w:ascii="Times New Roman" w:hAnsi="Times New Roman"/>
          <w:sz w:val="24"/>
          <w:szCs w:val="24"/>
        </w:rPr>
        <w:t>Manual of Standards.</w:t>
      </w:r>
    </w:p>
    <w:p w14:paraId="4BBAE1A7" w14:textId="77777777" w:rsidR="008751F3" w:rsidRPr="006E6652" w:rsidRDefault="008751F3" w:rsidP="00057076">
      <w:pPr>
        <w:spacing w:after="0" w:line="240" w:lineRule="auto"/>
        <w:rPr>
          <w:rFonts w:ascii="Times New Roman" w:hAnsi="Times New Roman"/>
          <w:sz w:val="24"/>
          <w:szCs w:val="24"/>
        </w:rPr>
      </w:pPr>
    </w:p>
    <w:p w14:paraId="34477C9D" w14:textId="7A16865B" w:rsidR="008642C3" w:rsidRDefault="008642C3" w:rsidP="000B29FA">
      <w:pPr>
        <w:keepNext/>
        <w:spacing w:after="0" w:line="240" w:lineRule="auto"/>
        <w:rPr>
          <w:rFonts w:ascii="Times New Roman" w:hAnsi="Times New Roman"/>
          <w:sz w:val="24"/>
          <w:szCs w:val="24"/>
        </w:rPr>
      </w:pPr>
      <w:r>
        <w:rPr>
          <w:rFonts w:ascii="Times New Roman" w:hAnsi="Times New Roman"/>
          <w:sz w:val="24"/>
          <w:szCs w:val="24"/>
        </w:rPr>
        <w:t>Under subsection 3.01</w:t>
      </w:r>
      <w:r w:rsidR="001B4AF8">
        <w:rPr>
          <w:rFonts w:ascii="Times New Roman" w:hAnsi="Times New Roman"/>
          <w:sz w:val="24"/>
          <w:szCs w:val="24"/>
        </w:rPr>
        <w:t> </w:t>
      </w:r>
      <w:r>
        <w:rPr>
          <w:rFonts w:ascii="Times New Roman" w:hAnsi="Times New Roman"/>
          <w:sz w:val="24"/>
          <w:szCs w:val="24"/>
        </w:rPr>
        <w:t>(2):</w:t>
      </w:r>
    </w:p>
    <w:p w14:paraId="35845B7E" w14:textId="77777777" w:rsidR="008642C3" w:rsidRDefault="008642C3" w:rsidP="00CB2C13">
      <w:pPr>
        <w:tabs>
          <w:tab w:val="left" w:pos="426"/>
        </w:tabs>
        <w:spacing w:before="60" w:after="60" w:line="240" w:lineRule="auto"/>
        <w:ind w:left="425" w:hanging="425"/>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DD2884">
        <w:rPr>
          <w:rFonts w:ascii="Times New Roman" w:hAnsi="Times New Roman"/>
          <w:b/>
          <w:bCs/>
          <w:i/>
          <w:iCs/>
          <w:sz w:val="24"/>
          <w:szCs w:val="24"/>
        </w:rPr>
        <w:t>obstacle limitation surfaces</w:t>
      </w:r>
      <w:r>
        <w:rPr>
          <w:rFonts w:ascii="Times New Roman" w:hAnsi="Times New Roman"/>
          <w:sz w:val="24"/>
          <w:szCs w:val="24"/>
        </w:rPr>
        <w:t xml:space="preserve"> (</w:t>
      </w:r>
      <w:r w:rsidRPr="00DD2884">
        <w:rPr>
          <w:rFonts w:ascii="Times New Roman" w:hAnsi="Times New Roman"/>
          <w:b/>
          <w:bCs/>
          <w:i/>
          <w:iCs/>
          <w:sz w:val="24"/>
          <w:szCs w:val="24"/>
        </w:rPr>
        <w:t>OLS</w:t>
      </w:r>
      <w:r>
        <w:rPr>
          <w:rFonts w:ascii="Times New Roman" w:hAnsi="Times New Roman"/>
          <w:sz w:val="24"/>
          <w:szCs w:val="24"/>
        </w:rPr>
        <w:t xml:space="preserve">) means </w:t>
      </w:r>
      <w:r w:rsidRPr="00B67FFC">
        <w:rPr>
          <w:rFonts w:ascii="Times New Roman" w:hAnsi="Times New Roman"/>
          <w:sz w:val="24"/>
          <w:szCs w:val="24"/>
        </w:rPr>
        <w:t>a series of planes, associated with each runway at an aerodrome, that defines the desirable limits to which objects or structures may project into the airspace around the aerodrome so that aircraft operations at the aerodrome may be conducted safely</w:t>
      </w:r>
      <w:r>
        <w:rPr>
          <w:rFonts w:ascii="Times New Roman" w:hAnsi="Times New Roman"/>
          <w:sz w:val="24"/>
          <w:szCs w:val="24"/>
        </w:rPr>
        <w:t>; and</w:t>
      </w:r>
    </w:p>
    <w:p w14:paraId="4A7F721D" w14:textId="2E33501A" w:rsidR="008642C3" w:rsidRDefault="008642C3" w:rsidP="00EA64DD">
      <w:pPr>
        <w:tabs>
          <w:tab w:val="left" w:pos="426"/>
        </w:tabs>
        <w:spacing w:before="60" w:after="60" w:line="240" w:lineRule="auto"/>
        <w:ind w:left="425" w:hanging="425"/>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Pr="00DD2884">
        <w:rPr>
          <w:rFonts w:ascii="Times New Roman" w:hAnsi="Times New Roman"/>
          <w:b/>
          <w:bCs/>
          <w:i/>
          <w:iCs/>
          <w:sz w:val="24"/>
          <w:szCs w:val="24"/>
        </w:rPr>
        <w:t>PANS</w:t>
      </w:r>
      <w:r>
        <w:rPr>
          <w:rFonts w:ascii="Times New Roman" w:hAnsi="Times New Roman"/>
          <w:b/>
          <w:bCs/>
          <w:i/>
          <w:iCs/>
          <w:sz w:val="24"/>
          <w:szCs w:val="24"/>
        </w:rPr>
        <w:noBreakHyphen/>
      </w:r>
      <w:r w:rsidRPr="00DD2884">
        <w:rPr>
          <w:rFonts w:ascii="Times New Roman" w:hAnsi="Times New Roman"/>
          <w:b/>
          <w:bCs/>
          <w:i/>
          <w:iCs/>
          <w:sz w:val="24"/>
          <w:szCs w:val="24"/>
        </w:rPr>
        <w:t>OPS</w:t>
      </w:r>
      <w:r w:rsidRPr="00B67FFC">
        <w:rPr>
          <w:rFonts w:ascii="Times New Roman" w:hAnsi="Times New Roman"/>
          <w:sz w:val="24"/>
          <w:szCs w:val="24"/>
        </w:rPr>
        <w:t xml:space="preserve"> means Doc.8168-OPS/611 Volume II (Procedures for Air Navigation Services</w:t>
      </w:r>
      <w:r w:rsidR="008C1023">
        <w:rPr>
          <w:rFonts w:ascii="Times New Roman" w:hAnsi="Times New Roman"/>
          <w:sz w:val="24"/>
          <w:szCs w:val="24"/>
        </w:rPr>
        <w:t> </w:t>
      </w:r>
      <w:r w:rsidRPr="00B67FFC">
        <w:rPr>
          <w:rFonts w:ascii="Times New Roman" w:hAnsi="Times New Roman"/>
          <w:sz w:val="24"/>
          <w:szCs w:val="24"/>
        </w:rPr>
        <w:t>– Construction of Visual and Instrument Flight Procedures) approved and published by decision of the Council of the International Civil Aviation Organization, as in force or existing from time to time.</w:t>
      </w:r>
    </w:p>
    <w:p w14:paraId="237C23F8" w14:textId="3F2A6855" w:rsidR="008642C3" w:rsidRDefault="008642C3" w:rsidP="00744CDC">
      <w:pPr>
        <w:spacing w:after="0" w:line="240" w:lineRule="auto"/>
        <w:rPr>
          <w:rFonts w:ascii="Times New Roman" w:hAnsi="Times New Roman"/>
          <w:sz w:val="24"/>
          <w:szCs w:val="24"/>
        </w:rPr>
      </w:pPr>
    </w:p>
    <w:p w14:paraId="293C0FC9" w14:textId="6B85CFDC" w:rsidR="00700116" w:rsidRDefault="00843801" w:rsidP="00700116">
      <w:pPr>
        <w:spacing w:after="0" w:line="240" w:lineRule="auto"/>
        <w:rPr>
          <w:rFonts w:ascii="Times New Roman" w:hAnsi="Times New Roman"/>
          <w:sz w:val="24"/>
          <w:szCs w:val="24"/>
        </w:rPr>
      </w:pPr>
      <w:r>
        <w:rPr>
          <w:rFonts w:ascii="Times New Roman" w:hAnsi="Times New Roman"/>
          <w:sz w:val="24"/>
          <w:szCs w:val="24"/>
        </w:rPr>
        <w:t>Chapter 7 rel</w:t>
      </w:r>
      <w:r w:rsidR="002B22E0">
        <w:rPr>
          <w:rFonts w:ascii="Times New Roman" w:hAnsi="Times New Roman"/>
          <w:sz w:val="24"/>
          <w:szCs w:val="24"/>
        </w:rPr>
        <w:t>ates to obstacle restriction and limitation.</w:t>
      </w:r>
      <w:r w:rsidR="0097597F">
        <w:rPr>
          <w:rFonts w:ascii="Times New Roman" w:hAnsi="Times New Roman"/>
          <w:sz w:val="24"/>
          <w:szCs w:val="24"/>
        </w:rPr>
        <w:t xml:space="preserve"> </w:t>
      </w:r>
      <w:r w:rsidR="00C40508">
        <w:rPr>
          <w:rFonts w:ascii="Times New Roman" w:hAnsi="Times New Roman"/>
          <w:sz w:val="24"/>
          <w:szCs w:val="24"/>
        </w:rPr>
        <w:t xml:space="preserve">It </w:t>
      </w:r>
      <w:r w:rsidR="0097597F">
        <w:rPr>
          <w:rFonts w:ascii="Times New Roman" w:hAnsi="Times New Roman"/>
          <w:sz w:val="24"/>
          <w:szCs w:val="24"/>
        </w:rPr>
        <w:t xml:space="preserve">requires </w:t>
      </w:r>
      <w:r w:rsidR="00E17060">
        <w:rPr>
          <w:rFonts w:ascii="Times New Roman" w:hAnsi="Times New Roman"/>
          <w:sz w:val="24"/>
          <w:szCs w:val="24"/>
        </w:rPr>
        <w:t>an aerodrome operator to</w:t>
      </w:r>
      <w:r w:rsidR="00836E1B">
        <w:rPr>
          <w:rFonts w:ascii="Times New Roman" w:hAnsi="Times New Roman"/>
          <w:sz w:val="24"/>
          <w:szCs w:val="24"/>
        </w:rPr>
        <w:t xml:space="preserve">: </w:t>
      </w:r>
      <w:r w:rsidR="00E81FBA">
        <w:rPr>
          <w:rFonts w:ascii="Times New Roman" w:hAnsi="Times New Roman"/>
          <w:sz w:val="24"/>
          <w:szCs w:val="24"/>
        </w:rPr>
        <w:t>monitor the manoeuvring area o</w:t>
      </w:r>
      <w:r w:rsidR="007466C2">
        <w:rPr>
          <w:rFonts w:ascii="Times New Roman" w:hAnsi="Times New Roman"/>
          <w:sz w:val="24"/>
          <w:szCs w:val="24"/>
        </w:rPr>
        <w:t>f</w:t>
      </w:r>
      <w:r w:rsidR="00E81FBA">
        <w:rPr>
          <w:rFonts w:ascii="Times New Roman" w:hAnsi="Times New Roman"/>
          <w:sz w:val="24"/>
          <w:szCs w:val="24"/>
        </w:rPr>
        <w:t xml:space="preserve">, and </w:t>
      </w:r>
      <w:r w:rsidR="00393D58" w:rsidRPr="00700116">
        <w:rPr>
          <w:rFonts w:ascii="Times New Roman" w:hAnsi="Times New Roman"/>
          <w:sz w:val="24"/>
          <w:szCs w:val="24"/>
        </w:rPr>
        <w:t>the airspace around</w:t>
      </w:r>
      <w:r w:rsidR="007466C2">
        <w:rPr>
          <w:rFonts w:ascii="Times New Roman" w:hAnsi="Times New Roman"/>
          <w:sz w:val="24"/>
          <w:szCs w:val="24"/>
        </w:rPr>
        <w:t>,</w:t>
      </w:r>
      <w:r w:rsidR="00393D58" w:rsidRPr="00700116">
        <w:rPr>
          <w:rFonts w:ascii="Times New Roman" w:hAnsi="Times New Roman"/>
          <w:sz w:val="24"/>
          <w:szCs w:val="24"/>
        </w:rPr>
        <w:t xml:space="preserve"> an aerodrome</w:t>
      </w:r>
      <w:r w:rsidR="00836E1B">
        <w:rPr>
          <w:rFonts w:ascii="Times New Roman" w:hAnsi="Times New Roman"/>
          <w:sz w:val="24"/>
          <w:szCs w:val="24"/>
        </w:rPr>
        <w:t>;</w:t>
      </w:r>
      <w:r w:rsidR="00DC015D">
        <w:rPr>
          <w:rFonts w:ascii="Times New Roman" w:hAnsi="Times New Roman"/>
          <w:sz w:val="24"/>
          <w:szCs w:val="24"/>
        </w:rPr>
        <w:t xml:space="preserve"> </w:t>
      </w:r>
      <w:r w:rsidR="00700116" w:rsidRPr="00700116">
        <w:rPr>
          <w:rFonts w:ascii="Times New Roman" w:hAnsi="Times New Roman"/>
          <w:sz w:val="24"/>
          <w:szCs w:val="24"/>
        </w:rPr>
        <w:t>maintain</w:t>
      </w:r>
      <w:r w:rsidR="00DC015D">
        <w:rPr>
          <w:rFonts w:ascii="Times New Roman" w:hAnsi="Times New Roman"/>
          <w:sz w:val="24"/>
          <w:szCs w:val="24"/>
        </w:rPr>
        <w:t xml:space="preserve"> them</w:t>
      </w:r>
      <w:r w:rsidR="00700116" w:rsidRPr="00700116">
        <w:rPr>
          <w:rFonts w:ascii="Times New Roman" w:hAnsi="Times New Roman"/>
          <w:sz w:val="24"/>
          <w:szCs w:val="24"/>
        </w:rPr>
        <w:t xml:space="preserve"> free from obstacles in accordance with th</w:t>
      </w:r>
      <w:r w:rsidR="00393D58">
        <w:rPr>
          <w:rFonts w:ascii="Times New Roman" w:hAnsi="Times New Roman"/>
          <w:sz w:val="24"/>
          <w:szCs w:val="24"/>
        </w:rPr>
        <w:t>e Part</w:t>
      </w:r>
      <w:r w:rsidR="008508ED">
        <w:rPr>
          <w:rFonts w:ascii="Times New Roman" w:hAnsi="Times New Roman"/>
          <w:sz w:val="24"/>
          <w:szCs w:val="24"/>
        </w:rPr>
        <w:t> </w:t>
      </w:r>
      <w:r w:rsidR="00393D58">
        <w:rPr>
          <w:rFonts w:ascii="Times New Roman" w:hAnsi="Times New Roman"/>
          <w:sz w:val="24"/>
          <w:szCs w:val="24"/>
        </w:rPr>
        <w:t>139 Manual of Standards</w:t>
      </w:r>
      <w:r w:rsidR="00836E1B">
        <w:rPr>
          <w:rFonts w:ascii="Times New Roman" w:hAnsi="Times New Roman"/>
          <w:sz w:val="24"/>
          <w:szCs w:val="24"/>
        </w:rPr>
        <w:t>;</w:t>
      </w:r>
      <w:r w:rsidR="00CB15EB">
        <w:rPr>
          <w:rFonts w:ascii="Times New Roman" w:hAnsi="Times New Roman"/>
          <w:sz w:val="24"/>
          <w:szCs w:val="24"/>
        </w:rPr>
        <w:t xml:space="preserve"> and report new or changed critical obstacles.</w:t>
      </w:r>
    </w:p>
    <w:p w14:paraId="2493B323" w14:textId="514C0BFF" w:rsidR="00332D8D" w:rsidRDefault="00332D8D" w:rsidP="00700116">
      <w:pPr>
        <w:spacing w:after="0" w:line="240" w:lineRule="auto"/>
        <w:rPr>
          <w:rFonts w:ascii="Times New Roman" w:hAnsi="Times New Roman"/>
          <w:sz w:val="24"/>
          <w:szCs w:val="24"/>
        </w:rPr>
      </w:pPr>
    </w:p>
    <w:p w14:paraId="7FB20A6A" w14:textId="1F55EA5C" w:rsidR="003B33C6" w:rsidRPr="003B33C6" w:rsidRDefault="000F1A7A" w:rsidP="003B33C6">
      <w:pPr>
        <w:spacing w:after="0" w:line="240" w:lineRule="auto"/>
        <w:rPr>
          <w:rFonts w:ascii="Times New Roman" w:hAnsi="Times New Roman"/>
          <w:sz w:val="24"/>
          <w:szCs w:val="24"/>
        </w:rPr>
      </w:pPr>
      <w:r>
        <w:rPr>
          <w:rFonts w:ascii="Times New Roman" w:hAnsi="Times New Roman"/>
          <w:sz w:val="24"/>
          <w:szCs w:val="24"/>
        </w:rPr>
        <w:t>U</w:t>
      </w:r>
      <w:r w:rsidR="00744CDC" w:rsidRPr="004A7475">
        <w:rPr>
          <w:rFonts w:ascii="Times New Roman" w:hAnsi="Times New Roman"/>
          <w:sz w:val="24"/>
          <w:szCs w:val="24"/>
        </w:rPr>
        <w:t>nder section</w:t>
      </w:r>
      <w:r w:rsidR="00775F76">
        <w:rPr>
          <w:rFonts w:ascii="Times New Roman" w:hAnsi="Times New Roman"/>
          <w:sz w:val="24"/>
          <w:szCs w:val="24"/>
        </w:rPr>
        <w:t> </w:t>
      </w:r>
      <w:r w:rsidR="00744CDC" w:rsidRPr="004A7475">
        <w:rPr>
          <w:rFonts w:ascii="Times New Roman" w:hAnsi="Times New Roman"/>
          <w:sz w:val="24"/>
          <w:szCs w:val="24"/>
        </w:rPr>
        <w:t>7.03</w:t>
      </w:r>
      <w:r>
        <w:rPr>
          <w:rFonts w:ascii="Times New Roman" w:hAnsi="Times New Roman"/>
          <w:sz w:val="24"/>
          <w:szCs w:val="24"/>
        </w:rPr>
        <w:t>,</w:t>
      </w:r>
      <w:r>
        <w:rPr>
          <w:rFonts w:ascii="Times New Roman" w:hAnsi="Times New Roman"/>
          <w:i/>
          <w:iCs/>
          <w:sz w:val="24"/>
          <w:szCs w:val="24"/>
        </w:rPr>
        <w:t xml:space="preserve"> </w:t>
      </w:r>
      <w:r w:rsidR="00744CDC" w:rsidRPr="004A7475">
        <w:rPr>
          <w:rFonts w:ascii="Times New Roman" w:hAnsi="Times New Roman"/>
          <w:sz w:val="24"/>
          <w:szCs w:val="24"/>
        </w:rPr>
        <w:t>an aerodrome operator must establish and monitor the OLS</w:t>
      </w:r>
      <w:r w:rsidR="00744CDC" w:rsidRPr="004A7475">
        <w:rPr>
          <w:rFonts w:ascii="Times New Roman" w:hAnsi="Times New Roman"/>
          <w:b/>
          <w:bCs/>
          <w:i/>
          <w:iCs/>
          <w:sz w:val="24"/>
          <w:szCs w:val="24"/>
        </w:rPr>
        <w:t xml:space="preserve"> </w:t>
      </w:r>
      <w:r w:rsidR="00744CDC" w:rsidRPr="004A7475">
        <w:rPr>
          <w:rFonts w:ascii="Times New Roman" w:hAnsi="Times New Roman"/>
          <w:sz w:val="24"/>
          <w:szCs w:val="24"/>
        </w:rPr>
        <w:t>applicable to the aerodrome</w:t>
      </w:r>
      <w:r w:rsidR="00637D42">
        <w:rPr>
          <w:rFonts w:ascii="Times New Roman" w:hAnsi="Times New Roman"/>
          <w:sz w:val="24"/>
          <w:szCs w:val="24"/>
        </w:rPr>
        <w:t>, and</w:t>
      </w:r>
      <w:r w:rsidR="00805195">
        <w:rPr>
          <w:rFonts w:ascii="Times New Roman" w:hAnsi="Times New Roman"/>
          <w:sz w:val="24"/>
          <w:szCs w:val="24"/>
        </w:rPr>
        <w:t>, a</w:t>
      </w:r>
      <w:r w:rsidR="003B33C6" w:rsidRPr="003B33C6">
        <w:rPr>
          <w:rFonts w:ascii="Times New Roman" w:hAnsi="Times New Roman"/>
          <w:sz w:val="24"/>
          <w:szCs w:val="24"/>
        </w:rPr>
        <w:t>s far as possible, ensure that the OLS within the aerodrome boundary is maintained clear of obstacles.</w:t>
      </w:r>
    </w:p>
    <w:p w14:paraId="5342B825" w14:textId="77777777" w:rsidR="003766A0" w:rsidRDefault="003766A0" w:rsidP="003B33C6">
      <w:pPr>
        <w:spacing w:after="0" w:line="240" w:lineRule="auto"/>
        <w:rPr>
          <w:rFonts w:ascii="Times New Roman" w:hAnsi="Times New Roman"/>
          <w:sz w:val="24"/>
          <w:szCs w:val="24"/>
        </w:rPr>
      </w:pPr>
    </w:p>
    <w:p w14:paraId="6FB98EB9" w14:textId="0CDA13B3" w:rsidR="00B67FFC" w:rsidRDefault="00727D6A" w:rsidP="00727D6A">
      <w:pPr>
        <w:spacing w:after="0" w:line="240" w:lineRule="auto"/>
        <w:rPr>
          <w:rFonts w:ascii="Times New Roman" w:hAnsi="Times New Roman"/>
          <w:sz w:val="24"/>
          <w:szCs w:val="24"/>
        </w:rPr>
      </w:pPr>
      <w:r>
        <w:rPr>
          <w:rFonts w:ascii="Times New Roman" w:hAnsi="Times New Roman"/>
          <w:sz w:val="24"/>
          <w:szCs w:val="24"/>
        </w:rPr>
        <w:t>Under subsection 7.20</w:t>
      </w:r>
      <w:r w:rsidR="0086509E">
        <w:rPr>
          <w:rFonts w:ascii="Times New Roman" w:hAnsi="Times New Roman"/>
          <w:sz w:val="24"/>
          <w:szCs w:val="24"/>
        </w:rPr>
        <w:t> </w:t>
      </w:r>
      <w:r>
        <w:rPr>
          <w:rFonts w:ascii="Times New Roman" w:hAnsi="Times New Roman"/>
          <w:sz w:val="24"/>
          <w:szCs w:val="24"/>
        </w:rPr>
        <w:t xml:space="preserve">(1), an aerodrome operator must </w:t>
      </w:r>
      <w:r w:rsidRPr="00530D75">
        <w:rPr>
          <w:rFonts w:ascii="Times New Roman" w:hAnsi="Times New Roman"/>
          <w:sz w:val="24"/>
          <w:szCs w:val="24"/>
        </w:rPr>
        <w:t xml:space="preserve">monitor any object or structure that may infringe the aerodrome’s </w:t>
      </w:r>
      <w:r w:rsidR="006B0287">
        <w:rPr>
          <w:rFonts w:ascii="Times New Roman" w:hAnsi="Times New Roman"/>
          <w:sz w:val="24"/>
          <w:szCs w:val="24"/>
        </w:rPr>
        <w:t xml:space="preserve">OLS </w:t>
      </w:r>
      <w:r w:rsidRPr="00530D75">
        <w:rPr>
          <w:rFonts w:ascii="Times New Roman" w:hAnsi="Times New Roman"/>
          <w:sz w:val="24"/>
          <w:szCs w:val="24"/>
        </w:rPr>
        <w:t>and PANS-OPS airspace associated with instrument approach procedures</w:t>
      </w:r>
      <w:r>
        <w:rPr>
          <w:rFonts w:ascii="Times New Roman" w:hAnsi="Times New Roman"/>
          <w:sz w:val="24"/>
          <w:szCs w:val="24"/>
        </w:rPr>
        <w:t>.</w:t>
      </w:r>
    </w:p>
    <w:p w14:paraId="2C09CAB9" w14:textId="77777777" w:rsidR="00B67FFC" w:rsidRDefault="00B67FFC" w:rsidP="00727D6A">
      <w:pPr>
        <w:spacing w:after="0" w:line="240" w:lineRule="auto"/>
        <w:rPr>
          <w:rFonts w:ascii="Times New Roman" w:hAnsi="Times New Roman"/>
          <w:sz w:val="24"/>
          <w:szCs w:val="24"/>
        </w:rPr>
      </w:pPr>
    </w:p>
    <w:p w14:paraId="7CBDCD77" w14:textId="1077E7E0" w:rsidR="00727D6A" w:rsidRDefault="00691DDF" w:rsidP="00727D6A">
      <w:pPr>
        <w:spacing w:after="0" w:line="240" w:lineRule="auto"/>
        <w:rPr>
          <w:rFonts w:ascii="Times New Roman" w:hAnsi="Times New Roman"/>
          <w:sz w:val="24"/>
          <w:szCs w:val="24"/>
        </w:rPr>
      </w:pPr>
      <w:r>
        <w:rPr>
          <w:rFonts w:ascii="Times New Roman" w:hAnsi="Times New Roman"/>
          <w:sz w:val="24"/>
          <w:szCs w:val="24"/>
        </w:rPr>
        <w:t>Under subsection 7.20</w:t>
      </w:r>
      <w:r w:rsidR="0086509E">
        <w:rPr>
          <w:rFonts w:ascii="Times New Roman" w:hAnsi="Times New Roman"/>
          <w:sz w:val="24"/>
          <w:szCs w:val="24"/>
        </w:rPr>
        <w:t> </w:t>
      </w:r>
      <w:r>
        <w:rPr>
          <w:rFonts w:ascii="Times New Roman" w:hAnsi="Times New Roman"/>
          <w:sz w:val="24"/>
          <w:szCs w:val="24"/>
        </w:rPr>
        <w:t>(2), an aerodrome operator must:</w:t>
      </w:r>
    </w:p>
    <w:p w14:paraId="6C62A47D" w14:textId="77777777" w:rsidR="00691DDF" w:rsidRDefault="00691DDF" w:rsidP="00CB2C13">
      <w:pPr>
        <w:tabs>
          <w:tab w:val="left" w:pos="426"/>
        </w:tabs>
        <w:spacing w:before="60" w:after="60" w:line="240" w:lineRule="auto"/>
        <w:ind w:left="425" w:hanging="425"/>
      </w:pPr>
      <w:r w:rsidRPr="00530D75">
        <w:rPr>
          <w:rFonts w:ascii="Times New Roman" w:hAnsi="Times New Roman"/>
          <w:sz w:val="24"/>
          <w:szCs w:val="24"/>
        </w:rPr>
        <w:t>(a)</w:t>
      </w:r>
      <w:r>
        <w:rPr>
          <w:rFonts w:ascii="Times New Roman" w:hAnsi="Times New Roman"/>
          <w:sz w:val="24"/>
          <w:szCs w:val="24"/>
        </w:rPr>
        <w:tab/>
      </w:r>
      <w:r w:rsidRPr="00530D75">
        <w:rPr>
          <w:rFonts w:ascii="Times New Roman" w:hAnsi="Times New Roman"/>
          <w:sz w:val="24"/>
          <w:szCs w:val="24"/>
        </w:rPr>
        <w:t>establish procedures to monitor:</w:t>
      </w:r>
    </w:p>
    <w:p w14:paraId="6B57CDE3" w14:textId="77777777" w:rsidR="00691DDF" w:rsidRPr="0086509E" w:rsidRDefault="00691DDF" w:rsidP="00CB2C13">
      <w:pPr>
        <w:autoSpaceDE w:val="0"/>
        <w:autoSpaceDN w:val="0"/>
        <w:adjustRightInd w:val="0"/>
        <w:spacing w:before="60" w:after="60" w:line="240" w:lineRule="auto"/>
        <w:ind w:left="850" w:hanging="425"/>
        <w:rPr>
          <w:rFonts w:ascii="Times New Roman" w:hAnsi="Times New Roman"/>
          <w:sz w:val="24"/>
          <w:szCs w:val="24"/>
        </w:rPr>
      </w:pPr>
      <w:r w:rsidRPr="0086509E">
        <w:rPr>
          <w:rFonts w:ascii="Times New Roman" w:hAnsi="Times New Roman"/>
          <w:sz w:val="24"/>
          <w:szCs w:val="24"/>
        </w:rPr>
        <w:t>(</w:t>
      </w:r>
      <w:proofErr w:type="spellStart"/>
      <w:r w:rsidRPr="0086509E">
        <w:rPr>
          <w:rFonts w:ascii="Times New Roman" w:hAnsi="Times New Roman"/>
          <w:sz w:val="24"/>
          <w:szCs w:val="24"/>
        </w:rPr>
        <w:t>i</w:t>
      </w:r>
      <w:proofErr w:type="spellEnd"/>
      <w:r w:rsidRPr="0086509E">
        <w:rPr>
          <w:rFonts w:ascii="Times New Roman" w:hAnsi="Times New Roman"/>
          <w:sz w:val="24"/>
          <w:szCs w:val="24"/>
        </w:rPr>
        <w:t>)</w:t>
      </w:r>
      <w:r w:rsidRPr="0086509E">
        <w:rPr>
          <w:rFonts w:ascii="Times New Roman" w:hAnsi="Times New Roman"/>
          <w:sz w:val="24"/>
          <w:szCs w:val="24"/>
        </w:rPr>
        <w:tab/>
        <w:t>the OLS; and</w:t>
      </w:r>
    </w:p>
    <w:p w14:paraId="124BCCDC" w14:textId="6D0547B8" w:rsidR="00691DDF" w:rsidRPr="0086509E" w:rsidRDefault="00691DDF" w:rsidP="00CB2C13">
      <w:pPr>
        <w:autoSpaceDE w:val="0"/>
        <w:autoSpaceDN w:val="0"/>
        <w:adjustRightInd w:val="0"/>
        <w:spacing w:before="60" w:after="60" w:line="240" w:lineRule="auto"/>
        <w:ind w:left="850" w:hanging="425"/>
        <w:rPr>
          <w:rFonts w:ascii="Times New Roman" w:hAnsi="Times New Roman"/>
          <w:sz w:val="24"/>
          <w:szCs w:val="24"/>
        </w:rPr>
      </w:pPr>
      <w:r w:rsidRPr="0086509E">
        <w:rPr>
          <w:rFonts w:ascii="Times New Roman" w:hAnsi="Times New Roman"/>
          <w:sz w:val="24"/>
          <w:szCs w:val="24"/>
        </w:rPr>
        <w:t>(ii)</w:t>
      </w:r>
      <w:r w:rsidRPr="0086509E">
        <w:rPr>
          <w:rFonts w:ascii="Times New Roman" w:hAnsi="Times New Roman"/>
          <w:sz w:val="24"/>
          <w:szCs w:val="24"/>
        </w:rPr>
        <w:tab/>
        <w:t xml:space="preserve">such obstacles, associated with the aerodrome’s </w:t>
      </w:r>
      <w:r w:rsidR="004C2374" w:rsidRPr="0086509E">
        <w:rPr>
          <w:rFonts w:ascii="Times New Roman" w:hAnsi="Times New Roman"/>
          <w:sz w:val="24"/>
          <w:szCs w:val="24"/>
        </w:rPr>
        <w:t>TIFPs</w:t>
      </w:r>
      <w:r w:rsidRPr="0086509E">
        <w:rPr>
          <w:rFonts w:ascii="Times New Roman" w:hAnsi="Times New Roman"/>
          <w:sz w:val="24"/>
          <w:szCs w:val="24"/>
        </w:rPr>
        <w:t>, as are determined by the instrument flight procedure designer to be critical obstacles; and</w:t>
      </w:r>
    </w:p>
    <w:p w14:paraId="7746AEA5" w14:textId="0775BF8F" w:rsidR="00691DDF" w:rsidRDefault="00691DDF" w:rsidP="00CB2C13">
      <w:pPr>
        <w:tabs>
          <w:tab w:val="left" w:pos="426"/>
        </w:tabs>
        <w:spacing w:before="60" w:after="0" w:line="240" w:lineRule="auto"/>
        <w:ind w:left="425" w:hanging="425"/>
        <w:rPr>
          <w:rFonts w:ascii="Times New Roman" w:hAnsi="Times New Roman"/>
          <w:sz w:val="24"/>
          <w:szCs w:val="24"/>
        </w:rPr>
      </w:pPr>
      <w:r w:rsidRPr="00530D75">
        <w:rPr>
          <w:rFonts w:ascii="Times New Roman" w:hAnsi="Times New Roman"/>
          <w:sz w:val="24"/>
          <w:szCs w:val="24"/>
        </w:rPr>
        <w:t>(b)</w:t>
      </w:r>
      <w:r>
        <w:rPr>
          <w:rFonts w:ascii="Times New Roman" w:hAnsi="Times New Roman"/>
          <w:sz w:val="24"/>
          <w:szCs w:val="24"/>
        </w:rPr>
        <w:tab/>
      </w:r>
      <w:r w:rsidRPr="00530D75">
        <w:rPr>
          <w:rFonts w:ascii="Times New Roman" w:hAnsi="Times New Roman"/>
          <w:sz w:val="24"/>
          <w:szCs w:val="24"/>
        </w:rPr>
        <w:t>include the procedures in the aerodrome manual.</w:t>
      </w:r>
    </w:p>
    <w:p w14:paraId="4B4292E3" w14:textId="5409E24F" w:rsidR="00691DDF" w:rsidRDefault="00691DDF" w:rsidP="00CB2C13">
      <w:pPr>
        <w:tabs>
          <w:tab w:val="left" w:pos="426"/>
        </w:tabs>
        <w:spacing w:after="0" w:line="240" w:lineRule="auto"/>
        <w:ind w:left="425" w:hanging="425"/>
        <w:rPr>
          <w:rFonts w:ascii="Times New Roman" w:hAnsi="Times New Roman"/>
          <w:sz w:val="24"/>
          <w:szCs w:val="24"/>
        </w:rPr>
      </w:pPr>
    </w:p>
    <w:p w14:paraId="01A1F8DB" w14:textId="4531F6CD" w:rsidR="00691DDF" w:rsidRPr="00691DDF" w:rsidRDefault="00691DDF" w:rsidP="00CB2C13">
      <w:pPr>
        <w:keepNext/>
        <w:tabs>
          <w:tab w:val="left" w:pos="426"/>
        </w:tabs>
        <w:spacing w:after="0" w:line="240" w:lineRule="auto"/>
        <w:rPr>
          <w:rFonts w:ascii="Times New Roman" w:hAnsi="Times New Roman"/>
          <w:sz w:val="24"/>
          <w:szCs w:val="24"/>
        </w:rPr>
      </w:pPr>
      <w:r>
        <w:rPr>
          <w:rFonts w:ascii="Times New Roman" w:hAnsi="Times New Roman"/>
          <w:sz w:val="24"/>
          <w:szCs w:val="24"/>
        </w:rPr>
        <w:t>Under subsection 7.20</w:t>
      </w:r>
      <w:r w:rsidR="00700EEC">
        <w:rPr>
          <w:rFonts w:ascii="Times New Roman" w:hAnsi="Times New Roman"/>
          <w:sz w:val="24"/>
          <w:szCs w:val="24"/>
        </w:rPr>
        <w:t> </w:t>
      </w:r>
      <w:r>
        <w:rPr>
          <w:rFonts w:ascii="Times New Roman" w:hAnsi="Times New Roman"/>
          <w:sz w:val="24"/>
          <w:szCs w:val="24"/>
        </w:rPr>
        <w:t>(3), t</w:t>
      </w:r>
      <w:r w:rsidRPr="00691DDF">
        <w:rPr>
          <w:rFonts w:ascii="Times New Roman" w:hAnsi="Times New Roman"/>
          <w:sz w:val="24"/>
          <w:szCs w:val="24"/>
        </w:rPr>
        <w:t xml:space="preserve">he aerodrome operator must inform the designer of a </w:t>
      </w:r>
      <w:r w:rsidR="004C2374">
        <w:rPr>
          <w:rFonts w:ascii="Times New Roman" w:hAnsi="Times New Roman"/>
          <w:sz w:val="24"/>
          <w:szCs w:val="24"/>
        </w:rPr>
        <w:t>TIFP</w:t>
      </w:r>
      <w:r>
        <w:rPr>
          <w:rFonts w:ascii="Times New Roman" w:hAnsi="Times New Roman"/>
          <w:sz w:val="24"/>
          <w:szCs w:val="24"/>
        </w:rPr>
        <w:t xml:space="preserve"> </w:t>
      </w:r>
      <w:r w:rsidRPr="00691DDF">
        <w:rPr>
          <w:rFonts w:ascii="Times New Roman" w:hAnsi="Times New Roman"/>
          <w:sz w:val="24"/>
          <w:szCs w:val="24"/>
        </w:rPr>
        <w:t>at the aerodrome of the following:</w:t>
      </w:r>
    </w:p>
    <w:p w14:paraId="3DD4A294" w14:textId="470FBC8D" w:rsidR="00691DDF" w:rsidRPr="00691DDF" w:rsidRDefault="00691DDF" w:rsidP="00CB2C13">
      <w:pPr>
        <w:tabs>
          <w:tab w:val="left" w:pos="426"/>
        </w:tabs>
        <w:spacing w:before="60" w:after="60" w:line="240" w:lineRule="auto"/>
        <w:ind w:left="425" w:hanging="425"/>
        <w:rPr>
          <w:rFonts w:ascii="Times New Roman" w:hAnsi="Times New Roman"/>
          <w:sz w:val="24"/>
          <w:szCs w:val="24"/>
        </w:rPr>
      </w:pPr>
      <w:r w:rsidRPr="00691DDF">
        <w:rPr>
          <w:rFonts w:ascii="Times New Roman" w:hAnsi="Times New Roman"/>
          <w:sz w:val="24"/>
          <w:szCs w:val="24"/>
        </w:rPr>
        <w:t>(a)</w:t>
      </w:r>
      <w:r>
        <w:rPr>
          <w:rFonts w:ascii="Times New Roman" w:hAnsi="Times New Roman"/>
          <w:sz w:val="24"/>
          <w:szCs w:val="24"/>
        </w:rPr>
        <w:tab/>
      </w:r>
      <w:r w:rsidRPr="00691DDF">
        <w:rPr>
          <w:rFonts w:ascii="Times New Roman" w:hAnsi="Times New Roman"/>
          <w:sz w:val="24"/>
          <w:szCs w:val="24"/>
        </w:rPr>
        <w:t>any change in the status of an existing critical obstacle;</w:t>
      </w:r>
    </w:p>
    <w:p w14:paraId="10C52551" w14:textId="63F879B1" w:rsidR="00691DDF" w:rsidRPr="00691DDF" w:rsidRDefault="00691DDF" w:rsidP="00CB2C13">
      <w:pPr>
        <w:tabs>
          <w:tab w:val="left" w:pos="426"/>
        </w:tabs>
        <w:spacing w:before="60" w:after="60" w:line="240" w:lineRule="auto"/>
        <w:ind w:left="425" w:hanging="425"/>
        <w:rPr>
          <w:rFonts w:ascii="Times New Roman" w:hAnsi="Times New Roman"/>
          <w:sz w:val="24"/>
          <w:szCs w:val="24"/>
        </w:rPr>
      </w:pPr>
      <w:r w:rsidRPr="00691DDF">
        <w:rPr>
          <w:rFonts w:ascii="Times New Roman" w:hAnsi="Times New Roman"/>
          <w:sz w:val="24"/>
          <w:szCs w:val="24"/>
        </w:rPr>
        <w:t>(b)</w:t>
      </w:r>
      <w:r w:rsidR="00744CDC">
        <w:rPr>
          <w:rFonts w:ascii="Times New Roman" w:hAnsi="Times New Roman"/>
          <w:sz w:val="24"/>
          <w:szCs w:val="24"/>
        </w:rPr>
        <w:tab/>
      </w:r>
      <w:r w:rsidRPr="00691DDF">
        <w:rPr>
          <w:rFonts w:ascii="Times New Roman" w:hAnsi="Times New Roman"/>
          <w:sz w:val="24"/>
          <w:szCs w:val="24"/>
        </w:rPr>
        <w:t>any proposed development that is to be higher than the critical obstacles within the area depicted by the designer;</w:t>
      </w:r>
    </w:p>
    <w:p w14:paraId="1182212F" w14:textId="3BF3BE28" w:rsidR="00380213" w:rsidRDefault="00691DDF" w:rsidP="00CB2C13">
      <w:pPr>
        <w:tabs>
          <w:tab w:val="left" w:pos="426"/>
        </w:tabs>
        <w:spacing w:before="60" w:after="0" w:line="240" w:lineRule="auto"/>
        <w:ind w:left="425" w:hanging="425"/>
        <w:rPr>
          <w:rFonts w:ascii="Times New Roman" w:hAnsi="Times New Roman"/>
          <w:sz w:val="24"/>
          <w:szCs w:val="24"/>
        </w:rPr>
      </w:pPr>
      <w:r w:rsidRPr="00691DDF">
        <w:rPr>
          <w:rFonts w:ascii="Times New Roman" w:hAnsi="Times New Roman"/>
          <w:sz w:val="24"/>
          <w:szCs w:val="24"/>
        </w:rPr>
        <w:t>(c)</w:t>
      </w:r>
      <w:r w:rsidR="00744CDC">
        <w:rPr>
          <w:rFonts w:ascii="Times New Roman" w:hAnsi="Times New Roman"/>
          <w:sz w:val="24"/>
          <w:szCs w:val="24"/>
        </w:rPr>
        <w:tab/>
      </w:r>
      <w:r w:rsidRPr="00691DDF">
        <w:rPr>
          <w:rFonts w:ascii="Times New Roman" w:hAnsi="Times New Roman"/>
          <w:sz w:val="24"/>
          <w:szCs w:val="24"/>
        </w:rPr>
        <w:t>any new object or structure that is higher than the critical obstacles within the area depicted by the designer.</w:t>
      </w:r>
    </w:p>
    <w:p w14:paraId="10D2CF63" w14:textId="289E9BE4" w:rsidR="00C35503" w:rsidRDefault="00C35503" w:rsidP="00CB2C13">
      <w:pPr>
        <w:tabs>
          <w:tab w:val="left" w:pos="426"/>
        </w:tabs>
        <w:spacing w:after="0" w:line="240" w:lineRule="auto"/>
        <w:ind w:left="425" w:hanging="425"/>
        <w:rPr>
          <w:rFonts w:ascii="Times New Roman" w:hAnsi="Times New Roman"/>
          <w:sz w:val="24"/>
          <w:szCs w:val="24"/>
        </w:rPr>
      </w:pPr>
    </w:p>
    <w:p w14:paraId="2B3BC23B" w14:textId="7387BE21" w:rsidR="00ED576C" w:rsidRDefault="00C85FFD" w:rsidP="00FE6C63">
      <w:pPr>
        <w:keepNext/>
        <w:spacing w:after="0" w:line="240" w:lineRule="auto"/>
        <w:rPr>
          <w:rFonts w:ascii="Times New Roman" w:hAnsi="Times New Roman"/>
          <w:sz w:val="24"/>
          <w:szCs w:val="24"/>
        </w:rPr>
      </w:pPr>
      <w:r>
        <w:rPr>
          <w:rFonts w:ascii="Times New Roman" w:hAnsi="Times New Roman"/>
          <w:sz w:val="24"/>
          <w:szCs w:val="24"/>
        </w:rPr>
        <w:lastRenderedPageBreak/>
        <w:t>In C</w:t>
      </w:r>
      <w:r w:rsidR="00C35503">
        <w:rPr>
          <w:rFonts w:ascii="Times New Roman" w:hAnsi="Times New Roman"/>
          <w:sz w:val="24"/>
          <w:szCs w:val="24"/>
        </w:rPr>
        <w:t>hapter 12</w:t>
      </w:r>
      <w:r w:rsidR="00383D35">
        <w:rPr>
          <w:rFonts w:ascii="Times New Roman" w:hAnsi="Times New Roman"/>
          <w:sz w:val="24"/>
          <w:szCs w:val="24"/>
        </w:rPr>
        <w:t xml:space="preserve">, </w:t>
      </w:r>
      <w:r>
        <w:rPr>
          <w:rFonts w:ascii="Times New Roman" w:hAnsi="Times New Roman"/>
          <w:sz w:val="24"/>
          <w:szCs w:val="24"/>
        </w:rPr>
        <w:t xml:space="preserve">Division 1 </w:t>
      </w:r>
      <w:r w:rsidR="004E6533">
        <w:rPr>
          <w:rFonts w:ascii="Times New Roman" w:hAnsi="Times New Roman"/>
          <w:sz w:val="24"/>
          <w:szCs w:val="24"/>
        </w:rPr>
        <w:t>relates to serviceability inspections</w:t>
      </w:r>
      <w:r w:rsidR="00911090">
        <w:rPr>
          <w:rFonts w:ascii="Times New Roman" w:hAnsi="Times New Roman"/>
          <w:sz w:val="24"/>
          <w:szCs w:val="24"/>
        </w:rPr>
        <w:t xml:space="preserve"> at specified intervals</w:t>
      </w:r>
      <w:r w:rsidR="004C2F68">
        <w:rPr>
          <w:rFonts w:ascii="Times New Roman" w:hAnsi="Times New Roman"/>
          <w:sz w:val="24"/>
          <w:szCs w:val="24"/>
        </w:rPr>
        <w:t xml:space="preserve">. Within that Division, </w:t>
      </w:r>
      <w:r w:rsidR="009E1489">
        <w:rPr>
          <w:rFonts w:ascii="Times New Roman" w:hAnsi="Times New Roman"/>
          <w:sz w:val="24"/>
          <w:szCs w:val="24"/>
        </w:rPr>
        <w:t>subsection</w:t>
      </w:r>
      <w:r w:rsidR="00ED576C">
        <w:rPr>
          <w:rFonts w:ascii="Times New Roman" w:hAnsi="Times New Roman"/>
          <w:sz w:val="24"/>
          <w:szCs w:val="24"/>
        </w:rPr>
        <w:t> </w:t>
      </w:r>
      <w:r w:rsidR="009E1489">
        <w:rPr>
          <w:rFonts w:ascii="Times New Roman" w:hAnsi="Times New Roman"/>
          <w:sz w:val="24"/>
          <w:szCs w:val="24"/>
        </w:rPr>
        <w:t>12</w:t>
      </w:r>
      <w:r w:rsidR="009A5A1A">
        <w:rPr>
          <w:rFonts w:ascii="Times New Roman" w:hAnsi="Times New Roman"/>
          <w:sz w:val="24"/>
          <w:szCs w:val="24"/>
        </w:rPr>
        <w:t>.03</w:t>
      </w:r>
      <w:r w:rsidR="00A017EF">
        <w:rPr>
          <w:rFonts w:ascii="Times New Roman" w:hAnsi="Times New Roman"/>
          <w:sz w:val="24"/>
          <w:szCs w:val="24"/>
        </w:rPr>
        <w:t> </w:t>
      </w:r>
      <w:r w:rsidR="009E1489">
        <w:rPr>
          <w:rFonts w:ascii="Times New Roman" w:hAnsi="Times New Roman"/>
          <w:sz w:val="24"/>
          <w:szCs w:val="24"/>
        </w:rPr>
        <w:t>(6)</w:t>
      </w:r>
      <w:r w:rsidR="00994E2E">
        <w:rPr>
          <w:rFonts w:ascii="Times New Roman" w:hAnsi="Times New Roman"/>
          <w:sz w:val="24"/>
          <w:szCs w:val="24"/>
        </w:rPr>
        <w:t xml:space="preserve"> </w:t>
      </w:r>
      <w:r w:rsidR="00C60A54">
        <w:rPr>
          <w:rFonts w:ascii="Times New Roman" w:hAnsi="Times New Roman"/>
          <w:sz w:val="24"/>
          <w:szCs w:val="24"/>
        </w:rPr>
        <w:t xml:space="preserve">provides that </w:t>
      </w:r>
      <w:r w:rsidR="00ED576C" w:rsidRPr="00165A87">
        <w:rPr>
          <w:rFonts w:ascii="Times New Roman" w:hAnsi="Times New Roman"/>
          <w:sz w:val="24"/>
          <w:szCs w:val="24"/>
        </w:rPr>
        <w:t>the serviceability inspection must check for any infringements of, or obstructions present in, any of the following surfaces that are visible from the aerodrome:</w:t>
      </w:r>
    </w:p>
    <w:p w14:paraId="71783567" w14:textId="77777777" w:rsidR="00ED576C" w:rsidRDefault="00ED576C" w:rsidP="00CB2C13">
      <w:pPr>
        <w:tabs>
          <w:tab w:val="left" w:pos="426"/>
        </w:tabs>
        <w:spacing w:before="60" w:after="60" w:line="240" w:lineRule="auto"/>
        <w:ind w:left="425" w:hanging="425"/>
        <w:rPr>
          <w:rFonts w:ascii="Times New Roman" w:hAnsi="Times New Roman"/>
          <w:sz w:val="24"/>
          <w:szCs w:val="24"/>
        </w:rPr>
      </w:pPr>
      <w:r w:rsidRPr="00165A87">
        <w:rPr>
          <w:rFonts w:ascii="Times New Roman" w:hAnsi="Times New Roman"/>
          <w:sz w:val="24"/>
          <w:szCs w:val="24"/>
        </w:rPr>
        <w:t>(a)</w:t>
      </w:r>
      <w:r>
        <w:rPr>
          <w:rFonts w:ascii="Times New Roman" w:hAnsi="Times New Roman"/>
          <w:sz w:val="24"/>
          <w:szCs w:val="24"/>
        </w:rPr>
        <w:tab/>
      </w:r>
      <w:r w:rsidRPr="00165A87">
        <w:rPr>
          <w:rFonts w:ascii="Times New Roman" w:hAnsi="Times New Roman"/>
          <w:sz w:val="24"/>
          <w:szCs w:val="24"/>
        </w:rPr>
        <w:t>the take-off, approach and transitional elements of the OLS;</w:t>
      </w:r>
    </w:p>
    <w:p w14:paraId="6F8B4512" w14:textId="7EA36F76" w:rsidR="004C2F68" w:rsidRDefault="00ED576C" w:rsidP="00CB2C13">
      <w:pPr>
        <w:tabs>
          <w:tab w:val="left" w:pos="426"/>
        </w:tabs>
        <w:spacing w:before="60" w:after="0" w:line="240" w:lineRule="auto"/>
        <w:ind w:left="425" w:hanging="425"/>
        <w:rPr>
          <w:rFonts w:ascii="Times New Roman" w:hAnsi="Times New Roman"/>
          <w:sz w:val="24"/>
          <w:szCs w:val="24"/>
        </w:rPr>
      </w:pPr>
      <w:r w:rsidRPr="00165A87">
        <w:rPr>
          <w:rFonts w:ascii="Times New Roman" w:hAnsi="Times New Roman"/>
          <w:sz w:val="24"/>
          <w:szCs w:val="24"/>
        </w:rPr>
        <w:t>(b)</w:t>
      </w:r>
      <w:r>
        <w:rPr>
          <w:rFonts w:ascii="Times New Roman" w:hAnsi="Times New Roman"/>
          <w:sz w:val="24"/>
          <w:szCs w:val="24"/>
        </w:rPr>
        <w:tab/>
      </w:r>
      <w:r w:rsidRPr="00165A87">
        <w:rPr>
          <w:rFonts w:ascii="Times New Roman" w:hAnsi="Times New Roman"/>
          <w:sz w:val="24"/>
          <w:szCs w:val="24"/>
        </w:rPr>
        <w:t>PANS-OPS airspace, including any critical obstacles that would otherwise affect the safety or integrity of PANS</w:t>
      </w:r>
      <w:r w:rsidR="00A017EF">
        <w:rPr>
          <w:rFonts w:ascii="Times New Roman" w:hAnsi="Times New Roman"/>
          <w:sz w:val="24"/>
          <w:szCs w:val="24"/>
        </w:rPr>
        <w:noBreakHyphen/>
      </w:r>
      <w:r w:rsidRPr="00165A87">
        <w:rPr>
          <w:rFonts w:ascii="Times New Roman" w:hAnsi="Times New Roman"/>
          <w:sz w:val="24"/>
          <w:szCs w:val="24"/>
        </w:rPr>
        <w:t>OPS airspace.</w:t>
      </w:r>
    </w:p>
    <w:p w14:paraId="213AB3BF" w14:textId="77777777" w:rsidR="004C2F68" w:rsidRDefault="004C2F68" w:rsidP="007C42A8">
      <w:pPr>
        <w:spacing w:after="0" w:line="240" w:lineRule="auto"/>
        <w:rPr>
          <w:rFonts w:ascii="Times New Roman" w:hAnsi="Times New Roman"/>
          <w:sz w:val="24"/>
          <w:szCs w:val="24"/>
        </w:rPr>
      </w:pPr>
    </w:p>
    <w:p w14:paraId="67CF468D" w14:textId="6786DA14" w:rsidR="00C35503" w:rsidRDefault="00383D35" w:rsidP="00FE6C63">
      <w:pPr>
        <w:keepNext/>
        <w:spacing w:after="0" w:line="240" w:lineRule="auto"/>
        <w:rPr>
          <w:rFonts w:ascii="Times New Roman" w:hAnsi="Times New Roman"/>
          <w:sz w:val="24"/>
          <w:szCs w:val="24"/>
        </w:rPr>
      </w:pPr>
      <w:r>
        <w:rPr>
          <w:rFonts w:ascii="Times New Roman" w:hAnsi="Times New Roman"/>
          <w:sz w:val="24"/>
          <w:szCs w:val="24"/>
        </w:rPr>
        <w:t>Division 2</w:t>
      </w:r>
      <w:r w:rsidR="00C35503">
        <w:rPr>
          <w:rFonts w:ascii="Times New Roman" w:hAnsi="Times New Roman"/>
          <w:sz w:val="24"/>
          <w:szCs w:val="24"/>
        </w:rPr>
        <w:t xml:space="preserve"> </w:t>
      </w:r>
      <w:r w:rsidR="004C2F68">
        <w:rPr>
          <w:rFonts w:ascii="Times New Roman" w:hAnsi="Times New Roman"/>
          <w:sz w:val="24"/>
          <w:szCs w:val="24"/>
        </w:rPr>
        <w:t xml:space="preserve">of Chapter 12 </w:t>
      </w:r>
      <w:r>
        <w:rPr>
          <w:rFonts w:ascii="Times New Roman" w:hAnsi="Times New Roman"/>
          <w:sz w:val="24"/>
          <w:szCs w:val="24"/>
        </w:rPr>
        <w:t>relates to aerodrome technical inspection programs</w:t>
      </w:r>
      <w:r w:rsidR="005E34E7">
        <w:rPr>
          <w:rFonts w:ascii="Times New Roman" w:hAnsi="Times New Roman"/>
          <w:sz w:val="24"/>
          <w:szCs w:val="24"/>
        </w:rPr>
        <w:t>.</w:t>
      </w:r>
      <w:r w:rsidR="005A1623">
        <w:rPr>
          <w:rFonts w:ascii="Times New Roman" w:hAnsi="Times New Roman"/>
          <w:sz w:val="24"/>
          <w:szCs w:val="24"/>
        </w:rPr>
        <w:t xml:space="preserve"> </w:t>
      </w:r>
      <w:r w:rsidR="00FE6C63">
        <w:rPr>
          <w:rFonts w:ascii="Times New Roman" w:hAnsi="Times New Roman"/>
          <w:sz w:val="24"/>
          <w:szCs w:val="24"/>
        </w:rPr>
        <w:t>Within that Division:</w:t>
      </w:r>
    </w:p>
    <w:p w14:paraId="0322E271" w14:textId="52EB3D94" w:rsidR="00745751" w:rsidRDefault="00745751" w:rsidP="00CB2C13">
      <w:pPr>
        <w:tabs>
          <w:tab w:val="left" w:pos="426"/>
        </w:tabs>
        <w:spacing w:before="60" w:after="60" w:line="240" w:lineRule="auto"/>
        <w:ind w:left="425" w:hanging="425"/>
        <w:rPr>
          <w:rFonts w:ascii="Times New Roman" w:hAnsi="Times New Roman"/>
          <w:sz w:val="24"/>
          <w:szCs w:val="24"/>
        </w:rPr>
      </w:pPr>
      <w:r>
        <w:rPr>
          <w:rFonts w:ascii="Times New Roman" w:hAnsi="Times New Roman"/>
          <w:sz w:val="24"/>
          <w:szCs w:val="24"/>
        </w:rPr>
        <w:t>(</w:t>
      </w:r>
      <w:r w:rsidR="005B5744">
        <w:rPr>
          <w:rFonts w:ascii="Times New Roman" w:hAnsi="Times New Roman"/>
          <w:sz w:val="24"/>
          <w:szCs w:val="24"/>
        </w:rPr>
        <w:t>a</w:t>
      </w:r>
      <w:r>
        <w:rPr>
          <w:rFonts w:ascii="Times New Roman" w:hAnsi="Times New Roman"/>
          <w:sz w:val="24"/>
          <w:szCs w:val="24"/>
        </w:rPr>
        <w:t>)</w:t>
      </w:r>
      <w:r w:rsidR="00ED20B3">
        <w:rPr>
          <w:rFonts w:ascii="Times New Roman" w:hAnsi="Times New Roman"/>
          <w:sz w:val="24"/>
          <w:szCs w:val="24"/>
        </w:rPr>
        <w:tab/>
        <w:t>subsection 12.05</w:t>
      </w:r>
      <w:r w:rsidR="007C08DB">
        <w:rPr>
          <w:rFonts w:ascii="Times New Roman" w:hAnsi="Times New Roman"/>
          <w:sz w:val="24"/>
          <w:szCs w:val="24"/>
        </w:rPr>
        <w:t> </w:t>
      </w:r>
      <w:r w:rsidR="00ED20B3">
        <w:rPr>
          <w:rFonts w:ascii="Times New Roman" w:hAnsi="Times New Roman"/>
          <w:sz w:val="24"/>
          <w:szCs w:val="24"/>
        </w:rPr>
        <w:t xml:space="preserve">(2), provides that, subject to </w:t>
      </w:r>
      <w:r w:rsidR="00AF3263">
        <w:rPr>
          <w:rFonts w:ascii="Times New Roman" w:hAnsi="Times New Roman"/>
          <w:sz w:val="24"/>
          <w:szCs w:val="24"/>
        </w:rPr>
        <w:t>sections 12.06 and 12.07, an aerodrome technical inspection must compl</w:t>
      </w:r>
      <w:r w:rsidR="0083709A">
        <w:rPr>
          <w:rFonts w:ascii="Times New Roman" w:hAnsi="Times New Roman"/>
          <w:sz w:val="24"/>
          <w:szCs w:val="24"/>
        </w:rPr>
        <w:t>y with section</w:t>
      </w:r>
      <w:r w:rsidR="007C08DB">
        <w:rPr>
          <w:rFonts w:ascii="Times New Roman" w:hAnsi="Times New Roman"/>
          <w:sz w:val="24"/>
          <w:szCs w:val="24"/>
        </w:rPr>
        <w:t> </w:t>
      </w:r>
      <w:r w:rsidR="0083709A">
        <w:rPr>
          <w:rFonts w:ascii="Times New Roman" w:hAnsi="Times New Roman"/>
          <w:sz w:val="24"/>
          <w:szCs w:val="24"/>
        </w:rPr>
        <w:t>12.09; and</w:t>
      </w:r>
    </w:p>
    <w:p w14:paraId="4879FF28" w14:textId="1EB05FE9" w:rsidR="008D387E" w:rsidRDefault="00E8106F" w:rsidP="00CB2C13">
      <w:pPr>
        <w:tabs>
          <w:tab w:val="left" w:pos="426"/>
        </w:tabs>
        <w:spacing w:before="60" w:after="60" w:line="240" w:lineRule="auto"/>
        <w:ind w:left="425" w:hanging="425"/>
        <w:rPr>
          <w:rFonts w:ascii="Times New Roman" w:hAnsi="Times New Roman"/>
          <w:sz w:val="24"/>
          <w:szCs w:val="24"/>
        </w:rPr>
      </w:pPr>
      <w:r>
        <w:rPr>
          <w:rFonts w:ascii="Times New Roman" w:hAnsi="Times New Roman"/>
          <w:sz w:val="24"/>
          <w:szCs w:val="24"/>
        </w:rPr>
        <w:t>(</w:t>
      </w:r>
      <w:r w:rsidR="005B5744">
        <w:rPr>
          <w:rFonts w:ascii="Times New Roman" w:hAnsi="Times New Roman"/>
          <w:sz w:val="24"/>
          <w:szCs w:val="24"/>
        </w:rPr>
        <w:t>b</w:t>
      </w:r>
      <w:r>
        <w:rPr>
          <w:rFonts w:ascii="Times New Roman" w:hAnsi="Times New Roman"/>
          <w:sz w:val="24"/>
          <w:szCs w:val="24"/>
        </w:rPr>
        <w:t>)</w:t>
      </w:r>
      <w:r>
        <w:rPr>
          <w:rFonts w:ascii="Times New Roman" w:hAnsi="Times New Roman"/>
          <w:sz w:val="24"/>
          <w:szCs w:val="24"/>
        </w:rPr>
        <w:tab/>
      </w:r>
      <w:r w:rsidR="00F36351">
        <w:rPr>
          <w:rFonts w:ascii="Times New Roman" w:hAnsi="Times New Roman"/>
          <w:sz w:val="24"/>
          <w:szCs w:val="24"/>
        </w:rPr>
        <w:t>subsections 12.09</w:t>
      </w:r>
      <w:r w:rsidR="007C08DB">
        <w:rPr>
          <w:rFonts w:ascii="Times New Roman" w:hAnsi="Times New Roman"/>
          <w:sz w:val="24"/>
          <w:szCs w:val="24"/>
        </w:rPr>
        <w:t> </w:t>
      </w:r>
      <w:r w:rsidR="00F36351">
        <w:rPr>
          <w:rFonts w:ascii="Times New Roman" w:hAnsi="Times New Roman"/>
          <w:sz w:val="24"/>
          <w:szCs w:val="24"/>
        </w:rPr>
        <w:t>(1)</w:t>
      </w:r>
      <w:r w:rsidR="004A00D0">
        <w:rPr>
          <w:rFonts w:ascii="Times New Roman" w:hAnsi="Times New Roman"/>
          <w:sz w:val="24"/>
          <w:szCs w:val="24"/>
        </w:rPr>
        <w:t xml:space="preserve"> to (7) set ou</w:t>
      </w:r>
      <w:r w:rsidR="00BD0824">
        <w:rPr>
          <w:rFonts w:ascii="Times New Roman" w:hAnsi="Times New Roman"/>
          <w:sz w:val="24"/>
          <w:szCs w:val="24"/>
        </w:rPr>
        <w:t>t what an aerodrome technical inspection must include</w:t>
      </w:r>
      <w:r w:rsidR="004E4143">
        <w:rPr>
          <w:rFonts w:ascii="Times New Roman" w:hAnsi="Times New Roman"/>
          <w:sz w:val="24"/>
          <w:szCs w:val="24"/>
        </w:rPr>
        <w:t>. Most relevantly</w:t>
      </w:r>
      <w:r w:rsidR="008B0F0C">
        <w:rPr>
          <w:rFonts w:ascii="Times New Roman" w:hAnsi="Times New Roman"/>
          <w:sz w:val="24"/>
          <w:szCs w:val="24"/>
        </w:rPr>
        <w:t>, those requirements include</w:t>
      </w:r>
      <w:r w:rsidR="008D387E">
        <w:rPr>
          <w:rFonts w:ascii="Times New Roman" w:hAnsi="Times New Roman"/>
          <w:sz w:val="24"/>
          <w:szCs w:val="24"/>
        </w:rPr>
        <w:t xml:space="preserve"> the f</w:t>
      </w:r>
      <w:r w:rsidR="00146910">
        <w:rPr>
          <w:rFonts w:ascii="Times New Roman" w:hAnsi="Times New Roman"/>
          <w:sz w:val="24"/>
          <w:szCs w:val="24"/>
        </w:rPr>
        <w:t>ollowing</w:t>
      </w:r>
      <w:r w:rsidR="008D387E">
        <w:rPr>
          <w:rFonts w:ascii="Times New Roman" w:hAnsi="Times New Roman"/>
          <w:sz w:val="24"/>
          <w:szCs w:val="24"/>
        </w:rPr>
        <w:t>:</w:t>
      </w:r>
    </w:p>
    <w:p w14:paraId="7F6B3E3C" w14:textId="39C5CD17" w:rsidR="008D387E" w:rsidRDefault="008D387E" w:rsidP="00CB2C13">
      <w:pPr>
        <w:autoSpaceDE w:val="0"/>
        <w:autoSpaceDN w:val="0"/>
        <w:adjustRightInd w:val="0"/>
        <w:spacing w:before="60" w:after="60" w:line="240" w:lineRule="auto"/>
        <w:ind w:left="850" w:hanging="425"/>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w:t>
      </w:r>
      <w:r>
        <w:rPr>
          <w:rFonts w:ascii="Times New Roman" w:hAnsi="Times New Roman"/>
          <w:sz w:val="24"/>
          <w:szCs w:val="24"/>
        </w:rPr>
        <w:tab/>
      </w:r>
      <w:r w:rsidR="002D3C02">
        <w:rPr>
          <w:rFonts w:ascii="Times New Roman" w:hAnsi="Times New Roman"/>
          <w:sz w:val="24"/>
          <w:szCs w:val="24"/>
        </w:rPr>
        <w:t xml:space="preserve">an instrument survey of </w:t>
      </w:r>
      <w:r w:rsidR="005E26C1" w:rsidRPr="005E26C1">
        <w:rPr>
          <w:rFonts w:ascii="Times New Roman" w:hAnsi="Times New Roman"/>
          <w:sz w:val="24"/>
          <w:szCs w:val="24"/>
        </w:rPr>
        <w:t>the approach, the take</w:t>
      </w:r>
      <w:r w:rsidR="004F746E">
        <w:rPr>
          <w:rFonts w:ascii="Times New Roman" w:hAnsi="Times New Roman"/>
          <w:sz w:val="24"/>
          <w:szCs w:val="24"/>
        </w:rPr>
        <w:noBreakHyphen/>
      </w:r>
      <w:r w:rsidR="005E26C1" w:rsidRPr="005E26C1">
        <w:rPr>
          <w:rFonts w:ascii="Times New Roman" w:hAnsi="Times New Roman"/>
          <w:sz w:val="24"/>
          <w:szCs w:val="24"/>
        </w:rPr>
        <w:t>off and the transitional surfaces;</w:t>
      </w:r>
    </w:p>
    <w:p w14:paraId="75BB709D" w14:textId="354308F6" w:rsidR="00146910" w:rsidRDefault="008D387E" w:rsidP="00CB2C13">
      <w:pPr>
        <w:autoSpaceDE w:val="0"/>
        <w:autoSpaceDN w:val="0"/>
        <w:adjustRightInd w:val="0"/>
        <w:spacing w:before="60" w:after="60" w:line="240" w:lineRule="auto"/>
        <w:ind w:left="850" w:hanging="425"/>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r w:rsidR="005E26C1" w:rsidRPr="005E26C1">
        <w:rPr>
          <w:rFonts w:ascii="Times New Roman" w:hAnsi="Times New Roman"/>
          <w:sz w:val="24"/>
          <w:szCs w:val="24"/>
        </w:rPr>
        <w:t>a check of other applicable surfaces associated with the OLS;</w:t>
      </w:r>
    </w:p>
    <w:p w14:paraId="3253AA60" w14:textId="6941F5E3" w:rsidR="0014723E" w:rsidRDefault="00146910" w:rsidP="00CB2C13">
      <w:pPr>
        <w:autoSpaceDE w:val="0"/>
        <w:autoSpaceDN w:val="0"/>
        <w:adjustRightInd w:val="0"/>
        <w:spacing w:before="60" w:after="60" w:line="240" w:lineRule="auto"/>
        <w:ind w:left="850" w:hanging="425"/>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r>
      <w:r w:rsidR="00933202" w:rsidRPr="00933202">
        <w:rPr>
          <w:rFonts w:ascii="Times New Roman" w:hAnsi="Times New Roman"/>
          <w:sz w:val="24"/>
          <w:szCs w:val="24"/>
        </w:rPr>
        <w:t>a check of the aerodrome operator’s monitoring of the instrument approach procedure</w:t>
      </w:r>
      <w:r w:rsidR="00564B7A">
        <w:rPr>
          <w:rFonts w:ascii="Times New Roman" w:hAnsi="Times New Roman"/>
          <w:sz w:val="24"/>
          <w:szCs w:val="24"/>
        </w:rPr>
        <w:noBreakHyphen/>
      </w:r>
      <w:r w:rsidR="00933202" w:rsidRPr="00933202">
        <w:rPr>
          <w:rFonts w:ascii="Times New Roman" w:hAnsi="Times New Roman"/>
          <w:sz w:val="24"/>
          <w:szCs w:val="24"/>
        </w:rPr>
        <w:t xml:space="preserve">critical obstacles nominated by the procedure designer for any </w:t>
      </w:r>
      <w:r w:rsidR="00EA6468">
        <w:rPr>
          <w:rFonts w:ascii="Times New Roman" w:hAnsi="Times New Roman"/>
          <w:sz w:val="24"/>
          <w:szCs w:val="24"/>
        </w:rPr>
        <w:t>TIFPs</w:t>
      </w:r>
      <w:r w:rsidR="00933202" w:rsidRPr="00933202">
        <w:rPr>
          <w:rFonts w:ascii="Times New Roman" w:hAnsi="Times New Roman"/>
          <w:sz w:val="24"/>
          <w:szCs w:val="24"/>
        </w:rPr>
        <w:t xml:space="preserve"> published for the aerodrome</w:t>
      </w:r>
      <w:r w:rsidR="00974856">
        <w:rPr>
          <w:rFonts w:ascii="Times New Roman" w:hAnsi="Times New Roman"/>
          <w:sz w:val="24"/>
          <w:szCs w:val="24"/>
        </w:rPr>
        <w:t>.</w:t>
      </w:r>
    </w:p>
    <w:bookmarkEnd w:id="1"/>
    <w:p w14:paraId="00876765" w14:textId="77777777" w:rsidR="00ED191E" w:rsidRPr="00B77934" w:rsidRDefault="00ED191E" w:rsidP="008F1D85">
      <w:pPr>
        <w:spacing w:after="0" w:line="240" w:lineRule="auto"/>
        <w:rPr>
          <w:rFonts w:ascii="Times New Roman" w:eastAsia="Times New Roman" w:hAnsi="Times New Roman"/>
          <w:bCs/>
          <w:sz w:val="24"/>
          <w:szCs w:val="24"/>
        </w:rPr>
      </w:pPr>
    </w:p>
    <w:p w14:paraId="00EECC54" w14:textId="4F4AB826" w:rsidR="005024FD" w:rsidRDefault="005024FD" w:rsidP="005024FD">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Overview of instrument</w:t>
      </w:r>
    </w:p>
    <w:p w14:paraId="6D72B40D" w14:textId="43D87B10" w:rsidR="005024FD" w:rsidRPr="00B77934" w:rsidRDefault="003051F5" w:rsidP="005024FD">
      <w:pPr>
        <w:spacing w:after="0" w:line="240" w:lineRule="auto"/>
        <w:rPr>
          <w:rFonts w:ascii="Times New Roman" w:eastAsia="Times New Roman" w:hAnsi="Times New Roman"/>
          <w:i/>
          <w:sz w:val="24"/>
          <w:szCs w:val="24"/>
        </w:rPr>
      </w:pPr>
      <w:r w:rsidRPr="00752262">
        <w:rPr>
          <w:rFonts w:ascii="Times New Roman" w:hAnsi="Times New Roman"/>
          <w:sz w:val="24"/>
          <w:szCs w:val="24"/>
        </w:rPr>
        <w:t xml:space="preserve">The </w:t>
      </w:r>
      <w:r w:rsidRPr="00530D75">
        <w:rPr>
          <w:rFonts w:ascii="Times New Roman" w:hAnsi="Times New Roman"/>
          <w:sz w:val="24"/>
          <w:szCs w:val="24"/>
        </w:rPr>
        <w:t>instrument</w:t>
      </w:r>
      <w:r w:rsidRPr="00752262">
        <w:rPr>
          <w:rFonts w:ascii="Times New Roman" w:hAnsi="Times New Roman"/>
          <w:sz w:val="24"/>
          <w:szCs w:val="24"/>
        </w:rPr>
        <w:t xml:space="preserve"> </w:t>
      </w:r>
      <w:r w:rsidR="009A25DD">
        <w:rPr>
          <w:rFonts w:ascii="Times New Roman" w:hAnsi="Times New Roman"/>
          <w:sz w:val="24"/>
          <w:szCs w:val="24"/>
        </w:rPr>
        <w:t>will</w:t>
      </w:r>
      <w:r w:rsidRPr="00752262">
        <w:rPr>
          <w:rFonts w:ascii="Times New Roman" w:hAnsi="Times New Roman"/>
          <w:sz w:val="24"/>
          <w:szCs w:val="24"/>
        </w:rPr>
        <w:t xml:space="preserve"> extend the intervals at which CASA must conduct a flight </w:t>
      </w:r>
      <w:r w:rsidRPr="00220C93">
        <w:rPr>
          <w:rFonts w:ascii="Times New Roman" w:hAnsi="Times New Roman"/>
          <w:sz w:val="24"/>
          <w:szCs w:val="24"/>
        </w:rPr>
        <w:t>re</w:t>
      </w:r>
      <w:r w:rsidRPr="00530D75">
        <w:rPr>
          <w:rFonts w:ascii="Times New Roman" w:hAnsi="Times New Roman"/>
          <w:sz w:val="24"/>
          <w:szCs w:val="24"/>
        </w:rPr>
        <w:t>validat</w:t>
      </w:r>
      <w:r w:rsidRPr="00220C93">
        <w:rPr>
          <w:rFonts w:ascii="Times New Roman" w:hAnsi="Times New Roman"/>
          <w:sz w:val="24"/>
          <w:szCs w:val="24"/>
        </w:rPr>
        <w:t xml:space="preserve">ion of a </w:t>
      </w:r>
      <w:r w:rsidRPr="00530D75">
        <w:rPr>
          <w:rFonts w:ascii="Times New Roman" w:hAnsi="Times New Roman"/>
          <w:sz w:val="24"/>
          <w:szCs w:val="24"/>
        </w:rPr>
        <w:t>TIFP</w:t>
      </w:r>
      <w:r w:rsidRPr="00220C93">
        <w:rPr>
          <w:rFonts w:ascii="Times New Roman" w:hAnsi="Times New Roman"/>
          <w:sz w:val="24"/>
          <w:szCs w:val="24"/>
        </w:rPr>
        <w:t xml:space="preserve"> from ‘not exceeding three years’ to ‘not exceeding five </w:t>
      </w:r>
      <w:r w:rsidRPr="00B77934">
        <w:rPr>
          <w:rFonts w:ascii="Times New Roman" w:hAnsi="Times New Roman"/>
          <w:sz w:val="24"/>
          <w:szCs w:val="24"/>
        </w:rPr>
        <w:t>years’.</w:t>
      </w:r>
    </w:p>
    <w:p w14:paraId="4ED9AC5A" w14:textId="77777777" w:rsidR="005024FD" w:rsidRPr="00B77934" w:rsidRDefault="005024FD" w:rsidP="005024FD">
      <w:pPr>
        <w:spacing w:after="0" w:line="240" w:lineRule="auto"/>
        <w:rPr>
          <w:rFonts w:ascii="Times New Roman" w:eastAsia="Times New Roman" w:hAnsi="Times New Roman"/>
          <w:iCs/>
          <w:sz w:val="24"/>
          <w:szCs w:val="24"/>
        </w:rPr>
      </w:pPr>
    </w:p>
    <w:p w14:paraId="0B048505" w14:textId="47131F5A" w:rsidR="002F018D" w:rsidRPr="00AF71D4" w:rsidRDefault="002F018D" w:rsidP="002F018D">
      <w:pPr>
        <w:spacing w:after="0" w:line="240" w:lineRule="auto"/>
        <w:rPr>
          <w:rFonts w:ascii="Times New Roman" w:eastAsia="Times New Roman" w:hAnsi="Times New Roman"/>
          <w:sz w:val="24"/>
          <w:szCs w:val="24"/>
        </w:rPr>
      </w:pPr>
      <w:r w:rsidRPr="00AF71D4">
        <w:rPr>
          <w:rFonts w:ascii="Times New Roman" w:eastAsia="Times New Roman" w:hAnsi="Times New Roman"/>
          <w:sz w:val="24"/>
          <w:szCs w:val="24"/>
        </w:rPr>
        <w:t>The three</w:t>
      </w:r>
      <w:r w:rsidRPr="00AF71D4">
        <w:rPr>
          <w:rFonts w:ascii="Times New Roman" w:eastAsia="Times New Roman" w:hAnsi="Times New Roman"/>
          <w:sz w:val="24"/>
          <w:szCs w:val="24"/>
        </w:rPr>
        <w:noBreakHyphen/>
        <w:t xml:space="preserve">year interval between flight revalidations of a TIFP set down in paragraph 6.1.4.2 of </w:t>
      </w:r>
      <w:r w:rsidR="00EE15C9">
        <w:rPr>
          <w:rFonts w:ascii="Times New Roman" w:eastAsia="Times New Roman" w:hAnsi="Times New Roman"/>
          <w:sz w:val="24"/>
          <w:szCs w:val="24"/>
        </w:rPr>
        <w:t xml:space="preserve">the </w:t>
      </w:r>
      <w:r w:rsidR="009A25DD">
        <w:rPr>
          <w:rFonts w:ascii="Times New Roman" w:eastAsia="Times New Roman" w:hAnsi="Times New Roman"/>
          <w:sz w:val="24"/>
          <w:szCs w:val="24"/>
        </w:rPr>
        <w:t>Part 17</w:t>
      </w:r>
      <w:r w:rsidR="008538B7">
        <w:rPr>
          <w:rFonts w:ascii="Times New Roman" w:eastAsia="Times New Roman" w:hAnsi="Times New Roman"/>
          <w:sz w:val="24"/>
          <w:szCs w:val="24"/>
        </w:rPr>
        <w:t>3</w:t>
      </w:r>
      <w:r w:rsidR="00EE15C9">
        <w:rPr>
          <w:rFonts w:ascii="Times New Roman" w:eastAsia="Times New Roman" w:hAnsi="Times New Roman"/>
          <w:sz w:val="24"/>
          <w:szCs w:val="24"/>
        </w:rPr>
        <w:t xml:space="preserve"> MOS</w:t>
      </w:r>
      <w:r w:rsidR="009A25DD">
        <w:rPr>
          <w:rFonts w:ascii="Times New Roman" w:eastAsia="Times New Roman" w:hAnsi="Times New Roman"/>
          <w:sz w:val="24"/>
          <w:szCs w:val="24"/>
        </w:rPr>
        <w:t xml:space="preserve"> </w:t>
      </w:r>
      <w:r w:rsidRPr="00AF71D4">
        <w:rPr>
          <w:rFonts w:ascii="Times New Roman" w:eastAsia="Times New Roman" w:hAnsi="Times New Roman"/>
          <w:sz w:val="24"/>
          <w:szCs w:val="24"/>
        </w:rPr>
        <w:t>is shorter than the five</w:t>
      </w:r>
      <w:r w:rsidRPr="00AF71D4">
        <w:rPr>
          <w:rFonts w:ascii="Times New Roman" w:eastAsia="Times New Roman" w:hAnsi="Times New Roman"/>
          <w:sz w:val="24"/>
          <w:szCs w:val="24"/>
        </w:rPr>
        <w:noBreakHyphen/>
        <w:t>year interval set down by ICAO in:</w:t>
      </w:r>
    </w:p>
    <w:p w14:paraId="476FD8AC" w14:textId="77777777" w:rsidR="002F018D" w:rsidRPr="00AF71D4" w:rsidRDefault="002F018D" w:rsidP="00CB2C13">
      <w:pPr>
        <w:tabs>
          <w:tab w:val="left" w:pos="426"/>
        </w:tabs>
        <w:spacing w:before="60" w:after="60" w:line="240" w:lineRule="auto"/>
        <w:ind w:left="425" w:hanging="425"/>
        <w:rPr>
          <w:rFonts w:ascii="Times New Roman" w:eastAsia="Times New Roman" w:hAnsi="Times New Roman"/>
          <w:sz w:val="24"/>
          <w:szCs w:val="24"/>
        </w:rPr>
      </w:pPr>
      <w:r w:rsidRPr="00AF71D4">
        <w:rPr>
          <w:rFonts w:ascii="Times New Roman" w:eastAsia="Times New Roman" w:hAnsi="Times New Roman"/>
          <w:sz w:val="24"/>
          <w:szCs w:val="24"/>
        </w:rPr>
        <w:t>(a)</w:t>
      </w:r>
      <w:r w:rsidRPr="00AF71D4">
        <w:rPr>
          <w:rFonts w:ascii="Times New Roman" w:eastAsia="Times New Roman" w:hAnsi="Times New Roman"/>
          <w:sz w:val="24"/>
          <w:szCs w:val="24"/>
        </w:rPr>
        <w:tab/>
        <w:t xml:space="preserve">the </w:t>
      </w:r>
      <w:r w:rsidRPr="00AF71D4">
        <w:rPr>
          <w:rFonts w:ascii="Times New Roman" w:eastAsia="Times New Roman" w:hAnsi="Times New Roman"/>
          <w:i/>
          <w:iCs/>
          <w:sz w:val="24"/>
          <w:szCs w:val="24"/>
        </w:rPr>
        <w:t>Convention on International Civil Aviation</w:t>
      </w:r>
      <w:r w:rsidRPr="00AF71D4">
        <w:rPr>
          <w:rFonts w:ascii="Times New Roman" w:eastAsia="Times New Roman" w:hAnsi="Times New Roman"/>
          <w:sz w:val="24"/>
          <w:szCs w:val="24"/>
        </w:rPr>
        <w:t xml:space="preserve"> (ICAO Doc 7300)</w:t>
      </w:r>
      <w:r w:rsidRPr="00AF71D4">
        <w:rPr>
          <w:rFonts w:ascii="Times New Roman" w:eastAsia="Times New Roman" w:hAnsi="Times New Roman"/>
          <w:i/>
          <w:iCs/>
          <w:sz w:val="24"/>
          <w:szCs w:val="24"/>
        </w:rPr>
        <w:t>, Annex 11 — Air Traffic Services</w:t>
      </w:r>
      <w:r w:rsidRPr="00AF71D4">
        <w:rPr>
          <w:rFonts w:ascii="Times New Roman" w:eastAsia="Times New Roman" w:hAnsi="Times New Roman"/>
          <w:sz w:val="24"/>
          <w:szCs w:val="24"/>
        </w:rPr>
        <w:t>, Fifteenth Edition, July 2018 — see paragraph 6 of Appendix 7; and</w:t>
      </w:r>
    </w:p>
    <w:p w14:paraId="28D81FBE" w14:textId="6AB3F239" w:rsidR="002F018D" w:rsidRDefault="002F018D" w:rsidP="00CB2C13">
      <w:pPr>
        <w:tabs>
          <w:tab w:val="left" w:pos="426"/>
        </w:tabs>
        <w:spacing w:before="60" w:after="0" w:line="240" w:lineRule="auto"/>
        <w:ind w:left="425" w:hanging="425"/>
        <w:rPr>
          <w:rFonts w:ascii="Times New Roman" w:eastAsia="Times New Roman" w:hAnsi="Times New Roman"/>
          <w:sz w:val="24"/>
          <w:szCs w:val="24"/>
        </w:rPr>
      </w:pPr>
      <w:r w:rsidRPr="00AF71D4">
        <w:rPr>
          <w:rFonts w:ascii="Times New Roman" w:eastAsia="Times New Roman" w:hAnsi="Times New Roman"/>
          <w:sz w:val="24"/>
          <w:szCs w:val="24"/>
        </w:rPr>
        <w:t>(b)</w:t>
      </w:r>
      <w:r w:rsidRPr="00AF71D4">
        <w:rPr>
          <w:rFonts w:ascii="Times New Roman" w:eastAsia="Times New Roman" w:hAnsi="Times New Roman"/>
          <w:sz w:val="24"/>
          <w:szCs w:val="24"/>
        </w:rPr>
        <w:tab/>
      </w:r>
      <w:r w:rsidRPr="00AF71D4">
        <w:rPr>
          <w:rFonts w:ascii="Times New Roman" w:eastAsia="Times New Roman" w:hAnsi="Times New Roman"/>
          <w:i/>
          <w:iCs/>
          <w:sz w:val="24"/>
          <w:szCs w:val="24"/>
        </w:rPr>
        <w:t>Procedures for Air Navigation Services</w:t>
      </w:r>
      <w:r w:rsidR="00587324">
        <w:rPr>
          <w:rFonts w:ascii="Times New Roman" w:eastAsia="Times New Roman" w:hAnsi="Times New Roman"/>
          <w:i/>
          <w:iCs/>
          <w:sz w:val="24"/>
          <w:szCs w:val="24"/>
        </w:rPr>
        <w:t> </w:t>
      </w:r>
      <w:r w:rsidRPr="00AF71D4">
        <w:rPr>
          <w:rFonts w:ascii="Times New Roman" w:eastAsia="Times New Roman" w:hAnsi="Times New Roman"/>
          <w:i/>
          <w:iCs/>
          <w:sz w:val="24"/>
          <w:szCs w:val="24"/>
        </w:rPr>
        <w:t>— Aircraft Operations</w:t>
      </w:r>
      <w:r w:rsidRPr="00AF71D4">
        <w:rPr>
          <w:rFonts w:ascii="Times New Roman" w:eastAsia="Times New Roman" w:hAnsi="Times New Roman"/>
          <w:sz w:val="24"/>
          <w:szCs w:val="24"/>
        </w:rPr>
        <w:t xml:space="preserve"> Volume II, </w:t>
      </w:r>
      <w:r w:rsidRPr="00AF71D4">
        <w:rPr>
          <w:rFonts w:ascii="Times New Roman" w:eastAsia="Times New Roman" w:hAnsi="Times New Roman"/>
          <w:i/>
          <w:iCs/>
          <w:sz w:val="24"/>
          <w:szCs w:val="24"/>
        </w:rPr>
        <w:t>Construction</w:t>
      </w:r>
      <w:r>
        <w:rPr>
          <w:rFonts w:ascii="Times New Roman" w:eastAsia="Times New Roman" w:hAnsi="Times New Roman"/>
          <w:i/>
          <w:iCs/>
          <w:sz w:val="24"/>
          <w:szCs w:val="24"/>
        </w:rPr>
        <w:t> </w:t>
      </w:r>
      <w:r w:rsidRPr="00AF71D4">
        <w:rPr>
          <w:rFonts w:ascii="Times New Roman" w:eastAsia="Times New Roman" w:hAnsi="Times New Roman"/>
          <w:i/>
          <w:iCs/>
          <w:sz w:val="24"/>
          <w:szCs w:val="24"/>
        </w:rPr>
        <w:t xml:space="preserve">of Visual and Instrument Flight Procedures </w:t>
      </w:r>
      <w:r w:rsidRPr="00AF71D4">
        <w:rPr>
          <w:rFonts w:ascii="Times New Roman" w:eastAsia="Times New Roman" w:hAnsi="Times New Roman"/>
          <w:sz w:val="24"/>
          <w:szCs w:val="24"/>
        </w:rPr>
        <w:t>(ICAO DOC 8168), Seventh</w:t>
      </w:r>
      <w:r>
        <w:rPr>
          <w:rFonts w:ascii="Times New Roman" w:eastAsia="Times New Roman" w:hAnsi="Times New Roman"/>
          <w:sz w:val="24"/>
          <w:szCs w:val="24"/>
        </w:rPr>
        <w:t> </w:t>
      </w:r>
      <w:r w:rsidRPr="00AF71D4">
        <w:rPr>
          <w:rFonts w:ascii="Times New Roman" w:eastAsia="Times New Roman" w:hAnsi="Times New Roman"/>
          <w:sz w:val="24"/>
          <w:szCs w:val="24"/>
        </w:rPr>
        <w:t>Edition, 2020 — see Part </w:t>
      </w:r>
      <w:r w:rsidR="00ED21A9">
        <w:rPr>
          <w:rFonts w:ascii="Times New Roman" w:eastAsia="Times New Roman" w:hAnsi="Times New Roman"/>
          <w:sz w:val="24"/>
          <w:szCs w:val="24"/>
        </w:rPr>
        <w:t>I</w:t>
      </w:r>
      <w:r w:rsidRPr="00AF71D4">
        <w:rPr>
          <w:rFonts w:ascii="Times New Roman" w:eastAsia="Times New Roman" w:hAnsi="Times New Roman"/>
          <w:sz w:val="24"/>
          <w:szCs w:val="24"/>
        </w:rPr>
        <w:t>, section 2, Chapter 4, paragraph 4.4</w:t>
      </w:r>
      <w:r w:rsidR="00DB558F">
        <w:rPr>
          <w:rFonts w:ascii="Times New Roman" w:eastAsia="Times New Roman" w:hAnsi="Times New Roman"/>
          <w:sz w:val="24"/>
          <w:szCs w:val="24"/>
        </w:rPr>
        <w:t>.</w:t>
      </w:r>
      <w:r w:rsidRPr="00AF71D4">
        <w:rPr>
          <w:rFonts w:ascii="Times New Roman" w:eastAsia="Times New Roman" w:hAnsi="Times New Roman"/>
          <w:sz w:val="24"/>
          <w:szCs w:val="24"/>
        </w:rPr>
        <w:t>3.</w:t>
      </w:r>
    </w:p>
    <w:p w14:paraId="6A93A57F" w14:textId="77777777" w:rsidR="0001407C" w:rsidRDefault="0001407C" w:rsidP="00CB2C13">
      <w:pPr>
        <w:tabs>
          <w:tab w:val="left" w:pos="426"/>
        </w:tabs>
        <w:spacing w:after="0" w:line="240" w:lineRule="auto"/>
        <w:ind w:left="425" w:hanging="425"/>
        <w:rPr>
          <w:rFonts w:ascii="Times New Roman" w:eastAsia="Times New Roman" w:hAnsi="Times New Roman"/>
          <w:sz w:val="24"/>
          <w:szCs w:val="24"/>
        </w:rPr>
      </w:pPr>
    </w:p>
    <w:p w14:paraId="0D717B09" w14:textId="5396FADF" w:rsidR="00A83D21" w:rsidRPr="003A4ACD" w:rsidRDefault="00A83D21" w:rsidP="00CB2C13">
      <w:pPr>
        <w:spacing w:after="0" w:line="240" w:lineRule="auto"/>
        <w:rPr>
          <w:rFonts w:ascii="Times New Roman" w:eastAsia="Times New Roman" w:hAnsi="Times New Roman"/>
          <w:sz w:val="24"/>
          <w:szCs w:val="24"/>
        </w:rPr>
      </w:pPr>
      <w:r w:rsidRPr="003A4ACD">
        <w:rPr>
          <w:rFonts w:ascii="Times New Roman" w:eastAsia="Times New Roman" w:hAnsi="Times New Roman"/>
          <w:sz w:val="24"/>
          <w:szCs w:val="24"/>
        </w:rPr>
        <w:t xml:space="preserve">Since CASA established the </w:t>
      </w:r>
      <w:r w:rsidR="00563F9E" w:rsidRPr="003A4ACD">
        <w:rPr>
          <w:rFonts w:ascii="Times New Roman" w:eastAsia="Times New Roman" w:hAnsi="Times New Roman"/>
          <w:sz w:val="24"/>
          <w:szCs w:val="24"/>
        </w:rPr>
        <w:t xml:space="preserve">TIFP flight revalidation program in 2008, very few </w:t>
      </w:r>
      <w:r w:rsidR="007A2B02" w:rsidRPr="003A4ACD">
        <w:rPr>
          <w:rFonts w:ascii="Times New Roman" w:eastAsia="Times New Roman" w:hAnsi="Times New Roman"/>
          <w:sz w:val="24"/>
          <w:szCs w:val="24"/>
        </w:rPr>
        <w:t xml:space="preserve">related aviation </w:t>
      </w:r>
      <w:r w:rsidR="00563F9E" w:rsidRPr="003A4ACD">
        <w:rPr>
          <w:rFonts w:ascii="Times New Roman" w:eastAsia="Times New Roman" w:hAnsi="Times New Roman"/>
          <w:sz w:val="24"/>
          <w:szCs w:val="24"/>
        </w:rPr>
        <w:t>safety issues have been identified</w:t>
      </w:r>
      <w:r w:rsidRPr="003A4ACD">
        <w:rPr>
          <w:rFonts w:ascii="Times New Roman" w:eastAsia="Times New Roman" w:hAnsi="Times New Roman"/>
          <w:sz w:val="24"/>
          <w:szCs w:val="24"/>
        </w:rPr>
        <w:t xml:space="preserve">. </w:t>
      </w:r>
      <w:r w:rsidRPr="003A4ACD">
        <w:rPr>
          <w:rFonts w:ascii="Times New Roman" w:eastAsiaTheme="minorHAnsi" w:hAnsi="Times New Roman"/>
          <w:sz w:val="24"/>
          <w:szCs w:val="24"/>
        </w:rPr>
        <w:t xml:space="preserve">Therefore, CASA </w:t>
      </w:r>
      <w:r w:rsidR="00F04DEB" w:rsidRPr="003A4ACD">
        <w:rPr>
          <w:rFonts w:ascii="Times New Roman" w:eastAsiaTheme="minorHAnsi" w:hAnsi="Times New Roman"/>
          <w:sz w:val="24"/>
          <w:szCs w:val="24"/>
        </w:rPr>
        <w:t>has assessed</w:t>
      </w:r>
      <w:r w:rsidRPr="003A4ACD">
        <w:rPr>
          <w:rFonts w:ascii="Times New Roman" w:eastAsiaTheme="minorHAnsi" w:hAnsi="Times New Roman"/>
          <w:sz w:val="24"/>
          <w:szCs w:val="24"/>
        </w:rPr>
        <w:t xml:space="preserve"> that </w:t>
      </w:r>
      <w:r w:rsidR="00F04DEB" w:rsidRPr="003A4ACD">
        <w:rPr>
          <w:rFonts w:ascii="Times New Roman" w:eastAsiaTheme="minorHAnsi" w:hAnsi="Times New Roman"/>
          <w:sz w:val="24"/>
          <w:szCs w:val="24"/>
        </w:rPr>
        <w:t xml:space="preserve">extending </w:t>
      </w:r>
      <w:r w:rsidR="008376A5" w:rsidRPr="003A4ACD">
        <w:rPr>
          <w:rFonts w:ascii="Times New Roman" w:hAnsi="Times New Roman"/>
          <w:sz w:val="24"/>
          <w:szCs w:val="24"/>
        </w:rPr>
        <w:t>the intervals at which CASA must conduct a flight revalidation of a TIFP from ‘not exceeding three years’ to ‘not</w:t>
      </w:r>
      <w:r w:rsidR="00115E86">
        <w:rPr>
          <w:rFonts w:ascii="Times New Roman" w:hAnsi="Times New Roman"/>
          <w:sz w:val="24"/>
          <w:szCs w:val="24"/>
        </w:rPr>
        <w:t xml:space="preserve"> </w:t>
      </w:r>
      <w:r w:rsidR="008376A5" w:rsidRPr="003A4ACD">
        <w:rPr>
          <w:rFonts w:ascii="Times New Roman" w:hAnsi="Times New Roman"/>
          <w:sz w:val="24"/>
          <w:szCs w:val="24"/>
        </w:rPr>
        <w:t>exceeding five years’</w:t>
      </w:r>
      <w:r w:rsidR="001F6DA3" w:rsidRPr="003A4ACD">
        <w:rPr>
          <w:rFonts w:ascii="Times New Roman" w:hAnsi="Times New Roman"/>
          <w:sz w:val="24"/>
          <w:szCs w:val="24"/>
        </w:rPr>
        <w:t xml:space="preserve"> </w:t>
      </w:r>
      <w:r w:rsidR="00F04DEB" w:rsidRPr="003A4ACD">
        <w:rPr>
          <w:rFonts w:ascii="Times New Roman" w:hAnsi="Times New Roman"/>
          <w:sz w:val="24"/>
          <w:szCs w:val="24"/>
        </w:rPr>
        <w:t xml:space="preserve">would have </w:t>
      </w:r>
      <w:r w:rsidR="007F31DF" w:rsidRPr="003A4ACD">
        <w:rPr>
          <w:rFonts w:ascii="Times New Roman" w:hAnsi="Times New Roman"/>
          <w:sz w:val="24"/>
          <w:szCs w:val="24"/>
        </w:rPr>
        <w:t>no</w:t>
      </w:r>
      <w:r w:rsidRPr="003A4ACD">
        <w:rPr>
          <w:rFonts w:ascii="Times New Roman" w:eastAsiaTheme="minorHAnsi" w:hAnsi="Times New Roman"/>
          <w:sz w:val="24"/>
          <w:szCs w:val="24"/>
        </w:rPr>
        <w:t xml:space="preserve"> </w:t>
      </w:r>
      <w:r w:rsidR="00466F5C" w:rsidRPr="003A4ACD">
        <w:rPr>
          <w:rFonts w:ascii="Times New Roman" w:eastAsiaTheme="minorHAnsi" w:hAnsi="Times New Roman"/>
          <w:sz w:val="24"/>
          <w:szCs w:val="24"/>
        </w:rPr>
        <w:t xml:space="preserve">negative </w:t>
      </w:r>
      <w:r w:rsidR="009C7CD6" w:rsidRPr="003A4ACD">
        <w:rPr>
          <w:rFonts w:ascii="Times New Roman" w:eastAsiaTheme="minorHAnsi" w:hAnsi="Times New Roman"/>
          <w:sz w:val="24"/>
          <w:szCs w:val="24"/>
        </w:rPr>
        <w:t>effect</w:t>
      </w:r>
      <w:r w:rsidR="00A4721B" w:rsidRPr="003A4ACD">
        <w:rPr>
          <w:rFonts w:ascii="Times New Roman" w:eastAsiaTheme="minorHAnsi" w:hAnsi="Times New Roman"/>
          <w:sz w:val="24"/>
          <w:szCs w:val="24"/>
        </w:rPr>
        <w:t xml:space="preserve"> on</w:t>
      </w:r>
      <w:r w:rsidR="001F6DA3" w:rsidRPr="003A4ACD">
        <w:rPr>
          <w:rFonts w:ascii="Times New Roman" w:eastAsiaTheme="minorHAnsi" w:hAnsi="Times New Roman"/>
          <w:sz w:val="24"/>
          <w:szCs w:val="24"/>
        </w:rPr>
        <w:t xml:space="preserve"> aviation safety of operations at certified aerodromes with TIFPs </w:t>
      </w:r>
      <w:r w:rsidR="001F6DA3" w:rsidRPr="003A4ACD">
        <w:rPr>
          <w:rFonts w:ascii="Times New Roman" w:eastAsia="Times New Roman" w:hAnsi="Times New Roman"/>
          <w:sz w:val="24"/>
          <w:szCs w:val="24"/>
        </w:rPr>
        <w:t xml:space="preserve">(particularly </w:t>
      </w:r>
      <w:r w:rsidRPr="003A4ACD">
        <w:rPr>
          <w:rFonts w:ascii="Times New Roman" w:eastAsia="Times New Roman" w:hAnsi="Times New Roman"/>
          <w:sz w:val="24"/>
          <w:szCs w:val="24"/>
        </w:rPr>
        <w:t xml:space="preserve">considering the </w:t>
      </w:r>
      <w:r w:rsidR="00AD27D1">
        <w:rPr>
          <w:rFonts w:ascii="Times New Roman" w:eastAsia="Times New Roman" w:hAnsi="Times New Roman"/>
          <w:sz w:val="24"/>
          <w:szCs w:val="24"/>
        </w:rPr>
        <w:t>strengthened</w:t>
      </w:r>
      <w:r w:rsidRPr="003A4ACD">
        <w:rPr>
          <w:rFonts w:ascii="Times New Roman" w:eastAsia="Times New Roman" w:hAnsi="Times New Roman"/>
          <w:sz w:val="24"/>
          <w:szCs w:val="24"/>
        </w:rPr>
        <w:t xml:space="preserve"> requirements for operator monitoring</w:t>
      </w:r>
      <w:r w:rsidR="002C1B11" w:rsidRPr="003A4ACD">
        <w:rPr>
          <w:rFonts w:ascii="Times New Roman" w:eastAsia="Times New Roman" w:hAnsi="Times New Roman"/>
          <w:sz w:val="24"/>
          <w:szCs w:val="24"/>
        </w:rPr>
        <w:t xml:space="preserve"> </w:t>
      </w:r>
      <w:r w:rsidR="00F97FB1">
        <w:rPr>
          <w:rFonts w:ascii="Times New Roman" w:eastAsia="Times New Roman" w:hAnsi="Times New Roman"/>
          <w:sz w:val="24"/>
          <w:szCs w:val="24"/>
        </w:rPr>
        <w:t xml:space="preserve">and reporting, including </w:t>
      </w:r>
      <w:r w:rsidR="002C1B11" w:rsidRPr="003A4ACD">
        <w:rPr>
          <w:rFonts w:ascii="Times New Roman" w:eastAsia="Times New Roman" w:hAnsi="Times New Roman"/>
          <w:sz w:val="24"/>
          <w:szCs w:val="24"/>
        </w:rPr>
        <w:t>in section 7.20 of the Part 139 Manual of Standards</w:t>
      </w:r>
      <w:r w:rsidR="001F6DA3" w:rsidRPr="003A4ACD">
        <w:rPr>
          <w:rFonts w:ascii="Times New Roman" w:eastAsia="Times New Roman" w:hAnsi="Times New Roman"/>
          <w:sz w:val="24"/>
          <w:szCs w:val="24"/>
        </w:rPr>
        <w:t>).</w:t>
      </w:r>
    </w:p>
    <w:p w14:paraId="5589BB72" w14:textId="77777777" w:rsidR="00A83D21" w:rsidRDefault="00A83D21" w:rsidP="00CB2C13">
      <w:pPr>
        <w:tabs>
          <w:tab w:val="left" w:pos="426"/>
        </w:tabs>
        <w:spacing w:after="0" w:line="240" w:lineRule="auto"/>
        <w:rPr>
          <w:rFonts w:ascii="Times New Roman" w:eastAsia="Times New Roman" w:hAnsi="Times New Roman"/>
          <w:sz w:val="24"/>
          <w:szCs w:val="24"/>
        </w:rPr>
      </w:pPr>
    </w:p>
    <w:p w14:paraId="5D2703A8" w14:textId="7C58D09D" w:rsidR="005A2BB6" w:rsidRPr="000B6A0B" w:rsidRDefault="00833873" w:rsidP="00CB2C13">
      <w:pPr>
        <w:spacing w:after="0" w:line="240" w:lineRule="auto"/>
        <w:rPr>
          <w:rFonts w:ascii="Times New Roman" w:eastAsiaTheme="minorHAnsi" w:hAnsi="Times New Roman"/>
          <w:sz w:val="24"/>
          <w:szCs w:val="24"/>
        </w:rPr>
      </w:pPr>
      <w:r w:rsidRPr="000B6A0B">
        <w:rPr>
          <w:rFonts w:ascii="Times New Roman" w:eastAsia="Times New Roman" w:hAnsi="Times New Roman"/>
          <w:iCs/>
          <w:sz w:val="24"/>
          <w:szCs w:val="24"/>
        </w:rPr>
        <w:t xml:space="preserve">In accordance with subsection 33 (3) of </w:t>
      </w:r>
      <w:r w:rsidR="00587324">
        <w:rPr>
          <w:rFonts w:ascii="Times New Roman" w:eastAsia="Times New Roman" w:hAnsi="Times New Roman"/>
          <w:iCs/>
          <w:sz w:val="24"/>
          <w:szCs w:val="24"/>
        </w:rPr>
        <w:t>the AIA</w:t>
      </w:r>
      <w:r w:rsidRPr="000B6A0B">
        <w:rPr>
          <w:rFonts w:ascii="Times New Roman" w:eastAsia="Times New Roman" w:hAnsi="Times New Roman"/>
          <w:iCs/>
          <w:sz w:val="24"/>
          <w:szCs w:val="24"/>
        </w:rPr>
        <w:t>, the instrument amends</w:t>
      </w:r>
      <w:r w:rsidR="005260B0" w:rsidRPr="000B6A0B">
        <w:rPr>
          <w:rFonts w:ascii="Times New Roman" w:eastAsia="Times New Roman" w:hAnsi="Times New Roman"/>
          <w:iCs/>
          <w:sz w:val="24"/>
          <w:szCs w:val="24"/>
        </w:rPr>
        <w:t xml:space="preserve"> the </w:t>
      </w:r>
      <w:r w:rsidR="00E36267">
        <w:rPr>
          <w:rFonts w:ascii="Times New Roman" w:eastAsia="Times New Roman" w:hAnsi="Times New Roman"/>
          <w:iCs/>
          <w:sz w:val="24"/>
          <w:szCs w:val="24"/>
        </w:rPr>
        <w:t>Manual of Standards</w:t>
      </w:r>
      <w:r w:rsidR="005260B0" w:rsidRPr="000B6A0B">
        <w:rPr>
          <w:rFonts w:ascii="Times New Roman" w:eastAsia="Times New Roman" w:hAnsi="Times New Roman"/>
          <w:iCs/>
          <w:sz w:val="24"/>
          <w:szCs w:val="24"/>
        </w:rPr>
        <w:t>.</w:t>
      </w:r>
    </w:p>
    <w:p w14:paraId="4CFF6B8F" w14:textId="77777777" w:rsidR="005A2BB6" w:rsidRPr="000B6A0B" w:rsidRDefault="005A2BB6" w:rsidP="00CB2C13">
      <w:pPr>
        <w:autoSpaceDE w:val="0"/>
        <w:autoSpaceDN w:val="0"/>
        <w:adjustRightInd w:val="0"/>
        <w:spacing w:after="0" w:line="240" w:lineRule="auto"/>
        <w:rPr>
          <w:rFonts w:ascii="Times New Roman" w:eastAsiaTheme="minorHAnsi" w:hAnsi="Times New Roman"/>
          <w:color w:val="000000"/>
          <w:sz w:val="24"/>
          <w:szCs w:val="24"/>
        </w:rPr>
      </w:pPr>
    </w:p>
    <w:p w14:paraId="285862C1" w14:textId="3F242AAE" w:rsidR="006D6009" w:rsidRPr="000B6A0B" w:rsidRDefault="003651EA" w:rsidP="00CB2C13">
      <w:pPr>
        <w:keepNext/>
        <w:spacing w:after="0" w:line="240" w:lineRule="auto"/>
        <w:rPr>
          <w:rFonts w:ascii="Times New Roman" w:eastAsia="Times New Roman" w:hAnsi="Times New Roman"/>
          <w:b/>
          <w:i/>
          <w:iCs/>
          <w:sz w:val="24"/>
          <w:szCs w:val="24"/>
        </w:rPr>
      </w:pPr>
      <w:bookmarkStart w:id="2" w:name="_Hlk3456348"/>
      <w:r w:rsidRPr="000B6A0B">
        <w:rPr>
          <w:rFonts w:ascii="Times New Roman" w:eastAsia="Times New Roman" w:hAnsi="Times New Roman"/>
          <w:b/>
          <w:i/>
          <w:iCs/>
          <w:sz w:val="24"/>
          <w:szCs w:val="24"/>
        </w:rPr>
        <w:t>Content of</w:t>
      </w:r>
      <w:r w:rsidR="0077244C" w:rsidRPr="000B6A0B">
        <w:rPr>
          <w:rFonts w:ascii="Times New Roman" w:eastAsia="Times New Roman" w:hAnsi="Times New Roman"/>
          <w:b/>
          <w:i/>
          <w:iCs/>
          <w:sz w:val="24"/>
          <w:szCs w:val="24"/>
        </w:rPr>
        <w:t xml:space="preserve"> </w:t>
      </w:r>
      <w:r w:rsidRPr="000B6A0B">
        <w:rPr>
          <w:rFonts w:ascii="Times New Roman" w:eastAsia="Times New Roman" w:hAnsi="Times New Roman"/>
          <w:b/>
          <w:i/>
          <w:iCs/>
          <w:sz w:val="24"/>
          <w:szCs w:val="24"/>
        </w:rPr>
        <w:t>instrument</w:t>
      </w:r>
    </w:p>
    <w:p w14:paraId="74EA039B" w14:textId="77777777" w:rsidR="001C5615" w:rsidRPr="00752262" w:rsidRDefault="001C5615" w:rsidP="00CB2C13">
      <w:pPr>
        <w:spacing w:after="0" w:line="240" w:lineRule="auto"/>
        <w:rPr>
          <w:rFonts w:ascii="Times New Roman" w:eastAsia="Times New Roman" w:hAnsi="Times New Roman"/>
          <w:bCs/>
          <w:iCs/>
          <w:sz w:val="24"/>
          <w:szCs w:val="24"/>
        </w:rPr>
      </w:pPr>
      <w:r w:rsidRPr="00752262">
        <w:rPr>
          <w:rFonts w:ascii="Times New Roman" w:eastAsia="Times New Roman" w:hAnsi="Times New Roman"/>
          <w:bCs/>
          <w:iCs/>
          <w:sz w:val="24"/>
          <w:szCs w:val="24"/>
        </w:rPr>
        <w:t>Section 1 names the instrument.</w:t>
      </w:r>
    </w:p>
    <w:p w14:paraId="12710D62" w14:textId="77777777" w:rsidR="00013DF9" w:rsidRPr="00752262" w:rsidRDefault="00013DF9" w:rsidP="00CB2C13">
      <w:pPr>
        <w:keepNext/>
        <w:spacing w:after="0" w:line="240" w:lineRule="auto"/>
        <w:rPr>
          <w:rFonts w:ascii="Times New Roman" w:eastAsia="Times New Roman" w:hAnsi="Times New Roman"/>
          <w:b/>
          <w:i/>
          <w:sz w:val="24"/>
          <w:szCs w:val="24"/>
        </w:rPr>
      </w:pPr>
    </w:p>
    <w:p w14:paraId="2E026E04" w14:textId="51EC740B" w:rsidR="00F26AC8" w:rsidRPr="00752262" w:rsidRDefault="00F26AC8" w:rsidP="00CB2C13">
      <w:pPr>
        <w:spacing w:after="0" w:line="240" w:lineRule="auto"/>
        <w:rPr>
          <w:rFonts w:ascii="Times New Roman" w:eastAsia="Times New Roman" w:hAnsi="Times New Roman"/>
          <w:sz w:val="24"/>
          <w:szCs w:val="24"/>
        </w:rPr>
      </w:pPr>
      <w:r w:rsidRPr="00752262">
        <w:rPr>
          <w:rFonts w:ascii="Times New Roman" w:eastAsia="Times New Roman" w:hAnsi="Times New Roman"/>
          <w:sz w:val="24"/>
          <w:szCs w:val="24"/>
        </w:rPr>
        <w:t xml:space="preserve">Section 2 </w:t>
      </w:r>
      <w:r w:rsidR="001C5615" w:rsidRPr="00752262">
        <w:rPr>
          <w:rFonts w:ascii="Times New Roman" w:eastAsia="Times New Roman" w:hAnsi="Times New Roman"/>
          <w:sz w:val="24"/>
          <w:szCs w:val="24"/>
        </w:rPr>
        <w:t>mentions when the instrument commences</w:t>
      </w:r>
      <w:r w:rsidRPr="00752262">
        <w:rPr>
          <w:rFonts w:ascii="Times New Roman" w:eastAsia="Times New Roman" w:hAnsi="Times New Roman"/>
          <w:sz w:val="24"/>
          <w:szCs w:val="24"/>
        </w:rPr>
        <w:t>.</w:t>
      </w:r>
    </w:p>
    <w:p w14:paraId="4845BE2E" w14:textId="77777777" w:rsidR="00F26AC8" w:rsidRPr="000B6A0B" w:rsidRDefault="00F26AC8" w:rsidP="00CB2C13">
      <w:pPr>
        <w:spacing w:after="0" w:line="240" w:lineRule="auto"/>
        <w:rPr>
          <w:rFonts w:ascii="Times New Roman" w:eastAsia="Times New Roman" w:hAnsi="Times New Roman"/>
          <w:sz w:val="24"/>
          <w:szCs w:val="24"/>
        </w:rPr>
      </w:pPr>
    </w:p>
    <w:p w14:paraId="369DC274" w14:textId="090DA31B" w:rsidR="00F26AC8" w:rsidRPr="00752262" w:rsidRDefault="00F26AC8" w:rsidP="002E734C">
      <w:pPr>
        <w:spacing w:after="0" w:line="240" w:lineRule="auto"/>
        <w:rPr>
          <w:rFonts w:ascii="Times New Roman" w:eastAsia="Times New Roman" w:hAnsi="Times New Roman"/>
          <w:sz w:val="24"/>
          <w:szCs w:val="24"/>
        </w:rPr>
      </w:pPr>
      <w:r w:rsidRPr="00752262">
        <w:rPr>
          <w:rFonts w:ascii="Times New Roman" w:eastAsia="Times New Roman" w:hAnsi="Times New Roman"/>
          <w:sz w:val="24"/>
          <w:szCs w:val="24"/>
        </w:rPr>
        <w:lastRenderedPageBreak/>
        <w:t xml:space="preserve">Section </w:t>
      </w:r>
      <w:r w:rsidR="001C5615" w:rsidRPr="00752262">
        <w:rPr>
          <w:rFonts w:ascii="Times New Roman" w:eastAsia="Times New Roman" w:hAnsi="Times New Roman"/>
          <w:sz w:val="24"/>
          <w:szCs w:val="24"/>
        </w:rPr>
        <w:t>3</w:t>
      </w:r>
      <w:r w:rsidRPr="00752262">
        <w:rPr>
          <w:rFonts w:ascii="Times New Roman" w:eastAsia="Times New Roman" w:hAnsi="Times New Roman"/>
          <w:sz w:val="24"/>
          <w:szCs w:val="24"/>
        </w:rPr>
        <w:t xml:space="preserve"> </w:t>
      </w:r>
      <w:r w:rsidR="001C5615" w:rsidRPr="00752262">
        <w:rPr>
          <w:rFonts w:ascii="Times New Roman" w:eastAsia="Times New Roman" w:hAnsi="Times New Roman"/>
          <w:sz w:val="24"/>
          <w:szCs w:val="24"/>
        </w:rPr>
        <w:t xml:space="preserve">mentions that </w:t>
      </w:r>
      <w:r w:rsidRPr="00752262">
        <w:rPr>
          <w:rFonts w:ascii="Times New Roman" w:eastAsia="Times New Roman" w:hAnsi="Times New Roman"/>
          <w:sz w:val="24"/>
          <w:szCs w:val="24"/>
        </w:rPr>
        <w:t xml:space="preserve">Schedule 1 amends the </w:t>
      </w:r>
      <w:r w:rsidR="00E36267">
        <w:rPr>
          <w:rFonts w:ascii="Times New Roman" w:eastAsia="Times New Roman" w:hAnsi="Times New Roman"/>
          <w:sz w:val="24"/>
          <w:szCs w:val="24"/>
        </w:rPr>
        <w:t>Manual of Standards</w:t>
      </w:r>
      <w:r w:rsidRPr="00752262">
        <w:rPr>
          <w:rFonts w:ascii="Times New Roman" w:eastAsia="Times New Roman" w:hAnsi="Times New Roman"/>
          <w:sz w:val="24"/>
          <w:szCs w:val="24"/>
        </w:rPr>
        <w:t>.</w:t>
      </w:r>
    </w:p>
    <w:p w14:paraId="18D2EFAA" w14:textId="1238A992" w:rsidR="00F26AC8" w:rsidRPr="00752262" w:rsidRDefault="00F26AC8" w:rsidP="0088105D">
      <w:pPr>
        <w:spacing w:after="0" w:line="240" w:lineRule="auto"/>
        <w:rPr>
          <w:rFonts w:ascii="Times New Roman" w:eastAsia="Times New Roman" w:hAnsi="Times New Roman"/>
          <w:b/>
          <w:iCs/>
          <w:sz w:val="24"/>
          <w:szCs w:val="24"/>
        </w:rPr>
      </w:pPr>
    </w:p>
    <w:p w14:paraId="63FCD518" w14:textId="6B36EDD1" w:rsidR="00DD3E06" w:rsidRPr="00752262" w:rsidRDefault="00DD3E06" w:rsidP="003A4ACD">
      <w:pPr>
        <w:keepNext/>
        <w:spacing w:after="0" w:line="240" w:lineRule="auto"/>
        <w:rPr>
          <w:rFonts w:ascii="Times New Roman" w:eastAsia="Times New Roman" w:hAnsi="Times New Roman"/>
          <w:b/>
          <w:sz w:val="24"/>
          <w:szCs w:val="24"/>
        </w:rPr>
      </w:pPr>
      <w:r w:rsidRPr="00752262">
        <w:rPr>
          <w:rFonts w:ascii="Times New Roman" w:eastAsia="Times New Roman" w:hAnsi="Times New Roman"/>
          <w:b/>
          <w:sz w:val="24"/>
          <w:szCs w:val="24"/>
        </w:rPr>
        <w:t>Schedule 1 </w:t>
      </w:r>
      <w:r w:rsidRPr="00752262">
        <w:rPr>
          <w:rFonts w:ascii="Times New Roman" w:eastAsia="Times New Roman" w:hAnsi="Times New Roman"/>
          <w:sz w:val="24"/>
          <w:szCs w:val="24"/>
        </w:rPr>
        <w:t>—</w:t>
      </w:r>
      <w:r w:rsidRPr="00752262">
        <w:rPr>
          <w:rFonts w:ascii="Times New Roman" w:eastAsia="Times New Roman" w:hAnsi="Times New Roman"/>
          <w:b/>
          <w:sz w:val="24"/>
          <w:szCs w:val="24"/>
        </w:rPr>
        <w:t xml:space="preserve"> Amendment</w:t>
      </w:r>
    </w:p>
    <w:p w14:paraId="22CDF745" w14:textId="3677B974" w:rsidR="00DD3E06" w:rsidRPr="00752262" w:rsidRDefault="00FE65F8" w:rsidP="00EE3F03">
      <w:pPr>
        <w:spacing w:after="0" w:line="240" w:lineRule="auto"/>
        <w:rPr>
          <w:rFonts w:ascii="Times New Roman" w:hAnsi="Times New Roman"/>
          <w:sz w:val="24"/>
          <w:szCs w:val="24"/>
        </w:rPr>
      </w:pPr>
      <w:r w:rsidRPr="00752262">
        <w:rPr>
          <w:rFonts w:ascii="Times New Roman" w:hAnsi="Times New Roman"/>
          <w:sz w:val="24"/>
          <w:szCs w:val="24"/>
        </w:rPr>
        <w:t xml:space="preserve">Item </w:t>
      </w:r>
      <w:r w:rsidR="00AA2793" w:rsidRPr="00752262">
        <w:rPr>
          <w:rFonts w:ascii="Times New Roman" w:hAnsi="Times New Roman"/>
          <w:sz w:val="24"/>
          <w:szCs w:val="24"/>
        </w:rPr>
        <w:t>[</w:t>
      </w:r>
      <w:r w:rsidRPr="00752262">
        <w:rPr>
          <w:rFonts w:ascii="Times New Roman" w:hAnsi="Times New Roman"/>
          <w:sz w:val="24"/>
          <w:szCs w:val="24"/>
        </w:rPr>
        <w:t>1</w:t>
      </w:r>
      <w:r w:rsidR="00AA2793" w:rsidRPr="00752262">
        <w:rPr>
          <w:rFonts w:ascii="Times New Roman" w:hAnsi="Times New Roman"/>
          <w:sz w:val="24"/>
          <w:szCs w:val="24"/>
        </w:rPr>
        <w:t>]</w:t>
      </w:r>
      <w:r w:rsidR="000F0135" w:rsidRPr="00752262">
        <w:rPr>
          <w:rFonts w:ascii="Times New Roman" w:hAnsi="Times New Roman"/>
          <w:sz w:val="24"/>
          <w:szCs w:val="24"/>
        </w:rPr>
        <w:t xml:space="preserve"> amends </w:t>
      </w:r>
      <w:r w:rsidR="00AA2793" w:rsidRPr="00752262">
        <w:rPr>
          <w:rFonts w:ascii="Times New Roman" w:hAnsi="Times New Roman"/>
          <w:sz w:val="24"/>
          <w:szCs w:val="24"/>
        </w:rPr>
        <w:t xml:space="preserve">paragraph 6.1.4.2 of the </w:t>
      </w:r>
      <w:r w:rsidR="00E36267">
        <w:rPr>
          <w:rFonts w:ascii="Times New Roman" w:hAnsi="Times New Roman"/>
          <w:sz w:val="24"/>
          <w:szCs w:val="24"/>
        </w:rPr>
        <w:t>Manual of Standards</w:t>
      </w:r>
      <w:r w:rsidR="00AA2793" w:rsidRPr="00752262">
        <w:rPr>
          <w:rFonts w:ascii="Times New Roman" w:hAnsi="Times New Roman"/>
          <w:sz w:val="24"/>
          <w:szCs w:val="24"/>
        </w:rPr>
        <w:t xml:space="preserve"> by omitting ‘three years,’ and inserting ‘five years,’.</w:t>
      </w:r>
    </w:p>
    <w:p w14:paraId="426C209A" w14:textId="77777777" w:rsidR="00280143" w:rsidRPr="00752262" w:rsidRDefault="00280143" w:rsidP="006D6009">
      <w:pPr>
        <w:spacing w:after="0" w:line="240" w:lineRule="auto"/>
        <w:rPr>
          <w:rFonts w:ascii="Times New Roman" w:eastAsia="Times New Roman" w:hAnsi="Times New Roman"/>
          <w:iCs/>
          <w:sz w:val="24"/>
          <w:szCs w:val="24"/>
        </w:rPr>
      </w:pPr>
    </w:p>
    <w:bookmarkEnd w:id="2"/>
    <w:p w14:paraId="222CF3B7" w14:textId="62AF3242" w:rsidR="006D6009" w:rsidRPr="00752262" w:rsidRDefault="006D6009" w:rsidP="0077616B">
      <w:pPr>
        <w:keepNext/>
        <w:spacing w:after="0" w:line="240" w:lineRule="auto"/>
        <w:rPr>
          <w:rFonts w:ascii="Times New Roman" w:eastAsia="Times New Roman" w:hAnsi="Times New Roman"/>
          <w:b/>
          <w:sz w:val="24"/>
          <w:szCs w:val="24"/>
        </w:rPr>
      </w:pPr>
      <w:r w:rsidRPr="00752262">
        <w:rPr>
          <w:rFonts w:ascii="Times New Roman" w:eastAsia="Times New Roman" w:hAnsi="Times New Roman"/>
          <w:b/>
          <w:i/>
          <w:sz w:val="24"/>
          <w:szCs w:val="24"/>
        </w:rPr>
        <w:t>Legislation Act 2003</w:t>
      </w:r>
      <w:r w:rsidRPr="00752262">
        <w:rPr>
          <w:rFonts w:ascii="Times New Roman" w:eastAsia="Times New Roman" w:hAnsi="Times New Roman"/>
          <w:b/>
          <w:sz w:val="24"/>
          <w:szCs w:val="24"/>
        </w:rPr>
        <w:t xml:space="preserve"> (</w:t>
      </w:r>
      <w:r w:rsidRPr="00752262">
        <w:rPr>
          <w:rFonts w:ascii="Times New Roman" w:eastAsia="Times New Roman" w:hAnsi="Times New Roman"/>
          <w:bCs/>
          <w:sz w:val="24"/>
          <w:szCs w:val="24"/>
        </w:rPr>
        <w:t>the</w:t>
      </w:r>
      <w:r w:rsidRPr="00752262">
        <w:rPr>
          <w:rFonts w:ascii="Times New Roman" w:eastAsia="Times New Roman" w:hAnsi="Times New Roman"/>
          <w:b/>
          <w:sz w:val="24"/>
          <w:szCs w:val="24"/>
        </w:rPr>
        <w:t xml:space="preserve"> </w:t>
      </w:r>
      <w:r w:rsidRPr="00752262">
        <w:rPr>
          <w:rFonts w:ascii="Times New Roman" w:eastAsia="Times New Roman" w:hAnsi="Times New Roman"/>
          <w:b/>
          <w:i/>
          <w:sz w:val="24"/>
          <w:szCs w:val="24"/>
        </w:rPr>
        <w:t>LA</w:t>
      </w:r>
      <w:r w:rsidRPr="00752262">
        <w:rPr>
          <w:rFonts w:ascii="Times New Roman" w:eastAsia="Times New Roman" w:hAnsi="Times New Roman"/>
          <w:b/>
          <w:sz w:val="24"/>
          <w:szCs w:val="24"/>
        </w:rPr>
        <w:t>)</w:t>
      </w:r>
    </w:p>
    <w:p w14:paraId="772B299B" w14:textId="6393A0A6" w:rsidR="0080307B" w:rsidRPr="00752262" w:rsidRDefault="0080307B" w:rsidP="0080307B">
      <w:pPr>
        <w:spacing w:after="0" w:line="240" w:lineRule="auto"/>
        <w:rPr>
          <w:rFonts w:ascii="Times New Roman" w:eastAsia="Times New Roman" w:hAnsi="Times New Roman"/>
          <w:i/>
          <w:sz w:val="24"/>
          <w:szCs w:val="24"/>
        </w:rPr>
      </w:pPr>
      <w:r w:rsidRPr="00752262">
        <w:rPr>
          <w:rFonts w:ascii="Times New Roman" w:eastAsia="Times New Roman" w:hAnsi="Times New Roman"/>
          <w:sz w:val="24"/>
          <w:szCs w:val="24"/>
        </w:rPr>
        <w:t xml:space="preserve">Paragraph 10 (1) (d) of the LA provides that an instrument </w:t>
      </w:r>
      <w:r w:rsidR="00403321" w:rsidRPr="00752262">
        <w:rPr>
          <w:rFonts w:ascii="Times New Roman" w:eastAsia="Times New Roman" w:hAnsi="Times New Roman"/>
          <w:sz w:val="24"/>
          <w:szCs w:val="24"/>
        </w:rPr>
        <w:t>is</w:t>
      </w:r>
      <w:r w:rsidRPr="00752262">
        <w:rPr>
          <w:rFonts w:ascii="Times New Roman" w:eastAsia="Times New Roman" w:hAnsi="Times New Roman"/>
          <w:sz w:val="24"/>
          <w:szCs w:val="24"/>
        </w:rPr>
        <w:t xml:space="preserve"> a legislative instrument if it includes a provision that amends or repeals another legislative instrument.</w:t>
      </w:r>
      <w:r w:rsidRPr="00752262">
        <w:rPr>
          <w:rFonts w:ascii="Times New Roman" w:eastAsia="Times New Roman" w:hAnsi="Times New Roman"/>
          <w:i/>
          <w:sz w:val="24"/>
          <w:szCs w:val="24"/>
        </w:rPr>
        <w:t xml:space="preserve"> </w:t>
      </w:r>
      <w:r w:rsidR="00BB7178">
        <w:rPr>
          <w:rFonts w:ascii="Times New Roman" w:hAnsi="Times New Roman"/>
          <w:sz w:val="24"/>
          <w:szCs w:val="24"/>
          <w:lang w:eastAsia="en-AU"/>
        </w:rPr>
        <w:t>Because t</w:t>
      </w:r>
      <w:r w:rsidRPr="000B6A0B">
        <w:rPr>
          <w:rFonts w:ascii="Times New Roman" w:hAnsi="Times New Roman"/>
          <w:sz w:val="24"/>
          <w:szCs w:val="24"/>
          <w:lang w:eastAsia="en-AU"/>
        </w:rPr>
        <w:t xml:space="preserve">he instrument amends </w:t>
      </w:r>
      <w:r w:rsidR="00BB7178">
        <w:rPr>
          <w:rFonts w:ascii="Times New Roman" w:hAnsi="Times New Roman"/>
          <w:sz w:val="24"/>
          <w:szCs w:val="24"/>
          <w:lang w:eastAsia="en-AU"/>
        </w:rPr>
        <w:t xml:space="preserve">a legislative instrument – </w:t>
      </w:r>
      <w:r w:rsidRPr="000B6A0B">
        <w:rPr>
          <w:rFonts w:ascii="Times New Roman" w:hAnsi="Times New Roman"/>
          <w:sz w:val="24"/>
          <w:szCs w:val="24"/>
          <w:lang w:eastAsia="en-AU"/>
        </w:rPr>
        <w:t xml:space="preserve">the </w:t>
      </w:r>
      <w:r w:rsidR="00E36267">
        <w:rPr>
          <w:rFonts w:ascii="Times New Roman" w:hAnsi="Times New Roman"/>
          <w:sz w:val="24"/>
          <w:szCs w:val="24"/>
          <w:lang w:eastAsia="en-AU"/>
        </w:rPr>
        <w:t>Manual of Standards</w:t>
      </w:r>
      <w:r w:rsidR="00BB7178">
        <w:rPr>
          <w:rFonts w:ascii="Times New Roman" w:hAnsi="Times New Roman"/>
          <w:sz w:val="24"/>
          <w:szCs w:val="24"/>
          <w:lang w:eastAsia="en-AU"/>
        </w:rPr>
        <w:t> – t</w:t>
      </w:r>
      <w:r w:rsidRPr="000B6A0B">
        <w:rPr>
          <w:rFonts w:ascii="Times New Roman" w:hAnsi="Times New Roman"/>
          <w:sz w:val="24"/>
          <w:szCs w:val="24"/>
          <w:lang w:eastAsia="en-AU"/>
        </w:rPr>
        <w:t xml:space="preserve">he </w:t>
      </w:r>
      <w:r w:rsidRPr="00752262">
        <w:rPr>
          <w:rFonts w:ascii="Times New Roman" w:hAnsi="Times New Roman"/>
          <w:sz w:val="24"/>
          <w:szCs w:val="24"/>
        </w:rPr>
        <w:t xml:space="preserve">instrument </w:t>
      </w:r>
      <w:r w:rsidRPr="000B6A0B">
        <w:rPr>
          <w:rFonts w:ascii="Times New Roman" w:hAnsi="Times New Roman"/>
          <w:sz w:val="24"/>
          <w:szCs w:val="24"/>
          <w:lang w:eastAsia="en-AU"/>
        </w:rPr>
        <w:t>is</w:t>
      </w:r>
      <w:r w:rsidR="00BB7178">
        <w:rPr>
          <w:rFonts w:ascii="Times New Roman" w:hAnsi="Times New Roman"/>
          <w:sz w:val="24"/>
          <w:szCs w:val="24"/>
          <w:lang w:eastAsia="en-AU"/>
        </w:rPr>
        <w:t xml:space="preserve"> </w:t>
      </w:r>
      <w:r w:rsidR="00287734" w:rsidRPr="000B6A0B">
        <w:rPr>
          <w:rFonts w:ascii="Times New Roman" w:hAnsi="Times New Roman"/>
          <w:sz w:val="24"/>
          <w:szCs w:val="24"/>
          <w:lang w:eastAsia="en-AU"/>
        </w:rPr>
        <w:t xml:space="preserve">also </w:t>
      </w:r>
      <w:r w:rsidRPr="000B6A0B">
        <w:rPr>
          <w:rFonts w:ascii="Times New Roman" w:hAnsi="Times New Roman"/>
          <w:sz w:val="24"/>
          <w:szCs w:val="24"/>
          <w:lang w:eastAsia="en-AU"/>
        </w:rPr>
        <w:t>a legislative instrument</w:t>
      </w:r>
      <w:r w:rsidR="00BB7178">
        <w:rPr>
          <w:rFonts w:ascii="Times New Roman" w:hAnsi="Times New Roman"/>
          <w:sz w:val="24"/>
          <w:szCs w:val="24"/>
          <w:lang w:eastAsia="en-AU"/>
        </w:rPr>
        <w:t xml:space="preserve">, </w:t>
      </w:r>
      <w:r w:rsidRPr="000B6A0B">
        <w:rPr>
          <w:rFonts w:ascii="Times New Roman" w:hAnsi="Times New Roman"/>
          <w:sz w:val="24"/>
          <w:szCs w:val="24"/>
          <w:lang w:eastAsia="en-AU"/>
        </w:rPr>
        <w:t>subject to tabling and disallowance in the Parliament under sections</w:t>
      </w:r>
      <w:r w:rsidR="00BB7178">
        <w:rPr>
          <w:rFonts w:ascii="Times New Roman" w:hAnsi="Times New Roman"/>
          <w:sz w:val="24"/>
          <w:szCs w:val="24"/>
          <w:lang w:eastAsia="en-AU"/>
        </w:rPr>
        <w:t> </w:t>
      </w:r>
      <w:r w:rsidRPr="000B6A0B">
        <w:rPr>
          <w:rFonts w:ascii="Times New Roman" w:hAnsi="Times New Roman"/>
          <w:sz w:val="24"/>
          <w:szCs w:val="24"/>
          <w:lang w:eastAsia="en-AU"/>
        </w:rPr>
        <w:t>38 and 42 of the LA.</w:t>
      </w:r>
    </w:p>
    <w:p w14:paraId="7627FD3E" w14:textId="77777777" w:rsidR="0080307B" w:rsidRDefault="0080307B" w:rsidP="005D028C">
      <w:pPr>
        <w:spacing w:after="0" w:line="240" w:lineRule="auto"/>
        <w:rPr>
          <w:rFonts w:ascii="Times New Roman" w:eastAsia="Times New Roman" w:hAnsi="Times New Roman"/>
          <w:bCs/>
          <w:sz w:val="24"/>
          <w:szCs w:val="24"/>
        </w:rPr>
      </w:pPr>
    </w:p>
    <w:p w14:paraId="6CF5C9EC" w14:textId="77777777" w:rsidR="009A25DD" w:rsidRDefault="00305FC6" w:rsidP="004F2248">
      <w:pPr>
        <w:spacing w:after="0" w:line="240" w:lineRule="auto"/>
        <w:rPr>
          <w:rFonts w:ascii="Times New Roman" w:eastAsia="Times New Roman" w:hAnsi="Times New Roman"/>
          <w:sz w:val="24"/>
          <w:szCs w:val="24"/>
        </w:rPr>
      </w:pPr>
      <w:r w:rsidRPr="00633870">
        <w:rPr>
          <w:rFonts w:ascii="Times New Roman" w:eastAsia="Times New Roman" w:hAnsi="Times New Roman"/>
          <w:sz w:val="24"/>
          <w:szCs w:val="24"/>
        </w:rPr>
        <w:t xml:space="preserve">As the instrument relates to aviation safety and is made under CASR, Part 4 of Chapter 3 of the LA (the </w:t>
      </w:r>
      <w:r w:rsidRPr="00633870">
        <w:rPr>
          <w:rFonts w:ascii="Times New Roman" w:eastAsia="Times New Roman" w:hAnsi="Times New Roman"/>
          <w:b/>
          <w:bCs/>
          <w:i/>
          <w:iCs/>
          <w:sz w:val="24"/>
          <w:szCs w:val="24"/>
        </w:rPr>
        <w:t>sunsetting provisions</w:t>
      </w:r>
      <w:r w:rsidRPr="00633870">
        <w:rPr>
          <w:rFonts w:ascii="Times New Roman" w:eastAsia="Times New Roman" w:hAnsi="Times New Roman"/>
          <w:sz w:val="24"/>
          <w:szCs w:val="24"/>
        </w:rPr>
        <w:t>) does not apply to the instrument (</w:t>
      </w:r>
      <w:r>
        <w:rPr>
          <w:rFonts w:ascii="Times New Roman" w:eastAsia="Times New Roman" w:hAnsi="Times New Roman"/>
          <w:sz w:val="24"/>
          <w:szCs w:val="24"/>
        </w:rPr>
        <w:t xml:space="preserve">as per </w:t>
      </w:r>
      <w:r w:rsidRPr="00633870">
        <w:rPr>
          <w:rFonts w:ascii="Times New Roman" w:eastAsia="Times New Roman" w:hAnsi="Times New Roman"/>
          <w:sz w:val="24"/>
          <w:szCs w:val="24"/>
        </w:rPr>
        <w:t xml:space="preserve">item 15 of the table in section 12 of the </w:t>
      </w:r>
      <w:r w:rsidRPr="00633870">
        <w:rPr>
          <w:rFonts w:ascii="Times New Roman" w:eastAsia="Times New Roman" w:hAnsi="Times New Roman"/>
          <w:i/>
          <w:iCs/>
          <w:sz w:val="24"/>
          <w:szCs w:val="24"/>
        </w:rPr>
        <w:t>Legislation (Exemptions and Other Matters) Regulation 2015</w:t>
      </w:r>
      <w:r w:rsidRPr="00633870">
        <w:rPr>
          <w:rFonts w:ascii="Times New Roman" w:eastAsia="Times New Roman" w:hAnsi="Times New Roman"/>
          <w:sz w:val="24"/>
          <w:szCs w:val="24"/>
        </w:rPr>
        <w:t xml:space="preserve">). </w:t>
      </w:r>
    </w:p>
    <w:p w14:paraId="1E1C5A8C" w14:textId="77777777" w:rsidR="009A25DD" w:rsidRDefault="009A25DD" w:rsidP="004F2248">
      <w:pPr>
        <w:spacing w:after="0" w:line="240" w:lineRule="auto"/>
        <w:rPr>
          <w:rFonts w:ascii="Times New Roman" w:eastAsia="Times New Roman" w:hAnsi="Times New Roman"/>
          <w:sz w:val="24"/>
          <w:szCs w:val="24"/>
        </w:rPr>
      </w:pPr>
    </w:p>
    <w:p w14:paraId="21AB7E0C" w14:textId="03DD0158" w:rsidR="004F2248" w:rsidRPr="00633870" w:rsidRDefault="003C2188" w:rsidP="004F2248">
      <w:pPr>
        <w:spacing w:after="0" w:line="240" w:lineRule="auto"/>
        <w:rPr>
          <w:rFonts w:ascii="Times New Roman" w:eastAsia="Times New Roman" w:hAnsi="Times New Roman"/>
          <w:sz w:val="24"/>
          <w:szCs w:val="24"/>
        </w:rPr>
      </w:pPr>
      <w:r w:rsidRPr="00DD35BE">
        <w:rPr>
          <w:rFonts w:ascii="Times New Roman" w:eastAsia="Times New Roman" w:hAnsi="Times New Roman"/>
          <w:sz w:val="24"/>
          <w:szCs w:val="24"/>
        </w:rPr>
        <w:t xml:space="preserve">In this case, the instrument amends the principal </w:t>
      </w:r>
      <w:r w:rsidR="00C6457D">
        <w:rPr>
          <w:rFonts w:ascii="Times New Roman" w:eastAsia="Times New Roman" w:hAnsi="Times New Roman"/>
          <w:sz w:val="24"/>
          <w:szCs w:val="24"/>
        </w:rPr>
        <w:t xml:space="preserve">Manual of Standards </w:t>
      </w:r>
      <w:r w:rsidRPr="00DD35BE">
        <w:rPr>
          <w:rFonts w:ascii="Times New Roman" w:eastAsia="Times New Roman" w:hAnsi="Times New Roman"/>
          <w:sz w:val="24"/>
          <w:szCs w:val="24"/>
        </w:rPr>
        <w:t xml:space="preserve">and is almost immediately spent and repealed in accordance with the automatic repeal provisions in </w:t>
      </w:r>
      <w:r w:rsidR="006B2018">
        <w:rPr>
          <w:rFonts w:ascii="Times New Roman" w:eastAsia="Times New Roman" w:hAnsi="Times New Roman"/>
          <w:sz w:val="24"/>
          <w:szCs w:val="24"/>
        </w:rPr>
        <w:t>regulation 48A</w:t>
      </w:r>
      <w:r w:rsidRPr="00DD35BE">
        <w:rPr>
          <w:rFonts w:ascii="Times New Roman" w:eastAsia="Times New Roman" w:hAnsi="Times New Roman"/>
          <w:sz w:val="24"/>
          <w:szCs w:val="24"/>
        </w:rPr>
        <w:t xml:space="preserve"> of the LA. </w:t>
      </w:r>
      <w:r w:rsidR="006342BF">
        <w:rPr>
          <w:rFonts w:ascii="Times New Roman" w:eastAsia="Times New Roman" w:hAnsi="Times New Roman"/>
          <w:sz w:val="24"/>
          <w:szCs w:val="24"/>
        </w:rPr>
        <w:t>However, the principal Manual of Standards</w:t>
      </w:r>
      <w:r w:rsidR="004F2248" w:rsidRPr="00633870">
        <w:rPr>
          <w:rFonts w:ascii="Times New Roman" w:eastAsia="Times New Roman" w:hAnsi="Times New Roman"/>
          <w:sz w:val="24"/>
          <w:szCs w:val="24"/>
        </w:rPr>
        <w:t xml:space="preserve"> </w:t>
      </w:r>
      <w:r w:rsidR="009A25DD">
        <w:rPr>
          <w:rFonts w:ascii="Times New Roman" w:eastAsia="Times New Roman" w:hAnsi="Times New Roman"/>
          <w:sz w:val="24"/>
          <w:szCs w:val="24"/>
        </w:rPr>
        <w:t>prescribes</w:t>
      </w:r>
      <w:r w:rsidR="004F2248" w:rsidRPr="00633870">
        <w:rPr>
          <w:rFonts w:ascii="Times New Roman" w:eastAsia="Times New Roman" w:hAnsi="Times New Roman"/>
          <w:sz w:val="24"/>
          <w:szCs w:val="24"/>
        </w:rPr>
        <w:t xml:space="preserve"> aviation safety </w:t>
      </w:r>
      <w:r w:rsidR="009A25DD">
        <w:rPr>
          <w:rFonts w:ascii="Times New Roman" w:eastAsia="Times New Roman" w:hAnsi="Times New Roman"/>
          <w:sz w:val="24"/>
          <w:szCs w:val="24"/>
        </w:rPr>
        <w:t>standards.</w:t>
      </w:r>
      <w:r w:rsidR="004F2248" w:rsidRPr="00633870">
        <w:rPr>
          <w:rFonts w:ascii="Times New Roman" w:eastAsia="Times New Roman" w:hAnsi="Times New Roman"/>
          <w:sz w:val="24"/>
          <w:szCs w:val="24"/>
        </w:rPr>
        <w:t xml:space="preserve"> As such, the instrument is intended to have enduring operation and it would not be appropriate for it to be subject to sunsetting. The exemption from the sunsetting provisions affects parliamentary oversight by not requiring the </w:t>
      </w:r>
      <w:r w:rsidR="00AF244E">
        <w:rPr>
          <w:rFonts w:ascii="Times New Roman" w:eastAsia="Times New Roman" w:hAnsi="Times New Roman"/>
          <w:sz w:val="24"/>
          <w:szCs w:val="24"/>
        </w:rPr>
        <w:t>Manual of Standards</w:t>
      </w:r>
      <w:r w:rsidR="00AF244E" w:rsidRPr="00633870">
        <w:rPr>
          <w:rFonts w:ascii="Times New Roman" w:eastAsia="Times New Roman" w:hAnsi="Times New Roman"/>
          <w:sz w:val="24"/>
          <w:szCs w:val="24"/>
        </w:rPr>
        <w:t xml:space="preserve"> </w:t>
      </w:r>
      <w:r w:rsidR="004F2248" w:rsidRPr="00633870">
        <w:rPr>
          <w:rFonts w:ascii="Times New Roman" w:eastAsia="Times New Roman" w:hAnsi="Times New Roman"/>
          <w:sz w:val="24"/>
          <w:szCs w:val="24"/>
        </w:rPr>
        <w:t xml:space="preserve">to be remade and subject </w:t>
      </w:r>
      <w:r w:rsidR="004F2248" w:rsidRPr="00633870">
        <w:rPr>
          <w:rFonts w:ascii="Times New Roman" w:eastAsia="Times New Roman" w:hAnsi="Times New Roman"/>
          <w:iCs/>
          <w:sz w:val="24"/>
          <w:szCs w:val="24"/>
        </w:rPr>
        <w:t>to further tabling and disallowance in the Parliament under sections 38 and 42 of the LA</w:t>
      </w:r>
      <w:r w:rsidR="004F2248" w:rsidRPr="00633870">
        <w:rPr>
          <w:rFonts w:ascii="Times New Roman" w:eastAsia="Times New Roman" w:hAnsi="Times New Roman"/>
          <w:sz w:val="24"/>
          <w:szCs w:val="24"/>
        </w:rPr>
        <w:t>.</w:t>
      </w:r>
    </w:p>
    <w:p w14:paraId="17C3C7AB" w14:textId="77777777" w:rsidR="006E3BC6" w:rsidRPr="00752262" w:rsidRDefault="006E3BC6" w:rsidP="005D028C">
      <w:pPr>
        <w:spacing w:after="0" w:line="240" w:lineRule="auto"/>
        <w:rPr>
          <w:rFonts w:ascii="Times New Roman" w:eastAsia="Times New Roman" w:hAnsi="Times New Roman"/>
          <w:bCs/>
          <w:sz w:val="24"/>
          <w:szCs w:val="24"/>
        </w:rPr>
      </w:pPr>
    </w:p>
    <w:p w14:paraId="07CDA318" w14:textId="5195456F" w:rsidR="00A8521D" w:rsidRDefault="006D6009" w:rsidP="0077616B">
      <w:pPr>
        <w:keepNext/>
        <w:spacing w:after="0" w:line="240" w:lineRule="auto"/>
        <w:rPr>
          <w:rFonts w:ascii="Times New Roman" w:eastAsia="Times New Roman" w:hAnsi="Times New Roman"/>
          <w:b/>
          <w:sz w:val="24"/>
          <w:szCs w:val="24"/>
        </w:rPr>
      </w:pPr>
      <w:r w:rsidRPr="00D80DB5">
        <w:rPr>
          <w:rFonts w:ascii="Times New Roman" w:eastAsia="Times New Roman" w:hAnsi="Times New Roman"/>
          <w:b/>
          <w:sz w:val="24"/>
          <w:szCs w:val="24"/>
        </w:rPr>
        <w:t>Consultation</w:t>
      </w:r>
    </w:p>
    <w:p w14:paraId="11BB9C69" w14:textId="53DAB5B9" w:rsidR="00AA47A8" w:rsidRPr="00054CEE" w:rsidRDefault="00AA47A8" w:rsidP="00A8521D">
      <w:pPr>
        <w:autoSpaceDE w:val="0"/>
        <w:autoSpaceDN w:val="0"/>
        <w:adjustRightInd w:val="0"/>
        <w:spacing w:after="0" w:line="240" w:lineRule="auto"/>
        <w:rPr>
          <w:rFonts w:ascii="Times New Roman" w:eastAsiaTheme="minorHAnsi" w:hAnsi="Times New Roman"/>
          <w:sz w:val="24"/>
          <w:szCs w:val="24"/>
        </w:rPr>
      </w:pPr>
      <w:r w:rsidRPr="00054CEE">
        <w:rPr>
          <w:rFonts w:ascii="Times New Roman" w:eastAsiaTheme="minorHAnsi" w:hAnsi="Times New Roman"/>
          <w:sz w:val="24"/>
          <w:szCs w:val="24"/>
        </w:rPr>
        <w:t>In accordance with subregulation 11.280</w:t>
      </w:r>
      <w:r w:rsidR="00184490">
        <w:rPr>
          <w:rFonts w:ascii="Times New Roman" w:eastAsiaTheme="minorHAnsi" w:hAnsi="Times New Roman"/>
          <w:sz w:val="24"/>
          <w:szCs w:val="24"/>
        </w:rPr>
        <w:t> </w:t>
      </w:r>
      <w:r w:rsidRPr="00054CEE">
        <w:rPr>
          <w:rFonts w:ascii="Times New Roman" w:eastAsiaTheme="minorHAnsi" w:hAnsi="Times New Roman"/>
          <w:sz w:val="24"/>
          <w:szCs w:val="24"/>
        </w:rPr>
        <w:t>(1)</w:t>
      </w:r>
      <w:r w:rsidR="003A0574" w:rsidRPr="00054CEE">
        <w:rPr>
          <w:rFonts w:ascii="Times New Roman" w:eastAsiaTheme="minorHAnsi" w:hAnsi="Times New Roman"/>
          <w:sz w:val="24"/>
          <w:szCs w:val="24"/>
        </w:rPr>
        <w:t xml:space="preserve"> of CASR</w:t>
      </w:r>
      <w:r w:rsidRPr="00054CEE">
        <w:rPr>
          <w:rFonts w:ascii="Times New Roman" w:eastAsiaTheme="minorHAnsi" w:hAnsi="Times New Roman"/>
          <w:sz w:val="24"/>
          <w:szCs w:val="24"/>
        </w:rPr>
        <w:t xml:space="preserve">, </w:t>
      </w:r>
      <w:r w:rsidR="00A8521D" w:rsidRPr="00054CEE">
        <w:rPr>
          <w:rFonts w:ascii="Times New Roman" w:eastAsiaTheme="minorHAnsi" w:hAnsi="Times New Roman"/>
          <w:sz w:val="24"/>
          <w:szCs w:val="24"/>
        </w:rPr>
        <w:t xml:space="preserve">CASA has </w:t>
      </w:r>
      <w:r w:rsidRPr="00054CEE">
        <w:rPr>
          <w:rFonts w:ascii="Times New Roman" w:eastAsiaTheme="minorHAnsi" w:hAnsi="Times New Roman"/>
          <w:sz w:val="24"/>
          <w:szCs w:val="24"/>
        </w:rPr>
        <w:t xml:space="preserve">issued a notice of its intention to issue </w:t>
      </w:r>
      <w:r w:rsidR="00F87D32">
        <w:rPr>
          <w:rFonts w:ascii="Times New Roman" w:eastAsiaTheme="minorHAnsi" w:hAnsi="Times New Roman"/>
          <w:sz w:val="24"/>
          <w:szCs w:val="24"/>
        </w:rPr>
        <w:t>an amendment to</w:t>
      </w:r>
      <w:r w:rsidRPr="00054CEE">
        <w:rPr>
          <w:rFonts w:ascii="Times New Roman" w:eastAsiaTheme="minorHAnsi" w:hAnsi="Times New Roman"/>
          <w:sz w:val="24"/>
          <w:szCs w:val="24"/>
        </w:rPr>
        <w:t xml:space="preserve"> the Manual of Standards that includes the amendment</w:t>
      </w:r>
      <w:r w:rsidR="003A0574" w:rsidRPr="00054CEE">
        <w:rPr>
          <w:rFonts w:ascii="Times New Roman" w:eastAsiaTheme="minorHAnsi" w:hAnsi="Times New Roman"/>
          <w:sz w:val="24"/>
          <w:szCs w:val="24"/>
        </w:rPr>
        <w:t xml:space="preserve"> in Schedule</w:t>
      </w:r>
      <w:r w:rsidR="00D80DB5" w:rsidRPr="00054CEE">
        <w:rPr>
          <w:rFonts w:ascii="Times New Roman" w:eastAsiaTheme="minorHAnsi" w:hAnsi="Times New Roman"/>
          <w:sz w:val="24"/>
          <w:szCs w:val="24"/>
        </w:rPr>
        <w:t> </w:t>
      </w:r>
      <w:r w:rsidR="003A0574" w:rsidRPr="00054CEE">
        <w:rPr>
          <w:rFonts w:ascii="Times New Roman" w:eastAsiaTheme="minorHAnsi" w:hAnsi="Times New Roman"/>
          <w:sz w:val="24"/>
          <w:szCs w:val="24"/>
        </w:rPr>
        <w:t>1 to the instrument</w:t>
      </w:r>
      <w:r w:rsidRPr="00054CEE">
        <w:rPr>
          <w:rFonts w:ascii="Times New Roman" w:eastAsiaTheme="minorHAnsi" w:hAnsi="Times New Roman"/>
          <w:sz w:val="24"/>
          <w:szCs w:val="24"/>
        </w:rPr>
        <w:t>.</w:t>
      </w:r>
    </w:p>
    <w:p w14:paraId="02B0EECE" w14:textId="77777777" w:rsidR="00AA47A8" w:rsidRPr="00054CEE" w:rsidRDefault="00AA47A8" w:rsidP="00A8521D">
      <w:pPr>
        <w:autoSpaceDE w:val="0"/>
        <w:autoSpaceDN w:val="0"/>
        <w:adjustRightInd w:val="0"/>
        <w:spacing w:after="0" w:line="240" w:lineRule="auto"/>
        <w:rPr>
          <w:rFonts w:ascii="Times New Roman" w:eastAsiaTheme="minorHAnsi" w:hAnsi="Times New Roman"/>
          <w:sz w:val="24"/>
          <w:szCs w:val="24"/>
        </w:rPr>
      </w:pPr>
    </w:p>
    <w:p w14:paraId="0F2B61E8" w14:textId="76B60445" w:rsidR="003A0574" w:rsidRPr="00054CEE" w:rsidRDefault="00876ED9" w:rsidP="00A8521D">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From</w:t>
      </w:r>
      <w:r w:rsidR="00FF5BB3">
        <w:rPr>
          <w:rFonts w:ascii="Times New Roman" w:eastAsiaTheme="minorHAnsi" w:hAnsi="Times New Roman"/>
          <w:sz w:val="24"/>
          <w:szCs w:val="24"/>
        </w:rPr>
        <w:t xml:space="preserve"> 8 July 2022, </w:t>
      </w:r>
      <w:r w:rsidR="003A0574" w:rsidRPr="00054CEE">
        <w:rPr>
          <w:rFonts w:ascii="Times New Roman" w:eastAsiaTheme="minorHAnsi" w:hAnsi="Times New Roman"/>
          <w:sz w:val="24"/>
          <w:szCs w:val="24"/>
        </w:rPr>
        <w:t xml:space="preserve">for a period of not less than </w:t>
      </w:r>
      <w:r w:rsidR="00CA788F" w:rsidRPr="00054CEE">
        <w:rPr>
          <w:rFonts w:ascii="Times New Roman" w:eastAsiaTheme="minorHAnsi" w:hAnsi="Times New Roman"/>
          <w:sz w:val="24"/>
          <w:szCs w:val="24"/>
        </w:rPr>
        <w:t xml:space="preserve">14 </w:t>
      </w:r>
      <w:r w:rsidR="003A0574" w:rsidRPr="00054CEE">
        <w:rPr>
          <w:rFonts w:ascii="Times New Roman" w:eastAsiaTheme="minorHAnsi" w:hAnsi="Times New Roman"/>
          <w:sz w:val="24"/>
          <w:szCs w:val="24"/>
        </w:rPr>
        <w:t xml:space="preserve">days, </w:t>
      </w:r>
      <w:r w:rsidR="00FF5BB3" w:rsidRPr="00054CEE">
        <w:rPr>
          <w:rFonts w:ascii="Times New Roman" w:eastAsiaTheme="minorHAnsi" w:hAnsi="Times New Roman"/>
          <w:sz w:val="24"/>
          <w:szCs w:val="24"/>
        </w:rPr>
        <w:t xml:space="preserve">CASA </w:t>
      </w:r>
      <w:r w:rsidR="003A0574" w:rsidRPr="00054CEE">
        <w:rPr>
          <w:rFonts w:ascii="Times New Roman" w:eastAsiaTheme="minorHAnsi" w:hAnsi="Times New Roman"/>
          <w:sz w:val="24"/>
          <w:szCs w:val="24"/>
        </w:rPr>
        <w:t>published a consultation draft of the instrument on the CASA website, along with the following information:</w:t>
      </w:r>
    </w:p>
    <w:p w14:paraId="6921CB97" w14:textId="77777777" w:rsidR="003A0574" w:rsidRPr="00054CEE" w:rsidRDefault="003A0574" w:rsidP="00CB2C13">
      <w:pPr>
        <w:tabs>
          <w:tab w:val="left" w:pos="426"/>
        </w:tabs>
        <w:spacing w:before="60" w:after="60" w:line="240" w:lineRule="auto"/>
        <w:ind w:left="425" w:hanging="425"/>
        <w:rPr>
          <w:rFonts w:ascii="Times New Roman" w:hAnsi="Times New Roman"/>
          <w:sz w:val="24"/>
          <w:szCs w:val="24"/>
        </w:rPr>
      </w:pPr>
      <w:r w:rsidRPr="00054CEE">
        <w:rPr>
          <w:rFonts w:ascii="Times New Roman" w:hAnsi="Times New Roman"/>
          <w:sz w:val="24"/>
          <w:szCs w:val="24"/>
        </w:rPr>
        <w:t>(a)</w:t>
      </w:r>
      <w:r w:rsidRPr="00054CEE">
        <w:rPr>
          <w:rFonts w:ascii="Times New Roman" w:hAnsi="Times New Roman"/>
          <w:sz w:val="24"/>
          <w:szCs w:val="24"/>
        </w:rPr>
        <w:tab/>
        <w:t>its title and a description of its contents;</w:t>
      </w:r>
    </w:p>
    <w:p w14:paraId="7F46B67E" w14:textId="77777777" w:rsidR="003A0574" w:rsidRPr="00054CEE" w:rsidRDefault="003A0574" w:rsidP="00CB2C13">
      <w:pPr>
        <w:tabs>
          <w:tab w:val="left" w:pos="426"/>
        </w:tabs>
        <w:spacing w:before="60" w:after="60" w:line="240" w:lineRule="auto"/>
        <w:ind w:left="425" w:hanging="425"/>
        <w:rPr>
          <w:rFonts w:ascii="Times New Roman" w:hAnsi="Times New Roman"/>
          <w:sz w:val="24"/>
          <w:szCs w:val="24"/>
        </w:rPr>
      </w:pPr>
      <w:r w:rsidRPr="00054CEE">
        <w:rPr>
          <w:rFonts w:ascii="Times New Roman" w:hAnsi="Times New Roman"/>
          <w:sz w:val="24"/>
          <w:szCs w:val="24"/>
        </w:rPr>
        <w:t>(b)</w:t>
      </w:r>
      <w:r w:rsidRPr="00054CEE">
        <w:rPr>
          <w:rFonts w:ascii="Times New Roman" w:hAnsi="Times New Roman"/>
          <w:sz w:val="24"/>
          <w:szCs w:val="24"/>
        </w:rPr>
        <w:tab/>
        <w:t>how to obtain a copy of it;</w:t>
      </w:r>
    </w:p>
    <w:p w14:paraId="1F611AA6" w14:textId="77777777" w:rsidR="003A0574" w:rsidRPr="00054CEE" w:rsidRDefault="003A0574" w:rsidP="00CB2C13">
      <w:pPr>
        <w:tabs>
          <w:tab w:val="left" w:pos="426"/>
        </w:tabs>
        <w:spacing w:before="60" w:after="60" w:line="240" w:lineRule="auto"/>
        <w:ind w:left="425" w:hanging="425"/>
        <w:rPr>
          <w:rFonts w:ascii="Times New Roman" w:hAnsi="Times New Roman"/>
          <w:sz w:val="24"/>
          <w:szCs w:val="24"/>
        </w:rPr>
      </w:pPr>
      <w:r w:rsidRPr="00054CEE">
        <w:rPr>
          <w:rFonts w:ascii="Times New Roman" w:hAnsi="Times New Roman"/>
          <w:sz w:val="24"/>
          <w:szCs w:val="24"/>
        </w:rPr>
        <w:t>(c)</w:t>
      </w:r>
      <w:r w:rsidRPr="00054CEE">
        <w:rPr>
          <w:rFonts w:ascii="Times New Roman" w:hAnsi="Times New Roman"/>
          <w:sz w:val="24"/>
          <w:szCs w:val="24"/>
        </w:rPr>
        <w:tab/>
        <w:t>the period during which comments on it may be lodged;</w:t>
      </w:r>
    </w:p>
    <w:p w14:paraId="4910D357" w14:textId="77777777" w:rsidR="00D80DB5" w:rsidRPr="00054CEE" w:rsidRDefault="003A0574" w:rsidP="00CB2C13">
      <w:pPr>
        <w:tabs>
          <w:tab w:val="left" w:pos="426"/>
        </w:tabs>
        <w:spacing w:before="60" w:after="0" w:line="240" w:lineRule="auto"/>
        <w:ind w:left="425" w:hanging="425"/>
        <w:rPr>
          <w:rFonts w:ascii="Times New Roman" w:hAnsi="Times New Roman"/>
          <w:sz w:val="24"/>
          <w:szCs w:val="24"/>
        </w:rPr>
      </w:pPr>
      <w:r w:rsidRPr="00054CEE">
        <w:rPr>
          <w:rFonts w:ascii="Times New Roman" w:hAnsi="Times New Roman"/>
          <w:sz w:val="24"/>
          <w:szCs w:val="24"/>
        </w:rPr>
        <w:t>(d)</w:t>
      </w:r>
      <w:r w:rsidR="00D80DB5" w:rsidRPr="00054CEE">
        <w:rPr>
          <w:rFonts w:ascii="Times New Roman" w:hAnsi="Times New Roman"/>
          <w:sz w:val="24"/>
          <w:szCs w:val="24"/>
        </w:rPr>
        <w:tab/>
      </w:r>
      <w:r w:rsidRPr="00054CEE">
        <w:rPr>
          <w:rFonts w:ascii="Times New Roman" w:hAnsi="Times New Roman"/>
          <w:sz w:val="24"/>
          <w:szCs w:val="24"/>
        </w:rPr>
        <w:t>how comments are to be made and lodged.</w:t>
      </w:r>
    </w:p>
    <w:p w14:paraId="03A9B847" w14:textId="77777777" w:rsidR="00D80DB5" w:rsidRPr="00054CEE" w:rsidRDefault="00D80DB5" w:rsidP="00A8521D">
      <w:pPr>
        <w:autoSpaceDE w:val="0"/>
        <w:autoSpaceDN w:val="0"/>
        <w:adjustRightInd w:val="0"/>
        <w:spacing w:after="0" w:line="240" w:lineRule="auto"/>
      </w:pPr>
    </w:p>
    <w:p w14:paraId="2F7D207F" w14:textId="46D4C962" w:rsidR="00A8521D" w:rsidRPr="00054CEE" w:rsidRDefault="00876ED9" w:rsidP="000B6A0B">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CASA considered any comments it received on the draft instrument</w:t>
      </w:r>
      <w:r w:rsidR="001F3D54">
        <w:rPr>
          <w:rFonts w:ascii="Times New Roman" w:eastAsiaTheme="minorHAnsi" w:hAnsi="Times New Roman"/>
          <w:sz w:val="24"/>
          <w:szCs w:val="24"/>
        </w:rPr>
        <w:t>.</w:t>
      </w:r>
      <w:r w:rsidR="009A25DD">
        <w:rPr>
          <w:rFonts w:ascii="Times New Roman" w:eastAsiaTheme="minorHAnsi" w:hAnsi="Times New Roman"/>
          <w:sz w:val="24"/>
          <w:szCs w:val="24"/>
        </w:rPr>
        <w:t xml:space="preserve"> </w:t>
      </w:r>
      <w:r w:rsidR="00D80DB5" w:rsidRPr="00054CEE">
        <w:rPr>
          <w:rFonts w:ascii="Times New Roman" w:eastAsiaTheme="minorHAnsi" w:hAnsi="Times New Roman"/>
          <w:sz w:val="24"/>
          <w:szCs w:val="24"/>
        </w:rPr>
        <w:t xml:space="preserve">Therefore, </w:t>
      </w:r>
      <w:r w:rsidR="003A0574" w:rsidRPr="00054CEE">
        <w:rPr>
          <w:rFonts w:ascii="Times New Roman" w:eastAsiaTheme="minorHAnsi" w:hAnsi="Times New Roman"/>
          <w:sz w:val="24"/>
          <w:szCs w:val="24"/>
        </w:rPr>
        <w:t xml:space="preserve">CASA has </w:t>
      </w:r>
      <w:r w:rsidR="00A8521D" w:rsidRPr="00054CEE">
        <w:rPr>
          <w:rFonts w:ascii="Times New Roman" w:eastAsiaTheme="minorHAnsi" w:hAnsi="Times New Roman"/>
          <w:sz w:val="24"/>
          <w:szCs w:val="24"/>
        </w:rPr>
        <w:t xml:space="preserve">undertaken public consultation of the proposed </w:t>
      </w:r>
      <w:r w:rsidR="00E72085" w:rsidRPr="00054CEE">
        <w:rPr>
          <w:rFonts w:ascii="Times New Roman" w:eastAsiaTheme="minorHAnsi" w:hAnsi="Times New Roman"/>
          <w:sz w:val="24"/>
          <w:szCs w:val="24"/>
        </w:rPr>
        <w:t xml:space="preserve">minor or machinery </w:t>
      </w:r>
      <w:r w:rsidR="00A8521D" w:rsidRPr="00054CEE">
        <w:rPr>
          <w:rFonts w:ascii="Times New Roman" w:eastAsiaTheme="minorHAnsi" w:hAnsi="Times New Roman"/>
          <w:sz w:val="24"/>
          <w:szCs w:val="24"/>
        </w:rPr>
        <w:t>amendment</w:t>
      </w:r>
      <w:r w:rsidR="00723783" w:rsidRPr="00054CEE">
        <w:rPr>
          <w:rFonts w:ascii="Times New Roman" w:eastAsiaTheme="minorHAnsi" w:hAnsi="Times New Roman"/>
          <w:sz w:val="24"/>
          <w:szCs w:val="24"/>
        </w:rPr>
        <w:t xml:space="preserve"> of the Manual of Standards</w:t>
      </w:r>
      <w:r w:rsidR="00A8521D" w:rsidRPr="00054CEE">
        <w:rPr>
          <w:rFonts w:ascii="Times New Roman" w:eastAsiaTheme="minorHAnsi" w:hAnsi="Times New Roman"/>
          <w:sz w:val="24"/>
          <w:szCs w:val="24"/>
        </w:rPr>
        <w:t xml:space="preserve"> </w:t>
      </w:r>
      <w:r w:rsidR="00D80DB5" w:rsidRPr="00054CEE">
        <w:rPr>
          <w:rFonts w:ascii="Times New Roman" w:eastAsiaTheme="minorHAnsi" w:hAnsi="Times New Roman"/>
          <w:sz w:val="24"/>
          <w:szCs w:val="24"/>
        </w:rPr>
        <w:t xml:space="preserve">in accordance with </w:t>
      </w:r>
      <w:proofErr w:type="spellStart"/>
      <w:r w:rsidR="00545FBF" w:rsidRPr="00054CEE">
        <w:rPr>
          <w:rFonts w:ascii="Times New Roman" w:eastAsiaTheme="minorHAnsi" w:hAnsi="Times New Roman"/>
          <w:sz w:val="24"/>
          <w:szCs w:val="24"/>
        </w:rPr>
        <w:t>sub</w:t>
      </w:r>
      <w:r w:rsidR="00D80DB5" w:rsidRPr="00054CEE">
        <w:rPr>
          <w:rFonts w:ascii="Times New Roman" w:eastAsiaTheme="minorHAnsi" w:hAnsi="Times New Roman"/>
          <w:sz w:val="24"/>
          <w:szCs w:val="24"/>
        </w:rPr>
        <w:t>regulation</w:t>
      </w:r>
      <w:r w:rsidR="003E4D8C" w:rsidRPr="00054CEE">
        <w:rPr>
          <w:rFonts w:ascii="Times New Roman" w:eastAsiaTheme="minorHAnsi" w:hAnsi="Times New Roman"/>
          <w:sz w:val="24"/>
          <w:szCs w:val="24"/>
        </w:rPr>
        <w:t>s</w:t>
      </w:r>
      <w:proofErr w:type="spellEnd"/>
      <w:r w:rsidR="003E4D8C" w:rsidRPr="00054CEE">
        <w:rPr>
          <w:rFonts w:ascii="Times New Roman" w:eastAsiaTheme="minorHAnsi" w:hAnsi="Times New Roman"/>
          <w:sz w:val="24"/>
          <w:szCs w:val="24"/>
        </w:rPr>
        <w:t> </w:t>
      </w:r>
      <w:r w:rsidR="00D80DB5" w:rsidRPr="00054CEE">
        <w:rPr>
          <w:rFonts w:ascii="Times New Roman" w:eastAsiaTheme="minorHAnsi" w:hAnsi="Times New Roman"/>
          <w:sz w:val="24"/>
          <w:szCs w:val="24"/>
        </w:rPr>
        <w:t>11.280</w:t>
      </w:r>
      <w:r w:rsidR="00154C6E" w:rsidRPr="00054CEE">
        <w:rPr>
          <w:rFonts w:ascii="Times New Roman" w:eastAsiaTheme="minorHAnsi" w:hAnsi="Times New Roman"/>
          <w:sz w:val="24"/>
          <w:szCs w:val="24"/>
        </w:rPr>
        <w:t> </w:t>
      </w:r>
      <w:r w:rsidR="003E4D8C" w:rsidRPr="00054CEE">
        <w:rPr>
          <w:rFonts w:ascii="Times New Roman" w:eastAsiaTheme="minorHAnsi" w:hAnsi="Times New Roman"/>
          <w:sz w:val="24"/>
          <w:szCs w:val="24"/>
        </w:rPr>
        <w:t>(2) and </w:t>
      </w:r>
      <w:r w:rsidR="00545FBF" w:rsidRPr="00054CEE">
        <w:rPr>
          <w:rFonts w:ascii="Times New Roman" w:eastAsiaTheme="minorHAnsi" w:hAnsi="Times New Roman"/>
          <w:sz w:val="24"/>
          <w:szCs w:val="24"/>
        </w:rPr>
        <w:t>(4)</w:t>
      </w:r>
      <w:r w:rsidR="00D80DB5" w:rsidRPr="00054CEE">
        <w:rPr>
          <w:rFonts w:ascii="Times New Roman" w:eastAsiaTheme="minorHAnsi" w:hAnsi="Times New Roman"/>
          <w:sz w:val="24"/>
          <w:szCs w:val="24"/>
        </w:rPr>
        <w:t xml:space="preserve"> of CASR.</w:t>
      </w:r>
    </w:p>
    <w:p w14:paraId="45C798EE" w14:textId="580929EA" w:rsidR="00D80DB5" w:rsidRPr="00054CEE" w:rsidRDefault="00D80DB5" w:rsidP="000B6A0B">
      <w:pPr>
        <w:autoSpaceDE w:val="0"/>
        <w:autoSpaceDN w:val="0"/>
        <w:adjustRightInd w:val="0"/>
        <w:spacing w:after="0" w:line="240" w:lineRule="auto"/>
        <w:rPr>
          <w:rFonts w:ascii="Times New Roman" w:eastAsiaTheme="minorHAnsi" w:hAnsi="Times New Roman"/>
          <w:sz w:val="24"/>
          <w:szCs w:val="24"/>
        </w:rPr>
      </w:pPr>
    </w:p>
    <w:p w14:paraId="4401C1B4" w14:textId="77777777" w:rsidR="00B42CDE" w:rsidRPr="00054CEE" w:rsidRDefault="00D80DB5" w:rsidP="001F3D54">
      <w:pPr>
        <w:keepNext/>
        <w:autoSpaceDE w:val="0"/>
        <w:autoSpaceDN w:val="0"/>
        <w:adjustRightInd w:val="0"/>
        <w:spacing w:after="0" w:line="240" w:lineRule="auto"/>
        <w:rPr>
          <w:rFonts w:ascii="Times New Roman" w:eastAsiaTheme="minorHAnsi" w:hAnsi="Times New Roman"/>
          <w:sz w:val="24"/>
          <w:szCs w:val="24"/>
        </w:rPr>
      </w:pPr>
      <w:r w:rsidRPr="00054CEE">
        <w:rPr>
          <w:rFonts w:ascii="Times New Roman" w:eastAsiaTheme="minorHAnsi" w:hAnsi="Times New Roman"/>
          <w:sz w:val="24"/>
          <w:szCs w:val="24"/>
        </w:rPr>
        <w:t xml:space="preserve">Under those circumstances, </w:t>
      </w:r>
      <w:r w:rsidR="00BB6391" w:rsidRPr="00054CEE">
        <w:rPr>
          <w:rFonts w:ascii="Times New Roman" w:eastAsiaTheme="minorHAnsi" w:hAnsi="Times New Roman"/>
          <w:sz w:val="24"/>
          <w:szCs w:val="24"/>
        </w:rPr>
        <w:t>CASA is satisfied that no further consultation is</w:t>
      </w:r>
      <w:r w:rsidR="00B42CDE" w:rsidRPr="00054CEE">
        <w:rPr>
          <w:rFonts w:ascii="Times New Roman" w:eastAsiaTheme="minorHAnsi" w:hAnsi="Times New Roman"/>
          <w:sz w:val="24"/>
          <w:szCs w:val="24"/>
        </w:rPr>
        <w:t>:</w:t>
      </w:r>
    </w:p>
    <w:p w14:paraId="075795CA" w14:textId="73343683" w:rsidR="008675C6" w:rsidRPr="00054CEE" w:rsidRDefault="00B42CDE" w:rsidP="001F3D54">
      <w:pPr>
        <w:tabs>
          <w:tab w:val="left" w:pos="426"/>
        </w:tabs>
        <w:spacing w:before="60" w:after="60" w:line="240" w:lineRule="auto"/>
        <w:ind w:left="425" w:hanging="425"/>
        <w:rPr>
          <w:rFonts w:ascii="Times New Roman" w:eastAsiaTheme="minorHAnsi" w:hAnsi="Times New Roman"/>
          <w:sz w:val="24"/>
          <w:szCs w:val="24"/>
        </w:rPr>
      </w:pPr>
      <w:r w:rsidRPr="00054CEE">
        <w:rPr>
          <w:rFonts w:ascii="Times New Roman" w:eastAsiaTheme="minorHAnsi" w:hAnsi="Times New Roman"/>
          <w:sz w:val="24"/>
          <w:szCs w:val="24"/>
        </w:rPr>
        <w:t>(a)</w:t>
      </w:r>
      <w:r w:rsidR="007F0BBA" w:rsidRPr="00054CEE">
        <w:rPr>
          <w:rFonts w:ascii="Times New Roman" w:eastAsiaTheme="minorHAnsi" w:hAnsi="Times New Roman"/>
          <w:sz w:val="24"/>
          <w:szCs w:val="24"/>
        </w:rPr>
        <w:tab/>
      </w:r>
      <w:r w:rsidR="006F30B5" w:rsidRPr="00054CEE">
        <w:rPr>
          <w:rFonts w:ascii="Times New Roman" w:eastAsiaTheme="minorHAnsi" w:hAnsi="Times New Roman"/>
          <w:sz w:val="24"/>
          <w:szCs w:val="24"/>
        </w:rPr>
        <w:t>reasonable in the circumstances</w:t>
      </w:r>
      <w:r w:rsidRPr="00054CEE">
        <w:rPr>
          <w:rFonts w:ascii="Times New Roman" w:eastAsiaTheme="minorHAnsi" w:hAnsi="Times New Roman"/>
          <w:sz w:val="24"/>
          <w:szCs w:val="24"/>
        </w:rPr>
        <w:t xml:space="preserve"> for </w:t>
      </w:r>
      <w:r w:rsidR="008675C6" w:rsidRPr="00054CEE">
        <w:rPr>
          <w:rFonts w:ascii="Times New Roman" w:eastAsiaTheme="minorHAnsi" w:hAnsi="Times New Roman"/>
          <w:sz w:val="24"/>
          <w:szCs w:val="24"/>
        </w:rPr>
        <w:t>subregulation</w:t>
      </w:r>
      <w:r w:rsidR="003E4D8C" w:rsidRPr="00054CEE">
        <w:rPr>
          <w:rFonts w:ascii="Times New Roman" w:eastAsiaTheme="minorHAnsi" w:hAnsi="Times New Roman"/>
          <w:sz w:val="24"/>
          <w:szCs w:val="24"/>
        </w:rPr>
        <w:t> </w:t>
      </w:r>
      <w:r w:rsidR="008675C6" w:rsidRPr="00054CEE">
        <w:rPr>
          <w:rFonts w:ascii="Times New Roman" w:eastAsiaTheme="minorHAnsi" w:hAnsi="Times New Roman"/>
          <w:sz w:val="24"/>
          <w:szCs w:val="24"/>
        </w:rPr>
        <w:t>11.280</w:t>
      </w:r>
      <w:r w:rsidR="00184490">
        <w:rPr>
          <w:rFonts w:ascii="Times New Roman" w:eastAsiaTheme="minorHAnsi" w:hAnsi="Times New Roman"/>
          <w:sz w:val="24"/>
          <w:szCs w:val="24"/>
        </w:rPr>
        <w:t> </w:t>
      </w:r>
      <w:r w:rsidR="008675C6" w:rsidRPr="00054CEE">
        <w:rPr>
          <w:rFonts w:ascii="Times New Roman" w:eastAsiaTheme="minorHAnsi" w:hAnsi="Times New Roman"/>
          <w:sz w:val="24"/>
          <w:szCs w:val="24"/>
        </w:rPr>
        <w:t>(4) of CASR; or</w:t>
      </w:r>
    </w:p>
    <w:p w14:paraId="626E60AA" w14:textId="274E6368" w:rsidR="00BB6391" w:rsidRPr="00054CEE" w:rsidRDefault="008675C6" w:rsidP="001F3D54">
      <w:pPr>
        <w:tabs>
          <w:tab w:val="left" w:pos="426"/>
        </w:tabs>
        <w:spacing w:before="60" w:after="0" w:line="240" w:lineRule="auto"/>
        <w:ind w:left="425" w:hanging="425"/>
        <w:rPr>
          <w:rFonts w:ascii="Times New Roman" w:eastAsiaTheme="minorHAnsi" w:hAnsi="Times New Roman"/>
          <w:sz w:val="24"/>
          <w:szCs w:val="24"/>
        </w:rPr>
      </w:pPr>
      <w:r w:rsidRPr="00054CEE">
        <w:rPr>
          <w:rFonts w:ascii="Times New Roman" w:eastAsiaTheme="minorHAnsi" w:hAnsi="Times New Roman"/>
          <w:sz w:val="24"/>
          <w:szCs w:val="24"/>
        </w:rPr>
        <w:t>(b)</w:t>
      </w:r>
      <w:r w:rsidRPr="00054CEE">
        <w:rPr>
          <w:rFonts w:ascii="Times New Roman" w:eastAsiaTheme="minorHAnsi" w:hAnsi="Times New Roman"/>
          <w:sz w:val="24"/>
          <w:szCs w:val="24"/>
        </w:rPr>
        <w:tab/>
      </w:r>
      <w:r w:rsidR="00BB6391" w:rsidRPr="00054CEE">
        <w:rPr>
          <w:rFonts w:ascii="Times New Roman" w:eastAsiaTheme="minorHAnsi" w:hAnsi="Times New Roman"/>
          <w:sz w:val="24"/>
          <w:szCs w:val="24"/>
        </w:rPr>
        <w:t>appropriate or reasonably practicable for this instrument for section 17 of the LA.</w:t>
      </w:r>
    </w:p>
    <w:p w14:paraId="231BEC59" w14:textId="77777777" w:rsidR="00FE65F8" w:rsidRPr="00054CEE" w:rsidRDefault="00FE65F8" w:rsidP="00EA326A">
      <w:pPr>
        <w:spacing w:after="0" w:line="240" w:lineRule="auto"/>
        <w:rPr>
          <w:rFonts w:ascii="Times New Roman" w:hAnsi="Times New Roman"/>
          <w:sz w:val="24"/>
          <w:szCs w:val="24"/>
          <w:lang w:eastAsia="en-AU"/>
        </w:rPr>
      </w:pPr>
    </w:p>
    <w:p w14:paraId="28A17087" w14:textId="6A2D842C" w:rsidR="00812E0C" w:rsidRPr="00FD0E01" w:rsidRDefault="00900AC8" w:rsidP="00900AC8">
      <w:pPr>
        <w:keepNext/>
        <w:spacing w:after="0" w:line="240" w:lineRule="auto"/>
        <w:rPr>
          <w:rFonts w:ascii="Times New Roman" w:hAnsi="Times New Roman"/>
          <w:b/>
          <w:bCs/>
          <w:sz w:val="24"/>
          <w:szCs w:val="24"/>
        </w:rPr>
      </w:pPr>
      <w:r w:rsidRPr="00D13739">
        <w:rPr>
          <w:rFonts w:ascii="Times New Roman" w:hAnsi="Times New Roman"/>
          <w:b/>
          <w:bCs/>
          <w:sz w:val="24"/>
          <w:szCs w:val="24"/>
        </w:rPr>
        <w:t>Sector risk, economic and cost impact</w:t>
      </w:r>
    </w:p>
    <w:p w14:paraId="6EE3FAE1" w14:textId="43C35DEB" w:rsidR="000D04E6" w:rsidRPr="00E32257" w:rsidRDefault="000D04E6" w:rsidP="00B51EB4">
      <w:pPr>
        <w:keepNext/>
        <w:keepLines/>
        <w:spacing w:after="0" w:line="240" w:lineRule="auto"/>
        <w:rPr>
          <w:rFonts w:ascii="Times New Roman" w:hAnsi="Times New Roman"/>
          <w:sz w:val="24"/>
          <w:szCs w:val="24"/>
        </w:rPr>
      </w:pPr>
      <w:r w:rsidRPr="00E32257">
        <w:rPr>
          <w:rFonts w:ascii="Times New Roman" w:hAnsi="Times New Roman"/>
          <w:sz w:val="24"/>
          <w:szCs w:val="24"/>
        </w:rPr>
        <w:t>Subsection 9A (1) of the Act states that, in exercising its powers and performing its functions, CASA must regard the safety of air navigation as the most important consideration.</w:t>
      </w:r>
      <w:r w:rsidR="00341923">
        <w:rPr>
          <w:rFonts w:ascii="Times New Roman" w:hAnsi="Times New Roman"/>
          <w:sz w:val="24"/>
          <w:szCs w:val="24"/>
        </w:rPr>
        <w:t xml:space="preserve"> </w:t>
      </w:r>
      <w:r w:rsidRPr="00E32257">
        <w:rPr>
          <w:rFonts w:ascii="Times New Roman" w:hAnsi="Times New Roman"/>
          <w:sz w:val="24"/>
          <w:szCs w:val="24"/>
        </w:rPr>
        <w:t>Subsection 9A (3) of the Act states that, subject to subsection (1), in developing and promulgating aviation safety standards under paragraph 9 (1) (c), CASA must:</w:t>
      </w:r>
    </w:p>
    <w:p w14:paraId="3B1C6FDE" w14:textId="77777777" w:rsidR="000D04E6" w:rsidRPr="005B00D9" w:rsidRDefault="000D04E6" w:rsidP="001F3D54">
      <w:pPr>
        <w:tabs>
          <w:tab w:val="left" w:pos="426"/>
        </w:tabs>
        <w:spacing w:before="60" w:after="60" w:line="240" w:lineRule="auto"/>
        <w:ind w:left="425" w:hanging="425"/>
      </w:pPr>
      <w:r w:rsidRPr="004319A2">
        <w:rPr>
          <w:rFonts w:ascii="Times New Roman" w:hAnsi="Times New Roman"/>
          <w:sz w:val="24"/>
          <w:szCs w:val="24"/>
        </w:rPr>
        <w:t>(a)</w:t>
      </w:r>
      <w:r w:rsidRPr="004319A2">
        <w:rPr>
          <w:rFonts w:ascii="Times New Roman" w:hAnsi="Times New Roman"/>
          <w:sz w:val="24"/>
          <w:szCs w:val="24"/>
        </w:rPr>
        <w:tab/>
        <w:t>consider the economic and cost impact on individuals, businesses and the community of the standards; and</w:t>
      </w:r>
    </w:p>
    <w:p w14:paraId="4CFC614D" w14:textId="77777777" w:rsidR="000D04E6" w:rsidRPr="005B00D9" w:rsidRDefault="000D04E6" w:rsidP="00CB2C13">
      <w:pPr>
        <w:tabs>
          <w:tab w:val="left" w:pos="426"/>
        </w:tabs>
        <w:spacing w:before="60" w:after="0" w:line="240" w:lineRule="auto"/>
        <w:ind w:left="425" w:hanging="425"/>
      </w:pPr>
      <w:r w:rsidRPr="004319A2">
        <w:rPr>
          <w:rFonts w:ascii="Times New Roman" w:hAnsi="Times New Roman"/>
          <w:sz w:val="24"/>
          <w:szCs w:val="24"/>
        </w:rPr>
        <w:t>(b)</w:t>
      </w:r>
      <w:r w:rsidRPr="004319A2">
        <w:rPr>
          <w:rFonts w:ascii="Times New Roman" w:hAnsi="Times New Roman"/>
          <w:sz w:val="24"/>
          <w:szCs w:val="24"/>
        </w:rPr>
        <w:tab/>
        <w:t>take into account the differing risks associated with different industry sectors.</w:t>
      </w:r>
    </w:p>
    <w:p w14:paraId="092DB605" w14:textId="77777777" w:rsidR="000D04E6" w:rsidRPr="00E32257" w:rsidRDefault="000D04E6" w:rsidP="000D04E6">
      <w:pPr>
        <w:spacing w:after="0" w:line="240" w:lineRule="auto"/>
        <w:rPr>
          <w:rFonts w:ascii="Times New Roman" w:hAnsi="Times New Roman"/>
          <w:sz w:val="24"/>
          <w:szCs w:val="24"/>
        </w:rPr>
      </w:pPr>
    </w:p>
    <w:p w14:paraId="39AC98A3" w14:textId="77777777" w:rsidR="000D04E6" w:rsidRPr="00D13739" w:rsidRDefault="000D04E6" w:rsidP="000D04E6">
      <w:pPr>
        <w:spacing w:after="0" w:line="240" w:lineRule="auto"/>
        <w:rPr>
          <w:rFonts w:ascii="Times New Roman" w:hAnsi="Times New Roman"/>
          <w:sz w:val="24"/>
          <w:szCs w:val="24"/>
          <w:lang w:val="en-US"/>
        </w:rPr>
      </w:pPr>
      <w:r w:rsidRPr="00D13739">
        <w:rPr>
          <w:rFonts w:ascii="Times New Roman" w:hAnsi="Times New Roman"/>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1B128116" w14:textId="77777777" w:rsidR="00E5351F" w:rsidRPr="00F5585E" w:rsidRDefault="00E5351F" w:rsidP="00812E0C">
      <w:pPr>
        <w:autoSpaceDE w:val="0"/>
        <w:autoSpaceDN w:val="0"/>
        <w:adjustRightInd w:val="0"/>
        <w:spacing w:after="0" w:line="240" w:lineRule="auto"/>
        <w:rPr>
          <w:rFonts w:ascii="Times New Roman" w:eastAsiaTheme="minorHAnsi" w:hAnsi="Times New Roman"/>
          <w:sz w:val="24"/>
          <w:szCs w:val="24"/>
        </w:rPr>
      </w:pPr>
    </w:p>
    <w:p w14:paraId="25C57EBE" w14:textId="17DECDC9" w:rsidR="00812E0C" w:rsidRPr="00D82557" w:rsidRDefault="00FD0E01" w:rsidP="00812E0C">
      <w:pPr>
        <w:autoSpaceDE w:val="0"/>
        <w:autoSpaceDN w:val="0"/>
        <w:adjustRightInd w:val="0"/>
        <w:spacing w:after="0" w:line="240" w:lineRule="auto"/>
        <w:rPr>
          <w:rFonts w:ascii="Times New Roman" w:eastAsiaTheme="minorHAnsi" w:hAnsi="Times New Roman"/>
          <w:sz w:val="24"/>
          <w:szCs w:val="24"/>
        </w:rPr>
      </w:pPr>
      <w:r w:rsidRPr="007714FE">
        <w:rPr>
          <w:rFonts w:ascii="Times New Roman" w:eastAsiaTheme="minorHAnsi" w:hAnsi="Times New Roman"/>
          <w:sz w:val="24"/>
          <w:szCs w:val="24"/>
        </w:rPr>
        <w:t>CASA</w:t>
      </w:r>
      <w:r w:rsidR="00926754" w:rsidRPr="00F5585E">
        <w:rPr>
          <w:rFonts w:ascii="Times New Roman" w:eastAsiaTheme="minorHAnsi" w:hAnsi="Times New Roman"/>
          <w:sz w:val="24"/>
          <w:szCs w:val="24"/>
        </w:rPr>
        <w:t xml:space="preserve"> </w:t>
      </w:r>
      <w:r w:rsidR="00A80E5E" w:rsidRPr="00F5585E">
        <w:rPr>
          <w:rFonts w:ascii="Times New Roman" w:eastAsiaTheme="minorHAnsi" w:hAnsi="Times New Roman"/>
          <w:sz w:val="24"/>
          <w:szCs w:val="24"/>
        </w:rPr>
        <w:t>has assessed</w:t>
      </w:r>
      <w:r w:rsidR="00812E0C" w:rsidRPr="00F5585E">
        <w:rPr>
          <w:rFonts w:ascii="Times New Roman" w:eastAsiaTheme="minorHAnsi" w:hAnsi="Times New Roman"/>
          <w:sz w:val="24"/>
          <w:szCs w:val="24"/>
        </w:rPr>
        <w:t xml:space="preserve"> that </w:t>
      </w:r>
      <w:r w:rsidR="00B95E62" w:rsidRPr="00F5585E">
        <w:rPr>
          <w:rFonts w:ascii="Times New Roman" w:hAnsi="Times New Roman"/>
          <w:sz w:val="24"/>
          <w:szCs w:val="24"/>
        </w:rPr>
        <w:t xml:space="preserve">extending the intervals at which CASA must conduct a flight revalidation of </w:t>
      </w:r>
      <w:r w:rsidR="0016085C">
        <w:rPr>
          <w:rFonts w:ascii="Times New Roman" w:hAnsi="Times New Roman"/>
          <w:sz w:val="24"/>
          <w:szCs w:val="24"/>
        </w:rPr>
        <w:t xml:space="preserve">a </w:t>
      </w:r>
      <w:r w:rsidR="00B95E62" w:rsidRPr="00F5585E">
        <w:rPr>
          <w:rFonts w:ascii="Times New Roman" w:hAnsi="Times New Roman"/>
          <w:sz w:val="24"/>
          <w:szCs w:val="24"/>
        </w:rPr>
        <w:t xml:space="preserve">TIFP </w:t>
      </w:r>
      <w:r w:rsidR="00812E0C" w:rsidRPr="00F5585E">
        <w:rPr>
          <w:rFonts w:ascii="Times New Roman" w:eastAsiaTheme="minorHAnsi" w:hAnsi="Times New Roman"/>
          <w:sz w:val="24"/>
          <w:szCs w:val="24"/>
        </w:rPr>
        <w:t>do</w:t>
      </w:r>
      <w:r w:rsidR="00B95E62" w:rsidRPr="00F5585E">
        <w:rPr>
          <w:rFonts w:ascii="Times New Roman" w:eastAsiaTheme="minorHAnsi" w:hAnsi="Times New Roman"/>
          <w:sz w:val="24"/>
          <w:szCs w:val="24"/>
        </w:rPr>
        <w:t>es</w:t>
      </w:r>
      <w:r w:rsidR="00812E0C" w:rsidRPr="00F5585E">
        <w:rPr>
          <w:rFonts w:ascii="Times New Roman" w:eastAsiaTheme="minorHAnsi" w:hAnsi="Times New Roman"/>
          <w:sz w:val="24"/>
          <w:szCs w:val="24"/>
        </w:rPr>
        <w:t xml:space="preserve"> not impose any new obligations on </w:t>
      </w:r>
      <w:r w:rsidR="006E71DD">
        <w:rPr>
          <w:rFonts w:ascii="Times New Roman" w:eastAsiaTheme="minorHAnsi" w:hAnsi="Times New Roman"/>
          <w:sz w:val="24"/>
          <w:szCs w:val="24"/>
        </w:rPr>
        <w:t>TIFP</w:t>
      </w:r>
      <w:r w:rsidR="006E71DD" w:rsidRPr="00D82557">
        <w:rPr>
          <w:rFonts w:ascii="Times New Roman" w:eastAsiaTheme="minorHAnsi" w:hAnsi="Times New Roman"/>
          <w:sz w:val="24"/>
          <w:szCs w:val="24"/>
        </w:rPr>
        <w:t xml:space="preserve"> </w:t>
      </w:r>
      <w:r w:rsidR="006D2625" w:rsidRPr="00D82557">
        <w:rPr>
          <w:rFonts w:ascii="Times New Roman" w:eastAsiaTheme="minorHAnsi" w:hAnsi="Times New Roman"/>
          <w:sz w:val="24"/>
          <w:szCs w:val="24"/>
        </w:rPr>
        <w:t>design organisations</w:t>
      </w:r>
      <w:r w:rsidR="00D80DB5" w:rsidRPr="00D82557">
        <w:rPr>
          <w:rFonts w:ascii="Times New Roman" w:eastAsiaTheme="minorHAnsi" w:hAnsi="Times New Roman"/>
          <w:sz w:val="24"/>
          <w:szCs w:val="24"/>
        </w:rPr>
        <w:t>,</w:t>
      </w:r>
      <w:r w:rsidR="00812E0C" w:rsidRPr="00D82557">
        <w:rPr>
          <w:rFonts w:ascii="Times New Roman" w:eastAsiaTheme="minorHAnsi" w:hAnsi="Times New Roman"/>
          <w:sz w:val="24"/>
          <w:szCs w:val="24"/>
        </w:rPr>
        <w:t xml:space="preserve"> aerodrome operators or airspace users.</w:t>
      </w:r>
    </w:p>
    <w:p w14:paraId="5C7FC682" w14:textId="77777777" w:rsidR="000F4B02" w:rsidRPr="00D82557" w:rsidRDefault="000F4B02" w:rsidP="00812E0C">
      <w:pPr>
        <w:autoSpaceDE w:val="0"/>
        <w:autoSpaceDN w:val="0"/>
        <w:adjustRightInd w:val="0"/>
        <w:spacing w:after="0" w:line="240" w:lineRule="auto"/>
        <w:rPr>
          <w:rFonts w:ascii="Times New Roman" w:eastAsiaTheme="minorHAnsi" w:hAnsi="Times New Roman"/>
          <w:sz w:val="23"/>
          <w:szCs w:val="23"/>
        </w:rPr>
      </w:pPr>
    </w:p>
    <w:p w14:paraId="48BB5587" w14:textId="4BA65809" w:rsidR="001A3E1F" w:rsidRPr="000D2214" w:rsidRDefault="00885F77" w:rsidP="000D2214">
      <w:pPr>
        <w:spacing w:after="0" w:line="240" w:lineRule="auto"/>
        <w:rPr>
          <w:rFonts w:ascii="Times New Roman" w:eastAsia="Times New Roman" w:hAnsi="Times New Roman"/>
          <w:sz w:val="24"/>
          <w:szCs w:val="24"/>
        </w:rPr>
      </w:pPr>
      <w:r w:rsidRPr="000D2214">
        <w:rPr>
          <w:rFonts w:ascii="Times New Roman" w:eastAsia="Times New Roman" w:hAnsi="Times New Roman"/>
          <w:sz w:val="24"/>
          <w:szCs w:val="24"/>
        </w:rPr>
        <w:t xml:space="preserve">However, CASA has identified that </w:t>
      </w:r>
      <w:r w:rsidR="00942B6B" w:rsidRPr="000D2214">
        <w:rPr>
          <w:rFonts w:ascii="Times New Roman" w:eastAsia="Times New Roman" w:hAnsi="Times New Roman"/>
          <w:sz w:val="24"/>
          <w:szCs w:val="24"/>
        </w:rPr>
        <w:t>making the amendment</w:t>
      </w:r>
      <w:r w:rsidR="00E530D1" w:rsidRPr="000D2214">
        <w:rPr>
          <w:rFonts w:ascii="Times New Roman" w:eastAsia="Times New Roman" w:hAnsi="Times New Roman"/>
          <w:sz w:val="24"/>
          <w:szCs w:val="24"/>
        </w:rPr>
        <w:t xml:space="preserve"> included in the instrument </w:t>
      </w:r>
      <w:r w:rsidR="00942B6B" w:rsidRPr="000D2214">
        <w:rPr>
          <w:rFonts w:ascii="Times New Roman" w:eastAsia="Times New Roman" w:hAnsi="Times New Roman"/>
          <w:sz w:val="24"/>
          <w:szCs w:val="24"/>
        </w:rPr>
        <w:t>will result in a</w:t>
      </w:r>
      <w:r w:rsidR="00CB740B" w:rsidRPr="000D2214">
        <w:rPr>
          <w:rFonts w:ascii="Times New Roman" w:eastAsia="Times New Roman" w:hAnsi="Times New Roman"/>
          <w:sz w:val="24"/>
          <w:szCs w:val="24"/>
        </w:rPr>
        <w:t>n annual cost</w:t>
      </w:r>
      <w:r w:rsidR="00942B6B" w:rsidRPr="000D2214">
        <w:rPr>
          <w:rFonts w:ascii="Times New Roman" w:eastAsia="Times New Roman" w:hAnsi="Times New Roman"/>
          <w:sz w:val="24"/>
          <w:szCs w:val="24"/>
        </w:rPr>
        <w:t xml:space="preserve"> saving to CASA.</w:t>
      </w:r>
    </w:p>
    <w:p w14:paraId="346620BD" w14:textId="77777777" w:rsidR="001A3E1F" w:rsidRPr="000D2214" w:rsidRDefault="001A3E1F" w:rsidP="000D2214">
      <w:pPr>
        <w:spacing w:after="0" w:line="240" w:lineRule="auto"/>
        <w:rPr>
          <w:rFonts w:ascii="Times New Roman" w:eastAsia="Times New Roman" w:hAnsi="Times New Roman"/>
          <w:sz w:val="24"/>
          <w:szCs w:val="24"/>
        </w:rPr>
      </w:pPr>
    </w:p>
    <w:p w14:paraId="7AD146ED" w14:textId="3531F985" w:rsidR="00193531" w:rsidRPr="000D2214" w:rsidRDefault="004344E1" w:rsidP="000D2214">
      <w:pPr>
        <w:spacing w:after="0" w:line="240" w:lineRule="auto"/>
        <w:rPr>
          <w:rFonts w:ascii="Times New Roman" w:eastAsia="Times New Roman" w:hAnsi="Times New Roman"/>
          <w:sz w:val="24"/>
          <w:szCs w:val="24"/>
        </w:rPr>
      </w:pPr>
      <w:r w:rsidRPr="000D2214">
        <w:rPr>
          <w:rFonts w:ascii="Times New Roman" w:eastAsia="Times New Roman" w:hAnsi="Times New Roman"/>
          <w:sz w:val="24"/>
          <w:szCs w:val="24"/>
        </w:rPr>
        <w:t>Although</w:t>
      </w:r>
      <w:r w:rsidR="009A7F8F" w:rsidRPr="000D2214">
        <w:rPr>
          <w:rFonts w:ascii="Times New Roman" w:eastAsia="Times New Roman" w:hAnsi="Times New Roman"/>
          <w:sz w:val="24"/>
          <w:szCs w:val="24"/>
        </w:rPr>
        <w:t xml:space="preserve"> CASA has </w:t>
      </w:r>
      <w:r w:rsidR="004D3A45" w:rsidRPr="000D2214">
        <w:rPr>
          <w:rFonts w:ascii="Times New Roman" w:eastAsia="Times New Roman" w:hAnsi="Times New Roman"/>
          <w:sz w:val="24"/>
          <w:szCs w:val="24"/>
        </w:rPr>
        <w:t>identified that</w:t>
      </w:r>
      <w:r w:rsidR="009A7F8F" w:rsidRPr="000D2214">
        <w:rPr>
          <w:rFonts w:ascii="Times New Roman" w:eastAsia="Times New Roman" w:hAnsi="Times New Roman"/>
          <w:sz w:val="24"/>
          <w:szCs w:val="24"/>
        </w:rPr>
        <w:t xml:space="preserve"> </w:t>
      </w:r>
      <w:r w:rsidR="00885F77" w:rsidRPr="000D2214">
        <w:rPr>
          <w:rFonts w:ascii="Times New Roman" w:eastAsia="Times New Roman" w:hAnsi="Times New Roman"/>
          <w:sz w:val="24"/>
          <w:szCs w:val="24"/>
        </w:rPr>
        <w:t>t</w:t>
      </w:r>
      <w:r w:rsidR="00812E0C" w:rsidRPr="000D2214">
        <w:rPr>
          <w:rFonts w:ascii="Times New Roman" w:eastAsia="Times New Roman" w:hAnsi="Times New Roman"/>
          <w:sz w:val="24"/>
          <w:szCs w:val="24"/>
        </w:rPr>
        <w:t xml:space="preserve">here will be a financial impact on the aviation industry </w:t>
      </w:r>
      <w:r w:rsidR="005B0352" w:rsidRPr="000D2214">
        <w:rPr>
          <w:rFonts w:ascii="Times New Roman" w:eastAsia="Times New Roman" w:hAnsi="Times New Roman"/>
          <w:sz w:val="24"/>
          <w:szCs w:val="24"/>
        </w:rPr>
        <w:t>commensurate with the</w:t>
      </w:r>
      <w:r w:rsidR="003A4ACD" w:rsidRPr="000D2214">
        <w:rPr>
          <w:rFonts w:ascii="Times New Roman" w:eastAsia="Times New Roman" w:hAnsi="Times New Roman"/>
          <w:sz w:val="24"/>
          <w:szCs w:val="24"/>
        </w:rPr>
        <w:t xml:space="preserve"> </w:t>
      </w:r>
      <w:r w:rsidR="00812E0C" w:rsidRPr="000D2214">
        <w:rPr>
          <w:rFonts w:ascii="Times New Roman" w:eastAsia="Times New Roman" w:hAnsi="Times New Roman"/>
          <w:sz w:val="24"/>
          <w:szCs w:val="24"/>
        </w:rPr>
        <w:t>annual cost saving</w:t>
      </w:r>
      <w:r w:rsidR="00100588" w:rsidRPr="000D2214">
        <w:rPr>
          <w:rFonts w:ascii="Times New Roman" w:eastAsia="Times New Roman" w:hAnsi="Times New Roman"/>
          <w:sz w:val="24"/>
          <w:szCs w:val="24"/>
        </w:rPr>
        <w:t>, that financial impact will be</w:t>
      </w:r>
      <w:r w:rsidR="00193531" w:rsidRPr="000D2214">
        <w:rPr>
          <w:rFonts w:ascii="Times New Roman" w:eastAsia="Times New Roman" w:hAnsi="Times New Roman"/>
          <w:sz w:val="24"/>
          <w:szCs w:val="24"/>
        </w:rPr>
        <w:t>:</w:t>
      </w:r>
    </w:p>
    <w:p w14:paraId="594B3A56" w14:textId="1B86B858" w:rsidR="00193531" w:rsidRPr="001A4B48" w:rsidRDefault="00193531" w:rsidP="00CB2C13">
      <w:pPr>
        <w:keepNext/>
        <w:tabs>
          <w:tab w:val="left" w:pos="426"/>
        </w:tabs>
        <w:spacing w:before="60" w:after="60" w:line="240" w:lineRule="auto"/>
        <w:ind w:left="425" w:hanging="425"/>
      </w:pPr>
      <w:r w:rsidRPr="001A4B48">
        <w:rPr>
          <w:rFonts w:ascii="Times New Roman" w:hAnsi="Times New Roman"/>
          <w:sz w:val="24"/>
          <w:szCs w:val="24"/>
        </w:rPr>
        <w:t>(a)</w:t>
      </w:r>
      <w:r w:rsidRPr="001A4B48">
        <w:rPr>
          <w:rFonts w:ascii="Times New Roman" w:hAnsi="Times New Roman"/>
          <w:sz w:val="24"/>
          <w:szCs w:val="24"/>
        </w:rPr>
        <w:tab/>
      </w:r>
      <w:r w:rsidR="0058381D" w:rsidRPr="001A4B48">
        <w:rPr>
          <w:rFonts w:ascii="Times New Roman" w:hAnsi="Times New Roman"/>
          <w:sz w:val="24"/>
          <w:szCs w:val="24"/>
        </w:rPr>
        <w:t>confined to the business or entity that, by arrangement with CASA provides the related services after the request for tender process is complete</w:t>
      </w:r>
      <w:r w:rsidR="00B1574C" w:rsidRPr="001A4B48">
        <w:rPr>
          <w:rFonts w:ascii="Times New Roman" w:hAnsi="Times New Roman"/>
          <w:sz w:val="24"/>
          <w:szCs w:val="24"/>
        </w:rPr>
        <w:t>; and</w:t>
      </w:r>
    </w:p>
    <w:p w14:paraId="249C1558" w14:textId="7459EAE6" w:rsidR="00812E0C" w:rsidRPr="001A4B48" w:rsidRDefault="00193531" w:rsidP="00CB2C13">
      <w:pPr>
        <w:tabs>
          <w:tab w:val="left" w:pos="426"/>
        </w:tabs>
        <w:spacing w:before="60" w:after="0" w:line="240" w:lineRule="auto"/>
        <w:ind w:left="425" w:hanging="425"/>
        <w:rPr>
          <w:rFonts w:ascii="Times New Roman" w:hAnsi="Times New Roman"/>
          <w:sz w:val="24"/>
          <w:szCs w:val="24"/>
        </w:rPr>
      </w:pPr>
      <w:r w:rsidRPr="001A4B48">
        <w:rPr>
          <w:rFonts w:ascii="Times New Roman" w:hAnsi="Times New Roman"/>
          <w:sz w:val="24"/>
          <w:szCs w:val="24"/>
        </w:rPr>
        <w:t>(b)</w:t>
      </w:r>
      <w:r w:rsidRPr="001A4B48">
        <w:rPr>
          <w:rFonts w:ascii="Times New Roman" w:hAnsi="Times New Roman"/>
          <w:sz w:val="24"/>
          <w:szCs w:val="24"/>
        </w:rPr>
        <w:tab/>
      </w:r>
      <w:r w:rsidR="00100588" w:rsidRPr="001A4B48">
        <w:rPr>
          <w:rFonts w:ascii="Times New Roman" w:hAnsi="Times New Roman"/>
          <w:sz w:val="24"/>
          <w:szCs w:val="24"/>
        </w:rPr>
        <w:t>offset by</w:t>
      </w:r>
      <w:r w:rsidR="009F7555" w:rsidRPr="001A4B48">
        <w:rPr>
          <w:rFonts w:ascii="Times New Roman" w:hAnsi="Times New Roman"/>
          <w:sz w:val="24"/>
          <w:szCs w:val="24"/>
        </w:rPr>
        <w:t xml:space="preserve"> reduced costs </w:t>
      </w:r>
      <w:r w:rsidR="0015095F" w:rsidRPr="001A4B48">
        <w:rPr>
          <w:rFonts w:ascii="Times New Roman" w:hAnsi="Times New Roman"/>
          <w:sz w:val="24"/>
          <w:szCs w:val="24"/>
        </w:rPr>
        <w:t>for</w:t>
      </w:r>
      <w:r w:rsidR="00CD1F3C" w:rsidRPr="001A4B48">
        <w:rPr>
          <w:rFonts w:ascii="Times New Roman" w:hAnsi="Times New Roman"/>
          <w:sz w:val="24"/>
          <w:szCs w:val="24"/>
        </w:rPr>
        <w:t xml:space="preserve"> </w:t>
      </w:r>
      <w:r w:rsidR="00843B6F" w:rsidRPr="001A4B48">
        <w:rPr>
          <w:rFonts w:ascii="Times New Roman" w:hAnsi="Times New Roman"/>
          <w:sz w:val="24"/>
          <w:szCs w:val="24"/>
        </w:rPr>
        <w:t xml:space="preserve">businesses </w:t>
      </w:r>
      <w:r w:rsidR="00433CFA" w:rsidRPr="001A4B48">
        <w:rPr>
          <w:rFonts w:ascii="Times New Roman" w:hAnsi="Times New Roman"/>
          <w:sz w:val="24"/>
          <w:szCs w:val="24"/>
        </w:rPr>
        <w:t>or entities</w:t>
      </w:r>
      <w:r w:rsidR="004143DD" w:rsidRPr="001A4B48">
        <w:rPr>
          <w:rFonts w:ascii="Times New Roman" w:hAnsi="Times New Roman"/>
          <w:sz w:val="24"/>
          <w:szCs w:val="24"/>
        </w:rPr>
        <w:t xml:space="preserve"> that produce TIFPs</w:t>
      </w:r>
      <w:r w:rsidR="00241E33" w:rsidRPr="001A4B48">
        <w:rPr>
          <w:rFonts w:ascii="Times New Roman" w:hAnsi="Times New Roman"/>
          <w:sz w:val="24"/>
          <w:szCs w:val="24"/>
        </w:rPr>
        <w:t xml:space="preserve">, </w:t>
      </w:r>
      <w:r w:rsidR="00DD5030" w:rsidRPr="001A4B48">
        <w:rPr>
          <w:rFonts w:ascii="Times New Roman" w:hAnsi="Times New Roman"/>
          <w:sz w:val="24"/>
          <w:szCs w:val="24"/>
        </w:rPr>
        <w:t>because those businesses or entities will be required to produce maintenance of flight revalidation packages for CASA and its contractors at intervals not exceeding five years instead of at intervals not exceeding three years.</w:t>
      </w:r>
    </w:p>
    <w:p w14:paraId="3D1D7AC2" w14:textId="77777777" w:rsidR="00900AC8" w:rsidRPr="00F62FF4" w:rsidRDefault="00900AC8" w:rsidP="00CB2C13">
      <w:pPr>
        <w:tabs>
          <w:tab w:val="left" w:pos="426"/>
        </w:tabs>
        <w:spacing w:after="0" w:line="240" w:lineRule="auto"/>
        <w:ind w:left="425" w:hanging="425"/>
        <w:rPr>
          <w:rFonts w:ascii="Times New Roman" w:hAnsi="Times New Roman"/>
          <w:sz w:val="24"/>
          <w:szCs w:val="24"/>
        </w:rPr>
      </w:pPr>
    </w:p>
    <w:p w14:paraId="20067739" w14:textId="078E0C6A" w:rsidR="00900AC8" w:rsidRPr="00F62FF4" w:rsidRDefault="00900AC8" w:rsidP="00CB2C13">
      <w:pPr>
        <w:keepNext/>
        <w:spacing w:after="0" w:line="240" w:lineRule="auto"/>
        <w:rPr>
          <w:rFonts w:ascii="Times New Roman" w:hAnsi="Times New Roman"/>
          <w:sz w:val="24"/>
          <w:szCs w:val="24"/>
        </w:rPr>
      </w:pPr>
      <w:r w:rsidRPr="00F62FF4">
        <w:rPr>
          <w:rFonts w:ascii="Times New Roman" w:hAnsi="Times New Roman"/>
          <w:sz w:val="24"/>
          <w:szCs w:val="24"/>
        </w:rPr>
        <w:t>The economic and cost impact of the instrument has been determined by</w:t>
      </w:r>
      <w:r w:rsidR="00F60DD8">
        <w:rPr>
          <w:rFonts w:ascii="Times New Roman" w:hAnsi="Times New Roman"/>
          <w:sz w:val="24"/>
          <w:szCs w:val="24"/>
        </w:rPr>
        <w:t xml:space="preserve"> the following</w:t>
      </w:r>
      <w:r w:rsidRPr="00F62FF4">
        <w:rPr>
          <w:rFonts w:ascii="Times New Roman" w:hAnsi="Times New Roman"/>
          <w:sz w:val="24"/>
          <w:szCs w:val="24"/>
        </w:rPr>
        <w:t>:</w:t>
      </w:r>
    </w:p>
    <w:p w14:paraId="331878E2" w14:textId="77777777" w:rsidR="00900AC8" w:rsidRPr="00F62FF4" w:rsidRDefault="00900AC8" w:rsidP="00CB2C13">
      <w:pPr>
        <w:keepNext/>
        <w:tabs>
          <w:tab w:val="left" w:pos="426"/>
        </w:tabs>
        <w:spacing w:before="60" w:after="60" w:line="240" w:lineRule="auto"/>
        <w:ind w:left="425" w:hanging="425"/>
      </w:pPr>
      <w:r w:rsidRPr="00F62FF4">
        <w:rPr>
          <w:rFonts w:ascii="Times New Roman" w:hAnsi="Times New Roman"/>
          <w:sz w:val="24"/>
          <w:szCs w:val="24"/>
        </w:rPr>
        <w:t>(a)</w:t>
      </w:r>
      <w:r w:rsidRPr="00F62FF4">
        <w:rPr>
          <w:rFonts w:ascii="Times New Roman" w:hAnsi="Times New Roman"/>
          <w:sz w:val="24"/>
          <w:szCs w:val="24"/>
        </w:rPr>
        <w:tab/>
        <w:t>the identification of individuals and businesses affected by the instrument;</w:t>
      </w:r>
    </w:p>
    <w:p w14:paraId="4CE25243" w14:textId="77777777" w:rsidR="00900AC8" w:rsidRPr="00F62FF4" w:rsidRDefault="00900AC8" w:rsidP="00CB2C13">
      <w:pPr>
        <w:tabs>
          <w:tab w:val="left" w:pos="426"/>
        </w:tabs>
        <w:spacing w:before="60" w:after="60" w:line="240" w:lineRule="auto"/>
        <w:ind w:left="425" w:hanging="425"/>
      </w:pPr>
      <w:r w:rsidRPr="00F62FF4">
        <w:rPr>
          <w:rFonts w:ascii="Times New Roman" w:hAnsi="Times New Roman"/>
          <w:sz w:val="24"/>
          <w:szCs w:val="24"/>
        </w:rPr>
        <w:t>(b)</w:t>
      </w:r>
      <w:r w:rsidRPr="00F62FF4">
        <w:rPr>
          <w:rFonts w:ascii="Times New Roman" w:hAnsi="Times New Roman"/>
          <w:sz w:val="24"/>
          <w:szCs w:val="24"/>
        </w:rPr>
        <w:tab/>
        <w:t>consideration of how the requirements to be imposed on individuals and businesses under the instrument will be different compared to existing requirements;</w:t>
      </w:r>
    </w:p>
    <w:p w14:paraId="217ABE37" w14:textId="77777777" w:rsidR="00900AC8" w:rsidRPr="00F62FF4" w:rsidRDefault="00900AC8" w:rsidP="00CB2C13">
      <w:pPr>
        <w:tabs>
          <w:tab w:val="left" w:pos="426"/>
        </w:tabs>
        <w:spacing w:before="60" w:after="60" w:line="240" w:lineRule="auto"/>
        <w:ind w:left="425" w:hanging="425"/>
      </w:pPr>
      <w:r w:rsidRPr="00F62FF4">
        <w:rPr>
          <w:rFonts w:ascii="Times New Roman" w:hAnsi="Times New Roman"/>
          <w:sz w:val="24"/>
          <w:szCs w:val="24"/>
        </w:rPr>
        <w:t>(c)</w:t>
      </w:r>
      <w:r w:rsidRPr="00F62FF4">
        <w:rPr>
          <w:rFonts w:ascii="Times New Roman" w:hAnsi="Times New Roman"/>
          <w:sz w:val="24"/>
          <w:szCs w:val="24"/>
        </w:rPr>
        <w:tab/>
        <w:t>a valuation of the impact, in terms of direct costs on individuals and businesses affected by the instrument to comply with the different requirements. This valuation is consistent with the principles of best practice regulation of the Australian Government;</w:t>
      </w:r>
    </w:p>
    <w:p w14:paraId="7CE010B4" w14:textId="486F2163" w:rsidR="00900AC8" w:rsidRPr="00F62FF4" w:rsidRDefault="00900AC8" w:rsidP="00CB2C13">
      <w:pPr>
        <w:tabs>
          <w:tab w:val="left" w:pos="426"/>
        </w:tabs>
        <w:spacing w:before="60" w:after="60" w:line="240" w:lineRule="auto"/>
        <w:ind w:left="425" w:hanging="425"/>
      </w:pPr>
      <w:r w:rsidRPr="00F62FF4">
        <w:rPr>
          <w:rFonts w:ascii="Times New Roman" w:hAnsi="Times New Roman"/>
          <w:sz w:val="24"/>
          <w:szCs w:val="24"/>
        </w:rPr>
        <w:t>(d)</w:t>
      </w:r>
      <w:r w:rsidRPr="00F62FF4">
        <w:rPr>
          <w:rFonts w:ascii="Times New Roman" w:hAnsi="Times New Roman"/>
          <w:sz w:val="24"/>
          <w:szCs w:val="24"/>
        </w:rPr>
        <w:tab/>
        <w:t>a valuation of the impact the different requirements would have on the production, distribution and use of wealth across the economy, at the level of the individual, relevant businesses in the aviation sector, and the community more broadly;</w:t>
      </w:r>
    </w:p>
    <w:p w14:paraId="3AEDC998" w14:textId="1250F31C" w:rsidR="00900AC8" w:rsidRPr="00F62FF4" w:rsidRDefault="00900AC8" w:rsidP="00CB2C13">
      <w:pPr>
        <w:tabs>
          <w:tab w:val="left" w:pos="426"/>
        </w:tabs>
        <w:spacing w:before="60" w:after="0" w:line="240" w:lineRule="auto"/>
        <w:ind w:left="425" w:hanging="425"/>
        <w:rPr>
          <w:rFonts w:ascii="Times New Roman" w:hAnsi="Times New Roman"/>
          <w:sz w:val="24"/>
          <w:szCs w:val="24"/>
        </w:rPr>
      </w:pPr>
      <w:r w:rsidRPr="00F62FF4">
        <w:rPr>
          <w:rFonts w:ascii="Times New Roman" w:hAnsi="Times New Roman"/>
          <w:sz w:val="24"/>
          <w:szCs w:val="24"/>
        </w:rPr>
        <w:t>(e)</w:t>
      </w:r>
      <w:r w:rsidRPr="00F62FF4">
        <w:rPr>
          <w:rFonts w:ascii="Times New Roman" w:hAnsi="Times New Roman"/>
          <w:sz w:val="24"/>
          <w:szCs w:val="24"/>
        </w:rPr>
        <w:tab/>
        <w:t>consideration of community impacts, beyond those direct impacts on individuals and businesses affected by the instrument, that are relevant if the instrument were to result in flow</w:t>
      </w:r>
      <w:r w:rsidR="00E929B2">
        <w:rPr>
          <w:rFonts w:ascii="Times New Roman" w:hAnsi="Times New Roman"/>
          <w:sz w:val="24"/>
          <w:szCs w:val="24"/>
        </w:rPr>
        <w:noBreakHyphen/>
      </w:r>
      <w:r w:rsidRPr="00F62FF4">
        <w:rPr>
          <w:rFonts w:ascii="Times New Roman" w:hAnsi="Times New Roman"/>
          <w:sz w:val="24"/>
          <w:szCs w:val="24"/>
        </w:rPr>
        <w:t>on effects to other aviation businesses, or local non-aviation businesses that experience a change in their activity due to the instrument.</w:t>
      </w:r>
    </w:p>
    <w:p w14:paraId="4B159006" w14:textId="77777777" w:rsidR="009045B9" w:rsidRPr="00965F08" w:rsidRDefault="009045B9" w:rsidP="00CB2C13">
      <w:pPr>
        <w:tabs>
          <w:tab w:val="left" w:pos="426"/>
        </w:tabs>
        <w:spacing w:after="0" w:line="240" w:lineRule="auto"/>
        <w:rPr>
          <w:rFonts w:ascii="Times New Roman" w:hAnsi="Times New Roman"/>
          <w:sz w:val="24"/>
          <w:szCs w:val="24"/>
        </w:rPr>
      </w:pPr>
    </w:p>
    <w:p w14:paraId="3019177A" w14:textId="77777777" w:rsidR="00900AC8" w:rsidRDefault="00900AC8" w:rsidP="00CB2C13">
      <w:pPr>
        <w:keepNext/>
        <w:spacing w:after="0" w:line="240" w:lineRule="auto"/>
        <w:rPr>
          <w:rFonts w:ascii="Times New Roman" w:eastAsia="Times New Roman" w:hAnsi="Times New Roman"/>
          <w:b/>
          <w:sz w:val="24"/>
          <w:szCs w:val="24"/>
        </w:rPr>
      </w:pPr>
      <w:r w:rsidRPr="000E73E9">
        <w:rPr>
          <w:rFonts w:ascii="Times New Roman" w:eastAsia="Times New Roman" w:hAnsi="Times New Roman"/>
          <w:b/>
          <w:sz w:val="24"/>
          <w:szCs w:val="24"/>
        </w:rPr>
        <w:t>Impact on categories of operations</w:t>
      </w:r>
    </w:p>
    <w:p w14:paraId="2753FBFA" w14:textId="5A239A16" w:rsidR="00331DBB" w:rsidRPr="001A4B48" w:rsidRDefault="009045B9" w:rsidP="00CB2C13">
      <w:pPr>
        <w:spacing w:after="0" w:line="240" w:lineRule="auto"/>
        <w:rPr>
          <w:rFonts w:ascii="Times New Roman" w:hAnsi="Times New Roman"/>
          <w:iCs/>
          <w:sz w:val="24"/>
          <w:szCs w:val="24"/>
        </w:rPr>
      </w:pPr>
      <w:r w:rsidRPr="007B1C57">
        <w:rPr>
          <w:rFonts w:ascii="Times New Roman" w:eastAsia="Times New Roman" w:hAnsi="Times New Roman"/>
          <w:iCs/>
          <w:sz w:val="24"/>
          <w:szCs w:val="24"/>
        </w:rPr>
        <w:t xml:space="preserve">By extending the intervals at which CASA must conduct </w:t>
      </w:r>
      <w:r w:rsidRPr="007B1C57">
        <w:rPr>
          <w:rFonts w:ascii="Times New Roman" w:hAnsi="Times New Roman"/>
          <w:iCs/>
          <w:sz w:val="24"/>
          <w:szCs w:val="24"/>
        </w:rPr>
        <w:t xml:space="preserve">a flight revalidation of a TIFP, </w:t>
      </w:r>
      <w:r w:rsidR="001610CA" w:rsidRPr="007B1C57">
        <w:rPr>
          <w:rFonts w:ascii="Times New Roman" w:hAnsi="Times New Roman"/>
          <w:iCs/>
          <w:sz w:val="24"/>
          <w:szCs w:val="24"/>
        </w:rPr>
        <w:t>the amount</w:t>
      </w:r>
      <w:r w:rsidR="00826FD2" w:rsidRPr="007B1C57">
        <w:rPr>
          <w:rFonts w:ascii="Times New Roman" w:hAnsi="Times New Roman"/>
          <w:iCs/>
          <w:sz w:val="24"/>
          <w:szCs w:val="24"/>
        </w:rPr>
        <w:t xml:space="preserve"> </w:t>
      </w:r>
      <w:r w:rsidR="001610CA" w:rsidRPr="007B1C57">
        <w:rPr>
          <w:rFonts w:ascii="Times New Roman" w:hAnsi="Times New Roman"/>
          <w:iCs/>
          <w:sz w:val="24"/>
          <w:szCs w:val="24"/>
        </w:rPr>
        <w:t>paid by CASA to businesses or entities that</w:t>
      </w:r>
      <w:r w:rsidR="00C17918" w:rsidRPr="007B1C57">
        <w:rPr>
          <w:rFonts w:ascii="Times New Roman" w:hAnsi="Times New Roman"/>
          <w:iCs/>
          <w:sz w:val="24"/>
          <w:szCs w:val="24"/>
        </w:rPr>
        <w:t xml:space="preserve"> </w:t>
      </w:r>
      <w:r w:rsidR="001610CA" w:rsidRPr="007B1C57">
        <w:rPr>
          <w:rFonts w:ascii="Times New Roman" w:hAnsi="Times New Roman"/>
          <w:iCs/>
          <w:sz w:val="24"/>
          <w:szCs w:val="24"/>
        </w:rPr>
        <w:t xml:space="preserve">provide services of that kind </w:t>
      </w:r>
      <w:r w:rsidR="00C17918" w:rsidRPr="007B1C57">
        <w:rPr>
          <w:rFonts w:ascii="Times New Roman" w:hAnsi="Times New Roman"/>
          <w:iCs/>
          <w:sz w:val="24"/>
          <w:szCs w:val="24"/>
        </w:rPr>
        <w:t xml:space="preserve">by arrangement with CASA </w:t>
      </w:r>
      <w:r w:rsidR="001610CA" w:rsidRPr="007B1C57">
        <w:rPr>
          <w:rFonts w:ascii="Times New Roman" w:hAnsi="Times New Roman"/>
          <w:iCs/>
          <w:sz w:val="24"/>
          <w:szCs w:val="24"/>
        </w:rPr>
        <w:t>will be reduced</w:t>
      </w:r>
      <w:r w:rsidRPr="007B1C57">
        <w:rPr>
          <w:rFonts w:ascii="Times New Roman" w:hAnsi="Times New Roman"/>
          <w:iCs/>
          <w:sz w:val="24"/>
          <w:szCs w:val="24"/>
        </w:rPr>
        <w:t>.</w:t>
      </w:r>
      <w:r w:rsidR="000058C5">
        <w:rPr>
          <w:rFonts w:ascii="Times New Roman" w:hAnsi="Times New Roman"/>
          <w:iCs/>
          <w:sz w:val="24"/>
          <w:szCs w:val="24"/>
        </w:rPr>
        <w:t xml:space="preserve"> </w:t>
      </w:r>
      <w:r w:rsidR="000058C5" w:rsidRPr="001A4B48">
        <w:rPr>
          <w:rFonts w:ascii="Times New Roman" w:hAnsi="Times New Roman"/>
          <w:iCs/>
          <w:sz w:val="24"/>
          <w:szCs w:val="24"/>
        </w:rPr>
        <w:t xml:space="preserve">However, </w:t>
      </w:r>
      <w:r w:rsidR="00D81122" w:rsidRPr="001A4B48">
        <w:rPr>
          <w:rFonts w:ascii="Times New Roman" w:hAnsi="Times New Roman"/>
          <w:iCs/>
          <w:sz w:val="24"/>
          <w:szCs w:val="24"/>
        </w:rPr>
        <w:t xml:space="preserve">that reduction will be </w:t>
      </w:r>
      <w:r w:rsidR="00331DBB" w:rsidRPr="001A4B48">
        <w:rPr>
          <w:rFonts w:ascii="Times New Roman" w:hAnsi="Times New Roman"/>
          <w:sz w:val="24"/>
          <w:szCs w:val="24"/>
        </w:rPr>
        <w:t xml:space="preserve">offset by reduced costs for businesses or entities that produce TIFPs, </w:t>
      </w:r>
      <w:r w:rsidR="00B34CD9" w:rsidRPr="001A4B48">
        <w:rPr>
          <w:rFonts w:ascii="Times New Roman" w:hAnsi="Times New Roman"/>
          <w:sz w:val="24"/>
          <w:szCs w:val="24"/>
        </w:rPr>
        <w:t>because</w:t>
      </w:r>
      <w:r w:rsidR="00331DBB" w:rsidRPr="001A4B48">
        <w:rPr>
          <w:rFonts w:ascii="Times New Roman" w:hAnsi="Times New Roman"/>
          <w:sz w:val="24"/>
          <w:szCs w:val="24"/>
        </w:rPr>
        <w:t xml:space="preserve"> those businesses or entities </w:t>
      </w:r>
      <w:r w:rsidR="00B34CD9" w:rsidRPr="001A4B48">
        <w:rPr>
          <w:rFonts w:ascii="Times New Roman" w:hAnsi="Times New Roman"/>
          <w:sz w:val="24"/>
          <w:szCs w:val="24"/>
        </w:rPr>
        <w:t xml:space="preserve">will be </w:t>
      </w:r>
      <w:r w:rsidR="00331DBB" w:rsidRPr="001A4B48">
        <w:rPr>
          <w:rFonts w:ascii="Times New Roman" w:hAnsi="Times New Roman"/>
          <w:sz w:val="24"/>
          <w:szCs w:val="24"/>
        </w:rPr>
        <w:t>required to produce maintenance of flight revalidation packages for CASA and its contractors at intervals not exceeding five years instead of at intervals not exceeding three years.</w:t>
      </w:r>
    </w:p>
    <w:p w14:paraId="2685917E" w14:textId="77777777" w:rsidR="009045B9" w:rsidRPr="00B04207" w:rsidRDefault="009045B9" w:rsidP="00CB2C13">
      <w:pPr>
        <w:spacing w:after="0" w:line="240" w:lineRule="auto"/>
        <w:rPr>
          <w:rFonts w:ascii="Times New Roman" w:eastAsia="Times New Roman" w:hAnsi="Times New Roman"/>
          <w:bCs/>
          <w:sz w:val="24"/>
          <w:szCs w:val="24"/>
        </w:rPr>
      </w:pPr>
    </w:p>
    <w:p w14:paraId="378F755B" w14:textId="72D668F6" w:rsidR="00900AC8" w:rsidRDefault="00900AC8" w:rsidP="00CB2C13">
      <w:pPr>
        <w:keepNext/>
        <w:spacing w:after="0" w:line="240" w:lineRule="auto"/>
        <w:rPr>
          <w:rFonts w:ascii="Times New Roman" w:eastAsia="Times New Roman" w:hAnsi="Times New Roman"/>
          <w:b/>
          <w:sz w:val="24"/>
          <w:szCs w:val="24"/>
        </w:rPr>
      </w:pPr>
      <w:r w:rsidRPr="000142F4">
        <w:rPr>
          <w:rFonts w:ascii="Times New Roman" w:eastAsia="Times New Roman" w:hAnsi="Times New Roman"/>
          <w:b/>
          <w:sz w:val="24"/>
          <w:szCs w:val="24"/>
        </w:rPr>
        <w:t>Impact on regional and remote communities</w:t>
      </w:r>
    </w:p>
    <w:p w14:paraId="1BFF2EE6" w14:textId="6A06FF01" w:rsidR="00030199" w:rsidRPr="00745D37" w:rsidRDefault="00030199" w:rsidP="000A2CEA">
      <w:pPr>
        <w:autoSpaceDE w:val="0"/>
        <w:autoSpaceDN w:val="0"/>
        <w:adjustRightInd w:val="0"/>
        <w:spacing w:after="0" w:line="240" w:lineRule="auto"/>
        <w:rPr>
          <w:rFonts w:ascii="Times New Roman" w:hAnsi="Times New Roman"/>
          <w:iCs/>
          <w:sz w:val="24"/>
          <w:szCs w:val="24"/>
        </w:rPr>
      </w:pPr>
      <w:r w:rsidRPr="00745D37">
        <w:rPr>
          <w:rFonts w:ascii="Times New Roman" w:hAnsi="Times New Roman"/>
          <w:iCs/>
          <w:sz w:val="24"/>
          <w:szCs w:val="24"/>
        </w:rPr>
        <w:t xml:space="preserve">Related CASA and Australian Securities and Investments Commission records indicate that the business that, by arrangement with CASA, </w:t>
      </w:r>
      <w:r w:rsidR="00406E6E" w:rsidRPr="00745D37">
        <w:rPr>
          <w:rFonts w:ascii="Times New Roman" w:hAnsi="Times New Roman"/>
          <w:iCs/>
          <w:sz w:val="24"/>
          <w:szCs w:val="24"/>
        </w:rPr>
        <w:t xml:space="preserve">currently </w:t>
      </w:r>
      <w:r w:rsidRPr="00745D37">
        <w:rPr>
          <w:rFonts w:ascii="Times New Roman" w:eastAsiaTheme="minorHAnsi" w:hAnsi="Times New Roman"/>
          <w:sz w:val="24"/>
          <w:szCs w:val="24"/>
        </w:rPr>
        <w:t xml:space="preserve">conducts </w:t>
      </w:r>
      <w:r w:rsidRPr="00745D37">
        <w:rPr>
          <w:rFonts w:ascii="Times New Roman" w:hAnsi="Times New Roman"/>
          <w:iCs/>
          <w:sz w:val="24"/>
          <w:szCs w:val="24"/>
        </w:rPr>
        <w:t>flight validation of TIFPs, has its principal place of business and its registered office in a regional area</w:t>
      </w:r>
      <w:r w:rsidRPr="00013C84">
        <w:rPr>
          <w:rFonts w:ascii="Times New Roman" w:hAnsi="Times New Roman"/>
          <w:iCs/>
          <w:sz w:val="24"/>
          <w:szCs w:val="24"/>
        </w:rPr>
        <w:t>.</w:t>
      </w:r>
      <w:r w:rsidR="000A2CEA">
        <w:rPr>
          <w:rFonts w:ascii="Times New Roman" w:hAnsi="Times New Roman"/>
          <w:iCs/>
          <w:sz w:val="24"/>
          <w:szCs w:val="24"/>
        </w:rPr>
        <w:t xml:space="preserve"> </w:t>
      </w:r>
      <w:r w:rsidRPr="00745D37">
        <w:rPr>
          <w:rFonts w:ascii="Times New Roman" w:hAnsi="Times New Roman"/>
          <w:iCs/>
          <w:sz w:val="24"/>
          <w:szCs w:val="24"/>
        </w:rPr>
        <w:t xml:space="preserve">Therefore, if after </w:t>
      </w:r>
      <w:r w:rsidR="000A2CEA">
        <w:rPr>
          <w:rFonts w:ascii="Times New Roman" w:hAnsi="Times New Roman"/>
          <w:iCs/>
          <w:sz w:val="24"/>
          <w:szCs w:val="24"/>
        </w:rPr>
        <w:t>a proposed</w:t>
      </w:r>
      <w:r w:rsidRPr="00745D37">
        <w:rPr>
          <w:rFonts w:ascii="Times New Roman" w:hAnsi="Times New Roman"/>
          <w:iCs/>
          <w:sz w:val="24"/>
          <w:szCs w:val="24"/>
        </w:rPr>
        <w:t xml:space="preserve"> tender and procurement processes are complete:</w:t>
      </w:r>
    </w:p>
    <w:p w14:paraId="27B6F184" w14:textId="77777777" w:rsidR="00030199" w:rsidRPr="00745D37" w:rsidRDefault="00030199" w:rsidP="00605476">
      <w:pPr>
        <w:tabs>
          <w:tab w:val="left" w:pos="426"/>
        </w:tabs>
        <w:spacing w:before="60" w:after="60" w:line="240" w:lineRule="auto"/>
        <w:ind w:left="425" w:hanging="425"/>
        <w:rPr>
          <w:rFonts w:ascii="Times New Roman" w:hAnsi="Times New Roman"/>
          <w:sz w:val="24"/>
          <w:szCs w:val="24"/>
        </w:rPr>
      </w:pPr>
      <w:r w:rsidRPr="00745D37">
        <w:rPr>
          <w:rFonts w:ascii="Times New Roman" w:hAnsi="Times New Roman"/>
          <w:sz w:val="24"/>
          <w:szCs w:val="24"/>
        </w:rPr>
        <w:t>(a)</w:t>
      </w:r>
      <w:r w:rsidRPr="00745D37">
        <w:rPr>
          <w:rFonts w:ascii="Times New Roman" w:hAnsi="Times New Roman"/>
          <w:sz w:val="24"/>
          <w:szCs w:val="24"/>
        </w:rPr>
        <w:tab/>
        <w:t>a business or entity located in the same regional area continues, by arrangement with CASA, to conduct flight validation of TIFPs, there will be a financial impact on the aviation industry in that regional area commensurate with the approximate annual cost saving to CASA; and</w:t>
      </w:r>
    </w:p>
    <w:p w14:paraId="305C2521" w14:textId="25111363" w:rsidR="00030199" w:rsidRPr="00745D37" w:rsidRDefault="00030199" w:rsidP="00605476">
      <w:pPr>
        <w:tabs>
          <w:tab w:val="left" w:pos="426"/>
        </w:tabs>
        <w:spacing w:before="60" w:after="0" w:line="240" w:lineRule="auto"/>
        <w:ind w:left="425" w:hanging="425"/>
        <w:rPr>
          <w:rFonts w:ascii="Times New Roman" w:hAnsi="Times New Roman"/>
          <w:sz w:val="24"/>
          <w:szCs w:val="24"/>
        </w:rPr>
      </w:pPr>
      <w:r w:rsidRPr="00745D37">
        <w:rPr>
          <w:rFonts w:ascii="Times New Roman" w:hAnsi="Times New Roman"/>
          <w:sz w:val="24"/>
          <w:szCs w:val="24"/>
        </w:rPr>
        <w:t>(b)</w:t>
      </w:r>
      <w:r w:rsidRPr="00745D37">
        <w:rPr>
          <w:rFonts w:ascii="Times New Roman" w:hAnsi="Times New Roman"/>
          <w:sz w:val="24"/>
          <w:szCs w:val="24"/>
        </w:rPr>
        <w:tab/>
        <w:t xml:space="preserve">a business or entity located in another regional area, by arrangement with CASA, conducts flight validation of TIFPs, the impact on the aviation industry will vary. While the financial impact on regional and remote areas as a whole </w:t>
      </w:r>
      <w:r w:rsidR="007607BA">
        <w:rPr>
          <w:rFonts w:ascii="Times New Roman" w:hAnsi="Times New Roman"/>
          <w:sz w:val="24"/>
          <w:szCs w:val="24"/>
        </w:rPr>
        <w:t xml:space="preserve">will </w:t>
      </w:r>
      <w:r w:rsidR="00DC2A73">
        <w:rPr>
          <w:rFonts w:ascii="Times New Roman" w:hAnsi="Times New Roman"/>
          <w:sz w:val="24"/>
          <w:szCs w:val="24"/>
        </w:rPr>
        <w:t>continue to be</w:t>
      </w:r>
      <w:r w:rsidR="007607BA">
        <w:rPr>
          <w:rFonts w:ascii="Times New Roman" w:hAnsi="Times New Roman"/>
          <w:sz w:val="24"/>
          <w:szCs w:val="24"/>
        </w:rPr>
        <w:t xml:space="preserve"> as described in paragraph (a)</w:t>
      </w:r>
      <w:r w:rsidRPr="00745D37">
        <w:rPr>
          <w:rFonts w:ascii="Times New Roman" w:hAnsi="Times New Roman"/>
          <w:sz w:val="24"/>
          <w:szCs w:val="24"/>
        </w:rPr>
        <w:t>, there will be a relocation of the related amount paid by CASA to the regional area in which the new business or entity is located.</w:t>
      </w:r>
    </w:p>
    <w:p w14:paraId="60CCE035" w14:textId="77777777" w:rsidR="000D4470" w:rsidRPr="000B6A0B" w:rsidRDefault="000D4470" w:rsidP="006D6009">
      <w:pPr>
        <w:spacing w:after="0" w:line="240" w:lineRule="auto"/>
        <w:rPr>
          <w:rFonts w:ascii="Times New Roman" w:hAnsi="Times New Roman"/>
          <w:iCs/>
          <w:sz w:val="24"/>
          <w:szCs w:val="24"/>
        </w:rPr>
      </w:pPr>
    </w:p>
    <w:p w14:paraId="13843021" w14:textId="150525CE" w:rsidR="006D6009" w:rsidRDefault="006D6009" w:rsidP="00054CEE">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Office of Best Practice Regulation (</w:t>
      </w:r>
      <w:r w:rsidRPr="00C925D5">
        <w:rPr>
          <w:rFonts w:ascii="Times New Roman" w:eastAsia="Times New Roman" w:hAnsi="Times New Roman"/>
          <w:b/>
          <w:i/>
          <w:sz w:val="24"/>
          <w:szCs w:val="24"/>
        </w:rPr>
        <w:t>OBPR</w:t>
      </w:r>
      <w:r>
        <w:rPr>
          <w:rFonts w:ascii="Times New Roman" w:eastAsia="Times New Roman" w:hAnsi="Times New Roman"/>
          <w:b/>
          <w:sz w:val="24"/>
          <w:szCs w:val="24"/>
        </w:rPr>
        <w:t>)</w:t>
      </w:r>
    </w:p>
    <w:p w14:paraId="24844994" w14:textId="30171DF5" w:rsidR="008321A3" w:rsidRPr="00775F76" w:rsidRDefault="008470C1" w:rsidP="00EE3F03">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OBPR has assessed that </w:t>
      </w:r>
      <w:r w:rsidR="0057270B">
        <w:rPr>
          <w:rFonts w:ascii="Times New Roman" w:eastAsia="Times New Roman" w:hAnsi="Times New Roman"/>
          <w:iCs/>
          <w:sz w:val="24"/>
          <w:szCs w:val="24"/>
        </w:rPr>
        <w:t xml:space="preserve">a </w:t>
      </w:r>
      <w:r w:rsidR="0057270B" w:rsidRPr="00775F76">
        <w:rPr>
          <w:rFonts w:ascii="Times New Roman" w:eastAsia="Times New Roman" w:hAnsi="Times New Roman"/>
          <w:iCs/>
          <w:sz w:val="24"/>
          <w:szCs w:val="24"/>
        </w:rPr>
        <w:t xml:space="preserve">Regulation Impact Statement </w:t>
      </w:r>
      <w:r w:rsidR="0057270B">
        <w:rPr>
          <w:rFonts w:ascii="Times New Roman" w:eastAsia="Times New Roman" w:hAnsi="Times New Roman"/>
          <w:iCs/>
          <w:sz w:val="24"/>
          <w:szCs w:val="24"/>
        </w:rPr>
        <w:t>is not required in this</w:t>
      </w:r>
      <w:r w:rsidR="00C33A57">
        <w:rPr>
          <w:rFonts w:ascii="Times New Roman" w:eastAsia="Times New Roman" w:hAnsi="Times New Roman"/>
          <w:iCs/>
          <w:sz w:val="24"/>
          <w:szCs w:val="24"/>
        </w:rPr>
        <w:t> </w:t>
      </w:r>
      <w:r w:rsidR="0057270B">
        <w:rPr>
          <w:rFonts w:ascii="Times New Roman" w:eastAsia="Times New Roman" w:hAnsi="Times New Roman"/>
          <w:iCs/>
          <w:sz w:val="24"/>
          <w:szCs w:val="24"/>
        </w:rPr>
        <w:t>case</w:t>
      </w:r>
      <w:r w:rsidR="00C33A57">
        <w:rPr>
          <w:rFonts w:ascii="Times New Roman" w:eastAsia="Times New Roman" w:hAnsi="Times New Roman"/>
          <w:iCs/>
          <w:sz w:val="24"/>
          <w:szCs w:val="24"/>
        </w:rPr>
        <w:t> </w:t>
      </w:r>
      <w:r w:rsidR="0057270B">
        <w:rPr>
          <w:rFonts w:ascii="Times New Roman" w:eastAsia="Times New Roman" w:hAnsi="Times New Roman"/>
          <w:iCs/>
          <w:sz w:val="24"/>
          <w:szCs w:val="24"/>
        </w:rPr>
        <w:t xml:space="preserve">because </w:t>
      </w:r>
      <w:r w:rsidRPr="00775F76">
        <w:rPr>
          <w:rFonts w:ascii="Times New Roman" w:eastAsia="Times New Roman" w:hAnsi="Times New Roman"/>
          <w:iCs/>
          <w:sz w:val="24"/>
          <w:szCs w:val="24"/>
        </w:rPr>
        <w:t xml:space="preserve">the amendment is </w:t>
      </w:r>
      <w:r>
        <w:rPr>
          <w:rFonts w:ascii="Times New Roman" w:eastAsia="Times New Roman" w:hAnsi="Times New Roman"/>
          <w:iCs/>
          <w:sz w:val="24"/>
          <w:szCs w:val="24"/>
        </w:rPr>
        <w:t>likely to have no more than a minor impact (OBPR</w:t>
      </w:r>
      <w:r w:rsidR="00C33A57">
        <w:rPr>
          <w:rFonts w:ascii="Times New Roman" w:eastAsia="Times New Roman" w:hAnsi="Times New Roman"/>
          <w:iCs/>
          <w:sz w:val="24"/>
          <w:szCs w:val="24"/>
        </w:rPr>
        <w:t> </w:t>
      </w:r>
      <w:r w:rsidRPr="0018511F">
        <w:rPr>
          <w:rFonts w:ascii="Times New Roman" w:eastAsia="Times New Roman" w:hAnsi="Times New Roman"/>
          <w:iCs/>
          <w:sz w:val="24"/>
          <w:szCs w:val="24"/>
        </w:rPr>
        <w:t>id:</w:t>
      </w:r>
      <w:r w:rsidR="00C33A57" w:rsidRPr="0018511F">
        <w:rPr>
          <w:rFonts w:ascii="Times New Roman" w:eastAsia="Times New Roman" w:hAnsi="Times New Roman"/>
          <w:iCs/>
          <w:sz w:val="24"/>
          <w:szCs w:val="24"/>
        </w:rPr>
        <w:t> </w:t>
      </w:r>
      <w:r w:rsidRPr="0018511F">
        <w:rPr>
          <w:rFonts w:ascii="Times New Roman" w:eastAsia="Times New Roman" w:hAnsi="Times New Roman"/>
          <w:iCs/>
          <w:sz w:val="24"/>
          <w:szCs w:val="24"/>
        </w:rPr>
        <w:t>22</w:t>
      </w:r>
      <w:r w:rsidRPr="0018511F">
        <w:rPr>
          <w:rFonts w:ascii="Times New Roman" w:eastAsia="Times New Roman" w:hAnsi="Times New Roman"/>
          <w:iCs/>
          <w:sz w:val="24"/>
          <w:szCs w:val="24"/>
        </w:rPr>
        <w:noBreakHyphen/>
        <w:t>02847).</w:t>
      </w:r>
    </w:p>
    <w:p w14:paraId="71576547" w14:textId="77777777" w:rsidR="008321A3" w:rsidRPr="00EE3F03" w:rsidRDefault="008321A3" w:rsidP="00EE3F03">
      <w:pPr>
        <w:spacing w:after="0" w:line="240" w:lineRule="auto"/>
        <w:rPr>
          <w:rFonts w:ascii="Times New Roman" w:eastAsia="Times New Roman" w:hAnsi="Times New Roman"/>
          <w:iCs/>
          <w:sz w:val="24"/>
          <w:szCs w:val="24"/>
        </w:rPr>
      </w:pPr>
    </w:p>
    <w:p w14:paraId="7B4C3D60" w14:textId="77777777" w:rsidR="006D6009" w:rsidRDefault="006D6009" w:rsidP="00282ED8">
      <w:pPr>
        <w:keepNext/>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14:paraId="36DB7B38" w14:textId="5C3C9270"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Statement of Compatibility with Human Rights at Attachment 1 has been prepared in accordance with Part 3 of the </w:t>
      </w:r>
      <w:r w:rsidRPr="006E319E">
        <w:rPr>
          <w:rFonts w:ascii="Times New Roman" w:eastAsia="Times New Roman" w:hAnsi="Times New Roman"/>
          <w:i/>
          <w:sz w:val="24"/>
          <w:szCs w:val="24"/>
        </w:rPr>
        <w:t>Human Rights (Parliamentary Scrutiny) Act</w:t>
      </w:r>
      <w:r w:rsidR="000D5ACA">
        <w:rPr>
          <w:rFonts w:ascii="Times New Roman" w:eastAsia="Times New Roman" w:hAnsi="Times New Roman"/>
          <w:i/>
          <w:sz w:val="24"/>
          <w:szCs w:val="24"/>
        </w:rPr>
        <w:t> </w:t>
      </w:r>
      <w:r w:rsidRPr="006E319E">
        <w:rPr>
          <w:rFonts w:ascii="Times New Roman" w:eastAsia="Times New Roman" w:hAnsi="Times New Roman"/>
          <w:i/>
          <w:sz w:val="24"/>
          <w:szCs w:val="24"/>
        </w:rPr>
        <w:t>2011</w:t>
      </w:r>
      <w:r>
        <w:rPr>
          <w:rFonts w:ascii="Times New Roman" w:eastAsia="Times New Roman" w:hAnsi="Times New Roman"/>
          <w:sz w:val="24"/>
          <w:szCs w:val="24"/>
        </w:rPr>
        <w:t>. The instrument does not engage any of the applicable rights or freedoms, and is compatible with human rights, as it does not raise any human rights issues.</w:t>
      </w:r>
    </w:p>
    <w:p w14:paraId="1D12EA30" w14:textId="77777777" w:rsidR="006D6009" w:rsidRDefault="006D6009" w:rsidP="006D6009">
      <w:pPr>
        <w:spacing w:after="0" w:line="240" w:lineRule="auto"/>
        <w:rPr>
          <w:rFonts w:ascii="Times New Roman" w:eastAsia="Times New Roman" w:hAnsi="Times New Roman"/>
          <w:sz w:val="24"/>
          <w:szCs w:val="24"/>
        </w:rPr>
      </w:pPr>
    </w:p>
    <w:p w14:paraId="79AEFAEA" w14:textId="77777777" w:rsidR="006D6009" w:rsidRDefault="006D6009" w:rsidP="00282ED8">
      <w:pPr>
        <w:keepNext/>
        <w:spacing w:after="0" w:line="240" w:lineRule="auto"/>
        <w:rPr>
          <w:rFonts w:ascii="Times New Roman" w:eastAsia="Times New Roman" w:hAnsi="Times New Roman"/>
          <w:b/>
          <w:sz w:val="24"/>
          <w:szCs w:val="24"/>
        </w:rPr>
      </w:pPr>
      <w:r w:rsidRPr="00ED47FE">
        <w:rPr>
          <w:rFonts w:ascii="Times New Roman" w:eastAsia="Times New Roman" w:hAnsi="Times New Roman"/>
          <w:b/>
          <w:sz w:val="24"/>
          <w:szCs w:val="24"/>
        </w:rPr>
        <w:t>Making and commencement</w:t>
      </w:r>
    </w:p>
    <w:p w14:paraId="1E72F089" w14:textId="2C952DCC" w:rsidR="00F72CFE" w:rsidRDefault="00F72CFE" w:rsidP="00F72CFE">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instrument has been made by the Director of Aviation Safety, on behalf of CASA, in accordance with subsection 73</w:t>
      </w:r>
      <w:r w:rsidR="0066353B">
        <w:rPr>
          <w:rFonts w:ascii="Times New Roman" w:eastAsia="Times New Roman" w:hAnsi="Times New Roman"/>
          <w:sz w:val="24"/>
          <w:szCs w:val="24"/>
        </w:rPr>
        <w:t> </w:t>
      </w:r>
      <w:r>
        <w:rPr>
          <w:rFonts w:ascii="Times New Roman" w:eastAsia="Times New Roman" w:hAnsi="Times New Roman"/>
          <w:sz w:val="24"/>
          <w:szCs w:val="24"/>
        </w:rPr>
        <w:t>(2) of the Act.</w:t>
      </w:r>
    </w:p>
    <w:p w14:paraId="16D3FEDD" w14:textId="77777777" w:rsidR="0041027F" w:rsidRDefault="0041027F" w:rsidP="00ED47FE">
      <w:pPr>
        <w:spacing w:after="0" w:line="240" w:lineRule="auto"/>
        <w:rPr>
          <w:rFonts w:ascii="Times New Roman" w:eastAsia="Times New Roman" w:hAnsi="Times New Roman"/>
          <w:sz w:val="24"/>
          <w:szCs w:val="24"/>
        </w:rPr>
      </w:pPr>
    </w:p>
    <w:p w14:paraId="5EB3418D" w14:textId="35C9FA61" w:rsidR="00270309" w:rsidRDefault="00270309" w:rsidP="002703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instrument commences on the day after it is registered and is automatically</w:t>
      </w:r>
      <w:r w:rsidRPr="004A68BF">
        <w:rPr>
          <w:rFonts w:ascii="Times New Roman" w:eastAsia="Times New Roman" w:hAnsi="Times New Roman"/>
          <w:sz w:val="24"/>
          <w:szCs w:val="24"/>
        </w:rPr>
        <w:t xml:space="preserve"> repealed in accordance with section</w:t>
      </w:r>
      <w:r>
        <w:rPr>
          <w:rFonts w:ascii="Times New Roman" w:eastAsia="Times New Roman" w:hAnsi="Times New Roman"/>
          <w:sz w:val="24"/>
          <w:szCs w:val="24"/>
        </w:rPr>
        <w:t xml:space="preserve"> </w:t>
      </w:r>
      <w:r w:rsidRPr="004A68BF">
        <w:rPr>
          <w:rFonts w:ascii="Times New Roman" w:eastAsia="Times New Roman" w:hAnsi="Times New Roman"/>
          <w:sz w:val="24"/>
          <w:szCs w:val="24"/>
        </w:rPr>
        <w:t>48A of the LA</w:t>
      </w:r>
      <w:r>
        <w:rPr>
          <w:rFonts w:ascii="Times New Roman" w:eastAsia="Times New Roman" w:hAnsi="Times New Roman"/>
          <w:sz w:val="24"/>
          <w:szCs w:val="24"/>
        </w:rPr>
        <w:t>.</w:t>
      </w:r>
    </w:p>
    <w:p w14:paraId="65BEADB1" w14:textId="77777777" w:rsidR="006D6009" w:rsidRDefault="006D6009" w:rsidP="00861090">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t>Attachment 1</w:t>
      </w:r>
    </w:p>
    <w:p w14:paraId="5F1A54F0" w14:textId="77777777" w:rsidR="006D6009" w:rsidRDefault="006D6009" w:rsidP="006D6009">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14:paraId="10395BC6" w14:textId="3074C777" w:rsidR="006D6009" w:rsidRDefault="006D6009" w:rsidP="006D6009">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w:t>
      </w:r>
      <w:r w:rsidR="00346693">
        <w:rPr>
          <w:rFonts w:ascii="Times New Roman" w:hAnsi="Times New Roman"/>
          <w:i/>
          <w:sz w:val="24"/>
          <w:szCs w:val="24"/>
          <w:lang w:eastAsia="en-AU"/>
        </w:rPr>
        <w:t xml:space="preserve"> </w:t>
      </w:r>
      <w:r>
        <w:rPr>
          <w:rFonts w:ascii="Times New Roman" w:hAnsi="Times New Roman"/>
          <w:i/>
          <w:sz w:val="24"/>
          <w:szCs w:val="24"/>
          <w:lang w:eastAsia="en-AU"/>
        </w:rPr>
        <w:t>2011</w:t>
      </w:r>
    </w:p>
    <w:p w14:paraId="03827394" w14:textId="77777777" w:rsidR="006D6009" w:rsidRDefault="006D6009" w:rsidP="006D6009">
      <w:pPr>
        <w:spacing w:before="120" w:after="120" w:line="240" w:lineRule="auto"/>
        <w:rPr>
          <w:rFonts w:ascii="Times New Roman" w:hAnsi="Times New Roman"/>
          <w:sz w:val="24"/>
          <w:szCs w:val="24"/>
          <w:lang w:eastAsia="en-AU"/>
        </w:rPr>
      </w:pPr>
    </w:p>
    <w:p w14:paraId="3E98B488" w14:textId="12735202" w:rsidR="006D6009" w:rsidRPr="00544914" w:rsidRDefault="00354EDB" w:rsidP="006D6009">
      <w:pPr>
        <w:spacing w:after="0" w:line="240" w:lineRule="auto"/>
        <w:jc w:val="center"/>
        <w:rPr>
          <w:rFonts w:ascii="Times New Roman" w:hAnsi="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4EDB">
        <w:rPr>
          <w:rFonts w:ascii="Times New Roman" w:hAnsi="Times New Roman"/>
          <w:b/>
          <w:bCs/>
          <w:sz w:val="24"/>
          <w:szCs w:val="24"/>
        </w:rPr>
        <w:t xml:space="preserve">Manual of Standards </w:t>
      </w:r>
      <w:r w:rsidR="0049141B" w:rsidRPr="00354EDB">
        <w:rPr>
          <w:rFonts w:ascii="Times New Roman" w:hAnsi="Times New Roman"/>
          <w:b/>
          <w:bCs/>
          <w:sz w:val="24"/>
          <w:szCs w:val="24"/>
        </w:rPr>
        <w:t xml:space="preserve">Part 173 </w:t>
      </w:r>
      <w:r w:rsidRPr="00354EDB">
        <w:rPr>
          <w:rFonts w:ascii="Times New Roman" w:hAnsi="Times New Roman"/>
          <w:b/>
          <w:bCs/>
          <w:sz w:val="24"/>
          <w:szCs w:val="24"/>
        </w:rPr>
        <w:t>Amendment Instrument 202</w:t>
      </w:r>
      <w:r w:rsidR="00946AD3">
        <w:rPr>
          <w:rFonts w:ascii="Times New Roman" w:hAnsi="Times New Roman"/>
          <w:b/>
          <w:bCs/>
          <w:sz w:val="24"/>
          <w:szCs w:val="24"/>
        </w:rPr>
        <w:t>2</w:t>
      </w:r>
      <w:r w:rsidRPr="00354EDB">
        <w:rPr>
          <w:rFonts w:ascii="Times New Roman" w:hAnsi="Times New Roman"/>
          <w:b/>
          <w:bCs/>
          <w:sz w:val="24"/>
          <w:szCs w:val="24"/>
        </w:rPr>
        <w:t xml:space="preserve"> (No.</w:t>
      </w:r>
      <w:r w:rsidR="005F239C">
        <w:rPr>
          <w:rFonts w:ascii="Times New Roman" w:hAnsi="Times New Roman"/>
          <w:b/>
          <w:bCs/>
          <w:sz w:val="24"/>
          <w:szCs w:val="24"/>
        </w:rPr>
        <w:t> </w:t>
      </w:r>
      <w:r w:rsidRPr="00354EDB">
        <w:rPr>
          <w:rFonts w:ascii="Times New Roman" w:hAnsi="Times New Roman"/>
          <w:b/>
          <w:bCs/>
          <w:sz w:val="24"/>
          <w:szCs w:val="24"/>
        </w:rPr>
        <w:t>1)</w:t>
      </w:r>
    </w:p>
    <w:p w14:paraId="03528EFD" w14:textId="77777777" w:rsidR="006D6009" w:rsidRPr="003412CF" w:rsidRDefault="006D6009" w:rsidP="00622FB1">
      <w:pPr>
        <w:spacing w:before="120" w:after="120" w:line="240" w:lineRule="auto"/>
        <w:rPr>
          <w:rFonts w:ascii="Times New Roman" w:hAnsi="Times New Roman"/>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56935B" w14:textId="00CD4416" w:rsidR="006D6009" w:rsidRDefault="006D6009" w:rsidP="00D003EB">
      <w:pPr>
        <w:spacing w:after="0" w:line="240" w:lineRule="auto"/>
        <w:jc w:val="center"/>
        <w:rPr>
          <w:rFonts w:ascii="Times New Roman" w:hAnsi="Times New Roman"/>
          <w:sz w:val="24"/>
          <w:szCs w:val="24"/>
        </w:rPr>
      </w:pPr>
      <w:r>
        <w:rPr>
          <w:rFonts w:ascii="Times New Roman" w:hAnsi="Times New Roman"/>
          <w:sz w:val="24"/>
          <w:szCs w:val="24"/>
        </w:rPr>
        <w:t>Th</w:t>
      </w:r>
      <w:r w:rsidR="00354EDB">
        <w:rPr>
          <w:rFonts w:ascii="Times New Roman" w:hAnsi="Times New Roman"/>
          <w:sz w:val="24"/>
          <w:szCs w:val="24"/>
        </w:rPr>
        <w:t>e</w:t>
      </w:r>
      <w:r>
        <w:rPr>
          <w:rFonts w:ascii="Times New Roman" w:hAnsi="Times New Roman"/>
          <w:sz w:val="24"/>
          <w:szCs w:val="24"/>
        </w:rPr>
        <w:t xml:space="preserve">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39600312" w14:textId="77777777" w:rsidR="006D6009" w:rsidRDefault="006D6009" w:rsidP="00D003EB">
      <w:pPr>
        <w:spacing w:before="240" w:after="0" w:line="240" w:lineRule="auto"/>
        <w:rPr>
          <w:rFonts w:ascii="Times New Roman" w:hAnsi="Times New Roman"/>
          <w:sz w:val="24"/>
          <w:szCs w:val="24"/>
        </w:rPr>
      </w:pPr>
    </w:p>
    <w:p w14:paraId="33628A6E" w14:textId="77777777" w:rsidR="006D6009" w:rsidRDefault="006D6009" w:rsidP="006D6009">
      <w:pPr>
        <w:spacing w:after="0" w:line="240" w:lineRule="auto"/>
        <w:rPr>
          <w:rFonts w:ascii="Times New Roman" w:hAnsi="Times New Roman"/>
          <w:b/>
          <w:sz w:val="24"/>
          <w:szCs w:val="24"/>
        </w:rPr>
      </w:pPr>
      <w:r w:rsidRPr="00ED47FE">
        <w:rPr>
          <w:rFonts w:ascii="Times New Roman" w:hAnsi="Times New Roman"/>
          <w:b/>
          <w:sz w:val="24"/>
          <w:szCs w:val="24"/>
        </w:rPr>
        <w:t>Overview of the legislative instrument</w:t>
      </w:r>
    </w:p>
    <w:p w14:paraId="0606A446" w14:textId="7835086B" w:rsidR="006F4B54" w:rsidRDefault="006F4B54" w:rsidP="006F4B54">
      <w:pPr>
        <w:spacing w:after="0" w:line="240" w:lineRule="auto"/>
        <w:rPr>
          <w:rFonts w:ascii="Times New Roman" w:hAnsi="Times New Roman"/>
          <w:sz w:val="24"/>
          <w:szCs w:val="24"/>
        </w:rPr>
      </w:pPr>
      <w:r>
        <w:rPr>
          <w:rFonts w:ascii="Times New Roman" w:hAnsi="Times New Roman"/>
          <w:sz w:val="24"/>
          <w:szCs w:val="24"/>
        </w:rPr>
        <w:t>T</w:t>
      </w:r>
      <w:r w:rsidRPr="00141A95">
        <w:rPr>
          <w:rFonts w:ascii="Times New Roman" w:hAnsi="Times New Roman"/>
          <w:sz w:val="24"/>
          <w:szCs w:val="24"/>
        </w:rPr>
        <w:t xml:space="preserve">he </w:t>
      </w:r>
      <w:r w:rsidRPr="00141A95">
        <w:rPr>
          <w:rFonts w:ascii="Times New Roman" w:hAnsi="Times New Roman"/>
          <w:i/>
          <w:iCs/>
          <w:sz w:val="24"/>
          <w:szCs w:val="24"/>
        </w:rPr>
        <w:t xml:space="preserve">Manual of Standards Part </w:t>
      </w:r>
      <w:r>
        <w:rPr>
          <w:rFonts w:ascii="Times New Roman" w:hAnsi="Times New Roman"/>
          <w:i/>
          <w:iCs/>
          <w:sz w:val="24"/>
          <w:szCs w:val="24"/>
        </w:rPr>
        <w:t>173</w:t>
      </w:r>
      <w:r w:rsidRPr="00141A95">
        <w:rPr>
          <w:rFonts w:ascii="Times New Roman" w:hAnsi="Times New Roman"/>
          <w:i/>
          <w:iCs/>
          <w:sz w:val="24"/>
          <w:szCs w:val="24"/>
        </w:rPr>
        <w:t xml:space="preserve"> Amendment Instrument</w:t>
      </w:r>
      <w:r>
        <w:rPr>
          <w:rFonts w:ascii="Times New Roman" w:hAnsi="Times New Roman"/>
          <w:i/>
          <w:iCs/>
          <w:sz w:val="24"/>
          <w:szCs w:val="24"/>
        </w:rPr>
        <w:t xml:space="preserve"> </w:t>
      </w:r>
      <w:r w:rsidRPr="00141A95">
        <w:rPr>
          <w:rFonts w:ascii="Times New Roman" w:hAnsi="Times New Roman"/>
          <w:i/>
          <w:iCs/>
          <w:sz w:val="24"/>
          <w:szCs w:val="24"/>
        </w:rPr>
        <w:t>202</w:t>
      </w:r>
      <w:r>
        <w:rPr>
          <w:rFonts w:ascii="Times New Roman" w:hAnsi="Times New Roman"/>
          <w:i/>
          <w:iCs/>
          <w:sz w:val="24"/>
          <w:szCs w:val="24"/>
        </w:rPr>
        <w:t>2</w:t>
      </w:r>
      <w:r w:rsidRPr="00141A95">
        <w:rPr>
          <w:rFonts w:ascii="Times New Roman" w:hAnsi="Times New Roman"/>
          <w:i/>
          <w:iCs/>
          <w:sz w:val="24"/>
          <w:szCs w:val="24"/>
        </w:rPr>
        <w:t xml:space="preserve"> (</w:t>
      </w:r>
      <w:r w:rsidRPr="00141A95">
        <w:rPr>
          <w:rFonts w:ascii="Times New Roman" w:hAnsi="Times New Roman"/>
          <w:i/>
          <w:sz w:val="24"/>
          <w:szCs w:val="24"/>
        </w:rPr>
        <w:t>No.</w:t>
      </w:r>
      <w:r w:rsidR="005F239C">
        <w:rPr>
          <w:rFonts w:ascii="Times New Roman" w:hAnsi="Times New Roman"/>
          <w:i/>
          <w:sz w:val="24"/>
          <w:szCs w:val="24"/>
        </w:rPr>
        <w:t> </w:t>
      </w:r>
      <w:r w:rsidRPr="00141A95">
        <w:rPr>
          <w:rFonts w:ascii="Times New Roman" w:hAnsi="Times New Roman"/>
          <w:i/>
          <w:sz w:val="24"/>
          <w:szCs w:val="24"/>
        </w:rPr>
        <w:t>1</w:t>
      </w:r>
      <w:r w:rsidRPr="00141A95">
        <w:rPr>
          <w:rFonts w:ascii="Times New Roman" w:hAnsi="Times New Roman"/>
          <w:i/>
          <w:iCs/>
          <w:sz w:val="24"/>
          <w:szCs w:val="24"/>
        </w:rPr>
        <w:t>)</w:t>
      </w:r>
      <w:r>
        <w:rPr>
          <w:rFonts w:ascii="Times New Roman" w:hAnsi="Times New Roman"/>
          <w:sz w:val="24"/>
          <w:szCs w:val="24"/>
        </w:rPr>
        <w:t xml:space="preserve"> extends the intervals at which </w:t>
      </w:r>
      <w:r w:rsidR="002256A8">
        <w:rPr>
          <w:rFonts w:ascii="Times New Roman" w:hAnsi="Times New Roman"/>
          <w:sz w:val="24"/>
          <w:szCs w:val="24"/>
        </w:rPr>
        <w:t xml:space="preserve">the Civil Aviation Safety Authority </w:t>
      </w:r>
      <w:r>
        <w:rPr>
          <w:rFonts w:ascii="Times New Roman" w:hAnsi="Times New Roman"/>
          <w:sz w:val="24"/>
          <w:szCs w:val="24"/>
        </w:rPr>
        <w:t xml:space="preserve">must conduct a flight </w:t>
      </w:r>
      <w:r w:rsidRPr="007974FE">
        <w:rPr>
          <w:rFonts w:ascii="Times New Roman" w:hAnsi="Times New Roman"/>
          <w:sz w:val="24"/>
          <w:szCs w:val="24"/>
        </w:rPr>
        <w:t>re</w:t>
      </w:r>
      <w:r w:rsidRPr="000B6A0B">
        <w:rPr>
          <w:rFonts w:ascii="Times New Roman" w:hAnsi="Times New Roman"/>
          <w:sz w:val="24"/>
          <w:szCs w:val="24"/>
        </w:rPr>
        <w:t>validat</w:t>
      </w:r>
      <w:r w:rsidRPr="007974FE">
        <w:rPr>
          <w:rFonts w:ascii="Times New Roman" w:hAnsi="Times New Roman"/>
          <w:sz w:val="24"/>
          <w:szCs w:val="24"/>
        </w:rPr>
        <w:t>ion of a terminal</w:t>
      </w:r>
      <w:r>
        <w:rPr>
          <w:rFonts w:ascii="Times New Roman" w:hAnsi="Times New Roman"/>
          <w:sz w:val="24"/>
          <w:szCs w:val="24"/>
        </w:rPr>
        <w:t xml:space="preserve"> instrument flight procedure from ‘not exceeding three years’ to ‘not exceeding five years’.</w:t>
      </w:r>
    </w:p>
    <w:p w14:paraId="59ACB371" w14:textId="77777777" w:rsidR="006D6009" w:rsidRDefault="006D6009" w:rsidP="006D6009">
      <w:pPr>
        <w:spacing w:after="0" w:line="240" w:lineRule="auto"/>
        <w:rPr>
          <w:rFonts w:ascii="Times New Roman" w:hAnsi="Times New Roman"/>
          <w:sz w:val="24"/>
          <w:szCs w:val="24"/>
        </w:rPr>
      </w:pPr>
    </w:p>
    <w:p w14:paraId="5EEA91D7" w14:textId="77777777" w:rsidR="00FE3E35" w:rsidRDefault="00FE3E35" w:rsidP="00FE3E35">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67E9D1D3" w14:textId="77777777" w:rsidR="00FE3E35" w:rsidRDefault="00FE3E35" w:rsidP="00FE3E35">
      <w:pPr>
        <w:spacing w:after="0" w:line="240" w:lineRule="auto"/>
        <w:rPr>
          <w:rFonts w:ascii="Times New Roman" w:hAnsi="Times New Roman"/>
          <w:sz w:val="24"/>
          <w:szCs w:val="24"/>
        </w:rPr>
      </w:pPr>
      <w:r>
        <w:rPr>
          <w:rFonts w:ascii="Times New Roman" w:hAnsi="Times New Roman"/>
          <w:sz w:val="24"/>
          <w:szCs w:val="24"/>
        </w:rPr>
        <w:t>This legislative instrument does not engage any of the applicable rights or freedoms.</w:t>
      </w:r>
    </w:p>
    <w:p w14:paraId="737FF96C" w14:textId="77777777" w:rsidR="00FE3E35" w:rsidRDefault="00FE3E35" w:rsidP="00FE3E35">
      <w:pPr>
        <w:spacing w:after="0" w:line="240" w:lineRule="auto"/>
        <w:rPr>
          <w:rFonts w:ascii="Times New Roman" w:hAnsi="Times New Roman"/>
          <w:sz w:val="24"/>
          <w:szCs w:val="24"/>
        </w:rPr>
      </w:pPr>
    </w:p>
    <w:p w14:paraId="0F909142" w14:textId="77777777" w:rsidR="00FE3E35" w:rsidRDefault="00FE3E35" w:rsidP="00FE3E35">
      <w:pPr>
        <w:spacing w:after="0" w:line="240" w:lineRule="auto"/>
        <w:rPr>
          <w:rFonts w:ascii="Times New Roman" w:hAnsi="Times New Roman"/>
          <w:b/>
          <w:sz w:val="24"/>
          <w:szCs w:val="24"/>
        </w:rPr>
      </w:pPr>
      <w:r>
        <w:rPr>
          <w:rFonts w:ascii="Times New Roman" w:hAnsi="Times New Roman"/>
          <w:b/>
          <w:sz w:val="24"/>
          <w:szCs w:val="24"/>
        </w:rPr>
        <w:t>Conclusion</w:t>
      </w:r>
    </w:p>
    <w:p w14:paraId="38214F8B" w14:textId="77777777" w:rsidR="00FE3E35" w:rsidRDefault="00FE3E35" w:rsidP="00FE3E35">
      <w:pPr>
        <w:spacing w:after="0" w:line="240" w:lineRule="auto"/>
        <w:rPr>
          <w:rFonts w:ascii="Times New Roman" w:hAnsi="Times New Roman"/>
          <w:sz w:val="24"/>
          <w:szCs w:val="24"/>
        </w:rPr>
      </w:pPr>
      <w:r>
        <w:rPr>
          <w:rFonts w:ascii="Times New Roman" w:hAnsi="Times New Roman"/>
          <w:sz w:val="24"/>
          <w:szCs w:val="24"/>
        </w:rPr>
        <w:t>This legislative instrument is compatible with human rights as it does not raise any human rights issues.</w:t>
      </w:r>
    </w:p>
    <w:p w14:paraId="70F554AB" w14:textId="77777777" w:rsidR="00FE3E35" w:rsidRPr="00D003EB" w:rsidRDefault="00FE3E35" w:rsidP="00FE3E35">
      <w:pPr>
        <w:spacing w:after="0" w:line="240" w:lineRule="auto"/>
        <w:rPr>
          <w:rFonts w:ascii="Times New Roman" w:hAnsi="Times New Roman"/>
          <w:sz w:val="24"/>
          <w:szCs w:val="24"/>
        </w:rPr>
      </w:pPr>
    </w:p>
    <w:p w14:paraId="07E28CB9" w14:textId="7DAA0254" w:rsidR="006D6009" w:rsidRPr="00346693" w:rsidRDefault="006D6009" w:rsidP="006D6009">
      <w:pPr>
        <w:spacing w:after="0" w:line="240" w:lineRule="auto"/>
        <w:rPr>
          <w:rFonts w:ascii="Times New Roman" w:hAnsi="Times New Roman"/>
          <w:sz w:val="24"/>
          <w:szCs w:val="24"/>
        </w:rPr>
      </w:pPr>
    </w:p>
    <w:p w14:paraId="7E284A0C" w14:textId="77777777" w:rsidR="00622FB1" w:rsidRPr="00346693" w:rsidRDefault="00622FB1" w:rsidP="006D6009">
      <w:pPr>
        <w:spacing w:after="0" w:line="240" w:lineRule="auto"/>
        <w:rPr>
          <w:rFonts w:ascii="Times New Roman" w:hAnsi="Times New Roman"/>
          <w:sz w:val="24"/>
          <w:szCs w:val="24"/>
        </w:rPr>
      </w:pPr>
    </w:p>
    <w:p w14:paraId="60B8209F" w14:textId="77777777" w:rsidR="006D6009" w:rsidRDefault="006D6009" w:rsidP="006D6009">
      <w:pPr>
        <w:spacing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6D6009" w:rsidSect="00663BD0">
      <w:headerReference w:type="default" r:id="rId12"/>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B6E77" w14:textId="77777777" w:rsidR="002211CA" w:rsidRDefault="002211CA" w:rsidP="00777D3F">
      <w:pPr>
        <w:spacing w:after="0" w:line="240" w:lineRule="auto"/>
      </w:pPr>
      <w:r>
        <w:separator/>
      </w:r>
    </w:p>
  </w:endnote>
  <w:endnote w:type="continuationSeparator" w:id="0">
    <w:p w14:paraId="1EF5B47E" w14:textId="77777777" w:rsidR="002211CA" w:rsidRDefault="002211CA" w:rsidP="00777D3F">
      <w:pPr>
        <w:spacing w:after="0" w:line="240" w:lineRule="auto"/>
      </w:pPr>
      <w:r>
        <w:continuationSeparator/>
      </w:r>
    </w:p>
  </w:endnote>
  <w:endnote w:type="continuationNotice" w:id="1">
    <w:p w14:paraId="2B24C841" w14:textId="77777777" w:rsidR="002211CA" w:rsidRDefault="002211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05DE5" w14:textId="77777777" w:rsidR="002211CA" w:rsidRDefault="002211CA" w:rsidP="00777D3F">
      <w:pPr>
        <w:spacing w:after="0" w:line="240" w:lineRule="auto"/>
      </w:pPr>
      <w:r>
        <w:separator/>
      </w:r>
    </w:p>
  </w:footnote>
  <w:footnote w:type="continuationSeparator" w:id="0">
    <w:p w14:paraId="77B00D1A" w14:textId="77777777" w:rsidR="002211CA" w:rsidRDefault="002211CA" w:rsidP="00777D3F">
      <w:pPr>
        <w:spacing w:after="0" w:line="240" w:lineRule="auto"/>
      </w:pPr>
      <w:r>
        <w:continuationSeparator/>
      </w:r>
    </w:p>
  </w:footnote>
  <w:footnote w:type="continuationNotice" w:id="1">
    <w:p w14:paraId="16A748D0" w14:textId="77777777" w:rsidR="002211CA" w:rsidRDefault="002211C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C634EC">
          <w:rPr>
            <w:rFonts w:ascii="Times New Roman" w:hAnsi="Times New Roman"/>
            <w:noProof/>
            <w:sz w:val="24"/>
            <w:szCs w:val="24"/>
          </w:rPr>
          <w:t>5</w:t>
        </w:r>
        <w:r w:rsidRPr="00D85E9E">
          <w:rPr>
            <w:rFonts w:ascii="Times New Roman" w:hAnsi="Times New Roman"/>
            <w:noProof/>
            <w:sz w:val="24"/>
            <w:szCs w:val="24"/>
          </w:rPr>
          <w:fldChar w:fldCharType="end"/>
        </w:r>
      </w:p>
    </w:sdtContent>
  </w:sdt>
  <w:p w14:paraId="7B640837" w14:textId="77777777" w:rsidR="00777D3F" w:rsidRDefault="00777D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D7E"/>
    <w:multiLevelType w:val="multilevel"/>
    <w:tmpl w:val="7B2CEA0A"/>
    <w:styleLink w:val="SDbulletlist"/>
    <w:lvl w:ilvl="0">
      <w:start w:val="1"/>
      <w:numFmt w:val="bullet"/>
      <w:pStyle w:val="ListBullet"/>
      <w:lvlText w:val=""/>
      <w:lvlJc w:val="left"/>
      <w:pPr>
        <w:ind w:left="1146" w:hanging="426"/>
      </w:pPr>
      <w:rPr>
        <w:rFonts w:ascii="Symbol" w:hAnsi="Symbol" w:hint="default"/>
        <w:sz w:val="24"/>
      </w:rPr>
    </w:lvl>
    <w:lvl w:ilvl="1">
      <w:start w:val="1"/>
      <w:numFmt w:val="bullet"/>
      <w:pStyle w:val="ListBullet2"/>
      <w:lvlText w:val=""/>
      <w:lvlJc w:val="left"/>
      <w:pPr>
        <w:ind w:left="1571" w:hanging="426"/>
      </w:pPr>
      <w:rPr>
        <w:rFonts w:ascii="Symbol" w:hAnsi="Symbol" w:hint="default"/>
        <w:sz w:val="22"/>
      </w:rPr>
    </w:lvl>
    <w:lvl w:ilvl="2">
      <w:start w:val="1"/>
      <w:numFmt w:val="bullet"/>
      <w:pStyle w:val="ListBullet3"/>
      <w:lvlText w:val="o"/>
      <w:lvlJc w:val="left"/>
      <w:pPr>
        <w:ind w:left="1996" w:hanging="426"/>
      </w:pPr>
      <w:rPr>
        <w:rFonts w:ascii="Arial" w:hAnsi="Arial" w:hint="default"/>
        <w:sz w:val="22"/>
      </w:rPr>
    </w:lvl>
    <w:lvl w:ilvl="3">
      <w:start w:val="1"/>
      <w:numFmt w:val="decimal"/>
      <w:lvlText w:val="(%4)"/>
      <w:lvlJc w:val="left"/>
      <w:pPr>
        <w:ind w:left="2421" w:hanging="426"/>
      </w:pPr>
      <w:rPr>
        <w:rFonts w:hint="default"/>
      </w:rPr>
    </w:lvl>
    <w:lvl w:ilvl="4">
      <w:start w:val="1"/>
      <w:numFmt w:val="lowerLetter"/>
      <w:lvlText w:val="(%5)"/>
      <w:lvlJc w:val="left"/>
      <w:pPr>
        <w:ind w:left="2846" w:hanging="426"/>
      </w:pPr>
      <w:rPr>
        <w:rFonts w:hint="default"/>
      </w:rPr>
    </w:lvl>
    <w:lvl w:ilvl="5">
      <w:start w:val="1"/>
      <w:numFmt w:val="lowerRoman"/>
      <w:lvlText w:val="(%6)"/>
      <w:lvlJc w:val="left"/>
      <w:pPr>
        <w:ind w:left="3271" w:hanging="426"/>
      </w:pPr>
      <w:rPr>
        <w:rFonts w:hint="default"/>
      </w:rPr>
    </w:lvl>
    <w:lvl w:ilvl="6">
      <w:start w:val="1"/>
      <w:numFmt w:val="decimal"/>
      <w:lvlText w:val="%7."/>
      <w:lvlJc w:val="left"/>
      <w:pPr>
        <w:ind w:left="3696" w:hanging="426"/>
      </w:pPr>
      <w:rPr>
        <w:rFonts w:hint="default"/>
      </w:rPr>
    </w:lvl>
    <w:lvl w:ilvl="7">
      <w:start w:val="1"/>
      <w:numFmt w:val="lowerLetter"/>
      <w:lvlText w:val="%8."/>
      <w:lvlJc w:val="left"/>
      <w:pPr>
        <w:ind w:left="4121" w:hanging="426"/>
      </w:pPr>
      <w:rPr>
        <w:rFonts w:hint="default"/>
      </w:rPr>
    </w:lvl>
    <w:lvl w:ilvl="8">
      <w:start w:val="1"/>
      <w:numFmt w:val="lowerRoman"/>
      <w:lvlText w:val="%9."/>
      <w:lvlJc w:val="left"/>
      <w:pPr>
        <w:ind w:left="4546" w:hanging="426"/>
      </w:pPr>
      <w:rPr>
        <w:rFonts w:hint="default"/>
      </w:rPr>
    </w:lvl>
  </w:abstractNum>
  <w:abstractNum w:abstractNumId="1">
    <w:nsid w:val="0A005BDC"/>
    <w:multiLevelType w:val="multilevel"/>
    <w:tmpl w:val="84AC5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0A20C9"/>
    <w:multiLevelType w:val="hybridMultilevel"/>
    <w:tmpl w:val="D6A623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201163EE"/>
    <w:multiLevelType w:val="multilevel"/>
    <w:tmpl w:val="7B2CEA0A"/>
    <w:numStyleLink w:val="SDbulletlist"/>
  </w:abstractNum>
  <w:abstractNum w:abstractNumId="4">
    <w:nsid w:val="2D6F47B1"/>
    <w:multiLevelType w:val="hybridMultilevel"/>
    <w:tmpl w:val="356266EA"/>
    <w:lvl w:ilvl="0" w:tplc="A9D855AE">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
    <w:nsid w:val="2FF17B61"/>
    <w:multiLevelType w:val="multilevel"/>
    <w:tmpl w:val="524A75AA"/>
    <w:lvl w:ilvl="0">
      <w:start w:val="1"/>
      <w:numFmt w:val="decimal"/>
      <w:suff w:val="space"/>
      <w:lvlText w:val="Item [%1]"/>
      <w:lvlJc w:val="left"/>
      <w:pPr>
        <w:ind w:left="5104"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3CB2A4E"/>
    <w:multiLevelType w:val="hybridMultilevel"/>
    <w:tmpl w:val="2C2C04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DE15415"/>
    <w:multiLevelType w:val="hybridMultilevel"/>
    <w:tmpl w:val="83C0D64C"/>
    <w:lvl w:ilvl="0" w:tplc="B888DC3A">
      <w:start w:val="1"/>
      <w:numFmt w:val="decimal"/>
      <w:lvlText w:val="%1."/>
      <w:lvlJc w:val="left"/>
      <w:pPr>
        <w:ind w:left="360" w:hanging="360"/>
      </w:pPr>
      <w:rPr>
        <w:rFonts w:ascii="Calibri" w:hAnsi="Calibri" w:cs="Calibri" w:hint="default"/>
        <w:i w:val="0"/>
        <w:iCs/>
        <w:color w:val="auto"/>
      </w:rPr>
    </w:lvl>
    <w:lvl w:ilvl="1" w:tplc="573C0488">
      <w:start w:val="1"/>
      <w:numFmt w:val="lowerLetter"/>
      <w:lvlText w:val="(%2)"/>
      <w:lvlJc w:val="left"/>
      <w:pPr>
        <w:ind w:left="655" w:hanging="360"/>
      </w:pPr>
      <w:rPr>
        <w:rFonts w:hint="default"/>
      </w:rPr>
    </w:lvl>
    <w:lvl w:ilvl="2" w:tplc="0C09001B" w:tentative="1">
      <w:start w:val="1"/>
      <w:numFmt w:val="lowerRoman"/>
      <w:lvlText w:val="%3."/>
      <w:lvlJc w:val="right"/>
      <w:pPr>
        <w:ind w:left="1375" w:hanging="180"/>
      </w:pPr>
    </w:lvl>
    <w:lvl w:ilvl="3" w:tplc="0C09000F" w:tentative="1">
      <w:start w:val="1"/>
      <w:numFmt w:val="decimal"/>
      <w:lvlText w:val="%4."/>
      <w:lvlJc w:val="left"/>
      <w:pPr>
        <w:ind w:left="2095" w:hanging="360"/>
      </w:pPr>
    </w:lvl>
    <w:lvl w:ilvl="4" w:tplc="0C090019" w:tentative="1">
      <w:start w:val="1"/>
      <w:numFmt w:val="lowerLetter"/>
      <w:lvlText w:val="%5."/>
      <w:lvlJc w:val="left"/>
      <w:pPr>
        <w:ind w:left="2815" w:hanging="360"/>
      </w:pPr>
    </w:lvl>
    <w:lvl w:ilvl="5" w:tplc="0C09001B" w:tentative="1">
      <w:start w:val="1"/>
      <w:numFmt w:val="lowerRoman"/>
      <w:lvlText w:val="%6."/>
      <w:lvlJc w:val="right"/>
      <w:pPr>
        <w:ind w:left="3535" w:hanging="180"/>
      </w:pPr>
    </w:lvl>
    <w:lvl w:ilvl="6" w:tplc="0C09000F" w:tentative="1">
      <w:start w:val="1"/>
      <w:numFmt w:val="decimal"/>
      <w:lvlText w:val="%7."/>
      <w:lvlJc w:val="left"/>
      <w:pPr>
        <w:ind w:left="4255" w:hanging="360"/>
      </w:pPr>
    </w:lvl>
    <w:lvl w:ilvl="7" w:tplc="0C090019" w:tentative="1">
      <w:start w:val="1"/>
      <w:numFmt w:val="lowerLetter"/>
      <w:lvlText w:val="%8."/>
      <w:lvlJc w:val="left"/>
      <w:pPr>
        <w:ind w:left="4975" w:hanging="360"/>
      </w:pPr>
    </w:lvl>
    <w:lvl w:ilvl="8" w:tplc="0C09001B" w:tentative="1">
      <w:start w:val="1"/>
      <w:numFmt w:val="lowerRoman"/>
      <w:lvlText w:val="%9."/>
      <w:lvlJc w:val="right"/>
      <w:pPr>
        <w:ind w:left="5695" w:hanging="180"/>
      </w:pPr>
    </w:lvl>
  </w:abstractNum>
  <w:abstractNum w:abstractNumId="8">
    <w:nsid w:val="6BD17598"/>
    <w:multiLevelType w:val="hybridMultilevel"/>
    <w:tmpl w:val="1A327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F856683"/>
    <w:multiLevelType w:val="hybridMultilevel"/>
    <w:tmpl w:val="2C2C04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9"/>
  </w:num>
  <w:num w:numId="5">
    <w:abstractNumId w:val="2"/>
  </w:num>
  <w:num w:numId="6">
    <w:abstractNumId w:val="5"/>
  </w:num>
  <w:num w:numId="7">
    <w:abstractNumId w:val="1"/>
  </w:num>
  <w:num w:numId="8">
    <w:abstractNumId w:val="6"/>
  </w:num>
  <w:num w:numId="9">
    <w:abstractNumId w:val="4"/>
  </w:num>
  <w:num w:numId="10">
    <w:abstractNumId w:val="4"/>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009"/>
    <w:rsid w:val="0000004F"/>
    <w:rsid w:val="00000C07"/>
    <w:rsid w:val="000041B2"/>
    <w:rsid w:val="0000573F"/>
    <w:rsid w:val="00005841"/>
    <w:rsid w:val="0000587C"/>
    <w:rsid w:val="000058C5"/>
    <w:rsid w:val="00006EE4"/>
    <w:rsid w:val="00007D22"/>
    <w:rsid w:val="00010230"/>
    <w:rsid w:val="00010280"/>
    <w:rsid w:val="00011973"/>
    <w:rsid w:val="00013C84"/>
    <w:rsid w:val="00013DF9"/>
    <w:rsid w:val="00013E63"/>
    <w:rsid w:val="0001407C"/>
    <w:rsid w:val="00016C9F"/>
    <w:rsid w:val="000171A1"/>
    <w:rsid w:val="00020D6C"/>
    <w:rsid w:val="00022B07"/>
    <w:rsid w:val="00022BCA"/>
    <w:rsid w:val="0002339F"/>
    <w:rsid w:val="0002385F"/>
    <w:rsid w:val="00023B89"/>
    <w:rsid w:val="00023D5D"/>
    <w:rsid w:val="00024747"/>
    <w:rsid w:val="00025CB1"/>
    <w:rsid w:val="00026E52"/>
    <w:rsid w:val="0002769C"/>
    <w:rsid w:val="00030199"/>
    <w:rsid w:val="000310E9"/>
    <w:rsid w:val="000340E2"/>
    <w:rsid w:val="000345A8"/>
    <w:rsid w:val="00036AE3"/>
    <w:rsid w:val="000374A1"/>
    <w:rsid w:val="00037D6B"/>
    <w:rsid w:val="000403F9"/>
    <w:rsid w:val="00040980"/>
    <w:rsid w:val="00041624"/>
    <w:rsid w:val="00041EDB"/>
    <w:rsid w:val="00042122"/>
    <w:rsid w:val="00042F72"/>
    <w:rsid w:val="0004482A"/>
    <w:rsid w:val="000450D5"/>
    <w:rsid w:val="0004522E"/>
    <w:rsid w:val="000468AD"/>
    <w:rsid w:val="00047C47"/>
    <w:rsid w:val="00051BCD"/>
    <w:rsid w:val="000524AF"/>
    <w:rsid w:val="00054CEE"/>
    <w:rsid w:val="00055599"/>
    <w:rsid w:val="00057076"/>
    <w:rsid w:val="0005724F"/>
    <w:rsid w:val="000637CF"/>
    <w:rsid w:val="00064055"/>
    <w:rsid w:val="00066161"/>
    <w:rsid w:val="00067D3D"/>
    <w:rsid w:val="00071C15"/>
    <w:rsid w:val="00072F8A"/>
    <w:rsid w:val="00074B04"/>
    <w:rsid w:val="00075108"/>
    <w:rsid w:val="0007620B"/>
    <w:rsid w:val="00076DE7"/>
    <w:rsid w:val="000804E2"/>
    <w:rsid w:val="00080F36"/>
    <w:rsid w:val="00081741"/>
    <w:rsid w:val="00081FA6"/>
    <w:rsid w:val="00082806"/>
    <w:rsid w:val="00082998"/>
    <w:rsid w:val="000836D3"/>
    <w:rsid w:val="0008465C"/>
    <w:rsid w:val="000922C3"/>
    <w:rsid w:val="0009274E"/>
    <w:rsid w:val="00094ECE"/>
    <w:rsid w:val="000956F6"/>
    <w:rsid w:val="00096DC2"/>
    <w:rsid w:val="00097C19"/>
    <w:rsid w:val="000A2CEA"/>
    <w:rsid w:val="000A4D84"/>
    <w:rsid w:val="000A5B7B"/>
    <w:rsid w:val="000A68E9"/>
    <w:rsid w:val="000B1A59"/>
    <w:rsid w:val="000B1D14"/>
    <w:rsid w:val="000B29FA"/>
    <w:rsid w:val="000B3821"/>
    <w:rsid w:val="000B3FBD"/>
    <w:rsid w:val="000B5DD1"/>
    <w:rsid w:val="000B6A0B"/>
    <w:rsid w:val="000C06DA"/>
    <w:rsid w:val="000C213B"/>
    <w:rsid w:val="000C2C7C"/>
    <w:rsid w:val="000C2F61"/>
    <w:rsid w:val="000C4AE0"/>
    <w:rsid w:val="000C4D37"/>
    <w:rsid w:val="000C57A6"/>
    <w:rsid w:val="000C5F15"/>
    <w:rsid w:val="000C63A8"/>
    <w:rsid w:val="000C746C"/>
    <w:rsid w:val="000D04E6"/>
    <w:rsid w:val="000D0643"/>
    <w:rsid w:val="000D1A72"/>
    <w:rsid w:val="000D1DDC"/>
    <w:rsid w:val="000D2214"/>
    <w:rsid w:val="000D2F1B"/>
    <w:rsid w:val="000D39CE"/>
    <w:rsid w:val="000D4470"/>
    <w:rsid w:val="000D4F57"/>
    <w:rsid w:val="000D5494"/>
    <w:rsid w:val="000D5ACA"/>
    <w:rsid w:val="000D5B60"/>
    <w:rsid w:val="000D7E6C"/>
    <w:rsid w:val="000E12FA"/>
    <w:rsid w:val="000E1A2A"/>
    <w:rsid w:val="000E29FF"/>
    <w:rsid w:val="000E4B6A"/>
    <w:rsid w:val="000E50D0"/>
    <w:rsid w:val="000E6C2F"/>
    <w:rsid w:val="000E6F47"/>
    <w:rsid w:val="000F0135"/>
    <w:rsid w:val="000F02ED"/>
    <w:rsid w:val="000F13AF"/>
    <w:rsid w:val="000F1A7A"/>
    <w:rsid w:val="000F1ACB"/>
    <w:rsid w:val="000F1C03"/>
    <w:rsid w:val="000F4B02"/>
    <w:rsid w:val="000F5249"/>
    <w:rsid w:val="000F529E"/>
    <w:rsid w:val="000F57D5"/>
    <w:rsid w:val="000F7D52"/>
    <w:rsid w:val="00100588"/>
    <w:rsid w:val="001024CA"/>
    <w:rsid w:val="001029DC"/>
    <w:rsid w:val="001067DB"/>
    <w:rsid w:val="00107D86"/>
    <w:rsid w:val="001109F8"/>
    <w:rsid w:val="001109FC"/>
    <w:rsid w:val="0011194B"/>
    <w:rsid w:val="00112331"/>
    <w:rsid w:val="001129EE"/>
    <w:rsid w:val="001137EF"/>
    <w:rsid w:val="00113B5F"/>
    <w:rsid w:val="0011449B"/>
    <w:rsid w:val="00115941"/>
    <w:rsid w:val="001159FA"/>
    <w:rsid w:val="00115E86"/>
    <w:rsid w:val="00120A12"/>
    <w:rsid w:val="00120E9A"/>
    <w:rsid w:val="00122C45"/>
    <w:rsid w:val="001237E6"/>
    <w:rsid w:val="00125E9D"/>
    <w:rsid w:val="001267D8"/>
    <w:rsid w:val="00126C43"/>
    <w:rsid w:val="001272C9"/>
    <w:rsid w:val="00130983"/>
    <w:rsid w:val="00130A2E"/>
    <w:rsid w:val="00130A8F"/>
    <w:rsid w:val="00130E9C"/>
    <w:rsid w:val="001342C0"/>
    <w:rsid w:val="001360C7"/>
    <w:rsid w:val="001363BF"/>
    <w:rsid w:val="001378D3"/>
    <w:rsid w:val="00137FDD"/>
    <w:rsid w:val="00141989"/>
    <w:rsid w:val="001432D6"/>
    <w:rsid w:val="00143A04"/>
    <w:rsid w:val="00144B55"/>
    <w:rsid w:val="00145926"/>
    <w:rsid w:val="00145F68"/>
    <w:rsid w:val="00146026"/>
    <w:rsid w:val="00146910"/>
    <w:rsid w:val="00146CEE"/>
    <w:rsid w:val="00146FFC"/>
    <w:rsid w:val="0014723E"/>
    <w:rsid w:val="00147BCF"/>
    <w:rsid w:val="00147C92"/>
    <w:rsid w:val="0015095F"/>
    <w:rsid w:val="00151947"/>
    <w:rsid w:val="0015303F"/>
    <w:rsid w:val="00154C6E"/>
    <w:rsid w:val="00156617"/>
    <w:rsid w:val="00157A27"/>
    <w:rsid w:val="00160096"/>
    <w:rsid w:val="00160287"/>
    <w:rsid w:val="00160517"/>
    <w:rsid w:val="001605BE"/>
    <w:rsid w:val="0016085C"/>
    <w:rsid w:val="001610CA"/>
    <w:rsid w:val="00161A36"/>
    <w:rsid w:val="00162169"/>
    <w:rsid w:val="001639B2"/>
    <w:rsid w:val="00163CD0"/>
    <w:rsid w:val="00164E73"/>
    <w:rsid w:val="00165A87"/>
    <w:rsid w:val="00165F50"/>
    <w:rsid w:val="001728A5"/>
    <w:rsid w:val="00172CFC"/>
    <w:rsid w:val="00173157"/>
    <w:rsid w:val="0017453B"/>
    <w:rsid w:val="001748A3"/>
    <w:rsid w:val="00175DAA"/>
    <w:rsid w:val="00177E7A"/>
    <w:rsid w:val="00177F76"/>
    <w:rsid w:val="00181377"/>
    <w:rsid w:val="00182C71"/>
    <w:rsid w:val="00183BDB"/>
    <w:rsid w:val="00184490"/>
    <w:rsid w:val="0018511F"/>
    <w:rsid w:val="00185155"/>
    <w:rsid w:val="00185425"/>
    <w:rsid w:val="0018583A"/>
    <w:rsid w:val="00185E07"/>
    <w:rsid w:val="001862CC"/>
    <w:rsid w:val="00186D1D"/>
    <w:rsid w:val="001919A8"/>
    <w:rsid w:val="0019309C"/>
    <w:rsid w:val="00193531"/>
    <w:rsid w:val="00196092"/>
    <w:rsid w:val="00196A2B"/>
    <w:rsid w:val="0019713B"/>
    <w:rsid w:val="001A01E0"/>
    <w:rsid w:val="001A0D1E"/>
    <w:rsid w:val="001A1D2A"/>
    <w:rsid w:val="001A293E"/>
    <w:rsid w:val="001A2BA5"/>
    <w:rsid w:val="001A3C6C"/>
    <w:rsid w:val="001A3E1F"/>
    <w:rsid w:val="001A41E9"/>
    <w:rsid w:val="001A4B48"/>
    <w:rsid w:val="001A5DD2"/>
    <w:rsid w:val="001A6778"/>
    <w:rsid w:val="001A7A58"/>
    <w:rsid w:val="001A7A5F"/>
    <w:rsid w:val="001B0578"/>
    <w:rsid w:val="001B2E5B"/>
    <w:rsid w:val="001B2FFB"/>
    <w:rsid w:val="001B38E8"/>
    <w:rsid w:val="001B4AF8"/>
    <w:rsid w:val="001B4C54"/>
    <w:rsid w:val="001B525D"/>
    <w:rsid w:val="001B53D7"/>
    <w:rsid w:val="001B59A0"/>
    <w:rsid w:val="001B60FE"/>
    <w:rsid w:val="001B61D5"/>
    <w:rsid w:val="001B75FF"/>
    <w:rsid w:val="001C0304"/>
    <w:rsid w:val="001C0766"/>
    <w:rsid w:val="001C179B"/>
    <w:rsid w:val="001C2AE1"/>
    <w:rsid w:val="001C2E31"/>
    <w:rsid w:val="001C477B"/>
    <w:rsid w:val="001C5138"/>
    <w:rsid w:val="001C5615"/>
    <w:rsid w:val="001C5E80"/>
    <w:rsid w:val="001C6360"/>
    <w:rsid w:val="001C6550"/>
    <w:rsid w:val="001D0A29"/>
    <w:rsid w:val="001D31F7"/>
    <w:rsid w:val="001D3DBA"/>
    <w:rsid w:val="001D3F8A"/>
    <w:rsid w:val="001D54AF"/>
    <w:rsid w:val="001D688A"/>
    <w:rsid w:val="001D768F"/>
    <w:rsid w:val="001E043F"/>
    <w:rsid w:val="001E16AB"/>
    <w:rsid w:val="001E2E74"/>
    <w:rsid w:val="001E3454"/>
    <w:rsid w:val="001E46C5"/>
    <w:rsid w:val="001E5507"/>
    <w:rsid w:val="001E66B7"/>
    <w:rsid w:val="001E68F2"/>
    <w:rsid w:val="001F2979"/>
    <w:rsid w:val="001F3D54"/>
    <w:rsid w:val="001F6DA3"/>
    <w:rsid w:val="00200771"/>
    <w:rsid w:val="00203FA2"/>
    <w:rsid w:val="002048DF"/>
    <w:rsid w:val="002075FA"/>
    <w:rsid w:val="00212FB0"/>
    <w:rsid w:val="002134BC"/>
    <w:rsid w:val="00213EC0"/>
    <w:rsid w:val="00214536"/>
    <w:rsid w:val="002170D4"/>
    <w:rsid w:val="00220C93"/>
    <w:rsid w:val="002211CA"/>
    <w:rsid w:val="002217BA"/>
    <w:rsid w:val="00221E46"/>
    <w:rsid w:val="002226F3"/>
    <w:rsid w:val="0022332A"/>
    <w:rsid w:val="00224F79"/>
    <w:rsid w:val="002256A8"/>
    <w:rsid w:val="00225BCA"/>
    <w:rsid w:val="00230E63"/>
    <w:rsid w:val="00232D91"/>
    <w:rsid w:val="002347E1"/>
    <w:rsid w:val="002370D8"/>
    <w:rsid w:val="00237C48"/>
    <w:rsid w:val="00241E33"/>
    <w:rsid w:val="002428C3"/>
    <w:rsid w:val="00242BE9"/>
    <w:rsid w:val="002431EC"/>
    <w:rsid w:val="00243C28"/>
    <w:rsid w:val="002451AC"/>
    <w:rsid w:val="00245B0C"/>
    <w:rsid w:val="002472B5"/>
    <w:rsid w:val="00250194"/>
    <w:rsid w:val="002513A3"/>
    <w:rsid w:val="002513BB"/>
    <w:rsid w:val="00251BE9"/>
    <w:rsid w:val="00251F07"/>
    <w:rsid w:val="0025585B"/>
    <w:rsid w:val="002571CB"/>
    <w:rsid w:val="00262B26"/>
    <w:rsid w:val="00270309"/>
    <w:rsid w:val="002707BF"/>
    <w:rsid w:val="00272C2D"/>
    <w:rsid w:val="00272DB0"/>
    <w:rsid w:val="002749A6"/>
    <w:rsid w:val="00274BE4"/>
    <w:rsid w:val="00276370"/>
    <w:rsid w:val="00280143"/>
    <w:rsid w:val="0028091E"/>
    <w:rsid w:val="00282ED8"/>
    <w:rsid w:val="00282F46"/>
    <w:rsid w:val="002831CF"/>
    <w:rsid w:val="002841E9"/>
    <w:rsid w:val="00284B98"/>
    <w:rsid w:val="002869DF"/>
    <w:rsid w:val="00287250"/>
    <w:rsid w:val="00287734"/>
    <w:rsid w:val="00291DF5"/>
    <w:rsid w:val="002921C3"/>
    <w:rsid w:val="002926BC"/>
    <w:rsid w:val="00293E00"/>
    <w:rsid w:val="002A2B85"/>
    <w:rsid w:val="002A4112"/>
    <w:rsid w:val="002A41C2"/>
    <w:rsid w:val="002A74C8"/>
    <w:rsid w:val="002B09D6"/>
    <w:rsid w:val="002B22E0"/>
    <w:rsid w:val="002B30D1"/>
    <w:rsid w:val="002B3918"/>
    <w:rsid w:val="002B527A"/>
    <w:rsid w:val="002B7E8B"/>
    <w:rsid w:val="002C1838"/>
    <w:rsid w:val="002C1B11"/>
    <w:rsid w:val="002C23E8"/>
    <w:rsid w:val="002C4DB6"/>
    <w:rsid w:val="002D09EC"/>
    <w:rsid w:val="002D2829"/>
    <w:rsid w:val="002D2E6E"/>
    <w:rsid w:val="002D2E6F"/>
    <w:rsid w:val="002D3C02"/>
    <w:rsid w:val="002D43FB"/>
    <w:rsid w:val="002D6387"/>
    <w:rsid w:val="002D78AD"/>
    <w:rsid w:val="002E0F3A"/>
    <w:rsid w:val="002E1F6E"/>
    <w:rsid w:val="002E5358"/>
    <w:rsid w:val="002E5B59"/>
    <w:rsid w:val="002E5BB9"/>
    <w:rsid w:val="002E6C16"/>
    <w:rsid w:val="002E734C"/>
    <w:rsid w:val="002F018D"/>
    <w:rsid w:val="002F0987"/>
    <w:rsid w:val="002F09DC"/>
    <w:rsid w:val="002F35D4"/>
    <w:rsid w:val="002F4D4C"/>
    <w:rsid w:val="00302AB9"/>
    <w:rsid w:val="003045D8"/>
    <w:rsid w:val="003051F5"/>
    <w:rsid w:val="00305FC6"/>
    <w:rsid w:val="0030680D"/>
    <w:rsid w:val="003111B8"/>
    <w:rsid w:val="0031252D"/>
    <w:rsid w:val="003126B1"/>
    <w:rsid w:val="00312E0A"/>
    <w:rsid w:val="00314DBA"/>
    <w:rsid w:val="003152DA"/>
    <w:rsid w:val="00315331"/>
    <w:rsid w:val="00315934"/>
    <w:rsid w:val="003161AB"/>
    <w:rsid w:val="0031733F"/>
    <w:rsid w:val="003175CE"/>
    <w:rsid w:val="00317F83"/>
    <w:rsid w:val="00320163"/>
    <w:rsid w:val="00323948"/>
    <w:rsid w:val="00325BE6"/>
    <w:rsid w:val="00326696"/>
    <w:rsid w:val="003302CF"/>
    <w:rsid w:val="00330947"/>
    <w:rsid w:val="00330EA9"/>
    <w:rsid w:val="00331BFA"/>
    <w:rsid w:val="00331DBB"/>
    <w:rsid w:val="00332837"/>
    <w:rsid w:val="00332D8D"/>
    <w:rsid w:val="00333D0E"/>
    <w:rsid w:val="003340F9"/>
    <w:rsid w:val="0033454F"/>
    <w:rsid w:val="003349EC"/>
    <w:rsid w:val="00334C90"/>
    <w:rsid w:val="0034048C"/>
    <w:rsid w:val="00340496"/>
    <w:rsid w:val="003408E9"/>
    <w:rsid w:val="003412CF"/>
    <w:rsid w:val="00341923"/>
    <w:rsid w:val="00342D57"/>
    <w:rsid w:val="0034302A"/>
    <w:rsid w:val="00343329"/>
    <w:rsid w:val="003450B5"/>
    <w:rsid w:val="00345B92"/>
    <w:rsid w:val="00345E5E"/>
    <w:rsid w:val="00346693"/>
    <w:rsid w:val="0035113B"/>
    <w:rsid w:val="00352667"/>
    <w:rsid w:val="00353948"/>
    <w:rsid w:val="00354EDB"/>
    <w:rsid w:val="003561BC"/>
    <w:rsid w:val="003600CB"/>
    <w:rsid w:val="00360F91"/>
    <w:rsid w:val="00363E43"/>
    <w:rsid w:val="003651EA"/>
    <w:rsid w:val="00365BDB"/>
    <w:rsid w:val="003679AA"/>
    <w:rsid w:val="00370714"/>
    <w:rsid w:val="00370C3D"/>
    <w:rsid w:val="00370D35"/>
    <w:rsid w:val="003766A0"/>
    <w:rsid w:val="00380213"/>
    <w:rsid w:val="003809F1"/>
    <w:rsid w:val="00381C1D"/>
    <w:rsid w:val="0038226C"/>
    <w:rsid w:val="0038350C"/>
    <w:rsid w:val="00383D35"/>
    <w:rsid w:val="00390026"/>
    <w:rsid w:val="00390685"/>
    <w:rsid w:val="00393D58"/>
    <w:rsid w:val="00396068"/>
    <w:rsid w:val="00397900"/>
    <w:rsid w:val="00397AC1"/>
    <w:rsid w:val="003A0574"/>
    <w:rsid w:val="003A491F"/>
    <w:rsid w:val="003A4ACD"/>
    <w:rsid w:val="003A5F8B"/>
    <w:rsid w:val="003A776C"/>
    <w:rsid w:val="003A7937"/>
    <w:rsid w:val="003B0EFD"/>
    <w:rsid w:val="003B1280"/>
    <w:rsid w:val="003B1A1D"/>
    <w:rsid w:val="003B33C6"/>
    <w:rsid w:val="003B3DD7"/>
    <w:rsid w:val="003B4275"/>
    <w:rsid w:val="003B4B0C"/>
    <w:rsid w:val="003B58F1"/>
    <w:rsid w:val="003B5D0E"/>
    <w:rsid w:val="003B75E4"/>
    <w:rsid w:val="003B7C62"/>
    <w:rsid w:val="003B7EB5"/>
    <w:rsid w:val="003C01C6"/>
    <w:rsid w:val="003C1A97"/>
    <w:rsid w:val="003C2188"/>
    <w:rsid w:val="003C2CF4"/>
    <w:rsid w:val="003C458E"/>
    <w:rsid w:val="003C4E17"/>
    <w:rsid w:val="003C550A"/>
    <w:rsid w:val="003C67BD"/>
    <w:rsid w:val="003C6A33"/>
    <w:rsid w:val="003C73C3"/>
    <w:rsid w:val="003C76A3"/>
    <w:rsid w:val="003D10E4"/>
    <w:rsid w:val="003D17BF"/>
    <w:rsid w:val="003D3411"/>
    <w:rsid w:val="003D4DF2"/>
    <w:rsid w:val="003D67EE"/>
    <w:rsid w:val="003E1731"/>
    <w:rsid w:val="003E1F3E"/>
    <w:rsid w:val="003E293A"/>
    <w:rsid w:val="003E388F"/>
    <w:rsid w:val="003E4D8C"/>
    <w:rsid w:val="003E5647"/>
    <w:rsid w:val="003E565A"/>
    <w:rsid w:val="003E589F"/>
    <w:rsid w:val="003E6A20"/>
    <w:rsid w:val="003E772E"/>
    <w:rsid w:val="003E7F8C"/>
    <w:rsid w:val="003F0763"/>
    <w:rsid w:val="003F1ED3"/>
    <w:rsid w:val="003F3C35"/>
    <w:rsid w:val="003F444A"/>
    <w:rsid w:val="003F71F8"/>
    <w:rsid w:val="003F7BAD"/>
    <w:rsid w:val="004010DF"/>
    <w:rsid w:val="00402691"/>
    <w:rsid w:val="00403321"/>
    <w:rsid w:val="004044DD"/>
    <w:rsid w:val="00406E6E"/>
    <w:rsid w:val="0041027F"/>
    <w:rsid w:val="00413370"/>
    <w:rsid w:val="004143DD"/>
    <w:rsid w:val="0041649F"/>
    <w:rsid w:val="00416655"/>
    <w:rsid w:val="004213FD"/>
    <w:rsid w:val="00421667"/>
    <w:rsid w:val="004224F9"/>
    <w:rsid w:val="00423D51"/>
    <w:rsid w:val="00424404"/>
    <w:rsid w:val="00424762"/>
    <w:rsid w:val="0042499B"/>
    <w:rsid w:val="004252A0"/>
    <w:rsid w:val="00427ABE"/>
    <w:rsid w:val="004315C0"/>
    <w:rsid w:val="004324A1"/>
    <w:rsid w:val="00433CFA"/>
    <w:rsid w:val="004344E1"/>
    <w:rsid w:val="00436296"/>
    <w:rsid w:val="004364B8"/>
    <w:rsid w:val="00440EE1"/>
    <w:rsid w:val="00441F28"/>
    <w:rsid w:val="00443F5B"/>
    <w:rsid w:val="0044563D"/>
    <w:rsid w:val="0044564E"/>
    <w:rsid w:val="00446B06"/>
    <w:rsid w:val="00447283"/>
    <w:rsid w:val="00447464"/>
    <w:rsid w:val="00447BCC"/>
    <w:rsid w:val="00450335"/>
    <w:rsid w:val="0045227A"/>
    <w:rsid w:val="00453BFE"/>
    <w:rsid w:val="004553F8"/>
    <w:rsid w:val="004555CA"/>
    <w:rsid w:val="00455BCE"/>
    <w:rsid w:val="00456E1D"/>
    <w:rsid w:val="00461A86"/>
    <w:rsid w:val="00462780"/>
    <w:rsid w:val="004628CA"/>
    <w:rsid w:val="00465519"/>
    <w:rsid w:val="004656AA"/>
    <w:rsid w:val="00465DC8"/>
    <w:rsid w:val="00466B3F"/>
    <w:rsid w:val="00466F5C"/>
    <w:rsid w:val="00467FCB"/>
    <w:rsid w:val="00470582"/>
    <w:rsid w:val="004711CE"/>
    <w:rsid w:val="00474171"/>
    <w:rsid w:val="0047527B"/>
    <w:rsid w:val="00475CB7"/>
    <w:rsid w:val="00481CF7"/>
    <w:rsid w:val="00481F8E"/>
    <w:rsid w:val="00482DD2"/>
    <w:rsid w:val="00483BA8"/>
    <w:rsid w:val="004854CD"/>
    <w:rsid w:val="0049141B"/>
    <w:rsid w:val="00491C69"/>
    <w:rsid w:val="00493AC2"/>
    <w:rsid w:val="004967BB"/>
    <w:rsid w:val="00497799"/>
    <w:rsid w:val="004A00D0"/>
    <w:rsid w:val="004A07C5"/>
    <w:rsid w:val="004A2F25"/>
    <w:rsid w:val="004A3987"/>
    <w:rsid w:val="004A471F"/>
    <w:rsid w:val="004B16FD"/>
    <w:rsid w:val="004B1C69"/>
    <w:rsid w:val="004B45FD"/>
    <w:rsid w:val="004B5A38"/>
    <w:rsid w:val="004C2374"/>
    <w:rsid w:val="004C25A9"/>
    <w:rsid w:val="004C2700"/>
    <w:rsid w:val="004C2F68"/>
    <w:rsid w:val="004C33A5"/>
    <w:rsid w:val="004C3B32"/>
    <w:rsid w:val="004C4005"/>
    <w:rsid w:val="004D1963"/>
    <w:rsid w:val="004D3A45"/>
    <w:rsid w:val="004D6DA7"/>
    <w:rsid w:val="004E1477"/>
    <w:rsid w:val="004E1741"/>
    <w:rsid w:val="004E2CEA"/>
    <w:rsid w:val="004E4143"/>
    <w:rsid w:val="004E41AE"/>
    <w:rsid w:val="004E564D"/>
    <w:rsid w:val="004E58BC"/>
    <w:rsid w:val="004E6533"/>
    <w:rsid w:val="004F17FC"/>
    <w:rsid w:val="004F1E9D"/>
    <w:rsid w:val="004F2248"/>
    <w:rsid w:val="004F3092"/>
    <w:rsid w:val="004F4530"/>
    <w:rsid w:val="004F5F65"/>
    <w:rsid w:val="004F746E"/>
    <w:rsid w:val="004F7DCA"/>
    <w:rsid w:val="005009AC"/>
    <w:rsid w:val="00501D32"/>
    <w:rsid w:val="00501FA9"/>
    <w:rsid w:val="005024FD"/>
    <w:rsid w:val="00502595"/>
    <w:rsid w:val="00503724"/>
    <w:rsid w:val="00504111"/>
    <w:rsid w:val="0050629D"/>
    <w:rsid w:val="00507A32"/>
    <w:rsid w:val="00507C9A"/>
    <w:rsid w:val="00510682"/>
    <w:rsid w:val="00510846"/>
    <w:rsid w:val="00512B78"/>
    <w:rsid w:val="00513C73"/>
    <w:rsid w:val="0051435B"/>
    <w:rsid w:val="0051484C"/>
    <w:rsid w:val="00515240"/>
    <w:rsid w:val="0051575E"/>
    <w:rsid w:val="0051578D"/>
    <w:rsid w:val="005207D0"/>
    <w:rsid w:val="00520F52"/>
    <w:rsid w:val="00523093"/>
    <w:rsid w:val="0052320A"/>
    <w:rsid w:val="00525381"/>
    <w:rsid w:val="00525A2F"/>
    <w:rsid w:val="00525B3A"/>
    <w:rsid w:val="005260B0"/>
    <w:rsid w:val="005303CD"/>
    <w:rsid w:val="005305C8"/>
    <w:rsid w:val="00530D75"/>
    <w:rsid w:val="005310C6"/>
    <w:rsid w:val="00531752"/>
    <w:rsid w:val="005325DE"/>
    <w:rsid w:val="00533C46"/>
    <w:rsid w:val="005348CC"/>
    <w:rsid w:val="00534CFD"/>
    <w:rsid w:val="00535BA6"/>
    <w:rsid w:val="005362F8"/>
    <w:rsid w:val="00536A27"/>
    <w:rsid w:val="005400AE"/>
    <w:rsid w:val="00542543"/>
    <w:rsid w:val="005426BB"/>
    <w:rsid w:val="005429F5"/>
    <w:rsid w:val="00544914"/>
    <w:rsid w:val="005452BC"/>
    <w:rsid w:val="00545FBF"/>
    <w:rsid w:val="00550099"/>
    <w:rsid w:val="00550930"/>
    <w:rsid w:val="00552349"/>
    <w:rsid w:val="005532B7"/>
    <w:rsid w:val="00554517"/>
    <w:rsid w:val="00555144"/>
    <w:rsid w:val="00555B26"/>
    <w:rsid w:val="00556CD1"/>
    <w:rsid w:val="00562AFD"/>
    <w:rsid w:val="00563F9E"/>
    <w:rsid w:val="00564B7A"/>
    <w:rsid w:val="00564D85"/>
    <w:rsid w:val="00570E3F"/>
    <w:rsid w:val="005715B3"/>
    <w:rsid w:val="005717A8"/>
    <w:rsid w:val="0057270B"/>
    <w:rsid w:val="00572A9C"/>
    <w:rsid w:val="00573792"/>
    <w:rsid w:val="00575421"/>
    <w:rsid w:val="00577482"/>
    <w:rsid w:val="005807A6"/>
    <w:rsid w:val="005826F9"/>
    <w:rsid w:val="00582820"/>
    <w:rsid w:val="0058381D"/>
    <w:rsid w:val="00583C82"/>
    <w:rsid w:val="00584642"/>
    <w:rsid w:val="0058469C"/>
    <w:rsid w:val="005853AB"/>
    <w:rsid w:val="0058548C"/>
    <w:rsid w:val="005854E0"/>
    <w:rsid w:val="00587324"/>
    <w:rsid w:val="005914EA"/>
    <w:rsid w:val="00591718"/>
    <w:rsid w:val="00593B2D"/>
    <w:rsid w:val="00593B93"/>
    <w:rsid w:val="00594E98"/>
    <w:rsid w:val="00595763"/>
    <w:rsid w:val="005962F9"/>
    <w:rsid w:val="00596913"/>
    <w:rsid w:val="00597EA5"/>
    <w:rsid w:val="005A0586"/>
    <w:rsid w:val="005A1623"/>
    <w:rsid w:val="005A2BB6"/>
    <w:rsid w:val="005A424F"/>
    <w:rsid w:val="005A4738"/>
    <w:rsid w:val="005A4ECB"/>
    <w:rsid w:val="005A7076"/>
    <w:rsid w:val="005A7079"/>
    <w:rsid w:val="005B00D9"/>
    <w:rsid w:val="005B0352"/>
    <w:rsid w:val="005B1331"/>
    <w:rsid w:val="005B2B01"/>
    <w:rsid w:val="005B45B9"/>
    <w:rsid w:val="005B5744"/>
    <w:rsid w:val="005C1765"/>
    <w:rsid w:val="005C2F08"/>
    <w:rsid w:val="005C3A33"/>
    <w:rsid w:val="005C4501"/>
    <w:rsid w:val="005C63DB"/>
    <w:rsid w:val="005C6440"/>
    <w:rsid w:val="005C6ABC"/>
    <w:rsid w:val="005C6F41"/>
    <w:rsid w:val="005C703A"/>
    <w:rsid w:val="005C70C6"/>
    <w:rsid w:val="005D028C"/>
    <w:rsid w:val="005D04EA"/>
    <w:rsid w:val="005D23CB"/>
    <w:rsid w:val="005D2586"/>
    <w:rsid w:val="005D3772"/>
    <w:rsid w:val="005D4008"/>
    <w:rsid w:val="005D535E"/>
    <w:rsid w:val="005D6868"/>
    <w:rsid w:val="005D6AC4"/>
    <w:rsid w:val="005D7343"/>
    <w:rsid w:val="005E07D3"/>
    <w:rsid w:val="005E0EF7"/>
    <w:rsid w:val="005E214E"/>
    <w:rsid w:val="005E26C1"/>
    <w:rsid w:val="005E2E2A"/>
    <w:rsid w:val="005E34E7"/>
    <w:rsid w:val="005E3AE1"/>
    <w:rsid w:val="005E4A50"/>
    <w:rsid w:val="005E4E4B"/>
    <w:rsid w:val="005E5D0B"/>
    <w:rsid w:val="005E7096"/>
    <w:rsid w:val="005E7DB2"/>
    <w:rsid w:val="005F182E"/>
    <w:rsid w:val="005F1E2C"/>
    <w:rsid w:val="005F2127"/>
    <w:rsid w:val="005F239C"/>
    <w:rsid w:val="005F69A4"/>
    <w:rsid w:val="005F738B"/>
    <w:rsid w:val="005F7847"/>
    <w:rsid w:val="00600127"/>
    <w:rsid w:val="00600A5A"/>
    <w:rsid w:val="0060475C"/>
    <w:rsid w:val="00604CEB"/>
    <w:rsid w:val="00605390"/>
    <w:rsid w:val="00605476"/>
    <w:rsid w:val="0060678E"/>
    <w:rsid w:val="006102B9"/>
    <w:rsid w:val="00610A1A"/>
    <w:rsid w:val="0061136B"/>
    <w:rsid w:val="00613CA0"/>
    <w:rsid w:val="006157C6"/>
    <w:rsid w:val="00616CB7"/>
    <w:rsid w:val="00620B78"/>
    <w:rsid w:val="00622FB1"/>
    <w:rsid w:val="006233BC"/>
    <w:rsid w:val="00625215"/>
    <w:rsid w:val="006257C1"/>
    <w:rsid w:val="006258FB"/>
    <w:rsid w:val="00627AA1"/>
    <w:rsid w:val="006341B3"/>
    <w:rsid w:val="006342BF"/>
    <w:rsid w:val="006351EE"/>
    <w:rsid w:val="0063584E"/>
    <w:rsid w:val="00636598"/>
    <w:rsid w:val="00637D42"/>
    <w:rsid w:val="00637FB4"/>
    <w:rsid w:val="0064167D"/>
    <w:rsid w:val="006429ED"/>
    <w:rsid w:val="0064385F"/>
    <w:rsid w:val="0064513B"/>
    <w:rsid w:val="00645F04"/>
    <w:rsid w:val="0065071D"/>
    <w:rsid w:val="006509A6"/>
    <w:rsid w:val="00651DF4"/>
    <w:rsid w:val="00652566"/>
    <w:rsid w:val="006547B0"/>
    <w:rsid w:val="00660705"/>
    <w:rsid w:val="0066353B"/>
    <w:rsid w:val="00663BD0"/>
    <w:rsid w:val="00664755"/>
    <w:rsid w:val="00670CF5"/>
    <w:rsid w:val="006720BE"/>
    <w:rsid w:val="00672839"/>
    <w:rsid w:val="00673551"/>
    <w:rsid w:val="00677BA9"/>
    <w:rsid w:val="006802BC"/>
    <w:rsid w:val="006831EA"/>
    <w:rsid w:val="00683545"/>
    <w:rsid w:val="0068383B"/>
    <w:rsid w:val="00683A3F"/>
    <w:rsid w:val="00684701"/>
    <w:rsid w:val="006861C9"/>
    <w:rsid w:val="00687F1E"/>
    <w:rsid w:val="00690D8C"/>
    <w:rsid w:val="006912C1"/>
    <w:rsid w:val="00691460"/>
    <w:rsid w:val="00691C41"/>
    <w:rsid w:val="00691DDF"/>
    <w:rsid w:val="00693956"/>
    <w:rsid w:val="00693BD0"/>
    <w:rsid w:val="00696B5F"/>
    <w:rsid w:val="006A0B23"/>
    <w:rsid w:val="006A1A11"/>
    <w:rsid w:val="006A3D45"/>
    <w:rsid w:val="006A4465"/>
    <w:rsid w:val="006A4DE0"/>
    <w:rsid w:val="006A4ECC"/>
    <w:rsid w:val="006A541A"/>
    <w:rsid w:val="006A546F"/>
    <w:rsid w:val="006A5C5E"/>
    <w:rsid w:val="006A66FA"/>
    <w:rsid w:val="006A6D84"/>
    <w:rsid w:val="006A6E00"/>
    <w:rsid w:val="006A70E7"/>
    <w:rsid w:val="006A7872"/>
    <w:rsid w:val="006A7FC3"/>
    <w:rsid w:val="006B0287"/>
    <w:rsid w:val="006B1C71"/>
    <w:rsid w:val="006B1D8A"/>
    <w:rsid w:val="006B2018"/>
    <w:rsid w:val="006B20C8"/>
    <w:rsid w:val="006B38E5"/>
    <w:rsid w:val="006B440E"/>
    <w:rsid w:val="006B6503"/>
    <w:rsid w:val="006B680F"/>
    <w:rsid w:val="006C16E3"/>
    <w:rsid w:val="006C25B1"/>
    <w:rsid w:val="006C30DE"/>
    <w:rsid w:val="006C5DB1"/>
    <w:rsid w:val="006C7F35"/>
    <w:rsid w:val="006D0F05"/>
    <w:rsid w:val="006D1BBE"/>
    <w:rsid w:val="006D23B3"/>
    <w:rsid w:val="006D242E"/>
    <w:rsid w:val="006D2625"/>
    <w:rsid w:val="006D30EE"/>
    <w:rsid w:val="006D31E5"/>
    <w:rsid w:val="006D44F3"/>
    <w:rsid w:val="006D6009"/>
    <w:rsid w:val="006D72B8"/>
    <w:rsid w:val="006E021B"/>
    <w:rsid w:val="006E095F"/>
    <w:rsid w:val="006E26EB"/>
    <w:rsid w:val="006E319E"/>
    <w:rsid w:val="006E320F"/>
    <w:rsid w:val="006E3BC6"/>
    <w:rsid w:val="006E3E50"/>
    <w:rsid w:val="006E565D"/>
    <w:rsid w:val="006E6107"/>
    <w:rsid w:val="006E6652"/>
    <w:rsid w:val="006E6DB0"/>
    <w:rsid w:val="006E7182"/>
    <w:rsid w:val="006E71DD"/>
    <w:rsid w:val="006F03A8"/>
    <w:rsid w:val="006F2AB9"/>
    <w:rsid w:val="006F30B5"/>
    <w:rsid w:val="006F318A"/>
    <w:rsid w:val="006F36DE"/>
    <w:rsid w:val="006F42D6"/>
    <w:rsid w:val="006F4885"/>
    <w:rsid w:val="006F4AC2"/>
    <w:rsid w:val="006F4B54"/>
    <w:rsid w:val="006F5542"/>
    <w:rsid w:val="006F77E8"/>
    <w:rsid w:val="00700116"/>
    <w:rsid w:val="00700EEC"/>
    <w:rsid w:val="0070124A"/>
    <w:rsid w:val="00702E84"/>
    <w:rsid w:val="00703AF4"/>
    <w:rsid w:val="00704526"/>
    <w:rsid w:val="00706456"/>
    <w:rsid w:val="00710FCA"/>
    <w:rsid w:val="007129F9"/>
    <w:rsid w:val="00714336"/>
    <w:rsid w:val="0071471D"/>
    <w:rsid w:val="00715096"/>
    <w:rsid w:val="007161D9"/>
    <w:rsid w:val="0072005A"/>
    <w:rsid w:val="00721D45"/>
    <w:rsid w:val="00723783"/>
    <w:rsid w:val="007241BB"/>
    <w:rsid w:val="00724895"/>
    <w:rsid w:val="00724F6B"/>
    <w:rsid w:val="007259E8"/>
    <w:rsid w:val="00726163"/>
    <w:rsid w:val="007263BA"/>
    <w:rsid w:val="007272A8"/>
    <w:rsid w:val="007274F3"/>
    <w:rsid w:val="00727D6A"/>
    <w:rsid w:val="00730665"/>
    <w:rsid w:val="0073272D"/>
    <w:rsid w:val="0073496C"/>
    <w:rsid w:val="00735904"/>
    <w:rsid w:val="00735A60"/>
    <w:rsid w:val="007378F4"/>
    <w:rsid w:val="00741CC3"/>
    <w:rsid w:val="007442C4"/>
    <w:rsid w:val="00744C8D"/>
    <w:rsid w:val="00744CDC"/>
    <w:rsid w:val="00745751"/>
    <w:rsid w:val="00745A87"/>
    <w:rsid w:val="00745D37"/>
    <w:rsid w:val="007466C2"/>
    <w:rsid w:val="007470CE"/>
    <w:rsid w:val="00750040"/>
    <w:rsid w:val="00751380"/>
    <w:rsid w:val="00752262"/>
    <w:rsid w:val="00754959"/>
    <w:rsid w:val="007556B4"/>
    <w:rsid w:val="00757EFA"/>
    <w:rsid w:val="007607BA"/>
    <w:rsid w:val="0076102E"/>
    <w:rsid w:val="00761486"/>
    <w:rsid w:val="007619D9"/>
    <w:rsid w:val="00761DF7"/>
    <w:rsid w:val="0076502B"/>
    <w:rsid w:val="00765248"/>
    <w:rsid w:val="0077105E"/>
    <w:rsid w:val="007714FE"/>
    <w:rsid w:val="0077244C"/>
    <w:rsid w:val="00774F7D"/>
    <w:rsid w:val="00775391"/>
    <w:rsid w:val="00775F76"/>
    <w:rsid w:val="0077616B"/>
    <w:rsid w:val="007763A0"/>
    <w:rsid w:val="00776FE8"/>
    <w:rsid w:val="007776CC"/>
    <w:rsid w:val="00777D3F"/>
    <w:rsid w:val="00777E4F"/>
    <w:rsid w:val="00780BBF"/>
    <w:rsid w:val="00782CA4"/>
    <w:rsid w:val="0078499C"/>
    <w:rsid w:val="0078640F"/>
    <w:rsid w:val="007868ED"/>
    <w:rsid w:val="00787A05"/>
    <w:rsid w:val="00787A86"/>
    <w:rsid w:val="00790207"/>
    <w:rsid w:val="0079109D"/>
    <w:rsid w:val="00793995"/>
    <w:rsid w:val="00794ED4"/>
    <w:rsid w:val="0079659D"/>
    <w:rsid w:val="007974FE"/>
    <w:rsid w:val="007A1A9D"/>
    <w:rsid w:val="007A2B02"/>
    <w:rsid w:val="007A36C0"/>
    <w:rsid w:val="007A49B7"/>
    <w:rsid w:val="007A73B7"/>
    <w:rsid w:val="007A7D50"/>
    <w:rsid w:val="007A7F75"/>
    <w:rsid w:val="007B09A7"/>
    <w:rsid w:val="007B1C57"/>
    <w:rsid w:val="007B26A4"/>
    <w:rsid w:val="007B57D7"/>
    <w:rsid w:val="007B5B91"/>
    <w:rsid w:val="007B7867"/>
    <w:rsid w:val="007C08DB"/>
    <w:rsid w:val="007C22A2"/>
    <w:rsid w:val="007C2CED"/>
    <w:rsid w:val="007C2DDD"/>
    <w:rsid w:val="007C42A8"/>
    <w:rsid w:val="007C4416"/>
    <w:rsid w:val="007C480F"/>
    <w:rsid w:val="007D091A"/>
    <w:rsid w:val="007D272E"/>
    <w:rsid w:val="007D4690"/>
    <w:rsid w:val="007D538E"/>
    <w:rsid w:val="007D53AC"/>
    <w:rsid w:val="007D5805"/>
    <w:rsid w:val="007D6B42"/>
    <w:rsid w:val="007E0D37"/>
    <w:rsid w:val="007E19D8"/>
    <w:rsid w:val="007E3CBD"/>
    <w:rsid w:val="007E58B5"/>
    <w:rsid w:val="007E6E7B"/>
    <w:rsid w:val="007E6ECC"/>
    <w:rsid w:val="007F038F"/>
    <w:rsid w:val="007F04BE"/>
    <w:rsid w:val="007F0BBA"/>
    <w:rsid w:val="007F0E5B"/>
    <w:rsid w:val="007F10B0"/>
    <w:rsid w:val="007F1FA3"/>
    <w:rsid w:val="007F2572"/>
    <w:rsid w:val="007F2EED"/>
    <w:rsid w:val="007F2F23"/>
    <w:rsid w:val="007F31DF"/>
    <w:rsid w:val="007F6A49"/>
    <w:rsid w:val="007F6E07"/>
    <w:rsid w:val="007F6E1F"/>
    <w:rsid w:val="0080307B"/>
    <w:rsid w:val="00804066"/>
    <w:rsid w:val="00805195"/>
    <w:rsid w:val="00806359"/>
    <w:rsid w:val="00806FC3"/>
    <w:rsid w:val="00807B5B"/>
    <w:rsid w:val="00812E0C"/>
    <w:rsid w:val="008139B2"/>
    <w:rsid w:val="00814C24"/>
    <w:rsid w:val="00816311"/>
    <w:rsid w:val="00816C7C"/>
    <w:rsid w:val="00817D45"/>
    <w:rsid w:val="00820FDC"/>
    <w:rsid w:val="00822994"/>
    <w:rsid w:val="00822F92"/>
    <w:rsid w:val="00823B21"/>
    <w:rsid w:val="00826FD2"/>
    <w:rsid w:val="00827E97"/>
    <w:rsid w:val="008313D4"/>
    <w:rsid w:val="008321A3"/>
    <w:rsid w:val="008324DC"/>
    <w:rsid w:val="008330AE"/>
    <w:rsid w:val="0083339A"/>
    <w:rsid w:val="00833873"/>
    <w:rsid w:val="0083472D"/>
    <w:rsid w:val="00836E1B"/>
    <w:rsid w:val="0083709A"/>
    <w:rsid w:val="008376A5"/>
    <w:rsid w:val="00841EBE"/>
    <w:rsid w:val="00842D18"/>
    <w:rsid w:val="00843801"/>
    <w:rsid w:val="00843B6F"/>
    <w:rsid w:val="00844613"/>
    <w:rsid w:val="0084547B"/>
    <w:rsid w:val="00846E5E"/>
    <w:rsid w:val="008470C1"/>
    <w:rsid w:val="008508ED"/>
    <w:rsid w:val="0085156C"/>
    <w:rsid w:val="00852129"/>
    <w:rsid w:val="00853174"/>
    <w:rsid w:val="0085380E"/>
    <w:rsid w:val="008538B7"/>
    <w:rsid w:val="00853DD0"/>
    <w:rsid w:val="0085418C"/>
    <w:rsid w:val="008543DE"/>
    <w:rsid w:val="00855A09"/>
    <w:rsid w:val="008568F7"/>
    <w:rsid w:val="00861090"/>
    <w:rsid w:val="00861C4C"/>
    <w:rsid w:val="00863571"/>
    <w:rsid w:val="00863D66"/>
    <w:rsid w:val="008642C3"/>
    <w:rsid w:val="00864D40"/>
    <w:rsid w:val="0086509E"/>
    <w:rsid w:val="00865AC9"/>
    <w:rsid w:val="00865EE5"/>
    <w:rsid w:val="00866C52"/>
    <w:rsid w:val="008675C6"/>
    <w:rsid w:val="00870925"/>
    <w:rsid w:val="00871541"/>
    <w:rsid w:val="008719BA"/>
    <w:rsid w:val="00871FD8"/>
    <w:rsid w:val="00874AC2"/>
    <w:rsid w:val="00874C7D"/>
    <w:rsid w:val="00875029"/>
    <w:rsid w:val="008751F3"/>
    <w:rsid w:val="00876ED9"/>
    <w:rsid w:val="00877EF6"/>
    <w:rsid w:val="0088034D"/>
    <w:rsid w:val="00880ADA"/>
    <w:rsid w:val="0088105D"/>
    <w:rsid w:val="0088290B"/>
    <w:rsid w:val="00885F77"/>
    <w:rsid w:val="00886A87"/>
    <w:rsid w:val="008878C2"/>
    <w:rsid w:val="00892EB8"/>
    <w:rsid w:val="00894218"/>
    <w:rsid w:val="008949F5"/>
    <w:rsid w:val="008A02D6"/>
    <w:rsid w:val="008A2B5E"/>
    <w:rsid w:val="008A428E"/>
    <w:rsid w:val="008A4461"/>
    <w:rsid w:val="008A452F"/>
    <w:rsid w:val="008A6EA1"/>
    <w:rsid w:val="008A7777"/>
    <w:rsid w:val="008A78C3"/>
    <w:rsid w:val="008A7EAB"/>
    <w:rsid w:val="008B0F0C"/>
    <w:rsid w:val="008B1454"/>
    <w:rsid w:val="008B2169"/>
    <w:rsid w:val="008B21DD"/>
    <w:rsid w:val="008B3367"/>
    <w:rsid w:val="008B35DA"/>
    <w:rsid w:val="008B5989"/>
    <w:rsid w:val="008B6B78"/>
    <w:rsid w:val="008C1023"/>
    <w:rsid w:val="008C218E"/>
    <w:rsid w:val="008C4645"/>
    <w:rsid w:val="008D0F93"/>
    <w:rsid w:val="008D1C1D"/>
    <w:rsid w:val="008D25ED"/>
    <w:rsid w:val="008D2AFD"/>
    <w:rsid w:val="008D358E"/>
    <w:rsid w:val="008D387E"/>
    <w:rsid w:val="008D5D03"/>
    <w:rsid w:val="008D723B"/>
    <w:rsid w:val="008D75BA"/>
    <w:rsid w:val="008E0101"/>
    <w:rsid w:val="008E1916"/>
    <w:rsid w:val="008E399A"/>
    <w:rsid w:val="008E5D19"/>
    <w:rsid w:val="008E74C3"/>
    <w:rsid w:val="008E799F"/>
    <w:rsid w:val="008F0B30"/>
    <w:rsid w:val="008F0ECB"/>
    <w:rsid w:val="008F0FCB"/>
    <w:rsid w:val="008F1D85"/>
    <w:rsid w:val="008F1E71"/>
    <w:rsid w:val="008F2844"/>
    <w:rsid w:val="008F430F"/>
    <w:rsid w:val="008F46B8"/>
    <w:rsid w:val="008F542A"/>
    <w:rsid w:val="008F545E"/>
    <w:rsid w:val="008F72AE"/>
    <w:rsid w:val="008F761D"/>
    <w:rsid w:val="009000D0"/>
    <w:rsid w:val="00900AC8"/>
    <w:rsid w:val="00901784"/>
    <w:rsid w:val="00903824"/>
    <w:rsid w:val="009045B9"/>
    <w:rsid w:val="009048C6"/>
    <w:rsid w:val="009058E2"/>
    <w:rsid w:val="009066C7"/>
    <w:rsid w:val="00910BF6"/>
    <w:rsid w:val="00911090"/>
    <w:rsid w:val="00912244"/>
    <w:rsid w:val="009127AA"/>
    <w:rsid w:val="00913EC1"/>
    <w:rsid w:val="009146C1"/>
    <w:rsid w:val="00914E93"/>
    <w:rsid w:val="009165AB"/>
    <w:rsid w:val="00916985"/>
    <w:rsid w:val="00916ECE"/>
    <w:rsid w:val="009177B1"/>
    <w:rsid w:val="00923DB9"/>
    <w:rsid w:val="00924DB6"/>
    <w:rsid w:val="009254EC"/>
    <w:rsid w:val="00926754"/>
    <w:rsid w:val="009308A8"/>
    <w:rsid w:val="009327F4"/>
    <w:rsid w:val="00933202"/>
    <w:rsid w:val="00933289"/>
    <w:rsid w:val="00935482"/>
    <w:rsid w:val="00935BA0"/>
    <w:rsid w:val="00936AFE"/>
    <w:rsid w:val="00937AD3"/>
    <w:rsid w:val="0094051B"/>
    <w:rsid w:val="009414F0"/>
    <w:rsid w:val="00942070"/>
    <w:rsid w:val="00942B6B"/>
    <w:rsid w:val="0094488D"/>
    <w:rsid w:val="00946213"/>
    <w:rsid w:val="0094669F"/>
    <w:rsid w:val="00946AD3"/>
    <w:rsid w:val="009537A4"/>
    <w:rsid w:val="00954E81"/>
    <w:rsid w:val="00960254"/>
    <w:rsid w:val="009608F9"/>
    <w:rsid w:val="00960D03"/>
    <w:rsid w:val="00961D53"/>
    <w:rsid w:val="0096499B"/>
    <w:rsid w:val="00964BDB"/>
    <w:rsid w:val="00964E8D"/>
    <w:rsid w:val="00965CD9"/>
    <w:rsid w:val="00965F08"/>
    <w:rsid w:val="0096707A"/>
    <w:rsid w:val="0096797E"/>
    <w:rsid w:val="00967A49"/>
    <w:rsid w:val="0097132A"/>
    <w:rsid w:val="00974856"/>
    <w:rsid w:val="00974B74"/>
    <w:rsid w:val="0097597F"/>
    <w:rsid w:val="00976587"/>
    <w:rsid w:val="00980368"/>
    <w:rsid w:val="0098044A"/>
    <w:rsid w:val="00983971"/>
    <w:rsid w:val="0098415E"/>
    <w:rsid w:val="009870EC"/>
    <w:rsid w:val="009875CB"/>
    <w:rsid w:val="00992EF9"/>
    <w:rsid w:val="00994E2E"/>
    <w:rsid w:val="009968EB"/>
    <w:rsid w:val="009969CC"/>
    <w:rsid w:val="00996F4F"/>
    <w:rsid w:val="009A0B19"/>
    <w:rsid w:val="009A1425"/>
    <w:rsid w:val="009A1675"/>
    <w:rsid w:val="009A24F6"/>
    <w:rsid w:val="009A25DD"/>
    <w:rsid w:val="009A2835"/>
    <w:rsid w:val="009A390B"/>
    <w:rsid w:val="009A4637"/>
    <w:rsid w:val="009A4A3D"/>
    <w:rsid w:val="009A54CD"/>
    <w:rsid w:val="009A5A1A"/>
    <w:rsid w:val="009A75EE"/>
    <w:rsid w:val="009A7BD5"/>
    <w:rsid w:val="009A7F33"/>
    <w:rsid w:val="009A7F8F"/>
    <w:rsid w:val="009B0F46"/>
    <w:rsid w:val="009B17C0"/>
    <w:rsid w:val="009B1843"/>
    <w:rsid w:val="009B270F"/>
    <w:rsid w:val="009B3897"/>
    <w:rsid w:val="009B4963"/>
    <w:rsid w:val="009B4D38"/>
    <w:rsid w:val="009B5D10"/>
    <w:rsid w:val="009B5D76"/>
    <w:rsid w:val="009B5F6A"/>
    <w:rsid w:val="009B6EDC"/>
    <w:rsid w:val="009B7228"/>
    <w:rsid w:val="009B799A"/>
    <w:rsid w:val="009B7CCB"/>
    <w:rsid w:val="009C032E"/>
    <w:rsid w:val="009C0E43"/>
    <w:rsid w:val="009C2DDC"/>
    <w:rsid w:val="009C3A8E"/>
    <w:rsid w:val="009C7CD6"/>
    <w:rsid w:val="009D1A40"/>
    <w:rsid w:val="009D36BE"/>
    <w:rsid w:val="009D727F"/>
    <w:rsid w:val="009E1489"/>
    <w:rsid w:val="009E1ADE"/>
    <w:rsid w:val="009E2F2A"/>
    <w:rsid w:val="009E4929"/>
    <w:rsid w:val="009E4DE9"/>
    <w:rsid w:val="009E796C"/>
    <w:rsid w:val="009F1D1E"/>
    <w:rsid w:val="009F2037"/>
    <w:rsid w:val="009F4579"/>
    <w:rsid w:val="009F4851"/>
    <w:rsid w:val="009F5A16"/>
    <w:rsid w:val="009F7555"/>
    <w:rsid w:val="00A017EF"/>
    <w:rsid w:val="00A021D9"/>
    <w:rsid w:val="00A02A7A"/>
    <w:rsid w:val="00A03D7B"/>
    <w:rsid w:val="00A03FC7"/>
    <w:rsid w:val="00A04116"/>
    <w:rsid w:val="00A10004"/>
    <w:rsid w:val="00A1014B"/>
    <w:rsid w:val="00A11FE2"/>
    <w:rsid w:val="00A12DCF"/>
    <w:rsid w:val="00A13ADF"/>
    <w:rsid w:val="00A15C3C"/>
    <w:rsid w:val="00A16C9C"/>
    <w:rsid w:val="00A201CF"/>
    <w:rsid w:val="00A20668"/>
    <w:rsid w:val="00A20C03"/>
    <w:rsid w:val="00A22775"/>
    <w:rsid w:val="00A246BB"/>
    <w:rsid w:val="00A25A41"/>
    <w:rsid w:val="00A272E3"/>
    <w:rsid w:val="00A30A73"/>
    <w:rsid w:val="00A3308E"/>
    <w:rsid w:val="00A3513F"/>
    <w:rsid w:val="00A37270"/>
    <w:rsid w:val="00A3781E"/>
    <w:rsid w:val="00A40DFD"/>
    <w:rsid w:val="00A41F68"/>
    <w:rsid w:val="00A43C49"/>
    <w:rsid w:val="00A4583F"/>
    <w:rsid w:val="00A4721B"/>
    <w:rsid w:val="00A506A5"/>
    <w:rsid w:val="00A50D92"/>
    <w:rsid w:val="00A51371"/>
    <w:rsid w:val="00A52922"/>
    <w:rsid w:val="00A52A39"/>
    <w:rsid w:val="00A55288"/>
    <w:rsid w:val="00A5530B"/>
    <w:rsid w:val="00A5566D"/>
    <w:rsid w:val="00A569E2"/>
    <w:rsid w:val="00A56B57"/>
    <w:rsid w:val="00A60C56"/>
    <w:rsid w:val="00A62004"/>
    <w:rsid w:val="00A62329"/>
    <w:rsid w:val="00A626B3"/>
    <w:rsid w:val="00A64D7D"/>
    <w:rsid w:val="00A678C5"/>
    <w:rsid w:val="00A709A4"/>
    <w:rsid w:val="00A714AF"/>
    <w:rsid w:val="00A74C50"/>
    <w:rsid w:val="00A74EBC"/>
    <w:rsid w:val="00A7785D"/>
    <w:rsid w:val="00A80E5E"/>
    <w:rsid w:val="00A835B7"/>
    <w:rsid w:val="00A83D21"/>
    <w:rsid w:val="00A8521D"/>
    <w:rsid w:val="00A86EC8"/>
    <w:rsid w:val="00A87301"/>
    <w:rsid w:val="00A87B38"/>
    <w:rsid w:val="00A9183C"/>
    <w:rsid w:val="00A935E8"/>
    <w:rsid w:val="00A94C72"/>
    <w:rsid w:val="00A95065"/>
    <w:rsid w:val="00A95D64"/>
    <w:rsid w:val="00AA0AAA"/>
    <w:rsid w:val="00AA12EF"/>
    <w:rsid w:val="00AA2793"/>
    <w:rsid w:val="00AA3B71"/>
    <w:rsid w:val="00AA3F81"/>
    <w:rsid w:val="00AA47A8"/>
    <w:rsid w:val="00AA6627"/>
    <w:rsid w:val="00AA7178"/>
    <w:rsid w:val="00AB1344"/>
    <w:rsid w:val="00AB20AF"/>
    <w:rsid w:val="00AB300E"/>
    <w:rsid w:val="00AB33D1"/>
    <w:rsid w:val="00AB44BC"/>
    <w:rsid w:val="00AB6B0B"/>
    <w:rsid w:val="00AB7394"/>
    <w:rsid w:val="00AC279A"/>
    <w:rsid w:val="00AC3F49"/>
    <w:rsid w:val="00AC51F0"/>
    <w:rsid w:val="00AD11CF"/>
    <w:rsid w:val="00AD27D1"/>
    <w:rsid w:val="00AD5F19"/>
    <w:rsid w:val="00AD5F2B"/>
    <w:rsid w:val="00AE1704"/>
    <w:rsid w:val="00AE2E69"/>
    <w:rsid w:val="00AE2FAB"/>
    <w:rsid w:val="00AE52A4"/>
    <w:rsid w:val="00AE754F"/>
    <w:rsid w:val="00AF0C23"/>
    <w:rsid w:val="00AF244E"/>
    <w:rsid w:val="00AF3263"/>
    <w:rsid w:val="00AF3381"/>
    <w:rsid w:val="00AF397A"/>
    <w:rsid w:val="00AF480A"/>
    <w:rsid w:val="00AF71D9"/>
    <w:rsid w:val="00AF76D9"/>
    <w:rsid w:val="00B00280"/>
    <w:rsid w:val="00B035C3"/>
    <w:rsid w:val="00B03E99"/>
    <w:rsid w:val="00B04207"/>
    <w:rsid w:val="00B0682C"/>
    <w:rsid w:val="00B07C23"/>
    <w:rsid w:val="00B10896"/>
    <w:rsid w:val="00B11A96"/>
    <w:rsid w:val="00B124C2"/>
    <w:rsid w:val="00B13E67"/>
    <w:rsid w:val="00B146F5"/>
    <w:rsid w:val="00B1574C"/>
    <w:rsid w:val="00B16876"/>
    <w:rsid w:val="00B17EE1"/>
    <w:rsid w:val="00B17F37"/>
    <w:rsid w:val="00B206C1"/>
    <w:rsid w:val="00B23E20"/>
    <w:rsid w:val="00B24957"/>
    <w:rsid w:val="00B26716"/>
    <w:rsid w:val="00B26881"/>
    <w:rsid w:val="00B27E41"/>
    <w:rsid w:val="00B30499"/>
    <w:rsid w:val="00B31E5D"/>
    <w:rsid w:val="00B32283"/>
    <w:rsid w:val="00B32D33"/>
    <w:rsid w:val="00B33371"/>
    <w:rsid w:val="00B34455"/>
    <w:rsid w:val="00B34CD9"/>
    <w:rsid w:val="00B357E6"/>
    <w:rsid w:val="00B37336"/>
    <w:rsid w:val="00B374FA"/>
    <w:rsid w:val="00B41B43"/>
    <w:rsid w:val="00B42BF3"/>
    <w:rsid w:val="00B42CDE"/>
    <w:rsid w:val="00B436EE"/>
    <w:rsid w:val="00B43885"/>
    <w:rsid w:val="00B441D7"/>
    <w:rsid w:val="00B45779"/>
    <w:rsid w:val="00B50F30"/>
    <w:rsid w:val="00B51EB4"/>
    <w:rsid w:val="00B52DDC"/>
    <w:rsid w:val="00B53874"/>
    <w:rsid w:val="00B552E2"/>
    <w:rsid w:val="00B5578F"/>
    <w:rsid w:val="00B611B0"/>
    <w:rsid w:val="00B61303"/>
    <w:rsid w:val="00B619CC"/>
    <w:rsid w:val="00B61D92"/>
    <w:rsid w:val="00B634DB"/>
    <w:rsid w:val="00B63D66"/>
    <w:rsid w:val="00B6662C"/>
    <w:rsid w:val="00B66E46"/>
    <w:rsid w:val="00B673D7"/>
    <w:rsid w:val="00B67FFC"/>
    <w:rsid w:val="00B7046D"/>
    <w:rsid w:val="00B70E2D"/>
    <w:rsid w:val="00B72FC8"/>
    <w:rsid w:val="00B777C4"/>
    <w:rsid w:val="00B77934"/>
    <w:rsid w:val="00B82898"/>
    <w:rsid w:val="00B82C05"/>
    <w:rsid w:val="00B82C41"/>
    <w:rsid w:val="00B82F1A"/>
    <w:rsid w:val="00B832C8"/>
    <w:rsid w:val="00B835FE"/>
    <w:rsid w:val="00B83B0E"/>
    <w:rsid w:val="00B84735"/>
    <w:rsid w:val="00B857E9"/>
    <w:rsid w:val="00B86C51"/>
    <w:rsid w:val="00B87FD0"/>
    <w:rsid w:val="00B9049B"/>
    <w:rsid w:val="00B95E62"/>
    <w:rsid w:val="00B96306"/>
    <w:rsid w:val="00BA043C"/>
    <w:rsid w:val="00BA0CAD"/>
    <w:rsid w:val="00BA0FE4"/>
    <w:rsid w:val="00BA1AF2"/>
    <w:rsid w:val="00BA24C7"/>
    <w:rsid w:val="00BA2D5F"/>
    <w:rsid w:val="00BA397E"/>
    <w:rsid w:val="00BA49D0"/>
    <w:rsid w:val="00BA4E70"/>
    <w:rsid w:val="00BA6EE6"/>
    <w:rsid w:val="00BA763D"/>
    <w:rsid w:val="00BA764D"/>
    <w:rsid w:val="00BB1DC0"/>
    <w:rsid w:val="00BB40E8"/>
    <w:rsid w:val="00BB60E5"/>
    <w:rsid w:val="00BB6391"/>
    <w:rsid w:val="00BB7178"/>
    <w:rsid w:val="00BC0922"/>
    <w:rsid w:val="00BC2D79"/>
    <w:rsid w:val="00BC39CD"/>
    <w:rsid w:val="00BC605A"/>
    <w:rsid w:val="00BC60B1"/>
    <w:rsid w:val="00BC74B2"/>
    <w:rsid w:val="00BD0591"/>
    <w:rsid w:val="00BD0824"/>
    <w:rsid w:val="00BD098B"/>
    <w:rsid w:val="00BD0ADB"/>
    <w:rsid w:val="00BD1062"/>
    <w:rsid w:val="00BD36CD"/>
    <w:rsid w:val="00BD3986"/>
    <w:rsid w:val="00BD3D72"/>
    <w:rsid w:val="00BD464F"/>
    <w:rsid w:val="00BD4987"/>
    <w:rsid w:val="00BD6155"/>
    <w:rsid w:val="00BD6350"/>
    <w:rsid w:val="00BD657D"/>
    <w:rsid w:val="00BD6904"/>
    <w:rsid w:val="00BD6A34"/>
    <w:rsid w:val="00BE08C2"/>
    <w:rsid w:val="00BE1026"/>
    <w:rsid w:val="00BE5204"/>
    <w:rsid w:val="00BE5F16"/>
    <w:rsid w:val="00BE7AA2"/>
    <w:rsid w:val="00BE7D09"/>
    <w:rsid w:val="00BF0138"/>
    <w:rsid w:val="00BF0296"/>
    <w:rsid w:val="00BF03BD"/>
    <w:rsid w:val="00BF107B"/>
    <w:rsid w:val="00BF1E2C"/>
    <w:rsid w:val="00BF2F0E"/>
    <w:rsid w:val="00BF4CF4"/>
    <w:rsid w:val="00BF5C85"/>
    <w:rsid w:val="00BF6D8B"/>
    <w:rsid w:val="00BF7D74"/>
    <w:rsid w:val="00BF7F42"/>
    <w:rsid w:val="00C003A0"/>
    <w:rsid w:val="00C00B0D"/>
    <w:rsid w:val="00C00CBA"/>
    <w:rsid w:val="00C01401"/>
    <w:rsid w:val="00C027B4"/>
    <w:rsid w:val="00C02FCE"/>
    <w:rsid w:val="00C034E7"/>
    <w:rsid w:val="00C03D77"/>
    <w:rsid w:val="00C1104F"/>
    <w:rsid w:val="00C12CFA"/>
    <w:rsid w:val="00C15912"/>
    <w:rsid w:val="00C17918"/>
    <w:rsid w:val="00C179BF"/>
    <w:rsid w:val="00C17D2F"/>
    <w:rsid w:val="00C17FC7"/>
    <w:rsid w:val="00C20F32"/>
    <w:rsid w:val="00C228E4"/>
    <w:rsid w:val="00C322BE"/>
    <w:rsid w:val="00C33A57"/>
    <w:rsid w:val="00C34DB5"/>
    <w:rsid w:val="00C35349"/>
    <w:rsid w:val="00C35503"/>
    <w:rsid w:val="00C36E5C"/>
    <w:rsid w:val="00C40508"/>
    <w:rsid w:val="00C4060B"/>
    <w:rsid w:val="00C41B54"/>
    <w:rsid w:val="00C41D40"/>
    <w:rsid w:val="00C423F7"/>
    <w:rsid w:val="00C4717D"/>
    <w:rsid w:val="00C527D4"/>
    <w:rsid w:val="00C52CA4"/>
    <w:rsid w:val="00C52EE0"/>
    <w:rsid w:val="00C531C5"/>
    <w:rsid w:val="00C54067"/>
    <w:rsid w:val="00C56156"/>
    <w:rsid w:val="00C564EA"/>
    <w:rsid w:val="00C5660B"/>
    <w:rsid w:val="00C572B5"/>
    <w:rsid w:val="00C60754"/>
    <w:rsid w:val="00C60A54"/>
    <w:rsid w:val="00C631F1"/>
    <w:rsid w:val="00C634EC"/>
    <w:rsid w:val="00C64336"/>
    <w:rsid w:val="00C6457D"/>
    <w:rsid w:val="00C660CB"/>
    <w:rsid w:val="00C678DD"/>
    <w:rsid w:val="00C67C2D"/>
    <w:rsid w:val="00C718B2"/>
    <w:rsid w:val="00C73304"/>
    <w:rsid w:val="00C74109"/>
    <w:rsid w:val="00C74594"/>
    <w:rsid w:val="00C74971"/>
    <w:rsid w:val="00C74AEA"/>
    <w:rsid w:val="00C77054"/>
    <w:rsid w:val="00C77161"/>
    <w:rsid w:val="00C7738B"/>
    <w:rsid w:val="00C77499"/>
    <w:rsid w:val="00C77BFC"/>
    <w:rsid w:val="00C80494"/>
    <w:rsid w:val="00C808E7"/>
    <w:rsid w:val="00C82106"/>
    <w:rsid w:val="00C831F4"/>
    <w:rsid w:val="00C84742"/>
    <w:rsid w:val="00C84D44"/>
    <w:rsid w:val="00C85ED7"/>
    <w:rsid w:val="00C85FFD"/>
    <w:rsid w:val="00C9055E"/>
    <w:rsid w:val="00C925D5"/>
    <w:rsid w:val="00C92B03"/>
    <w:rsid w:val="00C93325"/>
    <w:rsid w:val="00C938F8"/>
    <w:rsid w:val="00C93D21"/>
    <w:rsid w:val="00C95634"/>
    <w:rsid w:val="00C95A37"/>
    <w:rsid w:val="00C96B9D"/>
    <w:rsid w:val="00CA2081"/>
    <w:rsid w:val="00CA5F20"/>
    <w:rsid w:val="00CA788F"/>
    <w:rsid w:val="00CA7D3A"/>
    <w:rsid w:val="00CB09A6"/>
    <w:rsid w:val="00CB15EB"/>
    <w:rsid w:val="00CB18D1"/>
    <w:rsid w:val="00CB272D"/>
    <w:rsid w:val="00CB2C13"/>
    <w:rsid w:val="00CB3D14"/>
    <w:rsid w:val="00CB4EAF"/>
    <w:rsid w:val="00CB52A2"/>
    <w:rsid w:val="00CB740B"/>
    <w:rsid w:val="00CC1606"/>
    <w:rsid w:val="00CC3D5C"/>
    <w:rsid w:val="00CC5CD1"/>
    <w:rsid w:val="00CC5E93"/>
    <w:rsid w:val="00CC5F73"/>
    <w:rsid w:val="00CC663C"/>
    <w:rsid w:val="00CC7EF7"/>
    <w:rsid w:val="00CD0650"/>
    <w:rsid w:val="00CD09BD"/>
    <w:rsid w:val="00CD16E2"/>
    <w:rsid w:val="00CD1983"/>
    <w:rsid w:val="00CD1BF3"/>
    <w:rsid w:val="00CD1F3C"/>
    <w:rsid w:val="00CD2221"/>
    <w:rsid w:val="00CD2BC4"/>
    <w:rsid w:val="00CD3475"/>
    <w:rsid w:val="00CD3CD6"/>
    <w:rsid w:val="00CD582F"/>
    <w:rsid w:val="00CD5B21"/>
    <w:rsid w:val="00CD691A"/>
    <w:rsid w:val="00CD77A8"/>
    <w:rsid w:val="00CE1228"/>
    <w:rsid w:val="00CE3072"/>
    <w:rsid w:val="00CE3818"/>
    <w:rsid w:val="00CE4228"/>
    <w:rsid w:val="00CE49C9"/>
    <w:rsid w:val="00CE5C92"/>
    <w:rsid w:val="00CF0FF8"/>
    <w:rsid w:val="00CF13F1"/>
    <w:rsid w:val="00CF3BAD"/>
    <w:rsid w:val="00CF3D4D"/>
    <w:rsid w:val="00CF616C"/>
    <w:rsid w:val="00CF7011"/>
    <w:rsid w:val="00D000F8"/>
    <w:rsid w:val="00D003EB"/>
    <w:rsid w:val="00D01FF2"/>
    <w:rsid w:val="00D04366"/>
    <w:rsid w:val="00D0655F"/>
    <w:rsid w:val="00D06FCD"/>
    <w:rsid w:val="00D111B5"/>
    <w:rsid w:val="00D1182A"/>
    <w:rsid w:val="00D13A48"/>
    <w:rsid w:val="00D144E4"/>
    <w:rsid w:val="00D16BE0"/>
    <w:rsid w:val="00D200DC"/>
    <w:rsid w:val="00D200F0"/>
    <w:rsid w:val="00D216CC"/>
    <w:rsid w:val="00D21B41"/>
    <w:rsid w:val="00D22C08"/>
    <w:rsid w:val="00D24DAA"/>
    <w:rsid w:val="00D26737"/>
    <w:rsid w:val="00D269D7"/>
    <w:rsid w:val="00D272CA"/>
    <w:rsid w:val="00D31C73"/>
    <w:rsid w:val="00D32450"/>
    <w:rsid w:val="00D32BCE"/>
    <w:rsid w:val="00D3370B"/>
    <w:rsid w:val="00D34885"/>
    <w:rsid w:val="00D34D46"/>
    <w:rsid w:val="00D354AC"/>
    <w:rsid w:val="00D35F60"/>
    <w:rsid w:val="00D37E0E"/>
    <w:rsid w:val="00D40348"/>
    <w:rsid w:val="00D40ECD"/>
    <w:rsid w:val="00D43251"/>
    <w:rsid w:val="00D4455C"/>
    <w:rsid w:val="00D4566A"/>
    <w:rsid w:val="00D500F1"/>
    <w:rsid w:val="00D5035B"/>
    <w:rsid w:val="00D51257"/>
    <w:rsid w:val="00D53050"/>
    <w:rsid w:val="00D544EC"/>
    <w:rsid w:val="00D55F5B"/>
    <w:rsid w:val="00D563BE"/>
    <w:rsid w:val="00D57348"/>
    <w:rsid w:val="00D57767"/>
    <w:rsid w:val="00D601FA"/>
    <w:rsid w:val="00D619A3"/>
    <w:rsid w:val="00D63F99"/>
    <w:rsid w:val="00D65438"/>
    <w:rsid w:val="00D67459"/>
    <w:rsid w:val="00D706FF"/>
    <w:rsid w:val="00D76F72"/>
    <w:rsid w:val="00D7721B"/>
    <w:rsid w:val="00D772EE"/>
    <w:rsid w:val="00D77A63"/>
    <w:rsid w:val="00D80DB5"/>
    <w:rsid w:val="00D81122"/>
    <w:rsid w:val="00D82557"/>
    <w:rsid w:val="00D82828"/>
    <w:rsid w:val="00D8319B"/>
    <w:rsid w:val="00D83801"/>
    <w:rsid w:val="00D83A56"/>
    <w:rsid w:val="00D84368"/>
    <w:rsid w:val="00D859F6"/>
    <w:rsid w:val="00D86185"/>
    <w:rsid w:val="00D8677A"/>
    <w:rsid w:val="00D87731"/>
    <w:rsid w:val="00D9000A"/>
    <w:rsid w:val="00D92073"/>
    <w:rsid w:val="00D9604C"/>
    <w:rsid w:val="00D96454"/>
    <w:rsid w:val="00D96615"/>
    <w:rsid w:val="00D96B2B"/>
    <w:rsid w:val="00DA0E1A"/>
    <w:rsid w:val="00DA1B5D"/>
    <w:rsid w:val="00DA2573"/>
    <w:rsid w:val="00DA2B3D"/>
    <w:rsid w:val="00DA438F"/>
    <w:rsid w:val="00DA4B46"/>
    <w:rsid w:val="00DA61B5"/>
    <w:rsid w:val="00DB081A"/>
    <w:rsid w:val="00DB0DBF"/>
    <w:rsid w:val="00DB2775"/>
    <w:rsid w:val="00DB4405"/>
    <w:rsid w:val="00DB558F"/>
    <w:rsid w:val="00DB7090"/>
    <w:rsid w:val="00DB7AC5"/>
    <w:rsid w:val="00DC015D"/>
    <w:rsid w:val="00DC0DFA"/>
    <w:rsid w:val="00DC2650"/>
    <w:rsid w:val="00DC2A73"/>
    <w:rsid w:val="00DC4186"/>
    <w:rsid w:val="00DC472D"/>
    <w:rsid w:val="00DC5011"/>
    <w:rsid w:val="00DC7DD1"/>
    <w:rsid w:val="00DD04B1"/>
    <w:rsid w:val="00DD1CEA"/>
    <w:rsid w:val="00DD2A64"/>
    <w:rsid w:val="00DD3E06"/>
    <w:rsid w:val="00DD4830"/>
    <w:rsid w:val="00DD5019"/>
    <w:rsid w:val="00DD5030"/>
    <w:rsid w:val="00DD6928"/>
    <w:rsid w:val="00DD7CA6"/>
    <w:rsid w:val="00DE1C80"/>
    <w:rsid w:val="00DE231B"/>
    <w:rsid w:val="00DE3377"/>
    <w:rsid w:val="00DE3936"/>
    <w:rsid w:val="00DE4570"/>
    <w:rsid w:val="00DE718A"/>
    <w:rsid w:val="00DF0BB8"/>
    <w:rsid w:val="00DF2162"/>
    <w:rsid w:val="00DF4AA6"/>
    <w:rsid w:val="00DF77EF"/>
    <w:rsid w:val="00E0080C"/>
    <w:rsid w:val="00E020EE"/>
    <w:rsid w:val="00E03612"/>
    <w:rsid w:val="00E03F45"/>
    <w:rsid w:val="00E05F91"/>
    <w:rsid w:val="00E063EC"/>
    <w:rsid w:val="00E07E73"/>
    <w:rsid w:val="00E10A24"/>
    <w:rsid w:val="00E1100F"/>
    <w:rsid w:val="00E11F1D"/>
    <w:rsid w:val="00E149E6"/>
    <w:rsid w:val="00E17060"/>
    <w:rsid w:val="00E20374"/>
    <w:rsid w:val="00E2287E"/>
    <w:rsid w:val="00E240BB"/>
    <w:rsid w:val="00E24A63"/>
    <w:rsid w:val="00E24D69"/>
    <w:rsid w:val="00E25BA5"/>
    <w:rsid w:val="00E25FC8"/>
    <w:rsid w:val="00E27352"/>
    <w:rsid w:val="00E27375"/>
    <w:rsid w:val="00E27B00"/>
    <w:rsid w:val="00E318FE"/>
    <w:rsid w:val="00E321A6"/>
    <w:rsid w:val="00E32257"/>
    <w:rsid w:val="00E327E4"/>
    <w:rsid w:val="00E32F86"/>
    <w:rsid w:val="00E36267"/>
    <w:rsid w:val="00E36F50"/>
    <w:rsid w:val="00E4140E"/>
    <w:rsid w:val="00E41536"/>
    <w:rsid w:val="00E42FF7"/>
    <w:rsid w:val="00E4446F"/>
    <w:rsid w:val="00E47603"/>
    <w:rsid w:val="00E506C6"/>
    <w:rsid w:val="00E50967"/>
    <w:rsid w:val="00E51408"/>
    <w:rsid w:val="00E519AB"/>
    <w:rsid w:val="00E5216E"/>
    <w:rsid w:val="00E5273C"/>
    <w:rsid w:val="00E530D1"/>
    <w:rsid w:val="00E5351F"/>
    <w:rsid w:val="00E53A59"/>
    <w:rsid w:val="00E540CA"/>
    <w:rsid w:val="00E55CE8"/>
    <w:rsid w:val="00E574E8"/>
    <w:rsid w:val="00E579BC"/>
    <w:rsid w:val="00E60E06"/>
    <w:rsid w:val="00E618DD"/>
    <w:rsid w:val="00E61BD4"/>
    <w:rsid w:val="00E628E5"/>
    <w:rsid w:val="00E65008"/>
    <w:rsid w:val="00E706A9"/>
    <w:rsid w:val="00E72085"/>
    <w:rsid w:val="00E7273E"/>
    <w:rsid w:val="00E72A4A"/>
    <w:rsid w:val="00E775C4"/>
    <w:rsid w:val="00E779CA"/>
    <w:rsid w:val="00E8100E"/>
    <w:rsid w:val="00E8106F"/>
    <w:rsid w:val="00E8156C"/>
    <w:rsid w:val="00E81FBA"/>
    <w:rsid w:val="00E832C2"/>
    <w:rsid w:val="00E858E8"/>
    <w:rsid w:val="00E85B09"/>
    <w:rsid w:val="00E86055"/>
    <w:rsid w:val="00E87B51"/>
    <w:rsid w:val="00E904A9"/>
    <w:rsid w:val="00E929B2"/>
    <w:rsid w:val="00E954EE"/>
    <w:rsid w:val="00EA326A"/>
    <w:rsid w:val="00EA415C"/>
    <w:rsid w:val="00EA6468"/>
    <w:rsid w:val="00EA64DD"/>
    <w:rsid w:val="00EA654E"/>
    <w:rsid w:val="00EA6E08"/>
    <w:rsid w:val="00EA7395"/>
    <w:rsid w:val="00EA73DA"/>
    <w:rsid w:val="00EA7470"/>
    <w:rsid w:val="00EA7D9D"/>
    <w:rsid w:val="00EB20AD"/>
    <w:rsid w:val="00EB4BCC"/>
    <w:rsid w:val="00EB502B"/>
    <w:rsid w:val="00EB6193"/>
    <w:rsid w:val="00EB6560"/>
    <w:rsid w:val="00EB7B36"/>
    <w:rsid w:val="00EC1484"/>
    <w:rsid w:val="00EC14A8"/>
    <w:rsid w:val="00EC1C55"/>
    <w:rsid w:val="00EC2A87"/>
    <w:rsid w:val="00EC2C50"/>
    <w:rsid w:val="00EC46D6"/>
    <w:rsid w:val="00EC5169"/>
    <w:rsid w:val="00EC6A8C"/>
    <w:rsid w:val="00EC7CEC"/>
    <w:rsid w:val="00ED1603"/>
    <w:rsid w:val="00ED1914"/>
    <w:rsid w:val="00ED191E"/>
    <w:rsid w:val="00ED20B3"/>
    <w:rsid w:val="00ED21A9"/>
    <w:rsid w:val="00ED3DE7"/>
    <w:rsid w:val="00ED47FE"/>
    <w:rsid w:val="00ED576C"/>
    <w:rsid w:val="00ED59FC"/>
    <w:rsid w:val="00ED6B5D"/>
    <w:rsid w:val="00EE15C9"/>
    <w:rsid w:val="00EE304A"/>
    <w:rsid w:val="00EE3F03"/>
    <w:rsid w:val="00EE4974"/>
    <w:rsid w:val="00EE5CF1"/>
    <w:rsid w:val="00EE60B3"/>
    <w:rsid w:val="00EF0B1E"/>
    <w:rsid w:val="00EF1816"/>
    <w:rsid w:val="00EF1ADA"/>
    <w:rsid w:val="00EF438A"/>
    <w:rsid w:val="00EF548B"/>
    <w:rsid w:val="00EF5C4E"/>
    <w:rsid w:val="00EF604E"/>
    <w:rsid w:val="00EF7511"/>
    <w:rsid w:val="00F00E6D"/>
    <w:rsid w:val="00F03CE0"/>
    <w:rsid w:val="00F03E90"/>
    <w:rsid w:val="00F04DEB"/>
    <w:rsid w:val="00F05B76"/>
    <w:rsid w:val="00F102B0"/>
    <w:rsid w:val="00F105FF"/>
    <w:rsid w:val="00F107D7"/>
    <w:rsid w:val="00F108C1"/>
    <w:rsid w:val="00F1143F"/>
    <w:rsid w:val="00F21EFC"/>
    <w:rsid w:val="00F2322B"/>
    <w:rsid w:val="00F24982"/>
    <w:rsid w:val="00F25143"/>
    <w:rsid w:val="00F26AC8"/>
    <w:rsid w:val="00F27915"/>
    <w:rsid w:val="00F27CDC"/>
    <w:rsid w:val="00F3026A"/>
    <w:rsid w:val="00F32059"/>
    <w:rsid w:val="00F32C02"/>
    <w:rsid w:val="00F339B3"/>
    <w:rsid w:val="00F33DDA"/>
    <w:rsid w:val="00F36351"/>
    <w:rsid w:val="00F36818"/>
    <w:rsid w:val="00F36831"/>
    <w:rsid w:val="00F37245"/>
    <w:rsid w:val="00F402E1"/>
    <w:rsid w:val="00F408A1"/>
    <w:rsid w:val="00F43262"/>
    <w:rsid w:val="00F432DF"/>
    <w:rsid w:val="00F43396"/>
    <w:rsid w:val="00F451F0"/>
    <w:rsid w:val="00F47AE6"/>
    <w:rsid w:val="00F47C5C"/>
    <w:rsid w:val="00F518D0"/>
    <w:rsid w:val="00F532BA"/>
    <w:rsid w:val="00F53B65"/>
    <w:rsid w:val="00F54527"/>
    <w:rsid w:val="00F54C15"/>
    <w:rsid w:val="00F54CF3"/>
    <w:rsid w:val="00F55464"/>
    <w:rsid w:val="00F5585E"/>
    <w:rsid w:val="00F6017C"/>
    <w:rsid w:val="00F607EC"/>
    <w:rsid w:val="00F609AF"/>
    <w:rsid w:val="00F60DD8"/>
    <w:rsid w:val="00F61994"/>
    <w:rsid w:val="00F62FF4"/>
    <w:rsid w:val="00F63145"/>
    <w:rsid w:val="00F66611"/>
    <w:rsid w:val="00F66FB9"/>
    <w:rsid w:val="00F67E66"/>
    <w:rsid w:val="00F70CE9"/>
    <w:rsid w:val="00F70D04"/>
    <w:rsid w:val="00F71E94"/>
    <w:rsid w:val="00F71ED8"/>
    <w:rsid w:val="00F72CFE"/>
    <w:rsid w:val="00F73EA0"/>
    <w:rsid w:val="00F74277"/>
    <w:rsid w:val="00F800DA"/>
    <w:rsid w:val="00F80219"/>
    <w:rsid w:val="00F8253D"/>
    <w:rsid w:val="00F851D0"/>
    <w:rsid w:val="00F86632"/>
    <w:rsid w:val="00F87601"/>
    <w:rsid w:val="00F87D32"/>
    <w:rsid w:val="00F9203A"/>
    <w:rsid w:val="00F94A3E"/>
    <w:rsid w:val="00F95464"/>
    <w:rsid w:val="00F95619"/>
    <w:rsid w:val="00F9630F"/>
    <w:rsid w:val="00F96E26"/>
    <w:rsid w:val="00F97BD2"/>
    <w:rsid w:val="00F97FB1"/>
    <w:rsid w:val="00FA0360"/>
    <w:rsid w:val="00FA0C6B"/>
    <w:rsid w:val="00FA3AFF"/>
    <w:rsid w:val="00FA4186"/>
    <w:rsid w:val="00FA45DD"/>
    <w:rsid w:val="00FA49DA"/>
    <w:rsid w:val="00FA4B10"/>
    <w:rsid w:val="00FA5FFC"/>
    <w:rsid w:val="00FB2519"/>
    <w:rsid w:val="00FB28F8"/>
    <w:rsid w:val="00FB39EA"/>
    <w:rsid w:val="00FC0A71"/>
    <w:rsid w:val="00FC5999"/>
    <w:rsid w:val="00FC5B53"/>
    <w:rsid w:val="00FC5F59"/>
    <w:rsid w:val="00FC6FD5"/>
    <w:rsid w:val="00FD0E01"/>
    <w:rsid w:val="00FD345D"/>
    <w:rsid w:val="00FD43BF"/>
    <w:rsid w:val="00FD593A"/>
    <w:rsid w:val="00FE2B18"/>
    <w:rsid w:val="00FE35B0"/>
    <w:rsid w:val="00FE35B2"/>
    <w:rsid w:val="00FE3B75"/>
    <w:rsid w:val="00FE3E35"/>
    <w:rsid w:val="00FE65F8"/>
    <w:rsid w:val="00FE6C63"/>
    <w:rsid w:val="00FF0FB6"/>
    <w:rsid w:val="00FF168E"/>
    <w:rsid w:val="00FF232B"/>
    <w:rsid w:val="00FF2A17"/>
    <w:rsid w:val="00FF3111"/>
    <w:rsid w:val="00FF39BD"/>
    <w:rsid w:val="00FF4AD5"/>
    <w:rsid w:val="00FF5BB3"/>
    <w:rsid w:val="00FF72FC"/>
    <w:rsid w:val="00FF79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3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semiHidden/>
    <w:unhideWhenUsed/>
    <w:rsid w:val="006E319E"/>
    <w:rPr>
      <w:sz w:val="16"/>
      <w:szCs w:val="16"/>
    </w:rPr>
  </w:style>
  <w:style w:type="paragraph" w:styleId="CommentText">
    <w:name w:val="annotation text"/>
    <w:basedOn w:val="Normal"/>
    <w:link w:val="CommentTextChar"/>
    <w:unhideWhenUsed/>
    <w:rsid w:val="006E319E"/>
    <w:pPr>
      <w:spacing w:line="240" w:lineRule="auto"/>
    </w:pPr>
    <w:rPr>
      <w:sz w:val="20"/>
      <w:szCs w:val="20"/>
    </w:rPr>
  </w:style>
  <w:style w:type="character" w:customStyle="1" w:styleId="CommentTextChar">
    <w:name w:val="Comment Text Char"/>
    <w:basedOn w:val="DefaultParagraphFont"/>
    <w:link w:val="CommentText"/>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Description">
    <w:name w:val="LD Description"/>
    <w:basedOn w:val="Normal"/>
    <w:rsid w:val="00D82828"/>
    <w:pPr>
      <w:pBdr>
        <w:bottom w:val="single" w:sz="4" w:space="3" w:color="auto"/>
      </w:pBdr>
      <w:spacing w:before="360" w:after="120" w:line="240" w:lineRule="auto"/>
    </w:pPr>
    <w:rPr>
      <w:rFonts w:ascii="Arial" w:eastAsia="Times New Roman" w:hAnsi="Arial"/>
      <w:b/>
      <w:sz w:val="24"/>
      <w:szCs w:val="24"/>
    </w:rPr>
  </w:style>
  <w:style w:type="paragraph" w:customStyle="1" w:styleId="Default">
    <w:name w:val="Default"/>
    <w:rsid w:val="00724F6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575421"/>
    <w:pPr>
      <w:spacing w:after="0" w:line="240" w:lineRule="auto"/>
      <w:contextualSpacing/>
    </w:pPr>
    <w:rPr>
      <w:rFonts w:ascii="Times New Roman" w:eastAsia="Times New Roman" w:hAnsi="Times New Roman"/>
      <w:sz w:val="24"/>
      <w:szCs w:val="24"/>
    </w:rPr>
  </w:style>
  <w:style w:type="character" w:customStyle="1" w:styleId="ListParagraphChar">
    <w:name w:val="List Paragraph Char"/>
    <w:basedOn w:val="DefaultParagraphFont"/>
    <w:link w:val="ListParagraph"/>
    <w:uiPriority w:val="34"/>
    <w:rsid w:val="00575421"/>
    <w:rPr>
      <w:rFonts w:ascii="Times New Roman" w:eastAsia="Times New Roman" w:hAnsi="Times New Roman" w:cs="Times New Roman"/>
      <w:sz w:val="24"/>
      <w:szCs w:val="24"/>
    </w:rPr>
  </w:style>
  <w:style w:type="paragraph" w:customStyle="1" w:styleId="normalafterlisttable">
    <w:name w:val="normal after list/table"/>
    <w:basedOn w:val="Normal"/>
    <w:qFormat/>
    <w:rsid w:val="00575421"/>
    <w:pPr>
      <w:widowControl w:val="0"/>
      <w:overflowPunct w:val="0"/>
      <w:autoSpaceDE w:val="0"/>
      <w:autoSpaceDN w:val="0"/>
      <w:adjustRightInd w:val="0"/>
      <w:spacing w:before="240" w:after="160" w:line="259" w:lineRule="auto"/>
      <w:textAlignment w:val="baseline"/>
    </w:pPr>
    <w:rPr>
      <w:rFonts w:asciiTheme="minorHAnsi" w:eastAsia="Times New Roman" w:hAnsiTheme="minorHAnsi" w:cs="Arial"/>
      <w:szCs w:val="20"/>
    </w:rPr>
  </w:style>
  <w:style w:type="paragraph" w:styleId="ListBullet">
    <w:name w:val="List Bullet"/>
    <w:basedOn w:val="Normal"/>
    <w:uiPriority w:val="99"/>
    <w:unhideWhenUsed/>
    <w:rsid w:val="00575421"/>
    <w:pPr>
      <w:numPr>
        <w:numId w:val="3"/>
      </w:numPr>
      <w:spacing w:after="0" w:line="259" w:lineRule="auto"/>
      <w:contextualSpacing/>
    </w:pPr>
    <w:rPr>
      <w:rFonts w:asciiTheme="minorHAnsi" w:eastAsiaTheme="minorHAnsi" w:hAnsiTheme="minorHAnsi" w:cstheme="minorBidi"/>
    </w:rPr>
  </w:style>
  <w:style w:type="paragraph" w:styleId="ListBullet2">
    <w:name w:val="List Bullet 2"/>
    <w:basedOn w:val="Normal"/>
    <w:uiPriority w:val="99"/>
    <w:unhideWhenUsed/>
    <w:rsid w:val="00575421"/>
    <w:pPr>
      <w:numPr>
        <w:ilvl w:val="1"/>
        <w:numId w:val="3"/>
      </w:numPr>
      <w:spacing w:after="0" w:line="259" w:lineRule="auto"/>
      <w:contextualSpacing/>
    </w:pPr>
    <w:rPr>
      <w:rFonts w:asciiTheme="minorHAnsi" w:eastAsiaTheme="minorHAnsi" w:hAnsiTheme="minorHAnsi" w:cstheme="minorBidi"/>
    </w:rPr>
  </w:style>
  <w:style w:type="paragraph" w:styleId="ListBullet3">
    <w:name w:val="List Bullet 3"/>
    <w:basedOn w:val="Normal"/>
    <w:uiPriority w:val="99"/>
    <w:unhideWhenUsed/>
    <w:rsid w:val="00575421"/>
    <w:pPr>
      <w:numPr>
        <w:ilvl w:val="2"/>
        <w:numId w:val="3"/>
      </w:numPr>
      <w:spacing w:after="0" w:line="259" w:lineRule="auto"/>
      <w:contextualSpacing/>
    </w:pPr>
    <w:rPr>
      <w:rFonts w:asciiTheme="minorHAnsi" w:eastAsiaTheme="minorHAnsi" w:hAnsiTheme="minorHAnsi" w:cstheme="minorBidi"/>
    </w:rPr>
  </w:style>
  <w:style w:type="numbering" w:customStyle="1" w:styleId="SDbulletlist">
    <w:name w:val="SD bullet list"/>
    <w:uiPriority w:val="99"/>
    <w:rsid w:val="00575421"/>
    <w:pPr>
      <w:numPr>
        <w:numId w:val="2"/>
      </w:numPr>
    </w:pPr>
  </w:style>
  <w:style w:type="paragraph" w:customStyle="1" w:styleId="ItemID">
    <w:name w:val="Item ID"/>
    <w:basedOn w:val="Normal"/>
    <w:qFormat/>
    <w:rsid w:val="00536A27"/>
    <w:pPr>
      <w:spacing w:after="0" w:line="240" w:lineRule="auto"/>
    </w:pPr>
    <w:rPr>
      <w:rFonts w:ascii="Times New Roman" w:eastAsia="Times New Roman" w:hAnsi="Times New Roman"/>
      <w:b/>
      <w:sz w:val="24"/>
      <w:szCs w:val="24"/>
    </w:rPr>
  </w:style>
  <w:style w:type="paragraph" w:customStyle="1" w:styleId="LDAmendInstruction">
    <w:name w:val="LDAmendInstruction"/>
    <w:basedOn w:val="Normal"/>
    <w:next w:val="Normal"/>
    <w:rsid w:val="007B26A4"/>
    <w:pPr>
      <w:keepNext/>
      <w:tabs>
        <w:tab w:val="right" w:pos="454"/>
        <w:tab w:val="left" w:pos="737"/>
      </w:tabs>
      <w:spacing w:before="120" w:after="60" w:line="240" w:lineRule="auto"/>
      <w:ind w:left="737"/>
    </w:pPr>
    <w:rPr>
      <w:rFonts w:ascii="Times New Roman" w:eastAsia="Times New Roman" w:hAnsi="Times New Roman"/>
      <w:i/>
      <w:sz w:val="24"/>
      <w:szCs w:val="24"/>
    </w:rPr>
  </w:style>
  <w:style w:type="paragraph" w:customStyle="1" w:styleId="LDAmendHeading">
    <w:name w:val="LDAmendHeading"/>
    <w:basedOn w:val="Normal"/>
    <w:next w:val="LDAmendInstruction"/>
    <w:rsid w:val="007B26A4"/>
    <w:pPr>
      <w:keepNext/>
      <w:spacing w:before="180" w:after="60" w:line="240" w:lineRule="auto"/>
      <w:ind w:left="720" w:hanging="720"/>
    </w:pPr>
    <w:rPr>
      <w:rFonts w:ascii="Arial" w:eastAsia="Times New Roman" w:hAnsi="Arial"/>
      <w:b/>
      <w:sz w:val="24"/>
      <w:szCs w:val="24"/>
    </w:rPr>
  </w:style>
  <w:style w:type="paragraph" w:customStyle="1" w:styleId="LDP1a">
    <w:name w:val="LDP1 (a)"/>
    <w:basedOn w:val="Normal"/>
    <w:link w:val="LDP1aChar"/>
    <w:rsid w:val="004D6DA7"/>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4D6DA7"/>
    <w:rPr>
      <w:rFonts w:ascii="Times New Roman" w:eastAsia="Times New Roman" w:hAnsi="Times New Roman" w:cs="Times New Roman"/>
      <w:sz w:val="24"/>
      <w:szCs w:val="24"/>
    </w:rPr>
  </w:style>
  <w:style w:type="paragraph" w:customStyle="1" w:styleId="LDP2i">
    <w:name w:val="LDP2 (i)"/>
    <w:basedOn w:val="Normal"/>
    <w:link w:val="LDP2iChar"/>
    <w:rsid w:val="004D6DA7"/>
    <w:pPr>
      <w:tabs>
        <w:tab w:val="right" w:pos="1418"/>
        <w:tab w:val="left" w:pos="1559"/>
      </w:tabs>
      <w:spacing w:before="60" w:after="60" w:line="240" w:lineRule="auto"/>
      <w:ind w:left="1588" w:hanging="1134"/>
    </w:pPr>
    <w:rPr>
      <w:rFonts w:ascii="Times New Roman" w:eastAsia="Times New Roman" w:hAnsi="Times New Roman"/>
      <w:sz w:val="24"/>
      <w:szCs w:val="24"/>
    </w:rPr>
  </w:style>
  <w:style w:type="character" w:customStyle="1" w:styleId="LDP2iChar">
    <w:name w:val="LDP2 (i) Char"/>
    <w:basedOn w:val="DefaultParagraphFont"/>
    <w:link w:val="LDP2i"/>
    <w:rsid w:val="004D6DA7"/>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C54067"/>
    <w:rPr>
      <w:color w:val="605E5C"/>
      <w:shd w:val="clear" w:color="auto" w:fill="E1DFDD"/>
    </w:rPr>
  </w:style>
  <w:style w:type="paragraph" w:customStyle="1" w:styleId="pf0">
    <w:name w:val="pf0"/>
    <w:basedOn w:val="Normal"/>
    <w:rsid w:val="000A5B7B"/>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0A5B7B"/>
    <w:rPr>
      <w:rFonts w:ascii="Segoe UI" w:hAnsi="Segoe UI" w:cs="Segoe UI" w:hint="default"/>
      <w:sz w:val="18"/>
      <w:szCs w:val="18"/>
      <w:shd w:val="clear" w:color="auto" w:fill="00FFFF"/>
    </w:rPr>
  </w:style>
  <w:style w:type="paragraph" w:customStyle="1" w:styleId="LDNote">
    <w:name w:val="LDNote"/>
    <w:basedOn w:val="Normal"/>
    <w:link w:val="LDNoteChar"/>
    <w:rsid w:val="003B75E4"/>
    <w:pPr>
      <w:tabs>
        <w:tab w:val="right" w:pos="454"/>
        <w:tab w:val="left" w:pos="737"/>
      </w:tabs>
      <w:spacing w:before="60" w:after="60" w:line="240" w:lineRule="auto"/>
      <w:ind w:left="737"/>
    </w:pPr>
    <w:rPr>
      <w:rFonts w:ascii="Times New Roman" w:eastAsia="Times New Roman" w:hAnsi="Times New Roman"/>
      <w:sz w:val="20"/>
      <w:szCs w:val="24"/>
    </w:rPr>
  </w:style>
  <w:style w:type="character" w:customStyle="1" w:styleId="LDNoteChar">
    <w:name w:val="LDNote Char"/>
    <w:basedOn w:val="DefaultParagraphFont"/>
    <w:link w:val="LDNote"/>
    <w:rsid w:val="003B75E4"/>
    <w:rPr>
      <w:rFonts w:ascii="Times New Roman" w:eastAsia="Times New Roman" w:hAnsi="Times New Roman" w:cs="Times New Roman"/>
      <w:sz w:val="20"/>
      <w:szCs w:val="24"/>
    </w:rPr>
  </w:style>
  <w:style w:type="paragraph" w:customStyle="1" w:styleId="LDNotePara">
    <w:name w:val="LDNotePara"/>
    <w:basedOn w:val="LDNote"/>
    <w:rsid w:val="0009274E"/>
    <w:pPr>
      <w:tabs>
        <w:tab w:val="clear" w:pos="454"/>
      </w:tabs>
      <w:ind w:left="1701" w:hanging="454"/>
    </w:pPr>
  </w:style>
  <w:style w:type="character" w:styleId="FollowedHyperlink">
    <w:name w:val="FollowedHyperlink"/>
    <w:basedOn w:val="DefaultParagraphFont"/>
    <w:uiPriority w:val="99"/>
    <w:semiHidden/>
    <w:unhideWhenUsed/>
    <w:rsid w:val="005009AC"/>
    <w:rPr>
      <w:color w:val="800080" w:themeColor="followedHyperlink"/>
      <w:u w:val="single"/>
    </w:rPr>
  </w:style>
  <w:style w:type="paragraph" w:customStyle="1" w:styleId="acthead5">
    <w:name w:val="acthead5"/>
    <w:basedOn w:val="Normal"/>
    <w:rsid w:val="0064167D"/>
    <w:pPr>
      <w:spacing w:before="100" w:beforeAutospacing="1" w:after="100" w:afterAutospacing="1" w:line="240" w:lineRule="auto"/>
    </w:pPr>
    <w:rPr>
      <w:rFonts w:eastAsiaTheme="minorHAnsi" w:cs="Calibri"/>
      <w:lang w:eastAsia="en-AU"/>
    </w:rPr>
  </w:style>
  <w:style w:type="paragraph" w:customStyle="1" w:styleId="paragraph">
    <w:name w:val="paragraph"/>
    <w:basedOn w:val="Normal"/>
    <w:rsid w:val="0064167D"/>
    <w:pPr>
      <w:spacing w:before="100" w:beforeAutospacing="1" w:after="100" w:afterAutospacing="1" w:line="240" w:lineRule="auto"/>
    </w:pPr>
    <w:rPr>
      <w:rFonts w:eastAsiaTheme="minorHAnsi" w:cs="Calibri"/>
      <w:lang w:eastAsia="en-AU"/>
    </w:rPr>
  </w:style>
  <w:style w:type="paragraph" w:customStyle="1" w:styleId="Addresseedetails">
    <w:name w:val="Addressee details"/>
    <w:basedOn w:val="Normal"/>
    <w:qFormat/>
    <w:rsid w:val="00C831F4"/>
    <w:pPr>
      <w:spacing w:after="0" w:line="240" w:lineRule="auto"/>
    </w:pPr>
    <w:rPr>
      <w:rFonts w:ascii="Arial" w:hAnsi="Arial"/>
    </w:rPr>
  </w:style>
  <w:style w:type="paragraph" w:styleId="Revision">
    <w:name w:val="Revision"/>
    <w:hidden/>
    <w:uiPriority w:val="99"/>
    <w:semiHidden/>
    <w:rsid w:val="007129F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semiHidden/>
    <w:unhideWhenUsed/>
    <w:rsid w:val="006E319E"/>
    <w:rPr>
      <w:sz w:val="16"/>
      <w:szCs w:val="16"/>
    </w:rPr>
  </w:style>
  <w:style w:type="paragraph" w:styleId="CommentText">
    <w:name w:val="annotation text"/>
    <w:basedOn w:val="Normal"/>
    <w:link w:val="CommentTextChar"/>
    <w:unhideWhenUsed/>
    <w:rsid w:val="006E319E"/>
    <w:pPr>
      <w:spacing w:line="240" w:lineRule="auto"/>
    </w:pPr>
    <w:rPr>
      <w:sz w:val="20"/>
      <w:szCs w:val="20"/>
    </w:rPr>
  </w:style>
  <w:style w:type="character" w:customStyle="1" w:styleId="CommentTextChar">
    <w:name w:val="Comment Text Char"/>
    <w:basedOn w:val="DefaultParagraphFont"/>
    <w:link w:val="CommentText"/>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Description">
    <w:name w:val="LD Description"/>
    <w:basedOn w:val="Normal"/>
    <w:rsid w:val="00D82828"/>
    <w:pPr>
      <w:pBdr>
        <w:bottom w:val="single" w:sz="4" w:space="3" w:color="auto"/>
      </w:pBdr>
      <w:spacing w:before="360" w:after="120" w:line="240" w:lineRule="auto"/>
    </w:pPr>
    <w:rPr>
      <w:rFonts w:ascii="Arial" w:eastAsia="Times New Roman" w:hAnsi="Arial"/>
      <w:b/>
      <w:sz w:val="24"/>
      <w:szCs w:val="24"/>
    </w:rPr>
  </w:style>
  <w:style w:type="paragraph" w:customStyle="1" w:styleId="Default">
    <w:name w:val="Default"/>
    <w:rsid w:val="00724F6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575421"/>
    <w:pPr>
      <w:spacing w:after="0" w:line="240" w:lineRule="auto"/>
      <w:contextualSpacing/>
    </w:pPr>
    <w:rPr>
      <w:rFonts w:ascii="Times New Roman" w:eastAsia="Times New Roman" w:hAnsi="Times New Roman"/>
      <w:sz w:val="24"/>
      <w:szCs w:val="24"/>
    </w:rPr>
  </w:style>
  <w:style w:type="character" w:customStyle="1" w:styleId="ListParagraphChar">
    <w:name w:val="List Paragraph Char"/>
    <w:basedOn w:val="DefaultParagraphFont"/>
    <w:link w:val="ListParagraph"/>
    <w:uiPriority w:val="34"/>
    <w:rsid w:val="00575421"/>
    <w:rPr>
      <w:rFonts w:ascii="Times New Roman" w:eastAsia="Times New Roman" w:hAnsi="Times New Roman" w:cs="Times New Roman"/>
      <w:sz w:val="24"/>
      <w:szCs w:val="24"/>
    </w:rPr>
  </w:style>
  <w:style w:type="paragraph" w:customStyle="1" w:styleId="normalafterlisttable">
    <w:name w:val="normal after list/table"/>
    <w:basedOn w:val="Normal"/>
    <w:qFormat/>
    <w:rsid w:val="00575421"/>
    <w:pPr>
      <w:widowControl w:val="0"/>
      <w:overflowPunct w:val="0"/>
      <w:autoSpaceDE w:val="0"/>
      <w:autoSpaceDN w:val="0"/>
      <w:adjustRightInd w:val="0"/>
      <w:spacing w:before="240" w:after="160" w:line="259" w:lineRule="auto"/>
      <w:textAlignment w:val="baseline"/>
    </w:pPr>
    <w:rPr>
      <w:rFonts w:asciiTheme="minorHAnsi" w:eastAsia="Times New Roman" w:hAnsiTheme="minorHAnsi" w:cs="Arial"/>
      <w:szCs w:val="20"/>
    </w:rPr>
  </w:style>
  <w:style w:type="paragraph" w:styleId="ListBullet">
    <w:name w:val="List Bullet"/>
    <w:basedOn w:val="Normal"/>
    <w:uiPriority w:val="99"/>
    <w:unhideWhenUsed/>
    <w:rsid w:val="00575421"/>
    <w:pPr>
      <w:numPr>
        <w:numId w:val="3"/>
      </w:numPr>
      <w:spacing w:after="0" w:line="259" w:lineRule="auto"/>
      <w:contextualSpacing/>
    </w:pPr>
    <w:rPr>
      <w:rFonts w:asciiTheme="minorHAnsi" w:eastAsiaTheme="minorHAnsi" w:hAnsiTheme="minorHAnsi" w:cstheme="minorBidi"/>
    </w:rPr>
  </w:style>
  <w:style w:type="paragraph" w:styleId="ListBullet2">
    <w:name w:val="List Bullet 2"/>
    <w:basedOn w:val="Normal"/>
    <w:uiPriority w:val="99"/>
    <w:unhideWhenUsed/>
    <w:rsid w:val="00575421"/>
    <w:pPr>
      <w:numPr>
        <w:ilvl w:val="1"/>
        <w:numId w:val="3"/>
      </w:numPr>
      <w:spacing w:after="0" w:line="259" w:lineRule="auto"/>
      <w:contextualSpacing/>
    </w:pPr>
    <w:rPr>
      <w:rFonts w:asciiTheme="minorHAnsi" w:eastAsiaTheme="minorHAnsi" w:hAnsiTheme="minorHAnsi" w:cstheme="minorBidi"/>
    </w:rPr>
  </w:style>
  <w:style w:type="paragraph" w:styleId="ListBullet3">
    <w:name w:val="List Bullet 3"/>
    <w:basedOn w:val="Normal"/>
    <w:uiPriority w:val="99"/>
    <w:unhideWhenUsed/>
    <w:rsid w:val="00575421"/>
    <w:pPr>
      <w:numPr>
        <w:ilvl w:val="2"/>
        <w:numId w:val="3"/>
      </w:numPr>
      <w:spacing w:after="0" w:line="259" w:lineRule="auto"/>
      <w:contextualSpacing/>
    </w:pPr>
    <w:rPr>
      <w:rFonts w:asciiTheme="minorHAnsi" w:eastAsiaTheme="minorHAnsi" w:hAnsiTheme="minorHAnsi" w:cstheme="minorBidi"/>
    </w:rPr>
  </w:style>
  <w:style w:type="numbering" w:customStyle="1" w:styleId="SDbulletlist">
    <w:name w:val="SD bullet list"/>
    <w:uiPriority w:val="99"/>
    <w:rsid w:val="00575421"/>
    <w:pPr>
      <w:numPr>
        <w:numId w:val="2"/>
      </w:numPr>
    </w:pPr>
  </w:style>
  <w:style w:type="paragraph" w:customStyle="1" w:styleId="ItemID">
    <w:name w:val="Item ID"/>
    <w:basedOn w:val="Normal"/>
    <w:qFormat/>
    <w:rsid w:val="00536A27"/>
    <w:pPr>
      <w:spacing w:after="0" w:line="240" w:lineRule="auto"/>
    </w:pPr>
    <w:rPr>
      <w:rFonts w:ascii="Times New Roman" w:eastAsia="Times New Roman" w:hAnsi="Times New Roman"/>
      <w:b/>
      <w:sz w:val="24"/>
      <w:szCs w:val="24"/>
    </w:rPr>
  </w:style>
  <w:style w:type="paragraph" w:customStyle="1" w:styleId="LDAmendInstruction">
    <w:name w:val="LDAmendInstruction"/>
    <w:basedOn w:val="Normal"/>
    <w:next w:val="Normal"/>
    <w:rsid w:val="007B26A4"/>
    <w:pPr>
      <w:keepNext/>
      <w:tabs>
        <w:tab w:val="right" w:pos="454"/>
        <w:tab w:val="left" w:pos="737"/>
      </w:tabs>
      <w:spacing w:before="120" w:after="60" w:line="240" w:lineRule="auto"/>
      <w:ind w:left="737"/>
    </w:pPr>
    <w:rPr>
      <w:rFonts w:ascii="Times New Roman" w:eastAsia="Times New Roman" w:hAnsi="Times New Roman"/>
      <w:i/>
      <w:sz w:val="24"/>
      <w:szCs w:val="24"/>
    </w:rPr>
  </w:style>
  <w:style w:type="paragraph" w:customStyle="1" w:styleId="LDAmendHeading">
    <w:name w:val="LDAmendHeading"/>
    <w:basedOn w:val="Normal"/>
    <w:next w:val="LDAmendInstruction"/>
    <w:rsid w:val="007B26A4"/>
    <w:pPr>
      <w:keepNext/>
      <w:spacing w:before="180" w:after="60" w:line="240" w:lineRule="auto"/>
      <w:ind w:left="720" w:hanging="720"/>
    </w:pPr>
    <w:rPr>
      <w:rFonts w:ascii="Arial" w:eastAsia="Times New Roman" w:hAnsi="Arial"/>
      <w:b/>
      <w:sz w:val="24"/>
      <w:szCs w:val="24"/>
    </w:rPr>
  </w:style>
  <w:style w:type="paragraph" w:customStyle="1" w:styleId="LDP1a">
    <w:name w:val="LDP1 (a)"/>
    <w:basedOn w:val="Normal"/>
    <w:link w:val="LDP1aChar"/>
    <w:rsid w:val="004D6DA7"/>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4D6DA7"/>
    <w:rPr>
      <w:rFonts w:ascii="Times New Roman" w:eastAsia="Times New Roman" w:hAnsi="Times New Roman" w:cs="Times New Roman"/>
      <w:sz w:val="24"/>
      <w:szCs w:val="24"/>
    </w:rPr>
  </w:style>
  <w:style w:type="paragraph" w:customStyle="1" w:styleId="LDP2i">
    <w:name w:val="LDP2 (i)"/>
    <w:basedOn w:val="Normal"/>
    <w:link w:val="LDP2iChar"/>
    <w:rsid w:val="004D6DA7"/>
    <w:pPr>
      <w:tabs>
        <w:tab w:val="right" w:pos="1418"/>
        <w:tab w:val="left" w:pos="1559"/>
      </w:tabs>
      <w:spacing w:before="60" w:after="60" w:line="240" w:lineRule="auto"/>
      <w:ind w:left="1588" w:hanging="1134"/>
    </w:pPr>
    <w:rPr>
      <w:rFonts w:ascii="Times New Roman" w:eastAsia="Times New Roman" w:hAnsi="Times New Roman"/>
      <w:sz w:val="24"/>
      <w:szCs w:val="24"/>
    </w:rPr>
  </w:style>
  <w:style w:type="character" w:customStyle="1" w:styleId="LDP2iChar">
    <w:name w:val="LDP2 (i) Char"/>
    <w:basedOn w:val="DefaultParagraphFont"/>
    <w:link w:val="LDP2i"/>
    <w:rsid w:val="004D6DA7"/>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C54067"/>
    <w:rPr>
      <w:color w:val="605E5C"/>
      <w:shd w:val="clear" w:color="auto" w:fill="E1DFDD"/>
    </w:rPr>
  </w:style>
  <w:style w:type="paragraph" w:customStyle="1" w:styleId="pf0">
    <w:name w:val="pf0"/>
    <w:basedOn w:val="Normal"/>
    <w:rsid w:val="000A5B7B"/>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0A5B7B"/>
    <w:rPr>
      <w:rFonts w:ascii="Segoe UI" w:hAnsi="Segoe UI" w:cs="Segoe UI" w:hint="default"/>
      <w:sz w:val="18"/>
      <w:szCs w:val="18"/>
      <w:shd w:val="clear" w:color="auto" w:fill="00FFFF"/>
    </w:rPr>
  </w:style>
  <w:style w:type="paragraph" w:customStyle="1" w:styleId="LDNote">
    <w:name w:val="LDNote"/>
    <w:basedOn w:val="Normal"/>
    <w:link w:val="LDNoteChar"/>
    <w:rsid w:val="003B75E4"/>
    <w:pPr>
      <w:tabs>
        <w:tab w:val="right" w:pos="454"/>
        <w:tab w:val="left" w:pos="737"/>
      </w:tabs>
      <w:spacing w:before="60" w:after="60" w:line="240" w:lineRule="auto"/>
      <w:ind w:left="737"/>
    </w:pPr>
    <w:rPr>
      <w:rFonts w:ascii="Times New Roman" w:eastAsia="Times New Roman" w:hAnsi="Times New Roman"/>
      <w:sz w:val="20"/>
      <w:szCs w:val="24"/>
    </w:rPr>
  </w:style>
  <w:style w:type="character" w:customStyle="1" w:styleId="LDNoteChar">
    <w:name w:val="LDNote Char"/>
    <w:basedOn w:val="DefaultParagraphFont"/>
    <w:link w:val="LDNote"/>
    <w:rsid w:val="003B75E4"/>
    <w:rPr>
      <w:rFonts w:ascii="Times New Roman" w:eastAsia="Times New Roman" w:hAnsi="Times New Roman" w:cs="Times New Roman"/>
      <w:sz w:val="20"/>
      <w:szCs w:val="24"/>
    </w:rPr>
  </w:style>
  <w:style w:type="paragraph" w:customStyle="1" w:styleId="LDNotePara">
    <w:name w:val="LDNotePara"/>
    <w:basedOn w:val="LDNote"/>
    <w:rsid w:val="0009274E"/>
    <w:pPr>
      <w:tabs>
        <w:tab w:val="clear" w:pos="454"/>
      </w:tabs>
      <w:ind w:left="1701" w:hanging="454"/>
    </w:pPr>
  </w:style>
  <w:style w:type="character" w:styleId="FollowedHyperlink">
    <w:name w:val="FollowedHyperlink"/>
    <w:basedOn w:val="DefaultParagraphFont"/>
    <w:uiPriority w:val="99"/>
    <w:semiHidden/>
    <w:unhideWhenUsed/>
    <w:rsid w:val="005009AC"/>
    <w:rPr>
      <w:color w:val="800080" w:themeColor="followedHyperlink"/>
      <w:u w:val="single"/>
    </w:rPr>
  </w:style>
  <w:style w:type="paragraph" w:customStyle="1" w:styleId="acthead5">
    <w:name w:val="acthead5"/>
    <w:basedOn w:val="Normal"/>
    <w:rsid w:val="0064167D"/>
    <w:pPr>
      <w:spacing w:before="100" w:beforeAutospacing="1" w:after="100" w:afterAutospacing="1" w:line="240" w:lineRule="auto"/>
    </w:pPr>
    <w:rPr>
      <w:rFonts w:eastAsiaTheme="minorHAnsi" w:cs="Calibri"/>
      <w:lang w:eastAsia="en-AU"/>
    </w:rPr>
  </w:style>
  <w:style w:type="paragraph" w:customStyle="1" w:styleId="paragraph">
    <w:name w:val="paragraph"/>
    <w:basedOn w:val="Normal"/>
    <w:rsid w:val="0064167D"/>
    <w:pPr>
      <w:spacing w:before="100" w:beforeAutospacing="1" w:after="100" w:afterAutospacing="1" w:line="240" w:lineRule="auto"/>
    </w:pPr>
    <w:rPr>
      <w:rFonts w:eastAsiaTheme="minorHAnsi" w:cs="Calibri"/>
      <w:lang w:eastAsia="en-AU"/>
    </w:rPr>
  </w:style>
  <w:style w:type="paragraph" w:customStyle="1" w:styleId="Addresseedetails">
    <w:name w:val="Addressee details"/>
    <w:basedOn w:val="Normal"/>
    <w:qFormat/>
    <w:rsid w:val="00C831F4"/>
    <w:pPr>
      <w:spacing w:after="0" w:line="240" w:lineRule="auto"/>
    </w:pPr>
    <w:rPr>
      <w:rFonts w:ascii="Arial" w:hAnsi="Arial"/>
    </w:rPr>
  </w:style>
  <w:style w:type="paragraph" w:styleId="Revision">
    <w:name w:val="Revision"/>
    <w:hidden/>
    <w:uiPriority w:val="99"/>
    <w:semiHidden/>
    <w:rsid w:val="007129F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6582">
      <w:bodyDiv w:val="1"/>
      <w:marLeft w:val="0"/>
      <w:marRight w:val="0"/>
      <w:marTop w:val="0"/>
      <w:marBottom w:val="0"/>
      <w:divBdr>
        <w:top w:val="none" w:sz="0" w:space="0" w:color="auto"/>
        <w:left w:val="none" w:sz="0" w:space="0" w:color="auto"/>
        <w:bottom w:val="none" w:sz="0" w:space="0" w:color="auto"/>
        <w:right w:val="none" w:sz="0" w:space="0" w:color="auto"/>
      </w:divBdr>
    </w:div>
    <w:div w:id="34165004">
      <w:bodyDiv w:val="1"/>
      <w:marLeft w:val="0"/>
      <w:marRight w:val="0"/>
      <w:marTop w:val="0"/>
      <w:marBottom w:val="0"/>
      <w:divBdr>
        <w:top w:val="none" w:sz="0" w:space="0" w:color="auto"/>
        <w:left w:val="none" w:sz="0" w:space="0" w:color="auto"/>
        <w:bottom w:val="none" w:sz="0" w:space="0" w:color="auto"/>
        <w:right w:val="none" w:sz="0" w:space="0" w:color="auto"/>
      </w:divBdr>
    </w:div>
    <w:div w:id="57666945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898050851">
      <w:bodyDiv w:val="1"/>
      <w:marLeft w:val="0"/>
      <w:marRight w:val="0"/>
      <w:marTop w:val="0"/>
      <w:marBottom w:val="0"/>
      <w:divBdr>
        <w:top w:val="none" w:sz="0" w:space="0" w:color="auto"/>
        <w:left w:val="none" w:sz="0" w:space="0" w:color="auto"/>
        <w:bottom w:val="none" w:sz="0" w:space="0" w:color="auto"/>
        <w:right w:val="none" w:sz="0" w:space="0" w:color="auto"/>
      </w:divBdr>
    </w:div>
    <w:div w:id="1311131720">
      <w:bodyDiv w:val="1"/>
      <w:marLeft w:val="0"/>
      <w:marRight w:val="0"/>
      <w:marTop w:val="0"/>
      <w:marBottom w:val="0"/>
      <w:divBdr>
        <w:top w:val="none" w:sz="0" w:space="0" w:color="auto"/>
        <w:left w:val="none" w:sz="0" w:space="0" w:color="auto"/>
        <w:bottom w:val="none" w:sz="0" w:space="0" w:color="auto"/>
        <w:right w:val="none" w:sz="0" w:space="0" w:color="auto"/>
      </w:divBdr>
    </w:div>
    <w:div w:id="1313800674">
      <w:bodyDiv w:val="1"/>
      <w:marLeft w:val="0"/>
      <w:marRight w:val="0"/>
      <w:marTop w:val="0"/>
      <w:marBottom w:val="0"/>
      <w:divBdr>
        <w:top w:val="none" w:sz="0" w:space="0" w:color="auto"/>
        <w:left w:val="none" w:sz="0" w:space="0" w:color="auto"/>
        <w:bottom w:val="none" w:sz="0" w:space="0" w:color="auto"/>
        <w:right w:val="none" w:sz="0" w:space="0" w:color="auto"/>
      </w:divBdr>
    </w:div>
    <w:div w:id="1371421460">
      <w:bodyDiv w:val="1"/>
      <w:marLeft w:val="0"/>
      <w:marRight w:val="0"/>
      <w:marTop w:val="0"/>
      <w:marBottom w:val="0"/>
      <w:divBdr>
        <w:top w:val="none" w:sz="0" w:space="0" w:color="auto"/>
        <w:left w:val="none" w:sz="0" w:space="0" w:color="auto"/>
        <w:bottom w:val="none" w:sz="0" w:space="0" w:color="auto"/>
        <w:right w:val="none" w:sz="0" w:space="0" w:color="auto"/>
      </w:divBdr>
    </w:div>
    <w:div w:id="1386485011">
      <w:bodyDiv w:val="1"/>
      <w:marLeft w:val="0"/>
      <w:marRight w:val="0"/>
      <w:marTop w:val="0"/>
      <w:marBottom w:val="0"/>
      <w:divBdr>
        <w:top w:val="none" w:sz="0" w:space="0" w:color="auto"/>
        <w:left w:val="none" w:sz="0" w:space="0" w:color="auto"/>
        <w:bottom w:val="none" w:sz="0" w:space="0" w:color="auto"/>
        <w:right w:val="none" w:sz="0" w:space="0" w:color="auto"/>
      </w:divBdr>
    </w:div>
    <w:div w:id="1499729065">
      <w:bodyDiv w:val="1"/>
      <w:marLeft w:val="0"/>
      <w:marRight w:val="0"/>
      <w:marTop w:val="0"/>
      <w:marBottom w:val="0"/>
      <w:divBdr>
        <w:top w:val="none" w:sz="0" w:space="0" w:color="auto"/>
        <w:left w:val="none" w:sz="0" w:space="0" w:color="auto"/>
        <w:bottom w:val="none" w:sz="0" w:space="0" w:color="auto"/>
        <w:right w:val="none" w:sz="0" w:space="0" w:color="auto"/>
      </w:divBdr>
    </w:div>
    <w:div w:id="166751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9810C-1037-4F22-800F-944F9396C62F}">
  <ds:schemaRefs>
    <ds:schemaRef ds:uri="http://purl.org/dc/dcmitype/"/>
    <ds:schemaRef ds:uri="http://schemas.microsoft.com/office/infopath/2007/PartnerControls"/>
    <ds:schemaRef ds:uri="66e66ea9-5730-4944-8dab-9fca3d60fd0b"/>
    <ds:schemaRef ds:uri="http://www.w3.org/XML/1998/namespace"/>
    <ds:schemaRef ds:uri="f8659690-d3c8-47b5-b3b3-85ad8ced11e2"/>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318EE3E9-9843-475C-B5F5-E227D85A932E}">
  <ds:schemaRefs>
    <ds:schemaRef ds:uri="http://schemas.microsoft.com/sharepoint/v3/contenttype/forms"/>
  </ds:schemaRefs>
</ds:datastoreItem>
</file>

<file path=customXml/itemProps3.xml><?xml version="1.0" encoding="utf-8"?>
<ds:datastoreItem xmlns:ds="http://schemas.openxmlformats.org/officeDocument/2006/customXml" ds:itemID="{CAAF0093-7134-42E4-A1D5-658FE85E7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AFAD83-66E1-4225-BEBA-4F22954EB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3380</Words>
  <Characters>19272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Part 173 MOS Amdt  2022 (No. 1) — Explanatory Statement</vt:lpstr>
    </vt:vector>
  </TitlesOfParts>
  <Company>Civil Aviation Safety Authority</Company>
  <LinksUpToDate>false</LinksUpToDate>
  <CharactersWithSpaces>22607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173 MOS Amdt  2022 (No. 1) — Explanatory Statement</dc:title>
  <dc:subject>Part 173 MOS Amdt 2022 (No. 1)</dc:subject>
  <dc:creator>Civil Aviation Safety Authority</dc:creator>
  <cp:lastModifiedBy>Nadia Spesyvy</cp:lastModifiedBy>
  <cp:revision>2</cp:revision>
  <cp:lastPrinted>2022-07-26T06:31:00Z</cp:lastPrinted>
  <dcterms:created xsi:type="dcterms:W3CDTF">2022-08-09T01:16:00Z</dcterms:created>
  <dcterms:modified xsi:type="dcterms:W3CDTF">2022-08-09T01:16:00Z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