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C57EF" w14:textId="77777777" w:rsidR="0048364F" w:rsidRPr="000F13D3" w:rsidRDefault="00193461" w:rsidP="0020300C">
      <w:pPr>
        <w:rPr>
          <w:sz w:val="28"/>
        </w:rPr>
      </w:pPr>
      <w:r w:rsidRPr="000F13D3">
        <w:rPr>
          <w:noProof/>
          <w:lang w:eastAsia="en-AU"/>
        </w:rPr>
        <w:drawing>
          <wp:inline distT="0" distB="0" distL="0" distR="0" wp14:anchorId="440B8C75" wp14:editId="0A1844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65DCB" w14:textId="77777777" w:rsidR="0048364F" w:rsidRPr="000F13D3" w:rsidRDefault="0048364F" w:rsidP="0048364F">
      <w:pPr>
        <w:rPr>
          <w:sz w:val="19"/>
        </w:rPr>
      </w:pPr>
    </w:p>
    <w:p w14:paraId="3A48F2DD" w14:textId="77777777" w:rsidR="0048364F" w:rsidRPr="000F13D3" w:rsidRDefault="00043499" w:rsidP="0048364F">
      <w:pPr>
        <w:pStyle w:val="ShortT"/>
      </w:pPr>
      <w:r w:rsidRPr="000F13D3">
        <w:t>Code for the Tendering and Performance of Building Work Amendment Instrument 2022</w:t>
      </w:r>
    </w:p>
    <w:p w14:paraId="1B99D204" w14:textId="77777777" w:rsidR="00890819" w:rsidRPr="000F13D3" w:rsidRDefault="00890819" w:rsidP="00890819">
      <w:pPr>
        <w:pStyle w:val="SignCoverPageStart"/>
        <w:rPr>
          <w:szCs w:val="22"/>
        </w:rPr>
      </w:pPr>
      <w:r w:rsidRPr="000F13D3">
        <w:rPr>
          <w:szCs w:val="22"/>
        </w:rPr>
        <w:t>I, Tony Burke, Minister for Employment and Workplace Relations, make the following instrument.</w:t>
      </w:r>
    </w:p>
    <w:p w14:paraId="771AB319" w14:textId="3FF2E2EE" w:rsidR="00890819" w:rsidRPr="000F13D3" w:rsidRDefault="00890819" w:rsidP="00890819">
      <w:pPr>
        <w:keepNext/>
        <w:spacing w:before="300" w:line="240" w:lineRule="atLeast"/>
        <w:ind w:right="397"/>
        <w:jc w:val="both"/>
        <w:rPr>
          <w:szCs w:val="22"/>
        </w:rPr>
      </w:pPr>
      <w:r w:rsidRPr="000F13D3">
        <w:rPr>
          <w:szCs w:val="22"/>
        </w:rPr>
        <w:t>Dated</w:t>
      </w:r>
      <w:r w:rsidRPr="000F13D3">
        <w:rPr>
          <w:szCs w:val="22"/>
        </w:rPr>
        <w:tab/>
      </w:r>
      <w:r w:rsidR="004A54DC">
        <w:rPr>
          <w:szCs w:val="22"/>
        </w:rPr>
        <w:t xml:space="preserve">10  July  </w:t>
      </w:r>
      <w:r w:rsidRPr="000F13D3">
        <w:rPr>
          <w:szCs w:val="22"/>
        </w:rPr>
        <w:fldChar w:fldCharType="begin"/>
      </w:r>
      <w:r w:rsidRPr="000F13D3">
        <w:rPr>
          <w:szCs w:val="22"/>
        </w:rPr>
        <w:instrText xml:space="preserve"> DOCPROPERTY  DateMade </w:instrText>
      </w:r>
      <w:r w:rsidRPr="000F13D3">
        <w:rPr>
          <w:szCs w:val="22"/>
        </w:rPr>
        <w:fldChar w:fldCharType="separate"/>
      </w:r>
      <w:r w:rsidR="002A4D17">
        <w:rPr>
          <w:szCs w:val="22"/>
        </w:rPr>
        <w:t>2022</w:t>
      </w:r>
      <w:r w:rsidRPr="000F13D3">
        <w:rPr>
          <w:szCs w:val="22"/>
        </w:rPr>
        <w:fldChar w:fldCharType="end"/>
      </w:r>
    </w:p>
    <w:p w14:paraId="5655C981" w14:textId="77777777" w:rsidR="00890819" w:rsidRPr="000F13D3" w:rsidRDefault="00890819" w:rsidP="0089081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F13D3">
        <w:rPr>
          <w:szCs w:val="22"/>
        </w:rPr>
        <w:t>Tony Burke</w:t>
      </w:r>
    </w:p>
    <w:p w14:paraId="34204AC8" w14:textId="77777777" w:rsidR="00890819" w:rsidRPr="000F13D3" w:rsidRDefault="00890819" w:rsidP="00890819">
      <w:pPr>
        <w:pStyle w:val="SignCoverPageEnd"/>
        <w:rPr>
          <w:szCs w:val="22"/>
        </w:rPr>
      </w:pPr>
      <w:r w:rsidRPr="000F13D3">
        <w:rPr>
          <w:szCs w:val="22"/>
        </w:rPr>
        <w:t>Minister for Employment and Workplace Relations</w:t>
      </w:r>
    </w:p>
    <w:p w14:paraId="55E1AA3B" w14:textId="77777777" w:rsidR="00890819" w:rsidRPr="000F13D3" w:rsidRDefault="00890819" w:rsidP="00890819"/>
    <w:p w14:paraId="4D4C6F87" w14:textId="77777777" w:rsidR="0048364F" w:rsidRPr="00D7706D" w:rsidRDefault="0048364F" w:rsidP="0048364F">
      <w:pPr>
        <w:pStyle w:val="Header"/>
        <w:tabs>
          <w:tab w:val="clear" w:pos="4150"/>
          <w:tab w:val="clear" w:pos="8307"/>
        </w:tabs>
      </w:pPr>
      <w:r w:rsidRPr="00D7706D">
        <w:rPr>
          <w:rStyle w:val="CharAmSchNo"/>
        </w:rPr>
        <w:t xml:space="preserve"> </w:t>
      </w:r>
      <w:r w:rsidRPr="00D7706D">
        <w:rPr>
          <w:rStyle w:val="CharAmSchText"/>
        </w:rPr>
        <w:t xml:space="preserve"> </w:t>
      </w:r>
    </w:p>
    <w:p w14:paraId="085F5C92" w14:textId="77777777" w:rsidR="0048364F" w:rsidRPr="00D7706D" w:rsidRDefault="0048364F" w:rsidP="0048364F">
      <w:pPr>
        <w:pStyle w:val="Header"/>
        <w:tabs>
          <w:tab w:val="clear" w:pos="4150"/>
          <w:tab w:val="clear" w:pos="8307"/>
        </w:tabs>
      </w:pPr>
      <w:r w:rsidRPr="00D7706D">
        <w:rPr>
          <w:rStyle w:val="CharAmPartNo"/>
        </w:rPr>
        <w:t xml:space="preserve"> </w:t>
      </w:r>
      <w:r w:rsidRPr="00D7706D">
        <w:rPr>
          <w:rStyle w:val="CharAmPartText"/>
        </w:rPr>
        <w:t xml:space="preserve"> </w:t>
      </w:r>
    </w:p>
    <w:p w14:paraId="4D6F0E4D" w14:textId="77777777" w:rsidR="0048364F" w:rsidRPr="000F13D3" w:rsidRDefault="0048364F" w:rsidP="0048364F">
      <w:pPr>
        <w:sectPr w:rsidR="0048364F" w:rsidRPr="000F13D3" w:rsidSect="00273A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8481D4" w14:textId="77777777" w:rsidR="00220A0C" w:rsidRPr="000F13D3" w:rsidRDefault="0048364F" w:rsidP="0048364F">
      <w:pPr>
        <w:outlineLvl w:val="0"/>
        <w:rPr>
          <w:sz w:val="36"/>
        </w:rPr>
      </w:pPr>
      <w:r w:rsidRPr="000F13D3">
        <w:rPr>
          <w:sz w:val="36"/>
        </w:rPr>
        <w:lastRenderedPageBreak/>
        <w:t>Contents</w:t>
      </w:r>
    </w:p>
    <w:p w14:paraId="4E758465" w14:textId="628F8B7E" w:rsidR="008B2D2F" w:rsidRPr="000F13D3" w:rsidRDefault="008B2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3D3">
        <w:fldChar w:fldCharType="begin"/>
      </w:r>
      <w:r w:rsidRPr="000F13D3">
        <w:instrText xml:space="preserve"> TOC \o "1-9" </w:instrText>
      </w:r>
      <w:r w:rsidRPr="000F13D3">
        <w:fldChar w:fldCharType="separate"/>
      </w:r>
      <w:r w:rsidRPr="000F13D3">
        <w:rPr>
          <w:noProof/>
        </w:rPr>
        <w:t>1</w:t>
      </w:r>
      <w:r w:rsidRPr="000F13D3">
        <w:rPr>
          <w:noProof/>
        </w:rPr>
        <w:tab/>
        <w:t>Name</w:t>
      </w:r>
      <w:r w:rsidRPr="000F13D3">
        <w:rPr>
          <w:noProof/>
        </w:rPr>
        <w:tab/>
      </w:r>
      <w:r w:rsidRPr="000F13D3">
        <w:rPr>
          <w:noProof/>
        </w:rPr>
        <w:fldChar w:fldCharType="begin"/>
      </w:r>
      <w:r w:rsidRPr="000F13D3">
        <w:rPr>
          <w:noProof/>
        </w:rPr>
        <w:instrText xml:space="preserve"> PAGEREF _Toc107405799 \h </w:instrText>
      </w:r>
      <w:r w:rsidRPr="000F13D3">
        <w:rPr>
          <w:noProof/>
        </w:rPr>
      </w:r>
      <w:r w:rsidRPr="000F13D3">
        <w:rPr>
          <w:noProof/>
        </w:rPr>
        <w:fldChar w:fldCharType="separate"/>
      </w:r>
      <w:r w:rsidR="002A4D17">
        <w:rPr>
          <w:noProof/>
        </w:rPr>
        <w:t>1</w:t>
      </w:r>
      <w:r w:rsidRPr="000F13D3">
        <w:rPr>
          <w:noProof/>
        </w:rPr>
        <w:fldChar w:fldCharType="end"/>
      </w:r>
    </w:p>
    <w:p w14:paraId="0D65037E" w14:textId="41217845" w:rsidR="008B2D2F" w:rsidRPr="000F13D3" w:rsidRDefault="008B2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3D3">
        <w:rPr>
          <w:noProof/>
        </w:rPr>
        <w:t>2</w:t>
      </w:r>
      <w:r w:rsidRPr="000F13D3">
        <w:rPr>
          <w:noProof/>
        </w:rPr>
        <w:tab/>
        <w:t>Commencement</w:t>
      </w:r>
      <w:r w:rsidRPr="000F13D3">
        <w:rPr>
          <w:noProof/>
        </w:rPr>
        <w:tab/>
      </w:r>
      <w:r w:rsidRPr="000F13D3">
        <w:rPr>
          <w:noProof/>
        </w:rPr>
        <w:fldChar w:fldCharType="begin"/>
      </w:r>
      <w:r w:rsidRPr="000F13D3">
        <w:rPr>
          <w:noProof/>
        </w:rPr>
        <w:instrText xml:space="preserve"> PAGEREF _Toc107405800 \h </w:instrText>
      </w:r>
      <w:r w:rsidRPr="000F13D3">
        <w:rPr>
          <w:noProof/>
        </w:rPr>
      </w:r>
      <w:r w:rsidRPr="000F13D3">
        <w:rPr>
          <w:noProof/>
        </w:rPr>
        <w:fldChar w:fldCharType="separate"/>
      </w:r>
      <w:r w:rsidR="002A4D17">
        <w:rPr>
          <w:noProof/>
        </w:rPr>
        <w:t>1</w:t>
      </w:r>
      <w:r w:rsidRPr="000F13D3">
        <w:rPr>
          <w:noProof/>
        </w:rPr>
        <w:fldChar w:fldCharType="end"/>
      </w:r>
    </w:p>
    <w:p w14:paraId="7743A25B" w14:textId="452537BF" w:rsidR="008B2D2F" w:rsidRPr="000F13D3" w:rsidRDefault="008B2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3D3">
        <w:rPr>
          <w:noProof/>
        </w:rPr>
        <w:t>3</w:t>
      </w:r>
      <w:r w:rsidRPr="000F13D3">
        <w:rPr>
          <w:noProof/>
        </w:rPr>
        <w:tab/>
        <w:t>Authority</w:t>
      </w:r>
      <w:r w:rsidRPr="000F13D3">
        <w:rPr>
          <w:noProof/>
        </w:rPr>
        <w:tab/>
      </w:r>
      <w:r w:rsidRPr="000F13D3">
        <w:rPr>
          <w:noProof/>
        </w:rPr>
        <w:fldChar w:fldCharType="begin"/>
      </w:r>
      <w:r w:rsidRPr="000F13D3">
        <w:rPr>
          <w:noProof/>
        </w:rPr>
        <w:instrText xml:space="preserve"> PAGEREF _Toc107405801 \h </w:instrText>
      </w:r>
      <w:r w:rsidRPr="000F13D3">
        <w:rPr>
          <w:noProof/>
        </w:rPr>
      </w:r>
      <w:r w:rsidRPr="000F13D3">
        <w:rPr>
          <w:noProof/>
        </w:rPr>
        <w:fldChar w:fldCharType="separate"/>
      </w:r>
      <w:r w:rsidR="002A4D17">
        <w:rPr>
          <w:noProof/>
        </w:rPr>
        <w:t>1</w:t>
      </w:r>
      <w:r w:rsidRPr="000F13D3">
        <w:rPr>
          <w:noProof/>
        </w:rPr>
        <w:fldChar w:fldCharType="end"/>
      </w:r>
    </w:p>
    <w:p w14:paraId="78B875FD" w14:textId="6CF871DD" w:rsidR="008B2D2F" w:rsidRPr="000F13D3" w:rsidRDefault="008B2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13D3">
        <w:rPr>
          <w:noProof/>
        </w:rPr>
        <w:t>4</w:t>
      </w:r>
      <w:r w:rsidRPr="000F13D3">
        <w:rPr>
          <w:noProof/>
        </w:rPr>
        <w:tab/>
        <w:t>Schedules</w:t>
      </w:r>
      <w:r w:rsidRPr="000F13D3">
        <w:rPr>
          <w:noProof/>
        </w:rPr>
        <w:tab/>
      </w:r>
      <w:r w:rsidRPr="000F13D3">
        <w:rPr>
          <w:noProof/>
        </w:rPr>
        <w:fldChar w:fldCharType="begin"/>
      </w:r>
      <w:r w:rsidRPr="000F13D3">
        <w:rPr>
          <w:noProof/>
        </w:rPr>
        <w:instrText xml:space="preserve"> PAGEREF _Toc107405802 \h </w:instrText>
      </w:r>
      <w:r w:rsidRPr="000F13D3">
        <w:rPr>
          <w:noProof/>
        </w:rPr>
      </w:r>
      <w:r w:rsidRPr="000F13D3">
        <w:rPr>
          <w:noProof/>
        </w:rPr>
        <w:fldChar w:fldCharType="separate"/>
      </w:r>
      <w:r w:rsidR="002A4D17">
        <w:rPr>
          <w:noProof/>
        </w:rPr>
        <w:t>1</w:t>
      </w:r>
      <w:r w:rsidRPr="000F13D3">
        <w:rPr>
          <w:noProof/>
        </w:rPr>
        <w:fldChar w:fldCharType="end"/>
      </w:r>
    </w:p>
    <w:p w14:paraId="579371B4" w14:textId="185FDF5F" w:rsidR="008B2D2F" w:rsidRPr="000F13D3" w:rsidRDefault="008B2D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F13D3">
        <w:rPr>
          <w:noProof/>
        </w:rPr>
        <w:t>Schedule 1—Amendments</w:t>
      </w:r>
      <w:r w:rsidRPr="000F13D3">
        <w:rPr>
          <w:b w:val="0"/>
          <w:noProof/>
          <w:sz w:val="18"/>
        </w:rPr>
        <w:tab/>
      </w:r>
      <w:r w:rsidRPr="000F13D3">
        <w:rPr>
          <w:b w:val="0"/>
          <w:noProof/>
          <w:sz w:val="18"/>
        </w:rPr>
        <w:fldChar w:fldCharType="begin"/>
      </w:r>
      <w:r w:rsidRPr="000F13D3">
        <w:rPr>
          <w:b w:val="0"/>
          <w:noProof/>
          <w:sz w:val="18"/>
        </w:rPr>
        <w:instrText xml:space="preserve"> PAGEREF _Toc107405803 \h </w:instrText>
      </w:r>
      <w:r w:rsidRPr="000F13D3">
        <w:rPr>
          <w:b w:val="0"/>
          <w:noProof/>
          <w:sz w:val="18"/>
        </w:rPr>
      </w:r>
      <w:r w:rsidRPr="000F13D3">
        <w:rPr>
          <w:b w:val="0"/>
          <w:noProof/>
          <w:sz w:val="18"/>
        </w:rPr>
        <w:fldChar w:fldCharType="separate"/>
      </w:r>
      <w:r w:rsidR="002A4D17">
        <w:rPr>
          <w:b w:val="0"/>
          <w:noProof/>
          <w:sz w:val="18"/>
        </w:rPr>
        <w:t>2</w:t>
      </w:r>
      <w:r w:rsidRPr="000F13D3">
        <w:rPr>
          <w:b w:val="0"/>
          <w:noProof/>
          <w:sz w:val="18"/>
        </w:rPr>
        <w:fldChar w:fldCharType="end"/>
      </w:r>
    </w:p>
    <w:p w14:paraId="4E7DFDE7" w14:textId="437216A3" w:rsidR="008B2D2F" w:rsidRPr="000F13D3" w:rsidRDefault="008B2D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F13D3">
        <w:rPr>
          <w:noProof/>
        </w:rPr>
        <w:t>Code for the Tendering and Performance of Building Work 2016</w:t>
      </w:r>
      <w:r w:rsidRPr="000F13D3">
        <w:rPr>
          <w:i w:val="0"/>
          <w:noProof/>
          <w:sz w:val="18"/>
        </w:rPr>
        <w:tab/>
      </w:r>
      <w:r w:rsidRPr="000F13D3">
        <w:rPr>
          <w:i w:val="0"/>
          <w:noProof/>
          <w:sz w:val="18"/>
        </w:rPr>
        <w:fldChar w:fldCharType="begin"/>
      </w:r>
      <w:r w:rsidRPr="000F13D3">
        <w:rPr>
          <w:i w:val="0"/>
          <w:noProof/>
          <w:sz w:val="18"/>
        </w:rPr>
        <w:instrText xml:space="preserve"> PAGEREF _Toc107405804 \h </w:instrText>
      </w:r>
      <w:r w:rsidRPr="000F13D3">
        <w:rPr>
          <w:i w:val="0"/>
          <w:noProof/>
          <w:sz w:val="18"/>
        </w:rPr>
      </w:r>
      <w:r w:rsidRPr="000F13D3">
        <w:rPr>
          <w:i w:val="0"/>
          <w:noProof/>
          <w:sz w:val="18"/>
        </w:rPr>
        <w:fldChar w:fldCharType="separate"/>
      </w:r>
      <w:r w:rsidR="002A4D17">
        <w:rPr>
          <w:i w:val="0"/>
          <w:noProof/>
          <w:sz w:val="18"/>
        </w:rPr>
        <w:t>2</w:t>
      </w:r>
      <w:r w:rsidRPr="000F13D3">
        <w:rPr>
          <w:i w:val="0"/>
          <w:noProof/>
          <w:sz w:val="18"/>
        </w:rPr>
        <w:fldChar w:fldCharType="end"/>
      </w:r>
    </w:p>
    <w:p w14:paraId="528255E4" w14:textId="77777777" w:rsidR="0048364F" w:rsidRPr="000F13D3" w:rsidRDefault="008B2D2F" w:rsidP="0048364F">
      <w:r w:rsidRPr="000F13D3">
        <w:fldChar w:fldCharType="end"/>
      </w:r>
    </w:p>
    <w:p w14:paraId="6D25F6E6" w14:textId="77777777" w:rsidR="0048364F" w:rsidRPr="000F13D3" w:rsidRDefault="0048364F" w:rsidP="0048364F">
      <w:pPr>
        <w:sectPr w:rsidR="0048364F" w:rsidRPr="000F13D3" w:rsidSect="00273AD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7DC50C" w14:textId="77777777" w:rsidR="0048364F" w:rsidRPr="000F13D3" w:rsidRDefault="0048364F" w:rsidP="0048364F">
      <w:pPr>
        <w:pStyle w:val="ActHead5"/>
      </w:pPr>
      <w:bookmarkStart w:id="0" w:name="_Toc107405799"/>
      <w:r w:rsidRPr="00D7706D">
        <w:rPr>
          <w:rStyle w:val="CharSectno"/>
        </w:rPr>
        <w:lastRenderedPageBreak/>
        <w:t>1</w:t>
      </w:r>
      <w:r w:rsidRPr="000F13D3">
        <w:t xml:space="preserve">  </w:t>
      </w:r>
      <w:r w:rsidR="004F676E" w:rsidRPr="000F13D3">
        <w:t>Name</w:t>
      </w:r>
      <w:bookmarkEnd w:id="0"/>
    </w:p>
    <w:p w14:paraId="47FD41FD" w14:textId="77777777" w:rsidR="0048364F" w:rsidRPr="000F13D3" w:rsidRDefault="0048364F" w:rsidP="0048364F">
      <w:pPr>
        <w:pStyle w:val="subsection"/>
      </w:pPr>
      <w:r w:rsidRPr="000F13D3">
        <w:tab/>
      </w:r>
      <w:r w:rsidRPr="000F13D3">
        <w:tab/>
      </w:r>
      <w:r w:rsidR="00043499" w:rsidRPr="000F13D3">
        <w:t>This instrument is</w:t>
      </w:r>
      <w:r w:rsidRPr="000F13D3">
        <w:t xml:space="preserve"> the </w:t>
      </w:r>
      <w:r w:rsidR="000F13D3">
        <w:rPr>
          <w:i/>
          <w:noProof/>
        </w:rPr>
        <w:t>Code for the Tendering and Performance of Building Work Amendment Instrument 2022</w:t>
      </w:r>
      <w:r w:rsidRPr="000F13D3">
        <w:t>.</w:t>
      </w:r>
    </w:p>
    <w:p w14:paraId="59D95E93" w14:textId="77777777" w:rsidR="004F676E" w:rsidRPr="000F13D3" w:rsidRDefault="0048364F" w:rsidP="005452CC">
      <w:pPr>
        <w:pStyle w:val="ActHead5"/>
      </w:pPr>
      <w:bookmarkStart w:id="1" w:name="_Toc107405800"/>
      <w:r w:rsidRPr="00D7706D">
        <w:rPr>
          <w:rStyle w:val="CharSectno"/>
        </w:rPr>
        <w:t>2</w:t>
      </w:r>
      <w:r w:rsidRPr="000F13D3">
        <w:t xml:space="preserve">  Commencement</w:t>
      </w:r>
      <w:bookmarkEnd w:id="1"/>
    </w:p>
    <w:p w14:paraId="030E1B2D" w14:textId="77777777" w:rsidR="005452CC" w:rsidRPr="000F13D3" w:rsidRDefault="005452CC" w:rsidP="00193123">
      <w:pPr>
        <w:pStyle w:val="subsection"/>
      </w:pPr>
      <w:r w:rsidRPr="000F13D3">
        <w:tab/>
        <w:t>(1)</w:t>
      </w:r>
      <w:r w:rsidRPr="000F13D3">
        <w:tab/>
        <w:t xml:space="preserve">Each provision of </w:t>
      </w:r>
      <w:r w:rsidR="00043499" w:rsidRPr="000F13D3">
        <w:t>this instrument</w:t>
      </w:r>
      <w:r w:rsidRPr="000F13D3">
        <w:t xml:space="preserve"> specified in column 1 of the table commences, or is taken to have commenced, in accordance with column 2 of the table. Any other statement in column 2 has effect according to its terms.</w:t>
      </w:r>
    </w:p>
    <w:p w14:paraId="4F3544CB" w14:textId="77777777" w:rsidR="005452CC" w:rsidRPr="000F13D3" w:rsidRDefault="005452CC" w:rsidP="0019312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F13D3" w14:paraId="28813CC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99D0979" w14:textId="77777777" w:rsidR="005452CC" w:rsidRPr="000F13D3" w:rsidRDefault="005452CC" w:rsidP="00193123">
            <w:pPr>
              <w:pStyle w:val="TableHeading"/>
            </w:pPr>
            <w:r w:rsidRPr="000F13D3">
              <w:t>Commencement information</w:t>
            </w:r>
          </w:p>
        </w:tc>
      </w:tr>
      <w:tr w:rsidR="005452CC" w:rsidRPr="000F13D3" w14:paraId="6C7EE6D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046AC5" w14:textId="77777777" w:rsidR="005452CC" w:rsidRPr="000F13D3" w:rsidRDefault="005452CC" w:rsidP="00193123">
            <w:pPr>
              <w:pStyle w:val="TableHeading"/>
            </w:pPr>
            <w:r w:rsidRPr="000F13D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80B2F4" w14:textId="77777777" w:rsidR="005452CC" w:rsidRPr="000F13D3" w:rsidRDefault="005452CC" w:rsidP="00193123">
            <w:pPr>
              <w:pStyle w:val="TableHeading"/>
            </w:pPr>
            <w:r w:rsidRPr="000F13D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5DF4A2" w14:textId="77777777" w:rsidR="005452CC" w:rsidRPr="000F13D3" w:rsidRDefault="005452CC" w:rsidP="00193123">
            <w:pPr>
              <w:pStyle w:val="TableHeading"/>
            </w:pPr>
            <w:r w:rsidRPr="000F13D3">
              <w:t>Column 3</w:t>
            </w:r>
          </w:p>
        </w:tc>
      </w:tr>
      <w:tr w:rsidR="005452CC" w:rsidRPr="000F13D3" w14:paraId="486B76E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69E11A" w14:textId="77777777" w:rsidR="005452CC" w:rsidRPr="000F13D3" w:rsidRDefault="005452CC" w:rsidP="00193123">
            <w:pPr>
              <w:pStyle w:val="TableHeading"/>
            </w:pPr>
            <w:r w:rsidRPr="000F13D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ED81FC" w14:textId="77777777" w:rsidR="005452CC" w:rsidRPr="000F13D3" w:rsidRDefault="005452CC" w:rsidP="00193123">
            <w:pPr>
              <w:pStyle w:val="TableHeading"/>
            </w:pPr>
            <w:r w:rsidRPr="000F13D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A0445D" w14:textId="77777777" w:rsidR="005452CC" w:rsidRPr="000F13D3" w:rsidRDefault="005452CC" w:rsidP="00193123">
            <w:pPr>
              <w:pStyle w:val="TableHeading"/>
            </w:pPr>
            <w:r w:rsidRPr="000F13D3">
              <w:t>Date/Details</w:t>
            </w:r>
          </w:p>
        </w:tc>
      </w:tr>
      <w:tr w:rsidR="005452CC" w:rsidRPr="000F13D3" w14:paraId="2F15871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BC806F" w14:textId="77777777" w:rsidR="005452CC" w:rsidRPr="000F13D3" w:rsidRDefault="005452CC" w:rsidP="00AD7252">
            <w:pPr>
              <w:pStyle w:val="Tabletext"/>
            </w:pPr>
            <w:r w:rsidRPr="000F13D3">
              <w:t xml:space="preserve">1.  </w:t>
            </w:r>
            <w:r w:rsidR="00AD7252" w:rsidRPr="000F13D3">
              <w:t xml:space="preserve">The whole of </w:t>
            </w:r>
            <w:r w:rsidR="00043499" w:rsidRPr="000F13D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981557" w14:textId="77777777" w:rsidR="005452CC" w:rsidRPr="000F13D3" w:rsidRDefault="005452CC" w:rsidP="005452CC">
            <w:pPr>
              <w:pStyle w:val="Tabletext"/>
            </w:pPr>
            <w:r w:rsidRPr="000F13D3">
              <w:t xml:space="preserve">The day after </w:t>
            </w:r>
            <w:r w:rsidR="00043499" w:rsidRPr="000F13D3">
              <w:t>this instrument is</w:t>
            </w:r>
            <w:r w:rsidRPr="000F13D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777D7B" w14:textId="36BFCB55" w:rsidR="005452CC" w:rsidRPr="000F13D3" w:rsidRDefault="00DC0B95">
            <w:pPr>
              <w:pStyle w:val="Tabletext"/>
            </w:pPr>
            <w:r>
              <w:t>26 July 2022</w:t>
            </w:r>
            <w:bookmarkStart w:id="2" w:name="_GoBack"/>
            <w:bookmarkEnd w:id="2"/>
          </w:p>
        </w:tc>
      </w:tr>
    </w:tbl>
    <w:p w14:paraId="67ED3C8C" w14:textId="77777777" w:rsidR="005452CC" w:rsidRPr="000F13D3" w:rsidRDefault="005452CC" w:rsidP="00193123">
      <w:pPr>
        <w:pStyle w:val="notetext"/>
      </w:pPr>
      <w:r w:rsidRPr="000F13D3">
        <w:rPr>
          <w:snapToGrid w:val="0"/>
          <w:lang w:eastAsia="en-US"/>
        </w:rPr>
        <w:t>Note:</w:t>
      </w:r>
      <w:r w:rsidRPr="000F13D3">
        <w:rPr>
          <w:snapToGrid w:val="0"/>
          <w:lang w:eastAsia="en-US"/>
        </w:rPr>
        <w:tab/>
        <w:t xml:space="preserve">This table relates only to the provisions of </w:t>
      </w:r>
      <w:r w:rsidR="00043499" w:rsidRPr="000F13D3">
        <w:rPr>
          <w:snapToGrid w:val="0"/>
          <w:lang w:eastAsia="en-US"/>
        </w:rPr>
        <w:t>this instrument</w:t>
      </w:r>
      <w:r w:rsidRPr="000F13D3">
        <w:t xml:space="preserve"> </w:t>
      </w:r>
      <w:r w:rsidRPr="000F13D3">
        <w:rPr>
          <w:snapToGrid w:val="0"/>
          <w:lang w:eastAsia="en-US"/>
        </w:rPr>
        <w:t xml:space="preserve">as originally made. It will not be amended to deal with any later amendments of </w:t>
      </w:r>
      <w:r w:rsidR="00043499" w:rsidRPr="000F13D3">
        <w:rPr>
          <w:snapToGrid w:val="0"/>
          <w:lang w:eastAsia="en-US"/>
        </w:rPr>
        <w:t>this instrument</w:t>
      </w:r>
      <w:r w:rsidRPr="000F13D3">
        <w:rPr>
          <w:snapToGrid w:val="0"/>
          <w:lang w:eastAsia="en-US"/>
        </w:rPr>
        <w:t>.</w:t>
      </w:r>
    </w:p>
    <w:p w14:paraId="1338BEF9" w14:textId="77777777" w:rsidR="005452CC" w:rsidRPr="000F13D3" w:rsidRDefault="005452CC" w:rsidP="004F676E">
      <w:pPr>
        <w:pStyle w:val="subsection"/>
      </w:pPr>
      <w:r w:rsidRPr="000F13D3">
        <w:tab/>
        <w:t>(2)</w:t>
      </w:r>
      <w:r w:rsidRPr="000F13D3">
        <w:tab/>
        <w:t xml:space="preserve">Any information in column 3 of the table is not part of </w:t>
      </w:r>
      <w:r w:rsidR="00043499" w:rsidRPr="000F13D3">
        <w:t>this instrument</w:t>
      </w:r>
      <w:r w:rsidRPr="000F13D3">
        <w:t xml:space="preserve">. Information may be inserted in this column, or information in it may be edited, in any published version of </w:t>
      </w:r>
      <w:r w:rsidR="00043499" w:rsidRPr="000F13D3">
        <w:t>this instrument</w:t>
      </w:r>
      <w:r w:rsidRPr="000F13D3">
        <w:t>.</w:t>
      </w:r>
    </w:p>
    <w:p w14:paraId="03031075" w14:textId="77777777" w:rsidR="00BF6650" w:rsidRPr="000F13D3" w:rsidRDefault="00BF6650" w:rsidP="00BF6650">
      <w:pPr>
        <w:pStyle w:val="ActHead5"/>
      </w:pPr>
      <w:bookmarkStart w:id="3" w:name="_Toc107405801"/>
      <w:r w:rsidRPr="00D7706D">
        <w:rPr>
          <w:rStyle w:val="CharSectno"/>
        </w:rPr>
        <w:t>3</w:t>
      </w:r>
      <w:r w:rsidRPr="000F13D3">
        <w:t xml:space="preserve">  Authority</w:t>
      </w:r>
      <w:bookmarkEnd w:id="3"/>
    </w:p>
    <w:p w14:paraId="279AFC3F" w14:textId="77777777" w:rsidR="00BF6650" w:rsidRPr="000F13D3" w:rsidRDefault="00BF6650" w:rsidP="00BF6650">
      <w:pPr>
        <w:pStyle w:val="subsection"/>
      </w:pPr>
      <w:r w:rsidRPr="000F13D3">
        <w:tab/>
      </w:r>
      <w:r w:rsidRPr="000F13D3">
        <w:tab/>
      </w:r>
      <w:r w:rsidR="00043499" w:rsidRPr="000F13D3">
        <w:t>This instrument is</w:t>
      </w:r>
      <w:r w:rsidRPr="000F13D3">
        <w:t xml:space="preserve"> made under </w:t>
      </w:r>
      <w:r w:rsidR="000A0C21" w:rsidRPr="000F13D3">
        <w:t xml:space="preserve">subsection 34(1) of the </w:t>
      </w:r>
      <w:r w:rsidR="000A0C21" w:rsidRPr="000F13D3">
        <w:rPr>
          <w:i/>
        </w:rPr>
        <w:t>Building and Construction Industry (Improving Productivity) Act 2016</w:t>
      </w:r>
      <w:r w:rsidR="00546FA3" w:rsidRPr="000F13D3">
        <w:t>.</w:t>
      </w:r>
    </w:p>
    <w:p w14:paraId="7FCBC903" w14:textId="77777777" w:rsidR="00557C7A" w:rsidRPr="000F13D3" w:rsidRDefault="00BF6650" w:rsidP="00557C7A">
      <w:pPr>
        <w:pStyle w:val="ActHead5"/>
      </w:pPr>
      <w:bookmarkStart w:id="4" w:name="_Toc107405802"/>
      <w:r w:rsidRPr="00D7706D">
        <w:rPr>
          <w:rStyle w:val="CharSectno"/>
        </w:rPr>
        <w:t>4</w:t>
      </w:r>
      <w:r w:rsidR="00557C7A" w:rsidRPr="000F13D3">
        <w:t xml:space="preserve">  </w:t>
      </w:r>
      <w:r w:rsidR="00083F48" w:rsidRPr="000F13D3">
        <w:t>Schedules</w:t>
      </w:r>
      <w:bookmarkEnd w:id="4"/>
    </w:p>
    <w:p w14:paraId="47EB7DE9" w14:textId="77777777" w:rsidR="00557C7A" w:rsidRPr="000F13D3" w:rsidRDefault="00557C7A" w:rsidP="00557C7A">
      <w:pPr>
        <w:pStyle w:val="subsection"/>
      </w:pPr>
      <w:r w:rsidRPr="000F13D3">
        <w:tab/>
      </w:r>
      <w:r w:rsidRPr="000F13D3">
        <w:tab/>
      </w:r>
      <w:r w:rsidR="00083F48" w:rsidRPr="000F13D3">
        <w:t xml:space="preserve">Each </w:t>
      </w:r>
      <w:r w:rsidR="00160BD7" w:rsidRPr="000F13D3">
        <w:t>instrument</w:t>
      </w:r>
      <w:r w:rsidR="00083F48" w:rsidRPr="000F13D3">
        <w:t xml:space="preserve"> that is specified in a Schedule to </w:t>
      </w:r>
      <w:r w:rsidR="00043499" w:rsidRPr="000F13D3">
        <w:t>this instrument</w:t>
      </w:r>
      <w:r w:rsidR="00083F48" w:rsidRPr="000F13D3">
        <w:t xml:space="preserve"> is amended or repealed as set out in the applicable items in the Schedule concerned, and any other item in a Schedule to </w:t>
      </w:r>
      <w:r w:rsidR="00043499" w:rsidRPr="000F13D3">
        <w:t>this instrument</w:t>
      </w:r>
      <w:r w:rsidR="00083F48" w:rsidRPr="000F13D3">
        <w:t xml:space="preserve"> has effect according to its terms.</w:t>
      </w:r>
    </w:p>
    <w:p w14:paraId="304A3D5F" w14:textId="77777777" w:rsidR="0048364F" w:rsidRPr="000F13D3" w:rsidRDefault="0048364F" w:rsidP="009C5989">
      <w:pPr>
        <w:pStyle w:val="ActHead6"/>
        <w:pageBreakBefore/>
      </w:pPr>
      <w:bookmarkStart w:id="5" w:name="_Toc107405803"/>
      <w:r w:rsidRPr="00D7706D">
        <w:rPr>
          <w:rStyle w:val="CharAmSchNo"/>
        </w:rPr>
        <w:lastRenderedPageBreak/>
        <w:t>Schedule 1</w:t>
      </w:r>
      <w:r w:rsidRPr="000F13D3">
        <w:t>—</w:t>
      </w:r>
      <w:r w:rsidR="00460499" w:rsidRPr="00D7706D">
        <w:rPr>
          <w:rStyle w:val="CharAmSchText"/>
        </w:rPr>
        <w:t>Amendments</w:t>
      </w:r>
      <w:bookmarkEnd w:id="5"/>
    </w:p>
    <w:p w14:paraId="2B21244E" w14:textId="77777777" w:rsidR="0004044E" w:rsidRPr="00D7706D" w:rsidRDefault="0004044E" w:rsidP="0004044E">
      <w:pPr>
        <w:pStyle w:val="Header"/>
      </w:pPr>
      <w:r w:rsidRPr="00D7706D">
        <w:rPr>
          <w:rStyle w:val="CharAmPartNo"/>
        </w:rPr>
        <w:t xml:space="preserve"> </w:t>
      </w:r>
      <w:r w:rsidRPr="00D7706D">
        <w:rPr>
          <w:rStyle w:val="CharAmPartText"/>
        </w:rPr>
        <w:t xml:space="preserve"> </w:t>
      </w:r>
    </w:p>
    <w:p w14:paraId="317A800E" w14:textId="77777777" w:rsidR="0084172C" w:rsidRPr="000F13D3" w:rsidRDefault="00193123" w:rsidP="00EA0D36">
      <w:pPr>
        <w:pStyle w:val="ActHead9"/>
      </w:pPr>
      <w:bookmarkStart w:id="6" w:name="_Toc107405804"/>
      <w:r w:rsidRPr="000F13D3">
        <w:t>Code for the Tendering and Performance of Building Work 2016</w:t>
      </w:r>
      <w:bookmarkEnd w:id="6"/>
    </w:p>
    <w:p w14:paraId="438F6A02" w14:textId="77777777" w:rsidR="00C513E8" w:rsidRPr="000F13D3" w:rsidRDefault="00927D86" w:rsidP="00193123">
      <w:pPr>
        <w:pStyle w:val="ItemHead"/>
      </w:pPr>
      <w:r w:rsidRPr="000F13D3">
        <w:t>1</w:t>
      </w:r>
      <w:r w:rsidR="00C513E8" w:rsidRPr="000F13D3">
        <w:t xml:space="preserve">  </w:t>
      </w:r>
      <w:r w:rsidR="002179F3" w:rsidRPr="000F13D3">
        <w:t>Subsection 3</w:t>
      </w:r>
      <w:r w:rsidR="00C513E8" w:rsidRPr="000F13D3">
        <w:t>(1)</w:t>
      </w:r>
    </w:p>
    <w:p w14:paraId="6FE2AF28" w14:textId="77777777" w:rsidR="006A1DD3" w:rsidRPr="000F13D3" w:rsidRDefault="00C513E8" w:rsidP="00C513E8">
      <w:pPr>
        <w:pStyle w:val="Item"/>
      </w:pPr>
      <w:r w:rsidRPr="000F13D3">
        <w:t xml:space="preserve">Repeal the </w:t>
      </w:r>
      <w:r w:rsidR="006A1DD3" w:rsidRPr="000F13D3">
        <w:t>following definitions:</w:t>
      </w:r>
    </w:p>
    <w:p w14:paraId="666688F7" w14:textId="77777777" w:rsidR="006A1DD3" w:rsidRPr="000F13D3" w:rsidRDefault="006A1DD3" w:rsidP="006A1DD3">
      <w:pPr>
        <w:pStyle w:val="paragraph"/>
      </w:pPr>
      <w:r w:rsidRPr="000F13D3">
        <w:tab/>
        <w:t>(a)</w:t>
      </w:r>
      <w:r w:rsidRPr="000F13D3">
        <w:tab/>
        <w:t xml:space="preserve">definition of </w:t>
      </w:r>
      <w:r w:rsidRPr="000F13D3">
        <w:rPr>
          <w:b/>
          <w:i/>
        </w:rPr>
        <w:t>ABCC</w:t>
      </w:r>
      <w:r w:rsidRPr="000F13D3">
        <w:t>;</w:t>
      </w:r>
    </w:p>
    <w:p w14:paraId="06A15A41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040119" w:rsidRPr="000F13D3">
        <w:t>b</w:t>
      </w:r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above</w:t>
      </w:r>
      <w:r w:rsidR="000F13D3">
        <w:rPr>
          <w:b/>
          <w:i/>
        </w:rPr>
        <w:noBreakHyphen/>
      </w:r>
      <w:r w:rsidRPr="000F13D3">
        <w:rPr>
          <w:b/>
          <w:i/>
        </w:rPr>
        <w:t>entitlements payment</w:t>
      </w:r>
      <w:r w:rsidRPr="000F13D3">
        <w:t>;</w:t>
      </w:r>
    </w:p>
    <w:p w14:paraId="77102004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040119" w:rsidRPr="000F13D3">
        <w:t>c</w:t>
      </w:r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Department of Finance</w:t>
      </w:r>
      <w:r w:rsidRPr="000F13D3">
        <w:t>;</w:t>
      </w:r>
    </w:p>
    <w:p w14:paraId="40A92054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040119" w:rsidRPr="000F13D3">
        <w:t>d</w:t>
      </w:r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enterprise agreement</w:t>
      </w:r>
      <w:r w:rsidRPr="000F13D3">
        <w:t>;</w:t>
      </w:r>
    </w:p>
    <w:p w14:paraId="334A1F7E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040119" w:rsidRPr="000F13D3">
        <w:t>e</w:t>
      </w:r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acquiring entity</w:t>
      </w:r>
      <w:r w:rsidRPr="000F13D3">
        <w:t>;</w:t>
      </w:r>
    </w:p>
    <w:p w14:paraId="3DA6EA9B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040119" w:rsidRPr="000F13D3">
        <w:t>f</w:t>
      </w:r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FW Act</w:t>
      </w:r>
      <w:r w:rsidRPr="000F13D3">
        <w:t>;</w:t>
      </w:r>
    </w:p>
    <w:p w14:paraId="4783213D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040119" w:rsidRPr="000F13D3">
        <w:t>g</w:t>
      </w:r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head contractor</w:t>
      </w:r>
      <w:r w:rsidRPr="000F13D3">
        <w:t>;</w:t>
      </w:r>
    </w:p>
    <w:p w14:paraId="0C9EEE57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040119" w:rsidRPr="000F13D3">
        <w:t>h</w:t>
      </w:r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individual flexibility arrangement</w:t>
      </w:r>
      <w:r w:rsidRPr="000F13D3">
        <w:t>;</w:t>
      </w:r>
    </w:p>
    <w:p w14:paraId="482A3687" w14:textId="77777777" w:rsidR="006A1DD3" w:rsidRPr="000F13D3" w:rsidRDefault="006A1DD3" w:rsidP="006A1DD3">
      <w:pPr>
        <w:pStyle w:val="paragraph"/>
      </w:pPr>
      <w:r w:rsidRPr="000F13D3">
        <w:tab/>
        <w:t>(</w:t>
      </w:r>
      <w:proofErr w:type="spellStart"/>
      <w:r w:rsidR="00040119" w:rsidRPr="000F13D3">
        <w:t>i</w:t>
      </w:r>
      <w:proofErr w:type="spellEnd"/>
      <w:r w:rsidRPr="000F13D3">
        <w:t>)</w:t>
      </w:r>
      <w:r w:rsidRPr="000F13D3">
        <w:tab/>
        <w:t xml:space="preserve">definition of </w:t>
      </w:r>
      <w:r w:rsidRPr="000F13D3">
        <w:rPr>
          <w:b/>
          <w:i/>
        </w:rPr>
        <w:t>inspector</w:t>
      </w:r>
      <w:r w:rsidRPr="000F13D3">
        <w:t>;</w:t>
      </w:r>
    </w:p>
    <w:p w14:paraId="167AB85B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BF19AA" w:rsidRPr="000F13D3">
        <w:t>j</w:t>
      </w:r>
      <w:r w:rsidRPr="000F13D3">
        <w:t>)</w:t>
      </w:r>
      <w:r w:rsidRPr="000F13D3">
        <w:tab/>
        <w:t xml:space="preserve">definition of </w:t>
      </w:r>
      <w:r w:rsidR="00040119" w:rsidRPr="000F13D3">
        <w:rPr>
          <w:b/>
          <w:i/>
        </w:rPr>
        <w:t>working day</w:t>
      </w:r>
      <w:r w:rsidRPr="000F13D3">
        <w:t>;</w:t>
      </w:r>
    </w:p>
    <w:p w14:paraId="7CFF3054" w14:textId="77777777" w:rsidR="006A1DD3" w:rsidRPr="000F13D3" w:rsidRDefault="006A1DD3" w:rsidP="006A1DD3">
      <w:pPr>
        <w:pStyle w:val="paragraph"/>
      </w:pPr>
      <w:r w:rsidRPr="000F13D3">
        <w:tab/>
        <w:t>(</w:t>
      </w:r>
      <w:r w:rsidR="00BF19AA" w:rsidRPr="000F13D3">
        <w:t>k</w:t>
      </w:r>
      <w:r w:rsidRPr="000F13D3">
        <w:t>)</w:t>
      </w:r>
      <w:r w:rsidRPr="000F13D3">
        <w:tab/>
        <w:t xml:space="preserve">definition of </w:t>
      </w:r>
      <w:r w:rsidR="00040119" w:rsidRPr="000F13D3">
        <w:rPr>
          <w:b/>
          <w:i/>
        </w:rPr>
        <w:t>WRMP</w:t>
      </w:r>
      <w:r w:rsidR="00040119" w:rsidRPr="000F13D3">
        <w:t>.</w:t>
      </w:r>
    </w:p>
    <w:p w14:paraId="64EE0C56" w14:textId="77777777" w:rsidR="00040119" w:rsidRPr="000F13D3" w:rsidRDefault="00927D86" w:rsidP="006A1DD3">
      <w:pPr>
        <w:pStyle w:val="ItemHead"/>
      </w:pPr>
      <w:r w:rsidRPr="000F13D3">
        <w:t>2</w:t>
      </w:r>
      <w:r w:rsidR="00040119" w:rsidRPr="000F13D3">
        <w:t xml:space="preserve">  </w:t>
      </w:r>
      <w:r w:rsidR="002179F3" w:rsidRPr="000F13D3">
        <w:t>Subsection 3</w:t>
      </w:r>
      <w:r w:rsidR="00040119" w:rsidRPr="000F13D3">
        <w:t>(1) (note)</w:t>
      </w:r>
    </w:p>
    <w:p w14:paraId="1B5C28F8" w14:textId="77777777" w:rsidR="00040119" w:rsidRPr="000F13D3" w:rsidRDefault="00040119" w:rsidP="00040119">
      <w:pPr>
        <w:pStyle w:val="Item"/>
      </w:pPr>
      <w:r w:rsidRPr="000F13D3">
        <w:t>Repeal the note.</w:t>
      </w:r>
    </w:p>
    <w:p w14:paraId="399C70E2" w14:textId="77777777" w:rsidR="00040119" w:rsidRPr="000F13D3" w:rsidRDefault="00927D86" w:rsidP="00040119">
      <w:pPr>
        <w:pStyle w:val="ItemHead"/>
      </w:pPr>
      <w:r w:rsidRPr="000F13D3">
        <w:t>3</w:t>
      </w:r>
      <w:r w:rsidR="00040119" w:rsidRPr="000F13D3">
        <w:t xml:space="preserve">  </w:t>
      </w:r>
      <w:r w:rsidR="002179F3" w:rsidRPr="000F13D3">
        <w:t>Section 5</w:t>
      </w:r>
    </w:p>
    <w:p w14:paraId="41A3702F" w14:textId="77777777" w:rsidR="00040119" w:rsidRPr="000F13D3" w:rsidRDefault="00040119" w:rsidP="00040119">
      <w:pPr>
        <w:pStyle w:val="Item"/>
      </w:pPr>
      <w:r w:rsidRPr="000F13D3">
        <w:t>Repeal the section.</w:t>
      </w:r>
    </w:p>
    <w:p w14:paraId="36138BFF" w14:textId="77777777" w:rsidR="00040119" w:rsidRPr="000F13D3" w:rsidRDefault="00927D86" w:rsidP="00040119">
      <w:pPr>
        <w:pStyle w:val="ItemHead"/>
      </w:pPr>
      <w:r w:rsidRPr="000F13D3">
        <w:t>4</w:t>
      </w:r>
      <w:r w:rsidR="00040119" w:rsidRPr="000F13D3">
        <w:t xml:space="preserve">  </w:t>
      </w:r>
      <w:r w:rsidR="002179F3" w:rsidRPr="000F13D3">
        <w:t>Section 6</w:t>
      </w:r>
      <w:r w:rsidR="00040119" w:rsidRPr="000F13D3">
        <w:t xml:space="preserve"> (note 4)</w:t>
      </w:r>
    </w:p>
    <w:p w14:paraId="26EE9612" w14:textId="77777777" w:rsidR="00040119" w:rsidRPr="000F13D3" w:rsidRDefault="00040119" w:rsidP="00040119">
      <w:pPr>
        <w:pStyle w:val="Item"/>
      </w:pPr>
      <w:r w:rsidRPr="000F13D3">
        <w:t xml:space="preserve">Omit “However, some obligations in the code of practice only apply in respect of Commonwealth funded building work—see for example </w:t>
      </w:r>
      <w:r w:rsidR="002179F3" w:rsidRPr="000F13D3">
        <w:t>subsections 8</w:t>
      </w:r>
      <w:r w:rsidRPr="000F13D3">
        <w:t>(2)</w:t>
      </w:r>
      <w:r w:rsidR="000F13D3">
        <w:noBreakHyphen/>
      </w:r>
      <w:r w:rsidRPr="000F13D3">
        <w:t xml:space="preserve">(7) and </w:t>
      </w:r>
      <w:r w:rsidR="000F13D3">
        <w:t>Part 6</w:t>
      </w:r>
      <w:r w:rsidRPr="000F13D3">
        <w:t>.”.</w:t>
      </w:r>
    </w:p>
    <w:p w14:paraId="2A00019D" w14:textId="77777777" w:rsidR="006A1DD3" w:rsidRPr="000F13D3" w:rsidRDefault="00927D86" w:rsidP="006A1DD3">
      <w:pPr>
        <w:pStyle w:val="ItemHead"/>
      </w:pPr>
      <w:r w:rsidRPr="000F13D3">
        <w:t>5</w:t>
      </w:r>
      <w:r w:rsidR="006A1DD3" w:rsidRPr="000F13D3">
        <w:t xml:space="preserve">  </w:t>
      </w:r>
      <w:r w:rsidR="002179F3" w:rsidRPr="000F13D3">
        <w:t>Sub</w:t>
      </w:r>
      <w:r w:rsidR="000F13D3">
        <w:t>section 6</w:t>
      </w:r>
      <w:r w:rsidR="00040119" w:rsidRPr="000F13D3">
        <w:t>A(1)</w:t>
      </w:r>
    </w:p>
    <w:p w14:paraId="5D4AAC0A" w14:textId="77777777" w:rsidR="00040119" w:rsidRPr="000F13D3" w:rsidRDefault="00040119" w:rsidP="00040119">
      <w:pPr>
        <w:pStyle w:val="Item"/>
      </w:pPr>
      <w:r w:rsidRPr="000F13D3">
        <w:t>Omit “</w:t>
      </w:r>
      <w:r w:rsidR="0034553D" w:rsidRPr="000F13D3">
        <w:rPr>
          <w:color w:val="000000"/>
          <w:shd w:val="clear" w:color="auto" w:fill="FFFFFF"/>
        </w:rPr>
        <w:t>ABC Commissioner may exempt a building contractor or building industry participant from this code of practice if the Commissioner</w:t>
      </w:r>
      <w:r w:rsidRPr="000F13D3">
        <w:t>”, substitute “</w:t>
      </w:r>
      <w:r w:rsidR="0034553D" w:rsidRPr="000F13D3">
        <w:rPr>
          <w:color w:val="000000"/>
          <w:shd w:val="clear" w:color="auto" w:fill="FFFFFF"/>
        </w:rPr>
        <w:t>Minister may exempt a building contractor or building industry participant from this code of practice if the Minister</w:t>
      </w:r>
      <w:r w:rsidRPr="000F13D3">
        <w:t>”.</w:t>
      </w:r>
    </w:p>
    <w:p w14:paraId="14B6EAD4" w14:textId="77777777" w:rsidR="00CA17AB" w:rsidRPr="000F13D3" w:rsidRDefault="00927D86" w:rsidP="00CA17AB">
      <w:pPr>
        <w:pStyle w:val="ItemHead"/>
      </w:pPr>
      <w:r w:rsidRPr="000F13D3">
        <w:t>6</w:t>
      </w:r>
      <w:r w:rsidR="00CA17AB" w:rsidRPr="000F13D3">
        <w:t xml:space="preserve">  </w:t>
      </w:r>
      <w:r w:rsidR="000F13D3">
        <w:t>Paragraph 6</w:t>
      </w:r>
      <w:r w:rsidR="00CA17AB" w:rsidRPr="000F13D3">
        <w:t>A(1)(b)</w:t>
      </w:r>
    </w:p>
    <w:p w14:paraId="485B8FC5" w14:textId="77777777" w:rsidR="00CA17AB" w:rsidRPr="000F13D3" w:rsidRDefault="00CA17AB" w:rsidP="00CA17AB">
      <w:pPr>
        <w:pStyle w:val="Item"/>
      </w:pPr>
      <w:r w:rsidRPr="000F13D3">
        <w:t xml:space="preserve">Omit “having regard to the objective in </w:t>
      </w:r>
      <w:r w:rsidR="000F13D3">
        <w:t>subparagraph 5</w:t>
      </w:r>
      <w:r w:rsidRPr="000F13D3">
        <w:t>(a) of this code of practice”, substitute “in the circumstances”.</w:t>
      </w:r>
    </w:p>
    <w:p w14:paraId="7BA760B7" w14:textId="77777777" w:rsidR="006D387F" w:rsidRPr="000F13D3" w:rsidRDefault="00927D86" w:rsidP="006D387F">
      <w:pPr>
        <w:pStyle w:val="ItemHead"/>
      </w:pPr>
      <w:r w:rsidRPr="000F13D3">
        <w:t>7</w:t>
      </w:r>
      <w:r w:rsidR="006D387F" w:rsidRPr="000F13D3">
        <w:t xml:space="preserve">  Sub</w:t>
      </w:r>
      <w:r w:rsidR="000F13D3">
        <w:t>section 6</w:t>
      </w:r>
      <w:r w:rsidR="006D387F" w:rsidRPr="000F13D3">
        <w:t>B(1)</w:t>
      </w:r>
    </w:p>
    <w:p w14:paraId="5F3638C0" w14:textId="77777777" w:rsidR="006D387F" w:rsidRPr="000F13D3" w:rsidRDefault="006D387F" w:rsidP="006D387F">
      <w:pPr>
        <w:pStyle w:val="Item"/>
      </w:pPr>
      <w:r w:rsidRPr="000F13D3">
        <w:t>Omit “ABC Commissioner”, substitute “Minister”.</w:t>
      </w:r>
    </w:p>
    <w:p w14:paraId="3E2C09B9" w14:textId="77777777" w:rsidR="004D383B" w:rsidRPr="000F13D3" w:rsidRDefault="00927D86" w:rsidP="004D383B">
      <w:pPr>
        <w:pStyle w:val="ItemHead"/>
      </w:pPr>
      <w:r w:rsidRPr="000F13D3">
        <w:t>8</w:t>
      </w:r>
      <w:r w:rsidR="004D383B" w:rsidRPr="000F13D3">
        <w:t xml:space="preserve">  </w:t>
      </w:r>
      <w:r w:rsidR="002179F3" w:rsidRPr="000F13D3">
        <w:t>Sub</w:t>
      </w:r>
      <w:r w:rsidR="000F13D3">
        <w:t>section 6</w:t>
      </w:r>
      <w:r w:rsidR="004D383B" w:rsidRPr="000F13D3">
        <w:t>B(2)</w:t>
      </w:r>
    </w:p>
    <w:p w14:paraId="3A7DCE3B" w14:textId="77777777" w:rsidR="004D383B" w:rsidRPr="000F13D3" w:rsidRDefault="004D383B" w:rsidP="004D383B">
      <w:pPr>
        <w:pStyle w:val="Item"/>
      </w:pPr>
      <w:r w:rsidRPr="000F13D3">
        <w:t xml:space="preserve">Omit “ABC Commissioner must grant the exemption (the </w:t>
      </w:r>
      <w:r w:rsidRPr="000F13D3">
        <w:rPr>
          <w:b/>
          <w:i/>
        </w:rPr>
        <w:t>infrastructure exemption</w:t>
      </w:r>
      <w:r w:rsidRPr="000F13D3">
        <w:t xml:space="preserve">) if the Commissioner”, substitute “Minister must grant the exemption (the </w:t>
      </w:r>
      <w:r w:rsidRPr="000F13D3">
        <w:rPr>
          <w:b/>
          <w:i/>
        </w:rPr>
        <w:t>infrastructure exemption</w:t>
      </w:r>
      <w:r w:rsidRPr="000F13D3">
        <w:t>) if the Minister”.</w:t>
      </w:r>
    </w:p>
    <w:p w14:paraId="075D86FA" w14:textId="77777777" w:rsidR="004D383B" w:rsidRPr="000F13D3" w:rsidRDefault="00927D86" w:rsidP="004D383B">
      <w:pPr>
        <w:pStyle w:val="ItemHead"/>
      </w:pPr>
      <w:r w:rsidRPr="000F13D3">
        <w:lastRenderedPageBreak/>
        <w:t>9</w:t>
      </w:r>
      <w:r w:rsidR="004D383B" w:rsidRPr="000F13D3">
        <w:t xml:space="preserve">  </w:t>
      </w:r>
      <w:r w:rsidR="002179F3" w:rsidRPr="000F13D3">
        <w:t>Sub</w:t>
      </w:r>
      <w:r w:rsidR="000F13D3">
        <w:t>section 6</w:t>
      </w:r>
      <w:r w:rsidR="004D383B" w:rsidRPr="000F13D3">
        <w:t>B(4)</w:t>
      </w:r>
    </w:p>
    <w:p w14:paraId="2A0FDA9F" w14:textId="77777777" w:rsidR="004D383B" w:rsidRPr="000F13D3" w:rsidRDefault="004D383B" w:rsidP="004D383B">
      <w:pPr>
        <w:pStyle w:val="Item"/>
      </w:pPr>
      <w:r w:rsidRPr="000F13D3">
        <w:t>Omit “ABC Commissioner must revoke an infrastructure exemption (including an exemption issued for a specified period) if the Commissioner”, substitute “Minister must revoke an infrastructure exemption (including an exemption issued for a specified period) if the Minister”.</w:t>
      </w:r>
    </w:p>
    <w:p w14:paraId="3D42C946" w14:textId="77777777" w:rsidR="004D383B" w:rsidRPr="000F13D3" w:rsidRDefault="00927D86" w:rsidP="004D383B">
      <w:pPr>
        <w:pStyle w:val="ItemHead"/>
      </w:pPr>
      <w:r w:rsidRPr="000F13D3">
        <w:t>10</w:t>
      </w:r>
      <w:r w:rsidR="004D383B" w:rsidRPr="000F13D3">
        <w:t xml:space="preserve">  </w:t>
      </w:r>
      <w:r w:rsidR="002179F3" w:rsidRPr="000F13D3">
        <w:t>Sections 7</w:t>
      </w:r>
      <w:r w:rsidR="004D383B" w:rsidRPr="000F13D3">
        <w:t xml:space="preserve"> to 11E</w:t>
      </w:r>
    </w:p>
    <w:p w14:paraId="46304F28" w14:textId="77777777" w:rsidR="004D383B" w:rsidRPr="000F13D3" w:rsidRDefault="004D383B" w:rsidP="004D383B">
      <w:pPr>
        <w:pStyle w:val="Item"/>
      </w:pPr>
      <w:r w:rsidRPr="000F13D3">
        <w:t>Repeal the sections.</w:t>
      </w:r>
    </w:p>
    <w:p w14:paraId="46598B5F" w14:textId="77777777" w:rsidR="004D383B" w:rsidRPr="000F13D3" w:rsidRDefault="00927D86" w:rsidP="004D383B">
      <w:pPr>
        <w:pStyle w:val="ItemHead"/>
      </w:pPr>
      <w:r w:rsidRPr="000F13D3">
        <w:t>11</w:t>
      </w:r>
      <w:r w:rsidR="004D383B" w:rsidRPr="000F13D3">
        <w:t xml:space="preserve">  </w:t>
      </w:r>
      <w:r w:rsidR="002179F3" w:rsidRPr="000F13D3">
        <w:t>Sections 1</w:t>
      </w:r>
      <w:r w:rsidR="004D383B" w:rsidRPr="000F13D3">
        <w:t>2 to 16A</w:t>
      </w:r>
    </w:p>
    <w:p w14:paraId="74448D2E" w14:textId="77777777" w:rsidR="004D383B" w:rsidRPr="000F13D3" w:rsidRDefault="004D383B" w:rsidP="004D383B">
      <w:pPr>
        <w:pStyle w:val="Item"/>
      </w:pPr>
      <w:r w:rsidRPr="000F13D3">
        <w:t>Repeal the sections.</w:t>
      </w:r>
    </w:p>
    <w:p w14:paraId="04E91D78" w14:textId="77777777" w:rsidR="004D383B" w:rsidRPr="000F13D3" w:rsidRDefault="00927D86" w:rsidP="004D383B">
      <w:pPr>
        <w:pStyle w:val="ItemHead"/>
      </w:pPr>
      <w:r w:rsidRPr="000F13D3">
        <w:t>12</w:t>
      </w:r>
      <w:r w:rsidR="004D383B" w:rsidRPr="000F13D3">
        <w:t xml:space="preserve">  </w:t>
      </w:r>
      <w:r w:rsidR="002179F3" w:rsidRPr="000F13D3">
        <w:t>Part 4</w:t>
      </w:r>
    </w:p>
    <w:p w14:paraId="7E1C2C87" w14:textId="77777777" w:rsidR="004D383B" w:rsidRPr="000F13D3" w:rsidRDefault="004D383B" w:rsidP="004D383B">
      <w:pPr>
        <w:pStyle w:val="Item"/>
      </w:pPr>
      <w:r w:rsidRPr="000F13D3">
        <w:t>Repeal the Part.</w:t>
      </w:r>
    </w:p>
    <w:p w14:paraId="19E53021" w14:textId="77777777" w:rsidR="004D383B" w:rsidRPr="000F13D3" w:rsidRDefault="00927D86" w:rsidP="004D383B">
      <w:pPr>
        <w:pStyle w:val="ItemHead"/>
      </w:pPr>
      <w:r w:rsidRPr="000F13D3">
        <w:t>13</w:t>
      </w:r>
      <w:r w:rsidR="004D383B" w:rsidRPr="000F13D3">
        <w:t xml:space="preserve">  </w:t>
      </w:r>
      <w:r w:rsidR="002179F3" w:rsidRPr="000F13D3">
        <w:t>Sections 2</w:t>
      </w:r>
      <w:r w:rsidR="004D383B" w:rsidRPr="000F13D3">
        <w:t>3 to 25</w:t>
      </w:r>
    </w:p>
    <w:p w14:paraId="087429D9" w14:textId="77777777" w:rsidR="004D383B" w:rsidRPr="000F13D3" w:rsidRDefault="004D383B" w:rsidP="004D383B">
      <w:pPr>
        <w:pStyle w:val="Item"/>
      </w:pPr>
      <w:r w:rsidRPr="000F13D3">
        <w:t>Repeal the sections.</w:t>
      </w:r>
    </w:p>
    <w:p w14:paraId="6B7624B9" w14:textId="77777777" w:rsidR="004D383B" w:rsidRPr="000F13D3" w:rsidRDefault="00927D86" w:rsidP="004D383B">
      <w:pPr>
        <w:pStyle w:val="ItemHead"/>
      </w:pPr>
      <w:r w:rsidRPr="000F13D3">
        <w:t>14</w:t>
      </w:r>
      <w:r w:rsidR="004D383B" w:rsidRPr="000F13D3">
        <w:t xml:space="preserve">  </w:t>
      </w:r>
      <w:r w:rsidR="002179F3" w:rsidRPr="000F13D3">
        <w:t>Subsections 2</w:t>
      </w:r>
      <w:r w:rsidR="004D383B" w:rsidRPr="000F13D3">
        <w:t>6(1) to (7)</w:t>
      </w:r>
    </w:p>
    <w:p w14:paraId="2E6BC492" w14:textId="77777777" w:rsidR="004D383B" w:rsidRPr="000F13D3" w:rsidRDefault="004D383B" w:rsidP="004D383B">
      <w:pPr>
        <w:pStyle w:val="Item"/>
      </w:pPr>
      <w:r w:rsidRPr="000F13D3">
        <w:t>Repeal the subsections.</w:t>
      </w:r>
    </w:p>
    <w:p w14:paraId="7760D626" w14:textId="77777777" w:rsidR="004D383B" w:rsidRPr="000F13D3" w:rsidRDefault="00927D86" w:rsidP="004D383B">
      <w:pPr>
        <w:pStyle w:val="ItemHead"/>
      </w:pPr>
      <w:r w:rsidRPr="000F13D3">
        <w:t>15</w:t>
      </w:r>
      <w:r w:rsidR="004D383B" w:rsidRPr="000F13D3">
        <w:t xml:space="preserve">  </w:t>
      </w:r>
      <w:r w:rsidR="002179F3" w:rsidRPr="000F13D3">
        <w:t>Sections 2</w:t>
      </w:r>
      <w:r w:rsidR="004D383B" w:rsidRPr="000F13D3">
        <w:t>7 to 29</w:t>
      </w:r>
    </w:p>
    <w:p w14:paraId="59046A16" w14:textId="77777777" w:rsidR="004D383B" w:rsidRPr="000F13D3" w:rsidRDefault="004D383B" w:rsidP="004D383B">
      <w:pPr>
        <w:pStyle w:val="Item"/>
      </w:pPr>
      <w:r w:rsidRPr="000F13D3">
        <w:t>Repeal the sections.</w:t>
      </w:r>
    </w:p>
    <w:p w14:paraId="1966B89E" w14:textId="77777777" w:rsidR="004D383B" w:rsidRPr="000F13D3" w:rsidRDefault="00927D86" w:rsidP="004D383B">
      <w:pPr>
        <w:pStyle w:val="ItemHead"/>
      </w:pPr>
      <w:r w:rsidRPr="000F13D3">
        <w:t>16</w:t>
      </w:r>
      <w:r w:rsidR="00F51F0E" w:rsidRPr="000F13D3">
        <w:t xml:space="preserve">  </w:t>
      </w:r>
      <w:r w:rsidR="000F13D3">
        <w:t>Part 6</w:t>
      </w:r>
    </w:p>
    <w:p w14:paraId="14C54B16" w14:textId="77777777" w:rsidR="00F51F0E" w:rsidRPr="000F13D3" w:rsidRDefault="00F51F0E" w:rsidP="00F51F0E">
      <w:pPr>
        <w:pStyle w:val="Item"/>
      </w:pPr>
      <w:r w:rsidRPr="000F13D3">
        <w:t>Repeal the Part</w:t>
      </w:r>
      <w:r w:rsidR="00CA17AB" w:rsidRPr="000F13D3">
        <w:t>, substitute:</w:t>
      </w:r>
    </w:p>
    <w:p w14:paraId="6FDE3B9E" w14:textId="77777777" w:rsidR="00CA17AB" w:rsidRPr="000F13D3" w:rsidRDefault="000F13D3" w:rsidP="00CA17AB">
      <w:pPr>
        <w:pStyle w:val="ActHead2"/>
      </w:pPr>
      <w:bookmarkStart w:id="7" w:name="_Toc107405805"/>
      <w:r w:rsidRPr="00D7706D">
        <w:rPr>
          <w:rStyle w:val="CharPartNo"/>
        </w:rPr>
        <w:t>Part 6</w:t>
      </w:r>
      <w:r w:rsidR="00CA17AB" w:rsidRPr="000F13D3">
        <w:t>—</w:t>
      </w:r>
      <w:r w:rsidR="00CA17AB" w:rsidRPr="00D7706D">
        <w:rPr>
          <w:rStyle w:val="CharPartText"/>
        </w:rPr>
        <w:t>Application and transitional provisions</w:t>
      </w:r>
      <w:bookmarkEnd w:id="7"/>
    </w:p>
    <w:p w14:paraId="3BA2182E" w14:textId="77777777" w:rsidR="00CA17AB" w:rsidRPr="00D7706D" w:rsidRDefault="00CA17AB" w:rsidP="00CA17AB">
      <w:pPr>
        <w:pStyle w:val="Header"/>
      </w:pPr>
      <w:r w:rsidRPr="00D7706D">
        <w:rPr>
          <w:rStyle w:val="CharDivNo"/>
        </w:rPr>
        <w:t xml:space="preserve"> </w:t>
      </w:r>
      <w:r w:rsidRPr="00D7706D">
        <w:rPr>
          <w:rStyle w:val="CharDivText"/>
        </w:rPr>
        <w:t xml:space="preserve"> </w:t>
      </w:r>
    </w:p>
    <w:p w14:paraId="5486793F" w14:textId="77777777" w:rsidR="00CA17AB" w:rsidRPr="000F13D3" w:rsidRDefault="00CA17AB" w:rsidP="00CA17AB">
      <w:pPr>
        <w:pStyle w:val="ActHead5"/>
      </w:pPr>
      <w:bookmarkStart w:id="8" w:name="_Toc107405806"/>
      <w:r w:rsidRPr="00D7706D">
        <w:rPr>
          <w:rStyle w:val="CharSectno"/>
        </w:rPr>
        <w:t>30</w:t>
      </w:r>
      <w:r w:rsidRPr="000F13D3">
        <w:t xml:space="preserve">  </w:t>
      </w:r>
      <w:r w:rsidR="0064712C" w:rsidRPr="000F13D3">
        <w:t xml:space="preserve">Transitional provisions relating to the </w:t>
      </w:r>
      <w:r w:rsidR="000F13D3">
        <w:rPr>
          <w:i/>
          <w:noProof/>
        </w:rPr>
        <w:t>Code for the Tendering and Performance of Building Work Amendment Instrument 2022</w:t>
      </w:r>
      <w:bookmarkEnd w:id="8"/>
      <w:r w:rsidR="002B0139" w:rsidRPr="000F13D3">
        <w:t>—exemptions</w:t>
      </w:r>
    </w:p>
    <w:p w14:paraId="45E64C3D" w14:textId="77777777" w:rsidR="0064712C" w:rsidRPr="000F13D3" w:rsidRDefault="0064712C" w:rsidP="0064712C">
      <w:pPr>
        <w:pStyle w:val="subsection"/>
      </w:pPr>
      <w:r w:rsidRPr="000F13D3">
        <w:tab/>
        <w:t>(1)</w:t>
      </w:r>
      <w:r w:rsidRPr="000F13D3">
        <w:tab/>
        <w:t xml:space="preserve">An exemption given by the ABC Commissioner under </w:t>
      </w:r>
      <w:r w:rsidR="000F13D3">
        <w:t>section 6</w:t>
      </w:r>
      <w:r w:rsidRPr="000F13D3">
        <w:t xml:space="preserve">A or 6B of this instrument and in effect immediately before the commencement of the </w:t>
      </w:r>
      <w:r w:rsidRPr="000F13D3">
        <w:rPr>
          <w:i/>
        </w:rPr>
        <w:t>Code for the Tendering and Performance of Building Work Amendment Instrument 2022</w:t>
      </w:r>
      <w:r w:rsidRPr="000F13D3">
        <w:t xml:space="preserve"> </w:t>
      </w:r>
      <w:r w:rsidR="00F46CF2" w:rsidRPr="000F13D3">
        <w:t xml:space="preserve">(the </w:t>
      </w:r>
      <w:r w:rsidR="00F46CF2" w:rsidRPr="000F13D3">
        <w:rPr>
          <w:b/>
          <w:i/>
        </w:rPr>
        <w:t>amending instrument</w:t>
      </w:r>
      <w:r w:rsidR="00F46CF2" w:rsidRPr="000F13D3">
        <w:t xml:space="preserve">) </w:t>
      </w:r>
      <w:r w:rsidRPr="000F13D3">
        <w:t xml:space="preserve">continues in effect, and may be dealt with, as if it were an exemption given by the Minister under </w:t>
      </w:r>
      <w:r w:rsidR="000F13D3">
        <w:t>section 6</w:t>
      </w:r>
      <w:r w:rsidRPr="000F13D3">
        <w:t>A or 6B (as the case may be) as in force after that commencement.</w:t>
      </w:r>
    </w:p>
    <w:p w14:paraId="2F079EA5" w14:textId="77777777" w:rsidR="005A7FB3" w:rsidRPr="000F13D3" w:rsidRDefault="0064712C" w:rsidP="0064712C">
      <w:pPr>
        <w:pStyle w:val="subsection"/>
      </w:pPr>
      <w:r w:rsidRPr="000F13D3">
        <w:tab/>
        <w:t>(2)</w:t>
      </w:r>
      <w:r w:rsidRPr="000F13D3">
        <w:tab/>
        <w:t>If</w:t>
      </w:r>
      <w:r w:rsidR="005A7FB3" w:rsidRPr="000F13D3">
        <w:t>:</w:t>
      </w:r>
    </w:p>
    <w:p w14:paraId="525DFBA7" w14:textId="77777777" w:rsidR="0064712C" w:rsidRPr="000F13D3" w:rsidRDefault="005A7FB3" w:rsidP="005A7FB3">
      <w:pPr>
        <w:pStyle w:val="paragraph"/>
      </w:pPr>
      <w:r w:rsidRPr="000F13D3">
        <w:tab/>
        <w:t>(a)</w:t>
      </w:r>
      <w:r w:rsidRPr="000F13D3">
        <w:tab/>
      </w:r>
      <w:r w:rsidR="0064712C" w:rsidRPr="000F13D3">
        <w:t xml:space="preserve">before the commencement of the </w:t>
      </w:r>
      <w:r w:rsidR="00F46CF2" w:rsidRPr="000F13D3">
        <w:t>amending instrument</w:t>
      </w:r>
      <w:r w:rsidRPr="000F13D3">
        <w:t xml:space="preserve">, a building contractor or building industry participant makes an application under </w:t>
      </w:r>
      <w:r w:rsidR="000F13D3">
        <w:t>subsection 6</w:t>
      </w:r>
      <w:r w:rsidRPr="000F13D3">
        <w:t>B</w:t>
      </w:r>
      <w:r w:rsidR="001004A4" w:rsidRPr="000F13D3">
        <w:t>(1)</w:t>
      </w:r>
      <w:r w:rsidRPr="000F13D3">
        <w:t xml:space="preserve"> to the ABC Commissioner; and</w:t>
      </w:r>
    </w:p>
    <w:p w14:paraId="7A8C1C17" w14:textId="77777777" w:rsidR="005A7FB3" w:rsidRPr="000F13D3" w:rsidRDefault="005A7FB3" w:rsidP="005A7FB3">
      <w:pPr>
        <w:pStyle w:val="paragraph"/>
      </w:pPr>
      <w:r w:rsidRPr="000F13D3">
        <w:tab/>
        <w:t>(b)</w:t>
      </w:r>
      <w:r w:rsidRPr="000F13D3">
        <w:tab/>
        <w:t>at that commencement, the ABC Commissioner has not made a decision on the application;</w:t>
      </w:r>
    </w:p>
    <w:p w14:paraId="6C1EAA2B" w14:textId="77777777" w:rsidR="005A7FB3" w:rsidRPr="000F13D3" w:rsidRDefault="005A7FB3" w:rsidP="005A7FB3">
      <w:pPr>
        <w:pStyle w:val="subsection2"/>
      </w:pPr>
      <w:r w:rsidRPr="000F13D3">
        <w:t xml:space="preserve">then, at and after that commencement, the Minister may deal with the application as if it had been made to the Minister under </w:t>
      </w:r>
      <w:r w:rsidR="000F13D3">
        <w:t>subsection 6</w:t>
      </w:r>
      <w:r w:rsidRPr="000F13D3">
        <w:t>B(1) as in force after that commencement.</w:t>
      </w:r>
    </w:p>
    <w:p w14:paraId="6F7331B9" w14:textId="77777777" w:rsidR="002B0139" w:rsidRPr="000F13D3" w:rsidRDefault="002B0139" w:rsidP="002B0139">
      <w:pPr>
        <w:pStyle w:val="ActHead5"/>
      </w:pPr>
      <w:r w:rsidRPr="00D7706D">
        <w:rPr>
          <w:rStyle w:val="CharSectno"/>
        </w:rPr>
        <w:lastRenderedPageBreak/>
        <w:t>31</w:t>
      </w:r>
      <w:r w:rsidRPr="000F13D3">
        <w:t xml:space="preserve">  Transitional provisions relating to the </w:t>
      </w:r>
      <w:r w:rsidR="000F13D3">
        <w:rPr>
          <w:i/>
          <w:noProof/>
        </w:rPr>
        <w:t>Code for the Tendering and Performance of Building Work Amendment Instrument 2022</w:t>
      </w:r>
      <w:r w:rsidRPr="000F13D3">
        <w:t>—exclusion sanctions</w:t>
      </w:r>
    </w:p>
    <w:p w14:paraId="31477B05" w14:textId="77777777" w:rsidR="00F46CF2" w:rsidRPr="000F13D3" w:rsidRDefault="00F46CF2" w:rsidP="00F46CF2">
      <w:pPr>
        <w:pStyle w:val="subsection"/>
      </w:pPr>
      <w:r w:rsidRPr="000F13D3">
        <w:tab/>
        <w:t>(</w:t>
      </w:r>
      <w:r w:rsidR="002B0139" w:rsidRPr="000F13D3">
        <w:t>1</w:t>
      </w:r>
      <w:r w:rsidRPr="000F13D3">
        <w:t>)</w:t>
      </w:r>
      <w:r w:rsidRPr="000F13D3">
        <w:tab/>
      </w:r>
      <w:r w:rsidR="002B0139" w:rsidRPr="000F13D3">
        <w:t xml:space="preserve">This section </w:t>
      </w:r>
      <w:r w:rsidRPr="000F13D3">
        <w:t xml:space="preserve">applies to a code covered entity </w:t>
      </w:r>
      <w:r w:rsidR="002B0139" w:rsidRPr="000F13D3">
        <w:t xml:space="preserve">(the </w:t>
      </w:r>
      <w:r w:rsidR="002B0139" w:rsidRPr="000F13D3">
        <w:rPr>
          <w:b/>
          <w:i/>
        </w:rPr>
        <w:t>sanctioned entity</w:t>
      </w:r>
      <w:r w:rsidR="002B0139" w:rsidRPr="000F13D3">
        <w:t xml:space="preserve">) </w:t>
      </w:r>
      <w:r w:rsidRPr="000F13D3">
        <w:t xml:space="preserve">that was </w:t>
      </w:r>
      <w:r w:rsidR="002B0139" w:rsidRPr="000F13D3">
        <w:t>subject to an exclusion sanction</w:t>
      </w:r>
      <w:r w:rsidRPr="000F13D3">
        <w:t xml:space="preserve"> immediately before the commencement of the </w:t>
      </w:r>
      <w:r w:rsidR="002B0139" w:rsidRPr="000F13D3">
        <w:rPr>
          <w:i/>
        </w:rPr>
        <w:t>Code for the Tendering and Performance of Building Work Amendment Instrument 2022</w:t>
      </w:r>
      <w:r w:rsidR="002B0139" w:rsidRPr="000F13D3">
        <w:t xml:space="preserve"> (the </w:t>
      </w:r>
      <w:r w:rsidR="002B0139" w:rsidRPr="000F13D3">
        <w:rPr>
          <w:b/>
          <w:i/>
        </w:rPr>
        <w:t>amending instrument</w:t>
      </w:r>
      <w:r w:rsidR="002B0139" w:rsidRPr="000F13D3">
        <w:t>)</w:t>
      </w:r>
      <w:r w:rsidRPr="000F13D3">
        <w:t>.</w:t>
      </w:r>
    </w:p>
    <w:p w14:paraId="1E474F8D" w14:textId="77777777" w:rsidR="002B0139" w:rsidRPr="000F13D3" w:rsidRDefault="00CD14F1" w:rsidP="00CD14F1">
      <w:pPr>
        <w:pStyle w:val="subsection"/>
      </w:pPr>
      <w:r w:rsidRPr="000F13D3">
        <w:tab/>
        <w:t>(2)</w:t>
      </w:r>
      <w:r w:rsidRPr="000F13D3">
        <w:tab/>
        <w:t>Despite the amendments made by the amending instrument, the exclusion sanction</w:t>
      </w:r>
      <w:r w:rsidR="00161B17" w:rsidRPr="000F13D3">
        <w:t xml:space="preserve"> continues in </w:t>
      </w:r>
      <w:r w:rsidR="00927D86" w:rsidRPr="000F13D3">
        <w:t>force</w:t>
      </w:r>
      <w:r w:rsidR="00161B17" w:rsidRPr="000F13D3">
        <w:t xml:space="preserve"> after that commencement </w:t>
      </w:r>
      <w:r w:rsidR="007D14C1" w:rsidRPr="000F13D3">
        <w:t xml:space="preserve">(subject to </w:t>
      </w:r>
      <w:r w:rsidR="000F13D3">
        <w:t>paragraph 3</w:t>
      </w:r>
      <w:r w:rsidR="007D14C1" w:rsidRPr="000F13D3">
        <w:t xml:space="preserve">(3)(a)) </w:t>
      </w:r>
      <w:r w:rsidR="00161B17" w:rsidRPr="000F13D3">
        <w:t xml:space="preserve">with the effects set out in </w:t>
      </w:r>
      <w:r w:rsidR="000F13D3">
        <w:t>subsections (</w:t>
      </w:r>
      <w:r w:rsidR="00CA6540" w:rsidRPr="000F13D3">
        <w:t>3) to (5)</w:t>
      </w:r>
      <w:r w:rsidR="007D14C1" w:rsidRPr="000F13D3">
        <w:t xml:space="preserve"> of this section</w:t>
      </w:r>
      <w:r w:rsidR="00161B17" w:rsidRPr="000F13D3">
        <w:t>.</w:t>
      </w:r>
    </w:p>
    <w:p w14:paraId="30C39ACE" w14:textId="77777777" w:rsidR="00161B17" w:rsidRPr="000F13D3" w:rsidRDefault="00161B17" w:rsidP="00161B17">
      <w:pPr>
        <w:pStyle w:val="SubsectionHead"/>
      </w:pPr>
      <w:r w:rsidRPr="000F13D3">
        <w:t>Effects of exclusion sanction</w:t>
      </w:r>
    </w:p>
    <w:p w14:paraId="5B16AEB8" w14:textId="77777777" w:rsidR="00CA6540" w:rsidRPr="000F13D3" w:rsidRDefault="00CA6540" w:rsidP="00CA6540">
      <w:pPr>
        <w:pStyle w:val="subsection"/>
      </w:pPr>
      <w:r w:rsidRPr="000F13D3">
        <w:tab/>
        <w:t>(3)</w:t>
      </w:r>
      <w:r w:rsidRPr="000F13D3">
        <w:tab/>
        <w:t xml:space="preserve">Another code covered entity must not enter into an agreement in respect of building work with the sanctioned entity as a subcontractor, unless approval to do so is provided by the </w:t>
      </w:r>
      <w:r w:rsidR="00AA1B16" w:rsidRPr="000F13D3">
        <w:t>Minister</w:t>
      </w:r>
      <w:r w:rsidRPr="000F13D3">
        <w:t>.</w:t>
      </w:r>
    </w:p>
    <w:p w14:paraId="1039B98A" w14:textId="77777777" w:rsidR="00445826" w:rsidRPr="000F13D3" w:rsidRDefault="00445826" w:rsidP="00445826">
      <w:pPr>
        <w:pStyle w:val="notetext"/>
      </w:pPr>
      <w:r w:rsidRPr="000F13D3">
        <w:t>Note:</w:t>
      </w:r>
      <w:r w:rsidRPr="000F13D3">
        <w:tab/>
        <w:t xml:space="preserve">See </w:t>
      </w:r>
      <w:r w:rsidR="000F13D3">
        <w:t>paragraph 8</w:t>
      </w:r>
      <w:r w:rsidRPr="000F13D3">
        <w:t>(3)(a) of this instrument as in force before the commencement of the amending instrument.</w:t>
      </w:r>
    </w:p>
    <w:p w14:paraId="118F9DCE" w14:textId="77777777" w:rsidR="00445826" w:rsidRPr="000F13D3" w:rsidRDefault="00445826" w:rsidP="00445826">
      <w:pPr>
        <w:pStyle w:val="subsection"/>
      </w:pPr>
      <w:r w:rsidRPr="000F13D3">
        <w:tab/>
        <w:t>(4)</w:t>
      </w:r>
      <w:r w:rsidRPr="000F13D3">
        <w:tab/>
        <w:t>The sanctioned entity is not eligible to be awarded Commonwealth funded building work.</w:t>
      </w:r>
    </w:p>
    <w:p w14:paraId="4DA5A3EE" w14:textId="77777777" w:rsidR="00445826" w:rsidRPr="000F13D3" w:rsidRDefault="00445826" w:rsidP="00445826">
      <w:pPr>
        <w:pStyle w:val="notetext"/>
      </w:pPr>
      <w:r w:rsidRPr="000F13D3">
        <w:t>Note:</w:t>
      </w:r>
      <w:r w:rsidRPr="000F13D3">
        <w:tab/>
        <w:t xml:space="preserve">See </w:t>
      </w:r>
      <w:r w:rsidR="000F13D3">
        <w:t>paragraph 2</w:t>
      </w:r>
      <w:r w:rsidRPr="000F13D3">
        <w:t>3(1)(b) of this instrument as in force before the commencement of the amending instrument.</w:t>
      </w:r>
    </w:p>
    <w:p w14:paraId="668EAEDC" w14:textId="77777777" w:rsidR="00445826" w:rsidRPr="000F13D3" w:rsidRDefault="00445826" w:rsidP="00445826">
      <w:pPr>
        <w:pStyle w:val="subsection"/>
      </w:pPr>
      <w:r w:rsidRPr="000F13D3">
        <w:tab/>
        <w:t>(5)</w:t>
      </w:r>
      <w:r w:rsidRPr="000F13D3">
        <w:tab/>
        <w:t xml:space="preserve">A funding entity must not enter into a contract in respect of Commonwealth funded building work with </w:t>
      </w:r>
      <w:r w:rsidR="00161B17" w:rsidRPr="000F13D3">
        <w:t>the</w:t>
      </w:r>
      <w:r w:rsidRPr="000F13D3">
        <w:t xml:space="preserve"> sanctioned entity.</w:t>
      </w:r>
    </w:p>
    <w:p w14:paraId="0AD7201E" w14:textId="77777777" w:rsidR="00445826" w:rsidRPr="000F13D3" w:rsidRDefault="00445826" w:rsidP="00445826">
      <w:pPr>
        <w:pStyle w:val="notetext"/>
      </w:pPr>
      <w:r w:rsidRPr="000F13D3">
        <w:t>Note:</w:t>
      </w:r>
      <w:r w:rsidRPr="000F13D3">
        <w:tab/>
        <w:t xml:space="preserve">See </w:t>
      </w:r>
      <w:r w:rsidR="000F13D3">
        <w:t>subsection 2</w:t>
      </w:r>
      <w:r w:rsidRPr="000F13D3">
        <w:t>6(1) of this instrument as in force before the commencement of the amending instrument.</w:t>
      </w:r>
    </w:p>
    <w:p w14:paraId="79F7CB7A" w14:textId="77777777" w:rsidR="00F51F0E" w:rsidRPr="000F13D3" w:rsidRDefault="00927D86" w:rsidP="00F51F0E">
      <w:pPr>
        <w:pStyle w:val="ItemHead"/>
      </w:pPr>
      <w:r w:rsidRPr="000F13D3">
        <w:t>17</w:t>
      </w:r>
      <w:r w:rsidR="00F51F0E" w:rsidRPr="000F13D3">
        <w:t xml:space="preserve">  </w:t>
      </w:r>
      <w:r w:rsidR="002179F3" w:rsidRPr="000F13D3">
        <w:t>Schedules 2</w:t>
      </w:r>
      <w:r w:rsidR="00F51F0E" w:rsidRPr="000F13D3">
        <w:t xml:space="preserve"> to 5</w:t>
      </w:r>
    </w:p>
    <w:p w14:paraId="32460A72" w14:textId="77777777" w:rsidR="00F51F0E" w:rsidRPr="000F13D3" w:rsidRDefault="00F51F0E" w:rsidP="00F51F0E">
      <w:pPr>
        <w:pStyle w:val="Item"/>
      </w:pPr>
      <w:r w:rsidRPr="000F13D3">
        <w:t xml:space="preserve">Repeal the </w:t>
      </w:r>
      <w:r w:rsidR="006D387F" w:rsidRPr="000F13D3">
        <w:t>S</w:t>
      </w:r>
      <w:r w:rsidRPr="000F13D3">
        <w:t>chedules.</w:t>
      </w:r>
    </w:p>
    <w:sectPr w:rsidR="00F51F0E" w:rsidRPr="000F13D3" w:rsidSect="00273A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C329F" w14:textId="77777777" w:rsidR="00F86AA5" w:rsidRDefault="00F86AA5" w:rsidP="0048364F">
      <w:pPr>
        <w:spacing w:line="240" w:lineRule="auto"/>
      </w:pPr>
      <w:r>
        <w:separator/>
      </w:r>
    </w:p>
  </w:endnote>
  <w:endnote w:type="continuationSeparator" w:id="0">
    <w:p w14:paraId="201CFDB9" w14:textId="77777777" w:rsidR="00F86AA5" w:rsidRDefault="00F86AA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A2C6" w14:textId="77777777" w:rsidR="00F46CF2" w:rsidRPr="00273ADA" w:rsidRDefault="00273ADA" w:rsidP="00273A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73ADA">
      <w:rPr>
        <w:i/>
        <w:sz w:val="18"/>
      </w:rPr>
      <w:t>OPC66029 -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9D07" w14:textId="77777777" w:rsidR="00F46CF2" w:rsidRDefault="00F46CF2" w:rsidP="00E97334"/>
  <w:p w14:paraId="3904EAF6" w14:textId="77777777" w:rsidR="00F46CF2" w:rsidRPr="00273ADA" w:rsidRDefault="00273ADA" w:rsidP="00273ADA">
    <w:pPr>
      <w:rPr>
        <w:rFonts w:cs="Times New Roman"/>
        <w:i/>
        <w:sz w:val="18"/>
      </w:rPr>
    </w:pPr>
    <w:r w:rsidRPr="00273ADA">
      <w:rPr>
        <w:rFonts w:cs="Times New Roman"/>
        <w:i/>
        <w:sz w:val="18"/>
      </w:rPr>
      <w:t>OPC66029 -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88EF" w14:textId="77777777" w:rsidR="00F46CF2" w:rsidRPr="00273ADA" w:rsidRDefault="00273ADA" w:rsidP="00273A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73ADA">
      <w:rPr>
        <w:i/>
        <w:sz w:val="18"/>
      </w:rPr>
      <w:t>OPC66029 -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D40A" w14:textId="77777777" w:rsidR="00F46CF2" w:rsidRPr="00E33C1C" w:rsidRDefault="00F46CF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6CF2" w14:paraId="3959775A" w14:textId="77777777" w:rsidTr="00D770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7957B4" w14:textId="77777777" w:rsidR="00F46CF2" w:rsidRDefault="00F46CF2" w:rsidP="001931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266696" w14:textId="624D5809" w:rsidR="00F46CF2" w:rsidRDefault="00F46CF2" w:rsidP="001931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4D17">
            <w:rPr>
              <w:i/>
              <w:sz w:val="18"/>
            </w:rPr>
            <w:t>Code for the Tendering and Performance of Building Work Amendment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3A6C4D" w14:textId="77777777" w:rsidR="00F46CF2" w:rsidRDefault="00F46CF2" w:rsidP="00193123">
          <w:pPr>
            <w:spacing w:line="0" w:lineRule="atLeast"/>
            <w:jc w:val="right"/>
            <w:rPr>
              <w:sz w:val="18"/>
            </w:rPr>
          </w:pPr>
        </w:p>
      </w:tc>
    </w:tr>
  </w:tbl>
  <w:p w14:paraId="38448613" w14:textId="77777777" w:rsidR="00F46CF2" w:rsidRPr="00273ADA" w:rsidRDefault="00273ADA" w:rsidP="00273ADA">
    <w:pPr>
      <w:rPr>
        <w:rFonts w:cs="Times New Roman"/>
        <w:i/>
        <w:sz w:val="18"/>
      </w:rPr>
    </w:pPr>
    <w:r w:rsidRPr="00273ADA">
      <w:rPr>
        <w:rFonts w:cs="Times New Roman"/>
        <w:i/>
        <w:sz w:val="18"/>
      </w:rPr>
      <w:t>OPC66029 -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7961" w14:textId="77777777" w:rsidR="00F46CF2" w:rsidRPr="00E33C1C" w:rsidRDefault="00F46CF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46CF2" w14:paraId="5EA8B3D4" w14:textId="77777777" w:rsidTr="00D770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9B7586" w14:textId="77777777" w:rsidR="00F46CF2" w:rsidRDefault="00F46CF2" w:rsidP="001931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F8761C" w14:textId="7C77B797" w:rsidR="00F46CF2" w:rsidRDefault="00F46CF2" w:rsidP="001931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4D17">
            <w:rPr>
              <w:i/>
              <w:sz w:val="18"/>
            </w:rPr>
            <w:t>Code for the Tendering and Performance of Building Work Amendment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4D8079C" w14:textId="77777777" w:rsidR="00F46CF2" w:rsidRDefault="00F46CF2" w:rsidP="001931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07A2C9" w14:textId="77777777" w:rsidR="00F46CF2" w:rsidRPr="00273ADA" w:rsidRDefault="00273ADA" w:rsidP="00273ADA">
    <w:pPr>
      <w:rPr>
        <w:rFonts w:cs="Times New Roman"/>
        <w:i/>
        <w:sz w:val="18"/>
      </w:rPr>
    </w:pPr>
    <w:r w:rsidRPr="00273ADA">
      <w:rPr>
        <w:rFonts w:cs="Times New Roman"/>
        <w:i/>
        <w:sz w:val="18"/>
      </w:rPr>
      <w:t>OPC66029 -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E5660" w14:textId="77777777" w:rsidR="00F46CF2" w:rsidRPr="00E33C1C" w:rsidRDefault="00F46CF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6CF2" w14:paraId="7442874A" w14:textId="77777777" w:rsidTr="00D770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246848" w14:textId="77777777" w:rsidR="00F46CF2" w:rsidRDefault="00F46CF2" w:rsidP="001931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6FF8" w14:textId="023C28BE" w:rsidR="00F46CF2" w:rsidRDefault="00F46CF2" w:rsidP="001931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4D17">
            <w:rPr>
              <w:i/>
              <w:sz w:val="18"/>
            </w:rPr>
            <w:t>Code for the Tendering and Performance of Building Work Amendment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F14074" w14:textId="77777777" w:rsidR="00F46CF2" w:rsidRDefault="00F46CF2" w:rsidP="00193123">
          <w:pPr>
            <w:spacing w:line="0" w:lineRule="atLeast"/>
            <w:jc w:val="right"/>
            <w:rPr>
              <w:sz w:val="18"/>
            </w:rPr>
          </w:pPr>
        </w:p>
      </w:tc>
    </w:tr>
  </w:tbl>
  <w:p w14:paraId="374D2A54" w14:textId="77777777" w:rsidR="00F46CF2" w:rsidRPr="00273ADA" w:rsidRDefault="00273ADA" w:rsidP="00273ADA">
    <w:pPr>
      <w:rPr>
        <w:rFonts w:cs="Times New Roman"/>
        <w:i/>
        <w:sz w:val="18"/>
      </w:rPr>
    </w:pPr>
    <w:r w:rsidRPr="00273ADA">
      <w:rPr>
        <w:rFonts w:cs="Times New Roman"/>
        <w:i/>
        <w:sz w:val="18"/>
      </w:rPr>
      <w:t>OPC66029 -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CEDFD" w14:textId="77777777" w:rsidR="00F46CF2" w:rsidRPr="00E33C1C" w:rsidRDefault="00F46CF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46CF2" w14:paraId="15127A2F" w14:textId="77777777" w:rsidTr="001931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82F63A" w14:textId="77777777" w:rsidR="00F46CF2" w:rsidRDefault="00F46CF2" w:rsidP="001931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2CD788" w14:textId="19D6135D" w:rsidR="00F46CF2" w:rsidRDefault="00F46CF2" w:rsidP="001931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4D17">
            <w:rPr>
              <w:i/>
              <w:sz w:val="18"/>
            </w:rPr>
            <w:t>Code for the Tendering and Performance of Building Work Amendment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552253" w14:textId="77777777" w:rsidR="00F46CF2" w:rsidRDefault="00F46CF2" w:rsidP="001931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E6211D" w14:textId="77777777" w:rsidR="00F46CF2" w:rsidRPr="00273ADA" w:rsidRDefault="00273ADA" w:rsidP="00273ADA">
    <w:pPr>
      <w:rPr>
        <w:rFonts w:cs="Times New Roman"/>
        <w:i/>
        <w:sz w:val="18"/>
      </w:rPr>
    </w:pPr>
    <w:r w:rsidRPr="00273ADA">
      <w:rPr>
        <w:rFonts w:cs="Times New Roman"/>
        <w:i/>
        <w:sz w:val="18"/>
      </w:rPr>
      <w:t>OPC66029 -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B582" w14:textId="77777777" w:rsidR="00F46CF2" w:rsidRPr="00E33C1C" w:rsidRDefault="00F46CF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46CF2" w14:paraId="195DD98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D71414" w14:textId="77777777" w:rsidR="00F46CF2" w:rsidRDefault="00F46CF2" w:rsidP="001931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2A2F51" w14:textId="6DA6F4C1" w:rsidR="00F46CF2" w:rsidRDefault="00F46CF2" w:rsidP="001931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4D17">
            <w:rPr>
              <w:i/>
              <w:sz w:val="18"/>
            </w:rPr>
            <w:t>Code for the Tendering and Performance of Building Work Amendment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65E70F" w14:textId="77777777" w:rsidR="00F46CF2" w:rsidRDefault="00F46CF2" w:rsidP="001931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6E0666" w14:textId="77777777" w:rsidR="00F46CF2" w:rsidRPr="00273ADA" w:rsidRDefault="00273ADA" w:rsidP="00273ADA">
    <w:pPr>
      <w:rPr>
        <w:rFonts w:cs="Times New Roman"/>
        <w:i/>
        <w:sz w:val="18"/>
      </w:rPr>
    </w:pPr>
    <w:r w:rsidRPr="00273ADA">
      <w:rPr>
        <w:rFonts w:cs="Times New Roman"/>
        <w:i/>
        <w:sz w:val="18"/>
      </w:rPr>
      <w:t>OPC66029 -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7903" w14:textId="77777777" w:rsidR="00F86AA5" w:rsidRDefault="00F86AA5" w:rsidP="0048364F">
      <w:pPr>
        <w:spacing w:line="240" w:lineRule="auto"/>
      </w:pPr>
      <w:r>
        <w:separator/>
      </w:r>
    </w:p>
  </w:footnote>
  <w:footnote w:type="continuationSeparator" w:id="0">
    <w:p w14:paraId="726EE118" w14:textId="77777777" w:rsidR="00F86AA5" w:rsidRDefault="00F86AA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05C9C" w14:textId="77777777" w:rsidR="00F46CF2" w:rsidRPr="005F1388" w:rsidRDefault="00F46CF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B8130" w14:textId="77777777" w:rsidR="00F46CF2" w:rsidRPr="005F1388" w:rsidRDefault="00F46CF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37345" w14:textId="77777777" w:rsidR="00F46CF2" w:rsidRPr="005F1388" w:rsidRDefault="00F46CF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FBFC7" w14:textId="77777777" w:rsidR="00F46CF2" w:rsidRPr="00ED79B6" w:rsidRDefault="00F46CF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74E0" w14:textId="77777777" w:rsidR="00F46CF2" w:rsidRPr="00ED79B6" w:rsidRDefault="00F46CF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7F4E" w14:textId="77777777" w:rsidR="00F46CF2" w:rsidRPr="00ED79B6" w:rsidRDefault="00F46CF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B5570" w14:textId="233100E9" w:rsidR="00F46CF2" w:rsidRPr="00A961C4" w:rsidRDefault="00F46CF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C0B9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C0B95">
      <w:rPr>
        <w:noProof/>
        <w:sz w:val="20"/>
      </w:rPr>
      <w:t>Amendments</w:t>
    </w:r>
    <w:r>
      <w:rPr>
        <w:sz w:val="20"/>
      </w:rPr>
      <w:fldChar w:fldCharType="end"/>
    </w:r>
  </w:p>
  <w:p w14:paraId="14B97D89" w14:textId="4EC7A0FD" w:rsidR="00F46CF2" w:rsidRPr="00A961C4" w:rsidRDefault="00F46CF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11AE10" w14:textId="77777777" w:rsidR="00F46CF2" w:rsidRPr="00A961C4" w:rsidRDefault="00F46CF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A3504" w14:textId="7AEE3952" w:rsidR="00F46CF2" w:rsidRPr="00A961C4" w:rsidRDefault="00F46CF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9D0B364" w14:textId="42591887" w:rsidR="00F46CF2" w:rsidRPr="00A961C4" w:rsidRDefault="00F46CF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67EF478" w14:textId="77777777" w:rsidR="00F46CF2" w:rsidRPr="00A961C4" w:rsidRDefault="00F46CF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0E6B" w14:textId="77777777" w:rsidR="00F46CF2" w:rsidRPr="00A961C4" w:rsidRDefault="00F46CF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AFB3FCB"/>
    <w:multiLevelType w:val="hybridMultilevel"/>
    <w:tmpl w:val="1EBED8EE"/>
    <w:lvl w:ilvl="0" w:tplc="9934E7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56BD113-E6F4-4203-97AF-62205213579C}"/>
    <w:docVar w:name="dgnword-eventsink" w:val="2687679371856"/>
  </w:docVars>
  <w:rsids>
    <w:rsidRoot w:val="00043499"/>
    <w:rsid w:val="00000263"/>
    <w:rsid w:val="000113BC"/>
    <w:rsid w:val="000136AF"/>
    <w:rsid w:val="00036E24"/>
    <w:rsid w:val="00040119"/>
    <w:rsid w:val="0004044E"/>
    <w:rsid w:val="00043499"/>
    <w:rsid w:val="00046F47"/>
    <w:rsid w:val="0005120E"/>
    <w:rsid w:val="00054577"/>
    <w:rsid w:val="000614BF"/>
    <w:rsid w:val="0007169C"/>
    <w:rsid w:val="00071C58"/>
    <w:rsid w:val="00077593"/>
    <w:rsid w:val="00083F48"/>
    <w:rsid w:val="000912FD"/>
    <w:rsid w:val="000A0C21"/>
    <w:rsid w:val="000A7DF9"/>
    <w:rsid w:val="000D05EF"/>
    <w:rsid w:val="000D5485"/>
    <w:rsid w:val="000E543E"/>
    <w:rsid w:val="000F13D3"/>
    <w:rsid w:val="000F21C1"/>
    <w:rsid w:val="001004A4"/>
    <w:rsid w:val="00105D72"/>
    <w:rsid w:val="0010745C"/>
    <w:rsid w:val="00117277"/>
    <w:rsid w:val="00155873"/>
    <w:rsid w:val="00160BD7"/>
    <w:rsid w:val="00161B17"/>
    <w:rsid w:val="001643C9"/>
    <w:rsid w:val="00165568"/>
    <w:rsid w:val="00166082"/>
    <w:rsid w:val="00166C2F"/>
    <w:rsid w:val="001716C9"/>
    <w:rsid w:val="00184261"/>
    <w:rsid w:val="00190BA1"/>
    <w:rsid w:val="00190DF5"/>
    <w:rsid w:val="00193123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11F5"/>
    <w:rsid w:val="001E3590"/>
    <w:rsid w:val="001E7407"/>
    <w:rsid w:val="00201D27"/>
    <w:rsid w:val="0020300C"/>
    <w:rsid w:val="002179F3"/>
    <w:rsid w:val="00220A0C"/>
    <w:rsid w:val="00223E4A"/>
    <w:rsid w:val="002302EA"/>
    <w:rsid w:val="00240749"/>
    <w:rsid w:val="002468D7"/>
    <w:rsid w:val="00263886"/>
    <w:rsid w:val="00273ADA"/>
    <w:rsid w:val="00285CDD"/>
    <w:rsid w:val="00291167"/>
    <w:rsid w:val="00297ECB"/>
    <w:rsid w:val="002A4D17"/>
    <w:rsid w:val="002B0068"/>
    <w:rsid w:val="002B0139"/>
    <w:rsid w:val="002C152A"/>
    <w:rsid w:val="002C161F"/>
    <w:rsid w:val="002D043A"/>
    <w:rsid w:val="00316DDB"/>
    <w:rsid w:val="0031713F"/>
    <w:rsid w:val="00321913"/>
    <w:rsid w:val="00324EE6"/>
    <w:rsid w:val="003316DC"/>
    <w:rsid w:val="00332E0D"/>
    <w:rsid w:val="003415D3"/>
    <w:rsid w:val="0034553D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419E"/>
    <w:rsid w:val="0044291A"/>
    <w:rsid w:val="00445826"/>
    <w:rsid w:val="00460499"/>
    <w:rsid w:val="00471D78"/>
    <w:rsid w:val="00474835"/>
    <w:rsid w:val="00475B52"/>
    <w:rsid w:val="004819C7"/>
    <w:rsid w:val="0048364F"/>
    <w:rsid w:val="00490F2E"/>
    <w:rsid w:val="00496DB3"/>
    <w:rsid w:val="00496F97"/>
    <w:rsid w:val="004A53EA"/>
    <w:rsid w:val="004A54DC"/>
    <w:rsid w:val="004D3055"/>
    <w:rsid w:val="004D383B"/>
    <w:rsid w:val="004F1030"/>
    <w:rsid w:val="004F1FAC"/>
    <w:rsid w:val="004F676E"/>
    <w:rsid w:val="00507FE4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7FB3"/>
    <w:rsid w:val="005B4067"/>
    <w:rsid w:val="005B6918"/>
    <w:rsid w:val="005C36E0"/>
    <w:rsid w:val="005C3F41"/>
    <w:rsid w:val="005D168D"/>
    <w:rsid w:val="005D5EA1"/>
    <w:rsid w:val="005E61D3"/>
    <w:rsid w:val="005F15B6"/>
    <w:rsid w:val="005F4840"/>
    <w:rsid w:val="005F7738"/>
    <w:rsid w:val="00600219"/>
    <w:rsid w:val="00613EAD"/>
    <w:rsid w:val="006158AC"/>
    <w:rsid w:val="00640402"/>
    <w:rsid w:val="00640F78"/>
    <w:rsid w:val="00646E7B"/>
    <w:rsid w:val="0064712C"/>
    <w:rsid w:val="00655D6A"/>
    <w:rsid w:val="00656DE9"/>
    <w:rsid w:val="00677CC2"/>
    <w:rsid w:val="00685F42"/>
    <w:rsid w:val="006866A1"/>
    <w:rsid w:val="0069207B"/>
    <w:rsid w:val="006A1DD3"/>
    <w:rsid w:val="006A4309"/>
    <w:rsid w:val="006B0E55"/>
    <w:rsid w:val="006B7006"/>
    <w:rsid w:val="006C7F8C"/>
    <w:rsid w:val="006D387F"/>
    <w:rsid w:val="006D7AB9"/>
    <w:rsid w:val="006E2107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5FF2"/>
    <w:rsid w:val="007A115D"/>
    <w:rsid w:val="007A35E6"/>
    <w:rsid w:val="007A6863"/>
    <w:rsid w:val="007B0ECD"/>
    <w:rsid w:val="007D14C1"/>
    <w:rsid w:val="007D45C1"/>
    <w:rsid w:val="007E1D6A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0819"/>
    <w:rsid w:val="008A16A5"/>
    <w:rsid w:val="008B2D2F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27D86"/>
    <w:rsid w:val="00932377"/>
    <w:rsid w:val="009408EA"/>
    <w:rsid w:val="00943102"/>
    <w:rsid w:val="0094523D"/>
    <w:rsid w:val="009559E6"/>
    <w:rsid w:val="00976A63"/>
    <w:rsid w:val="00983419"/>
    <w:rsid w:val="00994821"/>
    <w:rsid w:val="009C08C0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1B16"/>
    <w:rsid w:val="00AA2A5C"/>
    <w:rsid w:val="00AB78E9"/>
    <w:rsid w:val="00AD3467"/>
    <w:rsid w:val="00AD5641"/>
    <w:rsid w:val="00AD7252"/>
    <w:rsid w:val="00AE0F9B"/>
    <w:rsid w:val="00AF55FF"/>
    <w:rsid w:val="00B032D8"/>
    <w:rsid w:val="00B32E9F"/>
    <w:rsid w:val="00B33B3C"/>
    <w:rsid w:val="00B40D74"/>
    <w:rsid w:val="00B52663"/>
    <w:rsid w:val="00B56DCB"/>
    <w:rsid w:val="00B63A21"/>
    <w:rsid w:val="00B73FE5"/>
    <w:rsid w:val="00B770D2"/>
    <w:rsid w:val="00B94F68"/>
    <w:rsid w:val="00BA47A3"/>
    <w:rsid w:val="00BA5026"/>
    <w:rsid w:val="00BB6E79"/>
    <w:rsid w:val="00BE3B31"/>
    <w:rsid w:val="00BE719A"/>
    <w:rsid w:val="00BE720A"/>
    <w:rsid w:val="00BF19AA"/>
    <w:rsid w:val="00BF6650"/>
    <w:rsid w:val="00C067E5"/>
    <w:rsid w:val="00C164CA"/>
    <w:rsid w:val="00C42BF8"/>
    <w:rsid w:val="00C460AE"/>
    <w:rsid w:val="00C50043"/>
    <w:rsid w:val="00C50A0F"/>
    <w:rsid w:val="00C513E8"/>
    <w:rsid w:val="00C51E1B"/>
    <w:rsid w:val="00C7573B"/>
    <w:rsid w:val="00C76CF3"/>
    <w:rsid w:val="00CA17AB"/>
    <w:rsid w:val="00CA6540"/>
    <w:rsid w:val="00CA7844"/>
    <w:rsid w:val="00CB3D89"/>
    <w:rsid w:val="00CB58EF"/>
    <w:rsid w:val="00CD14F1"/>
    <w:rsid w:val="00CD52E6"/>
    <w:rsid w:val="00CE7D64"/>
    <w:rsid w:val="00CF0BB2"/>
    <w:rsid w:val="00D13441"/>
    <w:rsid w:val="00D20665"/>
    <w:rsid w:val="00D21FD6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06D"/>
    <w:rsid w:val="00D95891"/>
    <w:rsid w:val="00DA30F8"/>
    <w:rsid w:val="00DB5CB4"/>
    <w:rsid w:val="00DC0B95"/>
    <w:rsid w:val="00DE149E"/>
    <w:rsid w:val="00E05704"/>
    <w:rsid w:val="00E12F1A"/>
    <w:rsid w:val="00E15561"/>
    <w:rsid w:val="00E21CFB"/>
    <w:rsid w:val="00E22935"/>
    <w:rsid w:val="00E37FC8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3F90"/>
    <w:rsid w:val="00F32FCB"/>
    <w:rsid w:val="00F46CF2"/>
    <w:rsid w:val="00F51F0E"/>
    <w:rsid w:val="00F54202"/>
    <w:rsid w:val="00F6709F"/>
    <w:rsid w:val="00F677A9"/>
    <w:rsid w:val="00F723BD"/>
    <w:rsid w:val="00F732EA"/>
    <w:rsid w:val="00F84CF5"/>
    <w:rsid w:val="00F8612E"/>
    <w:rsid w:val="00F86AA5"/>
    <w:rsid w:val="00F975A9"/>
    <w:rsid w:val="00F97A72"/>
    <w:rsid w:val="00FA34E3"/>
    <w:rsid w:val="00FA420B"/>
    <w:rsid w:val="00FB21AD"/>
    <w:rsid w:val="00FE0781"/>
    <w:rsid w:val="00FF39DE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814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F13D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3D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3D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3D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3D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13D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F13D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13D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F13D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F13D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13D3"/>
  </w:style>
  <w:style w:type="paragraph" w:customStyle="1" w:styleId="OPCParaBase">
    <w:name w:val="OPCParaBase"/>
    <w:qFormat/>
    <w:rsid w:val="000F13D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13D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13D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13D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13D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13D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F13D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13D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13D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13D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13D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13D3"/>
  </w:style>
  <w:style w:type="paragraph" w:customStyle="1" w:styleId="Blocks">
    <w:name w:val="Blocks"/>
    <w:aliases w:val="bb"/>
    <w:basedOn w:val="OPCParaBase"/>
    <w:qFormat/>
    <w:rsid w:val="000F13D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13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13D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13D3"/>
    <w:rPr>
      <w:i/>
    </w:rPr>
  </w:style>
  <w:style w:type="paragraph" w:customStyle="1" w:styleId="BoxList">
    <w:name w:val="BoxList"/>
    <w:aliases w:val="bl"/>
    <w:basedOn w:val="BoxText"/>
    <w:qFormat/>
    <w:rsid w:val="000F13D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13D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13D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13D3"/>
    <w:pPr>
      <w:ind w:left="1985" w:hanging="851"/>
    </w:pPr>
  </w:style>
  <w:style w:type="character" w:customStyle="1" w:styleId="CharAmPartNo">
    <w:name w:val="CharAmPartNo"/>
    <w:basedOn w:val="OPCCharBase"/>
    <w:qFormat/>
    <w:rsid w:val="000F13D3"/>
  </w:style>
  <w:style w:type="character" w:customStyle="1" w:styleId="CharAmPartText">
    <w:name w:val="CharAmPartText"/>
    <w:basedOn w:val="OPCCharBase"/>
    <w:qFormat/>
    <w:rsid w:val="000F13D3"/>
  </w:style>
  <w:style w:type="character" w:customStyle="1" w:styleId="CharAmSchNo">
    <w:name w:val="CharAmSchNo"/>
    <w:basedOn w:val="OPCCharBase"/>
    <w:qFormat/>
    <w:rsid w:val="000F13D3"/>
  </w:style>
  <w:style w:type="character" w:customStyle="1" w:styleId="CharAmSchText">
    <w:name w:val="CharAmSchText"/>
    <w:basedOn w:val="OPCCharBase"/>
    <w:qFormat/>
    <w:rsid w:val="000F13D3"/>
  </w:style>
  <w:style w:type="character" w:customStyle="1" w:styleId="CharBoldItalic">
    <w:name w:val="CharBoldItalic"/>
    <w:basedOn w:val="OPCCharBase"/>
    <w:uiPriority w:val="1"/>
    <w:qFormat/>
    <w:rsid w:val="000F13D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13D3"/>
  </w:style>
  <w:style w:type="character" w:customStyle="1" w:styleId="CharChapText">
    <w:name w:val="CharChapText"/>
    <w:basedOn w:val="OPCCharBase"/>
    <w:uiPriority w:val="1"/>
    <w:qFormat/>
    <w:rsid w:val="000F13D3"/>
  </w:style>
  <w:style w:type="character" w:customStyle="1" w:styleId="CharDivNo">
    <w:name w:val="CharDivNo"/>
    <w:basedOn w:val="OPCCharBase"/>
    <w:uiPriority w:val="1"/>
    <w:qFormat/>
    <w:rsid w:val="000F13D3"/>
  </w:style>
  <w:style w:type="character" w:customStyle="1" w:styleId="CharDivText">
    <w:name w:val="CharDivText"/>
    <w:basedOn w:val="OPCCharBase"/>
    <w:uiPriority w:val="1"/>
    <w:qFormat/>
    <w:rsid w:val="000F13D3"/>
  </w:style>
  <w:style w:type="character" w:customStyle="1" w:styleId="CharItalic">
    <w:name w:val="CharItalic"/>
    <w:basedOn w:val="OPCCharBase"/>
    <w:uiPriority w:val="1"/>
    <w:qFormat/>
    <w:rsid w:val="000F13D3"/>
    <w:rPr>
      <w:i/>
    </w:rPr>
  </w:style>
  <w:style w:type="character" w:customStyle="1" w:styleId="CharPartNo">
    <w:name w:val="CharPartNo"/>
    <w:basedOn w:val="OPCCharBase"/>
    <w:uiPriority w:val="1"/>
    <w:qFormat/>
    <w:rsid w:val="000F13D3"/>
  </w:style>
  <w:style w:type="character" w:customStyle="1" w:styleId="CharPartText">
    <w:name w:val="CharPartText"/>
    <w:basedOn w:val="OPCCharBase"/>
    <w:uiPriority w:val="1"/>
    <w:qFormat/>
    <w:rsid w:val="000F13D3"/>
  </w:style>
  <w:style w:type="character" w:customStyle="1" w:styleId="CharSectno">
    <w:name w:val="CharSectno"/>
    <w:basedOn w:val="OPCCharBase"/>
    <w:qFormat/>
    <w:rsid w:val="000F13D3"/>
  </w:style>
  <w:style w:type="character" w:customStyle="1" w:styleId="CharSubdNo">
    <w:name w:val="CharSubdNo"/>
    <w:basedOn w:val="OPCCharBase"/>
    <w:uiPriority w:val="1"/>
    <w:qFormat/>
    <w:rsid w:val="000F13D3"/>
  </w:style>
  <w:style w:type="character" w:customStyle="1" w:styleId="CharSubdText">
    <w:name w:val="CharSubdText"/>
    <w:basedOn w:val="OPCCharBase"/>
    <w:uiPriority w:val="1"/>
    <w:qFormat/>
    <w:rsid w:val="000F13D3"/>
  </w:style>
  <w:style w:type="paragraph" w:customStyle="1" w:styleId="CTA--">
    <w:name w:val="CTA --"/>
    <w:basedOn w:val="OPCParaBase"/>
    <w:next w:val="Normal"/>
    <w:rsid w:val="000F13D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13D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13D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13D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13D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13D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13D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13D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13D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13D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13D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13D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13D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13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F13D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13D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13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13D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13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13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13D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13D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13D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13D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13D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F13D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13D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13D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13D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13D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13D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13D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13D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13D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13D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13D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13D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13D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13D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13D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13D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13D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13D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13D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13D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13D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13D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13D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13D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13D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13D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13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13D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13D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13D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F13D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F13D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F13D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F13D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F13D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F13D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F13D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F13D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F13D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F13D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13D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13D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13D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13D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13D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13D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13D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F13D3"/>
    <w:rPr>
      <w:sz w:val="16"/>
    </w:rPr>
  </w:style>
  <w:style w:type="table" w:customStyle="1" w:styleId="CFlag">
    <w:name w:val="CFlag"/>
    <w:basedOn w:val="TableNormal"/>
    <w:uiPriority w:val="99"/>
    <w:rsid w:val="000F13D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F13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13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F13D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F13D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13D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13D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13D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13D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F13D3"/>
    <w:pPr>
      <w:spacing w:before="120"/>
    </w:pPr>
  </w:style>
  <w:style w:type="paragraph" w:customStyle="1" w:styleId="CompiledActNo">
    <w:name w:val="CompiledActNo"/>
    <w:basedOn w:val="OPCParaBase"/>
    <w:next w:val="Normal"/>
    <w:rsid w:val="000F13D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F13D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13D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F13D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13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13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13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F13D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F13D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F13D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13D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13D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13D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13D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13D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F13D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13D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F13D3"/>
  </w:style>
  <w:style w:type="character" w:customStyle="1" w:styleId="CharSubPartNoCASA">
    <w:name w:val="CharSubPartNo(CASA)"/>
    <w:basedOn w:val="OPCCharBase"/>
    <w:uiPriority w:val="1"/>
    <w:rsid w:val="000F13D3"/>
  </w:style>
  <w:style w:type="paragraph" w:customStyle="1" w:styleId="ENoteTTIndentHeadingSub">
    <w:name w:val="ENoteTTIndentHeadingSub"/>
    <w:aliases w:val="enTTHis"/>
    <w:basedOn w:val="OPCParaBase"/>
    <w:rsid w:val="000F13D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13D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13D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13D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F13D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F13D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13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13D3"/>
    <w:rPr>
      <w:sz w:val="22"/>
    </w:rPr>
  </w:style>
  <w:style w:type="paragraph" w:customStyle="1" w:styleId="SOTextNote">
    <w:name w:val="SO TextNote"/>
    <w:aliases w:val="sont"/>
    <w:basedOn w:val="SOText"/>
    <w:qFormat/>
    <w:rsid w:val="000F13D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13D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13D3"/>
    <w:rPr>
      <w:sz w:val="22"/>
    </w:rPr>
  </w:style>
  <w:style w:type="paragraph" w:customStyle="1" w:styleId="FileName">
    <w:name w:val="FileName"/>
    <w:basedOn w:val="Normal"/>
    <w:rsid w:val="000F13D3"/>
  </w:style>
  <w:style w:type="paragraph" w:customStyle="1" w:styleId="TableHeading">
    <w:name w:val="TableHeading"/>
    <w:aliases w:val="th"/>
    <w:basedOn w:val="OPCParaBase"/>
    <w:next w:val="Tabletext"/>
    <w:rsid w:val="000F13D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13D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13D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13D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13D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13D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13D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13D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13D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13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13D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F13D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F13D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F13D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1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1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3D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F13D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F13D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F13D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F13D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F13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F13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F13D3"/>
  </w:style>
  <w:style w:type="character" w:customStyle="1" w:styleId="charlegsubtitle1">
    <w:name w:val="charlegsubtitle1"/>
    <w:basedOn w:val="DefaultParagraphFont"/>
    <w:rsid w:val="000F13D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F13D3"/>
    <w:pPr>
      <w:ind w:left="240" w:hanging="240"/>
    </w:pPr>
  </w:style>
  <w:style w:type="paragraph" w:styleId="Index2">
    <w:name w:val="index 2"/>
    <w:basedOn w:val="Normal"/>
    <w:next w:val="Normal"/>
    <w:autoRedefine/>
    <w:rsid w:val="000F13D3"/>
    <w:pPr>
      <w:ind w:left="480" w:hanging="240"/>
    </w:pPr>
  </w:style>
  <w:style w:type="paragraph" w:styleId="Index3">
    <w:name w:val="index 3"/>
    <w:basedOn w:val="Normal"/>
    <w:next w:val="Normal"/>
    <w:autoRedefine/>
    <w:rsid w:val="000F13D3"/>
    <w:pPr>
      <w:ind w:left="720" w:hanging="240"/>
    </w:pPr>
  </w:style>
  <w:style w:type="paragraph" w:styleId="Index4">
    <w:name w:val="index 4"/>
    <w:basedOn w:val="Normal"/>
    <w:next w:val="Normal"/>
    <w:autoRedefine/>
    <w:rsid w:val="000F13D3"/>
    <w:pPr>
      <w:ind w:left="960" w:hanging="240"/>
    </w:pPr>
  </w:style>
  <w:style w:type="paragraph" w:styleId="Index5">
    <w:name w:val="index 5"/>
    <w:basedOn w:val="Normal"/>
    <w:next w:val="Normal"/>
    <w:autoRedefine/>
    <w:rsid w:val="000F13D3"/>
    <w:pPr>
      <w:ind w:left="1200" w:hanging="240"/>
    </w:pPr>
  </w:style>
  <w:style w:type="paragraph" w:styleId="Index6">
    <w:name w:val="index 6"/>
    <w:basedOn w:val="Normal"/>
    <w:next w:val="Normal"/>
    <w:autoRedefine/>
    <w:rsid w:val="000F13D3"/>
    <w:pPr>
      <w:ind w:left="1440" w:hanging="240"/>
    </w:pPr>
  </w:style>
  <w:style w:type="paragraph" w:styleId="Index7">
    <w:name w:val="index 7"/>
    <w:basedOn w:val="Normal"/>
    <w:next w:val="Normal"/>
    <w:autoRedefine/>
    <w:rsid w:val="000F13D3"/>
    <w:pPr>
      <w:ind w:left="1680" w:hanging="240"/>
    </w:pPr>
  </w:style>
  <w:style w:type="paragraph" w:styleId="Index8">
    <w:name w:val="index 8"/>
    <w:basedOn w:val="Normal"/>
    <w:next w:val="Normal"/>
    <w:autoRedefine/>
    <w:rsid w:val="000F13D3"/>
    <w:pPr>
      <w:ind w:left="1920" w:hanging="240"/>
    </w:pPr>
  </w:style>
  <w:style w:type="paragraph" w:styleId="Index9">
    <w:name w:val="index 9"/>
    <w:basedOn w:val="Normal"/>
    <w:next w:val="Normal"/>
    <w:autoRedefine/>
    <w:rsid w:val="000F13D3"/>
    <w:pPr>
      <w:ind w:left="2160" w:hanging="240"/>
    </w:pPr>
  </w:style>
  <w:style w:type="paragraph" w:styleId="NormalIndent">
    <w:name w:val="Normal Indent"/>
    <w:basedOn w:val="Normal"/>
    <w:rsid w:val="000F13D3"/>
    <w:pPr>
      <w:ind w:left="720"/>
    </w:pPr>
  </w:style>
  <w:style w:type="paragraph" w:styleId="FootnoteText">
    <w:name w:val="footnote text"/>
    <w:basedOn w:val="Normal"/>
    <w:link w:val="FootnoteTextChar"/>
    <w:rsid w:val="000F13D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F13D3"/>
  </w:style>
  <w:style w:type="paragraph" w:styleId="CommentText">
    <w:name w:val="annotation text"/>
    <w:basedOn w:val="Normal"/>
    <w:link w:val="CommentTextChar"/>
    <w:rsid w:val="000F13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F13D3"/>
  </w:style>
  <w:style w:type="paragraph" w:styleId="IndexHeading">
    <w:name w:val="index heading"/>
    <w:basedOn w:val="Normal"/>
    <w:next w:val="Index1"/>
    <w:rsid w:val="000F13D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F13D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F13D3"/>
    <w:pPr>
      <w:ind w:left="480" w:hanging="480"/>
    </w:pPr>
  </w:style>
  <w:style w:type="paragraph" w:styleId="EnvelopeAddress">
    <w:name w:val="envelope address"/>
    <w:basedOn w:val="Normal"/>
    <w:rsid w:val="000F13D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F13D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F13D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F13D3"/>
    <w:rPr>
      <w:sz w:val="16"/>
      <w:szCs w:val="16"/>
    </w:rPr>
  </w:style>
  <w:style w:type="character" w:styleId="PageNumber">
    <w:name w:val="page number"/>
    <w:basedOn w:val="DefaultParagraphFont"/>
    <w:rsid w:val="000F13D3"/>
  </w:style>
  <w:style w:type="character" w:styleId="EndnoteReference">
    <w:name w:val="endnote reference"/>
    <w:basedOn w:val="DefaultParagraphFont"/>
    <w:rsid w:val="000F13D3"/>
    <w:rPr>
      <w:vertAlign w:val="superscript"/>
    </w:rPr>
  </w:style>
  <w:style w:type="paragraph" w:styleId="EndnoteText">
    <w:name w:val="endnote text"/>
    <w:basedOn w:val="Normal"/>
    <w:link w:val="EndnoteTextChar"/>
    <w:rsid w:val="000F13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F13D3"/>
  </w:style>
  <w:style w:type="paragraph" w:styleId="TableofAuthorities">
    <w:name w:val="table of authorities"/>
    <w:basedOn w:val="Normal"/>
    <w:next w:val="Normal"/>
    <w:rsid w:val="000F13D3"/>
    <w:pPr>
      <w:ind w:left="240" w:hanging="240"/>
    </w:pPr>
  </w:style>
  <w:style w:type="paragraph" w:styleId="MacroText">
    <w:name w:val="macro"/>
    <w:link w:val="MacroTextChar"/>
    <w:rsid w:val="000F13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F13D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F13D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F13D3"/>
    <w:pPr>
      <w:ind w:left="283" w:hanging="283"/>
    </w:pPr>
  </w:style>
  <w:style w:type="paragraph" w:styleId="ListBullet">
    <w:name w:val="List Bullet"/>
    <w:basedOn w:val="Normal"/>
    <w:autoRedefine/>
    <w:rsid w:val="000F13D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F13D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F13D3"/>
    <w:pPr>
      <w:ind w:left="566" w:hanging="283"/>
    </w:pPr>
  </w:style>
  <w:style w:type="paragraph" w:styleId="List3">
    <w:name w:val="List 3"/>
    <w:basedOn w:val="Normal"/>
    <w:rsid w:val="000F13D3"/>
    <w:pPr>
      <w:ind w:left="849" w:hanging="283"/>
    </w:pPr>
  </w:style>
  <w:style w:type="paragraph" w:styleId="List4">
    <w:name w:val="List 4"/>
    <w:basedOn w:val="Normal"/>
    <w:rsid w:val="000F13D3"/>
    <w:pPr>
      <w:ind w:left="1132" w:hanging="283"/>
    </w:pPr>
  </w:style>
  <w:style w:type="paragraph" w:styleId="List5">
    <w:name w:val="List 5"/>
    <w:basedOn w:val="Normal"/>
    <w:rsid w:val="000F13D3"/>
    <w:pPr>
      <w:ind w:left="1415" w:hanging="283"/>
    </w:pPr>
  </w:style>
  <w:style w:type="paragraph" w:styleId="ListBullet2">
    <w:name w:val="List Bullet 2"/>
    <w:basedOn w:val="Normal"/>
    <w:autoRedefine/>
    <w:rsid w:val="000F13D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F13D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F13D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F13D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F13D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F13D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F13D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F13D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F13D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F13D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F13D3"/>
    <w:pPr>
      <w:ind w:left="4252"/>
    </w:pPr>
  </w:style>
  <w:style w:type="character" w:customStyle="1" w:styleId="ClosingChar">
    <w:name w:val="Closing Char"/>
    <w:basedOn w:val="DefaultParagraphFont"/>
    <w:link w:val="Closing"/>
    <w:rsid w:val="000F13D3"/>
    <w:rPr>
      <w:sz w:val="22"/>
    </w:rPr>
  </w:style>
  <w:style w:type="paragraph" w:styleId="Signature">
    <w:name w:val="Signature"/>
    <w:basedOn w:val="Normal"/>
    <w:link w:val="SignatureChar"/>
    <w:rsid w:val="000F13D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F13D3"/>
    <w:rPr>
      <w:sz w:val="22"/>
    </w:rPr>
  </w:style>
  <w:style w:type="paragraph" w:styleId="BodyText">
    <w:name w:val="Body Text"/>
    <w:basedOn w:val="Normal"/>
    <w:link w:val="BodyTextChar"/>
    <w:rsid w:val="000F13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13D3"/>
    <w:rPr>
      <w:sz w:val="22"/>
    </w:rPr>
  </w:style>
  <w:style w:type="paragraph" w:styleId="BodyTextIndent">
    <w:name w:val="Body Text Indent"/>
    <w:basedOn w:val="Normal"/>
    <w:link w:val="BodyTextIndentChar"/>
    <w:rsid w:val="000F13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13D3"/>
    <w:rPr>
      <w:sz w:val="22"/>
    </w:rPr>
  </w:style>
  <w:style w:type="paragraph" w:styleId="ListContinue">
    <w:name w:val="List Continue"/>
    <w:basedOn w:val="Normal"/>
    <w:rsid w:val="000F13D3"/>
    <w:pPr>
      <w:spacing w:after="120"/>
      <w:ind w:left="283"/>
    </w:pPr>
  </w:style>
  <w:style w:type="paragraph" w:styleId="ListContinue2">
    <w:name w:val="List Continue 2"/>
    <w:basedOn w:val="Normal"/>
    <w:rsid w:val="000F13D3"/>
    <w:pPr>
      <w:spacing w:after="120"/>
      <w:ind w:left="566"/>
    </w:pPr>
  </w:style>
  <w:style w:type="paragraph" w:styleId="ListContinue3">
    <w:name w:val="List Continue 3"/>
    <w:basedOn w:val="Normal"/>
    <w:rsid w:val="000F13D3"/>
    <w:pPr>
      <w:spacing w:after="120"/>
      <w:ind w:left="849"/>
    </w:pPr>
  </w:style>
  <w:style w:type="paragraph" w:styleId="ListContinue4">
    <w:name w:val="List Continue 4"/>
    <w:basedOn w:val="Normal"/>
    <w:rsid w:val="000F13D3"/>
    <w:pPr>
      <w:spacing w:after="120"/>
      <w:ind w:left="1132"/>
    </w:pPr>
  </w:style>
  <w:style w:type="paragraph" w:styleId="ListContinue5">
    <w:name w:val="List Continue 5"/>
    <w:basedOn w:val="Normal"/>
    <w:rsid w:val="000F13D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F13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F13D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F13D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F13D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F13D3"/>
  </w:style>
  <w:style w:type="character" w:customStyle="1" w:styleId="SalutationChar">
    <w:name w:val="Salutation Char"/>
    <w:basedOn w:val="DefaultParagraphFont"/>
    <w:link w:val="Salutation"/>
    <w:rsid w:val="000F13D3"/>
    <w:rPr>
      <w:sz w:val="22"/>
    </w:rPr>
  </w:style>
  <w:style w:type="paragraph" w:styleId="Date">
    <w:name w:val="Date"/>
    <w:basedOn w:val="Normal"/>
    <w:next w:val="Normal"/>
    <w:link w:val="DateChar"/>
    <w:rsid w:val="000F13D3"/>
  </w:style>
  <w:style w:type="character" w:customStyle="1" w:styleId="DateChar">
    <w:name w:val="Date Char"/>
    <w:basedOn w:val="DefaultParagraphFont"/>
    <w:link w:val="Date"/>
    <w:rsid w:val="000F13D3"/>
    <w:rPr>
      <w:sz w:val="22"/>
    </w:rPr>
  </w:style>
  <w:style w:type="paragraph" w:styleId="BodyTextFirstIndent">
    <w:name w:val="Body Text First Indent"/>
    <w:basedOn w:val="BodyText"/>
    <w:link w:val="BodyTextFirstIndentChar"/>
    <w:rsid w:val="000F13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F13D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F13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F13D3"/>
    <w:rPr>
      <w:sz w:val="22"/>
    </w:rPr>
  </w:style>
  <w:style w:type="paragraph" w:styleId="BodyText2">
    <w:name w:val="Body Text 2"/>
    <w:basedOn w:val="Normal"/>
    <w:link w:val="BodyText2Char"/>
    <w:rsid w:val="000F1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F13D3"/>
    <w:rPr>
      <w:sz w:val="22"/>
    </w:rPr>
  </w:style>
  <w:style w:type="paragraph" w:styleId="BodyText3">
    <w:name w:val="Body Text 3"/>
    <w:basedOn w:val="Normal"/>
    <w:link w:val="BodyText3Char"/>
    <w:rsid w:val="000F13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13D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F13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F13D3"/>
    <w:rPr>
      <w:sz w:val="22"/>
    </w:rPr>
  </w:style>
  <w:style w:type="paragraph" w:styleId="BodyTextIndent3">
    <w:name w:val="Body Text Indent 3"/>
    <w:basedOn w:val="Normal"/>
    <w:link w:val="BodyTextIndent3Char"/>
    <w:rsid w:val="000F13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F13D3"/>
    <w:rPr>
      <w:sz w:val="16"/>
      <w:szCs w:val="16"/>
    </w:rPr>
  </w:style>
  <w:style w:type="paragraph" w:styleId="BlockText">
    <w:name w:val="Block Text"/>
    <w:basedOn w:val="Normal"/>
    <w:rsid w:val="000F13D3"/>
    <w:pPr>
      <w:spacing w:after="120"/>
      <w:ind w:left="1440" w:right="1440"/>
    </w:pPr>
  </w:style>
  <w:style w:type="character" w:styleId="Hyperlink">
    <w:name w:val="Hyperlink"/>
    <w:basedOn w:val="DefaultParagraphFont"/>
    <w:rsid w:val="000F13D3"/>
    <w:rPr>
      <w:color w:val="0000FF"/>
      <w:u w:val="single"/>
    </w:rPr>
  </w:style>
  <w:style w:type="character" w:styleId="FollowedHyperlink">
    <w:name w:val="FollowedHyperlink"/>
    <w:basedOn w:val="DefaultParagraphFont"/>
    <w:rsid w:val="000F13D3"/>
    <w:rPr>
      <w:color w:val="800080"/>
      <w:u w:val="single"/>
    </w:rPr>
  </w:style>
  <w:style w:type="character" w:styleId="Strong">
    <w:name w:val="Strong"/>
    <w:basedOn w:val="DefaultParagraphFont"/>
    <w:qFormat/>
    <w:rsid w:val="000F13D3"/>
    <w:rPr>
      <w:b/>
      <w:bCs/>
    </w:rPr>
  </w:style>
  <w:style w:type="character" w:styleId="Emphasis">
    <w:name w:val="Emphasis"/>
    <w:basedOn w:val="DefaultParagraphFont"/>
    <w:qFormat/>
    <w:rsid w:val="000F13D3"/>
    <w:rPr>
      <w:i/>
      <w:iCs/>
    </w:rPr>
  </w:style>
  <w:style w:type="paragraph" w:styleId="DocumentMap">
    <w:name w:val="Document Map"/>
    <w:basedOn w:val="Normal"/>
    <w:link w:val="DocumentMapChar"/>
    <w:rsid w:val="000F13D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F13D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F13D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F13D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F13D3"/>
  </w:style>
  <w:style w:type="character" w:customStyle="1" w:styleId="E-mailSignatureChar">
    <w:name w:val="E-mail Signature Char"/>
    <w:basedOn w:val="DefaultParagraphFont"/>
    <w:link w:val="E-mailSignature"/>
    <w:rsid w:val="000F13D3"/>
    <w:rPr>
      <w:sz w:val="22"/>
    </w:rPr>
  </w:style>
  <w:style w:type="paragraph" w:styleId="NormalWeb">
    <w:name w:val="Normal (Web)"/>
    <w:basedOn w:val="Normal"/>
    <w:rsid w:val="000F13D3"/>
  </w:style>
  <w:style w:type="character" w:styleId="HTMLAcronym">
    <w:name w:val="HTML Acronym"/>
    <w:basedOn w:val="DefaultParagraphFont"/>
    <w:rsid w:val="000F13D3"/>
  </w:style>
  <w:style w:type="paragraph" w:styleId="HTMLAddress">
    <w:name w:val="HTML Address"/>
    <w:basedOn w:val="Normal"/>
    <w:link w:val="HTMLAddressChar"/>
    <w:rsid w:val="000F13D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F13D3"/>
    <w:rPr>
      <w:i/>
      <w:iCs/>
      <w:sz w:val="22"/>
    </w:rPr>
  </w:style>
  <w:style w:type="character" w:styleId="HTMLCite">
    <w:name w:val="HTML Cite"/>
    <w:basedOn w:val="DefaultParagraphFont"/>
    <w:rsid w:val="000F13D3"/>
    <w:rPr>
      <w:i/>
      <w:iCs/>
    </w:rPr>
  </w:style>
  <w:style w:type="character" w:styleId="HTMLCode">
    <w:name w:val="HTML Code"/>
    <w:basedOn w:val="DefaultParagraphFont"/>
    <w:rsid w:val="000F13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F13D3"/>
    <w:rPr>
      <w:i/>
      <w:iCs/>
    </w:rPr>
  </w:style>
  <w:style w:type="character" w:styleId="HTMLKeyboard">
    <w:name w:val="HTML Keyboard"/>
    <w:basedOn w:val="DefaultParagraphFont"/>
    <w:rsid w:val="000F13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F13D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F13D3"/>
    <w:rPr>
      <w:rFonts w:ascii="Courier New" w:hAnsi="Courier New" w:cs="Courier New"/>
    </w:rPr>
  </w:style>
  <w:style w:type="character" w:styleId="HTMLSample">
    <w:name w:val="HTML Sample"/>
    <w:basedOn w:val="DefaultParagraphFont"/>
    <w:rsid w:val="000F13D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F13D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F13D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F1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3D3"/>
    <w:rPr>
      <w:b/>
      <w:bCs/>
    </w:rPr>
  </w:style>
  <w:style w:type="numbering" w:styleId="1ai">
    <w:name w:val="Outline List 1"/>
    <w:basedOn w:val="NoList"/>
    <w:rsid w:val="000F13D3"/>
    <w:pPr>
      <w:numPr>
        <w:numId w:val="14"/>
      </w:numPr>
    </w:pPr>
  </w:style>
  <w:style w:type="numbering" w:styleId="111111">
    <w:name w:val="Outline List 2"/>
    <w:basedOn w:val="NoList"/>
    <w:rsid w:val="000F13D3"/>
    <w:pPr>
      <w:numPr>
        <w:numId w:val="15"/>
      </w:numPr>
    </w:pPr>
  </w:style>
  <w:style w:type="numbering" w:styleId="ArticleSection">
    <w:name w:val="Outline List 3"/>
    <w:basedOn w:val="NoList"/>
    <w:rsid w:val="000F13D3"/>
    <w:pPr>
      <w:numPr>
        <w:numId w:val="17"/>
      </w:numPr>
    </w:pPr>
  </w:style>
  <w:style w:type="table" w:styleId="TableSimple1">
    <w:name w:val="Table Simple 1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F13D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F13D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F13D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F13D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F13D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F13D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F13D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F13D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F13D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F13D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F13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F13D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F13D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F13D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F13D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F13D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F13D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F13D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F13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F13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F13D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F13D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F13D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F13D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F13D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F13D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F13D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F13D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F13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F13D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F13D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F13D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F13D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F13D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F13D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F13D3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2179F3"/>
    <w:pPr>
      <w:spacing w:after="240" w:line="240" w:lineRule="auto"/>
      <w:ind w:left="720" w:hanging="993"/>
      <w:contextualSpacing/>
      <w:jc w:val="both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984</Words>
  <Characters>5610</Characters>
  <Application>Microsoft Office Word</Application>
  <DocSecurity>0</DocSecurity>
  <PresentationFormat/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2022-07-04T03:32:00Z</cp:lastPrinted>
  <dcterms:created xsi:type="dcterms:W3CDTF">2022-07-25T01:46:00Z</dcterms:created>
  <dcterms:modified xsi:type="dcterms:W3CDTF">2022-07-25T01:46:00Z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Code for the Tendering and Performance of Building Work Amendment Instrument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OPC66029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