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5D568" w14:textId="77777777" w:rsidR="00F148D2" w:rsidRDefault="00F148D2" w:rsidP="006F71D4">
      <w:pPr>
        <w:rPr>
          <w:noProof/>
          <w:lang w:eastAsia="en-AU"/>
        </w:rPr>
      </w:pPr>
    </w:p>
    <w:p w14:paraId="7691348B" w14:textId="77777777" w:rsidR="006F71D4" w:rsidRDefault="006F71D4" w:rsidP="006F71D4">
      <w:pPr>
        <w:rPr>
          <w:rFonts w:cstheme="minorBidi"/>
          <w:sz w:val="28"/>
        </w:rPr>
      </w:pPr>
      <w:r>
        <w:rPr>
          <w:noProof/>
          <w:lang w:eastAsia="en-AU"/>
        </w:rPr>
        <w:drawing>
          <wp:inline distT="0" distB="0" distL="0" distR="0" wp14:anchorId="54E73845" wp14:editId="1F2B50F6">
            <wp:extent cx="1502410" cy="1106170"/>
            <wp:effectExtent l="0" t="0" r="2540" b="0"/>
            <wp:docPr id="1" name="Picture 1" descr="Commonwealth Coat of Arms of Australia&#10;" title="Commonwealth Coat of Arms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9B8B3" w14:textId="77777777" w:rsidR="006F71D4" w:rsidRDefault="006F71D4" w:rsidP="006F71D4">
      <w:pPr>
        <w:rPr>
          <w:sz w:val="19"/>
        </w:rPr>
      </w:pPr>
    </w:p>
    <w:p w14:paraId="134F7CC7" w14:textId="2161CF30" w:rsidR="006F71D4" w:rsidRDefault="006F71D4" w:rsidP="006F71D4">
      <w:pPr>
        <w:pStyle w:val="ShortT"/>
      </w:pPr>
      <w:r>
        <w:t>Petroleum and Other Fuels Reporting Amendment (</w:t>
      </w:r>
      <w:r w:rsidR="006A755C">
        <w:t>Protected Information</w:t>
      </w:r>
      <w:r>
        <w:t>) Rule</w:t>
      </w:r>
      <w:r w:rsidR="00BF0D77">
        <w:t>s</w:t>
      </w:r>
      <w:r>
        <w:t xml:space="preserve"> 2022</w:t>
      </w:r>
    </w:p>
    <w:p w14:paraId="6B729849" w14:textId="673ADAAE" w:rsidR="006F71D4" w:rsidRPr="006A755C" w:rsidRDefault="006F71D4" w:rsidP="006F71D4">
      <w:pPr>
        <w:pStyle w:val="SignCoverPageStart"/>
        <w:spacing w:before="240"/>
        <w:ind w:right="91"/>
        <w:rPr>
          <w:szCs w:val="22"/>
        </w:rPr>
      </w:pPr>
      <w:r w:rsidRPr="006A755C">
        <w:rPr>
          <w:szCs w:val="22"/>
        </w:rPr>
        <w:t xml:space="preserve">I, </w:t>
      </w:r>
      <w:r w:rsidR="007E1E17" w:rsidRPr="006A755C">
        <w:rPr>
          <w:szCs w:val="22"/>
        </w:rPr>
        <w:t>Chris Bowen</w:t>
      </w:r>
      <w:r w:rsidRPr="006A755C">
        <w:rPr>
          <w:szCs w:val="22"/>
        </w:rPr>
        <w:t xml:space="preserve">, Minister for </w:t>
      </w:r>
      <w:r w:rsidR="007E1E17" w:rsidRPr="006A755C">
        <w:rPr>
          <w:szCs w:val="22"/>
        </w:rPr>
        <w:t>Climate Change and Energy</w:t>
      </w:r>
      <w:r w:rsidRPr="006A755C">
        <w:rPr>
          <w:szCs w:val="22"/>
        </w:rPr>
        <w:t>, make the following instrument.</w:t>
      </w:r>
    </w:p>
    <w:p w14:paraId="2A851D93" w14:textId="221F1F17" w:rsidR="00CE510D" w:rsidRPr="006A755C" w:rsidRDefault="006F71D4" w:rsidP="006F71D4">
      <w:pPr>
        <w:keepNext/>
        <w:spacing w:before="300" w:line="240" w:lineRule="atLeast"/>
        <w:ind w:right="397"/>
        <w:jc w:val="both"/>
        <w:rPr>
          <w:szCs w:val="22"/>
        </w:rPr>
      </w:pPr>
      <w:r w:rsidRPr="006A755C">
        <w:rPr>
          <w:szCs w:val="22"/>
        </w:rPr>
        <w:t>Dated</w:t>
      </w:r>
      <w:r w:rsidR="00F148D2">
        <w:rPr>
          <w:szCs w:val="22"/>
        </w:rPr>
        <w:t>: 1 July 2022</w:t>
      </w:r>
    </w:p>
    <w:p w14:paraId="5D506E1C" w14:textId="0FECC58F" w:rsidR="006F71D4" w:rsidRPr="006A755C" w:rsidRDefault="007E1E17" w:rsidP="006F71D4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6A755C">
        <w:rPr>
          <w:szCs w:val="22"/>
        </w:rPr>
        <w:t>Chris Bowen</w:t>
      </w:r>
    </w:p>
    <w:p w14:paraId="719D1DF5" w14:textId="6FB3B7BB" w:rsidR="006F71D4" w:rsidRDefault="006F71D4" w:rsidP="006F71D4">
      <w:pPr>
        <w:pStyle w:val="SignCoverPageEnd"/>
        <w:ind w:right="91"/>
      </w:pPr>
      <w:r w:rsidRPr="006A755C">
        <w:t xml:space="preserve">Minister for </w:t>
      </w:r>
      <w:r w:rsidR="007E1E17" w:rsidRPr="006A755C">
        <w:t>Climate Change and Energy</w:t>
      </w:r>
    </w:p>
    <w:p w14:paraId="33932E86" w14:textId="77777777" w:rsidR="006F71D4" w:rsidRDefault="006F71D4" w:rsidP="006F71D4"/>
    <w:p w14:paraId="306CA186" w14:textId="77777777" w:rsidR="006F71D4" w:rsidRDefault="006F71D4" w:rsidP="006F71D4">
      <w:pPr>
        <w:spacing w:line="240" w:lineRule="auto"/>
        <w:sectPr w:rsidR="006F71D4" w:rsidSect="00BF0D77">
          <w:footerReference w:type="default" r:id="rId11"/>
          <w:footerReference w:type="first" r:id="rId12"/>
          <w:pgSz w:w="11907" w:h="16839"/>
          <w:pgMar w:top="1440" w:right="1797" w:bottom="1440" w:left="1797" w:header="720" w:footer="709" w:gutter="0"/>
          <w:cols w:space="720"/>
          <w:titlePg/>
          <w:docGrid w:linePitch="299"/>
        </w:sectPr>
      </w:pPr>
    </w:p>
    <w:p w14:paraId="527D5929" w14:textId="77777777" w:rsidR="006F71D4" w:rsidRDefault="006F71D4" w:rsidP="006F71D4">
      <w:pPr>
        <w:outlineLvl w:val="0"/>
        <w:rPr>
          <w:sz w:val="36"/>
        </w:rPr>
      </w:pPr>
      <w:r>
        <w:rPr>
          <w:sz w:val="36"/>
        </w:rPr>
        <w:lastRenderedPageBreak/>
        <w:t>Contents</w:t>
      </w:r>
    </w:p>
    <w:p w14:paraId="00B2CE17" w14:textId="1929D5ED" w:rsidR="004A063B" w:rsidRDefault="00202EB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bookmarkStart w:id="0" w:name="BKCheck15B_2"/>
      <w:bookmarkEnd w:id="0"/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 w:rsidR="00370B32">
        <w:rPr>
          <w:noProof/>
        </w:rPr>
        <w:t>3</w:t>
      </w:r>
    </w:p>
    <w:p w14:paraId="66990AF7" w14:textId="7CFD49A5" w:rsidR="004A063B" w:rsidRDefault="004A06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="00370B32">
        <w:rPr>
          <w:noProof/>
        </w:rPr>
        <w:t>3</w:t>
      </w:r>
    </w:p>
    <w:p w14:paraId="184691EE" w14:textId="730F9B48" w:rsidR="004A063B" w:rsidRDefault="004A06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="00370B32">
        <w:rPr>
          <w:noProof/>
        </w:rPr>
        <w:t>3</w:t>
      </w:r>
    </w:p>
    <w:p w14:paraId="6659217D" w14:textId="77F870C5" w:rsidR="004A063B" w:rsidRDefault="004A06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 w:rsidR="00370B32">
        <w:rPr>
          <w:noProof/>
        </w:rPr>
        <w:t>3</w:t>
      </w:r>
    </w:p>
    <w:p w14:paraId="0466A3F0" w14:textId="1B4EA623" w:rsidR="004A063B" w:rsidRDefault="004A063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="00370B32">
        <w:rPr>
          <w:noProof/>
        </w:rPr>
        <w:t>4</w:t>
      </w:r>
    </w:p>
    <w:p w14:paraId="70ABD466" w14:textId="3B3FFA00" w:rsidR="004A063B" w:rsidRDefault="004A063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bookmarkStart w:id="1" w:name="_GoBack"/>
      <w:r>
        <w:rPr>
          <w:noProof/>
        </w:rPr>
        <w:t>Petroleum and Other Fuels Reporting Rules 2017</w:t>
      </w:r>
      <w:bookmarkEnd w:id="1"/>
      <w:r>
        <w:rPr>
          <w:noProof/>
        </w:rPr>
        <w:tab/>
      </w:r>
      <w:r w:rsidR="00370B32">
        <w:rPr>
          <w:i w:val="0"/>
          <w:noProof/>
        </w:rPr>
        <w:t>4</w:t>
      </w:r>
    </w:p>
    <w:p w14:paraId="200C350A" w14:textId="189B4EC7" w:rsidR="006F71D4" w:rsidRDefault="006F71D4" w:rsidP="006F71D4">
      <w:pPr>
        <w:rPr>
          <w:rFonts w:eastAsiaTheme="minorHAnsi" w:cstheme="minorBidi"/>
        </w:rPr>
      </w:pPr>
    </w:p>
    <w:p w14:paraId="0F5B86C5" w14:textId="77777777" w:rsidR="006F71D4" w:rsidRDefault="006F71D4" w:rsidP="006F71D4"/>
    <w:p w14:paraId="454DE7A4" w14:textId="77777777" w:rsidR="006F71D4" w:rsidRDefault="006F71D4" w:rsidP="006F71D4">
      <w:pPr>
        <w:spacing w:line="240" w:lineRule="auto"/>
        <w:sectPr w:rsidR="006F71D4">
          <w:pgSz w:w="11907" w:h="16839"/>
          <w:pgMar w:top="2093" w:right="1797" w:bottom="1440" w:left="1797" w:header="720" w:footer="709" w:gutter="0"/>
          <w:pgNumType w:fmt="lowerRoman" w:start="1"/>
          <w:cols w:space="720"/>
        </w:sectPr>
      </w:pPr>
    </w:p>
    <w:p w14:paraId="58BC61A2" w14:textId="77777777" w:rsidR="006F71D4" w:rsidRDefault="006F71D4" w:rsidP="006F71D4">
      <w:pPr>
        <w:pStyle w:val="h5Section"/>
      </w:pPr>
      <w:bookmarkStart w:id="2" w:name="_Toc89673552"/>
      <w:proofErr w:type="gramStart"/>
      <w:r>
        <w:rPr>
          <w:rStyle w:val="CharSectno"/>
        </w:rPr>
        <w:lastRenderedPageBreak/>
        <w:t>1</w:t>
      </w:r>
      <w:r>
        <w:t xml:space="preserve">  Name</w:t>
      </w:r>
      <w:bookmarkEnd w:id="2"/>
      <w:proofErr w:type="gramEnd"/>
    </w:p>
    <w:p w14:paraId="4DFA62A3" w14:textId="62501F5E" w:rsidR="006F71D4" w:rsidRDefault="006F71D4" w:rsidP="006F71D4">
      <w:pPr>
        <w:pStyle w:val="tMain"/>
      </w:pPr>
      <w:r>
        <w:tab/>
      </w:r>
      <w:r>
        <w:tab/>
        <w:t xml:space="preserve">This instrument is the </w:t>
      </w:r>
      <w:bookmarkStart w:id="3" w:name="BKCheck15B_3"/>
      <w:bookmarkEnd w:id="3"/>
      <w:r w:rsidRPr="00757815">
        <w:rPr>
          <w:i/>
        </w:rPr>
        <w:t>Petroleum and Other Fuels Reporting Amendment (</w:t>
      </w:r>
      <w:r w:rsidR="006A755C">
        <w:rPr>
          <w:i/>
        </w:rPr>
        <w:t>Protected Information</w:t>
      </w:r>
      <w:r w:rsidRPr="00757815">
        <w:rPr>
          <w:i/>
        </w:rPr>
        <w:t>) Rule</w:t>
      </w:r>
      <w:r w:rsidR="00BF0D77">
        <w:rPr>
          <w:i/>
        </w:rPr>
        <w:t>s</w:t>
      </w:r>
      <w:r w:rsidRPr="00757815">
        <w:rPr>
          <w:i/>
        </w:rPr>
        <w:t xml:space="preserve"> 2022</w:t>
      </w:r>
      <w:r w:rsidRPr="00757815">
        <w:t>.</w:t>
      </w:r>
    </w:p>
    <w:p w14:paraId="19A6D871" w14:textId="77777777" w:rsidR="006F71D4" w:rsidRDefault="006F71D4" w:rsidP="006F71D4">
      <w:pPr>
        <w:pStyle w:val="h5Section"/>
      </w:pPr>
      <w:bookmarkStart w:id="4" w:name="_Toc89673553"/>
      <w:proofErr w:type="gramStart"/>
      <w:r>
        <w:rPr>
          <w:rStyle w:val="CharSectno"/>
        </w:rPr>
        <w:t>2</w:t>
      </w:r>
      <w:r>
        <w:t xml:space="preserve">  Commencement</w:t>
      </w:r>
      <w:bookmarkEnd w:id="4"/>
      <w:proofErr w:type="gramEnd"/>
    </w:p>
    <w:p w14:paraId="30CA16A2" w14:textId="77777777" w:rsidR="006F71D4" w:rsidRDefault="006F71D4" w:rsidP="006F71D4">
      <w:pPr>
        <w:pStyle w:val="tMai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3D30570" w14:textId="77777777" w:rsidR="006F71D4" w:rsidRDefault="006F71D4" w:rsidP="006F71D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6F71D4" w14:paraId="349DEDB2" w14:textId="77777777" w:rsidTr="009357F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184898E" w14:textId="77777777" w:rsidR="006F71D4" w:rsidRDefault="006F71D4" w:rsidP="009357FF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Commencement information</w:t>
            </w:r>
          </w:p>
        </w:tc>
      </w:tr>
      <w:tr w:rsidR="006F71D4" w14:paraId="5C04E37A" w14:textId="77777777" w:rsidTr="009357FF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9B488BA" w14:textId="77777777" w:rsidR="006F71D4" w:rsidRDefault="006F71D4" w:rsidP="009357FF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DEE10DB" w14:textId="77777777" w:rsidR="006F71D4" w:rsidRDefault="006F71D4" w:rsidP="009357FF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1094767" w14:textId="77777777" w:rsidR="006F71D4" w:rsidRDefault="006F71D4" w:rsidP="009357FF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3</w:t>
            </w:r>
          </w:p>
        </w:tc>
      </w:tr>
      <w:tr w:rsidR="006F71D4" w14:paraId="31F202A3" w14:textId="77777777" w:rsidTr="009357FF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297ADD7" w14:textId="77777777" w:rsidR="006F71D4" w:rsidRDefault="006F71D4" w:rsidP="009357FF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FF4F356" w14:textId="77777777" w:rsidR="006F71D4" w:rsidRDefault="006F71D4" w:rsidP="009357FF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328091B" w14:textId="77777777" w:rsidR="006F71D4" w:rsidRDefault="006F71D4" w:rsidP="009357FF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Date/Details</w:t>
            </w:r>
          </w:p>
        </w:tc>
      </w:tr>
      <w:tr w:rsidR="006F71D4" w14:paraId="78E1A79C" w14:textId="77777777" w:rsidTr="009357FF"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C5BF90A" w14:textId="77777777" w:rsidR="006F71D4" w:rsidRDefault="006F71D4" w:rsidP="009357FF">
            <w:pPr>
              <w:pStyle w:val="Tabletext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1.  </w:t>
            </w:r>
            <w:r w:rsidRPr="00757815">
              <w:rPr>
                <w:lang w:eastAsia="en-US"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F6DCC99" w14:textId="77777777" w:rsidR="006F71D4" w:rsidRPr="00757815" w:rsidRDefault="006F71D4" w:rsidP="009357FF">
            <w:pPr>
              <w:pStyle w:val="Tabletext"/>
              <w:rPr>
                <w:lang w:eastAsia="en-US"/>
              </w:rPr>
            </w:pPr>
            <w:r w:rsidRPr="00757815">
              <w:rPr>
                <w:lang w:eastAsia="en-US"/>
              </w:rPr>
              <w:t>On 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24EECDD" w14:textId="77777777" w:rsidR="006F71D4" w:rsidRDefault="006F71D4" w:rsidP="009357FF">
            <w:pPr>
              <w:pStyle w:val="Tabletext"/>
              <w:rPr>
                <w:i/>
                <w:lang w:eastAsia="en-US"/>
              </w:rPr>
            </w:pPr>
          </w:p>
        </w:tc>
      </w:tr>
    </w:tbl>
    <w:p w14:paraId="03E7F6E6" w14:textId="77777777" w:rsidR="006F71D4" w:rsidRDefault="006F71D4" w:rsidP="006F71D4">
      <w:pPr>
        <w:pStyle w:val="nMain"/>
      </w:pPr>
      <w:r>
        <w:rPr>
          <w:snapToGrid w:val="0"/>
          <w:lang w:eastAsia="en-US"/>
        </w:rPr>
        <w:t>Note:</w:t>
      </w:r>
      <w:r>
        <w:rPr>
          <w:snapToGrid w:val="0"/>
          <w:lang w:eastAsia="en-US"/>
        </w:rPr>
        <w:tab/>
        <w:t>This table relates only to the provisions of this instrument</w:t>
      </w:r>
      <w:r>
        <w:t xml:space="preserve"> </w:t>
      </w:r>
      <w:r>
        <w:rPr>
          <w:snapToGrid w:val="0"/>
          <w:lang w:eastAsia="en-US"/>
        </w:rPr>
        <w:t>as originally made. It will not be amended to deal with any later amendments of this instrument.</w:t>
      </w:r>
    </w:p>
    <w:p w14:paraId="74F78655" w14:textId="77777777" w:rsidR="006F71D4" w:rsidRDefault="006F71D4" w:rsidP="006F71D4">
      <w:pPr>
        <w:pStyle w:val="tMain"/>
      </w:pPr>
      <w:r>
        <w:tab/>
        <w:t>(2)</w:t>
      </w:r>
      <w: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6E94E3C" w14:textId="77777777" w:rsidR="006F71D4" w:rsidRDefault="006F71D4" w:rsidP="006F71D4">
      <w:pPr>
        <w:pStyle w:val="h5Section"/>
      </w:pPr>
      <w:bookmarkStart w:id="5" w:name="_Toc89673554"/>
      <w:proofErr w:type="gramStart"/>
      <w:r>
        <w:rPr>
          <w:rStyle w:val="CharSectno"/>
        </w:rPr>
        <w:t>3</w:t>
      </w:r>
      <w:r>
        <w:t xml:space="preserve">  Authority</w:t>
      </w:r>
      <w:bookmarkEnd w:id="5"/>
      <w:proofErr w:type="gramEnd"/>
    </w:p>
    <w:p w14:paraId="4F6B283E" w14:textId="73C1E02D" w:rsidR="006F71D4" w:rsidRDefault="006F71D4" w:rsidP="006F71D4">
      <w:pPr>
        <w:pStyle w:val="tMain"/>
      </w:pPr>
      <w:r>
        <w:tab/>
      </w:r>
      <w:r>
        <w:tab/>
        <w:t xml:space="preserve">This instrument is made under section 41 of the </w:t>
      </w:r>
      <w:r>
        <w:rPr>
          <w:i/>
        </w:rPr>
        <w:t>Petroleum and Other Fuel</w:t>
      </w:r>
      <w:r w:rsidR="00281B74">
        <w:rPr>
          <w:i/>
        </w:rPr>
        <w:t>s</w:t>
      </w:r>
      <w:r>
        <w:rPr>
          <w:i/>
        </w:rPr>
        <w:t xml:space="preserve"> Reporting Act 2017</w:t>
      </w:r>
      <w:r>
        <w:t>.</w:t>
      </w:r>
    </w:p>
    <w:p w14:paraId="5CF3A132" w14:textId="77777777" w:rsidR="006F71D4" w:rsidRDefault="006F71D4" w:rsidP="006F71D4">
      <w:pPr>
        <w:pStyle w:val="h5Section"/>
      </w:pPr>
      <w:bookmarkStart w:id="6" w:name="_Toc89673555"/>
      <w:proofErr w:type="gramStart"/>
      <w:r>
        <w:t>4  Schedules</w:t>
      </w:r>
      <w:bookmarkEnd w:id="6"/>
      <w:proofErr w:type="gramEnd"/>
    </w:p>
    <w:p w14:paraId="097BF0BB" w14:textId="2967FAEF" w:rsidR="006F71D4" w:rsidRDefault="006F71D4" w:rsidP="006F71D4">
      <w:pPr>
        <w:pStyle w:val="tMain"/>
      </w:pPr>
      <w:r>
        <w:tab/>
      </w:r>
      <w:r>
        <w:tab/>
        <w:t>Each i</w:t>
      </w:r>
      <w:r w:rsidR="004A063B">
        <w:t>nstrument that is specified in the</w:t>
      </w:r>
      <w:r>
        <w:t xml:space="preserve"> Schedule to this instrument is amended or repealed as set out in the applicable items in the Schedule concerned, and any other item in a Schedule to this instrument has effect according to its terms.</w:t>
      </w:r>
    </w:p>
    <w:p w14:paraId="72CEE92F" w14:textId="77777777" w:rsidR="006F71D4" w:rsidRPr="00B76DA3" w:rsidRDefault="006F71D4" w:rsidP="006F71D4">
      <w:pPr>
        <w:pStyle w:val="ActHead6"/>
        <w:pageBreakBefore/>
      </w:pPr>
      <w:bookmarkStart w:id="7" w:name="_Toc89673556"/>
      <w:r w:rsidRPr="00B76DA3">
        <w:rPr>
          <w:rStyle w:val="CharAmSchNo"/>
        </w:rPr>
        <w:lastRenderedPageBreak/>
        <w:t>Schedule 1</w:t>
      </w:r>
      <w:r w:rsidRPr="00B76DA3">
        <w:t>—</w:t>
      </w:r>
      <w:r w:rsidRPr="00B76DA3">
        <w:rPr>
          <w:rStyle w:val="CharAmSchText"/>
        </w:rPr>
        <w:t>Amendments</w:t>
      </w:r>
      <w:bookmarkEnd w:id="7"/>
    </w:p>
    <w:p w14:paraId="06D49335" w14:textId="77777777" w:rsidR="006F71D4" w:rsidRPr="00B76DA3" w:rsidRDefault="006F71D4" w:rsidP="006F71D4">
      <w:pPr>
        <w:pStyle w:val="ActHead9"/>
      </w:pPr>
      <w:bookmarkStart w:id="8" w:name="_Toc89673557"/>
      <w:r w:rsidRPr="00B76DA3">
        <w:t>Petroleum and Other Fuels Reporting Rules 2017</w:t>
      </w:r>
      <w:bookmarkEnd w:id="8"/>
    </w:p>
    <w:p w14:paraId="43F6110E" w14:textId="64F6AD24" w:rsidR="005A79A4" w:rsidRPr="00B76DA3" w:rsidRDefault="00A7588F" w:rsidP="005A79A4">
      <w:pPr>
        <w:pStyle w:val="ItemHead"/>
      </w:pPr>
      <w:proofErr w:type="gramStart"/>
      <w:r>
        <w:t>1</w:t>
      </w:r>
      <w:r w:rsidR="005A79A4" w:rsidRPr="00B76DA3">
        <w:t xml:space="preserve">  </w:t>
      </w:r>
      <w:r w:rsidR="009910D5" w:rsidRPr="00B76DA3">
        <w:t>Part</w:t>
      </w:r>
      <w:proofErr w:type="gramEnd"/>
      <w:r w:rsidR="009910D5" w:rsidRPr="00B76DA3">
        <w:t xml:space="preserve"> 3</w:t>
      </w:r>
    </w:p>
    <w:p w14:paraId="51F92266" w14:textId="245D6F3C" w:rsidR="005A79A4" w:rsidRPr="00B76DA3" w:rsidRDefault="009910D5" w:rsidP="005A79A4">
      <w:pPr>
        <w:pStyle w:val="Item"/>
      </w:pPr>
      <w:r w:rsidRPr="00B76DA3">
        <w:t>Repeal the Part, substitute:</w:t>
      </w:r>
    </w:p>
    <w:p w14:paraId="5DA97480" w14:textId="4BB523E5" w:rsidR="005A79A4" w:rsidRPr="00B76DA3" w:rsidRDefault="005A79A4" w:rsidP="005A79A4">
      <w:pPr>
        <w:pStyle w:val="h5Section"/>
        <w:rPr>
          <w:rStyle w:val="CharSectno"/>
          <w:rFonts w:eastAsiaTheme="minorEastAsia"/>
          <w:sz w:val="28"/>
        </w:rPr>
      </w:pPr>
      <w:r w:rsidRPr="00B76DA3">
        <w:rPr>
          <w:rStyle w:val="CharSectno"/>
          <w:rFonts w:eastAsiaTheme="minorEastAsia"/>
          <w:sz w:val="28"/>
        </w:rPr>
        <w:t xml:space="preserve">Part </w:t>
      </w:r>
      <w:r w:rsidR="009910D5" w:rsidRPr="00B76DA3">
        <w:rPr>
          <w:rStyle w:val="CharSectno"/>
          <w:rFonts w:eastAsiaTheme="minorEastAsia"/>
          <w:sz w:val="28"/>
        </w:rPr>
        <w:t>3</w:t>
      </w:r>
      <w:r w:rsidRPr="00B76DA3">
        <w:rPr>
          <w:sz w:val="28"/>
        </w:rPr>
        <w:t>—</w:t>
      </w:r>
      <w:r w:rsidRPr="00B76DA3">
        <w:rPr>
          <w:rStyle w:val="CharSectno"/>
          <w:rFonts w:eastAsiaTheme="minorEastAsia"/>
          <w:sz w:val="28"/>
        </w:rPr>
        <w:t>Disclosure of protected information</w:t>
      </w:r>
    </w:p>
    <w:p w14:paraId="48E73D59" w14:textId="320C4AE7" w:rsidR="005A79A4" w:rsidRPr="00B76DA3" w:rsidRDefault="005A79A4" w:rsidP="005A79A4">
      <w:pPr>
        <w:pStyle w:val="h5Section"/>
      </w:pPr>
      <w:proofErr w:type="gramStart"/>
      <w:r w:rsidRPr="00B76DA3">
        <w:rPr>
          <w:rStyle w:val="CharSectno"/>
          <w:rFonts w:eastAsiaTheme="minorEastAsia"/>
        </w:rPr>
        <w:t>2</w:t>
      </w:r>
      <w:r w:rsidR="009910D5" w:rsidRPr="00B76DA3">
        <w:rPr>
          <w:rStyle w:val="CharSectno"/>
          <w:rFonts w:eastAsiaTheme="minorEastAsia"/>
        </w:rPr>
        <w:t>1</w:t>
      </w:r>
      <w:r w:rsidRPr="00B76DA3">
        <w:t xml:space="preserve">  D</w:t>
      </w:r>
      <w:r w:rsidR="00207C0C" w:rsidRPr="00B76DA3">
        <w:t>isclosure</w:t>
      </w:r>
      <w:proofErr w:type="gramEnd"/>
      <w:r w:rsidR="00207C0C" w:rsidRPr="00B76DA3">
        <w:t xml:space="preserve"> to certain agencies</w:t>
      </w:r>
    </w:p>
    <w:p w14:paraId="261D9515" w14:textId="59E793E9" w:rsidR="005A79A4" w:rsidRPr="00B76DA3" w:rsidRDefault="005A79A4" w:rsidP="005A79A4">
      <w:pPr>
        <w:pStyle w:val="tMain"/>
      </w:pPr>
      <w:r w:rsidRPr="00B76DA3">
        <w:tab/>
        <w:t>(1)</w:t>
      </w:r>
      <w:r w:rsidRPr="00B76DA3">
        <w:tab/>
        <w:t>For paragraph 24(2</w:t>
      </w:r>
      <w:proofErr w:type="gramStart"/>
      <w:r w:rsidRPr="00B76DA3">
        <w:t>)(</w:t>
      </w:r>
      <w:proofErr w:type="gramEnd"/>
      <w:r w:rsidRPr="00B76DA3">
        <w:t xml:space="preserve">c) of the Act, the following Commonwealth </w:t>
      </w:r>
      <w:r w:rsidR="0002057D" w:rsidRPr="00B76DA3">
        <w:t>agencies or authorities</w:t>
      </w:r>
      <w:r w:rsidRPr="00B76DA3">
        <w:t xml:space="preserve"> are prescribed:</w:t>
      </w:r>
    </w:p>
    <w:p w14:paraId="0674138C" w14:textId="3CDDF38F" w:rsidR="008255EB" w:rsidRPr="00B76DA3" w:rsidRDefault="005A79A4" w:rsidP="005A79A4">
      <w:pPr>
        <w:pStyle w:val="tPara"/>
      </w:pPr>
      <w:r w:rsidRPr="00B76DA3">
        <w:tab/>
        <w:t>(a)</w:t>
      </w:r>
      <w:r w:rsidRPr="00B76DA3">
        <w:tab/>
      </w:r>
      <w:proofErr w:type="gramStart"/>
      <w:r w:rsidRPr="00B76DA3">
        <w:t>the</w:t>
      </w:r>
      <w:proofErr w:type="gramEnd"/>
      <w:r w:rsidRPr="00B76DA3">
        <w:t xml:space="preserve"> Commonwealth agency responsible for administering </w:t>
      </w:r>
      <w:r w:rsidR="007E78ED">
        <w:t>one or more</w:t>
      </w:r>
      <w:r w:rsidR="008255EB" w:rsidRPr="00B76DA3">
        <w:t xml:space="preserve"> of:</w:t>
      </w:r>
    </w:p>
    <w:p w14:paraId="314B558C" w14:textId="18697B8F" w:rsidR="005A79A4" w:rsidRPr="00B76DA3" w:rsidRDefault="008255EB" w:rsidP="008255EB">
      <w:pPr>
        <w:pStyle w:val="tSubpara"/>
      </w:pPr>
      <w:r w:rsidRPr="00B76DA3">
        <w:tab/>
        <w:t>(</w:t>
      </w:r>
      <w:proofErr w:type="spellStart"/>
      <w:r w:rsidRPr="00B76DA3">
        <w:t>i</w:t>
      </w:r>
      <w:proofErr w:type="spellEnd"/>
      <w:r w:rsidRPr="00B76DA3">
        <w:t>)</w:t>
      </w:r>
      <w:r w:rsidRPr="00B76DA3">
        <w:tab/>
      </w:r>
      <w:r w:rsidR="00620FE8" w:rsidRPr="00B76DA3">
        <w:t xml:space="preserve">Part VIII of </w:t>
      </w:r>
      <w:r w:rsidR="005A79A4" w:rsidRPr="00B76DA3">
        <w:t xml:space="preserve">the </w:t>
      </w:r>
      <w:r w:rsidR="005A79A4" w:rsidRPr="00B76DA3">
        <w:rPr>
          <w:i/>
        </w:rPr>
        <w:t>Customs Act 1901</w:t>
      </w:r>
      <w:r w:rsidRPr="00B76DA3">
        <w:t>; or</w:t>
      </w:r>
    </w:p>
    <w:p w14:paraId="6C29BDF6" w14:textId="548C33AE" w:rsidR="008255EB" w:rsidRDefault="008255EB" w:rsidP="008255EB">
      <w:pPr>
        <w:pStyle w:val="tSubpara"/>
      </w:pPr>
      <w:r w:rsidRPr="00B76DA3">
        <w:tab/>
        <w:t>(ii)</w:t>
      </w:r>
      <w:r w:rsidRPr="00B76DA3">
        <w:tab/>
      </w:r>
      <w:proofErr w:type="gramStart"/>
      <w:r w:rsidRPr="00B76DA3">
        <w:t>the</w:t>
      </w:r>
      <w:proofErr w:type="gramEnd"/>
      <w:r w:rsidRPr="00B76DA3">
        <w:t xml:space="preserve"> </w:t>
      </w:r>
      <w:r w:rsidRPr="00B76DA3">
        <w:rPr>
          <w:i/>
        </w:rPr>
        <w:t>Security of Critical Infrastructure Act 2018</w:t>
      </w:r>
      <w:r w:rsidR="004678C0" w:rsidRPr="00B76DA3">
        <w:t>;</w:t>
      </w:r>
      <w:r w:rsidR="0036329C">
        <w:t xml:space="preserve"> or</w:t>
      </w:r>
    </w:p>
    <w:p w14:paraId="0343D07B" w14:textId="6FB765FE" w:rsidR="007E78ED" w:rsidRPr="007E78ED" w:rsidRDefault="007E78ED" w:rsidP="008255EB">
      <w:pPr>
        <w:pStyle w:val="tSubpara"/>
      </w:pPr>
      <w:r>
        <w:tab/>
        <w:t>(iii)</w:t>
      </w:r>
      <w:r>
        <w:tab/>
      </w:r>
      <w:proofErr w:type="gramStart"/>
      <w:r>
        <w:t>the</w:t>
      </w:r>
      <w:proofErr w:type="gramEnd"/>
      <w:r>
        <w:t xml:space="preserve"> </w:t>
      </w:r>
      <w:r w:rsidRPr="00B76DA3">
        <w:rPr>
          <w:i/>
        </w:rPr>
        <w:t>National Emergency Declaration Act 2020</w:t>
      </w:r>
      <w:r>
        <w:t>;</w:t>
      </w:r>
    </w:p>
    <w:p w14:paraId="1A4A7030" w14:textId="58EA5980" w:rsidR="005A79A4" w:rsidRPr="00B76DA3" w:rsidRDefault="005A79A4" w:rsidP="00E30F3C">
      <w:pPr>
        <w:pStyle w:val="nPara"/>
        <w:rPr>
          <w:rStyle w:val="CharSectno"/>
        </w:rPr>
      </w:pPr>
      <w:r w:rsidRPr="00B76DA3">
        <w:rPr>
          <w:rStyle w:val="CharSectno"/>
        </w:rPr>
        <w:t xml:space="preserve">Note: </w:t>
      </w:r>
      <w:r w:rsidRPr="00B76DA3">
        <w:rPr>
          <w:rStyle w:val="CharSectno"/>
        </w:rPr>
        <w:tab/>
      </w:r>
      <w:r w:rsidR="00F63B9E" w:rsidRPr="00B76DA3">
        <w:rPr>
          <w:rStyle w:val="CharSectno"/>
        </w:rPr>
        <w:t xml:space="preserve">In </w:t>
      </w:r>
      <w:r w:rsidR="0067360D">
        <w:rPr>
          <w:rStyle w:val="CharSectno"/>
        </w:rPr>
        <w:t xml:space="preserve">July </w:t>
      </w:r>
      <w:r w:rsidR="00F63B9E" w:rsidRPr="00B76DA3">
        <w:rPr>
          <w:rStyle w:val="CharSectno"/>
        </w:rPr>
        <w:t xml:space="preserve">2022, </w:t>
      </w:r>
      <w:r w:rsidRPr="00B76DA3">
        <w:rPr>
          <w:rStyle w:val="CharSectno"/>
        </w:rPr>
        <w:t>this is the Department of Home Affairs.</w:t>
      </w:r>
    </w:p>
    <w:p w14:paraId="36B52691" w14:textId="77777777" w:rsidR="005A79A4" w:rsidRPr="00B76DA3" w:rsidRDefault="005A79A4" w:rsidP="005A79A4">
      <w:pPr>
        <w:pStyle w:val="tPara"/>
      </w:pPr>
      <w:r w:rsidRPr="00B76DA3">
        <w:tab/>
        <w:t>(b)</w:t>
      </w:r>
      <w:r w:rsidRPr="00B76DA3">
        <w:tab/>
      </w:r>
      <w:proofErr w:type="gramStart"/>
      <w:r w:rsidRPr="00B76DA3">
        <w:t>the</w:t>
      </w:r>
      <w:proofErr w:type="gramEnd"/>
      <w:r w:rsidRPr="00B76DA3">
        <w:t xml:space="preserve"> Australian Border Force, as established by the </w:t>
      </w:r>
      <w:r w:rsidRPr="00B76DA3">
        <w:rPr>
          <w:i/>
        </w:rPr>
        <w:t>Australian Border Force Act 2015</w:t>
      </w:r>
      <w:r w:rsidRPr="00B76DA3">
        <w:t>;</w:t>
      </w:r>
    </w:p>
    <w:p w14:paraId="272C1722" w14:textId="2C98D539" w:rsidR="005A79A4" w:rsidRPr="00B76DA3" w:rsidRDefault="005A79A4" w:rsidP="005A79A4">
      <w:pPr>
        <w:pStyle w:val="tPara"/>
      </w:pPr>
      <w:r w:rsidRPr="00B76DA3">
        <w:t xml:space="preserve"> </w:t>
      </w:r>
      <w:r w:rsidRPr="00B76DA3">
        <w:tab/>
        <w:t>(c)</w:t>
      </w:r>
      <w:r w:rsidRPr="00B76DA3">
        <w:tab/>
      </w:r>
      <w:proofErr w:type="gramStart"/>
      <w:r w:rsidRPr="00B76DA3">
        <w:t>the</w:t>
      </w:r>
      <w:proofErr w:type="gramEnd"/>
      <w:r w:rsidRPr="00B76DA3">
        <w:t xml:space="preserve"> Commonwealth agency responsible for administering the </w:t>
      </w:r>
      <w:r w:rsidRPr="00B76DA3">
        <w:rPr>
          <w:i/>
        </w:rPr>
        <w:t>Defence Act 1903</w:t>
      </w:r>
      <w:r w:rsidRPr="00B76DA3">
        <w:t>, other than Part IIIAAA</w:t>
      </w:r>
      <w:r w:rsidR="0022749D" w:rsidRPr="00B76DA3">
        <w:t>;</w:t>
      </w:r>
    </w:p>
    <w:p w14:paraId="79162C8A" w14:textId="55E6CCF5" w:rsidR="005A79A4" w:rsidRPr="00B76DA3" w:rsidRDefault="005A79A4" w:rsidP="00207C0C">
      <w:pPr>
        <w:pStyle w:val="nPara"/>
        <w:rPr>
          <w:rStyle w:val="CharSectno"/>
        </w:rPr>
      </w:pPr>
      <w:r w:rsidRPr="00B76DA3">
        <w:rPr>
          <w:rStyle w:val="CharSectno"/>
        </w:rPr>
        <w:t xml:space="preserve">Note: </w:t>
      </w:r>
      <w:r w:rsidRPr="00B76DA3">
        <w:rPr>
          <w:rStyle w:val="CharSectno"/>
        </w:rPr>
        <w:tab/>
      </w:r>
      <w:r w:rsidR="00420099" w:rsidRPr="00B76DA3">
        <w:rPr>
          <w:rStyle w:val="CharSectno"/>
        </w:rPr>
        <w:t xml:space="preserve">In </w:t>
      </w:r>
      <w:r w:rsidR="0067360D">
        <w:rPr>
          <w:rStyle w:val="CharSectno"/>
        </w:rPr>
        <w:t xml:space="preserve">July </w:t>
      </w:r>
      <w:r w:rsidR="00420099" w:rsidRPr="00B76DA3">
        <w:rPr>
          <w:rStyle w:val="CharSectno"/>
        </w:rPr>
        <w:t>2022,</w:t>
      </w:r>
      <w:r w:rsidRPr="00B76DA3">
        <w:rPr>
          <w:rStyle w:val="CharSectno"/>
        </w:rPr>
        <w:t xml:space="preserve"> this is the Department of Defence.</w:t>
      </w:r>
    </w:p>
    <w:p w14:paraId="29735CFE" w14:textId="0F0D8AC5" w:rsidR="008255EB" w:rsidRPr="00B76DA3" w:rsidRDefault="008255EB" w:rsidP="008255EB">
      <w:pPr>
        <w:pStyle w:val="tPara"/>
      </w:pPr>
      <w:r w:rsidRPr="00B76DA3">
        <w:tab/>
        <w:t>(d)</w:t>
      </w:r>
      <w:r w:rsidRPr="00B76DA3">
        <w:tab/>
      </w:r>
      <w:proofErr w:type="gramStart"/>
      <w:r w:rsidRPr="00B76DA3">
        <w:t>the</w:t>
      </w:r>
      <w:proofErr w:type="gramEnd"/>
      <w:r w:rsidRPr="00B76DA3">
        <w:t xml:space="preserve"> Commonwealth agency responsible for administering the </w:t>
      </w:r>
      <w:r w:rsidR="007E78ED">
        <w:rPr>
          <w:i/>
        </w:rPr>
        <w:t>Offshore Petroleum and Greenhouse Gas Storage Act 2006</w:t>
      </w:r>
      <w:r w:rsidR="0022749D" w:rsidRPr="00B76DA3">
        <w:t>;</w:t>
      </w:r>
    </w:p>
    <w:p w14:paraId="49C347A7" w14:textId="17C313DF" w:rsidR="008255EB" w:rsidRDefault="008255EB" w:rsidP="008255EB">
      <w:pPr>
        <w:pStyle w:val="nPara"/>
        <w:rPr>
          <w:rStyle w:val="CharSectno"/>
        </w:rPr>
      </w:pPr>
      <w:r w:rsidRPr="00B76DA3">
        <w:rPr>
          <w:rStyle w:val="CharSectno"/>
        </w:rPr>
        <w:t xml:space="preserve">Note: </w:t>
      </w:r>
      <w:r w:rsidRPr="00B76DA3">
        <w:rPr>
          <w:rStyle w:val="CharSectno"/>
        </w:rPr>
        <w:tab/>
        <w:t xml:space="preserve">In </w:t>
      </w:r>
      <w:r w:rsidR="0067360D">
        <w:rPr>
          <w:rStyle w:val="CharSectno"/>
        </w:rPr>
        <w:t xml:space="preserve">July </w:t>
      </w:r>
      <w:r w:rsidRPr="00B76DA3">
        <w:rPr>
          <w:rStyle w:val="CharSectno"/>
        </w:rPr>
        <w:t xml:space="preserve">2022, this is the </w:t>
      </w:r>
      <w:r w:rsidR="007E78ED">
        <w:rPr>
          <w:rStyle w:val="CharSectno"/>
        </w:rPr>
        <w:t>Department of Industry, Science and Resources</w:t>
      </w:r>
      <w:r w:rsidRPr="00B76DA3">
        <w:rPr>
          <w:rStyle w:val="CharSectno"/>
        </w:rPr>
        <w:t>.</w:t>
      </w:r>
    </w:p>
    <w:p w14:paraId="1D36BACA" w14:textId="7F742510" w:rsidR="0067360D" w:rsidRPr="00B76DA3" w:rsidRDefault="0067360D" w:rsidP="0067360D">
      <w:pPr>
        <w:pStyle w:val="tPara"/>
      </w:pPr>
      <w:r w:rsidRPr="00B76DA3">
        <w:tab/>
        <w:t>(</w:t>
      </w:r>
      <w:r>
        <w:t>e</w:t>
      </w:r>
      <w:r w:rsidRPr="00B76DA3">
        <w:t>)</w:t>
      </w:r>
      <w:r w:rsidRPr="00B76DA3">
        <w:tab/>
      </w:r>
      <w:proofErr w:type="gramStart"/>
      <w:r w:rsidRPr="00B76DA3">
        <w:t>the</w:t>
      </w:r>
      <w:proofErr w:type="gramEnd"/>
      <w:r w:rsidRPr="00B76DA3">
        <w:t xml:space="preserve"> Commonwealth agency responsible for administering the </w:t>
      </w:r>
      <w:r>
        <w:rPr>
          <w:i/>
        </w:rPr>
        <w:t>Fuel Security Act 2021</w:t>
      </w:r>
      <w:r w:rsidRPr="00B76DA3">
        <w:t>;</w:t>
      </w:r>
    </w:p>
    <w:p w14:paraId="75D3C002" w14:textId="61249EB3" w:rsidR="0067360D" w:rsidRPr="00B76DA3" w:rsidRDefault="0067360D" w:rsidP="0067360D">
      <w:pPr>
        <w:pStyle w:val="nPara"/>
        <w:rPr>
          <w:rStyle w:val="CharSectno"/>
        </w:rPr>
      </w:pPr>
      <w:r w:rsidRPr="00B76DA3">
        <w:rPr>
          <w:rStyle w:val="CharSectno"/>
        </w:rPr>
        <w:t xml:space="preserve">Note: </w:t>
      </w:r>
      <w:r w:rsidRPr="00B76DA3">
        <w:rPr>
          <w:rStyle w:val="CharSectno"/>
        </w:rPr>
        <w:tab/>
        <w:t xml:space="preserve">In </w:t>
      </w:r>
      <w:r>
        <w:rPr>
          <w:rStyle w:val="CharSectno"/>
        </w:rPr>
        <w:t xml:space="preserve">July </w:t>
      </w:r>
      <w:r w:rsidRPr="00B76DA3">
        <w:rPr>
          <w:rStyle w:val="CharSectno"/>
        </w:rPr>
        <w:t xml:space="preserve">2022, this is the </w:t>
      </w:r>
      <w:r>
        <w:rPr>
          <w:rStyle w:val="CharSectno"/>
        </w:rPr>
        <w:t>Department of Climate Change, Energy, the Environment and Water</w:t>
      </w:r>
      <w:r w:rsidRPr="00B76DA3">
        <w:rPr>
          <w:rStyle w:val="CharSectno"/>
        </w:rPr>
        <w:t>.</w:t>
      </w:r>
    </w:p>
    <w:p w14:paraId="24546A17" w14:textId="35281E11" w:rsidR="008255EB" w:rsidRPr="00B76DA3" w:rsidRDefault="008255EB" w:rsidP="00EE1E09">
      <w:pPr>
        <w:pStyle w:val="tPara"/>
      </w:pPr>
      <w:r w:rsidRPr="00B76DA3">
        <w:tab/>
        <w:t>(</w:t>
      </w:r>
      <w:r w:rsidR="0067360D">
        <w:t>f</w:t>
      </w:r>
      <w:r w:rsidRPr="00B76DA3">
        <w:t>)</w:t>
      </w:r>
      <w:r w:rsidRPr="00B76DA3">
        <w:tab/>
      </w:r>
      <w:proofErr w:type="gramStart"/>
      <w:r w:rsidRPr="00B76DA3">
        <w:t>the</w:t>
      </w:r>
      <w:proofErr w:type="gramEnd"/>
      <w:r w:rsidRPr="00B76DA3">
        <w:t xml:space="preserve"> Department of Prime Minister and Cabinet</w:t>
      </w:r>
      <w:r w:rsidR="0022749D" w:rsidRPr="00B76DA3">
        <w:t>;</w:t>
      </w:r>
    </w:p>
    <w:p w14:paraId="2EA33AC3" w14:textId="757B4123" w:rsidR="0022749D" w:rsidRPr="00B76DA3" w:rsidRDefault="0022749D" w:rsidP="00EE1E09">
      <w:pPr>
        <w:pStyle w:val="tPara"/>
      </w:pPr>
      <w:r w:rsidRPr="00B76DA3">
        <w:tab/>
        <w:t>(</w:t>
      </w:r>
      <w:r w:rsidR="0067360D">
        <w:t>g</w:t>
      </w:r>
      <w:r w:rsidRPr="00B76DA3">
        <w:t>)</w:t>
      </w:r>
      <w:r w:rsidRPr="00B76DA3">
        <w:tab/>
      </w:r>
      <w:proofErr w:type="gramStart"/>
      <w:r w:rsidRPr="00B76DA3">
        <w:t>the</w:t>
      </w:r>
      <w:proofErr w:type="gramEnd"/>
      <w:r w:rsidRPr="00B76DA3">
        <w:t xml:space="preserve"> Clean Energy Regulator.</w:t>
      </w:r>
    </w:p>
    <w:p w14:paraId="4FDE7669" w14:textId="00430201" w:rsidR="005A79A4" w:rsidRPr="00B76DA3" w:rsidRDefault="00E30F3C" w:rsidP="00E30F3C">
      <w:pPr>
        <w:pStyle w:val="tMain"/>
      </w:pPr>
      <w:r w:rsidRPr="00B76DA3">
        <w:tab/>
        <w:t>(2)</w:t>
      </w:r>
      <w:r w:rsidRPr="00B76DA3">
        <w:tab/>
        <w:t>For paragraph 24(2</w:t>
      </w:r>
      <w:proofErr w:type="gramStart"/>
      <w:r w:rsidRPr="00B76DA3">
        <w:t>)(</w:t>
      </w:r>
      <w:proofErr w:type="gramEnd"/>
      <w:r w:rsidRPr="00B76DA3">
        <w:t xml:space="preserve">d) of the Act, the following </w:t>
      </w:r>
      <w:r w:rsidR="005A79A4" w:rsidRPr="00B76DA3">
        <w:t>State and Territory government agencies are prescribed:</w:t>
      </w:r>
    </w:p>
    <w:p w14:paraId="49A503E8" w14:textId="2F4C9E4B" w:rsidR="00E30F3C" w:rsidRPr="00B76DA3" w:rsidRDefault="00E30F3C" w:rsidP="00E30F3C">
      <w:pPr>
        <w:pStyle w:val="tPara"/>
      </w:pPr>
      <w:r w:rsidRPr="00B76DA3">
        <w:tab/>
        <w:t>(a)</w:t>
      </w:r>
      <w:r w:rsidRPr="00B76DA3">
        <w:tab/>
      </w:r>
      <w:proofErr w:type="gramStart"/>
      <w:r w:rsidRPr="00B76DA3">
        <w:t>the</w:t>
      </w:r>
      <w:proofErr w:type="gramEnd"/>
      <w:r w:rsidRPr="00B76DA3">
        <w:t xml:space="preserve"> Australian Capital Territory government agency responsible for administering the </w:t>
      </w:r>
      <w:r w:rsidRPr="00B76DA3">
        <w:rPr>
          <w:i/>
        </w:rPr>
        <w:t xml:space="preserve">Fuels Rationing Act 2019 </w:t>
      </w:r>
      <w:r w:rsidRPr="00B76DA3">
        <w:t>(ACT) as in force from time to time;</w:t>
      </w:r>
    </w:p>
    <w:p w14:paraId="5A93B352" w14:textId="106EC482" w:rsidR="00E30F3C" w:rsidRPr="00B76DA3" w:rsidRDefault="00E30F3C" w:rsidP="00E30F3C">
      <w:pPr>
        <w:pStyle w:val="nPara"/>
        <w:rPr>
          <w:rStyle w:val="CharSectno"/>
        </w:rPr>
      </w:pPr>
      <w:r w:rsidRPr="00B76DA3">
        <w:rPr>
          <w:rStyle w:val="CharSectno"/>
        </w:rPr>
        <w:t>Note:</w:t>
      </w:r>
      <w:r w:rsidRPr="00B76DA3">
        <w:rPr>
          <w:rStyle w:val="CharSectno"/>
        </w:rPr>
        <w:tab/>
      </w:r>
      <w:r w:rsidR="00420099" w:rsidRPr="00B76DA3">
        <w:rPr>
          <w:rStyle w:val="CharSectno"/>
        </w:rPr>
        <w:t xml:space="preserve">In </w:t>
      </w:r>
      <w:r w:rsidR="00137264">
        <w:rPr>
          <w:rStyle w:val="CharSectno"/>
        </w:rPr>
        <w:t xml:space="preserve">July </w:t>
      </w:r>
      <w:r w:rsidR="00420099" w:rsidRPr="00B76DA3">
        <w:rPr>
          <w:rStyle w:val="CharSectno"/>
        </w:rPr>
        <w:t xml:space="preserve">2022, </w:t>
      </w:r>
      <w:r w:rsidRPr="00B76DA3">
        <w:rPr>
          <w:rStyle w:val="CharSectno"/>
        </w:rPr>
        <w:t>this is the Environment, Planning and Sustainable Development Directorate.</w:t>
      </w:r>
    </w:p>
    <w:p w14:paraId="609E1B08" w14:textId="77777777" w:rsidR="00E30F3C" w:rsidRPr="00B76DA3" w:rsidRDefault="00E30F3C" w:rsidP="00E30F3C">
      <w:pPr>
        <w:pStyle w:val="tPara"/>
      </w:pPr>
      <w:r w:rsidRPr="00B76DA3">
        <w:tab/>
        <w:t>(b)</w:t>
      </w:r>
      <w:r w:rsidRPr="00B76DA3">
        <w:tab/>
      </w:r>
      <w:proofErr w:type="gramStart"/>
      <w:r w:rsidRPr="00B76DA3">
        <w:t>the</w:t>
      </w:r>
      <w:proofErr w:type="gramEnd"/>
      <w:r w:rsidRPr="00B76DA3">
        <w:t xml:space="preserve"> New South Wales State government agency responsible for administering Part 6 of the </w:t>
      </w:r>
      <w:r w:rsidRPr="00B76DA3">
        <w:rPr>
          <w:i/>
        </w:rPr>
        <w:t xml:space="preserve">Energy and Utilities Administration Act 1987 </w:t>
      </w:r>
      <w:r w:rsidRPr="00B76DA3">
        <w:t>(NSW) as in force from time to time;</w:t>
      </w:r>
    </w:p>
    <w:p w14:paraId="2C7FF692" w14:textId="1BD59F16" w:rsidR="00E30F3C" w:rsidRPr="00B76DA3" w:rsidRDefault="00E30F3C" w:rsidP="00E30F3C">
      <w:pPr>
        <w:pStyle w:val="nPara"/>
        <w:rPr>
          <w:rStyle w:val="CharSectno"/>
        </w:rPr>
      </w:pPr>
      <w:r w:rsidRPr="00B76DA3">
        <w:rPr>
          <w:rStyle w:val="CharSectno"/>
        </w:rPr>
        <w:t xml:space="preserve">Note: </w:t>
      </w:r>
      <w:r w:rsidRPr="00B76DA3">
        <w:rPr>
          <w:rStyle w:val="CharSectno"/>
        </w:rPr>
        <w:tab/>
      </w:r>
      <w:r w:rsidR="00420099" w:rsidRPr="00B76DA3">
        <w:rPr>
          <w:rStyle w:val="CharSectno"/>
        </w:rPr>
        <w:t xml:space="preserve">In </w:t>
      </w:r>
      <w:r w:rsidR="00137264">
        <w:rPr>
          <w:rStyle w:val="CharSectno"/>
        </w:rPr>
        <w:t xml:space="preserve">July </w:t>
      </w:r>
      <w:r w:rsidR="00420099" w:rsidRPr="00B76DA3">
        <w:rPr>
          <w:rStyle w:val="CharSectno"/>
        </w:rPr>
        <w:t>2022,</w:t>
      </w:r>
      <w:r w:rsidRPr="00B76DA3">
        <w:rPr>
          <w:rStyle w:val="CharSectno"/>
        </w:rPr>
        <w:t xml:space="preserve"> this is the </w:t>
      </w:r>
      <w:r w:rsidR="00137264">
        <w:rPr>
          <w:rStyle w:val="CharSectno"/>
        </w:rPr>
        <w:t>New South Wales Treasury</w:t>
      </w:r>
      <w:r w:rsidRPr="00B76DA3">
        <w:rPr>
          <w:rStyle w:val="CharSectno"/>
        </w:rPr>
        <w:t>.</w:t>
      </w:r>
    </w:p>
    <w:p w14:paraId="477EE6EC" w14:textId="4FA8091C" w:rsidR="00E30F3C" w:rsidRPr="00B76DA3" w:rsidRDefault="00E30F3C" w:rsidP="00E30F3C">
      <w:pPr>
        <w:pStyle w:val="tPara"/>
      </w:pPr>
      <w:r w:rsidRPr="00B76DA3">
        <w:tab/>
        <w:t>(c)</w:t>
      </w:r>
      <w:r w:rsidRPr="00B76DA3">
        <w:tab/>
      </w:r>
      <w:proofErr w:type="gramStart"/>
      <w:r w:rsidRPr="00B76DA3">
        <w:t>the</w:t>
      </w:r>
      <w:proofErr w:type="gramEnd"/>
      <w:r w:rsidRPr="00B76DA3">
        <w:t xml:space="preserve"> Northern Territory government agency responsible for administering the </w:t>
      </w:r>
      <w:r w:rsidRPr="00B76DA3">
        <w:rPr>
          <w:i/>
        </w:rPr>
        <w:t xml:space="preserve">Essential Goods and Services Act 1981 </w:t>
      </w:r>
      <w:r w:rsidRPr="00B76DA3">
        <w:t>(NT) as in force from time to time;</w:t>
      </w:r>
    </w:p>
    <w:p w14:paraId="6A6DBCBB" w14:textId="68D5F03E" w:rsidR="00E30F3C" w:rsidRPr="00B76DA3" w:rsidRDefault="00E30F3C" w:rsidP="00E30F3C">
      <w:pPr>
        <w:pStyle w:val="nPara"/>
        <w:rPr>
          <w:rStyle w:val="CharSectno"/>
        </w:rPr>
      </w:pPr>
      <w:r w:rsidRPr="00B76DA3">
        <w:rPr>
          <w:rStyle w:val="CharSectno"/>
        </w:rPr>
        <w:t xml:space="preserve">Note: </w:t>
      </w:r>
      <w:r w:rsidRPr="00B76DA3">
        <w:rPr>
          <w:rStyle w:val="CharSectno"/>
        </w:rPr>
        <w:tab/>
      </w:r>
      <w:r w:rsidR="00420099" w:rsidRPr="00B76DA3">
        <w:rPr>
          <w:rStyle w:val="CharSectno"/>
        </w:rPr>
        <w:t xml:space="preserve">In </w:t>
      </w:r>
      <w:r w:rsidR="00137264">
        <w:rPr>
          <w:rStyle w:val="CharSectno"/>
        </w:rPr>
        <w:t xml:space="preserve">July </w:t>
      </w:r>
      <w:r w:rsidR="00420099" w:rsidRPr="00B76DA3">
        <w:rPr>
          <w:rStyle w:val="CharSectno"/>
        </w:rPr>
        <w:t>2022,</w:t>
      </w:r>
      <w:r w:rsidRPr="00B76DA3">
        <w:rPr>
          <w:rStyle w:val="CharSectno"/>
        </w:rPr>
        <w:t xml:space="preserve"> this is the Department of the Chief Minister</w:t>
      </w:r>
      <w:r w:rsidR="00137264">
        <w:rPr>
          <w:rStyle w:val="CharSectno"/>
        </w:rPr>
        <w:t xml:space="preserve"> and Cabinet</w:t>
      </w:r>
      <w:r w:rsidRPr="00B76DA3">
        <w:rPr>
          <w:rStyle w:val="CharSectno"/>
        </w:rPr>
        <w:t>.</w:t>
      </w:r>
    </w:p>
    <w:p w14:paraId="054C8BA7" w14:textId="4755E060" w:rsidR="00E30F3C" w:rsidRPr="00B76DA3" w:rsidRDefault="00E30F3C" w:rsidP="00E30F3C">
      <w:pPr>
        <w:pStyle w:val="tPara"/>
      </w:pPr>
      <w:r w:rsidRPr="00B76DA3">
        <w:tab/>
        <w:t xml:space="preserve"> (d)</w:t>
      </w:r>
      <w:r w:rsidRPr="00B76DA3">
        <w:tab/>
      </w:r>
      <w:proofErr w:type="gramStart"/>
      <w:r w:rsidRPr="00B76DA3">
        <w:t>the</w:t>
      </w:r>
      <w:proofErr w:type="gramEnd"/>
      <w:r w:rsidRPr="00B76DA3">
        <w:t xml:space="preserve"> Queensland State government agency responsible for administering the </w:t>
      </w:r>
      <w:r w:rsidRPr="00B76DA3">
        <w:rPr>
          <w:i/>
        </w:rPr>
        <w:t xml:space="preserve">Liquid Fuel Supply Act 1984 </w:t>
      </w:r>
      <w:r w:rsidRPr="00B76DA3">
        <w:t>(Qld) as in force from time to time;</w:t>
      </w:r>
    </w:p>
    <w:p w14:paraId="3197C3E8" w14:textId="56F749B6" w:rsidR="005A79A4" w:rsidRPr="00B76DA3" w:rsidRDefault="005A79A4" w:rsidP="00E30F3C">
      <w:pPr>
        <w:pStyle w:val="nPara"/>
        <w:rPr>
          <w:rStyle w:val="CharSectno"/>
        </w:rPr>
      </w:pPr>
      <w:r w:rsidRPr="00B76DA3">
        <w:rPr>
          <w:rStyle w:val="CharSectno"/>
        </w:rPr>
        <w:t xml:space="preserve">Note: </w:t>
      </w:r>
      <w:r w:rsidRPr="00B76DA3">
        <w:rPr>
          <w:rStyle w:val="CharSectno"/>
        </w:rPr>
        <w:tab/>
      </w:r>
      <w:r w:rsidR="00420099" w:rsidRPr="00B76DA3">
        <w:rPr>
          <w:rStyle w:val="CharSectno"/>
        </w:rPr>
        <w:t xml:space="preserve">In </w:t>
      </w:r>
      <w:r w:rsidR="00137264">
        <w:rPr>
          <w:rStyle w:val="CharSectno"/>
        </w:rPr>
        <w:t xml:space="preserve">July </w:t>
      </w:r>
      <w:r w:rsidR="00420099" w:rsidRPr="00B76DA3">
        <w:rPr>
          <w:rStyle w:val="CharSectno"/>
        </w:rPr>
        <w:t xml:space="preserve">2022, </w:t>
      </w:r>
      <w:r w:rsidRPr="00B76DA3">
        <w:rPr>
          <w:rStyle w:val="CharSectno"/>
        </w:rPr>
        <w:t xml:space="preserve">this is the Department of </w:t>
      </w:r>
      <w:r w:rsidR="00137264">
        <w:rPr>
          <w:rStyle w:val="CharSectno"/>
        </w:rPr>
        <w:t>Energy and Public Works</w:t>
      </w:r>
      <w:r w:rsidRPr="00B76DA3">
        <w:rPr>
          <w:rStyle w:val="CharSectno"/>
        </w:rPr>
        <w:t>.</w:t>
      </w:r>
    </w:p>
    <w:p w14:paraId="63A8F78B" w14:textId="087FA19F" w:rsidR="00E30F3C" w:rsidRPr="00B76DA3" w:rsidRDefault="00E30F3C" w:rsidP="00E30F3C">
      <w:pPr>
        <w:pStyle w:val="tPara"/>
      </w:pPr>
      <w:r w:rsidRPr="00B76DA3">
        <w:tab/>
        <w:t>(e)</w:t>
      </w:r>
      <w:r w:rsidRPr="00B76DA3">
        <w:tab/>
      </w:r>
      <w:proofErr w:type="gramStart"/>
      <w:r w:rsidRPr="00B76DA3">
        <w:t>the</w:t>
      </w:r>
      <w:proofErr w:type="gramEnd"/>
      <w:r w:rsidRPr="00B76DA3">
        <w:t xml:space="preserve"> South Australian State government agency responsible for administering the </w:t>
      </w:r>
      <w:r w:rsidRPr="00B76DA3">
        <w:rPr>
          <w:i/>
        </w:rPr>
        <w:t xml:space="preserve">Petroleum Products Regulation Act 1995 </w:t>
      </w:r>
      <w:r w:rsidRPr="00B76DA3">
        <w:t>(SA) as in force from time to time;</w:t>
      </w:r>
    </w:p>
    <w:p w14:paraId="642D7B2B" w14:textId="718088EF" w:rsidR="00E30F3C" w:rsidRPr="00B76DA3" w:rsidRDefault="00E30F3C" w:rsidP="00E30F3C">
      <w:pPr>
        <w:pStyle w:val="nPara"/>
        <w:rPr>
          <w:rStyle w:val="CharSectno"/>
        </w:rPr>
      </w:pPr>
      <w:r w:rsidRPr="00B76DA3">
        <w:rPr>
          <w:rStyle w:val="CharSectno"/>
        </w:rPr>
        <w:t xml:space="preserve">Note: </w:t>
      </w:r>
      <w:r w:rsidRPr="00B76DA3">
        <w:rPr>
          <w:rStyle w:val="CharSectno"/>
        </w:rPr>
        <w:tab/>
      </w:r>
      <w:r w:rsidR="00420099" w:rsidRPr="00B76DA3">
        <w:rPr>
          <w:rStyle w:val="CharSectno"/>
        </w:rPr>
        <w:t xml:space="preserve">In </w:t>
      </w:r>
      <w:r w:rsidR="00137264">
        <w:rPr>
          <w:rStyle w:val="CharSectno"/>
        </w:rPr>
        <w:t xml:space="preserve">July </w:t>
      </w:r>
      <w:r w:rsidR="00420099" w:rsidRPr="00B76DA3">
        <w:rPr>
          <w:rStyle w:val="CharSectno"/>
        </w:rPr>
        <w:t>2022,</w:t>
      </w:r>
      <w:r w:rsidRPr="00B76DA3">
        <w:rPr>
          <w:rStyle w:val="CharSectno"/>
        </w:rPr>
        <w:t xml:space="preserve"> this is the Department of </w:t>
      </w:r>
      <w:r w:rsidR="00137264">
        <w:rPr>
          <w:rStyle w:val="CharSectno"/>
        </w:rPr>
        <w:t>Treasury and Finance</w:t>
      </w:r>
      <w:r w:rsidRPr="00B76DA3">
        <w:rPr>
          <w:rStyle w:val="CharSectno"/>
        </w:rPr>
        <w:t>.</w:t>
      </w:r>
    </w:p>
    <w:p w14:paraId="30300A8A" w14:textId="67E1F08E" w:rsidR="00E30F3C" w:rsidRPr="00B76DA3" w:rsidRDefault="00E30F3C" w:rsidP="00E30F3C">
      <w:pPr>
        <w:pStyle w:val="tPara"/>
      </w:pPr>
      <w:r w:rsidRPr="00B76DA3">
        <w:lastRenderedPageBreak/>
        <w:tab/>
        <w:t>(f)</w:t>
      </w:r>
      <w:r w:rsidRPr="00B76DA3">
        <w:tab/>
      </w:r>
      <w:proofErr w:type="gramStart"/>
      <w:r w:rsidRPr="00B76DA3">
        <w:t>the</w:t>
      </w:r>
      <w:proofErr w:type="gramEnd"/>
      <w:r w:rsidRPr="00B76DA3">
        <w:t xml:space="preserve"> Tasmanian State government agency responsible for administering the </w:t>
      </w:r>
      <w:r w:rsidRPr="00B76DA3">
        <w:rPr>
          <w:i/>
        </w:rPr>
        <w:t xml:space="preserve">Petroleum Products Emergency Act 1994 </w:t>
      </w:r>
      <w:r w:rsidRPr="00B76DA3">
        <w:t>(</w:t>
      </w:r>
      <w:proofErr w:type="spellStart"/>
      <w:r w:rsidRPr="00B76DA3">
        <w:t>Tas</w:t>
      </w:r>
      <w:proofErr w:type="spellEnd"/>
      <w:r w:rsidRPr="00B76DA3">
        <w:t>) as in force from time to time;</w:t>
      </w:r>
    </w:p>
    <w:p w14:paraId="3E1121BB" w14:textId="46CFAC2D" w:rsidR="00E30F3C" w:rsidRPr="00B76DA3" w:rsidRDefault="00E30F3C" w:rsidP="00E30F3C">
      <w:pPr>
        <w:pStyle w:val="nPara"/>
        <w:rPr>
          <w:rStyle w:val="CharSectno"/>
        </w:rPr>
      </w:pPr>
      <w:r w:rsidRPr="00B76DA3">
        <w:rPr>
          <w:rStyle w:val="CharSectno"/>
        </w:rPr>
        <w:t xml:space="preserve">Note: </w:t>
      </w:r>
      <w:r w:rsidRPr="00B76DA3">
        <w:rPr>
          <w:rStyle w:val="CharSectno"/>
        </w:rPr>
        <w:tab/>
      </w:r>
      <w:r w:rsidR="00420099" w:rsidRPr="00B76DA3">
        <w:rPr>
          <w:rStyle w:val="CharSectno"/>
        </w:rPr>
        <w:t xml:space="preserve">In </w:t>
      </w:r>
      <w:r w:rsidR="00137264">
        <w:rPr>
          <w:rStyle w:val="CharSectno"/>
        </w:rPr>
        <w:t xml:space="preserve">July </w:t>
      </w:r>
      <w:r w:rsidR="00420099" w:rsidRPr="00B76DA3">
        <w:rPr>
          <w:rStyle w:val="CharSectno"/>
        </w:rPr>
        <w:t>2022,</w:t>
      </w:r>
      <w:r w:rsidRPr="00B76DA3">
        <w:rPr>
          <w:rStyle w:val="CharSectno"/>
        </w:rPr>
        <w:t xml:space="preserve"> this is the Department of Treasury and Finance.</w:t>
      </w:r>
    </w:p>
    <w:p w14:paraId="56A5A10E" w14:textId="794BAE3F" w:rsidR="00E30F3C" w:rsidRPr="00B76DA3" w:rsidRDefault="00E30F3C" w:rsidP="00E30F3C">
      <w:pPr>
        <w:pStyle w:val="tPara"/>
      </w:pPr>
      <w:r w:rsidRPr="00B76DA3">
        <w:tab/>
        <w:t>(g)</w:t>
      </w:r>
      <w:r w:rsidRPr="00B76DA3">
        <w:tab/>
      </w:r>
      <w:proofErr w:type="gramStart"/>
      <w:r w:rsidRPr="00B76DA3">
        <w:t>the</w:t>
      </w:r>
      <w:proofErr w:type="gramEnd"/>
      <w:r w:rsidRPr="00B76DA3">
        <w:t xml:space="preserve"> Victorian State government agency responsible for administering the </w:t>
      </w:r>
      <w:r w:rsidRPr="00B76DA3">
        <w:rPr>
          <w:i/>
        </w:rPr>
        <w:t xml:space="preserve">Fuel Emergency Act 1977 </w:t>
      </w:r>
      <w:r w:rsidRPr="00B76DA3">
        <w:t>(Vic) as in force from time to time;</w:t>
      </w:r>
    </w:p>
    <w:p w14:paraId="6DAEEAA9" w14:textId="71B9F984" w:rsidR="005A79A4" w:rsidRPr="00B76DA3" w:rsidRDefault="005A79A4" w:rsidP="00E30F3C">
      <w:pPr>
        <w:pStyle w:val="nPara"/>
      </w:pPr>
      <w:r w:rsidRPr="00B76DA3">
        <w:rPr>
          <w:rStyle w:val="CharSectno"/>
        </w:rPr>
        <w:t xml:space="preserve">Note: </w:t>
      </w:r>
      <w:r w:rsidRPr="00B76DA3">
        <w:rPr>
          <w:rStyle w:val="CharSectno"/>
        </w:rPr>
        <w:tab/>
      </w:r>
      <w:r w:rsidR="00420099" w:rsidRPr="00B76DA3">
        <w:rPr>
          <w:rStyle w:val="CharSectno"/>
        </w:rPr>
        <w:t xml:space="preserve">In </w:t>
      </w:r>
      <w:r w:rsidR="00137264">
        <w:rPr>
          <w:rStyle w:val="CharSectno"/>
        </w:rPr>
        <w:t xml:space="preserve">July </w:t>
      </w:r>
      <w:r w:rsidR="00420099" w:rsidRPr="00B76DA3">
        <w:rPr>
          <w:rStyle w:val="CharSectno"/>
        </w:rPr>
        <w:t>2022,</w:t>
      </w:r>
      <w:r w:rsidRPr="00B76DA3">
        <w:rPr>
          <w:rStyle w:val="CharSectno"/>
        </w:rPr>
        <w:t xml:space="preserve"> this is the Department of Environment, Land, Water and Planning.</w:t>
      </w:r>
    </w:p>
    <w:p w14:paraId="4EBE1F29" w14:textId="72626453" w:rsidR="00E30F3C" w:rsidRPr="00B76DA3" w:rsidRDefault="00E30F3C" w:rsidP="00E30F3C">
      <w:pPr>
        <w:pStyle w:val="tPara"/>
      </w:pPr>
      <w:r w:rsidRPr="00B76DA3">
        <w:tab/>
        <w:t>(h)</w:t>
      </w:r>
      <w:r w:rsidRPr="00B76DA3">
        <w:tab/>
      </w:r>
      <w:proofErr w:type="gramStart"/>
      <w:r w:rsidRPr="00B76DA3">
        <w:t>the</w:t>
      </w:r>
      <w:proofErr w:type="gramEnd"/>
      <w:r w:rsidRPr="00B76DA3">
        <w:t xml:space="preserve"> Western Australian State government agency responsible for administering Part III of the </w:t>
      </w:r>
      <w:r w:rsidRPr="00B76DA3">
        <w:rPr>
          <w:i/>
        </w:rPr>
        <w:t xml:space="preserve">Fuel, Energy and Power Resources Act 1972 </w:t>
      </w:r>
      <w:r w:rsidRPr="00B76DA3">
        <w:t xml:space="preserve">(WA) as in force </w:t>
      </w:r>
      <w:r w:rsidR="00207C0C" w:rsidRPr="00B76DA3">
        <w:t>from ti</w:t>
      </w:r>
      <w:r w:rsidRPr="00B76DA3">
        <w:t>m</w:t>
      </w:r>
      <w:r w:rsidR="00207C0C" w:rsidRPr="00B76DA3">
        <w:t>e</w:t>
      </w:r>
      <w:r w:rsidRPr="00B76DA3">
        <w:t xml:space="preserve"> to time.</w:t>
      </w:r>
    </w:p>
    <w:p w14:paraId="72B19D46" w14:textId="5D47CB30" w:rsidR="00C15E59" w:rsidRPr="00B76DA3" w:rsidRDefault="00E30F3C" w:rsidP="00E30F3C">
      <w:pPr>
        <w:pStyle w:val="nPara"/>
        <w:rPr>
          <w:rStyle w:val="CharSectno"/>
        </w:rPr>
      </w:pPr>
      <w:r w:rsidRPr="00B76DA3">
        <w:rPr>
          <w:rStyle w:val="CharSectno"/>
        </w:rPr>
        <w:t xml:space="preserve">Note: </w:t>
      </w:r>
      <w:r w:rsidRPr="00B76DA3">
        <w:rPr>
          <w:rStyle w:val="CharSectno"/>
        </w:rPr>
        <w:tab/>
      </w:r>
      <w:r w:rsidR="00420099" w:rsidRPr="00B76DA3">
        <w:rPr>
          <w:rStyle w:val="CharSectno"/>
        </w:rPr>
        <w:t xml:space="preserve">In </w:t>
      </w:r>
      <w:r w:rsidR="00137264">
        <w:rPr>
          <w:rStyle w:val="CharSectno"/>
        </w:rPr>
        <w:t xml:space="preserve">July </w:t>
      </w:r>
      <w:r w:rsidR="00420099" w:rsidRPr="00B76DA3">
        <w:rPr>
          <w:rStyle w:val="CharSectno"/>
        </w:rPr>
        <w:t xml:space="preserve">2022, </w:t>
      </w:r>
      <w:r w:rsidRPr="00B76DA3">
        <w:rPr>
          <w:rStyle w:val="CharSectno"/>
        </w:rPr>
        <w:t>this is Energy Policy WA.</w:t>
      </w:r>
    </w:p>
    <w:sectPr w:rsidR="00C15E59" w:rsidRPr="00B76DA3" w:rsidSect="00BF0D77">
      <w:footerReference w:type="default" r:id="rId13"/>
      <w:pgSz w:w="11906" w:h="16838"/>
      <w:pgMar w:top="1440" w:right="1440" w:bottom="1440" w:left="1440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DD4C6A" w14:textId="77777777" w:rsidR="00B93F20" w:rsidRDefault="00B93F20">
      <w:r>
        <w:separator/>
      </w:r>
    </w:p>
  </w:endnote>
  <w:endnote w:type="continuationSeparator" w:id="0">
    <w:p w14:paraId="021EF03F" w14:textId="77777777" w:rsidR="00B93F20" w:rsidRDefault="00B9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1688748"/>
      <w:docPartObj>
        <w:docPartGallery w:val="Page Numbers (Bottom of Page)"/>
        <w:docPartUnique/>
      </w:docPartObj>
    </w:sdtPr>
    <w:sdtEndPr/>
    <w:sdtContent>
      <w:p w14:paraId="3FD2F375" w14:textId="4B66523D" w:rsidR="009357FF" w:rsidRDefault="009357FF" w:rsidP="00BF0D77">
        <w:pPr>
          <w:pStyle w:val="Footer"/>
          <w:pBdr>
            <w:top w:val="single" w:sz="4" w:space="1" w:color="auto"/>
          </w:pBdr>
          <w:jc w:val="right"/>
        </w:pPr>
        <w:r>
          <w:rPr>
            <w:noProof/>
          </w:rPr>
          <w:t>2</w:t>
        </w:r>
      </w:p>
    </w:sdtContent>
  </w:sdt>
  <w:p w14:paraId="1AD2B27D" w14:textId="75A5E8ED" w:rsidR="009357FF" w:rsidRDefault="009357FF" w:rsidP="00BF0D77">
    <w:pPr>
      <w:pStyle w:val="Head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STYLEREF  ShortT  \* MERGEFORMAT </w:instrText>
    </w:r>
    <w:r>
      <w:rPr>
        <w:noProof/>
      </w:rPr>
      <w:fldChar w:fldCharType="separate"/>
    </w:r>
    <w:r w:rsidR="003C262B">
      <w:rPr>
        <w:noProof/>
      </w:rPr>
      <w:t>Petroleum and Other Fuels Reporting Amendment (Protected Information) Rules 2022</w:t>
    </w:r>
    <w:r>
      <w:rPr>
        <w:noProof/>
      </w:rPr>
      <w:fldChar w:fldCharType="end"/>
    </w:r>
  </w:p>
  <w:p w14:paraId="0FCFEC9A" w14:textId="2C3B90B9" w:rsidR="009357FF" w:rsidRDefault="009357FF">
    <w:pPr>
      <w:pStyle w:val="Footer"/>
    </w:pPr>
  </w:p>
  <w:p w14:paraId="042BD56A" w14:textId="2FC6CBE8" w:rsidR="009357FF" w:rsidRPr="00927654" w:rsidRDefault="009357FF" w:rsidP="00927654">
    <w:pPr>
      <w:pStyle w:val="Footer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0296F" w14:textId="19F91BB4" w:rsidR="009357FF" w:rsidRDefault="009357FF" w:rsidP="00BF0D77">
    <w:pPr>
      <w:pStyle w:val="Footer"/>
      <w:pBdr>
        <w:top w:val="single" w:sz="4" w:space="1" w:color="auto"/>
      </w:pBdr>
      <w:rPr>
        <w:noProof/>
      </w:rPr>
    </w:pPr>
  </w:p>
  <w:p w14:paraId="03A38CB8" w14:textId="345A131C" w:rsidR="009357FF" w:rsidRDefault="009357FF">
    <w:pPr>
      <w:pStyle w:val="Footer"/>
    </w:pPr>
  </w:p>
  <w:p w14:paraId="7E9BEFB6" w14:textId="3F7591A8" w:rsidR="009357FF" w:rsidRPr="00927654" w:rsidRDefault="009357FF" w:rsidP="00927654">
    <w:pPr>
      <w:pStyle w:val="Footer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7939"/>
      <w:docPartObj>
        <w:docPartGallery w:val="Page Numbers (Bottom of Page)"/>
        <w:docPartUnique/>
      </w:docPartObj>
    </w:sdtPr>
    <w:sdtEndPr/>
    <w:sdtContent>
      <w:p w14:paraId="29AE4173" w14:textId="77777777" w:rsidR="009357FF" w:rsidRDefault="009357FF" w:rsidP="009818F6">
        <w:pPr>
          <w:pStyle w:val="Footer"/>
          <w:pBdr>
            <w:top w:val="single" w:sz="4" w:space="1" w:color="auto"/>
          </w:pBdr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C262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740F423" w14:textId="46D77258" w:rsidR="009357FF" w:rsidRDefault="009357FF" w:rsidP="006F71D4">
    <w:pPr>
      <w:pStyle w:val="Head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STYLEREF  ShortT  \* MERGEFORMAT </w:instrText>
    </w:r>
    <w:r>
      <w:rPr>
        <w:noProof/>
      </w:rPr>
      <w:fldChar w:fldCharType="separate"/>
    </w:r>
    <w:r w:rsidR="003C262B">
      <w:rPr>
        <w:noProof/>
      </w:rPr>
      <w:t>Petroleum and Other Fuels Reporting Amendment (Protected Information) Rules 2022</w:t>
    </w:r>
    <w:r>
      <w:rPr>
        <w:noProof/>
      </w:rPr>
      <w:fldChar w:fldCharType="end"/>
    </w:r>
  </w:p>
  <w:p w14:paraId="0A430106" w14:textId="38A12B94" w:rsidR="009357FF" w:rsidRPr="00927654" w:rsidRDefault="009357FF" w:rsidP="00927654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B4E47" w14:textId="77777777" w:rsidR="00B93F20" w:rsidRDefault="00B93F20">
      <w:r>
        <w:separator/>
      </w:r>
    </w:p>
  </w:footnote>
  <w:footnote w:type="continuationSeparator" w:id="0">
    <w:p w14:paraId="77F34989" w14:textId="77777777" w:rsidR="00B93F20" w:rsidRDefault="00B93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multilevel"/>
    <w:tmpl w:val="D54070FE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3"/>
      <w:lvlJc w:val="left"/>
      <w:pPr>
        <w:ind w:left="0" w:firstLine="0"/>
      </w:pPr>
    </w:lvl>
    <w:lvl w:ilvl="3">
      <w:start w:val="1"/>
      <w:numFmt w:val="decimal"/>
      <w:lvlText w:val="Subdivision 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1" w15:restartNumberingAfterBreak="0">
    <w:nsid w:val="FFFFFF7E"/>
    <w:multiLevelType w:val="multilevel"/>
    <w:tmpl w:val="09B4AFE6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 w15:restartNumberingAfterBreak="0">
    <w:nsid w:val="015C5365"/>
    <w:multiLevelType w:val="hybridMultilevel"/>
    <w:tmpl w:val="EADC9358"/>
    <w:lvl w:ilvl="0" w:tplc="D3B09E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2A0DCA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4" w15:restartNumberingAfterBreak="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6" w15:restartNumberingAfterBreak="0">
    <w:nsid w:val="06841819"/>
    <w:multiLevelType w:val="hybridMultilevel"/>
    <w:tmpl w:val="EADC9358"/>
    <w:lvl w:ilvl="0" w:tplc="D3B09E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2A0DCA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8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9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0" w15:restartNumberingAfterBreak="0">
    <w:nsid w:val="17A00FF6"/>
    <w:multiLevelType w:val="hybridMultilevel"/>
    <w:tmpl w:val="7EB205F0"/>
    <w:lvl w:ilvl="0" w:tplc="B14893B8">
      <w:start w:val="1"/>
      <w:numFmt w:val="decimal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1" w15:restartNumberingAfterBreak="0">
    <w:nsid w:val="18327664"/>
    <w:multiLevelType w:val="multilevel"/>
    <w:tmpl w:val="3338791E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6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17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8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19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1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820522E"/>
    <w:multiLevelType w:val="multilevel"/>
    <w:tmpl w:val="5806498E"/>
    <w:name w:val="AGSQuote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4" w15:restartNumberingAfterBreak="0">
    <w:nsid w:val="38F84645"/>
    <w:multiLevelType w:val="hybridMultilevel"/>
    <w:tmpl w:val="50A2E602"/>
    <w:lvl w:ilvl="0" w:tplc="388A73A8">
      <w:start w:val="1"/>
      <w:numFmt w:val="lowerLetter"/>
      <w:lvlText w:val="(%1)"/>
      <w:lvlJc w:val="left"/>
      <w:pPr>
        <w:ind w:left="163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5" w:hanging="360"/>
      </w:p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5" w15:restartNumberingAfterBreak="0">
    <w:nsid w:val="3E1031EF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8185139"/>
    <w:multiLevelType w:val="hybridMultilevel"/>
    <w:tmpl w:val="E6864360"/>
    <w:lvl w:ilvl="0" w:tplc="4894A9C6">
      <w:start w:val="1"/>
      <w:numFmt w:val="bullet"/>
      <w:pStyle w:val="EnStatem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4BE06DB"/>
    <w:multiLevelType w:val="hybridMultilevel"/>
    <w:tmpl w:val="EADC9358"/>
    <w:lvl w:ilvl="0" w:tplc="D3B09E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2A0DCA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39" w15:restartNumberingAfterBreak="0">
    <w:nsid w:val="7ED74C74"/>
    <w:multiLevelType w:val="hybridMultilevel"/>
    <w:tmpl w:val="EADC9358"/>
    <w:lvl w:ilvl="0" w:tplc="D3B09E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2A0DCA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4"/>
  </w:num>
  <w:num w:numId="5">
    <w:abstractNumId w:val="25"/>
  </w:num>
  <w:num w:numId="6">
    <w:abstractNumId w:val="30"/>
  </w:num>
  <w:num w:numId="7">
    <w:abstractNumId w:val="5"/>
  </w:num>
  <w:num w:numId="8">
    <w:abstractNumId w:val="19"/>
  </w:num>
  <w:num w:numId="9">
    <w:abstractNumId w:val="8"/>
  </w:num>
  <w:num w:numId="10">
    <w:abstractNumId w:val="13"/>
  </w:num>
  <w:num w:numId="11">
    <w:abstractNumId w:val="7"/>
  </w:num>
  <w:num w:numId="12">
    <w:abstractNumId w:val="18"/>
  </w:num>
  <w:num w:numId="13">
    <w:abstractNumId w:val="15"/>
  </w:num>
  <w:num w:numId="14">
    <w:abstractNumId w:val="38"/>
  </w:num>
  <w:num w:numId="15">
    <w:abstractNumId w:val="9"/>
  </w:num>
  <w:num w:numId="16">
    <w:abstractNumId w:val="20"/>
  </w:num>
  <w:num w:numId="17">
    <w:abstractNumId w:val="3"/>
  </w:num>
  <w:num w:numId="18">
    <w:abstractNumId w:val="16"/>
  </w:num>
  <w:num w:numId="19">
    <w:abstractNumId w:val="17"/>
  </w:num>
  <w:num w:numId="20">
    <w:abstractNumId w:val="11"/>
  </w:num>
  <w:num w:numId="21">
    <w:abstractNumId w:val="24"/>
  </w:num>
  <w:num w:numId="22">
    <w:abstractNumId w:val="10"/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36"/>
  </w:num>
  <w:num w:numId="27">
    <w:abstractNumId w:val="6"/>
  </w:num>
  <w:num w:numId="28">
    <w:abstractNumId w:val="3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hideSpellingErrors/>
  <w:hideGrammaticalError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425"/>
  <w:drawingGridHorizontalSpacing w:val="11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EB"/>
    <w:rsid w:val="00002024"/>
    <w:rsid w:val="000039D7"/>
    <w:rsid w:val="000059FD"/>
    <w:rsid w:val="000067E3"/>
    <w:rsid w:val="00012088"/>
    <w:rsid w:val="00012B72"/>
    <w:rsid w:val="00014257"/>
    <w:rsid w:val="0002057D"/>
    <w:rsid w:val="00020B4B"/>
    <w:rsid w:val="000248C7"/>
    <w:rsid w:val="000258A0"/>
    <w:rsid w:val="00031189"/>
    <w:rsid w:val="000320F2"/>
    <w:rsid w:val="00032BFC"/>
    <w:rsid w:val="00034F80"/>
    <w:rsid w:val="00036984"/>
    <w:rsid w:val="0003757F"/>
    <w:rsid w:val="0003764D"/>
    <w:rsid w:val="00040A7E"/>
    <w:rsid w:val="00041037"/>
    <w:rsid w:val="00041E62"/>
    <w:rsid w:val="0004373B"/>
    <w:rsid w:val="0004479F"/>
    <w:rsid w:val="00044D8C"/>
    <w:rsid w:val="000453D0"/>
    <w:rsid w:val="00046216"/>
    <w:rsid w:val="00050035"/>
    <w:rsid w:val="00050664"/>
    <w:rsid w:val="00051826"/>
    <w:rsid w:val="00051EA8"/>
    <w:rsid w:val="00053ED4"/>
    <w:rsid w:val="0005423E"/>
    <w:rsid w:val="00056020"/>
    <w:rsid w:val="00057DAD"/>
    <w:rsid w:val="00060287"/>
    <w:rsid w:val="0006125E"/>
    <w:rsid w:val="00063C97"/>
    <w:rsid w:val="00063E21"/>
    <w:rsid w:val="00064B4A"/>
    <w:rsid w:val="00064F51"/>
    <w:rsid w:val="00065894"/>
    <w:rsid w:val="00066A91"/>
    <w:rsid w:val="000719AE"/>
    <w:rsid w:val="000731B2"/>
    <w:rsid w:val="00074AB4"/>
    <w:rsid w:val="00075602"/>
    <w:rsid w:val="00076ACB"/>
    <w:rsid w:val="000813F8"/>
    <w:rsid w:val="00082BCD"/>
    <w:rsid w:val="00090D8B"/>
    <w:rsid w:val="000913EA"/>
    <w:rsid w:val="000967FA"/>
    <w:rsid w:val="00096FE2"/>
    <w:rsid w:val="00097203"/>
    <w:rsid w:val="000974E1"/>
    <w:rsid w:val="000978C5"/>
    <w:rsid w:val="000A02E0"/>
    <w:rsid w:val="000A1452"/>
    <w:rsid w:val="000A25C2"/>
    <w:rsid w:val="000A407B"/>
    <w:rsid w:val="000A4314"/>
    <w:rsid w:val="000A71D4"/>
    <w:rsid w:val="000A7903"/>
    <w:rsid w:val="000B042A"/>
    <w:rsid w:val="000B177D"/>
    <w:rsid w:val="000B25C5"/>
    <w:rsid w:val="000B2B15"/>
    <w:rsid w:val="000B389D"/>
    <w:rsid w:val="000B4DA5"/>
    <w:rsid w:val="000B5DCB"/>
    <w:rsid w:val="000B6891"/>
    <w:rsid w:val="000C18C9"/>
    <w:rsid w:val="000C2287"/>
    <w:rsid w:val="000C2440"/>
    <w:rsid w:val="000C61CF"/>
    <w:rsid w:val="000C789F"/>
    <w:rsid w:val="000D2D22"/>
    <w:rsid w:val="000D2FFA"/>
    <w:rsid w:val="000D40E2"/>
    <w:rsid w:val="000D450D"/>
    <w:rsid w:val="000D5F02"/>
    <w:rsid w:val="000D5FDE"/>
    <w:rsid w:val="000D628D"/>
    <w:rsid w:val="000D7205"/>
    <w:rsid w:val="000E2406"/>
    <w:rsid w:val="000E2AF3"/>
    <w:rsid w:val="000E2E9E"/>
    <w:rsid w:val="000E4D39"/>
    <w:rsid w:val="000E750C"/>
    <w:rsid w:val="000E77B0"/>
    <w:rsid w:val="000F0319"/>
    <w:rsid w:val="000F081D"/>
    <w:rsid w:val="000F2EBE"/>
    <w:rsid w:val="000F31F8"/>
    <w:rsid w:val="000F39FE"/>
    <w:rsid w:val="00102896"/>
    <w:rsid w:val="00107E81"/>
    <w:rsid w:val="001104D5"/>
    <w:rsid w:val="0011343D"/>
    <w:rsid w:val="00121A23"/>
    <w:rsid w:val="00123118"/>
    <w:rsid w:val="0012359F"/>
    <w:rsid w:val="00123657"/>
    <w:rsid w:val="00123D5D"/>
    <w:rsid w:val="00124559"/>
    <w:rsid w:val="001245D0"/>
    <w:rsid w:val="001300B0"/>
    <w:rsid w:val="00133B29"/>
    <w:rsid w:val="001369B9"/>
    <w:rsid w:val="00137264"/>
    <w:rsid w:val="00137A06"/>
    <w:rsid w:val="00140EBC"/>
    <w:rsid w:val="00142EC4"/>
    <w:rsid w:val="0014387D"/>
    <w:rsid w:val="001443B4"/>
    <w:rsid w:val="00144E82"/>
    <w:rsid w:val="001476F6"/>
    <w:rsid w:val="001532D6"/>
    <w:rsid w:val="00153A95"/>
    <w:rsid w:val="00154AA1"/>
    <w:rsid w:val="00170675"/>
    <w:rsid w:val="00172839"/>
    <w:rsid w:val="00174847"/>
    <w:rsid w:val="00174B05"/>
    <w:rsid w:val="0017505D"/>
    <w:rsid w:val="0017511C"/>
    <w:rsid w:val="001776B2"/>
    <w:rsid w:val="00182E3C"/>
    <w:rsid w:val="00182E6C"/>
    <w:rsid w:val="00184268"/>
    <w:rsid w:val="00184B5E"/>
    <w:rsid w:val="00190AB5"/>
    <w:rsid w:val="00191013"/>
    <w:rsid w:val="00193D3A"/>
    <w:rsid w:val="00194039"/>
    <w:rsid w:val="00195069"/>
    <w:rsid w:val="00196DA5"/>
    <w:rsid w:val="001979DC"/>
    <w:rsid w:val="001A094B"/>
    <w:rsid w:val="001A15AC"/>
    <w:rsid w:val="001A562A"/>
    <w:rsid w:val="001A5CB2"/>
    <w:rsid w:val="001A7AA3"/>
    <w:rsid w:val="001B0571"/>
    <w:rsid w:val="001B0B41"/>
    <w:rsid w:val="001B2D72"/>
    <w:rsid w:val="001B4173"/>
    <w:rsid w:val="001B644D"/>
    <w:rsid w:val="001B7250"/>
    <w:rsid w:val="001B7C15"/>
    <w:rsid w:val="001C0768"/>
    <w:rsid w:val="001C1766"/>
    <w:rsid w:val="001C1A73"/>
    <w:rsid w:val="001C3392"/>
    <w:rsid w:val="001C3788"/>
    <w:rsid w:val="001C6AD2"/>
    <w:rsid w:val="001D07AE"/>
    <w:rsid w:val="001E0960"/>
    <w:rsid w:val="001E1B02"/>
    <w:rsid w:val="001E4031"/>
    <w:rsid w:val="001E4824"/>
    <w:rsid w:val="001E647F"/>
    <w:rsid w:val="001F012C"/>
    <w:rsid w:val="001F373E"/>
    <w:rsid w:val="001F43D4"/>
    <w:rsid w:val="001F50EC"/>
    <w:rsid w:val="001F5AF2"/>
    <w:rsid w:val="00201A33"/>
    <w:rsid w:val="00202D52"/>
    <w:rsid w:val="00202EBC"/>
    <w:rsid w:val="0020366D"/>
    <w:rsid w:val="00207C0C"/>
    <w:rsid w:val="00210328"/>
    <w:rsid w:val="00210C28"/>
    <w:rsid w:val="0021145F"/>
    <w:rsid w:val="00211BD3"/>
    <w:rsid w:val="00212E5F"/>
    <w:rsid w:val="00213788"/>
    <w:rsid w:val="002146BA"/>
    <w:rsid w:val="002147E6"/>
    <w:rsid w:val="0021764C"/>
    <w:rsid w:val="00217A90"/>
    <w:rsid w:val="00217C89"/>
    <w:rsid w:val="00220F1C"/>
    <w:rsid w:val="002221BC"/>
    <w:rsid w:val="00223A01"/>
    <w:rsid w:val="00225454"/>
    <w:rsid w:val="00225D68"/>
    <w:rsid w:val="0022621E"/>
    <w:rsid w:val="0022749D"/>
    <w:rsid w:val="002274CF"/>
    <w:rsid w:val="00227AF6"/>
    <w:rsid w:val="00227DB3"/>
    <w:rsid w:val="002309B3"/>
    <w:rsid w:val="00232329"/>
    <w:rsid w:val="002328A5"/>
    <w:rsid w:val="00233BC0"/>
    <w:rsid w:val="00234173"/>
    <w:rsid w:val="00235E1E"/>
    <w:rsid w:val="00240E9E"/>
    <w:rsid w:val="0024155A"/>
    <w:rsid w:val="00241798"/>
    <w:rsid w:val="002418AF"/>
    <w:rsid w:val="002432A9"/>
    <w:rsid w:val="00243924"/>
    <w:rsid w:val="00246A83"/>
    <w:rsid w:val="00246C4C"/>
    <w:rsid w:val="002472BC"/>
    <w:rsid w:val="00254817"/>
    <w:rsid w:val="00255070"/>
    <w:rsid w:val="00255FCD"/>
    <w:rsid w:val="00257896"/>
    <w:rsid w:val="002633A3"/>
    <w:rsid w:val="00264B05"/>
    <w:rsid w:val="00265192"/>
    <w:rsid w:val="0026600B"/>
    <w:rsid w:val="00266DC8"/>
    <w:rsid w:val="00274E2B"/>
    <w:rsid w:val="0027523B"/>
    <w:rsid w:val="00280B8E"/>
    <w:rsid w:val="00281B74"/>
    <w:rsid w:val="002832F4"/>
    <w:rsid w:val="00284100"/>
    <w:rsid w:val="0028502C"/>
    <w:rsid w:val="00292D0A"/>
    <w:rsid w:val="00293143"/>
    <w:rsid w:val="00293320"/>
    <w:rsid w:val="00294058"/>
    <w:rsid w:val="00294245"/>
    <w:rsid w:val="00294DE8"/>
    <w:rsid w:val="002A0596"/>
    <w:rsid w:val="002A18C9"/>
    <w:rsid w:val="002A265C"/>
    <w:rsid w:val="002A30B2"/>
    <w:rsid w:val="002A3283"/>
    <w:rsid w:val="002A5322"/>
    <w:rsid w:val="002A6992"/>
    <w:rsid w:val="002A7E6F"/>
    <w:rsid w:val="002B0EAC"/>
    <w:rsid w:val="002B0F71"/>
    <w:rsid w:val="002B3521"/>
    <w:rsid w:val="002B6A21"/>
    <w:rsid w:val="002C21BC"/>
    <w:rsid w:val="002C3465"/>
    <w:rsid w:val="002D3972"/>
    <w:rsid w:val="002E1F27"/>
    <w:rsid w:val="002E2E64"/>
    <w:rsid w:val="002E39E0"/>
    <w:rsid w:val="002E6770"/>
    <w:rsid w:val="002E7EE0"/>
    <w:rsid w:val="002F0C47"/>
    <w:rsid w:val="002F1A46"/>
    <w:rsid w:val="002F242B"/>
    <w:rsid w:val="002F4A68"/>
    <w:rsid w:val="002F664A"/>
    <w:rsid w:val="002F7852"/>
    <w:rsid w:val="00301367"/>
    <w:rsid w:val="00301A93"/>
    <w:rsid w:val="00301C22"/>
    <w:rsid w:val="003041A6"/>
    <w:rsid w:val="00306A8B"/>
    <w:rsid w:val="00306EFA"/>
    <w:rsid w:val="0031117B"/>
    <w:rsid w:val="003127F8"/>
    <w:rsid w:val="00321884"/>
    <w:rsid w:val="00322CCD"/>
    <w:rsid w:val="00324A95"/>
    <w:rsid w:val="003257CA"/>
    <w:rsid w:val="0032598E"/>
    <w:rsid w:val="00326C9B"/>
    <w:rsid w:val="00327822"/>
    <w:rsid w:val="00331757"/>
    <w:rsid w:val="0033258A"/>
    <w:rsid w:val="00332C68"/>
    <w:rsid w:val="00333A4F"/>
    <w:rsid w:val="0033422D"/>
    <w:rsid w:val="00335540"/>
    <w:rsid w:val="00340AA4"/>
    <w:rsid w:val="0034760F"/>
    <w:rsid w:val="00350078"/>
    <w:rsid w:val="0035186D"/>
    <w:rsid w:val="00352270"/>
    <w:rsid w:val="00352B83"/>
    <w:rsid w:val="00354E4F"/>
    <w:rsid w:val="0036329C"/>
    <w:rsid w:val="003642FB"/>
    <w:rsid w:val="00364922"/>
    <w:rsid w:val="00370861"/>
    <w:rsid w:val="00370B32"/>
    <w:rsid w:val="00371E2D"/>
    <w:rsid w:val="00377DAC"/>
    <w:rsid w:val="003806B4"/>
    <w:rsid w:val="00380FB2"/>
    <w:rsid w:val="00382276"/>
    <w:rsid w:val="00384767"/>
    <w:rsid w:val="0039016F"/>
    <w:rsid w:val="00390A97"/>
    <w:rsid w:val="00390B03"/>
    <w:rsid w:val="003939A2"/>
    <w:rsid w:val="00394407"/>
    <w:rsid w:val="00396737"/>
    <w:rsid w:val="0039749E"/>
    <w:rsid w:val="00397EE5"/>
    <w:rsid w:val="003A080E"/>
    <w:rsid w:val="003A2EA3"/>
    <w:rsid w:val="003A341B"/>
    <w:rsid w:val="003A34AE"/>
    <w:rsid w:val="003A45F9"/>
    <w:rsid w:val="003A4CFF"/>
    <w:rsid w:val="003A6158"/>
    <w:rsid w:val="003A644D"/>
    <w:rsid w:val="003A6B38"/>
    <w:rsid w:val="003A72A8"/>
    <w:rsid w:val="003B114C"/>
    <w:rsid w:val="003B3DB9"/>
    <w:rsid w:val="003B4E23"/>
    <w:rsid w:val="003B7386"/>
    <w:rsid w:val="003B777A"/>
    <w:rsid w:val="003C1E61"/>
    <w:rsid w:val="003C262B"/>
    <w:rsid w:val="003C32EE"/>
    <w:rsid w:val="003C452F"/>
    <w:rsid w:val="003D1FE2"/>
    <w:rsid w:val="003D44A8"/>
    <w:rsid w:val="003D6D23"/>
    <w:rsid w:val="003D6F7E"/>
    <w:rsid w:val="003D7C75"/>
    <w:rsid w:val="003E0AA7"/>
    <w:rsid w:val="003E0AF3"/>
    <w:rsid w:val="003E1765"/>
    <w:rsid w:val="003E2DCB"/>
    <w:rsid w:val="003E3108"/>
    <w:rsid w:val="003E352A"/>
    <w:rsid w:val="003E47FF"/>
    <w:rsid w:val="003E49CC"/>
    <w:rsid w:val="003E5F26"/>
    <w:rsid w:val="003E6641"/>
    <w:rsid w:val="003E7BF9"/>
    <w:rsid w:val="003F0C9D"/>
    <w:rsid w:val="003F3C07"/>
    <w:rsid w:val="003F425D"/>
    <w:rsid w:val="003F58A1"/>
    <w:rsid w:val="003F61C0"/>
    <w:rsid w:val="003F7EF1"/>
    <w:rsid w:val="004003AB"/>
    <w:rsid w:val="00401315"/>
    <w:rsid w:val="0040186F"/>
    <w:rsid w:val="00402812"/>
    <w:rsid w:val="004040B2"/>
    <w:rsid w:val="00404E41"/>
    <w:rsid w:val="0040665C"/>
    <w:rsid w:val="00406709"/>
    <w:rsid w:val="00406C4A"/>
    <w:rsid w:val="004077A2"/>
    <w:rsid w:val="00407A73"/>
    <w:rsid w:val="00410E7E"/>
    <w:rsid w:val="00412EE5"/>
    <w:rsid w:val="00413300"/>
    <w:rsid w:val="00416635"/>
    <w:rsid w:val="00420099"/>
    <w:rsid w:val="004209C2"/>
    <w:rsid w:val="00423DA5"/>
    <w:rsid w:val="00430D5F"/>
    <w:rsid w:val="004318A0"/>
    <w:rsid w:val="004327A6"/>
    <w:rsid w:val="00433AE2"/>
    <w:rsid w:val="00435726"/>
    <w:rsid w:val="00435DA0"/>
    <w:rsid w:val="00436098"/>
    <w:rsid w:val="00436219"/>
    <w:rsid w:val="00436C5C"/>
    <w:rsid w:val="00437485"/>
    <w:rsid w:val="00441379"/>
    <w:rsid w:val="00441C78"/>
    <w:rsid w:val="00442227"/>
    <w:rsid w:val="004428F7"/>
    <w:rsid w:val="00442D45"/>
    <w:rsid w:val="00444507"/>
    <w:rsid w:val="00444584"/>
    <w:rsid w:val="004465B8"/>
    <w:rsid w:val="004503EC"/>
    <w:rsid w:val="00452C13"/>
    <w:rsid w:val="00463E97"/>
    <w:rsid w:val="004678C0"/>
    <w:rsid w:val="00475CF2"/>
    <w:rsid w:val="00476141"/>
    <w:rsid w:val="00476C74"/>
    <w:rsid w:val="00477BAF"/>
    <w:rsid w:val="00477BB5"/>
    <w:rsid w:val="004803D4"/>
    <w:rsid w:val="004849D7"/>
    <w:rsid w:val="004871B5"/>
    <w:rsid w:val="00487B34"/>
    <w:rsid w:val="00491433"/>
    <w:rsid w:val="004938A3"/>
    <w:rsid w:val="00494356"/>
    <w:rsid w:val="004971E4"/>
    <w:rsid w:val="004A063B"/>
    <w:rsid w:val="004A37E5"/>
    <w:rsid w:val="004B4EA7"/>
    <w:rsid w:val="004B4F7C"/>
    <w:rsid w:val="004B5B4A"/>
    <w:rsid w:val="004B644E"/>
    <w:rsid w:val="004C0E8C"/>
    <w:rsid w:val="004C1309"/>
    <w:rsid w:val="004C144E"/>
    <w:rsid w:val="004C1A87"/>
    <w:rsid w:val="004C5121"/>
    <w:rsid w:val="004C5AFE"/>
    <w:rsid w:val="004C5E8E"/>
    <w:rsid w:val="004C6902"/>
    <w:rsid w:val="004C6E92"/>
    <w:rsid w:val="004D0895"/>
    <w:rsid w:val="004D256F"/>
    <w:rsid w:val="004D7509"/>
    <w:rsid w:val="004E1067"/>
    <w:rsid w:val="004E1780"/>
    <w:rsid w:val="004E57C4"/>
    <w:rsid w:val="004E5BEF"/>
    <w:rsid w:val="004F0122"/>
    <w:rsid w:val="004F17F7"/>
    <w:rsid w:val="004F2FAE"/>
    <w:rsid w:val="004F30B1"/>
    <w:rsid w:val="004F5362"/>
    <w:rsid w:val="004F5645"/>
    <w:rsid w:val="00500012"/>
    <w:rsid w:val="00502DD0"/>
    <w:rsid w:val="00505FCA"/>
    <w:rsid w:val="00507791"/>
    <w:rsid w:val="00511D12"/>
    <w:rsid w:val="00511EAF"/>
    <w:rsid w:val="00514E72"/>
    <w:rsid w:val="00516DE1"/>
    <w:rsid w:val="00517E97"/>
    <w:rsid w:val="00521933"/>
    <w:rsid w:val="005276E4"/>
    <w:rsid w:val="00531C0C"/>
    <w:rsid w:val="00532D74"/>
    <w:rsid w:val="005352DD"/>
    <w:rsid w:val="0053566D"/>
    <w:rsid w:val="00536929"/>
    <w:rsid w:val="00537B4E"/>
    <w:rsid w:val="00537C7F"/>
    <w:rsid w:val="00540465"/>
    <w:rsid w:val="005411B1"/>
    <w:rsid w:val="00547E30"/>
    <w:rsid w:val="00552FD0"/>
    <w:rsid w:val="0055370A"/>
    <w:rsid w:val="00554B06"/>
    <w:rsid w:val="005556A2"/>
    <w:rsid w:val="005579AF"/>
    <w:rsid w:val="00557E5A"/>
    <w:rsid w:val="00562634"/>
    <w:rsid w:val="00571ACA"/>
    <w:rsid w:val="00574D2B"/>
    <w:rsid w:val="00582C28"/>
    <w:rsid w:val="00583629"/>
    <w:rsid w:val="00584F3F"/>
    <w:rsid w:val="00585054"/>
    <w:rsid w:val="0058653A"/>
    <w:rsid w:val="00586C23"/>
    <w:rsid w:val="005875C4"/>
    <w:rsid w:val="00592607"/>
    <w:rsid w:val="00594537"/>
    <w:rsid w:val="00595849"/>
    <w:rsid w:val="005A004D"/>
    <w:rsid w:val="005A0240"/>
    <w:rsid w:val="005A0814"/>
    <w:rsid w:val="005A662C"/>
    <w:rsid w:val="005A6EA9"/>
    <w:rsid w:val="005A76B2"/>
    <w:rsid w:val="005A79A4"/>
    <w:rsid w:val="005B00E5"/>
    <w:rsid w:val="005B29AD"/>
    <w:rsid w:val="005B42FE"/>
    <w:rsid w:val="005B5048"/>
    <w:rsid w:val="005B52E3"/>
    <w:rsid w:val="005B5536"/>
    <w:rsid w:val="005B63B2"/>
    <w:rsid w:val="005B7033"/>
    <w:rsid w:val="005B71FF"/>
    <w:rsid w:val="005C551A"/>
    <w:rsid w:val="005D0FAD"/>
    <w:rsid w:val="005D1D4F"/>
    <w:rsid w:val="005D1FCA"/>
    <w:rsid w:val="005D4CA5"/>
    <w:rsid w:val="005D7C25"/>
    <w:rsid w:val="005E017E"/>
    <w:rsid w:val="005E0910"/>
    <w:rsid w:val="005E0A85"/>
    <w:rsid w:val="005E0D13"/>
    <w:rsid w:val="005E30C6"/>
    <w:rsid w:val="005E4601"/>
    <w:rsid w:val="005E736A"/>
    <w:rsid w:val="005F1DF4"/>
    <w:rsid w:val="005F253E"/>
    <w:rsid w:val="005F27EF"/>
    <w:rsid w:val="005F60DB"/>
    <w:rsid w:val="006006CF"/>
    <w:rsid w:val="00602E88"/>
    <w:rsid w:val="00604125"/>
    <w:rsid w:val="00605ADC"/>
    <w:rsid w:val="00606ADD"/>
    <w:rsid w:val="00610A68"/>
    <w:rsid w:val="00610DA3"/>
    <w:rsid w:val="006122E1"/>
    <w:rsid w:val="006147BE"/>
    <w:rsid w:val="006161F8"/>
    <w:rsid w:val="00616491"/>
    <w:rsid w:val="00620FE8"/>
    <w:rsid w:val="00623FA5"/>
    <w:rsid w:val="0062440A"/>
    <w:rsid w:val="0062512C"/>
    <w:rsid w:val="0063445A"/>
    <w:rsid w:val="00634D2A"/>
    <w:rsid w:val="006376CC"/>
    <w:rsid w:val="00640FB5"/>
    <w:rsid w:val="00641007"/>
    <w:rsid w:val="00642695"/>
    <w:rsid w:val="00642C1E"/>
    <w:rsid w:val="006448E4"/>
    <w:rsid w:val="0064647A"/>
    <w:rsid w:val="0064667D"/>
    <w:rsid w:val="00646D73"/>
    <w:rsid w:val="006472EE"/>
    <w:rsid w:val="0065130D"/>
    <w:rsid w:val="00652BBE"/>
    <w:rsid w:val="0065413D"/>
    <w:rsid w:val="00656173"/>
    <w:rsid w:val="006574AB"/>
    <w:rsid w:val="00657809"/>
    <w:rsid w:val="00662B72"/>
    <w:rsid w:val="00663ADA"/>
    <w:rsid w:val="00665AEC"/>
    <w:rsid w:val="00666AB2"/>
    <w:rsid w:val="0066733F"/>
    <w:rsid w:val="0067360D"/>
    <w:rsid w:val="006738A8"/>
    <w:rsid w:val="00673D8E"/>
    <w:rsid w:val="00674639"/>
    <w:rsid w:val="006775C7"/>
    <w:rsid w:val="0068239C"/>
    <w:rsid w:val="006829B7"/>
    <w:rsid w:val="0068442B"/>
    <w:rsid w:val="00685DC9"/>
    <w:rsid w:val="00692892"/>
    <w:rsid w:val="006948D4"/>
    <w:rsid w:val="006961BC"/>
    <w:rsid w:val="0069764D"/>
    <w:rsid w:val="006A0E83"/>
    <w:rsid w:val="006A1924"/>
    <w:rsid w:val="006A1CA9"/>
    <w:rsid w:val="006A37A5"/>
    <w:rsid w:val="006A44B5"/>
    <w:rsid w:val="006A45FF"/>
    <w:rsid w:val="006A5E3A"/>
    <w:rsid w:val="006A755C"/>
    <w:rsid w:val="006A7669"/>
    <w:rsid w:val="006B01BE"/>
    <w:rsid w:val="006B17DB"/>
    <w:rsid w:val="006B404D"/>
    <w:rsid w:val="006C030F"/>
    <w:rsid w:val="006C1637"/>
    <w:rsid w:val="006C1EA8"/>
    <w:rsid w:val="006C2838"/>
    <w:rsid w:val="006C4A30"/>
    <w:rsid w:val="006C68BA"/>
    <w:rsid w:val="006C7992"/>
    <w:rsid w:val="006C7EEA"/>
    <w:rsid w:val="006D0A68"/>
    <w:rsid w:val="006D315F"/>
    <w:rsid w:val="006D3FA8"/>
    <w:rsid w:val="006D6000"/>
    <w:rsid w:val="006D7611"/>
    <w:rsid w:val="006D7E82"/>
    <w:rsid w:val="006E12A9"/>
    <w:rsid w:val="006E2406"/>
    <w:rsid w:val="006E2733"/>
    <w:rsid w:val="006E44C2"/>
    <w:rsid w:val="006F05FC"/>
    <w:rsid w:val="006F166C"/>
    <w:rsid w:val="006F1BB4"/>
    <w:rsid w:val="006F335D"/>
    <w:rsid w:val="006F39FC"/>
    <w:rsid w:val="006F3F95"/>
    <w:rsid w:val="006F4BC9"/>
    <w:rsid w:val="006F59B9"/>
    <w:rsid w:val="006F5C82"/>
    <w:rsid w:val="006F5E74"/>
    <w:rsid w:val="006F6CBF"/>
    <w:rsid w:val="006F71D4"/>
    <w:rsid w:val="006F7EF6"/>
    <w:rsid w:val="00700043"/>
    <w:rsid w:val="00701FD7"/>
    <w:rsid w:val="007042B4"/>
    <w:rsid w:val="00704826"/>
    <w:rsid w:val="00711DAC"/>
    <w:rsid w:val="00711FDE"/>
    <w:rsid w:val="00712096"/>
    <w:rsid w:val="00720B8F"/>
    <w:rsid w:val="00721B75"/>
    <w:rsid w:val="00722E06"/>
    <w:rsid w:val="0072459D"/>
    <w:rsid w:val="007245D4"/>
    <w:rsid w:val="007249E6"/>
    <w:rsid w:val="0072600A"/>
    <w:rsid w:val="00726456"/>
    <w:rsid w:val="0072656B"/>
    <w:rsid w:val="007275FE"/>
    <w:rsid w:val="0073065D"/>
    <w:rsid w:val="00730DC0"/>
    <w:rsid w:val="007330A3"/>
    <w:rsid w:val="007351F3"/>
    <w:rsid w:val="00736F58"/>
    <w:rsid w:val="00741738"/>
    <w:rsid w:val="00746DC8"/>
    <w:rsid w:val="00747AD3"/>
    <w:rsid w:val="00751615"/>
    <w:rsid w:val="00752FCF"/>
    <w:rsid w:val="00754E6A"/>
    <w:rsid w:val="007551B7"/>
    <w:rsid w:val="007557A9"/>
    <w:rsid w:val="00757BFF"/>
    <w:rsid w:val="007640C6"/>
    <w:rsid w:val="007661CD"/>
    <w:rsid w:val="00767F90"/>
    <w:rsid w:val="007701BF"/>
    <w:rsid w:val="0077116C"/>
    <w:rsid w:val="0077308C"/>
    <w:rsid w:val="00774156"/>
    <w:rsid w:val="00775C14"/>
    <w:rsid w:val="007760FD"/>
    <w:rsid w:val="00777BB6"/>
    <w:rsid w:val="007805B4"/>
    <w:rsid w:val="00783E42"/>
    <w:rsid w:val="007847EB"/>
    <w:rsid w:val="00784C71"/>
    <w:rsid w:val="00785341"/>
    <w:rsid w:val="007856B2"/>
    <w:rsid w:val="007934F1"/>
    <w:rsid w:val="007963EC"/>
    <w:rsid w:val="00797355"/>
    <w:rsid w:val="007A15D9"/>
    <w:rsid w:val="007A2B63"/>
    <w:rsid w:val="007A337B"/>
    <w:rsid w:val="007A4C5E"/>
    <w:rsid w:val="007A5A4C"/>
    <w:rsid w:val="007A5EF0"/>
    <w:rsid w:val="007A6FD4"/>
    <w:rsid w:val="007B0407"/>
    <w:rsid w:val="007B1945"/>
    <w:rsid w:val="007B1C64"/>
    <w:rsid w:val="007B5D87"/>
    <w:rsid w:val="007C1C1D"/>
    <w:rsid w:val="007C31EF"/>
    <w:rsid w:val="007C418F"/>
    <w:rsid w:val="007C4625"/>
    <w:rsid w:val="007C5D94"/>
    <w:rsid w:val="007C6401"/>
    <w:rsid w:val="007C6E3D"/>
    <w:rsid w:val="007D4F76"/>
    <w:rsid w:val="007D6E07"/>
    <w:rsid w:val="007D7127"/>
    <w:rsid w:val="007D729A"/>
    <w:rsid w:val="007D798D"/>
    <w:rsid w:val="007E1E17"/>
    <w:rsid w:val="007E238A"/>
    <w:rsid w:val="007E66DA"/>
    <w:rsid w:val="007E686A"/>
    <w:rsid w:val="007E6892"/>
    <w:rsid w:val="007E6966"/>
    <w:rsid w:val="007E753F"/>
    <w:rsid w:val="007E78ED"/>
    <w:rsid w:val="007F096A"/>
    <w:rsid w:val="007F11B3"/>
    <w:rsid w:val="007F3EE2"/>
    <w:rsid w:val="007F434A"/>
    <w:rsid w:val="0080020C"/>
    <w:rsid w:val="00801FE0"/>
    <w:rsid w:val="00805150"/>
    <w:rsid w:val="0080541C"/>
    <w:rsid w:val="00806325"/>
    <w:rsid w:val="00806905"/>
    <w:rsid w:val="008077BA"/>
    <w:rsid w:val="0081009E"/>
    <w:rsid w:val="00810255"/>
    <w:rsid w:val="00812F65"/>
    <w:rsid w:val="008145A8"/>
    <w:rsid w:val="0081483E"/>
    <w:rsid w:val="00814DB1"/>
    <w:rsid w:val="0081779B"/>
    <w:rsid w:val="008205BA"/>
    <w:rsid w:val="00821543"/>
    <w:rsid w:val="0082171E"/>
    <w:rsid w:val="00821E68"/>
    <w:rsid w:val="00822056"/>
    <w:rsid w:val="00822F6B"/>
    <w:rsid w:val="00824B62"/>
    <w:rsid w:val="008255EB"/>
    <w:rsid w:val="00826C3E"/>
    <w:rsid w:val="00831BAE"/>
    <w:rsid w:val="0083235A"/>
    <w:rsid w:val="00832BF7"/>
    <w:rsid w:val="00835710"/>
    <w:rsid w:val="008371D1"/>
    <w:rsid w:val="00840A31"/>
    <w:rsid w:val="00842BBD"/>
    <w:rsid w:val="00851E2D"/>
    <w:rsid w:val="00852794"/>
    <w:rsid w:val="00854241"/>
    <w:rsid w:val="00855DE5"/>
    <w:rsid w:val="00856E2A"/>
    <w:rsid w:val="00857B4E"/>
    <w:rsid w:val="00862F94"/>
    <w:rsid w:val="00863979"/>
    <w:rsid w:val="00866271"/>
    <w:rsid w:val="008671B1"/>
    <w:rsid w:val="008678EB"/>
    <w:rsid w:val="00867EE4"/>
    <w:rsid w:val="00870824"/>
    <w:rsid w:val="00872A40"/>
    <w:rsid w:val="00873E84"/>
    <w:rsid w:val="00876AE2"/>
    <w:rsid w:val="00880AB9"/>
    <w:rsid w:val="00880B5F"/>
    <w:rsid w:val="008858BF"/>
    <w:rsid w:val="00886D9E"/>
    <w:rsid w:val="00891C77"/>
    <w:rsid w:val="00892696"/>
    <w:rsid w:val="00895A75"/>
    <w:rsid w:val="008967C6"/>
    <w:rsid w:val="008A1585"/>
    <w:rsid w:val="008A17E3"/>
    <w:rsid w:val="008A28B4"/>
    <w:rsid w:val="008A4262"/>
    <w:rsid w:val="008A65E5"/>
    <w:rsid w:val="008B23EF"/>
    <w:rsid w:val="008B3176"/>
    <w:rsid w:val="008B3541"/>
    <w:rsid w:val="008B3830"/>
    <w:rsid w:val="008B3BA5"/>
    <w:rsid w:val="008B3F01"/>
    <w:rsid w:val="008B5D95"/>
    <w:rsid w:val="008C6C78"/>
    <w:rsid w:val="008C7668"/>
    <w:rsid w:val="008D01ED"/>
    <w:rsid w:val="008D30F9"/>
    <w:rsid w:val="008D3B2B"/>
    <w:rsid w:val="008D6654"/>
    <w:rsid w:val="008D6A9D"/>
    <w:rsid w:val="008D7929"/>
    <w:rsid w:val="008E0DF5"/>
    <w:rsid w:val="008E1C73"/>
    <w:rsid w:val="008E24DA"/>
    <w:rsid w:val="008E2FFE"/>
    <w:rsid w:val="008E38D7"/>
    <w:rsid w:val="008E768F"/>
    <w:rsid w:val="008E7EED"/>
    <w:rsid w:val="008F3A94"/>
    <w:rsid w:val="008F58D2"/>
    <w:rsid w:val="00902A2B"/>
    <w:rsid w:val="00903370"/>
    <w:rsid w:val="00904115"/>
    <w:rsid w:val="0090466A"/>
    <w:rsid w:val="00905441"/>
    <w:rsid w:val="00910CDE"/>
    <w:rsid w:val="009121A5"/>
    <w:rsid w:val="00912F84"/>
    <w:rsid w:val="00913D7D"/>
    <w:rsid w:val="00915D39"/>
    <w:rsid w:val="0091668E"/>
    <w:rsid w:val="0091674D"/>
    <w:rsid w:val="0091731F"/>
    <w:rsid w:val="00917469"/>
    <w:rsid w:val="009218BA"/>
    <w:rsid w:val="009249F0"/>
    <w:rsid w:val="00925277"/>
    <w:rsid w:val="00926801"/>
    <w:rsid w:val="00927654"/>
    <w:rsid w:val="00931772"/>
    <w:rsid w:val="009317A2"/>
    <w:rsid w:val="0093199E"/>
    <w:rsid w:val="009319D5"/>
    <w:rsid w:val="00933869"/>
    <w:rsid w:val="0093569B"/>
    <w:rsid w:val="009357FF"/>
    <w:rsid w:val="009359F9"/>
    <w:rsid w:val="00945645"/>
    <w:rsid w:val="00947C4C"/>
    <w:rsid w:val="00950D9E"/>
    <w:rsid w:val="009511AE"/>
    <w:rsid w:val="00952109"/>
    <w:rsid w:val="0095384A"/>
    <w:rsid w:val="00953ABB"/>
    <w:rsid w:val="00962A76"/>
    <w:rsid w:val="009646BA"/>
    <w:rsid w:val="00964948"/>
    <w:rsid w:val="009676EF"/>
    <w:rsid w:val="009679CE"/>
    <w:rsid w:val="00967A72"/>
    <w:rsid w:val="009727A0"/>
    <w:rsid w:val="00972EDF"/>
    <w:rsid w:val="00974EE4"/>
    <w:rsid w:val="009768DD"/>
    <w:rsid w:val="0097758B"/>
    <w:rsid w:val="009778BB"/>
    <w:rsid w:val="00980A71"/>
    <w:rsid w:val="009817E2"/>
    <w:rsid w:val="009818F6"/>
    <w:rsid w:val="00981B44"/>
    <w:rsid w:val="009825AD"/>
    <w:rsid w:val="00982D68"/>
    <w:rsid w:val="0098596B"/>
    <w:rsid w:val="00987154"/>
    <w:rsid w:val="009910D5"/>
    <w:rsid w:val="009917F3"/>
    <w:rsid w:val="00993854"/>
    <w:rsid w:val="00996158"/>
    <w:rsid w:val="0099695D"/>
    <w:rsid w:val="009A0F10"/>
    <w:rsid w:val="009A274B"/>
    <w:rsid w:val="009B0BA1"/>
    <w:rsid w:val="009B332A"/>
    <w:rsid w:val="009B36F4"/>
    <w:rsid w:val="009B3D99"/>
    <w:rsid w:val="009B4188"/>
    <w:rsid w:val="009B6E9C"/>
    <w:rsid w:val="009C2745"/>
    <w:rsid w:val="009C4BED"/>
    <w:rsid w:val="009C69D8"/>
    <w:rsid w:val="009C6F1A"/>
    <w:rsid w:val="009D0428"/>
    <w:rsid w:val="009D488A"/>
    <w:rsid w:val="009D7DF2"/>
    <w:rsid w:val="009E012E"/>
    <w:rsid w:val="009E04B1"/>
    <w:rsid w:val="009E1396"/>
    <w:rsid w:val="009E29EB"/>
    <w:rsid w:val="009E5AE6"/>
    <w:rsid w:val="009E5D08"/>
    <w:rsid w:val="009E5F58"/>
    <w:rsid w:val="009E7EF5"/>
    <w:rsid w:val="009F02DE"/>
    <w:rsid w:val="009F3A90"/>
    <w:rsid w:val="009F3A92"/>
    <w:rsid w:val="009F6BF2"/>
    <w:rsid w:val="009F75F7"/>
    <w:rsid w:val="00A0120A"/>
    <w:rsid w:val="00A0182E"/>
    <w:rsid w:val="00A03D2A"/>
    <w:rsid w:val="00A1077C"/>
    <w:rsid w:val="00A11EA3"/>
    <w:rsid w:val="00A148C2"/>
    <w:rsid w:val="00A14C78"/>
    <w:rsid w:val="00A170DC"/>
    <w:rsid w:val="00A175AD"/>
    <w:rsid w:val="00A20C49"/>
    <w:rsid w:val="00A22771"/>
    <w:rsid w:val="00A22C2F"/>
    <w:rsid w:val="00A2382C"/>
    <w:rsid w:val="00A23AA2"/>
    <w:rsid w:val="00A24756"/>
    <w:rsid w:val="00A252F3"/>
    <w:rsid w:val="00A265A4"/>
    <w:rsid w:val="00A26FD5"/>
    <w:rsid w:val="00A33170"/>
    <w:rsid w:val="00A362C4"/>
    <w:rsid w:val="00A3639A"/>
    <w:rsid w:val="00A41D37"/>
    <w:rsid w:val="00A42666"/>
    <w:rsid w:val="00A42F93"/>
    <w:rsid w:val="00A44801"/>
    <w:rsid w:val="00A44F49"/>
    <w:rsid w:val="00A46D59"/>
    <w:rsid w:val="00A51871"/>
    <w:rsid w:val="00A5656D"/>
    <w:rsid w:val="00A56B83"/>
    <w:rsid w:val="00A57F06"/>
    <w:rsid w:val="00A607E1"/>
    <w:rsid w:val="00A60A98"/>
    <w:rsid w:val="00A60C9C"/>
    <w:rsid w:val="00A6418D"/>
    <w:rsid w:val="00A66511"/>
    <w:rsid w:val="00A67FE0"/>
    <w:rsid w:val="00A72FE4"/>
    <w:rsid w:val="00A73601"/>
    <w:rsid w:val="00A7500D"/>
    <w:rsid w:val="00A7572D"/>
    <w:rsid w:val="00A7588F"/>
    <w:rsid w:val="00A77A5B"/>
    <w:rsid w:val="00A80659"/>
    <w:rsid w:val="00A81153"/>
    <w:rsid w:val="00A81445"/>
    <w:rsid w:val="00A81C2C"/>
    <w:rsid w:val="00A82DA0"/>
    <w:rsid w:val="00A8320B"/>
    <w:rsid w:val="00A853AC"/>
    <w:rsid w:val="00A8563B"/>
    <w:rsid w:val="00A87458"/>
    <w:rsid w:val="00A874C1"/>
    <w:rsid w:val="00A97217"/>
    <w:rsid w:val="00AA1056"/>
    <w:rsid w:val="00AA1B9A"/>
    <w:rsid w:val="00AA27E9"/>
    <w:rsid w:val="00AA5FDA"/>
    <w:rsid w:val="00AA795C"/>
    <w:rsid w:val="00AB20E2"/>
    <w:rsid w:val="00AB24D7"/>
    <w:rsid w:val="00AB3A76"/>
    <w:rsid w:val="00AB55B1"/>
    <w:rsid w:val="00AB6123"/>
    <w:rsid w:val="00AC2754"/>
    <w:rsid w:val="00AC386C"/>
    <w:rsid w:val="00AC4663"/>
    <w:rsid w:val="00AC5CE2"/>
    <w:rsid w:val="00AC6216"/>
    <w:rsid w:val="00AC799D"/>
    <w:rsid w:val="00AC7BFF"/>
    <w:rsid w:val="00AD012D"/>
    <w:rsid w:val="00AD2D6F"/>
    <w:rsid w:val="00AD69C3"/>
    <w:rsid w:val="00AD6B86"/>
    <w:rsid w:val="00AD7BE4"/>
    <w:rsid w:val="00AD7C65"/>
    <w:rsid w:val="00AE0494"/>
    <w:rsid w:val="00AE0499"/>
    <w:rsid w:val="00AE3B1A"/>
    <w:rsid w:val="00AE5361"/>
    <w:rsid w:val="00AF0943"/>
    <w:rsid w:val="00AF1FE5"/>
    <w:rsid w:val="00AF2EE9"/>
    <w:rsid w:val="00AF61A3"/>
    <w:rsid w:val="00B01BE1"/>
    <w:rsid w:val="00B0289B"/>
    <w:rsid w:val="00B035A6"/>
    <w:rsid w:val="00B035DD"/>
    <w:rsid w:val="00B03609"/>
    <w:rsid w:val="00B041FA"/>
    <w:rsid w:val="00B0477A"/>
    <w:rsid w:val="00B07066"/>
    <w:rsid w:val="00B11161"/>
    <w:rsid w:val="00B11C65"/>
    <w:rsid w:val="00B11DFD"/>
    <w:rsid w:val="00B1217F"/>
    <w:rsid w:val="00B12B69"/>
    <w:rsid w:val="00B131A2"/>
    <w:rsid w:val="00B13564"/>
    <w:rsid w:val="00B14C0F"/>
    <w:rsid w:val="00B213B0"/>
    <w:rsid w:val="00B242D8"/>
    <w:rsid w:val="00B26513"/>
    <w:rsid w:val="00B30A99"/>
    <w:rsid w:val="00B34972"/>
    <w:rsid w:val="00B34B31"/>
    <w:rsid w:val="00B3769C"/>
    <w:rsid w:val="00B416B4"/>
    <w:rsid w:val="00B427F4"/>
    <w:rsid w:val="00B429AE"/>
    <w:rsid w:val="00B435E8"/>
    <w:rsid w:val="00B448FD"/>
    <w:rsid w:val="00B4554B"/>
    <w:rsid w:val="00B50554"/>
    <w:rsid w:val="00B515EC"/>
    <w:rsid w:val="00B52136"/>
    <w:rsid w:val="00B57BDA"/>
    <w:rsid w:val="00B63864"/>
    <w:rsid w:val="00B63CFC"/>
    <w:rsid w:val="00B65044"/>
    <w:rsid w:val="00B66073"/>
    <w:rsid w:val="00B67AB5"/>
    <w:rsid w:val="00B67F74"/>
    <w:rsid w:val="00B74C48"/>
    <w:rsid w:val="00B76DA3"/>
    <w:rsid w:val="00B81F73"/>
    <w:rsid w:val="00B83263"/>
    <w:rsid w:val="00B83E51"/>
    <w:rsid w:val="00B84FB5"/>
    <w:rsid w:val="00B85987"/>
    <w:rsid w:val="00B85F75"/>
    <w:rsid w:val="00B878ED"/>
    <w:rsid w:val="00B9319C"/>
    <w:rsid w:val="00B9396B"/>
    <w:rsid w:val="00B93F20"/>
    <w:rsid w:val="00B949E1"/>
    <w:rsid w:val="00B95097"/>
    <w:rsid w:val="00B9645B"/>
    <w:rsid w:val="00B9648D"/>
    <w:rsid w:val="00B97EC5"/>
    <w:rsid w:val="00B97F2B"/>
    <w:rsid w:val="00BA3CD1"/>
    <w:rsid w:val="00BA538F"/>
    <w:rsid w:val="00BA638E"/>
    <w:rsid w:val="00BB0081"/>
    <w:rsid w:val="00BB1578"/>
    <w:rsid w:val="00BB3C17"/>
    <w:rsid w:val="00BB66BB"/>
    <w:rsid w:val="00BB6C06"/>
    <w:rsid w:val="00BC08D8"/>
    <w:rsid w:val="00BC1CEF"/>
    <w:rsid w:val="00BC5541"/>
    <w:rsid w:val="00BC5BAD"/>
    <w:rsid w:val="00BD028E"/>
    <w:rsid w:val="00BD1DEF"/>
    <w:rsid w:val="00BD3EFC"/>
    <w:rsid w:val="00BD4771"/>
    <w:rsid w:val="00BE1E02"/>
    <w:rsid w:val="00BE27D3"/>
    <w:rsid w:val="00BE2F59"/>
    <w:rsid w:val="00BE3866"/>
    <w:rsid w:val="00BE3C91"/>
    <w:rsid w:val="00BE4B17"/>
    <w:rsid w:val="00BE4D1D"/>
    <w:rsid w:val="00BE5C95"/>
    <w:rsid w:val="00BE5ECB"/>
    <w:rsid w:val="00BF0B49"/>
    <w:rsid w:val="00BF0D77"/>
    <w:rsid w:val="00BF267A"/>
    <w:rsid w:val="00BF3151"/>
    <w:rsid w:val="00BF5A69"/>
    <w:rsid w:val="00C015F9"/>
    <w:rsid w:val="00C0452A"/>
    <w:rsid w:val="00C0636F"/>
    <w:rsid w:val="00C105D7"/>
    <w:rsid w:val="00C10D9D"/>
    <w:rsid w:val="00C12006"/>
    <w:rsid w:val="00C15E51"/>
    <w:rsid w:val="00C15E59"/>
    <w:rsid w:val="00C17B3A"/>
    <w:rsid w:val="00C24192"/>
    <w:rsid w:val="00C24200"/>
    <w:rsid w:val="00C24437"/>
    <w:rsid w:val="00C25DDA"/>
    <w:rsid w:val="00C278A5"/>
    <w:rsid w:val="00C30B54"/>
    <w:rsid w:val="00C30B6A"/>
    <w:rsid w:val="00C31E81"/>
    <w:rsid w:val="00C32253"/>
    <w:rsid w:val="00C3317E"/>
    <w:rsid w:val="00C354F5"/>
    <w:rsid w:val="00C4311A"/>
    <w:rsid w:val="00C448DB"/>
    <w:rsid w:val="00C46149"/>
    <w:rsid w:val="00C4706E"/>
    <w:rsid w:val="00C4756B"/>
    <w:rsid w:val="00C51861"/>
    <w:rsid w:val="00C53AF7"/>
    <w:rsid w:val="00C557D7"/>
    <w:rsid w:val="00C55AEA"/>
    <w:rsid w:val="00C62EC3"/>
    <w:rsid w:val="00C65A78"/>
    <w:rsid w:val="00C70056"/>
    <w:rsid w:val="00C70F97"/>
    <w:rsid w:val="00C746A5"/>
    <w:rsid w:val="00C7531B"/>
    <w:rsid w:val="00C75BDA"/>
    <w:rsid w:val="00C81BB3"/>
    <w:rsid w:val="00C823F0"/>
    <w:rsid w:val="00C834BB"/>
    <w:rsid w:val="00C84119"/>
    <w:rsid w:val="00C84460"/>
    <w:rsid w:val="00C857AB"/>
    <w:rsid w:val="00C9544E"/>
    <w:rsid w:val="00C958CD"/>
    <w:rsid w:val="00C97383"/>
    <w:rsid w:val="00CA18FA"/>
    <w:rsid w:val="00CA38F1"/>
    <w:rsid w:val="00CA4141"/>
    <w:rsid w:val="00CA4EB6"/>
    <w:rsid w:val="00CA5526"/>
    <w:rsid w:val="00CA63C6"/>
    <w:rsid w:val="00CA6694"/>
    <w:rsid w:val="00CA7091"/>
    <w:rsid w:val="00CA72BF"/>
    <w:rsid w:val="00CB0DAA"/>
    <w:rsid w:val="00CB1905"/>
    <w:rsid w:val="00CB5128"/>
    <w:rsid w:val="00CB6981"/>
    <w:rsid w:val="00CB6E93"/>
    <w:rsid w:val="00CC0A47"/>
    <w:rsid w:val="00CC1713"/>
    <w:rsid w:val="00CC1C01"/>
    <w:rsid w:val="00CC2390"/>
    <w:rsid w:val="00CC4FB2"/>
    <w:rsid w:val="00CC525F"/>
    <w:rsid w:val="00CC66AF"/>
    <w:rsid w:val="00CC7A76"/>
    <w:rsid w:val="00CC7D50"/>
    <w:rsid w:val="00CD011D"/>
    <w:rsid w:val="00CD41FC"/>
    <w:rsid w:val="00CD52AD"/>
    <w:rsid w:val="00CD5584"/>
    <w:rsid w:val="00CD718B"/>
    <w:rsid w:val="00CD7982"/>
    <w:rsid w:val="00CE0E1B"/>
    <w:rsid w:val="00CE36E2"/>
    <w:rsid w:val="00CE4770"/>
    <w:rsid w:val="00CE4BAB"/>
    <w:rsid w:val="00CE510D"/>
    <w:rsid w:val="00CE53C6"/>
    <w:rsid w:val="00CF0278"/>
    <w:rsid w:val="00CF0D0C"/>
    <w:rsid w:val="00CF1717"/>
    <w:rsid w:val="00D02B12"/>
    <w:rsid w:val="00D037C8"/>
    <w:rsid w:val="00D06906"/>
    <w:rsid w:val="00D07184"/>
    <w:rsid w:val="00D10982"/>
    <w:rsid w:val="00D10A77"/>
    <w:rsid w:val="00D11105"/>
    <w:rsid w:val="00D11416"/>
    <w:rsid w:val="00D1186A"/>
    <w:rsid w:val="00D11A96"/>
    <w:rsid w:val="00D130AB"/>
    <w:rsid w:val="00D131A1"/>
    <w:rsid w:val="00D14D2D"/>
    <w:rsid w:val="00D15268"/>
    <w:rsid w:val="00D1660C"/>
    <w:rsid w:val="00D17A73"/>
    <w:rsid w:val="00D17C79"/>
    <w:rsid w:val="00D2027F"/>
    <w:rsid w:val="00D2065D"/>
    <w:rsid w:val="00D22A70"/>
    <w:rsid w:val="00D27AE6"/>
    <w:rsid w:val="00D31D58"/>
    <w:rsid w:val="00D34281"/>
    <w:rsid w:val="00D34349"/>
    <w:rsid w:val="00D36160"/>
    <w:rsid w:val="00D36752"/>
    <w:rsid w:val="00D41F56"/>
    <w:rsid w:val="00D4229D"/>
    <w:rsid w:val="00D42988"/>
    <w:rsid w:val="00D45207"/>
    <w:rsid w:val="00D45CD7"/>
    <w:rsid w:val="00D518B9"/>
    <w:rsid w:val="00D5358F"/>
    <w:rsid w:val="00D54557"/>
    <w:rsid w:val="00D60109"/>
    <w:rsid w:val="00D613F8"/>
    <w:rsid w:val="00D62499"/>
    <w:rsid w:val="00D62A08"/>
    <w:rsid w:val="00D65233"/>
    <w:rsid w:val="00D65D78"/>
    <w:rsid w:val="00D67B29"/>
    <w:rsid w:val="00D71165"/>
    <w:rsid w:val="00D71798"/>
    <w:rsid w:val="00D7186D"/>
    <w:rsid w:val="00D72E34"/>
    <w:rsid w:val="00D74CD2"/>
    <w:rsid w:val="00D76B53"/>
    <w:rsid w:val="00D77B2A"/>
    <w:rsid w:val="00D80172"/>
    <w:rsid w:val="00D83F22"/>
    <w:rsid w:val="00D868F7"/>
    <w:rsid w:val="00D87F4C"/>
    <w:rsid w:val="00D87FA9"/>
    <w:rsid w:val="00D91AFB"/>
    <w:rsid w:val="00D92A61"/>
    <w:rsid w:val="00D92F23"/>
    <w:rsid w:val="00D95B92"/>
    <w:rsid w:val="00DA741B"/>
    <w:rsid w:val="00DB33AC"/>
    <w:rsid w:val="00DB51E8"/>
    <w:rsid w:val="00DB6238"/>
    <w:rsid w:val="00DB6A32"/>
    <w:rsid w:val="00DC1DD3"/>
    <w:rsid w:val="00DC26AB"/>
    <w:rsid w:val="00DC518B"/>
    <w:rsid w:val="00DC51B8"/>
    <w:rsid w:val="00DC5391"/>
    <w:rsid w:val="00DC7F39"/>
    <w:rsid w:val="00DD179D"/>
    <w:rsid w:val="00DD1855"/>
    <w:rsid w:val="00DD19B7"/>
    <w:rsid w:val="00DD2247"/>
    <w:rsid w:val="00DD320E"/>
    <w:rsid w:val="00DD409F"/>
    <w:rsid w:val="00DD508C"/>
    <w:rsid w:val="00DD7DFA"/>
    <w:rsid w:val="00DD7FCE"/>
    <w:rsid w:val="00DE0439"/>
    <w:rsid w:val="00DE2A48"/>
    <w:rsid w:val="00DE35BE"/>
    <w:rsid w:val="00DE398E"/>
    <w:rsid w:val="00DE4D9D"/>
    <w:rsid w:val="00DE54F4"/>
    <w:rsid w:val="00DE6953"/>
    <w:rsid w:val="00DE6D67"/>
    <w:rsid w:val="00DE781C"/>
    <w:rsid w:val="00DF00DA"/>
    <w:rsid w:val="00DF4B1F"/>
    <w:rsid w:val="00DF6B41"/>
    <w:rsid w:val="00DF6D02"/>
    <w:rsid w:val="00DF6EA1"/>
    <w:rsid w:val="00DF78C5"/>
    <w:rsid w:val="00DF7BA0"/>
    <w:rsid w:val="00E03555"/>
    <w:rsid w:val="00E05CDC"/>
    <w:rsid w:val="00E062EC"/>
    <w:rsid w:val="00E06906"/>
    <w:rsid w:val="00E06F69"/>
    <w:rsid w:val="00E071E3"/>
    <w:rsid w:val="00E1180C"/>
    <w:rsid w:val="00E126A8"/>
    <w:rsid w:val="00E1350C"/>
    <w:rsid w:val="00E1642F"/>
    <w:rsid w:val="00E21569"/>
    <w:rsid w:val="00E223E4"/>
    <w:rsid w:val="00E24EB7"/>
    <w:rsid w:val="00E2567C"/>
    <w:rsid w:val="00E2756B"/>
    <w:rsid w:val="00E3004D"/>
    <w:rsid w:val="00E3018C"/>
    <w:rsid w:val="00E30F3C"/>
    <w:rsid w:val="00E31C3E"/>
    <w:rsid w:val="00E32D3A"/>
    <w:rsid w:val="00E456B7"/>
    <w:rsid w:val="00E4776F"/>
    <w:rsid w:val="00E500A9"/>
    <w:rsid w:val="00E60B1D"/>
    <w:rsid w:val="00E61DB3"/>
    <w:rsid w:val="00E66B9D"/>
    <w:rsid w:val="00E66C13"/>
    <w:rsid w:val="00E67D61"/>
    <w:rsid w:val="00E70D20"/>
    <w:rsid w:val="00E71606"/>
    <w:rsid w:val="00E7176D"/>
    <w:rsid w:val="00E721F7"/>
    <w:rsid w:val="00E72BAD"/>
    <w:rsid w:val="00E751CC"/>
    <w:rsid w:val="00E75C0C"/>
    <w:rsid w:val="00E76371"/>
    <w:rsid w:val="00E77A18"/>
    <w:rsid w:val="00E85790"/>
    <w:rsid w:val="00E86BC7"/>
    <w:rsid w:val="00E86D84"/>
    <w:rsid w:val="00E91055"/>
    <w:rsid w:val="00E91CA9"/>
    <w:rsid w:val="00E929A7"/>
    <w:rsid w:val="00E92BCA"/>
    <w:rsid w:val="00E92E34"/>
    <w:rsid w:val="00E9365D"/>
    <w:rsid w:val="00E95A42"/>
    <w:rsid w:val="00E95AD0"/>
    <w:rsid w:val="00EA1C89"/>
    <w:rsid w:val="00EA25EF"/>
    <w:rsid w:val="00EA2681"/>
    <w:rsid w:val="00EB1616"/>
    <w:rsid w:val="00EB1AB2"/>
    <w:rsid w:val="00EB46A7"/>
    <w:rsid w:val="00EB4EEB"/>
    <w:rsid w:val="00EB580C"/>
    <w:rsid w:val="00EB6664"/>
    <w:rsid w:val="00EC1DDF"/>
    <w:rsid w:val="00EC3426"/>
    <w:rsid w:val="00EC4093"/>
    <w:rsid w:val="00EC4E1C"/>
    <w:rsid w:val="00EC6616"/>
    <w:rsid w:val="00EC69E0"/>
    <w:rsid w:val="00ED045B"/>
    <w:rsid w:val="00ED052A"/>
    <w:rsid w:val="00ED10A6"/>
    <w:rsid w:val="00ED365B"/>
    <w:rsid w:val="00ED3F58"/>
    <w:rsid w:val="00ED6E32"/>
    <w:rsid w:val="00ED7A59"/>
    <w:rsid w:val="00EE0535"/>
    <w:rsid w:val="00EE1E09"/>
    <w:rsid w:val="00EE21DA"/>
    <w:rsid w:val="00EE252D"/>
    <w:rsid w:val="00EE2A83"/>
    <w:rsid w:val="00EE680B"/>
    <w:rsid w:val="00EF10CB"/>
    <w:rsid w:val="00EF11A4"/>
    <w:rsid w:val="00EF14F4"/>
    <w:rsid w:val="00EF158B"/>
    <w:rsid w:val="00EF2398"/>
    <w:rsid w:val="00EF2A67"/>
    <w:rsid w:val="00EF3ED7"/>
    <w:rsid w:val="00EF577F"/>
    <w:rsid w:val="00F00132"/>
    <w:rsid w:val="00F00AF4"/>
    <w:rsid w:val="00F01417"/>
    <w:rsid w:val="00F02887"/>
    <w:rsid w:val="00F036E7"/>
    <w:rsid w:val="00F05AF8"/>
    <w:rsid w:val="00F071AA"/>
    <w:rsid w:val="00F07FCE"/>
    <w:rsid w:val="00F1019A"/>
    <w:rsid w:val="00F10657"/>
    <w:rsid w:val="00F10AF5"/>
    <w:rsid w:val="00F11AA5"/>
    <w:rsid w:val="00F148D2"/>
    <w:rsid w:val="00F22226"/>
    <w:rsid w:val="00F23209"/>
    <w:rsid w:val="00F24565"/>
    <w:rsid w:val="00F258D4"/>
    <w:rsid w:val="00F27A4B"/>
    <w:rsid w:val="00F32661"/>
    <w:rsid w:val="00F363D1"/>
    <w:rsid w:val="00F36BF5"/>
    <w:rsid w:val="00F36BF7"/>
    <w:rsid w:val="00F40137"/>
    <w:rsid w:val="00F4079D"/>
    <w:rsid w:val="00F44F07"/>
    <w:rsid w:val="00F47AAB"/>
    <w:rsid w:val="00F51F7C"/>
    <w:rsid w:val="00F53F72"/>
    <w:rsid w:val="00F54777"/>
    <w:rsid w:val="00F55476"/>
    <w:rsid w:val="00F56B03"/>
    <w:rsid w:val="00F63B9E"/>
    <w:rsid w:val="00F66FB1"/>
    <w:rsid w:val="00F67704"/>
    <w:rsid w:val="00F70555"/>
    <w:rsid w:val="00F7166E"/>
    <w:rsid w:val="00F71C56"/>
    <w:rsid w:val="00F72871"/>
    <w:rsid w:val="00F72BBC"/>
    <w:rsid w:val="00F74A75"/>
    <w:rsid w:val="00F75E3A"/>
    <w:rsid w:val="00F76C83"/>
    <w:rsid w:val="00F81A21"/>
    <w:rsid w:val="00F822D2"/>
    <w:rsid w:val="00F8292D"/>
    <w:rsid w:val="00F82AEF"/>
    <w:rsid w:val="00F86E27"/>
    <w:rsid w:val="00F874F7"/>
    <w:rsid w:val="00F87CFE"/>
    <w:rsid w:val="00F87E5A"/>
    <w:rsid w:val="00F9003D"/>
    <w:rsid w:val="00F9005A"/>
    <w:rsid w:val="00F91213"/>
    <w:rsid w:val="00F91E13"/>
    <w:rsid w:val="00F938B4"/>
    <w:rsid w:val="00F949A1"/>
    <w:rsid w:val="00F9743A"/>
    <w:rsid w:val="00FA07AA"/>
    <w:rsid w:val="00FA59B5"/>
    <w:rsid w:val="00FA5BB2"/>
    <w:rsid w:val="00FA783C"/>
    <w:rsid w:val="00FB0858"/>
    <w:rsid w:val="00FB2137"/>
    <w:rsid w:val="00FB45F5"/>
    <w:rsid w:val="00FB58FB"/>
    <w:rsid w:val="00FB7444"/>
    <w:rsid w:val="00FC08C9"/>
    <w:rsid w:val="00FC10AD"/>
    <w:rsid w:val="00FC1A23"/>
    <w:rsid w:val="00FC2581"/>
    <w:rsid w:val="00FC3534"/>
    <w:rsid w:val="00FC5DCA"/>
    <w:rsid w:val="00FC6116"/>
    <w:rsid w:val="00FC7871"/>
    <w:rsid w:val="00FD1BA2"/>
    <w:rsid w:val="00FD279E"/>
    <w:rsid w:val="00FD3A91"/>
    <w:rsid w:val="00FD3F90"/>
    <w:rsid w:val="00FD5602"/>
    <w:rsid w:val="00FD6428"/>
    <w:rsid w:val="00FD6C39"/>
    <w:rsid w:val="00FD7512"/>
    <w:rsid w:val="00FE005B"/>
    <w:rsid w:val="00FE47CB"/>
    <w:rsid w:val="00FE522A"/>
    <w:rsid w:val="00FE63E0"/>
    <w:rsid w:val="00FF05F6"/>
    <w:rsid w:val="00FF167D"/>
    <w:rsid w:val="00FF1EB0"/>
    <w:rsid w:val="00FF3B8E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0651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8"/>
    <w:lsdException w:name="Subtle Reference" w:uiPriority="99"/>
    <w:lsdException w:name="Intense Reference" w:uiPriority="98"/>
    <w:lsdException w:name="Book Title" w:uiPriority="99"/>
    <w:lsdException w:name="Bibliography" w:semiHidden="1" w:uiPriority="37" w:unhideWhenUsed="1"/>
    <w:lsdException w:name="TOC Heading" w:semiHidden="1" w:uiPriority="3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67B29"/>
    <w:pPr>
      <w:spacing w:line="260" w:lineRule="atLeast"/>
    </w:pPr>
    <w:rPr>
      <w:rFonts w:eastAsia="Calibri"/>
      <w:sz w:val="22"/>
      <w:lang w:eastAsia="en-US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F71C56"/>
    <w:pPr>
      <w:keepNext/>
      <w:keepLines/>
      <w:numPr>
        <w:numId w:val="5"/>
      </w:numPr>
      <w:spacing w:before="200" w:line="280" w:lineRule="atLeast"/>
      <w:outlineLvl w:val="0"/>
    </w:pPr>
    <w:rPr>
      <w:rFonts w:ascii="Arial" w:hAnsi="Arial" w:cs="Arial"/>
      <w:b/>
      <w:bCs/>
      <w:caps/>
      <w:kern w:val="32"/>
      <w:sz w:val="20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qFormat/>
    <w:rsid w:val="00F71C56"/>
    <w:pPr>
      <w:keepNext/>
      <w:keepLines/>
      <w:numPr>
        <w:ilvl w:val="1"/>
        <w:numId w:val="5"/>
      </w:numPr>
      <w:spacing w:before="200" w:line="280" w:lineRule="atLeast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qFormat/>
    <w:rsid w:val="00F71C56"/>
    <w:pPr>
      <w:keepNext/>
      <w:keepLines/>
      <w:numPr>
        <w:ilvl w:val="2"/>
        <w:numId w:val="5"/>
      </w:numPr>
      <w:spacing w:before="200" w:line="280" w:lineRule="atLeast"/>
      <w:outlineLvl w:val="2"/>
    </w:pPr>
    <w:rPr>
      <w:rFonts w:ascii="Arial" w:hAnsi="Arial" w:cs="Arial"/>
      <w:b/>
      <w:bCs/>
      <w:i/>
      <w:sz w:val="20"/>
      <w:szCs w:val="26"/>
    </w:rPr>
  </w:style>
  <w:style w:type="paragraph" w:styleId="Heading4">
    <w:name w:val="heading 4"/>
    <w:aliases w:val="H4"/>
    <w:basedOn w:val="Normal"/>
    <w:next w:val="Normal"/>
    <w:link w:val="Heading4Char"/>
    <w:uiPriority w:val="9"/>
    <w:qFormat/>
    <w:rsid w:val="00F71C56"/>
    <w:pPr>
      <w:keepNext/>
      <w:keepLines/>
      <w:numPr>
        <w:ilvl w:val="3"/>
        <w:numId w:val="5"/>
      </w:numPr>
      <w:spacing w:before="200" w:line="280" w:lineRule="atLeast"/>
      <w:outlineLvl w:val="3"/>
    </w:pPr>
    <w:rPr>
      <w:rFonts w:ascii="Arial" w:hAnsi="Arial" w:cs="Arial"/>
      <w:bCs/>
      <w:i/>
      <w:sz w:val="20"/>
      <w:szCs w:val="28"/>
    </w:rPr>
  </w:style>
  <w:style w:type="paragraph" w:styleId="Heading5">
    <w:name w:val="heading 5"/>
    <w:aliases w:val="H5"/>
    <w:basedOn w:val="Normal"/>
    <w:next w:val="Normal"/>
    <w:link w:val="Heading5Char"/>
    <w:uiPriority w:val="9"/>
    <w:qFormat/>
    <w:rsid w:val="00F71C56"/>
    <w:pPr>
      <w:keepNext/>
      <w:keepLines/>
      <w:numPr>
        <w:ilvl w:val="4"/>
        <w:numId w:val="5"/>
      </w:numPr>
      <w:spacing w:before="200" w:line="280" w:lineRule="atLeast"/>
      <w:outlineLvl w:val="4"/>
    </w:pPr>
    <w:rPr>
      <w:rFonts w:ascii="Arial" w:hAnsi="Arial"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F3A94"/>
    <w:pPr>
      <w:numPr>
        <w:ilvl w:val="5"/>
        <w:numId w:val="5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F3A94"/>
    <w:pPr>
      <w:numPr>
        <w:ilvl w:val="6"/>
        <w:numId w:val="5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F3A94"/>
    <w:pPr>
      <w:numPr>
        <w:ilvl w:val="7"/>
        <w:numId w:val="5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F71C56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4C144E"/>
    <w:rPr>
      <w:rFonts w:ascii="Arial" w:eastAsia="Calibri" w:hAnsi="Arial" w:cs="Arial"/>
      <w:b/>
      <w:bCs/>
      <w:caps/>
      <w:kern w:val="32"/>
      <w:szCs w:val="32"/>
      <w:lang w:eastAsia="en-US"/>
    </w:rPr>
  </w:style>
  <w:style w:type="character" w:customStyle="1" w:styleId="Heading2Char">
    <w:name w:val="Heading 2 Char"/>
    <w:aliases w:val="H2 Char"/>
    <w:basedOn w:val="DefaultParagraphFont"/>
    <w:link w:val="Heading2"/>
    <w:uiPriority w:val="9"/>
    <w:rsid w:val="004C144E"/>
    <w:rPr>
      <w:rFonts w:ascii="Arial" w:eastAsia="Calibri" w:hAnsi="Arial" w:cs="Arial"/>
      <w:b/>
      <w:bCs/>
      <w:iCs/>
      <w:sz w:val="22"/>
      <w:szCs w:val="28"/>
      <w:lang w:eastAsia="en-US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rsid w:val="004C144E"/>
    <w:rPr>
      <w:rFonts w:ascii="Arial" w:eastAsia="Calibri" w:hAnsi="Arial" w:cs="Arial"/>
      <w:b/>
      <w:bCs/>
      <w:i/>
      <w:szCs w:val="26"/>
      <w:lang w:eastAsia="en-US"/>
    </w:rPr>
  </w:style>
  <w:style w:type="character" w:customStyle="1" w:styleId="Heading4Char">
    <w:name w:val="Heading 4 Char"/>
    <w:aliases w:val="H4 Char"/>
    <w:basedOn w:val="DefaultParagraphFont"/>
    <w:link w:val="Heading4"/>
    <w:uiPriority w:val="9"/>
    <w:rsid w:val="004C144E"/>
    <w:rPr>
      <w:rFonts w:ascii="Arial" w:eastAsia="Calibri" w:hAnsi="Arial" w:cs="Arial"/>
      <w:bCs/>
      <w:i/>
      <w:szCs w:val="28"/>
      <w:lang w:eastAsia="en-US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4C144E"/>
    <w:rPr>
      <w:rFonts w:ascii="Arial" w:eastAsia="Calibri" w:hAnsi="Arial" w:cs="Arial"/>
      <w:b/>
      <w:bCs/>
      <w:iCs/>
      <w:sz w:val="18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8F3A94"/>
    <w:rPr>
      <w:rFonts w:asciiTheme="minorHAnsi" w:eastAsiaTheme="minorEastAsia" w:hAnsiTheme="minorHAnsi" w:cstheme="minorBidi"/>
      <w:b/>
      <w:bCs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8F3A94"/>
    <w:rPr>
      <w:rFonts w:asciiTheme="minorHAnsi" w:eastAsiaTheme="minorEastAsia" w:hAnsiTheme="minorHAnsi" w:cstheme="minorBidi"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8F3A94"/>
    <w:rPr>
      <w:rFonts w:asciiTheme="minorHAnsi" w:eastAsiaTheme="minorEastAsia" w:hAnsiTheme="minorHAnsi" w:cstheme="minorBidi"/>
      <w:i/>
      <w:iCs/>
      <w:sz w:val="22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4C144E"/>
    <w:rPr>
      <w:rFonts w:ascii="Arial" w:eastAsia="Calibri" w:hAnsi="Arial" w:cs="Arial"/>
      <w:sz w:val="22"/>
      <w:szCs w:val="22"/>
      <w:lang w:eastAsia="en-US"/>
    </w:rPr>
  </w:style>
  <w:style w:type="paragraph" w:customStyle="1" w:styleId="baseheading">
    <w:name w:val="base_heading"/>
    <w:rsid w:val="00F71C56"/>
    <w:pPr>
      <w:keepNext/>
      <w:keepLines/>
      <w:spacing w:before="360"/>
      <w:ind w:left="2410" w:hanging="2410"/>
    </w:pPr>
    <w:rPr>
      <w:rFonts w:ascii="Arial" w:hAnsi="Arial" w:cs="Arial"/>
      <w:b/>
      <w:bCs/>
      <w:kern w:val="32"/>
      <w:sz w:val="24"/>
      <w:szCs w:val="32"/>
    </w:rPr>
  </w:style>
  <w:style w:type="character" w:styleId="EndnoteReference">
    <w:name w:val="endnote reference"/>
    <w:basedOn w:val="DefaultParagraphFont"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rsid w:val="00F71C56"/>
    <w:pPr>
      <w:tabs>
        <w:tab w:val="left" w:pos="425"/>
      </w:tabs>
      <w:spacing w:after="60"/>
      <w:ind w:left="425" w:hanging="425"/>
    </w:pPr>
    <w:rPr>
      <w:rFonts w:ascii="Arial" w:hAnsi="Arial" w:cs="Arial"/>
      <w:sz w:val="18"/>
    </w:rPr>
  </w:style>
  <w:style w:type="character" w:customStyle="1" w:styleId="EndnoteTextChar">
    <w:name w:val="Endnote Text Char"/>
    <w:basedOn w:val="DefaultParagraphFont"/>
    <w:link w:val="EndnoteText"/>
    <w:semiHidden/>
    <w:rsid w:val="00F71C56"/>
    <w:rPr>
      <w:rFonts w:ascii="Arial" w:hAnsi="Arial" w:cs="Arial"/>
      <w:sz w:val="18"/>
    </w:rPr>
  </w:style>
  <w:style w:type="paragraph" w:customStyle="1" w:styleId="ENotesHeading1">
    <w:name w:val="ENotesHeading 1"/>
    <w:aliases w:val="Enh1"/>
    <w:basedOn w:val="OPCParaBase"/>
    <w:next w:val="Normal"/>
    <w:rsid w:val="00D67B2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67B29"/>
    <w:pPr>
      <w:spacing w:before="120" w:after="120"/>
      <w:outlineLvl w:val="2"/>
    </w:pPr>
    <w:rPr>
      <w:b/>
      <w:sz w:val="24"/>
      <w:szCs w:val="28"/>
    </w:rPr>
  </w:style>
  <w:style w:type="paragraph" w:customStyle="1" w:styleId="ENoteTableHeading">
    <w:name w:val="ENoteTableHeading"/>
    <w:aliases w:val="enth"/>
    <w:basedOn w:val="OPCParaBase"/>
    <w:rsid w:val="00D67B2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D67B29"/>
    <w:pPr>
      <w:spacing w:before="60" w:line="240" w:lineRule="atLeast"/>
    </w:pPr>
    <w:rPr>
      <w:sz w:val="16"/>
    </w:rPr>
  </w:style>
  <w:style w:type="paragraph" w:styleId="Footer">
    <w:name w:val="footer"/>
    <w:link w:val="FooterChar"/>
    <w:uiPriority w:val="99"/>
    <w:rsid w:val="00D67B29"/>
    <w:pPr>
      <w:tabs>
        <w:tab w:val="center" w:pos="4153"/>
        <w:tab w:val="right" w:pos="8306"/>
      </w:tabs>
    </w:pPr>
    <w:rPr>
      <w:sz w:val="2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71C56"/>
    <w:rPr>
      <w:sz w:val="22"/>
      <w:szCs w:val="24"/>
    </w:rPr>
  </w:style>
  <w:style w:type="paragraph" w:customStyle="1" w:styleId="FooterBase">
    <w:name w:val="Footer Base"/>
    <w:next w:val="Normal"/>
    <w:uiPriority w:val="37"/>
    <w:semiHidden/>
    <w:rsid w:val="00F71C56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uiPriority w:val="37"/>
    <w:semiHidden/>
    <w:rsid w:val="00F71C56"/>
    <w:pPr>
      <w:tabs>
        <w:tab w:val="right" w:pos="13175"/>
      </w:tabs>
    </w:pPr>
  </w:style>
  <w:style w:type="paragraph" w:customStyle="1" w:styleId="FooterSubject">
    <w:name w:val="Footer Subject"/>
    <w:basedOn w:val="FooterBase"/>
    <w:uiPriority w:val="37"/>
    <w:semiHidden/>
    <w:rsid w:val="00F71C56"/>
    <w:pPr>
      <w:ind w:right="1417"/>
    </w:pPr>
  </w:style>
  <w:style w:type="character" w:styleId="FootnoteReference">
    <w:name w:val="footnote reference"/>
    <w:basedOn w:val="DefaultParagraphFont"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rsid w:val="00F71C56"/>
    <w:pPr>
      <w:tabs>
        <w:tab w:val="left" w:pos="425"/>
      </w:tabs>
      <w:spacing w:after="60"/>
      <w:ind w:left="425" w:right="567" w:hanging="425"/>
    </w:pPr>
    <w:rPr>
      <w:rFonts w:ascii="Arial" w:hAnsi="Arial" w:cs="Arial"/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F71C56"/>
    <w:rPr>
      <w:rFonts w:ascii="Arial" w:hAnsi="Arial" w:cs="Arial"/>
      <w:sz w:val="18"/>
    </w:rPr>
  </w:style>
  <w:style w:type="paragraph" w:customStyle="1" w:styleId="h1Sch">
    <w:name w:val="h1_Sch"/>
    <w:basedOn w:val="baseheading"/>
    <w:next w:val="h2SchPart"/>
    <w:qFormat/>
    <w:rsid w:val="00AD2D6F"/>
    <w:pPr>
      <w:spacing w:before="480"/>
      <w:outlineLvl w:val="0"/>
    </w:pPr>
    <w:rPr>
      <w:rFonts w:ascii="Times New Roman" w:hAnsi="Times New Roman"/>
      <w:sz w:val="36"/>
    </w:rPr>
  </w:style>
  <w:style w:type="paragraph" w:customStyle="1" w:styleId="h2SchPart">
    <w:name w:val="h2_Sch_Part"/>
    <w:basedOn w:val="baseheading"/>
    <w:next w:val="h3SchDiv"/>
    <w:qFormat/>
    <w:rsid w:val="00F71C56"/>
    <w:rPr>
      <w:sz w:val="36"/>
    </w:rPr>
  </w:style>
  <w:style w:type="paragraph" w:customStyle="1" w:styleId="h3SchDiv">
    <w:name w:val="h3_Sch_Div"/>
    <w:basedOn w:val="baseheading"/>
    <w:next w:val="Normal"/>
    <w:qFormat/>
    <w:rsid w:val="00F71C56"/>
    <w:rPr>
      <w:sz w:val="32"/>
    </w:rPr>
  </w:style>
  <w:style w:type="paragraph" w:customStyle="1" w:styleId="h2Endnote">
    <w:name w:val="h2_Endnote"/>
    <w:basedOn w:val="baseheading"/>
    <w:rsid w:val="00F71C56"/>
    <w:pPr>
      <w:outlineLvl w:val="1"/>
    </w:pPr>
    <w:rPr>
      <w:sz w:val="36"/>
    </w:rPr>
  </w:style>
  <w:style w:type="paragraph" w:customStyle="1" w:styleId="h4SchSubdiv">
    <w:name w:val="h4_Sch_Subdiv"/>
    <w:basedOn w:val="baseheading"/>
    <w:qFormat/>
    <w:rsid w:val="00F71C56"/>
    <w:pPr>
      <w:spacing w:before="200"/>
      <w:ind w:left="2693" w:hanging="2693"/>
    </w:pPr>
    <w:rPr>
      <w:sz w:val="28"/>
    </w:rPr>
  </w:style>
  <w:style w:type="paragraph" w:customStyle="1" w:styleId="h5Endnote">
    <w:name w:val="h5_Endnote"/>
    <w:basedOn w:val="baseheading"/>
    <w:rsid w:val="00F71C56"/>
    <w:pPr>
      <w:spacing w:after="60"/>
    </w:pPr>
  </w:style>
  <w:style w:type="paragraph" w:customStyle="1" w:styleId="h5SchItem">
    <w:name w:val="h5_Sch_Item"/>
    <w:basedOn w:val="baseheading"/>
    <w:next w:val="Normal"/>
    <w:qFormat/>
    <w:rsid w:val="00F71C56"/>
    <w:pPr>
      <w:spacing w:after="60"/>
      <w:ind w:left="964" w:hanging="964"/>
    </w:pPr>
  </w:style>
  <w:style w:type="paragraph" w:customStyle="1" w:styleId="h7Example">
    <w:name w:val="h7_Example"/>
    <w:basedOn w:val="baseheading"/>
    <w:next w:val="Normal"/>
    <w:qFormat/>
    <w:rsid w:val="00F71C56"/>
    <w:pPr>
      <w:spacing w:before="120"/>
      <w:ind w:left="964" w:hanging="964"/>
    </w:pPr>
    <w:rPr>
      <w:b w:val="0"/>
      <w:i/>
    </w:rPr>
  </w:style>
  <w:style w:type="paragraph" w:styleId="Header">
    <w:name w:val="header"/>
    <w:basedOn w:val="OPCParaBase"/>
    <w:link w:val="HeaderChar"/>
    <w:unhideWhenUsed/>
    <w:rsid w:val="006A45FF"/>
    <w:pPr>
      <w:keepNext/>
      <w:keepLines/>
      <w:tabs>
        <w:tab w:val="center" w:pos="4150"/>
        <w:tab w:val="right" w:pos="8307"/>
      </w:tabs>
      <w:spacing w:line="240" w:lineRule="auto"/>
      <w:ind w:left="1134" w:right="1134"/>
      <w:jc w:val="center"/>
    </w:pPr>
    <w:rPr>
      <w:i/>
    </w:rPr>
  </w:style>
  <w:style w:type="character" w:customStyle="1" w:styleId="HeaderChar">
    <w:name w:val="Header Char"/>
    <w:basedOn w:val="DefaultParagraphFont"/>
    <w:link w:val="Header"/>
    <w:rsid w:val="006A45FF"/>
    <w:rPr>
      <w:i/>
      <w:sz w:val="22"/>
    </w:rPr>
  </w:style>
  <w:style w:type="paragraph" w:customStyle="1" w:styleId="nDrafterComment">
    <w:name w:val="n_Drafter_Comment"/>
    <w:basedOn w:val="Normal"/>
    <w:qFormat/>
    <w:rsid w:val="00BE4D1D"/>
    <w:pPr>
      <w:spacing w:before="80"/>
    </w:pPr>
    <w:rPr>
      <w:rFonts w:ascii="Arial" w:hAnsi="Arial"/>
      <w:color w:val="7030A0"/>
    </w:rPr>
  </w:style>
  <w:style w:type="paragraph" w:customStyle="1" w:styleId="nEndnote">
    <w:name w:val="n_Endnote"/>
    <w:basedOn w:val="Normal"/>
    <w:rsid w:val="00F71C56"/>
    <w:pPr>
      <w:keepLines/>
      <w:spacing w:before="120" w:line="240" w:lineRule="exact"/>
      <w:ind w:left="567" w:hanging="567"/>
      <w:jc w:val="both"/>
    </w:pPr>
  </w:style>
  <w:style w:type="paragraph" w:customStyle="1" w:styleId="nSubpara">
    <w:name w:val="n_Subpara"/>
    <w:basedOn w:val="Normal"/>
    <w:qFormat/>
    <w:rsid w:val="007B1C64"/>
    <w:pPr>
      <w:tabs>
        <w:tab w:val="right" w:pos="2948"/>
      </w:tabs>
      <w:spacing w:after="100" w:line="220" w:lineRule="exact"/>
      <w:ind w:left="3119" w:hanging="3119"/>
    </w:pPr>
    <w:rPr>
      <w:sz w:val="18"/>
    </w:rPr>
  </w:style>
  <w:style w:type="paragraph" w:customStyle="1" w:styleId="NormalBase">
    <w:name w:val="Normal Base"/>
    <w:uiPriority w:val="37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rsid w:val="00F71C56"/>
    <w:rPr>
      <w:rFonts w:ascii="Arial" w:hAnsi="Arial" w:cs="Arial"/>
      <w:b w:val="0"/>
      <w:i w:val="0"/>
      <w:sz w:val="16"/>
    </w:rPr>
  </w:style>
  <w:style w:type="paragraph" w:customStyle="1" w:styleId="ParagraphText">
    <w:name w:val="Paragraph_Text"/>
    <w:basedOn w:val="Normal"/>
    <w:uiPriority w:val="1"/>
    <w:rsid w:val="00F71C56"/>
    <w:rPr>
      <w:rFonts w:ascii="Arial" w:hAnsi="Arial" w:cs="Arial"/>
      <w:bCs/>
      <w:szCs w:val="2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F71C56"/>
  </w:style>
  <w:style w:type="paragraph" w:customStyle="1" w:styleId="sbFirstSection">
    <w:name w:val="sb_First_Section"/>
    <w:basedOn w:val="Normal"/>
    <w:qFormat/>
    <w:rsid w:val="00F71C56"/>
    <w:pPr>
      <w:spacing w:line="160" w:lineRule="exact"/>
    </w:pPr>
    <w:rPr>
      <w:sz w:val="16"/>
    </w:rPr>
  </w:style>
  <w:style w:type="paragraph" w:customStyle="1" w:styleId="sbContents">
    <w:name w:val="sb_Contents"/>
    <w:basedOn w:val="sbFirstSection"/>
    <w:qFormat/>
    <w:rsid w:val="00F71C56"/>
  </w:style>
  <w:style w:type="paragraph" w:customStyle="1" w:styleId="sbMainSection">
    <w:name w:val="sb_Main_Section"/>
    <w:basedOn w:val="sbFirstSection"/>
    <w:qFormat/>
    <w:rsid w:val="00F71C56"/>
    <w:rPr>
      <w:b/>
      <w:bCs/>
      <w:kern w:val="32"/>
    </w:rPr>
  </w:style>
  <w:style w:type="paragraph" w:customStyle="1" w:styleId="sbSchedules">
    <w:name w:val="sb_Schedules"/>
    <w:basedOn w:val="sbFirstSection"/>
    <w:qFormat/>
    <w:rsid w:val="00F71C56"/>
  </w:style>
  <w:style w:type="paragraph" w:customStyle="1" w:styleId="Tabletext">
    <w:name w:val="Tabletext"/>
    <w:aliases w:val="tt"/>
    <w:basedOn w:val="OPCParaBase"/>
    <w:rsid w:val="00D67B29"/>
    <w:pPr>
      <w:spacing w:before="60" w:line="240" w:lineRule="atLeast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D67B2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D67B2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D67B2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D67B2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121A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67B2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D67B2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D67B2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67B2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tAuthorisingAct">
    <w:name w:val="tt_Authorising_Act"/>
    <w:basedOn w:val="Normal"/>
    <w:rsid w:val="00F71C56"/>
    <w:pPr>
      <w:pBdr>
        <w:bottom w:val="single" w:sz="4" w:space="3" w:color="auto"/>
      </w:pBdr>
      <w:spacing w:before="480"/>
    </w:pPr>
    <w:rPr>
      <w:rFonts w:ascii="Arial" w:hAnsi="Arial" w:cs="Arial"/>
      <w:i/>
      <w:sz w:val="28"/>
      <w:szCs w:val="28"/>
      <w:lang w:val="en-US"/>
    </w:rPr>
  </w:style>
  <w:style w:type="paragraph" w:customStyle="1" w:styleId="h2ContentsIntro">
    <w:name w:val="h2_Contents_Intro"/>
    <w:basedOn w:val="Normal"/>
    <w:rsid w:val="00123118"/>
    <w:pPr>
      <w:keepNext/>
      <w:keepLines/>
      <w:spacing w:before="360" w:line="240" w:lineRule="auto"/>
      <w:jc w:val="center"/>
      <w:outlineLvl w:val="1"/>
    </w:pPr>
    <w:rPr>
      <w:rFonts w:ascii="Arial" w:eastAsia="Times New Roman" w:hAnsi="Arial" w:cs="Arial"/>
      <w:b/>
      <w:kern w:val="32"/>
      <w:sz w:val="36"/>
      <w:szCs w:val="22"/>
      <w:lang w:eastAsia="en-AU"/>
    </w:rPr>
  </w:style>
  <w:style w:type="paragraph" w:customStyle="1" w:styleId="ttCrest">
    <w:name w:val="tt_Crest"/>
    <w:basedOn w:val="Normal"/>
    <w:rsid w:val="006C4A30"/>
    <w:pPr>
      <w:spacing w:after="300" w:line="240" w:lineRule="atLeast"/>
    </w:pPr>
    <w:rPr>
      <w:rFonts w:ascii="Arial" w:hAnsi="Arial"/>
    </w:rPr>
  </w:style>
  <w:style w:type="paragraph" w:customStyle="1" w:styleId="ttDraftstrip">
    <w:name w:val="tt_Draft_strip"/>
    <w:basedOn w:val="Normal"/>
    <w:qFormat/>
    <w:rsid w:val="00B13564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hAnsi="Arial" w:cs="Arial"/>
      <w:b/>
      <w:sz w:val="32"/>
      <w:szCs w:val="32"/>
    </w:rPr>
  </w:style>
  <w:style w:type="paragraph" w:customStyle="1" w:styleId="ttFooter">
    <w:name w:val="tt_Footer"/>
    <w:basedOn w:val="Normal"/>
    <w:rsid w:val="00BE4D1D"/>
    <w:pPr>
      <w:tabs>
        <w:tab w:val="center" w:pos="4153"/>
        <w:tab w:val="right" w:pos="8363"/>
      </w:tabs>
      <w:spacing w:before="20" w:after="40"/>
      <w:jc w:val="center"/>
    </w:pPr>
    <w:rPr>
      <w:rFonts w:ascii="Arial" w:hAnsi="Arial"/>
      <w:i/>
      <w:sz w:val="18"/>
    </w:rPr>
  </w:style>
  <w:style w:type="paragraph" w:customStyle="1" w:styleId="ttFooterdraft">
    <w:name w:val="tt_Footer_draft"/>
    <w:basedOn w:val="Normal"/>
    <w:rsid w:val="00F71C56"/>
    <w:pPr>
      <w:tabs>
        <w:tab w:val="center" w:pos="4253"/>
        <w:tab w:val="right" w:pos="8505"/>
      </w:tabs>
      <w:spacing w:before="100"/>
      <w:jc w:val="both"/>
    </w:pPr>
    <w:rPr>
      <w:rFonts w:ascii="Arial" w:hAnsi="Arial"/>
      <w:b/>
      <w:sz w:val="40"/>
    </w:rPr>
  </w:style>
  <w:style w:type="paragraph" w:customStyle="1" w:styleId="ttHeader">
    <w:name w:val="tt_Header"/>
    <w:basedOn w:val="Normal"/>
    <w:link w:val="ttHeaderCharChar"/>
    <w:rsid w:val="00F71C56"/>
    <w:pPr>
      <w:pBdr>
        <w:bottom w:val="single" w:sz="4" w:space="1" w:color="auto"/>
      </w:pBdr>
      <w:tabs>
        <w:tab w:val="left" w:pos="1985"/>
      </w:tabs>
      <w:ind w:left="1985" w:hanging="1985"/>
    </w:pPr>
    <w:rPr>
      <w:rFonts w:ascii="Arial" w:hAnsi="Arial"/>
      <w:b/>
      <w:noProof/>
    </w:rPr>
  </w:style>
  <w:style w:type="character" w:customStyle="1" w:styleId="ttHeaderCharChar">
    <w:name w:val="tt_Header Char Char"/>
    <w:basedOn w:val="DefaultParagraphFont"/>
    <w:link w:val="ttHeader"/>
    <w:rsid w:val="00F71C56"/>
    <w:rPr>
      <w:rFonts w:ascii="Arial" w:hAnsi="Arial"/>
      <w:b/>
      <w:noProof/>
      <w:sz w:val="24"/>
      <w:szCs w:val="24"/>
    </w:rPr>
  </w:style>
  <w:style w:type="paragraph" w:customStyle="1" w:styleId="ttheaderDivref">
    <w:name w:val="tt_header_Div_ref"/>
    <w:basedOn w:val="ttHeader"/>
    <w:rsid w:val="00F71C56"/>
    <w:rPr>
      <w:sz w:val="20"/>
    </w:rPr>
  </w:style>
  <w:style w:type="paragraph" w:customStyle="1" w:styleId="ttheaderpage1">
    <w:name w:val="tt_header_page_1"/>
    <w:basedOn w:val="Normal"/>
    <w:rsid w:val="00F71C56"/>
    <w:pPr>
      <w:jc w:val="both"/>
    </w:pPr>
  </w:style>
  <w:style w:type="paragraph" w:customStyle="1" w:styleId="ttheaderPartref">
    <w:name w:val="tt_header_Part_ref"/>
    <w:basedOn w:val="ttHeader"/>
    <w:rsid w:val="00F71C56"/>
  </w:style>
  <w:style w:type="paragraph" w:customStyle="1" w:styleId="ttheaderSectionref">
    <w:name w:val="tt_header_Section_ref"/>
    <w:basedOn w:val="ttHeader"/>
    <w:link w:val="ttheaderSectionrefChar"/>
    <w:rsid w:val="00F71C56"/>
  </w:style>
  <w:style w:type="character" w:customStyle="1" w:styleId="ttheaderSectionrefChar">
    <w:name w:val="tt_header_Section_ref Char"/>
    <w:basedOn w:val="ttHeaderCharChar"/>
    <w:link w:val="ttheaderSectionref"/>
    <w:rsid w:val="00F71C56"/>
    <w:rPr>
      <w:rFonts w:ascii="Arial" w:hAnsi="Arial"/>
      <w:b/>
      <w:noProof/>
      <w:sz w:val="24"/>
      <w:szCs w:val="24"/>
    </w:rPr>
  </w:style>
  <w:style w:type="paragraph" w:customStyle="1" w:styleId="ttMakingWords">
    <w:name w:val="tt_Making_Words"/>
    <w:basedOn w:val="Normal"/>
    <w:qFormat/>
    <w:rsid w:val="00F71C56"/>
    <w:pPr>
      <w:spacing w:before="360"/>
      <w:jc w:val="both"/>
    </w:pPr>
  </w:style>
  <w:style w:type="paragraph" w:customStyle="1" w:styleId="ttParaMark">
    <w:name w:val="tt_Para_Mark"/>
    <w:basedOn w:val="Normal"/>
    <w:next w:val="sbFirstSection"/>
    <w:qFormat/>
    <w:rsid w:val="00F71C56"/>
    <w:rPr>
      <w:sz w:val="16"/>
    </w:rPr>
  </w:style>
  <w:style w:type="paragraph" w:customStyle="1" w:styleId="ttSigDate">
    <w:name w:val="tt_Sig_Date"/>
    <w:basedOn w:val="Normal"/>
    <w:qFormat/>
    <w:rsid w:val="00F71C56"/>
    <w:pPr>
      <w:tabs>
        <w:tab w:val="left" w:pos="2220"/>
      </w:tabs>
      <w:spacing w:before="300" w:after="1000" w:line="300" w:lineRule="atLeast"/>
    </w:pPr>
  </w:style>
  <w:style w:type="paragraph" w:customStyle="1" w:styleId="ttSigName">
    <w:name w:val="tt_Sig_Name"/>
    <w:basedOn w:val="Normal"/>
    <w:qFormat/>
    <w:rsid w:val="00F71C56"/>
    <w:pPr>
      <w:tabs>
        <w:tab w:val="left" w:pos="3969"/>
      </w:tabs>
      <w:spacing w:before="1000" w:after="120"/>
    </w:pPr>
  </w:style>
  <w:style w:type="paragraph" w:customStyle="1" w:styleId="ttSigPosition">
    <w:name w:val="tt_Sig_Position"/>
    <w:basedOn w:val="Normal"/>
    <w:link w:val="ttSigPositionChar"/>
    <w:rsid w:val="00F71C56"/>
    <w:pPr>
      <w:pBdr>
        <w:bottom w:val="single" w:sz="4" w:space="12" w:color="auto"/>
      </w:pBdr>
      <w:tabs>
        <w:tab w:val="left" w:pos="3119"/>
      </w:tabs>
      <w:spacing w:after="240" w:line="300" w:lineRule="atLeast"/>
    </w:pPr>
  </w:style>
  <w:style w:type="character" w:customStyle="1" w:styleId="ttSigPositionChar">
    <w:name w:val="tt_Sig_Position Char"/>
    <w:basedOn w:val="DefaultParagraphFont"/>
    <w:link w:val="ttSigPosition"/>
    <w:rsid w:val="00F71C56"/>
    <w:rPr>
      <w:sz w:val="24"/>
      <w:szCs w:val="24"/>
    </w:rPr>
  </w:style>
  <w:style w:type="paragraph" w:customStyle="1" w:styleId="ttTitleofInstrument">
    <w:name w:val="tt_Title_of_Instrument"/>
    <w:basedOn w:val="Normal"/>
    <w:rsid w:val="00F71C56"/>
    <w:pPr>
      <w:spacing w:before="200"/>
    </w:pPr>
    <w:rPr>
      <w:rFonts w:ascii="Arial" w:hAnsi="Arial"/>
      <w:b/>
      <w:sz w:val="32"/>
    </w:rPr>
  </w:style>
  <w:style w:type="paragraph" w:customStyle="1" w:styleId="ttExplainTemplate">
    <w:name w:val="tt_Explain_Template"/>
    <w:basedOn w:val="nDrafterComment"/>
    <w:qFormat/>
    <w:rsid w:val="00855DE5"/>
    <w:pPr>
      <w:tabs>
        <w:tab w:val="left" w:pos="737"/>
        <w:tab w:val="left" w:pos="1191"/>
        <w:tab w:val="left" w:pos="1644"/>
      </w:tabs>
    </w:pPr>
  </w:style>
  <w:style w:type="paragraph" w:styleId="BalloonText">
    <w:name w:val="Balloon Text"/>
    <w:basedOn w:val="Normal"/>
    <w:link w:val="BalloonTextChar"/>
    <w:uiPriority w:val="99"/>
    <w:unhideWhenUsed/>
    <w:rsid w:val="00D67B2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3235A"/>
    <w:rPr>
      <w:rFonts w:ascii="Tahoma" w:eastAsia="Calibri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7896"/>
    <w:pPr>
      <w:ind w:left="720"/>
      <w:contextualSpacing/>
    </w:pPr>
  </w:style>
  <w:style w:type="paragraph" w:customStyle="1" w:styleId="ttContents">
    <w:name w:val="tt_Contents"/>
    <w:basedOn w:val="Normal"/>
    <w:rsid w:val="00123118"/>
    <w:pPr>
      <w:keepNext/>
      <w:keepLines/>
      <w:spacing w:before="360" w:line="240" w:lineRule="auto"/>
      <w:jc w:val="center"/>
      <w:outlineLvl w:val="1"/>
    </w:pPr>
    <w:rPr>
      <w:rFonts w:ascii="Arial" w:eastAsia="Times New Roman" w:hAnsi="Arial" w:cs="Arial"/>
      <w:b/>
      <w:kern w:val="32"/>
      <w:sz w:val="36"/>
      <w:szCs w:val="22"/>
      <w:lang w:eastAsia="en-AU"/>
    </w:rPr>
  </w:style>
  <w:style w:type="paragraph" w:customStyle="1" w:styleId="BoxText">
    <w:name w:val="BoxText"/>
    <w:aliases w:val="bt"/>
    <w:basedOn w:val="OPCParaBase"/>
    <w:qFormat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TableHeading">
    <w:name w:val="TableHeading"/>
    <w:aliases w:val="th"/>
    <w:basedOn w:val="OPCParaBase"/>
    <w:next w:val="Tabletext"/>
    <w:rsid w:val="00D67B29"/>
    <w:pPr>
      <w:keepNext/>
      <w:spacing w:before="60" w:line="240" w:lineRule="atLeast"/>
    </w:pPr>
    <w:rPr>
      <w:b/>
      <w:sz w:val="20"/>
    </w:rPr>
  </w:style>
  <w:style w:type="paragraph" w:customStyle="1" w:styleId="bbaseheading">
    <w:name w:val="b_base_heading"/>
    <w:rsid w:val="003D7C75"/>
    <w:pPr>
      <w:keepNext/>
      <w:keepLines/>
      <w:spacing w:before="360"/>
      <w:ind w:left="2410" w:hanging="2410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bbasepara">
    <w:name w:val="b_base_para"/>
    <w:rsid w:val="003D7C75"/>
    <w:pPr>
      <w:keepLines/>
      <w:spacing w:after="80"/>
    </w:pPr>
    <w:rPr>
      <w:rFonts w:cs="Arial"/>
      <w:iCs/>
      <w:sz w:val="24"/>
      <w:szCs w:val="22"/>
    </w:rPr>
  </w:style>
  <w:style w:type="paragraph" w:customStyle="1" w:styleId="bbaseTOC">
    <w:name w:val="b_base_TOC"/>
    <w:rsid w:val="003D7C75"/>
    <w:pPr>
      <w:tabs>
        <w:tab w:val="right" w:pos="8278"/>
      </w:tabs>
      <w:ind w:left="2126" w:hanging="2126"/>
    </w:pPr>
    <w:rPr>
      <w:rFonts w:ascii="Arial" w:hAnsi="Arial" w:cs="Arial"/>
      <w:noProof/>
      <w:sz w:val="24"/>
      <w:szCs w:val="22"/>
    </w:rPr>
  </w:style>
  <w:style w:type="paragraph" w:customStyle="1" w:styleId="OPCParaBase">
    <w:name w:val="OPCParaBase"/>
    <w:qFormat/>
    <w:rsid w:val="00D67B29"/>
    <w:pPr>
      <w:spacing w:line="260" w:lineRule="atLeast"/>
    </w:pPr>
    <w:rPr>
      <w:sz w:val="22"/>
    </w:rPr>
  </w:style>
  <w:style w:type="paragraph" w:customStyle="1" w:styleId="h1Chap">
    <w:name w:val="h1_Chap"/>
    <w:aliases w:val="ActHead 1,c"/>
    <w:basedOn w:val="OPCParaBase"/>
    <w:next w:val="Normal"/>
    <w:qFormat/>
    <w:rsid w:val="00D67B2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h2Part">
    <w:name w:val="h2_Part"/>
    <w:aliases w:val="ActHead 2,p"/>
    <w:basedOn w:val="OPCParaBase"/>
    <w:next w:val="Normal"/>
    <w:qFormat/>
    <w:rsid w:val="00D67B2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h3Div">
    <w:name w:val="h3_Div"/>
    <w:aliases w:val="ActHead 3,d"/>
    <w:basedOn w:val="OPCParaBase"/>
    <w:next w:val="Normal"/>
    <w:qFormat/>
    <w:rsid w:val="00D67B2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h4Subdiv">
    <w:name w:val="h4_Subdiv"/>
    <w:aliases w:val="ActHead 4,sd"/>
    <w:basedOn w:val="OPCParaBase"/>
    <w:next w:val="Normal"/>
    <w:qFormat/>
    <w:rsid w:val="00D67B2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h5Section">
    <w:name w:val="h5_Section"/>
    <w:aliases w:val="ActHead 5,s"/>
    <w:basedOn w:val="OPCParaBase"/>
    <w:next w:val="Normal"/>
    <w:link w:val="ActHead5Char"/>
    <w:qFormat/>
    <w:rsid w:val="00D67B2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Normal"/>
    <w:qFormat/>
    <w:rsid w:val="00D67B2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Normal"/>
    <w:qFormat/>
    <w:rsid w:val="00D67B2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Normal"/>
    <w:qFormat/>
    <w:rsid w:val="00D67B2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Normal"/>
    <w:qFormat/>
    <w:rsid w:val="00D67B2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ShortT">
    <w:name w:val="ShortT"/>
    <w:basedOn w:val="OPCParaBase"/>
    <w:next w:val="Normal"/>
    <w:qFormat/>
    <w:rsid w:val="00D67B29"/>
    <w:pPr>
      <w:spacing w:line="240" w:lineRule="auto"/>
    </w:pPr>
    <w:rPr>
      <w:b/>
      <w:sz w:val="40"/>
    </w:rPr>
  </w:style>
  <w:style w:type="paragraph" w:customStyle="1" w:styleId="Actno">
    <w:name w:val="Actno"/>
    <w:basedOn w:val="ShortT"/>
    <w:next w:val="Normal"/>
    <w:qFormat/>
    <w:rsid w:val="00D67B29"/>
  </w:style>
  <w:style w:type="paragraph" w:customStyle="1" w:styleId="Blocks">
    <w:name w:val="Blocks"/>
    <w:aliases w:val="bb"/>
    <w:basedOn w:val="OPCParaBase"/>
    <w:qFormat/>
    <w:rsid w:val="00D67B29"/>
    <w:pPr>
      <w:spacing w:line="240" w:lineRule="auto"/>
    </w:pPr>
    <w:rPr>
      <w:sz w:val="24"/>
    </w:rPr>
  </w:style>
  <w:style w:type="paragraph" w:customStyle="1" w:styleId="BoxHeadBold">
    <w:name w:val="BoxHeadBold"/>
    <w:aliases w:val="bhb"/>
    <w:basedOn w:val="BoxText"/>
    <w:next w:val="BoxText"/>
    <w:qFormat/>
    <w:rsid w:val="00D67B29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D67B29"/>
    <w:rPr>
      <w:i/>
    </w:rPr>
  </w:style>
  <w:style w:type="paragraph" w:customStyle="1" w:styleId="BoxList">
    <w:name w:val="BoxList"/>
    <w:aliases w:val="bl"/>
    <w:basedOn w:val="BoxText"/>
    <w:qFormat/>
    <w:rsid w:val="00D67B2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67B2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67B2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67B29"/>
    <w:pPr>
      <w:ind w:left="1985" w:hanging="851"/>
    </w:pPr>
  </w:style>
  <w:style w:type="table" w:customStyle="1" w:styleId="CFlag">
    <w:name w:val="CFlag"/>
    <w:basedOn w:val="TableNormal"/>
    <w:uiPriority w:val="99"/>
    <w:rsid w:val="00D67B29"/>
    <w:tblPr/>
  </w:style>
  <w:style w:type="character" w:customStyle="1" w:styleId="OPCCharBase">
    <w:name w:val="OPCCharBase"/>
    <w:uiPriority w:val="1"/>
    <w:qFormat/>
    <w:rsid w:val="00D67B29"/>
  </w:style>
  <w:style w:type="character" w:customStyle="1" w:styleId="CharAmPartNo">
    <w:name w:val="CharAmPartNo"/>
    <w:basedOn w:val="OPCCharBase"/>
    <w:uiPriority w:val="1"/>
    <w:qFormat/>
    <w:rsid w:val="00D67B29"/>
  </w:style>
  <w:style w:type="character" w:customStyle="1" w:styleId="CharAmPartText">
    <w:name w:val="CharAmPartText"/>
    <w:basedOn w:val="OPCCharBase"/>
    <w:uiPriority w:val="1"/>
    <w:qFormat/>
    <w:rsid w:val="00D67B29"/>
  </w:style>
  <w:style w:type="character" w:customStyle="1" w:styleId="CharAmSchNo">
    <w:name w:val="CharAmSchNo"/>
    <w:basedOn w:val="OPCCharBase"/>
    <w:uiPriority w:val="1"/>
    <w:qFormat/>
    <w:rsid w:val="00D67B29"/>
  </w:style>
  <w:style w:type="character" w:customStyle="1" w:styleId="CharAmSchText">
    <w:name w:val="CharAmSchText"/>
    <w:basedOn w:val="OPCCharBase"/>
    <w:uiPriority w:val="1"/>
    <w:qFormat/>
    <w:rsid w:val="00D67B29"/>
  </w:style>
  <w:style w:type="character" w:customStyle="1" w:styleId="CharBoldItalic">
    <w:name w:val="CharBoldItalic"/>
    <w:uiPriority w:val="1"/>
    <w:qFormat/>
    <w:rsid w:val="00D67B29"/>
    <w:rPr>
      <w:b/>
      <w:i/>
    </w:rPr>
  </w:style>
  <w:style w:type="character" w:customStyle="1" w:styleId="CharChapNo">
    <w:name w:val="CharChapNo"/>
    <w:basedOn w:val="OPCCharBase"/>
    <w:qFormat/>
    <w:rsid w:val="00D67B29"/>
  </w:style>
  <w:style w:type="character" w:customStyle="1" w:styleId="CharChapText">
    <w:name w:val="CharChapText"/>
    <w:basedOn w:val="OPCCharBase"/>
    <w:qFormat/>
    <w:rsid w:val="00D67B29"/>
  </w:style>
  <w:style w:type="character" w:customStyle="1" w:styleId="CharDivNo">
    <w:name w:val="CharDivNo"/>
    <w:basedOn w:val="OPCCharBase"/>
    <w:qFormat/>
    <w:rsid w:val="00D67B29"/>
  </w:style>
  <w:style w:type="character" w:customStyle="1" w:styleId="CharDivText">
    <w:name w:val="CharDivText"/>
    <w:basedOn w:val="OPCCharBase"/>
    <w:qFormat/>
    <w:rsid w:val="00D67B29"/>
  </w:style>
  <w:style w:type="character" w:customStyle="1" w:styleId="CharItalic">
    <w:name w:val="CharItalic"/>
    <w:uiPriority w:val="1"/>
    <w:qFormat/>
    <w:rsid w:val="00D67B29"/>
    <w:rPr>
      <w:i/>
    </w:rPr>
  </w:style>
  <w:style w:type="character" w:customStyle="1" w:styleId="CharPartNo">
    <w:name w:val="CharPartNo"/>
    <w:basedOn w:val="OPCCharBase"/>
    <w:qFormat/>
    <w:rsid w:val="00D67B29"/>
  </w:style>
  <w:style w:type="character" w:customStyle="1" w:styleId="CharPartText">
    <w:name w:val="CharPartText"/>
    <w:basedOn w:val="OPCCharBase"/>
    <w:qFormat/>
    <w:rsid w:val="00D67B29"/>
  </w:style>
  <w:style w:type="character" w:customStyle="1" w:styleId="CharSectno">
    <w:name w:val="CharSectno"/>
    <w:basedOn w:val="OPCCharBase"/>
    <w:qFormat/>
    <w:rsid w:val="00D67B29"/>
  </w:style>
  <w:style w:type="character" w:customStyle="1" w:styleId="CharSubdNo">
    <w:name w:val="CharSubdNo"/>
    <w:basedOn w:val="OPCCharBase"/>
    <w:uiPriority w:val="1"/>
    <w:qFormat/>
    <w:rsid w:val="00D67B29"/>
  </w:style>
  <w:style w:type="character" w:customStyle="1" w:styleId="CharSubdText">
    <w:name w:val="CharSubdText"/>
    <w:basedOn w:val="OPCCharBase"/>
    <w:uiPriority w:val="1"/>
    <w:qFormat/>
    <w:rsid w:val="00D67B29"/>
  </w:style>
  <w:style w:type="character" w:customStyle="1" w:styleId="CharSubPartNoCASA">
    <w:name w:val="CharSubPartNo(CASA)"/>
    <w:basedOn w:val="OPCCharBase"/>
    <w:uiPriority w:val="1"/>
    <w:rsid w:val="00D67B29"/>
  </w:style>
  <w:style w:type="character" w:customStyle="1" w:styleId="CharSubPartTextCASA">
    <w:name w:val="CharSubPartText(CASA)"/>
    <w:basedOn w:val="OPCCharBase"/>
    <w:uiPriority w:val="1"/>
    <w:rsid w:val="00D67B29"/>
  </w:style>
  <w:style w:type="paragraph" w:customStyle="1" w:styleId="CompiledActNo">
    <w:name w:val="CompiledActNo"/>
    <w:basedOn w:val="OPCParaBase"/>
    <w:next w:val="Normal"/>
    <w:rsid w:val="00D67B2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67B29"/>
    <w:rPr>
      <w:i/>
      <w:sz w:val="24"/>
      <w:szCs w:val="24"/>
    </w:rPr>
  </w:style>
  <w:style w:type="paragraph" w:customStyle="1" w:styleId="CTA-">
    <w:name w:val="CTA -"/>
    <w:basedOn w:val="OPCParaBase"/>
    <w:rsid w:val="00D67B29"/>
    <w:pPr>
      <w:spacing w:before="60" w:line="240" w:lineRule="atLeast"/>
      <w:ind w:left="85" w:hanging="85"/>
    </w:pPr>
    <w:rPr>
      <w:sz w:val="20"/>
    </w:rPr>
  </w:style>
  <w:style w:type="paragraph" w:customStyle="1" w:styleId="CTA--">
    <w:name w:val="CTA --"/>
    <w:basedOn w:val="OPCParaBase"/>
    <w:next w:val="Normal"/>
    <w:rsid w:val="00D67B29"/>
    <w:pPr>
      <w:spacing w:before="60" w:line="240" w:lineRule="atLeast"/>
      <w:ind w:left="142" w:hanging="142"/>
    </w:pPr>
    <w:rPr>
      <w:sz w:val="20"/>
    </w:rPr>
  </w:style>
  <w:style w:type="paragraph" w:customStyle="1" w:styleId="CTA---">
    <w:name w:val="CTA ---"/>
    <w:basedOn w:val="OPCParaBase"/>
    <w:next w:val="Normal"/>
    <w:rsid w:val="00D67B2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67B2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67B2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67B2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67B2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67B2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67B2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67B2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67B2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67B2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67B2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67B29"/>
    <w:pPr>
      <w:spacing w:before="60" w:line="240" w:lineRule="auto"/>
      <w:jc w:val="right"/>
    </w:pPr>
    <w:rPr>
      <w:sz w:val="20"/>
    </w:rPr>
  </w:style>
  <w:style w:type="paragraph" w:customStyle="1" w:styleId="tDefn">
    <w:name w:val="t_Defn"/>
    <w:aliases w:val="Definition,dd"/>
    <w:basedOn w:val="OPCParaBase"/>
    <w:rsid w:val="00D67B29"/>
    <w:pPr>
      <w:spacing w:before="180" w:line="240" w:lineRule="auto"/>
      <w:ind w:left="1134"/>
    </w:pPr>
  </w:style>
  <w:style w:type="paragraph" w:customStyle="1" w:styleId="DivisionMigration">
    <w:name w:val="DivisionMigration"/>
    <w:aliases w:val="dm"/>
    <w:basedOn w:val="OPCParaBase"/>
    <w:next w:val="Normal"/>
    <w:rsid w:val="00D67B2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EndNotespara">
    <w:name w:val="EndNotes(para)"/>
    <w:aliases w:val="eta"/>
    <w:basedOn w:val="OPCParaBase"/>
    <w:next w:val="Normal"/>
    <w:rsid w:val="00D67B2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67B2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D67B2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67B2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Heading3">
    <w:name w:val="ENotesHeading 3"/>
    <w:aliases w:val="Enh3"/>
    <w:basedOn w:val="OPCParaBase"/>
    <w:next w:val="Normal"/>
    <w:rsid w:val="00D67B2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D67B29"/>
    <w:pPr>
      <w:spacing w:before="120"/>
    </w:pPr>
  </w:style>
  <w:style w:type="paragraph" w:customStyle="1" w:styleId="ENoteTTi">
    <w:name w:val="ENoteTTi"/>
    <w:aliases w:val="entti"/>
    <w:basedOn w:val="OPCParaBase"/>
    <w:rsid w:val="00D67B29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D67B2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TIndentHeadingSub">
    <w:name w:val="ENoteTTIndentHeadingSub"/>
    <w:aliases w:val="enTTHis"/>
    <w:basedOn w:val="OPCParaBase"/>
    <w:rsid w:val="00D67B2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67B29"/>
    <w:pPr>
      <w:keepNext/>
      <w:spacing w:before="60" w:line="240" w:lineRule="atLeast"/>
      <w:ind w:left="340"/>
    </w:pPr>
    <w:rPr>
      <w:sz w:val="16"/>
    </w:rPr>
  </w:style>
  <w:style w:type="paragraph" w:customStyle="1" w:styleId="FileName">
    <w:name w:val="FileName"/>
    <w:basedOn w:val="Normal"/>
    <w:rsid w:val="00D67B29"/>
  </w:style>
  <w:style w:type="paragraph" w:customStyle="1" w:styleId="Formula">
    <w:name w:val="Formula"/>
    <w:basedOn w:val="OPCParaBase"/>
    <w:rsid w:val="00D67B29"/>
    <w:pPr>
      <w:spacing w:line="240" w:lineRule="auto"/>
      <w:ind w:left="1134"/>
    </w:pPr>
    <w:rPr>
      <w:sz w:val="20"/>
    </w:rPr>
  </w:style>
  <w:style w:type="paragraph" w:customStyle="1" w:styleId="FreeForm">
    <w:name w:val="FreeForm"/>
    <w:rsid w:val="00D67B29"/>
    <w:rPr>
      <w:rFonts w:ascii="Arial" w:eastAsia="Calibri" w:hAnsi="Arial"/>
      <w:sz w:val="22"/>
      <w:lang w:eastAsia="en-US"/>
    </w:rPr>
  </w:style>
  <w:style w:type="paragraph" w:customStyle="1" w:styleId="House">
    <w:name w:val="House"/>
    <w:basedOn w:val="OPCParaBase"/>
    <w:rsid w:val="00D67B29"/>
    <w:pPr>
      <w:spacing w:line="240" w:lineRule="auto"/>
    </w:pPr>
    <w:rPr>
      <w:sz w:val="28"/>
    </w:rPr>
  </w:style>
  <w:style w:type="character" w:styleId="Hyperlink">
    <w:name w:val="Hyperlink"/>
    <w:unhideWhenUsed/>
    <w:rsid w:val="00D67B29"/>
    <w:rPr>
      <w:color w:val="0000FF"/>
      <w:u w:val="single"/>
    </w:rPr>
  </w:style>
  <w:style w:type="paragraph" w:customStyle="1" w:styleId="InstNo">
    <w:name w:val="InstNo"/>
    <w:basedOn w:val="OPCParaBase"/>
    <w:next w:val="Normal"/>
    <w:rsid w:val="00D67B29"/>
    <w:rPr>
      <w:b/>
      <w:sz w:val="28"/>
      <w:szCs w:val="32"/>
    </w:rPr>
  </w:style>
  <w:style w:type="paragraph" w:customStyle="1" w:styleId="Item">
    <w:name w:val="Item"/>
    <w:aliases w:val="i"/>
    <w:basedOn w:val="OPCParaBase"/>
    <w:next w:val="Normal"/>
    <w:link w:val="ItemChar"/>
    <w:rsid w:val="00D67B2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67B2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egislationMadeUnder">
    <w:name w:val="LegislationMadeUnder"/>
    <w:basedOn w:val="OPCParaBase"/>
    <w:next w:val="Normal"/>
    <w:rsid w:val="00D67B29"/>
    <w:rPr>
      <w:i/>
      <w:sz w:val="32"/>
      <w:szCs w:val="32"/>
    </w:rPr>
  </w:style>
  <w:style w:type="character" w:styleId="LineNumber">
    <w:name w:val="line number"/>
    <w:uiPriority w:val="99"/>
    <w:unhideWhenUsed/>
    <w:rsid w:val="00D67B29"/>
    <w:rPr>
      <w:sz w:val="16"/>
    </w:rPr>
  </w:style>
  <w:style w:type="paragraph" w:customStyle="1" w:styleId="LongT">
    <w:name w:val="LongT"/>
    <w:basedOn w:val="OPCParaBase"/>
    <w:rsid w:val="00D67B29"/>
    <w:pPr>
      <w:spacing w:line="240" w:lineRule="auto"/>
    </w:pPr>
    <w:rPr>
      <w:b/>
      <w:sz w:val="32"/>
    </w:rPr>
  </w:style>
  <w:style w:type="paragraph" w:customStyle="1" w:styleId="MadeunderText">
    <w:name w:val="MadeunderText"/>
    <w:basedOn w:val="OPCParaBase"/>
    <w:next w:val="CompiledMadeUnder"/>
    <w:rsid w:val="00D67B29"/>
    <w:pPr>
      <w:spacing w:before="240"/>
    </w:pPr>
    <w:rPr>
      <w:sz w:val="24"/>
      <w:szCs w:val="24"/>
    </w:rPr>
  </w:style>
  <w:style w:type="paragraph" w:customStyle="1" w:styleId="notedraft">
    <w:name w:val="note(draft)"/>
    <w:aliases w:val="nd"/>
    <w:basedOn w:val="OPCParaBase"/>
    <w:rsid w:val="00D67B29"/>
    <w:pPr>
      <w:spacing w:before="240" w:line="240" w:lineRule="auto"/>
      <w:ind w:left="284" w:hanging="284"/>
    </w:pPr>
    <w:rPr>
      <w:i/>
      <w:sz w:val="24"/>
    </w:rPr>
  </w:style>
  <w:style w:type="paragraph" w:customStyle="1" w:styleId="ntoHeading">
    <w:name w:val="n_to_Heading"/>
    <w:aliases w:val="nm,note(margin)"/>
    <w:basedOn w:val="OPCParaBase"/>
    <w:rsid w:val="00F67704"/>
    <w:pPr>
      <w:tabs>
        <w:tab w:val="left" w:pos="709"/>
      </w:tabs>
      <w:spacing w:before="120" w:line="240" w:lineRule="auto"/>
      <w:ind w:left="709" w:hanging="709"/>
    </w:pPr>
    <w:rPr>
      <w:sz w:val="18"/>
    </w:rPr>
  </w:style>
  <w:style w:type="paragraph" w:customStyle="1" w:styleId="nPara">
    <w:name w:val="n_Para"/>
    <w:aliases w:val="na,note(para)"/>
    <w:basedOn w:val="OPCParaBase"/>
    <w:rsid w:val="00F67704"/>
    <w:pPr>
      <w:spacing w:before="40" w:line="240" w:lineRule="auto"/>
      <w:ind w:left="2268" w:hanging="567"/>
    </w:pPr>
    <w:rPr>
      <w:sz w:val="18"/>
    </w:rPr>
  </w:style>
  <w:style w:type="paragraph" w:customStyle="1" w:styleId="noteParlAmend">
    <w:name w:val="note(ParlAmend)"/>
    <w:aliases w:val="npp"/>
    <w:basedOn w:val="OPCParaBase"/>
    <w:next w:val="Normal"/>
    <w:rsid w:val="00D67B2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Main">
    <w:name w:val="n_Main"/>
    <w:aliases w:val="n,note(text)"/>
    <w:basedOn w:val="OPCParaBase"/>
    <w:link w:val="notetextChar"/>
    <w:qFormat/>
    <w:rsid w:val="00F67704"/>
    <w:pPr>
      <w:spacing w:before="120" w:line="240" w:lineRule="auto"/>
      <w:ind w:left="1985" w:hanging="851"/>
    </w:pPr>
    <w:rPr>
      <w:sz w:val="18"/>
    </w:rPr>
  </w:style>
  <w:style w:type="paragraph" w:customStyle="1" w:styleId="NotesHeading1">
    <w:name w:val="NotesHeading 1"/>
    <w:basedOn w:val="OPCParaBase"/>
    <w:next w:val="Normal"/>
    <w:rsid w:val="00D67B2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67B29"/>
    <w:rPr>
      <w:b/>
      <w:sz w:val="28"/>
      <w:szCs w:val="28"/>
    </w:rPr>
  </w:style>
  <w:style w:type="paragraph" w:customStyle="1" w:styleId="noteToPara">
    <w:name w:val="noteToPara"/>
    <w:aliases w:val="ntp"/>
    <w:basedOn w:val="OPCParaBase"/>
    <w:rsid w:val="00D67B29"/>
    <w:pPr>
      <w:spacing w:before="122" w:line="198" w:lineRule="exact"/>
      <w:ind w:left="2353" w:hanging="709"/>
    </w:pPr>
    <w:rPr>
      <w:sz w:val="18"/>
    </w:rPr>
  </w:style>
  <w:style w:type="paragraph" w:customStyle="1" w:styleId="NoteToSubpara">
    <w:name w:val="NoteToSubpara"/>
    <w:aliases w:val="nts"/>
    <w:basedOn w:val="OPCParaBase"/>
    <w:rsid w:val="00D67B29"/>
    <w:pPr>
      <w:spacing w:before="40" w:line="198" w:lineRule="exact"/>
      <w:ind w:left="2835" w:hanging="709"/>
    </w:pPr>
    <w:rPr>
      <w:sz w:val="18"/>
    </w:rPr>
  </w:style>
  <w:style w:type="paragraph" w:customStyle="1" w:styleId="Page1">
    <w:name w:val="Page1"/>
    <w:basedOn w:val="OPCParaBase"/>
    <w:rsid w:val="00D67B2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67B29"/>
    <w:pPr>
      <w:spacing w:line="240" w:lineRule="auto"/>
    </w:pPr>
    <w:rPr>
      <w:sz w:val="20"/>
    </w:rPr>
  </w:style>
  <w:style w:type="paragraph" w:customStyle="1" w:styleId="tSubpara">
    <w:name w:val="t_Subpara"/>
    <w:aliases w:val="paragraph(sub),aa"/>
    <w:basedOn w:val="OPCParaBase"/>
    <w:qFormat/>
    <w:rsid w:val="00D67B2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tSubsub">
    <w:name w:val="t_Subsub"/>
    <w:aliases w:val="paragraph(sub-sub),aaa"/>
    <w:basedOn w:val="OPCParaBase"/>
    <w:qFormat/>
    <w:rsid w:val="00D67B2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sub-sub-sub">
    <w:name w:val="Paragraph(sub-sub-sub)"/>
    <w:aliases w:val="aaaa"/>
    <w:basedOn w:val="OPCParaBase"/>
    <w:rsid w:val="00D67B2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Para">
    <w:name w:val="t_Para"/>
    <w:aliases w:val="paragraph,a"/>
    <w:basedOn w:val="OPCParaBase"/>
    <w:link w:val="paragraphChar"/>
    <w:qFormat/>
    <w:rsid w:val="00D67B2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67B2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67B2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67B2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67B2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67B2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67B29"/>
    <w:pPr>
      <w:spacing w:line="240" w:lineRule="auto"/>
    </w:pPr>
    <w:rPr>
      <w:sz w:val="28"/>
    </w:rPr>
  </w:style>
  <w:style w:type="paragraph" w:customStyle="1" w:styleId="SignCoverPageEnd">
    <w:name w:val="SignCoverPageEnd"/>
    <w:basedOn w:val="OPCParaBase"/>
    <w:next w:val="Normal"/>
    <w:rsid w:val="00D67B2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67B2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SOText">
    <w:name w:val="SO Text"/>
    <w:aliases w:val="sot"/>
    <w:link w:val="SOTextChar"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rFonts w:eastAsia="Calibri"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67B29"/>
    <w:pPr>
      <w:ind w:left="1559" w:hanging="425"/>
    </w:pPr>
  </w:style>
  <w:style w:type="paragraph" w:customStyle="1" w:styleId="SOTextNote">
    <w:name w:val="SO TextNote"/>
    <w:aliases w:val="sont"/>
    <w:basedOn w:val="SOText"/>
    <w:qFormat/>
    <w:rsid w:val="00D67B29"/>
    <w:pPr>
      <w:spacing w:before="122" w:line="198" w:lineRule="exact"/>
      <w:ind w:left="1843" w:hanging="709"/>
    </w:pPr>
    <w:rPr>
      <w:sz w:val="18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67B29"/>
    <w:pPr>
      <w:tabs>
        <w:tab w:val="left" w:pos="1560"/>
      </w:tabs>
      <w:ind w:left="2268" w:hanging="1134"/>
    </w:p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67B29"/>
    <w:rPr>
      <w:b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67B29"/>
    <w:rPr>
      <w:i/>
    </w:rPr>
  </w:style>
  <w:style w:type="paragraph" w:customStyle="1" w:styleId="SOPara">
    <w:name w:val="SO Para"/>
    <w:aliases w:val="soa"/>
    <w:basedOn w:val="SOText"/>
    <w:link w:val="SOParaChar"/>
    <w:qFormat/>
    <w:rsid w:val="00D67B29"/>
    <w:pPr>
      <w:tabs>
        <w:tab w:val="right" w:pos="1786"/>
      </w:tabs>
      <w:spacing w:before="40"/>
      <w:ind w:left="2070" w:hanging="936"/>
    </w:pPr>
  </w:style>
  <w:style w:type="paragraph" w:customStyle="1" w:styleId="SOText2">
    <w:name w:val="SO Text2"/>
    <w:aliases w:val="sot2"/>
    <w:basedOn w:val="Normal"/>
    <w:next w:val="SOText"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paragraph" w:customStyle="1" w:styleId="Sponsor">
    <w:name w:val="Sponsor"/>
    <w:basedOn w:val="OPCParaBase"/>
    <w:rsid w:val="00D67B29"/>
    <w:pPr>
      <w:spacing w:line="240" w:lineRule="auto"/>
    </w:pPr>
    <w:rPr>
      <w:i/>
    </w:rPr>
  </w:style>
  <w:style w:type="paragraph" w:customStyle="1" w:styleId="SubDivisionMigration">
    <w:name w:val="SubDivisionMigration"/>
    <w:aliases w:val="sdm"/>
    <w:basedOn w:val="OPCParaBase"/>
    <w:rsid w:val="00D67B2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Subitem">
    <w:name w:val="Subitem"/>
    <w:aliases w:val="iss"/>
    <w:basedOn w:val="OPCParaBase"/>
    <w:rsid w:val="00D67B2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67B2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PartCASA">
    <w:name w:val="SubPart(CASA)"/>
    <w:aliases w:val="csp"/>
    <w:basedOn w:val="OPCParaBase"/>
    <w:next w:val="h3Div"/>
    <w:rsid w:val="00D67B2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tMain">
    <w:name w:val="t_Main"/>
    <w:aliases w:val="subsection,ss,Subsection"/>
    <w:basedOn w:val="OPCParaBase"/>
    <w:link w:val="subsectionChar"/>
    <w:qFormat/>
    <w:rsid w:val="00D67B2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subsection2">
    <w:name w:val="subsection2"/>
    <w:aliases w:val="ss2"/>
    <w:basedOn w:val="OPCParaBase"/>
    <w:next w:val="tMain"/>
    <w:rsid w:val="00D67B29"/>
    <w:pPr>
      <w:spacing w:before="40" w:line="240" w:lineRule="auto"/>
      <w:ind w:left="1134"/>
    </w:pPr>
  </w:style>
  <w:style w:type="paragraph" w:customStyle="1" w:styleId="h6Subsec">
    <w:name w:val="h6_Subsec"/>
    <w:aliases w:val="SubsectionHead,ssh"/>
    <w:basedOn w:val="OPCParaBase"/>
    <w:next w:val="tMain"/>
    <w:rsid w:val="00D67B29"/>
    <w:pPr>
      <w:keepNext/>
      <w:keepLines/>
      <w:spacing w:before="240" w:line="240" w:lineRule="auto"/>
      <w:ind w:left="1134"/>
    </w:pPr>
    <w:rPr>
      <w:i/>
    </w:rPr>
  </w:style>
  <w:style w:type="table" w:styleId="TableGrid">
    <w:name w:val="Table Grid"/>
    <w:basedOn w:val="TableNormal"/>
    <w:rsid w:val="00D67B2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">
    <w:name w:val="Table(a)"/>
    <w:aliases w:val="ta"/>
    <w:basedOn w:val="OPCParaBase"/>
    <w:rsid w:val="00D67B2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67B2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67B2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67B29"/>
    <w:pPr>
      <w:spacing w:before="60" w:line="240" w:lineRule="auto"/>
    </w:pPr>
    <w:rPr>
      <w:rFonts w:cs="Arial"/>
      <w:sz w:val="20"/>
      <w:szCs w:val="22"/>
    </w:rPr>
  </w:style>
  <w:style w:type="paragraph" w:customStyle="1" w:styleId="TLPBoxTextnote">
    <w:name w:val="TLPBoxText(note"/>
    <w:aliases w:val="right)"/>
    <w:basedOn w:val="OPCParaBase"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C518B"/>
    <w:pPr>
      <w:spacing w:before="60" w:line="198" w:lineRule="exact"/>
    </w:pPr>
    <w:rPr>
      <w:sz w:val="18"/>
    </w:rPr>
  </w:style>
  <w:style w:type="paragraph" w:customStyle="1" w:styleId="TLPnoteright">
    <w:name w:val="TLPnote(right)"/>
    <w:aliases w:val="nr"/>
    <w:basedOn w:val="OPCParaBase"/>
    <w:rsid w:val="00D67B2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67B29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Normal"/>
    <w:rsid w:val="00D67B2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67B2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67B2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67B2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67B2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518B"/>
  </w:style>
  <w:style w:type="paragraph" w:styleId="BlockText">
    <w:name w:val="Block Text"/>
    <w:basedOn w:val="Normal"/>
    <w:unhideWhenUsed/>
    <w:rsid w:val="00DC518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DC518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C518B"/>
    <w:rPr>
      <w:rFonts w:eastAsia="Calibri"/>
      <w:sz w:val="22"/>
      <w:lang w:eastAsia="en-US"/>
    </w:rPr>
  </w:style>
  <w:style w:type="paragraph" w:styleId="BodyText2">
    <w:name w:val="Body Text 2"/>
    <w:basedOn w:val="Normal"/>
    <w:link w:val="BodyText2Char"/>
    <w:unhideWhenUsed/>
    <w:rsid w:val="00DC518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518B"/>
    <w:rPr>
      <w:rFonts w:eastAsia="Calibri"/>
      <w:sz w:val="22"/>
      <w:lang w:eastAsia="en-US"/>
    </w:rPr>
  </w:style>
  <w:style w:type="paragraph" w:styleId="BodyText3">
    <w:name w:val="Body Text 3"/>
    <w:basedOn w:val="Normal"/>
    <w:link w:val="BodyText3Char"/>
    <w:unhideWhenUsed/>
    <w:rsid w:val="00DC518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518B"/>
    <w:rPr>
      <w:rFonts w:eastAsia="Calibr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DC518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DC518B"/>
    <w:rPr>
      <w:rFonts w:eastAsia="Calibri"/>
      <w:sz w:val="22"/>
      <w:lang w:eastAsia="en-US"/>
    </w:rPr>
  </w:style>
  <w:style w:type="paragraph" w:styleId="BodyTextIndent">
    <w:name w:val="Body Text Indent"/>
    <w:basedOn w:val="Normal"/>
    <w:link w:val="BodyTextIndentChar"/>
    <w:unhideWhenUsed/>
    <w:rsid w:val="00DC51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518B"/>
    <w:rPr>
      <w:rFonts w:eastAsia="Calibri"/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DC518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C518B"/>
    <w:rPr>
      <w:rFonts w:eastAsia="Calibri"/>
      <w:sz w:val="22"/>
      <w:lang w:eastAsia="en-US"/>
    </w:rPr>
  </w:style>
  <w:style w:type="paragraph" w:styleId="BodyTextIndent2">
    <w:name w:val="Body Text Indent 2"/>
    <w:basedOn w:val="Normal"/>
    <w:link w:val="BodyTextIndent2Char"/>
    <w:unhideWhenUsed/>
    <w:rsid w:val="00DC518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518B"/>
    <w:rPr>
      <w:rFonts w:eastAsia="Calibri"/>
      <w:sz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DC518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518B"/>
    <w:rPr>
      <w:rFonts w:eastAsia="Calibri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qFormat/>
    <w:rsid w:val="00DC518B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nhideWhenUsed/>
    <w:rsid w:val="00DC518B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C518B"/>
    <w:rPr>
      <w:rFonts w:eastAsia="Calibri"/>
      <w:sz w:val="22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DC518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C518B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C51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18B"/>
    <w:rPr>
      <w:rFonts w:eastAsia="Calibr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DC518B"/>
  </w:style>
  <w:style w:type="character" w:customStyle="1" w:styleId="DateChar">
    <w:name w:val="Date Char"/>
    <w:basedOn w:val="DefaultParagraphFont"/>
    <w:link w:val="Date"/>
    <w:uiPriority w:val="99"/>
    <w:rsid w:val="00DC518B"/>
    <w:rPr>
      <w:rFonts w:eastAsia="Calibri"/>
      <w:sz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DC51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518B"/>
    <w:rPr>
      <w:rFonts w:ascii="Tahoma" w:eastAsia="Calibri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nhideWhenUsed/>
    <w:rsid w:val="00DC518B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C518B"/>
    <w:rPr>
      <w:rFonts w:eastAsia="Calibri"/>
      <w:sz w:val="22"/>
      <w:lang w:eastAsia="en-US"/>
    </w:rPr>
  </w:style>
  <w:style w:type="paragraph" w:styleId="EnvelopeAddress">
    <w:name w:val="envelope address"/>
    <w:basedOn w:val="Normal"/>
    <w:unhideWhenUsed/>
    <w:rsid w:val="00DC518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DC518B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nhideWhenUsed/>
    <w:rsid w:val="00DC518B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C518B"/>
    <w:rPr>
      <w:rFonts w:eastAsia="Calibri"/>
      <w:i/>
      <w:iCs/>
      <w:sz w:val="22"/>
      <w:lang w:eastAsia="en-US"/>
    </w:rPr>
  </w:style>
  <w:style w:type="paragraph" w:styleId="HTMLPreformatted">
    <w:name w:val="HTML Preformatted"/>
    <w:basedOn w:val="Normal"/>
    <w:link w:val="HTMLPreformattedChar"/>
    <w:unhideWhenUsed/>
    <w:rsid w:val="00DC518B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518B"/>
    <w:rPr>
      <w:rFonts w:ascii="Consolas" w:eastAsia="Calibri" w:hAnsi="Consolas"/>
      <w:lang w:eastAsia="en-US"/>
    </w:rPr>
  </w:style>
  <w:style w:type="paragraph" w:styleId="Index1">
    <w:name w:val="index 1"/>
    <w:basedOn w:val="Normal"/>
    <w:next w:val="Normal"/>
    <w:autoRedefine/>
    <w:unhideWhenUsed/>
    <w:rsid w:val="00DC518B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nhideWhenUsed/>
    <w:rsid w:val="00DC518B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nhideWhenUsed/>
    <w:rsid w:val="00DC518B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nhideWhenUsed/>
    <w:rsid w:val="00DC518B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nhideWhenUsed/>
    <w:rsid w:val="00DC518B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nhideWhenUsed/>
    <w:rsid w:val="00DC518B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nhideWhenUsed/>
    <w:rsid w:val="00DC518B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nhideWhenUsed/>
    <w:rsid w:val="00DC518B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nhideWhenUsed/>
    <w:rsid w:val="00DC518B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nhideWhenUsed/>
    <w:rsid w:val="00DC518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8"/>
    <w:semiHidden/>
    <w:rsid w:val="00DC51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DC518B"/>
    <w:rPr>
      <w:rFonts w:eastAsia="Calibri"/>
      <w:b/>
      <w:bCs/>
      <w:i/>
      <w:iCs/>
      <w:color w:val="4F81BD" w:themeColor="accent1"/>
      <w:sz w:val="22"/>
      <w:lang w:eastAsia="en-US"/>
    </w:rPr>
  </w:style>
  <w:style w:type="paragraph" w:styleId="List">
    <w:name w:val="List"/>
    <w:basedOn w:val="Normal"/>
    <w:unhideWhenUsed/>
    <w:rsid w:val="00DC518B"/>
    <w:pPr>
      <w:ind w:left="283" w:hanging="283"/>
      <w:contextualSpacing/>
    </w:pPr>
  </w:style>
  <w:style w:type="paragraph" w:styleId="List2">
    <w:name w:val="List 2"/>
    <w:basedOn w:val="Normal"/>
    <w:unhideWhenUsed/>
    <w:rsid w:val="00DC518B"/>
    <w:pPr>
      <w:ind w:left="566" w:hanging="283"/>
      <w:contextualSpacing/>
    </w:pPr>
  </w:style>
  <w:style w:type="paragraph" w:styleId="List3">
    <w:name w:val="List 3"/>
    <w:basedOn w:val="Normal"/>
    <w:unhideWhenUsed/>
    <w:rsid w:val="00DC518B"/>
    <w:pPr>
      <w:ind w:left="849" w:hanging="283"/>
      <w:contextualSpacing/>
    </w:pPr>
  </w:style>
  <w:style w:type="paragraph" w:styleId="List4">
    <w:name w:val="List 4"/>
    <w:basedOn w:val="Normal"/>
    <w:rsid w:val="00DC518B"/>
    <w:pPr>
      <w:ind w:left="1132" w:hanging="283"/>
      <w:contextualSpacing/>
    </w:pPr>
  </w:style>
  <w:style w:type="paragraph" w:styleId="List5">
    <w:name w:val="List 5"/>
    <w:basedOn w:val="Normal"/>
    <w:rsid w:val="00DC518B"/>
    <w:pPr>
      <w:ind w:left="1415" w:hanging="283"/>
      <w:contextualSpacing/>
    </w:pPr>
  </w:style>
  <w:style w:type="paragraph" w:styleId="ListBullet">
    <w:name w:val="List Bullet"/>
    <w:basedOn w:val="Normal"/>
    <w:unhideWhenUsed/>
    <w:rsid w:val="00DC518B"/>
    <w:pPr>
      <w:contextualSpacing/>
    </w:pPr>
  </w:style>
  <w:style w:type="paragraph" w:styleId="ListBullet2">
    <w:name w:val="List Bullet 2"/>
    <w:basedOn w:val="Normal"/>
    <w:unhideWhenUsed/>
    <w:rsid w:val="00DC518B"/>
    <w:pPr>
      <w:contextualSpacing/>
    </w:pPr>
  </w:style>
  <w:style w:type="paragraph" w:styleId="ListBullet3">
    <w:name w:val="List Bullet 3"/>
    <w:basedOn w:val="Normal"/>
    <w:unhideWhenUsed/>
    <w:rsid w:val="00DC518B"/>
    <w:pPr>
      <w:contextualSpacing/>
    </w:pPr>
  </w:style>
  <w:style w:type="paragraph" w:styleId="ListBullet4">
    <w:name w:val="List Bullet 4"/>
    <w:basedOn w:val="Normal"/>
    <w:unhideWhenUsed/>
    <w:rsid w:val="00DC518B"/>
    <w:pPr>
      <w:contextualSpacing/>
    </w:pPr>
  </w:style>
  <w:style w:type="paragraph" w:styleId="ListBullet5">
    <w:name w:val="List Bullet 5"/>
    <w:basedOn w:val="Normal"/>
    <w:unhideWhenUsed/>
    <w:rsid w:val="00DC518B"/>
    <w:pPr>
      <w:contextualSpacing/>
    </w:pPr>
  </w:style>
  <w:style w:type="paragraph" w:styleId="ListContinue">
    <w:name w:val="List Continue"/>
    <w:basedOn w:val="Normal"/>
    <w:unhideWhenUsed/>
    <w:rsid w:val="00DC518B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DC518B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DC518B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DC518B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DC518B"/>
    <w:pPr>
      <w:spacing w:after="120"/>
      <w:ind w:left="1415"/>
      <w:contextualSpacing/>
    </w:pPr>
  </w:style>
  <w:style w:type="paragraph" w:styleId="ListNumber">
    <w:name w:val="List Number"/>
    <w:basedOn w:val="Normal"/>
    <w:rsid w:val="00DC518B"/>
    <w:pPr>
      <w:contextualSpacing/>
    </w:pPr>
  </w:style>
  <w:style w:type="paragraph" w:styleId="ListNumber2">
    <w:name w:val="List Number 2"/>
    <w:basedOn w:val="Normal"/>
    <w:unhideWhenUsed/>
    <w:rsid w:val="00DC518B"/>
    <w:pPr>
      <w:contextualSpacing/>
    </w:pPr>
  </w:style>
  <w:style w:type="paragraph" w:styleId="ListNumber3">
    <w:name w:val="List Number 3"/>
    <w:basedOn w:val="Normal"/>
    <w:unhideWhenUsed/>
    <w:rsid w:val="00DC518B"/>
    <w:pPr>
      <w:contextualSpacing/>
    </w:pPr>
  </w:style>
  <w:style w:type="paragraph" w:styleId="ListNumber4">
    <w:name w:val="List Number 4"/>
    <w:basedOn w:val="Normal"/>
    <w:unhideWhenUsed/>
    <w:rsid w:val="00DC518B"/>
    <w:pPr>
      <w:contextualSpacing/>
    </w:pPr>
  </w:style>
  <w:style w:type="paragraph" w:styleId="ListNumber5">
    <w:name w:val="List Number 5"/>
    <w:basedOn w:val="Normal"/>
    <w:unhideWhenUsed/>
    <w:rsid w:val="00DC518B"/>
    <w:pPr>
      <w:contextualSpacing/>
    </w:pPr>
  </w:style>
  <w:style w:type="paragraph" w:styleId="MacroText">
    <w:name w:val="macro"/>
    <w:link w:val="MacroTextChar"/>
    <w:unhideWhenUsed/>
    <w:rsid w:val="00DC51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eastAsia="Calibri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C518B"/>
    <w:rPr>
      <w:rFonts w:ascii="Consolas" w:eastAsia="Calibri" w:hAnsi="Consolas"/>
      <w:lang w:eastAsia="en-US"/>
    </w:rPr>
  </w:style>
  <w:style w:type="paragraph" w:styleId="MessageHeader">
    <w:name w:val="Message Header"/>
    <w:basedOn w:val="Normal"/>
    <w:link w:val="MessageHeaderChar"/>
    <w:unhideWhenUsed/>
    <w:rsid w:val="00DC51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C518B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98"/>
    <w:rsid w:val="00DC518B"/>
    <w:rPr>
      <w:rFonts w:eastAsia="Calibri"/>
      <w:sz w:val="22"/>
      <w:lang w:eastAsia="en-US"/>
    </w:rPr>
  </w:style>
  <w:style w:type="paragraph" w:styleId="NormalWeb">
    <w:name w:val="Normal (Web)"/>
    <w:basedOn w:val="Normal"/>
    <w:unhideWhenUsed/>
    <w:rsid w:val="00DC518B"/>
    <w:rPr>
      <w:sz w:val="24"/>
      <w:szCs w:val="24"/>
    </w:rPr>
  </w:style>
  <w:style w:type="paragraph" w:styleId="NormalIndent">
    <w:name w:val="Normal Indent"/>
    <w:basedOn w:val="Normal"/>
    <w:unhideWhenUsed/>
    <w:rsid w:val="00DC518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518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C518B"/>
    <w:rPr>
      <w:rFonts w:eastAsia="Calibri"/>
      <w:sz w:val="22"/>
      <w:lang w:eastAsia="en-US"/>
    </w:rPr>
  </w:style>
  <w:style w:type="paragraph" w:styleId="PlainText">
    <w:name w:val="Plain Text"/>
    <w:basedOn w:val="Normal"/>
    <w:link w:val="PlainTextChar"/>
    <w:unhideWhenUsed/>
    <w:rsid w:val="00DC518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518B"/>
    <w:rPr>
      <w:rFonts w:ascii="Consolas" w:eastAsia="Calibri" w:hAnsi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98"/>
    <w:semiHidden/>
    <w:rsid w:val="00DC518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DC518B"/>
    <w:rPr>
      <w:rFonts w:eastAsia="Calibri"/>
      <w:i/>
      <w:iCs/>
      <w:color w:val="000000" w:themeColor="text1"/>
      <w:sz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DC518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C518B"/>
    <w:rPr>
      <w:rFonts w:eastAsia="Calibri"/>
      <w:sz w:val="22"/>
      <w:lang w:eastAsia="en-US"/>
    </w:rPr>
  </w:style>
  <w:style w:type="paragraph" w:styleId="Signature">
    <w:name w:val="Signature"/>
    <w:basedOn w:val="Normal"/>
    <w:link w:val="SignatureChar"/>
    <w:unhideWhenUsed/>
    <w:rsid w:val="00DC518B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C518B"/>
    <w:rPr>
      <w:rFonts w:eastAsia="Calibri"/>
      <w:sz w:val="2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DC51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DC51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unhideWhenUsed/>
    <w:rsid w:val="00DC518B"/>
    <w:pPr>
      <w:ind w:left="220" w:hanging="220"/>
    </w:pPr>
  </w:style>
  <w:style w:type="paragraph" w:styleId="TableofFigures">
    <w:name w:val="table of figures"/>
    <w:basedOn w:val="Normal"/>
    <w:next w:val="Normal"/>
    <w:unhideWhenUsed/>
    <w:rsid w:val="00DC518B"/>
  </w:style>
  <w:style w:type="paragraph" w:styleId="Title">
    <w:name w:val="Title"/>
    <w:basedOn w:val="Normal"/>
    <w:next w:val="Normal"/>
    <w:link w:val="TitleChar"/>
    <w:qFormat/>
    <w:rsid w:val="00DC51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8"/>
    <w:semiHidden/>
    <w:rsid w:val="00DC51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TOAHeading">
    <w:name w:val="toa heading"/>
    <w:basedOn w:val="Normal"/>
    <w:next w:val="Normal"/>
    <w:unhideWhenUsed/>
    <w:rsid w:val="00DC518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5"/>
    <w:unhideWhenUsed/>
    <w:qFormat/>
    <w:rsid w:val="00DC518B"/>
    <w:pPr>
      <w:spacing w:before="480" w:line="260" w:lineRule="atLeas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character" w:customStyle="1" w:styleId="subsectionChar">
    <w:name w:val="subsection Char"/>
    <w:aliases w:val="ss Char"/>
    <w:link w:val="tMain"/>
    <w:locked/>
    <w:rsid w:val="005A76B2"/>
    <w:rPr>
      <w:sz w:val="22"/>
    </w:rPr>
  </w:style>
  <w:style w:type="character" w:customStyle="1" w:styleId="notetextChar">
    <w:name w:val="note(text) Char"/>
    <w:aliases w:val="n Char"/>
    <w:link w:val="nMain"/>
    <w:rsid w:val="005A76B2"/>
    <w:rPr>
      <w:sz w:val="18"/>
    </w:rPr>
  </w:style>
  <w:style w:type="character" w:customStyle="1" w:styleId="ActHead5Char">
    <w:name w:val="ActHead 5 Char"/>
    <w:aliases w:val="s Char"/>
    <w:link w:val="h5Section"/>
    <w:uiPriority w:val="99"/>
    <w:rsid w:val="005A76B2"/>
    <w:rPr>
      <w:b/>
      <w:kern w:val="28"/>
      <w:sz w:val="24"/>
    </w:rPr>
  </w:style>
  <w:style w:type="character" w:customStyle="1" w:styleId="paragraphChar">
    <w:name w:val="paragraph Char"/>
    <w:aliases w:val="a Char"/>
    <w:link w:val="tPara"/>
    <w:rsid w:val="00EF11A4"/>
    <w:rPr>
      <w:sz w:val="22"/>
    </w:rPr>
  </w:style>
  <w:style w:type="character" w:customStyle="1" w:styleId="PlainParagraphChar">
    <w:name w:val="Plain Paragraph Char"/>
    <w:aliases w:val="PP Char"/>
    <w:basedOn w:val="DefaultParagraphFont"/>
    <w:link w:val="PlainParagraph"/>
    <w:rsid w:val="00EF11A4"/>
    <w:rPr>
      <w:rFonts w:ascii="Arial" w:hAnsi="Arial" w:cs="Arial"/>
      <w:sz w:val="22"/>
      <w:szCs w:val="22"/>
    </w:rPr>
  </w:style>
  <w:style w:type="character" w:customStyle="1" w:styleId="charSubscript">
    <w:name w:val="charSubscript"/>
    <w:rsid w:val="00A51871"/>
    <w:rPr>
      <w:color w:val="auto"/>
      <w:sz w:val="20"/>
      <w:vertAlign w:val="subscript"/>
    </w:rPr>
  </w:style>
  <w:style w:type="character" w:styleId="CommentReference">
    <w:name w:val="annotation reference"/>
    <w:basedOn w:val="DefaultParagraphFont"/>
    <w:uiPriority w:val="99"/>
    <w:unhideWhenUsed/>
    <w:rsid w:val="00656173"/>
    <w:rPr>
      <w:sz w:val="16"/>
      <w:szCs w:val="16"/>
    </w:rPr>
  </w:style>
  <w:style w:type="paragraph" w:customStyle="1" w:styleId="paragraphsub">
    <w:name w:val="paragraphsub"/>
    <w:basedOn w:val="Normal"/>
    <w:rsid w:val="0007560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E92BCA"/>
  </w:style>
  <w:style w:type="paragraph" w:customStyle="1" w:styleId="HeaderBoldOdd">
    <w:name w:val="HeaderBoldOdd"/>
    <w:basedOn w:val="Normal"/>
    <w:rsid w:val="00C17B3A"/>
    <w:pPr>
      <w:spacing w:before="120" w:after="60"/>
      <w:jc w:val="right"/>
    </w:pPr>
    <w:rPr>
      <w:rFonts w:ascii="Arial" w:eastAsiaTheme="minorHAnsi" w:hAnsi="Arial" w:cstheme="minorBidi"/>
      <w:b/>
      <w:sz w:val="20"/>
    </w:rPr>
  </w:style>
  <w:style w:type="numbering" w:styleId="111111">
    <w:name w:val="Outline List 2"/>
    <w:basedOn w:val="NoList"/>
    <w:rsid w:val="00C17B3A"/>
    <w:pPr>
      <w:numPr>
        <w:numId w:val="3"/>
      </w:numPr>
    </w:pPr>
  </w:style>
  <w:style w:type="numbering" w:styleId="1ai">
    <w:name w:val="Outline List 1"/>
    <w:basedOn w:val="NoList"/>
    <w:rsid w:val="00C17B3A"/>
    <w:pPr>
      <w:numPr>
        <w:numId w:val="4"/>
      </w:numPr>
    </w:pPr>
  </w:style>
  <w:style w:type="numbering" w:styleId="ArticleSection">
    <w:name w:val="Outline List 3"/>
    <w:basedOn w:val="NoList"/>
    <w:uiPriority w:val="99"/>
    <w:rsid w:val="00C17B3A"/>
    <w:pPr>
      <w:numPr>
        <w:numId w:val="5"/>
      </w:numPr>
    </w:pPr>
  </w:style>
  <w:style w:type="character" w:styleId="Emphasis">
    <w:name w:val="Emphasis"/>
    <w:basedOn w:val="DefaultParagraphFont"/>
    <w:qFormat/>
    <w:rsid w:val="00C17B3A"/>
    <w:rPr>
      <w:i/>
      <w:iCs/>
    </w:rPr>
  </w:style>
  <w:style w:type="character" w:styleId="FollowedHyperlink">
    <w:name w:val="FollowedHyperlink"/>
    <w:basedOn w:val="DefaultParagraphFont"/>
    <w:rsid w:val="00C17B3A"/>
    <w:rPr>
      <w:color w:val="800080"/>
      <w:u w:val="single"/>
    </w:rPr>
  </w:style>
  <w:style w:type="character" w:styleId="HTMLAcronym">
    <w:name w:val="HTML Acronym"/>
    <w:basedOn w:val="DefaultParagraphFont"/>
    <w:rsid w:val="00C17B3A"/>
  </w:style>
  <w:style w:type="character" w:styleId="HTMLCite">
    <w:name w:val="HTML Cite"/>
    <w:basedOn w:val="DefaultParagraphFont"/>
    <w:rsid w:val="00C17B3A"/>
    <w:rPr>
      <w:i/>
      <w:iCs/>
    </w:rPr>
  </w:style>
  <w:style w:type="character" w:styleId="HTMLCode">
    <w:name w:val="HTML Code"/>
    <w:basedOn w:val="DefaultParagraphFont"/>
    <w:rsid w:val="00C17B3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17B3A"/>
    <w:rPr>
      <w:i/>
      <w:iCs/>
    </w:rPr>
  </w:style>
  <w:style w:type="character" w:styleId="HTMLKeyboard">
    <w:name w:val="HTML Keyboard"/>
    <w:basedOn w:val="DefaultParagraphFont"/>
    <w:rsid w:val="00C17B3A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C17B3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17B3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17B3A"/>
    <w:rPr>
      <w:i/>
      <w:iCs/>
    </w:rPr>
  </w:style>
  <w:style w:type="character" w:styleId="Strong">
    <w:name w:val="Strong"/>
    <w:basedOn w:val="DefaultParagraphFont"/>
    <w:qFormat/>
    <w:rsid w:val="00C17B3A"/>
    <w:rPr>
      <w:b/>
      <w:bCs/>
    </w:rPr>
  </w:style>
  <w:style w:type="table" w:styleId="Table3Deffects1">
    <w:name w:val="Table 3D effects 1"/>
    <w:basedOn w:val="TableNormal"/>
    <w:rsid w:val="00C17B3A"/>
    <w:rPr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17B3A"/>
    <w:rPr>
      <w:lang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17B3A"/>
    <w:rPr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C17B3A"/>
    <w:rPr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17B3A"/>
    <w:rPr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17B3A"/>
    <w:rPr>
      <w:color w:val="000080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17B3A"/>
    <w:rPr>
      <w:lang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17B3A"/>
    <w:rPr>
      <w:color w:val="FFFFFF"/>
      <w:lang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17B3A"/>
    <w:rPr>
      <w:lang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17B3A"/>
    <w:rPr>
      <w:lang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17B3A"/>
    <w:rPr>
      <w:b/>
      <w:bCs/>
      <w:lang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17B3A"/>
    <w:rPr>
      <w:b/>
      <w:bCs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17B3A"/>
    <w:rPr>
      <w:b/>
      <w:bCs/>
      <w:lang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17B3A"/>
    <w:rPr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17B3A"/>
    <w:rPr>
      <w:lang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C17B3A"/>
    <w:rPr>
      <w:lang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17B3A"/>
    <w:rPr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C17B3A"/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17B3A"/>
    <w:rPr>
      <w:lang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17B3A"/>
    <w:rPr>
      <w:lang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17B3A"/>
    <w:rPr>
      <w:lang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17B3A"/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17B3A"/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17B3A"/>
    <w:rPr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17B3A"/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17B3A"/>
    <w:rPr>
      <w:lang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17B3A"/>
    <w:rPr>
      <w:lang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17B3A"/>
    <w:rPr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17B3A"/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17B3A"/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17B3A"/>
    <w:rPr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17B3A"/>
    <w:rPr>
      <w:lang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17B3A"/>
    <w:rPr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C17B3A"/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C17B3A"/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17B3A"/>
    <w:rPr>
      <w:lang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17B3A"/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17B3A"/>
    <w:rPr>
      <w:lang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17B3A"/>
    <w:rPr>
      <w:lang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17B3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C17B3A"/>
    <w:rPr>
      <w:lang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17B3A"/>
    <w:rPr>
      <w:lang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17B3A"/>
    <w:rPr>
      <w:lang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harSuperscript">
    <w:name w:val="charSuperscript"/>
    <w:basedOn w:val="DefaultParagraphFont"/>
    <w:rsid w:val="00C17B3A"/>
    <w:rPr>
      <w:vertAlign w:val="superscript"/>
    </w:rPr>
  </w:style>
  <w:style w:type="character" w:customStyle="1" w:styleId="charsubscript0">
    <w:name w:val="charsubscript"/>
    <w:basedOn w:val="DefaultParagraphFont"/>
    <w:rsid w:val="00C17B3A"/>
    <w:rPr>
      <w:color w:val="auto"/>
      <w:vertAlign w:val="subscript"/>
    </w:rPr>
  </w:style>
  <w:style w:type="paragraph" w:customStyle="1" w:styleId="ActHead10">
    <w:name w:val="ActHead 10"/>
    <w:aliases w:val="sp"/>
    <w:basedOn w:val="OPCParaBase"/>
    <w:next w:val="h3Div"/>
    <w:rsid w:val="00C17B3A"/>
    <w:pPr>
      <w:keepNext/>
      <w:spacing w:before="280" w:line="240" w:lineRule="auto"/>
      <w:outlineLvl w:val="1"/>
    </w:pPr>
    <w:rPr>
      <w:b/>
      <w:sz w:val="32"/>
      <w:szCs w:val="30"/>
    </w:rPr>
  </w:style>
  <w:style w:type="paragraph" w:customStyle="1" w:styleId="TableP1a">
    <w:name w:val="TableP1(a)"/>
    <w:basedOn w:val="Normal"/>
    <w:rsid w:val="00C17B3A"/>
    <w:pPr>
      <w:tabs>
        <w:tab w:val="right" w:pos="408"/>
      </w:tabs>
      <w:spacing w:after="60" w:line="240" w:lineRule="exact"/>
      <w:ind w:left="533" w:hanging="533"/>
    </w:pPr>
    <w:rPr>
      <w:rFonts w:eastAsia="Times New Roman"/>
      <w:szCs w:val="24"/>
    </w:rPr>
  </w:style>
  <w:style w:type="paragraph" w:customStyle="1" w:styleId="TableText0">
    <w:name w:val="TableText"/>
    <w:basedOn w:val="Normal"/>
    <w:rsid w:val="00C17B3A"/>
    <w:pPr>
      <w:spacing w:before="60" w:after="60" w:line="240" w:lineRule="exact"/>
    </w:pPr>
    <w:rPr>
      <w:rFonts w:eastAsia="Times New Roman"/>
      <w:szCs w:val="24"/>
    </w:rPr>
  </w:style>
  <w:style w:type="character" w:customStyle="1" w:styleId="Subscript">
    <w:name w:val="Subscript"/>
    <w:rsid w:val="00C17B3A"/>
    <w:rPr>
      <w:color w:val="auto"/>
      <w:sz w:val="20"/>
      <w:vertAlign w:val="subscript"/>
    </w:rPr>
  </w:style>
  <w:style w:type="paragraph" w:customStyle="1" w:styleId="definition">
    <w:name w:val="definition"/>
    <w:basedOn w:val="Normal"/>
    <w:rsid w:val="00C17B3A"/>
    <w:pPr>
      <w:spacing w:before="80" w:line="260" w:lineRule="exact"/>
      <w:ind w:left="964"/>
      <w:jc w:val="both"/>
    </w:pPr>
    <w:rPr>
      <w:rFonts w:eastAsia="Times New Roman"/>
      <w:sz w:val="24"/>
      <w:szCs w:val="24"/>
    </w:rPr>
  </w:style>
  <w:style w:type="paragraph" w:customStyle="1" w:styleId="ZRcN">
    <w:name w:val="ZRcN"/>
    <w:basedOn w:val="Normal"/>
    <w:rsid w:val="00C17B3A"/>
    <w:pPr>
      <w:keepNext/>
      <w:spacing w:before="60" w:line="260" w:lineRule="exact"/>
      <w:ind w:left="964"/>
      <w:jc w:val="both"/>
    </w:pPr>
    <w:rPr>
      <w:rFonts w:eastAsia="Times New Roman"/>
      <w:sz w:val="24"/>
      <w:szCs w:val="24"/>
    </w:rPr>
  </w:style>
  <w:style w:type="character" w:customStyle="1" w:styleId="SOTextChar">
    <w:name w:val="SO Text Char"/>
    <w:aliases w:val="sot Char"/>
    <w:basedOn w:val="DefaultParagraphFont"/>
    <w:link w:val="SOText"/>
    <w:rsid w:val="00C17B3A"/>
    <w:rPr>
      <w:rFonts w:eastAsia="Calibri"/>
      <w:sz w:val="22"/>
    </w:rPr>
  </w:style>
  <w:style w:type="character" w:customStyle="1" w:styleId="SOParaChar">
    <w:name w:val="SO Para Char"/>
    <w:aliases w:val="soa Char"/>
    <w:basedOn w:val="DefaultParagraphFont"/>
    <w:link w:val="SOPara"/>
    <w:rsid w:val="00C17B3A"/>
    <w:rPr>
      <w:rFonts w:eastAsia="Calibri"/>
      <w:sz w:val="22"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17B3A"/>
    <w:rPr>
      <w:rFonts w:eastAsia="Calibri"/>
      <w:b/>
      <w:sz w:val="22"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17B3A"/>
    <w:rPr>
      <w:rFonts w:eastAsia="Calibri"/>
      <w:i/>
      <w:sz w:val="22"/>
    </w:rPr>
  </w:style>
  <w:style w:type="character" w:customStyle="1" w:styleId="SOBulletChar">
    <w:name w:val="SO Bullet Char"/>
    <w:aliases w:val="sotb Char"/>
    <w:basedOn w:val="DefaultParagraphFont"/>
    <w:link w:val="SOBullet"/>
    <w:rsid w:val="00C17B3A"/>
    <w:rPr>
      <w:rFonts w:eastAsia="Calibri"/>
      <w:sz w:val="22"/>
    </w:rPr>
  </w:style>
  <w:style w:type="character" w:customStyle="1" w:styleId="SOBulletNoteChar">
    <w:name w:val="SO BulletNote Char"/>
    <w:aliases w:val="sonb Char"/>
    <w:basedOn w:val="DefaultParagraphFont"/>
    <w:link w:val="SOBulletNote"/>
    <w:rsid w:val="00C17B3A"/>
    <w:rPr>
      <w:rFonts w:eastAsia="Calibri"/>
      <w:sz w:val="18"/>
    </w:rPr>
  </w:style>
  <w:style w:type="paragraph" w:customStyle="1" w:styleId="EnStatement">
    <w:name w:val="EnStatement"/>
    <w:basedOn w:val="Normal"/>
    <w:rsid w:val="00C17B3A"/>
    <w:pPr>
      <w:numPr>
        <w:numId w:val="6"/>
      </w:numPr>
    </w:pPr>
    <w:rPr>
      <w:rFonts w:eastAsia="Times New Roman"/>
      <w:lang w:eastAsia="en-AU"/>
    </w:rPr>
  </w:style>
  <w:style w:type="paragraph" w:customStyle="1" w:styleId="EnStatementHeading">
    <w:name w:val="EnStatementHeading"/>
    <w:basedOn w:val="Normal"/>
    <w:rsid w:val="00C17B3A"/>
    <w:rPr>
      <w:rFonts w:eastAsia="Times New Roman"/>
      <w:b/>
      <w:lang w:eastAsia="en-AU"/>
    </w:rPr>
  </w:style>
  <w:style w:type="paragraph" w:styleId="Revision">
    <w:name w:val="Revision"/>
    <w:hidden/>
    <w:uiPriority w:val="99"/>
    <w:semiHidden/>
    <w:rsid w:val="00C17B3A"/>
    <w:rPr>
      <w:rFonts w:eastAsiaTheme="minorHAnsi" w:cstheme="minorBidi"/>
      <w:sz w:val="22"/>
      <w:lang w:eastAsia="en-US"/>
    </w:rPr>
  </w:style>
  <w:style w:type="paragraph" w:customStyle="1" w:styleId="acthead4">
    <w:name w:val="acthead4"/>
    <w:basedOn w:val="Normal"/>
    <w:rsid w:val="00C17B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charsubdno0">
    <w:name w:val="charsubdno"/>
    <w:basedOn w:val="DefaultParagraphFont"/>
    <w:rsid w:val="00C17B3A"/>
  </w:style>
  <w:style w:type="character" w:customStyle="1" w:styleId="charsubdtext0">
    <w:name w:val="charsubdtext"/>
    <w:basedOn w:val="DefaultParagraphFont"/>
    <w:rsid w:val="00C17B3A"/>
  </w:style>
  <w:style w:type="character" w:customStyle="1" w:styleId="charsectno0">
    <w:name w:val="charsectno"/>
    <w:basedOn w:val="DefaultParagraphFont"/>
    <w:rsid w:val="00C17B3A"/>
  </w:style>
  <w:style w:type="paragraph" w:customStyle="1" w:styleId="tabletext1">
    <w:name w:val="tabletext"/>
    <w:basedOn w:val="Normal"/>
    <w:rsid w:val="00C17B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tableheading0">
    <w:name w:val="tableheading"/>
    <w:basedOn w:val="Normal"/>
    <w:rsid w:val="00C17B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tablea0">
    <w:name w:val="tablea"/>
    <w:basedOn w:val="Normal"/>
    <w:rsid w:val="00C17B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acthead3">
    <w:name w:val="acthead3"/>
    <w:basedOn w:val="Normal"/>
    <w:rsid w:val="00C17B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chardivno0">
    <w:name w:val="chardivno"/>
    <w:basedOn w:val="DefaultParagraphFont"/>
    <w:rsid w:val="00C17B3A"/>
  </w:style>
  <w:style w:type="character" w:customStyle="1" w:styleId="chardivtext0">
    <w:name w:val="chardivtext"/>
    <w:basedOn w:val="DefaultParagraphFont"/>
    <w:rsid w:val="00C17B3A"/>
  </w:style>
  <w:style w:type="paragraph" w:customStyle="1" w:styleId="acthead5">
    <w:name w:val="acthead5"/>
    <w:basedOn w:val="Normal"/>
    <w:rsid w:val="00C17B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acthead2">
    <w:name w:val="acthead2"/>
    <w:basedOn w:val="Normal"/>
    <w:rsid w:val="00C17B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charpartno0">
    <w:name w:val="charpartno"/>
    <w:basedOn w:val="DefaultParagraphFont"/>
    <w:rsid w:val="00C17B3A"/>
  </w:style>
  <w:style w:type="character" w:customStyle="1" w:styleId="charparttext0">
    <w:name w:val="charparttext"/>
    <w:basedOn w:val="DefaultParagraphFont"/>
    <w:rsid w:val="00C17B3A"/>
  </w:style>
  <w:style w:type="paragraph" w:customStyle="1" w:styleId="notetext">
    <w:name w:val="notetext"/>
    <w:basedOn w:val="Normal"/>
    <w:rsid w:val="00C17B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acthead1">
    <w:name w:val="acthead1"/>
    <w:basedOn w:val="Normal"/>
    <w:rsid w:val="00C17B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charchapno0">
    <w:name w:val="charchapno"/>
    <w:basedOn w:val="DefaultParagraphFont"/>
    <w:rsid w:val="00C17B3A"/>
  </w:style>
  <w:style w:type="character" w:customStyle="1" w:styleId="charchaptext0">
    <w:name w:val="charchaptext"/>
    <w:basedOn w:val="DefaultParagraphFont"/>
    <w:rsid w:val="00C17B3A"/>
  </w:style>
  <w:style w:type="paragraph" w:customStyle="1" w:styleId="HeadingBase">
    <w:name w:val="Heading Base"/>
    <w:uiPriority w:val="98"/>
    <w:semiHidden/>
    <w:rsid w:val="000913EA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HeaderBase">
    <w:name w:val="Header Base"/>
    <w:next w:val="Header"/>
    <w:uiPriority w:val="37"/>
    <w:semiHidden/>
    <w:rsid w:val="000913EA"/>
    <w:pPr>
      <w:spacing w:line="200" w:lineRule="atLeast"/>
    </w:pPr>
    <w:rPr>
      <w:rFonts w:ascii="Arial" w:hAnsi="Arial" w:cs="Arial"/>
      <w:szCs w:val="22"/>
    </w:rPr>
  </w:style>
  <w:style w:type="paragraph" w:customStyle="1" w:styleId="1Reference">
    <w:name w:val="1. Reference"/>
    <w:basedOn w:val="PlainParagraph"/>
    <w:uiPriority w:val="19"/>
    <w:rsid w:val="000913EA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0913EA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0913EA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0913EA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0913EA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0913EA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0913EA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0913EA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0913EA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customStyle="1" w:styleId="HeaderLandscape">
    <w:name w:val="Header Landscape"/>
    <w:basedOn w:val="HeaderBase"/>
    <w:uiPriority w:val="27"/>
    <w:semiHidden/>
    <w:rsid w:val="000913EA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0913EA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0913EA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0913EA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0913EA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0913EA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0913EA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0913EA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0913EA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0913EA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0913EA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0913EA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0913EA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0913EA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0913EA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0913EA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0913EA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0913EA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0913EA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0913EA"/>
    <w:pPr>
      <w:numPr>
        <w:numId w:val="1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0913EA"/>
    <w:pPr>
      <w:numPr>
        <w:ilvl w:val="1"/>
        <w:numId w:val="1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0913EA"/>
    <w:pPr>
      <w:numPr>
        <w:ilvl w:val="2"/>
        <w:numId w:val="1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0913EA"/>
    <w:pPr>
      <w:numPr>
        <w:ilvl w:val="3"/>
        <w:numId w:val="1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0913EA"/>
    <w:pPr>
      <w:numPr>
        <w:ilvl w:val="4"/>
        <w:numId w:val="1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0913EA"/>
    <w:pPr>
      <w:numPr>
        <w:ilvl w:val="5"/>
        <w:numId w:val="1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0913EA"/>
    <w:pPr>
      <w:numPr>
        <w:ilvl w:val="6"/>
        <w:numId w:val="1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0913EA"/>
    <w:pPr>
      <w:numPr>
        <w:ilvl w:val="7"/>
        <w:numId w:val="1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0913EA"/>
    <w:pPr>
      <w:numPr>
        <w:ilvl w:val="8"/>
        <w:numId w:val="1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0913EA"/>
    <w:pPr>
      <w:numPr>
        <w:numId w:val="20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0913EA"/>
    <w:pPr>
      <w:numPr>
        <w:ilvl w:val="1"/>
        <w:numId w:val="20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0913EA"/>
    <w:pPr>
      <w:numPr>
        <w:ilvl w:val="2"/>
        <w:numId w:val="20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0913EA"/>
    <w:pPr>
      <w:numPr>
        <w:ilvl w:val="3"/>
        <w:numId w:val="20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0913EA"/>
    <w:pPr>
      <w:numPr>
        <w:ilvl w:val="4"/>
        <w:numId w:val="20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0913EA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0913EA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0913EA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0913EA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0913EA"/>
    <w:pPr>
      <w:numPr>
        <w:ilvl w:val="1"/>
        <w:numId w:val="14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0913EA"/>
    <w:pPr>
      <w:numPr>
        <w:numId w:val="14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0913EA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0913EA"/>
    <w:pPr>
      <w:numPr>
        <w:ilvl w:val="3"/>
      </w:numPr>
      <w:tabs>
        <w:tab w:val="clear" w:pos="1276"/>
        <w:tab w:val="num" w:pos="1440"/>
      </w:tabs>
      <w:ind w:left="1440" w:hanging="360"/>
    </w:pPr>
  </w:style>
  <w:style w:type="paragraph" w:customStyle="1" w:styleId="DashEn3">
    <w:name w:val="Dash: En 3"/>
    <w:basedOn w:val="DashEn2"/>
    <w:uiPriority w:val="3"/>
    <w:semiHidden/>
    <w:rsid w:val="000913EA"/>
    <w:pPr>
      <w:numPr>
        <w:ilvl w:val="4"/>
      </w:numPr>
      <w:tabs>
        <w:tab w:val="clear" w:pos="1701"/>
        <w:tab w:val="num" w:pos="1800"/>
      </w:tabs>
      <w:ind w:left="1800" w:hanging="360"/>
    </w:pPr>
  </w:style>
  <w:style w:type="paragraph" w:customStyle="1" w:styleId="DashEn4">
    <w:name w:val="Dash: En 4"/>
    <w:basedOn w:val="DashEn3"/>
    <w:uiPriority w:val="3"/>
    <w:semiHidden/>
    <w:rsid w:val="000913EA"/>
    <w:pPr>
      <w:numPr>
        <w:ilvl w:val="5"/>
      </w:numPr>
      <w:tabs>
        <w:tab w:val="clear" w:pos="2126"/>
        <w:tab w:val="num" w:pos="2160"/>
      </w:tabs>
      <w:ind w:left="2160" w:hanging="360"/>
    </w:pPr>
  </w:style>
  <w:style w:type="paragraph" w:customStyle="1" w:styleId="DashEn5">
    <w:name w:val="Dash: En 5"/>
    <w:basedOn w:val="DashEn4"/>
    <w:uiPriority w:val="3"/>
    <w:semiHidden/>
    <w:rsid w:val="000913EA"/>
    <w:pPr>
      <w:numPr>
        <w:ilvl w:val="6"/>
      </w:numPr>
      <w:tabs>
        <w:tab w:val="clear" w:pos="2551"/>
        <w:tab w:val="num" w:pos="2520"/>
      </w:tabs>
      <w:ind w:left="2520" w:hanging="360"/>
    </w:pPr>
  </w:style>
  <w:style w:type="paragraph" w:customStyle="1" w:styleId="DashEn6">
    <w:name w:val="Dash: En 6"/>
    <w:basedOn w:val="DashEn5"/>
    <w:uiPriority w:val="3"/>
    <w:semiHidden/>
    <w:rsid w:val="000913EA"/>
    <w:pPr>
      <w:numPr>
        <w:ilvl w:val="7"/>
      </w:numPr>
      <w:tabs>
        <w:tab w:val="clear" w:pos="2976"/>
        <w:tab w:val="num" w:pos="2880"/>
      </w:tabs>
      <w:ind w:left="2880" w:hanging="360"/>
    </w:pPr>
  </w:style>
  <w:style w:type="paragraph" w:customStyle="1" w:styleId="DashEn7">
    <w:name w:val="Dash: En 7"/>
    <w:basedOn w:val="DashEn6"/>
    <w:uiPriority w:val="3"/>
    <w:semiHidden/>
    <w:rsid w:val="000913EA"/>
    <w:pPr>
      <w:numPr>
        <w:ilvl w:val="8"/>
      </w:numPr>
      <w:tabs>
        <w:tab w:val="clear" w:pos="3402"/>
        <w:tab w:val="num" w:pos="3240"/>
      </w:tabs>
      <w:ind w:left="3240" w:hanging="360"/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0913EA"/>
    <w:pPr>
      <w:numPr>
        <w:numId w:val="1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0913EA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0913EA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0913EA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0913EA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0913EA"/>
    <w:pPr>
      <w:numPr>
        <w:ilvl w:val="5"/>
      </w:numPr>
    </w:pPr>
  </w:style>
  <w:style w:type="paragraph" w:customStyle="1" w:styleId="IndentHanging6">
    <w:name w:val="Indent: Hanging 6"/>
    <w:basedOn w:val="IndentHanging5"/>
    <w:uiPriority w:val="4"/>
    <w:semiHidden/>
    <w:rsid w:val="000913EA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0913EA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0913EA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0913EA"/>
    <w:pPr>
      <w:numPr>
        <w:numId w:val="1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0913EA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0913EA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0913EA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0913EA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0913EA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0913EA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0913EA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0913EA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0913EA"/>
    <w:pPr>
      <w:numPr>
        <w:numId w:val="1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0913EA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0913EA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0913EA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0913EA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0913EA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0913EA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0913EA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0913EA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0913EA"/>
    <w:pPr>
      <w:numPr>
        <w:numId w:val="1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0913EA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0913EA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0913EA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0913EA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0913EA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0913EA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0913EA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0913EA"/>
    <w:pPr>
      <w:numPr>
        <w:ilvl w:val="8"/>
      </w:numPr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0913EA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0913EA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0913EA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0913EA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0913EA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0913EA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0913EA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0913EA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0913EA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0913EA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0913EA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0913EA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0913EA"/>
    <w:pPr>
      <w:numPr>
        <w:numId w:val="7"/>
      </w:numPr>
    </w:pPr>
  </w:style>
  <w:style w:type="paragraph" w:customStyle="1" w:styleId="TableNumberLevel2">
    <w:name w:val="Table: Number Level 2"/>
    <w:basedOn w:val="TablePlainParagraph"/>
    <w:uiPriority w:val="12"/>
    <w:rsid w:val="000913EA"/>
    <w:pPr>
      <w:numPr>
        <w:ilvl w:val="1"/>
        <w:numId w:val="7"/>
      </w:numPr>
    </w:pPr>
  </w:style>
  <w:style w:type="paragraph" w:customStyle="1" w:styleId="TableNumberLevel3">
    <w:name w:val="Table: Number Level 3"/>
    <w:basedOn w:val="TablePlainParagraph"/>
    <w:uiPriority w:val="12"/>
    <w:rsid w:val="000913EA"/>
    <w:pPr>
      <w:numPr>
        <w:ilvl w:val="2"/>
        <w:numId w:val="7"/>
      </w:numPr>
    </w:pPr>
  </w:style>
  <w:style w:type="paragraph" w:customStyle="1" w:styleId="TableNumberLevel4">
    <w:name w:val="Table: Number Level 4"/>
    <w:basedOn w:val="TablePlainParagraph"/>
    <w:uiPriority w:val="12"/>
    <w:rsid w:val="000913EA"/>
    <w:pPr>
      <w:numPr>
        <w:ilvl w:val="3"/>
        <w:numId w:val="7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0913EA"/>
    <w:pPr>
      <w:numPr>
        <w:ilvl w:val="4"/>
        <w:numId w:val="7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0913EA"/>
    <w:pPr>
      <w:numPr>
        <w:ilvl w:val="5"/>
        <w:numId w:val="7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0913EA"/>
    <w:pPr>
      <w:numPr>
        <w:ilvl w:val="6"/>
        <w:numId w:val="7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0913EA"/>
    <w:pPr>
      <w:numPr>
        <w:ilvl w:val="7"/>
        <w:numId w:val="7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0913EA"/>
    <w:pPr>
      <w:numPr>
        <w:ilvl w:val="8"/>
        <w:numId w:val="7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0913EA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0913EA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0913EA"/>
    <w:pPr>
      <w:numPr>
        <w:ilvl w:val="2"/>
        <w:numId w:val="13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0913EA"/>
    <w:pPr>
      <w:numPr>
        <w:ilvl w:val="3"/>
        <w:numId w:val="13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0913EA"/>
    <w:pPr>
      <w:numPr>
        <w:ilvl w:val="4"/>
        <w:numId w:val="13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0913EA"/>
    <w:pPr>
      <w:numPr>
        <w:ilvl w:val="5"/>
        <w:numId w:val="13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0913EA"/>
    <w:pPr>
      <w:numPr>
        <w:ilvl w:val="6"/>
        <w:numId w:val="13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0913EA"/>
    <w:pPr>
      <w:numPr>
        <w:ilvl w:val="7"/>
        <w:numId w:val="13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0913EA"/>
    <w:pPr>
      <w:numPr>
        <w:ilvl w:val="8"/>
        <w:numId w:val="13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0913EA"/>
    <w:pPr>
      <w:numPr>
        <w:numId w:val="8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0913EA"/>
    <w:pPr>
      <w:numPr>
        <w:ilvl w:val="1"/>
        <w:numId w:val="8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0913EA"/>
    <w:pPr>
      <w:numPr>
        <w:ilvl w:val="2"/>
        <w:numId w:val="8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0913EA"/>
    <w:pPr>
      <w:numPr>
        <w:ilvl w:val="3"/>
        <w:numId w:val="8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0913EA"/>
    <w:pPr>
      <w:numPr>
        <w:ilvl w:val="4"/>
        <w:numId w:val="8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0913EA"/>
    <w:pPr>
      <w:numPr>
        <w:ilvl w:val="5"/>
        <w:numId w:val="8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0913EA"/>
    <w:pPr>
      <w:numPr>
        <w:ilvl w:val="6"/>
        <w:numId w:val="8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0913EA"/>
    <w:pPr>
      <w:numPr>
        <w:ilvl w:val="7"/>
        <w:numId w:val="8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0913EA"/>
    <w:pPr>
      <w:numPr>
        <w:ilvl w:val="8"/>
        <w:numId w:val="8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0913EA"/>
    <w:pPr>
      <w:numPr>
        <w:numId w:val="9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0913EA"/>
    <w:pPr>
      <w:numPr>
        <w:ilvl w:val="1"/>
        <w:numId w:val="9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0913EA"/>
    <w:pPr>
      <w:numPr>
        <w:ilvl w:val="2"/>
        <w:numId w:val="9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0913EA"/>
    <w:pPr>
      <w:numPr>
        <w:ilvl w:val="3"/>
        <w:numId w:val="9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0913EA"/>
    <w:pPr>
      <w:numPr>
        <w:ilvl w:val="4"/>
        <w:numId w:val="9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0913EA"/>
    <w:pPr>
      <w:numPr>
        <w:ilvl w:val="5"/>
        <w:numId w:val="9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0913EA"/>
    <w:pPr>
      <w:numPr>
        <w:ilvl w:val="6"/>
        <w:numId w:val="9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0913EA"/>
    <w:pPr>
      <w:numPr>
        <w:ilvl w:val="7"/>
        <w:numId w:val="9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0913EA"/>
    <w:pPr>
      <w:numPr>
        <w:ilvl w:val="8"/>
        <w:numId w:val="9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0913EA"/>
    <w:pPr>
      <w:numPr>
        <w:numId w:val="10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0913EA"/>
    <w:pPr>
      <w:numPr>
        <w:ilvl w:val="1"/>
        <w:numId w:val="10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0913EA"/>
    <w:pPr>
      <w:numPr>
        <w:ilvl w:val="2"/>
        <w:numId w:val="10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0913EA"/>
    <w:pPr>
      <w:numPr>
        <w:ilvl w:val="3"/>
        <w:numId w:val="10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0913EA"/>
    <w:pPr>
      <w:numPr>
        <w:ilvl w:val="4"/>
        <w:numId w:val="10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0913EA"/>
    <w:pPr>
      <w:numPr>
        <w:ilvl w:val="5"/>
        <w:numId w:val="10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0913EA"/>
    <w:pPr>
      <w:numPr>
        <w:ilvl w:val="6"/>
        <w:numId w:val="10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0913EA"/>
    <w:pPr>
      <w:numPr>
        <w:ilvl w:val="7"/>
        <w:numId w:val="10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0913EA"/>
    <w:pPr>
      <w:numPr>
        <w:ilvl w:val="8"/>
        <w:numId w:val="10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0913EA"/>
    <w:pPr>
      <w:numPr>
        <w:numId w:val="11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0913EA"/>
    <w:pPr>
      <w:numPr>
        <w:ilvl w:val="1"/>
        <w:numId w:val="11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0913EA"/>
    <w:pPr>
      <w:numPr>
        <w:ilvl w:val="2"/>
        <w:numId w:val="11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0913EA"/>
    <w:pPr>
      <w:numPr>
        <w:ilvl w:val="3"/>
        <w:numId w:val="11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0913EA"/>
    <w:pPr>
      <w:numPr>
        <w:ilvl w:val="4"/>
        <w:numId w:val="11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0913EA"/>
    <w:pPr>
      <w:numPr>
        <w:ilvl w:val="5"/>
        <w:numId w:val="11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0913EA"/>
    <w:pPr>
      <w:numPr>
        <w:ilvl w:val="6"/>
        <w:numId w:val="11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0913EA"/>
    <w:pPr>
      <w:numPr>
        <w:ilvl w:val="7"/>
        <w:numId w:val="11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0913EA"/>
    <w:pPr>
      <w:numPr>
        <w:ilvl w:val="8"/>
        <w:numId w:val="11"/>
      </w:numPr>
      <w:spacing w:before="0"/>
    </w:pPr>
  </w:style>
  <w:style w:type="paragraph" w:customStyle="1" w:styleId="Subrand">
    <w:name w:val="Subrand"/>
    <w:semiHidden/>
    <w:rsid w:val="000913EA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ColorfulGrid">
    <w:name w:val="Colorful Grid"/>
    <w:basedOn w:val="TableNormal"/>
    <w:uiPriority w:val="73"/>
    <w:rsid w:val="000913E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0913E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0913E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0913E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0913E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0913E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0913E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0913E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0913EA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0913E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0913EA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0913E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0913E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0913E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0913E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0913E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0913E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0913EA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0913EA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0913EA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0913E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0913E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0913EA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0913E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0913EA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0913EA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0913E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0913EA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0913E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913E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913EA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913EA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913EA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913EA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913EA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913E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913EA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913EA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913EA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913EA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913EA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913EA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913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913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913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913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913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913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913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913E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913E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913E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913E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913E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913E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913E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913E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913E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913E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913E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913E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913E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913E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IntenseEmphasis">
    <w:name w:val="Intense Emphasis"/>
    <w:basedOn w:val="DefaultParagraphFont"/>
    <w:uiPriority w:val="98"/>
    <w:rsid w:val="000913EA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rsid w:val="000913EA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0913E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0913E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0913E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0913E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0913E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0913E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0913E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0913E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0913E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0913E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0913E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0913E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0913E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0913E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0913E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0913E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0913E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0913E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0913E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913E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913E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0913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913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913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913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913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913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913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0913E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913EA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913EA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913EA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913EA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913EA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913EA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913E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913EA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913EA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913EA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913EA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913EA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913EA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913E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913E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913E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913E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913E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913E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913E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913E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913EA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913EA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913EA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913EA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913EA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913EA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rsid w:val="000913E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0913E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0913E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913E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0913E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0913E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0913E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0913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0913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0913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0913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0913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0913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0913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0913E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913E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0913E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0913EA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0913EA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0913E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0913E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0913E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913E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913E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913E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0913E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0913E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0913E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0913E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913E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913E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913E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913E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913E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913E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rsid w:val="000913E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913E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913E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913E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913E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0913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Title">
    <w:name w:val="Table Title"/>
    <w:uiPriority w:val="98"/>
    <w:semiHidden/>
    <w:rsid w:val="000913EA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0913EA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2">
    <w:name w:val="Table Text"/>
    <w:uiPriority w:val="98"/>
    <w:semiHidden/>
    <w:rsid w:val="000913EA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0913EA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0913EA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0913EA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913EA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0913EA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0913EA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0913EA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0913EA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0913EA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0913EA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0913EA"/>
    <w:rPr>
      <w:sz w:val="22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0913EA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0913EA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0913EA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0913EA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0913EA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0913EA"/>
    <w:pPr>
      <w:ind w:left="1275"/>
    </w:p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0913EA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0913EA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0913EA"/>
    <w:pPr>
      <w:numPr>
        <w:numId w:val="0"/>
      </w:numPr>
      <w:ind w:left="1171" w:hanging="360"/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0913EA"/>
    <w:pPr>
      <w:numPr>
        <w:ilvl w:val="0"/>
        <w:numId w:val="0"/>
      </w:numPr>
      <w:ind w:left="2611" w:hanging="360"/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0913EA"/>
  </w:style>
  <w:style w:type="paragraph" w:customStyle="1" w:styleId="ClassificationDLMfooter">
    <w:name w:val="Classification DLM: footer"/>
    <w:uiPriority w:val="20"/>
    <w:semiHidden/>
    <w:rsid w:val="000913EA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0913EA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0913EA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0913EA"/>
    <w:pPr>
      <w:numPr>
        <w:ilvl w:val="1"/>
        <w:numId w:val="12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0913E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0913EA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0913EA"/>
    <w:pPr>
      <w:ind w:left="2400"/>
    </w:pPr>
  </w:style>
  <w:style w:type="character" w:customStyle="1" w:styleId="OGCSubbrand">
    <w:name w:val="OGCSubbrand"/>
    <w:basedOn w:val="DefaultParagraphFont"/>
    <w:uiPriority w:val="9"/>
    <w:semiHidden/>
    <w:rsid w:val="000913EA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0913EA"/>
    <w:pPr>
      <w:numPr>
        <w:numId w:val="13"/>
      </w:numPr>
    </w:pPr>
  </w:style>
  <w:style w:type="paragraph" w:customStyle="1" w:styleId="TableDot1">
    <w:name w:val="Table: Dot1"/>
    <w:basedOn w:val="TableDot"/>
    <w:uiPriority w:val="12"/>
    <w:rsid w:val="000913EA"/>
    <w:pPr>
      <w:numPr>
        <w:ilvl w:val="1"/>
      </w:numPr>
    </w:pPr>
  </w:style>
  <w:style w:type="paragraph" w:customStyle="1" w:styleId="AdvicePreparedFor">
    <w:name w:val="AdvicePreparedFor"/>
    <w:basedOn w:val="PlainParagraph"/>
    <w:link w:val="AdvicePreparedForChar"/>
    <w:rsid w:val="000913EA"/>
    <w:pPr>
      <w:spacing w:before="0" w:after="0"/>
    </w:pPr>
    <w:rPr>
      <w:b/>
    </w:rPr>
  </w:style>
  <w:style w:type="character" w:customStyle="1" w:styleId="AdvicePreparedForChar">
    <w:name w:val="AdvicePreparedFor Char"/>
    <w:basedOn w:val="PlainParagraphChar"/>
    <w:link w:val="AdvicePreparedFor"/>
    <w:rsid w:val="000913EA"/>
    <w:rPr>
      <w:rFonts w:ascii="Arial" w:hAnsi="Arial" w:cs="Arial"/>
      <w:b/>
      <w:sz w:val="22"/>
      <w:szCs w:val="22"/>
    </w:rPr>
  </w:style>
  <w:style w:type="paragraph" w:customStyle="1" w:styleId="AdviceHeading2">
    <w:name w:val="AdviceHeading2"/>
    <w:basedOn w:val="Heading1"/>
    <w:next w:val="AdviceNumLevel1"/>
    <w:link w:val="AdviceHeading2Char"/>
    <w:rsid w:val="000913EA"/>
    <w:pPr>
      <w:numPr>
        <w:numId w:val="0"/>
      </w:numPr>
    </w:pPr>
    <w:rPr>
      <w:rFonts w:eastAsia="Times New Roman"/>
      <w:caps w:val="0"/>
      <w:sz w:val="22"/>
      <w:szCs w:val="22"/>
      <w:lang w:eastAsia="en-AU"/>
    </w:rPr>
  </w:style>
  <w:style w:type="character" w:customStyle="1" w:styleId="AdviceHeading2Char">
    <w:name w:val="AdviceHeading2 Char"/>
    <w:basedOn w:val="Heading1Char"/>
    <w:link w:val="AdviceHeading2"/>
    <w:rsid w:val="000913EA"/>
    <w:rPr>
      <w:rFonts w:ascii="Arial" w:eastAsia="Calibri" w:hAnsi="Arial" w:cs="Arial"/>
      <w:b/>
      <w:bCs/>
      <w:caps w:val="0"/>
      <w:kern w:val="32"/>
      <w:sz w:val="22"/>
      <w:szCs w:val="22"/>
      <w:lang w:eastAsia="en-US"/>
    </w:rPr>
  </w:style>
  <w:style w:type="paragraph" w:customStyle="1" w:styleId="AdviceDate">
    <w:name w:val="AdviceDate"/>
    <w:basedOn w:val="PlainParagraph"/>
    <w:rsid w:val="000913EA"/>
    <w:pPr>
      <w:pBdr>
        <w:bottom w:val="single" w:sz="4" w:space="3" w:color="auto"/>
      </w:pBdr>
      <w:spacing w:before="0" w:after="240"/>
    </w:pPr>
    <w:rPr>
      <w:szCs w:val="20"/>
    </w:rPr>
  </w:style>
  <w:style w:type="paragraph" w:customStyle="1" w:styleId="AdviceHeading3">
    <w:name w:val="AdviceHeading3"/>
    <w:basedOn w:val="AdviceHeading2"/>
    <w:next w:val="AdviceNumLevel1"/>
    <w:link w:val="AdviceHeading3Char"/>
    <w:rsid w:val="000913EA"/>
    <w:rPr>
      <w:color w:val="204558"/>
    </w:rPr>
  </w:style>
  <w:style w:type="character" w:customStyle="1" w:styleId="AdviceHeading3Char">
    <w:name w:val="AdviceHeading3 Char"/>
    <w:basedOn w:val="AdviceHeading2Char"/>
    <w:link w:val="AdviceHeading3"/>
    <w:rsid w:val="000913EA"/>
    <w:rPr>
      <w:rFonts w:ascii="Arial" w:eastAsia="Calibri" w:hAnsi="Arial" w:cs="Arial"/>
      <w:b/>
      <w:bCs/>
      <w:caps w:val="0"/>
      <w:color w:val="204558"/>
      <w:kern w:val="32"/>
      <w:sz w:val="22"/>
      <w:szCs w:val="22"/>
      <w:lang w:eastAsia="en-US"/>
    </w:rPr>
  </w:style>
  <w:style w:type="paragraph" w:customStyle="1" w:styleId="AdviceNumLevel1">
    <w:name w:val="AdviceNumLevel1"/>
    <w:basedOn w:val="NumberLevel1"/>
    <w:rsid w:val="000913EA"/>
  </w:style>
  <w:style w:type="paragraph" w:customStyle="1" w:styleId="AdviceSummary">
    <w:name w:val="AdviceSummary"/>
    <w:basedOn w:val="HeadingBase"/>
    <w:next w:val="PartSubHeading"/>
    <w:link w:val="AdviceSummaryChar"/>
    <w:rsid w:val="000913EA"/>
    <w:pPr>
      <w:keepNext/>
      <w:keepLines/>
      <w:pBdr>
        <w:top w:val="single" w:sz="18" w:space="1" w:color="204558"/>
      </w:pBdr>
      <w:shd w:val="clear" w:color="365F91" w:themeColor="accent1" w:themeShade="BF" w:fill="auto"/>
      <w:spacing w:before="360" w:after="120" w:line="240" w:lineRule="atLeast"/>
      <w:ind w:left="-567"/>
    </w:pPr>
    <w:rPr>
      <w:b/>
      <w:color w:val="000000" w:themeColor="text1"/>
      <w:sz w:val="30"/>
      <w:szCs w:val="30"/>
    </w:rPr>
  </w:style>
  <w:style w:type="character" w:customStyle="1" w:styleId="AdviceSummaryChar">
    <w:name w:val="AdviceSummary Char"/>
    <w:basedOn w:val="DefaultParagraphFont"/>
    <w:link w:val="AdviceSummary"/>
    <w:rsid w:val="000913EA"/>
    <w:rPr>
      <w:rFonts w:ascii="Arial" w:hAnsi="Arial" w:cs="Arial"/>
      <w:b/>
      <w:color w:val="000000" w:themeColor="text1"/>
      <w:sz w:val="30"/>
      <w:szCs w:val="30"/>
      <w:shd w:val="clear" w:color="365F91" w:themeColor="accent1" w:themeShade="BF" w:fill="auto"/>
    </w:rPr>
  </w:style>
  <w:style w:type="paragraph" w:customStyle="1" w:styleId="AdviceQruleabove">
    <w:name w:val="AdviceQ rule above"/>
    <w:basedOn w:val="AdviceSummary"/>
    <w:next w:val="AdviceQuestion"/>
    <w:link w:val="AdviceQruleaboveChar"/>
    <w:autoRedefine/>
    <w:rsid w:val="000913EA"/>
    <w:pPr>
      <w:pBdr>
        <w:top w:val="single" w:sz="12" w:space="1" w:color="C4DDEA"/>
      </w:pBdr>
      <w:spacing w:after="0"/>
    </w:pPr>
    <w:rPr>
      <w:sz w:val="26"/>
      <w:szCs w:val="26"/>
    </w:rPr>
  </w:style>
  <w:style w:type="character" w:customStyle="1" w:styleId="AdviceQruleaboveChar">
    <w:name w:val="AdviceQ rule above Char"/>
    <w:basedOn w:val="AdviceSummaryChar"/>
    <w:link w:val="AdviceQruleabove"/>
    <w:rsid w:val="000913EA"/>
    <w:rPr>
      <w:rFonts w:ascii="Arial" w:hAnsi="Arial" w:cs="Arial"/>
      <w:b/>
      <w:color w:val="000000" w:themeColor="text1"/>
      <w:sz w:val="26"/>
      <w:szCs w:val="26"/>
      <w:shd w:val="clear" w:color="365F91" w:themeColor="accent1" w:themeShade="BF" w:fill="auto"/>
    </w:rPr>
  </w:style>
  <w:style w:type="paragraph" w:customStyle="1" w:styleId="AdviceQuestion">
    <w:name w:val="AdviceQuestion"/>
    <w:basedOn w:val="Heading2"/>
    <w:next w:val="NumberLevel1"/>
    <w:link w:val="AdviceQuestionChar"/>
    <w:rsid w:val="000913EA"/>
    <w:pPr>
      <w:numPr>
        <w:ilvl w:val="0"/>
        <w:numId w:val="0"/>
      </w:numPr>
      <w:shd w:val="clear" w:color="auto" w:fill="C4DDEA"/>
      <w:spacing w:before="0" w:after="120"/>
    </w:pPr>
    <w:rPr>
      <w:rFonts w:eastAsia="Times New Roman"/>
      <w:b w:val="0"/>
      <w:lang w:eastAsia="en-AU"/>
    </w:rPr>
  </w:style>
  <w:style w:type="character" w:customStyle="1" w:styleId="AdviceQuestionChar">
    <w:name w:val="AdviceQuestion Char"/>
    <w:basedOn w:val="Heading2Char"/>
    <w:link w:val="AdviceQuestion"/>
    <w:rsid w:val="000913EA"/>
    <w:rPr>
      <w:rFonts w:ascii="Arial" w:eastAsia="Calibri" w:hAnsi="Arial" w:cs="Arial"/>
      <w:b w:val="0"/>
      <w:bCs/>
      <w:iCs/>
      <w:sz w:val="22"/>
      <w:szCs w:val="28"/>
      <w:shd w:val="clear" w:color="auto" w:fill="C4DDEA"/>
      <w:lang w:eastAsia="en-US"/>
    </w:rPr>
  </w:style>
  <w:style w:type="paragraph" w:customStyle="1" w:styleId="AdviceTitlePara">
    <w:name w:val="AdviceTitlePara"/>
    <w:basedOn w:val="PlainParagraph"/>
    <w:next w:val="AdviceNumLevel1"/>
    <w:rsid w:val="000913EA"/>
    <w:rPr>
      <w:b/>
      <w:bCs/>
      <w:color w:val="204558"/>
      <w:kern w:val="32"/>
      <w:sz w:val="30"/>
      <w:szCs w:val="30"/>
    </w:rPr>
  </w:style>
  <w:style w:type="paragraph" w:customStyle="1" w:styleId="AdviceNumLevel2">
    <w:name w:val="AdviceNumLevel2"/>
    <w:basedOn w:val="NumberLevel2"/>
    <w:rsid w:val="000913EA"/>
    <w:pPr>
      <w:ind w:left="709"/>
    </w:pPr>
  </w:style>
  <w:style w:type="paragraph" w:customStyle="1" w:styleId="TerritoryT">
    <w:name w:val="TerritoryT"/>
    <w:basedOn w:val="OPCParaBase"/>
    <w:next w:val="Normal"/>
    <w:rsid w:val="000913EA"/>
    <w:rPr>
      <w:b/>
      <w:sz w:val="32"/>
    </w:rPr>
  </w:style>
  <w:style w:type="character" w:customStyle="1" w:styleId="CharENotesHeading">
    <w:name w:val="CharENotesHeading"/>
    <w:basedOn w:val="DefaultParagraphFont"/>
    <w:rsid w:val="000913EA"/>
  </w:style>
  <w:style w:type="paragraph" w:customStyle="1" w:styleId="Transitional">
    <w:name w:val="Transitional"/>
    <w:aliases w:val="tr"/>
    <w:basedOn w:val="Normal"/>
    <w:next w:val="Normal"/>
    <w:rsid w:val="000913EA"/>
    <w:pPr>
      <w:keepNext/>
      <w:keepLines/>
      <w:spacing w:before="220" w:line="240" w:lineRule="auto"/>
      <w:ind w:left="709" w:hanging="709"/>
    </w:pPr>
    <w:rPr>
      <w:rFonts w:ascii="Arial" w:eastAsia="Times New Roman" w:hAnsi="Arial"/>
      <w:b/>
      <w:kern w:val="28"/>
      <w:sz w:val="24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CE36E2"/>
    <w:rPr>
      <w:sz w:val="22"/>
    </w:rPr>
  </w:style>
  <w:style w:type="paragraph" w:customStyle="1" w:styleId="BodyNum">
    <w:name w:val="BodyNum"/>
    <w:aliases w:val="b1"/>
    <w:basedOn w:val="Normal"/>
    <w:rsid w:val="006F71D4"/>
    <w:pPr>
      <w:numPr>
        <w:numId w:val="23"/>
      </w:numPr>
      <w:spacing w:before="240" w:line="240" w:lineRule="auto"/>
    </w:pPr>
    <w:rPr>
      <w:rFonts w:eastAsia="Times New Roman"/>
      <w:sz w:val="24"/>
      <w:lang w:eastAsia="en-AU"/>
    </w:rPr>
  </w:style>
  <w:style w:type="paragraph" w:customStyle="1" w:styleId="BodyPara">
    <w:name w:val="BodyPara"/>
    <w:aliases w:val="ba"/>
    <w:basedOn w:val="Normal"/>
    <w:rsid w:val="006F71D4"/>
    <w:pPr>
      <w:numPr>
        <w:ilvl w:val="1"/>
        <w:numId w:val="23"/>
      </w:numPr>
      <w:spacing w:before="240" w:line="240" w:lineRule="auto"/>
    </w:pPr>
    <w:rPr>
      <w:rFonts w:eastAsia="Times New Roman"/>
      <w:sz w:val="24"/>
      <w:lang w:eastAsia="en-AU"/>
    </w:rPr>
  </w:style>
  <w:style w:type="paragraph" w:customStyle="1" w:styleId="Head1">
    <w:name w:val="Head 1"/>
    <w:aliases w:val="1"/>
    <w:basedOn w:val="Normal"/>
    <w:next w:val="BodyNum"/>
    <w:rsid w:val="006F71D4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36"/>
      <w:lang w:eastAsia="en-AU"/>
    </w:rPr>
  </w:style>
  <w:style w:type="paragraph" w:customStyle="1" w:styleId="Head2">
    <w:name w:val="Head 2"/>
    <w:aliases w:val="2"/>
    <w:basedOn w:val="Normal"/>
    <w:next w:val="BodyNum"/>
    <w:rsid w:val="006F71D4"/>
    <w:pPr>
      <w:keepNext/>
      <w:spacing w:before="240" w:after="60" w:line="240" w:lineRule="auto"/>
      <w:outlineLvl w:val="1"/>
    </w:pPr>
    <w:rPr>
      <w:rFonts w:ascii="Arial" w:eastAsia="Times New Roman" w:hAnsi="Arial"/>
      <w:b/>
      <w:kern w:val="28"/>
      <w:sz w:val="28"/>
      <w:lang w:eastAsia="en-AU"/>
    </w:rPr>
  </w:style>
  <w:style w:type="paragraph" w:customStyle="1" w:styleId="Head3">
    <w:name w:val="Head 3"/>
    <w:aliases w:val="3"/>
    <w:basedOn w:val="Normal"/>
    <w:next w:val="BodyNum"/>
    <w:rsid w:val="006F71D4"/>
    <w:pPr>
      <w:keepNext/>
      <w:spacing w:before="240" w:after="60" w:line="240" w:lineRule="auto"/>
      <w:outlineLvl w:val="2"/>
    </w:pPr>
    <w:rPr>
      <w:rFonts w:ascii="Arial" w:eastAsia="Times New Roman" w:hAnsi="Arial"/>
      <w:b/>
      <w:i/>
      <w:kern w:val="28"/>
      <w:sz w:val="26"/>
      <w:lang w:eastAsia="en-AU"/>
    </w:rPr>
  </w:style>
  <w:style w:type="numbering" w:customStyle="1" w:styleId="OPCBodyList">
    <w:name w:val="OPCBodyList"/>
    <w:uiPriority w:val="99"/>
    <w:rsid w:val="006F71D4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EDA1153BDE92374E8A34FC66EB7991C1" ma:contentTypeVersion="" ma:contentTypeDescription="PDMS Document Site Content Type" ma:contentTypeScope="" ma:versionID="122d125d3fcea2ff4e8b0f6221fdac96">
  <xsd:schema xmlns:xsd="http://www.w3.org/2001/XMLSchema" xmlns:xs="http://www.w3.org/2001/XMLSchema" xmlns:p="http://schemas.microsoft.com/office/2006/metadata/properties" xmlns:ns2="D2A50BA2-2A50-4468-8C81-42780FEA679D" targetNamespace="http://schemas.microsoft.com/office/2006/metadata/properties" ma:root="true" ma:fieldsID="8b32e17819522fbf2debaed2abe89c96" ns2:_="">
    <xsd:import namespace="D2A50BA2-2A50-4468-8C81-42780FEA679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50BA2-2A50-4468-8C81-42780FEA679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D2A50BA2-2A50-4468-8C81-42780FEA679D" xsi:nil="true"/>
  </documentManagement>
</p:properties>
</file>

<file path=customXml/itemProps1.xml><?xml version="1.0" encoding="utf-8"?>
<ds:datastoreItem xmlns:ds="http://schemas.openxmlformats.org/officeDocument/2006/customXml" ds:itemID="{7D4F167C-64B1-41FA-9EA6-29B3764A5F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D2D7DE-FE08-4E86-98FB-071BEA2BD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A50BA2-2A50-4468-8C81-42780FEA67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E7EC88-A792-4526-B271-AA90C63C730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D2A50BA2-2A50-4468-8C81-42780FEA679D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779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2021-12-08T23:59:00Z</cp:lastPrinted>
  <dcterms:created xsi:type="dcterms:W3CDTF">2022-06-29T02:53:00Z</dcterms:created>
  <dcterms:modified xsi:type="dcterms:W3CDTF">2022-07-04T02:07:00Z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LeadingLawyers">
    <vt:lpwstr>Removed</vt:lpwstr>
  </property>
  <property fmtid="{D5CDD505-2E9C-101B-9397-08002B2CF9AE}" pid="6" name="WSFooter">
    <vt:lpwstr>43614875</vt:lpwstr>
  </property>
  <property fmtid="{D5CDD505-2E9C-101B-9397-08002B2CF9AE}" pid="7" name="ContentTypeId">
    <vt:lpwstr>0x010100266966F133664895A6EE3632470D45F500EDA1153BDE92374E8A34FC66EB7991C1</vt:lpwstr>
  </property>
  <property fmtid="{D5CDD505-2E9C-101B-9397-08002B2CF9AE}" pid="8" name="DocHub_Year">
    <vt:lpwstr/>
  </property>
  <property fmtid="{D5CDD505-2E9C-101B-9397-08002B2CF9AE}" pid="9" name="DocHub_WorkActivity">
    <vt:lpwstr/>
  </property>
  <property fmtid="{D5CDD505-2E9C-101B-9397-08002B2CF9AE}" pid="10" name="DocHub_Keywords">
    <vt:lpwstr/>
  </property>
  <property fmtid="{D5CDD505-2E9C-101B-9397-08002B2CF9AE}" pid="11" name="DocHub_DocumentType">
    <vt:lpwstr>340;#Legislative Instrument|edbe159b-95f5-40e7-bf23-9dfb62f2e7f0</vt:lpwstr>
  </property>
  <property fmtid="{D5CDD505-2E9C-101B-9397-08002B2CF9AE}" pid="12" name="DocHub_SecurityClassification">
    <vt:lpwstr>14;#OFFICIAL:Sensitive|11f6fb0b-52ce-4109-8f7f-521b2a62f692</vt:lpwstr>
  </property>
</Properties>
</file>