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1E4544" w14:textId="77777777" w:rsidR="00715914" w:rsidRPr="00FA33FB" w:rsidRDefault="00997416" w:rsidP="000D4D03">
      <w:pPr>
        <w:pStyle w:val="Plain"/>
        <w:jc w:val="center"/>
        <w:rPr>
          <w:sz w:val="28"/>
        </w:rPr>
      </w:pPr>
      <w:r>
        <w:rPr>
          <w:noProof/>
        </w:rPr>
        <w:drawing>
          <wp:inline distT="0" distB="0" distL="0" distR="0" wp14:anchorId="51106AE1" wp14:editId="7DE10BB5">
            <wp:extent cx="1752600" cy="933450"/>
            <wp:effectExtent l="0" t="0" r="0" b="0"/>
            <wp:docPr id="2" name="Picture 2" descr="RMA-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A-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44A4C" w14:textId="77777777" w:rsidR="00715914" w:rsidRPr="00FA33FB" w:rsidRDefault="00715914" w:rsidP="00715914">
      <w:pPr>
        <w:rPr>
          <w:sz w:val="19"/>
        </w:rPr>
      </w:pPr>
    </w:p>
    <w:p w14:paraId="63B3248B" w14:textId="77777777" w:rsidR="000F76FA" w:rsidRPr="00024911" w:rsidRDefault="00420AD3" w:rsidP="006647B7">
      <w:pPr>
        <w:pStyle w:val="Plainheader"/>
      </w:pPr>
      <w:r>
        <w:t xml:space="preserve">Amendment </w:t>
      </w:r>
      <w:r w:rsidR="00E55F66" w:rsidRPr="00024911">
        <w:t>Statement of Principles</w:t>
      </w:r>
    </w:p>
    <w:p w14:paraId="6A8DC7A7" w14:textId="77777777" w:rsidR="000F76FA" w:rsidRPr="00024911" w:rsidRDefault="000F76FA" w:rsidP="006647B7">
      <w:pPr>
        <w:pStyle w:val="Plainheader"/>
      </w:pPr>
      <w:proofErr w:type="gramStart"/>
      <w:r w:rsidRPr="00024911">
        <w:t>c</w:t>
      </w:r>
      <w:r w:rsidR="00E55F66" w:rsidRPr="00024911">
        <w:t>oncerning</w:t>
      </w:r>
      <w:proofErr w:type="gramEnd"/>
    </w:p>
    <w:p w14:paraId="5C3145BB" w14:textId="77777777" w:rsidR="00054930" w:rsidRDefault="00B85BC8" w:rsidP="006647B7">
      <w:pPr>
        <w:pStyle w:val="Plainheader"/>
      </w:pPr>
      <w:proofErr w:type="gramStart"/>
      <w:r>
        <w:t>OSTEOARTHRITIS</w:t>
      </w:r>
      <w:proofErr w:type="gramEnd"/>
      <w:r w:rsidR="00997416">
        <w:br/>
        <w:t>(</w:t>
      </w:r>
      <w:r w:rsidR="005E589B">
        <w:t>Reasonable Hypothesis</w:t>
      </w:r>
      <w:r w:rsidR="00997416">
        <w:t xml:space="preserve">) </w:t>
      </w:r>
    </w:p>
    <w:p w14:paraId="694CFEA2" w14:textId="5D0AB3D1" w:rsidR="00715914" w:rsidRPr="00024911" w:rsidRDefault="00E55F66" w:rsidP="006647B7">
      <w:pPr>
        <w:pStyle w:val="Plainheader"/>
      </w:pPr>
      <w:r w:rsidRPr="00024911">
        <w:t xml:space="preserve">(No. </w:t>
      </w:r>
      <w:bookmarkStart w:id="0" w:name="BP"/>
      <w:r w:rsidR="002A7280">
        <w:t>7</w:t>
      </w:r>
      <w:r w:rsidR="004E29D9">
        <w:t>6</w:t>
      </w:r>
      <w:bookmarkEnd w:id="0"/>
      <w:r w:rsidRPr="00024911">
        <w:t xml:space="preserve"> of</w:t>
      </w:r>
      <w:r w:rsidR="00085567">
        <w:t xml:space="preserve"> </w:t>
      </w:r>
      <w:r w:rsidR="00B85BC8">
        <w:t>2022</w:t>
      </w:r>
      <w:r w:rsidRPr="00024911">
        <w:t>)</w:t>
      </w:r>
    </w:p>
    <w:p w14:paraId="49D175AD" w14:textId="77777777" w:rsidR="00F67B67" w:rsidRDefault="00F67B67" w:rsidP="007527C1">
      <w:pPr>
        <w:pStyle w:val="SignCoverPageStart"/>
        <w:ind w:right="-51"/>
        <w:jc w:val="left"/>
        <w:rPr>
          <w:sz w:val="24"/>
          <w:szCs w:val="24"/>
        </w:rPr>
      </w:pPr>
      <w:r w:rsidRPr="007527C1">
        <w:rPr>
          <w:sz w:val="24"/>
          <w:szCs w:val="24"/>
        </w:rPr>
        <w:t xml:space="preserve">The Repatriation Medical Authority determines the following </w:t>
      </w:r>
      <w:r w:rsidR="00420AD3">
        <w:rPr>
          <w:sz w:val="24"/>
          <w:szCs w:val="24"/>
        </w:rPr>
        <w:t>Amendment</w:t>
      </w:r>
      <w:r w:rsidR="00420AD3" w:rsidRPr="007527C1">
        <w:rPr>
          <w:sz w:val="24"/>
          <w:szCs w:val="24"/>
        </w:rPr>
        <w:t xml:space="preserve"> </w:t>
      </w:r>
      <w:r w:rsidRPr="007527C1">
        <w:rPr>
          <w:sz w:val="24"/>
          <w:szCs w:val="24"/>
        </w:rPr>
        <w:t>Statement of Principles</w:t>
      </w:r>
      <w:r w:rsidR="00997416">
        <w:rPr>
          <w:sz w:val="24"/>
          <w:szCs w:val="24"/>
        </w:rPr>
        <w:t xml:space="preserve"> under </w:t>
      </w:r>
      <w:r w:rsidR="00420AD3" w:rsidRPr="001C008B">
        <w:rPr>
          <w:sz w:val="24"/>
          <w:szCs w:val="24"/>
        </w:rPr>
        <w:t>subsection</w:t>
      </w:r>
      <w:r w:rsidR="00420AD3">
        <w:rPr>
          <w:sz w:val="24"/>
          <w:szCs w:val="24"/>
        </w:rPr>
        <w:t>s</w:t>
      </w:r>
      <w:r w:rsidR="00420AD3" w:rsidRPr="001C008B">
        <w:rPr>
          <w:sz w:val="24"/>
          <w:szCs w:val="24"/>
        </w:rPr>
        <w:t xml:space="preserve"> </w:t>
      </w:r>
      <w:proofErr w:type="gramStart"/>
      <w:r w:rsidR="00420AD3" w:rsidRPr="001C008B">
        <w:rPr>
          <w:sz w:val="24"/>
          <w:szCs w:val="24"/>
        </w:rPr>
        <w:t>196B(</w:t>
      </w:r>
      <w:proofErr w:type="gramEnd"/>
      <w:r w:rsidR="00420AD3">
        <w:rPr>
          <w:sz w:val="24"/>
          <w:szCs w:val="24"/>
        </w:rPr>
        <w:t>2</w:t>
      </w:r>
      <w:r w:rsidR="00420AD3" w:rsidRPr="001C008B">
        <w:rPr>
          <w:sz w:val="24"/>
          <w:szCs w:val="24"/>
        </w:rPr>
        <w:t xml:space="preserve">) </w:t>
      </w:r>
      <w:r w:rsidR="00420AD3">
        <w:rPr>
          <w:sz w:val="24"/>
          <w:szCs w:val="24"/>
        </w:rPr>
        <w:t>and (8)</w:t>
      </w:r>
      <w:r w:rsidR="00997416" w:rsidRPr="00BB78C9">
        <w:rPr>
          <w:sz w:val="24"/>
          <w:szCs w:val="24"/>
        </w:rPr>
        <w:t xml:space="preserve"> of the </w:t>
      </w:r>
      <w:r w:rsidR="00997416" w:rsidRPr="00BB78C9">
        <w:rPr>
          <w:i/>
          <w:sz w:val="24"/>
          <w:szCs w:val="24"/>
        </w:rPr>
        <w:t>Veterans</w:t>
      </w:r>
      <w:r w:rsidR="007E771F">
        <w:rPr>
          <w:i/>
          <w:sz w:val="24"/>
          <w:szCs w:val="24"/>
        </w:rPr>
        <w:t>'</w:t>
      </w:r>
      <w:r w:rsidR="00997416" w:rsidRPr="00BB78C9">
        <w:rPr>
          <w:i/>
          <w:sz w:val="24"/>
          <w:szCs w:val="24"/>
        </w:rPr>
        <w:t xml:space="preserve"> Entitlements Act 1986</w:t>
      </w:r>
      <w:r w:rsidRPr="007527C1">
        <w:rPr>
          <w:sz w:val="24"/>
          <w:szCs w:val="24"/>
        </w:rPr>
        <w:t>.</w:t>
      </w:r>
    </w:p>
    <w:p w14:paraId="039C4C1D" w14:textId="77777777" w:rsidR="00F97A62" w:rsidRPr="00F97A62" w:rsidRDefault="00F97A62" w:rsidP="00F97A62">
      <w:pPr>
        <w:rPr>
          <w:lang w:eastAsia="en-AU"/>
        </w:rPr>
      </w:pPr>
    </w:p>
    <w:p w14:paraId="1E2094FB" w14:textId="3BFD9D9E" w:rsidR="00F67B67" w:rsidRDefault="00F67B67" w:rsidP="00764D43">
      <w:pPr>
        <w:pStyle w:val="Plain"/>
        <w:tabs>
          <w:tab w:val="clear" w:pos="567"/>
          <w:tab w:val="left" w:pos="851"/>
        </w:tabs>
      </w:pPr>
      <w:r w:rsidRPr="007527C1">
        <w:t>Dated</w:t>
      </w:r>
      <w:r w:rsidR="007615E2">
        <w:tab/>
      </w:r>
      <w:r w:rsidR="007615E2">
        <w:tab/>
      </w:r>
      <w:r w:rsidR="007615E2">
        <w:tab/>
      </w:r>
      <w:r w:rsidR="007615E2">
        <w:tab/>
      </w:r>
      <w:r w:rsidR="00B664A3">
        <w:t xml:space="preserve"> </w:t>
      </w:r>
      <w:r w:rsidR="004E29D9">
        <w:t>24 June 2022</w:t>
      </w:r>
    </w:p>
    <w:p w14:paraId="63002D9C" w14:textId="77777777" w:rsidR="00D93DA9" w:rsidRDefault="00D93DA9" w:rsidP="00764D43">
      <w:pPr>
        <w:pStyle w:val="Plain"/>
      </w:pPr>
    </w:p>
    <w:p w14:paraId="18E29E01" w14:textId="2CCE8E14" w:rsidR="00D93DA9" w:rsidRDefault="00D93DA9" w:rsidP="00764D43">
      <w:pPr>
        <w:pStyle w:val="Plain"/>
      </w:pPr>
    </w:p>
    <w:p w14:paraId="48D44828" w14:textId="77777777" w:rsidR="00D93DA9" w:rsidRDefault="00D93DA9" w:rsidP="00764D43">
      <w:pPr>
        <w:pStyle w:val="Plain"/>
      </w:pPr>
    </w:p>
    <w:p w14:paraId="12E0FE6D" w14:textId="77777777" w:rsidR="00D93DA9" w:rsidRDefault="00D93DA9" w:rsidP="00764D43">
      <w:pPr>
        <w:pStyle w:val="Plain"/>
      </w:pPr>
    </w:p>
    <w:p w14:paraId="5C8D518B" w14:textId="77777777" w:rsidR="00D93DA9" w:rsidRPr="007527C1" w:rsidRDefault="00D93DA9" w:rsidP="00764D43">
      <w:pPr>
        <w:pStyle w:val="Plain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</w:tblGrid>
      <w:tr w:rsidR="00FB5A69" w14:paraId="0835F5AB" w14:textId="77777777" w:rsidTr="0034373D">
        <w:tc>
          <w:tcPr>
            <w:tcW w:w="4116" w:type="dxa"/>
          </w:tcPr>
          <w:p w14:paraId="347E394F" w14:textId="77777777" w:rsidR="00FB5A69" w:rsidRDefault="00FB5A69" w:rsidP="0034373D">
            <w:pPr>
              <w:pStyle w:val="Plain"/>
            </w:pPr>
            <w:r w:rsidRPr="007527C1">
              <w:t>The Common Seal of the</w:t>
            </w:r>
            <w:r w:rsidRPr="007527C1">
              <w:br/>
              <w:t>Repatriation Medical Authority</w:t>
            </w:r>
            <w:r w:rsidRPr="007527C1">
              <w:br/>
              <w:t>was affixed to this</w:t>
            </w:r>
            <w:r>
              <w:t xml:space="preserve"> instrument</w:t>
            </w:r>
            <w:r>
              <w:br/>
              <w:t xml:space="preserve">at the direction </w:t>
            </w:r>
            <w:r w:rsidRPr="007527C1">
              <w:t>of:</w:t>
            </w:r>
          </w:p>
          <w:p w14:paraId="6969502E" w14:textId="77777777" w:rsidR="00FB5A69" w:rsidRDefault="00FB5A69" w:rsidP="0034373D">
            <w:pPr>
              <w:pStyle w:val="Plain"/>
            </w:pPr>
          </w:p>
        </w:tc>
      </w:tr>
      <w:tr w:rsidR="00FB5A69" w14:paraId="547794A4" w14:textId="77777777" w:rsidTr="0034373D">
        <w:tc>
          <w:tcPr>
            <w:tcW w:w="4116" w:type="dxa"/>
          </w:tcPr>
          <w:p w14:paraId="191E4564" w14:textId="7DB7B21A" w:rsidR="00FB5A69" w:rsidRDefault="00FB5A69" w:rsidP="0034373D">
            <w:pPr>
              <w:pStyle w:val="Plain"/>
            </w:pPr>
            <w:bookmarkStart w:id="1" w:name="_GoBack"/>
            <w:bookmarkEnd w:id="1"/>
          </w:p>
          <w:p w14:paraId="3958BD82" w14:textId="77777777" w:rsidR="00FB5A69" w:rsidRDefault="00FB5A69" w:rsidP="0034373D">
            <w:pPr>
              <w:pStyle w:val="Plain"/>
            </w:pPr>
          </w:p>
          <w:p w14:paraId="1C6AF633" w14:textId="77777777" w:rsidR="00FB5A69" w:rsidRPr="000118E3" w:rsidRDefault="00FB5A69" w:rsidP="0034373D">
            <w:pPr>
              <w:pStyle w:val="Plain"/>
            </w:pPr>
            <w:r w:rsidRPr="007527C1">
              <w:t xml:space="preserve">Professor </w:t>
            </w:r>
            <w:r w:rsidR="000118E3" w:rsidRPr="000118E3">
              <w:t>Terence Campbell AM</w:t>
            </w:r>
          </w:p>
          <w:p w14:paraId="4E73D16D" w14:textId="77777777" w:rsidR="00FB5A69" w:rsidRDefault="00FB5A69" w:rsidP="0034373D">
            <w:pPr>
              <w:pStyle w:val="Plain"/>
            </w:pPr>
            <w:r w:rsidRPr="007527C1">
              <w:t>Chairperson</w:t>
            </w:r>
          </w:p>
          <w:p w14:paraId="4C3626B4" w14:textId="77777777" w:rsidR="00FB5A69" w:rsidRDefault="00FB5A69" w:rsidP="0034373D"/>
        </w:tc>
      </w:tr>
    </w:tbl>
    <w:p w14:paraId="0A8E3BD6" w14:textId="77777777" w:rsidR="00A137F8" w:rsidRDefault="00715914" w:rsidP="003734C6">
      <w:pPr>
        <w:pStyle w:val="Header"/>
        <w:tabs>
          <w:tab w:val="clear" w:pos="4150"/>
          <w:tab w:val="clear" w:pos="8307"/>
        </w:tabs>
        <w:rPr>
          <w:rStyle w:val="CharChapText"/>
        </w:rPr>
      </w:pPr>
      <w:r w:rsidRPr="00FA33FB">
        <w:rPr>
          <w:rStyle w:val="CharChapNo"/>
        </w:rPr>
        <w:t xml:space="preserve"> </w:t>
      </w:r>
      <w:r w:rsidRPr="00FA33FB">
        <w:rPr>
          <w:rStyle w:val="CharChapText"/>
        </w:rPr>
        <w:t xml:space="preserve"> </w:t>
      </w:r>
      <w:r w:rsidR="003734C6">
        <w:rPr>
          <w:rStyle w:val="CharChapText"/>
        </w:rPr>
        <w:br w:type="page"/>
      </w:r>
    </w:p>
    <w:p w14:paraId="0D9A3592" w14:textId="77777777" w:rsidR="00F67BCA" w:rsidRPr="00FA33FB" w:rsidRDefault="00715914" w:rsidP="00A137F8">
      <w:pPr>
        <w:pStyle w:val="Header"/>
        <w:tabs>
          <w:tab w:val="clear" w:pos="4150"/>
          <w:tab w:val="clear" w:pos="8307"/>
        </w:tabs>
        <w:spacing w:line="300" w:lineRule="exact"/>
        <w:rPr>
          <w:sz w:val="36"/>
        </w:rPr>
      </w:pPr>
      <w:r w:rsidRPr="00FA33FB">
        <w:rPr>
          <w:sz w:val="36"/>
        </w:rPr>
        <w:lastRenderedPageBreak/>
        <w:t>Contents</w:t>
      </w:r>
    </w:p>
    <w:bookmarkStart w:id="2" w:name="BKCheck15B_2"/>
    <w:bookmarkEnd w:id="2"/>
    <w:p w14:paraId="7005D7AF" w14:textId="683750A6" w:rsidR="00BF50B9" w:rsidRDefault="002A343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b/>
          <w:sz w:val="18"/>
        </w:rPr>
        <w:fldChar w:fldCharType="begin"/>
      </w:r>
      <w:r>
        <w:rPr>
          <w:b/>
          <w:sz w:val="18"/>
        </w:rPr>
        <w:instrText xml:space="preserve"> TOC \o "3-9" \t "Heading 1,1,Heading 2,2,ActHead 1,1,ActHead 2,2,NotesHeading 1,1,ENotesHeading 1,2,SubPart(CASA),2,LV 1,1,SH 1,1,SH Header,6" </w:instrText>
      </w:r>
      <w:r>
        <w:rPr>
          <w:b/>
          <w:sz w:val="18"/>
        </w:rPr>
        <w:fldChar w:fldCharType="separate"/>
      </w:r>
      <w:r w:rsidR="00BF50B9">
        <w:rPr>
          <w:noProof/>
        </w:rPr>
        <w:t>1</w:t>
      </w:r>
      <w:r w:rsidR="00BF50B9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="00BF50B9">
        <w:rPr>
          <w:noProof/>
        </w:rPr>
        <w:t>Name</w:t>
      </w:r>
      <w:r w:rsidR="00BF50B9">
        <w:rPr>
          <w:noProof/>
        </w:rPr>
        <w:tab/>
      </w:r>
      <w:r w:rsidR="00BF50B9">
        <w:rPr>
          <w:noProof/>
        </w:rPr>
        <w:fldChar w:fldCharType="begin"/>
      </w:r>
      <w:r w:rsidR="00BF50B9">
        <w:rPr>
          <w:noProof/>
        </w:rPr>
        <w:instrText xml:space="preserve"> PAGEREF _Toc104364325 \h </w:instrText>
      </w:r>
      <w:r w:rsidR="00BF50B9">
        <w:rPr>
          <w:noProof/>
        </w:rPr>
      </w:r>
      <w:r w:rsidR="00BF50B9">
        <w:rPr>
          <w:noProof/>
        </w:rPr>
        <w:fldChar w:fldCharType="separate"/>
      </w:r>
      <w:r w:rsidR="00ED2BFE">
        <w:rPr>
          <w:noProof/>
        </w:rPr>
        <w:t>3</w:t>
      </w:r>
      <w:r w:rsidR="00BF50B9">
        <w:rPr>
          <w:noProof/>
        </w:rPr>
        <w:fldChar w:fldCharType="end"/>
      </w:r>
    </w:p>
    <w:p w14:paraId="2B3056E0" w14:textId="6BD2343F" w:rsidR="00BF50B9" w:rsidRDefault="00BF50B9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_Toc104364326 \h </w:instrText>
      </w:r>
      <w:r>
        <w:rPr>
          <w:noProof/>
        </w:rPr>
      </w:r>
      <w:r>
        <w:rPr>
          <w:noProof/>
        </w:rPr>
        <w:fldChar w:fldCharType="separate"/>
      </w:r>
      <w:r w:rsidR="00ED2BFE">
        <w:rPr>
          <w:noProof/>
        </w:rPr>
        <w:t>3</w:t>
      </w:r>
      <w:r>
        <w:rPr>
          <w:noProof/>
        </w:rPr>
        <w:fldChar w:fldCharType="end"/>
      </w:r>
    </w:p>
    <w:p w14:paraId="7881A46A" w14:textId="6B38676E" w:rsidR="00BF50B9" w:rsidRDefault="00BF50B9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_Toc104364327 \h </w:instrText>
      </w:r>
      <w:r>
        <w:rPr>
          <w:noProof/>
        </w:rPr>
      </w:r>
      <w:r>
        <w:rPr>
          <w:noProof/>
        </w:rPr>
        <w:fldChar w:fldCharType="separate"/>
      </w:r>
      <w:r w:rsidR="00ED2BFE">
        <w:rPr>
          <w:noProof/>
        </w:rPr>
        <w:t>3</w:t>
      </w:r>
      <w:r>
        <w:rPr>
          <w:noProof/>
        </w:rPr>
        <w:fldChar w:fldCharType="end"/>
      </w:r>
    </w:p>
    <w:p w14:paraId="208D7CEE" w14:textId="7C60833C" w:rsidR="00BF50B9" w:rsidRDefault="00BF50B9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Amendment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_Toc104364328 \h </w:instrText>
      </w:r>
      <w:r>
        <w:rPr>
          <w:noProof/>
        </w:rPr>
      </w:r>
      <w:r>
        <w:rPr>
          <w:noProof/>
        </w:rPr>
        <w:fldChar w:fldCharType="separate"/>
      </w:r>
      <w:r w:rsidR="00ED2BFE">
        <w:rPr>
          <w:noProof/>
        </w:rPr>
        <w:t>3</w:t>
      </w:r>
      <w:r>
        <w:rPr>
          <w:noProof/>
        </w:rPr>
        <w:fldChar w:fldCharType="end"/>
      </w:r>
    </w:p>
    <w:p w14:paraId="6EFE8B34" w14:textId="77777777" w:rsidR="003A2FFE" w:rsidRDefault="002A3436" w:rsidP="00715914">
      <w:r>
        <w:rPr>
          <w:rFonts w:eastAsia="Times New Roman"/>
          <w:b/>
          <w:kern w:val="28"/>
          <w:sz w:val="18"/>
          <w:lang w:eastAsia="en-AU"/>
        </w:rPr>
        <w:fldChar w:fldCharType="end"/>
      </w:r>
    </w:p>
    <w:p w14:paraId="362F3471" w14:textId="77777777" w:rsidR="003A2FFE" w:rsidRDefault="003A2FFE" w:rsidP="003A2FFE">
      <w:pPr>
        <w:tabs>
          <w:tab w:val="left" w:pos="3631"/>
        </w:tabs>
      </w:pPr>
    </w:p>
    <w:p w14:paraId="4BFB91EA" w14:textId="77777777" w:rsidR="004D0643" w:rsidRDefault="004D0643">
      <w:pPr>
        <w:spacing w:line="240" w:lineRule="auto"/>
        <w:rPr>
          <w:b/>
          <w:sz w:val="24"/>
          <w:szCs w:val="24"/>
        </w:rPr>
      </w:pPr>
      <w:r>
        <w:br w:type="page"/>
      </w:r>
    </w:p>
    <w:p w14:paraId="0D19A710" w14:textId="77777777" w:rsidR="00877AE3" w:rsidRDefault="00877AE3" w:rsidP="0069220C">
      <w:pPr>
        <w:pStyle w:val="LV1"/>
        <w:numPr>
          <w:ilvl w:val="0"/>
          <w:numId w:val="19"/>
        </w:numPr>
      </w:pPr>
      <w:bookmarkStart w:id="3" w:name="_Toc104364325"/>
      <w:r>
        <w:lastRenderedPageBreak/>
        <w:t>Name</w:t>
      </w:r>
      <w:bookmarkEnd w:id="3"/>
    </w:p>
    <w:p w14:paraId="2C2AB741" w14:textId="765DBF0E" w:rsidR="00237471" w:rsidRPr="00F97A62" w:rsidRDefault="00715914" w:rsidP="006B3BB5">
      <w:pPr>
        <w:pStyle w:val="PlainIndent"/>
      </w:pPr>
      <w:r w:rsidRPr="00F97A62">
        <w:t xml:space="preserve">This </w:t>
      </w:r>
      <w:r w:rsidR="00CE493D" w:rsidRPr="00F97A62">
        <w:t xml:space="preserve">is the </w:t>
      </w:r>
      <w:bookmarkStart w:id="4" w:name="BKCheck15B_3"/>
      <w:bookmarkEnd w:id="4"/>
      <w:r w:rsidR="00420AD3">
        <w:t xml:space="preserve">Amendment </w:t>
      </w:r>
      <w:r w:rsidR="00E55F66" w:rsidRPr="00F97A62">
        <w:t>Statement of Principles concerning</w:t>
      </w:r>
      <w:r w:rsidR="00912B55" w:rsidRPr="00F97A62">
        <w:t xml:space="preserve"> </w:t>
      </w:r>
      <w:r w:rsidR="00BF50B9">
        <w:rPr>
          <w:i/>
        </w:rPr>
        <w:t>osteoarthritis</w:t>
      </w:r>
      <w:r w:rsidR="00E55F66" w:rsidRPr="00F97A62">
        <w:t xml:space="preserve"> </w:t>
      </w:r>
      <w:r w:rsidR="00997416">
        <w:rPr>
          <w:i/>
        </w:rPr>
        <w:t>(</w:t>
      </w:r>
      <w:r w:rsidR="00280B57">
        <w:rPr>
          <w:i/>
        </w:rPr>
        <w:t>Reasonable Hypothesis</w:t>
      </w:r>
      <w:r w:rsidR="00997416">
        <w:rPr>
          <w:i/>
        </w:rPr>
        <w:t xml:space="preserve">) </w:t>
      </w:r>
      <w:r w:rsidR="00E55F66" w:rsidRPr="00F97A62">
        <w:t xml:space="preserve">(No. </w:t>
      </w:r>
      <w:r w:rsidR="004E29D9">
        <w:t>76</w:t>
      </w:r>
      <w:r w:rsidR="00085567">
        <w:t xml:space="preserve"> </w:t>
      </w:r>
      <w:r w:rsidR="00E55F66" w:rsidRPr="00F97A62">
        <w:t>of</w:t>
      </w:r>
      <w:r w:rsidR="00085567">
        <w:t xml:space="preserve"> </w:t>
      </w:r>
      <w:r w:rsidR="004E29D9">
        <w:t>2022</w:t>
      </w:r>
      <w:r w:rsidR="00E55F66" w:rsidRPr="00F97A62">
        <w:t>)</w:t>
      </w:r>
      <w:r w:rsidRPr="00F97A62">
        <w:t>.</w:t>
      </w:r>
    </w:p>
    <w:p w14:paraId="7DC4F30E" w14:textId="77777777" w:rsidR="00F67B67" w:rsidRPr="00684C0E" w:rsidRDefault="00F67B67" w:rsidP="0069220C">
      <w:pPr>
        <w:pStyle w:val="LV1"/>
      </w:pPr>
      <w:bookmarkStart w:id="5" w:name="_Toc104364326"/>
      <w:r w:rsidRPr="00684C0E">
        <w:t>Commencement</w:t>
      </w:r>
      <w:bookmarkEnd w:id="5"/>
    </w:p>
    <w:p w14:paraId="07AD5401" w14:textId="4778B43D" w:rsidR="00F67B67" w:rsidRPr="007527C1" w:rsidRDefault="007527C1" w:rsidP="006B3BB5">
      <w:pPr>
        <w:pStyle w:val="PlainIndent"/>
      </w:pPr>
      <w:r w:rsidRPr="007527C1">
        <w:tab/>
      </w:r>
      <w:r w:rsidR="00F67B67" w:rsidRPr="007527C1">
        <w:t xml:space="preserve">This instrument commences on </w:t>
      </w:r>
      <w:r w:rsidR="004E29D9" w:rsidRPr="004E29D9">
        <w:t>25 July 2022</w:t>
      </w:r>
      <w:r w:rsidR="00F67B67" w:rsidRPr="004E29D9">
        <w:t>.</w:t>
      </w:r>
    </w:p>
    <w:p w14:paraId="1F7C5DD7" w14:textId="77777777" w:rsidR="00F67B67" w:rsidRPr="00684C0E" w:rsidRDefault="00F67B67" w:rsidP="0069220C">
      <w:pPr>
        <w:pStyle w:val="LV1"/>
      </w:pPr>
      <w:bookmarkStart w:id="6" w:name="_Toc104364327"/>
      <w:r w:rsidRPr="00684C0E">
        <w:t>Authority</w:t>
      </w:r>
      <w:bookmarkEnd w:id="6"/>
    </w:p>
    <w:p w14:paraId="0128D2C8" w14:textId="77777777" w:rsidR="00F67B67" w:rsidRDefault="00F67B67" w:rsidP="006B3BB5">
      <w:pPr>
        <w:pStyle w:val="PlainIndent"/>
      </w:pPr>
      <w:r w:rsidRPr="007527C1">
        <w:t>This inst</w:t>
      </w:r>
      <w:r w:rsidR="00D32F71">
        <w:t xml:space="preserve">rument is made under </w:t>
      </w:r>
      <w:r w:rsidR="00420AD3" w:rsidRPr="00420AD3">
        <w:t xml:space="preserve">subsections </w:t>
      </w:r>
      <w:proofErr w:type="gramStart"/>
      <w:r w:rsidR="00420AD3" w:rsidRPr="00420AD3">
        <w:t>196B(</w:t>
      </w:r>
      <w:proofErr w:type="gramEnd"/>
      <w:r w:rsidR="00420AD3" w:rsidRPr="00420AD3">
        <w:t>2) and (8)</w:t>
      </w:r>
      <w:r w:rsidRPr="007527C1">
        <w:t xml:space="preserve"> of the </w:t>
      </w:r>
      <w:r w:rsidRPr="007527C1">
        <w:rPr>
          <w:i/>
        </w:rPr>
        <w:t>Veterans</w:t>
      </w:r>
      <w:r w:rsidR="007E771F">
        <w:rPr>
          <w:i/>
        </w:rPr>
        <w:t>'</w:t>
      </w:r>
      <w:r w:rsidRPr="007527C1">
        <w:rPr>
          <w:i/>
        </w:rPr>
        <w:t xml:space="preserve"> Entitlements Act 1986</w:t>
      </w:r>
      <w:r w:rsidRPr="007527C1">
        <w:t>.</w:t>
      </w:r>
    </w:p>
    <w:p w14:paraId="162AF5AF" w14:textId="77777777" w:rsidR="00420AD3" w:rsidRDefault="00420AD3" w:rsidP="00420AD3">
      <w:pPr>
        <w:pStyle w:val="LV1"/>
      </w:pPr>
      <w:bookmarkStart w:id="7" w:name="_Toc417979035"/>
      <w:bookmarkStart w:id="8" w:name="_Toc104364328"/>
      <w:bookmarkStart w:id="9" w:name="_Ref409687573"/>
      <w:bookmarkStart w:id="10" w:name="_Ref409687579"/>
      <w:bookmarkStart w:id="11" w:name="_Ref409687725"/>
      <w:r>
        <w:t>Amendment</w:t>
      </w:r>
      <w:bookmarkEnd w:id="7"/>
      <w:bookmarkEnd w:id="8"/>
    </w:p>
    <w:p w14:paraId="092008CE" w14:textId="77413BFD" w:rsidR="00420AD3" w:rsidRDefault="00420AD3" w:rsidP="006B3BB5">
      <w:pPr>
        <w:pStyle w:val="PlainIndent"/>
      </w:pPr>
      <w:bookmarkStart w:id="12" w:name="_Ref403053584"/>
      <w:bookmarkEnd w:id="9"/>
      <w:bookmarkEnd w:id="10"/>
      <w:bookmarkEnd w:id="11"/>
      <w:r>
        <w:t>The</w:t>
      </w:r>
      <w:r w:rsidRPr="00D5620B">
        <w:t xml:space="preserve"> </w:t>
      </w:r>
      <w:bookmarkEnd w:id="12"/>
      <w:r w:rsidR="007A72EF">
        <w:t xml:space="preserve">Statement of Principles concerning </w:t>
      </w:r>
      <w:bookmarkStart w:id="13" w:name="SoP_Name"/>
      <w:r w:rsidR="00BF50B9">
        <w:rPr>
          <w:i/>
        </w:rPr>
        <w:t>osteoarthritis</w:t>
      </w:r>
      <w:bookmarkEnd w:id="13"/>
      <w:r w:rsidR="007A72EF">
        <w:t xml:space="preserve"> </w:t>
      </w:r>
      <w:r w:rsidR="007A72EF">
        <w:rPr>
          <w:i/>
        </w:rPr>
        <w:t xml:space="preserve">(Reasonable Hypothesis) </w:t>
      </w:r>
      <w:r w:rsidR="007A72EF">
        <w:t xml:space="preserve">(No. </w:t>
      </w:r>
      <w:r w:rsidR="001728A1">
        <w:t>61 of 2017</w:t>
      </w:r>
      <w:r w:rsidR="007A72EF">
        <w:t xml:space="preserve">) </w:t>
      </w:r>
      <w:r w:rsidR="00B25E8D">
        <w:t xml:space="preserve">(Federal </w:t>
      </w:r>
      <w:r w:rsidR="00B23EE0">
        <w:t>Registe</w:t>
      </w:r>
      <w:r w:rsidR="00AB0ECE">
        <w:t>r of Legislation No. F2017L01443</w:t>
      </w:r>
      <w:r w:rsidR="00B25E8D">
        <w:t>)</w:t>
      </w:r>
      <w:r>
        <w:t xml:space="preserve"> is amended in the following manner:</w:t>
      </w:r>
    </w:p>
    <w:p w14:paraId="2CFE77BA" w14:textId="77777777" w:rsidR="00420AD3" w:rsidRDefault="00420AD3" w:rsidP="0090546D">
      <w:pPr>
        <w:pStyle w:val="LV2"/>
        <w:numPr>
          <w:ilvl w:val="0"/>
          <w:numId w:val="0"/>
        </w:numPr>
        <w:ind w:left="1474"/>
      </w:pP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1559"/>
        <w:gridCol w:w="5756"/>
      </w:tblGrid>
      <w:tr w:rsidR="00420AD3" w14:paraId="64DB5034" w14:textId="77777777" w:rsidTr="005F0132">
        <w:tc>
          <w:tcPr>
            <w:tcW w:w="1559" w:type="dxa"/>
          </w:tcPr>
          <w:p w14:paraId="3943F532" w14:textId="77777777" w:rsidR="00420AD3" w:rsidRPr="000C1872" w:rsidRDefault="00420AD3" w:rsidP="00736C55">
            <w:pPr>
              <w:pStyle w:val="Plain"/>
              <w:spacing w:before="60" w:after="60" w:line="240" w:lineRule="atLeast"/>
              <w:jc w:val="center"/>
              <w:rPr>
                <w:b/>
              </w:rPr>
            </w:pPr>
            <w:r>
              <w:rPr>
                <w:b/>
              </w:rPr>
              <w:t xml:space="preserve">Section </w:t>
            </w:r>
          </w:p>
        </w:tc>
        <w:tc>
          <w:tcPr>
            <w:tcW w:w="5756" w:type="dxa"/>
          </w:tcPr>
          <w:p w14:paraId="7F226074" w14:textId="77777777" w:rsidR="00420AD3" w:rsidRPr="000C1872" w:rsidRDefault="00420AD3" w:rsidP="00736C55">
            <w:pPr>
              <w:pStyle w:val="Plain"/>
              <w:spacing w:before="60" w:after="60" w:line="240" w:lineRule="atLeast"/>
              <w:jc w:val="center"/>
              <w:rPr>
                <w:b/>
              </w:rPr>
            </w:pPr>
            <w:r w:rsidRPr="000C1872">
              <w:rPr>
                <w:b/>
              </w:rPr>
              <w:t>Amendment</w:t>
            </w:r>
          </w:p>
        </w:tc>
      </w:tr>
      <w:tr w:rsidR="001D3EA4" w14:paraId="2432C033" w14:textId="77777777" w:rsidTr="005F0132">
        <w:tc>
          <w:tcPr>
            <w:tcW w:w="1559" w:type="dxa"/>
          </w:tcPr>
          <w:p w14:paraId="4CA0C3B7" w14:textId="77777777" w:rsidR="001D3EA4" w:rsidRPr="00B33F5C" w:rsidRDefault="00BD3F66" w:rsidP="001D3EA4">
            <w:pPr>
              <w:pStyle w:val="Plain"/>
              <w:spacing w:before="60" w:after="60" w:line="240" w:lineRule="atLeast"/>
              <w:rPr>
                <w:i/>
              </w:rPr>
            </w:pPr>
            <w:r>
              <w:rPr>
                <w:i/>
              </w:rPr>
              <w:t>9(13</w:t>
            </w:r>
            <w:r w:rsidR="001D3EA4">
              <w:rPr>
                <w:i/>
              </w:rPr>
              <w:t>)</w:t>
            </w:r>
          </w:p>
        </w:tc>
        <w:tc>
          <w:tcPr>
            <w:tcW w:w="5756" w:type="dxa"/>
          </w:tcPr>
          <w:p w14:paraId="4E8121BD" w14:textId="77777777" w:rsidR="001D3EA4" w:rsidRPr="00E910AC" w:rsidRDefault="001D3EA4" w:rsidP="001D3EA4">
            <w:pPr>
              <w:autoSpaceDE w:val="0"/>
              <w:autoSpaceDN w:val="0"/>
              <w:adjustRightInd w:val="0"/>
              <w:spacing w:after="60"/>
              <w:jc w:val="both"/>
              <w:rPr>
                <w:rFonts w:cs="Arial"/>
                <w:i/>
                <w:sz w:val="24"/>
                <w:szCs w:val="24"/>
              </w:rPr>
            </w:pPr>
            <w:r w:rsidRPr="00E910AC">
              <w:rPr>
                <w:i/>
                <w:sz w:val="24"/>
                <w:szCs w:val="24"/>
              </w:rPr>
              <w:t xml:space="preserve">Replace </w:t>
            </w:r>
            <w:r>
              <w:rPr>
                <w:i/>
                <w:sz w:val="24"/>
                <w:szCs w:val="24"/>
              </w:rPr>
              <w:t xml:space="preserve">the </w:t>
            </w:r>
            <w:r w:rsidRPr="00E910AC">
              <w:rPr>
                <w:i/>
                <w:sz w:val="24"/>
                <w:szCs w:val="24"/>
              </w:rPr>
              <w:t>e</w:t>
            </w:r>
            <w:r w:rsidR="00BD3F66">
              <w:rPr>
                <w:i/>
                <w:sz w:val="24"/>
                <w:szCs w:val="24"/>
              </w:rPr>
              <w:t>xisting factor in subsection 9(13</w:t>
            </w:r>
            <w:r w:rsidRPr="00E910AC">
              <w:rPr>
                <w:i/>
                <w:sz w:val="24"/>
                <w:szCs w:val="24"/>
              </w:rPr>
              <w:t>) with the following</w:t>
            </w:r>
            <w:r w:rsidRPr="00896189">
              <w:rPr>
                <w:sz w:val="24"/>
                <w:szCs w:val="24"/>
              </w:rPr>
              <w:t>:</w:t>
            </w:r>
          </w:p>
          <w:p w14:paraId="4AF83CD5" w14:textId="69ACDDB0" w:rsidR="00BD3F66" w:rsidRDefault="00BD3F66" w:rsidP="00BD3F66">
            <w:pPr>
              <w:tabs>
                <w:tab w:val="num" w:pos="601"/>
              </w:tabs>
              <w:autoSpaceDE w:val="0"/>
              <w:autoSpaceDN w:val="0"/>
              <w:adjustRightInd w:val="0"/>
              <w:spacing w:after="60"/>
              <w:jc w:val="both"/>
              <w:rPr>
                <w:rFonts w:cs="Arial"/>
                <w:sz w:val="24"/>
                <w:szCs w:val="24"/>
              </w:rPr>
            </w:pPr>
            <w:r w:rsidRPr="00BD3F66">
              <w:rPr>
                <w:rFonts w:cs="Arial"/>
                <w:sz w:val="24"/>
                <w:szCs w:val="24"/>
              </w:rPr>
              <w:t>for osteoarthritis of a joint of the upper limb only:</w:t>
            </w:r>
          </w:p>
          <w:p w14:paraId="4D1D05C6" w14:textId="77777777" w:rsidR="00CA2193" w:rsidRDefault="00CA2193" w:rsidP="00CA2193">
            <w:pPr>
              <w:tabs>
                <w:tab w:val="num" w:pos="1170"/>
              </w:tabs>
              <w:autoSpaceDE w:val="0"/>
              <w:autoSpaceDN w:val="0"/>
              <w:adjustRightInd w:val="0"/>
              <w:spacing w:after="60" w:line="240" w:lineRule="auto"/>
              <w:ind w:left="1111" w:hanging="510"/>
              <w:jc w:val="both"/>
              <w:rPr>
                <w:rFonts w:cs="Arial"/>
                <w:sz w:val="18"/>
                <w:szCs w:val="18"/>
              </w:rPr>
            </w:pPr>
            <w:r w:rsidRPr="004E29D9">
              <w:rPr>
                <w:rFonts w:cs="Arial"/>
                <w:sz w:val="18"/>
                <w:szCs w:val="18"/>
              </w:rPr>
              <w:t xml:space="preserve">Note: </w:t>
            </w:r>
            <w:r w:rsidRPr="004E29D9">
              <w:rPr>
                <w:rFonts w:cs="Arial"/>
                <w:b/>
                <w:i/>
                <w:sz w:val="18"/>
                <w:szCs w:val="18"/>
              </w:rPr>
              <w:t>joint of the upper limb</w:t>
            </w:r>
            <w:r w:rsidRPr="004E29D9">
              <w:rPr>
                <w:rFonts w:cs="Arial"/>
                <w:sz w:val="18"/>
                <w:szCs w:val="18"/>
              </w:rPr>
              <w:t xml:space="preserve"> is defined in the Schedule 1 - Dictionary.</w:t>
            </w:r>
          </w:p>
          <w:p w14:paraId="02C75A2B" w14:textId="77777777" w:rsidR="00BD3F66" w:rsidRPr="00BD3F66" w:rsidRDefault="00BD3F66" w:rsidP="00AE4281">
            <w:pPr>
              <w:pStyle w:val="LV3"/>
            </w:pPr>
            <w:r w:rsidRPr="00BD3F66">
              <w:t xml:space="preserve">performing: </w:t>
            </w:r>
          </w:p>
          <w:p w14:paraId="34DADF6A" w14:textId="77777777" w:rsidR="00BD3F66" w:rsidRPr="006B3BB5" w:rsidRDefault="00BF50B9" w:rsidP="00AE4281">
            <w:pPr>
              <w:pStyle w:val="TOC1"/>
              <w:ind w:left="1168"/>
              <w:rPr>
                <w:sz w:val="24"/>
                <w:szCs w:val="24"/>
              </w:rPr>
            </w:pPr>
            <w:r w:rsidRPr="006B3BB5">
              <w:rPr>
                <w:sz w:val="24"/>
                <w:szCs w:val="24"/>
              </w:rPr>
              <w:t>(</w:t>
            </w:r>
            <w:proofErr w:type="spellStart"/>
            <w:r w:rsidRPr="006B3BB5">
              <w:rPr>
                <w:sz w:val="24"/>
                <w:szCs w:val="24"/>
              </w:rPr>
              <w:t>i</w:t>
            </w:r>
            <w:proofErr w:type="spellEnd"/>
            <w:r w:rsidRPr="006B3BB5">
              <w:rPr>
                <w:sz w:val="24"/>
                <w:szCs w:val="24"/>
              </w:rPr>
              <w:t>)</w:t>
            </w:r>
            <w:r w:rsidRPr="006B3BB5">
              <w:rPr>
                <w:sz w:val="24"/>
                <w:szCs w:val="24"/>
              </w:rPr>
              <w:tab/>
              <w:t xml:space="preserve">forceful or repetitive </w:t>
            </w:r>
            <w:r w:rsidR="00BD3F66" w:rsidRPr="006B3BB5">
              <w:rPr>
                <w:sz w:val="24"/>
                <w:szCs w:val="24"/>
              </w:rPr>
              <w:t xml:space="preserve">activities involving the affected joint; or </w:t>
            </w:r>
          </w:p>
          <w:p w14:paraId="4BB9BD67" w14:textId="77777777" w:rsidR="00BD3F66" w:rsidRPr="006B3BB5" w:rsidRDefault="00BD3F66" w:rsidP="0090546D">
            <w:pPr>
              <w:pStyle w:val="TOC1"/>
              <w:spacing w:after="120"/>
              <w:ind w:left="1168"/>
              <w:rPr>
                <w:sz w:val="24"/>
                <w:szCs w:val="24"/>
              </w:rPr>
            </w:pPr>
            <w:r w:rsidRPr="006B3BB5">
              <w:rPr>
                <w:sz w:val="24"/>
                <w:szCs w:val="24"/>
              </w:rPr>
              <w:t>(ii)</w:t>
            </w:r>
            <w:r w:rsidRPr="006B3BB5">
              <w:rPr>
                <w:sz w:val="24"/>
                <w:szCs w:val="24"/>
              </w:rPr>
              <w:tab/>
              <w:t>tasks involving repeated or sustained pinch grip or hand/power grip;</w:t>
            </w:r>
          </w:p>
          <w:p w14:paraId="2FA3E55F" w14:textId="77777777" w:rsidR="00BD3F66" w:rsidRDefault="00BD3F66" w:rsidP="00AE4281">
            <w:pPr>
              <w:tabs>
                <w:tab w:val="num" w:pos="601"/>
              </w:tabs>
              <w:autoSpaceDE w:val="0"/>
              <w:autoSpaceDN w:val="0"/>
              <w:adjustRightInd w:val="0"/>
              <w:spacing w:after="60"/>
              <w:ind w:left="601"/>
              <w:jc w:val="both"/>
              <w:rPr>
                <w:rFonts w:cs="Arial"/>
                <w:sz w:val="24"/>
                <w:szCs w:val="24"/>
              </w:rPr>
            </w:pPr>
            <w:r w:rsidRPr="00BD3F66">
              <w:rPr>
                <w:rFonts w:cs="Arial"/>
                <w:sz w:val="24"/>
                <w:szCs w:val="24"/>
              </w:rPr>
              <w:t>for an average of at least 100 hours per month, for a cumulative period of at least ten years within a continuous period of 15 years, bef</w:t>
            </w:r>
            <w:r>
              <w:rPr>
                <w:rFonts w:cs="Arial"/>
                <w:sz w:val="24"/>
                <w:szCs w:val="24"/>
              </w:rPr>
              <w:t>ore the clinical onset</w:t>
            </w:r>
            <w:r w:rsidRPr="00BD3F66">
              <w:rPr>
                <w:rFonts w:cs="Arial"/>
                <w:sz w:val="24"/>
                <w:szCs w:val="24"/>
              </w:rPr>
              <w:t xml:space="preserve"> of osteoarthritis in that joint; or</w:t>
            </w:r>
          </w:p>
          <w:p w14:paraId="3DA335E5" w14:textId="7CC4E5E0" w:rsidR="0045150E" w:rsidRPr="00BD3F66" w:rsidRDefault="0045150E" w:rsidP="0090546D">
            <w:pPr>
              <w:tabs>
                <w:tab w:val="num" w:pos="1170"/>
              </w:tabs>
              <w:autoSpaceDE w:val="0"/>
              <w:autoSpaceDN w:val="0"/>
              <w:adjustRightInd w:val="0"/>
              <w:spacing w:after="60" w:line="240" w:lineRule="auto"/>
              <w:ind w:left="1111" w:hanging="510"/>
              <w:jc w:val="both"/>
              <w:rPr>
                <w:rFonts w:cs="Arial"/>
                <w:sz w:val="24"/>
                <w:szCs w:val="24"/>
              </w:rPr>
            </w:pPr>
            <w:r w:rsidRPr="00AE4281">
              <w:rPr>
                <w:rFonts w:cs="Arial"/>
                <w:sz w:val="18"/>
                <w:szCs w:val="18"/>
              </w:rPr>
              <w:t xml:space="preserve">Note: </w:t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hand/power grip, pinch grip </w:t>
            </w:r>
            <w:r w:rsidRPr="00AE4281">
              <w:rPr>
                <w:rFonts w:cs="Arial"/>
                <w:sz w:val="18"/>
                <w:szCs w:val="18"/>
              </w:rPr>
              <w:t xml:space="preserve">and </w:t>
            </w:r>
            <w:r w:rsidRPr="00AE4281">
              <w:rPr>
                <w:rFonts w:cs="Arial"/>
                <w:b/>
                <w:i/>
                <w:sz w:val="18"/>
                <w:szCs w:val="18"/>
              </w:rPr>
              <w:t xml:space="preserve">repetitive </w:t>
            </w:r>
            <w:proofErr w:type="gramStart"/>
            <w:r w:rsidRPr="00AE4281">
              <w:rPr>
                <w:rFonts w:cs="Arial"/>
                <w:b/>
                <w:i/>
                <w:sz w:val="18"/>
                <w:szCs w:val="18"/>
              </w:rPr>
              <w:t xml:space="preserve">activities </w:t>
            </w:r>
            <w:r w:rsidRPr="00AE4281">
              <w:rPr>
                <w:rFonts w:cs="Arial"/>
                <w:sz w:val="18"/>
                <w:szCs w:val="18"/>
              </w:rPr>
              <w:t xml:space="preserve"> are</w:t>
            </w:r>
            <w:proofErr w:type="gramEnd"/>
            <w:r w:rsidRPr="00AE4281">
              <w:rPr>
                <w:rFonts w:cs="Arial"/>
                <w:sz w:val="18"/>
                <w:szCs w:val="18"/>
              </w:rPr>
              <w:t xml:space="preserve"> defined in the Schedule 1 – Dictionary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39575780" w14:textId="77777777" w:rsidR="0045150E" w:rsidRPr="00AE4281" w:rsidRDefault="0045150E" w:rsidP="0045150E">
            <w:pPr>
              <w:pStyle w:val="ListParagraph"/>
              <w:numPr>
                <w:ilvl w:val="0"/>
                <w:numId w:val="22"/>
              </w:numPr>
              <w:tabs>
                <w:tab w:val="num" w:pos="601"/>
              </w:tabs>
              <w:autoSpaceDE w:val="0"/>
              <w:autoSpaceDN w:val="0"/>
              <w:adjustRightInd w:val="0"/>
              <w:spacing w:after="60"/>
              <w:ind w:left="601" w:hanging="567"/>
              <w:jc w:val="both"/>
              <w:rPr>
                <w:rFonts w:cs="Arial"/>
                <w:sz w:val="24"/>
                <w:szCs w:val="24"/>
              </w:rPr>
            </w:pPr>
            <w:r w:rsidRPr="00AE4281">
              <w:rPr>
                <w:rFonts w:cs="Arial"/>
                <w:sz w:val="24"/>
                <w:szCs w:val="24"/>
              </w:rPr>
              <w:t>using a hand-held, vibrating percussive tool or object on more days than not, for a cumulative period of at least ten years, before the clinical onset of osteoarthritis in that joint;</w:t>
            </w:r>
          </w:p>
          <w:p w14:paraId="20D4F11E" w14:textId="77777777" w:rsidR="001D3EA4" w:rsidRDefault="001D3EA4" w:rsidP="0090546D">
            <w:pPr>
              <w:rPr>
                <w:i/>
              </w:rPr>
            </w:pPr>
          </w:p>
        </w:tc>
      </w:tr>
      <w:tr w:rsidR="00BD3F66" w14:paraId="781E730F" w14:textId="77777777" w:rsidTr="005F0132">
        <w:tc>
          <w:tcPr>
            <w:tcW w:w="1559" w:type="dxa"/>
          </w:tcPr>
          <w:p w14:paraId="4A043620" w14:textId="77777777" w:rsidR="00BD3F66" w:rsidRDefault="00017615" w:rsidP="001D3EA4">
            <w:pPr>
              <w:pStyle w:val="Plain"/>
              <w:spacing w:before="60" w:after="60" w:line="240" w:lineRule="atLeast"/>
              <w:rPr>
                <w:i/>
              </w:rPr>
            </w:pPr>
            <w:r>
              <w:rPr>
                <w:i/>
              </w:rPr>
              <w:t>9(35)</w:t>
            </w:r>
          </w:p>
        </w:tc>
        <w:tc>
          <w:tcPr>
            <w:tcW w:w="5756" w:type="dxa"/>
          </w:tcPr>
          <w:p w14:paraId="1E9D3C0C" w14:textId="77777777" w:rsidR="00BD3F66" w:rsidRPr="00BD3F66" w:rsidRDefault="00BD3F66" w:rsidP="00BD3F66">
            <w:pPr>
              <w:autoSpaceDE w:val="0"/>
              <w:autoSpaceDN w:val="0"/>
              <w:adjustRightInd w:val="0"/>
              <w:spacing w:after="60"/>
              <w:jc w:val="both"/>
              <w:rPr>
                <w:i/>
                <w:sz w:val="24"/>
                <w:szCs w:val="24"/>
              </w:rPr>
            </w:pPr>
            <w:r w:rsidRPr="00BD3F66">
              <w:rPr>
                <w:i/>
                <w:sz w:val="24"/>
                <w:szCs w:val="24"/>
              </w:rPr>
              <w:t>Replace the ex</w:t>
            </w:r>
            <w:r>
              <w:rPr>
                <w:i/>
                <w:sz w:val="24"/>
                <w:szCs w:val="24"/>
              </w:rPr>
              <w:t>isting factor in subsection 9(35</w:t>
            </w:r>
            <w:r w:rsidRPr="00BD3F66">
              <w:rPr>
                <w:i/>
                <w:sz w:val="24"/>
                <w:szCs w:val="24"/>
              </w:rPr>
              <w:t>) with the following</w:t>
            </w:r>
            <w:r w:rsidRPr="0090546D">
              <w:rPr>
                <w:sz w:val="24"/>
                <w:szCs w:val="24"/>
              </w:rPr>
              <w:t>:</w:t>
            </w:r>
          </w:p>
          <w:p w14:paraId="11156AB5" w14:textId="77777777" w:rsidR="00AE4281" w:rsidRDefault="00AE4281" w:rsidP="00AE4281">
            <w:pPr>
              <w:tabs>
                <w:tab w:val="num" w:pos="601"/>
              </w:tabs>
              <w:autoSpaceDE w:val="0"/>
              <w:autoSpaceDN w:val="0"/>
              <w:adjustRightInd w:val="0"/>
              <w:spacing w:after="60"/>
              <w:jc w:val="both"/>
              <w:rPr>
                <w:rFonts w:cs="Arial"/>
                <w:sz w:val="24"/>
                <w:szCs w:val="24"/>
              </w:rPr>
            </w:pPr>
            <w:r w:rsidRPr="00BD3F66">
              <w:rPr>
                <w:rFonts w:cs="Arial"/>
                <w:sz w:val="24"/>
                <w:szCs w:val="24"/>
              </w:rPr>
              <w:t>for osteoarthritis of a joint of the upper limb only:</w:t>
            </w:r>
          </w:p>
          <w:p w14:paraId="7DAB6D21" w14:textId="77777777" w:rsidR="0045150E" w:rsidRPr="00BD3F66" w:rsidRDefault="0045150E" w:rsidP="00AE4281">
            <w:pPr>
              <w:tabs>
                <w:tab w:val="num" w:pos="601"/>
              </w:tabs>
              <w:autoSpaceDE w:val="0"/>
              <w:autoSpaceDN w:val="0"/>
              <w:adjustRightInd w:val="0"/>
              <w:spacing w:after="60"/>
              <w:jc w:val="both"/>
              <w:rPr>
                <w:rFonts w:cs="Arial"/>
                <w:sz w:val="24"/>
                <w:szCs w:val="24"/>
              </w:rPr>
            </w:pPr>
            <w:r w:rsidRPr="00831F10">
              <w:rPr>
                <w:sz w:val="18"/>
                <w:szCs w:val="18"/>
              </w:rPr>
              <w:t xml:space="preserve">Note: </w:t>
            </w:r>
            <w:r w:rsidRPr="00831F10">
              <w:rPr>
                <w:b/>
                <w:i/>
                <w:sz w:val="18"/>
                <w:szCs w:val="18"/>
              </w:rPr>
              <w:t>joint of the upper limb</w:t>
            </w:r>
            <w:r w:rsidRPr="00831F10">
              <w:rPr>
                <w:sz w:val="18"/>
                <w:szCs w:val="18"/>
              </w:rPr>
              <w:t xml:space="preserve"> is defined in the Schedule 1 - Dictionary.</w:t>
            </w:r>
          </w:p>
          <w:p w14:paraId="348680DA" w14:textId="77777777" w:rsidR="00AE4281" w:rsidRPr="00BD3F66" w:rsidRDefault="00AE4281" w:rsidP="00AE4281">
            <w:pPr>
              <w:pStyle w:val="LV3"/>
            </w:pPr>
            <w:r w:rsidRPr="00BD3F66">
              <w:t xml:space="preserve">performing: </w:t>
            </w:r>
          </w:p>
          <w:p w14:paraId="2709FA65" w14:textId="77777777" w:rsidR="00AE4281" w:rsidRPr="006B3BB5" w:rsidRDefault="00AE4281" w:rsidP="00AE4281">
            <w:pPr>
              <w:pStyle w:val="TOC1"/>
              <w:ind w:left="1168"/>
              <w:rPr>
                <w:sz w:val="24"/>
                <w:szCs w:val="24"/>
              </w:rPr>
            </w:pPr>
            <w:r w:rsidRPr="006B3BB5">
              <w:rPr>
                <w:sz w:val="24"/>
                <w:szCs w:val="24"/>
              </w:rPr>
              <w:t>(</w:t>
            </w:r>
            <w:proofErr w:type="spellStart"/>
            <w:r w:rsidRPr="006B3BB5">
              <w:rPr>
                <w:sz w:val="24"/>
                <w:szCs w:val="24"/>
              </w:rPr>
              <w:t>i</w:t>
            </w:r>
            <w:proofErr w:type="spellEnd"/>
            <w:r w:rsidRPr="006B3BB5">
              <w:rPr>
                <w:sz w:val="24"/>
                <w:szCs w:val="24"/>
              </w:rPr>
              <w:t>)</w:t>
            </w:r>
            <w:r w:rsidRPr="006B3BB5">
              <w:rPr>
                <w:sz w:val="24"/>
                <w:szCs w:val="24"/>
              </w:rPr>
              <w:tab/>
              <w:t xml:space="preserve">forceful or repetitive activities involving the affected joint; or </w:t>
            </w:r>
          </w:p>
          <w:p w14:paraId="44D7CE4E" w14:textId="77777777" w:rsidR="00AE4281" w:rsidRPr="006B3BB5" w:rsidRDefault="00AE4281" w:rsidP="0090546D">
            <w:pPr>
              <w:pStyle w:val="TOC1"/>
              <w:spacing w:after="120"/>
              <w:ind w:left="1168"/>
              <w:rPr>
                <w:sz w:val="24"/>
                <w:szCs w:val="24"/>
              </w:rPr>
            </w:pPr>
            <w:r w:rsidRPr="006B3BB5">
              <w:rPr>
                <w:sz w:val="24"/>
                <w:szCs w:val="24"/>
              </w:rPr>
              <w:t>(ii)</w:t>
            </w:r>
            <w:r w:rsidRPr="006B3BB5">
              <w:rPr>
                <w:sz w:val="24"/>
                <w:szCs w:val="24"/>
              </w:rPr>
              <w:tab/>
              <w:t>tasks involving repeated or sustained pinch grip or hand/power grip;</w:t>
            </w:r>
          </w:p>
          <w:p w14:paraId="26126978" w14:textId="77777777" w:rsidR="00AE4281" w:rsidRDefault="00AE4281" w:rsidP="00AE4281">
            <w:pPr>
              <w:tabs>
                <w:tab w:val="num" w:pos="601"/>
              </w:tabs>
              <w:autoSpaceDE w:val="0"/>
              <w:autoSpaceDN w:val="0"/>
              <w:adjustRightInd w:val="0"/>
              <w:spacing w:after="60"/>
              <w:ind w:left="601"/>
              <w:jc w:val="both"/>
              <w:rPr>
                <w:rFonts w:cs="Arial"/>
                <w:sz w:val="24"/>
                <w:szCs w:val="24"/>
              </w:rPr>
            </w:pPr>
            <w:r w:rsidRPr="00BD3F66">
              <w:rPr>
                <w:rFonts w:cs="Arial"/>
                <w:sz w:val="24"/>
                <w:szCs w:val="24"/>
              </w:rPr>
              <w:t>for an average of at least 100 hours per month, for a cumulative period of at least ten years within a continuous period of 15 years, bef</w:t>
            </w:r>
            <w:r>
              <w:rPr>
                <w:rFonts w:cs="Arial"/>
                <w:sz w:val="24"/>
                <w:szCs w:val="24"/>
              </w:rPr>
              <w:t>ore the clinical worsening</w:t>
            </w:r>
            <w:r w:rsidRPr="00BD3F66">
              <w:rPr>
                <w:rFonts w:cs="Arial"/>
                <w:sz w:val="24"/>
                <w:szCs w:val="24"/>
              </w:rPr>
              <w:t xml:space="preserve"> of osteoarthritis in that joint; or</w:t>
            </w:r>
          </w:p>
          <w:p w14:paraId="2B64DFFC" w14:textId="77777777" w:rsidR="0045150E" w:rsidRPr="00BD3F66" w:rsidRDefault="0045150E" w:rsidP="0090546D">
            <w:pPr>
              <w:tabs>
                <w:tab w:val="num" w:pos="1028"/>
              </w:tabs>
              <w:autoSpaceDE w:val="0"/>
              <w:autoSpaceDN w:val="0"/>
              <w:adjustRightInd w:val="0"/>
              <w:spacing w:after="60" w:line="240" w:lineRule="auto"/>
              <w:ind w:left="1111" w:hanging="510"/>
              <w:jc w:val="both"/>
              <w:rPr>
                <w:rFonts w:cs="Arial"/>
                <w:sz w:val="24"/>
                <w:szCs w:val="24"/>
              </w:rPr>
            </w:pPr>
            <w:r w:rsidRPr="00AE4281">
              <w:rPr>
                <w:rFonts w:cs="Arial"/>
                <w:sz w:val="18"/>
                <w:szCs w:val="18"/>
              </w:rPr>
              <w:t xml:space="preserve">Note: </w:t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hand/power grip, pinch grip </w:t>
            </w:r>
            <w:r w:rsidRPr="00AE4281">
              <w:rPr>
                <w:rFonts w:cs="Arial"/>
                <w:sz w:val="18"/>
                <w:szCs w:val="18"/>
              </w:rPr>
              <w:t xml:space="preserve">and </w:t>
            </w:r>
            <w:r w:rsidRPr="00AE4281">
              <w:rPr>
                <w:rFonts w:cs="Arial"/>
                <w:b/>
                <w:i/>
                <w:sz w:val="18"/>
                <w:szCs w:val="18"/>
              </w:rPr>
              <w:t>repetitive activities</w:t>
            </w:r>
            <w:r w:rsidRPr="00AE4281">
              <w:rPr>
                <w:rFonts w:cs="Arial"/>
                <w:sz w:val="18"/>
                <w:szCs w:val="18"/>
              </w:rPr>
              <w:t xml:space="preserve"> are defined in the Schedule 1 – Dictionary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240F4032" w14:textId="48B4BC9A" w:rsidR="00BD3F66" w:rsidRPr="00E910AC" w:rsidRDefault="00AE4281" w:rsidP="0090546D">
            <w:pPr>
              <w:pStyle w:val="LV3"/>
              <w:spacing w:after="180"/>
              <w:rPr>
                <w:i/>
              </w:rPr>
            </w:pPr>
            <w:r w:rsidRPr="00AE4281">
              <w:t xml:space="preserve">using a hand-held, vibrating percussive tool or object on more days than not, for a cumulative period of at least ten years, before the clinical </w:t>
            </w:r>
            <w:r>
              <w:t>worsening</w:t>
            </w:r>
            <w:r w:rsidRPr="00AE4281">
              <w:t xml:space="preserve"> of osteoarthritis in that joint;</w:t>
            </w:r>
          </w:p>
        </w:tc>
      </w:tr>
      <w:tr w:rsidR="001E4459" w14:paraId="439E777D" w14:textId="77777777" w:rsidTr="005F0132">
        <w:tc>
          <w:tcPr>
            <w:tcW w:w="1559" w:type="dxa"/>
          </w:tcPr>
          <w:p w14:paraId="43310FCB" w14:textId="77777777" w:rsidR="001E4459" w:rsidRDefault="001E4459" w:rsidP="001E4459">
            <w:r w:rsidRPr="004D339F">
              <w:rPr>
                <w:i/>
              </w:rPr>
              <w:t>Schedule 1 – Dictionary</w:t>
            </w:r>
          </w:p>
        </w:tc>
        <w:tc>
          <w:tcPr>
            <w:tcW w:w="5756" w:type="dxa"/>
          </w:tcPr>
          <w:p w14:paraId="4C37B6A3" w14:textId="01BC6906" w:rsidR="001E4459" w:rsidRPr="0090546D" w:rsidRDefault="001E4459" w:rsidP="0090546D">
            <w:pPr>
              <w:spacing w:after="60"/>
            </w:pPr>
            <w:r w:rsidRPr="001E4459">
              <w:rPr>
                <w:i/>
              </w:rPr>
              <w:t>Insert the f</w:t>
            </w:r>
            <w:r>
              <w:rPr>
                <w:i/>
              </w:rPr>
              <w:t xml:space="preserve">ollowing definition </w:t>
            </w:r>
            <w:r w:rsidR="0090546D">
              <w:rPr>
                <w:i/>
              </w:rPr>
              <w:t>of "</w:t>
            </w:r>
            <w:r w:rsidR="0090546D" w:rsidRPr="0090546D">
              <w:rPr>
                <w:i/>
                <w:sz w:val="24"/>
                <w:szCs w:val="24"/>
              </w:rPr>
              <w:t>joint of the upper limb"</w:t>
            </w:r>
            <w:r w:rsidR="0090546D" w:rsidRPr="00040D21">
              <w:rPr>
                <w:i/>
                <w:sz w:val="24"/>
                <w:szCs w:val="24"/>
              </w:rPr>
              <w:t xml:space="preserve"> </w:t>
            </w:r>
            <w:r w:rsidRPr="001E4459">
              <w:rPr>
                <w:i/>
              </w:rPr>
              <w:t>in alphabetical order</w:t>
            </w:r>
            <w:r w:rsidRPr="0090546D">
              <w:t>:</w:t>
            </w:r>
          </w:p>
          <w:p w14:paraId="10666788" w14:textId="3D2885BE" w:rsidR="001E4459" w:rsidRDefault="00017615" w:rsidP="0090546D">
            <w:pPr>
              <w:spacing w:after="120"/>
            </w:pPr>
            <w:proofErr w:type="gramStart"/>
            <w:r w:rsidRPr="00040D21">
              <w:rPr>
                <w:b/>
                <w:i/>
                <w:sz w:val="24"/>
                <w:szCs w:val="24"/>
              </w:rPr>
              <w:t>joint</w:t>
            </w:r>
            <w:proofErr w:type="gramEnd"/>
            <w:r w:rsidRPr="00040D21">
              <w:rPr>
                <w:b/>
                <w:i/>
                <w:sz w:val="24"/>
                <w:szCs w:val="24"/>
              </w:rPr>
              <w:t xml:space="preserve"> of the upper limb</w:t>
            </w:r>
            <w:r w:rsidRPr="00040D21">
              <w:rPr>
                <w:i/>
                <w:sz w:val="24"/>
                <w:szCs w:val="24"/>
              </w:rPr>
              <w:t xml:space="preserve"> </w:t>
            </w:r>
            <w:r w:rsidR="0090546D">
              <w:rPr>
                <w:sz w:val="24"/>
                <w:szCs w:val="24"/>
              </w:rPr>
              <w:t>means</w:t>
            </w:r>
            <w:r w:rsidRPr="00040D21">
              <w:rPr>
                <w:sz w:val="24"/>
                <w:szCs w:val="24"/>
              </w:rPr>
              <w:t xml:space="preserve"> the </w:t>
            </w:r>
            <w:proofErr w:type="spellStart"/>
            <w:r w:rsidRPr="00040D21">
              <w:rPr>
                <w:sz w:val="24"/>
                <w:szCs w:val="24"/>
              </w:rPr>
              <w:t>glenohumeral</w:t>
            </w:r>
            <w:proofErr w:type="spellEnd"/>
            <w:r w:rsidRPr="00040D21">
              <w:rPr>
                <w:sz w:val="24"/>
                <w:szCs w:val="24"/>
              </w:rPr>
              <w:t xml:space="preserve"> joint, the acromioclavicular joint, the elbow joint or any joint of the wrist or hand.</w:t>
            </w:r>
          </w:p>
        </w:tc>
      </w:tr>
    </w:tbl>
    <w:p w14:paraId="315AE142" w14:textId="77777777" w:rsidR="00782F4E" w:rsidRPr="00E64EE4" w:rsidRDefault="00782F4E" w:rsidP="006B3BB5">
      <w:pPr>
        <w:pStyle w:val="PlainIndent"/>
      </w:pPr>
    </w:p>
    <w:p w14:paraId="06807B92" w14:textId="77777777" w:rsidR="00081B7C" w:rsidRPr="00FA33FB" w:rsidRDefault="00081B7C" w:rsidP="006B3BB5">
      <w:pPr>
        <w:pStyle w:val="PlainIndent"/>
        <w:sectPr w:rsidR="00081B7C" w:rsidRPr="00FA33FB" w:rsidSect="00B846A0">
          <w:footerReference w:type="default" r:id="rId8"/>
          <w:headerReference w:type="first" r:id="rId9"/>
          <w:footerReference w:type="first" r:id="rId10"/>
          <w:pgSz w:w="11907" w:h="16839" w:code="9"/>
          <w:pgMar w:top="1843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14:paraId="0A11344F" w14:textId="77777777" w:rsidR="00F03C06" w:rsidRDefault="00F03C06" w:rsidP="006B3BB5">
      <w:pPr>
        <w:pStyle w:val="PlainIndent"/>
      </w:pPr>
    </w:p>
    <w:sectPr w:rsidR="00F03C06" w:rsidSect="00FA33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B3F329" w14:textId="77777777" w:rsidR="008C7465" w:rsidRDefault="008C7465" w:rsidP="00715914">
      <w:pPr>
        <w:spacing w:line="240" w:lineRule="auto"/>
      </w:pPr>
      <w:r>
        <w:separator/>
      </w:r>
    </w:p>
  </w:endnote>
  <w:endnote w:type="continuationSeparator" w:id="0">
    <w:p w14:paraId="362CB4BC" w14:textId="77777777" w:rsidR="008C7465" w:rsidRDefault="008C746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5FD10" w14:textId="77777777" w:rsidR="00935988" w:rsidRPr="00E33C1C" w:rsidRDefault="00935988" w:rsidP="0093598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6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229"/>
      <w:gridCol w:w="709"/>
    </w:tblGrid>
    <w:tr w:rsidR="00935988" w:rsidRPr="00C01863" w14:paraId="057AC6BB" w14:textId="77777777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66A396F" w14:textId="77777777" w:rsidR="00935988" w:rsidRPr="00C01863" w:rsidRDefault="00935988" w:rsidP="00935988">
          <w:pPr>
            <w:spacing w:line="0" w:lineRule="atLeast"/>
            <w:rPr>
              <w:sz w:val="18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42A4360" w14:textId="77777777" w:rsidR="00935988" w:rsidRDefault="00935988" w:rsidP="00935988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t xml:space="preserve">Amendment </w:t>
          </w:r>
          <w:r w:rsidRPr="007C5CE0">
            <w:rPr>
              <w:i/>
              <w:sz w:val="18"/>
            </w:rPr>
            <w:t>Statement of Principles concerning</w:t>
          </w:r>
        </w:p>
        <w:p w14:paraId="34676A81" w14:textId="678147C3" w:rsidR="00935988" w:rsidRDefault="00B85BC8" w:rsidP="00935988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Osteoarthritis</w:t>
          </w:r>
          <w:r w:rsidR="00935988">
            <w:rPr>
              <w:i/>
              <w:sz w:val="18"/>
              <w:szCs w:val="18"/>
            </w:rPr>
            <w:t xml:space="preserve"> (Reasonable Hypothesis) </w:t>
          </w:r>
          <w:r w:rsidR="00935988" w:rsidRPr="007C5CE0">
            <w:rPr>
              <w:i/>
              <w:sz w:val="18"/>
            </w:rPr>
            <w:t xml:space="preserve">(No. </w:t>
          </w:r>
          <w:r w:rsidR="004E29D9">
            <w:rPr>
              <w:i/>
              <w:sz w:val="18"/>
              <w:szCs w:val="18"/>
            </w:rPr>
            <w:t>76</w:t>
          </w:r>
          <w:r w:rsidR="00935988" w:rsidRPr="007C5CE0">
            <w:rPr>
              <w:i/>
              <w:sz w:val="18"/>
              <w:szCs w:val="18"/>
            </w:rPr>
            <w:t xml:space="preserve"> of </w:t>
          </w:r>
          <w:r w:rsidR="00017615">
            <w:rPr>
              <w:i/>
              <w:sz w:val="18"/>
              <w:szCs w:val="18"/>
            </w:rPr>
            <w:t>2022</w:t>
          </w:r>
          <w:r w:rsidR="00935988" w:rsidRPr="007C5CE0">
            <w:rPr>
              <w:i/>
              <w:sz w:val="18"/>
              <w:szCs w:val="18"/>
            </w:rPr>
            <w:t>)</w:t>
          </w:r>
        </w:p>
        <w:p w14:paraId="7E6DAC47" w14:textId="77777777" w:rsidR="00935988" w:rsidRPr="007C5CE0" w:rsidRDefault="00935988" w:rsidP="00935988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07722B1" w14:textId="64D83985" w:rsidR="00935988" w:rsidRPr="00C01863" w:rsidRDefault="00935988" w:rsidP="00935988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C13C2F">
            <w:rPr>
              <w:i/>
              <w:noProof/>
              <w:sz w:val="18"/>
            </w:rPr>
            <w:t>4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C13C2F">
            <w:rPr>
              <w:i/>
              <w:noProof/>
              <w:sz w:val="18"/>
            </w:rPr>
            <w:t>4</w:t>
          </w:r>
          <w:r>
            <w:rPr>
              <w:i/>
              <w:sz w:val="18"/>
            </w:rPr>
            <w:fldChar w:fldCharType="end"/>
          </w:r>
        </w:p>
      </w:tc>
    </w:tr>
  </w:tbl>
  <w:p w14:paraId="5226B306" w14:textId="77777777" w:rsidR="00F03C06" w:rsidRPr="00935988" w:rsidRDefault="00F03C06" w:rsidP="009359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40A09E" w14:textId="77777777" w:rsidR="00935988" w:rsidRPr="00E33C1C" w:rsidRDefault="00935988" w:rsidP="0093598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6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229"/>
      <w:gridCol w:w="709"/>
    </w:tblGrid>
    <w:tr w:rsidR="00935988" w:rsidRPr="00C01863" w14:paraId="70DB4398" w14:textId="77777777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65E8FB6" w14:textId="77777777" w:rsidR="00935988" w:rsidRPr="00C01863" w:rsidRDefault="00935988" w:rsidP="00935988">
          <w:pPr>
            <w:spacing w:line="0" w:lineRule="atLeast"/>
            <w:rPr>
              <w:sz w:val="18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4BC0971" w14:textId="77777777" w:rsidR="00935988" w:rsidRDefault="00935988" w:rsidP="00935988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t xml:space="preserve">Amendment </w:t>
          </w:r>
          <w:r w:rsidRPr="007C5CE0">
            <w:rPr>
              <w:i/>
              <w:sz w:val="18"/>
            </w:rPr>
            <w:t>Statement of Principles concerning</w:t>
          </w:r>
        </w:p>
        <w:p w14:paraId="7CC30319" w14:textId="09674C77" w:rsidR="00935988" w:rsidRDefault="00B85BC8" w:rsidP="00935988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Osteoarthritis</w:t>
          </w:r>
          <w:r w:rsidR="00935988">
            <w:rPr>
              <w:i/>
              <w:sz w:val="18"/>
              <w:szCs w:val="18"/>
            </w:rPr>
            <w:t xml:space="preserve"> (Reasonable Hypothesis) </w:t>
          </w:r>
          <w:r w:rsidR="00935988" w:rsidRPr="007C5CE0">
            <w:rPr>
              <w:i/>
              <w:sz w:val="18"/>
            </w:rPr>
            <w:t xml:space="preserve">(No. </w:t>
          </w:r>
          <w:r w:rsidR="004E29D9">
            <w:rPr>
              <w:i/>
              <w:sz w:val="18"/>
              <w:szCs w:val="18"/>
            </w:rPr>
            <w:t>76</w:t>
          </w:r>
          <w:r w:rsidR="00935988" w:rsidRPr="007C5CE0">
            <w:rPr>
              <w:i/>
              <w:sz w:val="18"/>
              <w:szCs w:val="18"/>
            </w:rPr>
            <w:t xml:space="preserve"> of </w:t>
          </w:r>
          <w:r w:rsidR="00017615">
            <w:rPr>
              <w:i/>
              <w:sz w:val="18"/>
              <w:szCs w:val="18"/>
            </w:rPr>
            <w:t>2022</w:t>
          </w:r>
          <w:r w:rsidR="00935988" w:rsidRPr="007C5CE0">
            <w:rPr>
              <w:i/>
              <w:sz w:val="18"/>
              <w:szCs w:val="18"/>
            </w:rPr>
            <w:t>)</w:t>
          </w:r>
        </w:p>
        <w:p w14:paraId="605AC81F" w14:textId="77777777" w:rsidR="00935988" w:rsidRPr="007C5CE0" w:rsidRDefault="00935988" w:rsidP="00935988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5BC38C9" w14:textId="50B0F146" w:rsidR="00935988" w:rsidRPr="00C01863" w:rsidRDefault="00935988" w:rsidP="00935988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C13C2F">
            <w:rPr>
              <w:i/>
              <w:noProof/>
              <w:sz w:val="18"/>
            </w:rPr>
            <w:t>1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C13C2F">
            <w:rPr>
              <w:i/>
              <w:noProof/>
              <w:sz w:val="18"/>
            </w:rPr>
            <w:t>4</w:t>
          </w:r>
          <w:r>
            <w:rPr>
              <w:i/>
              <w:sz w:val="18"/>
            </w:rPr>
            <w:fldChar w:fldCharType="end"/>
          </w:r>
        </w:p>
      </w:tc>
    </w:tr>
  </w:tbl>
  <w:p w14:paraId="26BD107C" w14:textId="77777777" w:rsidR="007F2378" w:rsidRPr="00935988" w:rsidRDefault="007F2378" w:rsidP="009359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7166F8" w14:textId="77777777" w:rsidR="00885EAB" w:rsidRPr="00E33C1C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2BCE0" w14:textId="77777777" w:rsidR="00885EAB" w:rsidRPr="00D507DA" w:rsidRDefault="00885EAB" w:rsidP="00D507D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7B5CB" w14:textId="77777777" w:rsidR="00885EAB" w:rsidRPr="00935988" w:rsidRDefault="00885EAB" w:rsidP="009359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831D75" w14:textId="77777777" w:rsidR="008C7465" w:rsidRDefault="008C7465" w:rsidP="00715914">
      <w:pPr>
        <w:spacing w:line="240" w:lineRule="auto"/>
      </w:pPr>
      <w:r>
        <w:separator/>
      </w:r>
    </w:p>
  </w:footnote>
  <w:footnote w:type="continuationSeparator" w:id="0">
    <w:p w14:paraId="54A262C4" w14:textId="77777777" w:rsidR="008C7465" w:rsidRDefault="008C746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FA05F" w14:textId="1716DA6F" w:rsidR="005B0EC9" w:rsidRPr="00FB5A69" w:rsidRDefault="005B0EC9" w:rsidP="00FB5A69">
    <w:pPr>
      <w:jc w:val="center"/>
      <w:rPr>
        <w:b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351BE2" w14:textId="77777777" w:rsidR="00885EAB" w:rsidRPr="00935988" w:rsidRDefault="00885EAB" w:rsidP="009359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76E71" w14:textId="77777777" w:rsidR="00885EAB" w:rsidRPr="00935988" w:rsidRDefault="00885EAB" w:rsidP="0093598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26A78" w14:textId="77777777" w:rsidR="00885EAB" w:rsidRPr="007A1328" w:rsidRDefault="00885EAB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BC23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85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262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B4FC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CEC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8AD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F05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0F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C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D8C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97D52"/>
    <w:multiLevelType w:val="multilevel"/>
    <w:tmpl w:val="6478D820"/>
    <w:lvl w:ilvl="0">
      <w:start w:val="1"/>
      <w:numFmt w:val="decimal"/>
      <w:pStyle w:val="LV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decimal"/>
      <w:pStyle w:val="LV2"/>
      <w:lvlText w:val="(%2)"/>
      <w:lvlJc w:val="left"/>
      <w:pPr>
        <w:ind w:left="1474" w:hanging="567"/>
      </w:pPr>
      <w:rPr>
        <w:rFonts w:hint="default"/>
        <w:b w:val="0"/>
        <w:i w:val="0"/>
      </w:rPr>
    </w:lvl>
    <w:lvl w:ilvl="2">
      <w:start w:val="1"/>
      <w:numFmt w:val="lowerLetter"/>
      <w:lvlText w:val="(%3)"/>
      <w:lvlJc w:val="left"/>
      <w:pPr>
        <w:ind w:left="2041" w:hanging="567"/>
      </w:pPr>
      <w:rPr>
        <w:rFonts w:hint="default"/>
        <w:b w:val="0"/>
        <w:i w:val="0"/>
      </w:rPr>
    </w:lvl>
    <w:lvl w:ilvl="3">
      <w:start w:val="1"/>
      <w:numFmt w:val="lowerRoman"/>
      <w:pStyle w:val="LV4"/>
      <w:lvlText w:val="(%4)"/>
      <w:lvlJc w:val="left"/>
      <w:pPr>
        <w:ind w:left="2694" w:hanging="567"/>
      </w:pPr>
      <w:rPr>
        <w:rFonts w:hint="default"/>
      </w:rPr>
    </w:lvl>
    <w:lvl w:ilvl="4">
      <w:start w:val="1"/>
      <w:numFmt w:val="bullet"/>
      <w:pStyle w:val="LV5"/>
      <w:lvlText w:val=""/>
      <w:lvlJc w:val="left"/>
      <w:pPr>
        <w:ind w:left="3175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1" w15:restartNumberingAfterBreak="0">
    <w:nsid w:val="0A2030B9"/>
    <w:multiLevelType w:val="multilevel"/>
    <w:tmpl w:val="7CFADF7A"/>
    <w:lvl w:ilvl="0">
      <w:start w:val="1"/>
      <w:numFmt w:val="decimal"/>
      <w:pStyle w:val="Heading2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3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bullet"/>
      <w:lvlText w:val=""/>
      <w:lvlJc w:val="left"/>
      <w:pPr>
        <w:ind w:left="3600" w:hanging="363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2" w15:restartNumberingAfterBreak="0">
    <w:nsid w:val="2B6B6C0B"/>
    <w:multiLevelType w:val="hybridMultilevel"/>
    <w:tmpl w:val="EDB28F2C"/>
    <w:lvl w:ilvl="0" w:tplc="E82438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26142A9E">
      <w:start w:val="1"/>
      <w:numFmt w:val="lowerLetter"/>
      <w:pStyle w:val="LV3"/>
      <w:lvlText w:val="(%3)"/>
      <w:lvlJc w:val="left"/>
      <w:pPr>
        <w:ind w:left="2160" w:hanging="180"/>
      </w:pPr>
      <w:rPr>
        <w:rFonts w:hint="default"/>
        <w:i w:val="0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860176"/>
    <w:multiLevelType w:val="hybridMultilevel"/>
    <w:tmpl w:val="549C645C"/>
    <w:lvl w:ilvl="0" w:tplc="5BC053CC">
      <w:start w:val="1"/>
      <w:numFmt w:val="lowerLetter"/>
      <w:lvlText w:val="(%1)"/>
      <w:lvlJc w:val="left"/>
      <w:pPr>
        <w:ind w:left="214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69" w:hanging="360"/>
      </w:pPr>
    </w:lvl>
    <w:lvl w:ilvl="2" w:tplc="0C09001B" w:tentative="1">
      <w:start w:val="1"/>
      <w:numFmt w:val="lowerRoman"/>
      <w:lvlText w:val="%3."/>
      <w:lvlJc w:val="right"/>
      <w:pPr>
        <w:ind w:left="3589" w:hanging="180"/>
      </w:pPr>
    </w:lvl>
    <w:lvl w:ilvl="3" w:tplc="0C09000F" w:tentative="1">
      <w:start w:val="1"/>
      <w:numFmt w:val="decimal"/>
      <w:lvlText w:val="%4."/>
      <w:lvlJc w:val="left"/>
      <w:pPr>
        <w:ind w:left="4309" w:hanging="360"/>
      </w:pPr>
    </w:lvl>
    <w:lvl w:ilvl="4" w:tplc="0C090019" w:tentative="1">
      <w:start w:val="1"/>
      <w:numFmt w:val="lowerLetter"/>
      <w:lvlText w:val="%5."/>
      <w:lvlJc w:val="left"/>
      <w:pPr>
        <w:ind w:left="5029" w:hanging="360"/>
      </w:pPr>
    </w:lvl>
    <w:lvl w:ilvl="5" w:tplc="0C09001B" w:tentative="1">
      <w:start w:val="1"/>
      <w:numFmt w:val="lowerRoman"/>
      <w:lvlText w:val="%6."/>
      <w:lvlJc w:val="right"/>
      <w:pPr>
        <w:ind w:left="5749" w:hanging="180"/>
      </w:pPr>
    </w:lvl>
    <w:lvl w:ilvl="6" w:tplc="0C09000F" w:tentative="1">
      <w:start w:val="1"/>
      <w:numFmt w:val="decimal"/>
      <w:lvlText w:val="%7."/>
      <w:lvlJc w:val="left"/>
      <w:pPr>
        <w:ind w:left="6469" w:hanging="360"/>
      </w:pPr>
    </w:lvl>
    <w:lvl w:ilvl="7" w:tplc="0C090019" w:tentative="1">
      <w:start w:val="1"/>
      <w:numFmt w:val="lowerLetter"/>
      <w:lvlText w:val="%8."/>
      <w:lvlJc w:val="left"/>
      <w:pPr>
        <w:ind w:left="7189" w:hanging="360"/>
      </w:pPr>
    </w:lvl>
    <w:lvl w:ilvl="8" w:tplc="0C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4" w15:restartNumberingAfterBreak="0">
    <w:nsid w:val="31CF0228"/>
    <w:multiLevelType w:val="multilevel"/>
    <w:tmpl w:val="58F4170E"/>
    <w:lvl w:ilvl="0">
      <w:start w:val="1"/>
      <w:numFmt w:val="decimal"/>
      <w:pStyle w:val="SH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pStyle w:val="SH2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none"/>
      <w:pStyle w:val="SH3"/>
      <w:lvlText w:val=""/>
      <w:lvlJc w:val="left"/>
      <w:pPr>
        <w:ind w:left="0" w:firstLine="907"/>
      </w:pPr>
      <w:rPr>
        <w:rFonts w:hint="default"/>
        <w:b w:val="0"/>
        <w:i w:val="0"/>
      </w:rPr>
    </w:lvl>
    <w:lvl w:ilvl="3">
      <w:start w:val="1"/>
      <w:numFmt w:val="lowerLetter"/>
      <w:pStyle w:val="SH4"/>
      <w:lvlText w:val="(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pStyle w:val="SH5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403E5731"/>
    <w:multiLevelType w:val="hybridMultilevel"/>
    <w:tmpl w:val="1FCC334E"/>
    <w:lvl w:ilvl="0" w:tplc="E82438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C3F89F64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E51834"/>
    <w:multiLevelType w:val="hybridMultilevel"/>
    <w:tmpl w:val="85BCE348"/>
    <w:lvl w:ilvl="0" w:tplc="E82438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250B4F"/>
    <w:multiLevelType w:val="hybridMultilevel"/>
    <w:tmpl w:val="223821D6"/>
    <w:lvl w:ilvl="0" w:tplc="EE806B50">
      <w:start w:val="1"/>
      <w:numFmt w:val="lowerLetter"/>
      <w:lvlText w:val="(%1)"/>
      <w:lvlJc w:val="left"/>
      <w:pPr>
        <w:tabs>
          <w:tab w:val="num" w:pos="2175"/>
        </w:tabs>
        <w:ind w:left="2175" w:hanging="73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10"/>
  </w:num>
  <w:num w:numId="5">
    <w:abstractNumId w:val="14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10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6"/>
  </w:num>
  <w:num w:numId="22">
    <w:abstractNumId w:val="12"/>
  </w:num>
  <w:num w:numId="23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TrueTypeFonts/>
  <w:saveSubset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drawingGridHorizontalSpacing w:val="110"/>
  <w:displayHorizontalDrawingGridEvery w:val="2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D7"/>
    <w:rsid w:val="000007B8"/>
    <w:rsid w:val="00001EAA"/>
    <w:rsid w:val="00004470"/>
    <w:rsid w:val="000118E3"/>
    <w:rsid w:val="000136AF"/>
    <w:rsid w:val="0001587D"/>
    <w:rsid w:val="00017615"/>
    <w:rsid w:val="00021CE7"/>
    <w:rsid w:val="00024911"/>
    <w:rsid w:val="00032E05"/>
    <w:rsid w:val="000437C1"/>
    <w:rsid w:val="00046E67"/>
    <w:rsid w:val="00051B75"/>
    <w:rsid w:val="0005365D"/>
    <w:rsid w:val="00054930"/>
    <w:rsid w:val="000614BF"/>
    <w:rsid w:val="00061E3E"/>
    <w:rsid w:val="00081B7C"/>
    <w:rsid w:val="00085567"/>
    <w:rsid w:val="0008674F"/>
    <w:rsid w:val="00097FDF"/>
    <w:rsid w:val="000A32FA"/>
    <w:rsid w:val="000A3D68"/>
    <w:rsid w:val="000B1350"/>
    <w:rsid w:val="000B58FA"/>
    <w:rsid w:val="000C21A3"/>
    <w:rsid w:val="000C664A"/>
    <w:rsid w:val="000C6D96"/>
    <w:rsid w:val="000C7136"/>
    <w:rsid w:val="000D05EF"/>
    <w:rsid w:val="000D4D03"/>
    <w:rsid w:val="000D77A5"/>
    <w:rsid w:val="000E2261"/>
    <w:rsid w:val="000E4183"/>
    <w:rsid w:val="000F21C1"/>
    <w:rsid w:val="000F76FA"/>
    <w:rsid w:val="001002BA"/>
    <w:rsid w:val="00101F89"/>
    <w:rsid w:val="001058EA"/>
    <w:rsid w:val="0010745C"/>
    <w:rsid w:val="00132CEB"/>
    <w:rsid w:val="00137D25"/>
    <w:rsid w:val="00137FE9"/>
    <w:rsid w:val="00142B62"/>
    <w:rsid w:val="0015201F"/>
    <w:rsid w:val="00157B8B"/>
    <w:rsid w:val="00161A8E"/>
    <w:rsid w:val="001648F7"/>
    <w:rsid w:val="00166C2F"/>
    <w:rsid w:val="00167E0C"/>
    <w:rsid w:val="00171D5B"/>
    <w:rsid w:val="001728A1"/>
    <w:rsid w:val="001809D7"/>
    <w:rsid w:val="001833C8"/>
    <w:rsid w:val="00187DE1"/>
    <w:rsid w:val="0019084F"/>
    <w:rsid w:val="001939E1"/>
    <w:rsid w:val="00194C3E"/>
    <w:rsid w:val="00195382"/>
    <w:rsid w:val="00195AF7"/>
    <w:rsid w:val="001A1438"/>
    <w:rsid w:val="001B0F26"/>
    <w:rsid w:val="001C2AD2"/>
    <w:rsid w:val="001C61C5"/>
    <w:rsid w:val="001C69C4"/>
    <w:rsid w:val="001C77EE"/>
    <w:rsid w:val="001D2262"/>
    <w:rsid w:val="001D37EF"/>
    <w:rsid w:val="001D3EA4"/>
    <w:rsid w:val="001D407A"/>
    <w:rsid w:val="001D67F6"/>
    <w:rsid w:val="001E3590"/>
    <w:rsid w:val="001E4459"/>
    <w:rsid w:val="001E44BE"/>
    <w:rsid w:val="001E7407"/>
    <w:rsid w:val="001F5D5E"/>
    <w:rsid w:val="001F6219"/>
    <w:rsid w:val="001F6CD4"/>
    <w:rsid w:val="00206C4D"/>
    <w:rsid w:val="0021053C"/>
    <w:rsid w:val="00214488"/>
    <w:rsid w:val="00215860"/>
    <w:rsid w:val="00215AF1"/>
    <w:rsid w:val="00223E2C"/>
    <w:rsid w:val="00225CBD"/>
    <w:rsid w:val="00226ECC"/>
    <w:rsid w:val="002321E8"/>
    <w:rsid w:val="00236EEC"/>
    <w:rsid w:val="00237471"/>
    <w:rsid w:val="002376A0"/>
    <w:rsid w:val="00237BAF"/>
    <w:rsid w:val="0024010F"/>
    <w:rsid w:val="00240749"/>
    <w:rsid w:val="00243018"/>
    <w:rsid w:val="002564A4"/>
    <w:rsid w:val="0026435D"/>
    <w:rsid w:val="002650E6"/>
    <w:rsid w:val="002664A2"/>
    <w:rsid w:val="0026736C"/>
    <w:rsid w:val="002716E4"/>
    <w:rsid w:val="002717B2"/>
    <w:rsid w:val="002773D7"/>
    <w:rsid w:val="00280B57"/>
    <w:rsid w:val="00281308"/>
    <w:rsid w:val="00281DF7"/>
    <w:rsid w:val="00284719"/>
    <w:rsid w:val="00297ECB"/>
    <w:rsid w:val="002A1ECC"/>
    <w:rsid w:val="002A3436"/>
    <w:rsid w:val="002A7280"/>
    <w:rsid w:val="002A7BCF"/>
    <w:rsid w:val="002B45FA"/>
    <w:rsid w:val="002B5188"/>
    <w:rsid w:val="002C7539"/>
    <w:rsid w:val="002D043A"/>
    <w:rsid w:val="002D2AA2"/>
    <w:rsid w:val="002D6224"/>
    <w:rsid w:val="002E35CD"/>
    <w:rsid w:val="002E3F4B"/>
    <w:rsid w:val="002F5948"/>
    <w:rsid w:val="002F77A1"/>
    <w:rsid w:val="00301C54"/>
    <w:rsid w:val="00304166"/>
    <w:rsid w:val="00304F8B"/>
    <w:rsid w:val="0033221D"/>
    <w:rsid w:val="003354D2"/>
    <w:rsid w:val="00335BC6"/>
    <w:rsid w:val="003415D3"/>
    <w:rsid w:val="00344701"/>
    <w:rsid w:val="00352B0F"/>
    <w:rsid w:val="00356690"/>
    <w:rsid w:val="00360459"/>
    <w:rsid w:val="00365E25"/>
    <w:rsid w:val="003734C6"/>
    <w:rsid w:val="00375BB3"/>
    <w:rsid w:val="003802D6"/>
    <w:rsid w:val="00385187"/>
    <w:rsid w:val="003A189F"/>
    <w:rsid w:val="003A2FFE"/>
    <w:rsid w:val="003A5C26"/>
    <w:rsid w:val="003B3E42"/>
    <w:rsid w:val="003B6EE6"/>
    <w:rsid w:val="003C4C02"/>
    <w:rsid w:val="003C6231"/>
    <w:rsid w:val="003C7C41"/>
    <w:rsid w:val="003D0BFE"/>
    <w:rsid w:val="003D380A"/>
    <w:rsid w:val="003D5700"/>
    <w:rsid w:val="003E341B"/>
    <w:rsid w:val="003F39C0"/>
    <w:rsid w:val="003F4535"/>
    <w:rsid w:val="004116CD"/>
    <w:rsid w:val="0041386E"/>
    <w:rsid w:val="004144EC"/>
    <w:rsid w:val="00417EB9"/>
    <w:rsid w:val="00420A33"/>
    <w:rsid w:val="00420AD3"/>
    <w:rsid w:val="0042300E"/>
    <w:rsid w:val="00424CA9"/>
    <w:rsid w:val="00431E9B"/>
    <w:rsid w:val="00436129"/>
    <w:rsid w:val="004379E3"/>
    <w:rsid w:val="0044015E"/>
    <w:rsid w:val="0044291A"/>
    <w:rsid w:val="00444ABD"/>
    <w:rsid w:val="0045150E"/>
    <w:rsid w:val="00456CE5"/>
    <w:rsid w:val="00467661"/>
    <w:rsid w:val="004705B7"/>
    <w:rsid w:val="00472DBE"/>
    <w:rsid w:val="00474A19"/>
    <w:rsid w:val="004834A1"/>
    <w:rsid w:val="004840A6"/>
    <w:rsid w:val="004916B9"/>
    <w:rsid w:val="00495996"/>
    <w:rsid w:val="00496F97"/>
    <w:rsid w:val="004A4764"/>
    <w:rsid w:val="004A5E4B"/>
    <w:rsid w:val="004C6AE8"/>
    <w:rsid w:val="004C6D55"/>
    <w:rsid w:val="004D0643"/>
    <w:rsid w:val="004D10CF"/>
    <w:rsid w:val="004D4BCA"/>
    <w:rsid w:val="004D5EC2"/>
    <w:rsid w:val="004E063A"/>
    <w:rsid w:val="004E29D9"/>
    <w:rsid w:val="004E7BEC"/>
    <w:rsid w:val="004F23E0"/>
    <w:rsid w:val="00505D3D"/>
    <w:rsid w:val="00506AF6"/>
    <w:rsid w:val="00513D05"/>
    <w:rsid w:val="00516768"/>
    <w:rsid w:val="00516B8D"/>
    <w:rsid w:val="005226B5"/>
    <w:rsid w:val="005268CF"/>
    <w:rsid w:val="0053697E"/>
    <w:rsid w:val="00537FBC"/>
    <w:rsid w:val="00545116"/>
    <w:rsid w:val="005574D1"/>
    <w:rsid w:val="00571FBB"/>
    <w:rsid w:val="00575A90"/>
    <w:rsid w:val="00584811"/>
    <w:rsid w:val="00585784"/>
    <w:rsid w:val="00593AA6"/>
    <w:rsid w:val="00594161"/>
    <w:rsid w:val="00594749"/>
    <w:rsid w:val="005B05D3"/>
    <w:rsid w:val="005B0EC9"/>
    <w:rsid w:val="005B4067"/>
    <w:rsid w:val="005C3F41"/>
    <w:rsid w:val="005C74AC"/>
    <w:rsid w:val="005C7B57"/>
    <w:rsid w:val="005D2D09"/>
    <w:rsid w:val="005E589B"/>
    <w:rsid w:val="005E7FC2"/>
    <w:rsid w:val="005F0132"/>
    <w:rsid w:val="00600219"/>
    <w:rsid w:val="006013B7"/>
    <w:rsid w:val="00603D01"/>
    <w:rsid w:val="00603DC4"/>
    <w:rsid w:val="00615B89"/>
    <w:rsid w:val="00616FF5"/>
    <w:rsid w:val="00617C4E"/>
    <w:rsid w:val="00620076"/>
    <w:rsid w:val="006314DD"/>
    <w:rsid w:val="0066266D"/>
    <w:rsid w:val="006647B7"/>
    <w:rsid w:val="00667A4E"/>
    <w:rsid w:val="00670EA1"/>
    <w:rsid w:val="00677CC2"/>
    <w:rsid w:val="006840B0"/>
    <w:rsid w:val="00684C0E"/>
    <w:rsid w:val="006905DE"/>
    <w:rsid w:val="0069207B"/>
    <w:rsid w:val="0069220C"/>
    <w:rsid w:val="00695023"/>
    <w:rsid w:val="006B3BB5"/>
    <w:rsid w:val="006B4A90"/>
    <w:rsid w:val="006B5789"/>
    <w:rsid w:val="006C30C5"/>
    <w:rsid w:val="006C4E18"/>
    <w:rsid w:val="006C7F8C"/>
    <w:rsid w:val="006D6CB3"/>
    <w:rsid w:val="006E212F"/>
    <w:rsid w:val="006E6246"/>
    <w:rsid w:val="006F318F"/>
    <w:rsid w:val="006F4226"/>
    <w:rsid w:val="006F513D"/>
    <w:rsid w:val="0070017E"/>
    <w:rsid w:val="00700B2C"/>
    <w:rsid w:val="007012DB"/>
    <w:rsid w:val="00702C42"/>
    <w:rsid w:val="00704703"/>
    <w:rsid w:val="007050A2"/>
    <w:rsid w:val="00705F40"/>
    <w:rsid w:val="0071288E"/>
    <w:rsid w:val="00713084"/>
    <w:rsid w:val="007142FB"/>
    <w:rsid w:val="00714F20"/>
    <w:rsid w:val="0071590F"/>
    <w:rsid w:val="00715914"/>
    <w:rsid w:val="00726366"/>
    <w:rsid w:val="00731E00"/>
    <w:rsid w:val="00733269"/>
    <w:rsid w:val="00741718"/>
    <w:rsid w:val="007440B7"/>
    <w:rsid w:val="007500C8"/>
    <w:rsid w:val="007527C1"/>
    <w:rsid w:val="007534B2"/>
    <w:rsid w:val="00754EF8"/>
    <w:rsid w:val="00756272"/>
    <w:rsid w:val="00757544"/>
    <w:rsid w:val="007615E2"/>
    <w:rsid w:val="00763D94"/>
    <w:rsid w:val="00764D43"/>
    <w:rsid w:val="0076681A"/>
    <w:rsid w:val="007715C9"/>
    <w:rsid w:val="00771613"/>
    <w:rsid w:val="00774897"/>
    <w:rsid w:val="00774EDD"/>
    <w:rsid w:val="007757EC"/>
    <w:rsid w:val="0078129A"/>
    <w:rsid w:val="00782F4E"/>
    <w:rsid w:val="00783E89"/>
    <w:rsid w:val="007904DB"/>
    <w:rsid w:val="00793915"/>
    <w:rsid w:val="007A15B1"/>
    <w:rsid w:val="007A3989"/>
    <w:rsid w:val="007A72EF"/>
    <w:rsid w:val="007B132E"/>
    <w:rsid w:val="007C2253"/>
    <w:rsid w:val="007C5CE0"/>
    <w:rsid w:val="007C7DEE"/>
    <w:rsid w:val="007D3BA2"/>
    <w:rsid w:val="007D7AD6"/>
    <w:rsid w:val="007E163D"/>
    <w:rsid w:val="007E667A"/>
    <w:rsid w:val="007E771F"/>
    <w:rsid w:val="007F2378"/>
    <w:rsid w:val="007F28C9"/>
    <w:rsid w:val="00803587"/>
    <w:rsid w:val="00806368"/>
    <w:rsid w:val="008117E9"/>
    <w:rsid w:val="00824498"/>
    <w:rsid w:val="008321ED"/>
    <w:rsid w:val="00832C32"/>
    <w:rsid w:val="00842EA3"/>
    <w:rsid w:val="00850A63"/>
    <w:rsid w:val="0085384C"/>
    <w:rsid w:val="00856067"/>
    <w:rsid w:val="00856A31"/>
    <w:rsid w:val="0086644D"/>
    <w:rsid w:val="00867ABD"/>
    <w:rsid w:val="00867B37"/>
    <w:rsid w:val="00873081"/>
    <w:rsid w:val="008754D0"/>
    <w:rsid w:val="00877AE3"/>
    <w:rsid w:val="008855C9"/>
    <w:rsid w:val="00885EAB"/>
    <w:rsid w:val="00886456"/>
    <w:rsid w:val="008A46E1"/>
    <w:rsid w:val="008A4F43"/>
    <w:rsid w:val="008B170B"/>
    <w:rsid w:val="008B2204"/>
    <w:rsid w:val="008B2706"/>
    <w:rsid w:val="008C7465"/>
    <w:rsid w:val="008D0EE0"/>
    <w:rsid w:val="008D16D3"/>
    <w:rsid w:val="008D1B8B"/>
    <w:rsid w:val="008E6067"/>
    <w:rsid w:val="008E76DC"/>
    <w:rsid w:val="008F48EC"/>
    <w:rsid w:val="008F4A11"/>
    <w:rsid w:val="008F54E7"/>
    <w:rsid w:val="008F572A"/>
    <w:rsid w:val="0090262E"/>
    <w:rsid w:val="00903422"/>
    <w:rsid w:val="00904761"/>
    <w:rsid w:val="0090546D"/>
    <w:rsid w:val="009056AF"/>
    <w:rsid w:val="00912B55"/>
    <w:rsid w:val="00915DF9"/>
    <w:rsid w:val="009254C3"/>
    <w:rsid w:val="00925CA9"/>
    <w:rsid w:val="00932377"/>
    <w:rsid w:val="009325C2"/>
    <w:rsid w:val="00935988"/>
    <w:rsid w:val="00941893"/>
    <w:rsid w:val="00947D5A"/>
    <w:rsid w:val="009532A5"/>
    <w:rsid w:val="00956922"/>
    <w:rsid w:val="009612CF"/>
    <w:rsid w:val="009724F4"/>
    <w:rsid w:val="00973808"/>
    <w:rsid w:val="00982242"/>
    <w:rsid w:val="00984EE9"/>
    <w:rsid w:val="009867AB"/>
    <w:rsid w:val="009868E9"/>
    <w:rsid w:val="00997416"/>
    <w:rsid w:val="009B5A4E"/>
    <w:rsid w:val="009C2B65"/>
    <w:rsid w:val="009C404D"/>
    <w:rsid w:val="009D6BB0"/>
    <w:rsid w:val="009E5CFC"/>
    <w:rsid w:val="00A06E7A"/>
    <w:rsid w:val="00A079CB"/>
    <w:rsid w:val="00A11C0D"/>
    <w:rsid w:val="00A12128"/>
    <w:rsid w:val="00A137F8"/>
    <w:rsid w:val="00A20CA1"/>
    <w:rsid w:val="00A20FDB"/>
    <w:rsid w:val="00A22C98"/>
    <w:rsid w:val="00A231E2"/>
    <w:rsid w:val="00A515BC"/>
    <w:rsid w:val="00A56C3D"/>
    <w:rsid w:val="00A6070D"/>
    <w:rsid w:val="00A64912"/>
    <w:rsid w:val="00A64BA1"/>
    <w:rsid w:val="00A70A74"/>
    <w:rsid w:val="00A77E0D"/>
    <w:rsid w:val="00A931D7"/>
    <w:rsid w:val="00AA64D6"/>
    <w:rsid w:val="00AA6D8B"/>
    <w:rsid w:val="00AB0ECE"/>
    <w:rsid w:val="00AC3DB3"/>
    <w:rsid w:val="00AD2DC7"/>
    <w:rsid w:val="00AD5641"/>
    <w:rsid w:val="00AD7889"/>
    <w:rsid w:val="00AD7AC2"/>
    <w:rsid w:val="00AD7DCC"/>
    <w:rsid w:val="00AE4281"/>
    <w:rsid w:val="00AE67D2"/>
    <w:rsid w:val="00AF021B"/>
    <w:rsid w:val="00AF06CF"/>
    <w:rsid w:val="00B05CF4"/>
    <w:rsid w:val="00B07CDB"/>
    <w:rsid w:val="00B166C8"/>
    <w:rsid w:val="00B16A31"/>
    <w:rsid w:val="00B177FE"/>
    <w:rsid w:val="00B17DFD"/>
    <w:rsid w:val="00B23EE0"/>
    <w:rsid w:val="00B24368"/>
    <w:rsid w:val="00B25E8D"/>
    <w:rsid w:val="00B27602"/>
    <w:rsid w:val="00B308FE"/>
    <w:rsid w:val="00B33709"/>
    <w:rsid w:val="00B33B3C"/>
    <w:rsid w:val="00B33F5C"/>
    <w:rsid w:val="00B42428"/>
    <w:rsid w:val="00B50826"/>
    <w:rsid w:val="00B50ADC"/>
    <w:rsid w:val="00B527C0"/>
    <w:rsid w:val="00B566B1"/>
    <w:rsid w:val="00B63834"/>
    <w:rsid w:val="00B664A3"/>
    <w:rsid w:val="00B72734"/>
    <w:rsid w:val="00B72A5E"/>
    <w:rsid w:val="00B80199"/>
    <w:rsid w:val="00B83204"/>
    <w:rsid w:val="00B833B0"/>
    <w:rsid w:val="00B846A0"/>
    <w:rsid w:val="00B85BC8"/>
    <w:rsid w:val="00B90372"/>
    <w:rsid w:val="00B90B8D"/>
    <w:rsid w:val="00B92A80"/>
    <w:rsid w:val="00B933A7"/>
    <w:rsid w:val="00BA220B"/>
    <w:rsid w:val="00BA3A57"/>
    <w:rsid w:val="00BA691F"/>
    <w:rsid w:val="00BB4E1A"/>
    <w:rsid w:val="00BB78C9"/>
    <w:rsid w:val="00BC015E"/>
    <w:rsid w:val="00BC76AC"/>
    <w:rsid w:val="00BD0ECB"/>
    <w:rsid w:val="00BD3334"/>
    <w:rsid w:val="00BD36A0"/>
    <w:rsid w:val="00BD3F66"/>
    <w:rsid w:val="00BD5C93"/>
    <w:rsid w:val="00BE2155"/>
    <w:rsid w:val="00BE2213"/>
    <w:rsid w:val="00BE6EDA"/>
    <w:rsid w:val="00BE719A"/>
    <w:rsid w:val="00BE720A"/>
    <w:rsid w:val="00BF0D73"/>
    <w:rsid w:val="00BF2465"/>
    <w:rsid w:val="00BF43B4"/>
    <w:rsid w:val="00BF50B9"/>
    <w:rsid w:val="00BF525F"/>
    <w:rsid w:val="00C01863"/>
    <w:rsid w:val="00C02B62"/>
    <w:rsid w:val="00C11D03"/>
    <w:rsid w:val="00C13C2F"/>
    <w:rsid w:val="00C25E7F"/>
    <w:rsid w:val="00C2746F"/>
    <w:rsid w:val="00C324A0"/>
    <w:rsid w:val="00C3300F"/>
    <w:rsid w:val="00C349C5"/>
    <w:rsid w:val="00C3520D"/>
    <w:rsid w:val="00C42BF8"/>
    <w:rsid w:val="00C50043"/>
    <w:rsid w:val="00C5731E"/>
    <w:rsid w:val="00C670B0"/>
    <w:rsid w:val="00C738B9"/>
    <w:rsid w:val="00C7573B"/>
    <w:rsid w:val="00C77046"/>
    <w:rsid w:val="00C813D5"/>
    <w:rsid w:val="00C93C03"/>
    <w:rsid w:val="00C96667"/>
    <w:rsid w:val="00C9794D"/>
    <w:rsid w:val="00CA2193"/>
    <w:rsid w:val="00CA61BB"/>
    <w:rsid w:val="00CA7414"/>
    <w:rsid w:val="00CB1DCB"/>
    <w:rsid w:val="00CB2C8E"/>
    <w:rsid w:val="00CB602E"/>
    <w:rsid w:val="00CC2B3F"/>
    <w:rsid w:val="00CC7039"/>
    <w:rsid w:val="00CD7B88"/>
    <w:rsid w:val="00CE051D"/>
    <w:rsid w:val="00CE1335"/>
    <w:rsid w:val="00CE493D"/>
    <w:rsid w:val="00CF07FA"/>
    <w:rsid w:val="00CF0BB2"/>
    <w:rsid w:val="00CF2367"/>
    <w:rsid w:val="00CF3EE8"/>
    <w:rsid w:val="00D050E6"/>
    <w:rsid w:val="00D13441"/>
    <w:rsid w:val="00D150E7"/>
    <w:rsid w:val="00D32F65"/>
    <w:rsid w:val="00D32F71"/>
    <w:rsid w:val="00D377E3"/>
    <w:rsid w:val="00D50484"/>
    <w:rsid w:val="00D507DA"/>
    <w:rsid w:val="00D527C9"/>
    <w:rsid w:val="00D52DC2"/>
    <w:rsid w:val="00D53BCC"/>
    <w:rsid w:val="00D5599D"/>
    <w:rsid w:val="00D5620B"/>
    <w:rsid w:val="00D60FC8"/>
    <w:rsid w:val="00D70DFB"/>
    <w:rsid w:val="00D71633"/>
    <w:rsid w:val="00D766DF"/>
    <w:rsid w:val="00D93DA9"/>
    <w:rsid w:val="00D94857"/>
    <w:rsid w:val="00D96383"/>
    <w:rsid w:val="00D97BB3"/>
    <w:rsid w:val="00DA186E"/>
    <w:rsid w:val="00DA3996"/>
    <w:rsid w:val="00DA4116"/>
    <w:rsid w:val="00DA7AC0"/>
    <w:rsid w:val="00DB15BB"/>
    <w:rsid w:val="00DB251C"/>
    <w:rsid w:val="00DB3F17"/>
    <w:rsid w:val="00DB4162"/>
    <w:rsid w:val="00DB4630"/>
    <w:rsid w:val="00DC4F88"/>
    <w:rsid w:val="00DD2B43"/>
    <w:rsid w:val="00DD31AB"/>
    <w:rsid w:val="00DD41A6"/>
    <w:rsid w:val="00DE587E"/>
    <w:rsid w:val="00DE59B7"/>
    <w:rsid w:val="00DF24DC"/>
    <w:rsid w:val="00DF5291"/>
    <w:rsid w:val="00DF6D11"/>
    <w:rsid w:val="00E05704"/>
    <w:rsid w:val="00E11E44"/>
    <w:rsid w:val="00E3270E"/>
    <w:rsid w:val="00E338EF"/>
    <w:rsid w:val="00E35C4E"/>
    <w:rsid w:val="00E41DCA"/>
    <w:rsid w:val="00E544BB"/>
    <w:rsid w:val="00E55F66"/>
    <w:rsid w:val="00E64EE4"/>
    <w:rsid w:val="00E662CB"/>
    <w:rsid w:val="00E74DC7"/>
    <w:rsid w:val="00E8075A"/>
    <w:rsid w:val="00E90315"/>
    <w:rsid w:val="00E92D94"/>
    <w:rsid w:val="00E9347E"/>
    <w:rsid w:val="00E93E6F"/>
    <w:rsid w:val="00E94D5E"/>
    <w:rsid w:val="00EA7100"/>
    <w:rsid w:val="00EA7F9F"/>
    <w:rsid w:val="00EB1274"/>
    <w:rsid w:val="00EB2BC4"/>
    <w:rsid w:val="00EC7405"/>
    <w:rsid w:val="00ED21FE"/>
    <w:rsid w:val="00ED2BB6"/>
    <w:rsid w:val="00ED2BFE"/>
    <w:rsid w:val="00ED34E1"/>
    <w:rsid w:val="00ED3B8D"/>
    <w:rsid w:val="00ED46FF"/>
    <w:rsid w:val="00ED4913"/>
    <w:rsid w:val="00ED630F"/>
    <w:rsid w:val="00EF2E3A"/>
    <w:rsid w:val="00F03C06"/>
    <w:rsid w:val="00F072A7"/>
    <w:rsid w:val="00F078DC"/>
    <w:rsid w:val="00F32BA8"/>
    <w:rsid w:val="00F349F1"/>
    <w:rsid w:val="00F4350D"/>
    <w:rsid w:val="00F567F7"/>
    <w:rsid w:val="00F62036"/>
    <w:rsid w:val="00F65B52"/>
    <w:rsid w:val="00F67B67"/>
    <w:rsid w:val="00F67BCA"/>
    <w:rsid w:val="00F737EA"/>
    <w:rsid w:val="00F73BD6"/>
    <w:rsid w:val="00F83264"/>
    <w:rsid w:val="00F83989"/>
    <w:rsid w:val="00F83D85"/>
    <w:rsid w:val="00F85099"/>
    <w:rsid w:val="00F863D4"/>
    <w:rsid w:val="00F9379C"/>
    <w:rsid w:val="00F956BA"/>
    <w:rsid w:val="00F9632C"/>
    <w:rsid w:val="00F97A62"/>
    <w:rsid w:val="00FA0587"/>
    <w:rsid w:val="00FA1E52"/>
    <w:rsid w:val="00FA33FB"/>
    <w:rsid w:val="00FB3EF0"/>
    <w:rsid w:val="00FB533A"/>
    <w:rsid w:val="00FB5A69"/>
    <w:rsid w:val="00FD07DF"/>
    <w:rsid w:val="00FD775E"/>
    <w:rsid w:val="00FE4688"/>
    <w:rsid w:val="00FF1D47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."/>
  <w:listSeparator w:val=","/>
  <w14:docId w14:val="3FA36C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Quote" w:uiPriority="2" w:qFormat="1"/>
    <w:lsdException w:name="Intense Quote" w:uiPriority="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" w:qFormat="1"/>
    <w:lsdException w:name="Subtle Reference" w:uiPriority="2" w:qFormat="1"/>
    <w:lsdException w:name="Intense Reference" w:uiPriority="2" w:qFormat="1"/>
    <w:lsdException w:name="Book Title" w:uiPriority="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2"/>
    <w:semiHidden/>
    <w:rsid w:val="001D407A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uiPriority w:val="2"/>
    <w:semiHidden/>
    <w:qFormat/>
    <w:rsid w:val="00CF236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2"/>
    <w:semiHidden/>
    <w:qFormat/>
    <w:rsid w:val="00051B75"/>
    <w:pPr>
      <w:keepNext/>
      <w:keepLines/>
      <w:numPr>
        <w:numId w:val="3"/>
      </w:numPr>
      <w:spacing w:before="200" w:line="280" w:lineRule="atLeast"/>
      <w:outlineLvl w:val="1"/>
    </w:pPr>
    <w:rPr>
      <w:rFonts w:eastAsia="Times New Roman" w:cs="Arial"/>
      <w:b/>
      <w:bCs/>
      <w:iCs/>
      <w:sz w:val="24"/>
      <w:szCs w:val="28"/>
      <w:lang w:eastAsia="en-AU"/>
    </w:rPr>
  </w:style>
  <w:style w:type="paragraph" w:styleId="Heading3">
    <w:name w:val="heading 3"/>
    <w:basedOn w:val="Normal"/>
    <w:next w:val="Normal"/>
    <w:uiPriority w:val="2"/>
    <w:semiHidden/>
    <w:qFormat/>
    <w:rsid w:val="00CF236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uiPriority w:val="2"/>
    <w:semiHidden/>
    <w:qFormat/>
    <w:rsid w:val="00CF236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qFormat/>
    <w:rsid w:val="00CF236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uiPriority w:val="2"/>
    <w:semiHidden/>
    <w:qFormat/>
    <w:rsid w:val="00CF2367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uiPriority w:val="2"/>
    <w:semiHidden/>
    <w:qFormat/>
    <w:rsid w:val="00CF236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qFormat/>
    <w:rsid w:val="00CF236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uiPriority w:val="9"/>
    <w:semiHidden/>
    <w:qFormat/>
    <w:rsid w:val="00CF236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mPartNo">
    <w:name w:val="CharAmPartNo"/>
    <w:basedOn w:val="DefaultParagraphFont"/>
    <w:uiPriority w:val="2"/>
    <w:semiHidden/>
    <w:qFormat/>
    <w:rsid w:val="00D71633"/>
  </w:style>
  <w:style w:type="character" w:customStyle="1" w:styleId="CharAmPartText">
    <w:name w:val="CharAmPartText"/>
    <w:basedOn w:val="DefaultParagraphFont"/>
    <w:uiPriority w:val="2"/>
    <w:semiHidden/>
    <w:qFormat/>
    <w:rsid w:val="00D71633"/>
  </w:style>
  <w:style w:type="character" w:customStyle="1" w:styleId="CharAmSchNo">
    <w:name w:val="CharAmSchNo"/>
    <w:basedOn w:val="DefaultParagraphFont"/>
    <w:uiPriority w:val="2"/>
    <w:semiHidden/>
    <w:qFormat/>
    <w:rsid w:val="00D71633"/>
  </w:style>
  <w:style w:type="character" w:customStyle="1" w:styleId="CharAmSchText">
    <w:name w:val="CharAmSchText"/>
    <w:basedOn w:val="DefaultParagraphFont"/>
    <w:uiPriority w:val="2"/>
    <w:semiHidden/>
    <w:qFormat/>
    <w:rsid w:val="00D71633"/>
  </w:style>
  <w:style w:type="character" w:customStyle="1" w:styleId="CharChapNo">
    <w:name w:val="CharChapNo"/>
    <w:basedOn w:val="DefaultParagraphFont"/>
    <w:uiPriority w:val="2"/>
    <w:semiHidden/>
    <w:qFormat/>
    <w:rsid w:val="00D71633"/>
  </w:style>
  <w:style w:type="character" w:customStyle="1" w:styleId="CharChapText">
    <w:name w:val="CharChapText"/>
    <w:basedOn w:val="DefaultParagraphFont"/>
    <w:uiPriority w:val="2"/>
    <w:semiHidden/>
    <w:qFormat/>
    <w:rsid w:val="00D71633"/>
  </w:style>
  <w:style w:type="paragraph" w:customStyle="1" w:styleId="PlainIndent">
    <w:name w:val="Plain Indent"/>
    <w:autoRedefine/>
    <w:rsid w:val="006B3BB5"/>
    <w:pPr>
      <w:spacing w:before="180"/>
      <w:ind w:left="907"/>
    </w:pPr>
    <w:rPr>
      <w:rFonts w:eastAsia="Times New Roman"/>
      <w:sz w:val="24"/>
      <w:szCs w:val="24"/>
    </w:rPr>
  </w:style>
  <w:style w:type="paragraph" w:styleId="Header">
    <w:name w:val="header"/>
    <w:basedOn w:val="Normal"/>
    <w:uiPriority w:val="2"/>
    <w:semiHidden/>
    <w:rsid w:val="00D7163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paragraph" w:customStyle="1" w:styleId="paragraph">
    <w:name w:val="paragraph"/>
    <w:aliases w:val="a"/>
    <w:basedOn w:val="Normal"/>
    <w:link w:val="paragraphChar"/>
    <w:uiPriority w:val="2"/>
    <w:semiHidden/>
    <w:rsid w:val="00D71633"/>
    <w:pPr>
      <w:tabs>
        <w:tab w:val="right" w:pos="1531"/>
      </w:tabs>
      <w:spacing w:before="40" w:line="240" w:lineRule="auto"/>
      <w:ind w:left="1644" w:hanging="1644"/>
    </w:pPr>
    <w:rPr>
      <w:rFonts w:eastAsia="Times New Roman"/>
      <w:lang w:eastAsia="en-AU"/>
    </w:rPr>
  </w:style>
  <w:style w:type="paragraph" w:styleId="TOC1">
    <w:name w:val="toc 1"/>
    <w:basedOn w:val="Normal"/>
    <w:next w:val="Normal"/>
    <w:autoRedefine/>
    <w:uiPriority w:val="39"/>
    <w:rsid w:val="00D71633"/>
    <w:pPr>
      <w:keepNext/>
      <w:keepLines/>
      <w:tabs>
        <w:tab w:val="left" w:leader="dot" w:pos="7938"/>
      </w:tabs>
      <w:spacing w:before="120" w:line="240" w:lineRule="auto"/>
      <w:ind w:left="1134" w:right="567" w:hanging="567"/>
    </w:pPr>
    <w:rPr>
      <w:rFonts w:eastAsia="Times New Roman"/>
      <w:kern w:val="28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rsid w:val="00D71633"/>
    <w:pPr>
      <w:keepNext/>
      <w:keepLines/>
      <w:tabs>
        <w:tab w:val="right" w:pos="7938"/>
      </w:tabs>
      <w:spacing w:before="120" w:line="240" w:lineRule="auto"/>
      <w:ind w:left="1134" w:right="567" w:hanging="567"/>
    </w:pPr>
    <w:rPr>
      <w:rFonts w:eastAsia="Times New Roman"/>
      <w:kern w:val="28"/>
      <w:sz w:val="18"/>
      <w:lang w:eastAsia="en-AU"/>
    </w:rPr>
  </w:style>
  <w:style w:type="paragraph" w:styleId="TOC3">
    <w:name w:val="toc 3"/>
    <w:basedOn w:val="Normal"/>
    <w:next w:val="Normal"/>
    <w:uiPriority w:val="2"/>
    <w:semiHidden/>
    <w:rsid w:val="00D716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2"/>
    <w:semiHidden/>
    <w:rsid w:val="00D716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rsid w:val="00D71633"/>
    <w:pPr>
      <w:keepLines/>
      <w:tabs>
        <w:tab w:val="right" w:leader="dot" w:pos="8051"/>
      </w:tabs>
      <w:spacing w:before="120" w:line="240" w:lineRule="auto"/>
    </w:pPr>
    <w:rPr>
      <w:rFonts w:eastAsia="Times New Roman"/>
      <w:b/>
      <w:kern w:val="28"/>
      <w:lang w:eastAsia="en-AU"/>
    </w:rPr>
  </w:style>
  <w:style w:type="paragraph" w:styleId="TOC7">
    <w:name w:val="toc 7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2"/>
    <w:semiHidden/>
    <w:rsid w:val="00D716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uiPriority w:val="2"/>
    <w:semiHidden/>
    <w:rsid w:val="00FA33FB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styleId="LineNumber">
    <w:name w:val="line number"/>
    <w:uiPriority w:val="99"/>
    <w:semiHidden/>
    <w:rsid w:val="00FA33FB"/>
    <w:rPr>
      <w:sz w:val="16"/>
    </w:rPr>
  </w:style>
  <w:style w:type="paragraph" w:styleId="BalloonText">
    <w:name w:val="Balloon Text"/>
    <w:basedOn w:val="Normal"/>
    <w:uiPriority w:val="99"/>
    <w:semiHidden/>
    <w:rsid w:val="00FA33FB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Start">
    <w:name w:val="SignCoverPageStart"/>
    <w:basedOn w:val="Normal"/>
    <w:next w:val="Normal"/>
    <w:uiPriority w:val="2"/>
    <w:semiHidden/>
    <w:rsid w:val="00D71633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paragraph" w:customStyle="1" w:styleId="NOTE">
    <w:name w:val="NOTE"/>
    <w:rsid w:val="00EB2BC4"/>
    <w:pPr>
      <w:spacing w:before="122"/>
      <w:ind w:left="1928" w:hanging="454"/>
    </w:pPr>
    <w:rPr>
      <w:rFonts w:eastAsia="Times New Roman"/>
      <w:sz w:val="18"/>
    </w:rPr>
  </w:style>
  <w:style w:type="paragraph" w:customStyle="1" w:styleId="ItalicIndent">
    <w:name w:val="Italic Indent"/>
    <w:basedOn w:val="Normal"/>
    <w:qFormat/>
    <w:rsid w:val="007A15B1"/>
    <w:pPr>
      <w:spacing w:before="200"/>
      <w:ind w:left="1418"/>
    </w:pPr>
    <w:rPr>
      <w:i/>
      <w:color w:val="000000"/>
    </w:rPr>
  </w:style>
  <w:style w:type="paragraph" w:customStyle="1" w:styleId="LV1">
    <w:name w:val="LV 1"/>
    <w:autoRedefine/>
    <w:qFormat/>
    <w:rsid w:val="0069220C"/>
    <w:pPr>
      <w:numPr>
        <w:numId w:val="4"/>
      </w:numPr>
      <w:spacing w:before="200" w:line="280" w:lineRule="atLeast"/>
      <w:outlineLvl w:val="1"/>
    </w:pPr>
    <w:rPr>
      <w:b/>
      <w:sz w:val="24"/>
      <w:szCs w:val="24"/>
      <w:lang w:eastAsia="en-US"/>
    </w:rPr>
  </w:style>
  <w:style w:type="paragraph" w:customStyle="1" w:styleId="LV2">
    <w:name w:val="LV 2"/>
    <w:basedOn w:val="PlainIndent"/>
    <w:autoRedefine/>
    <w:qFormat/>
    <w:rsid w:val="002717B2"/>
    <w:pPr>
      <w:numPr>
        <w:ilvl w:val="1"/>
        <w:numId w:val="4"/>
      </w:numPr>
    </w:pPr>
  </w:style>
  <w:style w:type="paragraph" w:customStyle="1" w:styleId="LV3">
    <w:name w:val="LV 3"/>
    <w:basedOn w:val="PlainIndent"/>
    <w:autoRedefine/>
    <w:qFormat/>
    <w:rsid w:val="00AE4281"/>
    <w:pPr>
      <w:numPr>
        <w:ilvl w:val="2"/>
        <w:numId w:val="22"/>
      </w:numPr>
      <w:ind w:left="601" w:hanging="601"/>
      <w:contextualSpacing/>
    </w:pPr>
  </w:style>
  <w:style w:type="paragraph" w:customStyle="1" w:styleId="LV4">
    <w:name w:val="LV 4"/>
    <w:basedOn w:val="PlainIndent"/>
    <w:autoRedefine/>
    <w:qFormat/>
    <w:rsid w:val="00FB533A"/>
    <w:pPr>
      <w:numPr>
        <w:ilvl w:val="3"/>
        <w:numId w:val="4"/>
      </w:numPr>
      <w:contextualSpacing/>
    </w:pPr>
  </w:style>
  <w:style w:type="paragraph" w:customStyle="1" w:styleId="LV5">
    <w:name w:val="LV 5"/>
    <w:basedOn w:val="PlainIndent"/>
    <w:autoRedefine/>
    <w:qFormat/>
    <w:rsid w:val="00FB533A"/>
    <w:pPr>
      <w:numPr>
        <w:ilvl w:val="4"/>
        <w:numId w:val="4"/>
      </w:numPr>
      <w:contextualSpacing/>
    </w:pPr>
  </w:style>
  <w:style w:type="paragraph" w:customStyle="1" w:styleId="SH1">
    <w:name w:val="SH 1"/>
    <w:basedOn w:val="Normal"/>
    <w:autoRedefine/>
    <w:qFormat/>
    <w:rsid w:val="00C96667"/>
    <w:pPr>
      <w:numPr>
        <w:numId w:val="5"/>
      </w:numPr>
      <w:spacing w:before="200" w:line="280" w:lineRule="atLeast"/>
      <w:outlineLvl w:val="1"/>
    </w:pPr>
    <w:rPr>
      <w:b/>
      <w:sz w:val="24"/>
    </w:rPr>
  </w:style>
  <w:style w:type="paragraph" w:customStyle="1" w:styleId="SH2">
    <w:name w:val="SH 2"/>
    <w:basedOn w:val="PlainIndent"/>
    <w:autoRedefine/>
    <w:qFormat/>
    <w:rsid w:val="00516768"/>
    <w:pPr>
      <w:numPr>
        <w:ilvl w:val="1"/>
        <w:numId w:val="5"/>
      </w:numPr>
    </w:pPr>
  </w:style>
  <w:style w:type="paragraph" w:customStyle="1" w:styleId="SH3">
    <w:name w:val="SH 3"/>
    <w:link w:val="SH3Char"/>
    <w:autoRedefine/>
    <w:qFormat/>
    <w:rsid w:val="009C404D"/>
    <w:pPr>
      <w:numPr>
        <w:ilvl w:val="2"/>
        <w:numId w:val="5"/>
      </w:numPr>
      <w:spacing w:before="100"/>
      <w:ind w:left="907" w:hanging="907"/>
    </w:pPr>
    <w:rPr>
      <w:rFonts w:eastAsia="Times New Roman"/>
      <w:sz w:val="24"/>
      <w:szCs w:val="24"/>
    </w:rPr>
  </w:style>
  <w:style w:type="paragraph" w:customStyle="1" w:styleId="SH4">
    <w:name w:val="SH 4"/>
    <w:autoRedefine/>
    <w:qFormat/>
    <w:rsid w:val="00DD2B43"/>
    <w:pPr>
      <w:numPr>
        <w:ilvl w:val="3"/>
        <w:numId w:val="5"/>
      </w:numPr>
      <w:spacing w:before="100"/>
      <w:contextualSpacing/>
    </w:pPr>
    <w:rPr>
      <w:rFonts w:eastAsia="Times New Roman"/>
      <w:sz w:val="24"/>
      <w:szCs w:val="24"/>
    </w:rPr>
  </w:style>
  <w:style w:type="paragraph" w:customStyle="1" w:styleId="SH5">
    <w:name w:val="SH 5"/>
    <w:basedOn w:val="Normal"/>
    <w:autoRedefine/>
    <w:qFormat/>
    <w:rsid w:val="00516768"/>
    <w:pPr>
      <w:numPr>
        <w:ilvl w:val="4"/>
        <w:numId w:val="5"/>
      </w:numPr>
      <w:tabs>
        <w:tab w:val="right" w:pos="709"/>
      </w:tabs>
      <w:spacing w:before="40"/>
      <w:contextualSpacing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uiPriority w:val="2"/>
    <w:semiHidden/>
    <w:rsid w:val="00956922"/>
    <w:rPr>
      <w:rFonts w:eastAsia="Times New Roman"/>
      <w:sz w:val="22"/>
    </w:rPr>
  </w:style>
  <w:style w:type="paragraph" w:customStyle="1" w:styleId="Plain">
    <w:name w:val="Plain"/>
    <w:autoRedefine/>
    <w:uiPriority w:val="2"/>
    <w:qFormat/>
    <w:rsid w:val="00764D43"/>
    <w:pPr>
      <w:tabs>
        <w:tab w:val="left" w:pos="567"/>
      </w:tabs>
    </w:pPr>
    <w:rPr>
      <w:rFonts w:eastAsia="Times New Roman"/>
      <w:sz w:val="24"/>
      <w:szCs w:val="24"/>
    </w:rPr>
  </w:style>
  <w:style w:type="paragraph" w:customStyle="1" w:styleId="Plainheader">
    <w:name w:val="Plain header"/>
    <w:autoRedefine/>
    <w:uiPriority w:val="2"/>
    <w:qFormat/>
    <w:rsid w:val="006647B7"/>
    <w:pPr>
      <w:spacing w:before="120" w:after="120" w:line="280" w:lineRule="atLeast"/>
      <w:jc w:val="center"/>
      <w:outlineLvl w:val="0"/>
    </w:pPr>
    <w:rPr>
      <w:b/>
      <w:color w:val="000000"/>
      <w:sz w:val="40"/>
      <w:lang w:eastAsia="en-US"/>
    </w:rPr>
  </w:style>
  <w:style w:type="paragraph" w:customStyle="1" w:styleId="NOTEScheduleonly">
    <w:name w:val="NOTE (Schedule only)"/>
    <w:uiPriority w:val="2"/>
    <w:qFormat/>
    <w:rsid w:val="00DD2B43"/>
    <w:rPr>
      <w:rFonts w:eastAsia="Times New Roman"/>
      <w:sz w:val="18"/>
    </w:rPr>
  </w:style>
  <w:style w:type="paragraph" w:customStyle="1" w:styleId="SHHeader">
    <w:name w:val="SH Header"/>
    <w:autoRedefine/>
    <w:uiPriority w:val="2"/>
    <w:qFormat/>
    <w:rsid w:val="002A3436"/>
    <w:rPr>
      <w:b/>
      <w:color w:val="000000"/>
      <w:sz w:val="40"/>
      <w:lang w:eastAsia="en-US"/>
    </w:rPr>
  </w:style>
  <w:style w:type="paragraph" w:customStyle="1" w:styleId="SH3nospace">
    <w:name w:val="SH 3 (no space)"/>
    <w:basedOn w:val="SH3"/>
    <w:link w:val="SH3nospaceChar"/>
    <w:uiPriority w:val="2"/>
    <w:qFormat/>
    <w:rsid w:val="00024911"/>
    <w:pPr>
      <w:spacing w:before="0"/>
      <w:contextualSpacing/>
    </w:pPr>
  </w:style>
  <w:style w:type="character" w:customStyle="1" w:styleId="SH3Char">
    <w:name w:val="SH 3 Char"/>
    <w:basedOn w:val="DefaultParagraphFont"/>
    <w:link w:val="SH3"/>
    <w:rsid w:val="00024911"/>
    <w:rPr>
      <w:rFonts w:eastAsia="Times New Roman"/>
      <w:sz w:val="24"/>
      <w:szCs w:val="24"/>
    </w:rPr>
  </w:style>
  <w:style w:type="character" w:customStyle="1" w:styleId="SH3nospaceChar">
    <w:name w:val="SH 3 (no space) Char"/>
    <w:basedOn w:val="SH3Char"/>
    <w:link w:val="SH3nospace"/>
    <w:uiPriority w:val="2"/>
    <w:rsid w:val="00024911"/>
    <w:rPr>
      <w:rFonts w:eastAsia="Times New Roman"/>
      <w:sz w:val="24"/>
      <w:szCs w:val="24"/>
    </w:rPr>
  </w:style>
  <w:style w:type="paragraph" w:customStyle="1" w:styleId="LVtext">
    <w:name w:val="LV text"/>
    <w:uiPriority w:val="2"/>
    <w:rsid w:val="00C670B0"/>
    <w:pPr>
      <w:spacing w:before="180"/>
      <w:ind w:left="907"/>
    </w:pPr>
    <w:rPr>
      <w:rFonts w:eastAsia="Times New Roman"/>
      <w:i/>
      <w:sz w:val="24"/>
      <w:szCs w:val="24"/>
    </w:rPr>
  </w:style>
  <w:style w:type="character" w:customStyle="1" w:styleId="tgc">
    <w:name w:val="_tgc"/>
    <w:rsid w:val="00B33F5C"/>
  </w:style>
  <w:style w:type="paragraph" w:styleId="ListParagraph">
    <w:name w:val="List Paragraph"/>
    <w:basedOn w:val="Normal"/>
    <w:uiPriority w:val="2"/>
    <w:qFormat/>
    <w:rsid w:val="00AE428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176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761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761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76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761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482</Words>
  <Characters>2754</Characters>
  <Application>Microsoft Office Word</Application>
  <DocSecurity>0</DocSecurity>
  <PresentationFormat/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2022-06-15T03:03:00Z</dcterms:created>
  <dcterms:modified xsi:type="dcterms:W3CDTF">2022-06-27T23:19:00Z</dcterms:modified>
  <cp:category/>
  <cp:contentStatus/>
  <dc:language/>
  <cp:version/>
</cp:coreProperties>
</file>