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CD" w:rsidRPr="00F04F26" w:rsidRDefault="00745B15" w:rsidP="00A220CD">
      <w:pPr>
        <w:pStyle w:val="Heading8"/>
        <w:ind w:hanging="5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20CD" w:rsidRPr="00F04F26">
        <w:rPr>
          <w:rFonts w:ascii="Times New Roman" w:hAnsi="Times New Roman"/>
          <w:noProof/>
          <w:sz w:val="24"/>
          <w:szCs w:val="24"/>
          <w:lang w:val="en-AU"/>
        </w:rPr>
        <w:drawing>
          <wp:inline distT="0" distB="0" distL="0" distR="0" wp14:anchorId="30DCF89E" wp14:editId="283A8311">
            <wp:extent cx="1704975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CD" w:rsidRPr="00536962" w:rsidRDefault="00A220CD" w:rsidP="00A220CD">
      <w:pPr>
        <w:pStyle w:val="Heading1"/>
        <w:tabs>
          <w:tab w:val="left" w:pos="-142"/>
        </w:tabs>
        <w:rPr>
          <w:rFonts w:ascii="Times New Roman" w:hAnsi="Times New Roman"/>
          <w:b w:val="0"/>
          <w:sz w:val="24"/>
          <w:szCs w:val="24"/>
        </w:rPr>
      </w:pPr>
    </w:p>
    <w:p w:rsidR="00A220CD" w:rsidRPr="00DA41A1" w:rsidRDefault="00A220CD" w:rsidP="00A220CD">
      <w:pPr>
        <w:pStyle w:val="Heading1"/>
        <w:tabs>
          <w:tab w:val="left" w:pos="-142"/>
        </w:tabs>
        <w:rPr>
          <w:rFonts w:ascii="Times New Roman" w:hAnsi="Times New Roman"/>
          <w:color w:val="000000"/>
          <w:sz w:val="40"/>
          <w:szCs w:val="40"/>
        </w:rPr>
      </w:pPr>
      <w:r w:rsidRPr="00DA41A1">
        <w:rPr>
          <w:rFonts w:ascii="Times New Roman" w:hAnsi="Times New Roman"/>
          <w:color w:val="000000"/>
          <w:sz w:val="40"/>
          <w:szCs w:val="40"/>
        </w:rPr>
        <w:t>Veterans’ Affairs (</w:t>
      </w:r>
      <w:r w:rsidR="00FF6EDE" w:rsidRPr="00DA41A1">
        <w:rPr>
          <w:rFonts w:ascii="Times New Roman" w:hAnsi="Times New Roman"/>
          <w:color w:val="000000"/>
          <w:sz w:val="40"/>
          <w:szCs w:val="40"/>
        </w:rPr>
        <w:t xml:space="preserve">Treatment Principles - </w:t>
      </w:r>
      <w:r w:rsidR="00973273" w:rsidRPr="00DA41A1">
        <w:rPr>
          <w:rFonts w:ascii="Times New Roman" w:hAnsi="Times New Roman"/>
          <w:color w:val="000000"/>
          <w:sz w:val="40"/>
          <w:szCs w:val="40"/>
        </w:rPr>
        <w:t>Extend Eligibility for Treatment by Allied Health Providers for Entitled Persons Receiving Residential Care</w:t>
      </w:r>
      <w:r w:rsidR="00B91E67" w:rsidRPr="00DA41A1">
        <w:rPr>
          <w:rFonts w:ascii="Times New Roman" w:hAnsi="Times New Roman"/>
          <w:color w:val="000000"/>
          <w:sz w:val="40"/>
          <w:szCs w:val="40"/>
        </w:rPr>
        <w:t xml:space="preserve">) </w:t>
      </w:r>
      <w:r w:rsidR="00142733" w:rsidRPr="00DA41A1">
        <w:rPr>
          <w:rFonts w:ascii="Times New Roman" w:hAnsi="Times New Roman"/>
          <w:color w:val="000000"/>
          <w:sz w:val="40"/>
          <w:szCs w:val="40"/>
        </w:rPr>
        <w:t xml:space="preserve">Amendment </w:t>
      </w:r>
      <w:r w:rsidRPr="00DA41A1">
        <w:rPr>
          <w:rFonts w:ascii="Times New Roman" w:hAnsi="Times New Roman"/>
          <w:color w:val="000000"/>
          <w:sz w:val="40"/>
          <w:szCs w:val="40"/>
        </w:rPr>
        <w:t>Determination 202</w:t>
      </w:r>
      <w:r w:rsidR="00840E92" w:rsidRPr="00DA41A1">
        <w:rPr>
          <w:rFonts w:ascii="Times New Roman" w:hAnsi="Times New Roman"/>
          <w:color w:val="000000"/>
          <w:sz w:val="40"/>
          <w:szCs w:val="40"/>
        </w:rPr>
        <w:t>2</w:t>
      </w:r>
    </w:p>
    <w:p w:rsidR="00A220CD" w:rsidRPr="00B84709" w:rsidRDefault="00A220CD" w:rsidP="00A220CD"/>
    <w:p w:rsidR="00A220CD" w:rsidRPr="00B84709" w:rsidRDefault="00A220CD" w:rsidP="00A220CD">
      <w:pPr>
        <w:pStyle w:val="FootnoteText"/>
        <w:tabs>
          <w:tab w:val="clear" w:pos="426"/>
        </w:tabs>
        <w:rPr>
          <w:sz w:val="22"/>
          <w:szCs w:val="22"/>
          <w:u w:val="single"/>
        </w:rPr>
      </w:pPr>
      <w:r w:rsidRPr="008C08F8">
        <w:rPr>
          <w:sz w:val="22"/>
          <w:szCs w:val="22"/>
          <w:u w:val="single"/>
        </w:rPr>
        <w:t>Instrument 202</w:t>
      </w:r>
      <w:r w:rsidR="00840E92">
        <w:rPr>
          <w:sz w:val="22"/>
          <w:szCs w:val="22"/>
          <w:u w:val="single"/>
        </w:rPr>
        <w:t>2</w:t>
      </w:r>
      <w:r w:rsidRPr="008C08F8">
        <w:rPr>
          <w:sz w:val="22"/>
          <w:szCs w:val="22"/>
          <w:u w:val="single"/>
        </w:rPr>
        <w:t xml:space="preserve"> </w:t>
      </w:r>
      <w:r w:rsidRPr="00930E3E">
        <w:rPr>
          <w:sz w:val="22"/>
          <w:szCs w:val="22"/>
          <w:u w:val="single"/>
        </w:rPr>
        <w:t>No.R</w:t>
      </w:r>
      <w:r w:rsidR="00FF6EDE" w:rsidRPr="00930E3E">
        <w:rPr>
          <w:sz w:val="22"/>
          <w:szCs w:val="22"/>
          <w:u w:val="single"/>
        </w:rPr>
        <w:t>29</w:t>
      </w:r>
      <w:r w:rsidRPr="00930E3E">
        <w:rPr>
          <w:sz w:val="22"/>
          <w:szCs w:val="22"/>
          <w:u w:val="single"/>
        </w:rPr>
        <w:t>/MRCC</w:t>
      </w:r>
      <w:r w:rsidR="00FF6EDE" w:rsidRPr="00930E3E">
        <w:rPr>
          <w:sz w:val="22"/>
          <w:szCs w:val="22"/>
          <w:u w:val="single"/>
        </w:rPr>
        <w:t>29</w:t>
      </w:r>
      <w:r w:rsidRPr="00B84709">
        <w:rPr>
          <w:sz w:val="22"/>
          <w:szCs w:val="22"/>
          <w:u w:val="single"/>
        </w:rPr>
        <w:t xml:space="preserve">  </w:t>
      </w:r>
    </w:p>
    <w:p w:rsidR="00A220CD" w:rsidRPr="00F04F26" w:rsidRDefault="00A220CD" w:rsidP="00A220CD">
      <w:pPr>
        <w:rPr>
          <w:sz w:val="24"/>
          <w:szCs w:val="24"/>
        </w:rPr>
      </w:pPr>
    </w:p>
    <w:p w:rsidR="00A220CD" w:rsidRPr="00F04F26" w:rsidRDefault="00A220CD" w:rsidP="00A220CD">
      <w:pPr>
        <w:rPr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220CD" w:rsidRPr="00F04F26" w:rsidTr="001977A5">
        <w:tc>
          <w:tcPr>
            <w:tcW w:w="8522" w:type="dxa"/>
            <w:shd w:val="clear" w:color="auto" w:fill="auto"/>
          </w:tcPr>
          <w:p w:rsidR="00A220CD" w:rsidRPr="00F04F26" w:rsidRDefault="00A220CD" w:rsidP="001977A5">
            <w:pPr>
              <w:pStyle w:val="Firstpara"/>
              <w:spacing w:before="0" w:after="0"/>
              <w:rPr>
                <w:szCs w:val="24"/>
              </w:rPr>
            </w:pPr>
          </w:p>
          <w:p w:rsidR="00C860F8" w:rsidRDefault="00A220CD" w:rsidP="001977A5">
            <w:pPr>
              <w:pStyle w:val="Firstpara"/>
              <w:spacing w:before="0" w:after="0"/>
              <w:rPr>
                <w:szCs w:val="24"/>
              </w:rPr>
            </w:pPr>
            <w:r w:rsidRPr="009C0E98">
              <w:rPr>
                <w:szCs w:val="24"/>
              </w:rPr>
              <w:t xml:space="preserve">I, </w:t>
            </w:r>
            <w:r w:rsidR="00B91E67">
              <w:rPr>
                <w:szCs w:val="24"/>
              </w:rPr>
              <w:t>Vicki Rundle</w:t>
            </w:r>
            <w:r w:rsidRPr="009C0E98">
              <w:rPr>
                <w:szCs w:val="24"/>
              </w:rPr>
              <w:t>, as delegate of the Minister for V</w:t>
            </w:r>
            <w:bookmarkStart w:id="0" w:name="BK_S1P1L13C51"/>
            <w:bookmarkStart w:id="1" w:name="BK_S1P1L8C53"/>
            <w:bookmarkEnd w:id="0"/>
            <w:bookmarkEnd w:id="1"/>
            <w:r w:rsidRPr="009C0E98">
              <w:rPr>
                <w:szCs w:val="24"/>
              </w:rPr>
              <w:t>eterans’ Affairs</w:t>
            </w:r>
            <w:bookmarkStart w:id="2" w:name="BK_S1P1L13C68"/>
            <w:bookmarkStart w:id="3" w:name="BK_S1P1L8C70"/>
            <w:bookmarkEnd w:id="2"/>
            <w:bookmarkEnd w:id="3"/>
            <w:r w:rsidRPr="009C0E98">
              <w:rPr>
                <w:szCs w:val="24"/>
              </w:rPr>
              <w:t>, approve</w:t>
            </w:r>
            <w:r w:rsidR="00C860F8">
              <w:rPr>
                <w:szCs w:val="24"/>
              </w:rPr>
              <w:t>:</w:t>
            </w:r>
          </w:p>
          <w:p w:rsidR="00C860F8" w:rsidRDefault="00C860F8" w:rsidP="001977A5">
            <w:pPr>
              <w:pStyle w:val="Firstpara"/>
              <w:spacing w:before="0" w:after="0"/>
              <w:rPr>
                <w:szCs w:val="24"/>
              </w:rPr>
            </w:pPr>
          </w:p>
          <w:p w:rsidR="00C860F8" w:rsidRDefault="00A220CD" w:rsidP="00C860F8">
            <w:pPr>
              <w:pStyle w:val="Firstpara"/>
              <w:numPr>
                <w:ilvl w:val="0"/>
                <w:numId w:val="1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for the purposes of subsection </w:t>
            </w:r>
            <w:r w:rsidRPr="00F04F26">
              <w:rPr>
                <w:szCs w:val="24"/>
              </w:rPr>
              <w:t>90</w:t>
            </w:r>
            <w:r>
              <w:rPr>
                <w:szCs w:val="24"/>
              </w:rPr>
              <w:t>(6)</w:t>
            </w:r>
            <w:r w:rsidRPr="00F04F26">
              <w:rPr>
                <w:szCs w:val="24"/>
              </w:rPr>
              <w:t xml:space="preserve"> of the </w:t>
            </w:r>
            <w:r w:rsidRPr="00F04F26">
              <w:rPr>
                <w:i/>
                <w:szCs w:val="24"/>
              </w:rPr>
              <w:t>Veterans’ Entitlements Act 1986</w:t>
            </w:r>
            <w:r>
              <w:rPr>
                <w:i/>
                <w:szCs w:val="24"/>
              </w:rPr>
              <w:t xml:space="preserve"> </w:t>
            </w:r>
            <w:r w:rsidR="00C860F8">
              <w:rPr>
                <w:i/>
                <w:szCs w:val="24"/>
              </w:rPr>
              <w:t xml:space="preserve">— </w:t>
            </w:r>
            <w:r w:rsidR="00C860F8" w:rsidRPr="00C860F8">
              <w:rPr>
                <w:szCs w:val="24"/>
              </w:rPr>
              <w:t>the variations by the Repatriation Commission of the</w:t>
            </w:r>
            <w:r w:rsidR="00C860F8">
              <w:rPr>
                <w:i/>
                <w:szCs w:val="24"/>
              </w:rPr>
              <w:t xml:space="preserve"> Treatment Principles </w:t>
            </w:r>
            <w:r w:rsidR="00C860F8" w:rsidRPr="00C860F8">
              <w:rPr>
                <w:szCs w:val="24"/>
              </w:rPr>
              <w:t>in the following determination;</w:t>
            </w:r>
            <w:r w:rsidR="00C860F8">
              <w:rPr>
                <w:i/>
                <w:szCs w:val="24"/>
              </w:rPr>
              <w:t xml:space="preserve"> </w:t>
            </w:r>
            <w:r w:rsidRPr="005518D7">
              <w:rPr>
                <w:szCs w:val="24"/>
              </w:rPr>
              <w:t>and</w:t>
            </w:r>
          </w:p>
          <w:p w:rsidR="00A220CD" w:rsidRPr="00C860F8" w:rsidRDefault="00C860F8" w:rsidP="00C860F8">
            <w:pPr>
              <w:pStyle w:val="Firstpara"/>
              <w:numPr>
                <w:ilvl w:val="0"/>
                <w:numId w:val="1"/>
              </w:numPr>
              <w:spacing w:before="0" w:after="0"/>
              <w:rPr>
                <w:szCs w:val="24"/>
              </w:rPr>
            </w:pPr>
            <w:proofErr w:type="gramStart"/>
            <w:r>
              <w:rPr>
                <w:szCs w:val="24"/>
              </w:rPr>
              <w:t>for</w:t>
            </w:r>
            <w:proofErr w:type="gramEnd"/>
            <w:r>
              <w:rPr>
                <w:szCs w:val="24"/>
              </w:rPr>
              <w:t xml:space="preserve"> the purposes of </w:t>
            </w:r>
            <w:r w:rsidR="00A220CD" w:rsidRPr="005518D7">
              <w:rPr>
                <w:szCs w:val="24"/>
              </w:rPr>
              <w:t xml:space="preserve"> subsection 286(6) of the</w:t>
            </w:r>
            <w:r w:rsidR="00A220CD">
              <w:rPr>
                <w:i/>
                <w:szCs w:val="24"/>
              </w:rPr>
              <w:t xml:space="preserve"> </w:t>
            </w:r>
            <w:r w:rsidR="00A220CD" w:rsidRPr="005518D7">
              <w:rPr>
                <w:i/>
                <w:szCs w:val="24"/>
              </w:rPr>
              <w:t>Military Rehabilitation and Compensation Act 2004</w:t>
            </w:r>
            <w:r w:rsidR="00A220CD">
              <w:rPr>
                <w:i/>
                <w:szCs w:val="24"/>
              </w:rPr>
              <w:t xml:space="preserve">  </w:t>
            </w:r>
            <w:r w:rsidR="00A220CD" w:rsidRPr="00F04F26">
              <w:rPr>
                <w:szCs w:val="24"/>
              </w:rPr>
              <w:t xml:space="preserve">— the </w:t>
            </w:r>
            <w:r>
              <w:rPr>
                <w:szCs w:val="24"/>
              </w:rPr>
              <w:t>variations by</w:t>
            </w:r>
            <w:r w:rsidR="00A220CD">
              <w:rPr>
                <w:szCs w:val="24"/>
              </w:rPr>
              <w:t xml:space="preserve"> the </w:t>
            </w:r>
            <w:r w:rsidR="00A220CD" w:rsidRPr="005518D7">
              <w:rPr>
                <w:szCs w:val="24"/>
              </w:rPr>
              <w:t xml:space="preserve">Military Rehabilitation and Compensation Commission </w:t>
            </w:r>
            <w:r w:rsidR="00A220CD" w:rsidRPr="00F04F26">
              <w:rPr>
                <w:szCs w:val="24"/>
              </w:rPr>
              <w:t xml:space="preserve">of the </w:t>
            </w:r>
            <w:r>
              <w:rPr>
                <w:i/>
                <w:szCs w:val="24"/>
              </w:rPr>
              <w:t xml:space="preserve">MRCA </w:t>
            </w:r>
            <w:r w:rsidR="00A220CD" w:rsidRPr="005518D7">
              <w:rPr>
                <w:i/>
                <w:szCs w:val="24"/>
              </w:rPr>
              <w:t>Treatment Principles</w:t>
            </w:r>
            <w:r>
              <w:rPr>
                <w:i/>
                <w:szCs w:val="24"/>
              </w:rPr>
              <w:t xml:space="preserve"> </w:t>
            </w:r>
            <w:r w:rsidRPr="00C860F8">
              <w:rPr>
                <w:szCs w:val="24"/>
              </w:rPr>
              <w:t>in the following d</w:t>
            </w:r>
            <w:r w:rsidR="00A220CD" w:rsidRPr="00C860F8">
              <w:rPr>
                <w:szCs w:val="24"/>
              </w:rPr>
              <w:t>etermination.</w:t>
            </w:r>
          </w:p>
          <w:p w:rsidR="00A220CD" w:rsidRDefault="00A220CD" w:rsidP="001977A5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rPr>
                <w:szCs w:val="24"/>
              </w:rPr>
            </w:pPr>
          </w:p>
          <w:p w:rsidR="00A220CD" w:rsidRPr="00F04F26" w:rsidRDefault="00A220CD" w:rsidP="001977A5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rPr>
                <w:szCs w:val="24"/>
              </w:rPr>
            </w:pPr>
          </w:p>
          <w:p w:rsidR="00A220CD" w:rsidRPr="00F04F26" w:rsidRDefault="00A220CD" w:rsidP="001977A5">
            <w:pPr>
              <w:pStyle w:val="Firstpara"/>
              <w:tabs>
                <w:tab w:val="left" w:pos="1980"/>
                <w:tab w:val="left" w:pos="2340"/>
                <w:tab w:val="left" w:pos="4860"/>
              </w:tabs>
              <w:rPr>
                <w:szCs w:val="24"/>
              </w:rPr>
            </w:pPr>
            <w:r w:rsidRPr="00F04F26">
              <w:rPr>
                <w:szCs w:val="24"/>
              </w:rPr>
              <w:t xml:space="preserve">Dated this       </w:t>
            </w:r>
            <w:r w:rsidR="00042DFF">
              <w:rPr>
                <w:szCs w:val="24"/>
              </w:rPr>
              <w:t>30th</w:t>
            </w:r>
            <w:r w:rsidRPr="00F04F26">
              <w:rPr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szCs w:val="24"/>
              </w:rPr>
              <w:t xml:space="preserve">day of       </w:t>
            </w:r>
            <w:r w:rsidR="00042DFF">
              <w:rPr>
                <w:szCs w:val="24"/>
              </w:rPr>
              <w:t>June</w:t>
            </w:r>
            <w:r>
              <w:rPr>
                <w:szCs w:val="24"/>
              </w:rPr>
              <w:t xml:space="preserve">          </w:t>
            </w:r>
            <w:r w:rsidRPr="00F04F26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Pr="00F04F2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 w:rsidRPr="00F04F26">
              <w:rPr>
                <w:szCs w:val="24"/>
              </w:rPr>
              <w:t xml:space="preserve">  20</w:t>
            </w:r>
            <w:r w:rsidR="00840E92">
              <w:rPr>
                <w:szCs w:val="24"/>
              </w:rPr>
              <w:t>22</w:t>
            </w:r>
          </w:p>
          <w:p w:rsidR="00A220CD" w:rsidRDefault="00A220CD" w:rsidP="001977A5">
            <w:pPr>
              <w:pStyle w:val="Firstpara"/>
              <w:spacing w:before="120"/>
              <w:rPr>
                <w:b/>
                <w:szCs w:val="24"/>
              </w:rPr>
            </w:pPr>
          </w:p>
          <w:p w:rsidR="00A220CD" w:rsidRPr="009B78F6" w:rsidRDefault="009B78F6" w:rsidP="009B78F6">
            <w:pPr>
              <w:pStyle w:val="Firstpara"/>
              <w:spacing w:before="120" w:after="0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 xml:space="preserve">            </w:t>
            </w:r>
            <w:r w:rsidRPr="009B78F6">
              <w:rPr>
                <w:sz w:val="16"/>
                <w:szCs w:val="16"/>
              </w:rPr>
              <w:t>…</w:t>
            </w:r>
            <w:r w:rsidR="00042DFF" w:rsidRPr="00042DFF">
              <w:rPr>
                <w:rFonts w:ascii="Monotype Corsiva" w:hAnsi="Monotype Corsiva"/>
                <w:szCs w:val="24"/>
              </w:rPr>
              <w:t>Vicki Rundle</w:t>
            </w:r>
            <w:r w:rsidR="00042DFF">
              <w:rPr>
                <w:sz w:val="16"/>
                <w:szCs w:val="16"/>
              </w:rPr>
              <w:t xml:space="preserve"> .</w:t>
            </w:r>
            <w:r w:rsidR="00840E92">
              <w:rPr>
                <w:sz w:val="16"/>
                <w:szCs w:val="16"/>
              </w:rPr>
              <w:t>.</w:t>
            </w:r>
            <w:r w:rsidRPr="009B78F6">
              <w:rPr>
                <w:sz w:val="16"/>
                <w:szCs w:val="16"/>
              </w:rPr>
              <w:t xml:space="preserve">. </w:t>
            </w:r>
          </w:p>
          <w:p w:rsidR="00A220CD" w:rsidRPr="00A802E7" w:rsidRDefault="00B91E67" w:rsidP="001977A5">
            <w:pPr>
              <w:pStyle w:val="Firstpara"/>
              <w:spacing w:before="0" w:after="0"/>
              <w:ind w:left="720"/>
              <w:rPr>
                <w:b/>
                <w:szCs w:val="24"/>
              </w:rPr>
            </w:pPr>
            <w:r>
              <w:rPr>
                <w:b/>
                <w:szCs w:val="24"/>
              </w:rPr>
              <w:t>Vicki Rundle</w:t>
            </w:r>
          </w:p>
          <w:p w:rsidR="00A220CD" w:rsidRDefault="00A220CD" w:rsidP="001977A5">
            <w:pPr>
              <w:pStyle w:val="Firstpara"/>
              <w:spacing w:before="0" w:after="0"/>
              <w:ind w:left="720"/>
              <w:rPr>
                <w:b/>
                <w:szCs w:val="24"/>
              </w:rPr>
            </w:pPr>
            <w:r w:rsidRPr="00A802E7">
              <w:rPr>
                <w:b/>
                <w:szCs w:val="24"/>
              </w:rPr>
              <w:t xml:space="preserve">Deputy Secretary, </w:t>
            </w:r>
            <w:r w:rsidR="00840E92">
              <w:rPr>
                <w:b/>
                <w:szCs w:val="24"/>
              </w:rPr>
              <w:t>Veteran</w:t>
            </w:r>
            <w:r>
              <w:rPr>
                <w:b/>
                <w:szCs w:val="24"/>
              </w:rPr>
              <w:t xml:space="preserve"> and Famil</w:t>
            </w:r>
            <w:r w:rsidR="00840E92">
              <w:rPr>
                <w:b/>
                <w:szCs w:val="24"/>
              </w:rPr>
              <w:t xml:space="preserve">y </w:t>
            </w:r>
            <w:r>
              <w:rPr>
                <w:b/>
                <w:szCs w:val="24"/>
              </w:rPr>
              <w:t>Services</w:t>
            </w:r>
            <w:r w:rsidR="00840E92">
              <w:rPr>
                <w:b/>
                <w:szCs w:val="24"/>
              </w:rPr>
              <w:t xml:space="preserve"> Group</w:t>
            </w:r>
          </w:p>
          <w:p w:rsidR="00A220CD" w:rsidRPr="00A802E7" w:rsidRDefault="00A220CD" w:rsidP="001977A5">
            <w:pPr>
              <w:pStyle w:val="Firstpara"/>
              <w:spacing w:before="0" w:after="0"/>
              <w:ind w:left="720"/>
              <w:rPr>
                <w:b/>
                <w:szCs w:val="24"/>
              </w:rPr>
            </w:pPr>
            <w:r w:rsidRPr="00A802E7">
              <w:rPr>
                <w:b/>
                <w:szCs w:val="24"/>
              </w:rPr>
              <w:t>Department of V</w:t>
            </w:r>
            <w:bookmarkStart w:id="4" w:name="BK_S1P1L27C20"/>
            <w:bookmarkStart w:id="5" w:name="BK_S1P1L24C16"/>
            <w:bookmarkStart w:id="6" w:name="BK_S1P1L25C16"/>
            <w:bookmarkEnd w:id="4"/>
            <w:bookmarkEnd w:id="5"/>
            <w:bookmarkEnd w:id="6"/>
            <w:r w:rsidRPr="00A802E7">
              <w:rPr>
                <w:b/>
                <w:szCs w:val="24"/>
              </w:rPr>
              <w:t>eterans</w:t>
            </w:r>
            <w:bookmarkStart w:id="7" w:name="BK_S1P1L24C23"/>
            <w:bookmarkEnd w:id="7"/>
            <w:r w:rsidRPr="00A802E7">
              <w:rPr>
                <w:b/>
                <w:szCs w:val="24"/>
              </w:rPr>
              <w:t>’ Affairs</w:t>
            </w:r>
          </w:p>
          <w:p w:rsidR="00A220CD" w:rsidRPr="00F04F26" w:rsidRDefault="00A220CD" w:rsidP="001977A5">
            <w:pPr>
              <w:pStyle w:val="Firstpara"/>
              <w:spacing w:before="0" w:after="0"/>
              <w:rPr>
                <w:szCs w:val="24"/>
              </w:rPr>
            </w:pPr>
          </w:p>
        </w:tc>
      </w:tr>
    </w:tbl>
    <w:p w:rsidR="00A220CD" w:rsidRDefault="00A220CD" w:rsidP="00A220CD">
      <w:pPr>
        <w:pStyle w:val="Heading1"/>
        <w:tabs>
          <w:tab w:val="left" w:pos="-142"/>
        </w:tabs>
        <w:rPr>
          <w:rFonts w:ascii="Times New Roman" w:hAnsi="Times New Roman"/>
          <w:sz w:val="24"/>
          <w:szCs w:val="24"/>
        </w:rPr>
      </w:pPr>
    </w:p>
    <w:p w:rsidR="001A4510" w:rsidRDefault="001A4510" w:rsidP="001A4510">
      <w:r>
        <w:br w:type="page"/>
      </w:r>
    </w:p>
    <w:p w:rsidR="001A4510" w:rsidRDefault="001A4510" w:rsidP="001A4510"/>
    <w:p w:rsidR="001A4510" w:rsidRDefault="001A4510" w:rsidP="001A4510"/>
    <w:p w:rsidR="001A4510" w:rsidRDefault="001A4510" w:rsidP="001A4510"/>
    <w:p w:rsidR="001A4510" w:rsidRPr="001A4510" w:rsidRDefault="001A4510" w:rsidP="001A4510">
      <w:pPr>
        <w:sectPr w:rsidR="001A4510" w:rsidRPr="001A4510" w:rsidSect="001977A5">
          <w:footerReference w:type="default" r:id="rId8"/>
          <w:footerReference w:type="first" r:id="rId9"/>
          <w:pgSz w:w="11907" w:h="16834" w:code="9"/>
          <w:pgMar w:top="1418" w:right="1440" w:bottom="1418" w:left="1418" w:header="340" w:footer="340" w:gutter="0"/>
          <w:cols w:space="720"/>
          <w:docGrid w:linePitch="272"/>
        </w:sect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A220CD" w:rsidRPr="00F04F26" w:rsidTr="001977A5">
        <w:tc>
          <w:tcPr>
            <w:tcW w:w="8613" w:type="dxa"/>
          </w:tcPr>
          <w:p w:rsidR="00A220CD" w:rsidRPr="00F04F26" w:rsidRDefault="00A220CD" w:rsidP="001977A5">
            <w:pPr>
              <w:pStyle w:val="Firstpara"/>
              <w:spacing w:before="0" w:after="0"/>
              <w:rPr>
                <w:szCs w:val="24"/>
              </w:rPr>
            </w:pPr>
            <w:r w:rsidRPr="00F04F26">
              <w:rPr>
                <w:szCs w:val="24"/>
              </w:rPr>
              <w:t xml:space="preserve">The </w:t>
            </w:r>
            <w:r w:rsidRPr="00F04F26">
              <w:rPr>
                <w:szCs w:val="24"/>
                <w:u w:val="single"/>
              </w:rPr>
              <w:t>Repatriation Commission</w:t>
            </w:r>
            <w:r w:rsidRPr="00F04F26">
              <w:rPr>
                <w:szCs w:val="24"/>
              </w:rPr>
              <w:t xml:space="preserve">, under </w:t>
            </w:r>
            <w:r>
              <w:rPr>
                <w:szCs w:val="24"/>
              </w:rPr>
              <w:t>sub</w:t>
            </w:r>
            <w:r w:rsidRPr="00F04F26">
              <w:rPr>
                <w:szCs w:val="24"/>
              </w:rPr>
              <w:t>section 90</w:t>
            </w:r>
            <w:r>
              <w:rPr>
                <w:szCs w:val="24"/>
              </w:rPr>
              <w:t>(5)</w:t>
            </w:r>
            <w:r w:rsidRPr="00F04F26">
              <w:rPr>
                <w:szCs w:val="24"/>
              </w:rPr>
              <w:t xml:space="preserve"> of the </w:t>
            </w:r>
            <w:r w:rsidRPr="00F04F26">
              <w:rPr>
                <w:i/>
                <w:szCs w:val="24"/>
              </w:rPr>
              <w:t>Veterans’ Entitlements Act 1986</w:t>
            </w:r>
            <w:r w:rsidRPr="00F04F26">
              <w:rPr>
                <w:szCs w:val="24"/>
              </w:rPr>
              <w:t>,</w:t>
            </w:r>
            <w:r w:rsidRPr="00F04F26">
              <w:rPr>
                <w:i/>
                <w:szCs w:val="24"/>
              </w:rPr>
              <w:t xml:space="preserve"> </w:t>
            </w:r>
            <w:r w:rsidR="00C860F8">
              <w:rPr>
                <w:szCs w:val="24"/>
              </w:rPr>
              <w:t xml:space="preserve">makes the variations </w:t>
            </w:r>
            <w:r>
              <w:rPr>
                <w:szCs w:val="24"/>
              </w:rPr>
              <w:t xml:space="preserve">to the </w:t>
            </w:r>
            <w:r w:rsidRPr="006B1205">
              <w:rPr>
                <w:i/>
                <w:szCs w:val="24"/>
              </w:rPr>
              <w:t>Treatment Principles</w:t>
            </w:r>
            <w:r>
              <w:rPr>
                <w:szCs w:val="24"/>
              </w:rPr>
              <w:t xml:space="preserve"> (</w:t>
            </w:r>
            <w:r w:rsidRPr="006B1205">
              <w:rPr>
                <w:szCs w:val="24"/>
              </w:rPr>
              <w:t>Instrument 2013 No. R52</w:t>
            </w:r>
            <w:r>
              <w:rPr>
                <w:szCs w:val="24"/>
              </w:rPr>
              <w:t xml:space="preserve">) </w:t>
            </w:r>
            <w:r w:rsidR="00C860F8">
              <w:rPr>
                <w:szCs w:val="24"/>
              </w:rPr>
              <w:t>in the following determination.</w:t>
            </w:r>
          </w:p>
          <w:p w:rsidR="00A220CD" w:rsidRPr="00F04F26" w:rsidRDefault="00A220CD" w:rsidP="001977A5">
            <w:pPr>
              <w:rPr>
                <w:sz w:val="24"/>
                <w:szCs w:val="24"/>
              </w:rPr>
            </w:pPr>
          </w:p>
          <w:p w:rsidR="00A220CD" w:rsidRPr="00F04F26" w:rsidRDefault="00A220CD" w:rsidP="001977A5">
            <w:pPr>
              <w:tabs>
                <w:tab w:val="left" w:pos="1980"/>
                <w:tab w:val="left" w:pos="2340"/>
                <w:tab w:val="left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Dated this    </w:t>
            </w:r>
            <w:r w:rsidR="00042DFF">
              <w:rPr>
                <w:sz w:val="24"/>
                <w:szCs w:val="24"/>
              </w:rPr>
              <w:t>30th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4"/>
                <w:szCs w:val="24"/>
              </w:rPr>
              <w:t xml:space="preserve">day of        </w:t>
            </w:r>
            <w:r w:rsidR="00042DFF">
              <w:rPr>
                <w:sz w:val="24"/>
                <w:szCs w:val="24"/>
              </w:rPr>
              <w:t>June</w:t>
            </w:r>
            <w:r>
              <w:rPr>
                <w:sz w:val="24"/>
                <w:szCs w:val="24"/>
              </w:rPr>
              <w:t xml:space="preserve">     </w:t>
            </w:r>
            <w:r w:rsidR="0050494D">
              <w:rPr>
                <w:sz w:val="24"/>
                <w:szCs w:val="24"/>
              </w:rPr>
              <w:t xml:space="preserve">        </w:t>
            </w:r>
            <w:r w:rsidRPr="00F04F26">
              <w:rPr>
                <w:sz w:val="24"/>
                <w:szCs w:val="24"/>
              </w:rPr>
              <w:t xml:space="preserve">            20</w:t>
            </w:r>
            <w:r>
              <w:rPr>
                <w:sz w:val="24"/>
                <w:szCs w:val="24"/>
              </w:rPr>
              <w:t>2</w:t>
            </w:r>
            <w:r w:rsidR="00840E92">
              <w:rPr>
                <w:sz w:val="24"/>
                <w:szCs w:val="24"/>
              </w:rPr>
              <w:t>2</w:t>
            </w:r>
          </w:p>
          <w:p w:rsidR="00A220CD" w:rsidRDefault="00A220CD" w:rsidP="001977A5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</w:p>
          <w:p w:rsidR="00A220CD" w:rsidRPr="00F04F26" w:rsidRDefault="00A220CD" w:rsidP="001977A5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</w:p>
          <w:p w:rsidR="00A220CD" w:rsidRPr="00F04F26" w:rsidRDefault="00A220CD" w:rsidP="001977A5">
            <w:pPr>
              <w:tabs>
                <w:tab w:val="left" w:pos="2880"/>
              </w:tabs>
              <w:ind w:right="-239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The Seal of the                 </w:t>
            </w:r>
            <w:r w:rsidR="009B78F6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    </w:t>
            </w:r>
            <w:r w:rsidR="00042DFF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</w:t>
            </w:r>
            <w:r w:rsidR="00042DFF">
              <w:rPr>
                <w:sz w:val="24"/>
                <w:szCs w:val="24"/>
              </w:rPr>
              <w:t>SEAL</w:t>
            </w:r>
            <w:r w:rsidRPr="00F04F26">
              <w:rPr>
                <w:sz w:val="24"/>
                <w:szCs w:val="24"/>
              </w:rPr>
              <w:t xml:space="preserve">                                      </w:t>
            </w:r>
          </w:p>
          <w:p w:rsidR="00A220CD" w:rsidRPr="00F04F26" w:rsidRDefault="00A220CD" w:rsidP="001977A5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>Repatriation Commission</w:t>
            </w:r>
            <w:r w:rsidR="009B78F6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    </w:t>
            </w:r>
            <w:r w:rsidR="00042DFF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  </w:t>
            </w:r>
          </w:p>
          <w:p w:rsidR="00A220CD" w:rsidRPr="00F04F26" w:rsidRDefault="00A220CD" w:rsidP="001977A5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was affixed hereto in the  </w:t>
            </w:r>
            <w:r w:rsidR="009B78F6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   </w:t>
            </w:r>
            <w:r w:rsidR="00042DFF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 </w:t>
            </w:r>
          </w:p>
          <w:p w:rsidR="00A220CD" w:rsidRPr="00F04F26" w:rsidRDefault="00A220CD" w:rsidP="001977A5">
            <w:pPr>
              <w:tabs>
                <w:tab w:val="left" w:pos="2232"/>
              </w:tabs>
              <w:ind w:left="-1080" w:right="-239" w:firstLine="1080"/>
              <w:rPr>
                <w:sz w:val="24"/>
                <w:szCs w:val="24"/>
              </w:rPr>
            </w:pPr>
            <w:r w:rsidRPr="00F04F26">
              <w:rPr>
                <w:sz w:val="24"/>
                <w:szCs w:val="24"/>
              </w:rPr>
              <w:t xml:space="preserve">presence of:                  </w:t>
            </w:r>
            <w:r w:rsidR="009B78F6">
              <w:rPr>
                <w:sz w:val="24"/>
                <w:szCs w:val="24"/>
              </w:rPr>
              <w:t xml:space="preserve"> </w:t>
            </w:r>
            <w:r w:rsidRPr="00F04F26">
              <w:rPr>
                <w:sz w:val="24"/>
                <w:szCs w:val="24"/>
              </w:rPr>
              <w:t xml:space="preserve">         </w:t>
            </w:r>
            <w:r w:rsidR="00042DFF">
              <w:rPr>
                <w:sz w:val="24"/>
                <w:szCs w:val="24"/>
              </w:rPr>
              <w:t>)</w:t>
            </w:r>
            <w:r w:rsidRPr="00F04F26">
              <w:rPr>
                <w:sz w:val="24"/>
                <w:szCs w:val="24"/>
              </w:rPr>
              <w:t xml:space="preserve">                                       </w:t>
            </w:r>
          </w:p>
          <w:p w:rsidR="00A220CD" w:rsidRPr="00F04F26" w:rsidRDefault="00A220CD" w:rsidP="001977A5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</w:p>
          <w:p w:rsidR="00A220CD" w:rsidRDefault="00A220CD" w:rsidP="001977A5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</w:p>
          <w:p w:rsidR="008302F4" w:rsidRDefault="008302F4" w:rsidP="001977A5">
            <w:pPr>
              <w:tabs>
                <w:tab w:val="left" w:pos="2232"/>
              </w:tabs>
              <w:ind w:right="-239"/>
              <w:rPr>
                <w:sz w:val="24"/>
                <w:szCs w:val="24"/>
              </w:rPr>
            </w:pPr>
          </w:p>
          <w:p w:rsidR="00A220CD" w:rsidRPr="00EB2C05" w:rsidRDefault="00840E92" w:rsidP="001977A5">
            <w:pPr>
              <w:tabs>
                <w:tab w:val="left" w:pos="2232"/>
              </w:tabs>
              <w:ind w:right="-239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="009B78F6">
              <w:rPr>
                <w:sz w:val="12"/>
                <w:szCs w:val="12"/>
              </w:rPr>
              <w:t>……</w:t>
            </w:r>
            <w:r w:rsidR="00042DFF">
              <w:rPr>
                <w:sz w:val="12"/>
                <w:szCs w:val="12"/>
              </w:rPr>
              <w:t>……</w:t>
            </w:r>
            <w:r w:rsidR="009B78F6">
              <w:rPr>
                <w:sz w:val="12"/>
                <w:szCs w:val="12"/>
              </w:rPr>
              <w:t>…</w:t>
            </w:r>
            <w:r w:rsidR="00042DFF">
              <w:rPr>
                <w:sz w:val="12"/>
                <w:szCs w:val="12"/>
              </w:rPr>
              <w:t xml:space="preserve"> …….</w:t>
            </w:r>
            <w:r w:rsidR="00042DFF" w:rsidRPr="00042DFF">
              <w:rPr>
                <w:rFonts w:ascii="Monotype Corsiva" w:hAnsi="Monotype Corsiva"/>
                <w:sz w:val="24"/>
                <w:szCs w:val="24"/>
              </w:rPr>
              <w:t>Kate Pope</w:t>
            </w:r>
            <w:r w:rsidR="00A220CD" w:rsidRPr="009B78F6">
              <w:rPr>
                <w:sz w:val="12"/>
                <w:szCs w:val="12"/>
              </w:rPr>
              <w:t>……………………</w:t>
            </w:r>
            <w:r w:rsidR="009B78F6" w:rsidRPr="009B78F6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</w:t>
            </w:r>
            <w:r w:rsidR="00042DFF">
              <w:rPr>
                <w:sz w:val="12"/>
                <w:szCs w:val="12"/>
              </w:rPr>
              <w:t xml:space="preserve">           …</w:t>
            </w:r>
            <w:r>
              <w:rPr>
                <w:sz w:val="16"/>
                <w:szCs w:val="16"/>
              </w:rPr>
              <w:t>...</w:t>
            </w:r>
            <w:r w:rsidR="00042DFF" w:rsidRPr="00042DFF">
              <w:rPr>
                <w:rFonts w:ascii="Monotype Corsiva" w:hAnsi="Monotype Corsiva"/>
                <w:sz w:val="24"/>
                <w:szCs w:val="24"/>
              </w:rPr>
              <w:t xml:space="preserve">Donald </w:t>
            </w:r>
            <w:proofErr w:type="spellStart"/>
            <w:r w:rsidR="00042DFF" w:rsidRPr="00042DFF">
              <w:rPr>
                <w:rFonts w:ascii="Monotype Corsiva" w:hAnsi="Monotype Corsiva"/>
                <w:sz w:val="24"/>
                <w:szCs w:val="24"/>
              </w:rPr>
              <w:t>Spinks</w:t>
            </w:r>
            <w:proofErr w:type="spellEnd"/>
            <w:r>
              <w:rPr>
                <w:sz w:val="16"/>
                <w:szCs w:val="16"/>
              </w:rPr>
              <w:t>...</w:t>
            </w:r>
            <w:r w:rsidR="00A220CD" w:rsidRPr="00EB2C05">
              <w:rPr>
                <w:sz w:val="16"/>
                <w:szCs w:val="16"/>
              </w:rPr>
              <w:t>…</w:t>
            </w:r>
            <w:r w:rsidR="009B78F6">
              <w:rPr>
                <w:sz w:val="16"/>
                <w:szCs w:val="16"/>
              </w:rPr>
              <w:t>..</w:t>
            </w:r>
            <w:r w:rsidR="00A220CD" w:rsidRPr="00EB2C05">
              <w:rPr>
                <w:sz w:val="16"/>
                <w:szCs w:val="16"/>
              </w:rPr>
              <w:t>.</w:t>
            </w:r>
          </w:p>
          <w:tbl>
            <w:tblPr>
              <w:tblW w:w="8979" w:type="dxa"/>
              <w:tblLook w:val="04A0" w:firstRow="1" w:lastRow="0" w:firstColumn="1" w:lastColumn="0" w:noHBand="0" w:noVBand="1"/>
            </w:tblPr>
            <w:tblGrid>
              <w:gridCol w:w="2933"/>
              <w:gridCol w:w="3144"/>
              <w:gridCol w:w="2902"/>
            </w:tblGrid>
            <w:tr w:rsidR="00042DFF" w:rsidRPr="00F04F26" w:rsidTr="004C4917">
              <w:trPr>
                <w:trHeight w:val="274"/>
              </w:trPr>
              <w:tc>
                <w:tcPr>
                  <w:tcW w:w="29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42DFF" w:rsidRPr="00F04F26" w:rsidRDefault="00042DFF" w:rsidP="00042DFF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 xml:space="preserve">KATE POPE 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DFF" w:rsidRPr="00F04F26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DFF" w:rsidRPr="00EB2C05" w:rsidRDefault="00042DFF" w:rsidP="00042DF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DONALD SPINKS</w:t>
                  </w:r>
                </w:p>
              </w:tc>
            </w:tr>
            <w:tr w:rsidR="00042DFF" w:rsidRPr="00F04F26" w:rsidTr="004C4917">
              <w:trPr>
                <w:trHeight w:val="289"/>
              </w:trPr>
              <w:tc>
                <w:tcPr>
                  <w:tcW w:w="29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42DFF" w:rsidRPr="00F04F26" w:rsidRDefault="00042DFF" w:rsidP="00042DFF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PSM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DFF" w:rsidRPr="00F04F26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DFF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AM</w:t>
                  </w:r>
                </w:p>
              </w:tc>
            </w:tr>
            <w:tr w:rsidR="00042DFF" w:rsidRPr="00F04F26" w:rsidTr="004C4917">
              <w:trPr>
                <w:trHeight w:val="320"/>
              </w:trPr>
              <w:tc>
                <w:tcPr>
                  <w:tcW w:w="29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42DFF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ACTING PRESIDENT</w:t>
                  </w:r>
                </w:p>
                <w:p w:rsidR="00042DFF" w:rsidRPr="00F04F26" w:rsidRDefault="00042DFF" w:rsidP="00042DFF">
                  <w:pPr>
                    <w:jc w:val="center"/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DFF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042DFF" w:rsidRPr="00F04F26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DFF" w:rsidRDefault="00042DFF" w:rsidP="00042D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COMMISSIONER</w:t>
                  </w:r>
                </w:p>
              </w:tc>
            </w:tr>
            <w:tr w:rsidR="00AA6AFA" w:rsidRPr="00F04F26" w:rsidTr="00654B6D">
              <w:trPr>
                <w:trHeight w:val="567"/>
              </w:trPr>
              <w:tc>
                <w:tcPr>
                  <w:tcW w:w="2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AA6AFA" w:rsidRPr="009B78F6" w:rsidRDefault="00AA6AFA" w:rsidP="00840E92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AA6AFA" w:rsidRPr="009B78F6" w:rsidRDefault="00AA6AFA" w:rsidP="00654B6D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AA6AFA" w:rsidRPr="009B78F6" w:rsidRDefault="00AA6AFA" w:rsidP="00042DFF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9B78F6">
                    <w:rPr>
                      <w:sz w:val="12"/>
                      <w:szCs w:val="12"/>
                    </w:rPr>
                    <w:t>……</w:t>
                  </w:r>
                  <w:r w:rsidR="00042DFF" w:rsidRPr="00042DFF">
                    <w:rPr>
                      <w:rFonts w:ascii="Monotype Corsiva" w:hAnsi="Monotype Corsiva"/>
                      <w:sz w:val="24"/>
                      <w:szCs w:val="24"/>
                    </w:rPr>
                    <w:t>Gwen Cherne</w:t>
                  </w:r>
                  <w:r w:rsidRPr="009B78F6">
                    <w:rPr>
                      <w:sz w:val="12"/>
                      <w:szCs w:val="12"/>
                    </w:rPr>
                    <w:t>……</w:t>
                  </w:r>
                </w:p>
              </w:tc>
            </w:tr>
            <w:tr w:rsidR="00AA6AFA" w:rsidRPr="00F04F26" w:rsidTr="00AA6AFA">
              <w:trPr>
                <w:trHeight w:val="285"/>
              </w:trPr>
              <w:tc>
                <w:tcPr>
                  <w:tcW w:w="2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A6AFA" w:rsidRPr="00EB2C05" w:rsidRDefault="00AA6AFA" w:rsidP="009B78F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A6AFA" w:rsidRDefault="00AA6AFA" w:rsidP="001977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AFA" w:rsidRPr="00EB2C05" w:rsidRDefault="00840E92" w:rsidP="00840E9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GWEN</w:t>
                  </w:r>
                  <w:r w:rsidR="00AA6AFA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CHERNE</w:t>
                  </w:r>
                </w:p>
              </w:tc>
            </w:tr>
            <w:tr w:rsidR="00AA6AFA" w:rsidRPr="00F04F26" w:rsidTr="00AA6AFA">
              <w:trPr>
                <w:trHeight w:val="255"/>
              </w:trPr>
              <w:tc>
                <w:tcPr>
                  <w:tcW w:w="2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A6AFA" w:rsidRDefault="00AA6AFA" w:rsidP="00AA6A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A6AFA" w:rsidRDefault="00AA6AFA" w:rsidP="001977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AFA" w:rsidRDefault="00AA6AFA" w:rsidP="00AA6A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A6AFA" w:rsidRPr="00F04F26" w:rsidTr="00AA6AFA">
              <w:trPr>
                <w:trHeight w:val="390"/>
              </w:trPr>
              <w:tc>
                <w:tcPr>
                  <w:tcW w:w="2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A6AFA" w:rsidRDefault="00AA6AFA" w:rsidP="00AA6A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A6AFA" w:rsidRDefault="00AA6AFA" w:rsidP="001977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AFA" w:rsidRDefault="00AA6AFA" w:rsidP="00AA6A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COMMISSIONER</w:t>
                  </w:r>
                </w:p>
              </w:tc>
            </w:tr>
            <w:tr w:rsidR="00AA6AFA" w:rsidRPr="00F04F26" w:rsidTr="00AA6AFA">
              <w:trPr>
                <w:trHeight w:val="810"/>
              </w:trPr>
              <w:tc>
                <w:tcPr>
                  <w:tcW w:w="29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A6AFA" w:rsidRDefault="00AA6AFA" w:rsidP="00AA6A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A6AFA" w:rsidRDefault="00AA6AFA" w:rsidP="001977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auto"/>
                  </w:tcBorders>
                </w:tcPr>
                <w:p w:rsidR="00AA6AFA" w:rsidRDefault="00AA6AFA" w:rsidP="00AA6A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220CD" w:rsidRPr="00F04F26" w:rsidRDefault="00A220CD" w:rsidP="001977A5">
            <w:pPr>
              <w:tabs>
                <w:tab w:val="left" w:pos="0"/>
              </w:tabs>
              <w:ind w:right="-239"/>
              <w:rPr>
                <w:b/>
                <w:sz w:val="24"/>
                <w:szCs w:val="24"/>
              </w:rPr>
            </w:pPr>
          </w:p>
        </w:tc>
      </w:tr>
      <w:tr w:rsidR="00042DFF" w:rsidRPr="00F04F26" w:rsidTr="001977A5">
        <w:tc>
          <w:tcPr>
            <w:tcW w:w="8613" w:type="dxa"/>
          </w:tcPr>
          <w:p w:rsidR="00042DFF" w:rsidRPr="00F04F26" w:rsidRDefault="00042DFF" w:rsidP="001977A5">
            <w:pPr>
              <w:pStyle w:val="Firstpara"/>
              <w:spacing w:before="0" w:after="0"/>
              <w:rPr>
                <w:szCs w:val="24"/>
              </w:rPr>
            </w:pPr>
          </w:p>
        </w:tc>
      </w:tr>
    </w:tbl>
    <w:p w:rsidR="00714685" w:rsidRDefault="00714685">
      <w:pPr>
        <w:sectPr w:rsidR="00714685" w:rsidSect="006437ED">
          <w:footerReference w:type="default" r:id="rId10"/>
          <w:type w:val="continuous"/>
          <w:pgSz w:w="11907" w:h="16834" w:code="9"/>
          <w:pgMar w:top="851" w:right="1440" w:bottom="851" w:left="1418" w:header="340" w:footer="340" w:gutter="0"/>
          <w:cols w:space="720"/>
          <w:docGrid w:linePitch="272"/>
        </w:sectPr>
      </w:pPr>
    </w:p>
    <w:p w:rsidR="006437ED" w:rsidRDefault="006437ED"/>
    <w:p w:rsidR="003845EC" w:rsidRDefault="003845EC">
      <w:pPr>
        <w:sectPr w:rsidR="003845EC" w:rsidSect="00B96B57">
          <w:type w:val="continuous"/>
          <w:pgSz w:w="11907" w:h="16834" w:code="9"/>
          <w:pgMar w:top="851" w:right="1440" w:bottom="851" w:left="1418" w:header="340" w:footer="340" w:gutter="0"/>
          <w:cols w:space="720"/>
          <w:docGrid w:linePitch="272"/>
        </w:sectPr>
      </w:pPr>
    </w:p>
    <w:p w:rsidR="00714685" w:rsidRDefault="00714685"/>
    <w:p w:rsidR="00714685" w:rsidRDefault="00714685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398"/>
      </w:tblGrid>
      <w:tr w:rsidR="00AA6AFA" w:rsidRPr="00F04F26" w:rsidTr="00B96B57">
        <w:trPr>
          <w:trHeight w:val="3960"/>
        </w:trPr>
        <w:tc>
          <w:tcPr>
            <w:tcW w:w="8931" w:type="dxa"/>
            <w:gridSpan w:val="2"/>
            <w:tcBorders>
              <w:bottom w:val="nil"/>
            </w:tcBorders>
          </w:tcPr>
          <w:p w:rsidR="00A220CD" w:rsidRPr="005518D7" w:rsidRDefault="00C860F8" w:rsidP="001977A5">
            <w:pPr>
              <w:pStyle w:val="Firstpara"/>
              <w:spacing w:before="0" w:after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A220CD" w:rsidRPr="00DB51A6">
              <w:rPr>
                <w:szCs w:val="24"/>
              </w:rPr>
              <w:t>he Military Rehabilitation and Compensation Commission</w:t>
            </w:r>
            <w:r>
              <w:rPr>
                <w:szCs w:val="24"/>
              </w:rPr>
              <w:t xml:space="preserve"> makes</w:t>
            </w:r>
            <w:r w:rsidR="00A220CD" w:rsidRPr="00DB51A6">
              <w:rPr>
                <w:szCs w:val="24"/>
              </w:rPr>
              <w:t xml:space="preserve">, under subsection 286(5) of the </w:t>
            </w:r>
            <w:r w:rsidR="00A220CD" w:rsidRPr="00DB51A6">
              <w:rPr>
                <w:i/>
                <w:szCs w:val="24"/>
              </w:rPr>
              <w:t xml:space="preserve">Military Rehabilitation and Compensation Act 2004, </w:t>
            </w:r>
            <w:r w:rsidR="00A220C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variations </w:t>
            </w:r>
            <w:r w:rsidR="00A220CD">
              <w:rPr>
                <w:szCs w:val="24"/>
              </w:rPr>
              <w:t xml:space="preserve">to the </w:t>
            </w:r>
            <w:r w:rsidR="00A220CD" w:rsidRPr="006B1205">
              <w:rPr>
                <w:i/>
                <w:szCs w:val="24"/>
              </w:rPr>
              <w:t>MRCA Treatment Principles</w:t>
            </w:r>
            <w:r w:rsidR="00A220CD">
              <w:rPr>
                <w:szCs w:val="24"/>
              </w:rPr>
              <w:t xml:space="preserve"> (</w:t>
            </w:r>
            <w:r w:rsidR="00A220CD" w:rsidRPr="006B1205">
              <w:rPr>
                <w:szCs w:val="24"/>
              </w:rPr>
              <w:t>Instrument 2013 No. MRCC53</w:t>
            </w:r>
            <w:r w:rsidR="00A220CD">
              <w:rPr>
                <w:szCs w:val="24"/>
              </w:rPr>
              <w:t xml:space="preserve">) </w:t>
            </w:r>
            <w:r w:rsidR="00CD55CD">
              <w:rPr>
                <w:szCs w:val="24"/>
              </w:rPr>
              <w:t>in the following determination.</w:t>
            </w:r>
          </w:p>
          <w:p w:rsidR="00A220CD" w:rsidRDefault="00A220CD" w:rsidP="001977A5">
            <w:pPr>
              <w:pStyle w:val="Firstpara"/>
              <w:spacing w:before="0" w:after="0"/>
              <w:rPr>
                <w:szCs w:val="24"/>
              </w:rPr>
            </w:pPr>
          </w:p>
          <w:p w:rsidR="004F79F0" w:rsidRPr="00F04F26" w:rsidRDefault="004F79F0" w:rsidP="001977A5">
            <w:pPr>
              <w:pStyle w:val="Firstpara"/>
              <w:spacing w:before="0" w:after="0"/>
              <w:rPr>
                <w:szCs w:val="24"/>
              </w:rPr>
            </w:pPr>
          </w:p>
          <w:p w:rsidR="004F79F0" w:rsidRDefault="004F79F0" w:rsidP="004F79F0">
            <w:pPr>
              <w:ind w:left="360" w:hanging="360"/>
              <w:rPr>
                <w:sz w:val="24"/>
                <w:szCs w:val="24"/>
              </w:rPr>
            </w:pPr>
            <w:r w:rsidRPr="004F79F0">
              <w:rPr>
                <w:sz w:val="24"/>
                <w:szCs w:val="24"/>
              </w:rPr>
              <w:t>Dated</w:t>
            </w:r>
            <w:r w:rsidRPr="004F79F0">
              <w:rPr>
                <w:sz w:val="24"/>
                <w:szCs w:val="24"/>
              </w:rPr>
              <w:tab/>
            </w:r>
            <w:r w:rsidR="004B1BCA">
              <w:rPr>
                <w:sz w:val="24"/>
                <w:szCs w:val="24"/>
              </w:rPr>
              <w:t xml:space="preserve">  </w:t>
            </w:r>
            <w:r w:rsidR="00042DFF">
              <w:rPr>
                <w:sz w:val="24"/>
                <w:szCs w:val="24"/>
              </w:rPr>
              <w:t>30th</w:t>
            </w:r>
            <w:r w:rsidRPr="004F79F0">
              <w:rPr>
                <w:sz w:val="24"/>
                <w:szCs w:val="24"/>
              </w:rPr>
              <w:tab/>
              <w:t xml:space="preserve">    day    of</w:t>
            </w:r>
            <w:r w:rsidR="004B1BCA">
              <w:rPr>
                <w:sz w:val="24"/>
                <w:szCs w:val="24"/>
              </w:rPr>
              <w:t xml:space="preserve">       </w:t>
            </w:r>
            <w:r w:rsidR="00042DFF">
              <w:rPr>
                <w:sz w:val="24"/>
                <w:szCs w:val="24"/>
              </w:rPr>
              <w:t>June</w:t>
            </w:r>
            <w:r w:rsidRPr="004F79F0">
              <w:rPr>
                <w:sz w:val="24"/>
                <w:szCs w:val="24"/>
              </w:rPr>
              <w:tab/>
            </w:r>
            <w:r w:rsidR="00840E92">
              <w:rPr>
                <w:sz w:val="24"/>
                <w:szCs w:val="24"/>
              </w:rPr>
              <w:t xml:space="preserve">                </w:t>
            </w:r>
            <w:r w:rsidR="004B1BCA">
              <w:rPr>
                <w:sz w:val="24"/>
                <w:szCs w:val="24"/>
              </w:rPr>
              <w:t xml:space="preserve">    </w:t>
            </w:r>
            <w:r w:rsidR="00840E92">
              <w:rPr>
                <w:sz w:val="24"/>
                <w:szCs w:val="24"/>
              </w:rPr>
              <w:t>2022</w:t>
            </w:r>
          </w:p>
          <w:p w:rsidR="004F79F0" w:rsidRDefault="004F79F0" w:rsidP="004F79F0">
            <w:pPr>
              <w:ind w:left="360" w:hanging="360"/>
              <w:rPr>
                <w:sz w:val="24"/>
                <w:szCs w:val="24"/>
              </w:rPr>
            </w:pPr>
          </w:p>
          <w:p w:rsidR="004F79F0" w:rsidRPr="004F79F0" w:rsidRDefault="004F79F0" w:rsidP="004F79F0">
            <w:pPr>
              <w:ind w:left="360" w:hanging="360"/>
              <w:rPr>
                <w:sz w:val="24"/>
                <w:szCs w:val="24"/>
              </w:rPr>
            </w:pPr>
          </w:p>
          <w:p w:rsidR="004F79F0" w:rsidRPr="004F79F0" w:rsidRDefault="004F79F0" w:rsidP="004F79F0">
            <w:pPr>
              <w:ind w:left="360" w:hanging="360"/>
              <w:rPr>
                <w:sz w:val="24"/>
                <w:szCs w:val="24"/>
              </w:rPr>
            </w:pPr>
            <w:r w:rsidRPr="004F79F0">
              <w:rPr>
                <w:sz w:val="24"/>
                <w:szCs w:val="24"/>
              </w:rPr>
              <w:t>The Seal of the</w:t>
            </w:r>
            <w:r w:rsidR="009B78F6">
              <w:rPr>
                <w:sz w:val="24"/>
                <w:szCs w:val="24"/>
              </w:rPr>
              <w:t xml:space="preserve">                                                                 </w:t>
            </w:r>
            <w:r w:rsidR="00042DFF">
              <w:rPr>
                <w:sz w:val="24"/>
                <w:szCs w:val="24"/>
              </w:rPr>
              <w:t>)</w:t>
            </w:r>
            <w:r w:rsidRPr="004F79F0">
              <w:rPr>
                <w:sz w:val="24"/>
                <w:szCs w:val="24"/>
              </w:rPr>
              <w:tab/>
            </w:r>
            <w:r w:rsidR="00042DFF">
              <w:rPr>
                <w:sz w:val="24"/>
                <w:szCs w:val="24"/>
              </w:rPr>
              <w:t>SEAL</w:t>
            </w:r>
            <w:r w:rsidRPr="004F79F0">
              <w:rPr>
                <w:sz w:val="24"/>
                <w:szCs w:val="24"/>
              </w:rPr>
              <w:tab/>
            </w:r>
            <w:r w:rsidRPr="004F79F0">
              <w:rPr>
                <w:sz w:val="24"/>
                <w:szCs w:val="24"/>
              </w:rPr>
              <w:tab/>
            </w:r>
          </w:p>
          <w:p w:rsidR="004F79F0" w:rsidRPr="004F79F0" w:rsidRDefault="004F79F0" w:rsidP="004F79F0">
            <w:pPr>
              <w:ind w:left="360" w:hanging="360"/>
              <w:rPr>
                <w:sz w:val="24"/>
                <w:szCs w:val="24"/>
              </w:rPr>
            </w:pPr>
            <w:r w:rsidRPr="004F79F0">
              <w:rPr>
                <w:sz w:val="24"/>
                <w:szCs w:val="24"/>
              </w:rPr>
              <w:t>Military Rehabilitation and Compensation Commission</w:t>
            </w:r>
            <w:r w:rsidR="00840E92">
              <w:rPr>
                <w:sz w:val="24"/>
                <w:szCs w:val="24"/>
              </w:rPr>
              <w:t xml:space="preserve"> </w:t>
            </w:r>
            <w:r w:rsidR="00042DFF">
              <w:rPr>
                <w:sz w:val="24"/>
                <w:szCs w:val="24"/>
              </w:rPr>
              <w:t>)</w:t>
            </w:r>
            <w:r w:rsidRPr="004F79F0">
              <w:rPr>
                <w:sz w:val="24"/>
                <w:szCs w:val="24"/>
              </w:rPr>
              <w:tab/>
            </w:r>
          </w:p>
          <w:p w:rsidR="004F79F0" w:rsidRPr="004F79F0" w:rsidRDefault="004F79F0" w:rsidP="004F79F0">
            <w:pPr>
              <w:ind w:left="360" w:hanging="360"/>
              <w:rPr>
                <w:sz w:val="24"/>
                <w:szCs w:val="24"/>
              </w:rPr>
            </w:pPr>
            <w:r w:rsidRPr="004F79F0">
              <w:rPr>
                <w:sz w:val="24"/>
                <w:szCs w:val="24"/>
              </w:rPr>
              <w:t>was affixed to this determination</w:t>
            </w:r>
            <w:r w:rsidR="009B78F6">
              <w:rPr>
                <w:sz w:val="24"/>
                <w:szCs w:val="24"/>
              </w:rPr>
              <w:t xml:space="preserve">                                     </w:t>
            </w:r>
            <w:r w:rsidR="00042DFF">
              <w:rPr>
                <w:sz w:val="24"/>
                <w:szCs w:val="24"/>
              </w:rPr>
              <w:t>)</w:t>
            </w:r>
            <w:r w:rsidRPr="004F79F0">
              <w:rPr>
                <w:sz w:val="24"/>
                <w:szCs w:val="24"/>
              </w:rPr>
              <w:tab/>
            </w:r>
            <w:r w:rsidRPr="004F79F0">
              <w:rPr>
                <w:sz w:val="24"/>
                <w:szCs w:val="24"/>
              </w:rPr>
              <w:tab/>
            </w:r>
            <w:r w:rsidRPr="004F79F0">
              <w:rPr>
                <w:sz w:val="24"/>
                <w:szCs w:val="24"/>
              </w:rPr>
              <w:tab/>
            </w:r>
            <w:r w:rsidRPr="004F79F0">
              <w:rPr>
                <w:sz w:val="24"/>
                <w:szCs w:val="24"/>
              </w:rPr>
              <w:tab/>
            </w:r>
          </w:p>
          <w:p w:rsidR="004F79F0" w:rsidRDefault="004F79F0" w:rsidP="004F79F0">
            <w:pPr>
              <w:ind w:left="360" w:hanging="360"/>
              <w:rPr>
                <w:sz w:val="24"/>
                <w:szCs w:val="24"/>
              </w:rPr>
            </w:pPr>
            <w:r w:rsidRPr="004F79F0">
              <w:rPr>
                <w:sz w:val="24"/>
                <w:szCs w:val="24"/>
              </w:rPr>
              <w:t>in the presence of:</w:t>
            </w:r>
            <w:r w:rsidRPr="004F79F0">
              <w:rPr>
                <w:sz w:val="24"/>
                <w:szCs w:val="24"/>
              </w:rPr>
              <w:tab/>
            </w:r>
            <w:r w:rsidR="009B78F6">
              <w:rPr>
                <w:sz w:val="24"/>
                <w:szCs w:val="24"/>
              </w:rPr>
              <w:t xml:space="preserve">                                                     </w:t>
            </w:r>
            <w:r w:rsidR="00042DFF">
              <w:rPr>
                <w:sz w:val="24"/>
                <w:szCs w:val="24"/>
              </w:rPr>
              <w:t>)</w:t>
            </w:r>
            <w:r w:rsidR="009B78F6">
              <w:rPr>
                <w:sz w:val="24"/>
                <w:szCs w:val="24"/>
              </w:rPr>
              <w:t xml:space="preserve"> </w:t>
            </w:r>
            <w:r w:rsidRPr="004F79F0">
              <w:rPr>
                <w:sz w:val="24"/>
                <w:szCs w:val="24"/>
              </w:rPr>
              <w:tab/>
            </w:r>
            <w:r w:rsidRPr="004F79F0">
              <w:rPr>
                <w:sz w:val="24"/>
                <w:szCs w:val="24"/>
              </w:rPr>
              <w:tab/>
            </w:r>
            <w:r w:rsidRPr="004F79F0">
              <w:rPr>
                <w:sz w:val="24"/>
                <w:szCs w:val="24"/>
              </w:rPr>
              <w:tab/>
            </w:r>
          </w:p>
          <w:p w:rsidR="00B11F55" w:rsidRDefault="00B11F55" w:rsidP="004F79F0">
            <w:pPr>
              <w:ind w:left="360" w:hanging="360"/>
              <w:rPr>
                <w:sz w:val="24"/>
                <w:szCs w:val="24"/>
              </w:rPr>
            </w:pPr>
          </w:p>
          <w:p w:rsidR="00A220CD" w:rsidRPr="00F04F26" w:rsidRDefault="00A220CD" w:rsidP="001977A5">
            <w:pPr>
              <w:tabs>
                <w:tab w:val="left" w:pos="0"/>
              </w:tabs>
              <w:ind w:left="-1080" w:right="-239"/>
              <w:rPr>
                <w:sz w:val="24"/>
                <w:szCs w:val="24"/>
              </w:rPr>
            </w:pPr>
          </w:p>
        </w:tc>
      </w:tr>
      <w:tr w:rsidR="00E23A2F" w:rsidRPr="00F04F26" w:rsidTr="00B96B57">
        <w:trPr>
          <w:trHeight w:val="56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A2F" w:rsidRPr="004B1BCA" w:rsidRDefault="00840E92" w:rsidP="00042DFF">
            <w:pPr>
              <w:spacing w:after="60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</w:t>
            </w:r>
            <w:r w:rsidR="00042DFF">
              <w:rPr>
                <w:sz w:val="12"/>
                <w:szCs w:val="12"/>
              </w:rPr>
              <w:t xml:space="preserve">                      </w:t>
            </w:r>
            <w:r w:rsidR="00E23A2F" w:rsidRPr="004B1BCA">
              <w:rPr>
                <w:sz w:val="12"/>
                <w:szCs w:val="12"/>
              </w:rPr>
              <w:t>……</w:t>
            </w:r>
            <w:r w:rsidR="00042DFF" w:rsidRPr="00042DFF">
              <w:rPr>
                <w:rFonts w:ascii="Monotype Corsiva" w:hAnsi="Monotype Corsiva"/>
                <w:sz w:val="24"/>
                <w:szCs w:val="24"/>
              </w:rPr>
              <w:t>Kate Pope</w:t>
            </w:r>
            <w:r w:rsidR="00E23A2F" w:rsidRPr="004B1BCA">
              <w:rPr>
                <w:sz w:val="12"/>
                <w:szCs w:val="12"/>
              </w:rPr>
              <w:t>……</w:t>
            </w:r>
            <w:r>
              <w:rPr>
                <w:sz w:val="12"/>
                <w:szCs w:val="12"/>
              </w:rPr>
              <w:t>……</w:t>
            </w:r>
            <w:r w:rsidR="004B1BCA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</w:t>
            </w:r>
            <w:r w:rsidR="00E23A2F" w:rsidRPr="004B1BCA">
              <w:rPr>
                <w:sz w:val="12"/>
                <w:szCs w:val="12"/>
              </w:rPr>
              <w:t>…</w:t>
            </w:r>
            <w:r w:rsidR="00042DFF">
              <w:rPr>
                <w:sz w:val="12"/>
                <w:szCs w:val="12"/>
              </w:rPr>
              <w:t>..</w:t>
            </w:r>
            <w:r w:rsidR="00042DFF" w:rsidRPr="00042DFF">
              <w:rPr>
                <w:rFonts w:ascii="Monotype Corsiva" w:hAnsi="Monotype Corsiva"/>
                <w:sz w:val="24"/>
                <w:szCs w:val="24"/>
              </w:rPr>
              <w:t>Do</w:t>
            </w:r>
            <w:r w:rsidR="00042DFF">
              <w:rPr>
                <w:rFonts w:ascii="Monotype Corsiva" w:hAnsi="Monotype Corsiva"/>
                <w:sz w:val="24"/>
                <w:szCs w:val="24"/>
              </w:rPr>
              <w:t>n</w:t>
            </w:r>
            <w:r w:rsidR="00042DFF" w:rsidRPr="00042DFF">
              <w:rPr>
                <w:rFonts w:ascii="Monotype Corsiva" w:hAnsi="Monotype Corsiva"/>
                <w:sz w:val="24"/>
                <w:szCs w:val="24"/>
              </w:rPr>
              <w:t xml:space="preserve">ald </w:t>
            </w:r>
            <w:proofErr w:type="spellStart"/>
            <w:r w:rsidR="00042DFF" w:rsidRPr="00042DFF">
              <w:rPr>
                <w:rFonts w:ascii="Monotype Corsiva" w:hAnsi="Monotype Corsiva"/>
                <w:sz w:val="24"/>
                <w:szCs w:val="24"/>
              </w:rPr>
              <w:t>Spinks</w:t>
            </w:r>
            <w:proofErr w:type="spellEnd"/>
            <w:r w:rsidR="004B1BCA">
              <w:rPr>
                <w:sz w:val="12"/>
                <w:szCs w:val="12"/>
              </w:rPr>
              <w:t>…….</w:t>
            </w:r>
          </w:p>
        </w:tc>
      </w:tr>
      <w:tr w:rsidR="00042DFF" w:rsidRPr="00F04F26" w:rsidTr="009B26A5">
        <w:trPr>
          <w:trHeight w:val="22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FF" w:rsidRPr="00F04F26" w:rsidRDefault="00042DFF" w:rsidP="00042D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 POPE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042DFF" w:rsidRPr="00F04F26" w:rsidRDefault="00042DFF" w:rsidP="00042DF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DONALD SPINKS </w:t>
            </w:r>
          </w:p>
        </w:tc>
      </w:tr>
      <w:tr w:rsidR="00042DFF" w:rsidRPr="00F04F26" w:rsidTr="009B26A5">
        <w:trPr>
          <w:trHeight w:val="22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FF" w:rsidRPr="00F04F26" w:rsidRDefault="00042DFF" w:rsidP="00042D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PSM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042DFF" w:rsidRPr="00F04F26" w:rsidRDefault="00042DFF" w:rsidP="00042DFF">
            <w:pPr>
              <w:jc w:val="center"/>
            </w:pPr>
            <w:r w:rsidRPr="00F04F26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</w:p>
        </w:tc>
      </w:tr>
      <w:tr w:rsidR="00042DFF" w:rsidRPr="00F04F26" w:rsidTr="009B26A5">
        <w:trPr>
          <w:trHeight w:val="22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FF" w:rsidRPr="00F04F26" w:rsidRDefault="00042DFF" w:rsidP="00042D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:rsidR="00042DFF" w:rsidRPr="00F04F26" w:rsidRDefault="00042DFF" w:rsidP="00042DFF">
            <w:pPr>
              <w:jc w:val="center"/>
            </w:pPr>
            <w:r>
              <w:rPr>
                <w:b/>
                <w:sz w:val="24"/>
                <w:szCs w:val="24"/>
              </w:rPr>
              <w:t>MEMBER</w:t>
            </w:r>
          </w:p>
        </w:tc>
      </w:tr>
      <w:tr w:rsidR="00E23A2F" w:rsidRPr="00F04F26" w:rsidTr="00B96B57">
        <w:trPr>
          <w:trHeight w:val="56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A2F" w:rsidRPr="004B1BCA" w:rsidRDefault="004B1BCA" w:rsidP="00B647DD">
            <w:pPr>
              <w:spacing w:after="60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</w:t>
            </w:r>
            <w:r w:rsidR="00042DFF">
              <w:rPr>
                <w:sz w:val="12"/>
                <w:szCs w:val="12"/>
              </w:rPr>
              <w:t xml:space="preserve">                           </w:t>
            </w:r>
            <w:r w:rsidR="00840E92">
              <w:rPr>
                <w:sz w:val="12"/>
                <w:szCs w:val="12"/>
              </w:rPr>
              <w:t xml:space="preserve">  </w:t>
            </w:r>
            <w:r w:rsidR="00E23A2F" w:rsidRPr="004B1BCA">
              <w:rPr>
                <w:sz w:val="12"/>
                <w:szCs w:val="12"/>
              </w:rPr>
              <w:t>……</w:t>
            </w:r>
            <w:r w:rsidR="00042DFF" w:rsidRPr="00042DFF">
              <w:rPr>
                <w:rFonts w:ascii="Monotype Corsiva" w:hAnsi="Monotype Corsiva"/>
                <w:sz w:val="24"/>
                <w:szCs w:val="24"/>
              </w:rPr>
              <w:t>Gwen Cherne</w:t>
            </w:r>
            <w:r w:rsidR="00E23A2F" w:rsidRPr="004B1BCA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…….</w:t>
            </w:r>
            <w:r w:rsidR="00E23A2F" w:rsidRPr="004B1BCA">
              <w:rPr>
                <w:sz w:val="12"/>
                <w:szCs w:val="12"/>
              </w:rPr>
              <w:t>…</w:t>
            </w:r>
            <w:r w:rsidR="00B647DD">
              <w:rPr>
                <w:sz w:val="12"/>
                <w:szCs w:val="12"/>
              </w:rPr>
              <w:t xml:space="preserve">                                                                                          ……..</w:t>
            </w:r>
            <w:r w:rsidR="00B647DD" w:rsidRPr="00B647DD">
              <w:rPr>
                <w:rFonts w:ascii="Monotype Corsiva" w:hAnsi="Monotype Corsiva"/>
                <w:sz w:val="24"/>
                <w:szCs w:val="24"/>
              </w:rPr>
              <w:t>Aaron Hughes</w:t>
            </w:r>
            <w:r w:rsidR="00B647DD">
              <w:rPr>
                <w:sz w:val="12"/>
                <w:szCs w:val="12"/>
              </w:rPr>
              <w:t>…………..</w:t>
            </w:r>
          </w:p>
        </w:tc>
      </w:tr>
      <w:tr w:rsidR="00B647DD" w:rsidRPr="00F04F26" w:rsidTr="00B647DD">
        <w:trPr>
          <w:trHeight w:val="22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DD" w:rsidRPr="00EB2C05" w:rsidRDefault="00B647DD" w:rsidP="00B647D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GWEN CHERNE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DD" w:rsidRPr="00EB2C05" w:rsidRDefault="00B647DD" w:rsidP="00B647D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AARON HUGHES</w:t>
            </w:r>
          </w:p>
        </w:tc>
        <w:bookmarkStart w:id="8" w:name="_GoBack"/>
        <w:bookmarkEnd w:id="8"/>
      </w:tr>
      <w:tr w:rsidR="00B647DD" w:rsidRPr="00F04F26" w:rsidTr="00B647DD">
        <w:trPr>
          <w:trHeight w:val="22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DD" w:rsidRDefault="00B647DD" w:rsidP="00B647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DD" w:rsidRDefault="00B647DD" w:rsidP="00B647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47DD" w:rsidRPr="00F04F26" w:rsidTr="00B647DD">
        <w:trPr>
          <w:trHeight w:val="22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DD" w:rsidRDefault="00B647DD" w:rsidP="00B64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7DD" w:rsidRDefault="00B647DD" w:rsidP="00B64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</w:t>
            </w:r>
          </w:p>
        </w:tc>
      </w:tr>
    </w:tbl>
    <w:p w:rsidR="00B96B57" w:rsidRDefault="00B96B57" w:rsidP="00B96B57">
      <w:pPr>
        <w:ind w:right="118"/>
        <w:rPr>
          <w:szCs w:val="24"/>
        </w:rPr>
      </w:pPr>
    </w:p>
    <w:p w:rsidR="00A220CD" w:rsidRPr="00A802E7" w:rsidRDefault="00A220CD" w:rsidP="00A220CD">
      <w:pPr>
        <w:pStyle w:val="subsection"/>
        <w:rPr>
          <w:lang w:val="en-GB"/>
        </w:rPr>
        <w:sectPr w:rsidR="00A220CD" w:rsidRPr="00A802E7" w:rsidSect="004C3DBF">
          <w:pgSz w:w="11907" w:h="16834" w:code="9"/>
          <w:pgMar w:top="851" w:right="1440" w:bottom="851" w:left="1418" w:header="340" w:footer="340" w:gutter="0"/>
          <w:cols w:space="720"/>
          <w:docGrid w:linePitch="272"/>
        </w:sectPr>
      </w:pPr>
    </w:p>
    <w:p w:rsidR="00A220CD" w:rsidRPr="00F04F26" w:rsidRDefault="00A220CD" w:rsidP="00A220CD">
      <w:pPr>
        <w:pStyle w:val="ActHead5"/>
        <w:rPr>
          <w:szCs w:val="24"/>
          <w:lang w:val="en-GB"/>
        </w:rPr>
      </w:pPr>
      <w:r w:rsidRPr="00F04F26">
        <w:rPr>
          <w:szCs w:val="24"/>
          <w:lang w:val="en-GB"/>
        </w:rPr>
        <w:lastRenderedPageBreak/>
        <w:t xml:space="preserve">1 Name </w:t>
      </w:r>
    </w:p>
    <w:p w:rsidR="00735AE5" w:rsidRPr="00735AE5" w:rsidRDefault="00A220CD" w:rsidP="00735AE5">
      <w:pPr>
        <w:pStyle w:val="Header"/>
        <w:spacing w:before="240"/>
        <w:rPr>
          <w:i/>
          <w:color w:val="000000"/>
          <w:szCs w:val="24"/>
        </w:rPr>
      </w:pPr>
      <w:r w:rsidRPr="00536962">
        <w:rPr>
          <w:szCs w:val="24"/>
        </w:rPr>
        <w:t xml:space="preserve">This instrument is the </w:t>
      </w:r>
      <w:r w:rsidR="00973273" w:rsidRPr="00973273">
        <w:rPr>
          <w:i/>
          <w:color w:val="000000"/>
          <w:szCs w:val="24"/>
        </w:rPr>
        <w:t>Veterans’ Affairs (</w:t>
      </w:r>
      <w:r w:rsidR="00FF6EDE">
        <w:rPr>
          <w:i/>
          <w:color w:val="000000"/>
          <w:szCs w:val="24"/>
        </w:rPr>
        <w:t xml:space="preserve">Treatment Principles - </w:t>
      </w:r>
      <w:r w:rsidR="00973273" w:rsidRPr="00973273">
        <w:rPr>
          <w:i/>
          <w:color w:val="000000"/>
          <w:szCs w:val="24"/>
        </w:rPr>
        <w:t>Extend Eligibility for Treatment by Allied Health Providers for Entitled Persons Receiving Residential Care) Amendment Determination 2022</w:t>
      </w:r>
      <w:r w:rsidR="00735AE5">
        <w:rPr>
          <w:i/>
          <w:color w:val="000000"/>
          <w:szCs w:val="24"/>
        </w:rPr>
        <w:t>.</w:t>
      </w:r>
    </w:p>
    <w:p w:rsidR="00595F08" w:rsidRPr="00595F08" w:rsidRDefault="00595F08" w:rsidP="00735AE5">
      <w:pPr>
        <w:pStyle w:val="Header"/>
        <w:spacing w:before="240"/>
        <w:rPr>
          <w:rFonts w:eastAsia="Calibri"/>
          <w:b/>
          <w:kern w:val="28"/>
          <w:szCs w:val="24"/>
          <w:lang w:val="en-GB"/>
        </w:rPr>
      </w:pPr>
      <w:r w:rsidRPr="00595F08">
        <w:rPr>
          <w:rFonts w:eastAsia="Calibri"/>
          <w:b/>
          <w:kern w:val="28"/>
          <w:szCs w:val="24"/>
          <w:lang w:val="en-GB"/>
        </w:rPr>
        <w:t xml:space="preserve">2 Commencement </w:t>
      </w:r>
    </w:p>
    <w:p w:rsidR="00595F08" w:rsidRPr="00595F08" w:rsidRDefault="00595F08" w:rsidP="00595F08">
      <w:pPr>
        <w:spacing w:before="240"/>
        <w:rPr>
          <w:i/>
          <w:color w:val="000000"/>
          <w:sz w:val="24"/>
          <w:szCs w:val="24"/>
        </w:rPr>
      </w:pPr>
      <w:r w:rsidRPr="00595F08">
        <w:rPr>
          <w:sz w:val="24"/>
          <w:szCs w:val="24"/>
        </w:rPr>
        <w:t xml:space="preserve">This determination commences on </w:t>
      </w:r>
      <w:r w:rsidR="00B91E67">
        <w:rPr>
          <w:sz w:val="24"/>
          <w:szCs w:val="24"/>
        </w:rPr>
        <w:t>1 July 202</w:t>
      </w:r>
      <w:r w:rsidR="00735AE5">
        <w:rPr>
          <w:sz w:val="24"/>
          <w:szCs w:val="24"/>
        </w:rPr>
        <w:t>2</w:t>
      </w:r>
      <w:r w:rsidRPr="00595F08">
        <w:rPr>
          <w:sz w:val="24"/>
          <w:szCs w:val="24"/>
        </w:rPr>
        <w:t>.</w:t>
      </w:r>
    </w:p>
    <w:p w:rsidR="00595F08" w:rsidRPr="00595F08" w:rsidRDefault="00595F08" w:rsidP="00595F08">
      <w:pPr>
        <w:keepNext/>
        <w:keepLines/>
        <w:spacing w:before="280"/>
        <w:ind w:left="1134" w:hanging="1134"/>
        <w:outlineLvl w:val="4"/>
        <w:rPr>
          <w:rFonts w:eastAsia="Calibri"/>
          <w:b/>
          <w:kern w:val="28"/>
          <w:sz w:val="24"/>
          <w:szCs w:val="24"/>
        </w:rPr>
      </w:pPr>
      <w:bookmarkStart w:id="9" w:name="_Toc413326003"/>
      <w:r w:rsidRPr="00595F08">
        <w:rPr>
          <w:rFonts w:eastAsia="Calibri"/>
          <w:b/>
          <w:kern w:val="28"/>
          <w:sz w:val="24"/>
          <w:szCs w:val="24"/>
        </w:rPr>
        <w:t>3 Authority</w:t>
      </w:r>
      <w:bookmarkEnd w:id="9"/>
    </w:p>
    <w:p w:rsidR="00595F08" w:rsidRPr="00595F08" w:rsidRDefault="00595F08" w:rsidP="00595F08">
      <w:pPr>
        <w:spacing w:before="240"/>
        <w:ind w:left="360" w:hanging="360"/>
        <w:rPr>
          <w:sz w:val="24"/>
          <w:szCs w:val="24"/>
        </w:rPr>
      </w:pPr>
      <w:r w:rsidRPr="00595F08">
        <w:rPr>
          <w:sz w:val="24"/>
          <w:szCs w:val="24"/>
        </w:rPr>
        <w:t>This determination is made under:</w:t>
      </w:r>
    </w:p>
    <w:p w:rsidR="00595F08" w:rsidRPr="00595F08" w:rsidRDefault="00595F08" w:rsidP="00595F08">
      <w:pPr>
        <w:numPr>
          <w:ilvl w:val="0"/>
          <w:numId w:val="2"/>
        </w:numPr>
        <w:spacing w:before="240" w:after="120"/>
        <w:rPr>
          <w:sz w:val="24"/>
          <w:szCs w:val="24"/>
        </w:rPr>
      </w:pPr>
      <w:r w:rsidRPr="00595F08">
        <w:rPr>
          <w:sz w:val="24"/>
          <w:szCs w:val="24"/>
        </w:rPr>
        <w:t xml:space="preserve">subsection 90(5) of the </w:t>
      </w:r>
      <w:r w:rsidRPr="00595F08">
        <w:rPr>
          <w:i/>
          <w:sz w:val="24"/>
          <w:szCs w:val="24"/>
        </w:rPr>
        <w:t>Veterans’ Entitlements Act 1986</w:t>
      </w:r>
      <w:r w:rsidRPr="00595F08">
        <w:rPr>
          <w:sz w:val="24"/>
          <w:szCs w:val="24"/>
        </w:rPr>
        <w:t xml:space="preserve"> in respect of the variations to the </w:t>
      </w:r>
      <w:r w:rsidRPr="00595F08">
        <w:rPr>
          <w:i/>
          <w:sz w:val="24"/>
          <w:szCs w:val="24"/>
        </w:rPr>
        <w:t>Treatment Principles</w:t>
      </w:r>
      <w:r w:rsidRPr="00595F08">
        <w:rPr>
          <w:sz w:val="24"/>
          <w:szCs w:val="24"/>
        </w:rPr>
        <w:t xml:space="preserve"> in Schedule 1; and </w:t>
      </w:r>
    </w:p>
    <w:p w:rsidR="00595F08" w:rsidRPr="00595F08" w:rsidRDefault="00595F08" w:rsidP="00595F08">
      <w:pPr>
        <w:numPr>
          <w:ilvl w:val="0"/>
          <w:numId w:val="2"/>
        </w:numPr>
        <w:rPr>
          <w:sz w:val="24"/>
          <w:szCs w:val="24"/>
        </w:rPr>
      </w:pPr>
      <w:proofErr w:type="gramStart"/>
      <w:r w:rsidRPr="00595F08">
        <w:rPr>
          <w:sz w:val="24"/>
          <w:szCs w:val="24"/>
        </w:rPr>
        <w:t>subsection</w:t>
      </w:r>
      <w:proofErr w:type="gramEnd"/>
      <w:r w:rsidRPr="00595F08">
        <w:rPr>
          <w:sz w:val="24"/>
          <w:szCs w:val="24"/>
        </w:rPr>
        <w:t xml:space="preserve"> 286(5) of the </w:t>
      </w:r>
      <w:r w:rsidRPr="00595F08">
        <w:rPr>
          <w:i/>
          <w:sz w:val="24"/>
          <w:szCs w:val="24"/>
        </w:rPr>
        <w:t>Military Rehabilitation and Compensation Act 2004</w:t>
      </w:r>
      <w:r w:rsidRPr="00595F08">
        <w:rPr>
          <w:sz w:val="24"/>
          <w:szCs w:val="24"/>
        </w:rPr>
        <w:t xml:space="preserve"> in respect of the variations to the </w:t>
      </w:r>
      <w:r w:rsidRPr="00595F08">
        <w:rPr>
          <w:i/>
          <w:sz w:val="24"/>
          <w:szCs w:val="24"/>
        </w:rPr>
        <w:t>MRCA Treatment Principles</w:t>
      </w:r>
      <w:r w:rsidRPr="00595F08">
        <w:rPr>
          <w:sz w:val="24"/>
          <w:szCs w:val="24"/>
        </w:rPr>
        <w:t xml:space="preserve"> in Schedule 2.</w:t>
      </w:r>
    </w:p>
    <w:p w:rsidR="00595F08" w:rsidRPr="00595F08" w:rsidRDefault="00595F08" w:rsidP="00595F08">
      <w:pPr>
        <w:keepNext/>
        <w:keepLines/>
        <w:spacing w:before="280"/>
        <w:ind w:left="1134" w:hanging="1134"/>
        <w:outlineLvl w:val="4"/>
        <w:rPr>
          <w:rFonts w:eastAsia="Calibri"/>
          <w:b/>
          <w:kern w:val="28"/>
          <w:sz w:val="24"/>
          <w:szCs w:val="24"/>
        </w:rPr>
      </w:pPr>
      <w:r w:rsidRPr="00595F08">
        <w:rPr>
          <w:rFonts w:eastAsia="Calibri"/>
          <w:b/>
          <w:kern w:val="28"/>
          <w:sz w:val="24"/>
          <w:szCs w:val="24"/>
        </w:rPr>
        <w:t>4 Schedules</w:t>
      </w:r>
    </w:p>
    <w:p w:rsidR="00595F08" w:rsidRPr="00595F08" w:rsidRDefault="00595F08" w:rsidP="00595F08">
      <w:pPr>
        <w:tabs>
          <w:tab w:val="left" w:pos="0"/>
        </w:tabs>
        <w:spacing w:before="180"/>
        <w:rPr>
          <w:sz w:val="24"/>
          <w:szCs w:val="24"/>
        </w:rPr>
      </w:pPr>
      <w:r w:rsidRPr="00595F08">
        <w:rPr>
          <w:sz w:val="24"/>
          <w:szCs w:val="24"/>
        </w:rPr>
        <w:t>Each instrument that is specified in a Schedule to this instrument is varied as set out in the applicable items in the Schedule concerned, and any other item in a Schedule to this determination has effect according to its terms.</w:t>
      </w:r>
    </w:p>
    <w:p w:rsidR="00DA41A1" w:rsidRPr="00DA41A1" w:rsidRDefault="00595F08" w:rsidP="00454FB4">
      <w:pPr>
        <w:tabs>
          <w:tab w:val="left" w:pos="284"/>
        </w:tabs>
        <w:spacing w:before="180"/>
        <w:rPr>
          <w:rFonts w:ascii="Arial" w:hAnsi="Arial" w:cs="Arial"/>
          <w:b/>
          <w:sz w:val="32"/>
          <w:szCs w:val="32"/>
        </w:rPr>
      </w:pPr>
      <w:r w:rsidRPr="00595F08">
        <w:rPr>
          <w:szCs w:val="24"/>
        </w:rPr>
        <w:br w:type="page"/>
      </w:r>
      <w:r w:rsidR="00D414AF" w:rsidRPr="00DA41A1">
        <w:rPr>
          <w:rFonts w:ascii="Arial" w:hAnsi="Arial" w:cs="Arial"/>
          <w:b/>
          <w:sz w:val="32"/>
          <w:szCs w:val="32"/>
        </w:rPr>
        <w:lastRenderedPageBreak/>
        <w:t>Schedule 1</w:t>
      </w:r>
      <w:r w:rsidR="002E4576" w:rsidRPr="00DA41A1">
        <w:rPr>
          <w:rFonts w:ascii="Arial" w:hAnsi="Arial" w:cs="Arial"/>
          <w:b/>
          <w:sz w:val="32"/>
          <w:szCs w:val="32"/>
        </w:rPr>
        <w:t xml:space="preserve"> </w:t>
      </w:r>
      <w:r w:rsidR="00DA41A1" w:rsidRPr="00DA41A1">
        <w:rPr>
          <w:rFonts w:ascii="Arial" w:hAnsi="Arial" w:cs="Arial"/>
          <w:b/>
          <w:sz w:val="32"/>
          <w:szCs w:val="32"/>
        </w:rPr>
        <w:t>–</w:t>
      </w:r>
      <w:r w:rsidR="002E4576" w:rsidRPr="00DA41A1">
        <w:rPr>
          <w:rFonts w:ascii="Arial" w:hAnsi="Arial" w:cs="Arial"/>
          <w:b/>
          <w:sz w:val="32"/>
          <w:szCs w:val="32"/>
        </w:rPr>
        <w:t xml:space="preserve"> </w:t>
      </w:r>
      <w:r w:rsidR="00DA41A1" w:rsidRPr="00DA41A1">
        <w:rPr>
          <w:rFonts w:ascii="Arial" w:hAnsi="Arial" w:cs="Arial"/>
          <w:b/>
          <w:sz w:val="32"/>
          <w:szCs w:val="32"/>
        </w:rPr>
        <w:t>Amendment</w:t>
      </w:r>
    </w:p>
    <w:p w:rsidR="00D414AF" w:rsidRPr="00DA41A1" w:rsidRDefault="00D414AF" w:rsidP="00454FB4">
      <w:pPr>
        <w:tabs>
          <w:tab w:val="left" w:pos="284"/>
        </w:tabs>
        <w:spacing w:before="180"/>
        <w:rPr>
          <w:b/>
          <w:sz w:val="28"/>
          <w:szCs w:val="28"/>
        </w:rPr>
      </w:pPr>
      <w:r w:rsidRPr="00DA41A1">
        <w:rPr>
          <w:b/>
          <w:i/>
          <w:sz w:val="28"/>
          <w:szCs w:val="28"/>
        </w:rPr>
        <w:t>Treatment Principles</w:t>
      </w:r>
      <w:r w:rsidRPr="00DA41A1">
        <w:rPr>
          <w:b/>
          <w:sz w:val="28"/>
          <w:szCs w:val="28"/>
        </w:rPr>
        <w:t xml:space="preserve"> (Instrument 2013 No. R52) </w:t>
      </w:r>
      <w:r w:rsidR="00FF6EDE" w:rsidRPr="00DA41A1">
        <w:rPr>
          <w:b/>
          <w:sz w:val="28"/>
          <w:szCs w:val="28"/>
        </w:rPr>
        <w:t>[</w:t>
      </w:r>
      <w:r w:rsidRPr="00DA41A1">
        <w:rPr>
          <w:b/>
          <w:sz w:val="28"/>
          <w:szCs w:val="28"/>
        </w:rPr>
        <w:t>F2021C00</w:t>
      </w:r>
      <w:r w:rsidR="00735AE5" w:rsidRPr="00DA41A1">
        <w:rPr>
          <w:b/>
          <w:sz w:val="28"/>
          <w:szCs w:val="28"/>
        </w:rPr>
        <w:t>586</w:t>
      </w:r>
      <w:r w:rsidR="00FF6EDE" w:rsidRPr="00DA41A1">
        <w:rPr>
          <w:b/>
          <w:sz w:val="28"/>
          <w:szCs w:val="28"/>
        </w:rPr>
        <w:t>]</w:t>
      </w:r>
    </w:p>
    <w:p w:rsidR="00454FB4" w:rsidRDefault="00454FB4" w:rsidP="00454FB4">
      <w:pPr>
        <w:pStyle w:val="ItemHead"/>
        <w:rPr>
          <w:rFonts w:eastAsia="Calibri"/>
        </w:rPr>
      </w:pPr>
      <w:proofErr w:type="gramStart"/>
      <w:r>
        <w:t>1  Paragraph</w:t>
      </w:r>
      <w:proofErr w:type="gramEnd"/>
      <w:r>
        <w:t xml:space="preserve"> </w:t>
      </w:r>
      <w:r>
        <w:rPr>
          <w:rFonts w:eastAsia="Calibri"/>
        </w:rPr>
        <w:t>7.1C.1</w:t>
      </w:r>
    </w:p>
    <w:p w:rsidR="00454FB4" w:rsidRDefault="00454FB4" w:rsidP="00454FB4">
      <w:pPr>
        <w:pStyle w:val="Item"/>
        <w:rPr>
          <w:rFonts w:eastAsia="Calibri"/>
        </w:rPr>
      </w:pPr>
      <w:r>
        <w:t>Omit “</w:t>
      </w:r>
      <w:r>
        <w:rPr>
          <w:rFonts w:eastAsia="Calibri"/>
        </w:rPr>
        <w:t xml:space="preserve">For the period from 10 December 2020 until 30 June 2022 (both dates inclusive) the </w:t>
      </w:r>
      <w:r>
        <w:rPr>
          <w:rFonts w:eastAsia="Calibri"/>
          <w:i/>
        </w:rPr>
        <w:t>Commission</w:t>
      </w:r>
      <w:r>
        <w:rPr>
          <w:rFonts w:eastAsia="Calibri"/>
        </w:rPr>
        <w:t xml:space="preserve"> will accept financial responsibility for services listed in paragraphs 7.1.2(a), (aa), (b), (c), (</w:t>
      </w:r>
      <w:proofErr w:type="spellStart"/>
      <w:r>
        <w:rPr>
          <w:rFonts w:eastAsia="Calibri"/>
        </w:rPr>
        <w:t>dd</w:t>
      </w:r>
      <w:proofErr w:type="spellEnd"/>
      <w:r>
        <w:rPr>
          <w:rFonts w:eastAsia="Calibri"/>
        </w:rPr>
        <w:t xml:space="preserve">), (e), (h), (j), (k), (l). (m) and (n)”, substitute “For </w:t>
      </w:r>
      <w:r w:rsidR="008017C2">
        <w:rPr>
          <w:rFonts w:eastAsia="Calibri"/>
        </w:rPr>
        <w:t xml:space="preserve">treatment provided in </w:t>
      </w:r>
      <w:r>
        <w:rPr>
          <w:rFonts w:eastAsia="Calibri"/>
        </w:rPr>
        <w:t xml:space="preserve">the period beginning on 10 December 2020 and ending at the end of 30 June 2022 the </w:t>
      </w:r>
      <w:r>
        <w:rPr>
          <w:rFonts w:eastAsia="Calibri"/>
          <w:i/>
        </w:rPr>
        <w:t>Commission</w:t>
      </w:r>
      <w:r>
        <w:rPr>
          <w:rFonts w:eastAsia="Calibri"/>
        </w:rPr>
        <w:t xml:space="preserve"> will accept financial responsibility for services listed in paragraphs 7.1.2(a), (aa), (b), (c), (</w:t>
      </w:r>
      <w:proofErr w:type="spellStart"/>
      <w:r>
        <w:rPr>
          <w:rFonts w:eastAsia="Calibri"/>
        </w:rPr>
        <w:t>dd</w:t>
      </w:r>
      <w:proofErr w:type="spellEnd"/>
      <w:r>
        <w:rPr>
          <w:rFonts w:eastAsia="Calibri"/>
        </w:rPr>
        <w:t xml:space="preserve">), (e), (h), (j), (k), (l), (m) and (n), and for </w:t>
      </w:r>
      <w:r w:rsidR="008017C2">
        <w:rPr>
          <w:rFonts w:eastAsia="Calibri"/>
        </w:rPr>
        <w:t xml:space="preserve">treatment provided in </w:t>
      </w:r>
      <w:r>
        <w:rPr>
          <w:rFonts w:eastAsia="Calibri"/>
        </w:rPr>
        <w:t xml:space="preserve">the period beginning on 1 July 2022 and ending at the end of 31 December 2022 the </w:t>
      </w:r>
      <w:r>
        <w:rPr>
          <w:rFonts w:eastAsia="Calibri"/>
          <w:i/>
        </w:rPr>
        <w:t>Commission</w:t>
      </w:r>
      <w:r>
        <w:rPr>
          <w:rFonts w:eastAsia="Calibri"/>
        </w:rPr>
        <w:t xml:space="preserve"> will accept financial responsibility for services listed in paragraphs 7.1.2(e), (l) and (m),”.</w:t>
      </w:r>
    </w:p>
    <w:p w:rsidR="004D2ADC" w:rsidRDefault="004D2ADC" w:rsidP="004D2ADC">
      <w:pPr>
        <w:tabs>
          <w:tab w:val="left" w:pos="720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color w:val="000000"/>
          <w:sz w:val="28"/>
          <w:szCs w:val="28"/>
        </w:rPr>
      </w:pPr>
    </w:p>
    <w:p w:rsidR="00AE2113" w:rsidRPr="004D2ADC" w:rsidRDefault="00AE2113" w:rsidP="004D2ADC">
      <w:pPr>
        <w:tabs>
          <w:tab w:val="left" w:pos="720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color w:val="000000"/>
          <w:sz w:val="28"/>
          <w:szCs w:val="28"/>
        </w:rPr>
        <w:sectPr w:rsidR="00AE2113" w:rsidRPr="004D2ADC" w:rsidSect="001977A5">
          <w:pgSz w:w="11907" w:h="16834" w:code="9"/>
          <w:pgMar w:top="1418" w:right="1440" w:bottom="1418" w:left="1418" w:header="340" w:footer="340" w:gutter="0"/>
          <w:cols w:space="720"/>
          <w:docGrid w:linePitch="272"/>
        </w:sectPr>
      </w:pPr>
    </w:p>
    <w:p w:rsidR="00454FB4" w:rsidRPr="00454FB4" w:rsidRDefault="00142733" w:rsidP="0014273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ascii="Arial" w:eastAsia="Calibri" w:hAnsi="Arial" w:cs="Arial"/>
          <w:b/>
          <w:kern w:val="28"/>
          <w:sz w:val="32"/>
          <w:szCs w:val="28"/>
        </w:rPr>
      </w:pPr>
      <w:r w:rsidRPr="00454FB4">
        <w:rPr>
          <w:rFonts w:ascii="Arial" w:eastAsia="Calibri" w:hAnsi="Arial" w:cs="Arial"/>
          <w:b/>
          <w:kern w:val="28"/>
          <w:sz w:val="32"/>
          <w:szCs w:val="28"/>
          <w:lang w:val="en-GB"/>
        </w:rPr>
        <w:lastRenderedPageBreak/>
        <w:t>Schedule 2</w:t>
      </w:r>
      <w:r w:rsidR="00FF6EDE" w:rsidRPr="00454FB4">
        <w:rPr>
          <w:rFonts w:ascii="Arial" w:eastAsia="Calibri" w:hAnsi="Arial" w:cs="Arial"/>
          <w:b/>
          <w:kern w:val="28"/>
          <w:sz w:val="32"/>
          <w:szCs w:val="28"/>
          <w:lang w:val="en-GB"/>
        </w:rPr>
        <w:t xml:space="preserve"> </w:t>
      </w:r>
      <w:r w:rsidR="00454FB4" w:rsidRPr="00454FB4">
        <w:rPr>
          <w:rFonts w:ascii="Arial" w:eastAsia="Calibri" w:hAnsi="Arial" w:cs="Arial"/>
          <w:b/>
          <w:kern w:val="28"/>
          <w:sz w:val="32"/>
          <w:szCs w:val="28"/>
          <w:lang w:val="en-GB"/>
        </w:rPr>
        <w:t>–</w:t>
      </w:r>
      <w:r w:rsidRPr="00454FB4">
        <w:rPr>
          <w:rFonts w:ascii="Arial" w:eastAsia="Calibri" w:hAnsi="Arial" w:cs="Arial"/>
          <w:b/>
          <w:kern w:val="28"/>
          <w:sz w:val="32"/>
          <w:szCs w:val="28"/>
        </w:rPr>
        <w:t xml:space="preserve"> </w:t>
      </w:r>
      <w:r w:rsidR="00454FB4" w:rsidRPr="00454FB4">
        <w:rPr>
          <w:rFonts w:ascii="Arial" w:eastAsia="Calibri" w:hAnsi="Arial" w:cs="Arial"/>
          <w:b/>
          <w:kern w:val="28"/>
          <w:sz w:val="32"/>
          <w:szCs w:val="28"/>
        </w:rPr>
        <w:t>Amendment</w:t>
      </w:r>
    </w:p>
    <w:p w:rsidR="00142733" w:rsidRPr="00454FB4" w:rsidRDefault="00142733" w:rsidP="0014273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rPr>
          <w:rFonts w:eastAsia="Calibri"/>
          <w:b/>
          <w:kern w:val="28"/>
          <w:sz w:val="28"/>
          <w:szCs w:val="28"/>
        </w:rPr>
      </w:pPr>
      <w:r w:rsidRPr="00454FB4">
        <w:rPr>
          <w:rFonts w:eastAsia="Calibri"/>
          <w:b/>
          <w:i/>
          <w:kern w:val="28"/>
          <w:sz w:val="28"/>
          <w:szCs w:val="28"/>
        </w:rPr>
        <w:t>MRCA Treatment Principles</w:t>
      </w:r>
      <w:r w:rsidRPr="00454FB4">
        <w:rPr>
          <w:rFonts w:eastAsia="Calibri"/>
          <w:b/>
          <w:kern w:val="28"/>
          <w:sz w:val="28"/>
          <w:szCs w:val="28"/>
        </w:rPr>
        <w:t xml:space="preserve"> (Instrument 2013 No. MRCC53) [F202</w:t>
      </w:r>
      <w:r w:rsidR="00735AE5" w:rsidRPr="00454FB4">
        <w:rPr>
          <w:rFonts w:eastAsia="Calibri"/>
          <w:b/>
          <w:kern w:val="28"/>
          <w:sz w:val="28"/>
          <w:szCs w:val="28"/>
        </w:rPr>
        <w:t>1</w:t>
      </w:r>
      <w:r w:rsidRPr="00454FB4">
        <w:rPr>
          <w:rFonts w:eastAsia="Calibri"/>
          <w:b/>
          <w:kern w:val="28"/>
          <w:sz w:val="28"/>
          <w:szCs w:val="28"/>
        </w:rPr>
        <w:t>C</w:t>
      </w:r>
      <w:r w:rsidR="00735AE5" w:rsidRPr="00454FB4">
        <w:rPr>
          <w:rFonts w:eastAsia="Calibri"/>
          <w:b/>
          <w:kern w:val="28"/>
          <w:sz w:val="28"/>
          <w:szCs w:val="28"/>
        </w:rPr>
        <w:t>00583</w:t>
      </w:r>
      <w:r w:rsidRPr="00454FB4">
        <w:rPr>
          <w:rFonts w:eastAsia="Calibri"/>
          <w:b/>
          <w:kern w:val="28"/>
          <w:sz w:val="28"/>
          <w:szCs w:val="28"/>
        </w:rPr>
        <w:t>]</w:t>
      </w:r>
    </w:p>
    <w:p w:rsidR="00454FB4" w:rsidRPr="000739E7" w:rsidRDefault="00454FB4" w:rsidP="00454FB4">
      <w:pPr>
        <w:pStyle w:val="ItemHead"/>
        <w:rPr>
          <w:rFonts w:eastAsia="Calibri"/>
        </w:rPr>
      </w:pPr>
      <w:proofErr w:type="gramStart"/>
      <w:r>
        <w:t>1</w:t>
      </w:r>
      <w:r w:rsidRPr="000739E7">
        <w:t xml:space="preserve">  Paragraph</w:t>
      </w:r>
      <w:proofErr w:type="gramEnd"/>
      <w:r w:rsidRPr="000739E7">
        <w:t xml:space="preserve"> </w:t>
      </w:r>
      <w:r w:rsidRPr="000739E7">
        <w:rPr>
          <w:rFonts w:eastAsia="Calibri"/>
        </w:rPr>
        <w:t>7.1C.1</w:t>
      </w:r>
    </w:p>
    <w:p w:rsidR="00454FB4" w:rsidRPr="000739E7" w:rsidRDefault="00454FB4" w:rsidP="00454FB4">
      <w:pPr>
        <w:pStyle w:val="Item"/>
      </w:pPr>
      <w:r w:rsidRPr="000739E7">
        <w:t xml:space="preserve">Omit “For the period from 10 December 2020 until 30 June 2022 (both dates inclusive) the </w:t>
      </w:r>
      <w:r w:rsidRPr="000739E7">
        <w:rPr>
          <w:i/>
        </w:rPr>
        <w:t>Commission</w:t>
      </w:r>
      <w:r w:rsidRPr="000739E7">
        <w:t xml:space="preserve"> will accept financial responsibility for services listed in paragraphs 7.1.2(a), (aa), (b), (c), (</w:t>
      </w:r>
      <w:proofErr w:type="spellStart"/>
      <w:r w:rsidRPr="000739E7">
        <w:t>dd</w:t>
      </w:r>
      <w:proofErr w:type="spellEnd"/>
      <w:r w:rsidRPr="000739E7">
        <w:t>), (e), (h), (j), (k), (l). (m) and (n)</w:t>
      </w:r>
      <w:r w:rsidRPr="000739E7">
        <w:rPr>
          <w:rFonts w:eastAsia="Calibri"/>
        </w:rPr>
        <w:t>”, substitute “For</w:t>
      </w:r>
      <w:r w:rsidR="008017C2">
        <w:rPr>
          <w:rFonts w:eastAsia="Calibri"/>
        </w:rPr>
        <w:t xml:space="preserve"> treatment provided in</w:t>
      </w:r>
      <w:r w:rsidRPr="000739E7">
        <w:rPr>
          <w:rFonts w:eastAsia="Calibri"/>
        </w:rPr>
        <w:t xml:space="preserve"> the period beginning on 10 December 2020 and ending at the end of 30 June 2022 the </w:t>
      </w:r>
      <w:r w:rsidRPr="000739E7">
        <w:rPr>
          <w:rFonts w:eastAsia="Calibri"/>
          <w:i/>
        </w:rPr>
        <w:t>Commission</w:t>
      </w:r>
      <w:r w:rsidRPr="000739E7">
        <w:rPr>
          <w:rFonts w:eastAsia="Calibri"/>
        </w:rPr>
        <w:t xml:space="preserve"> will accept financial responsibility for services listed in paragraphs 7.1.2(a), (aa), (b), (c), (</w:t>
      </w:r>
      <w:proofErr w:type="spellStart"/>
      <w:r w:rsidRPr="000739E7">
        <w:rPr>
          <w:rFonts w:eastAsia="Calibri"/>
        </w:rPr>
        <w:t>dd</w:t>
      </w:r>
      <w:proofErr w:type="spellEnd"/>
      <w:r w:rsidRPr="000739E7">
        <w:rPr>
          <w:rFonts w:eastAsia="Calibri"/>
        </w:rPr>
        <w:t xml:space="preserve">), (e), (h), (j), (k), (l), (m) and (n), and for </w:t>
      </w:r>
      <w:r w:rsidR="008017C2">
        <w:rPr>
          <w:rFonts w:eastAsia="Calibri"/>
        </w:rPr>
        <w:t xml:space="preserve">treatment provided in </w:t>
      </w:r>
      <w:r w:rsidRPr="000739E7">
        <w:rPr>
          <w:rFonts w:eastAsia="Calibri"/>
        </w:rPr>
        <w:t xml:space="preserve">the period beginning on 1 July 2022 and ending at the end of 31 December 2022 the </w:t>
      </w:r>
      <w:r w:rsidRPr="000739E7">
        <w:rPr>
          <w:rFonts w:eastAsia="Calibri"/>
          <w:i/>
        </w:rPr>
        <w:t>Commission</w:t>
      </w:r>
      <w:r w:rsidRPr="000739E7">
        <w:rPr>
          <w:rFonts w:eastAsia="Calibri"/>
        </w:rPr>
        <w:t xml:space="preserve"> will accept financial responsibility for services listed in paragraphs 7.1.2(e), (l) and (m),”.</w:t>
      </w:r>
    </w:p>
    <w:p w:rsidR="003B6589" w:rsidRDefault="003B6589" w:rsidP="00973273">
      <w:pPr>
        <w:tabs>
          <w:tab w:val="left" w:pos="0"/>
        </w:tabs>
        <w:rPr>
          <w:sz w:val="28"/>
          <w:szCs w:val="28"/>
        </w:rPr>
      </w:pPr>
    </w:p>
    <w:p w:rsidR="00AE780B" w:rsidRDefault="00ED0522" w:rsidP="00735AE5">
      <w:pPr>
        <w:tabs>
          <w:tab w:val="left" w:pos="284"/>
        </w:tabs>
        <w:spacing w:before="180" w:after="120"/>
        <w:rPr>
          <w:color w:val="000000"/>
          <w:sz w:val="28"/>
          <w:szCs w:val="28"/>
          <w:lang w:val="en-GB"/>
        </w:rPr>
      </w:pPr>
      <w:r w:rsidRPr="00E868DD">
        <w:rPr>
          <w:b/>
          <w:sz w:val="28"/>
          <w:szCs w:val="28"/>
        </w:rPr>
        <w:tab/>
      </w:r>
      <w:r w:rsidRPr="00E868DD">
        <w:rPr>
          <w:b/>
          <w:sz w:val="28"/>
          <w:szCs w:val="28"/>
        </w:rPr>
        <w:tab/>
      </w:r>
    </w:p>
    <w:p w:rsidR="00142733" w:rsidRPr="00142733" w:rsidRDefault="00142733" w:rsidP="00D9279B">
      <w:pPr>
        <w:tabs>
          <w:tab w:val="left" w:pos="284"/>
          <w:tab w:val="left" w:pos="709"/>
        </w:tabs>
        <w:spacing w:before="180"/>
        <w:ind w:left="705" w:hanging="705"/>
        <w:rPr>
          <w:rFonts w:eastAsia="Calibri"/>
          <w:kern w:val="28"/>
          <w:sz w:val="28"/>
          <w:szCs w:val="28"/>
        </w:rPr>
      </w:pPr>
    </w:p>
    <w:sectPr w:rsidR="00142733" w:rsidRPr="00142733" w:rsidSect="001977A5">
      <w:pgSz w:w="11907" w:h="16834" w:code="9"/>
      <w:pgMar w:top="1418" w:right="1440" w:bottom="1418" w:left="1418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95" w:rsidRDefault="00BC2495">
      <w:r>
        <w:separator/>
      </w:r>
    </w:p>
  </w:endnote>
  <w:endnote w:type="continuationSeparator" w:id="0">
    <w:p w:rsidR="00BC2495" w:rsidRDefault="00BC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5F" w:rsidRDefault="0079415F">
    <w:pPr>
      <w:pStyle w:val="Footer"/>
      <w:jc w:val="right"/>
    </w:pPr>
  </w:p>
  <w:p w:rsidR="0079415F" w:rsidRDefault="00794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5F" w:rsidRDefault="0079415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9415F" w:rsidRDefault="00794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5F" w:rsidRDefault="0079415F">
    <w:pPr>
      <w:pStyle w:val="Footer"/>
      <w:jc w:val="right"/>
    </w:pPr>
  </w:p>
  <w:p w:rsidR="0079415F" w:rsidRDefault="0079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95" w:rsidRDefault="00BC2495">
      <w:r>
        <w:separator/>
      </w:r>
    </w:p>
  </w:footnote>
  <w:footnote w:type="continuationSeparator" w:id="0">
    <w:p w:rsidR="00BC2495" w:rsidRDefault="00BC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68D"/>
    <w:multiLevelType w:val="hybridMultilevel"/>
    <w:tmpl w:val="FED4DA34"/>
    <w:lvl w:ilvl="0" w:tplc="AAB8E86C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A726E68"/>
    <w:multiLevelType w:val="hybridMultilevel"/>
    <w:tmpl w:val="5C64EAC0"/>
    <w:lvl w:ilvl="0" w:tplc="442CDF2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4C20"/>
    <w:multiLevelType w:val="hybridMultilevel"/>
    <w:tmpl w:val="4E384EFA"/>
    <w:lvl w:ilvl="0" w:tplc="44BEB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3953"/>
    <w:multiLevelType w:val="hybridMultilevel"/>
    <w:tmpl w:val="569E7544"/>
    <w:lvl w:ilvl="0" w:tplc="D4625F0A">
      <w:start w:val="29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82806"/>
    <w:multiLevelType w:val="hybridMultilevel"/>
    <w:tmpl w:val="6B38A0A0"/>
    <w:lvl w:ilvl="0" w:tplc="01BE0EE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FF52F55"/>
    <w:multiLevelType w:val="hybridMultilevel"/>
    <w:tmpl w:val="1A660836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0E80F8E"/>
    <w:multiLevelType w:val="hybridMultilevel"/>
    <w:tmpl w:val="A7CA8DB2"/>
    <w:lvl w:ilvl="0" w:tplc="19DEB5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B0B42"/>
    <w:multiLevelType w:val="hybridMultilevel"/>
    <w:tmpl w:val="5A169538"/>
    <w:lvl w:ilvl="0" w:tplc="FF10D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17DF"/>
    <w:multiLevelType w:val="hybridMultilevel"/>
    <w:tmpl w:val="161CA8EA"/>
    <w:lvl w:ilvl="0" w:tplc="8B92D88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i w:val="0"/>
        <w:sz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1563"/>
    <w:multiLevelType w:val="hybridMultilevel"/>
    <w:tmpl w:val="496281A8"/>
    <w:lvl w:ilvl="0" w:tplc="1AC8D366">
      <w:start w:val="1"/>
      <w:numFmt w:val="lowerLetter"/>
      <w:lvlText w:val="(%1)"/>
      <w:lvlJc w:val="left"/>
      <w:pPr>
        <w:ind w:left="2520" w:hanging="360"/>
      </w:pPr>
      <w:rPr>
        <w:rFonts w:hint="default"/>
        <w:b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3ED1A79"/>
    <w:multiLevelType w:val="hybridMultilevel"/>
    <w:tmpl w:val="71EA9BA0"/>
    <w:lvl w:ilvl="0" w:tplc="49B29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0DD6"/>
    <w:multiLevelType w:val="hybridMultilevel"/>
    <w:tmpl w:val="0B6231B0"/>
    <w:lvl w:ilvl="0" w:tplc="E744B768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7A39"/>
    <w:multiLevelType w:val="hybridMultilevel"/>
    <w:tmpl w:val="2DC89C30"/>
    <w:lvl w:ilvl="0" w:tplc="CC740AA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A37DE6"/>
    <w:multiLevelType w:val="hybridMultilevel"/>
    <w:tmpl w:val="445C0A92"/>
    <w:lvl w:ilvl="0" w:tplc="C9D0C896">
      <w:start w:val="2"/>
      <w:numFmt w:val="decimal"/>
      <w:lvlText w:val="(%1)"/>
      <w:lvlJc w:val="left"/>
      <w:pPr>
        <w:ind w:left="2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88" w:hanging="360"/>
      </w:pPr>
    </w:lvl>
    <w:lvl w:ilvl="2" w:tplc="0C09001B" w:tentative="1">
      <w:start w:val="1"/>
      <w:numFmt w:val="lowerRoman"/>
      <w:lvlText w:val="%3."/>
      <w:lvlJc w:val="right"/>
      <w:pPr>
        <w:ind w:left="3208" w:hanging="180"/>
      </w:pPr>
    </w:lvl>
    <w:lvl w:ilvl="3" w:tplc="0C09000F" w:tentative="1">
      <w:start w:val="1"/>
      <w:numFmt w:val="decimal"/>
      <w:lvlText w:val="%4."/>
      <w:lvlJc w:val="left"/>
      <w:pPr>
        <w:ind w:left="3928" w:hanging="360"/>
      </w:pPr>
    </w:lvl>
    <w:lvl w:ilvl="4" w:tplc="0C090019" w:tentative="1">
      <w:start w:val="1"/>
      <w:numFmt w:val="lowerLetter"/>
      <w:lvlText w:val="%5."/>
      <w:lvlJc w:val="left"/>
      <w:pPr>
        <w:ind w:left="4648" w:hanging="360"/>
      </w:pPr>
    </w:lvl>
    <w:lvl w:ilvl="5" w:tplc="0C09001B" w:tentative="1">
      <w:start w:val="1"/>
      <w:numFmt w:val="lowerRoman"/>
      <w:lvlText w:val="%6."/>
      <w:lvlJc w:val="right"/>
      <w:pPr>
        <w:ind w:left="5368" w:hanging="180"/>
      </w:pPr>
    </w:lvl>
    <w:lvl w:ilvl="6" w:tplc="0C09000F" w:tentative="1">
      <w:start w:val="1"/>
      <w:numFmt w:val="decimal"/>
      <w:lvlText w:val="%7."/>
      <w:lvlJc w:val="left"/>
      <w:pPr>
        <w:ind w:left="6088" w:hanging="360"/>
      </w:pPr>
    </w:lvl>
    <w:lvl w:ilvl="7" w:tplc="0C090019" w:tentative="1">
      <w:start w:val="1"/>
      <w:numFmt w:val="lowerLetter"/>
      <w:lvlText w:val="%8."/>
      <w:lvlJc w:val="left"/>
      <w:pPr>
        <w:ind w:left="6808" w:hanging="360"/>
      </w:pPr>
    </w:lvl>
    <w:lvl w:ilvl="8" w:tplc="0C0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14" w15:restartNumberingAfterBreak="0">
    <w:nsid w:val="57A51403"/>
    <w:multiLevelType w:val="hybridMultilevel"/>
    <w:tmpl w:val="1E7264C2"/>
    <w:lvl w:ilvl="0" w:tplc="C91CAE30">
      <w:start w:val="1"/>
      <w:numFmt w:val="lowerLetter"/>
      <w:lvlText w:val="(%1)"/>
      <w:lvlJc w:val="left"/>
      <w:pPr>
        <w:ind w:left="21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F902DF"/>
    <w:multiLevelType w:val="hybridMultilevel"/>
    <w:tmpl w:val="7C72970A"/>
    <w:lvl w:ilvl="0" w:tplc="45EE24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1752C8"/>
    <w:multiLevelType w:val="hybridMultilevel"/>
    <w:tmpl w:val="F160762C"/>
    <w:lvl w:ilvl="0" w:tplc="D2DE0B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D2DE0B80">
      <w:start w:val="1"/>
      <w:numFmt w:val="decimal"/>
      <w:lvlText w:val="(%3)"/>
      <w:lvlJc w:val="left"/>
      <w:pPr>
        <w:ind w:left="252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92311"/>
    <w:multiLevelType w:val="hybridMultilevel"/>
    <w:tmpl w:val="05F01212"/>
    <w:lvl w:ilvl="0" w:tplc="39BADE8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2E4C61"/>
    <w:multiLevelType w:val="hybridMultilevel"/>
    <w:tmpl w:val="4E70ADDC"/>
    <w:lvl w:ilvl="0" w:tplc="7AAE0482">
      <w:start w:val="1"/>
      <w:numFmt w:val="lowerLetter"/>
      <w:lvlText w:val="(%1)"/>
      <w:lvlJc w:val="left"/>
      <w:pPr>
        <w:ind w:left="25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E3C08CD"/>
    <w:multiLevelType w:val="hybridMultilevel"/>
    <w:tmpl w:val="8E3645B0"/>
    <w:lvl w:ilvl="0" w:tplc="45EE245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21" w:hanging="360"/>
      </w:pPr>
    </w:lvl>
    <w:lvl w:ilvl="2" w:tplc="0C09001B" w:tentative="1">
      <w:start w:val="1"/>
      <w:numFmt w:val="lowerRoman"/>
      <w:lvlText w:val="%3."/>
      <w:lvlJc w:val="right"/>
      <w:pPr>
        <w:ind w:left="2741" w:hanging="180"/>
      </w:pPr>
    </w:lvl>
    <w:lvl w:ilvl="3" w:tplc="0C09000F" w:tentative="1">
      <w:start w:val="1"/>
      <w:numFmt w:val="decimal"/>
      <w:lvlText w:val="%4."/>
      <w:lvlJc w:val="left"/>
      <w:pPr>
        <w:ind w:left="3461" w:hanging="360"/>
      </w:pPr>
    </w:lvl>
    <w:lvl w:ilvl="4" w:tplc="0C090019" w:tentative="1">
      <w:start w:val="1"/>
      <w:numFmt w:val="lowerLetter"/>
      <w:lvlText w:val="%5."/>
      <w:lvlJc w:val="left"/>
      <w:pPr>
        <w:ind w:left="4181" w:hanging="360"/>
      </w:pPr>
    </w:lvl>
    <w:lvl w:ilvl="5" w:tplc="0C09001B" w:tentative="1">
      <w:start w:val="1"/>
      <w:numFmt w:val="lowerRoman"/>
      <w:lvlText w:val="%6."/>
      <w:lvlJc w:val="right"/>
      <w:pPr>
        <w:ind w:left="4901" w:hanging="180"/>
      </w:pPr>
    </w:lvl>
    <w:lvl w:ilvl="6" w:tplc="0C09000F" w:tentative="1">
      <w:start w:val="1"/>
      <w:numFmt w:val="decimal"/>
      <w:lvlText w:val="%7."/>
      <w:lvlJc w:val="left"/>
      <w:pPr>
        <w:ind w:left="5621" w:hanging="360"/>
      </w:pPr>
    </w:lvl>
    <w:lvl w:ilvl="7" w:tplc="0C090019" w:tentative="1">
      <w:start w:val="1"/>
      <w:numFmt w:val="lowerLetter"/>
      <w:lvlText w:val="%8."/>
      <w:lvlJc w:val="left"/>
      <w:pPr>
        <w:ind w:left="6341" w:hanging="360"/>
      </w:pPr>
    </w:lvl>
    <w:lvl w:ilvl="8" w:tplc="0C09001B" w:tentative="1">
      <w:start w:val="1"/>
      <w:numFmt w:val="lowerRoman"/>
      <w:lvlText w:val="%9."/>
      <w:lvlJc w:val="right"/>
      <w:pPr>
        <w:ind w:left="7061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16"/>
  </w:num>
  <w:num w:numId="5">
    <w:abstractNumId w:val="4"/>
  </w:num>
  <w:num w:numId="6">
    <w:abstractNumId w:val="13"/>
  </w:num>
  <w:num w:numId="7">
    <w:abstractNumId w:val="14"/>
  </w:num>
  <w:num w:numId="8">
    <w:abstractNumId w:val="5"/>
  </w:num>
  <w:num w:numId="9">
    <w:abstractNumId w:val="18"/>
  </w:num>
  <w:num w:numId="10">
    <w:abstractNumId w:val="9"/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  <w:num w:numId="17">
    <w:abstractNumId w:val="19"/>
  </w:num>
  <w:num w:numId="18">
    <w:abstractNumId w:val="15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CD"/>
    <w:rsid w:val="00016D2F"/>
    <w:rsid w:val="00042DFF"/>
    <w:rsid w:val="000528F6"/>
    <w:rsid w:val="00054DE2"/>
    <w:rsid w:val="000702BD"/>
    <w:rsid w:val="00080400"/>
    <w:rsid w:val="001047DD"/>
    <w:rsid w:val="00142733"/>
    <w:rsid w:val="0016559D"/>
    <w:rsid w:val="001705DE"/>
    <w:rsid w:val="001745AF"/>
    <w:rsid w:val="00180D1D"/>
    <w:rsid w:val="0018496B"/>
    <w:rsid w:val="00194EA0"/>
    <w:rsid w:val="00197248"/>
    <w:rsid w:val="001977A5"/>
    <w:rsid w:val="001A4510"/>
    <w:rsid w:val="001D3A82"/>
    <w:rsid w:val="001E0D87"/>
    <w:rsid w:val="001F6B12"/>
    <w:rsid w:val="00207592"/>
    <w:rsid w:val="00252AED"/>
    <w:rsid w:val="00254B5F"/>
    <w:rsid w:val="00261089"/>
    <w:rsid w:val="00262923"/>
    <w:rsid w:val="002677ED"/>
    <w:rsid w:val="002B4BBD"/>
    <w:rsid w:val="002E4576"/>
    <w:rsid w:val="002E6BEB"/>
    <w:rsid w:val="00334F34"/>
    <w:rsid w:val="00355531"/>
    <w:rsid w:val="003845EC"/>
    <w:rsid w:val="003B6589"/>
    <w:rsid w:val="003C44D5"/>
    <w:rsid w:val="003D37DB"/>
    <w:rsid w:val="003F1CCA"/>
    <w:rsid w:val="00416D4B"/>
    <w:rsid w:val="00454FB4"/>
    <w:rsid w:val="004873A5"/>
    <w:rsid w:val="004B08BA"/>
    <w:rsid w:val="004B1BCA"/>
    <w:rsid w:val="004C3DBF"/>
    <w:rsid w:val="004D2ADC"/>
    <w:rsid w:val="004D6BB5"/>
    <w:rsid w:val="004F79F0"/>
    <w:rsid w:val="0050494D"/>
    <w:rsid w:val="0058243B"/>
    <w:rsid w:val="00595F08"/>
    <w:rsid w:val="005C3A86"/>
    <w:rsid w:val="005E07F0"/>
    <w:rsid w:val="006148AF"/>
    <w:rsid w:val="006437ED"/>
    <w:rsid w:val="00654B6D"/>
    <w:rsid w:val="0069358A"/>
    <w:rsid w:val="006E18A8"/>
    <w:rsid w:val="006E2BF5"/>
    <w:rsid w:val="00714685"/>
    <w:rsid w:val="00735AE5"/>
    <w:rsid w:val="0073673E"/>
    <w:rsid w:val="00745B15"/>
    <w:rsid w:val="0079415F"/>
    <w:rsid w:val="007A00F9"/>
    <w:rsid w:val="007A243E"/>
    <w:rsid w:val="007B2C3E"/>
    <w:rsid w:val="007E03ED"/>
    <w:rsid w:val="007E62F0"/>
    <w:rsid w:val="007F7B8E"/>
    <w:rsid w:val="008017C2"/>
    <w:rsid w:val="00811858"/>
    <w:rsid w:val="00812E3E"/>
    <w:rsid w:val="00814AEE"/>
    <w:rsid w:val="008302F4"/>
    <w:rsid w:val="00840E92"/>
    <w:rsid w:val="00842603"/>
    <w:rsid w:val="008521A0"/>
    <w:rsid w:val="008575B3"/>
    <w:rsid w:val="008C3A2C"/>
    <w:rsid w:val="008D5197"/>
    <w:rsid w:val="008D6C8E"/>
    <w:rsid w:val="008F49CE"/>
    <w:rsid w:val="00911741"/>
    <w:rsid w:val="00930E3E"/>
    <w:rsid w:val="00973273"/>
    <w:rsid w:val="009A7975"/>
    <w:rsid w:val="009B78F6"/>
    <w:rsid w:val="009E5489"/>
    <w:rsid w:val="009E5616"/>
    <w:rsid w:val="009F2AE3"/>
    <w:rsid w:val="009F3442"/>
    <w:rsid w:val="00A220CD"/>
    <w:rsid w:val="00A47454"/>
    <w:rsid w:val="00A60D08"/>
    <w:rsid w:val="00A950D4"/>
    <w:rsid w:val="00AA6AFA"/>
    <w:rsid w:val="00AD1E02"/>
    <w:rsid w:val="00AE2113"/>
    <w:rsid w:val="00AE780B"/>
    <w:rsid w:val="00B11F55"/>
    <w:rsid w:val="00B30B4E"/>
    <w:rsid w:val="00B341FA"/>
    <w:rsid w:val="00B44ADC"/>
    <w:rsid w:val="00B5731D"/>
    <w:rsid w:val="00B646C9"/>
    <w:rsid w:val="00B647DD"/>
    <w:rsid w:val="00B77025"/>
    <w:rsid w:val="00B91E67"/>
    <w:rsid w:val="00B96B57"/>
    <w:rsid w:val="00BA64CC"/>
    <w:rsid w:val="00BC02A3"/>
    <w:rsid w:val="00BC1144"/>
    <w:rsid w:val="00BC2495"/>
    <w:rsid w:val="00BD2424"/>
    <w:rsid w:val="00C17D97"/>
    <w:rsid w:val="00C43E31"/>
    <w:rsid w:val="00C53427"/>
    <w:rsid w:val="00C65495"/>
    <w:rsid w:val="00C860F8"/>
    <w:rsid w:val="00C92FAE"/>
    <w:rsid w:val="00C9334A"/>
    <w:rsid w:val="00C94836"/>
    <w:rsid w:val="00C953D2"/>
    <w:rsid w:val="00CC3F13"/>
    <w:rsid w:val="00CD1AC5"/>
    <w:rsid w:val="00CD55CD"/>
    <w:rsid w:val="00CE3157"/>
    <w:rsid w:val="00CF5A83"/>
    <w:rsid w:val="00D414AF"/>
    <w:rsid w:val="00D469E4"/>
    <w:rsid w:val="00D55A29"/>
    <w:rsid w:val="00D632D7"/>
    <w:rsid w:val="00D84E8B"/>
    <w:rsid w:val="00D873FA"/>
    <w:rsid w:val="00D9279B"/>
    <w:rsid w:val="00DA41A1"/>
    <w:rsid w:val="00DD0A29"/>
    <w:rsid w:val="00DE314D"/>
    <w:rsid w:val="00E0336B"/>
    <w:rsid w:val="00E14EA5"/>
    <w:rsid w:val="00E23A2F"/>
    <w:rsid w:val="00E24828"/>
    <w:rsid w:val="00E26F03"/>
    <w:rsid w:val="00E33227"/>
    <w:rsid w:val="00E413A4"/>
    <w:rsid w:val="00E472AB"/>
    <w:rsid w:val="00E75B60"/>
    <w:rsid w:val="00EB605B"/>
    <w:rsid w:val="00EB7374"/>
    <w:rsid w:val="00EC4ED9"/>
    <w:rsid w:val="00ED0522"/>
    <w:rsid w:val="00EE4A1E"/>
    <w:rsid w:val="00EF1770"/>
    <w:rsid w:val="00F07471"/>
    <w:rsid w:val="00F23D0A"/>
    <w:rsid w:val="00F27292"/>
    <w:rsid w:val="00F822BB"/>
    <w:rsid w:val="00F91BAC"/>
    <w:rsid w:val="00FA3037"/>
    <w:rsid w:val="00FB1742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8DD0"/>
  <w15:chartTrackingRefBased/>
  <w15:docId w15:val="{5C55F7BC-2825-457F-B8CE-57AA8D3C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A220CD"/>
    <w:pPr>
      <w:keepNext/>
      <w:tabs>
        <w:tab w:val="left" w:pos="851"/>
      </w:tabs>
      <w:spacing w:after="240"/>
      <w:outlineLvl w:val="0"/>
    </w:pPr>
    <w:rPr>
      <w:rFonts w:ascii="Arial (W1)" w:hAnsi="Arial (W1)"/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4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A220CD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  <w:outlineLvl w:val="7"/>
    </w:pPr>
    <w:rPr>
      <w:rFonts w:ascii="CG Times" w:hAnsi="CG Times"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0CD"/>
    <w:rPr>
      <w:rFonts w:ascii="Arial (W1)" w:eastAsia="Times New Roman" w:hAnsi="Arial (W1)" w:cs="Times New Roman"/>
      <w:b/>
      <w:sz w:val="3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A220CD"/>
    <w:rPr>
      <w:rFonts w:ascii="CG Times" w:eastAsia="Times New Roman" w:hAnsi="CG Times" w:cs="Times New Roman"/>
      <w:i/>
      <w:sz w:val="28"/>
      <w:szCs w:val="20"/>
      <w:lang w:val="en-GB" w:eastAsia="en-AU"/>
    </w:rPr>
  </w:style>
  <w:style w:type="paragraph" w:styleId="Header">
    <w:name w:val="header"/>
    <w:basedOn w:val="Normal"/>
    <w:link w:val="HeaderChar"/>
    <w:uiPriority w:val="99"/>
    <w:rsid w:val="00A220CD"/>
    <w:pPr>
      <w:tabs>
        <w:tab w:val="center" w:pos="4819"/>
        <w:tab w:val="right" w:pos="9071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220CD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A220CD"/>
    <w:pPr>
      <w:tabs>
        <w:tab w:val="center" w:pos="4819"/>
        <w:tab w:val="right" w:pos="9071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220CD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Firstpara">
    <w:name w:val="First para"/>
    <w:basedOn w:val="Normal"/>
    <w:rsid w:val="00A220CD"/>
    <w:pPr>
      <w:spacing w:before="240" w:after="120"/>
    </w:pPr>
    <w:rPr>
      <w:sz w:val="24"/>
    </w:rPr>
  </w:style>
  <w:style w:type="paragraph" w:styleId="FootnoteText">
    <w:name w:val="footnote text"/>
    <w:basedOn w:val="Normal"/>
    <w:link w:val="FootnoteTextChar"/>
    <w:semiHidden/>
    <w:rsid w:val="00A220CD"/>
    <w:pPr>
      <w:tabs>
        <w:tab w:val="left" w:pos="426"/>
      </w:tabs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220CD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A220CD"/>
    <w:pPr>
      <w:keepNext/>
      <w:keepLines/>
      <w:spacing w:before="280"/>
      <w:ind w:left="1134" w:hanging="1134"/>
      <w:outlineLvl w:val="4"/>
    </w:pPr>
    <w:rPr>
      <w:rFonts w:eastAsia="Calibri"/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A220CD"/>
    <w:pPr>
      <w:tabs>
        <w:tab w:val="right" w:pos="1021"/>
      </w:tabs>
      <w:spacing w:before="180"/>
      <w:ind w:left="1134" w:hanging="1134"/>
    </w:pPr>
    <w:rPr>
      <w:rFonts w:eastAsia="Calibri"/>
      <w:sz w:val="22"/>
    </w:rPr>
  </w:style>
  <w:style w:type="character" w:customStyle="1" w:styleId="subsectionChar">
    <w:name w:val="subsection Char"/>
    <w:aliases w:val="ss Char"/>
    <w:link w:val="subsection"/>
    <w:locked/>
    <w:rsid w:val="00A220CD"/>
    <w:rPr>
      <w:rFonts w:ascii="Times New Roman" w:eastAsia="Calibri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locked/>
    <w:rsid w:val="00A220CD"/>
    <w:rPr>
      <w:rFonts w:ascii="Times New Roman" w:eastAsia="Calibri" w:hAnsi="Times New Roman" w:cs="Times New Roman"/>
      <w:b/>
      <w:kern w:val="28"/>
      <w:sz w:val="24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95F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5F0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B737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D5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semiHidden/>
    <w:unhideWhenUsed/>
    <w:rsid w:val="003C44D5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4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6B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ItemHead">
    <w:name w:val="ItemHead"/>
    <w:aliases w:val="ih"/>
    <w:basedOn w:val="Normal"/>
    <w:next w:val="Item"/>
    <w:rsid w:val="00454FB4"/>
    <w:pPr>
      <w:keepNext/>
      <w:keepLines/>
      <w:spacing w:before="220"/>
      <w:ind w:left="709" w:hanging="709"/>
    </w:pPr>
    <w:rPr>
      <w:rFonts w:ascii="Arial" w:hAnsi="Arial"/>
      <w:b/>
      <w:kern w:val="28"/>
      <w:sz w:val="24"/>
    </w:rPr>
  </w:style>
  <w:style w:type="paragraph" w:customStyle="1" w:styleId="Item">
    <w:name w:val="Item"/>
    <w:aliases w:val="i"/>
    <w:basedOn w:val="Normal"/>
    <w:next w:val="ItemHead"/>
    <w:rsid w:val="00454FB4"/>
    <w:pPr>
      <w:keepLines/>
      <w:spacing w:before="80"/>
      <w:ind w:left="70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Veterans' Affairs</dc:creator>
  <cp:keywords/>
  <dc:description/>
  <cp:lastModifiedBy>Downey, Michael</cp:lastModifiedBy>
  <cp:revision>9</cp:revision>
  <cp:lastPrinted>2022-04-27T04:00:00Z</cp:lastPrinted>
  <dcterms:created xsi:type="dcterms:W3CDTF">2022-05-31T03:00:00Z</dcterms:created>
  <dcterms:modified xsi:type="dcterms:W3CDTF">2022-06-30T05:09:00Z</dcterms:modified>
</cp:coreProperties>
</file>