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401FF" w14:textId="77777777" w:rsidR="0048364F" w:rsidRPr="00895A9D" w:rsidRDefault="00193461" w:rsidP="0020300C">
      <w:pPr>
        <w:rPr>
          <w:sz w:val="28"/>
        </w:rPr>
      </w:pPr>
      <w:r w:rsidRPr="00895A9D">
        <w:rPr>
          <w:noProof/>
          <w:lang w:eastAsia="en-AU"/>
        </w:rPr>
        <w:drawing>
          <wp:inline distT="0" distB="0" distL="0" distR="0" wp14:anchorId="34C411C1" wp14:editId="60E9E05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59B1" w14:textId="77777777" w:rsidR="0048364F" w:rsidRPr="00895A9D" w:rsidRDefault="0048364F" w:rsidP="0048364F">
      <w:pPr>
        <w:rPr>
          <w:sz w:val="19"/>
        </w:rPr>
      </w:pPr>
    </w:p>
    <w:p w14:paraId="55C6D522" w14:textId="77777777" w:rsidR="0048364F" w:rsidRPr="00895A9D" w:rsidRDefault="00E54E2E" w:rsidP="0048364F">
      <w:pPr>
        <w:pStyle w:val="ShortT"/>
      </w:pPr>
      <w:bookmarkStart w:id="0" w:name="_Hlk103775380"/>
      <w:r w:rsidRPr="00895A9D">
        <w:t xml:space="preserve">Home Affairs Legislation Amendment (2022 Measures No. 1) </w:t>
      </w:r>
      <w:r w:rsidR="00895A9D" w:rsidRPr="00895A9D">
        <w:t>Regulations 2</w:t>
      </w:r>
      <w:r w:rsidRPr="00895A9D">
        <w:t>022</w:t>
      </w:r>
      <w:bookmarkEnd w:id="0"/>
    </w:p>
    <w:p w14:paraId="47EB6087" w14:textId="77777777" w:rsidR="0008401E" w:rsidRPr="00895A9D" w:rsidRDefault="0008401E" w:rsidP="00846C7B">
      <w:pPr>
        <w:pStyle w:val="SignCoverPageStart"/>
        <w:spacing w:before="240"/>
        <w:rPr>
          <w:szCs w:val="22"/>
        </w:rPr>
      </w:pPr>
      <w:r w:rsidRPr="00895A9D">
        <w:rPr>
          <w:szCs w:val="22"/>
        </w:rPr>
        <w:t>I, General the Honourable David Hurley AC DSC (Retd), Governor</w:t>
      </w:r>
      <w:r w:rsidR="00895A9D">
        <w:rPr>
          <w:szCs w:val="22"/>
        </w:rPr>
        <w:noBreakHyphen/>
      </w:r>
      <w:r w:rsidRPr="00895A9D">
        <w:rPr>
          <w:szCs w:val="22"/>
        </w:rPr>
        <w:t>General of the Commonwealth of Australia, acting with the advice of the Federal Executive Council, make the following regulations.</w:t>
      </w:r>
    </w:p>
    <w:p w14:paraId="2BE2F974" w14:textId="5E373943" w:rsidR="0008401E" w:rsidRPr="00895A9D" w:rsidRDefault="0008401E" w:rsidP="00846C7B">
      <w:pPr>
        <w:keepNext/>
        <w:spacing w:before="720" w:line="240" w:lineRule="atLeast"/>
        <w:ind w:right="397"/>
        <w:jc w:val="both"/>
        <w:rPr>
          <w:szCs w:val="22"/>
        </w:rPr>
      </w:pPr>
      <w:r w:rsidRPr="00895A9D">
        <w:rPr>
          <w:szCs w:val="22"/>
        </w:rPr>
        <w:t xml:space="preserve">Dated </w:t>
      </w:r>
      <w:r w:rsidRPr="00895A9D">
        <w:rPr>
          <w:szCs w:val="22"/>
        </w:rPr>
        <w:fldChar w:fldCharType="begin"/>
      </w:r>
      <w:r w:rsidRPr="00895A9D">
        <w:rPr>
          <w:szCs w:val="22"/>
        </w:rPr>
        <w:instrText xml:space="preserve"> DOCPROPERTY  DateMade </w:instrText>
      </w:r>
      <w:r w:rsidRPr="00895A9D">
        <w:rPr>
          <w:szCs w:val="22"/>
        </w:rPr>
        <w:fldChar w:fldCharType="separate"/>
      </w:r>
      <w:r w:rsidR="00E421B2">
        <w:rPr>
          <w:szCs w:val="22"/>
        </w:rPr>
        <w:t>23 June 2022</w:t>
      </w:r>
      <w:r w:rsidRPr="00895A9D">
        <w:rPr>
          <w:szCs w:val="22"/>
        </w:rPr>
        <w:fldChar w:fldCharType="end"/>
      </w:r>
    </w:p>
    <w:p w14:paraId="3D88ABE3" w14:textId="77777777" w:rsidR="0008401E" w:rsidRPr="00895A9D" w:rsidRDefault="0008401E" w:rsidP="00846C7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95A9D">
        <w:rPr>
          <w:szCs w:val="22"/>
        </w:rPr>
        <w:t>David Hurley</w:t>
      </w:r>
    </w:p>
    <w:p w14:paraId="3F36E7A6" w14:textId="77777777" w:rsidR="0008401E" w:rsidRPr="00895A9D" w:rsidRDefault="0008401E" w:rsidP="00846C7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95A9D">
        <w:rPr>
          <w:szCs w:val="22"/>
        </w:rPr>
        <w:t>Governor</w:t>
      </w:r>
      <w:r w:rsidR="00895A9D">
        <w:rPr>
          <w:szCs w:val="22"/>
        </w:rPr>
        <w:noBreakHyphen/>
      </w:r>
      <w:r w:rsidRPr="00895A9D">
        <w:rPr>
          <w:szCs w:val="22"/>
        </w:rPr>
        <w:t>General</w:t>
      </w:r>
    </w:p>
    <w:p w14:paraId="3861B062" w14:textId="77777777" w:rsidR="0008401E" w:rsidRPr="00895A9D" w:rsidRDefault="0008401E" w:rsidP="00846C7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95A9D">
        <w:rPr>
          <w:szCs w:val="22"/>
        </w:rPr>
        <w:t>By His Excellency’s Command</w:t>
      </w:r>
    </w:p>
    <w:p w14:paraId="16B87AB8" w14:textId="77777777" w:rsidR="0008401E" w:rsidRPr="00895A9D" w:rsidRDefault="00AB125B" w:rsidP="00846C7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95A9D">
        <w:rPr>
          <w:szCs w:val="22"/>
        </w:rPr>
        <w:t>Andrew Giles</w:t>
      </w:r>
    </w:p>
    <w:p w14:paraId="3E489386" w14:textId="77777777" w:rsidR="0008401E" w:rsidRPr="00895A9D" w:rsidRDefault="00AB125B" w:rsidP="00846C7B">
      <w:pPr>
        <w:pStyle w:val="SignCoverPageEnd"/>
        <w:rPr>
          <w:szCs w:val="22"/>
        </w:rPr>
      </w:pPr>
      <w:r w:rsidRPr="00895A9D">
        <w:rPr>
          <w:szCs w:val="22"/>
        </w:rPr>
        <w:t>Minister for Immigration, Citizenship and Multicultural Affairs</w:t>
      </w:r>
    </w:p>
    <w:p w14:paraId="01505BBE" w14:textId="77777777" w:rsidR="0008401E" w:rsidRPr="00895A9D" w:rsidRDefault="0008401E" w:rsidP="00846C7B"/>
    <w:p w14:paraId="02DC3642" w14:textId="77777777" w:rsidR="0008401E" w:rsidRPr="00895A9D" w:rsidRDefault="0008401E" w:rsidP="00846C7B"/>
    <w:p w14:paraId="551A383A" w14:textId="77777777" w:rsidR="0008401E" w:rsidRPr="00895A9D" w:rsidRDefault="0008401E" w:rsidP="00846C7B"/>
    <w:p w14:paraId="69EBDB86" w14:textId="77777777" w:rsidR="0048364F" w:rsidRPr="00E61ADE" w:rsidRDefault="0048364F" w:rsidP="0048364F">
      <w:pPr>
        <w:pStyle w:val="Header"/>
        <w:tabs>
          <w:tab w:val="clear" w:pos="4150"/>
          <w:tab w:val="clear" w:pos="8307"/>
        </w:tabs>
      </w:pPr>
      <w:r w:rsidRPr="00E61ADE">
        <w:rPr>
          <w:rStyle w:val="CharAmSchNo"/>
        </w:rPr>
        <w:t xml:space="preserve"> </w:t>
      </w:r>
      <w:r w:rsidRPr="00E61ADE">
        <w:rPr>
          <w:rStyle w:val="CharAmSchText"/>
        </w:rPr>
        <w:t xml:space="preserve"> </w:t>
      </w:r>
    </w:p>
    <w:p w14:paraId="18519C18" w14:textId="77777777" w:rsidR="0048364F" w:rsidRPr="00E61ADE" w:rsidRDefault="0048364F" w:rsidP="0048364F">
      <w:pPr>
        <w:pStyle w:val="Header"/>
        <w:tabs>
          <w:tab w:val="clear" w:pos="4150"/>
          <w:tab w:val="clear" w:pos="8307"/>
        </w:tabs>
      </w:pPr>
      <w:r w:rsidRPr="00E61ADE">
        <w:rPr>
          <w:rStyle w:val="CharAmPartNo"/>
        </w:rPr>
        <w:t xml:space="preserve"> </w:t>
      </w:r>
      <w:r w:rsidRPr="00E61ADE">
        <w:rPr>
          <w:rStyle w:val="CharAmPartText"/>
        </w:rPr>
        <w:t xml:space="preserve"> </w:t>
      </w:r>
    </w:p>
    <w:p w14:paraId="0DDDF43A" w14:textId="77777777" w:rsidR="0048364F" w:rsidRPr="00895A9D" w:rsidRDefault="0048364F" w:rsidP="0048364F">
      <w:pPr>
        <w:sectPr w:rsidR="0048364F" w:rsidRPr="00895A9D" w:rsidSect="005D49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6EF0EB1" w14:textId="77777777" w:rsidR="00220A0C" w:rsidRPr="00895A9D" w:rsidRDefault="0048364F" w:rsidP="0048364F">
      <w:pPr>
        <w:outlineLvl w:val="0"/>
        <w:rPr>
          <w:sz w:val="36"/>
        </w:rPr>
      </w:pPr>
      <w:r w:rsidRPr="00895A9D">
        <w:rPr>
          <w:sz w:val="36"/>
        </w:rPr>
        <w:lastRenderedPageBreak/>
        <w:t>Contents</w:t>
      </w:r>
    </w:p>
    <w:p w14:paraId="6C1369ED" w14:textId="1CD9CD72" w:rsidR="00237FCA" w:rsidRPr="00895A9D" w:rsidRDefault="00237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5A9D">
        <w:fldChar w:fldCharType="begin"/>
      </w:r>
      <w:r w:rsidRPr="00895A9D">
        <w:instrText xml:space="preserve"> TOC \o "1-9" </w:instrText>
      </w:r>
      <w:r w:rsidRPr="00895A9D">
        <w:fldChar w:fldCharType="separate"/>
      </w:r>
      <w:r w:rsidRPr="00895A9D">
        <w:rPr>
          <w:noProof/>
        </w:rPr>
        <w:t>1</w:t>
      </w:r>
      <w:r w:rsidRPr="00895A9D">
        <w:rPr>
          <w:noProof/>
        </w:rPr>
        <w:tab/>
        <w:t>Name</w:t>
      </w:r>
      <w:r w:rsidRPr="00895A9D">
        <w:rPr>
          <w:noProof/>
        </w:rPr>
        <w:tab/>
      </w:r>
      <w:r w:rsidRPr="00895A9D">
        <w:rPr>
          <w:noProof/>
        </w:rPr>
        <w:fldChar w:fldCharType="begin"/>
      </w:r>
      <w:r w:rsidRPr="00895A9D">
        <w:rPr>
          <w:noProof/>
        </w:rPr>
        <w:instrText xml:space="preserve"> PAGEREF _Toc104970574 \h </w:instrText>
      </w:r>
      <w:r w:rsidRPr="00895A9D">
        <w:rPr>
          <w:noProof/>
        </w:rPr>
      </w:r>
      <w:r w:rsidRPr="00895A9D">
        <w:rPr>
          <w:noProof/>
        </w:rPr>
        <w:fldChar w:fldCharType="separate"/>
      </w:r>
      <w:r w:rsidR="00E421B2">
        <w:rPr>
          <w:noProof/>
        </w:rPr>
        <w:t>1</w:t>
      </w:r>
      <w:r w:rsidRPr="00895A9D">
        <w:rPr>
          <w:noProof/>
        </w:rPr>
        <w:fldChar w:fldCharType="end"/>
      </w:r>
    </w:p>
    <w:p w14:paraId="3FD389D5" w14:textId="4B5E47B6" w:rsidR="00237FCA" w:rsidRPr="00895A9D" w:rsidRDefault="00237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5A9D">
        <w:rPr>
          <w:noProof/>
        </w:rPr>
        <w:t>2</w:t>
      </w:r>
      <w:r w:rsidRPr="00895A9D">
        <w:rPr>
          <w:noProof/>
        </w:rPr>
        <w:tab/>
        <w:t>Commencement</w:t>
      </w:r>
      <w:r w:rsidRPr="00895A9D">
        <w:rPr>
          <w:noProof/>
        </w:rPr>
        <w:tab/>
      </w:r>
      <w:r w:rsidRPr="00895A9D">
        <w:rPr>
          <w:noProof/>
        </w:rPr>
        <w:fldChar w:fldCharType="begin"/>
      </w:r>
      <w:r w:rsidRPr="00895A9D">
        <w:rPr>
          <w:noProof/>
        </w:rPr>
        <w:instrText xml:space="preserve"> PAGEREF _Toc104970575 \h </w:instrText>
      </w:r>
      <w:r w:rsidRPr="00895A9D">
        <w:rPr>
          <w:noProof/>
        </w:rPr>
      </w:r>
      <w:r w:rsidRPr="00895A9D">
        <w:rPr>
          <w:noProof/>
        </w:rPr>
        <w:fldChar w:fldCharType="separate"/>
      </w:r>
      <w:r w:rsidR="00E421B2">
        <w:rPr>
          <w:noProof/>
        </w:rPr>
        <w:t>1</w:t>
      </w:r>
      <w:r w:rsidRPr="00895A9D">
        <w:rPr>
          <w:noProof/>
        </w:rPr>
        <w:fldChar w:fldCharType="end"/>
      </w:r>
    </w:p>
    <w:p w14:paraId="315B770A" w14:textId="2BB0431F" w:rsidR="00237FCA" w:rsidRPr="00895A9D" w:rsidRDefault="00237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5A9D">
        <w:rPr>
          <w:noProof/>
        </w:rPr>
        <w:t>3</w:t>
      </w:r>
      <w:r w:rsidRPr="00895A9D">
        <w:rPr>
          <w:noProof/>
        </w:rPr>
        <w:tab/>
        <w:t>Authority</w:t>
      </w:r>
      <w:r w:rsidRPr="00895A9D">
        <w:rPr>
          <w:noProof/>
        </w:rPr>
        <w:tab/>
      </w:r>
      <w:r w:rsidRPr="00895A9D">
        <w:rPr>
          <w:noProof/>
        </w:rPr>
        <w:fldChar w:fldCharType="begin"/>
      </w:r>
      <w:r w:rsidRPr="00895A9D">
        <w:rPr>
          <w:noProof/>
        </w:rPr>
        <w:instrText xml:space="preserve"> PAGEREF _Toc104970576 \h </w:instrText>
      </w:r>
      <w:r w:rsidRPr="00895A9D">
        <w:rPr>
          <w:noProof/>
        </w:rPr>
      </w:r>
      <w:r w:rsidRPr="00895A9D">
        <w:rPr>
          <w:noProof/>
        </w:rPr>
        <w:fldChar w:fldCharType="separate"/>
      </w:r>
      <w:r w:rsidR="00E421B2">
        <w:rPr>
          <w:noProof/>
        </w:rPr>
        <w:t>1</w:t>
      </w:r>
      <w:r w:rsidRPr="00895A9D">
        <w:rPr>
          <w:noProof/>
        </w:rPr>
        <w:fldChar w:fldCharType="end"/>
      </w:r>
    </w:p>
    <w:p w14:paraId="1CF27920" w14:textId="7110E3EE" w:rsidR="00237FCA" w:rsidRPr="00895A9D" w:rsidRDefault="00237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95A9D">
        <w:rPr>
          <w:noProof/>
        </w:rPr>
        <w:t>4</w:t>
      </w:r>
      <w:r w:rsidRPr="00895A9D">
        <w:rPr>
          <w:noProof/>
        </w:rPr>
        <w:tab/>
        <w:t>Schedules</w:t>
      </w:r>
      <w:r w:rsidRPr="00895A9D">
        <w:rPr>
          <w:noProof/>
        </w:rPr>
        <w:tab/>
      </w:r>
      <w:r w:rsidRPr="00895A9D">
        <w:rPr>
          <w:noProof/>
        </w:rPr>
        <w:fldChar w:fldCharType="begin"/>
      </w:r>
      <w:r w:rsidRPr="00895A9D">
        <w:rPr>
          <w:noProof/>
        </w:rPr>
        <w:instrText xml:space="preserve"> PAGEREF _Toc104970577 \h </w:instrText>
      </w:r>
      <w:r w:rsidRPr="00895A9D">
        <w:rPr>
          <w:noProof/>
        </w:rPr>
      </w:r>
      <w:r w:rsidRPr="00895A9D">
        <w:rPr>
          <w:noProof/>
        </w:rPr>
        <w:fldChar w:fldCharType="separate"/>
      </w:r>
      <w:r w:rsidR="00E421B2">
        <w:rPr>
          <w:noProof/>
        </w:rPr>
        <w:t>1</w:t>
      </w:r>
      <w:r w:rsidRPr="00895A9D">
        <w:rPr>
          <w:noProof/>
        </w:rPr>
        <w:fldChar w:fldCharType="end"/>
      </w:r>
    </w:p>
    <w:p w14:paraId="1D1D86D6" w14:textId="4F3150C8" w:rsidR="00237FCA" w:rsidRPr="00895A9D" w:rsidRDefault="00237F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95A9D">
        <w:rPr>
          <w:noProof/>
        </w:rPr>
        <w:t>Schedule 1—Removal of payment of citizenship fees in foreign currencies</w:t>
      </w:r>
      <w:r w:rsidRPr="00895A9D">
        <w:rPr>
          <w:b w:val="0"/>
          <w:noProof/>
          <w:sz w:val="18"/>
        </w:rPr>
        <w:tab/>
      </w:r>
      <w:r w:rsidRPr="00895A9D">
        <w:rPr>
          <w:b w:val="0"/>
          <w:noProof/>
          <w:sz w:val="18"/>
        </w:rPr>
        <w:fldChar w:fldCharType="begin"/>
      </w:r>
      <w:r w:rsidRPr="00895A9D">
        <w:rPr>
          <w:b w:val="0"/>
          <w:noProof/>
          <w:sz w:val="18"/>
        </w:rPr>
        <w:instrText xml:space="preserve"> PAGEREF _Toc104970578 \h </w:instrText>
      </w:r>
      <w:r w:rsidRPr="00895A9D">
        <w:rPr>
          <w:b w:val="0"/>
          <w:noProof/>
          <w:sz w:val="18"/>
        </w:rPr>
      </w:r>
      <w:r w:rsidRPr="00895A9D">
        <w:rPr>
          <w:b w:val="0"/>
          <w:noProof/>
          <w:sz w:val="18"/>
        </w:rPr>
        <w:fldChar w:fldCharType="separate"/>
      </w:r>
      <w:r w:rsidR="00E421B2">
        <w:rPr>
          <w:b w:val="0"/>
          <w:noProof/>
          <w:sz w:val="18"/>
        </w:rPr>
        <w:t>2</w:t>
      </w:r>
      <w:r w:rsidRPr="00895A9D">
        <w:rPr>
          <w:b w:val="0"/>
          <w:noProof/>
          <w:sz w:val="18"/>
        </w:rPr>
        <w:fldChar w:fldCharType="end"/>
      </w:r>
    </w:p>
    <w:p w14:paraId="10CA7ACA" w14:textId="1AE410D6" w:rsidR="00237FCA" w:rsidRPr="00895A9D" w:rsidRDefault="00237F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95A9D">
        <w:rPr>
          <w:noProof/>
        </w:rPr>
        <w:t>Australian Citizenship Regulation 2016</w:t>
      </w:r>
      <w:r w:rsidRPr="00895A9D">
        <w:rPr>
          <w:i w:val="0"/>
          <w:noProof/>
          <w:sz w:val="18"/>
        </w:rPr>
        <w:tab/>
      </w:r>
      <w:r w:rsidRPr="00895A9D">
        <w:rPr>
          <w:i w:val="0"/>
          <w:noProof/>
          <w:sz w:val="18"/>
        </w:rPr>
        <w:fldChar w:fldCharType="begin"/>
      </w:r>
      <w:r w:rsidRPr="00895A9D">
        <w:rPr>
          <w:i w:val="0"/>
          <w:noProof/>
          <w:sz w:val="18"/>
        </w:rPr>
        <w:instrText xml:space="preserve"> PAGEREF _Toc104970579 \h </w:instrText>
      </w:r>
      <w:r w:rsidRPr="00895A9D">
        <w:rPr>
          <w:i w:val="0"/>
          <w:noProof/>
          <w:sz w:val="18"/>
        </w:rPr>
      </w:r>
      <w:r w:rsidRPr="00895A9D">
        <w:rPr>
          <w:i w:val="0"/>
          <w:noProof/>
          <w:sz w:val="18"/>
        </w:rPr>
        <w:fldChar w:fldCharType="separate"/>
      </w:r>
      <w:r w:rsidR="00E421B2">
        <w:rPr>
          <w:i w:val="0"/>
          <w:noProof/>
          <w:sz w:val="18"/>
        </w:rPr>
        <w:t>2</w:t>
      </w:r>
      <w:r w:rsidRPr="00895A9D">
        <w:rPr>
          <w:i w:val="0"/>
          <w:noProof/>
          <w:sz w:val="18"/>
        </w:rPr>
        <w:fldChar w:fldCharType="end"/>
      </w:r>
    </w:p>
    <w:p w14:paraId="42D54FF4" w14:textId="0F7114BF" w:rsidR="00237FCA" w:rsidRPr="00895A9D" w:rsidRDefault="00237F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95A9D">
        <w:rPr>
          <w:noProof/>
        </w:rPr>
        <w:t>Schedule 2—New Zealand Citizen Family Relationship (Temporary) visas</w:t>
      </w:r>
      <w:r w:rsidRPr="00895A9D">
        <w:rPr>
          <w:b w:val="0"/>
          <w:noProof/>
          <w:sz w:val="18"/>
        </w:rPr>
        <w:tab/>
      </w:r>
      <w:r w:rsidRPr="00895A9D">
        <w:rPr>
          <w:b w:val="0"/>
          <w:noProof/>
          <w:sz w:val="18"/>
        </w:rPr>
        <w:fldChar w:fldCharType="begin"/>
      </w:r>
      <w:r w:rsidRPr="00895A9D">
        <w:rPr>
          <w:b w:val="0"/>
          <w:noProof/>
          <w:sz w:val="18"/>
        </w:rPr>
        <w:instrText xml:space="preserve"> PAGEREF _Toc104970581 \h </w:instrText>
      </w:r>
      <w:r w:rsidRPr="00895A9D">
        <w:rPr>
          <w:b w:val="0"/>
          <w:noProof/>
          <w:sz w:val="18"/>
        </w:rPr>
      </w:r>
      <w:r w:rsidRPr="00895A9D">
        <w:rPr>
          <w:b w:val="0"/>
          <w:noProof/>
          <w:sz w:val="18"/>
        </w:rPr>
        <w:fldChar w:fldCharType="separate"/>
      </w:r>
      <w:r w:rsidR="00E421B2">
        <w:rPr>
          <w:b w:val="0"/>
          <w:noProof/>
          <w:sz w:val="18"/>
        </w:rPr>
        <w:t>3</w:t>
      </w:r>
      <w:r w:rsidRPr="00895A9D">
        <w:rPr>
          <w:b w:val="0"/>
          <w:noProof/>
          <w:sz w:val="18"/>
        </w:rPr>
        <w:fldChar w:fldCharType="end"/>
      </w:r>
    </w:p>
    <w:p w14:paraId="0C6922CE" w14:textId="25E8EB6E" w:rsidR="00237FCA" w:rsidRPr="00895A9D" w:rsidRDefault="00237F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95A9D">
        <w:rPr>
          <w:noProof/>
        </w:rPr>
        <w:t>Migration Regulations 1994</w:t>
      </w:r>
      <w:r w:rsidRPr="00895A9D">
        <w:rPr>
          <w:i w:val="0"/>
          <w:noProof/>
          <w:sz w:val="18"/>
        </w:rPr>
        <w:tab/>
      </w:r>
      <w:r w:rsidRPr="00895A9D">
        <w:rPr>
          <w:i w:val="0"/>
          <w:noProof/>
          <w:sz w:val="18"/>
        </w:rPr>
        <w:fldChar w:fldCharType="begin"/>
      </w:r>
      <w:r w:rsidRPr="00895A9D">
        <w:rPr>
          <w:i w:val="0"/>
          <w:noProof/>
          <w:sz w:val="18"/>
        </w:rPr>
        <w:instrText xml:space="preserve"> PAGEREF _Toc104970582 \h </w:instrText>
      </w:r>
      <w:r w:rsidRPr="00895A9D">
        <w:rPr>
          <w:i w:val="0"/>
          <w:noProof/>
          <w:sz w:val="18"/>
        </w:rPr>
      </w:r>
      <w:r w:rsidRPr="00895A9D">
        <w:rPr>
          <w:i w:val="0"/>
          <w:noProof/>
          <w:sz w:val="18"/>
        </w:rPr>
        <w:fldChar w:fldCharType="separate"/>
      </w:r>
      <w:r w:rsidR="00E421B2">
        <w:rPr>
          <w:i w:val="0"/>
          <w:noProof/>
          <w:sz w:val="18"/>
        </w:rPr>
        <w:t>3</w:t>
      </w:r>
      <w:r w:rsidRPr="00895A9D">
        <w:rPr>
          <w:i w:val="0"/>
          <w:noProof/>
          <w:sz w:val="18"/>
        </w:rPr>
        <w:fldChar w:fldCharType="end"/>
      </w:r>
    </w:p>
    <w:p w14:paraId="3868E02D" w14:textId="77777777" w:rsidR="0048364F" w:rsidRPr="00895A9D" w:rsidRDefault="00237FCA" w:rsidP="0048364F">
      <w:r w:rsidRPr="00895A9D">
        <w:fldChar w:fldCharType="end"/>
      </w:r>
    </w:p>
    <w:p w14:paraId="2A6CDFB0" w14:textId="77777777" w:rsidR="0048364F" w:rsidRPr="00895A9D" w:rsidRDefault="0048364F" w:rsidP="0048364F">
      <w:pPr>
        <w:sectPr w:rsidR="0048364F" w:rsidRPr="00895A9D" w:rsidSect="005D49B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CE2566" w14:textId="77777777" w:rsidR="0048364F" w:rsidRPr="00895A9D" w:rsidRDefault="0048364F" w:rsidP="0048364F">
      <w:pPr>
        <w:pStyle w:val="ActHead5"/>
      </w:pPr>
      <w:bookmarkStart w:id="1" w:name="_Toc104970574"/>
      <w:r w:rsidRPr="00E61ADE">
        <w:rPr>
          <w:rStyle w:val="CharSectno"/>
        </w:rPr>
        <w:lastRenderedPageBreak/>
        <w:t>1</w:t>
      </w:r>
      <w:r w:rsidRPr="00895A9D">
        <w:t xml:space="preserve">  </w:t>
      </w:r>
      <w:r w:rsidR="004F676E" w:rsidRPr="00895A9D">
        <w:t>Name</w:t>
      </w:r>
      <w:bookmarkEnd w:id="1"/>
    </w:p>
    <w:p w14:paraId="587D9850" w14:textId="77777777" w:rsidR="0048364F" w:rsidRPr="00895A9D" w:rsidRDefault="0048364F" w:rsidP="0048364F">
      <w:pPr>
        <w:pStyle w:val="subsection"/>
      </w:pPr>
      <w:r w:rsidRPr="00895A9D">
        <w:tab/>
      </w:r>
      <w:r w:rsidRPr="00895A9D">
        <w:tab/>
      </w:r>
      <w:r w:rsidR="00E54E2E" w:rsidRPr="00895A9D">
        <w:t>This instrument is</w:t>
      </w:r>
      <w:r w:rsidRPr="00895A9D">
        <w:t xml:space="preserve"> the </w:t>
      </w:r>
      <w:r w:rsidR="00895A9D" w:rsidRPr="00895A9D">
        <w:rPr>
          <w:i/>
          <w:noProof/>
        </w:rPr>
        <w:t>Home Affairs Legislation Amendment (2022 Measures No. 1) Regulations 2022</w:t>
      </w:r>
      <w:r w:rsidRPr="00895A9D">
        <w:t>.</w:t>
      </w:r>
    </w:p>
    <w:p w14:paraId="6549223B" w14:textId="77777777" w:rsidR="004F676E" w:rsidRPr="00895A9D" w:rsidRDefault="0048364F" w:rsidP="005452CC">
      <w:pPr>
        <w:pStyle w:val="ActHead5"/>
      </w:pPr>
      <w:bookmarkStart w:id="2" w:name="_Toc104970575"/>
      <w:r w:rsidRPr="00E61ADE">
        <w:rPr>
          <w:rStyle w:val="CharSectno"/>
        </w:rPr>
        <w:t>2</w:t>
      </w:r>
      <w:r w:rsidRPr="00895A9D">
        <w:t xml:space="preserve">  Commencement</w:t>
      </w:r>
      <w:bookmarkEnd w:id="2"/>
    </w:p>
    <w:p w14:paraId="41B32439" w14:textId="77777777" w:rsidR="00846C7B" w:rsidRPr="00895A9D" w:rsidRDefault="00846C7B" w:rsidP="00846C7B">
      <w:pPr>
        <w:pStyle w:val="subsection"/>
      </w:pPr>
      <w:bookmarkStart w:id="3" w:name="_GoBack"/>
      <w:r w:rsidRPr="00895A9D">
        <w:tab/>
        <w:t>(1)</w:t>
      </w:r>
      <w:r w:rsidRPr="00895A9D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3"/>
    </w:p>
    <w:p w14:paraId="1081830A" w14:textId="77777777" w:rsidR="00846C7B" w:rsidRPr="00895A9D" w:rsidRDefault="00846C7B" w:rsidP="00846C7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846C7B" w:rsidRPr="00895A9D" w14:paraId="5C71777D" w14:textId="77777777" w:rsidTr="00846C7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38CD26D" w14:textId="77777777" w:rsidR="00846C7B" w:rsidRPr="00895A9D" w:rsidRDefault="00846C7B" w:rsidP="00846C7B">
            <w:pPr>
              <w:pStyle w:val="TableHeading"/>
            </w:pPr>
            <w:r w:rsidRPr="00895A9D">
              <w:t>Commencement information</w:t>
            </w:r>
          </w:p>
        </w:tc>
      </w:tr>
      <w:tr w:rsidR="00846C7B" w:rsidRPr="00895A9D" w14:paraId="7A7EA38A" w14:textId="77777777" w:rsidTr="00846C7B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801D2BA" w14:textId="77777777" w:rsidR="00846C7B" w:rsidRPr="00895A9D" w:rsidRDefault="00846C7B" w:rsidP="00846C7B">
            <w:pPr>
              <w:pStyle w:val="TableHeading"/>
            </w:pPr>
            <w:r w:rsidRPr="00895A9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8FDD4A7" w14:textId="77777777" w:rsidR="00846C7B" w:rsidRPr="00895A9D" w:rsidRDefault="00846C7B" w:rsidP="00846C7B">
            <w:pPr>
              <w:pStyle w:val="TableHeading"/>
            </w:pPr>
            <w:r w:rsidRPr="00895A9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CD3F584" w14:textId="77777777" w:rsidR="00846C7B" w:rsidRPr="00895A9D" w:rsidRDefault="00846C7B" w:rsidP="00846C7B">
            <w:pPr>
              <w:pStyle w:val="TableHeading"/>
            </w:pPr>
            <w:r w:rsidRPr="00895A9D">
              <w:t>Column 3</w:t>
            </w:r>
          </w:p>
        </w:tc>
      </w:tr>
      <w:tr w:rsidR="00846C7B" w:rsidRPr="00895A9D" w14:paraId="1E5F4D1F" w14:textId="77777777" w:rsidTr="00846C7B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754D61F" w14:textId="77777777" w:rsidR="00846C7B" w:rsidRPr="00895A9D" w:rsidRDefault="00846C7B" w:rsidP="00846C7B">
            <w:pPr>
              <w:pStyle w:val="TableHeading"/>
            </w:pPr>
            <w:r w:rsidRPr="00895A9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CA7602B" w14:textId="77777777" w:rsidR="00846C7B" w:rsidRPr="00895A9D" w:rsidRDefault="00846C7B" w:rsidP="00846C7B">
            <w:pPr>
              <w:pStyle w:val="TableHeading"/>
            </w:pPr>
            <w:r w:rsidRPr="00895A9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C212397" w14:textId="77777777" w:rsidR="00846C7B" w:rsidRPr="00895A9D" w:rsidRDefault="00846C7B" w:rsidP="00846C7B">
            <w:pPr>
              <w:pStyle w:val="TableHeading"/>
            </w:pPr>
            <w:r w:rsidRPr="00895A9D">
              <w:t>Date/Details</w:t>
            </w:r>
          </w:p>
        </w:tc>
      </w:tr>
      <w:tr w:rsidR="00846C7B" w:rsidRPr="00895A9D" w14:paraId="758AB845" w14:textId="77777777" w:rsidTr="00846C7B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1E5C14" w14:textId="77777777" w:rsidR="00846C7B" w:rsidRPr="00895A9D" w:rsidRDefault="00846C7B" w:rsidP="00846C7B">
            <w:pPr>
              <w:pStyle w:val="Tabletext"/>
            </w:pPr>
            <w:r w:rsidRPr="00895A9D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BF3F7D" w14:textId="77777777" w:rsidR="00846C7B" w:rsidRPr="00895A9D" w:rsidRDefault="000427AA" w:rsidP="00846C7B">
            <w:pPr>
              <w:pStyle w:val="Tabletext"/>
            </w:pPr>
            <w:r w:rsidRPr="00895A9D">
              <w:t>1 July</w:t>
            </w:r>
            <w:r w:rsidR="006B6A9B" w:rsidRPr="00895A9D">
              <w:t xml:space="preserve"> 2022.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F3582E" w14:textId="77777777" w:rsidR="00846C7B" w:rsidRPr="00895A9D" w:rsidRDefault="000427AA" w:rsidP="00846C7B">
            <w:pPr>
              <w:pStyle w:val="Tabletext"/>
            </w:pPr>
            <w:r w:rsidRPr="00895A9D">
              <w:t>1 July</w:t>
            </w:r>
            <w:r w:rsidR="006B6A9B" w:rsidRPr="00895A9D">
              <w:t xml:space="preserve"> 2022</w:t>
            </w:r>
          </w:p>
        </w:tc>
      </w:tr>
    </w:tbl>
    <w:p w14:paraId="65CC2DEB" w14:textId="77777777" w:rsidR="00846C7B" w:rsidRPr="00895A9D" w:rsidRDefault="00846C7B" w:rsidP="00846C7B">
      <w:pPr>
        <w:pStyle w:val="notetext"/>
      </w:pPr>
      <w:r w:rsidRPr="00895A9D">
        <w:rPr>
          <w:snapToGrid w:val="0"/>
          <w:lang w:eastAsia="en-US"/>
        </w:rPr>
        <w:t>Note:</w:t>
      </w:r>
      <w:r w:rsidRPr="00895A9D">
        <w:rPr>
          <w:snapToGrid w:val="0"/>
          <w:lang w:eastAsia="en-US"/>
        </w:rPr>
        <w:tab/>
        <w:t xml:space="preserve">This table relates only to the provisions of this </w:t>
      </w:r>
      <w:r w:rsidRPr="00895A9D">
        <w:t xml:space="preserve">instrument </w:t>
      </w:r>
      <w:r w:rsidRPr="00895A9D">
        <w:rPr>
          <w:snapToGrid w:val="0"/>
          <w:lang w:eastAsia="en-US"/>
        </w:rPr>
        <w:t xml:space="preserve">as originally made. It will not be amended to deal with any later amendments of this </w:t>
      </w:r>
      <w:r w:rsidRPr="00895A9D">
        <w:t>instrument</w:t>
      </w:r>
      <w:r w:rsidRPr="00895A9D">
        <w:rPr>
          <w:snapToGrid w:val="0"/>
          <w:lang w:eastAsia="en-US"/>
        </w:rPr>
        <w:t>.</w:t>
      </w:r>
    </w:p>
    <w:p w14:paraId="650A7E24" w14:textId="77777777" w:rsidR="00846C7B" w:rsidRPr="00895A9D" w:rsidRDefault="00846C7B" w:rsidP="00846C7B">
      <w:pPr>
        <w:pStyle w:val="subsection"/>
      </w:pPr>
      <w:r w:rsidRPr="00895A9D">
        <w:tab/>
        <w:t>(2)</w:t>
      </w:r>
      <w:r w:rsidRPr="00895A9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E9608E3" w14:textId="77777777" w:rsidR="00BF6650" w:rsidRPr="00895A9D" w:rsidRDefault="00BF6650" w:rsidP="00BF6650">
      <w:pPr>
        <w:pStyle w:val="ActHead5"/>
      </w:pPr>
      <w:bookmarkStart w:id="4" w:name="_Toc104970576"/>
      <w:r w:rsidRPr="00E61ADE">
        <w:rPr>
          <w:rStyle w:val="CharSectno"/>
        </w:rPr>
        <w:t>3</w:t>
      </w:r>
      <w:r w:rsidRPr="00895A9D">
        <w:t xml:space="preserve">  Authority</w:t>
      </w:r>
      <w:bookmarkEnd w:id="4"/>
    </w:p>
    <w:p w14:paraId="3CDFD630" w14:textId="77777777" w:rsidR="0008401E" w:rsidRPr="00895A9D" w:rsidRDefault="00BF6650" w:rsidP="00BF6650">
      <w:pPr>
        <w:pStyle w:val="subsection"/>
      </w:pPr>
      <w:r w:rsidRPr="00895A9D">
        <w:tab/>
      </w:r>
      <w:r w:rsidRPr="00895A9D">
        <w:tab/>
      </w:r>
      <w:r w:rsidR="00E54E2E" w:rsidRPr="00895A9D">
        <w:t>This instrument is</w:t>
      </w:r>
      <w:r w:rsidRPr="00895A9D">
        <w:t xml:space="preserve"> made under the </w:t>
      </w:r>
      <w:r w:rsidR="0008401E" w:rsidRPr="00895A9D">
        <w:t>following:</w:t>
      </w:r>
    </w:p>
    <w:p w14:paraId="7228D497" w14:textId="77777777" w:rsidR="0008401E" w:rsidRPr="00895A9D" w:rsidRDefault="0008401E" w:rsidP="0008401E">
      <w:pPr>
        <w:pStyle w:val="paragraph"/>
      </w:pPr>
      <w:r w:rsidRPr="00895A9D">
        <w:tab/>
        <w:t>(a)</w:t>
      </w:r>
      <w:r w:rsidRPr="00895A9D">
        <w:tab/>
        <w:t xml:space="preserve">the </w:t>
      </w:r>
      <w:r w:rsidRPr="00895A9D">
        <w:rPr>
          <w:i/>
        </w:rPr>
        <w:t>Australian Citizenship Act 2007</w:t>
      </w:r>
      <w:r w:rsidRPr="00895A9D">
        <w:t>;</w:t>
      </w:r>
    </w:p>
    <w:p w14:paraId="237086F0" w14:textId="77777777" w:rsidR="00BF6650" w:rsidRPr="00895A9D" w:rsidRDefault="0008401E" w:rsidP="0008401E">
      <w:pPr>
        <w:pStyle w:val="paragraph"/>
      </w:pPr>
      <w:r w:rsidRPr="00895A9D">
        <w:tab/>
        <w:t>(b)</w:t>
      </w:r>
      <w:r w:rsidRPr="00895A9D">
        <w:tab/>
        <w:t xml:space="preserve">the </w:t>
      </w:r>
      <w:r w:rsidRPr="00895A9D">
        <w:rPr>
          <w:i/>
        </w:rPr>
        <w:t>Migration Act 1958</w:t>
      </w:r>
      <w:r w:rsidR="00546FA3" w:rsidRPr="00895A9D">
        <w:t>.</w:t>
      </w:r>
    </w:p>
    <w:p w14:paraId="2EF57630" w14:textId="77777777" w:rsidR="00557C7A" w:rsidRPr="00895A9D" w:rsidRDefault="00BF6650" w:rsidP="00557C7A">
      <w:pPr>
        <w:pStyle w:val="ActHead5"/>
      </w:pPr>
      <w:bookmarkStart w:id="5" w:name="_Toc104970577"/>
      <w:r w:rsidRPr="00E61ADE">
        <w:rPr>
          <w:rStyle w:val="CharSectno"/>
        </w:rPr>
        <w:t>4</w:t>
      </w:r>
      <w:r w:rsidR="00557C7A" w:rsidRPr="00895A9D">
        <w:t xml:space="preserve">  </w:t>
      </w:r>
      <w:r w:rsidR="00083F48" w:rsidRPr="00895A9D">
        <w:t>Schedules</w:t>
      </w:r>
      <w:bookmarkEnd w:id="5"/>
    </w:p>
    <w:p w14:paraId="19C3D07A" w14:textId="77777777" w:rsidR="00557C7A" w:rsidRPr="00895A9D" w:rsidRDefault="00557C7A" w:rsidP="00557C7A">
      <w:pPr>
        <w:pStyle w:val="subsection"/>
      </w:pPr>
      <w:r w:rsidRPr="00895A9D">
        <w:tab/>
      </w:r>
      <w:r w:rsidRPr="00895A9D">
        <w:tab/>
      </w:r>
      <w:r w:rsidR="00083F48" w:rsidRPr="00895A9D">
        <w:t xml:space="preserve">Each </w:t>
      </w:r>
      <w:r w:rsidR="00160BD7" w:rsidRPr="00895A9D">
        <w:t>instrument</w:t>
      </w:r>
      <w:r w:rsidR="00083F48" w:rsidRPr="00895A9D">
        <w:t xml:space="preserve"> that is specified in a Schedule to </w:t>
      </w:r>
      <w:r w:rsidR="00E54E2E" w:rsidRPr="00895A9D">
        <w:t>this instrument</w:t>
      </w:r>
      <w:r w:rsidR="00083F48" w:rsidRPr="00895A9D">
        <w:t xml:space="preserve"> is amended or repealed as set out in the applicable items in the Schedule concerned, and any other item in a Schedule to </w:t>
      </w:r>
      <w:r w:rsidR="00E54E2E" w:rsidRPr="00895A9D">
        <w:t>this instrument</w:t>
      </w:r>
      <w:r w:rsidR="00083F48" w:rsidRPr="00895A9D">
        <w:t xml:space="preserve"> has effect according to its terms.</w:t>
      </w:r>
    </w:p>
    <w:p w14:paraId="0821A547" w14:textId="77777777" w:rsidR="006E7F6E" w:rsidRPr="00895A9D" w:rsidRDefault="006E7F6E" w:rsidP="006E7F6E">
      <w:pPr>
        <w:pStyle w:val="ActHead6"/>
        <w:pageBreakBefore/>
      </w:pPr>
      <w:bookmarkStart w:id="6" w:name="_Toc104970578"/>
      <w:bookmarkStart w:id="7" w:name="_Hlk103775546"/>
      <w:r w:rsidRPr="00E61ADE">
        <w:rPr>
          <w:rStyle w:val="CharAmSchNo"/>
        </w:rPr>
        <w:lastRenderedPageBreak/>
        <w:t>Schedule 1</w:t>
      </w:r>
      <w:r w:rsidRPr="00895A9D">
        <w:t>—</w:t>
      </w:r>
      <w:r w:rsidRPr="00E61ADE">
        <w:rPr>
          <w:rStyle w:val="CharAmSchText"/>
        </w:rPr>
        <w:t>Removal of payment of citizenship fees in foreign currencies</w:t>
      </w:r>
      <w:bookmarkEnd w:id="6"/>
    </w:p>
    <w:p w14:paraId="0DCE36D0" w14:textId="77777777" w:rsidR="006E7F6E" w:rsidRPr="00E61ADE" w:rsidRDefault="006E7F6E" w:rsidP="006E7F6E">
      <w:pPr>
        <w:pStyle w:val="Header"/>
      </w:pPr>
      <w:r w:rsidRPr="00E61ADE">
        <w:rPr>
          <w:rStyle w:val="CharAmPartNo"/>
        </w:rPr>
        <w:t xml:space="preserve"> </w:t>
      </w:r>
      <w:r w:rsidRPr="00E61ADE">
        <w:rPr>
          <w:rStyle w:val="CharAmPartText"/>
        </w:rPr>
        <w:t xml:space="preserve"> </w:t>
      </w:r>
    </w:p>
    <w:p w14:paraId="3B198EDF" w14:textId="77777777" w:rsidR="006E7F6E" w:rsidRPr="00895A9D" w:rsidRDefault="006E7F6E" w:rsidP="006E7F6E">
      <w:pPr>
        <w:pStyle w:val="ActHead9"/>
      </w:pPr>
      <w:bookmarkStart w:id="8" w:name="_Toc104970579"/>
      <w:r w:rsidRPr="00895A9D">
        <w:t>Australian Citizenship Regulation 2016</w:t>
      </w:r>
      <w:bookmarkEnd w:id="8"/>
    </w:p>
    <w:p w14:paraId="5E8ADB86" w14:textId="77777777" w:rsidR="006E7F6E" w:rsidRPr="00895A9D" w:rsidRDefault="006E7F6E" w:rsidP="006E7F6E">
      <w:pPr>
        <w:pStyle w:val="ItemHead"/>
      </w:pPr>
      <w:r w:rsidRPr="00895A9D">
        <w:t xml:space="preserve">1  Section 5 (definitions of </w:t>
      </w:r>
      <w:r w:rsidRPr="00895A9D">
        <w:rPr>
          <w:i/>
        </w:rPr>
        <w:t>credit card surcharge</w:t>
      </w:r>
      <w:r w:rsidRPr="00895A9D">
        <w:t xml:space="preserve">, </w:t>
      </w:r>
      <w:r w:rsidRPr="00895A9D">
        <w:rPr>
          <w:i/>
        </w:rPr>
        <w:t>PayPal surcharge</w:t>
      </w:r>
      <w:r w:rsidRPr="00895A9D">
        <w:t xml:space="preserve"> and </w:t>
      </w:r>
      <w:r w:rsidRPr="00895A9D">
        <w:rPr>
          <w:i/>
        </w:rPr>
        <w:t>Schedule 3 amount</w:t>
      </w:r>
      <w:r w:rsidRPr="00895A9D">
        <w:t>)</w:t>
      </w:r>
    </w:p>
    <w:p w14:paraId="10148DB5" w14:textId="77777777" w:rsidR="006E7F6E" w:rsidRPr="00895A9D" w:rsidRDefault="006E7F6E" w:rsidP="006E7F6E">
      <w:pPr>
        <w:pStyle w:val="Item"/>
      </w:pPr>
      <w:r w:rsidRPr="00895A9D">
        <w:t>Omit “subsection 16(1)”, substitute “section 16”.</w:t>
      </w:r>
    </w:p>
    <w:p w14:paraId="7F8D0D0D" w14:textId="77777777" w:rsidR="006E7F6E" w:rsidRPr="00895A9D" w:rsidRDefault="006E7F6E" w:rsidP="006E7F6E">
      <w:pPr>
        <w:pStyle w:val="ItemHead"/>
      </w:pPr>
      <w:r w:rsidRPr="00895A9D">
        <w:t>2  Subsection 16(1)</w:t>
      </w:r>
    </w:p>
    <w:p w14:paraId="613AA3AE" w14:textId="77777777" w:rsidR="006E7F6E" w:rsidRPr="00895A9D" w:rsidRDefault="006E7F6E" w:rsidP="006E7F6E">
      <w:pPr>
        <w:pStyle w:val="Item"/>
      </w:pPr>
      <w:r w:rsidRPr="00895A9D">
        <w:t>Omit “(1)”.</w:t>
      </w:r>
    </w:p>
    <w:p w14:paraId="21A64313" w14:textId="77777777" w:rsidR="006E7F6E" w:rsidRPr="00895A9D" w:rsidRDefault="006E7F6E" w:rsidP="006E7F6E">
      <w:pPr>
        <w:pStyle w:val="ItemHead"/>
      </w:pPr>
      <w:r w:rsidRPr="00895A9D">
        <w:t>3  Paragraphs 16(1)(b) and (c)</w:t>
      </w:r>
    </w:p>
    <w:p w14:paraId="0267E2DC" w14:textId="77777777" w:rsidR="006E7F6E" w:rsidRPr="00895A9D" w:rsidRDefault="006E7F6E" w:rsidP="006E7F6E">
      <w:pPr>
        <w:pStyle w:val="Item"/>
      </w:pPr>
      <w:r w:rsidRPr="00895A9D">
        <w:t>Omit “(other than a payment made in New Zealand currency or Singaporean currency)”.</w:t>
      </w:r>
    </w:p>
    <w:p w14:paraId="6676B2D0" w14:textId="77777777" w:rsidR="006E7F6E" w:rsidRPr="00895A9D" w:rsidRDefault="006E7F6E" w:rsidP="006E7F6E">
      <w:pPr>
        <w:pStyle w:val="ItemHead"/>
      </w:pPr>
      <w:r w:rsidRPr="00895A9D">
        <w:t>4  Subsections 16(2) to (7)</w:t>
      </w:r>
    </w:p>
    <w:p w14:paraId="72B6CBCD" w14:textId="77777777" w:rsidR="006E7F6E" w:rsidRPr="00895A9D" w:rsidRDefault="006E7F6E" w:rsidP="006E7F6E">
      <w:pPr>
        <w:pStyle w:val="Item"/>
      </w:pPr>
      <w:r w:rsidRPr="00895A9D">
        <w:t>Repeal the subsections.</w:t>
      </w:r>
    </w:p>
    <w:p w14:paraId="69B55A13" w14:textId="77777777" w:rsidR="006E7F6E" w:rsidRPr="00895A9D" w:rsidRDefault="006E7F6E" w:rsidP="006E7F6E">
      <w:pPr>
        <w:pStyle w:val="ItemHead"/>
      </w:pPr>
      <w:r w:rsidRPr="00895A9D">
        <w:t>5  Subsection 17(8)</w:t>
      </w:r>
    </w:p>
    <w:p w14:paraId="6D4D8C9A" w14:textId="77777777" w:rsidR="006E7F6E" w:rsidRPr="00895A9D" w:rsidRDefault="006E7F6E" w:rsidP="006E7F6E">
      <w:pPr>
        <w:pStyle w:val="Item"/>
      </w:pPr>
      <w:r w:rsidRPr="00895A9D">
        <w:t>Repeal the subsection.</w:t>
      </w:r>
    </w:p>
    <w:p w14:paraId="5317D9E5" w14:textId="77777777" w:rsidR="006E7F6E" w:rsidRPr="00895A9D" w:rsidRDefault="006E7F6E" w:rsidP="006E7F6E">
      <w:pPr>
        <w:pStyle w:val="ItemHead"/>
      </w:pPr>
      <w:r w:rsidRPr="00895A9D">
        <w:t>6  In the appropriate position in Part 4</w:t>
      </w:r>
    </w:p>
    <w:p w14:paraId="550EFA09" w14:textId="77777777" w:rsidR="006E7F6E" w:rsidRPr="00895A9D" w:rsidRDefault="006E7F6E" w:rsidP="006E7F6E">
      <w:pPr>
        <w:pStyle w:val="Item"/>
      </w:pPr>
      <w:r w:rsidRPr="00895A9D">
        <w:t>Insert:</w:t>
      </w:r>
    </w:p>
    <w:p w14:paraId="3A9B0EED" w14:textId="77777777" w:rsidR="006E7F6E" w:rsidRPr="00895A9D" w:rsidRDefault="006E7F6E" w:rsidP="006E7F6E">
      <w:pPr>
        <w:pStyle w:val="ActHead5"/>
        <w:rPr>
          <w:i/>
        </w:rPr>
      </w:pPr>
      <w:bookmarkStart w:id="9" w:name="_Toc104970580"/>
      <w:r w:rsidRPr="00E61ADE">
        <w:rPr>
          <w:rStyle w:val="CharSectno"/>
        </w:rPr>
        <w:t>31</w:t>
      </w:r>
      <w:r w:rsidRPr="00895A9D">
        <w:t xml:space="preserve">  Application of amendments made by Schedule 1 to the Home Affairs Legislation Amendment (2022 Measures No. 1) </w:t>
      </w:r>
      <w:r w:rsidR="00895A9D" w:rsidRPr="00895A9D">
        <w:t>Regulations 2</w:t>
      </w:r>
      <w:r w:rsidRPr="00895A9D">
        <w:t>022</w:t>
      </w:r>
      <w:bookmarkEnd w:id="9"/>
    </w:p>
    <w:p w14:paraId="699863E6" w14:textId="77777777" w:rsidR="006E7F6E" w:rsidRPr="00895A9D" w:rsidRDefault="006E7F6E" w:rsidP="006E7F6E">
      <w:pPr>
        <w:pStyle w:val="subsection"/>
      </w:pPr>
      <w:r w:rsidRPr="00895A9D">
        <w:tab/>
      </w:r>
      <w:r w:rsidRPr="00895A9D">
        <w:tab/>
        <w:t xml:space="preserve">The amendments of sections 16 and 17 made by Schedule 1 to the </w:t>
      </w:r>
      <w:r w:rsidRPr="00895A9D">
        <w:rPr>
          <w:i/>
        </w:rPr>
        <w:t xml:space="preserve">Home Affairs Legislation Amendment (2022 Measures No. 1) </w:t>
      </w:r>
      <w:r w:rsidR="00895A9D" w:rsidRPr="00895A9D">
        <w:rPr>
          <w:i/>
        </w:rPr>
        <w:t>Regulations 2</w:t>
      </w:r>
      <w:r w:rsidRPr="00895A9D">
        <w:rPr>
          <w:i/>
        </w:rPr>
        <w:t>022</w:t>
      </w:r>
      <w:r w:rsidRPr="00895A9D">
        <w:t xml:space="preserve"> apply in relation to an application made on or after 1 July 2022.</w:t>
      </w:r>
    </w:p>
    <w:p w14:paraId="163D6B8A" w14:textId="77777777" w:rsidR="006E7F6E" w:rsidRPr="00895A9D" w:rsidRDefault="006E7F6E" w:rsidP="006E7F6E">
      <w:pPr>
        <w:pStyle w:val="ItemHead"/>
      </w:pPr>
      <w:r w:rsidRPr="00895A9D">
        <w:t>7  Schedule 3 (note to Schedule heading)</w:t>
      </w:r>
    </w:p>
    <w:p w14:paraId="4D533FB5" w14:textId="77777777" w:rsidR="006E7F6E" w:rsidRPr="00895A9D" w:rsidRDefault="006E7F6E" w:rsidP="006E7F6E">
      <w:pPr>
        <w:pStyle w:val="Item"/>
      </w:pPr>
      <w:r w:rsidRPr="00895A9D">
        <w:t>Omit “subsection 16(1)”, substitute “section 16”.</w:t>
      </w:r>
    </w:p>
    <w:p w14:paraId="0DBFF3E6" w14:textId="77777777" w:rsidR="00D76BD6" w:rsidRPr="00895A9D" w:rsidRDefault="00D76BD6" w:rsidP="00D76BD6">
      <w:pPr>
        <w:pStyle w:val="ActHead6"/>
        <w:pageBreakBefore/>
      </w:pPr>
      <w:bookmarkStart w:id="10" w:name="_Toc104970581"/>
      <w:r w:rsidRPr="00E61ADE">
        <w:rPr>
          <w:rStyle w:val="CharAmSchNo"/>
        </w:rPr>
        <w:t>Schedule 2</w:t>
      </w:r>
      <w:r w:rsidRPr="00895A9D">
        <w:t>—</w:t>
      </w:r>
      <w:r w:rsidRPr="00E61ADE">
        <w:rPr>
          <w:rStyle w:val="CharAmSchText"/>
        </w:rPr>
        <w:t>New Zealand Citizen Family Relationship (Temporary) visas</w:t>
      </w:r>
      <w:bookmarkEnd w:id="10"/>
    </w:p>
    <w:p w14:paraId="17FC7CAC" w14:textId="77777777" w:rsidR="00D76BD6" w:rsidRPr="00E61ADE" w:rsidRDefault="00D76BD6" w:rsidP="00D76BD6">
      <w:pPr>
        <w:pStyle w:val="Header"/>
      </w:pPr>
      <w:r w:rsidRPr="00E61ADE">
        <w:rPr>
          <w:rStyle w:val="CharAmPartNo"/>
        </w:rPr>
        <w:t xml:space="preserve"> </w:t>
      </w:r>
      <w:r w:rsidRPr="00E61ADE">
        <w:rPr>
          <w:rStyle w:val="CharAmPartText"/>
        </w:rPr>
        <w:t xml:space="preserve"> </w:t>
      </w:r>
    </w:p>
    <w:p w14:paraId="4C479C37" w14:textId="77777777" w:rsidR="00D76BD6" w:rsidRPr="00895A9D" w:rsidRDefault="00D76BD6" w:rsidP="00D76BD6">
      <w:pPr>
        <w:pStyle w:val="ActHead9"/>
      </w:pPr>
      <w:bookmarkStart w:id="11" w:name="_Toc104970582"/>
      <w:r w:rsidRPr="00895A9D">
        <w:t>Migration Regulations 1994</w:t>
      </w:r>
      <w:bookmarkEnd w:id="11"/>
    </w:p>
    <w:p w14:paraId="7240B9A0" w14:textId="77777777" w:rsidR="00D76BD6" w:rsidRPr="00895A9D" w:rsidRDefault="00D76BD6" w:rsidP="00D76BD6">
      <w:pPr>
        <w:pStyle w:val="ItemHead"/>
      </w:pPr>
      <w:r w:rsidRPr="00895A9D">
        <w:t>1  Paragraphs 1214BA(3)(ab) and (b) of Schedule 1</w:t>
      </w:r>
    </w:p>
    <w:p w14:paraId="381E328D" w14:textId="77777777" w:rsidR="00D76BD6" w:rsidRPr="00895A9D" w:rsidRDefault="00D76BD6" w:rsidP="00D76BD6">
      <w:pPr>
        <w:pStyle w:val="Item"/>
      </w:pPr>
      <w:r w:rsidRPr="00895A9D">
        <w:t>Repeal the paragraphs.</w:t>
      </w:r>
    </w:p>
    <w:p w14:paraId="798615C6" w14:textId="77777777" w:rsidR="00D76BD6" w:rsidRPr="00895A9D" w:rsidRDefault="00D76BD6" w:rsidP="00D76BD6">
      <w:pPr>
        <w:pStyle w:val="ItemHead"/>
      </w:pPr>
      <w:r w:rsidRPr="00895A9D">
        <w:t>2  Clause 461.213 of Schedule 2</w:t>
      </w:r>
    </w:p>
    <w:p w14:paraId="27FE42DE" w14:textId="77777777" w:rsidR="00D76BD6" w:rsidRPr="00895A9D" w:rsidRDefault="00D76BD6" w:rsidP="00D76BD6">
      <w:pPr>
        <w:pStyle w:val="Item"/>
      </w:pPr>
      <w:r w:rsidRPr="00895A9D">
        <w:t>Omit “If the application is made in Australia”, substitute “If the applicant is in Australia at the time of application”.</w:t>
      </w:r>
    </w:p>
    <w:p w14:paraId="605814E4" w14:textId="77777777" w:rsidR="00D76BD6" w:rsidRPr="00895A9D" w:rsidRDefault="00D76BD6" w:rsidP="00D76BD6">
      <w:pPr>
        <w:pStyle w:val="ItemHead"/>
      </w:pPr>
      <w:r w:rsidRPr="00895A9D">
        <w:t>3  Paragraph 461.213(a) of Schedule 2</w:t>
      </w:r>
    </w:p>
    <w:p w14:paraId="2E264B4B" w14:textId="77777777" w:rsidR="00D76BD6" w:rsidRPr="00895A9D" w:rsidRDefault="00D76BD6" w:rsidP="00D76BD6">
      <w:pPr>
        <w:pStyle w:val="Item"/>
      </w:pPr>
      <w:r w:rsidRPr="00895A9D">
        <w:t>Omit “at the time of application”, substitute “at that time”.</w:t>
      </w:r>
    </w:p>
    <w:p w14:paraId="0E233545" w14:textId="77777777" w:rsidR="00D76BD6" w:rsidRPr="00895A9D" w:rsidRDefault="00D76BD6" w:rsidP="00D76BD6">
      <w:pPr>
        <w:pStyle w:val="ItemHead"/>
      </w:pPr>
      <w:r w:rsidRPr="00895A9D">
        <w:t>4  Clause 461.225 of Schedule 2</w:t>
      </w:r>
    </w:p>
    <w:p w14:paraId="77BF544E" w14:textId="77777777" w:rsidR="00D76BD6" w:rsidRPr="00895A9D" w:rsidRDefault="00D76BD6" w:rsidP="00D76BD6">
      <w:pPr>
        <w:pStyle w:val="Item"/>
      </w:pPr>
      <w:r w:rsidRPr="00895A9D">
        <w:t>Omit “If the application is made in Australia”, substitute “If the applicant is in Australia at the time of application”.</w:t>
      </w:r>
    </w:p>
    <w:p w14:paraId="0212360A" w14:textId="77777777" w:rsidR="00D76BD6" w:rsidRPr="00895A9D" w:rsidRDefault="00D76BD6" w:rsidP="00D76BD6">
      <w:pPr>
        <w:pStyle w:val="ItemHead"/>
      </w:pPr>
      <w:r w:rsidRPr="00895A9D">
        <w:t>5  Clause 461.226 of Schedule 2</w:t>
      </w:r>
    </w:p>
    <w:p w14:paraId="0FAFE14C" w14:textId="77777777" w:rsidR="00D76BD6" w:rsidRPr="00895A9D" w:rsidRDefault="00D76BD6" w:rsidP="00D76BD6">
      <w:pPr>
        <w:pStyle w:val="Item"/>
      </w:pPr>
      <w:r w:rsidRPr="00895A9D">
        <w:t>Omit “If the application is made outside Australia”, substitute “If the applicant is outside Australia at the time of application”.</w:t>
      </w:r>
    </w:p>
    <w:p w14:paraId="6962D4E9" w14:textId="77777777" w:rsidR="00D76BD6" w:rsidRPr="00895A9D" w:rsidRDefault="00D76BD6" w:rsidP="00D76BD6">
      <w:pPr>
        <w:pStyle w:val="ItemHead"/>
      </w:pPr>
      <w:r w:rsidRPr="00895A9D">
        <w:t>6  Clauses 461.411 and 461.412 of Schedule 2</w:t>
      </w:r>
    </w:p>
    <w:p w14:paraId="0F8ED73F" w14:textId="77777777" w:rsidR="00D76BD6" w:rsidRPr="00895A9D" w:rsidRDefault="00D76BD6" w:rsidP="00D76BD6">
      <w:pPr>
        <w:pStyle w:val="Item"/>
      </w:pPr>
      <w:r w:rsidRPr="00895A9D">
        <w:t>Repeal the clauses, substitute:</w:t>
      </w:r>
    </w:p>
    <w:p w14:paraId="75E4553D" w14:textId="77777777" w:rsidR="00D76BD6" w:rsidRPr="00895A9D" w:rsidRDefault="00D76BD6" w:rsidP="00D76BD6">
      <w:pPr>
        <w:pStyle w:val="ActHead5"/>
      </w:pPr>
      <w:bookmarkStart w:id="12" w:name="_Toc104970583"/>
      <w:r w:rsidRPr="00E61ADE">
        <w:rPr>
          <w:rStyle w:val="CharSectno"/>
        </w:rPr>
        <w:t>461.411</w:t>
      </w:r>
      <w:bookmarkEnd w:id="12"/>
      <w:r w:rsidRPr="00895A9D">
        <w:t xml:space="preserve">  </w:t>
      </w:r>
    </w:p>
    <w:p w14:paraId="53A6FEB1" w14:textId="77777777" w:rsidR="00D76BD6" w:rsidRPr="00895A9D" w:rsidRDefault="00D76BD6" w:rsidP="00D76BD6">
      <w:pPr>
        <w:pStyle w:val="subsection"/>
      </w:pPr>
      <w:r w:rsidRPr="00895A9D">
        <w:tab/>
      </w:r>
      <w:r w:rsidRPr="00895A9D">
        <w:tab/>
        <w:t>The applicant may be in or outside Australia, but not in immigration clearance, at the time of grant.</w:t>
      </w:r>
    </w:p>
    <w:p w14:paraId="4885BE1E" w14:textId="77777777" w:rsidR="00D76BD6" w:rsidRPr="00895A9D" w:rsidRDefault="00D76BD6" w:rsidP="00D76BD6">
      <w:pPr>
        <w:pStyle w:val="ItemHead"/>
      </w:pPr>
      <w:r w:rsidRPr="00895A9D">
        <w:t>7  In the appropriate position in Schedule 13</w:t>
      </w:r>
    </w:p>
    <w:p w14:paraId="4DDB5B5D" w14:textId="77777777" w:rsidR="00D76BD6" w:rsidRPr="00895A9D" w:rsidRDefault="00D76BD6" w:rsidP="00D76BD6">
      <w:pPr>
        <w:pStyle w:val="Item"/>
      </w:pPr>
      <w:r w:rsidRPr="00895A9D">
        <w:t>Insert:</w:t>
      </w:r>
    </w:p>
    <w:p w14:paraId="734CF026" w14:textId="77777777" w:rsidR="00D76BD6" w:rsidRPr="00895A9D" w:rsidRDefault="00D76BD6" w:rsidP="00D76BD6">
      <w:pPr>
        <w:pStyle w:val="ActHead2"/>
      </w:pPr>
      <w:bookmarkStart w:id="13" w:name="_Toc104970584"/>
      <w:r w:rsidRPr="00E61ADE">
        <w:rPr>
          <w:rStyle w:val="CharPartNo"/>
        </w:rPr>
        <w:t>Part 109</w:t>
      </w:r>
      <w:r w:rsidRPr="00895A9D">
        <w:t>—</w:t>
      </w:r>
      <w:r w:rsidRPr="00E61ADE">
        <w:rPr>
          <w:rStyle w:val="CharPartText"/>
        </w:rPr>
        <w:t xml:space="preserve">Amendments made by the Home Affairs Legislation Amendment (2022 Measures No. 1) </w:t>
      </w:r>
      <w:r w:rsidR="00895A9D" w:rsidRPr="00E61ADE">
        <w:rPr>
          <w:rStyle w:val="CharPartText"/>
        </w:rPr>
        <w:t>Regulations 2</w:t>
      </w:r>
      <w:r w:rsidRPr="00E61ADE">
        <w:rPr>
          <w:rStyle w:val="CharPartText"/>
        </w:rPr>
        <w:t>022</w:t>
      </w:r>
      <w:bookmarkEnd w:id="13"/>
    </w:p>
    <w:p w14:paraId="69A5DB30" w14:textId="77777777" w:rsidR="00D76BD6" w:rsidRPr="00E61ADE" w:rsidRDefault="00D76BD6" w:rsidP="00D76BD6">
      <w:pPr>
        <w:pStyle w:val="Header"/>
      </w:pPr>
      <w:r w:rsidRPr="00E61ADE">
        <w:rPr>
          <w:rStyle w:val="CharDivNo"/>
        </w:rPr>
        <w:t xml:space="preserve"> </w:t>
      </w:r>
      <w:r w:rsidRPr="00E61ADE">
        <w:rPr>
          <w:rStyle w:val="CharDivText"/>
        </w:rPr>
        <w:t xml:space="preserve"> </w:t>
      </w:r>
    </w:p>
    <w:p w14:paraId="1AD6A42B" w14:textId="77777777" w:rsidR="00D76BD6" w:rsidRPr="00895A9D" w:rsidRDefault="00D76BD6" w:rsidP="00D76BD6">
      <w:pPr>
        <w:pStyle w:val="ActHead5"/>
      </w:pPr>
      <w:bookmarkStart w:id="14" w:name="_Toc104970585"/>
      <w:r w:rsidRPr="00E61ADE">
        <w:rPr>
          <w:rStyle w:val="CharSectno"/>
        </w:rPr>
        <w:t>10901</w:t>
      </w:r>
      <w:r w:rsidRPr="00895A9D">
        <w:t xml:space="preserve">  Operation of Schedule 2 (New Zealand Citizen Family Relationship (Temporary) visas)</w:t>
      </w:r>
      <w:bookmarkEnd w:id="14"/>
    </w:p>
    <w:p w14:paraId="3764D665" w14:textId="77777777" w:rsidR="00D76BD6" w:rsidRPr="00895A9D" w:rsidRDefault="00D76BD6" w:rsidP="00D76BD6">
      <w:pPr>
        <w:pStyle w:val="subsection"/>
      </w:pPr>
      <w:r w:rsidRPr="00895A9D">
        <w:tab/>
        <w:t>(1)</w:t>
      </w:r>
      <w:r w:rsidRPr="00895A9D">
        <w:tab/>
        <w:t xml:space="preserve">The amendments of these Regulations made by items 1 to 5 of Schedule 2 to the </w:t>
      </w:r>
      <w:r w:rsidRPr="00895A9D">
        <w:rPr>
          <w:i/>
        </w:rPr>
        <w:t xml:space="preserve">Home Affairs Legislation Amendment (2022 Measures No. 1) </w:t>
      </w:r>
      <w:r w:rsidR="00895A9D" w:rsidRPr="00895A9D">
        <w:rPr>
          <w:i/>
        </w:rPr>
        <w:t>Regulations 2</w:t>
      </w:r>
      <w:r w:rsidRPr="00895A9D">
        <w:rPr>
          <w:i/>
        </w:rPr>
        <w:t>022</w:t>
      </w:r>
      <w:r w:rsidRPr="00895A9D">
        <w:t xml:space="preserve"> apply in relation to an application for a visa made on or after 1 July 2022.</w:t>
      </w:r>
    </w:p>
    <w:p w14:paraId="3281B330" w14:textId="77777777" w:rsidR="00D76BD6" w:rsidRPr="00895A9D" w:rsidRDefault="00D76BD6" w:rsidP="00D76BD6">
      <w:pPr>
        <w:pStyle w:val="subsection"/>
      </w:pPr>
      <w:r w:rsidRPr="00895A9D">
        <w:tab/>
        <w:t>(2)</w:t>
      </w:r>
      <w:r w:rsidRPr="00895A9D">
        <w:tab/>
        <w:t xml:space="preserve">The amendment of these Regulations made by item 6 of Schedule 2 to the </w:t>
      </w:r>
      <w:r w:rsidRPr="00895A9D">
        <w:rPr>
          <w:i/>
        </w:rPr>
        <w:t xml:space="preserve">Home Affairs Legislation Amendment (2022 Measures No. 1) </w:t>
      </w:r>
      <w:r w:rsidR="00895A9D" w:rsidRPr="00895A9D">
        <w:rPr>
          <w:i/>
        </w:rPr>
        <w:t>Regulations 2</w:t>
      </w:r>
      <w:r w:rsidRPr="00895A9D">
        <w:rPr>
          <w:i/>
        </w:rPr>
        <w:t>022</w:t>
      </w:r>
      <w:r w:rsidRPr="00895A9D">
        <w:t xml:space="preserve"> applies in relation to a visa granted on or after 1 July 2022, whether the application for the visa was made before, on or after that date.</w:t>
      </w:r>
      <w:bookmarkEnd w:id="7"/>
    </w:p>
    <w:sectPr w:rsidR="00D76BD6" w:rsidRPr="00895A9D" w:rsidSect="005D49B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F1D60" w14:textId="77777777" w:rsidR="00C72F45" w:rsidRDefault="00C72F45" w:rsidP="0048364F">
      <w:pPr>
        <w:spacing w:line="240" w:lineRule="auto"/>
      </w:pPr>
      <w:r>
        <w:separator/>
      </w:r>
    </w:p>
  </w:endnote>
  <w:endnote w:type="continuationSeparator" w:id="0">
    <w:p w14:paraId="7C36E70F" w14:textId="77777777" w:rsidR="00C72F45" w:rsidRDefault="00C72F4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1BF3" w14:textId="77777777" w:rsidR="00C72F45" w:rsidRPr="005D49B0" w:rsidRDefault="005D49B0" w:rsidP="005D49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49B0">
      <w:rPr>
        <w:i/>
        <w:sz w:val="18"/>
      </w:rPr>
      <w:t>OPC65956 -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C26F" w14:textId="77777777" w:rsidR="00C72F45" w:rsidRDefault="00C72F45" w:rsidP="00E97334"/>
  <w:p w14:paraId="16A2F69E" w14:textId="77777777" w:rsidR="00C72F45" w:rsidRPr="005D49B0" w:rsidRDefault="005D49B0" w:rsidP="005D49B0">
    <w:pPr>
      <w:rPr>
        <w:rFonts w:cs="Times New Roman"/>
        <w:i/>
        <w:sz w:val="18"/>
      </w:rPr>
    </w:pPr>
    <w:r w:rsidRPr="005D49B0">
      <w:rPr>
        <w:rFonts w:cs="Times New Roman"/>
        <w:i/>
        <w:sz w:val="18"/>
      </w:rPr>
      <w:t>OPC65956 -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395A" w14:textId="77777777" w:rsidR="00C72F45" w:rsidRPr="005D49B0" w:rsidRDefault="005D49B0" w:rsidP="005D49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49B0">
      <w:rPr>
        <w:i/>
        <w:sz w:val="18"/>
      </w:rPr>
      <w:t>OPC65956 -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1B68F" w14:textId="77777777" w:rsidR="00C72F45" w:rsidRPr="00E33C1C" w:rsidRDefault="00C72F4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2F45" w14:paraId="50410BDD" w14:textId="77777777" w:rsidTr="00E61AD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7566FC" w14:textId="77777777" w:rsidR="00C72F45" w:rsidRDefault="00C72F45" w:rsidP="00846C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FCC5FC" w14:textId="3110788A" w:rsidR="00C72F45" w:rsidRDefault="00C72F45" w:rsidP="00846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21B2">
            <w:rPr>
              <w:i/>
              <w:sz w:val="18"/>
            </w:rPr>
            <w:t>Home Affairs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4438BA" w14:textId="77777777" w:rsidR="00C72F45" w:rsidRDefault="00C72F45" w:rsidP="00846C7B">
          <w:pPr>
            <w:spacing w:line="0" w:lineRule="atLeast"/>
            <w:jc w:val="right"/>
            <w:rPr>
              <w:sz w:val="18"/>
            </w:rPr>
          </w:pPr>
        </w:p>
      </w:tc>
    </w:tr>
  </w:tbl>
  <w:p w14:paraId="6A710462" w14:textId="77777777" w:rsidR="00C72F45" w:rsidRPr="005D49B0" w:rsidRDefault="005D49B0" w:rsidP="005D49B0">
    <w:pPr>
      <w:rPr>
        <w:rFonts w:cs="Times New Roman"/>
        <w:i/>
        <w:sz w:val="18"/>
      </w:rPr>
    </w:pPr>
    <w:r w:rsidRPr="005D49B0">
      <w:rPr>
        <w:rFonts w:cs="Times New Roman"/>
        <w:i/>
        <w:sz w:val="18"/>
      </w:rPr>
      <w:t>OPC65956 -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86BA6" w14:textId="77777777" w:rsidR="00C72F45" w:rsidRPr="00E33C1C" w:rsidRDefault="00C72F4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72F45" w14:paraId="569E05B6" w14:textId="77777777" w:rsidTr="00E61AD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96831E" w14:textId="77777777" w:rsidR="00C72F45" w:rsidRDefault="00C72F45" w:rsidP="00846C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30D824" w14:textId="1681BCE5" w:rsidR="00C72F45" w:rsidRDefault="00C72F45" w:rsidP="00846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21B2">
            <w:rPr>
              <w:i/>
              <w:sz w:val="18"/>
            </w:rPr>
            <w:t>Home Affairs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3E08013" w14:textId="77777777" w:rsidR="00C72F45" w:rsidRDefault="00C72F45" w:rsidP="00846C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74DF96B" w14:textId="77777777" w:rsidR="00C72F45" w:rsidRPr="005D49B0" w:rsidRDefault="005D49B0" w:rsidP="005D49B0">
    <w:pPr>
      <w:rPr>
        <w:rFonts w:cs="Times New Roman"/>
        <w:i/>
        <w:sz w:val="18"/>
      </w:rPr>
    </w:pPr>
    <w:r w:rsidRPr="005D49B0">
      <w:rPr>
        <w:rFonts w:cs="Times New Roman"/>
        <w:i/>
        <w:sz w:val="18"/>
      </w:rPr>
      <w:t>OPC65956 -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606A1" w14:textId="77777777" w:rsidR="00C72F45" w:rsidRPr="00E33C1C" w:rsidRDefault="00C72F4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2F45" w14:paraId="68CF0EA4" w14:textId="77777777" w:rsidTr="00E61AD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092BC6" w14:textId="77777777" w:rsidR="00C72F45" w:rsidRDefault="00C72F45" w:rsidP="00846C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E12A3C" w14:textId="13ED41A0" w:rsidR="00C72F45" w:rsidRDefault="00C72F45" w:rsidP="00846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21B2">
            <w:rPr>
              <w:i/>
              <w:sz w:val="18"/>
            </w:rPr>
            <w:t>Home Affairs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1E41CD" w14:textId="77777777" w:rsidR="00C72F45" w:rsidRDefault="00C72F45" w:rsidP="00846C7B">
          <w:pPr>
            <w:spacing w:line="0" w:lineRule="atLeast"/>
            <w:jc w:val="right"/>
            <w:rPr>
              <w:sz w:val="18"/>
            </w:rPr>
          </w:pPr>
        </w:p>
      </w:tc>
    </w:tr>
  </w:tbl>
  <w:p w14:paraId="6A719A1E" w14:textId="77777777" w:rsidR="00C72F45" w:rsidRPr="005D49B0" w:rsidRDefault="005D49B0" w:rsidP="005D49B0">
    <w:pPr>
      <w:rPr>
        <w:rFonts w:cs="Times New Roman"/>
        <w:i/>
        <w:sz w:val="18"/>
      </w:rPr>
    </w:pPr>
    <w:r w:rsidRPr="005D49B0">
      <w:rPr>
        <w:rFonts w:cs="Times New Roman"/>
        <w:i/>
        <w:sz w:val="18"/>
      </w:rPr>
      <w:t>OPC65956 -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70FC1" w14:textId="77777777" w:rsidR="00C72F45" w:rsidRPr="00E33C1C" w:rsidRDefault="00C72F4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72F45" w14:paraId="03D63C80" w14:textId="77777777" w:rsidTr="00846C7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945221" w14:textId="77777777" w:rsidR="00C72F45" w:rsidRDefault="00C72F45" w:rsidP="00846C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1F8EDC" w14:textId="3130F1FE" w:rsidR="00C72F45" w:rsidRDefault="00C72F45" w:rsidP="00846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21B2">
            <w:rPr>
              <w:i/>
              <w:sz w:val="18"/>
            </w:rPr>
            <w:t>Home Affairs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B863B6" w14:textId="77777777" w:rsidR="00C72F45" w:rsidRDefault="00C72F45" w:rsidP="00846C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DBA5E2" w14:textId="77777777" w:rsidR="00C72F45" w:rsidRPr="005D49B0" w:rsidRDefault="005D49B0" w:rsidP="005D49B0">
    <w:pPr>
      <w:rPr>
        <w:rFonts w:cs="Times New Roman"/>
        <w:i/>
        <w:sz w:val="18"/>
      </w:rPr>
    </w:pPr>
    <w:r w:rsidRPr="005D49B0">
      <w:rPr>
        <w:rFonts w:cs="Times New Roman"/>
        <w:i/>
        <w:sz w:val="18"/>
      </w:rPr>
      <w:t>OPC65956 -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211F3" w14:textId="77777777" w:rsidR="00C72F45" w:rsidRPr="00E33C1C" w:rsidRDefault="00C72F4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72F45" w14:paraId="19B72C7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47638F" w14:textId="77777777" w:rsidR="00C72F45" w:rsidRDefault="00C72F45" w:rsidP="00846C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C314FA" w14:textId="0692F51B" w:rsidR="00C72F45" w:rsidRDefault="00C72F45" w:rsidP="00846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421B2">
            <w:rPr>
              <w:i/>
              <w:sz w:val="18"/>
            </w:rPr>
            <w:t>Home Affairs Legislation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8A538" w14:textId="77777777" w:rsidR="00C72F45" w:rsidRDefault="00C72F45" w:rsidP="00846C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327467" w14:textId="77777777" w:rsidR="00C72F45" w:rsidRPr="005D49B0" w:rsidRDefault="005D49B0" w:rsidP="005D49B0">
    <w:pPr>
      <w:rPr>
        <w:rFonts w:cs="Times New Roman"/>
        <w:i/>
        <w:sz w:val="18"/>
      </w:rPr>
    </w:pPr>
    <w:r w:rsidRPr="005D49B0">
      <w:rPr>
        <w:rFonts w:cs="Times New Roman"/>
        <w:i/>
        <w:sz w:val="18"/>
      </w:rPr>
      <w:t>OPC65956 -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1CEDC" w14:textId="77777777" w:rsidR="00C72F45" w:rsidRDefault="00C72F45" w:rsidP="0048364F">
      <w:pPr>
        <w:spacing w:line="240" w:lineRule="auto"/>
      </w:pPr>
      <w:r>
        <w:separator/>
      </w:r>
    </w:p>
  </w:footnote>
  <w:footnote w:type="continuationSeparator" w:id="0">
    <w:p w14:paraId="07384045" w14:textId="77777777" w:rsidR="00C72F45" w:rsidRDefault="00C72F4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42F1C" w14:textId="77777777" w:rsidR="00C72F45" w:rsidRPr="005F1388" w:rsidRDefault="00C72F4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0D24F" w14:textId="77777777" w:rsidR="00C72F45" w:rsidRPr="005F1388" w:rsidRDefault="00C72F4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131" w14:textId="77777777" w:rsidR="00C72F45" w:rsidRPr="005F1388" w:rsidRDefault="00C72F4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A870E" w14:textId="77777777" w:rsidR="00C72F45" w:rsidRPr="00ED79B6" w:rsidRDefault="00C72F4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4165C" w14:textId="77777777" w:rsidR="00C72F45" w:rsidRPr="00ED79B6" w:rsidRDefault="00C72F4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7AB2" w14:textId="77777777" w:rsidR="00C72F45" w:rsidRPr="00ED79B6" w:rsidRDefault="00C72F4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F16B" w14:textId="744DE69D" w:rsidR="00C72F45" w:rsidRPr="00A961C4" w:rsidRDefault="00C72F4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90CBD">
      <w:rPr>
        <w:b/>
        <w:sz w:val="20"/>
      </w:rPr>
      <w:fldChar w:fldCharType="separate"/>
    </w:r>
    <w:r w:rsidR="00450D8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90CBD">
      <w:rPr>
        <w:sz w:val="20"/>
      </w:rPr>
      <w:fldChar w:fldCharType="separate"/>
    </w:r>
    <w:r w:rsidR="00450D84">
      <w:rPr>
        <w:noProof/>
        <w:sz w:val="20"/>
      </w:rPr>
      <w:t>Removal of payment of citizenship fees in foreign currencies</w:t>
    </w:r>
    <w:r>
      <w:rPr>
        <w:sz w:val="20"/>
      </w:rPr>
      <w:fldChar w:fldCharType="end"/>
    </w:r>
  </w:p>
  <w:p w14:paraId="02986320" w14:textId="72A32F8B" w:rsidR="00C72F45" w:rsidRPr="00A961C4" w:rsidRDefault="00C72F4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B1F8084" w14:textId="77777777" w:rsidR="00C72F45" w:rsidRPr="00A961C4" w:rsidRDefault="00C72F4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B0F17" w14:textId="2634E8B8" w:rsidR="00C72F45" w:rsidRPr="00A961C4" w:rsidRDefault="00C72F4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F5EDEAB" w14:textId="5BF9CDA2" w:rsidR="00C72F45" w:rsidRPr="00A961C4" w:rsidRDefault="00C72F4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590FC99" w14:textId="77777777" w:rsidR="00C72F45" w:rsidRPr="00A961C4" w:rsidRDefault="00C72F4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0BFA" w14:textId="77777777" w:rsidR="00C72F45" w:rsidRPr="00A961C4" w:rsidRDefault="00C72F4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4E2E"/>
    <w:rsid w:val="00000263"/>
    <w:rsid w:val="000113BC"/>
    <w:rsid w:val="000136AF"/>
    <w:rsid w:val="00032FEB"/>
    <w:rsid w:val="00036E24"/>
    <w:rsid w:val="0004044E"/>
    <w:rsid w:val="000427AA"/>
    <w:rsid w:val="00046F47"/>
    <w:rsid w:val="0005120E"/>
    <w:rsid w:val="00054577"/>
    <w:rsid w:val="000614BF"/>
    <w:rsid w:val="0007169C"/>
    <w:rsid w:val="00071982"/>
    <w:rsid w:val="00077593"/>
    <w:rsid w:val="00083F48"/>
    <w:rsid w:val="0008401E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5A0B"/>
    <w:rsid w:val="002302EA"/>
    <w:rsid w:val="00237FCA"/>
    <w:rsid w:val="00240749"/>
    <w:rsid w:val="002468D7"/>
    <w:rsid w:val="00271F76"/>
    <w:rsid w:val="00285CDD"/>
    <w:rsid w:val="00291167"/>
    <w:rsid w:val="00297ECB"/>
    <w:rsid w:val="002C152A"/>
    <w:rsid w:val="002D043A"/>
    <w:rsid w:val="002E2C5D"/>
    <w:rsid w:val="0031713F"/>
    <w:rsid w:val="00321913"/>
    <w:rsid w:val="0032259C"/>
    <w:rsid w:val="00324EE6"/>
    <w:rsid w:val="003316DC"/>
    <w:rsid w:val="00332E0D"/>
    <w:rsid w:val="00333FAB"/>
    <w:rsid w:val="003415D3"/>
    <w:rsid w:val="00346335"/>
    <w:rsid w:val="00351602"/>
    <w:rsid w:val="00352B0F"/>
    <w:rsid w:val="003561B0"/>
    <w:rsid w:val="00367960"/>
    <w:rsid w:val="00390CBD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0D84"/>
    <w:rsid w:val="00460499"/>
    <w:rsid w:val="00474835"/>
    <w:rsid w:val="004819C7"/>
    <w:rsid w:val="0048364F"/>
    <w:rsid w:val="00490F2E"/>
    <w:rsid w:val="004969F4"/>
    <w:rsid w:val="00496DB3"/>
    <w:rsid w:val="00496F97"/>
    <w:rsid w:val="004A53EA"/>
    <w:rsid w:val="004F1FAC"/>
    <w:rsid w:val="004F676E"/>
    <w:rsid w:val="00502715"/>
    <w:rsid w:val="0051270C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6677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6A97"/>
    <w:rsid w:val="005D168D"/>
    <w:rsid w:val="005D49B0"/>
    <w:rsid w:val="005D5EA1"/>
    <w:rsid w:val="005E61D3"/>
    <w:rsid w:val="005F4840"/>
    <w:rsid w:val="005F7738"/>
    <w:rsid w:val="00600219"/>
    <w:rsid w:val="00610764"/>
    <w:rsid w:val="00613EAD"/>
    <w:rsid w:val="006158AC"/>
    <w:rsid w:val="00640402"/>
    <w:rsid w:val="00640F78"/>
    <w:rsid w:val="00646E7B"/>
    <w:rsid w:val="00655D6A"/>
    <w:rsid w:val="00656DE9"/>
    <w:rsid w:val="00674F82"/>
    <w:rsid w:val="00677CC2"/>
    <w:rsid w:val="00685F42"/>
    <w:rsid w:val="006866A1"/>
    <w:rsid w:val="0069207B"/>
    <w:rsid w:val="006A4309"/>
    <w:rsid w:val="006B0E55"/>
    <w:rsid w:val="006B6A9B"/>
    <w:rsid w:val="006B7006"/>
    <w:rsid w:val="006C7F8C"/>
    <w:rsid w:val="006D7AB9"/>
    <w:rsid w:val="006E09EC"/>
    <w:rsid w:val="006E7F6E"/>
    <w:rsid w:val="00700B2C"/>
    <w:rsid w:val="007118D6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77C5"/>
    <w:rsid w:val="007A115D"/>
    <w:rsid w:val="007A35E6"/>
    <w:rsid w:val="007A6863"/>
    <w:rsid w:val="007C113F"/>
    <w:rsid w:val="007D45C1"/>
    <w:rsid w:val="007E7D4A"/>
    <w:rsid w:val="007F48ED"/>
    <w:rsid w:val="007F7947"/>
    <w:rsid w:val="00812F45"/>
    <w:rsid w:val="008167D4"/>
    <w:rsid w:val="00823B55"/>
    <w:rsid w:val="00827B6B"/>
    <w:rsid w:val="0084172C"/>
    <w:rsid w:val="00846C7B"/>
    <w:rsid w:val="00856A31"/>
    <w:rsid w:val="008754D0"/>
    <w:rsid w:val="00877D48"/>
    <w:rsid w:val="008816F0"/>
    <w:rsid w:val="008825EE"/>
    <w:rsid w:val="0088345B"/>
    <w:rsid w:val="00895A9D"/>
    <w:rsid w:val="008A16A5"/>
    <w:rsid w:val="008B5D42"/>
    <w:rsid w:val="008B5E1A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A2BB4"/>
    <w:rsid w:val="009C0E93"/>
    <w:rsid w:val="009C3431"/>
    <w:rsid w:val="009C5989"/>
    <w:rsid w:val="009D08DA"/>
    <w:rsid w:val="00A06860"/>
    <w:rsid w:val="00A136F5"/>
    <w:rsid w:val="00A231E2"/>
    <w:rsid w:val="00A2550D"/>
    <w:rsid w:val="00A4169B"/>
    <w:rsid w:val="00A4365D"/>
    <w:rsid w:val="00A445F2"/>
    <w:rsid w:val="00A50D55"/>
    <w:rsid w:val="00A5165B"/>
    <w:rsid w:val="00A52FDA"/>
    <w:rsid w:val="00A64912"/>
    <w:rsid w:val="00A70A74"/>
    <w:rsid w:val="00A85455"/>
    <w:rsid w:val="00A90EA8"/>
    <w:rsid w:val="00AA0343"/>
    <w:rsid w:val="00AA2A5C"/>
    <w:rsid w:val="00AB125B"/>
    <w:rsid w:val="00AB78E9"/>
    <w:rsid w:val="00AC595F"/>
    <w:rsid w:val="00AD3467"/>
    <w:rsid w:val="00AD5641"/>
    <w:rsid w:val="00AD7252"/>
    <w:rsid w:val="00AE0F9B"/>
    <w:rsid w:val="00AF55FF"/>
    <w:rsid w:val="00B032D8"/>
    <w:rsid w:val="00B11F3E"/>
    <w:rsid w:val="00B33B3C"/>
    <w:rsid w:val="00B40D74"/>
    <w:rsid w:val="00B52663"/>
    <w:rsid w:val="00B56DCB"/>
    <w:rsid w:val="00B72FF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2F45"/>
    <w:rsid w:val="00C7573B"/>
    <w:rsid w:val="00C76CF3"/>
    <w:rsid w:val="00CA7844"/>
    <w:rsid w:val="00CB58EF"/>
    <w:rsid w:val="00CE7D64"/>
    <w:rsid w:val="00CF0BB2"/>
    <w:rsid w:val="00D017D5"/>
    <w:rsid w:val="00D040A7"/>
    <w:rsid w:val="00D10F4D"/>
    <w:rsid w:val="00D13441"/>
    <w:rsid w:val="00D20665"/>
    <w:rsid w:val="00D243A3"/>
    <w:rsid w:val="00D3200B"/>
    <w:rsid w:val="00D33440"/>
    <w:rsid w:val="00D37017"/>
    <w:rsid w:val="00D52EFE"/>
    <w:rsid w:val="00D56A0D"/>
    <w:rsid w:val="00D5767F"/>
    <w:rsid w:val="00D635F8"/>
    <w:rsid w:val="00D63EF6"/>
    <w:rsid w:val="00D66518"/>
    <w:rsid w:val="00D70DFB"/>
    <w:rsid w:val="00D71EEA"/>
    <w:rsid w:val="00D735CD"/>
    <w:rsid w:val="00D766DF"/>
    <w:rsid w:val="00D76BD6"/>
    <w:rsid w:val="00D95891"/>
    <w:rsid w:val="00DB5CB4"/>
    <w:rsid w:val="00DE149E"/>
    <w:rsid w:val="00E05704"/>
    <w:rsid w:val="00E12F1A"/>
    <w:rsid w:val="00E15561"/>
    <w:rsid w:val="00E21CFB"/>
    <w:rsid w:val="00E22935"/>
    <w:rsid w:val="00E421B2"/>
    <w:rsid w:val="00E54292"/>
    <w:rsid w:val="00E54E2E"/>
    <w:rsid w:val="00E60191"/>
    <w:rsid w:val="00E61ADE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45FA"/>
    <w:rsid w:val="00EF6402"/>
    <w:rsid w:val="00F025DF"/>
    <w:rsid w:val="00F047E2"/>
    <w:rsid w:val="00F04D57"/>
    <w:rsid w:val="00F078DC"/>
    <w:rsid w:val="00F13E86"/>
    <w:rsid w:val="00F21DD9"/>
    <w:rsid w:val="00F32FCB"/>
    <w:rsid w:val="00F6709F"/>
    <w:rsid w:val="00F677A9"/>
    <w:rsid w:val="00F723BD"/>
    <w:rsid w:val="00F732EA"/>
    <w:rsid w:val="00F84CF5"/>
    <w:rsid w:val="00F8612E"/>
    <w:rsid w:val="00FA420B"/>
    <w:rsid w:val="00FD5B4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BD61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95A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A9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9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A9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A9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A9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5A9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5A9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95A9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5A9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95A9D"/>
  </w:style>
  <w:style w:type="paragraph" w:customStyle="1" w:styleId="OPCParaBase">
    <w:name w:val="OPCParaBase"/>
    <w:qFormat/>
    <w:rsid w:val="00895A9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95A9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95A9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95A9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95A9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95A9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95A9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95A9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95A9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95A9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95A9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95A9D"/>
  </w:style>
  <w:style w:type="paragraph" w:customStyle="1" w:styleId="Blocks">
    <w:name w:val="Blocks"/>
    <w:aliases w:val="bb"/>
    <w:basedOn w:val="OPCParaBase"/>
    <w:qFormat/>
    <w:rsid w:val="00895A9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95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95A9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95A9D"/>
    <w:rPr>
      <w:i/>
    </w:rPr>
  </w:style>
  <w:style w:type="paragraph" w:customStyle="1" w:styleId="BoxList">
    <w:name w:val="BoxList"/>
    <w:aliases w:val="bl"/>
    <w:basedOn w:val="BoxText"/>
    <w:qFormat/>
    <w:rsid w:val="00895A9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95A9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95A9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95A9D"/>
    <w:pPr>
      <w:ind w:left="1985" w:hanging="851"/>
    </w:pPr>
  </w:style>
  <w:style w:type="character" w:customStyle="1" w:styleId="CharAmPartNo">
    <w:name w:val="CharAmPartNo"/>
    <w:basedOn w:val="OPCCharBase"/>
    <w:qFormat/>
    <w:rsid w:val="00895A9D"/>
  </w:style>
  <w:style w:type="character" w:customStyle="1" w:styleId="CharAmPartText">
    <w:name w:val="CharAmPartText"/>
    <w:basedOn w:val="OPCCharBase"/>
    <w:qFormat/>
    <w:rsid w:val="00895A9D"/>
  </w:style>
  <w:style w:type="character" w:customStyle="1" w:styleId="CharAmSchNo">
    <w:name w:val="CharAmSchNo"/>
    <w:basedOn w:val="OPCCharBase"/>
    <w:qFormat/>
    <w:rsid w:val="00895A9D"/>
  </w:style>
  <w:style w:type="character" w:customStyle="1" w:styleId="CharAmSchText">
    <w:name w:val="CharAmSchText"/>
    <w:basedOn w:val="OPCCharBase"/>
    <w:qFormat/>
    <w:rsid w:val="00895A9D"/>
  </w:style>
  <w:style w:type="character" w:customStyle="1" w:styleId="CharBoldItalic">
    <w:name w:val="CharBoldItalic"/>
    <w:basedOn w:val="OPCCharBase"/>
    <w:uiPriority w:val="1"/>
    <w:qFormat/>
    <w:rsid w:val="00895A9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95A9D"/>
  </w:style>
  <w:style w:type="character" w:customStyle="1" w:styleId="CharChapText">
    <w:name w:val="CharChapText"/>
    <w:basedOn w:val="OPCCharBase"/>
    <w:uiPriority w:val="1"/>
    <w:qFormat/>
    <w:rsid w:val="00895A9D"/>
  </w:style>
  <w:style w:type="character" w:customStyle="1" w:styleId="CharDivNo">
    <w:name w:val="CharDivNo"/>
    <w:basedOn w:val="OPCCharBase"/>
    <w:uiPriority w:val="1"/>
    <w:qFormat/>
    <w:rsid w:val="00895A9D"/>
  </w:style>
  <w:style w:type="character" w:customStyle="1" w:styleId="CharDivText">
    <w:name w:val="CharDivText"/>
    <w:basedOn w:val="OPCCharBase"/>
    <w:uiPriority w:val="1"/>
    <w:qFormat/>
    <w:rsid w:val="00895A9D"/>
  </w:style>
  <w:style w:type="character" w:customStyle="1" w:styleId="CharItalic">
    <w:name w:val="CharItalic"/>
    <w:basedOn w:val="OPCCharBase"/>
    <w:uiPriority w:val="1"/>
    <w:qFormat/>
    <w:rsid w:val="00895A9D"/>
    <w:rPr>
      <w:i/>
    </w:rPr>
  </w:style>
  <w:style w:type="character" w:customStyle="1" w:styleId="CharPartNo">
    <w:name w:val="CharPartNo"/>
    <w:basedOn w:val="OPCCharBase"/>
    <w:uiPriority w:val="1"/>
    <w:qFormat/>
    <w:rsid w:val="00895A9D"/>
  </w:style>
  <w:style w:type="character" w:customStyle="1" w:styleId="CharPartText">
    <w:name w:val="CharPartText"/>
    <w:basedOn w:val="OPCCharBase"/>
    <w:uiPriority w:val="1"/>
    <w:qFormat/>
    <w:rsid w:val="00895A9D"/>
  </w:style>
  <w:style w:type="character" w:customStyle="1" w:styleId="CharSectno">
    <w:name w:val="CharSectno"/>
    <w:basedOn w:val="OPCCharBase"/>
    <w:qFormat/>
    <w:rsid w:val="00895A9D"/>
  </w:style>
  <w:style w:type="character" w:customStyle="1" w:styleId="CharSubdNo">
    <w:name w:val="CharSubdNo"/>
    <w:basedOn w:val="OPCCharBase"/>
    <w:uiPriority w:val="1"/>
    <w:qFormat/>
    <w:rsid w:val="00895A9D"/>
  </w:style>
  <w:style w:type="character" w:customStyle="1" w:styleId="CharSubdText">
    <w:name w:val="CharSubdText"/>
    <w:basedOn w:val="OPCCharBase"/>
    <w:uiPriority w:val="1"/>
    <w:qFormat/>
    <w:rsid w:val="00895A9D"/>
  </w:style>
  <w:style w:type="paragraph" w:customStyle="1" w:styleId="CTA--">
    <w:name w:val="CTA --"/>
    <w:basedOn w:val="OPCParaBase"/>
    <w:next w:val="Normal"/>
    <w:rsid w:val="00895A9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95A9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95A9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95A9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95A9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95A9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95A9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95A9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95A9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95A9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95A9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95A9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95A9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95A9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95A9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95A9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95A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95A9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95A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95A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95A9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95A9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95A9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95A9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95A9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95A9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95A9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95A9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95A9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95A9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95A9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95A9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95A9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95A9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95A9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95A9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95A9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95A9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95A9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95A9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95A9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95A9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95A9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95A9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95A9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95A9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95A9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95A9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95A9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95A9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95A9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95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95A9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95A9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95A9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95A9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95A9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95A9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95A9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95A9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95A9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95A9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95A9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95A9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95A9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95A9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95A9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95A9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95A9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95A9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95A9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95A9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95A9D"/>
    <w:rPr>
      <w:sz w:val="16"/>
    </w:rPr>
  </w:style>
  <w:style w:type="table" w:customStyle="1" w:styleId="CFlag">
    <w:name w:val="CFlag"/>
    <w:basedOn w:val="TableNormal"/>
    <w:uiPriority w:val="99"/>
    <w:rsid w:val="00895A9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95A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5A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5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95A9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95A9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95A9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95A9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95A9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95A9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95A9D"/>
    <w:pPr>
      <w:spacing w:before="120"/>
    </w:pPr>
  </w:style>
  <w:style w:type="paragraph" w:customStyle="1" w:styleId="CompiledActNo">
    <w:name w:val="CompiledActNo"/>
    <w:basedOn w:val="OPCParaBase"/>
    <w:next w:val="Normal"/>
    <w:rsid w:val="00895A9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95A9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95A9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95A9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95A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95A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95A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95A9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95A9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95A9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95A9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95A9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95A9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95A9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95A9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95A9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95A9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95A9D"/>
  </w:style>
  <w:style w:type="character" w:customStyle="1" w:styleId="CharSubPartNoCASA">
    <w:name w:val="CharSubPartNo(CASA)"/>
    <w:basedOn w:val="OPCCharBase"/>
    <w:uiPriority w:val="1"/>
    <w:rsid w:val="00895A9D"/>
  </w:style>
  <w:style w:type="paragraph" w:customStyle="1" w:styleId="ENoteTTIndentHeadingSub">
    <w:name w:val="ENoteTTIndentHeadingSub"/>
    <w:aliases w:val="enTTHis"/>
    <w:basedOn w:val="OPCParaBase"/>
    <w:rsid w:val="00895A9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95A9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95A9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95A9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95A9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95A9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95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95A9D"/>
    <w:rPr>
      <w:sz w:val="22"/>
    </w:rPr>
  </w:style>
  <w:style w:type="paragraph" w:customStyle="1" w:styleId="SOTextNote">
    <w:name w:val="SO TextNote"/>
    <w:aliases w:val="sont"/>
    <w:basedOn w:val="SOText"/>
    <w:qFormat/>
    <w:rsid w:val="00895A9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95A9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95A9D"/>
    <w:rPr>
      <w:sz w:val="22"/>
    </w:rPr>
  </w:style>
  <w:style w:type="paragraph" w:customStyle="1" w:styleId="FileName">
    <w:name w:val="FileName"/>
    <w:basedOn w:val="Normal"/>
    <w:rsid w:val="00895A9D"/>
  </w:style>
  <w:style w:type="paragraph" w:customStyle="1" w:styleId="TableHeading">
    <w:name w:val="TableHeading"/>
    <w:aliases w:val="th"/>
    <w:basedOn w:val="OPCParaBase"/>
    <w:next w:val="Tabletext"/>
    <w:rsid w:val="00895A9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95A9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95A9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95A9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95A9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95A9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95A9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95A9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95A9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95A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95A9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95A9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95A9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95A9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5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5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5A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95A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95A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95A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95A9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95A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95A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95A9D"/>
  </w:style>
  <w:style w:type="character" w:customStyle="1" w:styleId="charlegsubtitle1">
    <w:name w:val="charlegsubtitle1"/>
    <w:basedOn w:val="DefaultParagraphFont"/>
    <w:rsid w:val="00895A9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95A9D"/>
    <w:pPr>
      <w:ind w:left="240" w:hanging="240"/>
    </w:pPr>
  </w:style>
  <w:style w:type="paragraph" w:styleId="Index2">
    <w:name w:val="index 2"/>
    <w:basedOn w:val="Normal"/>
    <w:next w:val="Normal"/>
    <w:autoRedefine/>
    <w:rsid w:val="00895A9D"/>
    <w:pPr>
      <w:ind w:left="480" w:hanging="240"/>
    </w:pPr>
  </w:style>
  <w:style w:type="paragraph" w:styleId="Index3">
    <w:name w:val="index 3"/>
    <w:basedOn w:val="Normal"/>
    <w:next w:val="Normal"/>
    <w:autoRedefine/>
    <w:rsid w:val="00895A9D"/>
    <w:pPr>
      <w:ind w:left="720" w:hanging="240"/>
    </w:pPr>
  </w:style>
  <w:style w:type="paragraph" w:styleId="Index4">
    <w:name w:val="index 4"/>
    <w:basedOn w:val="Normal"/>
    <w:next w:val="Normal"/>
    <w:autoRedefine/>
    <w:rsid w:val="00895A9D"/>
    <w:pPr>
      <w:ind w:left="960" w:hanging="240"/>
    </w:pPr>
  </w:style>
  <w:style w:type="paragraph" w:styleId="Index5">
    <w:name w:val="index 5"/>
    <w:basedOn w:val="Normal"/>
    <w:next w:val="Normal"/>
    <w:autoRedefine/>
    <w:rsid w:val="00895A9D"/>
    <w:pPr>
      <w:ind w:left="1200" w:hanging="240"/>
    </w:pPr>
  </w:style>
  <w:style w:type="paragraph" w:styleId="Index6">
    <w:name w:val="index 6"/>
    <w:basedOn w:val="Normal"/>
    <w:next w:val="Normal"/>
    <w:autoRedefine/>
    <w:rsid w:val="00895A9D"/>
    <w:pPr>
      <w:ind w:left="1440" w:hanging="240"/>
    </w:pPr>
  </w:style>
  <w:style w:type="paragraph" w:styleId="Index7">
    <w:name w:val="index 7"/>
    <w:basedOn w:val="Normal"/>
    <w:next w:val="Normal"/>
    <w:autoRedefine/>
    <w:rsid w:val="00895A9D"/>
    <w:pPr>
      <w:ind w:left="1680" w:hanging="240"/>
    </w:pPr>
  </w:style>
  <w:style w:type="paragraph" w:styleId="Index8">
    <w:name w:val="index 8"/>
    <w:basedOn w:val="Normal"/>
    <w:next w:val="Normal"/>
    <w:autoRedefine/>
    <w:rsid w:val="00895A9D"/>
    <w:pPr>
      <w:ind w:left="1920" w:hanging="240"/>
    </w:pPr>
  </w:style>
  <w:style w:type="paragraph" w:styleId="Index9">
    <w:name w:val="index 9"/>
    <w:basedOn w:val="Normal"/>
    <w:next w:val="Normal"/>
    <w:autoRedefine/>
    <w:rsid w:val="00895A9D"/>
    <w:pPr>
      <w:ind w:left="2160" w:hanging="240"/>
    </w:pPr>
  </w:style>
  <w:style w:type="paragraph" w:styleId="NormalIndent">
    <w:name w:val="Normal Indent"/>
    <w:basedOn w:val="Normal"/>
    <w:rsid w:val="00895A9D"/>
    <w:pPr>
      <w:ind w:left="720"/>
    </w:pPr>
  </w:style>
  <w:style w:type="paragraph" w:styleId="FootnoteText">
    <w:name w:val="footnote text"/>
    <w:basedOn w:val="Normal"/>
    <w:link w:val="FootnoteTextChar"/>
    <w:rsid w:val="00895A9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5A9D"/>
  </w:style>
  <w:style w:type="paragraph" w:styleId="CommentText">
    <w:name w:val="annotation text"/>
    <w:basedOn w:val="Normal"/>
    <w:link w:val="CommentTextChar"/>
    <w:rsid w:val="00895A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5A9D"/>
  </w:style>
  <w:style w:type="paragraph" w:styleId="IndexHeading">
    <w:name w:val="index heading"/>
    <w:basedOn w:val="Normal"/>
    <w:next w:val="Index1"/>
    <w:rsid w:val="00895A9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95A9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95A9D"/>
    <w:pPr>
      <w:ind w:left="480" w:hanging="480"/>
    </w:pPr>
  </w:style>
  <w:style w:type="paragraph" w:styleId="EnvelopeAddress">
    <w:name w:val="envelope address"/>
    <w:basedOn w:val="Normal"/>
    <w:rsid w:val="00895A9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95A9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95A9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95A9D"/>
    <w:rPr>
      <w:sz w:val="16"/>
      <w:szCs w:val="16"/>
    </w:rPr>
  </w:style>
  <w:style w:type="character" w:styleId="PageNumber">
    <w:name w:val="page number"/>
    <w:basedOn w:val="DefaultParagraphFont"/>
    <w:rsid w:val="00895A9D"/>
  </w:style>
  <w:style w:type="character" w:styleId="EndnoteReference">
    <w:name w:val="endnote reference"/>
    <w:basedOn w:val="DefaultParagraphFont"/>
    <w:rsid w:val="00895A9D"/>
    <w:rPr>
      <w:vertAlign w:val="superscript"/>
    </w:rPr>
  </w:style>
  <w:style w:type="paragraph" w:styleId="EndnoteText">
    <w:name w:val="endnote text"/>
    <w:basedOn w:val="Normal"/>
    <w:link w:val="EndnoteTextChar"/>
    <w:rsid w:val="00895A9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95A9D"/>
  </w:style>
  <w:style w:type="paragraph" w:styleId="TableofAuthorities">
    <w:name w:val="table of authorities"/>
    <w:basedOn w:val="Normal"/>
    <w:next w:val="Normal"/>
    <w:rsid w:val="00895A9D"/>
    <w:pPr>
      <w:ind w:left="240" w:hanging="240"/>
    </w:pPr>
  </w:style>
  <w:style w:type="paragraph" w:styleId="MacroText">
    <w:name w:val="macro"/>
    <w:link w:val="MacroTextChar"/>
    <w:rsid w:val="00895A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95A9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95A9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95A9D"/>
    <w:pPr>
      <w:ind w:left="283" w:hanging="283"/>
    </w:pPr>
  </w:style>
  <w:style w:type="paragraph" w:styleId="ListBullet">
    <w:name w:val="List Bullet"/>
    <w:basedOn w:val="Normal"/>
    <w:autoRedefine/>
    <w:rsid w:val="00895A9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95A9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95A9D"/>
    <w:pPr>
      <w:ind w:left="566" w:hanging="283"/>
    </w:pPr>
  </w:style>
  <w:style w:type="paragraph" w:styleId="List3">
    <w:name w:val="List 3"/>
    <w:basedOn w:val="Normal"/>
    <w:rsid w:val="00895A9D"/>
    <w:pPr>
      <w:ind w:left="849" w:hanging="283"/>
    </w:pPr>
  </w:style>
  <w:style w:type="paragraph" w:styleId="List4">
    <w:name w:val="List 4"/>
    <w:basedOn w:val="Normal"/>
    <w:rsid w:val="00895A9D"/>
    <w:pPr>
      <w:ind w:left="1132" w:hanging="283"/>
    </w:pPr>
  </w:style>
  <w:style w:type="paragraph" w:styleId="List5">
    <w:name w:val="List 5"/>
    <w:basedOn w:val="Normal"/>
    <w:rsid w:val="00895A9D"/>
    <w:pPr>
      <w:ind w:left="1415" w:hanging="283"/>
    </w:pPr>
  </w:style>
  <w:style w:type="paragraph" w:styleId="ListBullet2">
    <w:name w:val="List Bullet 2"/>
    <w:basedOn w:val="Normal"/>
    <w:autoRedefine/>
    <w:rsid w:val="00895A9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95A9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95A9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95A9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95A9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95A9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95A9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95A9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95A9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95A9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95A9D"/>
    <w:pPr>
      <w:ind w:left="4252"/>
    </w:pPr>
  </w:style>
  <w:style w:type="character" w:customStyle="1" w:styleId="ClosingChar">
    <w:name w:val="Closing Char"/>
    <w:basedOn w:val="DefaultParagraphFont"/>
    <w:link w:val="Closing"/>
    <w:rsid w:val="00895A9D"/>
    <w:rPr>
      <w:sz w:val="22"/>
    </w:rPr>
  </w:style>
  <w:style w:type="paragraph" w:styleId="Signature">
    <w:name w:val="Signature"/>
    <w:basedOn w:val="Normal"/>
    <w:link w:val="SignatureChar"/>
    <w:rsid w:val="00895A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95A9D"/>
    <w:rPr>
      <w:sz w:val="22"/>
    </w:rPr>
  </w:style>
  <w:style w:type="paragraph" w:styleId="BodyText">
    <w:name w:val="Body Text"/>
    <w:basedOn w:val="Normal"/>
    <w:link w:val="BodyTextChar"/>
    <w:rsid w:val="00895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5A9D"/>
    <w:rPr>
      <w:sz w:val="22"/>
    </w:rPr>
  </w:style>
  <w:style w:type="paragraph" w:styleId="BodyTextIndent">
    <w:name w:val="Body Text Indent"/>
    <w:basedOn w:val="Normal"/>
    <w:link w:val="BodyTextIndentChar"/>
    <w:rsid w:val="00895A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5A9D"/>
    <w:rPr>
      <w:sz w:val="22"/>
    </w:rPr>
  </w:style>
  <w:style w:type="paragraph" w:styleId="ListContinue">
    <w:name w:val="List Continue"/>
    <w:basedOn w:val="Normal"/>
    <w:rsid w:val="00895A9D"/>
    <w:pPr>
      <w:spacing w:after="120"/>
      <w:ind w:left="283"/>
    </w:pPr>
  </w:style>
  <w:style w:type="paragraph" w:styleId="ListContinue2">
    <w:name w:val="List Continue 2"/>
    <w:basedOn w:val="Normal"/>
    <w:rsid w:val="00895A9D"/>
    <w:pPr>
      <w:spacing w:after="120"/>
      <w:ind w:left="566"/>
    </w:pPr>
  </w:style>
  <w:style w:type="paragraph" w:styleId="ListContinue3">
    <w:name w:val="List Continue 3"/>
    <w:basedOn w:val="Normal"/>
    <w:rsid w:val="00895A9D"/>
    <w:pPr>
      <w:spacing w:after="120"/>
      <w:ind w:left="849"/>
    </w:pPr>
  </w:style>
  <w:style w:type="paragraph" w:styleId="ListContinue4">
    <w:name w:val="List Continue 4"/>
    <w:basedOn w:val="Normal"/>
    <w:rsid w:val="00895A9D"/>
    <w:pPr>
      <w:spacing w:after="120"/>
      <w:ind w:left="1132"/>
    </w:pPr>
  </w:style>
  <w:style w:type="paragraph" w:styleId="ListContinue5">
    <w:name w:val="List Continue 5"/>
    <w:basedOn w:val="Normal"/>
    <w:rsid w:val="00895A9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95A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95A9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95A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95A9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95A9D"/>
  </w:style>
  <w:style w:type="character" w:customStyle="1" w:styleId="SalutationChar">
    <w:name w:val="Salutation Char"/>
    <w:basedOn w:val="DefaultParagraphFont"/>
    <w:link w:val="Salutation"/>
    <w:rsid w:val="00895A9D"/>
    <w:rPr>
      <w:sz w:val="22"/>
    </w:rPr>
  </w:style>
  <w:style w:type="paragraph" w:styleId="Date">
    <w:name w:val="Date"/>
    <w:basedOn w:val="Normal"/>
    <w:next w:val="Normal"/>
    <w:link w:val="DateChar"/>
    <w:rsid w:val="00895A9D"/>
  </w:style>
  <w:style w:type="character" w:customStyle="1" w:styleId="DateChar">
    <w:name w:val="Date Char"/>
    <w:basedOn w:val="DefaultParagraphFont"/>
    <w:link w:val="Date"/>
    <w:rsid w:val="00895A9D"/>
    <w:rPr>
      <w:sz w:val="22"/>
    </w:rPr>
  </w:style>
  <w:style w:type="paragraph" w:styleId="BodyTextFirstIndent">
    <w:name w:val="Body Text First Indent"/>
    <w:basedOn w:val="BodyText"/>
    <w:link w:val="BodyTextFirstIndentChar"/>
    <w:rsid w:val="00895A9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95A9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95A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95A9D"/>
    <w:rPr>
      <w:sz w:val="22"/>
    </w:rPr>
  </w:style>
  <w:style w:type="paragraph" w:styleId="BodyText2">
    <w:name w:val="Body Text 2"/>
    <w:basedOn w:val="Normal"/>
    <w:link w:val="BodyText2Char"/>
    <w:rsid w:val="00895A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95A9D"/>
    <w:rPr>
      <w:sz w:val="22"/>
    </w:rPr>
  </w:style>
  <w:style w:type="paragraph" w:styleId="BodyText3">
    <w:name w:val="Body Text 3"/>
    <w:basedOn w:val="Normal"/>
    <w:link w:val="BodyText3Char"/>
    <w:rsid w:val="00895A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A9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95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95A9D"/>
    <w:rPr>
      <w:sz w:val="22"/>
    </w:rPr>
  </w:style>
  <w:style w:type="paragraph" w:styleId="BodyTextIndent3">
    <w:name w:val="Body Text Indent 3"/>
    <w:basedOn w:val="Normal"/>
    <w:link w:val="BodyTextIndent3Char"/>
    <w:rsid w:val="00895A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95A9D"/>
    <w:rPr>
      <w:sz w:val="16"/>
      <w:szCs w:val="16"/>
    </w:rPr>
  </w:style>
  <w:style w:type="paragraph" w:styleId="BlockText">
    <w:name w:val="Block Text"/>
    <w:basedOn w:val="Normal"/>
    <w:rsid w:val="00895A9D"/>
    <w:pPr>
      <w:spacing w:after="120"/>
      <w:ind w:left="1440" w:right="1440"/>
    </w:pPr>
  </w:style>
  <w:style w:type="character" w:styleId="Hyperlink">
    <w:name w:val="Hyperlink"/>
    <w:basedOn w:val="DefaultParagraphFont"/>
    <w:rsid w:val="00895A9D"/>
    <w:rPr>
      <w:color w:val="0000FF"/>
      <w:u w:val="single"/>
    </w:rPr>
  </w:style>
  <w:style w:type="character" w:styleId="FollowedHyperlink">
    <w:name w:val="FollowedHyperlink"/>
    <w:basedOn w:val="DefaultParagraphFont"/>
    <w:rsid w:val="00895A9D"/>
    <w:rPr>
      <w:color w:val="800080"/>
      <w:u w:val="single"/>
    </w:rPr>
  </w:style>
  <w:style w:type="character" w:styleId="Strong">
    <w:name w:val="Strong"/>
    <w:basedOn w:val="DefaultParagraphFont"/>
    <w:qFormat/>
    <w:rsid w:val="00895A9D"/>
    <w:rPr>
      <w:b/>
      <w:bCs/>
    </w:rPr>
  </w:style>
  <w:style w:type="character" w:styleId="Emphasis">
    <w:name w:val="Emphasis"/>
    <w:basedOn w:val="DefaultParagraphFont"/>
    <w:qFormat/>
    <w:rsid w:val="00895A9D"/>
    <w:rPr>
      <w:i/>
      <w:iCs/>
    </w:rPr>
  </w:style>
  <w:style w:type="paragraph" w:styleId="DocumentMap">
    <w:name w:val="Document Map"/>
    <w:basedOn w:val="Normal"/>
    <w:link w:val="DocumentMapChar"/>
    <w:rsid w:val="00895A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95A9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95A9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95A9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95A9D"/>
  </w:style>
  <w:style w:type="character" w:customStyle="1" w:styleId="E-mailSignatureChar">
    <w:name w:val="E-mail Signature Char"/>
    <w:basedOn w:val="DefaultParagraphFont"/>
    <w:link w:val="E-mailSignature"/>
    <w:rsid w:val="00895A9D"/>
    <w:rPr>
      <w:sz w:val="22"/>
    </w:rPr>
  </w:style>
  <w:style w:type="paragraph" w:styleId="NormalWeb">
    <w:name w:val="Normal (Web)"/>
    <w:basedOn w:val="Normal"/>
    <w:rsid w:val="00895A9D"/>
  </w:style>
  <w:style w:type="character" w:styleId="HTMLAcronym">
    <w:name w:val="HTML Acronym"/>
    <w:basedOn w:val="DefaultParagraphFont"/>
    <w:rsid w:val="00895A9D"/>
  </w:style>
  <w:style w:type="paragraph" w:styleId="HTMLAddress">
    <w:name w:val="HTML Address"/>
    <w:basedOn w:val="Normal"/>
    <w:link w:val="HTMLAddressChar"/>
    <w:rsid w:val="00895A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95A9D"/>
    <w:rPr>
      <w:i/>
      <w:iCs/>
      <w:sz w:val="22"/>
    </w:rPr>
  </w:style>
  <w:style w:type="character" w:styleId="HTMLCite">
    <w:name w:val="HTML Cite"/>
    <w:basedOn w:val="DefaultParagraphFont"/>
    <w:rsid w:val="00895A9D"/>
    <w:rPr>
      <w:i/>
      <w:iCs/>
    </w:rPr>
  </w:style>
  <w:style w:type="character" w:styleId="HTMLCode">
    <w:name w:val="HTML Code"/>
    <w:basedOn w:val="DefaultParagraphFont"/>
    <w:rsid w:val="00895A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95A9D"/>
    <w:rPr>
      <w:i/>
      <w:iCs/>
    </w:rPr>
  </w:style>
  <w:style w:type="character" w:styleId="HTMLKeyboard">
    <w:name w:val="HTML Keyboard"/>
    <w:basedOn w:val="DefaultParagraphFont"/>
    <w:rsid w:val="00895A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95A9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95A9D"/>
    <w:rPr>
      <w:rFonts w:ascii="Courier New" w:hAnsi="Courier New" w:cs="Courier New"/>
    </w:rPr>
  </w:style>
  <w:style w:type="character" w:styleId="HTMLSample">
    <w:name w:val="HTML Sample"/>
    <w:basedOn w:val="DefaultParagraphFont"/>
    <w:rsid w:val="00895A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95A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95A9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95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5A9D"/>
    <w:rPr>
      <w:b/>
      <w:bCs/>
    </w:rPr>
  </w:style>
  <w:style w:type="numbering" w:styleId="1ai">
    <w:name w:val="Outline List 1"/>
    <w:basedOn w:val="NoList"/>
    <w:rsid w:val="00895A9D"/>
    <w:pPr>
      <w:numPr>
        <w:numId w:val="14"/>
      </w:numPr>
    </w:pPr>
  </w:style>
  <w:style w:type="numbering" w:styleId="111111">
    <w:name w:val="Outline List 2"/>
    <w:basedOn w:val="NoList"/>
    <w:rsid w:val="00895A9D"/>
    <w:pPr>
      <w:numPr>
        <w:numId w:val="15"/>
      </w:numPr>
    </w:pPr>
  </w:style>
  <w:style w:type="numbering" w:styleId="ArticleSection">
    <w:name w:val="Outline List 3"/>
    <w:basedOn w:val="NoList"/>
    <w:rsid w:val="00895A9D"/>
    <w:pPr>
      <w:numPr>
        <w:numId w:val="17"/>
      </w:numPr>
    </w:pPr>
  </w:style>
  <w:style w:type="table" w:styleId="TableSimple1">
    <w:name w:val="Table Simple 1"/>
    <w:basedOn w:val="TableNormal"/>
    <w:rsid w:val="00895A9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95A9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95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95A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95A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95A9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95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95A9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95A9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95A9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95A9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95A9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95A9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95A9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95A9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95A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95A9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95A9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95A9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95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95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95A9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95A9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95A9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95A9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95A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95A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95A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95A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95A9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95A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95A9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95A9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95A9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95A9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95A9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95A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95A9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95A9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95A9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95A9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95A9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95A9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95A9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797</Words>
  <Characters>4140</Characters>
  <Application>Microsoft Office Word</Application>
  <DocSecurity>0</DocSecurity>
  <PresentationFormat/>
  <Lines>133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Affairs Legislation Amendment (2022 Measures No. 1) Regulations 2022</vt:lpstr>
    </vt:vector>
  </TitlesOfParts>
  <Manager/>
  <Company/>
  <LinksUpToDate>false</LinksUpToDate>
  <CharactersWithSpaces>4837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2022-06-01T03:34:00Z</cp:lastPrinted>
  <dcterms:created xsi:type="dcterms:W3CDTF">2022-06-22T02:41:00Z</dcterms:created>
  <dcterms:modified xsi:type="dcterms:W3CDTF">2022-06-22T02:41:00Z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Home Affairs Legislation Amendment (2022 Measures No. 1)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23 June 2022</vt:lpwstr>
  </property>
  <property fmtid="{D5CDD505-2E9C-101B-9397-08002B2CF9AE}" pid="10" name="ID">
    <vt:lpwstr>OPC65956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23 June 2022</vt:lpwstr>
  </property>
</Properties>
</file>