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3E55D" w14:textId="59CE15DE" w:rsidR="007D775C" w:rsidRPr="002A0DD2" w:rsidRDefault="009E1C45" w:rsidP="009902F3">
      <w:pPr>
        <w:jc w:val="center"/>
        <w:rPr>
          <w:b/>
        </w:rPr>
      </w:pPr>
      <w:r w:rsidRPr="002A0DD2">
        <w:rPr>
          <w:b/>
        </w:rPr>
        <w:t>REPLACEMENT</w:t>
      </w:r>
      <w:r w:rsidR="00916C0A" w:rsidRPr="002A0DD2">
        <w:rPr>
          <w:b/>
        </w:rPr>
        <w:t xml:space="preserve"> </w:t>
      </w:r>
      <w:r w:rsidR="007623D5" w:rsidRPr="002A0DD2">
        <w:rPr>
          <w:b/>
        </w:rPr>
        <w:t>EXPLANATORY STATEMENT</w:t>
      </w:r>
    </w:p>
    <w:p w14:paraId="44A30484" w14:textId="77777777" w:rsidR="007623D5" w:rsidRPr="002A0DD2" w:rsidRDefault="007623D5" w:rsidP="009902F3">
      <w:pPr>
        <w:jc w:val="center"/>
        <w:rPr>
          <w:b/>
        </w:rPr>
      </w:pPr>
    </w:p>
    <w:p w14:paraId="3CF10CBA" w14:textId="283635CA" w:rsidR="007623D5" w:rsidRPr="002A0DD2" w:rsidRDefault="007623D5" w:rsidP="009902F3">
      <w:pPr>
        <w:jc w:val="center"/>
        <w:rPr>
          <w:i/>
        </w:rPr>
      </w:pPr>
      <w:r w:rsidRPr="002A0DD2">
        <w:rPr>
          <w:i/>
        </w:rPr>
        <w:t>National Health Act 1953</w:t>
      </w:r>
    </w:p>
    <w:p w14:paraId="42BA597B" w14:textId="77777777" w:rsidR="00165A4C" w:rsidRPr="002A0DD2" w:rsidRDefault="00165A4C" w:rsidP="009902F3">
      <w:pPr>
        <w:jc w:val="center"/>
        <w:rPr>
          <w:i/>
        </w:rPr>
      </w:pPr>
    </w:p>
    <w:p w14:paraId="09D940BB" w14:textId="47DF1FDD" w:rsidR="00C70B24" w:rsidRPr="002A0DD2" w:rsidRDefault="00C70B24" w:rsidP="009902F3">
      <w:pPr>
        <w:spacing w:before="120"/>
        <w:jc w:val="center"/>
        <w:rPr>
          <w:b/>
          <w:bCs/>
          <w:i/>
        </w:rPr>
      </w:pPr>
      <w:r w:rsidRPr="002A0DD2">
        <w:rPr>
          <w:b/>
          <w:bCs/>
          <w:i/>
        </w:rPr>
        <w:t>National Health (Electronic National Residential Medication Chart Trial) Amendment (</w:t>
      </w:r>
      <w:r w:rsidR="00297523" w:rsidRPr="002A0DD2">
        <w:rPr>
          <w:b/>
          <w:bCs/>
          <w:i/>
        </w:rPr>
        <w:t xml:space="preserve">Transitional </w:t>
      </w:r>
      <w:r w:rsidRPr="002A0DD2">
        <w:rPr>
          <w:b/>
          <w:bCs/>
          <w:i/>
        </w:rPr>
        <w:t>Conformant Software Systems) Special Arrangement 2022</w:t>
      </w:r>
    </w:p>
    <w:p w14:paraId="7C58AAD4" w14:textId="77777777" w:rsidR="00C527F1" w:rsidRPr="002A0DD2" w:rsidRDefault="00C527F1" w:rsidP="009902F3">
      <w:pPr>
        <w:spacing w:before="120"/>
        <w:jc w:val="both"/>
        <w:rPr>
          <w:b/>
        </w:rPr>
      </w:pPr>
    </w:p>
    <w:p w14:paraId="65C5FAC7" w14:textId="77777777" w:rsidR="00157230" w:rsidRPr="002A0DD2" w:rsidRDefault="00157230" w:rsidP="009902F3">
      <w:pPr>
        <w:jc w:val="both"/>
        <w:rPr>
          <w:b/>
        </w:rPr>
      </w:pPr>
    </w:p>
    <w:p w14:paraId="77329641" w14:textId="77777777" w:rsidR="00157230" w:rsidRPr="002A0DD2" w:rsidRDefault="00002EAF" w:rsidP="009902F3">
      <w:pPr>
        <w:jc w:val="both"/>
        <w:rPr>
          <w:b/>
        </w:rPr>
      </w:pPr>
      <w:r w:rsidRPr="002A0DD2">
        <w:rPr>
          <w:b/>
        </w:rPr>
        <w:t>Authority</w:t>
      </w:r>
    </w:p>
    <w:p w14:paraId="6ABB4661" w14:textId="77777777" w:rsidR="00157230" w:rsidRPr="002A0DD2" w:rsidRDefault="00157230" w:rsidP="009902F3">
      <w:pPr>
        <w:jc w:val="both"/>
        <w:rPr>
          <w:b/>
        </w:rPr>
      </w:pPr>
    </w:p>
    <w:p w14:paraId="2D87E05D" w14:textId="55D63282" w:rsidR="009B3097" w:rsidRPr="002A0DD2" w:rsidRDefault="009B3097" w:rsidP="009902F3">
      <w:pPr>
        <w:jc w:val="both"/>
      </w:pPr>
      <w:r w:rsidRPr="002A0DD2">
        <w:t xml:space="preserve">This instrument is made under </w:t>
      </w:r>
      <w:r w:rsidR="008A7ED2" w:rsidRPr="002A0DD2">
        <w:t>sub</w:t>
      </w:r>
      <w:r w:rsidRPr="002A0DD2">
        <w:t>section 100</w:t>
      </w:r>
      <w:r w:rsidR="004E0EC4" w:rsidRPr="002A0DD2">
        <w:t>(</w:t>
      </w:r>
      <w:r w:rsidR="00D2678A" w:rsidRPr="002A0DD2">
        <w:t>1</w:t>
      </w:r>
      <w:r w:rsidR="004E0EC4" w:rsidRPr="002A0DD2">
        <w:t>)</w:t>
      </w:r>
      <w:r w:rsidRPr="002A0DD2">
        <w:t xml:space="preserve"> of the </w:t>
      </w:r>
      <w:r w:rsidRPr="002A0DD2">
        <w:rPr>
          <w:i/>
        </w:rPr>
        <w:t>National Health Act 1953</w:t>
      </w:r>
      <w:r w:rsidRPr="002A0DD2">
        <w:t xml:space="preserve"> (the Act).</w:t>
      </w:r>
    </w:p>
    <w:p w14:paraId="50B7238E" w14:textId="77777777" w:rsidR="009B3097" w:rsidRPr="002A0DD2" w:rsidRDefault="009B3097" w:rsidP="009902F3">
      <w:pPr>
        <w:jc w:val="both"/>
      </w:pPr>
    </w:p>
    <w:p w14:paraId="1CDBDB46" w14:textId="77777777" w:rsidR="00157230" w:rsidRPr="002A0DD2" w:rsidRDefault="00157230" w:rsidP="009902F3">
      <w:pPr>
        <w:jc w:val="both"/>
      </w:pPr>
      <w:r w:rsidRPr="002A0DD2">
        <w:t xml:space="preserve">Subsection 100(1) </w:t>
      </w:r>
      <w:r w:rsidR="00EA7448" w:rsidRPr="002A0DD2">
        <w:t xml:space="preserve">of the Act </w:t>
      </w:r>
      <w:r w:rsidRPr="002A0DD2">
        <w:t>enables the Minister to make special arrangements for the supply of pharmaceutical benefits</w:t>
      </w:r>
      <w:r w:rsidR="00AC5D59" w:rsidRPr="002A0DD2">
        <w:t>.</w:t>
      </w:r>
      <w:r w:rsidR="00EA7448" w:rsidRPr="002A0DD2">
        <w:t xml:space="preserve"> </w:t>
      </w:r>
      <w:r w:rsidRPr="002A0DD2">
        <w:t>Subsection 100(2)</w:t>
      </w:r>
      <w:r w:rsidR="00EA7448" w:rsidRPr="002A0DD2">
        <w:t xml:space="preserve"> of the Act</w:t>
      </w:r>
      <w:r w:rsidRPr="002A0DD2">
        <w:t xml:space="preserve"> provides that the Minister may vary or revoke a special arrangement made under subsection </w:t>
      </w:r>
      <w:r w:rsidR="00EA7448" w:rsidRPr="002A0DD2">
        <w:t>100</w:t>
      </w:r>
      <w:r w:rsidRPr="002A0DD2">
        <w:t>(1).</w:t>
      </w:r>
    </w:p>
    <w:p w14:paraId="3977DA5B" w14:textId="77777777" w:rsidR="00157230" w:rsidRPr="002A0DD2" w:rsidRDefault="00157230" w:rsidP="009902F3">
      <w:pPr>
        <w:jc w:val="both"/>
      </w:pPr>
    </w:p>
    <w:p w14:paraId="4600AB4D" w14:textId="77777777" w:rsidR="00157230" w:rsidRPr="002A0DD2" w:rsidRDefault="00157230" w:rsidP="009902F3">
      <w:pPr>
        <w:jc w:val="both"/>
      </w:pPr>
      <w:r w:rsidRPr="002A0DD2">
        <w:t xml:space="preserve">Subsection 100(3) </w:t>
      </w:r>
      <w:r w:rsidR="00EA7448" w:rsidRPr="002A0DD2">
        <w:t xml:space="preserve">of the Act </w:t>
      </w:r>
      <w:r w:rsidRPr="002A0DD2">
        <w:t xml:space="preserve">provides that Part VII of the Act, and instruments made for the purposes of Part VII </w:t>
      </w:r>
      <w:r w:rsidR="00B13F6B" w:rsidRPr="002A0DD2">
        <w:t>of the Act</w:t>
      </w:r>
      <w:r w:rsidR="00684AD5" w:rsidRPr="002A0DD2">
        <w:t>,</w:t>
      </w:r>
      <w:r w:rsidR="00B13F6B" w:rsidRPr="002A0DD2">
        <w:t xml:space="preserve"> </w:t>
      </w:r>
      <w:r w:rsidRPr="002A0DD2">
        <w:t xml:space="preserve">have effect subject to a special arrangement made under subsection 100(1).  </w:t>
      </w:r>
    </w:p>
    <w:p w14:paraId="22B88570" w14:textId="77777777" w:rsidR="00157230" w:rsidRPr="002A0DD2" w:rsidRDefault="00157230" w:rsidP="009902F3">
      <w:pPr>
        <w:jc w:val="both"/>
        <w:rPr>
          <w:b/>
        </w:rPr>
      </w:pPr>
    </w:p>
    <w:p w14:paraId="1BE3D2B6" w14:textId="77777777" w:rsidR="007623D5" w:rsidRPr="002A0DD2" w:rsidRDefault="007623D5" w:rsidP="009902F3">
      <w:pPr>
        <w:jc w:val="both"/>
        <w:rPr>
          <w:b/>
        </w:rPr>
      </w:pPr>
      <w:r w:rsidRPr="002A0DD2">
        <w:rPr>
          <w:b/>
        </w:rPr>
        <w:t>Purpose</w:t>
      </w:r>
    </w:p>
    <w:p w14:paraId="0E174C5D" w14:textId="77777777" w:rsidR="00DC76C9" w:rsidRPr="002A0DD2" w:rsidRDefault="00DC76C9" w:rsidP="009902F3">
      <w:pPr>
        <w:jc w:val="both"/>
      </w:pPr>
    </w:p>
    <w:p w14:paraId="7DFB7161" w14:textId="3A3F9DAC" w:rsidR="00CC0B1E" w:rsidRPr="002A0DD2" w:rsidRDefault="00CC0B1E" w:rsidP="009902F3">
      <w:pPr>
        <w:shd w:val="clear" w:color="auto" w:fill="FFFFFF"/>
        <w:jc w:val="both"/>
      </w:pPr>
      <w:r w:rsidRPr="002A0DD2">
        <w:t xml:space="preserve">The </w:t>
      </w:r>
      <w:r w:rsidRPr="002A0DD2">
        <w:rPr>
          <w:bCs/>
          <w:i/>
          <w:iCs/>
        </w:rPr>
        <w:t>National Health (Electronic National Residential Medication Chart Trial) Amendment (</w:t>
      </w:r>
      <w:r w:rsidR="00297523" w:rsidRPr="002A0DD2">
        <w:rPr>
          <w:bCs/>
          <w:i/>
          <w:iCs/>
        </w:rPr>
        <w:t xml:space="preserve">Transitional </w:t>
      </w:r>
      <w:r w:rsidRPr="002A0DD2">
        <w:rPr>
          <w:bCs/>
          <w:i/>
          <w:iCs/>
        </w:rPr>
        <w:t xml:space="preserve">Conformant Software Systems) Special Arrangement 2022 </w:t>
      </w:r>
      <w:r w:rsidRPr="002A0DD2">
        <w:t>(PB</w:t>
      </w:r>
      <w:r w:rsidR="00C70B24" w:rsidRPr="002A0DD2">
        <w:t>51 of 2022</w:t>
      </w:r>
      <w:r w:rsidRPr="002A0DD2">
        <w:t xml:space="preserve">) </w:t>
      </w:r>
      <w:r w:rsidR="00F2454E" w:rsidRPr="002A0DD2">
        <w:t xml:space="preserve">(the Amending Instrument) </w:t>
      </w:r>
      <w:r w:rsidRPr="002A0DD2">
        <w:t xml:space="preserve">amends the </w:t>
      </w:r>
      <w:r w:rsidRPr="002A0DD2">
        <w:rPr>
          <w:i/>
          <w:iCs/>
        </w:rPr>
        <w:t>National Health (Electronic National Residential Medication Chart Trial) Special Arrangement 2018</w:t>
      </w:r>
      <w:r w:rsidR="00F10077" w:rsidRPr="002A0DD2">
        <w:rPr>
          <w:i/>
          <w:iCs/>
        </w:rPr>
        <w:t xml:space="preserve"> </w:t>
      </w:r>
      <w:r w:rsidR="00F10077" w:rsidRPr="002A0DD2">
        <w:t>(the Principal Instrument)</w:t>
      </w:r>
      <w:r w:rsidRPr="002A0DD2">
        <w:rPr>
          <w:i/>
          <w:iCs/>
        </w:rPr>
        <w:t xml:space="preserve"> </w:t>
      </w:r>
      <w:r w:rsidRPr="002A0DD2">
        <w:t>to enable the use of Transitional</w:t>
      </w:r>
      <w:r w:rsidR="00165A4C" w:rsidRPr="002A0DD2">
        <w:t xml:space="preserve"> Electronic National Residential Medication Chart</w:t>
      </w:r>
      <w:r w:rsidRPr="002A0DD2">
        <w:t xml:space="preserve"> </w:t>
      </w:r>
      <w:r w:rsidR="00165A4C" w:rsidRPr="002A0DD2">
        <w:t>(</w:t>
      </w:r>
      <w:r w:rsidRPr="002A0DD2">
        <w:t>eNRMC</w:t>
      </w:r>
      <w:r w:rsidR="00165A4C" w:rsidRPr="002A0DD2">
        <w:t>)</w:t>
      </w:r>
      <w:r w:rsidRPr="002A0DD2">
        <w:t xml:space="preserve"> Products in aged care services not previously operating under the conditions of the eNRMC Trial. </w:t>
      </w:r>
    </w:p>
    <w:p w14:paraId="03B8EC39" w14:textId="684AEE1E" w:rsidR="00CC0B1E" w:rsidRPr="002A0DD2" w:rsidRDefault="00CC0B1E" w:rsidP="009902F3">
      <w:pPr>
        <w:shd w:val="clear" w:color="auto" w:fill="FFFFFF"/>
        <w:jc w:val="both"/>
      </w:pPr>
    </w:p>
    <w:p w14:paraId="4C814ADE" w14:textId="3E2DA804" w:rsidR="00CC0B1E" w:rsidRPr="002A0DD2" w:rsidRDefault="00CC0B1E" w:rsidP="009902F3">
      <w:pPr>
        <w:shd w:val="clear" w:color="auto" w:fill="FFFFFF"/>
        <w:jc w:val="both"/>
        <w:rPr>
          <w:lang w:eastAsia="en-AU"/>
        </w:rPr>
      </w:pPr>
      <w:r w:rsidRPr="002A0DD2">
        <w:t xml:space="preserve">The Principal Instrument allows electronic medication management (EMM) software vendors to utilise their electronic medication order chart systems in residential aged care </w:t>
      </w:r>
      <w:r w:rsidR="004C0629" w:rsidRPr="002A0DD2">
        <w:t>services</w:t>
      </w:r>
      <w:r w:rsidRPr="002A0DD2">
        <w:t xml:space="preserve"> (RAC</w:t>
      </w:r>
      <w:r w:rsidR="004C0629" w:rsidRPr="002A0DD2">
        <w:t>S</w:t>
      </w:r>
      <w:r w:rsidRPr="002A0DD2">
        <w:t>s) for Pharmaceutical Benefits Scheme (PBS) prescribing. Under this Special Arrangement, prescribers do not need to produce a duplicate paper prescription or National Residential Medication Chart (NRMC) when creating a prescription in an electronic medication order chart. Only software vendors, RAC</w:t>
      </w:r>
      <w:r w:rsidR="004C0629" w:rsidRPr="002A0DD2">
        <w:t>S</w:t>
      </w:r>
      <w:r w:rsidRPr="002A0DD2">
        <w:t>s, and dispensing pharmacies that have been approved and listed in the Schedule to the Principal Instrument can participate under the conditions of the Special Arrangement</w:t>
      </w:r>
      <w:r w:rsidRPr="002A0DD2">
        <w:rPr>
          <w:i/>
          <w:iCs/>
        </w:rPr>
        <w:t>. </w:t>
      </w:r>
      <w:r w:rsidRPr="002A0DD2">
        <w:t xml:space="preserve"> </w:t>
      </w:r>
    </w:p>
    <w:p w14:paraId="1721F8FF" w14:textId="3EFF8070" w:rsidR="00CC0B1E" w:rsidRPr="002A0DD2" w:rsidRDefault="00CC0B1E" w:rsidP="009902F3">
      <w:pPr>
        <w:shd w:val="clear" w:color="auto" w:fill="FFFFFF"/>
        <w:jc w:val="both"/>
        <w:rPr>
          <w:strike/>
        </w:rPr>
      </w:pPr>
    </w:p>
    <w:p w14:paraId="0D5A1A05" w14:textId="4112BC52" w:rsidR="00CC0B1E" w:rsidRPr="002A0DD2" w:rsidRDefault="004C0629" w:rsidP="009902F3">
      <w:pPr>
        <w:shd w:val="clear" w:color="auto" w:fill="FFFFFF"/>
        <w:jc w:val="both"/>
      </w:pPr>
      <w:r w:rsidRPr="002A0DD2">
        <w:t>A</w:t>
      </w:r>
      <w:r w:rsidR="00CC0B1E" w:rsidRPr="002A0DD2">
        <w:t>pproved supplier</w:t>
      </w:r>
      <w:r w:rsidRPr="002A0DD2">
        <w:t>s</w:t>
      </w:r>
      <w:r w:rsidR="00CC0B1E" w:rsidRPr="002A0DD2">
        <w:t xml:space="preserve"> </w:t>
      </w:r>
      <w:r w:rsidR="002B3970" w:rsidRPr="002A0DD2">
        <w:t>are given</w:t>
      </w:r>
      <w:r w:rsidRPr="002A0DD2">
        <w:t xml:space="preserve"> access </w:t>
      </w:r>
      <w:r w:rsidR="002B3970" w:rsidRPr="002A0DD2">
        <w:t xml:space="preserve">to </w:t>
      </w:r>
      <w:r w:rsidRPr="002A0DD2">
        <w:t xml:space="preserve">the electronic medication chart orders system and </w:t>
      </w:r>
      <w:r w:rsidR="00CC0B1E" w:rsidRPr="002A0DD2">
        <w:t>manually transcribe</w:t>
      </w:r>
      <w:r w:rsidRPr="002A0DD2">
        <w:t xml:space="preserve"> the electronic medication chart prescription information</w:t>
      </w:r>
      <w:r w:rsidR="00CC0B1E" w:rsidRPr="002A0DD2">
        <w:t xml:space="preserve"> into the dispensing software. Once dispensed, the pharmaceutical item is sent to the approved residential care service for administration to the patient, and the approved supplier can manually send a claim for payment to the Chief Executive Medicare.</w:t>
      </w:r>
    </w:p>
    <w:p w14:paraId="1D9DE392" w14:textId="77777777" w:rsidR="00CC0B1E" w:rsidRPr="002A0DD2" w:rsidRDefault="00CC0B1E" w:rsidP="009902F3">
      <w:pPr>
        <w:shd w:val="clear" w:color="auto" w:fill="FFFFFF"/>
        <w:jc w:val="both"/>
      </w:pPr>
    </w:p>
    <w:p w14:paraId="611DC759" w14:textId="2089C5F6" w:rsidR="00CD2D40" w:rsidRPr="002A0DD2" w:rsidRDefault="00CD2D40" w:rsidP="009902F3">
      <w:pPr>
        <w:jc w:val="both"/>
      </w:pPr>
      <w:r w:rsidRPr="002A0DD2">
        <w:t>The</w:t>
      </w:r>
      <w:r w:rsidR="00C70B24" w:rsidRPr="002A0DD2">
        <w:rPr>
          <w:bCs/>
        </w:rPr>
        <w:t xml:space="preserve"> </w:t>
      </w:r>
      <w:r w:rsidRPr="002A0DD2">
        <w:t>Amending Instrument allow</w:t>
      </w:r>
      <w:r w:rsidR="008F63AE" w:rsidRPr="002A0DD2">
        <w:t>s</w:t>
      </w:r>
      <w:r w:rsidRPr="002A0DD2">
        <w:t xml:space="preserve"> </w:t>
      </w:r>
      <w:r w:rsidR="00CC0B1E" w:rsidRPr="002A0DD2">
        <w:t>prescribers</w:t>
      </w:r>
      <w:r w:rsidR="00046967" w:rsidRPr="002A0DD2">
        <w:t xml:space="preserve"> to </w:t>
      </w:r>
      <w:r w:rsidR="00441542" w:rsidRPr="002A0DD2">
        <w:t xml:space="preserve">use </w:t>
      </w:r>
      <w:r w:rsidR="00CC0B1E" w:rsidRPr="002A0DD2">
        <w:t xml:space="preserve">approved Transitional eNRMC Products </w:t>
      </w:r>
      <w:r w:rsidR="00441542" w:rsidRPr="002A0DD2">
        <w:t xml:space="preserve">for PBS prescribing </w:t>
      </w:r>
      <w:r w:rsidR="00046967" w:rsidRPr="002A0DD2">
        <w:t xml:space="preserve">in </w:t>
      </w:r>
      <w:r w:rsidR="00441542" w:rsidRPr="002A0DD2">
        <w:t>RAC</w:t>
      </w:r>
      <w:r w:rsidR="00C051B6" w:rsidRPr="002A0DD2">
        <w:t>S</w:t>
      </w:r>
      <w:r w:rsidR="00441542" w:rsidRPr="002A0DD2">
        <w:t xml:space="preserve">s </w:t>
      </w:r>
      <w:r w:rsidRPr="002A0DD2">
        <w:t>without the need for the</w:t>
      </w:r>
      <w:r w:rsidR="00046967" w:rsidRPr="002A0DD2">
        <w:t>se</w:t>
      </w:r>
      <w:r w:rsidRPr="002A0DD2">
        <w:t xml:space="preserve"> RAC</w:t>
      </w:r>
      <w:r w:rsidR="00C051B6" w:rsidRPr="002A0DD2">
        <w:t>S</w:t>
      </w:r>
      <w:r w:rsidRPr="002A0DD2">
        <w:t xml:space="preserve">s </w:t>
      </w:r>
      <w:r w:rsidR="00046967" w:rsidRPr="002A0DD2">
        <w:t>or their supplying pharmacies</w:t>
      </w:r>
      <w:r w:rsidRPr="002A0DD2">
        <w:t xml:space="preserve"> to be listed on </w:t>
      </w:r>
      <w:r w:rsidR="002B3970" w:rsidRPr="002A0DD2">
        <w:t>Schedule 1</w:t>
      </w:r>
      <w:r w:rsidRPr="002A0DD2">
        <w:t xml:space="preserve">. </w:t>
      </w:r>
      <w:r w:rsidR="005362C8" w:rsidRPr="002A0DD2">
        <w:t>This allows broader adoption of eNRMC software while P</w:t>
      </w:r>
      <w:r w:rsidR="00C051B6" w:rsidRPr="002A0DD2">
        <w:t xml:space="preserve">rescription Delivery Service (PDS) and dispensing software vendors </w:t>
      </w:r>
      <w:r w:rsidR="005362C8" w:rsidRPr="002A0DD2">
        <w:t xml:space="preserve">work towards </w:t>
      </w:r>
      <w:r w:rsidR="00C051B6" w:rsidRPr="002A0DD2">
        <w:t xml:space="preserve">their products meeting </w:t>
      </w:r>
      <w:r w:rsidR="005362C8" w:rsidRPr="002A0DD2">
        <w:t>conformance with the</w:t>
      </w:r>
      <w:r w:rsidR="00C051B6" w:rsidRPr="002A0DD2">
        <w:t xml:space="preserve"> government requirements for electronic medication chart prescribing</w:t>
      </w:r>
      <w:r w:rsidR="005362C8" w:rsidRPr="002A0DD2">
        <w:t>.</w:t>
      </w:r>
    </w:p>
    <w:p w14:paraId="0EDDCC82" w14:textId="6DFB50FE" w:rsidR="00D82399" w:rsidRPr="002A0DD2" w:rsidRDefault="00D82399" w:rsidP="009902F3">
      <w:pPr>
        <w:jc w:val="both"/>
      </w:pPr>
    </w:p>
    <w:p w14:paraId="436E383C" w14:textId="5FA66C56" w:rsidR="00E31D4D" w:rsidRPr="002A0DD2" w:rsidRDefault="005362C8" w:rsidP="009902F3">
      <w:pPr>
        <w:jc w:val="both"/>
      </w:pPr>
      <w:r w:rsidRPr="002A0DD2">
        <w:t xml:space="preserve">To operate </w:t>
      </w:r>
      <w:r w:rsidR="00982E2D" w:rsidRPr="002A0DD2">
        <w:t>under the</w:t>
      </w:r>
      <w:r w:rsidR="00046967" w:rsidRPr="002A0DD2">
        <w:t xml:space="preserve"> conditions of this amendment to the</w:t>
      </w:r>
      <w:r w:rsidR="00982E2D" w:rsidRPr="002A0DD2">
        <w:t xml:space="preserve"> </w:t>
      </w:r>
      <w:r w:rsidR="00046967" w:rsidRPr="002A0DD2">
        <w:t>Special Arrangement</w:t>
      </w:r>
      <w:r w:rsidR="00982E2D" w:rsidRPr="002A0DD2">
        <w:t xml:space="preserve">, electronic medication order chart software must be approved by the </w:t>
      </w:r>
      <w:r w:rsidR="00CF1878" w:rsidRPr="002A0DD2">
        <w:t>Australian Digital Health Agency</w:t>
      </w:r>
      <w:r w:rsidR="00626848" w:rsidRPr="002A0DD2">
        <w:t xml:space="preserve"> (ADHA)</w:t>
      </w:r>
      <w:r w:rsidRPr="002A0DD2">
        <w:t xml:space="preserve"> as meeting the </w:t>
      </w:r>
      <w:r w:rsidR="0000353D" w:rsidRPr="002A0DD2">
        <w:t xml:space="preserve">technical </w:t>
      </w:r>
      <w:r w:rsidRPr="002A0DD2">
        <w:t>requirements of</w:t>
      </w:r>
      <w:r w:rsidR="0000353D" w:rsidRPr="002A0DD2">
        <w:t xml:space="preserve"> the electronic prescribing</w:t>
      </w:r>
      <w:r w:rsidRPr="002A0DD2">
        <w:t xml:space="preserve"> Conformance Profile version (</w:t>
      </w:r>
      <w:proofErr w:type="spellStart"/>
      <w:r w:rsidRPr="002A0DD2">
        <w:t>CPv</w:t>
      </w:r>
      <w:proofErr w:type="spellEnd"/>
      <w:r w:rsidRPr="002A0DD2">
        <w:t>)</w:t>
      </w:r>
      <w:r w:rsidR="00C051B6" w:rsidRPr="002A0DD2">
        <w:t>3.0</w:t>
      </w:r>
      <w:r w:rsidR="00AE7247" w:rsidRPr="002A0DD2">
        <w:t xml:space="preserve"> and listed on the Transitional eNRMC Conformance Register</w:t>
      </w:r>
      <w:r w:rsidR="00CF1878" w:rsidRPr="002A0DD2">
        <w:t>.</w:t>
      </w:r>
      <w:r w:rsidR="00652913" w:rsidRPr="002A0DD2">
        <w:t xml:space="preserve"> </w:t>
      </w:r>
      <w:r w:rsidR="008D5040" w:rsidRPr="002A0DD2">
        <w:t xml:space="preserve">Software will not be permitted to send electronic medication order chart prescriptions through a PDS under the </w:t>
      </w:r>
      <w:r w:rsidR="008D5040" w:rsidRPr="002A0DD2">
        <w:lastRenderedPageBreak/>
        <w:t xml:space="preserve">conditions of this legislation. Prescribers can use Transitional eNRMC Products for PBS prescribing. Prescribers are not required to write a supporting paper prescription when creating electronic medication chart prescriptions using a Transitional eNRMC Product. </w:t>
      </w:r>
    </w:p>
    <w:p w14:paraId="4622F171" w14:textId="77777777" w:rsidR="00E31D4D" w:rsidRPr="002A0DD2" w:rsidRDefault="00E31D4D" w:rsidP="009902F3">
      <w:pPr>
        <w:jc w:val="both"/>
      </w:pPr>
    </w:p>
    <w:p w14:paraId="41C822D4" w14:textId="6C88F35C" w:rsidR="00790EB4" w:rsidRPr="002A0DD2" w:rsidRDefault="008D5040" w:rsidP="009902F3">
      <w:pPr>
        <w:jc w:val="both"/>
        <w:rPr>
          <w:bCs/>
          <w:iCs/>
        </w:rPr>
      </w:pPr>
      <w:r w:rsidRPr="002A0DD2">
        <w:t xml:space="preserve">The Transitional eNRMC Conformance Register reference </w:t>
      </w:r>
      <w:r w:rsidRPr="002A0DD2">
        <w:rPr>
          <w:bCs/>
        </w:rPr>
        <w:t xml:space="preserve">is incorporated by reference as in force on the day </w:t>
      </w:r>
      <w:r w:rsidR="00344CF1" w:rsidRPr="002A0DD2">
        <w:rPr>
          <w:bCs/>
        </w:rPr>
        <w:t xml:space="preserve">the Amending </w:t>
      </w:r>
      <w:r w:rsidRPr="002A0DD2">
        <w:rPr>
          <w:bCs/>
        </w:rPr>
        <w:t xml:space="preserve">Instrument </w:t>
      </w:r>
      <w:r w:rsidR="00344CF1" w:rsidRPr="002A0DD2">
        <w:rPr>
          <w:bCs/>
        </w:rPr>
        <w:t>commences (1 July 2022)</w:t>
      </w:r>
      <w:r w:rsidRPr="002A0DD2">
        <w:rPr>
          <w:bCs/>
        </w:rPr>
        <w:t xml:space="preserve">, pursuant to paragraph 14(1)(b) of the </w:t>
      </w:r>
      <w:r w:rsidRPr="002A0DD2">
        <w:rPr>
          <w:bCs/>
          <w:i/>
          <w:iCs/>
        </w:rPr>
        <w:t>Legislation Act 2003</w:t>
      </w:r>
      <w:r w:rsidRPr="002A0DD2">
        <w:rPr>
          <w:bCs/>
        </w:rPr>
        <w:t>.</w:t>
      </w:r>
      <w:r w:rsidRPr="002A0DD2">
        <w:rPr>
          <w:bCs/>
          <w:iCs/>
        </w:rPr>
        <w:t xml:space="preserve"> The</w:t>
      </w:r>
      <w:r w:rsidRPr="002A0DD2">
        <w:rPr>
          <w:bCs/>
          <w:i/>
        </w:rPr>
        <w:t xml:space="preserve"> Transitional eNRMC Conformance Register</w:t>
      </w:r>
      <w:r w:rsidR="00F02907" w:rsidRPr="002A0DD2">
        <w:rPr>
          <w:bCs/>
          <w:i/>
        </w:rPr>
        <w:t xml:space="preserve"> </w:t>
      </w:r>
      <w:r w:rsidRPr="002A0DD2">
        <w:rPr>
          <w:bCs/>
          <w:iCs/>
        </w:rPr>
        <w:t xml:space="preserve">is freely available online from the Australian Digital Health Agency’s website: </w:t>
      </w:r>
      <w:hyperlink r:id="rId8" w:history="1">
        <w:r w:rsidR="00D012B7" w:rsidRPr="002A0DD2">
          <w:rPr>
            <w:rStyle w:val="Hyperlink"/>
            <w:bCs/>
            <w:iCs/>
          </w:rPr>
          <w:t>https://www.digitalhealth.gov.au/about-us/policies-privacy-and-reporting/registe</w:t>
        </w:r>
        <w:r w:rsidR="00D012B7" w:rsidRPr="002A0DD2">
          <w:rPr>
            <w:rStyle w:val="Hyperlink"/>
          </w:rPr>
          <w:t>rs</w:t>
        </w:r>
      </w:hyperlink>
      <w:r w:rsidRPr="002A0DD2">
        <w:rPr>
          <w:bCs/>
        </w:rPr>
        <w:t>.</w:t>
      </w:r>
    </w:p>
    <w:p w14:paraId="4BA615EA" w14:textId="77777777" w:rsidR="00122735" w:rsidRPr="002A0DD2" w:rsidRDefault="00122735" w:rsidP="009902F3">
      <w:pPr>
        <w:jc w:val="both"/>
      </w:pPr>
    </w:p>
    <w:p w14:paraId="6F817C2D" w14:textId="77777777" w:rsidR="000C6697" w:rsidRPr="002A0DD2" w:rsidRDefault="00991B0D" w:rsidP="009902F3">
      <w:pPr>
        <w:jc w:val="both"/>
        <w:rPr>
          <w:b/>
        </w:rPr>
      </w:pPr>
      <w:r w:rsidRPr="002A0DD2">
        <w:rPr>
          <w:b/>
        </w:rPr>
        <w:t>Consultation</w:t>
      </w:r>
    </w:p>
    <w:p w14:paraId="5585AEAD" w14:textId="1413B2E7" w:rsidR="00AF0685" w:rsidRPr="002A0DD2" w:rsidRDefault="00AF0685" w:rsidP="009902F3">
      <w:pPr>
        <w:spacing w:before="100" w:beforeAutospacing="1" w:after="100" w:afterAutospacing="1"/>
        <w:jc w:val="both"/>
      </w:pPr>
      <w:r w:rsidRPr="002A0DD2">
        <w:t xml:space="preserve">The Department </w:t>
      </w:r>
      <w:r w:rsidR="00FF26CC" w:rsidRPr="002A0DD2">
        <w:t>of Health</w:t>
      </w:r>
      <w:r w:rsidR="00F10077" w:rsidRPr="002A0DD2">
        <w:t xml:space="preserve"> and Aged Care</w:t>
      </w:r>
      <w:r w:rsidR="00FF26CC" w:rsidRPr="002A0DD2">
        <w:t xml:space="preserve"> (the Department) </w:t>
      </w:r>
      <w:r w:rsidRPr="002A0DD2">
        <w:t xml:space="preserve">has undertaken </w:t>
      </w:r>
      <w:r w:rsidR="00AE7247" w:rsidRPr="002A0DD2">
        <w:t xml:space="preserve">extensive </w:t>
      </w:r>
      <w:r w:rsidRPr="002A0DD2">
        <w:t>consultation with industry</w:t>
      </w:r>
      <w:r w:rsidR="00021A3A" w:rsidRPr="002A0DD2">
        <w:t xml:space="preserve"> peak bodies,</w:t>
      </w:r>
      <w:r w:rsidRPr="002A0DD2">
        <w:t xml:space="preserve"> government stakeholders</w:t>
      </w:r>
      <w:r w:rsidR="00021A3A" w:rsidRPr="002A0DD2">
        <w:t>, Electronic Medication Management software vendors and the ADHA,</w:t>
      </w:r>
      <w:r w:rsidRPr="002A0DD2">
        <w:t xml:space="preserve"> </w:t>
      </w:r>
      <w:r w:rsidR="00AE7247" w:rsidRPr="002A0DD2">
        <w:t xml:space="preserve">through workshops and meetings </w:t>
      </w:r>
      <w:r w:rsidRPr="002A0DD2">
        <w:t>to inform the</w:t>
      </w:r>
      <w:r w:rsidR="00CA05CE" w:rsidRPr="002A0DD2">
        <w:t>m of the</w:t>
      </w:r>
      <w:r w:rsidRPr="002A0DD2">
        <w:t xml:space="preserve"> </w:t>
      </w:r>
      <w:r w:rsidR="00CD2D40" w:rsidRPr="002A0DD2">
        <w:t xml:space="preserve">amendment to the </w:t>
      </w:r>
      <w:r w:rsidR="00C3756E" w:rsidRPr="002A0DD2">
        <w:t>P</w:t>
      </w:r>
      <w:r w:rsidR="00CD2D40" w:rsidRPr="002A0DD2">
        <w:t xml:space="preserve">rincipal </w:t>
      </w:r>
      <w:r w:rsidR="00C3756E" w:rsidRPr="002A0DD2">
        <w:t>I</w:t>
      </w:r>
      <w:r w:rsidR="00CD2D40" w:rsidRPr="002A0DD2">
        <w:t>nstrument</w:t>
      </w:r>
      <w:r w:rsidR="00021A3A" w:rsidRPr="002A0DD2">
        <w:t>.</w:t>
      </w:r>
      <w:r w:rsidRPr="002A0DD2">
        <w:t xml:space="preserve"> </w:t>
      </w:r>
      <w:r w:rsidR="00FF26CC" w:rsidRPr="002A0DD2">
        <w:t>S</w:t>
      </w:r>
      <w:r w:rsidRPr="002A0DD2">
        <w:t xml:space="preserve">tate and </w:t>
      </w:r>
      <w:r w:rsidR="00FF26CC" w:rsidRPr="002A0DD2">
        <w:t>T</w:t>
      </w:r>
      <w:r w:rsidRPr="002A0DD2">
        <w:t>erritory governments</w:t>
      </w:r>
      <w:r w:rsidR="00021A3A" w:rsidRPr="002A0DD2">
        <w:t xml:space="preserve"> were consulted through the Electronic Prescribing Working Group.</w:t>
      </w:r>
      <w:r w:rsidRPr="002A0DD2">
        <w:t xml:space="preserve"> </w:t>
      </w:r>
      <w:r w:rsidR="00021A3A" w:rsidRPr="002A0DD2">
        <w:t>T</w:t>
      </w:r>
      <w:r w:rsidRPr="002A0DD2">
        <w:t xml:space="preserve">he Australian Commission on Safety and Quality in Health Care and </w:t>
      </w:r>
      <w:r w:rsidR="00021A3A" w:rsidRPr="002A0DD2">
        <w:t>Services Australia have also been consulted on this amendment</w:t>
      </w:r>
      <w:r w:rsidRPr="002A0DD2">
        <w:t>. All stakeholders are supportive and re</w:t>
      </w:r>
      <w:r w:rsidR="00122735" w:rsidRPr="002A0DD2">
        <w:t xml:space="preserve">cognise the important role that </w:t>
      </w:r>
      <w:proofErr w:type="spellStart"/>
      <w:r w:rsidR="00AF0A9C" w:rsidRPr="002A0DD2">
        <w:t>eNRMCs</w:t>
      </w:r>
      <w:proofErr w:type="spellEnd"/>
      <w:r w:rsidRPr="002A0DD2">
        <w:t xml:space="preserve"> play in supporting technological innovation for medication management in residential aged care. </w:t>
      </w:r>
    </w:p>
    <w:p w14:paraId="048B0515" w14:textId="088C1072" w:rsidR="00AF0685" w:rsidRPr="002A0DD2" w:rsidRDefault="00AE7247" w:rsidP="009902F3">
      <w:pPr>
        <w:spacing w:before="100" w:beforeAutospacing="1" w:after="100" w:afterAutospacing="1"/>
        <w:jc w:val="both"/>
      </w:pPr>
      <w:r w:rsidRPr="002A0DD2">
        <w:t>Communication</w:t>
      </w:r>
      <w:r w:rsidR="00AF0685" w:rsidRPr="002A0DD2">
        <w:t xml:space="preserve"> has also been undertaken with participating software vendors, residential</w:t>
      </w:r>
      <w:r w:rsidR="00EB3530" w:rsidRPr="002A0DD2">
        <w:t xml:space="preserve"> aged</w:t>
      </w:r>
      <w:r w:rsidR="00AF0685" w:rsidRPr="002A0DD2">
        <w:t xml:space="preserve"> care services and pharmacies</w:t>
      </w:r>
      <w:r w:rsidR="00257B66" w:rsidRPr="002A0DD2">
        <w:t>.</w:t>
      </w:r>
      <w:r w:rsidR="00AF0685" w:rsidRPr="002A0DD2">
        <w:t xml:space="preserve"> </w:t>
      </w:r>
      <w:r w:rsidR="00257B66" w:rsidRPr="002A0DD2">
        <w:t>This</w:t>
      </w:r>
      <w:r w:rsidR="00AF0685" w:rsidRPr="002A0DD2">
        <w:t xml:space="preserve"> ensure</w:t>
      </w:r>
      <w:r w:rsidR="00257B66" w:rsidRPr="002A0DD2">
        <w:t>s</w:t>
      </w:r>
      <w:r w:rsidR="00AF0685" w:rsidRPr="002A0DD2">
        <w:t xml:space="preserve"> all parties are aware of the amendments to the legislation enabl</w:t>
      </w:r>
      <w:r w:rsidR="00257B66" w:rsidRPr="002A0DD2">
        <w:t>ing</w:t>
      </w:r>
      <w:r w:rsidR="00AF0685" w:rsidRPr="002A0DD2">
        <w:t xml:space="preserve"> their participation in the trial, and </w:t>
      </w:r>
      <w:r w:rsidR="00257B66" w:rsidRPr="002A0DD2">
        <w:t xml:space="preserve">they </w:t>
      </w:r>
      <w:r w:rsidR="00AF0685" w:rsidRPr="002A0DD2">
        <w:t xml:space="preserve">thoroughly understand the conditions surrounding their participation. Prior to </w:t>
      </w:r>
      <w:r w:rsidR="00046967" w:rsidRPr="002A0DD2">
        <w:t xml:space="preserve">commencing operation under the conditions of the amendment, </w:t>
      </w:r>
      <w:r w:rsidR="00AF0685" w:rsidRPr="002A0DD2">
        <w:t xml:space="preserve">the Department </w:t>
      </w:r>
      <w:r w:rsidR="00AF0A9C" w:rsidRPr="002A0DD2">
        <w:t xml:space="preserve">will </w:t>
      </w:r>
      <w:r w:rsidR="00AF0685" w:rsidRPr="002A0DD2">
        <w:t>enter</w:t>
      </w:r>
      <w:r w:rsidR="00046967" w:rsidRPr="002A0DD2">
        <w:t xml:space="preserve"> </w:t>
      </w:r>
      <w:r w:rsidR="00AF0685" w:rsidRPr="002A0DD2">
        <w:t>into a Deed of Agree</w:t>
      </w:r>
      <w:r w:rsidR="00046967" w:rsidRPr="002A0DD2">
        <w:t>ment with each</w:t>
      </w:r>
      <w:r w:rsidR="00EB3530" w:rsidRPr="002A0DD2">
        <w:t xml:space="preserve"> participating</w:t>
      </w:r>
      <w:r w:rsidR="00046967" w:rsidRPr="002A0DD2">
        <w:t xml:space="preserve"> software vendor</w:t>
      </w:r>
      <w:r w:rsidR="00257B66" w:rsidRPr="002A0DD2">
        <w:t>.</w:t>
      </w:r>
      <w:r w:rsidR="00046967" w:rsidRPr="002A0DD2">
        <w:t xml:space="preserve"> </w:t>
      </w:r>
      <w:r w:rsidR="00257B66" w:rsidRPr="002A0DD2">
        <w:t>The Deed of Agreement</w:t>
      </w:r>
      <w:r w:rsidR="00AF0685" w:rsidRPr="002A0DD2">
        <w:t xml:space="preserve"> clearly stipulate</w:t>
      </w:r>
      <w:r w:rsidR="00257B66" w:rsidRPr="002A0DD2">
        <w:t>s</w:t>
      </w:r>
      <w:r w:rsidR="00AF0685" w:rsidRPr="002A0DD2">
        <w:t xml:space="preserve"> the obligations and expectations of all particip</w:t>
      </w:r>
      <w:r w:rsidR="00122735" w:rsidRPr="002A0DD2">
        <w:t xml:space="preserve">ants </w:t>
      </w:r>
      <w:r w:rsidR="00257B66" w:rsidRPr="002A0DD2">
        <w:t xml:space="preserve">operating under this </w:t>
      </w:r>
      <w:r w:rsidR="00EB3530" w:rsidRPr="002A0DD2">
        <w:t>i</w:t>
      </w:r>
      <w:r w:rsidR="00257B66" w:rsidRPr="002A0DD2">
        <w:t xml:space="preserve">nstrument </w:t>
      </w:r>
      <w:r w:rsidR="00122735" w:rsidRPr="002A0DD2">
        <w:t>(including the Department).</w:t>
      </w:r>
    </w:p>
    <w:p w14:paraId="39A136D1" w14:textId="77777777" w:rsidR="008823D6" w:rsidRPr="002A0DD2" w:rsidRDefault="008823D6" w:rsidP="009902F3">
      <w:pPr>
        <w:jc w:val="both"/>
        <w:rPr>
          <w:b/>
        </w:rPr>
      </w:pPr>
      <w:r w:rsidRPr="002A0DD2">
        <w:rPr>
          <w:b/>
        </w:rPr>
        <w:t>Commencement</w:t>
      </w:r>
    </w:p>
    <w:p w14:paraId="78C0C1BF" w14:textId="77777777" w:rsidR="008823D6" w:rsidRPr="002A0DD2" w:rsidRDefault="008823D6" w:rsidP="009902F3">
      <w:pPr>
        <w:jc w:val="both"/>
      </w:pPr>
    </w:p>
    <w:p w14:paraId="15D5A3B7" w14:textId="513F280B" w:rsidR="007623D5" w:rsidRPr="002A0DD2" w:rsidRDefault="00664EB2" w:rsidP="009902F3">
      <w:pPr>
        <w:jc w:val="both"/>
      </w:pPr>
      <w:r w:rsidRPr="002A0DD2">
        <w:t>The Amending Instrument</w:t>
      </w:r>
      <w:r w:rsidR="00144358" w:rsidRPr="002A0DD2">
        <w:t xml:space="preserve"> </w:t>
      </w:r>
      <w:r w:rsidR="002F6441" w:rsidRPr="002A0DD2">
        <w:t xml:space="preserve">commences </w:t>
      </w:r>
      <w:r w:rsidR="004D006A" w:rsidRPr="002A0DD2">
        <w:t>on</w:t>
      </w:r>
      <w:r w:rsidR="00257B66" w:rsidRPr="002A0DD2">
        <w:t xml:space="preserve"> 1 July 2022</w:t>
      </w:r>
      <w:r w:rsidR="004E0EC4" w:rsidRPr="002A0DD2">
        <w:t>.</w:t>
      </w:r>
    </w:p>
    <w:p w14:paraId="3FF6698A" w14:textId="77777777" w:rsidR="007623D5" w:rsidRPr="002A0DD2" w:rsidRDefault="007623D5" w:rsidP="009902F3">
      <w:pPr>
        <w:jc w:val="both"/>
      </w:pPr>
    </w:p>
    <w:p w14:paraId="6B3BA69A" w14:textId="5651128D" w:rsidR="007623D5" w:rsidRPr="002A0DD2" w:rsidRDefault="00664EB2" w:rsidP="009902F3">
      <w:pPr>
        <w:jc w:val="both"/>
        <w:rPr>
          <w:i/>
        </w:rPr>
      </w:pPr>
      <w:r w:rsidRPr="002A0DD2">
        <w:t>The Amending Instrument</w:t>
      </w:r>
      <w:r w:rsidR="00FB40CD" w:rsidRPr="002A0DD2">
        <w:t xml:space="preserve"> </w:t>
      </w:r>
      <w:r w:rsidR="007623D5" w:rsidRPr="002A0DD2">
        <w:t xml:space="preserve">is a legislative instrument for the purposes of the </w:t>
      </w:r>
      <w:r w:rsidR="00EA71ED" w:rsidRPr="002A0DD2">
        <w:rPr>
          <w:i/>
        </w:rPr>
        <w:t>Legislation Act</w:t>
      </w:r>
      <w:r w:rsidR="00C64FB7" w:rsidRPr="002A0DD2">
        <w:rPr>
          <w:i/>
        </w:rPr>
        <w:t xml:space="preserve"> 2003</w:t>
      </w:r>
      <w:r w:rsidR="007623D5" w:rsidRPr="002A0DD2">
        <w:rPr>
          <w:i/>
        </w:rPr>
        <w:t>.</w:t>
      </w:r>
    </w:p>
    <w:p w14:paraId="3406100D" w14:textId="67A2A2EE" w:rsidR="00664EB2" w:rsidRPr="002A0DD2" w:rsidRDefault="00664EB2" w:rsidP="009902F3">
      <w:pPr>
        <w:jc w:val="both"/>
        <w:rPr>
          <w:i/>
        </w:rPr>
      </w:pPr>
    </w:p>
    <w:p w14:paraId="655166FD" w14:textId="1DC39018" w:rsidR="00664EB2" w:rsidRPr="002A0DD2" w:rsidRDefault="00664EB2" w:rsidP="009902F3">
      <w:pPr>
        <w:jc w:val="both"/>
        <w:rPr>
          <w:iCs/>
        </w:rPr>
      </w:pPr>
      <w:r w:rsidRPr="002A0DD2">
        <w:rPr>
          <w:iCs/>
        </w:rPr>
        <w:t xml:space="preserve">Details of the Amending Instrument are set out in the Attachment. </w:t>
      </w:r>
    </w:p>
    <w:p w14:paraId="6A73491F" w14:textId="77777777" w:rsidR="00912DAE" w:rsidRPr="002A0DD2" w:rsidRDefault="00912DAE" w:rsidP="009902F3">
      <w:pPr>
        <w:jc w:val="both"/>
      </w:pPr>
    </w:p>
    <w:p w14:paraId="63C908BF" w14:textId="7F418548" w:rsidR="00912DAE" w:rsidRPr="002A0DD2" w:rsidRDefault="00912DAE" w:rsidP="00B74DDE">
      <w:pPr>
        <w:pStyle w:val="Heading6"/>
        <w:jc w:val="right"/>
        <w:rPr>
          <w:sz w:val="24"/>
          <w:szCs w:val="24"/>
        </w:rPr>
      </w:pPr>
      <w:r w:rsidRPr="002A0DD2">
        <w:rPr>
          <w:sz w:val="24"/>
          <w:szCs w:val="24"/>
        </w:rPr>
        <w:br w:type="page"/>
      </w:r>
      <w:r w:rsidRPr="002A0DD2">
        <w:rPr>
          <w:sz w:val="24"/>
          <w:szCs w:val="24"/>
        </w:rPr>
        <w:lastRenderedPageBreak/>
        <w:t xml:space="preserve">ATTACHMENT </w:t>
      </w:r>
    </w:p>
    <w:p w14:paraId="4BCC78F2" w14:textId="77777777" w:rsidR="005C4EAA" w:rsidRPr="002A0DD2" w:rsidRDefault="005C4EAA" w:rsidP="009902F3">
      <w:pPr>
        <w:pStyle w:val="Heading6"/>
        <w:keepNext w:val="0"/>
        <w:keepLines w:val="0"/>
        <w:widowControl w:val="0"/>
        <w:ind w:right="-188"/>
        <w:rPr>
          <w:sz w:val="24"/>
          <w:szCs w:val="24"/>
        </w:rPr>
      </w:pPr>
    </w:p>
    <w:p w14:paraId="3261631A" w14:textId="0FA3281A" w:rsidR="00912DAE" w:rsidRPr="002A0DD2" w:rsidRDefault="0074058B" w:rsidP="009902F3">
      <w:pPr>
        <w:pStyle w:val="Heading6"/>
        <w:widowControl w:val="0"/>
        <w:ind w:right="-188"/>
        <w:rPr>
          <w:sz w:val="24"/>
          <w:szCs w:val="24"/>
        </w:rPr>
      </w:pPr>
      <w:r w:rsidRPr="002A0DD2">
        <w:rPr>
          <w:sz w:val="24"/>
          <w:szCs w:val="24"/>
        </w:rPr>
        <w:t>Details of</w:t>
      </w:r>
      <w:r w:rsidR="00912DAE" w:rsidRPr="002A0DD2">
        <w:rPr>
          <w:sz w:val="24"/>
          <w:szCs w:val="24"/>
        </w:rPr>
        <w:t xml:space="preserve"> </w:t>
      </w:r>
      <w:r w:rsidR="00C70B24" w:rsidRPr="002A0DD2">
        <w:rPr>
          <w:i/>
          <w:sz w:val="24"/>
          <w:szCs w:val="24"/>
        </w:rPr>
        <w:t>National Health (Electronic National Residential Medication Chart Trial) Amendment (</w:t>
      </w:r>
      <w:r w:rsidR="00297523" w:rsidRPr="002A0DD2">
        <w:rPr>
          <w:i/>
          <w:sz w:val="24"/>
          <w:szCs w:val="24"/>
        </w:rPr>
        <w:t xml:space="preserve">Transitional </w:t>
      </w:r>
      <w:r w:rsidR="00C70B24" w:rsidRPr="002A0DD2">
        <w:rPr>
          <w:i/>
          <w:sz w:val="24"/>
          <w:szCs w:val="24"/>
        </w:rPr>
        <w:t>Conformant Software Systems) Special Arrangement 2022</w:t>
      </w:r>
      <w:r w:rsidR="0086649A" w:rsidRPr="002A0DD2">
        <w:rPr>
          <w:i/>
          <w:sz w:val="24"/>
          <w:szCs w:val="24"/>
        </w:rPr>
        <w:t xml:space="preserve"> (PB 51 of 2022)</w:t>
      </w:r>
    </w:p>
    <w:p w14:paraId="5D239C82" w14:textId="77777777" w:rsidR="00912DAE" w:rsidRPr="002A0DD2" w:rsidRDefault="00912DAE" w:rsidP="00B74DDE">
      <w:pPr>
        <w:pStyle w:val="Heading6"/>
        <w:keepNext w:val="0"/>
        <w:keepLines w:val="0"/>
        <w:widowControl w:val="0"/>
        <w:ind w:right="-188"/>
        <w:rPr>
          <w:bCs/>
          <w:sz w:val="24"/>
          <w:szCs w:val="24"/>
        </w:rPr>
      </w:pPr>
    </w:p>
    <w:p w14:paraId="3A380CAE" w14:textId="0F061D5F" w:rsidR="00912DAE" w:rsidRPr="002A0DD2" w:rsidRDefault="00912DAE" w:rsidP="00B74DDE">
      <w:pPr>
        <w:pStyle w:val="Heading6"/>
        <w:keepNext w:val="0"/>
        <w:keepLines w:val="0"/>
        <w:widowControl w:val="0"/>
        <w:numPr>
          <w:ilvl w:val="0"/>
          <w:numId w:val="23"/>
        </w:numPr>
        <w:ind w:right="-188"/>
        <w:rPr>
          <w:bCs/>
          <w:sz w:val="24"/>
          <w:szCs w:val="24"/>
        </w:rPr>
      </w:pPr>
      <w:r w:rsidRPr="002A0DD2">
        <w:rPr>
          <w:bCs/>
          <w:sz w:val="24"/>
          <w:szCs w:val="24"/>
        </w:rPr>
        <w:t>Name</w:t>
      </w:r>
    </w:p>
    <w:p w14:paraId="134B46CE" w14:textId="78812563" w:rsidR="008823D6" w:rsidRPr="002A0DD2" w:rsidRDefault="00912DAE" w:rsidP="009902F3">
      <w:pPr>
        <w:pStyle w:val="Heading6"/>
        <w:widowControl w:val="0"/>
        <w:ind w:right="-188"/>
        <w:rPr>
          <w:b w:val="0"/>
          <w:bCs/>
          <w:sz w:val="24"/>
          <w:szCs w:val="24"/>
        </w:rPr>
      </w:pPr>
      <w:r w:rsidRPr="002A0DD2">
        <w:rPr>
          <w:b w:val="0"/>
          <w:bCs/>
          <w:sz w:val="24"/>
          <w:szCs w:val="24"/>
        </w:rPr>
        <w:t xml:space="preserve">This section provides </w:t>
      </w:r>
      <w:r w:rsidR="00E87B96" w:rsidRPr="002A0DD2">
        <w:rPr>
          <w:b w:val="0"/>
          <w:bCs/>
          <w:sz w:val="24"/>
          <w:szCs w:val="24"/>
        </w:rPr>
        <w:t>that the name of the instrument is the</w:t>
      </w:r>
      <w:r w:rsidRPr="002A0DD2">
        <w:rPr>
          <w:b w:val="0"/>
          <w:bCs/>
          <w:sz w:val="24"/>
          <w:szCs w:val="24"/>
        </w:rPr>
        <w:t xml:space="preserve"> </w:t>
      </w:r>
      <w:r w:rsidR="00984E66" w:rsidRPr="002A0DD2">
        <w:rPr>
          <w:b w:val="0"/>
          <w:bCs/>
          <w:i/>
          <w:sz w:val="24"/>
          <w:szCs w:val="24"/>
        </w:rPr>
        <w:t>National Health (Electronic National Residential Medication Chart Trial) Amendment (</w:t>
      </w:r>
      <w:r w:rsidR="00297523" w:rsidRPr="002A0DD2">
        <w:rPr>
          <w:b w:val="0"/>
          <w:bCs/>
          <w:i/>
          <w:sz w:val="24"/>
          <w:szCs w:val="24"/>
        </w:rPr>
        <w:t xml:space="preserve">Transitional </w:t>
      </w:r>
      <w:r w:rsidR="00984E66" w:rsidRPr="002A0DD2">
        <w:rPr>
          <w:b w:val="0"/>
          <w:bCs/>
          <w:i/>
          <w:sz w:val="24"/>
          <w:szCs w:val="24"/>
        </w:rPr>
        <w:t>Conformant Software Systems) Special Arrangement 2022</w:t>
      </w:r>
      <w:r w:rsidR="00E87B96" w:rsidRPr="002A0DD2">
        <w:rPr>
          <w:b w:val="0"/>
          <w:bCs/>
          <w:i/>
          <w:sz w:val="24"/>
          <w:szCs w:val="24"/>
        </w:rPr>
        <w:t>,</w:t>
      </w:r>
      <w:r w:rsidR="00F244E4" w:rsidRPr="002A0DD2">
        <w:rPr>
          <w:b w:val="0"/>
          <w:bCs/>
          <w:i/>
          <w:sz w:val="24"/>
          <w:szCs w:val="24"/>
        </w:rPr>
        <w:t xml:space="preserve"> </w:t>
      </w:r>
      <w:r w:rsidR="00E87B96" w:rsidRPr="002A0DD2">
        <w:rPr>
          <w:b w:val="0"/>
          <w:bCs/>
          <w:iCs/>
          <w:sz w:val="24"/>
          <w:szCs w:val="24"/>
        </w:rPr>
        <w:t>which</w:t>
      </w:r>
      <w:r w:rsidR="00F244E4" w:rsidRPr="002A0DD2">
        <w:rPr>
          <w:b w:val="0"/>
          <w:bCs/>
          <w:iCs/>
          <w:sz w:val="24"/>
          <w:szCs w:val="24"/>
        </w:rPr>
        <w:t xml:space="preserve"> may also be cited as PB 51 of 2022</w:t>
      </w:r>
      <w:r w:rsidR="00930003" w:rsidRPr="002A0DD2">
        <w:rPr>
          <w:b w:val="0"/>
          <w:bCs/>
          <w:i/>
          <w:sz w:val="24"/>
          <w:szCs w:val="24"/>
        </w:rPr>
        <w:t>.</w:t>
      </w:r>
    </w:p>
    <w:p w14:paraId="2C17D735" w14:textId="77777777" w:rsidR="00A0123F" w:rsidRPr="002A0DD2" w:rsidRDefault="00A0123F" w:rsidP="00B74DDE">
      <w:pPr>
        <w:jc w:val="both"/>
      </w:pPr>
    </w:p>
    <w:p w14:paraId="6652185C" w14:textId="36C48465" w:rsidR="00526DBA" w:rsidRPr="002A0DD2" w:rsidRDefault="00526DBA" w:rsidP="00B74DDE">
      <w:pPr>
        <w:pStyle w:val="Heading6"/>
        <w:keepNext w:val="0"/>
        <w:keepLines w:val="0"/>
        <w:widowControl w:val="0"/>
        <w:numPr>
          <w:ilvl w:val="0"/>
          <w:numId w:val="23"/>
        </w:numPr>
        <w:ind w:right="-188"/>
        <w:rPr>
          <w:bCs/>
          <w:sz w:val="24"/>
          <w:szCs w:val="24"/>
        </w:rPr>
      </w:pPr>
      <w:r w:rsidRPr="002A0DD2">
        <w:rPr>
          <w:bCs/>
          <w:sz w:val="24"/>
          <w:szCs w:val="24"/>
        </w:rPr>
        <w:t xml:space="preserve">Commencement </w:t>
      </w:r>
    </w:p>
    <w:p w14:paraId="767D6AC5" w14:textId="08976E73" w:rsidR="00526DBA" w:rsidRPr="002A0DD2" w:rsidRDefault="00526DBA" w:rsidP="00B74DDE">
      <w:pPr>
        <w:pStyle w:val="Heading6"/>
        <w:keepNext w:val="0"/>
        <w:keepLines w:val="0"/>
        <w:widowControl w:val="0"/>
        <w:spacing w:after="240"/>
        <w:ind w:right="-188"/>
        <w:rPr>
          <w:b w:val="0"/>
          <w:bCs/>
          <w:sz w:val="24"/>
          <w:szCs w:val="24"/>
        </w:rPr>
      </w:pPr>
      <w:r w:rsidRPr="002A0DD2">
        <w:rPr>
          <w:b w:val="0"/>
          <w:bCs/>
          <w:sz w:val="24"/>
          <w:szCs w:val="24"/>
        </w:rPr>
        <w:t xml:space="preserve">This section specifies that the </w:t>
      </w:r>
      <w:r w:rsidR="00E87B96" w:rsidRPr="002A0DD2">
        <w:rPr>
          <w:b w:val="0"/>
          <w:bCs/>
          <w:sz w:val="24"/>
          <w:szCs w:val="24"/>
        </w:rPr>
        <w:t>instrument commence</w:t>
      </w:r>
      <w:r w:rsidR="008A7ED2" w:rsidRPr="002A0DD2">
        <w:rPr>
          <w:b w:val="0"/>
          <w:bCs/>
          <w:sz w:val="24"/>
          <w:szCs w:val="24"/>
        </w:rPr>
        <w:t>s on</w:t>
      </w:r>
      <w:r w:rsidR="00CC2FF4" w:rsidRPr="002A0DD2">
        <w:rPr>
          <w:b w:val="0"/>
          <w:bCs/>
          <w:sz w:val="24"/>
          <w:szCs w:val="24"/>
        </w:rPr>
        <w:t xml:space="preserve"> 1 July 2022</w:t>
      </w:r>
      <w:r w:rsidRPr="002A0DD2">
        <w:rPr>
          <w:b w:val="0"/>
          <w:bCs/>
          <w:sz w:val="24"/>
          <w:szCs w:val="24"/>
        </w:rPr>
        <w:t xml:space="preserve">. </w:t>
      </w:r>
    </w:p>
    <w:p w14:paraId="164A0B03" w14:textId="77777777" w:rsidR="00A0123F" w:rsidRPr="002A0DD2" w:rsidRDefault="00A0123F" w:rsidP="00B74DDE">
      <w:pPr>
        <w:jc w:val="both"/>
      </w:pPr>
    </w:p>
    <w:p w14:paraId="4475F03E" w14:textId="2BE549B9" w:rsidR="00526DBA" w:rsidRPr="002A0DD2" w:rsidRDefault="00526DBA" w:rsidP="00B74DDE">
      <w:pPr>
        <w:pStyle w:val="Heading6"/>
        <w:keepNext w:val="0"/>
        <w:keepLines w:val="0"/>
        <w:widowControl w:val="0"/>
        <w:numPr>
          <w:ilvl w:val="0"/>
          <w:numId w:val="23"/>
        </w:numPr>
        <w:ind w:right="-188"/>
        <w:rPr>
          <w:bCs/>
          <w:sz w:val="24"/>
          <w:szCs w:val="24"/>
        </w:rPr>
      </w:pPr>
      <w:r w:rsidRPr="002A0DD2">
        <w:rPr>
          <w:bCs/>
          <w:sz w:val="24"/>
          <w:szCs w:val="24"/>
        </w:rPr>
        <w:t xml:space="preserve">Authority </w:t>
      </w:r>
    </w:p>
    <w:p w14:paraId="496538A5" w14:textId="05D34609" w:rsidR="00984E66" w:rsidRPr="002A0DD2" w:rsidRDefault="00984E66" w:rsidP="00B74DDE">
      <w:pPr>
        <w:pStyle w:val="Heading6"/>
        <w:keepNext w:val="0"/>
        <w:keepLines w:val="0"/>
        <w:widowControl w:val="0"/>
        <w:ind w:right="-188"/>
        <w:rPr>
          <w:b w:val="0"/>
          <w:bCs/>
          <w:sz w:val="24"/>
          <w:szCs w:val="24"/>
        </w:rPr>
      </w:pPr>
      <w:r w:rsidRPr="002A0DD2">
        <w:rPr>
          <w:b w:val="0"/>
          <w:bCs/>
          <w:sz w:val="24"/>
          <w:szCs w:val="24"/>
        </w:rPr>
        <w:t xml:space="preserve">This section provides that the </w:t>
      </w:r>
      <w:r w:rsidR="008A7ED2" w:rsidRPr="002A0DD2">
        <w:rPr>
          <w:b w:val="0"/>
          <w:bCs/>
          <w:sz w:val="24"/>
          <w:szCs w:val="24"/>
        </w:rPr>
        <w:t>instrument</w:t>
      </w:r>
      <w:r w:rsidRPr="002A0DD2">
        <w:rPr>
          <w:b w:val="0"/>
          <w:bCs/>
          <w:sz w:val="24"/>
          <w:szCs w:val="24"/>
        </w:rPr>
        <w:t xml:space="preserve"> is made under </w:t>
      </w:r>
      <w:r w:rsidR="008A7ED2" w:rsidRPr="002A0DD2">
        <w:rPr>
          <w:b w:val="0"/>
          <w:bCs/>
          <w:sz w:val="24"/>
          <w:szCs w:val="24"/>
        </w:rPr>
        <w:t>sub</w:t>
      </w:r>
      <w:r w:rsidRPr="002A0DD2">
        <w:rPr>
          <w:b w:val="0"/>
          <w:bCs/>
          <w:sz w:val="24"/>
          <w:szCs w:val="24"/>
        </w:rPr>
        <w:t>section 100(</w:t>
      </w:r>
      <w:r w:rsidR="008A7ED2" w:rsidRPr="002A0DD2">
        <w:rPr>
          <w:b w:val="0"/>
          <w:bCs/>
          <w:sz w:val="24"/>
          <w:szCs w:val="24"/>
        </w:rPr>
        <w:t>1</w:t>
      </w:r>
      <w:r w:rsidRPr="002A0DD2">
        <w:rPr>
          <w:b w:val="0"/>
          <w:bCs/>
          <w:sz w:val="24"/>
          <w:szCs w:val="24"/>
        </w:rPr>
        <w:t xml:space="preserve">) of the </w:t>
      </w:r>
      <w:r w:rsidRPr="002A0DD2">
        <w:rPr>
          <w:b w:val="0"/>
          <w:bCs/>
          <w:i/>
          <w:sz w:val="24"/>
          <w:szCs w:val="24"/>
        </w:rPr>
        <w:t>National Health Act 1953</w:t>
      </w:r>
      <w:r w:rsidRPr="002A0DD2">
        <w:rPr>
          <w:b w:val="0"/>
          <w:bCs/>
          <w:sz w:val="24"/>
          <w:szCs w:val="24"/>
        </w:rPr>
        <w:t>.</w:t>
      </w:r>
    </w:p>
    <w:p w14:paraId="78C851C4" w14:textId="708FC906" w:rsidR="00A0123F" w:rsidRPr="002A0DD2" w:rsidRDefault="00A0123F" w:rsidP="00B74DDE">
      <w:pPr>
        <w:jc w:val="both"/>
      </w:pPr>
    </w:p>
    <w:p w14:paraId="5461A8AA" w14:textId="153281B7" w:rsidR="0092171E" w:rsidRPr="002A0DD2" w:rsidRDefault="008A7ED2" w:rsidP="00B74DDE">
      <w:pPr>
        <w:pStyle w:val="Heading6"/>
        <w:keepNext w:val="0"/>
        <w:keepLines w:val="0"/>
        <w:widowControl w:val="0"/>
        <w:numPr>
          <w:ilvl w:val="0"/>
          <w:numId w:val="23"/>
        </w:numPr>
        <w:ind w:right="-188"/>
        <w:rPr>
          <w:bCs/>
          <w:sz w:val="24"/>
          <w:szCs w:val="24"/>
        </w:rPr>
      </w:pPr>
      <w:r w:rsidRPr="002A0DD2">
        <w:rPr>
          <w:bCs/>
          <w:sz w:val="24"/>
          <w:szCs w:val="24"/>
        </w:rPr>
        <w:t xml:space="preserve">Schedules   </w:t>
      </w:r>
    </w:p>
    <w:p w14:paraId="0F77CF78" w14:textId="77777777" w:rsidR="008A7ED2" w:rsidRPr="002A0DD2" w:rsidRDefault="008A7ED2" w:rsidP="00B74DDE">
      <w:pPr>
        <w:spacing w:after="200" w:line="276" w:lineRule="auto"/>
        <w:jc w:val="both"/>
        <w:rPr>
          <w:rFonts w:eastAsia="Calibri"/>
          <w:color w:val="000000"/>
          <w:shd w:val="clear" w:color="auto" w:fill="FFFFFF"/>
        </w:rPr>
      </w:pPr>
      <w:r w:rsidRPr="002A0DD2">
        <w:rPr>
          <w:rFonts w:eastAsia="Calibri"/>
          <w:color w:val="000000"/>
          <w:shd w:val="clear" w:color="auto" w:fill="FFFFFF"/>
        </w:rPr>
        <w:t>Section 4 provides that each instrument that is specified in a Schedule to the instrument is amended or repealed as set out in the applicable items in the Schedule concerned, and any other item in a Schedule to the instrument has effect according to its terms.</w:t>
      </w:r>
    </w:p>
    <w:p w14:paraId="36EE8B31" w14:textId="11D1F079" w:rsidR="008A7ED2" w:rsidRPr="002A0DD2" w:rsidRDefault="008A7ED2" w:rsidP="00B74DDE">
      <w:pPr>
        <w:jc w:val="both"/>
        <w:rPr>
          <w:bCs/>
          <w:sz w:val="22"/>
          <w:szCs w:val="22"/>
        </w:rPr>
      </w:pPr>
    </w:p>
    <w:p w14:paraId="58807719" w14:textId="77777777" w:rsidR="00016898" w:rsidRPr="00C3539C" w:rsidRDefault="00016898" w:rsidP="00B74DDE">
      <w:pPr>
        <w:jc w:val="both"/>
        <w:rPr>
          <w:b/>
          <w:bCs/>
          <w:color w:val="000000"/>
          <w:shd w:val="clear" w:color="auto" w:fill="FFFFFF"/>
        </w:rPr>
      </w:pPr>
      <w:r w:rsidRPr="00C3539C">
        <w:rPr>
          <w:b/>
          <w:bCs/>
          <w:color w:val="000000"/>
          <w:shd w:val="clear" w:color="auto" w:fill="FFFFFF"/>
        </w:rPr>
        <w:br w:type="page"/>
      </w:r>
    </w:p>
    <w:p w14:paraId="257EC06B" w14:textId="4AC73D1E" w:rsidR="009545ED" w:rsidRPr="002A0DD2" w:rsidRDefault="009545ED" w:rsidP="00B74DDE">
      <w:pPr>
        <w:jc w:val="both"/>
        <w:rPr>
          <w:b/>
          <w:bCs/>
          <w:sz w:val="28"/>
          <w:szCs w:val="28"/>
          <w:shd w:val="clear" w:color="auto" w:fill="FFFFFF"/>
        </w:rPr>
      </w:pPr>
      <w:r w:rsidRPr="002A0DD2">
        <w:rPr>
          <w:b/>
          <w:bCs/>
          <w:sz w:val="28"/>
          <w:szCs w:val="28"/>
          <w:shd w:val="clear" w:color="auto" w:fill="FFFFFF"/>
        </w:rPr>
        <w:lastRenderedPageBreak/>
        <w:t>Schedule 1—Amendments</w:t>
      </w:r>
    </w:p>
    <w:p w14:paraId="3E03044F" w14:textId="77C09A6D" w:rsidR="008A7ED2" w:rsidRPr="002A0DD2" w:rsidRDefault="008A7ED2" w:rsidP="00B74DDE">
      <w:pPr>
        <w:jc w:val="both"/>
        <w:rPr>
          <w:b/>
          <w:bCs/>
          <w:sz w:val="28"/>
          <w:szCs w:val="28"/>
        </w:rPr>
      </w:pPr>
    </w:p>
    <w:p w14:paraId="797F071E" w14:textId="1F715567" w:rsidR="009545ED" w:rsidRPr="002A0DD2" w:rsidRDefault="009545ED" w:rsidP="00B74DDE">
      <w:pPr>
        <w:jc w:val="both"/>
        <w:rPr>
          <w:b/>
          <w:bCs/>
          <w:sz w:val="28"/>
          <w:szCs w:val="28"/>
          <w:shd w:val="clear" w:color="auto" w:fill="FFFFFF"/>
        </w:rPr>
      </w:pPr>
      <w:r w:rsidRPr="002A0DD2">
        <w:rPr>
          <w:b/>
          <w:bCs/>
          <w:sz w:val="28"/>
          <w:szCs w:val="28"/>
          <w:shd w:val="clear" w:color="auto" w:fill="FFFFFF"/>
        </w:rPr>
        <w:t>Part 1—Main amendments</w:t>
      </w:r>
    </w:p>
    <w:p w14:paraId="59E624A3" w14:textId="6D186158" w:rsidR="009545ED" w:rsidRPr="002A0DD2" w:rsidRDefault="009545ED" w:rsidP="00B74DDE">
      <w:pPr>
        <w:jc w:val="both"/>
        <w:rPr>
          <w:b/>
          <w:bCs/>
          <w:sz w:val="28"/>
          <w:szCs w:val="28"/>
          <w:shd w:val="clear" w:color="auto" w:fill="FFFFFF"/>
        </w:rPr>
      </w:pPr>
    </w:p>
    <w:p w14:paraId="5B5B6EE5" w14:textId="56984F82" w:rsidR="009545ED" w:rsidRPr="002A0DD2" w:rsidRDefault="009545ED" w:rsidP="00B74DDE">
      <w:pPr>
        <w:jc w:val="both"/>
        <w:rPr>
          <w:b/>
          <w:bCs/>
          <w:shd w:val="clear" w:color="auto" w:fill="FFFFFF"/>
        </w:rPr>
      </w:pPr>
      <w:r w:rsidRPr="002A0DD2">
        <w:rPr>
          <w:b/>
          <w:bCs/>
          <w:i/>
          <w:iCs/>
        </w:rPr>
        <w:t>National Health (Electronic National Residential Medication Chart Trial) Special Arrangement 2018</w:t>
      </w:r>
    </w:p>
    <w:p w14:paraId="32F12EED" w14:textId="1B0C3687" w:rsidR="009545ED" w:rsidRPr="002A0DD2" w:rsidRDefault="009545ED" w:rsidP="00B74DDE">
      <w:pPr>
        <w:jc w:val="both"/>
      </w:pPr>
    </w:p>
    <w:p w14:paraId="3E949B0E" w14:textId="22048702" w:rsidR="009545ED" w:rsidRPr="002A0DD2" w:rsidRDefault="009545ED" w:rsidP="00B74DDE">
      <w:pPr>
        <w:jc w:val="both"/>
        <w:rPr>
          <w:b/>
          <w:bCs/>
        </w:rPr>
      </w:pPr>
      <w:r w:rsidRPr="002A0DD2">
        <w:rPr>
          <w:b/>
          <w:bCs/>
        </w:rPr>
        <w:t>Item 1</w:t>
      </w:r>
      <w:r w:rsidR="00A95C53" w:rsidRPr="002A0DD2">
        <w:rPr>
          <w:b/>
          <w:bCs/>
        </w:rPr>
        <w:t xml:space="preserve"> -</w:t>
      </w:r>
      <w:r w:rsidRPr="002A0DD2">
        <w:rPr>
          <w:b/>
          <w:bCs/>
        </w:rPr>
        <w:t xml:space="preserve"> Section 4</w:t>
      </w:r>
    </w:p>
    <w:p w14:paraId="67E2D2E5" w14:textId="03C1896A" w:rsidR="009545ED" w:rsidRPr="002A0DD2" w:rsidRDefault="009545ED" w:rsidP="00B74DDE">
      <w:pPr>
        <w:jc w:val="both"/>
      </w:pPr>
    </w:p>
    <w:p w14:paraId="7706A689" w14:textId="1E2B67AC" w:rsidR="00257B66" w:rsidRPr="002A0DD2" w:rsidRDefault="00257B66" w:rsidP="00B74DDE">
      <w:pPr>
        <w:jc w:val="both"/>
      </w:pPr>
      <w:r w:rsidRPr="002A0DD2">
        <w:t xml:space="preserve">A note has been added </w:t>
      </w:r>
      <w:r w:rsidR="00080895" w:rsidRPr="002A0DD2">
        <w:t>under the heading</w:t>
      </w:r>
      <w:r w:rsidR="00016898" w:rsidRPr="002A0DD2">
        <w:t xml:space="preserve"> in section 4</w:t>
      </w:r>
      <w:r w:rsidR="00080895" w:rsidRPr="002A0DD2">
        <w:t xml:space="preserve"> to cover expressions used within this </w:t>
      </w:r>
      <w:r w:rsidR="00016898" w:rsidRPr="002A0DD2">
        <w:t>i</w:t>
      </w:r>
      <w:r w:rsidR="00080895" w:rsidRPr="002A0DD2">
        <w:t>nstrument that are defined within the Act</w:t>
      </w:r>
      <w:r w:rsidR="00016898" w:rsidRPr="002A0DD2">
        <w:t>, including</w:t>
      </w:r>
    </w:p>
    <w:p w14:paraId="316CD797" w14:textId="77777777" w:rsidR="00080895" w:rsidRPr="002A0DD2" w:rsidRDefault="00080895" w:rsidP="00B74DDE">
      <w:pPr>
        <w:pStyle w:val="ListParagraph"/>
        <w:numPr>
          <w:ilvl w:val="0"/>
          <w:numId w:val="37"/>
        </w:numPr>
        <w:jc w:val="both"/>
      </w:pPr>
      <w:r w:rsidRPr="002A0DD2">
        <w:t>Chief Executive Medicare;</w:t>
      </w:r>
    </w:p>
    <w:p w14:paraId="37977733" w14:textId="7D07E3DE" w:rsidR="00080895" w:rsidRPr="002A0DD2" w:rsidRDefault="00080895" w:rsidP="00B74DDE">
      <w:pPr>
        <w:pStyle w:val="ListParagraph"/>
        <w:numPr>
          <w:ilvl w:val="0"/>
          <w:numId w:val="37"/>
        </w:numPr>
        <w:jc w:val="both"/>
      </w:pPr>
      <w:r w:rsidRPr="002A0DD2">
        <w:t>Secretary.</w:t>
      </w:r>
    </w:p>
    <w:p w14:paraId="24C30B8E" w14:textId="77777777" w:rsidR="00080895" w:rsidRPr="002A0DD2" w:rsidRDefault="00080895" w:rsidP="00B74DDE">
      <w:pPr>
        <w:jc w:val="both"/>
      </w:pPr>
    </w:p>
    <w:p w14:paraId="14B16501" w14:textId="4EF1BB94" w:rsidR="00016898" w:rsidRPr="002A0DD2" w:rsidRDefault="00016898" w:rsidP="00B74DDE">
      <w:pPr>
        <w:jc w:val="both"/>
        <w:rPr>
          <w:b/>
          <w:bCs/>
        </w:rPr>
      </w:pPr>
      <w:r w:rsidRPr="002A0DD2">
        <w:rPr>
          <w:b/>
          <w:bCs/>
        </w:rPr>
        <w:t>Item 2</w:t>
      </w:r>
      <w:r w:rsidR="00A95C53" w:rsidRPr="002A0DD2">
        <w:rPr>
          <w:b/>
          <w:bCs/>
        </w:rPr>
        <w:t xml:space="preserve"> -</w:t>
      </w:r>
      <w:r w:rsidRPr="002A0DD2">
        <w:rPr>
          <w:b/>
          <w:bCs/>
        </w:rPr>
        <w:t xml:space="preserve"> Section 4</w:t>
      </w:r>
    </w:p>
    <w:p w14:paraId="047736CC" w14:textId="77777777" w:rsidR="00016898" w:rsidRPr="002A0DD2" w:rsidRDefault="00016898" w:rsidP="00B74DDE">
      <w:pPr>
        <w:jc w:val="both"/>
      </w:pPr>
    </w:p>
    <w:p w14:paraId="27BA7CFF" w14:textId="0234FC31" w:rsidR="00257B66" w:rsidRPr="002A0DD2" w:rsidRDefault="00080895" w:rsidP="00B74DDE">
      <w:pPr>
        <w:jc w:val="both"/>
        <w:rPr>
          <w:iCs/>
        </w:rPr>
      </w:pPr>
      <w:r w:rsidRPr="002A0DD2">
        <w:t xml:space="preserve">The definition of </w:t>
      </w:r>
      <w:r w:rsidRPr="002A0DD2">
        <w:rPr>
          <w:i/>
        </w:rPr>
        <w:t xml:space="preserve">approved residential care service </w:t>
      </w:r>
      <w:r w:rsidRPr="002A0DD2">
        <w:rPr>
          <w:iCs/>
        </w:rPr>
        <w:t xml:space="preserve">has been repealed as it is no longer used in this </w:t>
      </w:r>
      <w:r w:rsidR="00016898" w:rsidRPr="002A0DD2">
        <w:rPr>
          <w:iCs/>
        </w:rPr>
        <w:t>i</w:t>
      </w:r>
      <w:r w:rsidRPr="002A0DD2">
        <w:rPr>
          <w:iCs/>
        </w:rPr>
        <w:t>nstrument.</w:t>
      </w:r>
    </w:p>
    <w:p w14:paraId="2E57C057" w14:textId="777A8DA3" w:rsidR="00016898" w:rsidRPr="002A0DD2" w:rsidRDefault="00016898" w:rsidP="00B74DDE">
      <w:pPr>
        <w:jc w:val="both"/>
        <w:rPr>
          <w:iCs/>
        </w:rPr>
      </w:pPr>
    </w:p>
    <w:p w14:paraId="5CAC2FC7" w14:textId="45BB9AF3" w:rsidR="004D70F6" w:rsidRPr="002A0DD2" w:rsidRDefault="00016898" w:rsidP="00B74DDE">
      <w:pPr>
        <w:jc w:val="both"/>
      </w:pPr>
      <w:r w:rsidRPr="002A0DD2">
        <w:rPr>
          <w:b/>
          <w:bCs/>
          <w:iCs/>
        </w:rPr>
        <w:t>Item 3</w:t>
      </w:r>
      <w:r w:rsidR="00A95C53" w:rsidRPr="002A0DD2">
        <w:rPr>
          <w:b/>
          <w:bCs/>
          <w:iCs/>
        </w:rPr>
        <w:t xml:space="preserve"> -</w:t>
      </w:r>
      <w:r w:rsidRPr="002A0DD2">
        <w:rPr>
          <w:b/>
          <w:bCs/>
          <w:iCs/>
        </w:rPr>
        <w:t xml:space="preserve"> Section 4</w:t>
      </w:r>
    </w:p>
    <w:p w14:paraId="520B99A3" w14:textId="49342A21" w:rsidR="004D70F6" w:rsidRPr="002A0DD2" w:rsidRDefault="00080895" w:rsidP="00B74DDE">
      <w:pPr>
        <w:jc w:val="both"/>
      </w:pPr>
      <w:r w:rsidRPr="002A0DD2">
        <w:t xml:space="preserve">The definition of </w:t>
      </w:r>
      <w:r w:rsidRPr="002A0DD2">
        <w:rPr>
          <w:i/>
        </w:rPr>
        <w:t>approved supplier</w:t>
      </w:r>
      <w:r w:rsidRPr="002A0DD2">
        <w:t xml:space="preserve"> and </w:t>
      </w:r>
      <w:r w:rsidRPr="002A0DD2">
        <w:rPr>
          <w:i/>
        </w:rPr>
        <w:t xml:space="preserve">CTS claim </w:t>
      </w:r>
      <w:r w:rsidR="004D70F6" w:rsidRPr="002A0DD2">
        <w:t xml:space="preserve">have </w:t>
      </w:r>
      <w:r w:rsidRPr="002A0DD2">
        <w:t>the same meaning as in Part VII of the Act</w:t>
      </w:r>
      <w:r w:rsidR="004D70F6" w:rsidRPr="002A0DD2">
        <w:t xml:space="preserve">. </w:t>
      </w:r>
    </w:p>
    <w:p w14:paraId="20792AAD" w14:textId="77777777" w:rsidR="004D70F6" w:rsidRPr="002A0DD2" w:rsidRDefault="004D70F6" w:rsidP="00B74DDE">
      <w:pPr>
        <w:jc w:val="both"/>
      </w:pPr>
    </w:p>
    <w:p w14:paraId="33DE6356" w14:textId="0BA1610E" w:rsidR="004D70F6" w:rsidRPr="002A0DD2" w:rsidRDefault="004D70F6" w:rsidP="00B74DDE">
      <w:pPr>
        <w:jc w:val="both"/>
        <w:rPr>
          <w:b/>
          <w:bCs/>
        </w:rPr>
      </w:pPr>
      <w:r w:rsidRPr="002A0DD2">
        <w:rPr>
          <w:b/>
          <w:bCs/>
        </w:rPr>
        <w:t>Item 4</w:t>
      </w:r>
      <w:r w:rsidR="00A95C53" w:rsidRPr="002A0DD2">
        <w:rPr>
          <w:b/>
          <w:bCs/>
        </w:rPr>
        <w:t xml:space="preserve"> -</w:t>
      </w:r>
      <w:r w:rsidRPr="002A0DD2">
        <w:rPr>
          <w:b/>
          <w:bCs/>
        </w:rPr>
        <w:t xml:space="preserve"> Section 4</w:t>
      </w:r>
    </w:p>
    <w:p w14:paraId="1DD34B68" w14:textId="171D1BB8" w:rsidR="00257B66" w:rsidRPr="002A0DD2" w:rsidRDefault="00257B66" w:rsidP="00B74DDE">
      <w:pPr>
        <w:jc w:val="both"/>
      </w:pPr>
    </w:p>
    <w:p w14:paraId="0569BE4D" w14:textId="7720C7C2" w:rsidR="00257B66" w:rsidRPr="002A0DD2" w:rsidRDefault="00080895" w:rsidP="00B74DDE">
      <w:pPr>
        <w:jc w:val="both"/>
      </w:pPr>
      <w:r w:rsidRPr="002A0DD2">
        <w:rPr>
          <w:bCs/>
        </w:rPr>
        <w:t xml:space="preserve">Within the definition of </w:t>
      </w:r>
      <w:r w:rsidRPr="002A0DD2">
        <w:rPr>
          <w:i/>
        </w:rPr>
        <w:t>electronic medication order</w:t>
      </w:r>
      <w:r w:rsidRPr="002A0DD2">
        <w:t xml:space="preserve"> the word </w:t>
      </w:r>
      <w:r w:rsidRPr="002A0DD2">
        <w:rPr>
          <w:i/>
          <w:iCs/>
        </w:rPr>
        <w:t>medicine</w:t>
      </w:r>
      <w:r w:rsidRPr="002A0DD2">
        <w:t xml:space="preserve"> has been replaced with </w:t>
      </w:r>
      <w:r w:rsidR="00126824" w:rsidRPr="002A0DD2">
        <w:rPr>
          <w:i/>
          <w:iCs/>
        </w:rPr>
        <w:t>p</w:t>
      </w:r>
      <w:r w:rsidRPr="002A0DD2">
        <w:rPr>
          <w:i/>
          <w:iCs/>
        </w:rPr>
        <w:t xml:space="preserve">harmaceutical </w:t>
      </w:r>
      <w:r w:rsidR="00126824" w:rsidRPr="002A0DD2">
        <w:rPr>
          <w:i/>
          <w:iCs/>
        </w:rPr>
        <w:t>b</w:t>
      </w:r>
      <w:r w:rsidRPr="002A0DD2">
        <w:rPr>
          <w:i/>
          <w:iCs/>
        </w:rPr>
        <w:t>enefit</w:t>
      </w:r>
      <w:r w:rsidR="00BC7772" w:rsidRPr="002A0DD2">
        <w:rPr>
          <w:i/>
          <w:iCs/>
        </w:rPr>
        <w:t>, consistent</w:t>
      </w:r>
      <w:r w:rsidRPr="002A0DD2">
        <w:t xml:space="preserve"> with section 100 of the Act and other provisions in the </w:t>
      </w:r>
      <w:r w:rsidR="00C3756E" w:rsidRPr="002A0DD2">
        <w:t>P</w:t>
      </w:r>
      <w:r w:rsidRPr="002A0DD2">
        <w:t xml:space="preserve">rincipal </w:t>
      </w:r>
      <w:r w:rsidR="00C3756E" w:rsidRPr="002A0DD2">
        <w:t>I</w:t>
      </w:r>
      <w:r w:rsidRPr="002A0DD2">
        <w:t>nstrument.</w:t>
      </w:r>
    </w:p>
    <w:p w14:paraId="71524140" w14:textId="7B9E2D1B" w:rsidR="00BC7772" w:rsidRPr="002A0DD2" w:rsidRDefault="00BC7772" w:rsidP="00B74DDE">
      <w:pPr>
        <w:jc w:val="both"/>
      </w:pPr>
    </w:p>
    <w:p w14:paraId="7E35648F" w14:textId="750AB969" w:rsidR="00BC7772" w:rsidRPr="002A0DD2" w:rsidRDefault="00BC7772" w:rsidP="00B74DDE">
      <w:pPr>
        <w:jc w:val="both"/>
        <w:rPr>
          <w:b/>
          <w:bCs/>
        </w:rPr>
      </w:pPr>
      <w:r w:rsidRPr="002A0DD2">
        <w:rPr>
          <w:b/>
          <w:bCs/>
        </w:rPr>
        <w:t>Item 5</w:t>
      </w:r>
      <w:r w:rsidR="00A95C53" w:rsidRPr="002A0DD2">
        <w:rPr>
          <w:b/>
          <w:bCs/>
        </w:rPr>
        <w:t xml:space="preserve"> -</w:t>
      </w:r>
      <w:r w:rsidRPr="002A0DD2">
        <w:rPr>
          <w:b/>
          <w:bCs/>
        </w:rPr>
        <w:t xml:space="preserve"> Section 4</w:t>
      </w:r>
    </w:p>
    <w:p w14:paraId="64BC0B8F" w14:textId="2B743C78" w:rsidR="00080895" w:rsidRPr="002A0DD2" w:rsidRDefault="00080895" w:rsidP="00B74DDE">
      <w:pPr>
        <w:jc w:val="both"/>
        <w:rPr>
          <w:bCs/>
        </w:rPr>
      </w:pPr>
    </w:p>
    <w:p w14:paraId="25408F4D" w14:textId="69997A38" w:rsidR="00FF6762" w:rsidRPr="002A0DD2" w:rsidRDefault="00FF6762" w:rsidP="00B74DDE">
      <w:pPr>
        <w:spacing w:line="259" w:lineRule="auto"/>
        <w:jc w:val="both"/>
        <w:rPr>
          <w:i/>
          <w:iCs/>
        </w:rPr>
      </w:pPr>
      <w:r w:rsidRPr="002A0DD2">
        <w:rPr>
          <w:bCs/>
        </w:rPr>
        <w:t xml:space="preserve">Within the definition of </w:t>
      </w:r>
      <w:r w:rsidRPr="002A0DD2">
        <w:rPr>
          <w:bCs/>
          <w:i/>
          <w:iCs/>
        </w:rPr>
        <w:t>electronic medication order chart</w:t>
      </w:r>
      <w:r w:rsidRPr="002A0DD2">
        <w:rPr>
          <w:bCs/>
        </w:rPr>
        <w:t xml:space="preserve"> the line </w:t>
      </w:r>
      <w:r w:rsidRPr="002A0DD2">
        <w:rPr>
          <w:i/>
          <w:iCs/>
        </w:rPr>
        <w:t xml:space="preserve">as in force immediately before the commencement of this Special Arrangement </w:t>
      </w:r>
      <w:r w:rsidR="00A95C53" w:rsidRPr="002A0DD2">
        <w:t xml:space="preserve">has </w:t>
      </w:r>
      <w:r w:rsidRPr="002A0DD2">
        <w:t xml:space="preserve">been replaced with </w:t>
      </w:r>
      <w:r w:rsidRPr="002A0DD2">
        <w:rPr>
          <w:i/>
          <w:iCs/>
        </w:rPr>
        <w:t>as in force at the start of 1 July 2022</w:t>
      </w:r>
      <w:r w:rsidR="004A10CF" w:rsidRPr="002A0DD2">
        <w:rPr>
          <w:i/>
          <w:iCs/>
        </w:rPr>
        <w:t>.</w:t>
      </w:r>
    </w:p>
    <w:p w14:paraId="2441AC19" w14:textId="067409D6" w:rsidR="00A95C53" w:rsidRPr="002A0DD2" w:rsidRDefault="00A95C53" w:rsidP="00B74DDE">
      <w:pPr>
        <w:spacing w:line="259" w:lineRule="auto"/>
        <w:jc w:val="both"/>
        <w:rPr>
          <w:i/>
          <w:iCs/>
        </w:rPr>
      </w:pPr>
    </w:p>
    <w:p w14:paraId="2CAA068C" w14:textId="2CF5EFDC" w:rsidR="00A95C53" w:rsidRPr="002A0DD2" w:rsidRDefault="00A95C53" w:rsidP="00B74DDE">
      <w:pPr>
        <w:spacing w:line="259" w:lineRule="auto"/>
        <w:jc w:val="both"/>
        <w:rPr>
          <w:b/>
          <w:bCs/>
        </w:rPr>
      </w:pPr>
      <w:r w:rsidRPr="002A0DD2">
        <w:rPr>
          <w:b/>
          <w:bCs/>
        </w:rPr>
        <w:t>Item 6 - Section 4</w:t>
      </w:r>
    </w:p>
    <w:p w14:paraId="36A3CBB0" w14:textId="77777777" w:rsidR="001C37EA" w:rsidRPr="002A0DD2" w:rsidRDefault="001C37EA" w:rsidP="00B74DDE">
      <w:pPr>
        <w:spacing w:line="259" w:lineRule="auto"/>
        <w:jc w:val="both"/>
      </w:pPr>
    </w:p>
    <w:p w14:paraId="254B9251" w14:textId="3FF2962D" w:rsidR="001C37EA" w:rsidRPr="002A0DD2" w:rsidRDefault="00CC2FF4" w:rsidP="00B74DDE">
      <w:pPr>
        <w:spacing w:line="259" w:lineRule="auto"/>
        <w:jc w:val="both"/>
      </w:pPr>
      <w:r w:rsidRPr="002A0DD2">
        <w:t>T</w:t>
      </w:r>
      <w:r w:rsidR="001C37EA" w:rsidRPr="002A0DD2">
        <w:t xml:space="preserve">he definition of </w:t>
      </w:r>
      <w:r w:rsidR="001C37EA" w:rsidRPr="002A0DD2">
        <w:rPr>
          <w:i/>
          <w:iCs/>
        </w:rPr>
        <w:t>electronic medication order char</w:t>
      </w:r>
      <w:r w:rsidRPr="002A0DD2">
        <w:rPr>
          <w:i/>
          <w:iCs/>
        </w:rPr>
        <w:t>t</w:t>
      </w:r>
      <w:r w:rsidR="001C37EA" w:rsidRPr="002A0DD2">
        <w:rPr>
          <w:i/>
          <w:iCs/>
        </w:rPr>
        <w:t xml:space="preserve"> system</w:t>
      </w:r>
      <w:r w:rsidR="001C37EA" w:rsidRPr="002A0DD2">
        <w:t xml:space="preserve"> has been amended to include provisions that ensure</w:t>
      </w:r>
      <w:r w:rsidR="006D0275" w:rsidRPr="002A0DD2">
        <w:t xml:space="preserve"> that:</w:t>
      </w:r>
    </w:p>
    <w:p w14:paraId="42DAA8D0" w14:textId="13CC8C08" w:rsidR="001C37EA" w:rsidRPr="002A0DD2" w:rsidRDefault="006D0275" w:rsidP="00B74DDE">
      <w:pPr>
        <w:pStyle w:val="ListParagraph"/>
        <w:numPr>
          <w:ilvl w:val="0"/>
          <w:numId w:val="30"/>
        </w:numPr>
        <w:spacing w:line="259" w:lineRule="auto"/>
        <w:jc w:val="both"/>
        <w:rPr>
          <w:bCs/>
        </w:rPr>
      </w:pPr>
      <w:r w:rsidRPr="002A0DD2">
        <w:t>a p</w:t>
      </w:r>
      <w:r w:rsidR="001C37EA" w:rsidRPr="002A0DD2">
        <w:t>harmacist can view and annotate medication charts when dispensing medication</w:t>
      </w:r>
    </w:p>
    <w:p w14:paraId="1DF1D9A2" w14:textId="2924D4BE" w:rsidR="001C37EA" w:rsidRPr="002A0DD2" w:rsidRDefault="006D0275" w:rsidP="00B74DDE">
      <w:pPr>
        <w:pStyle w:val="ListParagraph"/>
        <w:numPr>
          <w:ilvl w:val="0"/>
          <w:numId w:val="30"/>
        </w:numPr>
        <w:spacing w:line="259" w:lineRule="auto"/>
        <w:jc w:val="both"/>
        <w:rPr>
          <w:bCs/>
        </w:rPr>
      </w:pPr>
      <w:r w:rsidRPr="002A0DD2">
        <w:rPr>
          <w:bCs/>
        </w:rPr>
        <w:t>m</w:t>
      </w:r>
      <w:r w:rsidR="001C37EA" w:rsidRPr="002A0DD2">
        <w:rPr>
          <w:bCs/>
        </w:rPr>
        <w:t xml:space="preserve">edication chart </w:t>
      </w:r>
      <w:r w:rsidR="001C37EA" w:rsidRPr="002A0DD2">
        <w:t>orders are not sent to a Prescription Delivery Service</w:t>
      </w:r>
      <w:r w:rsidRPr="002A0DD2">
        <w:t>.</w:t>
      </w:r>
      <w:r w:rsidR="001C37EA" w:rsidRPr="002A0DD2">
        <w:rPr>
          <w:bCs/>
        </w:rPr>
        <w:t xml:space="preserve"> </w:t>
      </w:r>
    </w:p>
    <w:p w14:paraId="4ED06B14" w14:textId="152FD0BF" w:rsidR="006D0275" w:rsidRPr="002A0DD2" w:rsidRDefault="006D0275" w:rsidP="00B74DDE">
      <w:pPr>
        <w:spacing w:line="259" w:lineRule="auto"/>
        <w:jc w:val="both"/>
        <w:rPr>
          <w:bCs/>
        </w:rPr>
      </w:pPr>
    </w:p>
    <w:p w14:paraId="6667F60B" w14:textId="639722D3" w:rsidR="006D0275" w:rsidRPr="002A0DD2" w:rsidRDefault="006D0275" w:rsidP="00B74DDE">
      <w:pPr>
        <w:spacing w:line="259" w:lineRule="auto"/>
        <w:jc w:val="both"/>
        <w:rPr>
          <w:b/>
        </w:rPr>
      </w:pPr>
      <w:r w:rsidRPr="002A0DD2">
        <w:rPr>
          <w:b/>
        </w:rPr>
        <w:t>Item 7 - Section 4</w:t>
      </w:r>
    </w:p>
    <w:p w14:paraId="0AA58BD1" w14:textId="6A77A5D2" w:rsidR="001C37EA" w:rsidRPr="002A0DD2" w:rsidRDefault="001C37EA" w:rsidP="00B74DDE">
      <w:pPr>
        <w:spacing w:line="259" w:lineRule="auto"/>
        <w:jc w:val="both"/>
        <w:rPr>
          <w:bCs/>
        </w:rPr>
      </w:pPr>
    </w:p>
    <w:p w14:paraId="38B9DBEF" w14:textId="05023B98" w:rsidR="001C37EA" w:rsidRPr="002A0DD2" w:rsidRDefault="001C37EA" w:rsidP="00B74DDE">
      <w:pPr>
        <w:jc w:val="both"/>
        <w:rPr>
          <w:bCs/>
          <w:iCs/>
        </w:rPr>
      </w:pPr>
      <w:r w:rsidRPr="002A0DD2">
        <w:rPr>
          <w:bCs/>
        </w:rPr>
        <w:t xml:space="preserve">The definition of a </w:t>
      </w:r>
      <w:r w:rsidRPr="002A0DD2">
        <w:rPr>
          <w:bCs/>
          <w:i/>
        </w:rPr>
        <w:t>non</w:t>
      </w:r>
      <w:r w:rsidRPr="002A0DD2">
        <w:rPr>
          <w:bCs/>
          <w:i/>
        </w:rPr>
        <w:noBreakHyphen/>
        <w:t xml:space="preserve">conformant electronic medication order chart system </w:t>
      </w:r>
      <w:r w:rsidRPr="002A0DD2">
        <w:rPr>
          <w:bCs/>
          <w:iCs/>
        </w:rPr>
        <w:t xml:space="preserve">has been added to </w:t>
      </w:r>
      <w:r w:rsidR="00744799" w:rsidRPr="002A0DD2">
        <w:rPr>
          <w:bCs/>
          <w:iCs/>
        </w:rPr>
        <w:t xml:space="preserve">refer to an electronic medication order chart system </w:t>
      </w:r>
      <w:r w:rsidR="00CC2FF4" w:rsidRPr="002A0DD2">
        <w:rPr>
          <w:bCs/>
          <w:iCs/>
        </w:rPr>
        <w:t xml:space="preserve">listed on Schedule 1 of this </w:t>
      </w:r>
      <w:r w:rsidR="009B635D" w:rsidRPr="002A0DD2">
        <w:rPr>
          <w:bCs/>
          <w:iCs/>
        </w:rPr>
        <w:t>i</w:t>
      </w:r>
      <w:r w:rsidR="00CC2FF4" w:rsidRPr="002A0DD2">
        <w:rPr>
          <w:bCs/>
          <w:iCs/>
        </w:rPr>
        <w:t>nstrument</w:t>
      </w:r>
      <w:r w:rsidR="009B635D" w:rsidRPr="002A0DD2">
        <w:rPr>
          <w:bCs/>
          <w:iCs/>
        </w:rPr>
        <w:t>,</w:t>
      </w:r>
      <w:r w:rsidR="00CC2FF4" w:rsidRPr="002A0DD2">
        <w:rPr>
          <w:bCs/>
          <w:iCs/>
        </w:rPr>
        <w:t xml:space="preserve"> and </w:t>
      </w:r>
      <w:r w:rsidR="00744799" w:rsidRPr="002A0DD2">
        <w:rPr>
          <w:bCs/>
          <w:iCs/>
        </w:rPr>
        <w:t>not listed on the Transitional eNRMC conformance Register</w:t>
      </w:r>
      <w:r w:rsidR="00CC2FF4" w:rsidRPr="002A0DD2">
        <w:rPr>
          <w:bCs/>
          <w:iCs/>
        </w:rPr>
        <w:t>.</w:t>
      </w:r>
      <w:r w:rsidR="00744799" w:rsidRPr="002A0DD2">
        <w:rPr>
          <w:bCs/>
          <w:iCs/>
        </w:rPr>
        <w:t xml:space="preserve"> </w:t>
      </w:r>
    </w:p>
    <w:p w14:paraId="1F4ED22E" w14:textId="2DE1F5F8" w:rsidR="009B635D" w:rsidRPr="002A0DD2" w:rsidRDefault="009B635D" w:rsidP="00B74DDE">
      <w:pPr>
        <w:jc w:val="both"/>
        <w:rPr>
          <w:bCs/>
          <w:iCs/>
        </w:rPr>
      </w:pPr>
    </w:p>
    <w:p w14:paraId="741A4836" w14:textId="5AC53023" w:rsidR="009B635D" w:rsidRPr="002A0DD2" w:rsidRDefault="009B635D" w:rsidP="00B74DDE">
      <w:pPr>
        <w:spacing w:line="259" w:lineRule="auto"/>
        <w:jc w:val="both"/>
        <w:rPr>
          <w:b/>
        </w:rPr>
      </w:pPr>
      <w:r w:rsidRPr="002A0DD2">
        <w:rPr>
          <w:b/>
        </w:rPr>
        <w:t>Item 8 - Section 4</w:t>
      </w:r>
    </w:p>
    <w:p w14:paraId="1C27C220" w14:textId="41B4DD08" w:rsidR="00744799" w:rsidRPr="002A0DD2" w:rsidRDefault="00744799" w:rsidP="00B74DDE">
      <w:pPr>
        <w:jc w:val="both"/>
        <w:rPr>
          <w:bCs/>
          <w:iCs/>
        </w:rPr>
      </w:pPr>
      <w:r w:rsidRPr="002A0DD2">
        <w:rPr>
          <w:bCs/>
          <w:iCs/>
        </w:rPr>
        <w:t xml:space="preserve">The definition </w:t>
      </w:r>
      <w:r w:rsidRPr="002A0DD2">
        <w:t xml:space="preserve">of </w:t>
      </w:r>
      <w:r w:rsidRPr="002A0DD2">
        <w:rPr>
          <w:i/>
        </w:rPr>
        <w:t xml:space="preserve">NRMC approved supplier </w:t>
      </w:r>
      <w:r w:rsidRPr="002A0DD2">
        <w:rPr>
          <w:iCs/>
        </w:rPr>
        <w:t xml:space="preserve">has been repealed as </w:t>
      </w:r>
      <w:r w:rsidRPr="002A0DD2">
        <w:rPr>
          <w:bCs/>
          <w:iCs/>
        </w:rPr>
        <w:t xml:space="preserve">it is no longer used in this </w:t>
      </w:r>
      <w:r w:rsidR="00CE4638" w:rsidRPr="002A0DD2">
        <w:rPr>
          <w:bCs/>
          <w:iCs/>
        </w:rPr>
        <w:t>i</w:t>
      </w:r>
      <w:r w:rsidRPr="002A0DD2">
        <w:rPr>
          <w:bCs/>
          <w:iCs/>
        </w:rPr>
        <w:t>nstrument.</w:t>
      </w:r>
    </w:p>
    <w:p w14:paraId="58B7EE39" w14:textId="233ADF0B" w:rsidR="00CE4638" w:rsidRPr="002A0DD2" w:rsidRDefault="00CE4638" w:rsidP="00B74DDE">
      <w:pPr>
        <w:jc w:val="both"/>
        <w:rPr>
          <w:bCs/>
          <w:iCs/>
        </w:rPr>
      </w:pPr>
    </w:p>
    <w:p w14:paraId="1558523D" w14:textId="56818922" w:rsidR="00CE4638" w:rsidRPr="002A0DD2" w:rsidRDefault="00CE4638" w:rsidP="00B74DDE">
      <w:pPr>
        <w:spacing w:line="259" w:lineRule="auto"/>
        <w:jc w:val="both"/>
        <w:rPr>
          <w:b/>
        </w:rPr>
      </w:pPr>
      <w:r w:rsidRPr="002A0DD2">
        <w:rPr>
          <w:b/>
        </w:rPr>
        <w:lastRenderedPageBreak/>
        <w:t>Item 9 - Section 4</w:t>
      </w:r>
    </w:p>
    <w:p w14:paraId="248B76C6" w14:textId="77777777" w:rsidR="00CE4638" w:rsidRPr="002A0DD2" w:rsidRDefault="00CE4638" w:rsidP="00B74DDE">
      <w:pPr>
        <w:jc w:val="both"/>
        <w:rPr>
          <w:bCs/>
          <w:iCs/>
        </w:rPr>
      </w:pPr>
    </w:p>
    <w:p w14:paraId="62D865B3" w14:textId="52905931" w:rsidR="00744799" w:rsidRPr="002A0DD2" w:rsidRDefault="00744799" w:rsidP="00B74DDE">
      <w:pPr>
        <w:jc w:val="both"/>
      </w:pPr>
      <w:r w:rsidRPr="002A0DD2">
        <w:rPr>
          <w:bCs/>
          <w:iCs/>
        </w:rPr>
        <w:t xml:space="preserve">The definition of </w:t>
      </w:r>
      <w:r w:rsidRPr="002A0DD2">
        <w:rPr>
          <w:bCs/>
          <w:i/>
        </w:rPr>
        <w:t xml:space="preserve">PBS prescriber </w:t>
      </w:r>
      <w:r w:rsidRPr="002A0DD2">
        <w:rPr>
          <w:bCs/>
          <w:iCs/>
        </w:rPr>
        <w:t xml:space="preserve">and </w:t>
      </w:r>
      <w:r w:rsidRPr="002A0DD2">
        <w:rPr>
          <w:bCs/>
          <w:i/>
        </w:rPr>
        <w:t xml:space="preserve">pharmaceutical benefit </w:t>
      </w:r>
      <w:r w:rsidRPr="002A0DD2">
        <w:rPr>
          <w:bCs/>
          <w:iCs/>
        </w:rPr>
        <w:t>ha</w:t>
      </w:r>
      <w:r w:rsidR="00CE4638" w:rsidRPr="002A0DD2">
        <w:rPr>
          <w:bCs/>
          <w:iCs/>
        </w:rPr>
        <w:t>ve</w:t>
      </w:r>
      <w:r w:rsidRPr="002A0DD2">
        <w:rPr>
          <w:bCs/>
          <w:iCs/>
        </w:rPr>
        <w:t xml:space="preserve"> the </w:t>
      </w:r>
      <w:r w:rsidRPr="002A0DD2">
        <w:t>same meaning as in Part VII of the Act.</w:t>
      </w:r>
    </w:p>
    <w:p w14:paraId="432C0E0B" w14:textId="0C239A8F" w:rsidR="00744799" w:rsidRPr="002A0DD2" w:rsidRDefault="00744799" w:rsidP="00B74DDE">
      <w:pPr>
        <w:jc w:val="both"/>
      </w:pPr>
    </w:p>
    <w:p w14:paraId="0857B597" w14:textId="45F16E31" w:rsidR="00D0667C" w:rsidRPr="002A0DD2" w:rsidRDefault="00D0667C" w:rsidP="00B74DDE">
      <w:pPr>
        <w:spacing w:line="259" w:lineRule="auto"/>
        <w:jc w:val="both"/>
        <w:rPr>
          <w:b/>
        </w:rPr>
      </w:pPr>
      <w:r w:rsidRPr="002A0DD2">
        <w:rPr>
          <w:b/>
        </w:rPr>
        <w:t>Item 10 - Section 4</w:t>
      </w:r>
    </w:p>
    <w:p w14:paraId="21EA7E34" w14:textId="6756DB9D" w:rsidR="00D0667C" w:rsidRPr="002A0DD2" w:rsidRDefault="00D0667C" w:rsidP="00B74DDE">
      <w:pPr>
        <w:jc w:val="both"/>
        <w:rPr>
          <w:bCs/>
        </w:rPr>
      </w:pPr>
    </w:p>
    <w:p w14:paraId="6F04DBD6" w14:textId="730AE728" w:rsidR="00853452" w:rsidRPr="002A0DD2" w:rsidRDefault="00744799" w:rsidP="00B74DDE">
      <w:pPr>
        <w:jc w:val="both"/>
        <w:rPr>
          <w:bCs/>
        </w:rPr>
      </w:pPr>
      <w:r w:rsidRPr="002A0DD2">
        <w:rPr>
          <w:bCs/>
        </w:rPr>
        <w:t xml:space="preserve">The definition for </w:t>
      </w:r>
      <w:r w:rsidRPr="002A0DD2">
        <w:rPr>
          <w:bCs/>
          <w:i/>
          <w:iCs/>
        </w:rPr>
        <w:t xml:space="preserve">software vendor </w:t>
      </w:r>
      <w:r w:rsidRPr="002A0DD2">
        <w:rPr>
          <w:bCs/>
        </w:rPr>
        <w:t>has been repealed a</w:t>
      </w:r>
      <w:r w:rsidR="0068200A" w:rsidRPr="002A0DD2">
        <w:rPr>
          <w:bCs/>
        </w:rPr>
        <w:t xml:space="preserve">s this </w:t>
      </w:r>
      <w:r w:rsidR="00CC2FF4" w:rsidRPr="002A0DD2">
        <w:rPr>
          <w:bCs/>
        </w:rPr>
        <w:t>is</w:t>
      </w:r>
      <w:r w:rsidR="006E4490" w:rsidRPr="002A0DD2">
        <w:rPr>
          <w:bCs/>
        </w:rPr>
        <w:t xml:space="preserve"> within the definition of </w:t>
      </w:r>
      <w:r w:rsidR="006E4490" w:rsidRPr="002A0DD2">
        <w:rPr>
          <w:bCs/>
          <w:i/>
          <w:iCs/>
        </w:rPr>
        <w:t xml:space="preserve">electronic medication order chart system </w:t>
      </w:r>
      <w:r w:rsidR="006E4490" w:rsidRPr="002A0DD2">
        <w:rPr>
          <w:bCs/>
        </w:rPr>
        <w:t>and will have its ordinary meaning</w:t>
      </w:r>
      <w:r w:rsidR="0068200A" w:rsidRPr="002A0DD2">
        <w:rPr>
          <w:bCs/>
        </w:rPr>
        <w:t xml:space="preserve">. </w:t>
      </w:r>
    </w:p>
    <w:p w14:paraId="0452EA43" w14:textId="7BF1C236" w:rsidR="000041B5" w:rsidRPr="002A0DD2" w:rsidRDefault="000041B5" w:rsidP="00B74DDE">
      <w:pPr>
        <w:jc w:val="both"/>
        <w:rPr>
          <w:bCs/>
        </w:rPr>
      </w:pPr>
    </w:p>
    <w:p w14:paraId="1BFDB1A0" w14:textId="297702FB" w:rsidR="000041B5" w:rsidRPr="002A0DD2" w:rsidRDefault="000041B5" w:rsidP="00B74DDE">
      <w:pPr>
        <w:spacing w:line="259" w:lineRule="auto"/>
        <w:jc w:val="both"/>
        <w:rPr>
          <w:b/>
        </w:rPr>
      </w:pPr>
      <w:r w:rsidRPr="002A0DD2">
        <w:rPr>
          <w:b/>
        </w:rPr>
        <w:t>Item 11 - Section 4</w:t>
      </w:r>
    </w:p>
    <w:p w14:paraId="04B48277" w14:textId="77777777" w:rsidR="000041B5" w:rsidRPr="002A0DD2" w:rsidRDefault="000041B5" w:rsidP="00B74DDE">
      <w:pPr>
        <w:jc w:val="both"/>
        <w:rPr>
          <w:bCs/>
        </w:rPr>
      </w:pPr>
    </w:p>
    <w:p w14:paraId="75D280D7" w14:textId="06BA8C1D" w:rsidR="006E4490" w:rsidRPr="002A0DD2" w:rsidRDefault="006E4490" w:rsidP="00B74DDE">
      <w:pPr>
        <w:jc w:val="both"/>
        <w:rPr>
          <w:bCs/>
          <w:iCs/>
        </w:rPr>
      </w:pPr>
      <w:r w:rsidRPr="002A0DD2">
        <w:rPr>
          <w:bCs/>
        </w:rPr>
        <w:t xml:space="preserve">The definition of </w:t>
      </w:r>
      <w:r w:rsidRPr="002A0DD2">
        <w:rPr>
          <w:bCs/>
          <w:i/>
        </w:rPr>
        <w:t xml:space="preserve">transitional conformant electronic medication order chart system </w:t>
      </w:r>
      <w:r w:rsidRPr="002A0DD2">
        <w:rPr>
          <w:bCs/>
          <w:iCs/>
        </w:rPr>
        <w:t>ha</w:t>
      </w:r>
      <w:r w:rsidR="00CC2FF4" w:rsidRPr="002A0DD2">
        <w:rPr>
          <w:bCs/>
          <w:iCs/>
        </w:rPr>
        <w:t>s</w:t>
      </w:r>
      <w:r w:rsidRPr="002A0DD2">
        <w:rPr>
          <w:bCs/>
          <w:iCs/>
        </w:rPr>
        <w:t xml:space="preserve"> been added to </w:t>
      </w:r>
      <w:r w:rsidR="000041B5" w:rsidRPr="002A0DD2">
        <w:rPr>
          <w:bCs/>
          <w:iCs/>
        </w:rPr>
        <w:t xml:space="preserve">refer </w:t>
      </w:r>
      <w:r w:rsidRPr="002A0DD2">
        <w:rPr>
          <w:bCs/>
          <w:iCs/>
        </w:rPr>
        <w:t xml:space="preserve">to a medication order chart system listed on the Transitional eNRMC Conformance Register. </w:t>
      </w:r>
    </w:p>
    <w:p w14:paraId="78E3E9F4" w14:textId="5A9330AC" w:rsidR="006E4490" w:rsidRPr="002A0DD2" w:rsidRDefault="006E4490" w:rsidP="00B74DDE">
      <w:pPr>
        <w:jc w:val="both"/>
        <w:rPr>
          <w:bCs/>
          <w:iCs/>
        </w:rPr>
      </w:pPr>
    </w:p>
    <w:p w14:paraId="1492BA12" w14:textId="634B0B37" w:rsidR="00444921" w:rsidRPr="002A0DD2" w:rsidRDefault="006E4490" w:rsidP="00B74DDE">
      <w:pPr>
        <w:jc w:val="both"/>
        <w:rPr>
          <w:bCs/>
          <w:iCs/>
        </w:rPr>
      </w:pPr>
      <w:r w:rsidRPr="002A0DD2">
        <w:rPr>
          <w:bCs/>
          <w:iCs/>
        </w:rPr>
        <w:t xml:space="preserve">The definition of </w:t>
      </w:r>
      <w:r w:rsidRPr="002A0DD2">
        <w:rPr>
          <w:bCs/>
          <w:i/>
        </w:rPr>
        <w:t xml:space="preserve">Transitional eNRMC Conformance Register </w:t>
      </w:r>
      <w:r w:rsidRPr="002A0DD2">
        <w:rPr>
          <w:bCs/>
          <w:iCs/>
        </w:rPr>
        <w:t xml:space="preserve">has been added </w:t>
      </w:r>
      <w:r w:rsidR="00CC2FF4" w:rsidRPr="002A0DD2">
        <w:rPr>
          <w:bCs/>
          <w:iCs/>
        </w:rPr>
        <w:t>and</w:t>
      </w:r>
      <w:r w:rsidRPr="002A0DD2">
        <w:rPr>
          <w:bCs/>
          <w:iCs/>
        </w:rPr>
        <w:t xml:space="preserve"> refer</w:t>
      </w:r>
      <w:r w:rsidR="00CC2FF4" w:rsidRPr="002A0DD2">
        <w:rPr>
          <w:bCs/>
          <w:iCs/>
        </w:rPr>
        <w:t>s</w:t>
      </w:r>
      <w:r w:rsidRPr="002A0DD2">
        <w:rPr>
          <w:bCs/>
          <w:iCs/>
        </w:rPr>
        <w:t xml:space="preserve"> to the Transitional eNRMC Conformance Register maintained by the </w:t>
      </w:r>
      <w:r w:rsidRPr="002A0DD2">
        <w:rPr>
          <w:bCs/>
        </w:rPr>
        <w:t>Australian Digital Health Agency.</w:t>
      </w:r>
      <w:r w:rsidR="00CC2FF4" w:rsidRPr="002A0DD2">
        <w:rPr>
          <w:bCs/>
          <w:iCs/>
        </w:rPr>
        <w:t xml:space="preserve"> </w:t>
      </w:r>
    </w:p>
    <w:p w14:paraId="66476CB4" w14:textId="77777777" w:rsidR="009A4176" w:rsidRPr="002A0DD2" w:rsidRDefault="009A4176" w:rsidP="00B74DDE">
      <w:pPr>
        <w:jc w:val="both"/>
        <w:rPr>
          <w:bCs/>
          <w:iCs/>
        </w:rPr>
      </w:pPr>
    </w:p>
    <w:p w14:paraId="58D5F2A8" w14:textId="05E36B5A" w:rsidR="00D939AD" w:rsidRPr="002A0DD2" w:rsidRDefault="00E03B21" w:rsidP="00B74DDE">
      <w:pPr>
        <w:jc w:val="both"/>
        <w:rPr>
          <w:bCs/>
        </w:rPr>
      </w:pPr>
      <w:r w:rsidRPr="002A0DD2">
        <w:rPr>
          <w:bCs/>
          <w:sz w:val="22"/>
          <w:szCs w:val="22"/>
        </w:rPr>
        <w:t>Th</w:t>
      </w:r>
      <w:r w:rsidR="00952775" w:rsidRPr="002A0DD2">
        <w:rPr>
          <w:bCs/>
          <w:sz w:val="22"/>
          <w:szCs w:val="22"/>
        </w:rPr>
        <w:t>is</w:t>
      </w:r>
      <w:r w:rsidRPr="002A0DD2">
        <w:rPr>
          <w:bCs/>
        </w:rPr>
        <w:t xml:space="preserve"> document is incorporated by reference as in force on the day this </w:t>
      </w:r>
      <w:r w:rsidR="00D939AD" w:rsidRPr="002A0DD2">
        <w:rPr>
          <w:bCs/>
        </w:rPr>
        <w:t>i</w:t>
      </w:r>
      <w:r w:rsidRPr="002A0DD2">
        <w:rPr>
          <w:bCs/>
        </w:rPr>
        <w:t xml:space="preserve">nstrument </w:t>
      </w:r>
      <w:r w:rsidR="00D939AD" w:rsidRPr="002A0DD2">
        <w:rPr>
          <w:bCs/>
        </w:rPr>
        <w:t>commences (1 July 2022)</w:t>
      </w:r>
      <w:r w:rsidRPr="002A0DD2">
        <w:rPr>
          <w:bCs/>
        </w:rPr>
        <w:t xml:space="preserve">, pursuant to paragraph 14(1)(b) of the </w:t>
      </w:r>
      <w:r w:rsidRPr="002A0DD2">
        <w:rPr>
          <w:bCs/>
          <w:i/>
          <w:iCs/>
        </w:rPr>
        <w:t>Legislation Act 2003</w:t>
      </w:r>
      <w:r w:rsidR="002D1AB3" w:rsidRPr="002A0DD2">
        <w:rPr>
          <w:bCs/>
          <w:iCs/>
        </w:rPr>
        <w:t xml:space="preserve">. </w:t>
      </w:r>
      <w:r w:rsidR="000E3D00" w:rsidRPr="002A0DD2">
        <w:rPr>
          <w:bCs/>
          <w:iCs/>
        </w:rPr>
        <w:t>T</w:t>
      </w:r>
      <w:r w:rsidR="00BF13D2" w:rsidRPr="002A0DD2">
        <w:rPr>
          <w:bCs/>
          <w:iCs/>
        </w:rPr>
        <w:t>he</w:t>
      </w:r>
      <w:r w:rsidR="00BF13D2" w:rsidRPr="002A0DD2">
        <w:rPr>
          <w:bCs/>
          <w:i/>
        </w:rPr>
        <w:t xml:space="preserve"> Transitional eNRMC Conformance Register</w:t>
      </w:r>
      <w:r w:rsidR="00BF13D2" w:rsidRPr="002A0DD2">
        <w:rPr>
          <w:bCs/>
          <w:iCs/>
        </w:rPr>
        <w:t xml:space="preserve"> </w:t>
      </w:r>
      <w:r w:rsidR="00B52088" w:rsidRPr="002A0DD2">
        <w:rPr>
          <w:bCs/>
          <w:iCs/>
        </w:rPr>
        <w:t xml:space="preserve">is freely available online </w:t>
      </w:r>
      <w:r w:rsidRPr="002A0DD2">
        <w:rPr>
          <w:bCs/>
          <w:iCs/>
        </w:rPr>
        <w:t>from</w:t>
      </w:r>
      <w:r w:rsidR="002D1AB3" w:rsidRPr="002A0DD2">
        <w:rPr>
          <w:bCs/>
          <w:iCs/>
        </w:rPr>
        <w:t xml:space="preserve"> the </w:t>
      </w:r>
      <w:r w:rsidR="000E3D00" w:rsidRPr="002A0DD2">
        <w:rPr>
          <w:bCs/>
          <w:iCs/>
        </w:rPr>
        <w:t>Australian Digital Health Agency’s website</w:t>
      </w:r>
      <w:r w:rsidRPr="002A0DD2">
        <w:rPr>
          <w:bCs/>
          <w:iCs/>
        </w:rPr>
        <w:t xml:space="preserve">: </w:t>
      </w:r>
      <w:hyperlink r:id="rId9" w:history="1">
        <w:r w:rsidR="00D939AD" w:rsidRPr="002A0DD2">
          <w:rPr>
            <w:rStyle w:val="Hyperlink"/>
            <w:bCs/>
            <w:iCs/>
          </w:rPr>
          <w:t>https://www.digitalhealth.gov.au/about-us/policies-privacy-and-reporting/registers</w:t>
        </w:r>
      </w:hyperlink>
      <w:r w:rsidR="002D1AB3" w:rsidRPr="002A0DD2">
        <w:rPr>
          <w:bCs/>
        </w:rPr>
        <w:t>.</w:t>
      </w:r>
    </w:p>
    <w:p w14:paraId="255A00E6" w14:textId="77777777" w:rsidR="000E3D00" w:rsidRPr="002A0DD2" w:rsidRDefault="000E3D00" w:rsidP="000A120D">
      <w:pPr>
        <w:jc w:val="both"/>
        <w:rPr>
          <w:bCs/>
          <w:iCs/>
        </w:rPr>
      </w:pPr>
    </w:p>
    <w:p w14:paraId="26169CAD" w14:textId="2578F8DD" w:rsidR="000041B5" w:rsidRPr="002A0DD2" w:rsidRDefault="000041B5" w:rsidP="00B74DDE">
      <w:pPr>
        <w:spacing w:line="259" w:lineRule="auto"/>
        <w:jc w:val="both"/>
        <w:rPr>
          <w:b/>
        </w:rPr>
      </w:pPr>
      <w:r w:rsidRPr="002A0DD2">
        <w:rPr>
          <w:b/>
        </w:rPr>
        <w:t>Item 12 - Section 4</w:t>
      </w:r>
    </w:p>
    <w:p w14:paraId="799602CB" w14:textId="16D936C3" w:rsidR="000041B5" w:rsidRPr="002A0DD2" w:rsidRDefault="000041B5" w:rsidP="00B74DDE">
      <w:pPr>
        <w:jc w:val="both"/>
        <w:rPr>
          <w:bCs/>
        </w:rPr>
      </w:pPr>
    </w:p>
    <w:p w14:paraId="032C726A" w14:textId="3D9DE9CF" w:rsidR="00853452" w:rsidRPr="002A0DD2" w:rsidRDefault="006B1C05" w:rsidP="00B74DDE">
      <w:pPr>
        <w:jc w:val="both"/>
        <w:rPr>
          <w:bCs/>
        </w:rPr>
      </w:pPr>
      <w:r w:rsidRPr="002A0DD2">
        <w:rPr>
          <w:bCs/>
        </w:rPr>
        <w:t xml:space="preserve">The note under the definition </w:t>
      </w:r>
      <w:r w:rsidRPr="002A0DD2">
        <w:rPr>
          <w:i/>
          <w:iCs/>
          <w:color w:val="000000"/>
          <w:shd w:val="clear" w:color="auto" w:fill="FFFFFF"/>
        </w:rPr>
        <w:t>written authority required pharmaceutical benefit</w:t>
      </w:r>
      <w:r w:rsidRPr="002A0DD2">
        <w:rPr>
          <w:color w:val="000000"/>
          <w:shd w:val="clear" w:color="auto" w:fill="FFFFFF"/>
        </w:rPr>
        <w:t xml:space="preserve"> has been </w:t>
      </w:r>
      <w:r w:rsidRPr="002A0DD2">
        <w:rPr>
          <w:bCs/>
          <w:iCs/>
        </w:rPr>
        <w:t xml:space="preserve">repealed as it has been included </w:t>
      </w:r>
      <w:r w:rsidRPr="002A0DD2">
        <w:rPr>
          <w:bCs/>
        </w:rPr>
        <w:t xml:space="preserve">under the heading of this </w:t>
      </w:r>
      <w:r w:rsidR="002C33CC" w:rsidRPr="002A0DD2">
        <w:rPr>
          <w:bCs/>
        </w:rPr>
        <w:t>i</w:t>
      </w:r>
      <w:r w:rsidRPr="002A0DD2">
        <w:rPr>
          <w:bCs/>
        </w:rPr>
        <w:t xml:space="preserve">nstrument. </w:t>
      </w:r>
    </w:p>
    <w:p w14:paraId="0D60395D" w14:textId="3F85641A" w:rsidR="002C33CC" w:rsidRPr="002A0DD2" w:rsidRDefault="002C33CC" w:rsidP="00B74DDE">
      <w:pPr>
        <w:jc w:val="both"/>
        <w:rPr>
          <w:bCs/>
        </w:rPr>
      </w:pPr>
    </w:p>
    <w:p w14:paraId="737F93D7" w14:textId="63083826" w:rsidR="002C33CC" w:rsidRPr="002A0DD2" w:rsidRDefault="002C33CC" w:rsidP="00B74DDE">
      <w:pPr>
        <w:spacing w:line="259" w:lineRule="auto"/>
        <w:jc w:val="both"/>
        <w:rPr>
          <w:b/>
        </w:rPr>
      </w:pPr>
      <w:r w:rsidRPr="002A0DD2">
        <w:rPr>
          <w:b/>
        </w:rPr>
        <w:t xml:space="preserve">Item 13 </w:t>
      </w:r>
      <w:r w:rsidR="0024057E" w:rsidRPr="002A0DD2">
        <w:rPr>
          <w:b/>
        </w:rPr>
        <w:t>-</w:t>
      </w:r>
      <w:r w:rsidRPr="002A0DD2">
        <w:rPr>
          <w:b/>
        </w:rPr>
        <w:t xml:space="preserve"> Subsection 7(2)</w:t>
      </w:r>
    </w:p>
    <w:p w14:paraId="0057A3CF" w14:textId="2207648A" w:rsidR="002C33CC" w:rsidRPr="002A0DD2" w:rsidRDefault="00E45004" w:rsidP="00B74DDE">
      <w:pPr>
        <w:jc w:val="both"/>
        <w:rPr>
          <w:iCs/>
        </w:rPr>
      </w:pPr>
      <w:r w:rsidRPr="002A0DD2">
        <w:t xml:space="preserve">Subsection 7(2) has been updated to include a </w:t>
      </w:r>
      <w:r w:rsidRPr="002A0DD2">
        <w:rPr>
          <w:i/>
          <w:iCs/>
        </w:rPr>
        <w:t>transitional conformant electronic medication chart</w:t>
      </w:r>
      <w:r w:rsidRPr="002A0DD2">
        <w:t xml:space="preserve"> for the supply of a pharmaceutical benefit and to amend the reference to an </w:t>
      </w:r>
      <w:r w:rsidRPr="002A0DD2">
        <w:rPr>
          <w:bCs/>
          <w:iCs/>
        </w:rPr>
        <w:t xml:space="preserve">electronic medication order chart system listed on Schedule 1 to </w:t>
      </w:r>
      <w:r w:rsidRPr="002A0DD2">
        <w:rPr>
          <w:bCs/>
        </w:rPr>
        <w:t xml:space="preserve">a </w:t>
      </w:r>
      <w:r w:rsidRPr="002A0DD2">
        <w:rPr>
          <w:bCs/>
          <w:i/>
        </w:rPr>
        <w:t>non</w:t>
      </w:r>
      <w:r w:rsidRPr="002A0DD2">
        <w:rPr>
          <w:bCs/>
          <w:i/>
        </w:rPr>
        <w:noBreakHyphen/>
        <w:t>conformant electronic medication order chart system</w:t>
      </w:r>
      <w:r w:rsidRPr="002A0DD2">
        <w:rPr>
          <w:bCs/>
          <w:iCs/>
        </w:rPr>
        <w:t>.</w:t>
      </w:r>
    </w:p>
    <w:p w14:paraId="2918829F" w14:textId="77777777" w:rsidR="00E45004" w:rsidRPr="002A0DD2" w:rsidRDefault="00E45004" w:rsidP="00B74DDE">
      <w:pPr>
        <w:jc w:val="both"/>
        <w:rPr>
          <w:bCs/>
        </w:rPr>
      </w:pPr>
    </w:p>
    <w:p w14:paraId="5B4C84A9" w14:textId="6AF1534A" w:rsidR="0024057E" w:rsidRPr="002A0DD2" w:rsidRDefault="0024057E" w:rsidP="00B74DDE">
      <w:pPr>
        <w:spacing w:line="259" w:lineRule="auto"/>
        <w:jc w:val="both"/>
        <w:rPr>
          <w:b/>
        </w:rPr>
      </w:pPr>
      <w:r w:rsidRPr="002A0DD2">
        <w:rPr>
          <w:b/>
        </w:rPr>
        <w:t>Item 14 - Subsection 7(3)</w:t>
      </w:r>
    </w:p>
    <w:p w14:paraId="4E05D368" w14:textId="72239C3C" w:rsidR="0024057E" w:rsidRPr="002A0DD2" w:rsidRDefault="0024057E" w:rsidP="00B74DDE">
      <w:pPr>
        <w:jc w:val="both"/>
        <w:rPr>
          <w:bCs/>
        </w:rPr>
      </w:pPr>
      <w:r w:rsidRPr="002A0DD2">
        <w:rPr>
          <w:bCs/>
        </w:rPr>
        <w:t xml:space="preserve">The note in subsection 7(3) is updated to remove the reference to </w:t>
      </w:r>
      <w:r w:rsidRPr="002A0DD2">
        <w:rPr>
          <w:bCs/>
          <w:i/>
          <w:iCs/>
        </w:rPr>
        <w:t xml:space="preserve">NRMC </w:t>
      </w:r>
      <w:r w:rsidRPr="002A0DD2">
        <w:rPr>
          <w:bCs/>
        </w:rPr>
        <w:t xml:space="preserve">for reference to </w:t>
      </w:r>
      <w:r w:rsidRPr="002A0DD2">
        <w:rPr>
          <w:bCs/>
          <w:i/>
          <w:iCs/>
        </w:rPr>
        <w:t>approved suppliers</w:t>
      </w:r>
      <w:r w:rsidRPr="002A0DD2">
        <w:rPr>
          <w:bCs/>
        </w:rPr>
        <w:t xml:space="preserve">. </w:t>
      </w:r>
    </w:p>
    <w:p w14:paraId="5B2DA3EE" w14:textId="00F6BE4D" w:rsidR="0024057E" w:rsidRPr="002A0DD2" w:rsidRDefault="0024057E" w:rsidP="00B74DDE">
      <w:pPr>
        <w:jc w:val="both"/>
        <w:rPr>
          <w:bCs/>
        </w:rPr>
      </w:pPr>
    </w:p>
    <w:p w14:paraId="3A4900F6" w14:textId="1B5D0FAC" w:rsidR="0024057E" w:rsidRPr="002A0DD2" w:rsidRDefault="0024057E" w:rsidP="00B74DDE">
      <w:pPr>
        <w:spacing w:line="259" w:lineRule="auto"/>
        <w:jc w:val="both"/>
        <w:rPr>
          <w:b/>
        </w:rPr>
      </w:pPr>
      <w:r w:rsidRPr="002A0DD2">
        <w:rPr>
          <w:b/>
        </w:rPr>
        <w:t xml:space="preserve">Item 15 </w:t>
      </w:r>
      <w:r w:rsidR="00B76A52" w:rsidRPr="002A0DD2">
        <w:rPr>
          <w:b/>
        </w:rPr>
        <w:t>-</w:t>
      </w:r>
      <w:r w:rsidRPr="002A0DD2">
        <w:rPr>
          <w:b/>
        </w:rPr>
        <w:t xml:space="preserve"> Subsection 7(6)</w:t>
      </w:r>
    </w:p>
    <w:p w14:paraId="14EF4579" w14:textId="77777777" w:rsidR="0024057E" w:rsidRPr="002A0DD2" w:rsidRDefault="0024057E" w:rsidP="00B74DDE">
      <w:pPr>
        <w:jc w:val="both"/>
        <w:rPr>
          <w:bCs/>
        </w:rPr>
      </w:pPr>
    </w:p>
    <w:p w14:paraId="1345415D" w14:textId="6E1F89A8" w:rsidR="0024057E" w:rsidRPr="002A0DD2" w:rsidRDefault="0024057E" w:rsidP="00B74DDE">
      <w:pPr>
        <w:jc w:val="both"/>
      </w:pPr>
      <w:r w:rsidRPr="002A0DD2">
        <w:t xml:space="preserve">Subsection 7(6) has been updated to change </w:t>
      </w:r>
      <w:r w:rsidRPr="002A0DD2">
        <w:rPr>
          <w:i/>
          <w:iCs/>
        </w:rPr>
        <w:t xml:space="preserve">will be taken, for the purposes of the Regulations (other than section 61) and the Rules, </w:t>
      </w:r>
      <w:r w:rsidRPr="002A0DD2">
        <w:t xml:space="preserve">to say </w:t>
      </w:r>
      <w:r w:rsidRPr="002A0DD2">
        <w:rPr>
          <w:i/>
          <w:iCs/>
        </w:rPr>
        <w:t xml:space="preserve">is, for the purposes of the Regulations (other than section 61) and the Rules, taken. </w:t>
      </w:r>
      <w:r w:rsidRPr="002A0DD2">
        <w:t>This will change the subsection to read in present tense rather than past tense.</w:t>
      </w:r>
    </w:p>
    <w:p w14:paraId="40917300" w14:textId="26F597ED" w:rsidR="00B76A52" w:rsidRPr="002A0DD2" w:rsidRDefault="00B76A52" w:rsidP="00B74DDE">
      <w:pPr>
        <w:jc w:val="both"/>
      </w:pPr>
    </w:p>
    <w:p w14:paraId="1278A62F" w14:textId="2150EF42" w:rsidR="00B76A52" w:rsidRPr="002A0DD2" w:rsidRDefault="00B76A52" w:rsidP="00B74DDE">
      <w:pPr>
        <w:spacing w:line="259" w:lineRule="auto"/>
        <w:jc w:val="both"/>
        <w:rPr>
          <w:b/>
        </w:rPr>
      </w:pPr>
      <w:r w:rsidRPr="002A0DD2">
        <w:rPr>
          <w:b/>
        </w:rPr>
        <w:t>Item 16 - Section 7</w:t>
      </w:r>
    </w:p>
    <w:p w14:paraId="68646306" w14:textId="5290BC07" w:rsidR="00B76A52" w:rsidRPr="002A0DD2" w:rsidRDefault="00B76A52" w:rsidP="00B74DDE">
      <w:pPr>
        <w:pStyle w:val="SubsectionHead"/>
        <w:ind w:left="0"/>
        <w:jc w:val="both"/>
        <w:rPr>
          <w:i w:val="0"/>
          <w:iCs/>
          <w:sz w:val="24"/>
          <w:szCs w:val="24"/>
        </w:rPr>
      </w:pPr>
      <w:r w:rsidRPr="002A0DD2">
        <w:rPr>
          <w:sz w:val="24"/>
          <w:szCs w:val="24"/>
        </w:rPr>
        <w:t>Prescription in paper</w:t>
      </w:r>
      <w:r w:rsidRPr="002A0DD2">
        <w:rPr>
          <w:sz w:val="24"/>
          <w:szCs w:val="24"/>
        </w:rPr>
        <w:noBreakHyphen/>
        <w:t xml:space="preserve">based form is not required </w:t>
      </w:r>
      <w:r w:rsidRPr="002A0DD2">
        <w:rPr>
          <w:i w:val="0"/>
          <w:iCs/>
          <w:sz w:val="24"/>
          <w:szCs w:val="24"/>
        </w:rPr>
        <w:t xml:space="preserve">has been added to the end of section 7. Subsection 7(7) has been added to specify that a PBS prescriber does not need to also provide a paper prescription if they create an electronic medication chart prescription using a conformant electronic medication order chart </w:t>
      </w:r>
      <w:r w:rsidR="000732B1" w:rsidRPr="002A0DD2">
        <w:rPr>
          <w:i w:val="0"/>
          <w:iCs/>
          <w:sz w:val="24"/>
          <w:szCs w:val="24"/>
        </w:rPr>
        <w:t>system or</w:t>
      </w:r>
      <w:r w:rsidRPr="002A0DD2">
        <w:rPr>
          <w:i w:val="0"/>
          <w:iCs/>
          <w:sz w:val="24"/>
          <w:szCs w:val="24"/>
        </w:rPr>
        <w:t xml:space="preserve"> are using software that was already listed on the Schedule to the instrument.  </w:t>
      </w:r>
    </w:p>
    <w:p w14:paraId="06A53B02" w14:textId="0BD569D0" w:rsidR="00B76A52" w:rsidRPr="002A0DD2" w:rsidRDefault="00B76A52" w:rsidP="00B74DDE">
      <w:pPr>
        <w:jc w:val="both"/>
        <w:rPr>
          <w:lang w:eastAsia="en-AU"/>
        </w:rPr>
      </w:pPr>
    </w:p>
    <w:p w14:paraId="7A9E7903" w14:textId="64D28280" w:rsidR="00B76A52" w:rsidRPr="002A0DD2" w:rsidRDefault="00B76A52" w:rsidP="00B74DDE">
      <w:pPr>
        <w:spacing w:line="259" w:lineRule="auto"/>
        <w:jc w:val="both"/>
        <w:rPr>
          <w:b/>
        </w:rPr>
      </w:pPr>
      <w:r w:rsidRPr="002A0DD2">
        <w:rPr>
          <w:b/>
        </w:rPr>
        <w:lastRenderedPageBreak/>
        <w:t>Item 17 - Section 9</w:t>
      </w:r>
    </w:p>
    <w:p w14:paraId="1548F8E0" w14:textId="77777777" w:rsidR="00B76A52" w:rsidRPr="002A0DD2" w:rsidRDefault="00B76A52" w:rsidP="00B74DDE">
      <w:pPr>
        <w:jc w:val="both"/>
        <w:rPr>
          <w:lang w:eastAsia="en-AU"/>
        </w:rPr>
      </w:pPr>
    </w:p>
    <w:p w14:paraId="071E8DD6" w14:textId="506DE119" w:rsidR="00B76A52" w:rsidRPr="002A0DD2" w:rsidRDefault="00B76A52" w:rsidP="00B74DDE">
      <w:pPr>
        <w:jc w:val="both"/>
      </w:pPr>
      <w:r w:rsidRPr="002A0DD2">
        <w:rPr>
          <w:bCs/>
        </w:rPr>
        <w:t xml:space="preserve">Section 9 has been repealed in full and substituted to allow approved suppliers to supply pharmaceutical benefits under this instrument </w:t>
      </w:r>
      <w:r w:rsidRPr="002A0DD2">
        <w:t xml:space="preserve">to a person within in a residential care service if the prescription for the pharmaceutical benefit was made available to the approved supplier </w:t>
      </w:r>
      <w:r w:rsidRPr="002A0DD2">
        <w:rPr>
          <w:bCs/>
        </w:rPr>
        <w:t xml:space="preserve">through a transitional </w:t>
      </w:r>
      <w:r w:rsidRPr="002A0DD2">
        <w:t xml:space="preserve">conformant electronic medication order chart system. </w:t>
      </w:r>
    </w:p>
    <w:p w14:paraId="3A33F30E" w14:textId="77777777" w:rsidR="00B76A52" w:rsidRPr="002A0DD2" w:rsidRDefault="00B76A52" w:rsidP="00B74DDE">
      <w:pPr>
        <w:jc w:val="both"/>
        <w:rPr>
          <w:bCs/>
        </w:rPr>
      </w:pPr>
    </w:p>
    <w:p w14:paraId="76002F48" w14:textId="617C8EC5" w:rsidR="00B76A52" w:rsidRPr="002A0DD2" w:rsidRDefault="00B76A52" w:rsidP="00B74DDE">
      <w:pPr>
        <w:jc w:val="both"/>
      </w:pPr>
      <w:r w:rsidRPr="002A0DD2">
        <w:rPr>
          <w:bCs/>
        </w:rPr>
        <w:t>Subsection 9(2) allows the use of a</w:t>
      </w:r>
      <w:r w:rsidRPr="002A0DD2">
        <w:t xml:space="preserve"> non-conformant electronic medication order chart system providing the prescription for the pharmaceutical benefit:</w:t>
      </w:r>
    </w:p>
    <w:p w14:paraId="0022DD23" w14:textId="69D8FB7A" w:rsidR="00B76A52" w:rsidRPr="002A0DD2" w:rsidRDefault="00B76A52" w:rsidP="00B74DDE">
      <w:pPr>
        <w:pStyle w:val="ListParagraph"/>
        <w:numPr>
          <w:ilvl w:val="0"/>
          <w:numId w:val="33"/>
        </w:numPr>
        <w:jc w:val="both"/>
        <w:rPr>
          <w:bCs/>
        </w:rPr>
      </w:pPr>
      <w:r w:rsidRPr="002A0DD2">
        <w:t>is specified in column 1 of an item in the table in Schedule 1; and</w:t>
      </w:r>
    </w:p>
    <w:p w14:paraId="548A447B" w14:textId="77777777" w:rsidR="00B76A52" w:rsidRPr="002A0DD2" w:rsidRDefault="00B76A52" w:rsidP="00B74DDE">
      <w:pPr>
        <w:pStyle w:val="ListParagraph"/>
        <w:numPr>
          <w:ilvl w:val="0"/>
          <w:numId w:val="33"/>
        </w:numPr>
        <w:jc w:val="both"/>
        <w:rPr>
          <w:bCs/>
        </w:rPr>
      </w:pPr>
      <w:r w:rsidRPr="002A0DD2">
        <w:t>was made available to the approved supplier through a non</w:t>
      </w:r>
      <w:r w:rsidRPr="002A0DD2">
        <w:noBreakHyphen/>
        <w:t>conformant electronic medication order chart system only if the approved supplier is specified in column 2 of Schedule 1.</w:t>
      </w:r>
    </w:p>
    <w:p w14:paraId="57720870" w14:textId="77777777" w:rsidR="00B76A52" w:rsidRPr="002A0DD2" w:rsidRDefault="00B76A52" w:rsidP="00B74DDE">
      <w:pPr>
        <w:jc w:val="both"/>
        <w:rPr>
          <w:bCs/>
        </w:rPr>
      </w:pPr>
    </w:p>
    <w:p w14:paraId="4CBA8C2D" w14:textId="1561B631" w:rsidR="00B76A52" w:rsidRPr="002A0DD2" w:rsidRDefault="00B76A52" w:rsidP="00B74DDE">
      <w:pPr>
        <w:jc w:val="both"/>
        <w:rPr>
          <w:bCs/>
        </w:rPr>
      </w:pPr>
      <w:r w:rsidRPr="002A0DD2">
        <w:rPr>
          <w:bCs/>
        </w:rPr>
        <w:t>Subsection 9(3) allows sections 45,</w:t>
      </w:r>
      <w:r w:rsidR="00CA05CE" w:rsidRPr="002A0DD2">
        <w:rPr>
          <w:bCs/>
        </w:rPr>
        <w:t xml:space="preserve"> </w:t>
      </w:r>
      <w:r w:rsidRPr="002A0DD2">
        <w:rPr>
          <w:bCs/>
        </w:rPr>
        <w:t>47 and 51 of the regulations apply to the supply of a pharmaceutical benefit by an approved supplier with modifications to</w:t>
      </w:r>
      <w:r w:rsidR="00334496" w:rsidRPr="002A0DD2">
        <w:rPr>
          <w:bCs/>
        </w:rPr>
        <w:t>:</w:t>
      </w:r>
    </w:p>
    <w:p w14:paraId="2BA06BDF" w14:textId="043D37F7" w:rsidR="00B76A52" w:rsidRPr="002A0DD2" w:rsidRDefault="00334496" w:rsidP="00B74DDE">
      <w:pPr>
        <w:pStyle w:val="ListParagraph"/>
        <w:numPr>
          <w:ilvl w:val="0"/>
          <w:numId w:val="34"/>
        </w:numPr>
        <w:jc w:val="both"/>
        <w:rPr>
          <w:bCs/>
        </w:rPr>
      </w:pPr>
      <w:r w:rsidRPr="002A0DD2">
        <w:rPr>
          <w:bCs/>
        </w:rPr>
        <w:t>r</w:t>
      </w:r>
      <w:r w:rsidR="00B76A52" w:rsidRPr="002A0DD2">
        <w:rPr>
          <w:bCs/>
        </w:rPr>
        <w:t>eferences to medication chart prescriptions are to be references to an electronic medication order;</w:t>
      </w:r>
    </w:p>
    <w:p w14:paraId="44571577" w14:textId="47CC6439" w:rsidR="00B76A52" w:rsidRPr="002A0DD2" w:rsidRDefault="00334496" w:rsidP="00B74DDE">
      <w:pPr>
        <w:pStyle w:val="ListParagraph"/>
        <w:numPr>
          <w:ilvl w:val="0"/>
          <w:numId w:val="34"/>
        </w:numPr>
        <w:jc w:val="both"/>
        <w:rPr>
          <w:bCs/>
        </w:rPr>
      </w:pPr>
      <w:r w:rsidRPr="002A0DD2">
        <w:rPr>
          <w:bCs/>
        </w:rPr>
        <w:t>s</w:t>
      </w:r>
      <w:r w:rsidR="00B76A52" w:rsidRPr="002A0DD2">
        <w:rPr>
          <w:bCs/>
        </w:rPr>
        <w:t>ection 45 applies i</w:t>
      </w:r>
      <w:r w:rsidRPr="002A0DD2">
        <w:rPr>
          <w:bCs/>
        </w:rPr>
        <w:t>f</w:t>
      </w:r>
      <w:r w:rsidR="00B76A52" w:rsidRPr="002A0DD2">
        <w:rPr>
          <w:bCs/>
        </w:rPr>
        <w:t xml:space="preserve"> an approved supplier is required to verify the electronic medication order </w:t>
      </w:r>
      <w:r w:rsidR="00B76A52" w:rsidRPr="002A0DD2">
        <w:t>that the pharmaceutical benefit has been supplied and the date on which it was supplied:</w:t>
      </w:r>
      <w:r w:rsidRPr="002A0DD2">
        <w:t xml:space="preserve"> and</w:t>
      </w:r>
    </w:p>
    <w:p w14:paraId="5BDF4CB2" w14:textId="009A14F2" w:rsidR="00B76A52" w:rsidRPr="002A0DD2" w:rsidRDefault="00334496" w:rsidP="00B74DDE">
      <w:pPr>
        <w:pStyle w:val="ListParagraph"/>
        <w:numPr>
          <w:ilvl w:val="0"/>
          <w:numId w:val="34"/>
        </w:numPr>
        <w:jc w:val="both"/>
        <w:rPr>
          <w:bCs/>
        </w:rPr>
      </w:pPr>
      <w:r w:rsidRPr="002A0DD2">
        <w:rPr>
          <w:bCs/>
        </w:rPr>
        <w:t>p</w:t>
      </w:r>
      <w:r w:rsidR="00B76A52" w:rsidRPr="002A0DD2">
        <w:rPr>
          <w:bCs/>
        </w:rPr>
        <w:t>aragraph 45(2)(c) did not apply</w:t>
      </w:r>
    </w:p>
    <w:p w14:paraId="208E3A08" w14:textId="6156B522" w:rsidR="00B76A52" w:rsidRPr="002A0DD2" w:rsidRDefault="00334496" w:rsidP="00B74DDE">
      <w:pPr>
        <w:pStyle w:val="ListParagraph"/>
        <w:numPr>
          <w:ilvl w:val="0"/>
          <w:numId w:val="34"/>
        </w:numPr>
        <w:jc w:val="both"/>
        <w:rPr>
          <w:bCs/>
        </w:rPr>
      </w:pPr>
      <w:r w:rsidRPr="002A0DD2">
        <w:rPr>
          <w:bCs/>
        </w:rPr>
        <w:t xml:space="preserve">a </w:t>
      </w:r>
      <w:r w:rsidR="00B76A52" w:rsidRPr="002A0DD2">
        <w:rPr>
          <w:bCs/>
        </w:rPr>
        <w:t xml:space="preserve">reference to </w:t>
      </w:r>
      <w:r w:rsidR="00B76A52" w:rsidRPr="002A0DD2">
        <w:rPr>
          <w:i/>
          <w:iCs/>
        </w:rPr>
        <w:t xml:space="preserve">immediate supply necessary </w:t>
      </w:r>
      <w:r w:rsidR="00B76A52" w:rsidRPr="002A0DD2">
        <w:t>in section 51 is taken to refe</w:t>
      </w:r>
      <w:r w:rsidRPr="002A0DD2">
        <w:t>re</w:t>
      </w:r>
      <w:r w:rsidR="00B76A52" w:rsidRPr="002A0DD2">
        <w:t>nce the wo</w:t>
      </w:r>
      <w:r w:rsidRPr="002A0DD2">
        <w:t>rds</w:t>
      </w:r>
      <w:r w:rsidR="00B76A52" w:rsidRPr="002A0DD2">
        <w:t xml:space="preserve"> within a</w:t>
      </w:r>
      <w:r w:rsidRPr="002A0DD2">
        <w:t>n</w:t>
      </w:r>
      <w:r w:rsidR="00B76A52" w:rsidRPr="002A0DD2">
        <w:t xml:space="preserve"> electronic medication order. </w:t>
      </w:r>
    </w:p>
    <w:p w14:paraId="566FC47F" w14:textId="1281BBB7" w:rsidR="00334496" w:rsidRPr="002A0DD2" w:rsidRDefault="00334496" w:rsidP="00B74DDE">
      <w:pPr>
        <w:jc w:val="both"/>
        <w:rPr>
          <w:bCs/>
        </w:rPr>
      </w:pPr>
    </w:p>
    <w:p w14:paraId="6D888132" w14:textId="403D7424" w:rsidR="00F836B8" w:rsidRPr="002A0DD2" w:rsidRDefault="00F836B8" w:rsidP="00B74DDE">
      <w:pPr>
        <w:spacing w:line="259" w:lineRule="auto"/>
        <w:jc w:val="both"/>
        <w:rPr>
          <w:b/>
        </w:rPr>
      </w:pPr>
      <w:r w:rsidRPr="002A0DD2">
        <w:rPr>
          <w:b/>
        </w:rPr>
        <w:t>Item 18 – Subsection 10(1)</w:t>
      </w:r>
    </w:p>
    <w:p w14:paraId="109D6CBC" w14:textId="0261321B" w:rsidR="00F836B8" w:rsidRPr="002A0DD2" w:rsidRDefault="00F836B8" w:rsidP="00B74DDE">
      <w:pPr>
        <w:spacing w:line="259" w:lineRule="auto"/>
        <w:jc w:val="both"/>
        <w:rPr>
          <w:b/>
        </w:rPr>
      </w:pPr>
    </w:p>
    <w:p w14:paraId="6F9B2003" w14:textId="6262DB8E" w:rsidR="00350DB6" w:rsidRPr="002A0DD2" w:rsidRDefault="00350DB6" w:rsidP="00B74DDE">
      <w:pPr>
        <w:jc w:val="both"/>
        <w:rPr>
          <w:bCs/>
        </w:rPr>
      </w:pPr>
      <w:r w:rsidRPr="002A0DD2">
        <w:rPr>
          <w:bCs/>
        </w:rPr>
        <w:t xml:space="preserve">Subsection 10(1) has been updated to remove the reference to </w:t>
      </w:r>
      <w:r w:rsidRPr="002A0DD2">
        <w:rPr>
          <w:bCs/>
          <w:i/>
          <w:iCs/>
        </w:rPr>
        <w:t>NRMC</w:t>
      </w:r>
      <w:r w:rsidRPr="002A0DD2">
        <w:rPr>
          <w:bCs/>
        </w:rPr>
        <w:t xml:space="preserve"> for reference to </w:t>
      </w:r>
      <w:r w:rsidRPr="002A0DD2">
        <w:rPr>
          <w:bCs/>
          <w:i/>
          <w:iCs/>
        </w:rPr>
        <w:t>approved supplier</w:t>
      </w:r>
      <w:r w:rsidRPr="002A0DD2">
        <w:rPr>
          <w:bCs/>
        </w:rPr>
        <w:t xml:space="preserve">, to reflect that it applies to all approved suppliers. </w:t>
      </w:r>
    </w:p>
    <w:p w14:paraId="058DC555" w14:textId="2AD81330" w:rsidR="00350DB6" w:rsidRPr="002A0DD2" w:rsidRDefault="00350DB6" w:rsidP="00B74DDE">
      <w:pPr>
        <w:jc w:val="both"/>
        <w:rPr>
          <w:bCs/>
        </w:rPr>
      </w:pPr>
    </w:p>
    <w:p w14:paraId="6067EAA2" w14:textId="450BEA69" w:rsidR="00350DB6" w:rsidRPr="002A0DD2" w:rsidRDefault="00350DB6" w:rsidP="00B74DDE">
      <w:pPr>
        <w:spacing w:line="259" w:lineRule="auto"/>
        <w:jc w:val="both"/>
        <w:rPr>
          <w:b/>
        </w:rPr>
      </w:pPr>
      <w:r w:rsidRPr="002A0DD2">
        <w:rPr>
          <w:b/>
        </w:rPr>
        <w:t>Item 19 – Subsection 10(4)</w:t>
      </w:r>
    </w:p>
    <w:p w14:paraId="752C94A5" w14:textId="4A4F8603" w:rsidR="00350DB6" w:rsidRPr="002A0DD2" w:rsidRDefault="00350DB6" w:rsidP="00B74DDE">
      <w:pPr>
        <w:spacing w:line="259" w:lineRule="auto"/>
        <w:jc w:val="both"/>
        <w:rPr>
          <w:b/>
        </w:rPr>
      </w:pPr>
    </w:p>
    <w:p w14:paraId="3BC29F80" w14:textId="77777777" w:rsidR="00824BC3" w:rsidRPr="002A0DD2" w:rsidRDefault="00824BC3" w:rsidP="00B74DDE">
      <w:pPr>
        <w:jc w:val="both"/>
        <w:rPr>
          <w:bCs/>
          <w:i/>
          <w:iCs/>
        </w:rPr>
      </w:pPr>
      <w:r w:rsidRPr="002A0DD2">
        <w:rPr>
          <w:bCs/>
        </w:rPr>
        <w:t xml:space="preserve">Subsection 10(4) has been updated to reference to the Department that is administered by the Minister who administers the </w:t>
      </w:r>
      <w:r w:rsidRPr="002A0DD2">
        <w:rPr>
          <w:bCs/>
          <w:i/>
          <w:iCs/>
        </w:rPr>
        <w:t xml:space="preserve">Human Services (Centrelink) Act 1997. </w:t>
      </w:r>
    </w:p>
    <w:p w14:paraId="67D4F588" w14:textId="77777777" w:rsidR="00350DB6" w:rsidRPr="002A0DD2" w:rsidRDefault="00350DB6" w:rsidP="00B74DDE">
      <w:pPr>
        <w:spacing w:line="259" w:lineRule="auto"/>
        <w:jc w:val="both"/>
        <w:rPr>
          <w:b/>
        </w:rPr>
      </w:pPr>
    </w:p>
    <w:p w14:paraId="65CBE60F" w14:textId="1C39E677" w:rsidR="00F836B8" w:rsidRPr="002A0DD2" w:rsidRDefault="00824BC3" w:rsidP="00B74DDE">
      <w:pPr>
        <w:spacing w:line="259" w:lineRule="auto"/>
        <w:jc w:val="both"/>
        <w:rPr>
          <w:b/>
        </w:rPr>
      </w:pPr>
      <w:r w:rsidRPr="002A0DD2">
        <w:rPr>
          <w:b/>
        </w:rPr>
        <w:t>Item 20 - Subsections 10(5), (6) and (7)</w:t>
      </w:r>
    </w:p>
    <w:p w14:paraId="160B08AA" w14:textId="77777777" w:rsidR="00334496" w:rsidRPr="002A0DD2" w:rsidRDefault="00334496" w:rsidP="00B74DDE">
      <w:pPr>
        <w:jc w:val="both"/>
        <w:rPr>
          <w:bCs/>
        </w:rPr>
      </w:pPr>
    </w:p>
    <w:p w14:paraId="744B13EE" w14:textId="77777777" w:rsidR="00824BC3" w:rsidRPr="002A0DD2" w:rsidRDefault="00824BC3" w:rsidP="00B74DDE">
      <w:pPr>
        <w:tabs>
          <w:tab w:val="left" w:pos="1440"/>
        </w:tabs>
        <w:jc w:val="both"/>
      </w:pPr>
      <w:r w:rsidRPr="002A0DD2">
        <w:t xml:space="preserve">Subsections 10(5), (6) and (7) have been updated to remove reference to </w:t>
      </w:r>
      <w:r w:rsidRPr="002A0DD2">
        <w:rPr>
          <w:i/>
          <w:iCs/>
        </w:rPr>
        <w:t xml:space="preserve">NRMC </w:t>
      </w:r>
      <w:r w:rsidRPr="002A0DD2">
        <w:t xml:space="preserve">when referenced to allow for reference to an approved supplier.  </w:t>
      </w:r>
    </w:p>
    <w:p w14:paraId="2A05E279" w14:textId="77777777" w:rsidR="00464E9C" w:rsidRPr="002A0DD2" w:rsidRDefault="00464E9C" w:rsidP="00B74DDE">
      <w:pPr>
        <w:jc w:val="both"/>
        <w:rPr>
          <w:bCs/>
        </w:rPr>
      </w:pPr>
    </w:p>
    <w:p w14:paraId="4EC19322" w14:textId="77777777" w:rsidR="00A562DE" w:rsidRPr="002A0DD2" w:rsidRDefault="00A562DE" w:rsidP="00B74DDE">
      <w:pPr>
        <w:jc w:val="both"/>
        <w:rPr>
          <w:bCs/>
        </w:rPr>
      </w:pPr>
    </w:p>
    <w:p w14:paraId="5CEA166D" w14:textId="77777777" w:rsidR="00F244E4" w:rsidRPr="002A0DD2" w:rsidRDefault="00F244E4" w:rsidP="00B74DDE">
      <w:pPr>
        <w:spacing w:before="360" w:after="120"/>
        <w:jc w:val="both"/>
        <w:rPr>
          <w:b/>
          <w:sz w:val="28"/>
          <w:szCs w:val="28"/>
        </w:rPr>
      </w:pPr>
    </w:p>
    <w:p w14:paraId="7AEE8585" w14:textId="77777777" w:rsidR="00F244E4" w:rsidRPr="002A0DD2" w:rsidRDefault="00F244E4" w:rsidP="00B74DDE">
      <w:pPr>
        <w:spacing w:before="360" w:after="120"/>
        <w:jc w:val="both"/>
        <w:rPr>
          <w:b/>
          <w:sz w:val="28"/>
          <w:szCs w:val="28"/>
        </w:rPr>
      </w:pPr>
    </w:p>
    <w:p w14:paraId="3AC8D55C" w14:textId="322232B3" w:rsidR="005C4EAA" w:rsidRPr="002A0DD2" w:rsidRDefault="00661929" w:rsidP="000A120D">
      <w:pPr>
        <w:jc w:val="center"/>
        <w:rPr>
          <w:b/>
          <w:sz w:val="28"/>
          <w:szCs w:val="28"/>
        </w:rPr>
      </w:pPr>
      <w:r w:rsidRPr="002A0DD2">
        <w:rPr>
          <w:b/>
          <w:sz w:val="28"/>
          <w:szCs w:val="28"/>
        </w:rPr>
        <w:br w:type="page"/>
      </w:r>
      <w:r w:rsidR="005C4EAA" w:rsidRPr="002A0DD2">
        <w:rPr>
          <w:b/>
          <w:sz w:val="28"/>
          <w:szCs w:val="28"/>
        </w:rPr>
        <w:lastRenderedPageBreak/>
        <w:t>Statement of Compatibility with Human Rights</w:t>
      </w:r>
    </w:p>
    <w:p w14:paraId="45AE0F93" w14:textId="77777777" w:rsidR="005C4EAA" w:rsidRPr="002A0DD2" w:rsidRDefault="005C4EAA" w:rsidP="000A120D">
      <w:pPr>
        <w:spacing w:before="120" w:after="120"/>
        <w:jc w:val="center"/>
      </w:pPr>
      <w:r w:rsidRPr="002A0DD2">
        <w:rPr>
          <w:i/>
        </w:rPr>
        <w:t>Prepared in accordance with Part 3 of the Human Rights (Parliamentary Scrutiny) Act 2011</w:t>
      </w:r>
    </w:p>
    <w:p w14:paraId="41985C7C" w14:textId="5396F89E" w:rsidR="005C4EAA" w:rsidRPr="002A0DD2" w:rsidRDefault="00360BD0" w:rsidP="000A120D">
      <w:pPr>
        <w:spacing w:before="240" w:after="240"/>
        <w:jc w:val="center"/>
        <w:rPr>
          <w:b/>
          <w:i/>
        </w:rPr>
      </w:pPr>
      <w:r w:rsidRPr="002A0DD2">
        <w:rPr>
          <w:b/>
          <w:i/>
        </w:rPr>
        <w:t>National Health (Electronic National Residential Medication Chart Trial) Amendment (</w:t>
      </w:r>
      <w:r w:rsidR="008D0197" w:rsidRPr="002A0DD2">
        <w:rPr>
          <w:b/>
          <w:i/>
        </w:rPr>
        <w:t xml:space="preserve">Transitional </w:t>
      </w:r>
      <w:r w:rsidRPr="002A0DD2">
        <w:rPr>
          <w:b/>
          <w:i/>
        </w:rPr>
        <w:t>Conformant Software Systems) Special</w:t>
      </w:r>
      <w:r w:rsidR="00955F17" w:rsidRPr="002A0DD2">
        <w:rPr>
          <w:b/>
          <w:i/>
        </w:rPr>
        <w:t xml:space="preserve"> Arrangement</w:t>
      </w:r>
      <w:r w:rsidRPr="002A0DD2">
        <w:rPr>
          <w:b/>
          <w:i/>
        </w:rPr>
        <w:t xml:space="preserve"> </w:t>
      </w:r>
      <w:r w:rsidR="0033656F" w:rsidRPr="002A0DD2">
        <w:rPr>
          <w:b/>
          <w:i/>
        </w:rPr>
        <w:t>2022</w:t>
      </w:r>
    </w:p>
    <w:p w14:paraId="0D20D1F9" w14:textId="77777777" w:rsidR="005C4EAA" w:rsidRPr="002A0DD2" w:rsidRDefault="005C4EAA" w:rsidP="00B74DDE">
      <w:pPr>
        <w:spacing w:before="120" w:after="120"/>
        <w:jc w:val="both"/>
      </w:pPr>
      <w:r w:rsidRPr="002A0DD2">
        <w:t xml:space="preserve">This legislative instrument is compatible with the human rights and freedoms recognised or declared in the international instruments listed in section 3 of the </w:t>
      </w:r>
      <w:r w:rsidRPr="002A0DD2">
        <w:rPr>
          <w:i/>
        </w:rPr>
        <w:t>Human Rights (Parliamentary Scrutiny) Act 2011</w:t>
      </w:r>
      <w:r w:rsidRPr="002A0DD2">
        <w:t>.</w:t>
      </w:r>
    </w:p>
    <w:p w14:paraId="3F23F787" w14:textId="77777777" w:rsidR="005C4EAA" w:rsidRPr="002A0DD2" w:rsidRDefault="005C4EAA" w:rsidP="009902F3">
      <w:pPr>
        <w:spacing w:before="120" w:after="120"/>
        <w:jc w:val="both"/>
        <w:rPr>
          <w:b/>
        </w:rPr>
      </w:pPr>
      <w:r w:rsidRPr="002A0DD2">
        <w:rPr>
          <w:b/>
        </w:rPr>
        <w:t>Overview of Legislative Instrument</w:t>
      </w:r>
    </w:p>
    <w:p w14:paraId="3B16E3F7" w14:textId="275D3973" w:rsidR="0065189C" w:rsidRPr="002A0DD2" w:rsidRDefault="00275051" w:rsidP="00B74DDE">
      <w:pPr>
        <w:jc w:val="both"/>
      </w:pPr>
      <w:r w:rsidRPr="002A0DD2">
        <w:rPr>
          <w:shd w:val="clear" w:color="auto" w:fill="FFFFFF"/>
        </w:rPr>
        <w:t>The purpose of this instrument is to amend the </w:t>
      </w:r>
      <w:r w:rsidRPr="002A0DD2">
        <w:rPr>
          <w:i/>
          <w:iCs/>
          <w:shd w:val="clear" w:color="auto" w:fill="FFFFFF"/>
        </w:rPr>
        <w:t>National Health (Electronic National Residential Medication Chart Trial) Special Arrangement 2018</w:t>
      </w:r>
      <w:r w:rsidRPr="002A0DD2">
        <w:rPr>
          <w:shd w:val="clear" w:color="auto" w:fill="FFFFFF"/>
        </w:rPr>
        <w:t xml:space="preserve"> (the Principal Instrument). The amendments will </w:t>
      </w:r>
      <w:r w:rsidR="0065189C" w:rsidRPr="002A0DD2">
        <w:t>allow vendors of approved software to implement their software in</w:t>
      </w:r>
      <w:r w:rsidR="00204F63" w:rsidRPr="002A0DD2">
        <w:t xml:space="preserve"> Residential Aged Care Facilities</w:t>
      </w:r>
      <w:r w:rsidR="0065189C" w:rsidRPr="002A0DD2">
        <w:t xml:space="preserve"> </w:t>
      </w:r>
      <w:r w:rsidR="00204F63" w:rsidRPr="002A0DD2">
        <w:t>(</w:t>
      </w:r>
      <w:r w:rsidR="0065189C" w:rsidRPr="002A0DD2">
        <w:t>RACFs</w:t>
      </w:r>
      <w:r w:rsidR="00204F63" w:rsidRPr="002A0DD2">
        <w:t>)</w:t>
      </w:r>
      <w:r w:rsidR="0065189C" w:rsidRPr="002A0DD2">
        <w:t xml:space="preserve"> under trial conditions without the need for these RACFs or their supplying pharmacies to be listed on the legislative instrument. </w:t>
      </w:r>
    </w:p>
    <w:p w14:paraId="17693694" w14:textId="77777777" w:rsidR="0065189C" w:rsidRPr="002A0DD2" w:rsidRDefault="0065189C" w:rsidP="00B74DDE">
      <w:pPr>
        <w:jc w:val="both"/>
        <w:rPr>
          <w:shd w:val="clear" w:color="auto" w:fill="FFFFFF"/>
        </w:rPr>
      </w:pPr>
    </w:p>
    <w:p w14:paraId="10F405BA" w14:textId="051395A9" w:rsidR="00275051" w:rsidRPr="002A0DD2" w:rsidRDefault="00275051" w:rsidP="00B74DDE">
      <w:pPr>
        <w:jc w:val="both"/>
        <w:rPr>
          <w:shd w:val="clear" w:color="auto" w:fill="FFFFFF"/>
        </w:rPr>
      </w:pPr>
      <w:r w:rsidRPr="002A0DD2">
        <w:rPr>
          <w:shd w:val="clear" w:color="auto" w:fill="FFFFFF"/>
        </w:rPr>
        <w:t xml:space="preserve">This amendment also allows for administrative changes to update the details of participating pharmacies and RACFs, where necessary, </w:t>
      </w:r>
      <w:r w:rsidR="0065189C" w:rsidRPr="002A0DD2">
        <w:rPr>
          <w:shd w:val="clear" w:color="auto" w:fill="FFFFFF"/>
        </w:rPr>
        <w:t xml:space="preserve">and for RACFs and pharmacies to be removed from Schedule 1 once the software they are using has been approved and listed in Schedule 2. </w:t>
      </w:r>
    </w:p>
    <w:p w14:paraId="0B2A8609" w14:textId="77777777" w:rsidR="005C4EAA" w:rsidRPr="002A0DD2" w:rsidRDefault="005C4EAA" w:rsidP="00B74DDE">
      <w:pPr>
        <w:spacing w:before="120"/>
        <w:jc w:val="both"/>
        <w:rPr>
          <w:b/>
        </w:rPr>
      </w:pPr>
      <w:r w:rsidRPr="002A0DD2">
        <w:rPr>
          <w:b/>
        </w:rPr>
        <w:t>Human rights implications</w:t>
      </w:r>
    </w:p>
    <w:p w14:paraId="7964CD2D" w14:textId="77777777" w:rsidR="005C4EAA" w:rsidRPr="002A0DD2" w:rsidRDefault="005C4EAA" w:rsidP="00B74DDE">
      <w:pPr>
        <w:spacing w:before="120" w:after="120"/>
        <w:jc w:val="both"/>
      </w:pPr>
      <w:r w:rsidRPr="002A0DD2">
        <w:t xml:space="preserve">This instrument engages article 12 of the International Covenant on Economic Social and Cultural Rights (ICESCR), specifically the right to health. </w:t>
      </w:r>
    </w:p>
    <w:p w14:paraId="2B20233F" w14:textId="77777777" w:rsidR="005C4EAA" w:rsidRPr="002A0DD2" w:rsidRDefault="005C4EAA" w:rsidP="009902F3">
      <w:pPr>
        <w:keepNext/>
        <w:spacing w:before="120" w:after="120"/>
        <w:jc w:val="both"/>
        <w:rPr>
          <w:i/>
        </w:rPr>
      </w:pPr>
      <w:r w:rsidRPr="002A0DD2">
        <w:rPr>
          <w:i/>
        </w:rPr>
        <w:t>Right to Health</w:t>
      </w:r>
    </w:p>
    <w:p w14:paraId="0AF4F0F2" w14:textId="77777777" w:rsidR="005C4EAA" w:rsidRPr="002A0DD2" w:rsidRDefault="005C4EAA" w:rsidP="00B74DDE">
      <w:pPr>
        <w:autoSpaceDE w:val="0"/>
        <w:autoSpaceDN w:val="0"/>
        <w:adjustRightInd w:val="0"/>
        <w:spacing w:before="120" w:after="120"/>
        <w:jc w:val="both"/>
        <w:rPr>
          <w:lang w:val="en-US"/>
        </w:rPr>
      </w:pPr>
      <w:r w:rsidRPr="002A0DD2">
        <w:rPr>
          <w:lang w:val="en-US"/>
        </w:rPr>
        <w:t>The right to health – the right to the enjoyment of the highest attainable standard of physical and mental health – is contained in article 12(1) of the ICESCR. Whilst the UN Committee on Economic Social and Cultural Rights has stated that the right to health is not to be understood as a right to be healthy, it does entail a right to a system of health protection which provides equality of opportunity for people to enjoy the highest attainable level of health.</w:t>
      </w:r>
    </w:p>
    <w:p w14:paraId="2312D75B" w14:textId="77777777" w:rsidR="0065189C" w:rsidRPr="002A0DD2" w:rsidRDefault="0065189C" w:rsidP="009902F3">
      <w:pPr>
        <w:shd w:val="clear" w:color="auto" w:fill="FFFFFF"/>
        <w:spacing w:before="120" w:after="120"/>
        <w:jc w:val="both"/>
        <w:rPr>
          <w:color w:val="000000"/>
          <w:lang w:eastAsia="en-AU"/>
        </w:rPr>
      </w:pPr>
      <w:r w:rsidRPr="002A0DD2">
        <w:rPr>
          <w:i/>
          <w:iCs/>
          <w:color w:val="262626"/>
        </w:rPr>
        <w:t>Analysis</w:t>
      </w:r>
    </w:p>
    <w:p w14:paraId="24DC7FB3" w14:textId="35CF6938" w:rsidR="0065189C" w:rsidRPr="002A0DD2" w:rsidRDefault="0065189C" w:rsidP="00B74DDE">
      <w:pPr>
        <w:shd w:val="clear" w:color="auto" w:fill="FFFFFF"/>
        <w:spacing w:before="120" w:after="120"/>
        <w:jc w:val="both"/>
        <w:rPr>
          <w:color w:val="000000"/>
        </w:rPr>
      </w:pPr>
      <w:r w:rsidRPr="002A0DD2">
        <w:rPr>
          <w:color w:val="000000"/>
        </w:rPr>
        <w:t>This instrument will expand the Electronic National Residential Medication Chart Trial, which will allow more RACFs to implement</w:t>
      </w:r>
      <w:r w:rsidR="00204F63" w:rsidRPr="002A0DD2">
        <w:rPr>
          <w:color w:val="000000"/>
        </w:rPr>
        <w:t xml:space="preserve"> </w:t>
      </w:r>
      <w:r w:rsidR="00204F63" w:rsidRPr="002A0DD2">
        <w:t>Electronic National Residential Medication Charts</w:t>
      </w:r>
      <w:r w:rsidR="00204F63" w:rsidRPr="002A0DD2">
        <w:rPr>
          <w:color w:val="000000"/>
        </w:rPr>
        <w:t xml:space="preserve"> (</w:t>
      </w:r>
      <w:proofErr w:type="spellStart"/>
      <w:r w:rsidRPr="002A0DD2">
        <w:rPr>
          <w:color w:val="000000"/>
        </w:rPr>
        <w:t>eNRMCs</w:t>
      </w:r>
      <w:proofErr w:type="spellEnd"/>
      <w:r w:rsidR="00204F63" w:rsidRPr="002A0DD2">
        <w:rPr>
          <w:color w:val="000000"/>
        </w:rPr>
        <w:t>)</w:t>
      </w:r>
      <w:r w:rsidRPr="002A0DD2">
        <w:rPr>
          <w:color w:val="000000"/>
        </w:rPr>
        <w:t xml:space="preserve"> while software vendors are working towards conformance with C</w:t>
      </w:r>
      <w:r w:rsidR="000732B1" w:rsidRPr="002A0DD2">
        <w:rPr>
          <w:color w:val="000000"/>
        </w:rPr>
        <w:t xml:space="preserve">onformance </w:t>
      </w:r>
      <w:r w:rsidRPr="002A0DD2">
        <w:rPr>
          <w:color w:val="000000"/>
        </w:rPr>
        <w:t>P</w:t>
      </w:r>
      <w:r w:rsidR="000732B1" w:rsidRPr="002A0DD2">
        <w:rPr>
          <w:color w:val="000000"/>
        </w:rPr>
        <w:t xml:space="preserve">rofile </w:t>
      </w:r>
      <w:r w:rsidRPr="002A0DD2">
        <w:rPr>
          <w:color w:val="000000"/>
        </w:rPr>
        <w:t>v3.0. It is aimed at reducing regulatory burden associated with the supply of pharmaceutical benefits and support safe and effective administration of medication in residential aged care</w:t>
      </w:r>
      <w:r w:rsidR="0000353D" w:rsidRPr="002A0DD2">
        <w:rPr>
          <w:color w:val="000000"/>
        </w:rPr>
        <w:t xml:space="preserve">, as recommended by the Royal Commission into Aged Care Quality and Safety. </w:t>
      </w:r>
    </w:p>
    <w:p w14:paraId="5D92FAC3" w14:textId="77777777" w:rsidR="005C4EAA" w:rsidRPr="002A0DD2" w:rsidRDefault="005C4EAA" w:rsidP="00B74DDE">
      <w:pPr>
        <w:spacing w:before="120"/>
        <w:jc w:val="both"/>
        <w:rPr>
          <w:b/>
        </w:rPr>
      </w:pPr>
      <w:r w:rsidRPr="002A0DD2">
        <w:rPr>
          <w:b/>
        </w:rPr>
        <w:t>Conclusion</w:t>
      </w:r>
    </w:p>
    <w:p w14:paraId="6AAB050C" w14:textId="2904CB7F" w:rsidR="005C4EAA" w:rsidRPr="002A0DD2" w:rsidRDefault="005C4EAA" w:rsidP="00B74DDE">
      <w:pPr>
        <w:spacing w:before="120" w:after="120"/>
        <w:jc w:val="both"/>
      </w:pPr>
      <w:r w:rsidRPr="002A0DD2">
        <w:t xml:space="preserve">This instrument is compatible with human rights as it </w:t>
      </w:r>
      <w:r w:rsidR="00204F63" w:rsidRPr="002A0DD2">
        <w:t xml:space="preserve">promotes the protection of the human right to health. </w:t>
      </w:r>
    </w:p>
    <w:p w14:paraId="3DED8104" w14:textId="5BB47EFF" w:rsidR="005C4EAA" w:rsidRPr="002A0DD2" w:rsidRDefault="005C4EAA" w:rsidP="00B74DDE">
      <w:pPr>
        <w:widowControl w:val="0"/>
        <w:tabs>
          <w:tab w:val="left" w:pos="3119"/>
        </w:tabs>
        <w:spacing w:line="300" w:lineRule="atLeast"/>
        <w:jc w:val="center"/>
        <w:rPr>
          <w:b/>
          <w:bCs/>
        </w:rPr>
      </w:pPr>
      <w:r w:rsidRPr="002A0DD2">
        <w:rPr>
          <w:b/>
          <w:bCs/>
        </w:rPr>
        <w:br/>
      </w:r>
      <w:r w:rsidR="00404D3D" w:rsidRPr="002A0DD2">
        <w:rPr>
          <w:b/>
          <w:bCs/>
        </w:rPr>
        <w:t>Alex</w:t>
      </w:r>
      <w:r w:rsidRPr="002A0DD2">
        <w:rPr>
          <w:b/>
          <w:bCs/>
        </w:rPr>
        <w:t xml:space="preserve"> </w:t>
      </w:r>
      <w:r w:rsidR="00404D3D" w:rsidRPr="002A0DD2">
        <w:rPr>
          <w:b/>
          <w:bCs/>
        </w:rPr>
        <w:t>Powell</w:t>
      </w:r>
    </w:p>
    <w:p w14:paraId="5B7B4042" w14:textId="4BD97A25" w:rsidR="005C4EAA" w:rsidRPr="002A0DD2" w:rsidRDefault="005C4EAA" w:rsidP="00B74DDE">
      <w:pPr>
        <w:widowControl w:val="0"/>
        <w:tabs>
          <w:tab w:val="left" w:pos="3119"/>
        </w:tabs>
        <w:spacing w:line="300" w:lineRule="atLeast"/>
        <w:jc w:val="center"/>
      </w:pPr>
      <w:r w:rsidRPr="002A0DD2">
        <w:t>A/g Assistant Secretary</w:t>
      </w:r>
    </w:p>
    <w:p w14:paraId="64067228" w14:textId="77777777" w:rsidR="005C4EAA" w:rsidRPr="002A0DD2" w:rsidRDefault="005C4EAA" w:rsidP="00B74DDE">
      <w:pPr>
        <w:widowControl w:val="0"/>
        <w:tabs>
          <w:tab w:val="left" w:pos="3119"/>
        </w:tabs>
        <w:spacing w:line="300" w:lineRule="atLeast"/>
        <w:jc w:val="center"/>
      </w:pPr>
      <w:r w:rsidRPr="002A0DD2">
        <w:t>Benefits Integrity and Digital Health Division</w:t>
      </w:r>
    </w:p>
    <w:p w14:paraId="4D7BA277" w14:textId="04895113" w:rsidR="004D5170" w:rsidRPr="005C4EAA" w:rsidRDefault="005C4EAA" w:rsidP="00B74DDE">
      <w:pPr>
        <w:widowControl w:val="0"/>
        <w:tabs>
          <w:tab w:val="left" w:pos="3119"/>
        </w:tabs>
        <w:spacing w:line="300" w:lineRule="atLeast"/>
        <w:jc w:val="center"/>
      </w:pPr>
      <w:r w:rsidRPr="002A0DD2">
        <w:t xml:space="preserve">Department of Health </w:t>
      </w:r>
      <w:r w:rsidR="009E1C45" w:rsidRPr="002A0DD2">
        <w:t>and Aged Care</w:t>
      </w:r>
    </w:p>
    <w:sectPr w:rsidR="004D5170" w:rsidRPr="005C4EAA" w:rsidSect="00667C98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5" w:right="1133" w:bottom="426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FD8E9" w14:textId="77777777" w:rsidR="00A90B6F" w:rsidRDefault="00A90B6F">
      <w:r>
        <w:separator/>
      </w:r>
    </w:p>
  </w:endnote>
  <w:endnote w:type="continuationSeparator" w:id="0">
    <w:p w14:paraId="1967E5EF" w14:textId="77777777" w:rsidR="00A90B6F" w:rsidRDefault="00A90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5E360" w14:textId="77777777" w:rsidR="004B6FFE" w:rsidRDefault="004B6FFE" w:rsidP="00B8761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30911A" w14:textId="77777777" w:rsidR="004B6FFE" w:rsidRDefault="004B6FFE" w:rsidP="0041594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EE538" w14:textId="77777777" w:rsidR="004B6FFE" w:rsidRDefault="004B6FFE" w:rsidP="00E71618">
    <w:pPr>
      <w:pStyle w:val="Footer"/>
      <w:framePr w:wrap="around" w:vAnchor="text" w:hAnchor="margin" w:xAlign="right" w:y="1"/>
      <w:rPr>
        <w:rStyle w:val="PageNumber"/>
      </w:rPr>
    </w:pPr>
  </w:p>
  <w:p w14:paraId="17DC76B7" w14:textId="77777777" w:rsidR="004B6FFE" w:rsidRDefault="004B6FFE" w:rsidP="0041594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41EEA" w14:textId="77777777" w:rsidR="00A90B6F" w:rsidRDefault="00A90B6F">
      <w:r>
        <w:separator/>
      </w:r>
    </w:p>
  </w:footnote>
  <w:footnote w:type="continuationSeparator" w:id="0">
    <w:p w14:paraId="38B10FF2" w14:textId="77777777" w:rsidR="00A90B6F" w:rsidRDefault="00A90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5DB40" w14:textId="77777777" w:rsidR="00786045" w:rsidRDefault="00786045" w:rsidP="007860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B8EC03" w14:textId="77777777" w:rsidR="00786045" w:rsidRDefault="007860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8BF3B" w14:textId="4EABDB4F" w:rsidR="00786045" w:rsidRDefault="00786045" w:rsidP="007860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3709">
      <w:rPr>
        <w:rStyle w:val="PageNumber"/>
        <w:noProof/>
      </w:rPr>
      <w:t>2</w:t>
    </w:r>
    <w:r>
      <w:rPr>
        <w:rStyle w:val="PageNumber"/>
      </w:rPr>
      <w:fldChar w:fldCharType="end"/>
    </w:r>
  </w:p>
  <w:p w14:paraId="2DED3DB6" w14:textId="77777777" w:rsidR="00786045" w:rsidRDefault="007860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6BAA"/>
    <w:multiLevelType w:val="hybridMultilevel"/>
    <w:tmpl w:val="2F38EC42"/>
    <w:lvl w:ilvl="0" w:tplc="0C090001">
      <w:start w:val="1"/>
      <w:numFmt w:val="bullet"/>
      <w:lvlText w:val=""/>
      <w:lvlJc w:val="left"/>
      <w:pPr>
        <w:ind w:left="42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</w:abstractNum>
  <w:abstractNum w:abstractNumId="1" w15:restartNumberingAfterBreak="0">
    <w:nsid w:val="00E90DCD"/>
    <w:multiLevelType w:val="hybridMultilevel"/>
    <w:tmpl w:val="5ECAEC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54393"/>
    <w:multiLevelType w:val="hybridMultilevel"/>
    <w:tmpl w:val="7BDAC4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F1BAC"/>
    <w:multiLevelType w:val="hybridMultilevel"/>
    <w:tmpl w:val="A8EAB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30462"/>
    <w:multiLevelType w:val="hybridMultilevel"/>
    <w:tmpl w:val="965E04B2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075F7A7D"/>
    <w:multiLevelType w:val="hybridMultilevel"/>
    <w:tmpl w:val="AEFA2804"/>
    <w:lvl w:ilvl="0" w:tplc="FE7C943A">
      <w:start w:val="7"/>
      <w:numFmt w:val="decimal"/>
      <w:lvlText w:val="Section %1          "/>
      <w:lvlJc w:val="left"/>
      <w:pPr>
        <w:ind w:left="360" w:hanging="360"/>
      </w:pPr>
      <w:rPr>
        <w:rFonts w:ascii="Times New Roman" w:hAnsi="Times New Roman" w:hint="default"/>
        <w:b/>
        <w:i w:val="0"/>
        <w:spacing w:val="0"/>
        <w:w w:val="100"/>
        <w:position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564D47"/>
    <w:multiLevelType w:val="hybridMultilevel"/>
    <w:tmpl w:val="A218F70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FB025B"/>
    <w:multiLevelType w:val="hybridMultilevel"/>
    <w:tmpl w:val="354E43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F24825"/>
    <w:multiLevelType w:val="hybridMultilevel"/>
    <w:tmpl w:val="F8FA4ED4"/>
    <w:lvl w:ilvl="0" w:tplc="92369B30">
      <w:start w:val="1"/>
      <w:numFmt w:val="decimal"/>
      <w:lvlText w:val="Section %1          "/>
      <w:lvlJc w:val="left"/>
      <w:pPr>
        <w:ind w:left="360" w:hanging="360"/>
      </w:pPr>
      <w:rPr>
        <w:rFonts w:ascii="Times New Roman" w:hAnsi="Times New Roman" w:hint="default"/>
        <w:b/>
        <w:i w:val="0"/>
        <w:spacing w:val="0"/>
        <w:w w:val="100"/>
        <w:position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4A5BA9"/>
    <w:multiLevelType w:val="hybridMultilevel"/>
    <w:tmpl w:val="493CF81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1669F8"/>
    <w:multiLevelType w:val="hybridMultilevel"/>
    <w:tmpl w:val="2D1E4F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71853"/>
    <w:multiLevelType w:val="hybridMultilevel"/>
    <w:tmpl w:val="C05868C6"/>
    <w:lvl w:ilvl="0" w:tplc="F6325D2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B005B"/>
    <w:multiLevelType w:val="hybridMultilevel"/>
    <w:tmpl w:val="8CDE9E96"/>
    <w:lvl w:ilvl="0" w:tplc="5EA6867E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012BC"/>
    <w:multiLevelType w:val="hybridMultilevel"/>
    <w:tmpl w:val="F3E09C06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 w15:restartNumberingAfterBreak="0">
    <w:nsid w:val="28174689"/>
    <w:multiLevelType w:val="hybridMultilevel"/>
    <w:tmpl w:val="62A6F7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184F13"/>
    <w:multiLevelType w:val="hybridMultilevel"/>
    <w:tmpl w:val="0F708D58"/>
    <w:lvl w:ilvl="0" w:tplc="0C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28B42A47"/>
    <w:multiLevelType w:val="hybridMultilevel"/>
    <w:tmpl w:val="4F526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477657"/>
    <w:multiLevelType w:val="hybridMultilevel"/>
    <w:tmpl w:val="7A92C9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0341C"/>
    <w:multiLevelType w:val="hybridMultilevel"/>
    <w:tmpl w:val="A1D600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4A23BE"/>
    <w:multiLevelType w:val="hybridMultilevel"/>
    <w:tmpl w:val="6A908D30"/>
    <w:lvl w:ilvl="0" w:tplc="EDE4E56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E920EB"/>
    <w:multiLevelType w:val="hybridMultilevel"/>
    <w:tmpl w:val="F9EA15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44CDB"/>
    <w:multiLevelType w:val="hybridMultilevel"/>
    <w:tmpl w:val="402674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681257"/>
    <w:multiLevelType w:val="hybridMultilevel"/>
    <w:tmpl w:val="6E20541A"/>
    <w:lvl w:ilvl="0" w:tplc="3CB43C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04895"/>
    <w:multiLevelType w:val="hybridMultilevel"/>
    <w:tmpl w:val="9FA87D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F51DA8"/>
    <w:multiLevelType w:val="hybridMultilevel"/>
    <w:tmpl w:val="E08ABF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B1F0F"/>
    <w:multiLevelType w:val="hybridMultilevel"/>
    <w:tmpl w:val="7C6E08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7689F"/>
    <w:multiLevelType w:val="hybridMultilevel"/>
    <w:tmpl w:val="D3AE7758"/>
    <w:lvl w:ilvl="0" w:tplc="02AE36A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A5481"/>
    <w:multiLevelType w:val="hybridMultilevel"/>
    <w:tmpl w:val="347C0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4E2409"/>
    <w:multiLevelType w:val="hybridMultilevel"/>
    <w:tmpl w:val="2A823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A0108C"/>
    <w:multiLevelType w:val="hybridMultilevel"/>
    <w:tmpl w:val="01AEC9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0A7EEB"/>
    <w:multiLevelType w:val="hybridMultilevel"/>
    <w:tmpl w:val="98DCCE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52BF1"/>
    <w:multiLevelType w:val="hybridMultilevel"/>
    <w:tmpl w:val="DAE627A0"/>
    <w:lvl w:ilvl="0" w:tplc="FC863126">
      <w:start w:val="9"/>
      <w:numFmt w:val="decimal"/>
      <w:lvlText w:val="Section %1          "/>
      <w:lvlJc w:val="left"/>
      <w:pPr>
        <w:ind w:left="360" w:hanging="360"/>
      </w:pPr>
      <w:rPr>
        <w:rFonts w:ascii="Times New Roman" w:hAnsi="Times New Roman" w:hint="default"/>
        <w:b/>
        <w:i w:val="0"/>
        <w:spacing w:val="0"/>
        <w:w w:val="100"/>
        <w:position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A93C6F"/>
    <w:multiLevelType w:val="hybridMultilevel"/>
    <w:tmpl w:val="398278BE"/>
    <w:lvl w:ilvl="0" w:tplc="0C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3" w15:restartNumberingAfterBreak="0">
    <w:nsid w:val="72D53615"/>
    <w:multiLevelType w:val="hybridMultilevel"/>
    <w:tmpl w:val="2650502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4582E3C"/>
    <w:multiLevelType w:val="hybridMultilevel"/>
    <w:tmpl w:val="CBDA12BE"/>
    <w:lvl w:ilvl="0" w:tplc="208E2ECA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8672ED"/>
    <w:multiLevelType w:val="hybridMultilevel"/>
    <w:tmpl w:val="7D8CEF0A"/>
    <w:lvl w:ilvl="0" w:tplc="AC3AA268">
      <w:start w:val="7"/>
      <w:numFmt w:val="decimal"/>
      <w:lvlText w:val="Section %1          "/>
      <w:lvlJc w:val="left"/>
      <w:pPr>
        <w:ind w:left="720" w:hanging="360"/>
      </w:pPr>
      <w:rPr>
        <w:rFonts w:ascii="Times New Roman" w:hAnsi="Times New Roman" w:hint="default"/>
        <w:b/>
        <w:i w:val="0"/>
        <w:spacing w:val="0"/>
        <w:w w:val="100"/>
        <w:position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A142FA"/>
    <w:multiLevelType w:val="hybridMultilevel"/>
    <w:tmpl w:val="78D86B82"/>
    <w:lvl w:ilvl="0" w:tplc="95763E42">
      <w:start w:val="9"/>
      <w:numFmt w:val="decimal"/>
      <w:lvlText w:val="Section %1          "/>
      <w:lvlJc w:val="left"/>
      <w:pPr>
        <w:ind w:left="1210" w:hanging="360"/>
      </w:pPr>
      <w:rPr>
        <w:rFonts w:ascii="Times New Roman" w:hAnsi="Times New Roman" w:hint="default"/>
        <w:b/>
        <w:i w:val="0"/>
        <w:spacing w:val="0"/>
        <w:w w:val="100"/>
        <w:position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930" w:hanging="360"/>
      </w:pPr>
    </w:lvl>
    <w:lvl w:ilvl="2" w:tplc="0C09001B" w:tentative="1">
      <w:start w:val="1"/>
      <w:numFmt w:val="lowerRoman"/>
      <w:lvlText w:val="%3."/>
      <w:lvlJc w:val="right"/>
      <w:pPr>
        <w:ind w:left="2650" w:hanging="180"/>
      </w:pPr>
    </w:lvl>
    <w:lvl w:ilvl="3" w:tplc="0C09000F" w:tentative="1">
      <w:start w:val="1"/>
      <w:numFmt w:val="decimal"/>
      <w:lvlText w:val="%4."/>
      <w:lvlJc w:val="left"/>
      <w:pPr>
        <w:ind w:left="3370" w:hanging="360"/>
      </w:pPr>
    </w:lvl>
    <w:lvl w:ilvl="4" w:tplc="0C090019" w:tentative="1">
      <w:start w:val="1"/>
      <w:numFmt w:val="lowerLetter"/>
      <w:lvlText w:val="%5."/>
      <w:lvlJc w:val="left"/>
      <w:pPr>
        <w:ind w:left="4090" w:hanging="360"/>
      </w:pPr>
    </w:lvl>
    <w:lvl w:ilvl="5" w:tplc="0C09001B" w:tentative="1">
      <w:start w:val="1"/>
      <w:numFmt w:val="lowerRoman"/>
      <w:lvlText w:val="%6."/>
      <w:lvlJc w:val="right"/>
      <w:pPr>
        <w:ind w:left="4810" w:hanging="180"/>
      </w:pPr>
    </w:lvl>
    <w:lvl w:ilvl="6" w:tplc="0C09000F" w:tentative="1">
      <w:start w:val="1"/>
      <w:numFmt w:val="decimal"/>
      <w:lvlText w:val="%7."/>
      <w:lvlJc w:val="left"/>
      <w:pPr>
        <w:ind w:left="5530" w:hanging="360"/>
      </w:pPr>
    </w:lvl>
    <w:lvl w:ilvl="7" w:tplc="0C090019" w:tentative="1">
      <w:start w:val="1"/>
      <w:numFmt w:val="lowerLetter"/>
      <w:lvlText w:val="%8."/>
      <w:lvlJc w:val="left"/>
      <w:pPr>
        <w:ind w:left="6250" w:hanging="360"/>
      </w:pPr>
    </w:lvl>
    <w:lvl w:ilvl="8" w:tplc="0C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7" w15:restartNumberingAfterBreak="0">
    <w:nsid w:val="7C70177E"/>
    <w:multiLevelType w:val="hybridMultilevel"/>
    <w:tmpl w:val="E64C8F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658C3"/>
    <w:multiLevelType w:val="hybridMultilevel"/>
    <w:tmpl w:val="144C06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14"/>
  </w:num>
  <w:num w:numId="4">
    <w:abstractNumId w:val="9"/>
  </w:num>
  <w:num w:numId="5">
    <w:abstractNumId w:val="20"/>
  </w:num>
  <w:num w:numId="6">
    <w:abstractNumId w:val="16"/>
  </w:num>
  <w:num w:numId="7">
    <w:abstractNumId w:val="21"/>
  </w:num>
  <w:num w:numId="8">
    <w:abstractNumId w:val="33"/>
  </w:num>
  <w:num w:numId="9">
    <w:abstractNumId w:val="29"/>
  </w:num>
  <w:num w:numId="10">
    <w:abstractNumId w:val="3"/>
  </w:num>
  <w:num w:numId="11">
    <w:abstractNumId w:val="2"/>
  </w:num>
  <w:num w:numId="12">
    <w:abstractNumId w:val="28"/>
  </w:num>
  <w:num w:numId="13">
    <w:abstractNumId w:val="13"/>
  </w:num>
  <w:num w:numId="14">
    <w:abstractNumId w:val="4"/>
  </w:num>
  <w:num w:numId="15">
    <w:abstractNumId w:val="25"/>
  </w:num>
  <w:num w:numId="16">
    <w:abstractNumId w:val="17"/>
  </w:num>
  <w:num w:numId="17">
    <w:abstractNumId w:val="34"/>
  </w:num>
  <w:num w:numId="18">
    <w:abstractNumId w:val="10"/>
  </w:num>
  <w:num w:numId="19">
    <w:abstractNumId w:val="7"/>
  </w:num>
  <w:num w:numId="20">
    <w:abstractNumId w:val="26"/>
  </w:num>
  <w:num w:numId="21">
    <w:abstractNumId w:val="32"/>
  </w:num>
  <w:num w:numId="22">
    <w:abstractNumId w:val="15"/>
  </w:num>
  <w:num w:numId="23">
    <w:abstractNumId w:val="8"/>
  </w:num>
  <w:num w:numId="24">
    <w:abstractNumId w:val="22"/>
  </w:num>
  <w:num w:numId="25">
    <w:abstractNumId w:val="5"/>
  </w:num>
  <w:num w:numId="26">
    <w:abstractNumId w:val="31"/>
  </w:num>
  <w:num w:numId="27">
    <w:abstractNumId w:val="24"/>
  </w:num>
  <w:num w:numId="28">
    <w:abstractNumId w:val="12"/>
  </w:num>
  <w:num w:numId="29">
    <w:abstractNumId w:val="1"/>
  </w:num>
  <w:num w:numId="30">
    <w:abstractNumId w:val="38"/>
  </w:num>
  <w:num w:numId="31">
    <w:abstractNumId w:val="23"/>
  </w:num>
  <w:num w:numId="32">
    <w:abstractNumId w:val="0"/>
  </w:num>
  <w:num w:numId="33">
    <w:abstractNumId w:val="30"/>
  </w:num>
  <w:num w:numId="34">
    <w:abstractNumId w:val="18"/>
  </w:num>
  <w:num w:numId="35">
    <w:abstractNumId w:val="35"/>
  </w:num>
  <w:num w:numId="36">
    <w:abstractNumId w:val="36"/>
  </w:num>
  <w:num w:numId="37">
    <w:abstractNumId w:val="37"/>
  </w:num>
  <w:num w:numId="38">
    <w:abstractNumId w:val="6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3D5"/>
    <w:rsid w:val="00000852"/>
    <w:rsid w:val="00001649"/>
    <w:rsid w:val="00002D97"/>
    <w:rsid w:val="00002E55"/>
    <w:rsid w:val="00002EAF"/>
    <w:rsid w:val="0000353D"/>
    <w:rsid w:val="00003B98"/>
    <w:rsid w:val="00003C7A"/>
    <w:rsid w:val="000041B5"/>
    <w:rsid w:val="000047BC"/>
    <w:rsid w:val="00004907"/>
    <w:rsid w:val="00005241"/>
    <w:rsid w:val="000053EB"/>
    <w:rsid w:val="0000600E"/>
    <w:rsid w:val="00007222"/>
    <w:rsid w:val="0001107E"/>
    <w:rsid w:val="000115A9"/>
    <w:rsid w:val="00011DE7"/>
    <w:rsid w:val="000150F1"/>
    <w:rsid w:val="00015917"/>
    <w:rsid w:val="000159CD"/>
    <w:rsid w:val="00016898"/>
    <w:rsid w:val="0001693D"/>
    <w:rsid w:val="00020E5C"/>
    <w:rsid w:val="00021A3A"/>
    <w:rsid w:val="00024557"/>
    <w:rsid w:val="00025505"/>
    <w:rsid w:val="00027B91"/>
    <w:rsid w:val="00030EE2"/>
    <w:rsid w:val="00031804"/>
    <w:rsid w:val="00034375"/>
    <w:rsid w:val="00034433"/>
    <w:rsid w:val="00037C0E"/>
    <w:rsid w:val="0004234F"/>
    <w:rsid w:val="0004247D"/>
    <w:rsid w:val="0004252C"/>
    <w:rsid w:val="00044D6B"/>
    <w:rsid w:val="00046967"/>
    <w:rsid w:val="00050211"/>
    <w:rsid w:val="00051FBF"/>
    <w:rsid w:val="000525F4"/>
    <w:rsid w:val="00055126"/>
    <w:rsid w:val="00060781"/>
    <w:rsid w:val="000629A1"/>
    <w:rsid w:val="000635A7"/>
    <w:rsid w:val="0006479C"/>
    <w:rsid w:val="00065A30"/>
    <w:rsid w:val="00072961"/>
    <w:rsid w:val="000732B1"/>
    <w:rsid w:val="00073AEA"/>
    <w:rsid w:val="00076920"/>
    <w:rsid w:val="00080062"/>
    <w:rsid w:val="00080895"/>
    <w:rsid w:val="000840F8"/>
    <w:rsid w:val="0008557A"/>
    <w:rsid w:val="00086AB7"/>
    <w:rsid w:val="00087413"/>
    <w:rsid w:val="00091C06"/>
    <w:rsid w:val="00094E85"/>
    <w:rsid w:val="000A120D"/>
    <w:rsid w:val="000A364A"/>
    <w:rsid w:val="000A61A5"/>
    <w:rsid w:val="000A6626"/>
    <w:rsid w:val="000B099E"/>
    <w:rsid w:val="000B0A81"/>
    <w:rsid w:val="000B7702"/>
    <w:rsid w:val="000B7B28"/>
    <w:rsid w:val="000C061B"/>
    <w:rsid w:val="000C0A9C"/>
    <w:rsid w:val="000C4F00"/>
    <w:rsid w:val="000C5551"/>
    <w:rsid w:val="000C5A4B"/>
    <w:rsid w:val="000C6697"/>
    <w:rsid w:val="000C6CB1"/>
    <w:rsid w:val="000D2B25"/>
    <w:rsid w:val="000D2E13"/>
    <w:rsid w:val="000D3FBA"/>
    <w:rsid w:val="000D4AC7"/>
    <w:rsid w:val="000D6C37"/>
    <w:rsid w:val="000D7A0E"/>
    <w:rsid w:val="000D7B56"/>
    <w:rsid w:val="000E1F2B"/>
    <w:rsid w:val="000E213B"/>
    <w:rsid w:val="000E3D00"/>
    <w:rsid w:val="000F29C6"/>
    <w:rsid w:val="000F3538"/>
    <w:rsid w:val="000F7FC7"/>
    <w:rsid w:val="00102277"/>
    <w:rsid w:val="00102398"/>
    <w:rsid w:val="00103A6E"/>
    <w:rsid w:val="00104CAA"/>
    <w:rsid w:val="00104DAB"/>
    <w:rsid w:val="00110D06"/>
    <w:rsid w:val="00111DBD"/>
    <w:rsid w:val="00111FF1"/>
    <w:rsid w:val="00112127"/>
    <w:rsid w:val="0011406B"/>
    <w:rsid w:val="00117D64"/>
    <w:rsid w:val="001212AE"/>
    <w:rsid w:val="00122735"/>
    <w:rsid w:val="0012443C"/>
    <w:rsid w:val="001266AC"/>
    <w:rsid w:val="00126824"/>
    <w:rsid w:val="001323A0"/>
    <w:rsid w:val="001325EF"/>
    <w:rsid w:val="0013329D"/>
    <w:rsid w:val="00135800"/>
    <w:rsid w:val="00136C4D"/>
    <w:rsid w:val="0013703C"/>
    <w:rsid w:val="001370D7"/>
    <w:rsid w:val="001412C4"/>
    <w:rsid w:val="00144358"/>
    <w:rsid w:val="00144AD2"/>
    <w:rsid w:val="0015004A"/>
    <w:rsid w:val="0015400A"/>
    <w:rsid w:val="00157230"/>
    <w:rsid w:val="00157DB3"/>
    <w:rsid w:val="001615C7"/>
    <w:rsid w:val="00162783"/>
    <w:rsid w:val="0016553C"/>
    <w:rsid w:val="00165A4C"/>
    <w:rsid w:val="001675AF"/>
    <w:rsid w:val="00171A27"/>
    <w:rsid w:val="001767BA"/>
    <w:rsid w:val="00181D8B"/>
    <w:rsid w:val="00182698"/>
    <w:rsid w:val="001826F3"/>
    <w:rsid w:val="00182737"/>
    <w:rsid w:val="00183C25"/>
    <w:rsid w:val="00185395"/>
    <w:rsid w:val="00196139"/>
    <w:rsid w:val="001974CF"/>
    <w:rsid w:val="00197E73"/>
    <w:rsid w:val="001A1F28"/>
    <w:rsid w:val="001A1F86"/>
    <w:rsid w:val="001A20F7"/>
    <w:rsid w:val="001A3A73"/>
    <w:rsid w:val="001A4467"/>
    <w:rsid w:val="001A6EC9"/>
    <w:rsid w:val="001B20EF"/>
    <w:rsid w:val="001B356B"/>
    <w:rsid w:val="001B4AAB"/>
    <w:rsid w:val="001B58FA"/>
    <w:rsid w:val="001B6E52"/>
    <w:rsid w:val="001C00A9"/>
    <w:rsid w:val="001C0A56"/>
    <w:rsid w:val="001C1BA7"/>
    <w:rsid w:val="001C37EA"/>
    <w:rsid w:val="001D394B"/>
    <w:rsid w:val="001D7FE3"/>
    <w:rsid w:val="001E1A22"/>
    <w:rsid w:val="001E2781"/>
    <w:rsid w:val="001E55AC"/>
    <w:rsid w:val="001E7D7F"/>
    <w:rsid w:val="001F1945"/>
    <w:rsid w:val="001F1AB5"/>
    <w:rsid w:val="001F3AD0"/>
    <w:rsid w:val="001F6278"/>
    <w:rsid w:val="0020109C"/>
    <w:rsid w:val="00203C4F"/>
    <w:rsid w:val="00204F63"/>
    <w:rsid w:val="0020760C"/>
    <w:rsid w:val="002113C7"/>
    <w:rsid w:val="002131DA"/>
    <w:rsid w:val="00213E5D"/>
    <w:rsid w:val="00214737"/>
    <w:rsid w:val="00215506"/>
    <w:rsid w:val="0021689C"/>
    <w:rsid w:val="00221C10"/>
    <w:rsid w:val="00224840"/>
    <w:rsid w:val="002258CA"/>
    <w:rsid w:val="00236CE1"/>
    <w:rsid w:val="002401D6"/>
    <w:rsid w:val="0024057E"/>
    <w:rsid w:val="00240F31"/>
    <w:rsid w:val="0024185E"/>
    <w:rsid w:val="00244916"/>
    <w:rsid w:val="00252EDC"/>
    <w:rsid w:val="00254952"/>
    <w:rsid w:val="002559C3"/>
    <w:rsid w:val="00257B66"/>
    <w:rsid w:val="002617E5"/>
    <w:rsid w:val="0026624E"/>
    <w:rsid w:val="00272EDE"/>
    <w:rsid w:val="002748BD"/>
    <w:rsid w:val="00275051"/>
    <w:rsid w:val="00275929"/>
    <w:rsid w:val="0028079D"/>
    <w:rsid w:val="00282605"/>
    <w:rsid w:val="00282C8F"/>
    <w:rsid w:val="0028341B"/>
    <w:rsid w:val="002836CA"/>
    <w:rsid w:val="002860F0"/>
    <w:rsid w:val="00286589"/>
    <w:rsid w:val="00287992"/>
    <w:rsid w:val="002902F0"/>
    <w:rsid w:val="002952F4"/>
    <w:rsid w:val="00297523"/>
    <w:rsid w:val="002A0DD2"/>
    <w:rsid w:val="002A0FF1"/>
    <w:rsid w:val="002A1BC3"/>
    <w:rsid w:val="002A21A5"/>
    <w:rsid w:val="002A2805"/>
    <w:rsid w:val="002B0193"/>
    <w:rsid w:val="002B141C"/>
    <w:rsid w:val="002B1798"/>
    <w:rsid w:val="002B3970"/>
    <w:rsid w:val="002B68B5"/>
    <w:rsid w:val="002C2FA8"/>
    <w:rsid w:val="002C32E6"/>
    <w:rsid w:val="002C33CC"/>
    <w:rsid w:val="002C4DED"/>
    <w:rsid w:val="002C5068"/>
    <w:rsid w:val="002C51AB"/>
    <w:rsid w:val="002C5241"/>
    <w:rsid w:val="002D0D4F"/>
    <w:rsid w:val="002D1AB3"/>
    <w:rsid w:val="002D2F17"/>
    <w:rsid w:val="002D35C2"/>
    <w:rsid w:val="002D37C2"/>
    <w:rsid w:val="002D412D"/>
    <w:rsid w:val="002D61AD"/>
    <w:rsid w:val="002D7A85"/>
    <w:rsid w:val="002E3A2D"/>
    <w:rsid w:val="002E7122"/>
    <w:rsid w:val="002E7918"/>
    <w:rsid w:val="002F012A"/>
    <w:rsid w:val="002F0635"/>
    <w:rsid w:val="002F14FA"/>
    <w:rsid w:val="002F1D0A"/>
    <w:rsid w:val="002F27EF"/>
    <w:rsid w:val="002F5C21"/>
    <w:rsid w:val="002F6441"/>
    <w:rsid w:val="002F755E"/>
    <w:rsid w:val="003001BC"/>
    <w:rsid w:val="0030236B"/>
    <w:rsid w:val="0030625A"/>
    <w:rsid w:val="003064FD"/>
    <w:rsid w:val="0030757C"/>
    <w:rsid w:val="00307DB7"/>
    <w:rsid w:val="0031263C"/>
    <w:rsid w:val="0031344D"/>
    <w:rsid w:val="0031774B"/>
    <w:rsid w:val="003218A2"/>
    <w:rsid w:val="00322344"/>
    <w:rsid w:val="003223CC"/>
    <w:rsid w:val="003228EA"/>
    <w:rsid w:val="00322FB6"/>
    <w:rsid w:val="00323B79"/>
    <w:rsid w:val="00326F92"/>
    <w:rsid w:val="00330083"/>
    <w:rsid w:val="003306EC"/>
    <w:rsid w:val="003309B0"/>
    <w:rsid w:val="00330E42"/>
    <w:rsid w:val="00331624"/>
    <w:rsid w:val="00334496"/>
    <w:rsid w:val="0033462B"/>
    <w:rsid w:val="0033656F"/>
    <w:rsid w:val="003431EC"/>
    <w:rsid w:val="00344CF1"/>
    <w:rsid w:val="00344EEA"/>
    <w:rsid w:val="00350CC4"/>
    <w:rsid w:val="00350CF8"/>
    <w:rsid w:val="00350DB6"/>
    <w:rsid w:val="00352240"/>
    <w:rsid w:val="00353452"/>
    <w:rsid w:val="00354E06"/>
    <w:rsid w:val="00355B7B"/>
    <w:rsid w:val="003561A3"/>
    <w:rsid w:val="003568FD"/>
    <w:rsid w:val="00357DBA"/>
    <w:rsid w:val="00360BD0"/>
    <w:rsid w:val="003677CD"/>
    <w:rsid w:val="00371C7D"/>
    <w:rsid w:val="003751E8"/>
    <w:rsid w:val="0037648D"/>
    <w:rsid w:val="0037799E"/>
    <w:rsid w:val="0038008F"/>
    <w:rsid w:val="003802F3"/>
    <w:rsid w:val="003813BF"/>
    <w:rsid w:val="0038433C"/>
    <w:rsid w:val="00384EE5"/>
    <w:rsid w:val="00387077"/>
    <w:rsid w:val="003871C9"/>
    <w:rsid w:val="003872B2"/>
    <w:rsid w:val="0038734A"/>
    <w:rsid w:val="003917ED"/>
    <w:rsid w:val="003917FB"/>
    <w:rsid w:val="003931F7"/>
    <w:rsid w:val="00394A07"/>
    <w:rsid w:val="00397364"/>
    <w:rsid w:val="003A2A8A"/>
    <w:rsid w:val="003A314F"/>
    <w:rsid w:val="003A4D3E"/>
    <w:rsid w:val="003A75E0"/>
    <w:rsid w:val="003B3E20"/>
    <w:rsid w:val="003B4543"/>
    <w:rsid w:val="003B6910"/>
    <w:rsid w:val="003B7EF9"/>
    <w:rsid w:val="003C1B2E"/>
    <w:rsid w:val="003C1D35"/>
    <w:rsid w:val="003C32DB"/>
    <w:rsid w:val="003C74F7"/>
    <w:rsid w:val="003C76A9"/>
    <w:rsid w:val="003D338D"/>
    <w:rsid w:val="003D6657"/>
    <w:rsid w:val="003D735A"/>
    <w:rsid w:val="003D7976"/>
    <w:rsid w:val="003E08AE"/>
    <w:rsid w:val="003E2286"/>
    <w:rsid w:val="003E4219"/>
    <w:rsid w:val="003E4410"/>
    <w:rsid w:val="003E51B0"/>
    <w:rsid w:val="003F0252"/>
    <w:rsid w:val="003F50EF"/>
    <w:rsid w:val="003F6E84"/>
    <w:rsid w:val="00402CCC"/>
    <w:rsid w:val="00404D3D"/>
    <w:rsid w:val="00404F63"/>
    <w:rsid w:val="00406250"/>
    <w:rsid w:val="00406AE5"/>
    <w:rsid w:val="004127D0"/>
    <w:rsid w:val="00413AF7"/>
    <w:rsid w:val="004149F3"/>
    <w:rsid w:val="00415949"/>
    <w:rsid w:val="004161A5"/>
    <w:rsid w:val="00416D7E"/>
    <w:rsid w:val="00424C74"/>
    <w:rsid w:val="00425F56"/>
    <w:rsid w:val="004267C4"/>
    <w:rsid w:val="00427C8E"/>
    <w:rsid w:val="004333B3"/>
    <w:rsid w:val="00433B45"/>
    <w:rsid w:val="00434AE2"/>
    <w:rsid w:val="004352F9"/>
    <w:rsid w:val="004367D2"/>
    <w:rsid w:val="00440867"/>
    <w:rsid w:val="00441542"/>
    <w:rsid w:val="00444921"/>
    <w:rsid w:val="00452270"/>
    <w:rsid w:val="00453096"/>
    <w:rsid w:val="00454DE1"/>
    <w:rsid w:val="00455BA0"/>
    <w:rsid w:val="004561DD"/>
    <w:rsid w:val="004561E0"/>
    <w:rsid w:val="00457DF3"/>
    <w:rsid w:val="00462C25"/>
    <w:rsid w:val="00463241"/>
    <w:rsid w:val="00464202"/>
    <w:rsid w:val="00464E9C"/>
    <w:rsid w:val="004662C8"/>
    <w:rsid w:val="0047091B"/>
    <w:rsid w:val="0047518C"/>
    <w:rsid w:val="00476ACF"/>
    <w:rsid w:val="00476E3C"/>
    <w:rsid w:val="0048073A"/>
    <w:rsid w:val="00481701"/>
    <w:rsid w:val="004818D5"/>
    <w:rsid w:val="00482672"/>
    <w:rsid w:val="00483206"/>
    <w:rsid w:val="004837EE"/>
    <w:rsid w:val="00486D8B"/>
    <w:rsid w:val="0049054A"/>
    <w:rsid w:val="00490829"/>
    <w:rsid w:val="004923D4"/>
    <w:rsid w:val="00492734"/>
    <w:rsid w:val="00492C31"/>
    <w:rsid w:val="00494253"/>
    <w:rsid w:val="00495261"/>
    <w:rsid w:val="00495FBC"/>
    <w:rsid w:val="004961EE"/>
    <w:rsid w:val="00496C6A"/>
    <w:rsid w:val="004A10CF"/>
    <w:rsid w:val="004A3150"/>
    <w:rsid w:val="004A3453"/>
    <w:rsid w:val="004A50A6"/>
    <w:rsid w:val="004A78A9"/>
    <w:rsid w:val="004B1564"/>
    <w:rsid w:val="004B66CB"/>
    <w:rsid w:val="004B6FFE"/>
    <w:rsid w:val="004B7A65"/>
    <w:rsid w:val="004C0629"/>
    <w:rsid w:val="004C173F"/>
    <w:rsid w:val="004C2BD8"/>
    <w:rsid w:val="004C34EB"/>
    <w:rsid w:val="004C3D66"/>
    <w:rsid w:val="004C3ED9"/>
    <w:rsid w:val="004C500E"/>
    <w:rsid w:val="004C56A7"/>
    <w:rsid w:val="004C6C99"/>
    <w:rsid w:val="004D006A"/>
    <w:rsid w:val="004D039F"/>
    <w:rsid w:val="004D19E1"/>
    <w:rsid w:val="004D5170"/>
    <w:rsid w:val="004D70F6"/>
    <w:rsid w:val="004D73C0"/>
    <w:rsid w:val="004E0EC4"/>
    <w:rsid w:val="004E1350"/>
    <w:rsid w:val="004E1EB1"/>
    <w:rsid w:val="004E2751"/>
    <w:rsid w:val="004E5810"/>
    <w:rsid w:val="004F0128"/>
    <w:rsid w:val="004F0A30"/>
    <w:rsid w:val="004F5BD7"/>
    <w:rsid w:val="004F5F1D"/>
    <w:rsid w:val="00500F14"/>
    <w:rsid w:val="0050214D"/>
    <w:rsid w:val="00502A22"/>
    <w:rsid w:val="005043B2"/>
    <w:rsid w:val="0051386A"/>
    <w:rsid w:val="00515C6F"/>
    <w:rsid w:val="005213D7"/>
    <w:rsid w:val="005249BA"/>
    <w:rsid w:val="00526DBA"/>
    <w:rsid w:val="005274B5"/>
    <w:rsid w:val="005275CD"/>
    <w:rsid w:val="00530235"/>
    <w:rsid w:val="00530DFB"/>
    <w:rsid w:val="005317F7"/>
    <w:rsid w:val="0053298C"/>
    <w:rsid w:val="00535195"/>
    <w:rsid w:val="005362C8"/>
    <w:rsid w:val="005362EF"/>
    <w:rsid w:val="0053637A"/>
    <w:rsid w:val="0053671E"/>
    <w:rsid w:val="00536D57"/>
    <w:rsid w:val="00537F27"/>
    <w:rsid w:val="00543121"/>
    <w:rsid w:val="0054613A"/>
    <w:rsid w:val="00550DBA"/>
    <w:rsid w:val="00551ED2"/>
    <w:rsid w:val="00554D41"/>
    <w:rsid w:val="00561CA5"/>
    <w:rsid w:val="00562577"/>
    <w:rsid w:val="00562D85"/>
    <w:rsid w:val="00563830"/>
    <w:rsid w:val="00570E20"/>
    <w:rsid w:val="005734B1"/>
    <w:rsid w:val="00576E12"/>
    <w:rsid w:val="005779F8"/>
    <w:rsid w:val="00595CB7"/>
    <w:rsid w:val="00597C90"/>
    <w:rsid w:val="005A14F8"/>
    <w:rsid w:val="005A30E9"/>
    <w:rsid w:val="005A3E42"/>
    <w:rsid w:val="005A4316"/>
    <w:rsid w:val="005A79E0"/>
    <w:rsid w:val="005B0A9D"/>
    <w:rsid w:val="005B0D20"/>
    <w:rsid w:val="005B30E3"/>
    <w:rsid w:val="005B6487"/>
    <w:rsid w:val="005C1212"/>
    <w:rsid w:val="005C286F"/>
    <w:rsid w:val="005C4EAA"/>
    <w:rsid w:val="005C5331"/>
    <w:rsid w:val="005D247B"/>
    <w:rsid w:val="005D3A88"/>
    <w:rsid w:val="005D6206"/>
    <w:rsid w:val="005D6AC3"/>
    <w:rsid w:val="005D78A3"/>
    <w:rsid w:val="005E1995"/>
    <w:rsid w:val="005E1DAE"/>
    <w:rsid w:val="005E2F41"/>
    <w:rsid w:val="005E7686"/>
    <w:rsid w:val="005E7B31"/>
    <w:rsid w:val="005F2C50"/>
    <w:rsid w:val="005F2D91"/>
    <w:rsid w:val="00601F5D"/>
    <w:rsid w:val="00603C29"/>
    <w:rsid w:val="006071F8"/>
    <w:rsid w:val="0061015A"/>
    <w:rsid w:val="00610757"/>
    <w:rsid w:val="006108F6"/>
    <w:rsid w:val="0061223D"/>
    <w:rsid w:val="00616CCA"/>
    <w:rsid w:val="00626848"/>
    <w:rsid w:val="006268FD"/>
    <w:rsid w:val="00626999"/>
    <w:rsid w:val="00627088"/>
    <w:rsid w:val="00630FAB"/>
    <w:rsid w:val="00633BD5"/>
    <w:rsid w:val="00635D3E"/>
    <w:rsid w:val="00636215"/>
    <w:rsid w:val="00636EE6"/>
    <w:rsid w:val="00644B65"/>
    <w:rsid w:val="00646689"/>
    <w:rsid w:val="00647011"/>
    <w:rsid w:val="00647924"/>
    <w:rsid w:val="00647D27"/>
    <w:rsid w:val="00650608"/>
    <w:rsid w:val="0065189C"/>
    <w:rsid w:val="00652913"/>
    <w:rsid w:val="00653528"/>
    <w:rsid w:val="00654112"/>
    <w:rsid w:val="00654D68"/>
    <w:rsid w:val="00660F91"/>
    <w:rsid w:val="00661929"/>
    <w:rsid w:val="00663B25"/>
    <w:rsid w:val="00664EB2"/>
    <w:rsid w:val="00665633"/>
    <w:rsid w:val="00667C98"/>
    <w:rsid w:val="0067596F"/>
    <w:rsid w:val="00680F88"/>
    <w:rsid w:val="0068200A"/>
    <w:rsid w:val="006824C2"/>
    <w:rsid w:val="00682BE0"/>
    <w:rsid w:val="00684AD5"/>
    <w:rsid w:val="00691221"/>
    <w:rsid w:val="006922C6"/>
    <w:rsid w:val="00692EA6"/>
    <w:rsid w:val="00693D76"/>
    <w:rsid w:val="00694045"/>
    <w:rsid w:val="006949B9"/>
    <w:rsid w:val="006970ED"/>
    <w:rsid w:val="006A0E2E"/>
    <w:rsid w:val="006A3851"/>
    <w:rsid w:val="006A51ED"/>
    <w:rsid w:val="006A74F2"/>
    <w:rsid w:val="006B1618"/>
    <w:rsid w:val="006B1C05"/>
    <w:rsid w:val="006B3334"/>
    <w:rsid w:val="006B4239"/>
    <w:rsid w:val="006C1F03"/>
    <w:rsid w:val="006C23AA"/>
    <w:rsid w:val="006C4AF5"/>
    <w:rsid w:val="006C5720"/>
    <w:rsid w:val="006C6833"/>
    <w:rsid w:val="006C6BB5"/>
    <w:rsid w:val="006D0275"/>
    <w:rsid w:val="006D1CD9"/>
    <w:rsid w:val="006D2123"/>
    <w:rsid w:val="006D3282"/>
    <w:rsid w:val="006D3CC0"/>
    <w:rsid w:val="006D5F67"/>
    <w:rsid w:val="006D6234"/>
    <w:rsid w:val="006D654E"/>
    <w:rsid w:val="006D6DBC"/>
    <w:rsid w:val="006D7288"/>
    <w:rsid w:val="006E11AB"/>
    <w:rsid w:val="006E4490"/>
    <w:rsid w:val="006E6D65"/>
    <w:rsid w:val="006E6FE7"/>
    <w:rsid w:val="006E7114"/>
    <w:rsid w:val="006F1FCC"/>
    <w:rsid w:val="006F4135"/>
    <w:rsid w:val="006F6E12"/>
    <w:rsid w:val="00705813"/>
    <w:rsid w:val="00707449"/>
    <w:rsid w:val="0070753C"/>
    <w:rsid w:val="00712727"/>
    <w:rsid w:val="00715A68"/>
    <w:rsid w:val="00715C97"/>
    <w:rsid w:val="00720503"/>
    <w:rsid w:val="007222F5"/>
    <w:rsid w:val="00722C82"/>
    <w:rsid w:val="00725A3A"/>
    <w:rsid w:val="0073120E"/>
    <w:rsid w:val="0073193F"/>
    <w:rsid w:val="007379BA"/>
    <w:rsid w:val="0074058B"/>
    <w:rsid w:val="00741AB3"/>
    <w:rsid w:val="00744799"/>
    <w:rsid w:val="00745A11"/>
    <w:rsid w:val="0074772E"/>
    <w:rsid w:val="007547C4"/>
    <w:rsid w:val="007623D5"/>
    <w:rsid w:val="00762CBC"/>
    <w:rsid w:val="0076305C"/>
    <w:rsid w:val="00764674"/>
    <w:rsid w:val="00764D38"/>
    <w:rsid w:val="0076632C"/>
    <w:rsid w:val="00770F7C"/>
    <w:rsid w:val="00781ED4"/>
    <w:rsid w:val="00782935"/>
    <w:rsid w:val="00784E23"/>
    <w:rsid w:val="00786045"/>
    <w:rsid w:val="00790EB4"/>
    <w:rsid w:val="00794240"/>
    <w:rsid w:val="007A2891"/>
    <w:rsid w:val="007A3291"/>
    <w:rsid w:val="007A74A4"/>
    <w:rsid w:val="007B4137"/>
    <w:rsid w:val="007B64BB"/>
    <w:rsid w:val="007C0244"/>
    <w:rsid w:val="007C07F5"/>
    <w:rsid w:val="007C0EEA"/>
    <w:rsid w:val="007C2656"/>
    <w:rsid w:val="007C3BAA"/>
    <w:rsid w:val="007C67E5"/>
    <w:rsid w:val="007C7055"/>
    <w:rsid w:val="007D2835"/>
    <w:rsid w:val="007D285D"/>
    <w:rsid w:val="007D375B"/>
    <w:rsid w:val="007D43FA"/>
    <w:rsid w:val="007D6C0D"/>
    <w:rsid w:val="007D775C"/>
    <w:rsid w:val="007E241C"/>
    <w:rsid w:val="007E2D59"/>
    <w:rsid w:val="007E5902"/>
    <w:rsid w:val="007E6915"/>
    <w:rsid w:val="007E73C4"/>
    <w:rsid w:val="007F1D1B"/>
    <w:rsid w:val="007F4B73"/>
    <w:rsid w:val="00800683"/>
    <w:rsid w:val="0080120C"/>
    <w:rsid w:val="00804841"/>
    <w:rsid w:val="00804B82"/>
    <w:rsid w:val="00806C6D"/>
    <w:rsid w:val="00807B57"/>
    <w:rsid w:val="008109CA"/>
    <w:rsid w:val="00813248"/>
    <w:rsid w:val="00815A73"/>
    <w:rsid w:val="008164C5"/>
    <w:rsid w:val="00817E13"/>
    <w:rsid w:val="008218AE"/>
    <w:rsid w:val="00821EA0"/>
    <w:rsid w:val="008236A0"/>
    <w:rsid w:val="008245C7"/>
    <w:rsid w:val="00824BC3"/>
    <w:rsid w:val="008256E4"/>
    <w:rsid w:val="00826C62"/>
    <w:rsid w:val="00827FC5"/>
    <w:rsid w:val="00833F7C"/>
    <w:rsid w:val="00834D5C"/>
    <w:rsid w:val="0083534D"/>
    <w:rsid w:val="00836392"/>
    <w:rsid w:val="008373D6"/>
    <w:rsid w:val="00840EB4"/>
    <w:rsid w:val="00841677"/>
    <w:rsid w:val="00844574"/>
    <w:rsid w:val="00845F0E"/>
    <w:rsid w:val="00847961"/>
    <w:rsid w:val="00850574"/>
    <w:rsid w:val="008506F6"/>
    <w:rsid w:val="0085128D"/>
    <w:rsid w:val="00853452"/>
    <w:rsid w:val="008549DB"/>
    <w:rsid w:val="00854B2B"/>
    <w:rsid w:val="00856B9E"/>
    <w:rsid w:val="008631B6"/>
    <w:rsid w:val="00865B99"/>
    <w:rsid w:val="0086649A"/>
    <w:rsid w:val="00870D0F"/>
    <w:rsid w:val="0087121C"/>
    <w:rsid w:val="00873D89"/>
    <w:rsid w:val="00873E37"/>
    <w:rsid w:val="00875DE1"/>
    <w:rsid w:val="008761F3"/>
    <w:rsid w:val="008819CA"/>
    <w:rsid w:val="008823D6"/>
    <w:rsid w:val="008826C8"/>
    <w:rsid w:val="00882A52"/>
    <w:rsid w:val="0088441A"/>
    <w:rsid w:val="00885072"/>
    <w:rsid w:val="008865B0"/>
    <w:rsid w:val="00887B11"/>
    <w:rsid w:val="00891B6D"/>
    <w:rsid w:val="00893A3A"/>
    <w:rsid w:val="00897792"/>
    <w:rsid w:val="008A06F4"/>
    <w:rsid w:val="008A19C4"/>
    <w:rsid w:val="008A2965"/>
    <w:rsid w:val="008A4244"/>
    <w:rsid w:val="008A7057"/>
    <w:rsid w:val="008A7ED2"/>
    <w:rsid w:val="008B384B"/>
    <w:rsid w:val="008B4566"/>
    <w:rsid w:val="008B7DA6"/>
    <w:rsid w:val="008C10FC"/>
    <w:rsid w:val="008C13A4"/>
    <w:rsid w:val="008C3888"/>
    <w:rsid w:val="008D0197"/>
    <w:rsid w:val="008D02AF"/>
    <w:rsid w:val="008D0647"/>
    <w:rsid w:val="008D3451"/>
    <w:rsid w:val="008D5040"/>
    <w:rsid w:val="008D5A3C"/>
    <w:rsid w:val="008D6868"/>
    <w:rsid w:val="008D6B79"/>
    <w:rsid w:val="008D777A"/>
    <w:rsid w:val="008E0EA4"/>
    <w:rsid w:val="008E2AB5"/>
    <w:rsid w:val="008F0835"/>
    <w:rsid w:val="008F1058"/>
    <w:rsid w:val="008F21CA"/>
    <w:rsid w:val="008F63AE"/>
    <w:rsid w:val="008F6BC1"/>
    <w:rsid w:val="00901DBF"/>
    <w:rsid w:val="0090277D"/>
    <w:rsid w:val="00902A5C"/>
    <w:rsid w:val="00904ADA"/>
    <w:rsid w:val="00907829"/>
    <w:rsid w:val="009104E8"/>
    <w:rsid w:val="00912DAE"/>
    <w:rsid w:val="00914F1D"/>
    <w:rsid w:val="00916A66"/>
    <w:rsid w:val="00916C0A"/>
    <w:rsid w:val="009175AA"/>
    <w:rsid w:val="0092171E"/>
    <w:rsid w:val="00924BE9"/>
    <w:rsid w:val="009279CD"/>
    <w:rsid w:val="00930003"/>
    <w:rsid w:val="00932C54"/>
    <w:rsid w:val="00937C4E"/>
    <w:rsid w:val="00943741"/>
    <w:rsid w:val="00943982"/>
    <w:rsid w:val="0094768D"/>
    <w:rsid w:val="00951FB9"/>
    <w:rsid w:val="00952775"/>
    <w:rsid w:val="009545ED"/>
    <w:rsid w:val="00955B3A"/>
    <w:rsid w:val="00955F17"/>
    <w:rsid w:val="00966839"/>
    <w:rsid w:val="00970679"/>
    <w:rsid w:val="0097170F"/>
    <w:rsid w:val="009736A5"/>
    <w:rsid w:val="009809BC"/>
    <w:rsid w:val="00982E2D"/>
    <w:rsid w:val="00984E66"/>
    <w:rsid w:val="00986448"/>
    <w:rsid w:val="00986D7C"/>
    <w:rsid w:val="009902F3"/>
    <w:rsid w:val="00990FFD"/>
    <w:rsid w:val="00991B0D"/>
    <w:rsid w:val="00994512"/>
    <w:rsid w:val="0099504F"/>
    <w:rsid w:val="009951F6"/>
    <w:rsid w:val="00995729"/>
    <w:rsid w:val="0099659F"/>
    <w:rsid w:val="009A0B7D"/>
    <w:rsid w:val="009A29E3"/>
    <w:rsid w:val="009A3E23"/>
    <w:rsid w:val="009A4176"/>
    <w:rsid w:val="009A44F9"/>
    <w:rsid w:val="009A459D"/>
    <w:rsid w:val="009A4F06"/>
    <w:rsid w:val="009A7890"/>
    <w:rsid w:val="009B0FFA"/>
    <w:rsid w:val="009B2767"/>
    <w:rsid w:val="009B3097"/>
    <w:rsid w:val="009B49AA"/>
    <w:rsid w:val="009B635D"/>
    <w:rsid w:val="009B6436"/>
    <w:rsid w:val="009C000E"/>
    <w:rsid w:val="009C1D3F"/>
    <w:rsid w:val="009C553E"/>
    <w:rsid w:val="009C6F09"/>
    <w:rsid w:val="009D2A55"/>
    <w:rsid w:val="009D3163"/>
    <w:rsid w:val="009D33ED"/>
    <w:rsid w:val="009D49E4"/>
    <w:rsid w:val="009D5DDF"/>
    <w:rsid w:val="009D72D6"/>
    <w:rsid w:val="009E1947"/>
    <w:rsid w:val="009E1C45"/>
    <w:rsid w:val="009E3B74"/>
    <w:rsid w:val="009E5480"/>
    <w:rsid w:val="009E7104"/>
    <w:rsid w:val="009F17CE"/>
    <w:rsid w:val="009F2969"/>
    <w:rsid w:val="009F4952"/>
    <w:rsid w:val="009F7F2D"/>
    <w:rsid w:val="00A0123F"/>
    <w:rsid w:val="00A034E9"/>
    <w:rsid w:val="00A036FE"/>
    <w:rsid w:val="00A037A4"/>
    <w:rsid w:val="00A05ABF"/>
    <w:rsid w:val="00A109E6"/>
    <w:rsid w:val="00A124E1"/>
    <w:rsid w:val="00A16342"/>
    <w:rsid w:val="00A20DC0"/>
    <w:rsid w:val="00A2699F"/>
    <w:rsid w:val="00A27139"/>
    <w:rsid w:val="00A302D0"/>
    <w:rsid w:val="00A3575E"/>
    <w:rsid w:val="00A37EA1"/>
    <w:rsid w:val="00A41B3B"/>
    <w:rsid w:val="00A42982"/>
    <w:rsid w:val="00A430A3"/>
    <w:rsid w:val="00A43A93"/>
    <w:rsid w:val="00A444CE"/>
    <w:rsid w:val="00A53B77"/>
    <w:rsid w:val="00A562DE"/>
    <w:rsid w:val="00A628AA"/>
    <w:rsid w:val="00A63B94"/>
    <w:rsid w:val="00A64C1B"/>
    <w:rsid w:val="00A66933"/>
    <w:rsid w:val="00A67AD6"/>
    <w:rsid w:val="00A7400B"/>
    <w:rsid w:val="00A757CF"/>
    <w:rsid w:val="00A76BBF"/>
    <w:rsid w:val="00A8027B"/>
    <w:rsid w:val="00A81073"/>
    <w:rsid w:val="00A8245C"/>
    <w:rsid w:val="00A82ACE"/>
    <w:rsid w:val="00A84CFC"/>
    <w:rsid w:val="00A84F46"/>
    <w:rsid w:val="00A8768F"/>
    <w:rsid w:val="00A905E2"/>
    <w:rsid w:val="00A90B6F"/>
    <w:rsid w:val="00A91353"/>
    <w:rsid w:val="00A93A9B"/>
    <w:rsid w:val="00A95563"/>
    <w:rsid w:val="00A95959"/>
    <w:rsid w:val="00A95C53"/>
    <w:rsid w:val="00A96581"/>
    <w:rsid w:val="00AB3DDD"/>
    <w:rsid w:val="00AB4110"/>
    <w:rsid w:val="00AB73E8"/>
    <w:rsid w:val="00AB7D50"/>
    <w:rsid w:val="00AB7F5D"/>
    <w:rsid w:val="00AC02F1"/>
    <w:rsid w:val="00AC3ECA"/>
    <w:rsid w:val="00AC4347"/>
    <w:rsid w:val="00AC4AC2"/>
    <w:rsid w:val="00AC55AF"/>
    <w:rsid w:val="00AC58A7"/>
    <w:rsid w:val="00AC5AE7"/>
    <w:rsid w:val="00AC5D59"/>
    <w:rsid w:val="00AC668A"/>
    <w:rsid w:val="00AD153F"/>
    <w:rsid w:val="00AD29D0"/>
    <w:rsid w:val="00AD2C33"/>
    <w:rsid w:val="00AD3915"/>
    <w:rsid w:val="00AD423E"/>
    <w:rsid w:val="00AD49FC"/>
    <w:rsid w:val="00AD50F8"/>
    <w:rsid w:val="00AD6B28"/>
    <w:rsid w:val="00AD6F7A"/>
    <w:rsid w:val="00AE057F"/>
    <w:rsid w:val="00AE1A1A"/>
    <w:rsid w:val="00AE296D"/>
    <w:rsid w:val="00AE2E8C"/>
    <w:rsid w:val="00AE3808"/>
    <w:rsid w:val="00AE5802"/>
    <w:rsid w:val="00AE582E"/>
    <w:rsid w:val="00AE5F44"/>
    <w:rsid w:val="00AE7247"/>
    <w:rsid w:val="00AF0685"/>
    <w:rsid w:val="00AF0A9C"/>
    <w:rsid w:val="00AF1B7F"/>
    <w:rsid w:val="00AF2E83"/>
    <w:rsid w:val="00AF48BF"/>
    <w:rsid w:val="00AF5F24"/>
    <w:rsid w:val="00B00E33"/>
    <w:rsid w:val="00B05137"/>
    <w:rsid w:val="00B05926"/>
    <w:rsid w:val="00B1231C"/>
    <w:rsid w:val="00B13441"/>
    <w:rsid w:val="00B13F6B"/>
    <w:rsid w:val="00B143FB"/>
    <w:rsid w:val="00B1493E"/>
    <w:rsid w:val="00B17433"/>
    <w:rsid w:val="00B17EA7"/>
    <w:rsid w:val="00B26569"/>
    <w:rsid w:val="00B31C87"/>
    <w:rsid w:val="00B3229F"/>
    <w:rsid w:val="00B32E9A"/>
    <w:rsid w:val="00B3452D"/>
    <w:rsid w:val="00B34879"/>
    <w:rsid w:val="00B365E1"/>
    <w:rsid w:val="00B40334"/>
    <w:rsid w:val="00B43E46"/>
    <w:rsid w:val="00B44481"/>
    <w:rsid w:val="00B52088"/>
    <w:rsid w:val="00B5278C"/>
    <w:rsid w:val="00B56AB0"/>
    <w:rsid w:val="00B56CF7"/>
    <w:rsid w:val="00B609F3"/>
    <w:rsid w:val="00B61446"/>
    <w:rsid w:val="00B61F6A"/>
    <w:rsid w:val="00B640A5"/>
    <w:rsid w:val="00B64DCE"/>
    <w:rsid w:val="00B71F2C"/>
    <w:rsid w:val="00B74DDE"/>
    <w:rsid w:val="00B76A52"/>
    <w:rsid w:val="00B807F7"/>
    <w:rsid w:val="00B812A9"/>
    <w:rsid w:val="00B84D5D"/>
    <w:rsid w:val="00B87613"/>
    <w:rsid w:val="00B90C20"/>
    <w:rsid w:val="00B924DA"/>
    <w:rsid w:val="00B93426"/>
    <w:rsid w:val="00BA4281"/>
    <w:rsid w:val="00BA6C73"/>
    <w:rsid w:val="00BB193A"/>
    <w:rsid w:val="00BB26B9"/>
    <w:rsid w:val="00BB66B2"/>
    <w:rsid w:val="00BC03B1"/>
    <w:rsid w:val="00BC11A3"/>
    <w:rsid w:val="00BC1D1E"/>
    <w:rsid w:val="00BC3454"/>
    <w:rsid w:val="00BC47E5"/>
    <w:rsid w:val="00BC60CF"/>
    <w:rsid w:val="00BC7772"/>
    <w:rsid w:val="00BD0A1D"/>
    <w:rsid w:val="00BD775C"/>
    <w:rsid w:val="00BD791B"/>
    <w:rsid w:val="00BE37CC"/>
    <w:rsid w:val="00BE67CC"/>
    <w:rsid w:val="00BF0CC2"/>
    <w:rsid w:val="00BF13D2"/>
    <w:rsid w:val="00BF1FD1"/>
    <w:rsid w:val="00BF2D0E"/>
    <w:rsid w:val="00BF37FF"/>
    <w:rsid w:val="00C01211"/>
    <w:rsid w:val="00C051B6"/>
    <w:rsid w:val="00C073BD"/>
    <w:rsid w:val="00C07D86"/>
    <w:rsid w:val="00C10913"/>
    <w:rsid w:val="00C125FE"/>
    <w:rsid w:val="00C12C2C"/>
    <w:rsid w:val="00C1356B"/>
    <w:rsid w:val="00C14A6E"/>
    <w:rsid w:val="00C155F5"/>
    <w:rsid w:val="00C24BB9"/>
    <w:rsid w:val="00C25767"/>
    <w:rsid w:val="00C306BB"/>
    <w:rsid w:val="00C3539C"/>
    <w:rsid w:val="00C36007"/>
    <w:rsid w:val="00C36461"/>
    <w:rsid w:val="00C36927"/>
    <w:rsid w:val="00C3756E"/>
    <w:rsid w:val="00C45518"/>
    <w:rsid w:val="00C47EB5"/>
    <w:rsid w:val="00C520A1"/>
    <w:rsid w:val="00C527F1"/>
    <w:rsid w:val="00C54E44"/>
    <w:rsid w:val="00C55915"/>
    <w:rsid w:val="00C55943"/>
    <w:rsid w:val="00C5676C"/>
    <w:rsid w:val="00C60C6A"/>
    <w:rsid w:val="00C62A85"/>
    <w:rsid w:val="00C62FB4"/>
    <w:rsid w:val="00C63067"/>
    <w:rsid w:val="00C640F2"/>
    <w:rsid w:val="00C64FB7"/>
    <w:rsid w:val="00C653BE"/>
    <w:rsid w:val="00C65526"/>
    <w:rsid w:val="00C65F23"/>
    <w:rsid w:val="00C70B24"/>
    <w:rsid w:val="00C75CFA"/>
    <w:rsid w:val="00C8201C"/>
    <w:rsid w:val="00C85C3B"/>
    <w:rsid w:val="00C86F28"/>
    <w:rsid w:val="00C905D5"/>
    <w:rsid w:val="00C91191"/>
    <w:rsid w:val="00C925D2"/>
    <w:rsid w:val="00C93965"/>
    <w:rsid w:val="00C94170"/>
    <w:rsid w:val="00C9502C"/>
    <w:rsid w:val="00C97178"/>
    <w:rsid w:val="00C97878"/>
    <w:rsid w:val="00CA05CE"/>
    <w:rsid w:val="00CA16CF"/>
    <w:rsid w:val="00CA370A"/>
    <w:rsid w:val="00CA5FE6"/>
    <w:rsid w:val="00CA69DC"/>
    <w:rsid w:val="00CA6E04"/>
    <w:rsid w:val="00CA7E43"/>
    <w:rsid w:val="00CB2040"/>
    <w:rsid w:val="00CB3738"/>
    <w:rsid w:val="00CB3A7D"/>
    <w:rsid w:val="00CB5671"/>
    <w:rsid w:val="00CB569F"/>
    <w:rsid w:val="00CB5E84"/>
    <w:rsid w:val="00CB7E11"/>
    <w:rsid w:val="00CC07AB"/>
    <w:rsid w:val="00CC0B1E"/>
    <w:rsid w:val="00CC27FF"/>
    <w:rsid w:val="00CC2E9E"/>
    <w:rsid w:val="00CC2FF4"/>
    <w:rsid w:val="00CC4255"/>
    <w:rsid w:val="00CC493D"/>
    <w:rsid w:val="00CC5398"/>
    <w:rsid w:val="00CD019C"/>
    <w:rsid w:val="00CD1E62"/>
    <w:rsid w:val="00CD2AA7"/>
    <w:rsid w:val="00CD2D40"/>
    <w:rsid w:val="00CE1871"/>
    <w:rsid w:val="00CE4638"/>
    <w:rsid w:val="00CE48D7"/>
    <w:rsid w:val="00CE6C2B"/>
    <w:rsid w:val="00CF1878"/>
    <w:rsid w:val="00CF2E00"/>
    <w:rsid w:val="00CF4B20"/>
    <w:rsid w:val="00D012B7"/>
    <w:rsid w:val="00D01FE2"/>
    <w:rsid w:val="00D02616"/>
    <w:rsid w:val="00D02C56"/>
    <w:rsid w:val="00D02EB0"/>
    <w:rsid w:val="00D0667C"/>
    <w:rsid w:val="00D0680E"/>
    <w:rsid w:val="00D07585"/>
    <w:rsid w:val="00D07BDA"/>
    <w:rsid w:val="00D12135"/>
    <w:rsid w:val="00D13519"/>
    <w:rsid w:val="00D16C74"/>
    <w:rsid w:val="00D202FA"/>
    <w:rsid w:val="00D21799"/>
    <w:rsid w:val="00D2585C"/>
    <w:rsid w:val="00D2678A"/>
    <w:rsid w:val="00D27A22"/>
    <w:rsid w:val="00D33C9F"/>
    <w:rsid w:val="00D3561C"/>
    <w:rsid w:val="00D35D22"/>
    <w:rsid w:val="00D378AC"/>
    <w:rsid w:val="00D442B8"/>
    <w:rsid w:val="00D46FA6"/>
    <w:rsid w:val="00D47BFA"/>
    <w:rsid w:val="00D513F2"/>
    <w:rsid w:val="00D52EBC"/>
    <w:rsid w:val="00D5632D"/>
    <w:rsid w:val="00D61E85"/>
    <w:rsid w:val="00D63BA5"/>
    <w:rsid w:val="00D64DF8"/>
    <w:rsid w:val="00D6603A"/>
    <w:rsid w:val="00D66F06"/>
    <w:rsid w:val="00D7633D"/>
    <w:rsid w:val="00D7744C"/>
    <w:rsid w:val="00D77B1D"/>
    <w:rsid w:val="00D8230E"/>
    <w:rsid w:val="00D82399"/>
    <w:rsid w:val="00D84043"/>
    <w:rsid w:val="00D843F2"/>
    <w:rsid w:val="00D85444"/>
    <w:rsid w:val="00D87F46"/>
    <w:rsid w:val="00D939AD"/>
    <w:rsid w:val="00D93FAB"/>
    <w:rsid w:val="00D959FB"/>
    <w:rsid w:val="00DA0ACD"/>
    <w:rsid w:val="00DA5975"/>
    <w:rsid w:val="00DA71CF"/>
    <w:rsid w:val="00DB0F69"/>
    <w:rsid w:val="00DB4F77"/>
    <w:rsid w:val="00DB51D3"/>
    <w:rsid w:val="00DB56E5"/>
    <w:rsid w:val="00DC2B74"/>
    <w:rsid w:val="00DC546D"/>
    <w:rsid w:val="00DC54CD"/>
    <w:rsid w:val="00DC5B2C"/>
    <w:rsid w:val="00DC76C9"/>
    <w:rsid w:val="00DC7729"/>
    <w:rsid w:val="00DD1A8B"/>
    <w:rsid w:val="00DD34C9"/>
    <w:rsid w:val="00DD7116"/>
    <w:rsid w:val="00DE2781"/>
    <w:rsid w:val="00DF22CF"/>
    <w:rsid w:val="00DF30D3"/>
    <w:rsid w:val="00DF31FA"/>
    <w:rsid w:val="00DF4D4B"/>
    <w:rsid w:val="00DF6C61"/>
    <w:rsid w:val="00DF6F9F"/>
    <w:rsid w:val="00E03B21"/>
    <w:rsid w:val="00E12C3E"/>
    <w:rsid w:val="00E139E2"/>
    <w:rsid w:val="00E1719C"/>
    <w:rsid w:val="00E1723C"/>
    <w:rsid w:val="00E17F97"/>
    <w:rsid w:val="00E22540"/>
    <w:rsid w:val="00E22723"/>
    <w:rsid w:val="00E23941"/>
    <w:rsid w:val="00E24A26"/>
    <w:rsid w:val="00E24D1C"/>
    <w:rsid w:val="00E27F72"/>
    <w:rsid w:val="00E30F46"/>
    <w:rsid w:val="00E31D4D"/>
    <w:rsid w:val="00E325F1"/>
    <w:rsid w:val="00E32FBF"/>
    <w:rsid w:val="00E34668"/>
    <w:rsid w:val="00E34EBF"/>
    <w:rsid w:val="00E40C8F"/>
    <w:rsid w:val="00E43331"/>
    <w:rsid w:val="00E45004"/>
    <w:rsid w:val="00E53E68"/>
    <w:rsid w:val="00E55583"/>
    <w:rsid w:val="00E568E0"/>
    <w:rsid w:val="00E66CB0"/>
    <w:rsid w:val="00E66D9B"/>
    <w:rsid w:val="00E70784"/>
    <w:rsid w:val="00E71618"/>
    <w:rsid w:val="00E77DA8"/>
    <w:rsid w:val="00E877F4"/>
    <w:rsid w:val="00E87B96"/>
    <w:rsid w:val="00E90812"/>
    <w:rsid w:val="00E95FBB"/>
    <w:rsid w:val="00E96129"/>
    <w:rsid w:val="00E970B3"/>
    <w:rsid w:val="00EA18A1"/>
    <w:rsid w:val="00EA1B50"/>
    <w:rsid w:val="00EA201A"/>
    <w:rsid w:val="00EA6AD2"/>
    <w:rsid w:val="00EA71ED"/>
    <w:rsid w:val="00EA722D"/>
    <w:rsid w:val="00EA7448"/>
    <w:rsid w:val="00EA7A88"/>
    <w:rsid w:val="00EA7B95"/>
    <w:rsid w:val="00EB0A3E"/>
    <w:rsid w:val="00EB3178"/>
    <w:rsid w:val="00EB3530"/>
    <w:rsid w:val="00EB35B8"/>
    <w:rsid w:val="00EB3CFD"/>
    <w:rsid w:val="00EB3FB7"/>
    <w:rsid w:val="00EB53CA"/>
    <w:rsid w:val="00EC0247"/>
    <w:rsid w:val="00EC1ADA"/>
    <w:rsid w:val="00EC202D"/>
    <w:rsid w:val="00EC532A"/>
    <w:rsid w:val="00ED03A3"/>
    <w:rsid w:val="00ED2559"/>
    <w:rsid w:val="00ED2607"/>
    <w:rsid w:val="00ED3630"/>
    <w:rsid w:val="00EE1B55"/>
    <w:rsid w:val="00EE2B13"/>
    <w:rsid w:val="00EE3CE9"/>
    <w:rsid w:val="00EE7FBB"/>
    <w:rsid w:val="00EF1088"/>
    <w:rsid w:val="00EF389D"/>
    <w:rsid w:val="00EF4877"/>
    <w:rsid w:val="00EF4ED8"/>
    <w:rsid w:val="00EF793B"/>
    <w:rsid w:val="00F02907"/>
    <w:rsid w:val="00F06AAC"/>
    <w:rsid w:val="00F10077"/>
    <w:rsid w:val="00F119D4"/>
    <w:rsid w:val="00F122B0"/>
    <w:rsid w:val="00F1375E"/>
    <w:rsid w:val="00F13ABD"/>
    <w:rsid w:val="00F15AF6"/>
    <w:rsid w:val="00F23789"/>
    <w:rsid w:val="00F23C57"/>
    <w:rsid w:val="00F244E4"/>
    <w:rsid w:val="00F2454E"/>
    <w:rsid w:val="00F24886"/>
    <w:rsid w:val="00F24929"/>
    <w:rsid w:val="00F253ED"/>
    <w:rsid w:val="00F26512"/>
    <w:rsid w:val="00F32C23"/>
    <w:rsid w:val="00F32CB5"/>
    <w:rsid w:val="00F340D1"/>
    <w:rsid w:val="00F341A7"/>
    <w:rsid w:val="00F3535F"/>
    <w:rsid w:val="00F35B56"/>
    <w:rsid w:val="00F3652A"/>
    <w:rsid w:val="00F41D9E"/>
    <w:rsid w:val="00F42915"/>
    <w:rsid w:val="00F4314B"/>
    <w:rsid w:val="00F43709"/>
    <w:rsid w:val="00F43DE4"/>
    <w:rsid w:val="00F47B11"/>
    <w:rsid w:val="00F5051E"/>
    <w:rsid w:val="00F510D7"/>
    <w:rsid w:val="00F52E4C"/>
    <w:rsid w:val="00F5338B"/>
    <w:rsid w:val="00F5358B"/>
    <w:rsid w:val="00F54DC0"/>
    <w:rsid w:val="00F565C2"/>
    <w:rsid w:val="00F57688"/>
    <w:rsid w:val="00F63BF3"/>
    <w:rsid w:val="00F744EF"/>
    <w:rsid w:val="00F75D6D"/>
    <w:rsid w:val="00F77714"/>
    <w:rsid w:val="00F82E9D"/>
    <w:rsid w:val="00F836B8"/>
    <w:rsid w:val="00F8596A"/>
    <w:rsid w:val="00F859A0"/>
    <w:rsid w:val="00F871E9"/>
    <w:rsid w:val="00F87A50"/>
    <w:rsid w:val="00F92385"/>
    <w:rsid w:val="00F94311"/>
    <w:rsid w:val="00F948B0"/>
    <w:rsid w:val="00F9783D"/>
    <w:rsid w:val="00FA64C9"/>
    <w:rsid w:val="00FA6E17"/>
    <w:rsid w:val="00FA6E6B"/>
    <w:rsid w:val="00FB2D58"/>
    <w:rsid w:val="00FB40CD"/>
    <w:rsid w:val="00FB49C5"/>
    <w:rsid w:val="00FB58BF"/>
    <w:rsid w:val="00FC3AE2"/>
    <w:rsid w:val="00FC3D28"/>
    <w:rsid w:val="00FD0453"/>
    <w:rsid w:val="00FD55DF"/>
    <w:rsid w:val="00FD60E4"/>
    <w:rsid w:val="00FE07BB"/>
    <w:rsid w:val="00FE0CC3"/>
    <w:rsid w:val="00FE1169"/>
    <w:rsid w:val="00FE5004"/>
    <w:rsid w:val="00FE50D3"/>
    <w:rsid w:val="00FE55D6"/>
    <w:rsid w:val="00FF1709"/>
    <w:rsid w:val="00FF26CC"/>
    <w:rsid w:val="00FF3545"/>
    <w:rsid w:val="00FF4299"/>
    <w:rsid w:val="00FF6762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A20323"/>
  <w15:chartTrackingRefBased/>
  <w15:docId w15:val="{0DCDCC12-6785-4080-BC94-00549807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699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0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41594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15949"/>
  </w:style>
  <w:style w:type="character" w:styleId="Hyperlink">
    <w:name w:val="Hyperlink"/>
    <w:rsid w:val="009A3E23"/>
    <w:rPr>
      <w:color w:val="0000FF"/>
      <w:u w:val="single"/>
    </w:rPr>
  </w:style>
  <w:style w:type="paragraph" w:styleId="Header">
    <w:name w:val="header"/>
    <w:basedOn w:val="Normal"/>
    <w:rsid w:val="00B87613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2248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24840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667C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7C98"/>
    <w:rPr>
      <w:sz w:val="20"/>
      <w:szCs w:val="20"/>
    </w:rPr>
  </w:style>
  <w:style w:type="character" w:customStyle="1" w:styleId="CommentTextChar">
    <w:name w:val="Comment Text Char"/>
    <w:link w:val="CommentText"/>
    <w:rsid w:val="00667C9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67C98"/>
    <w:rPr>
      <w:b/>
      <w:bCs/>
    </w:rPr>
  </w:style>
  <w:style w:type="character" w:customStyle="1" w:styleId="CommentSubjectChar">
    <w:name w:val="Comment Subject Char"/>
    <w:link w:val="CommentSubject"/>
    <w:rsid w:val="00667C98"/>
    <w:rPr>
      <w:b/>
      <w:bCs/>
      <w:lang w:eastAsia="en-US"/>
    </w:rPr>
  </w:style>
  <w:style w:type="paragraph" w:styleId="Revision">
    <w:name w:val="Revision"/>
    <w:hidden/>
    <w:uiPriority w:val="99"/>
    <w:semiHidden/>
    <w:rsid w:val="00BC3454"/>
    <w:rPr>
      <w:sz w:val="24"/>
      <w:szCs w:val="24"/>
      <w:lang w:eastAsia="en-US"/>
    </w:rPr>
  </w:style>
  <w:style w:type="paragraph" w:customStyle="1" w:styleId="Heading6">
    <w:name w:val="Heading6"/>
    <w:basedOn w:val="Normal"/>
    <w:link w:val="Heading6Char"/>
    <w:rsid w:val="00912DAE"/>
    <w:pPr>
      <w:keepNext/>
      <w:keepLines/>
      <w:suppressAutoHyphens/>
      <w:spacing w:after="120"/>
      <w:jc w:val="both"/>
    </w:pPr>
    <w:rPr>
      <w:b/>
      <w:sz w:val="20"/>
      <w:szCs w:val="20"/>
      <w:lang w:eastAsia="en-AU"/>
    </w:rPr>
  </w:style>
  <w:style w:type="character" w:customStyle="1" w:styleId="Heading6Char">
    <w:name w:val="Heading6 Char"/>
    <w:link w:val="Heading6"/>
    <w:locked/>
    <w:rsid w:val="00912DAE"/>
    <w:rPr>
      <w:b/>
    </w:rPr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Table text,列"/>
    <w:basedOn w:val="Normal"/>
    <w:link w:val="ListParagraphChar"/>
    <w:uiPriority w:val="34"/>
    <w:qFormat/>
    <w:rsid w:val="00EB35B8"/>
    <w:pPr>
      <w:ind w:left="720"/>
      <w:contextualSpacing/>
    </w:pPr>
  </w:style>
  <w:style w:type="character" w:customStyle="1" w:styleId="ListParagraphChar">
    <w:name w:val="List Paragraph Char"/>
    <w:aliases w:val="Bullet point Char,Bullets Char,CV text Char,Dot pt Char,F5 List Paragraph Char,FooterText Char,L Char,List Paragraph1 Char,List Paragraph11 Char,List Paragraph111 Char,List Paragraph2 Char,Medium Grid 1 - Accent 21 Char,列 Char"/>
    <w:basedOn w:val="DefaultParagraphFont"/>
    <w:link w:val="ListParagraph"/>
    <w:uiPriority w:val="34"/>
    <w:locked/>
    <w:rsid w:val="00DB51D3"/>
    <w:rPr>
      <w:sz w:val="24"/>
      <w:szCs w:val="24"/>
      <w:lang w:eastAsia="en-US"/>
    </w:rPr>
  </w:style>
  <w:style w:type="paragraph" w:customStyle="1" w:styleId="ItemHead">
    <w:name w:val="ItemHead"/>
    <w:aliases w:val="ih"/>
    <w:basedOn w:val="Normal"/>
    <w:next w:val="Normal"/>
    <w:rsid w:val="004161A5"/>
    <w:pPr>
      <w:keepNext/>
      <w:keepLines/>
      <w:spacing w:before="220"/>
      <w:ind w:left="709" w:hanging="709"/>
    </w:pPr>
    <w:rPr>
      <w:rFonts w:ascii="Arial" w:hAnsi="Arial"/>
      <w:b/>
      <w:kern w:val="28"/>
      <w:szCs w:val="20"/>
      <w:lang w:eastAsia="en-AU"/>
    </w:rPr>
  </w:style>
  <w:style w:type="paragraph" w:customStyle="1" w:styleId="notepara">
    <w:name w:val="note(para)"/>
    <w:aliases w:val="na"/>
    <w:basedOn w:val="Normal"/>
    <w:rsid w:val="00080895"/>
    <w:pPr>
      <w:spacing w:before="40" w:line="198" w:lineRule="exact"/>
      <w:ind w:left="2354" w:hanging="369"/>
    </w:pPr>
    <w:rPr>
      <w:sz w:val="18"/>
      <w:szCs w:val="20"/>
      <w:lang w:eastAsia="en-AU"/>
    </w:rPr>
  </w:style>
  <w:style w:type="paragraph" w:customStyle="1" w:styleId="Definition">
    <w:name w:val="Definition"/>
    <w:aliases w:val="dd"/>
    <w:basedOn w:val="Normal"/>
    <w:rsid w:val="00080895"/>
    <w:pPr>
      <w:spacing w:before="180"/>
      <w:ind w:left="1134"/>
    </w:pPr>
    <w:rPr>
      <w:sz w:val="22"/>
      <w:szCs w:val="20"/>
      <w:lang w:eastAsia="en-AU"/>
    </w:rPr>
  </w:style>
  <w:style w:type="paragraph" w:customStyle="1" w:styleId="SubsectionHead">
    <w:name w:val="SubsectionHead"/>
    <w:aliases w:val="ssh"/>
    <w:basedOn w:val="Normal"/>
    <w:next w:val="Normal"/>
    <w:rsid w:val="00F32CB5"/>
    <w:pPr>
      <w:keepNext/>
      <w:keepLines/>
      <w:spacing w:before="240"/>
      <w:ind w:left="1134"/>
    </w:pPr>
    <w:rPr>
      <w:i/>
      <w:sz w:val="22"/>
      <w:szCs w:val="20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3223CC"/>
    <w:pPr>
      <w:tabs>
        <w:tab w:val="right" w:pos="1531"/>
      </w:tabs>
      <w:spacing w:before="40"/>
      <w:ind w:left="1644" w:hanging="1644"/>
    </w:pPr>
    <w:rPr>
      <w:sz w:val="22"/>
      <w:szCs w:val="20"/>
      <w:lang w:eastAsia="en-AU"/>
    </w:rPr>
  </w:style>
  <w:style w:type="character" w:customStyle="1" w:styleId="paragraphChar">
    <w:name w:val="paragraph Char"/>
    <w:aliases w:val="a Char"/>
    <w:link w:val="paragraph"/>
    <w:rsid w:val="003223CC"/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551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0551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6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5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20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84655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90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331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476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949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21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6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gitalhealth.gov.au/about-us/policies-privacy-and-reporting/register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igitalhealth.gov.au/about-us/policies-privacy-and-reporting/registe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491E5-792A-4850-9F9B-01EFD8134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2271</Words>
  <Characters>13304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</vt:lpstr>
    </vt:vector>
  </TitlesOfParts>
  <Company>DHA</Company>
  <LinksUpToDate>false</LinksUpToDate>
  <CharactersWithSpaces>15544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</dc:title>
  <dc:subject/>
  <dc:creator>Lisa Redman</dc:creator>
  <cp:keywords/>
  <dc:description/>
  <cp:lastModifiedBy>PANTIC, Sandra</cp:lastModifiedBy>
  <cp:revision>4</cp:revision>
  <cp:lastPrinted>2022-11-28T02:51:00Z</cp:lastPrinted>
  <dcterms:created xsi:type="dcterms:W3CDTF">2022-11-28T23:38:00Z</dcterms:created>
  <dcterms:modified xsi:type="dcterms:W3CDTF">2022-12-12T23:49:00Z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</Properties>
</file>