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AA8E2" w14:textId="77777777" w:rsidR="005E317F" w:rsidRDefault="005E317F" w:rsidP="005E317F">
      <w:pPr>
        <w:rPr>
          <w:sz w:val="28"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3D79F848" wp14:editId="0B36C83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DC077" w14:textId="77777777" w:rsidR="005E317F" w:rsidRDefault="005E317F" w:rsidP="005E317F">
      <w:pPr>
        <w:rPr>
          <w:sz w:val="19"/>
        </w:rPr>
      </w:pPr>
    </w:p>
    <w:p w14:paraId="2CAD7152" w14:textId="23C85323" w:rsidR="005E317F" w:rsidRPr="00E500D4" w:rsidRDefault="004E3CDC" w:rsidP="005E317F">
      <w:pPr>
        <w:pStyle w:val="ShortT"/>
      </w:pPr>
      <w:r>
        <w:t>Anti-Money Laundering and Counter-Terrorism Financing</w:t>
      </w:r>
      <w:r w:rsidR="00606B44">
        <w:t xml:space="preserve"> Rules</w:t>
      </w:r>
      <w:r>
        <w:t xml:space="preserve"> </w:t>
      </w:r>
      <w:r w:rsidR="00606B44">
        <w:t xml:space="preserve">Amendment </w:t>
      </w:r>
      <w:r w:rsidR="00DC7FAC">
        <w:t xml:space="preserve">(Chapter 78 </w:t>
      </w:r>
      <w:r w:rsidR="00670B75">
        <w:t>A</w:t>
      </w:r>
      <w:r w:rsidR="00DC7FAC">
        <w:t xml:space="preserve">mendments) </w:t>
      </w:r>
      <w:r>
        <w:t>Instrument</w:t>
      </w:r>
      <w:r w:rsidR="005E317F" w:rsidRPr="00B973E5">
        <w:t xml:space="preserve"> </w:t>
      </w:r>
      <w:r>
        <w:t>2</w:t>
      </w:r>
      <w:r w:rsidR="00183AF2">
        <w:t>02</w:t>
      </w:r>
      <w:r w:rsidR="00DB0D79">
        <w:t>2</w:t>
      </w:r>
      <w:r w:rsidR="00774370">
        <w:t xml:space="preserve"> </w:t>
      </w:r>
    </w:p>
    <w:p w14:paraId="14E11356" w14:textId="602BA549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4E3CDC">
        <w:rPr>
          <w:szCs w:val="22"/>
        </w:rPr>
        <w:t>Nicole Rose</w:t>
      </w:r>
      <w:r w:rsidRPr="00DA182D">
        <w:rPr>
          <w:szCs w:val="22"/>
        </w:rPr>
        <w:t xml:space="preserve">, </w:t>
      </w:r>
      <w:r w:rsidR="004E3CDC">
        <w:rPr>
          <w:szCs w:val="22"/>
        </w:rPr>
        <w:t>Chief Executive Officer</w:t>
      </w:r>
      <w:r w:rsidRPr="00DA182D">
        <w:rPr>
          <w:szCs w:val="22"/>
        </w:rPr>
        <w:t>,</w:t>
      </w:r>
      <w:r w:rsidR="004E3CDC">
        <w:rPr>
          <w:szCs w:val="22"/>
        </w:rPr>
        <w:t xml:space="preserve"> Australian Transaction Reports and Analysis Centre,</w:t>
      </w:r>
      <w:r w:rsidRPr="00DA182D">
        <w:rPr>
          <w:szCs w:val="22"/>
        </w:rPr>
        <w:t xml:space="preserve"> </w:t>
      </w:r>
      <w:r>
        <w:rPr>
          <w:szCs w:val="22"/>
        </w:rPr>
        <w:t xml:space="preserve">make the following </w:t>
      </w:r>
      <w:r w:rsidR="004E3CDC">
        <w:rPr>
          <w:szCs w:val="22"/>
        </w:rPr>
        <w:t>legislative instrument</w:t>
      </w:r>
      <w:r w:rsidRPr="00DA182D">
        <w:rPr>
          <w:szCs w:val="22"/>
        </w:rPr>
        <w:t>.</w:t>
      </w:r>
    </w:p>
    <w:p w14:paraId="03272127" w14:textId="7F7ECA44" w:rsidR="004F42D2" w:rsidRPr="00001A63" w:rsidRDefault="00D65837" w:rsidP="004F42D2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5274A2">
        <w:rPr>
          <w:szCs w:val="22"/>
        </w:rPr>
        <w:t xml:space="preserve"> </w:t>
      </w:r>
      <w:r w:rsidR="00597D3F">
        <w:rPr>
          <w:szCs w:val="22"/>
        </w:rPr>
        <w:t>9</w:t>
      </w:r>
      <w:r>
        <w:rPr>
          <w:szCs w:val="22"/>
        </w:rPr>
        <w:t xml:space="preserve"> </w:t>
      </w:r>
      <w:r w:rsidR="005274A2">
        <w:rPr>
          <w:szCs w:val="22"/>
        </w:rPr>
        <w:t xml:space="preserve">June </w:t>
      </w:r>
      <w:r w:rsidR="00E729BD">
        <w:rPr>
          <w:szCs w:val="22"/>
        </w:rPr>
        <w:t>202</w:t>
      </w:r>
      <w:r w:rsidR="00DB0D79">
        <w:rPr>
          <w:szCs w:val="22"/>
        </w:rPr>
        <w:t>2</w:t>
      </w:r>
      <w:r w:rsidR="004F42D2" w:rsidRPr="00001A63">
        <w:rPr>
          <w:szCs w:val="22"/>
        </w:rPr>
        <w:tab/>
      </w:r>
      <w:r w:rsidR="004F42D2">
        <w:rPr>
          <w:szCs w:val="22"/>
        </w:rPr>
        <w:tab/>
      </w:r>
      <w:r w:rsidR="004F42D2" w:rsidRPr="00001A63">
        <w:rPr>
          <w:szCs w:val="22"/>
        </w:rPr>
        <w:tab/>
      </w:r>
    </w:p>
    <w:p w14:paraId="7B1DDD08" w14:textId="4C8B5BFC" w:rsidR="005E317F" w:rsidRPr="00D65837" w:rsidRDefault="00D65837" w:rsidP="004F42D2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D65837">
        <w:rPr>
          <w:szCs w:val="22"/>
        </w:rPr>
        <w:t>[</w:t>
      </w:r>
      <w:proofErr w:type="gramStart"/>
      <w:r w:rsidRPr="00D65837">
        <w:rPr>
          <w:szCs w:val="22"/>
        </w:rPr>
        <w:t>signed</w:t>
      </w:r>
      <w:proofErr w:type="gramEnd"/>
      <w:r w:rsidRPr="00D65837">
        <w:rPr>
          <w:szCs w:val="22"/>
        </w:rPr>
        <w:t>]</w:t>
      </w:r>
    </w:p>
    <w:p w14:paraId="631DA175" w14:textId="3FE6E167" w:rsidR="004F42D2" w:rsidRDefault="004F42D2" w:rsidP="005E317F">
      <w:pPr>
        <w:pStyle w:val="SignCoverPageEnd"/>
        <w:ind w:right="91"/>
        <w:rPr>
          <w:sz w:val="22"/>
        </w:rPr>
      </w:pPr>
      <w:r>
        <w:rPr>
          <w:sz w:val="22"/>
        </w:rPr>
        <w:t>Nicole Rose PSM</w:t>
      </w:r>
    </w:p>
    <w:p w14:paraId="43B57777" w14:textId="5DB77C05" w:rsidR="00FC5C0C" w:rsidRDefault="00FC5C0C" w:rsidP="005E317F">
      <w:pPr>
        <w:pStyle w:val="SignCoverPageEnd"/>
        <w:ind w:right="91"/>
        <w:rPr>
          <w:sz w:val="22"/>
        </w:rPr>
      </w:pPr>
      <w:r>
        <w:rPr>
          <w:sz w:val="22"/>
        </w:rPr>
        <w:t>Chief Executive Officer</w:t>
      </w:r>
    </w:p>
    <w:p w14:paraId="23B4D7F0" w14:textId="77777777" w:rsidR="005E317F" w:rsidRPr="000D3FB9" w:rsidRDefault="00FC5C0C" w:rsidP="005E317F">
      <w:pPr>
        <w:pStyle w:val="SignCoverPageEnd"/>
        <w:ind w:right="91"/>
        <w:rPr>
          <w:sz w:val="22"/>
        </w:rPr>
      </w:pPr>
      <w:r>
        <w:rPr>
          <w:sz w:val="22"/>
        </w:rPr>
        <w:t>Australian Transaction Reports and Analysis Centre</w:t>
      </w:r>
    </w:p>
    <w:p w14:paraId="6BCCE581" w14:textId="77777777" w:rsidR="00B20990" w:rsidRDefault="00B20990" w:rsidP="00B20990"/>
    <w:p w14:paraId="2E8D8578" w14:textId="1C826377" w:rsidR="00774370" w:rsidRDefault="00774370" w:rsidP="00B20990"/>
    <w:p w14:paraId="420C4694" w14:textId="77777777" w:rsidR="00774370" w:rsidRPr="00774370" w:rsidRDefault="00774370" w:rsidP="00774370"/>
    <w:p w14:paraId="4E7235E7" w14:textId="77777777" w:rsidR="00774370" w:rsidRPr="00774370" w:rsidRDefault="00774370" w:rsidP="00774370"/>
    <w:p w14:paraId="512E7B6F" w14:textId="6EE2FF29" w:rsidR="00774370" w:rsidRDefault="00774370" w:rsidP="00774370">
      <w:pPr>
        <w:tabs>
          <w:tab w:val="left" w:pos="2880"/>
        </w:tabs>
      </w:pPr>
      <w:r>
        <w:tab/>
      </w:r>
    </w:p>
    <w:p w14:paraId="7D2EE181" w14:textId="26E65F4E" w:rsidR="00B20990" w:rsidRPr="00774370" w:rsidRDefault="00774370" w:rsidP="00774370">
      <w:pPr>
        <w:tabs>
          <w:tab w:val="left" w:pos="2880"/>
        </w:tabs>
        <w:sectPr w:rsidR="00B20990" w:rsidRPr="00774370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  <w:r>
        <w:tab/>
      </w:r>
    </w:p>
    <w:p w14:paraId="06460CF6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0772FA04" w14:textId="0069A1C8" w:rsidR="007C1DC1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7C1DC1">
        <w:rPr>
          <w:noProof/>
        </w:rPr>
        <w:t>1  Name</w:t>
      </w:r>
      <w:r w:rsidR="007C1DC1">
        <w:rPr>
          <w:noProof/>
        </w:rPr>
        <w:tab/>
      </w:r>
      <w:r w:rsidR="007C1DC1">
        <w:rPr>
          <w:noProof/>
        </w:rPr>
        <w:fldChar w:fldCharType="begin"/>
      </w:r>
      <w:r w:rsidR="007C1DC1">
        <w:rPr>
          <w:noProof/>
        </w:rPr>
        <w:instrText xml:space="preserve"> PAGEREF _Toc104924866 \h </w:instrText>
      </w:r>
      <w:r w:rsidR="007C1DC1">
        <w:rPr>
          <w:noProof/>
        </w:rPr>
      </w:r>
      <w:r w:rsidR="007C1DC1">
        <w:rPr>
          <w:noProof/>
        </w:rPr>
        <w:fldChar w:fldCharType="separate"/>
      </w:r>
      <w:r w:rsidR="007C1DC1">
        <w:rPr>
          <w:noProof/>
        </w:rPr>
        <w:t>1</w:t>
      </w:r>
      <w:r w:rsidR="007C1DC1">
        <w:rPr>
          <w:noProof/>
        </w:rPr>
        <w:fldChar w:fldCharType="end"/>
      </w:r>
    </w:p>
    <w:p w14:paraId="60EE151D" w14:textId="6E0C8932" w:rsidR="007C1DC1" w:rsidRDefault="007C1D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_Toc104924867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8ACD314" w14:textId="2CE52A64" w:rsidR="007C1DC1" w:rsidRDefault="007C1D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_Toc104924868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92A5C11" w14:textId="054D05B3" w:rsidR="007C1DC1" w:rsidRDefault="007C1D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_Toc104924869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91ABBB0" w14:textId="5B6898F2" w:rsidR="007C1DC1" w:rsidRDefault="007C1DC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7C1DC1">
        <w:rPr>
          <w:b w:val="0"/>
          <w:noProof/>
          <w:sz w:val="18"/>
          <w:szCs w:val="18"/>
        </w:rPr>
        <w:fldChar w:fldCharType="begin"/>
      </w:r>
      <w:r w:rsidRPr="007C1DC1">
        <w:rPr>
          <w:b w:val="0"/>
          <w:noProof/>
          <w:sz w:val="18"/>
          <w:szCs w:val="18"/>
        </w:rPr>
        <w:instrText xml:space="preserve"> PAGEREF _Toc104924870 \h </w:instrText>
      </w:r>
      <w:r w:rsidRPr="007C1DC1">
        <w:rPr>
          <w:b w:val="0"/>
          <w:noProof/>
          <w:sz w:val="18"/>
          <w:szCs w:val="18"/>
        </w:rPr>
      </w:r>
      <w:r w:rsidRPr="007C1DC1">
        <w:rPr>
          <w:b w:val="0"/>
          <w:noProof/>
          <w:sz w:val="18"/>
          <w:szCs w:val="18"/>
        </w:rPr>
        <w:fldChar w:fldCharType="separate"/>
      </w:r>
      <w:r w:rsidRPr="007C1DC1">
        <w:rPr>
          <w:b w:val="0"/>
          <w:noProof/>
          <w:sz w:val="18"/>
          <w:szCs w:val="18"/>
        </w:rPr>
        <w:t>2</w:t>
      </w:r>
      <w:r w:rsidRPr="007C1DC1">
        <w:rPr>
          <w:b w:val="0"/>
          <w:noProof/>
          <w:sz w:val="18"/>
          <w:szCs w:val="18"/>
        </w:rPr>
        <w:fldChar w:fldCharType="end"/>
      </w:r>
    </w:p>
    <w:p w14:paraId="519F1BAA" w14:textId="265FAEB5" w:rsidR="007C1DC1" w:rsidRDefault="007C1DC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Anti-Money Laundering and Counter-Terrorism Financing Rules Instrument 2007 (No. 1)</w:t>
      </w:r>
      <w:r>
        <w:rPr>
          <w:noProof/>
        </w:rPr>
        <w:tab/>
      </w:r>
      <w:r w:rsidRPr="007C1DC1">
        <w:rPr>
          <w:i w:val="0"/>
          <w:noProof/>
        </w:rPr>
        <w:fldChar w:fldCharType="begin"/>
      </w:r>
      <w:r w:rsidRPr="007C1DC1">
        <w:rPr>
          <w:i w:val="0"/>
          <w:noProof/>
        </w:rPr>
        <w:instrText xml:space="preserve"> PAGEREF _Toc104924871 \h </w:instrText>
      </w:r>
      <w:r w:rsidRPr="007C1DC1">
        <w:rPr>
          <w:i w:val="0"/>
          <w:noProof/>
        </w:rPr>
      </w:r>
      <w:r w:rsidRPr="007C1DC1">
        <w:rPr>
          <w:i w:val="0"/>
          <w:noProof/>
        </w:rPr>
        <w:fldChar w:fldCharType="separate"/>
      </w:r>
      <w:r w:rsidRPr="007C1DC1">
        <w:rPr>
          <w:i w:val="0"/>
          <w:noProof/>
        </w:rPr>
        <w:t>2</w:t>
      </w:r>
      <w:r w:rsidRPr="007C1DC1">
        <w:rPr>
          <w:i w:val="0"/>
          <w:noProof/>
        </w:rPr>
        <w:fldChar w:fldCharType="end"/>
      </w:r>
    </w:p>
    <w:p w14:paraId="10125ACF" w14:textId="688312BE" w:rsidR="00063445" w:rsidRPr="00063445" w:rsidRDefault="00B20990" w:rsidP="006E372F">
      <w:pPr>
        <w:pStyle w:val="TOC6"/>
        <w:rPr>
          <w:i/>
          <w:noProof/>
          <w:sz w:val="18"/>
          <w:szCs w:val="18"/>
        </w:rPr>
      </w:pPr>
      <w:r w:rsidRPr="005E317F">
        <w:rPr>
          <w:sz w:val="20"/>
        </w:rPr>
        <w:fldChar w:fldCharType="end"/>
      </w:r>
    </w:p>
    <w:p w14:paraId="513BEBA8" w14:textId="3E4F0AB3" w:rsidR="00B20990" w:rsidRDefault="00B20990" w:rsidP="005E317F"/>
    <w:p w14:paraId="02CC64FA" w14:textId="77777777" w:rsidR="00B20990" w:rsidRDefault="00B20990" w:rsidP="00B20990"/>
    <w:p w14:paraId="764A6F3C" w14:textId="77777777" w:rsidR="00B20990" w:rsidRDefault="00B20990" w:rsidP="00B20990">
      <w:pPr>
        <w:sectPr w:rsidR="00B20990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09A3548" w14:textId="77777777" w:rsidR="005E317F" w:rsidRPr="009C2562" w:rsidRDefault="005E317F" w:rsidP="005E317F">
      <w:pPr>
        <w:pStyle w:val="ActHead5"/>
      </w:pPr>
      <w:bookmarkStart w:id="2" w:name="_Toc104924866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56FAC586" w14:textId="0BBCB10E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DC7FAC" w:rsidRPr="00DC7FAC">
        <w:rPr>
          <w:i/>
        </w:rPr>
        <w:t xml:space="preserve">Anti-Money Laundering and Counter-Terrorism Financing Rules Amendment (Chapter 78 </w:t>
      </w:r>
      <w:r w:rsidR="00670B75">
        <w:rPr>
          <w:i/>
        </w:rPr>
        <w:t>A</w:t>
      </w:r>
      <w:r w:rsidR="00DC7FAC" w:rsidRPr="00DC7FAC">
        <w:rPr>
          <w:i/>
        </w:rPr>
        <w:t>mendments) Instrument 2022</w:t>
      </w:r>
      <w:r w:rsidRPr="00E40E7D">
        <w:t>.</w:t>
      </w:r>
    </w:p>
    <w:p w14:paraId="6D78929F" w14:textId="77777777" w:rsidR="00FC5C0C" w:rsidRDefault="005E317F" w:rsidP="00FC5C0C">
      <w:pPr>
        <w:pStyle w:val="ActHead5"/>
      </w:pPr>
      <w:bookmarkStart w:id="4" w:name="_Toc104924867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proofErr w:type="gramEnd"/>
    </w:p>
    <w:p w14:paraId="65454B81" w14:textId="77777777" w:rsidR="00167D99" w:rsidRPr="003422B4" w:rsidRDefault="00167D99" w:rsidP="00167D99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E6E7499" w14:textId="77777777" w:rsidR="00167D99" w:rsidRPr="003422B4" w:rsidRDefault="00167D99" w:rsidP="00167D99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167D99" w:rsidRPr="003422B4" w14:paraId="5020A124" w14:textId="77777777" w:rsidTr="006E372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E7BD82A" w14:textId="77777777" w:rsidR="00167D99" w:rsidRPr="003422B4" w:rsidRDefault="00167D99" w:rsidP="00373B0A">
            <w:pPr>
              <w:pStyle w:val="TableHeading"/>
            </w:pPr>
            <w:r w:rsidRPr="003422B4">
              <w:t>Commencement information</w:t>
            </w:r>
          </w:p>
        </w:tc>
      </w:tr>
      <w:tr w:rsidR="00167D99" w:rsidRPr="003422B4" w14:paraId="17B70D09" w14:textId="77777777" w:rsidTr="006E372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ED2D2C6" w14:textId="77777777" w:rsidR="00167D99" w:rsidRPr="003422B4" w:rsidRDefault="00167D99" w:rsidP="00373B0A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8ECB099" w14:textId="77777777" w:rsidR="00167D99" w:rsidRPr="003422B4" w:rsidRDefault="00167D99" w:rsidP="00373B0A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B3FC00A" w14:textId="77777777" w:rsidR="00167D99" w:rsidRPr="003422B4" w:rsidRDefault="00167D99" w:rsidP="00373B0A">
            <w:pPr>
              <w:pStyle w:val="TableHeading"/>
            </w:pPr>
            <w:r w:rsidRPr="003422B4">
              <w:t>Column 3</w:t>
            </w:r>
          </w:p>
        </w:tc>
      </w:tr>
      <w:tr w:rsidR="00167D99" w:rsidRPr="003422B4" w14:paraId="1F642262" w14:textId="77777777" w:rsidTr="006E372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47BDE18" w14:textId="77777777" w:rsidR="00167D99" w:rsidRPr="003422B4" w:rsidRDefault="00167D99" w:rsidP="00373B0A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F043806" w14:textId="77777777" w:rsidR="00167D99" w:rsidRPr="003422B4" w:rsidRDefault="00167D99" w:rsidP="00373B0A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FE6414D" w14:textId="77777777" w:rsidR="00167D99" w:rsidRPr="003422B4" w:rsidRDefault="00167D99" w:rsidP="00373B0A">
            <w:pPr>
              <w:pStyle w:val="TableHeading"/>
            </w:pPr>
            <w:r w:rsidRPr="003422B4">
              <w:t>Date/Details</w:t>
            </w:r>
          </w:p>
        </w:tc>
      </w:tr>
      <w:tr w:rsidR="00F32CF4" w:rsidRPr="00F32CF4" w14:paraId="5ABB1EA2" w14:textId="77777777" w:rsidTr="006E372F">
        <w:trPr>
          <w:tblHeader/>
        </w:trPr>
        <w:tc>
          <w:tcPr>
            <w:tcW w:w="212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2310BB1" w14:textId="6E63EFC5" w:rsidR="00F32CF4" w:rsidRPr="003422B4" w:rsidRDefault="00F32CF4" w:rsidP="00F32CF4">
            <w:pPr>
              <w:pStyle w:val="Tabletext"/>
              <w:spacing w:after="60"/>
            </w:pPr>
            <w:r w:rsidRPr="003422B4">
              <w:t xml:space="preserve">1.  </w:t>
            </w:r>
            <w:r>
              <w:t>Sections 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E9A57F2" w14:textId="0CC4A573" w:rsidR="00F32CF4" w:rsidRPr="003422B4" w:rsidRDefault="00F32CF4" w:rsidP="00F32CF4">
            <w:pPr>
              <w:pStyle w:val="Tabletext"/>
              <w:spacing w:after="60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22CC62B" w14:textId="77777777" w:rsidR="00F32CF4" w:rsidRPr="003422B4" w:rsidRDefault="00F32CF4" w:rsidP="00F32CF4">
            <w:pPr>
              <w:pStyle w:val="Tabletext"/>
              <w:spacing w:after="60"/>
            </w:pPr>
          </w:p>
        </w:tc>
      </w:tr>
      <w:tr w:rsidR="00167D99" w:rsidRPr="003422B4" w14:paraId="18C58DD3" w14:textId="77777777" w:rsidTr="006E372F"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F87C34B" w14:textId="0728AA33" w:rsidR="00167D99" w:rsidRPr="003A6229" w:rsidRDefault="00F32CF4" w:rsidP="006606DC">
            <w:pPr>
              <w:pStyle w:val="Tabletext"/>
              <w:spacing w:after="60"/>
              <w:rPr>
                <w:i/>
              </w:rPr>
            </w:pPr>
            <w:r>
              <w:t>2</w:t>
            </w:r>
            <w:r w:rsidR="00167D99" w:rsidRPr="003422B4">
              <w:t xml:space="preserve">.  </w:t>
            </w:r>
            <w:r w:rsidR="00167D99" w:rsidRPr="00E76157">
              <w:t>Schedule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65C0F33" w14:textId="0BF1DD46" w:rsidR="00167D99" w:rsidRPr="00113481" w:rsidRDefault="00182C8D" w:rsidP="00377602">
            <w:pPr>
              <w:pStyle w:val="Tabletext"/>
              <w:spacing w:after="60"/>
            </w:pPr>
            <w:r>
              <w:t xml:space="preserve">The day after </w:t>
            </w:r>
            <w:r w:rsidR="00377602">
              <w:t>this instrument is registered.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C01A81" w14:textId="2432DD9F" w:rsidR="00167D99" w:rsidRPr="00B43C50" w:rsidRDefault="00167D99" w:rsidP="006606DC">
            <w:pPr>
              <w:pStyle w:val="Tabletext"/>
              <w:spacing w:after="60"/>
              <w:rPr>
                <w:i/>
              </w:rPr>
            </w:pPr>
          </w:p>
        </w:tc>
      </w:tr>
    </w:tbl>
    <w:p w14:paraId="6DDE8BA6" w14:textId="77777777" w:rsidR="00167D99" w:rsidRPr="003422B4" w:rsidRDefault="00167D99" w:rsidP="00167D99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0DA061C2" w14:textId="77777777" w:rsidR="00167D99" w:rsidRPr="003422B4" w:rsidRDefault="00167D99" w:rsidP="00167D99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4F4577E" w14:textId="77777777" w:rsidR="005E317F" w:rsidRPr="009C2562" w:rsidRDefault="005E317F" w:rsidP="005E317F">
      <w:pPr>
        <w:pStyle w:val="ActHead5"/>
      </w:pPr>
      <w:bookmarkStart w:id="5" w:name="_Toc104924868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14:paraId="3CCD64C6" w14:textId="5D6FF606" w:rsidR="005E317F" w:rsidRPr="00D84B31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FC5C0C">
        <w:t xml:space="preserve">section 229 of the </w:t>
      </w:r>
      <w:r w:rsidR="00BC55D0">
        <w:rPr>
          <w:i/>
        </w:rPr>
        <w:t>Anti-Money Laundering and Counter-Terrorism Financing Act 2006</w:t>
      </w:r>
      <w:r w:rsidR="00D84B31">
        <w:t>.</w:t>
      </w:r>
    </w:p>
    <w:p w14:paraId="2E9FDE44" w14:textId="6427AD7F" w:rsidR="005E317F" w:rsidRPr="006065DA" w:rsidRDefault="00E148C7" w:rsidP="005E317F">
      <w:pPr>
        <w:pStyle w:val="ActHead5"/>
      </w:pPr>
      <w:bookmarkStart w:id="6" w:name="_Toc104924869"/>
      <w:proofErr w:type="gramStart"/>
      <w:r>
        <w:t>4</w:t>
      </w:r>
      <w:r w:rsidR="005E317F" w:rsidRPr="006065DA">
        <w:t xml:space="preserve">  Schedules</w:t>
      </w:r>
      <w:bookmarkEnd w:id="6"/>
      <w:proofErr w:type="gramEnd"/>
    </w:p>
    <w:p w14:paraId="461EA47B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4907C56" w14:textId="77777777" w:rsidR="008A49C6" w:rsidRPr="008A49C6" w:rsidRDefault="008A49C6" w:rsidP="008725F4">
      <w:pPr>
        <w:pStyle w:val="ItemHead"/>
        <w:ind w:left="0" w:firstLine="0"/>
      </w:pPr>
    </w:p>
    <w:p w14:paraId="2B392426" w14:textId="6B747737" w:rsidR="006E1565" w:rsidRDefault="006E1565" w:rsidP="006E1565"/>
    <w:p w14:paraId="6E0E646D" w14:textId="4BAE0DC7" w:rsidR="00377602" w:rsidRDefault="00377602" w:rsidP="006E1565"/>
    <w:p w14:paraId="6F536BA6" w14:textId="53B274EA" w:rsidR="00377602" w:rsidRDefault="00377602" w:rsidP="006E1565"/>
    <w:p w14:paraId="003C0B42" w14:textId="0F3420C5" w:rsidR="00377602" w:rsidRDefault="00377602" w:rsidP="006E1565"/>
    <w:p w14:paraId="5DD9EA6D" w14:textId="58A179BA" w:rsidR="00377602" w:rsidRDefault="00377602" w:rsidP="006E1565"/>
    <w:p w14:paraId="45C7B2C1" w14:textId="65B7A1BD" w:rsidR="00377602" w:rsidRDefault="00377602" w:rsidP="006E1565"/>
    <w:p w14:paraId="50C4AB39" w14:textId="03168E69" w:rsidR="00377602" w:rsidRDefault="00377602" w:rsidP="006E1565"/>
    <w:p w14:paraId="1361F7FD" w14:textId="6DE89F3C" w:rsidR="00377602" w:rsidRDefault="00377602" w:rsidP="006E1565"/>
    <w:p w14:paraId="1031A31B" w14:textId="254A075E" w:rsidR="00377602" w:rsidRDefault="00377602" w:rsidP="006E1565"/>
    <w:p w14:paraId="24096E8D" w14:textId="0BF45455" w:rsidR="00377602" w:rsidRDefault="00377602" w:rsidP="006E1565"/>
    <w:p w14:paraId="78004DC2" w14:textId="4C27063F" w:rsidR="00377602" w:rsidRDefault="00377602" w:rsidP="00377602">
      <w:pPr>
        <w:pStyle w:val="ActHead6"/>
        <w:pageBreakBefore/>
      </w:pPr>
      <w:bookmarkStart w:id="7" w:name="_Toc104924870"/>
      <w:r w:rsidRPr="00DB64FC">
        <w:rPr>
          <w:rStyle w:val="CharAmSchNo"/>
        </w:rPr>
        <w:lastRenderedPageBreak/>
        <w:t>Schedule </w:t>
      </w:r>
      <w:r w:rsidR="006E372F">
        <w:rPr>
          <w:rStyle w:val="CharAmSchNo"/>
        </w:rPr>
        <w:t>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3EB3F906" w14:textId="77777777" w:rsidR="00377602" w:rsidRDefault="00377602" w:rsidP="00377602">
      <w:pPr>
        <w:pStyle w:val="ActHead9"/>
        <w:ind w:left="0" w:firstLine="0"/>
      </w:pPr>
      <w:bookmarkStart w:id="8" w:name="_Toc104924871"/>
      <w:r>
        <w:t>Anti-Money Laundering and Counter-Terrorism Financing Rules Instrument 2007 (No. 1)</w:t>
      </w:r>
      <w:bookmarkEnd w:id="8"/>
    </w:p>
    <w:p w14:paraId="1965243D" w14:textId="77777777" w:rsidR="00377602" w:rsidRDefault="00377602" w:rsidP="00377602">
      <w:pPr>
        <w:pStyle w:val="ItemHead"/>
      </w:pPr>
      <w:proofErr w:type="gramStart"/>
      <w:r>
        <w:t>1  Chapter</w:t>
      </w:r>
      <w:proofErr w:type="gramEnd"/>
      <w:r>
        <w:t xml:space="preserve"> 78</w:t>
      </w:r>
    </w:p>
    <w:p w14:paraId="582BEF75" w14:textId="77777777" w:rsidR="00377602" w:rsidRDefault="00377602" w:rsidP="00377602">
      <w:pPr>
        <w:pStyle w:val="Item"/>
      </w:pPr>
    </w:p>
    <w:p w14:paraId="4D6A8FE2" w14:textId="58E790ED" w:rsidR="00040DCD" w:rsidRDefault="00377602" w:rsidP="00377602">
      <w:pPr>
        <w:keepLines/>
        <w:spacing w:before="80" w:line="240" w:lineRule="auto"/>
        <w:ind w:left="709"/>
        <w:rPr>
          <w:rFonts w:eastAsia="Times New Roman" w:cs="Times New Roman"/>
          <w:lang w:eastAsia="en-AU"/>
        </w:rPr>
      </w:pPr>
      <w:r>
        <w:rPr>
          <w:rFonts w:eastAsia="Times New Roman" w:cs="Times New Roman"/>
          <w:lang w:eastAsia="en-AU"/>
        </w:rPr>
        <w:t>Wherever occurring, omit “</w:t>
      </w:r>
      <w:proofErr w:type="spellStart"/>
      <w:r>
        <w:rPr>
          <w:rFonts w:eastAsia="Times New Roman" w:cs="Times New Roman"/>
          <w:lang w:eastAsia="en-AU"/>
        </w:rPr>
        <w:t>TransferWise</w:t>
      </w:r>
      <w:proofErr w:type="spellEnd"/>
      <w:r>
        <w:rPr>
          <w:rFonts w:eastAsia="Times New Roman" w:cs="Times New Roman"/>
          <w:lang w:eastAsia="en-AU"/>
        </w:rPr>
        <w:t>”, substitute “Wise”</w:t>
      </w:r>
      <w:r w:rsidR="00040DCD">
        <w:rPr>
          <w:rFonts w:eastAsia="Times New Roman" w:cs="Times New Roman"/>
          <w:lang w:eastAsia="en-AU"/>
        </w:rPr>
        <w:t>.</w:t>
      </w:r>
    </w:p>
    <w:p w14:paraId="32948548" w14:textId="77777777" w:rsidR="00040DCD" w:rsidRDefault="00040DCD" w:rsidP="00377602">
      <w:pPr>
        <w:keepLines/>
        <w:spacing w:before="80" w:line="240" w:lineRule="auto"/>
        <w:ind w:left="709"/>
        <w:rPr>
          <w:rFonts w:eastAsia="Times New Roman" w:cs="Times New Roman"/>
          <w:lang w:eastAsia="en-AU"/>
        </w:rPr>
      </w:pPr>
    </w:p>
    <w:p w14:paraId="57102B9F" w14:textId="363EDE14" w:rsidR="00040DCD" w:rsidRDefault="00040DCD" w:rsidP="00040DCD">
      <w:pPr>
        <w:pStyle w:val="ItemHead"/>
      </w:pPr>
      <w:proofErr w:type="gramStart"/>
      <w:r>
        <w:t>2  Chapter</w:t>
      </w:r>
      <w:proofErr w:type="gramEnd"/>
      <w:r>
        <w:t xml:space="preserve"> 78</w:t>
      </w:r>
    </w:p>
    <w:p w14:paraId="288E374B" w14:textId="2CF98A37" w:rsidR="00377602" w:rsidRDefault="00040DCD" w:rsidP="00377602">
      <w:pPr>
        <w:keepLines/>
        <w:spacing w:before="80" w:line="240" w:lineRule="auto"/>
        <w:ind w:left="709"/>
        <w:rPr>
          <w:rFonts w:eastAsia="Times New Roman" w:cs="Times New Roman"/>
          <w:lang w:eastAsia="en-AU"/>
        </w:rPr>
      </w:pPr>
      <w:r>
        <w:rPr>
          <w:rFonts w:eastAsia="Times New Roman" w:cs="Times New Roman"/>
          <w:lang w:eastAsia="en-AU"/>
        </w:rPr>
        <w:t xml:space="preserve">Wherever occurring, </w:t>
      </w:r>
      <w:r w:rsidR="00377602">
        <w:rPr>
          <w:rFonts w:eastAsia="Times New Roman" w:cs="Times New Roman"/>
          <w:lang w:eastAsia="en-AU"/>
        </w:rPr>
        <w:t>omit “England”, substitute “United Kingdom”.</w:t>
      </w:r>
    </w:p>
    <w:p w14:paraId="2D8AD06B" w14:textId="77777777" w:rsidR="00377602" w:rsidRDefault="00377602" w:rsidP="006E1565"/>
    <w:p w14:paraId="2C55B784" w14:textId="77777777" w:rsidR="00377602" w:rsidRPr="00D501BA" w:rsidRDefault="00377602" w:rsidP="006E1565"/>
    <w:sectPr w:rsidR="00377602" w:rsidRPr="00D501BA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D71F1" w14:textId="77777777" w:rsidR="00520FC5" w:rsidRDefault="00520FC5" w:rsidP="0048364F">
      <w:pPr>
        <w:spacing w:line="240" w:lineRule="auto"/>
      </w:pPr>
      <w:r>
        <w:separator/>
      </w:r>
    </w:p>
  </w:endnote>
  <w:endnote w:type="continuationSeparator" w:id="0">
    <w:p w14:paraId="0CCC0802" w14:textId="77777777" w:rsidR="00520FC5" w:rsidRDefault="00520FC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5AD91432" w14:textId="77777777" w:rsidTr="0001176A">
      <w:tc>
        <w:tcPr>
          <w:tcW w:w="5000" w:type="pct"/>
        </w:tcPr>
        <w:p w14:paraId="05D1C0AB" w14:textId="77777777" w:rsidR="009278C1" w:rsidRDefault="009278C1" w:rsidP="0001176A">
          <w:pPr>
            <w:rPr>
              <w:sz w:val="18"/>
            </w:rPr>
          </w:pPr>
        </w:p>
      </w:tc>
    </w:tr>
  </w:tbl>
  <w:p w14:paraId="54E8A538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6F16988F" w14:textId="77777777" w:rsidTr="00C160A1">
      <w:tc>
        <w:tcPr>
          <w:tcW w:w="5000" w:type="pct"/>
        </w:tcPr>
        <w:p w14:paraId="2137A736" w14:textId="77777777" w:rsidR="00B20990" w:rsidRDefault="00B20990" w:rsidP="007946FE">
          <w:pPr>
            <w:rPr>
              <w:sz w:val="18"/>
            </w:rPr>
          </w:pPr>
        </w:p>
      </w:tc>
    </w:tr>
  </w:tbl>
  <w:p w14:paraId="50E78CE6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CEC07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7816B9DF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7C78B9C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D438298" w14:textId="0C726403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729BD">
            <w:rPr>
              <w:i/>
              <w:noProof/>
              <w:sz w:val="18"/>
            </w:rPr>
            <w:t>Anti-Money Laundering and Counter-Terrorism Financing Rules Amendment Instrument 2020 (No. 5)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1F5A70E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7399CE3F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AE58E89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6E8A34BB" w14:textId="77777777" w:rsidR="00B20990" w:rsidRPr="00ED79B6" w:rsidRDefault="00B20990" w:rsidP="006D3667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DC18A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609B20D4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6E68906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523865E" w14:textId="7BF190A4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E48F6">
            <w:rPr>
              <w:i/>
              <w:noProof/>
              <w:sz w:val="18"/>
            </w:rPr>
            <w:t>Anti-Money Laundering and Counter-Terrorism Financing Rules Amendment (Chapter 78 Amendments) Instrument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EE6A029" w14:textId="23722345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E48F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5F480F6C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A476059" w14:textId="77777777" w:rsidR="00B20990" w:rsidRDefault="00B20990" w:rsidP="007946FE">
          <w:pPr>
            <w:rPr>
              <w:sz w:val="18"/>
            </w:rPr>
          </w:pPr>
        </w:p>
      </w:tc>
    </w:tr>
  </w:tbl>
  <w:p w14:paraId="6A847AF2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9A2CA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624F1B43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0C702A9" w14:textId="31920E9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E48F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DBE0115" w14:textId="6E2F6291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E48F6">
            <w:rPr>
              <w:i/>
              <w:noProof/>
              <w:sz w:val="18"/>
            </w:rPr>
            <w:t>Anti-Money Laundering and Counter-Terrorism Financing Rules Amendment (Chapter 78 Amendments) Instrument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D3C6DD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14A978FD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FD5B5BB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44934246" w14:textId="77777777" w:rsidR="00EE57E8" w:rsidRPr="00ED79B6" w:rsidRDefault="00EE57E8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FB3CD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BF3C9A1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AA1816A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EE6CFD" w14:textId="561F5647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E48F6">
            <w:rPr>
              <w:i/>
              <w:noProof/>
              <w:sz w:val="18"/>
            </w:rPr>
            <w:t>Anti-Money Laundering and Counter-Terrorism Financing Rules Amendment (Chapter 78 Amendments) Instrument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5D80992" w14:textId="5A8D84F0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E48F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B0D18B3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28B0A0A" w14:textId="77777777" w:rsidR="00EE57E8" w:rsidRDefault="00EE57E8" w:rsidP="00EE57E8">
          <w:pPr>
            <w:rPr>
              <w:sz w:val="18"/>
            </w:rPr>
          </w:pPr>
        </w:p>
      </w:tc>
    </w:tr>
  </w:tbl>
  <w:p w14:paraId="10793032" w14:textId="77777777" w:rsidR="00EE57E8" w:rsidRPr="00ED79B6" w:rsidRDefault="00EE57E8" w:rsidP="007A6863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1DC0B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3AFC955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BC36563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2158D8A" w14:textId="2FD78809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729BD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FE3A34C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391782B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6FA18AE" w14:textId="21AE13A1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E729BD">
            <w:rPr>
              <w:i/>
              <w:noProof/>
              <w:sz w:val="18"/>
            </w:rPr>
            <w:t>C:\Users\nmamic\AppData\Roaming\OpenText\OTEdit\EC_safe\c11911100\TransferWise Australia - Chapter 78 of the AML_CTF Rules - AUSTRAC - 11914732.docx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DE48F6">
            <w:rPr>
              <w:i/>
              <w:noProof/>
              <w:sz w:val="18"/>
            </w:rPr>
            <w:t>10/6/2022 3:38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EBBE2DC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22EBB" w14:textId="77777777" w:rsidR="00520FC5" w:rsidRDefault="00520FC5" w:rsidP="0048364F">
      <w:pPr>
        <w:spacing w:line="240" w:lineRule="auto"/>
      </w:pPr>
      <w:r>
        <w:separator/>
      </w:r>
    </w:p>
  </w:footnote>
  <w:footnote w:type="continuationSeparator" w:id="0">
    <w:p w14:paraId="6E10B885" w14:textId="77777777" w:rsidR="00520FC5" w:rsidRDefault="00520FC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529E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2C4C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E2715" w14:textId="48ABAEE9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CEA0C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E0A28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0CA6F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2606A" w14:textId="0FBF7EDC" w:rsidR="00EE57E8" w:rsidRPr="00A961C4" w:rsidRDefault="00EE57E8" w:rsidP="0048364F">
    <w:pPr>
      <w:rPr>
        <w:b/>
        <w:sz w:val="20"/>
      </w:rPr>
    </w:pPr>
  </w:p>
  <w:p w14:paraId="0B99AEC8" w14:textId="77777777" w:rsidR="00EE57E8" w:rsidRPr="00A961C4" w:rsidRDefault="00EE57E8" w:rsidP="0048364F">
    <w:pPr>
      <w:rPr>
        <w:b/>
        <w:sz w:val="20"/>
      </w:rPr>
    </w:pPr>
  </w:p>
  <w:p w14:paraId="21D2F431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2E338" w14:textId="77777777" w:rsidR="00EE57E8" w:rsidRPr="00A961C4" w:rsidRDefault="00EE57E8" w:rsidP="0048364F">
    <w:pPr>
      <w:jc w:val="right"/>
      <w:rPr>
        <w:sz w:val="20"/>
      </w:rPr>
    </w:pPr>
  </w:p>
  <w:p w14:paraId="54D3B721" w14:textId="77777777" w:rsidR="00EE57E8" w:rsidRPr="00A961C4" w:rsidRDefault="00EE57E8" w:rsidP="0048364F">
    <w:pPr>
      <w:jc w:val="right"/>
      <w:rPr>
        <w:b/>
        <w:sz w:val="20"/>
      </w:rPr>
    </w:pPr>
  </w:p>
  <w:p w14:paraId="59255A62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BFB113F"/>
    <w:multiLevelType w:val="hybridMultilevel"/>
    <w:tmpl w:val="F73669A2"/>
    <w:lvl w:ilvl="0" w:tplc="5FC6B81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534588"/>
    <w:multiLevelType w:val="hybridMultilevel"/>
    <w:tmpl w:val="D73E12D2"/>
    <w:lvl w:ilvl="0" w:tplc="118206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4227108D"/>
    <w:multiLevelType w:val="hybridMultilevel"/>
    <w:tmpl w:val="8A264C54"/>
    <w:lvl w:ilvl="0" w:tplc="16AE62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1"/>
  </w:num>
  <w:num w:numId="14">
    <w:abstractNumId w:val="13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CDC"/>
    <w:rsid w:val="00000263"/>
    <w:rsid w:val="00002BCC"/>
    <w:rsid w:val="000113BC"/>
    <w:rsid w:val="0001216E"/>
    <w:rsid w:val="000136AF"/>
    <w:rsid w:val="0004044E"/>
    <w:rsid w:val="00040DCD"/>
    <w:rsid w:val="0004724D"/>
    <w:rsid w:val="0005120E"/>
    <w:rsid w:val="00054577"/>
    <w:rsid w:val="000614BF"/>
    <w:rsid w:val="00063445"/>
    <w:rsid w:val="0007169C"/>
    <w:rsid w:val="00075234"/>
    <w:rsid w:val="00077593"/>
    <w:rsid w:val="00083F48"/>
    <w:rsid w:val="000A479A"/>
    <w:rsid w:val="000A7DF9"/>
    <w:rsid w:val="000B118A"/>
    <w:rsid w:val="000D05EF"/>
    <w:rsid w:val="000D3FB9"/>
    <w:rsid w:val="000D5485"/>
    <w:rsid w:val="000E0AA8"/>
    <w:rsid w:val="000E598E"/>
    <w:rsid w:val="000E5A3D"/>
    <w:rsid w:val="000F0ADA"/>
    <w:rsid w:val="000F21C1"/>
    <w:rsid w:val="0010745C"/>
    <w:rsid w:val="001122FF"/>
    <w:rsid w:val="00113481"/>
    <w:rsid w:val="0012194A"/>
    <w:rsid w:val="001361CB"/>
    <w:rsid w:val="00160952"/>
    <w:rsid w:val="00160BD7"/>
    <w:rsid w:val="001643C9"/>
    <w:rsid w:val="00165568"/>
    <w:rsid w:val="00166082"/>
    <w:rsid w:val="00166C2F"/>
    <w:rsid w:val="0016787D"/>
    <w:rsid w:val="00167D99"/>
    <w:rsid w:val="001706C4"/>
    <w:rsid w:val="001716C9"/>
    <w:rsid w:val="00182C8D"/>
    <w:rsid w:val="00183AF2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D4757"/>
    <w:rsid w:val="001E0A8D"/>
    <w:rsid w:val="001E219B"/>
    <w:rsid w:val="001E3590"/>
    <w:rsid w:val="001E7407"/>
    <w:rsid w:val="001F1A46"/>
    <w:rsid w:val="00201D27"/>
    <w:rsid w:val="0021153A"/>
    <w:rsid w:val="002245A6"/>
    <w:rsid w:val="002302EA"/>
    <w:rsid w:val="00233C96"/>
    <w:rsid w:val="00237614"/>
    <w:rsid w:val="00240749"/>
    <w:rsid w:val="002468D7"/>
    <w:rsid w:val="00247E97"/>
    <w:rsid w:val="0025340C"/>
    <w:rsid w:val="00256C81"/>
    <w:rsid w:val="002717A2"/>
    <w:rsid w:val="00285B78"/>
    <w:rsid w:val="00285CDD"/>
    <w:rsid w:val="00291167"/>
    <w:rsid w:val="0029489E"/>
    <w:rsid w:val="00297ECB"/>
    <w:rsid w:val="002C152A"/>
    <w:rsid w:val="002C48E4"/>
    <w:rsid w:val="002D043A"/>
    <w:rsid w:val="002D2F0C"/>
    <w:rsid w:val="002E7494"/>
    <w:rsid w:val="003077DB"/>
    <w:rsid w:val="0031713F"/>
    <w:rsid w:val="003222D1"/>
    <w:rsid w:val="0032750F"/>
    <w:rsid w:val="003415D3"/>
    <w:rsid w:val="003442F6"/>
    <w:rsid w:val="00346335"/>
    <w:rsid w:val="00352B0F"/>
    <w:rsid w:val="003561B0"/>
    <w:rsid w:val="00372639"/>
    <w:rsid w:val="00377602"/>
    <w:rsid w:val="00383A9F"/>
    <w:rsid w:val="0039017B"/>
    <w:rsid w:val="00390A04"/>
    <w:rsid w:val="00397893"/>
    <w:rsid w:val="003A15AC"/>
    <w:rsid w:val="003B0627"/>
    <w:rsid w:val="003C5F2B"/>
    <w:rsid w:val="003C7D35"/>
    <w:rsid w:val="003D0BFE"/>
    <w:rsid w:val="003D54D2"/>
    <w:rsid w:val="003D5700"/>
    <w:rsid w:val="003F6F52"/>
    <w:rsid w:val="004022CA"/>
    <w:rsid w:val="00402CF9"/>
    <w:rsid w:val="004116CD"/>
    <w:rsid w:val="00414ADE"/>
    <w:rsid w:val="00424CA9"/>
    <w:rsid w:val="004257BB"/>
    <w:rsid w:val="0044291A"/>
    <w:rsid w:val="00444156"/>
    <w:rsid w:val="004600B0"/>
    <w:rsid w:val="00460499"/>
    <w:rsid w:val="004605CC"/>
    <w:rsid w:val="00460FBA"/>
    <w:rsid w:val="00474835"/>
    <w:rsid w:val="004819C7"/>
    <w:rsid w:val="0048364F"/>
    <w:rsid w:val="004877FC"/>
    <w:rsid w:val="00490F2E"/>
    <w:rsid w:val="00496F97"/>
    <w:rsid w:val="004A53EA"/>
    <w:rsid w:val="004A6AED"/>
    <w:rsid w:val="004B35E7"/>
    <w:rsid w:val="004B6EEA"/>
    <w:rsid w:val="004C0704"/>
    <w:rsid w:val="004D1404"/>
    <w:rsid w:val="004D1FD7"/>
    <w:rsid w:val="004D6264"/>
    <w:rsid w:val="004E3CDC"/>
    <w:rsid w:val="004F1FAC"/>
    <w:rsid w:val="004F42D2"/>
    <w:rsid w:val="004F676E"/>
    <w:rsid w:val="004F71C0"/>
    <w:rsid w:val="00516B8D"/>
    <w:rsid w:val="00520FC5"/>
    <w:rsid w:val="00522BBB"/>
    <w:rsid w:val="005243E7"/>
    <w:rsid w:val="00525163"/>
    <w:rsid w:val="005274A2"/>
    <w:rsid w:val="0052756C"/>
    <w:rsid w:val="00530230"/>
    <w:rsid w:val="00530CC9"/>
    <w:rsid w:val="00531B46"/>
    <w:rsid w:val="005368BA"/>
    <w:rsid w:val="00537FBC"/>
    <w:rsid w:val="00541D73"/>
    <w:rsid w:val="00543469"/>
    <w:rsid w:val="00546FA3"/>
    <w:rsid w:val="0054758D"/>
    <w:rsid w:val="00557C7A"/>
    <w:rsid w:val="00562A58"/>
    <w:rsid w:val="0056541A"/>
    <w:rsid w:val="0056756D"/>
    <w:rsid w:val="00581211"/>
    <w:rsid w:val="00584811"/>
    <w:rsid w:val="00593AA6"/>
    <w:rsid w:val="00594161"/>
    <w:rsid w:val="00594749"/>
    <w:rsid w:val="00594956"/>
    <w:rsid w:val="00597D3F"/>
    <w:rsid w:val="005A2176"/>
    <w:rsid w:val="005A26F0"/>
    <w:rsid w:val="005B1555"/>
    <w:rsid w:val="005B4067"/>
    <w:rsid w:val="005C22C4"/>
    <w:rsid w:val="005C3F41"/>
    <w:rsid w:val="005C4EF0"/>
    <w:rsid w:val="005D5EA1"/>
    <w:rsid w:val="005E098C"/>
    <w:rsid w:val="005E1EBD"/>
    <w:rsid w:val="005E1F8D"/>
    <w:rsid w:val="005E317F"/>
    <w:rsid w:val="005E61D3"/>
    <w:rsid w:val="005F0F9A"/>
    <w:rsid w:val="00600219"/>
    <w:rsid w:val="006036FC"/>
    <w:rsid w:val="006065DA"/>
    <w:rsid w:val="00606AA4"/>
    <w:rsid w:val="00606B44"/>
    <w:rsid w:val="00640402"/>
    <w:rsid w:val="00640F78"/>
    <w:rsid w:val="00655D6A"/>
    <w:rsid w:val="00656DE9"/>
    <w:rsid w:val="006606DC"/>
    <w:rsid w:val="00670B75"/>
    <w:rsid w:val="00672876"/>
    <w:rsid w:val="00677CC2"/>
    <w:rsid w:val="00685F42"/>
    <w:rsid w:val="0069207B"/>
    <w:rsid w:val="00692718"/>
    <w:rsid w:val="006A304E"/>
    <w:rsid w:val="006B7006"/>
    <w:rsid w:val="006C7F8C"/>
    <w:rsid w:val="006D7AB9"/>
    <w:rsid w:val="006E1565"/>
    <w:rsid w:val="006E372F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53D6C"/>
    <w:rsid w:val="007634AD"/>
    <w:rsid w:val="007639E6"/>
    <w:rsid w:val="007715C9"/>
    <w:rsid w:val="00774370"/>
    <w:rsid w:val="00774EDD"/>
    <w:rsid w:val="007757EC"/>
    <w:rsid w:val="00794CDF"/>
    <w:rsid w:val="007A6863"/>
    <w:rsid w:val="007C1DC1"/>
    <w:rsid w:val="007C78B4"/>
    <w:rsid w:val="007E32B6"/>
    <w:rsid w:val="007E486B"/>
    <w:rsid w:val="007E7D4A"/>
    <w:rsid w:val="007F3278"/>
    <w:rsid w:val="007F48ED"/>
    <w:rsid w:val="007F5E3F"/>
    <w:rsid w:val="00812F45"/>
    <w:rsid w:val="008137FD"/>
    <w:rsid w:val="00836FE9"/>
    <w:rsid w:val="0084172C"/>
    <w:rsid w:val="00841F79"/>
    <w:rsid w:val="0085175E"/>
    <w:rsid w:val="008563A2"/>
    <w:rsid w:val="00856A31"/>
    <w:rsid w:val="008619B3"/>
    <w:rsid w:val="00865461"/>
    <w:rsid w:val="008725F4"/>
    <w:rsid w:val="008754D0"/>
    <w:rsid w:val="00877C69"/>
    <w:rsid w:val="00877D48"/>
    <w:rsid w:val="008804C0"/>
    <w:rsid w:val="008826A7"/>
    <w:rsid w:val="0088345B"/>
    <w:rsid w:val="008A16A5"/>
    <w:rsid w:val="008A49C6"/>
    <w:rsid w:val="008A5C57"/>
    <w:rsid w:val="008C0629"/>
    <w:rsid w:val="008C6E0E"/>
    <w:rsid w:val="008D0EE0"/>
    <w:rsid w:val="008D5EF8"/>
    <w:rsid w:val="008D7A27"/>
    <w:rsid w:val="008E4702"/>
    <w:rsid w:val="008E69AA"/>
    <w:rsid w:val="008F4F1C"/>
    <w:rsid w:val="009069AD"/>
    <w:rsid w:val="00910E64"/>
    <w:rsid w:val="00916B4F"/>
    <w:rsid w:val="00922764"/>
    <w:rsid w:val="009245BA"/>
    <w:rsid w:val="009278C1"/>
    <w:rsid w:val="00932377"/>
    <w:rsid w:val="009346E3"/>
    <w:rsid w:val="00937247"/>
    <w:rsid w:val="0094523D"/>
    <w:rsid w:val="00976A63"/>
    <w:rsid w:val="009B2490"/>
    <w:rsid w:val="009B50E5"/>
    <w:rsid w:val="009B7CE8"/>
    <w:rsid w:val="009C3431"/>
    <w:rsid w:val="009C3EF3"/>
    <w:rsid w:val="009C5989"/>
    <w:rsid w:val="009C6A32"/>
    <w:rsid w:val="009D08DA"/>
    <w:rsid w:val="00A06860"/>
    <w:rsid w:val="00A136F5"/>
    <w:rsid w:val="00A231E2"/>
    <w:rsid w:val="00A245F8"/>
    <w:rsid w:val="00A2550D"/>
    <w:rsid w:val="00A379BB"/>
    <w:rsid w:val="00A4169B"/>
    <w:rsid w:val="00A471F0"/>
    <w:rsid w:val="00A50D55"/>
    <w:rsid w:val="00A52FDA"/>
    <w:rsid w:val="00A64912"/>
    <w:rsid w:val="00A6750B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10A76"/>
    <w:rsid w:val="00B20990"/>
    <w:rsid w:val="00B23FAF"/>
    <w:rsid w:val="00B27F3A"/>
    <w:rsid w:val="00B33B3C"/>
    <w:rsid w:val="00B34D2D"/>
    <w:rsid w:val="00B34EA3"/>
    <w:rsid w:val="00B3746C"/>
    <w:rsid w:val="00B40D74"/>
    <w:rsid w:val="00B42649"/>
    <w:rsid w:val="00B46467"/>
    <w:rsid w:val="00B52663"/>
    <w:rsid w:val="00B55316"/>
    <w:rsid w:val="00B56DCB"/>
    <w:rsid w:val="00B57DE4"/>
    <w:rsid w:val="00B61728"/>
    <w:rsid w:val="00B66213"/>
    <w:rsid w:val="00B770D2"/>
    <w:rsid w:val="00B8459F"/>
    <w:rsid w:val="00B93516"/>
    <w:rsid w:val="00B96776"/>
    <w:rsid w:val="00B973E5"/>
    <w:rsid w:val="00BA47A3"/>
    <w:rsid w:val="00BA5026"/>
    <w:rsid w:val="00BA7B5B"/>
    <w:rsid w:val="00BB6E79"/>
    <w:rsid w:val="00BC55D0"/>
    <w:rsid w:val="00BD63B8"/>
    <w:rsid w:val="00BE42C5"/>
    <w:rsid w:val="00BE719A"/>
    <w:rsid w:val="00BE720A"/>
    <w:rsid w:val="00BF0723"/>
    <w:rsid w:val="00BF35F9"/>
    <w:rsid w:val="00BF6650"/>
    <w:rsid w:val="00C04EFD"/>
    <w:rsid w:val="00C067E5"/>
    <w:rsid w:val="00C164CA"/>
    <w:rsid w:val="00C26051"/>
    <w:rsid w:val="00C31243"/>
    <w:rsid w:val="00C31748"/>
    <w:rsid w:val="00C42BF8"/>
    <w:rsid w:val="00C447D9"/>
    <w:rsid w:val="00C460AE"/>
    <w:rsid w:val="00C46718"/>
    <w:rsid w:val="00C50043"/>
    <w:rsid w:val="00C5015F"/>
    <w:rsid w:val="00C50A0F"/>
    <w:rsid w:val="00C50F4A"/>
    <w:rsid w:val="00C72D10"/>
    <w:rsid w:val="00C7573B"/>
    <w:rsid w:val="00C76CF3"/>
    <w:rsid w:val="00C814C4"/>
    <w:rsid w:val="00C93205"/>
    <w:rsid w:val="00C945DC"/>
    <w:rsid w:val="00C96822"/>
    <w:rsid w:val="00CA7844"/>
    <w:rsid w:val="00CB58EF"/>
    <w:rsid w:val="00CE0A93"/>
    <w:rsid w:val="00CF0BB2"/>
    <w:rsid w:val="00D12B0D"/>
    <w:rsid w:val="00D13441"/>
    <w:rsid w:val="00D13E50"/>
    <w:rsid w:val="00D243A3"/>
    <w:rsid w:val="00D33440"/>
    <w:rsid w:val="00D501BA"/>
    <w:rsid w:val="00D52EFE"/>
    <w:rsid w:val="00D56A0D"/>
    <w:rsid w:val="00D63EF6"/>
    <w:rsid w:val="00D65837"/>
    <w:rsid w:val="00D66518"/>
    <w:rsid w:val="00D70DFB"/>
    <w:rsid w:val="00D71EEA"/>
    <w:rsid w:val="00D735CD"/>
    <w:rsid w:val="00D756B0"/>
    <w:rsid w:val="00D75A2F"/>
    <w:rsid w:val="00D766DF"/>
    <w:rsid w:val="00D84B31"/>
    <w:rsid w:val="00D8570C"/>
    <w:rsid w:val="00D90255"/>
    <w:rsid w:val="00D90841"/>
    <w:rsid w:val="00DA2439"/>
    <w:rsid w:val="00DA6F05"/>
    <w:rsid w:val="00DA7455"/>
    <w:rsid w:val="00DB0D79"/>
    <w:rsid w:val="00DB5085"/>
    <w:rsid w:val="00DB64FC"/>
    <w:rsid w:val="00DC4895"/>
    <w:rsid w:val="00DC7FAC"/>
    <w:rsid w:val="00DE10B8"/>
    <w:rsid w:val="00DE149E"/>
    <w:rsid w:val="00DE48F6"/>
    <w:rsid w:val="00DF028B"/>
    <w:rsid w:val="00E034DB"/>
    <w:rsid w:val="00E05704"/>
    <w:rsid w:val="00E12F1A"/>
    <w:rsid w:val="00E148C7"/>
    <w:rsid w:val="00E22935"/>
    <w:rsid w:val="00E40E7D"/>
    <w:rsid w:val="00E501DE"/>
    <w:rsid w:val="00E501EF"/>
    <w:rsid w:val="00E54292"/>
    <w:rsid w:val="00E54493"/>
    <w:rsid w:val="00E60191"/>
    <w:rsid w:val="00E71748"/>
    <w:rsid w:val="00E729BD"/>
    <w:rsid w:val="00E74DC7"/>
    <w:rsid w:val="00E7615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22F8"/>
    <w:rsid w:val="00F047E2"/>
    <w:rsid w:val="00F04D57"/>
    <w:rsid w:val="00F078DC"/>
    <w:rsid w:val="00F13E86"/>
    <w:rsid w:val="00F20B52"/>
    <w:rsid w:val="00F26CE7"/>
    <w:rsid w:val="00F32CF4"/>
    <w:rsid w:val="00F32FCB"/>
    <w:rsid w:val="00F33523"/>
    <w:rsid w:val="00F348B0"/>
    <w:rsid w:val="00F36858"/>
    <w:rsid w:val="00F677A9"/>
    <w:rsid w:val="00F73FD1"/>
    <w:rsid w:val="00F8121C"/>
    <w:rsid w:val="00F84CF5"/>
    <w:rsid w:val="00F8612E"/>
    <w:rsid w:val="00F86E2D"/>
    <w:rsid w:val="00F94583"/>
    <w:rsid w:val="00FA420B"/>
    <w:rsid w:val="00FB6AEE"/>
    <w:rsid w:val="00FC04D4"/>
    <w:rsid w:val="00FC3EAC"/>
    <w:rsid w:val="00FC5C0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4F6C114"/>
  <w15:docId w15:val="{36511C49-9480-4ACF-8885-A8369CD5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iPriority w:val="99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D63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63B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63B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3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3B8"/>
    <w:rPr>
      <w:b/>
      <w:bCs/>
    </w:rPr>
  </w:style>
  <w:style w:type="paragraph" w:customStyle="1" w:styleId="default">
    <w:name w:val="default"/>
    <w:basedOn w:val="Normal"/>
    <w:rsid w:val="0016787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acthead50">
    <w:name w:val="acthead5"/>
    <w:basedOn w:val="Normal"/>
    <w:rsid w:val="001E21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1E219B"/>
  </w:style>
  <w:style w:type="paragraph" w:customStyle="1" w:styleId="paragraphsub0">
    <w:name w:val="paragraphsub"/>
    <w:basedOn w:val="Normal"/>
    <w:rsid w:val="001E21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075234"/>
    <w:pPr>
      <w:ind w:left="720"/>
      <w:contextualSpacing/>
    </w:pPr>
  </w:style>
  <w:style w:type="paragraph" w:customStyle="1" w:styleId="Transitional">
    <w:name w:val="Transitional"/>
    <w:aliases w:val="tr"/>
    <w:basedOn w:val="Normal"/>
    <w:next w:val="Normal"/>
    <w:rsid w:val="00BC55D0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locked/>
    <w:rsid w:val="004D1404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4E541-7221-4CF4-A5E9-D5DDD8B02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Timothy Wright</dc:creator>
  <cp:lastModifiedBy>Hugh Dixon</cp:lastModifiedBy>
  <cp:revision>2</cp:revision>
  <cp:lastPrinted>2020-11-24T01:00:00Z</cp:lastPrinted>
  <dcterms:created xsi:type="dcterms:W3CDTF">2022-06-10T05:41:00Z</dcterms:created>
  <dcterms:modified xsi:type="dcterms:W3CDTF">2022-06-10T05:41:00Z</dcterms:modified>
</cp:coreProperties>
</file>