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24979" w14:textId="77777777" w:rsidR="00A434CD" w:rsidRPr="00641906" w:rsidRDefault="00A434CD" w:rsidP="00A434CD">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59798511" w14:textId="77777777" w:rsidR="00A434CD" w:rsidRDefault="00A434CD" w:rsidP="00A434CD">
      <w:pPr>
        <w:jc w:val="center"/>
        <w:rPr>
          <w:rFonts w:ascii="Times New Roman" w:hAnsi="Times New Roman" w:cs="Times New Roman"/>
        </w:rPr>
      </w:pPr>
      <w:r>
        <w:rPr>
          <w:rFonts w:ascii="Times New Roman" w:hAnsi="Times New Roman" w:cs="Times New Roman"/>
        </w:rPr>
        <w:t>Approved by the Australian Communications and Media Authority</w:t>
      </w:r>
    </w:p>
    <w:p w14:paraId="25F2BC69" w14:textId="77777777" w:rsidR="00A434CD" w:rsidRDefault="00A434CD" w:rsidP="00A434CD">
      <w:pPr>
        <w:jc w:val="center"/>
        <w:rPr>
          <w:rFonts w:ascii="Times New Roman" w:hAnsi="Times New Roman" w:cs="Times New Roman"/>
          <w:i/>
        </w:rPr>
      </w:pPr>
      <w:r w:rsidRPr="001A38B7">
        <w:rPr>
          <w:rFonts w:ascii="Times New Roman" w:hAnsi="Times New Roman" w:cs="Times New Roman"/>
          <w:i/>
        </w:rPr>
        <w:t>Radiocommunications Act 1992</w:t>
      </w:r>
    </w:p>
    <w:p w14:paraId="6C32DCD0" w14:textId="5E4C5267" w:rsidR="00A434CD" w:rsidRPr="00641906" w:rsidRDefault="00A434CD" w:rsidP="00A434CD">
      <w:pPr>
        <w:jc w:val="center"/>
        <w:rPr>
          <w:rFonts w:ascii="Times New Roman" w:hAnsi="Times New Roman" w:cs="Times New Roman"/>
          <w:b/>
          <w:i/>
        </w:rPr>
      </w:pPr>
      <w:r w:rsidRPr="001A38B7">
        <w:rPr>
          <w:rFonts w:ascii="Times New Roman" w:hAnsi="Times New Roman" w:cs="Times New Roman"/>
          <w:b/>
          <w:i/>
        </w:rPr>
        <w:t xml:space="preserve">Radiocommunications (Foreign Space Objects) </w:t>
      </w:r>
      <w:r>
        <w:rPr>
          <w:rFonts w:ascii="Times New Roman" w:hAnsi="Times New Roman" w:cs="Times New Roman"/>
          <w:b/>
          <w:i/>
        </w:rPr>
        <w:t>Amendment Determination 20</w:t>
      </w:r>
      <w:r w:rsidR="003B672A">
        <w:rPr>
          <w:rFonts w:ascii="Times New Roman" w:hAnsi="Times New Roman" w:cs="Times New Roman"/>
          <w:b/>
          <w:i/>
        </w:rPr>
        <w:t>2</w:t>
      </w:r>
      <w:r w:rsidR="00F77ABC">
        <w:rPr>
          <w:rFonts w:ascii="Times New Roman" w:hAnsi="Times New Roman" w:cs="Times New Roman"/>
          <w:b/>
          <w:i/>
        </w:rPr>
        <w:t>2</w:t>
      </w:r>
      <w:r>
        <w:rPr>
          <w:rFonts w:ascii="Times New Roman" w:hAnsi="Times New Roman" w:cs="Times New Roman"/>
          <w:b/>
          <w:i/>
        </w:rPr>
        <w:t xml:space="preserve"> (No. 1)</w:t>
      </w:r>
    </w:p>
    <w:p w14:paraId="764DFB24" w14:textId="77777777" w:rsidR="00A434CD" w:rsidRDefault="00A434CD" w:rsidP="00A434CD">
      <w:pPr>
        <w:spacing w:before="280"/>
        <w:rPr>
          <w:rFonts w:ascii="Times New Roman" w:hAnsi="Times New Roman" w:cs="Times New Roman"/>
          <w:b/>
        </w:rPr>
      </w:pPr>
      <w:r w:rsidRPr="004D2843">
        <w:rPr>
          <w:rFonts w:ascii="Times New Roman" w:hAnsi="Times New Roman" w:cs="Times New Roman"/>
          <w:b/>
        </w:rPr>
        <w:t>Authority</w:t>
      </w:r>
    </w:p>
    <w:p w14:paraId="28A87D5B" w14:textId="37142360" w:rsidR="00A434CD" w:rsidRPr="0028575F" w:rsidRDefault="00A434CD" w:rsidP="00A434CD">
      <w:pPr>
        <w:rPr>
          <w:rFonts w:ascii="Times New Roman" w:hAnsi="Times New Roman" w:cs="Times New Roman"/>
        </w:rPr>
      </w:pPr>
      <w:r w:rsidRPr="0028575F">
        <w:rPr>
          <w:rFonts w:ascii="Times New Roman" w:hAnsi="Times New Roman" w:cs="Times New Roman"/>
        </w:rPr>
        <w:t>The Australian Communications and Media Authority (</w:t>
      </w:r>
      <w:r w:rsidRPr="00CF31D6">
        <w:rPr>
          <w:rFonts w:ascii="Times New Roman" w:hAnsi="Times New Roman" w:cs="Times New Roman"/>
          <w:b/>
          <w:bCs/>
        </w:rPr>
        <w:t>the ACMA</w:t>
      </w:r>
      <w:r w:rsidRPr="0028575F">
        <w:rPr>
          <w:rFonts w:ascii="Times New Roman" w:hAnsi="Times New Roman" w:cs="Times New Roman"/>
        </w:rPr>
        <w:t xml:space="preserve">) has made the </w:t>
      </w:r>
      <w:r w:rsidRPr="0028575F">
        <w:rPr>
          <w:rFonts w:ascii="Times New Roman" w:hAnsi="Times New Roman" w:cs="Times New Roman"/>
          <w:i/>
        </w:rPr>
        <w:t xml:space="preserve">Radiocommunications (Foreign Space Objects) Amendment Determination </w:t>
      </w:r>
      <w:r w:rsidR="00D75FD6">
        <w:rPr>
          <w:rFonts w:ascii="Times New Roman" w:hAnsi="Times New Roman" w:cs="Times New Roman"/>
          <w:i/>
        </w:rPr>
        <w:t>20</w:t>
      </w:r>
      <w:r w:rsidR="003B672A">
        <w:rPr>
          <w:rFonts w:ascii="Times New Roman" w:hAnsi="Times New Roman" w:cs="Times New Roman"/>
          <w:i/>
        </w:rPr>
        <w:t>2</w:t>
      </w:r>
      <w:r w:rsidR="00F77ABC">
        <w:rPr>
          <w:rFonts w:ascii="Times New Roman" w:hAnsi="Times New Roman" w:cs="Times New Roman"/>
          <w:i/>
        </w:rPr>
        <w:t>2</w:t>
      </w:r>
      <w:r w:rsidR="00D75FD6" w:rsidRPr="0028575F">
        <w:rPr>
          <w:rFonts w:ascii="Times New Roman" w:hAnsi="Times New Roman" w:cs="Times New Roman"/>
          <w:i/>
        </w:rPr>
        <w:t xml:space="preserve"> </w:t>
      </w:r>
      <w:r w:rsidRPr="0028575F">
        <w:rPr>
          <w:rFonts w:ascii="Times New Roman" w:hAnsi="Times New Roman" w:cs="Times New Roman"/>
          <w:i/>
        </w:rPr>
        <w:t xml:space="preserve">(No. 1) </w:t>
      </w:r>
      <w:r w:rsidRPr="0028575F">
        <w:rPr>
          <w:rFonts w:ascii="Times New Roman" w:hAnsi="Times New Roman" w:cs="Times New Roman"/>
        </w:rPr>
        <w:t>(</w:t>
      </w:r>
      <w:r w:rsidRPr="00CF31D6">
        <w:rPr>
          <w:rFonts w:ascii="Times New Roman" w:hAnsi="Times New Roman" w:cs="Times New Roman"/>
          <w:b/>
          <w:bCs/>
        </w:rPr>
        <w:t>the instrument</w:t>
      </w:r>
      <w:r w:rsidRPr="0028575F">
        <w:rPr>
          <w:rFonts w:ascii="Times New Roman" w:hAnsi="Times New Roman" w:cs="Times New Roman"/>
        </w:rPr>
        <w:t xml:space="preserve">) under paragraph 16(1)(ca) of the </w:t>
      </w:r>
      <w:r w:rsidRPr="0028575F">
        <w:rPr>
          <w:rFonts w:ascii="Times New Roman" w:hAnsi="Times New Roman" w:cs="Times New Roman"/>
          <w:i/>
        </w:rPr>
        <w:t>Radiocommunications Act 1992</w:t>
      </w:r>
      <w:r w:rsidRPr="0028575F">
        <w:rPr>
          <w:rFonts w:ascii="Times New Roman" w:hAnsi="Times New Roman" w:cs="Times New Roman"/>
        </w:rPr>
        <w:t xml:space="preserve"> (</w:t>
      </w:r>
      <w:r w:rsidRPr="00CF31D6">
        <w:rPr>
          <w:rFonts w:ascii="Times New Roman" w:hAnsi="Times New Roman" w:cs="Times New Roman"/>
          <w:b/>
          <w:bCs/>
        </w:rPr>
        <w:t>the Act</w:t>
      </w:r>
      <w:r w:rsidRPr="0028575F">
        <w:rPr>
          <w:rFonts w:ascii="Times New Roman" w:hAnsi="Times New Roman" w:cs="Times New Roman"/>
        </w:rPr>
        <w:t>) and subsection</w:t>
      </w:r>
      <w:r w:rsidR="00D75FD6">
        <w:rPr>
          <w:rFonts w:ascii="Times New Roman" w:hAnsi="Times New Roman" w:cs="Times New Roman"/>
        </w:rPr>
        <w:t> </w:t>
      </w:r>
      <w:r w:rsidRPr="0028575F">
        <w:rPr>
          <w:rFonts w:ascii="Times New Roman" w:hAnsi="Times New Roman" w:cs="Times New Roman"/>
        </w:rPr>
        <w:t xml:space="preserve">33(3) of the </w:t>
      </w:r>
      <w:r w:rsidRPr="0028575F">
        <w:rPr>
          <w:rFonts w:ascii="Times New Roman" w:hAnsi="Times New Roman" w:cs="Times New Roman"/>
          <w:i/>
        </w:rPr>
        <w:t>Acts Interpretation Act 1901</w:t>
      </w:r>
      <w:r w:rsidRPr="0028575F">
        <w:rPr>
          <w:rFonts w:ascii="Times New Roman" w:hAnsi="Times New Roman" w:cs="Times New Roman"/>
        </w:rPr>
        <w:t xml:space="preserve"> (</w:t>
      </w:r>
      <w:r w:rsidRPr="00CF31D6">
        <w:rPr>
          <w:rFonts w:ascii="Times New Roman" w:hAnsi="Times New Roman" w:cs="Times New Roman"/>
          <w:b/>
          <w:bCs/>
        </w:rPr>
        <w:t>the AIA</w:t>
      </w:r>
      <w:r w:rsidRPr="0028575F">
        <w:rPr>
          <w:rFonts w:ascii="Times New Roman" w:hAnsi="Times New Roman" w:cs="Times New Roman"/>
        </w:rPr>
        <w:t>).</w:t>
      </w:r>
    </w:p>
    <w:p w14:paraId="62DDC77A" w14:textId="29EFE05D" w:rsidR="00A434CD" w:rsidRPr="0028575F" w:rsidRDefault="00A434CD" w:rsidP="00A434CD">
      <w:pPr>
        <w:rPr>
          <w:rFonts w:ascii="Times New Roman" w:hAnsi="Times New Roman" w:cs="Times New Roman"/>
        </w:rPr>
      </w:pPr>
      <w:r w:rsidRPr="0028575F">
        <w:rPr>
          <w:rFonts w:ascii="Times New Roman" w:hAnsi="Times New Roman" w:cs="Times New Roman"/>
        </w:rPr>
        <w:t>Under paragraph 16(1)(ca), the Act applies outside Australia (whether or not in a foreign country)</w:t>
      </w:r>
      <w:r w:rsidR="009E7E01">
        <w:rPr>
          <w:rFonts w:ascii="Times New Roman" w:hAnsi="Times New Roman" w:cs="Times New Roman"/>
        </w:rPr>
        <w:t xml:space="preserve"> </w:t>
      </w:r>
      <w:r w:rsidRPr="0028575F">
        <w:rPr>
          <w:rFonts w:ascii="Times New Roman" w:hAnsi="Times New Roman" w:cs="Times New Roman"/>
        </w:rPr>
        <w:t>in relation to foreign space objects, in the circumstances specified in a determination</w:t>
      </w:r>
      <w:r w:rsidR="00E01FF7">
        <w:rPr>
          <w:rFonts w:ascii="Times New Roman" w:hAnsi="Times New Roman" w:cs="Times New Roman"/>
        </w:rPr>
        <w:t xml:space="preserve"> made</w:t>
      </w:r>
      <w:r w:rsidRPr="0028575F">
        <w:rPr>
          <w:rFonts w:ascii="Times New Roman" w:hAnsi="Times New Roman" w:cs="Times New Roman"/>
        </w:rPr>
        <w:t xml:space="preserve"> by the ACMA. </w:t>
      </w:r>
    </w:p>
    <w:p w14:paraId="713A6EBB" w14:textId="77777777" w:rsidR="00A434CD" w:rsidRPr="0028575F" w:rsidRDefault="00A434CD" w:rsidP="00A434CD">
      <w:pPr>
        <w:rPr>
          <w:rFonts w:ascii="Times New Roman" w:hAnsi="Times New Roman" w:cs="Times New Roman"/>
        </w:rPr>
      </w:pPr>
      <w:r w:rsidRPr="0028575F">
        <w:rPr>
          <w:rFonts w:ascii="Times New Roman" w:hAnsi="Times New Roman" w:cs="Times New Roman"/>
        </w:rPr>
        <w:t>Subsection 33(3) of the AIA provides that where an Act confers a power to make a legislative instrument, the power shall be construed to include a power exercisable in the like manner and subject to the like conditions (if any) to repeal, rescind, revoke, amend or vary any such instrument.</w:t>
      </w:r>
    </w:p>
    <w:p w14:paraId="29A936D9" w14:textId="77777777" w:rsidR="00A434CD" w:rsidRPr="00567BCA" w:rsidRDefault="00A434CD" w:rsidP="00A434CD">
      <w:pPr>
        <w:rPr>
          <w:rFonts w:ascii="Times New Roman" w:hAnsi="Times New Roman" w:cs="Times New Roman"/>
          <w:b/>
        </w:rPr>
      </w:pPr>
      <w:r w:rsidRPr="00567BCA">
        <w:rPr>
          <w:rFonts w:ascii="Times New Roman" w:hAnsi="Times New Roman" w:cs="Times New Roman"/>
          <w:b/>
        </w:rPr>
        <w:t>Purpose and operation of the instrument</w:t>
      </w:r>
    </w:p>
    <w:p w14:paraId="5BA9D987" w14:textId="0C9AE5E7" w:rsidR="00A434CD" w:rsidRPr="005B7A15" w:rsidRDefault="00A434CD" w:rsidP="00A434CD">
      <w:pPr>
        <w:rPr>
          <w:rFonts w:ascii="Times New Roman" w:hAnsi="Times New Roman" w:cs="Times New Roman"/>
        </w:rPr>
      </w:pPr>
      <w:r w:rsidRPr="00567BCA">
        <w:rPr>
          <w:rFonts w:ascii="Times New Roman" w:hAnsi="Times New Roman" w:cs="Times New Roman"/>
        </w:rPr>
        <w:t>The purpose of the instrument is to amend the</w:t>
      </w:r>
      <w:r w:rsidRPr="00567BCA">
        <w:rPr>
          <w:rFonts w:ascii="Times New Roman" w:hAnsi="Times New Roman" w:cs="Times New Roman"/>
          <w:i/>
        </w:rPr>
        <w:t xml:space="preserve"> Radiocommunications (Foreign Space Objects) Determination 2014</w:t>
      </w:r>
      <w:r w:rsidRPr="00567BCA">
        <w:rPr>
          <w:rFonts w:ascii="Times New Roman" w:hAnsi="Times New Roman" w:cs="Times New Roman"/>
        </w:rPr>
        <w:t xml:space="preserve"> (</w:t>
      </w:r>
      <w:r w:rsidRPr="00BE46E4">
        <w:rPr>
          <w:rFonts w:ascii="Times New Roman" w:hAnsi="Times New Roman" w:cs="Times New Roman"/>
          <w:b/>
          <w:bCs/>
        </w:rPr>
        <w:t>the Foreign Space Objects Determination</w:t>
      </w:r>
      <w:r w:rsidRPr="00567BCA">
        <w:rPr>
          <w:rFonts w:ascii="Times New Roman" w:hAnsi="Times New Roman" w:cs="Times New Roman"/>
        </w:rPr>
        <w:t xml:space="preserve">) to include </w:t>
      </w:r>
      <w:r w:rsidR="00797923" w:rsidRPr="00797923">
        <w:rPr>
          <w:rFonts w:ascii="Times New Roman" w:hAnsi="Times New Roman" w:cs="Times New Roman"/>
        </w:rPr>
        <w:t xml:space="preserve">Kuiper Systems LLC, </w:t>
      </w:r>
      <w:proofErr w:type="spellStart"/>
      <w:r w:rsidR="00797923" w:rsidRPr="00797923">
        <w:rPr>
          <w:rFonts w:ascii="Times New Roman" w:hAnsi="Times New Roman" w:cs="Times New Roman"/>
        </w:rPr>
        <w:t>Omnispace</w:t>
      </w:r>
      <w:proofErr w:type="spellEnd"/>
      <w:r w:rsidR="00797923" w:rsidRPr="00797923">
        <w:rPr>
          <w:rFonts w:ascii="Times New Roman" w:hAnsi="Times New Roman" w:cs="Times New Roman"/>
        </w:rPr>
        <w:t xml:space="preserve"> LLC, OQ Technology</w:t>
      </w:r>
      <w:r w:rsidR="00A27329">
        <w:rPr>
          <w:rFonts w:ascii="Times New Roman" w:hAnsi="Times New Roman" w:cs="Times New Roman"/>
        </w:rPr>
        <w:t xml:space="preserve"> </w:t>
      </w:r>
      <w:proofErr w:type="spellStart"/>
      <w:r w:rsidR="00A27329" w:rsidRPr="00A27329">
        <w:rPr>
          <w:rFonts w:ascii="Times New Roman" w:hAnsi="Times New Roman" w:cs="Times New Roman"/>
        </w:rPr>
        <w:t>S.à</w:t>
      </w:r>
      <w:proofErr w:type="spellEnd"/>
      <w:r w:rsidR="00A27329" w:rsidRPr="00A27329">
        <w:rPr>
          <w:rFonts w:ascii="Times New Roman" w:hAnsi="Times New Roman" w:cs="Times New Roman"/>
        </w:rPr>
        <w:t xml:space="preserve"> </w:t>
      </w:r>
      <w:proofErr w:type="spellStart"/>
      <w:r w:rsidR="00A27329" w:rsidRPr="00A27329">
        <w:rPr>
          <w:rFonts w:ascii="Times New Roman" w:hAnsi="Times New Roman" w:cs="Times New Roman"/>
        </w:rPr>
        <w:t>r.l</w:t>
      </w:r>
      <w:proofErr w:type="spellEnd"/>
      <w:r w:rsidR="00B27AE3">
        <w:rPr>
          <w:rFonts w:ascii="Times New Roman" w:hAnsi="Times New Roman" w:cs="Times New Roman"/>
        </w:rPr>
        <w:t>.</w:t>
      </w:r>
      <w:r w:rsidR="00797923" w:rsidRPr="00797923">
        <w:rPr>
          <w:rFonts w:ascii="Times New Roman" w:hAnsi="Times New Roman" w:cs="Times New Roman"/>
        </w:rPr>
        <w:t xml:space="preserve">, </w:t>
      </w:r>
      <w:proofErr w:type="spellStart"/>
      <w:r w:rsidR="00797923" w:rsidRPr="00797923">
        <w:rPr>
          <w:rFonts w:ascii="Times New Roman" w:hAnsi="Times New Roman" w:cs="Times New Roman"/>
        </w:rPr>
        <w:t>Ovzon</w:t>
      </w:r>
      <w:proofErr w:type="spellEnd"/>
      <w:r w:rsidR="00797923" w:rsidRPr="00797923">
        <w:rPr>
          <w:rFonts w:ascii="Times New Roman" w:hAnsi="Times New Roman" w:cs="Times New Roman"/>
        </w:rPr>
        <w:t xml:space="preserve"> Sweden AB, </w:t>
      </w:r>
      <w:proofErr w:type="spellStart"/>
      <w:r w:rsidR="00797923" w:rsidRPr="00797923">
        <w:rPr>
          <w:rFonts w:ascii="Times New Roman" w:hAnsi="Times New Roman" w:cs="Times New Roman"/>
        </w:rPr>
        <w:t>Satelio</w:t>
      </w:r>
      <w:proofErr w:type="spellEnd"/>
      <w:r w:rsidR="00797923" w:rsidRPr="00797923">
        <w:rPr>
          <w:rFonts w:ascii="Times New Roman" w:hAnsi="Times New Roman" w:cs="Times New Roman"/>
        </w:rPr>
        <w:t xml:space="preserve"> IoT Services, S</w:t>
      </w:r>
      <w:r w:rsidR="00A16946">
        <w:rPr>
          <w:rFonts w:ascii="Times New Roman" w:hAnsi="Times New Roman" w:cs="Times New Roman"/>
        </w:rPr>
        <w:t>.</w:t>
      </w:r>
      <w:r w:rsidR="00797923" w:rsidRPr="00797923">
        <w:rPr>
          <w:rFonts w:ascii="Times New Roman" w:hAnsi="Times New Roman" w:cs="Times New Roman"/>
        </w:rPr>
        <w:t>L</w:t>
      </w:r>
      <w:r w:rsidR="00A16946">
        <w:rPr>
          <w:rFonts w:ascii="Times New Roman" w:hAnsi="Times New Roman" w:cs="Times New Roman"/>
        </w:rPr>
        <w:t>.</w:t>
      </w:r>
      <w:r w:rsidR="00797923" w:rsidRPr="00797923">
        <w:rPr>
          <w:rFonts w:ascii="Times New Roman" w:hAnsi="Times New Roman" w:cs="Times New Roman"/>
        </w:rPr>
        <w:t xml:space="preserve"> and </w:t>
      </w:r>
      <w:proofErr w:type="spellStart"/>
      <w:r w:rsidR="00797923" w:rsidRPr="00797923">
        <w:rPr>
          <w:rFonts w:ascii="Times New Roman" w:hAnsi="Times New Roman" w:cs="Times New Roman"/>
        </w:rPr>
        <w:t>Telesat</w:t>
      </w:r>
      <w:proofErr w:type="spellEnd"/>
      <w:r w:rsidR="00797923" w:rsidRPr="00797923">
        <w:rPr>
          <w:rFonts w:ascii="Times New Roman" w:hAnsi="Times New Roman" w:cs="Times New Roman"/>
        </w:rPr>
        <w:t xml:space="preserve"> Canada</w:t>
      </w:r>
      <w:r w:rsidRPr="00567BCA">
        <w:rPr>
          <w:rFonts w:ascii="Times New Roman" w:hAnsi="Times New Roman" w:cs="Times New Roman"/>
        </w:rPr>
        <w:t xml:space="preserve"> as specified owners, </w:t>
      </w:r>
      <w:proofErr w:type="gramStart"/>
      <w:r w:rsidRPr="00567BCA">
        <w:rPr>
          <w:rFonts w:ascii="Times New Roman" w:hAnsi="Times New Roman" w:cs="Times New Roman"/>
        </w:rPr>
        <w:t>controllers</w:t>
      </w:r>
      <w:proofErr w:type="gramEnd"/>
      <w:r w:rsidRPr="00567BCA">
        <w:rPr>
          <w:rFonts w:ascii="Times New Roman" w:hAnsi="Times New Roman" w:cs="Times New Roman"/>
        </w:rPr>
        <w:t xml:space="preserve"> or operators of </w:t>
      </w:r>
      <w:r w:rsidR="006F0002" w:rsidRPr="00567BCA">
        <w:rPr>
          <w:rFonts w:ascii="Times New Roman" w:hAnsi="Times New Roman" w:cs="Times New Roman"/>
        </w:rPr>
        <w:t xml:space="preserve">a </w:t>
      </w:r>
      <w:r w:rsidRPr="00567BCA">
        <w:rPr>
          <w:rFonts w:ascii="Times New Roman" w:hAnsi="Times New Roman" w:cs="Times New Roman"/>
        </w:rPr>
        <w:t xml:space="preserve">foreign space object. </w:t>
      </w:r>
    </w:p>
    <w:p w14:paraId="1E0B00D0" w14:textId="27945150" w:rsidR="00A434CD" w:rsidRDefault="00A434CD" w:rsidP="00A434CD">
      <w:pPr>
        <w:rPr>
          <w:rFonts w:ascii="Times New Roman" w:hAnsi="Times New Roman" w:cs="Times New Roman"/>
        </w:rPr>
      </w:pPr>
      <w:r w:rsidRPr="00BB7FAB">
        <w:rPr>
          <w:rFonts w:ascii="Times New Roman" w:hAnsi="Times New Roman" w:cs="Times New Roman"/>
        </w:rPr>
        <w:t xml:space="preserve">In certain planned radiofrequency bands, the ACMA supports the operation of ubiquitous </w:t>
      </w:r>
      <w:r w:rsidR="00666213" w:rsidRPr="00666213">
        <w:rPr>
          <w:rFonts w:ascii="Times New Roman" w:hAnsi="Times New Roman" w:cs="Times New Roman"/>
        </w:rPr>
        <w:t xml:space="preserve">terrestrial radiocommunications devices </w:t>
      </w:r>
      <w:r w:rsidR="00666213">
        <w:rPr>
          <w:rFonts w:ascii="Times New Roman" w:hAnsi="Times New Roman" w:cs="Times New Roman"/>
        </w:rPr>
        <w:t>(</w:t>
      </w:r>
      <w:r w:rsidRPr="00666213">
        <w:rPr>
          <w:rFonts w:ascii="Times New Roman" w:hAnsi="Times New Roman" w:cs="Times New Roman"/>
          <w:b/>
          <w:bCs/>
        </w:rPr>
        <w:t>earth stations</w:t>
      </w:r>
      <w:r w:rsidR="00666213">
        <w:rPr>
          <w:rFonts w:ascii="Times New Roman" w:hAnsi="Times New Roman" w:cs="Times New Roman"/>
        </w:rPr>
        <w:t>)</w:t>
      </w:r>
      <w:r w:rsidRPr="00BB7FAB">
        <w:rPr>
          <w:rFonts w:ascii="Times New Roman" w:hAnsi="Times New Roman" w:cs="Times New Roman"/>
        </w:rPr>
        <w:t xml:space="preserve"> without the requirement for individual licensing of th</w:t>
      </w:r>
      <w:r>
        <w:rPr>
          <w:rFonts w:ascii="Times New Roman" w:hAnsi="Times New Roman" w:cs="Times New Roman"/>
        </w:rPr>
        <w:t>ose</w:t>
      </w:r>
      <w:r w:rsidRPr="00BB7FAB">
        <w:rPr>
          <w:rFonts w:ascii="Times New Roman" w:hAnsi="Times New Roman" w:cs="Times New Roman"/>
        </w:rPr>
        <w:t xml:space="preserve"> earth stations</w:t>
      </w:r>
      <w:r w:rsidR="00CE13F2">
        <w:rPr>
          <w:rFonts w:ascii="Times New Roman" w:hAnsi="Times New Roman" w:cs="Times New Roman"/>
        </w:rPr>
        <w:t xml:space="preserve">, through the </w:t>
      </w:r>
      <w:r w:rsidR="00CE13F2">
        <w:rPr>
          <w:rFonts w:ascii="Times New Roman" w:hAnsi="Times New Roman" w:cs="Times New Roman"/>
          <w:i/>
          <w:iCs/>
        </w:rPr>
        <w:t>Radiocommunications (Communications with Space Object) Class Licence 2015</w:t>
      </w:r>
      <w:r w:rsidRPr="00BB7FAB">
        <w:rPr>
          <w:rFonts w:ascii="Times New Roman" w:hAnsi="Times New Roman" w:cs="Times New Roman"/>
        </w:rPr>
        <w:t>.</w:t>
      </w:r>
      <w:r>
        <w:rPr>
          <w:rFonts w:ascii="Times New Roman" w:hAnsi="Times New Roman" w:cs="Times New Roman"/>
        </w:rPr>
        <w:t xml:space="preserve"> </w:t>
      </w:r>
      <w:r w:rsidR="00CE13F2">
        <w:rPr>
          <w:rFonts w:ascii="Times New Roman" w:hAnsi="Times New Roman" w:cs="Times New Roman"/>
        </w:rPr>
        <w:t xml:space="preserve">Radiocommunications </w:t>
      </w:r>
      <w:r w:rsidR="00974558">
        <w:rPr>
          <w:rFonts w:ascii="Times New Roman" w:hAnsi="Times New Roman" w:cs="Times New Roman"/>
        </w:rPr>
        <w:t>devices</w:t>
      </w:r>
      <w:r>
        <w:rPr>
          <w:rFonts w:ascii="Times New Roman" w:hAnsi="Times New Roman" w:cs="Times New Roman"/>
        </w:rPr>
        <w:t xml:space="preserve"> on foreign space objects </w:t>
      </w:r>
      <w:r w:rsidR="00974558">
        <w:rPr>
          <w:rFonts w:ascii="Times New Roman" w:hAnsi="Times New Roman" w:cs="Times New Roman"/>
        </w:rPr>
        <w:t>(</w:t>
      </w:r>
      <w:r w:rsidR="00974558" w:rsidRPr="00974558">
        <w:rPr>
          <w:rFonts w:ascii="Times New Roman" w:hAnsi="Times New Roman" w:cs="Times New Roman"/>
          <w:b/>
          <w:bCs/>
        </w:rPr>
        <w:t>space stations</w:t>
      </w:r>
      <w:r w:rsidR="00974558" w:rsidRPr="00CD2372">
        <w:rPr>
          <w:rFonts w:ascii="Times New Roman" w:hAnsi="Times New Roman" w:cs="Times New Roman"/>
        </w:rPr>
        <w:t>)</w:t>
      </w:r>
      <w:r w:rsidR="00974558">
        <w:rPr>
          <w:rFonts w:ascii="Times New Roman" w:hAnsi="Times New Roman" w:cs="Times New Roman"/>
        </w:rPr>
        <w:t xml:space="preserve"> </w:t>
      </w:r>
      <w:r>
        <w:rPr>
          <w:rFonts w:ascii="Times New Roman" w:hAnsi="Times New Roman" w:cs="Times New Roman"/>
        </w:rPr>
        <w:t>may communicate with those earth stations</w:t>
      </w:r>
      <w:r w:rsidR="00FB075A">
        <w:rPr>
          <w:rFonts w:ascii="Times New Roman" w:hAnsi="Times New Roman" w:cs="Times New Roman"/>
        </w:rPr>
        <w:t>, if the space stations are operated under an apparatus licence issued under the Act</w:t>
      </w:r>
      <w:r>
        <w:rPr>
          <w:rFonts w:ascii="Times New Roman" w:hAnsi="Times New Roman" w:cs="Times New Roman"/>
        </w:rPr>
        <w:t>.</w:t>
      </w:r>
      <w:r w:rsidRPr="00BB7FAB">
        <w:rPr>
          <w:rFonts w:ascii="Times New Roman" w:hAnsi="Times New Roman" w:cs="Times New Roman"/>
        </w:rPr>
        <w:t xml:space="preserve"> </w:t>
      </w:r>
      <w:r>
        <w:rPr>
          <w:rFonts w:ascii="Times New Roman" w:hAnsi="Times New Roman" w:cs="Times New Roman"/>
        </w:rPr>
        <w:t xml:space="preserve">For this to occur, the owner, controller or operator of a foreign space object </w:t>
      </w:r>
      <w:r w:rsidRPr="00BB7FAB">
        <w:rPr>
          <w:rFonts w:ascii="Times New Roman" w:hAnsi="Times New Roman" w:cs="Times New Roman"/>
        </w:rPr>
        <w:t xml:space="preserve">needs to be identified in the </w:t>
      </w:r>
      <w:r>
        <w:rPr>
          <w:rFonts w:ascii="Times New Roman" w:hAnsi="Times New Roman" w:cs="Times New Roman"/>
        </w:rPr>
        <w:t>Foreign Space Objects</w:t>
      </w:r>
      <w:r w:rsidRPr="00BB7FAB">
        <w:rPr>
          <w:rFonts w:ascii="Times New Roman" w:hAnsi="Times New Roman" w:cs="Times New Roman"/>
        </w:rPr>
        <w:t xml:space="preserve"> Determination. </w:t>
      </w:r>
      <w:r>
        <w:rPr>
          <w:rFonts w:ascii="Times New Roman" w:hAnsi="Times New Roman" w:cs="Times New Roman"/>
        </w:rPr>
        <w:t>The</w:t>
      </w:r>
      <w:r w:rsidR="00D12449">
        <w:rPr>
          <w:rFonts w:ascii="Times New Roman" w:hAnsi="Times New Roman" w:cs="Times New Roman"/>
        </w:rPr>
        <w:t>se</w:t>
      </w:r>
      <w:r w:rsidRPr="00BB7FAB">
        <w:rPr>
          <w:rFonts w:ascii="Times New Roman" w:hAnsi="Times New Roman" w:cs="Times New Roman"/>
        </w:rPr>
        <w:t xml:space="preserve"> </w:t>
      </w:r>
      <w:r>
        <w:rPr>
          <w:rFonts w:ascii="Times New Roman" w:hAnsi="Times New Roman" w:cs="Times New Roman"/>
        </w:rPr>
        <w:t>owners, controllers or operators</w:t>
      </w:r>
      <w:r w:rsidRPr="00BB7FAB">
        <w:rPr>
          <w:rFonts w:ascii="Times New Roman" w:hAnsi="Times New Roman" w:cs="Times New Roman"/>
        </w:rPr>
        <w:t xml:space="preserve"> </w:t>
      </w:r>
      <w:r>
        <w:rPr>
          <w:rFonts w:ascii="Times New Roman" w:hAnsi="Times New Roman" w:cs="Times New Roman"/>
        </w:rPr>
        <w:t xml:space="preserve">of foreign space objects </w:t>
      </w:r>
      <w:r w:rsidR="00D75FD6">
        <w:rPr>
          <w:rFonts w:ascii="Times New Roman" w:hAnsi="Times New Roman" w:cs="Times New Roman"/>
        </w:rPr>
        <w:t xml:space="preserve">may </w:t>
      </w:r>
      <w:r w:rsidR="00D12449">
        <w:rPr>
          <w:rFonts w:ascii="Times New Roman" w:hAnsi="Times New Roman" w:cs="Times New Roman"/>
        </w:rPr>
        <w:t>now</w:t>
      </w:r>
      <w:r w:rsidRPr="00BB7FAB">
        <w:rPr>
          <w:rFonts w:ascii="Times New Roman" w:hAnsi="Times New Roman" w:cs="Times New Roman"/>
        </w:rPr>
        <w:t xml:space="preserve"> apply for apparatus licences that authorise communications between sp</w:t>
      </w:r>
      <w:r>
        <w:rPr>
          <w:rFonts w:ascii="Times New Roman" w:hAnsi="Times New Roman" w:cs="Times New Roman"/>
        </w:rPr>
        <w:t xml:space="preserve">ace stations on </w:t>
      </w:r>
      <w:r w:rsidR="00D12449">
        <w:rPr>
          <w:rFonts w:ascii="Times New Roman" w:hAnsi="Times New Roman" w:cs="Times New Roman"/>
        </w:rPr>
        <w:t xml:space="preserve">their foreign </w:t>
      </w:r>
      <w:r>
        <w:rPr>
          <w:rFonts w:ascii="Times New Roman" w:hAnsi="Times New Roman" w:cs="Times New Roman"/>
        </w:rPr>
        <w:t>space objects and earth stations in Australia.</w:t>
      </w:r>
    </w:p>
    <w:p w14:paraId="272AED34" w14:textId="26CA08B6" w:rsidR="00A434CD" w:rsidRDefault="00A434CD" w:rsidP="00A434CD">
      <w:pPr>
        <w:rPr>
          <w:rFonts w:ascii="Times New Roman" w:hAnsi="Times New Roman" w:cs="Times New Roman"/>
        </w:rPr>
      </w:pPr>
      <w:r w:rsidRPr="008277A9">
        <w:rPr>
          <w:rFonts w:ascii="Times New Roman" w:hAnsi="Times New Roman" w:cs="Times New Roman"/>
        </w:rPr>
        <w:t xml:space="preserve">Inclusion of a space object in </w:t>
      </w:r>
      <w:r>
        <w:rPr>
          <w:rFonts w:ascii="Times New Roman" w:hAnsi="Times New Roman" w:cs="Times New Roman"/>
        </w:rPr>
        <w:t>the</w:t>
      </w:r>
      <w:r w:rsidRPr="008277A9">
        <w:rPr>
          <w:rFonts w:ascii="Times New Roman" w:hAnsi="Times New Roman" w:cs="Times New Roman"/>
        </w:rPr>
        <w:t xml:space="preserve"> Foreign Space Object</w:t>
      </w:r>
      <w:r>
        <w:rPr>
          <w:rFonts w:ascii="Times New Roman" w:hAnsi="Times New Roman" w:cs="Times New Roman"/>
        </w:rPr>
        <w:t>s</w:t>
      </w:r>
      <w:r w:rsidRPr="008277A9">
        <w:rPr>
          <w:rFonts w:ascii="Times New Roman" w:hAnsi="Times New Roman" w:cs="Times New Roman"/>
        </w:rPr>
        <w:t xml:space="preserve"> Determination has the effect of extending </w:t>
      </w:r>
      <w:r w:rsidR="0023449B">
        <w:rPr>
          <w:rFonts w:ascii="Times New Roman" w:hAnsi="Times New Roman" w:cs="Times New Roman"/>
        </w:rPr>
        <w:t xml:space="preserve">the </w:t>
      </w:r>
      <w:r w:rsidRPr="008277A9">
        <w:rPr>
          <w:rFonts w:ascii="Times New Roman" w:hAnsi="Times New Roman" w:cs="Times New Roman"/>
        </w:rPr>
        <w:t xml:space="preserve">application of </w:t>
      </w:r>
      <w:r>
        <w:rPr>
          <w:rFonts w:ascii="Times New Roman" w:hAnsi="Times New Roman" w:cs="Times New Roman"/>
        </w:rPr>
        <w:t xml:space="preserve">the Act </w:t>
      </w:r>
      <w:r w:rsidR="00EE0C74">
        <w:rPr>
          <w:rFonts w:ascii="Times New Roman" w:hAnsi="Times New Roman" w:cs="Times New Roman"/>
        </w:rPr>
        <w:t xml:space="preserve">outside Australia </w:t>
      </w:r>
      <w:r>
        <w:rPr>
          <w:rFonts w:ascii="Times New Roman" w:hAnsi="Times New Roman" w:cs="Times New Roman"/>
        </w:rPr>
        <w:t>to the specified space object, thereby requiring its</w:t>
      </w:r>
      <w:r w:rsidRPr="008277A9">
        <w:rPr>
          <w:rFonts w:ascii="Times New Roman" w:hAnsi="Times New Roman" w:cs="Times New Roman"/>
        </w:rPr>
        <w:t xml:space="preserve"> radio emissions to be authorised by a licence issued in accordance with the Act.</w:t>
      </w:r>
    </w:p>
    <w:p w14:paraId="3B1D84D1" w14:textId="7CDB3CD2" w:rsidR="00D67BEF" w:rsidRDefault="00D67BEF" w:rsidP="00D67BEF">
      <w:pPr>
        <w:rPr>
          <w:rFonts w:ascii="Times New Roman" w:hAnsi="Times New Roman" w:cs="Times New Roman"/>
        </w:rPr>
      </w:pPr>
      <w:r w:rsidRPr="00AA4BC7">
        <w:rPr>
          <w:rFonts w:ascii="Times New Roman" w:hAnsi="Times New Roman" w:cs="Times New Roman"/>
        </w:rPr>
        <w:t>The inclusion of these foreign business entities in the Foreign Space Objects Determination will enable them to apply for apparatus licences that authorise communications between space stations and ubiquitous earth stations in frequency bands identified in the</w:t>
      </w:r>
      <w:r w:rsidRPr="00AA4BC7">
        <w:t xml:space="preserve"> </w:t>
      </w:r>
      <w:r w:rsidRPr="00AA4BC7">
        <w:rPr>
          <w:rFonts w:ascii="Times New Roman" w:hAnsi="Times New Roman" w:cs="Times New Roman"/>
          <w:i/>
        </w:rPr>
        <w:t>Radiocommunications (Communication with Space Object) Class Licence 2015</w:t>
      </w:r>
      <w:r w:rsidRPr="00AA4BC7">
        <w:rPr>
          <w:rFonts w:ascii="Times New Roman" w:hAnsi="Times New Roman" w:cs="Times New Roman"/>
        </w:rPr>
        <w:t>.</w:t>
      </w:r>
    </w:p>
    <w:p w14:paraId="617A19E4" w14:textId="6BCF7E2F" w:rsidR="00D6790A" w:rsidRPr="0028575F" w:rsidRDefault="00D6790A" w:rsidP="00D6790A">
      <w:pPr>
        <w:rPr>
          <w:rFonts w:ascii="Times New Roman" w:hAnsi="Times New Roman" w:cs="Times New Roman"/>
        </w:rPr>
      </w:pPr>
      <w:r w:rsidRPr="0028575F">
        <w:rPr>
          <w:rFonts w:ascii="Times New Roman" w:hAnsi="Times New Roman" w:cs="Times New Roman"/>
        </w:rPr>
        <w:t xml:space="preserve">The instrument is a disallowable legislative instrument for the purposes of the </w:t>
      </w:r>
      <w:r w:rsidRPr="0028575F">
        <w:rPr>
          <w:rFonts w:ascii="Times New Roman" w:hAnsi="Times New Roman" w:cs="Times New Roman"/>
          <w:i/>
        </w:rPr>
        <w:t xml:space="preserve">Legislation Act 2003 </w:t>
      </w:r>
      <w:r w:rsidRPr="0028575F">
        <w:rPr>
          <w:rFonts w:ascii="Times New Roman" w:hAnsi="Times New Roman" w:cs="Times New Roman"/>
        </w:rPr>
        <w:t>(</w:t>
      </w:r>
      <w:r w:rsidRPr="00BE46E4">
        <w:rPr>
          <w:rFonts w:ascii="Times New Roman" w:hAnsi="Times New Roman" w:cs="Times New Roman"/>
          <w:b/>
          <w:bCs/>
        </w:rPr>
        <w:t>the LA</w:t>
      </w:r>
      <w:r w:rsidRPr="0028575F">
        <w:rPr>
          <w:rFonts w:ascii="Times New Roman" w:hAnsi="Times New Roman" w:cs="Times New Roman"/>
        </w:rPr>
        <w:t xml:space="preserve">). </w:t>
      </w:r>
      <w:r w:rsidR="008746D8" w:rsidRPr="008746D8">
        <w:rPr>
          <w:rFonts w:ascii="Times New Roman" w:hAnsi="Times New Roman" w:cs="Times New Roman"/>
        </w:rPr>
        <w:t>The Foreign Space Objects Determination is subject to the sunsetting provisions of the LA.</w:t>
      </w:r>
    </w:p>
    <w:p w14:paraId="554512AC" w14:textId="55EA2A9F" w:rsidR="00615CCF" w:rsidRDefault="00615CCF" w:rsidP="00A434CD">
      <w:pPr>
        <w:rPr>
          <w:rFonts w:ascii="Times New Roman" w:hAnsi="Times New Roman" w:cs="Times New Roman"/>
        </w:rPr>
      </w:pPr>
      <w:r w:rsidRPr="008F3146">
        <w:rPr>
          <w:rFonts w:ascii="Times New Roman" w:hAnsi="Times New Roman" w:cs="Times New Roman"/>
        </w:rPr>
        <w:t xml:space="preserve">A provision-by-provision description of the instrument is set out in the notes at </w:t>
      </w:r>
      <w:r w:rsidRPr="008F3146">
        <w:rPr>
          <w:rFonts w:ascii="Times New Roman" w:hAnsi="Times New Roman" w:cs="Times New Roman"/>
          <w:b/>
        </w:rPr>
        <w:t>Attachment A</w:t>
      </w:r>
      <w:r w:rsidRPr="00525CA3">
        <w:rPr>
          <w:rFonts w:ascii="Times New Roman" w:hAnsi="Times New Roman" w:cs="Times New Roman"/>
          <w:bCs/>
        </w:rPr>
        <w:t>.</w:t>
      </w:r>
    </w:p>
    <w:p w14:paraId="15106C9B" w14:textId="77777777" w:rsidR="00A434CD" w:rsidRDefault="00A434CD" w:rsidP="00974B13">
      <w:pPr>
        <w:keepNext/>
        <w:rPr>
          <w:rFonts w:ascii="Times New Roman" w:hAnsi="Times New Roman" w:cs="Times New Roman"/>
          <w:b/>
        </w:rPr>
      </w:pPr>
      <w:r>
        <w:rPr>
          <w:rFonts w:ascii="Times New Roman" w:hAnsi="Times New Roman" w:cs="Times New Roman"/>
          <w:b/>
        </w:rPr>
        <w:lastRenderedPageBreak/>
        <w:t>Documents incorporated by reference</w:t>
      </w:r>
    </w:p>
    <w:p w14:paraId="32232E95" w14:textId="77777777" w:rsidR="00A434CD" w:rsidRPr="005E035E" w:rsidRDefault="00A434CD" w:rsidP="00A434CD">
      <w:pPr>
        <w:keepNext/>
        <w:rPr>
          <w:rFonts w:ascii="Times New Roman" w:hAnsi="Times New Roman" w:cs="Times New Roman"/>
        </w:rPr>
      </w:pPr>
      <w:r>
        <w:rPr>
          <w:rFonts w:ascii="Times New Roman" w:hAnsi="Times New Roman" w:cs="Times New Roman"/>
        </w:rPr>
        <w:t>The instrument does not incorporate any document by reference.</w:t>
      </w:r>
    </w:p>
    <w:p w14:paraId="0ABECD6B" w14:textId="77777777" w:rsidR="00A434CD" w:rsidRPr="00BB076E" w:rsidRDefault="00A434CD" w:rsidP="00974B13">
      <w:pPr>
        <w:keepNext/>
        <w:rPr>
          <w:rFonts w:ascii="Times New Roman" w:hAnsi="Times New Roman" w:cs="Times New Roman"/>
          <w:b/>
        </w:rPr>
      </w:pPr>
      <w:r w:rsidRPr="00BB076E">
        <w:rPr>
          <w:rFonts w:ascii="Times New Roman" w:hAnsi="Times New Roman" w:cs="Times New Roman"/>
          <w:b/>
        </w:rPr>
        <w:t>Consultation</w:t>
      </w:r>
    </w:p>
    <w:p w14:paraId="54DB39B1" w14:textId="77777777" w:rsidR="00A434CD" w:rsidRDefault="00A434CD" w:rsidP="00A434CD">
      <w:pPr>
        <w:rPr>
          <w:rFonts w:ascii="Times New Roman" w:hAnsi="Times New Roman" w:cs="Times New Roman"/>
        </w:rPr>
      </w:pPr>
      <w:r>
        <w:rPr>
          <w:rFonts w:ascii="Times New Roman" w:hAnsi="Times New Roman" w:cs="Times New Roman"/>
        </w:rPr>
        <w:t>Before the instrument was made, the ACMA was satisfied that consultation was undertaken to the extent appropriate and reasonably practicable, in accordance with section 17 of the LA.</w:t>
      </w:r>
    </w:p>
    <w:p w14:paraId="70D7D060" w14:textId="22E9D217" w:rsidR="00F4584C" w:rsidRDefault="00AE59B4" w:rsidP="00A434CD">
      <w:pPr>
        <w:rPr>
          <w:rFonts w:ascii="Times New Roman" w:hAnsi="Times New Roman" w:cs="Times New Roman"/>
        </w:rPr>
      </w:pPr>
      <w:r w:rsidRPr="00AE59B4">
        <w:rPr>
          <w:rFonts w:ascii="Times New Roman" w:hAnsi="Times New Roman" w:cs="Times New Roman"/>
        </w:rPr>
        <w:t xml:space="preserve">On 3 February 2022, the ACMA commenced a </w:t>
      </w:r>
      <w:hyperlink r:id="rId10" w:history="1">
        <w:r w:rsidRPr="00AE59B4">
          <w:rPr>
            <w:rStyle w:val="Hyperlink"/>
            <w:rFonts w:ascii="Times New Roman" w:hAnsi="Times New Roman" w:cs="Times New Roman"/>
          </w:rPr>
          <w:t>public consultation</w:t>
        </w:r>
      </w:hyperlink>
      <w:r w:rsidRPr="00AE59B4">
        <w:rPr>
          <w:rFonts w:ascii="Times New Roman" w:hAnsi="Times New Roman" w:cs="Times New Roman"/>
        </w:rPr>
        <w:t xml:space="preserve"> on proposed amendments to the F</w:t>
      </w:r>
      <w:r w:rsidR="00D81433">
        <w:rPr>
          <w:rFonts w:ascii="Times New Roman" w:hAnsi="Times New Roman" w:cs="Times New Roman"/>
        </w:rPr>
        <w:t xml:space="preserve">oreign </w:t>
      </w:r>
      <w:r w:rsidRPr="00AE59B4">
        <w:rPr>
          <w:rFonts w:ascii="Times New Roman" w:hAnsi="Times New Roman" w:cs="Times New Roman"/>
        </w:rPr>
        <w:t>S</w:t>
      </w:r>
      <w:r w:rsidR="00D81433">
        <w:rPr>
          <w:rFonts w:ascii="Times New Roman" w:hAnsi="Times New Roman" w:cs="Times New Roman"/>
        </w:rPr>
        <w:t xml:space="preserve">pace </w:t>
      </w:r>
      <w:r w:rsidRPr="00AE59B4">
        <w:rPr>
          <w:rFonts w:ascii="Times New Roman" w:hAnsi="Times New Roman" w:cs="Times New Roman"/>
        </w:rPr>
        <w:t>O</w:t>
      </w:r>
      <w:r w:rsidR="00D81433">
        <w:rPr>
          <w:rFonts w:ascii="Times New Roman" w:hAnsi="Times New Roman" w:cs="Times New Roman"/>
        </w:rPr>
        <w:t xml:space="preserve">bjects </w:t>
      </w:r>
      <w:r w:rsidRPr="00AE59B4">
        <w:rPr>
          <w:rFonts w:ascii="Times New Roman" w:hAnsi="Times New Roman" w:cs="Times New Roman"/>
        </w:rPr>
        <w:t>D</w:t>
      </w:r>
      <w:r w:rsidR="00D81433">
        <w:rPr>
          <w:rFonts w:ascii="Times New Roman" w:hAnsi="Times New Roman" w:cs="Times New Roman"/>
        </w:rPr>
        <w:t>etermination</w:t>
      </w:r>
      <w:r w:rsidRPr="00AE59B4">
        <w:rPr>
          <w:rFonts w:ascii="Times New Roman" w:hAnsi="Times New Roman" w:cs="Times New Roman"/>
        </w:rPr>
        <w:t xml:space="preserve"> to include Kuiper Systems </w:t>
      </w:r>
      <w:r w:rsidR="00131EFD">
        <w:rPr>
          <w:rFonts w:ascii="Times New Roman" w:hAnsi="Times New Roman" w:cs="Times New Roman"/>
        </w:rPr>
        <w:t xml:space="preserve">LLC </w:t>
      </w:r>
      <w:r w:rsidRPr="00AE59B4">
        <w:rPr>
          <w:rFonts w:ascii="Times New Roman" w:hAnsi="Times New Roman" w:cs="Times New Roman"/>
        </w:rPr>
        <w:t xml:space="preserve">(incorporated in the United States), </w:t>
      </w:r>
      <w:proofErr w:type="spellStart"/>
      <w:r w:rsidRPr="00AE59B4">
        <w:rPr>
          <w:rFonts w:ascii="Times New Roman" w:hAnsi="Times New Roman" w:cs="Times New Roman"/>
        </w:rPr>
        <w:t>Omnispace</w:t>
      </w:r>
      <w:proofErr w:type="spellEnd"/>
      <w:r w:rsidR="00131EFD">
        <w:rPr>
          <w:rFonts w:ascii="Times New Roman" w:hAnsi="Times New Roman" w:cs="Times New Roman"/>
        </w:rPr>
        <w:t xml:space="preserve"> LLC</w:t>
      </w:r>
      <w:r w:rsidRPr="00AE59B4">
        <w:rPr>
          <w:rFonts w:ascii="Times New Roman" w:hAnsi="Times New Roman" w:cs="Times New Roman"/>
        </w:rPr>
        <w:t xml:space="preserve"> (incorporated in the United States), </w:t>
      </w:r>
      <w:proofErr w:type="spellStart"/>
      <w:r w:rsidRPr="00AE59B4">
        <w:rPr>
          <w:rFonts w:ascii="Times New Roman" w:hAnsi="Times New Roman" w:cs="Times New Roman"/>
        </w:rPr>
        <w:t>Ovzon</w:t>
      </w:r>
      <w:proofErr w:type="spellEnd"/>
      <w:r w:rsidRPr="00AE59B4">
        <w:rPr>
          <w:rFonts w:ascii="Times New Roman" w:hAnsi="Times New Roman" w:cs="Times New Roman"/>
        </w:rPr>
        <w:t xml:space="preserve"> Sweden AB (incorporated in Sweden) and </w:t>
      </w:r>
      <w:proofErr w:type="spellStart"/>
      <w:r w:rsidRPr="00AE59B4">
        <w:rPr>
          <w:rFonts w:ascii="Times New Roman" w:hAnsi="Times New Roman" w:cs="Times New Roman"/>
        </w:rPr>
        <w:t>Telesat</w:t>
      </w:r>
      <w:proofErr w:type="spellEnd"/>
      <w:r w:rsidRPr="00AE59B4">
        <w:rPr>
          <w:rFonts w:ascii="Times New Roman" w:hAnsi="Times New Roman" w:cs="Times New Roman"/>
        </w:rPr>
        <w:t xml:space="preserve"> Canada</w:t>
      </w:r>
      <w:r w:rsidR="00AC030B" w:rsidRPr="00AC030B">
        <w:t xml:space="preserve"> </w:t>
      </w:r>
      <w:r w:rsidR="00F36E13">
        <w:t>(</w:t>
      </w:r>
      <w:r w:rsidR="00AC030B" w:rsidRPr="00AC030B">
        <w:rPr>
          <w:rFonts w:ascii="Times New Roman" w:hAnsi="Times New Roman" w:cs="Times New Roman"/>
        </w:rPr>
        <w:t>incorporated in Canada</w:t>
      </w:r>
      <w:r w:rsidR="00AC030B">
        <w:rPr>
          <w:rFonts w:ascii="Times New Roman" w:hAnsi="Times New Roman" w:cs="Times New Roman"/>
        </w:rPr>
        <w:t>)</w:t>
      </w:r>
      <w:r w:rsidRPr="00AE59B4">
        <w:rPr>
          <w:rFonts w:ascii="Times New Roman" w:hAnsi="Times New Roman" w:cs="Times New Roman"/>
        </w:rPr>
        <w:t>.</w:t>
      </w:r>
      <w:r w:rsidR="00AC030B">
        <w:rPr>
          <w:rFonts w:ascii="Times New Roman" w:hAnsi="Times New Roman" w:cs="Times New Roman"/>
        </w:rPr>
        <w:t xml:space="preserve"> The </w:t>
      </w:r>
      <w:r w:rsidR="006A61C0">
        <w:rPr>
          <w:rFonts w:ascii="Times New Roman" w:hAnsi="Times New Roman" w:cs="Times New Roman"/>
        </w:rPr>
        <w:t>c</w:t>
      </w:r>
      <w:r w:rsidR="00AC030B">
        <w:rPr>
          <w:rFonts w:ascii="Times New Roman" w:hAnsi="Times New Roman" w:cs="Times New Roman"/>
        </w:rPr>
        <w:t xml:space="preserve">onsultation was </w:t>
      </w:r>
      <w:r w:rsidR="004701FE">
        <w:rPr>
          <w:rFonts w:ascii="Times New Roman" w:hAnsi="Times New Roman" w:cs="Times New Roman"/>
        </w:rPr>
        <w:t xml:space="preserve">initially scheduled </w:t>
      </w:r>
      <w:r w:rsidR="00AC030B">
        <w:rPr>
          <w:rFonts w:ascii="Times New Roman" w:hAnsi="Times New Roman" w:cs="Times New Roman"/>
        </w:rPr>
        <w:t xml:space="preserve">to close </w:t>
      </w:r>
      <w:r w:rsidR="009B600B">
        <w:rPr>
          <w:rFonts w:ascii="Times New Roman" w:hAnsi="Times New Roman" w:cs="Times New Roman"/>
        </w:rPr>
        <w:t xml:space="preserve">on </w:t>
      </w:r>
      <w:r w:rsidR="008C0BC9">
        <w:rPr>
          <w:rFonts w:ascii="Times New Roman" w:hAnsi="Times New Roman" w:cs="Times New Roman"/>
        </w:rPr>
        <w:t>10 March 2022.</w:t>
      </w:r>
    </w:p>
    <w:p w14:paraId="3FD77B06" w14:textId="3A6A3CCB" w:rsidR="00242188" w:rsidRDefault="00242188" w:rsidP="00A434CD">
      <w:pPr>
        <w:rPr>
          <w:rFonts w:ascii="Times New Roman" w:hAnsi="Times New Roman" w:cs="Times New Roman"/>
        </w:rPr>
      </w:pPr>
      <w:r w:rsidRPr="00242188">
        <w:rPr>
          <w:rFonts w:ascii="Times New Roman" w:hAnsi="Times New Roman" w:cs="Times New Roman"/>
        </w:rPr>
        <w:t>After the consultation commenced</w:t>
      </w:r>
      <w:r w:rsidR="009B600B">
        <w:rPr>
          <w:rFonts w:ascii="Times New Roman" w:hAnsi="Times New Roman" w:cs="Times New Roman"/>
        </w:rPr>
        <w:t>,</w:t>
      </w:r>
      <w:r w:rsidRPr="00242188">
        <w:rPr>
          <w:rFonts w:ascii="Times New Roman" w:hAnsi="Times New Roman" w:cs="Times New Roman"/>
        </w:rPr>
        <w:t xml:space="preserve"> OQ Technology </w:t>
      </w:r>
      <w:proofErr w:type="spellStart"/>
      <w:r w:rsidR="0095247D" w:rsidRPr="00A27329">
        <w:rPr>
          <w:rFonts w:ascii="Times New Roman" w:hAnsi="Times New Roman" w:cs="Times New Roman"/>
        </w:rPr>
        <w:t>S.à</w:t>
      </w:r>
      <w:proofErr w:type="spellEnd"/>
      <w:r w:rsidR="0095247D" w:rsidRPr="00A27329">
        <w:rPr>
          <w:rFonts w:ascii="Times New Roman" w:hAnsi="Times New Roman" w:cs="Times New Roman"/>
        </w:rPr>
        <w:t xml:space="preserve"> </w:t>
      </w:r>
      <w:proofErr w:type="spellStart"/>
      <w:r w:rsidR="0095247D" w:rsidRPr="00A27329">
        <w:rPr>
          <w:rFonts w:ascii="Times New Roman" w:hAnsi="Times New Roman" w:cs="Times New Roman"/>
        </w:rPr>
        <w:t>r.l</w:t>
      </w:r>
      <w:proofErr w:type="spellEnd"/>
      <w:r w:rsidR="009B600B">
        <w:rPr>
          <w:rFonts w:ascii="Times New Roman" w:hAnsi="Times New Roman" w:cs="Times New Roman"/>
        </w:rPr>
        <w:t>.</w:t>
      </w:r>
      <w:r w:rsidRPr="00242188">
        <w:rPr>
          <w:rFonts w:ascii="Times New Roman" w:hAnsi="Times New Roman" w:cs="Times New Roman"/>
        </w:rPr>
        <w:t xml:space="preserve"> (incorporated in Luxembourg) and </w:t>
      </w:r>
      <w:proofErr w:type="spellStart"/>
      <w:r w:rsidRPr="00242188">
        <w:rPr>
          <w:rFonts w:ascii="Times New Roman" w:hAnsi="Times New Roman" w:cs="Times New Roman"/>
        </w:rPr>
        <w:t>Satelio</w:t>
      </w:r>
      <w:proofErr w:type="spellEnd"/>
      <w:r w:rsidRPr="00242188">
        <w:rPr>
          <w:rFonts w:ascii="Times New Roman" w:hAnsi="Times New Roman" w:cs="Times New Roman"/>
        </w:rPr>
        <w:t xml:space="preserve"> IoT Services</w:t>
      </w:r>
      <w:r w:rsidR="0082459D">
        <w:rPr>
          <w:rFonts w:ascii="Times New Roman" w:hAnsi="Times New Roman" w:cs="Times New Roman"/>
        </w:rPr>
        <w:t>, S</w:t>
      </w:r>
      <w:r w:rsidR="00A50D95">
        <w:rPr>
          <w:rFonts w:ascii="Times New Roman" w:hAnsi="Times New Roman" w:cs="Times New Roman"/>
        </w:rPr>
        <w:t>.</w:t>
      </w:r>
      <w:r w:rsidR="0082459D">
        <w:rPr>
          <w:rFonts w:ascii="Times New Roman" w:hAnsi="Times New Roman" w:cs="Times New Roman"/>
        </w:rPr>
        <w:t>L</w:t>
      </w:r>
      <w:r w:rsidR="00A50D95">
        <w:rPr>
          <w:rFonts w:ascii="Times New Roman" w:hAnsi="Times New Roman" w:cs="Times New Roman"/>
        </w:rPr>
        <w:t xml:space="preserve">. </w:t>
      </w:r>
      <w:r w:rsidRPr="00242188">
        <w:rPr>
          <w:rFonts w:ascii="Times New Roman" w:hAnsi="Times New Roman" w:cs="Times New Roman"/>
        </w:rPr>
        <w:t xml:space="preserve">(incorporated in Spain) sought inclusion in the </w:t>
      </w:r>
      <w:r w:rsidR="00C409F2" w:rsidRPr="00AE59B4">
        <w:rPr>
          <w:rFonts w:ascii="Times New Roman" w:hAnsi="Times New Roman" w:cs="Times New Roman"/>
        </w:rPr>
        <w:t>F</w:t>
      </w:r>
      <w:r w:rsidR="00C409F2">
        <w:rPr>
          <w:rFonts w:ascii="Times New Roman" w:hAnsi="Times New Roman" w:cs="Times New Roman"/>
        </w:rPr>
        <w:t xml:space="preserve">oreign </w:t>
      </w:r>
      <w:r w:rsidR="00C409F2" w:rsidRPr="00AE59B4">
        <w:rPr>
          <w:rFonts w:ascii="Times New Roman" w:hAnsi="Times New Roman" w:cs="Times New Roman"/>
        </w:rPr>
        <w:t>S</w:t>
      </w:r>
      <w:r w:rsidR="00C409F2">
        <w:rPr>
          <w:rFonts w:ascii="Times New Roman" w:hAnsi="Times New Roman" w:cs="Times New Roman"/>
        </w:rPr>
        <w:t xml:space="preserve">pace </w:t>
      </w:r>
      <w:r w:rsidR="00C409F2" w:rsidRPr="00AE59B4">
        <w:rPr>
          <w:rFonts w:ascii="Times New Roman" w:hAnsi="Times New Roman" w:cs="Times New Roman"/>
        </w:rPr>
        <w:t>O</w:t>
      </w:r>
      <w:r w:rsidR="00C409F2">
        <w:rPr>
          <w:rFonts w:ascii="Times New Roman" w:hAnsi="Times New Roman" w:cs="Times New Roman"/>
        </w:rPr>
        <w:t xml:space="preserve">bjects </w:t>
      </w:r>
      <w:r w:rsidR="00C409F2" w:rsidRPr="00AE59B4">
        <w:rPr>
          <w:rFonts w:ascii="Times New Roman" w:hAnsi="Times New Roman" w:cs="Times New Roman"/>
        </w:rPr>
        <w:t>D</w:t>
      </w:r>
      <w:r w:rsidR="00C409F2">
        <w:rPr>
          <w:rFonts w:ascii="Times New Roman" w:hAnsi="Times New Roman" w:cs="Times New Roman"/>
        </w:rPr>
        <w:t>etermination</w:t>
      </w:r>
      <w:r w:rsidRPr="00242188">
        <w:rPr>
          <w:rFonts w:ascii="Times New Roman" w:hAnsi="Times New Roman" w:cs="Times New Roman"/>
        </w:rPr>
        <w:t xml:space="preserve">. Since the </w:t>
      </w:r>
      <w:r w:rsidR="001C5CB2">
        <w:rPr>
          <w:rFonts w:ascii="Times New Roman" w:hAnsi="Times New Roman" w:cs="Times New Roman"/>
        </w:rPr>
        <w:t>ACMA</w:t>
      </w:r>
      <w:r w:rsidRPr="00242188">
        <w:rPr>
          <w:rFonts w:ascii="Times New Roman" w:hAnsi="Times New Roman" w:cs="Times New Roman"/>
        </w:rPr>
        <w:t xml:space="preserve"> </w:t>
      </w:r>
      <w:r w:rsidR="00BB0C8F">
        <w:rPr>
          <w:rFonts w:ascii="Times New Roman" w:hAnsi="Times New Roman" w:cs="Times New Roman"/>
        </w:rPr>
        <w:t>typically</w:t>
      </w:r>
      <w:r>
        <w:rPr>
          <w:rFonts w:ascii="Times New Roman" w:hAnsi="Times New Roman" w:cs="Times New Roman"/>
        </w:rPr>
        <w:t xml:space="preserve"> </w:t>
      </w:r>
      <w:r w:rsidR="001C5CB2">
        <w:rPr>
          <w:rFonts w:ascii="Times New Roman" w:hAnsi="Times New Roman" w:cs="Times New Roman"/>
        </w:rPr>
        <w:t xml:space="preserve">amends the </w:t>
      </w:r>
      <w:r w:rsidR="001C5CB2" w:rsidRPr="00AE59B4">
        <w:rPr>
          <w:rFonts w:ascii="Times New Roman" w:hAnsi="Times New Roman" w:cs="Times New Roman"/>
        </w:rPr>
        <w:t>F</w:t>
      </w:r>
      <w:r w:rsidR="001C5CB2">
        <w:rPr>
          <w:rFonts w:ascii="Times New Roman" w:hAnsi="Times New Roman" w:cs="Times New Roman"/>
        </w:rPr>
        <w:t xml:space="preserve">oreign </w:t>
      </w:r>
      <w:r w:rsidR="001C5CB2" w:rsidRPr="00AE59B4">
        <w:rPr>
          <w:rFonts w:ascii="Times New Roman" w:hAnsi="Times New Roman" w:cs="Times New Roman"/>
        </w:rPr>
        <w:t>S</w:t>
      </w:r>
      <w:r w:rsidR="001C5CB2">
        <w:rPr>
          <w:rFonts w:ascii="Times New Roman" w:hAnsi="Times New Roman" w:cs="Times New Roman"/>
        </w:rPr>
        <w:t xml:space="preserve">pace </w:t>
      </w:r>
      <w:r w:rsidR="001C5CB2" w:rsidRPr="00AE59B4">
        <w:rPr>
          <w:rFonts w:ascii="Times New Roman" w:hAnsi="Times New Roman" w:cs="Times New Roman"/>
        </w:rPr>
        <w:t>O</w:t>
      </w:r>
      <w:r w:rsidR="001C5CB2">
        <w:rPr>
          <w:rFonts w:ascii="Times New Roman" w:hAnsi="Times New Roman" w:cs="Times New Roman"/>
        </w:rPr>
        <w:t xml:space="preserve">bjects </w:t>
      </w:r>
      <w:r w:rsidR="001C5CB2" w:rsidRPr="00AE59B4">
        <w:rPr>
          <w:rFonts w:ascii="Times New Roman" w:hAnsi="Times New Roman" w:cs="Times New Roman"/>
        </w:rPr>
        <w:t>D</w:t>
      </w:r>
      <w:r w:rsidR="001C5CB2">
        <w:rPr>
          <w:rFonts w:ascii="Times New Roman" w:hAnsi="Times New Roman" w:cs="Times New Roman"/>
        </w:rPr>
        <w:t>etermination</w:t>
      </w:r>
      <w:r w:rsidR="0082459D">
        <w:rPr>
          <w:rFonts w:ascii="Times New Roman" w:hAnsi="Times New Roman" w:cs="Times New Roman"/>
        </w:rPr>
        <w:t xml:space="preserve"> </w:t>
      </w:r>
      <w:r w:rsidRPr="00242188">
        <w:rPr>
          <w:rFonts w:ascii="Times New Roman" w:hAnsi="Times New Roman" w:cs="Times New Roman"/>
        </w:rPr>
        <w:t xml:space="preserve">around once per year, </w:t>
      </w:r>
      <w:r w:rsidR="00E01FF7">
        <w:rPr>
          <w:rFonts w:ascii="Times New Roman" w:hAnsi="Times New Roman" w:cs="Times New Roman"/>
        </w:rPr>
        <w:t xml:space="preserve">and </w:t>
      </w:r>
      <w:r w:rsidRPr="00242188">
        <w:rPr>
          <w:rFonts w:ascii="Times New Roman" w:hAnsi="Times New Roman" w:cs="Times New Roman"/>
        </w:rPr>
        <w:t xml:space="preserve">given </w:t>
      </w:r>
      <w:r w:rsidR="001C5CB2">
        <w:rPr>
          <w:rFonts w:ascii="Times New Roman" w:hAnsi="Times New Roman" w:cs="Times New Roman"/>
        </w:rPr>
        <w:t>these entities’</w:t>
      </w:r>
      <w:r w:rsidRPr="00242188">
        <w:rPr>
          <w:rFonts w:ascii="Times New Roman" w:hAnsi="Times New Roman" w:cs="Times New Roman"/>
        </w:rPr>
        <w:t xml:space="preserve"> near-term deployment plans</w:t>
      </w:r>
      <w:r w:rsidR="001C5CB2">
        <w:rPr>
          <w:rFonts w:ascii="Times New Roman" w:hAnsi="Times New Roman" w:cs="Times New Roman"/>
        </w:rPr>
        <w:t>,</w:t>
      </w:r>
      <w:r w:rsidRPr="00242188">
        <w:rPr>
          <w:rFonts w:ascii="Times New Roman" w:hAnsi="Times New Roman" w:cs="Times New Roman"/>
        </w:rPr>
        <w:t xml:space="preserve"> </w:t>
      </w:r>
      <w:r w:rsidR="0082459D">
        <w:rPr>
          <w:rFonts w:ascii="Times New Roman" w:hAnsi="Times New Roman" w:cs="Times New Roman"/>
        </w:rPr>
        <w:t>the consultation was extended</w:t>
      </w:r>
      <w:r w:rsidR="00370E87">
        <w:rPr>
          <w:rFonts w:ascii="Times New Roman" w:hAnsi="Times New Roman" w:cs="Times New Roman"/>
        </w:rPr>
        <w:t xml:space="preserve"> </w:t>
      </w:r>
      <w:r w:rsidRPr="00242188">
        <w:rPr>
          <w:rFonts w:ascii="Times New Roman" w:hAnsi="Times New Roman" w:cs="Times New Roman"/>
        </w:rPr>
        <w:t>by 4</w:t>
      </w:r>
      <w:r w:rsidR="00DB52AA">
        <w:rPr>
          <w:rFonts w:ascii="Times New Roman" w:hAnsi="Times New Roman" w:cs="Times New Roman"/>
        </w:rPr>
        <w:t> </w:t>
      </w:r>
      <w:r w:rsidRPr="00242188">
        <w:rPr>
          <w:rFonts w:ascii="Times New Roman" w:hAnsi="Times New Roman" w:cs="Times New Roman"/>
        </w:rPr>
        <w:t>weeks to</w:t>
      </w:r>
      <w:r w:rsidR="00370E87">
        <w:rPr>
          <w:rFonts w:ascii="Times New Roman" w:hAnsi="Times New Roman" w:cs="Times New Roman"/>
        </w:rPr>
        <w:t xml:space="preserve"> </w:t>
      </w:r>
      <w:r w:rsidR="00BB0C8F">
        <w:rPr>
          <w:rFonts w:ascii="Times New Roman" w:hAnsi="Times New Roman" w:cs="Times New Roman"/>
        </w:rPr>
        <w:t xml:space="preserve">7 April 2022 to </w:t>
      </w:r>
      <w:r w:rsidRPr="00242188">
        <w:rPr>
          <w:rFonts w:ascii="Times New Roman" w:hAnsi="Times New Roman" w:cs="Times New Roman"/>
        </w:rPr>
        <w:t>facilitate their inclusion</w:t>
      </w:r>
      <w:r w:rsidR="00D11D5F">
        <w:rPr>
          <w:rFonts w:ascii="Times New Roman" w:hAnsi="Times New Roman" w:cs="Times New Roman"/>
        </w:rPr>
        <w:t xml:space="preserve"> in the consultation</w:t>
      </w:r>
      <w:r w:rsidR="00370E87">
        <w:rPr>
          <w:rFonts w:ascii="Times New Roman" w:hAnsi="Times New Roman" w:cs="Times New Roman"/>
        </w:rPr>
        <w:t>.</w:t>
      </w:r>
    </w:p>
    <w:p w14:paraId="52AF2269" w14:textId="689508AC" w:rsidR="00A434CD" w:rsidRDefault="00A434CD" w:rsidP="00A434CD">
      <w:pPr>
        <w:rPr>
          <w:rFonts w:ascii="Times New Roman" w:hAnsi="Times New Roman" w:cs="Times New Roman"/>
        </w:rPr>
      </w:pPr>
      <w:r w:rsidRPr="00CB659F">
        <w:rPr>
          <w:rFonts w:ascii="Times New Roman" w:hAnsi="Times New Roman" w:cs="Times New Roman"/>
        </w:rPr>
        <w:t xml:space="preserve">The ACMA received </w:t>
      </w:r>
      <w:r w:rsidR="006C052E">
        <w:rPr>
          <w:rFonts w:ascii="Times New Roman" w:hAnsi="Times New Roman" w:cs="Times New Roman"/>
        </w:rPr>
        <w:t>7</w:t>
      </w:r>
      <w:r w:rsidR="00CB659F" w:rsidRPr="00CB659F">
        <w:rPr>
          <w:rFonts w:ascii="Times New Roman" w:hAnsi="Times New Roman" w:cs="Times New Roman"/>
        </w:rPr>
        <w:t xml:space="preserve"> </w:t>
      </w:r>
      <w:r w:rsidRPr="00CB659F">
        <w:rPr>
          <w:rFonts w:ascii="Times New Roman" w:hAnsi="Times New Roman" w:cs="Times New Roman"/>
        </w:rPr>
        <w:t xml:space="preserve">written submissions in response to the </w:t>
      </w:r>
      <w:r w:rsidR="00A35389">
        <w:rPr>
          <w:rFonts w:ascii="Times New Roman" w:hAnsi="Times New Roman" w:cs="Times New Roman"/>
        </w:rPr>
        <w:t>consultation</w:t>
      </w:r>
      <w:r w:rsidR="006F0002" w:rsidRPr="00CB659F">
        <w:rPr>
          <w:rFonts w:ascii="Times New Roman" w:hAnsi="Times New Roman" w:cs="Times New Roman"/>
        </w:rPr>
        <w:t xml:space="preserve">. </w:t>
      </w:r>
      <w:r w:rsidR="00286FED" w:rsidRPr="00CB659F">
        <w:rPr>
          <w:rFonts w:ascii="Times New Roman" w:hAnsi="Times New Roman" w:cs="Times New Roman"/>
        </w:rPr>
        <w:t>There were no objections to the amendment</w:t>
      </w:r>
      <w:r w:rsidR="0029482C">
        <w:rPr>
          <w:rFonts w:ascii="Times New Roman" w:hAnsi="Times New Roman" w:cs="Times New Roman"/>
        </w:rPr>
        <w:t xml:space="preserve">s </w:t>
      </w:r>
      <w:r w:rsidR="0029482C" w:rsidRPr="00CB659F">
        <w:rPr>
          <w:rFonts w:ascii="Times New Roman" w:hAnsi="Times New Roman" w:cs="Times New Roman"/>
        </w:rPr>
        <w:t>proposed</w:t>
      </w:r>
      <w:r w:rsidR="0029482C">
        <w:rPr>
          <w:rFonts w:ascii="Times New Roman" w:hAnsi="Times New Roman" w:cs="Times New Roman"/>
        </w:rPr>
        <w:t xml:space="preserve"> to be made by the instrument</w:t>
      </w:r>
      <w:r w:rsidR="00D11D5F">
        <w:rPr>
          <w:rFonts w:ascii="Times New Roman" w:hAnsi="Times New Roman" w:cs="Times New Roman"/>
        </w:rPr>
        <w:t xml:space="preserve">, </w:t>
      </w:r>
      <w:r w:rsidR="00BB6B95">
        <w:rPr>
          <w:rFonts w:ascii="Times New Roman" w:hAnsi="Times New Roman" w:cs="Times New Roman"/>
        </w:rPr>
        <w:t>and no changes were made to the final version of the instrument</w:t>
      </w:r>
      <w:r w:rsidR="00286FED" w:rsidRPr="00CB659F">
        <w:rPr>
          <w:rFonts w:ascii="Times New Roman" w:hAnsi="Times New Roman" w:cs="Times New Roman"/>
        </w:rPr>
        <w:t>.</w:t>
      </w:r>
    </w:p>
    <w:p w14:paraId="23C7FA2D" w14:textId="77777777" w:rsidR="00A434CD" w:rsidRDefault="00A434CD" w:rsidP="00A434CD">
      <w:pPr>
        <w:rPr>
          <w:rFonts w:ascii="Times New Roman" w:hAnsi="Times New Roman" w:cs="Times New Roman"/>
          <w:b/>
        </w:rPr>
      </w:pPr>
      <w:r>
        <w:rPr>
          <w:rFonts w:ascii="Times New Roman" w:hAnsi="Times New Roman" w:cs="Times New Roman"/>
          <w:b/>
        </w:rPr>
        <w:t>Regulatory impact assessment</w:t>
      </w:r>
    </w:p>
    <w:p w14:paraId="49D556A1" w14:textId="06306225" w:rsidR="00A434CD" w:rsidRPr="0052687A" w:rsidRDefault="00A434CD" w:rsidP="00A434CD">
      <w:pPr>
        <w:rPr>
          <w:rFonts w:ascii="Times New Roman" w:hAnsi="Times New Roman" w:cs="Times New Roman"/>
        </w:rPr>
      </w:pPr>
      <w:r w:rsidRPr="000F0BBC">
        <w:rPr>
          <w:rFonts w:ascii="Times New Roman" w:hAnsi="Times New Roman" w:cs="Times New Roman"/>
        </w:rPr>
        <w:t>The Office of Best Practice Regulation (</w:t>
      </w:r>
      <w:r w:rsidRPr="00737291">
        <w:rPr>
          <w:rFonts w:ascii="Times New Roman" w:hAnsi="Times New Roman" w:cs="Times New Roman"/>
          <w:b/>
          <w:bCs/>
        </w:rPr>
        <w:t>OBPR</w:t>
      </w:r>
      <w:r w:rsidRPr="000F0BBC">
        <w:rPr>
          <w:rFonts w:ascii="Times New Roman" w:hAnsi="Times New Roman" w:cs="Times New Roman"/>
        </w:rPr>
        <w:t>) has considered the matter and formed the opin</w:t>
      </w:r>
      <w:r>
        <w:rPr>
          <w:rFonts w:ascii="Times New Roman" w:hAnsi="Times New Roman" w:cs="Times New Roman"/>
        </w:rPr>
        <w:t xml:space="preserve">ion that the proposed variation </w:t>
      </w:r>
      <w:r w:rsidR="006A6D99">
        <w:rPr>
          <w:rFonts w:ascii="Times New Roman" w:hAnsi="Times New Roman" w:cs="Times New Roman"/>
        </w:rPr>
        <w:t xml:space="preserve">is minor or machinery </w:t>
      </w:r>
      <w:r w:rsidR="006E6349">
        <w:rPr>
          <w:rFonts w:ascii="Times New Roman" w:hAnsi="Times New Roman" w:cs="Times New Roman"/>
        </w:rPr>
        <w:t xml:space="preserve">in nature </w:t>
      </w:r>
      <w:r w:rsidR="006A6D99">
        <w:rPr>
          <w:rFonts w:ascii="Times New Roman" w:hAnsi="Times New Roman" w:cs="Times New Roman"/>
        </w:rPr>
        <w:t>and</w:t>
      </w:r>
      <w:r w:rsidR="00D4515E">
        <w:rPr>
          <w:rFonts w:ascii="Times New Roman" w:hAnsi="Times New Roman" w:cs="Times New Roman"/>
        </w:rPr>
        <w:t xml:space="preserve"> no regulatory impact analysis is required</w:t>
      </w:r>
      <w:r w:rsidRPr="000F0BBC">
        <w:rPr>
          <w:rFonts w:ascii="Times New Roman" w:hAnsi="Times New Roman" w:cs="Times New Roman"/>
        </w:rPr>
        <w:t xml:space="preserve">. </w:t>
      </w:r>
      <w:r w:rsidRPr="006E039D">
        <w:rPr>
          <w:rFonts w:ascii="Times New Roman" w:hAnsi="Times New Roman" w:cs="Times New Roman"/>
        </w:rPr>
        <w:t xml:space="preserve">The OBPR reference ID number is </w:t>
      </w:r>
      <w:r w:rsidR="006E039D" w:rsidRPr="006E039D">
        <w:rPr>
          <w:rFonts w:ascii="Times New Roman" w:hAnsi="Times New Roman" w:cs="Times New Roman"/>
        </w:rPr>
        <w:t>43253</w:t>
      </w:r>
      <w:r w:rsidRPr="000F0BBC">
        <w:rPr>
          <w:rFonts w:ascii="Times New Roman" w:hAnsi="Times New Roman" w:cs="Times New Roman"/>
        </w:rPr>
        <w:t>.</w:t>
      </w:r>
    </w:p>
    <w:p w14:paraId="186946DE" w14:textId="77777777" w:rsidR="00A434CD" w:rsidRDefault="00A434CD" w:rsidP="00A434CD">
      <w:pPr>
        <w:rPr>
          <w:rFonts w:ascii="Times New Roman" w:hAnsi="Times New Roman" w:cs="Times New Roman"/>
          <w:b/>
        </w:rPr>
      </w:pPr>
      <w:r>
        <w:rPr>
          <w:rFonts w:ascii="Times New Roman" w:hAnsi="Times New Roman" w:cs="Times New Roman"/>
          <w:b/>
        </w:rPr>
        <w:t>Statement of compatibility with human r</w:t>
      </w:r>
      <w:r w:rsidRPr="004D2843">
        <w:rPr>
          <w:rFonts w:ascii="Times New Roman" w:hAnsi="Times New Roman" w:cs="Times New Roman"/>
          <w:b/>
        </w:rPr>
        <w:t>ights</w:t>
      </w:r>
    </w:p>
    <w:p w14:paraId="19D0671A" w14:textId="77777777" w:rsidR="00A434CD" w:rsidRPr="009F6E75" w:rsidRDefault="00A434CD" w:rsidP="00A434CD">
      <w:pPr>
        <w:rPr>
          <w:rFonts w:ascii="Times New Roman" w:hAnsi="Times New Roman" w:cs="Times New Roman"/>
          <w:color w:val="000000"/>
        </w:rPr>
      </w:pPr>
      <w:r w:rsidRPr="009F6E75">
        <w:rPr>
          <w:rFonts w:ascii="Times New Roman" w:hAnsi="Times New Roman" w:cs="Times New Roman"/>
          <w:color w:val="000000"/>
        </w:rPr>
        <w:t xml:space="preserve">Subsection 9(1) of the </w:t>
      </w:r>
      <w:r w:rsidRPr="009F6E75">
        <w:rPr>
          <w:rFonts w:ascii="Times New Roman" w:hAnsi="Times New Roman" w:cs="Times New Roman"/>
          <w:i/>
          <w:color w:val="000000"/>
        </w:rPr>
        <w:t>Human Rights (Parliamentary Scrutiny) Act 2011</w:t>
      </w:r>
      <w:r w:rsidRPr="009F6E75">
        <w:rPr>
          <w:rFonts w:ascii="Times New Roman" w:hAnsi="Times New Roman" w:cs="Times New Roman"/>
          <w:color w:val="000000"/>
        </w:rPr>
        <w:t xml:space="preserve"> requires the rule-maker in relation to a legislative instrument to which section 42 (disallowance) of the LA applies to cause a statement of compatibility </w:t>
      </w:r>
      <w:r>
        <w:rPr>
          <w:rFonts w:ascii="Times New Roman" w:hAnsi="Times New Roman" w:cs="Times New Roman"/>
          <w:color w:val="000000"/>
        </w:rPr>
        <w:t xml:space="preserve">with human rights </w:t>
      </w:r>
      <w:r w:rsidRPr="009F6E75">
        <w:rPr>
          <w:rFonts w:ascii="Times New Roman" w:hAnsi="Times New Roman" w:cs="Times New Roman"/>
          <w:color w:val="000000"/>
        </w:rPr>
        <w:t>to be prepared in respect of that legislative instrument.</w:t>
      </w:r>
    </w:p>
    <w:p w14:paraId="6B10099D" w14:textId="77777777" w:rsidR="00A434CD" w:rsidRPr="009F6E75" w:rsidRDefault="00A434CD" w:rsidP="00A434CD">
      <w:pPr>
        <w:rPr>
          <w:rFonts w:ascii="Times New Roman" w:hAnsi="Times New Roman" w:cs="Times New Roman"/>
          <w:color w:val="000000"/>
        </w:rPr>
      </w:pPr>
      <w:r w:rsidRPr="009F6E75">
        <w:rPr>
          <w:rFonts w:ascii="Times New Roman" w:hAnsi="Times New Roman" w:cs="Times New Roman"/>
          <w:color w:val="000000"/>
        </w:rPr>
        <w:t>The statement of compatibility set out below has been prepared to meet that requirement.</w:t>
      </w:r>
    </w:p>
    <w:p w14:paraId="614DBC93" w14:textId="77777777" w:rsidR="00A434CD" w:rsidRDefault="00A434CD" w:rsidP="00A434CD">
      <w:pPr>
        <w:rPr>
          <w:rFonts w:ascii="Times New Roman" w:hAnsi="Times New Roman" w:cs="Times New Roman"/>
          <w:b/>
          <w:i/>
        </w:rPr>
      </w:pPr>
      <w:r>
        <w:rPr>
          <w:rFonts w:ascii="Times New Roman" w:hAnsi="Times New Roman" w:cs="Times New Roman"/>
          <w:b/>
          <w:i/>
        </w:rPr>
        <w:t>Overview of the instrument</w:t>
      </w:r>
    </w:p>
    <w:p w14:paraId="7E484D02" w14:textId="7EC7A50F" w:rsidR="00A434CD" w:rsidRPr="00A213A8" w:rsidRDefault="00A434CD" w:rsidP="00A434CD">
      <w:pPr>
        <w:rPr>
          <w:rFonts w:ascii="Times New Roman" w:hAnsi="Times New Roman" w:cs="Times New Roman"/>
          <w:b/>
          <w:i/>
        </w:rPr>
      </w:pPr>
      <w:r>
        <w:rPr>
          <w:rFonts w:ascii="Times New Roman" w:hAnsi="Times New Roman" w:cs="Times New Roman"/>
        </w:rPr>
        <w:t xml:space="preserve">The </w:t>
      </w:r>
      <w:r w:rsidRPr="001A38B7">
        <w:rPr>
          <w:rFonts w:ascii="Times New Roman" w:hAnsi="Times New Roman" w:cs="Times New Roman"/>
          <w:i/>
        </w:rPr>
        <w:t>Radiocommunications (Foreign Space Objec</w:t>
      </w:r>
      <w:r>
        <w:rPr>
          <w:rFonts w:ascii="Times New Roman" w:hAnsi="Times New Roman" w:cs="Times New Roman"/>
          <w:i/>
        </w:rPr>
        <w:t>ts) Amendment Determination 20</w:t>
      </w:r>
      <w:r w:rsidR="003B672A">
        <w:rPr>
          <w:rFonts w:ascii="Times New Roman" w:hAnsi="Times New Roman" w:cs="Times New Roman"/>
          <w:i/>
        </w:rPr>
        <w:t>2</w:t>
      </w:r>
      <w:r w:rsidR="00F415BD">
        <w:rPr>
          <w:rFonts w:ascii="Times New Roman" w:hAnsi="Times New Roman" w:cs="Times New Roman"/>
          <w:i/>
        </w:rPr>
        <w:t>2</w:t>
      </w:r>
      <w:r w:rsidRPr="001A38B7">
        <w:rPr>
          <w:rFonts w:ascii="Times New Roman" w:hAnsi="Times New Roman" w:cs="Times New Roman"/>
          <w:i/>
        </w:rPr>
        <w:t xml:space="preserve"> (No. 1)</w:t>
      </w:r>
      <w:r>
        <w:rPr>
          <w:rFonts w:ascii="Times New Roman" w:hAnsi="Times New Roman" w:cs="Times New Roman"/>
          <w:i/>
        </w:rPr>
        <w:t xml:space="preserve"> </w:t>
      </w:r>
      <w:r>
        <w:rPr>
          <w:rFonts w:ascii="Times New Roman" w:hAnsi="Times New Roman" w:cs="Times New Roman"/>
        </w:rPr>
        <w:t>(</w:t>
      </w:r>
      <w:r>
        <w:rPr>
          <w:rFonts w:ascii="Times New Roman" w:hAnsi="Times New Roman" w:cs="Times New Roman"/>
          <w:b/>
        </w:rPr>
        <w:t>the </w:t>
      </w:r>
      <w:r w:rsidRPr="00000556">
        <w:rPr>
          <w:rFonts w:ascii="Times New Roman" w:hAnsi="Times New Roman" w:cs="Times New Roman"/>
          <w:b/>
        </w:rPr>
        <w:t>instrument</w:t>
      </w:r>
      <w:r>
        <w:rPr>
          <w:rFonts w:ascii="Times New Roman" w:hAnsi="Times New Roman" w:cs="Times New Roman"/>
        </w:rPr>
        <w:t xml:space="preserve">) </w:t>
      </w:r>
      <w:r w:rsidRPr="00000556">
        <w:rPr>
          <w:rFonts w:ascii="Times New Roman" w:hAnsi="Times New Roman" w:cs="Times New Roman"/>
        </w:rPr>
        <w:t>amends</w:t>
      </w:r>
      <w:r>
        <w:rPr>
          <w:rFonts w:ascii="Times New Roman" w:hAnsi="Times New Roman" w:cs="Times New Roman"/>
        </w:rPr>
        <w:t xml:space="preserve"> </w:t>
      </w:r>
      <w:r w:rsidRPr="00B844BA">
        <w:rPr>
          <w:rFonts w:ascii="Times New Roman" w:hAnsi="Times New Roman" w:cs="Times New Roman"/>
        </w:rPr>
        <w:t>the</w:t>
      </w:r>
      <w:r w:rsidRPr="00BB7FAB">
        <w:rPr>
          <w:rFonts w:ascii="Times New Roman" w:hAnsi="Times New Roman" w:cs="Times New Roman"/>
          <w:i/>
        </w:rPr>
        <w:t xml:space="preserve"> Radiocommunications (Foreign Space Objects) Determination 2014</w:t>
      </w:r>
      <w:r>
        <w:rPr>
          <w:rFonts w:ascii="Times New Roman" w:hAnsi="Times New Roman" w:cs="Times New Roman"/>
        </w:rPr>
        <w:t xml:space="preserve"> to </w:t>
      </w:r>
      <w:r w:rsidRPr="00B77CA0">
        <w:rPr>
          <w:rFonts w:ascii="Times New Roman" w:hAnsi="Times New Roman" w:cs="Times New Roman"/>
        </w:rPr>
        <w:t>incl</w:t>
      </w:r>
      <w:r>
        <w:rPr>
          <w:rFonts w:ascii="Times New Roman" w:hAnsi="Times New Roman" w:cs="Times New Roman"/>
        </w:rPr>
        <w:t>ude</w:t>
      </w:r>
      <w:r w:rsidR="00BB0A23">
        <w:rPr>
          <w:rFonts w:ascii="Times New Roman" w:hAnsi="Times New Roman" w:cs="Times New Roman"/>
        </w:rPr>
        <w:t xml:space="preserve"> </w:t>
      </w:r>
      <w:r w:rsidR="000906B1" w:rsidRPr="000906B1">
        <w:rPr>
          <w:rFonts w:ascii="Times New Roman" w:hAnsi="Times New Roman" w:cs="Times New Roman"/>
        </w:rPr>
        <w:t xml:space="preserve">Kuiper Systems LLC, </w:t>
      </w:r>
      <w:proofErr w:type="spellStart"/>
      <w:r w:rsidR="000906B1" w:rsidRPr="000906B1">
        <w:rPr>
          <w:rFonts w:ascii="Times New Roman" w:hAnsi="Times New Roman" w:cs="Times New Roman"/>
        </w:rPr>
        <w:t>Omnispace</w:t>
      </w:r>
      <w:proofErr w:type="spellEnd"/>
      <w:r w:rsidR="000906B1" w:rsidRPr="000906B1">
        <w:rPr>
          <w:rFonts w:ascii="Times New Roman" w:hAnsi="Times New Roman" w:cs="Times New Roman"/>
        </w:rPr>
        <w:t xml:space="preserve"> LLC, OQ Technology</w:t>
      </w:r>
      <w:r w:rsidR="009617E4" w:rsidRPr="009617E4">
        <w:rPr>
          <w:rFonts w:ascii="Times New Roman" w:hAnsi="Times New Roman" w:cs="Times New Roman"/>
        </w:rPr>
        <w:t xml:space="preserve"> </w:t>
      </w:r>
      <w:proofErr w:type="spellStart"/>
      <w:r w:rsidR="009617E4" w:rsidRPr="00A27329">
        <w:rPr>
          <w:rFonts w:ascii="Times New Roman" w:hAnsi="Times New Roman" w:cs="Times New Roman"/>
        </w:rPr>
        <w:t>S.à</w:t>
      </w:r>
      <w:proofErr w:type="spellEnd"/>
      <w:r w:rsidR="009617E4" w:rsidRPr="00A27329">
        <w:rPr>
          <w:rFonts w:ascii="Times New Roman" w:hAnsi="Times New Roman" w:cs="Times New Roman"/>
        </w:rPr>
        <w:t xml:space="preserve"> </w:t>
      </w:r>
      <w:proofErr w:type="spellStart"/>
      <w:r w:rsidR="009617E4" w:rsidRPr="00A27329">
        <w:rPr>
          <w:rFonts w:ascii="Times New Roman" w:hAnsi="Times New Roman" w:cs="Times New Roman"/>
        </w:rPr>
        <w:t>r.l</w:t>
      </w:r>
      <w:proofErr w:type="spellEnd"/>
      <w:r w:rsidR="009617E4">
        <w:rPr>
          <w:rFonts w:ascii="Times New Roman" w:hAnsi="Times New Roman" w:cs="Times New Roman"/>
        </w:rPr>
        <w:t>.</w:t>
      </w:r>
      <w:r w:rsidR="000906B1" w:rsidRPr="000906B1">
        <w:rPr>
          <w:rFonts w:ascii="Times New Roman" w:hAnsi="Times New Roman" w:cs="Times New Roman"/>
        </w:rPr>
        <w:t xml:space="preserve">, </w:t>
      </w:r>
      <w:proofErr w:type="spellStart"/>
      <w:r w:rsidR="000906B1" w:rsidRPr="000906B1">
        <w:rPr>
          <w:rFonts w:ascii="Times New Roman" w:hAnsi="Times New Roman" w:cs="Times New Roman"/>
        </w:rPr>
        <w:t>Ovzon</w:t>
      </w:r>
      <w:proofErr w:type="spellEnd"/>
      <w:r w:rsidR="000906B1" w:rsidRPr="000906B1">
        <w:rPr>
          <w:rFonts w:ascii="Times New Roman" w:hAnsi="Times New Roman" w:cs="Times New Roman"/>
        </w:rPr>
        <w:t xml:space="preserve"> Sweden AB, </w:t>
      </w:r>
      <w:proofErr w:type="spellStart"/>
      <w:r w:rsidR="000906B1" w:rsidRPr="000906B1">
        <w:rPr>
          <w:rFonts w:ascii="Times New Roman" w:hAnsi="Times New Roman" w:cs="Times New Roman"/>
        </w:rPr>
        <w:t>Satelio</w:t>
      </w:r>
      <w:proofErr w:type="spellEnd"/>
      <w:r w:rsidR="000906B1" w:rsidRPr="000906B1">
        <w:rPr>
          <w:rFonts w:ascii="Times New Roman" w:hAnsi="Times New Roman" w:cs="Times New Roman"/>
        </w:rPr>
        <w:t xml:space="preserve"> IoT Services, S</w:t>
      </w:r>
      <w:r w:rsidR="007E2F00">
        <w:rPr>
          <w:rFonts w:ascii="Times New Roman" w:hAnsi="Times New Roman" w:cs="Times New Roman"/>
        </w:rPr>
        <w:t>.</w:t>
      </w:r>
      <w:r w:rsidR="000906B1" w:rsidRPr="000906B1">
        <w:rPr>
          <w:rFonts w:ascii="Times New Roman" w:hAnsi="Times New Roman" w:cs="Times New Roman"/>
        </w:rPr>
        <w:t>L</w:t>
      </w:r>
      <w:r w:rsidR="007E2F00">
        <w:rPr>
          <w:rFonts w:ascii="Times New Roman" w:hAnsi="Times New Roman" w:cs="Times New Roman"/>
        </w:rPr>
        <w:t>.</w:t>
      </w:r>
      <w:r w:rsidR="000906B1" w:rsidRPr="000906B1">
        <w:rPr>
          <w:rFonts w:ascii="Times New Roman" w:hAnsi="Times New Roman" w:cs="Times New Roman"/>
        </w:rPr>
        <w:t xml:space="preserve"> and </w:t>
      </w:r>
      <w:proofErr w:type="spellStart"/>
      <w:r w:rsidR="000906B1" w:rsidRPr="000906B1">
        <w:rPr>
          <w:rFonts w:ascii="Times New Roman" w:hAnsi="Times New Roman" w:cs="Times New Roman"/>
        </w:rPr>
        <w:t>Telesat</w:t>
      </w:r>
      <w:proofErr w:type="spellEnd"/>
      <w:r w:rsidR="000906B1" w:rsidRPr="000906B1">
        <w:rPr>
          <w:rFonts w:ascii="Times New Roman" w:hAnsi="Times New Roman" w:cs="Times New Roman"/>
        </w:rPr>
        <w:t xml:space="preserve"> Canada</w:t>
      </w:r>
      <w:r w:rsidR="00E10127">
        <w:rPr>
          <w:rFonts w:ascii="Times New Roman" w:hAnsi="Times New Roman" w:cs="Times New Roman"/>
        </w:rPr>
        <w:t xml:space="preserve"> </w:t>
      </w:r>
      <w:r>
        <w:rPr>
          <w:rFonts w:ascii="Times New Roman" w:hAnsi="Times New Roman" w:cs="Times New Roman"/>
        </w:rPr>
        <w:t>as specified owner</w:t>
      </w:r>
      <w:r w:rsidR="00E10127">
        <w:rPr>
          <w:rFonts w:ascii="Times New Roman" w:hAnsi="Times New Roman" w:cs="Times New Roman"/>
        </w:rPr>
        <w:t>s</w:t>
      </w:r>
      <w:r>
        <w:rPr>
          <w:rFonts w:ascii="Times New Roman" w:hAnsi="Times New Roman" w:cs="Times New Roman"/>
        </w:rPr>
        <w:t xml:space="preserve">, </w:t>
      </w:r>
      <w:proofErr w:type="gramStart"/>
      <w:r>
        <w:rPr>
          <w:rFonts w:ascii="Times New Roman" w:hAnsi="Times New Roman" w:cs="Times New Roman"/>
        </w:rPr>
        <w:t>controller</w:t>
      </w:r>
      <w:r w:rsidR="00E10127">
        <w:rPr>
          <w:rFonts w:ascii="Times New Roman" w:hAnsi="Times New Roman" w:cs="Times New Roman"/>
        </w:rPr>
        <w:t>s</w:t>
      </w:r>
      <w:proofErr w:type="gramEnd"/>
      <w:r>
        <w:rPr>
          <w:rFonts w:ascii="Times New Roman" w:hAnsi="Times New Roman" w:cs="Times New Roman"/>
        </w:rPr>
        <w:t xml:space="preserve"> or operator</w:t>
      </w:r>
      <w:r w:rsidR="00E10127">
        <w:rPr>
          <w:rFonts w:ascii="Times New Roman" w:hAnsi="Times New Roman" w:cs="Times New Roman"/>
        </w:rPr>
        <w:t>s</w:t>
      </w:r>
      <w:r>
        <w:rPr>
          <w:rFonts w:ascii="Times New Roman" w:hAnsi="Times New Roman" w:cs="Times New Roman"/>
        </w:rPr>
        <w:t xml:space="preserve"> of foreign space object</w:t>
      </w:r>
      <w:r w:rsidR="00506A4F">
        <w:rPr>
          <w:rFonts w:ascii="Times New Roman" w:hAnsi="Times New Roman" w:cs="Times New Roman"/>
        </w:rPr>
        <w:t>s</w:t>
      </w:r>
      <w:r>
        <w:rPr>
          <w:rFonts w:ascii="Times New Roman" w:hAnsi="Times New Roman" w:cs="Times New Roman"/>
        </w:rPr>
        <w:t xml:space="preserve">. </w:t>
      </w:r>
      <w:bookmarkStart w:id="0" w:name="_Hlk66260899"/>
      <w:r>
        <w:rPr>
          <w:rFonts w:ascii="Times New Roman" w:hAnsi="Times New Roman" w:cs="Times New Roman"/>
        </w:rPr>
        <w:t>The i</w:t>
      </w:r>
      <w:r w:rsidRPr="00BB7FAB">
        <w:rPr>
          <w:rFonts w:ascii="Times New Roman" w:hAnsi="Times New Roman" w:cs="Times New Roman"/>
        </w:rPr>
        <w:t xml:space="preserve">nclusion </w:t>
      </w:r>
      <w:r>
        <w:rPr>
          <w:rFonts w:ascii="Times New Roman" w:hAnsi="Times New Roman" w:cs="Times New Roman"/>
        </w:rPr>
        <w:t xml:space="preserve">of </w:t>
      </w:r>
      <w:r w:rsidR="00E10127">
        <w:rPr>
          <w:rFonts w:ascii="Times New Roman" w:hAnsi="Times New Roman" w:cs="Times New Roman"/>
        </w:rPr>
        <w:t>the</w:t>
      </w:r>
      <w:r w:rsidR="00236945">
        <w:rPr>
          <w:rFonts w:ascii="Times New Roman" w:hAnsi="Times New Roman" w:cs="Times New Roman"/>
        </w:rPr>
        <w:t xml:space="preserve">se </w:t>
      </w:r>
      <w:r w:rsidR="000C27FA">
        <w:rPr>
          <w:rFonts w:ascii="Times New Roman" w:hAnsi="Times New Roman" w:cs="Times New Roman"/>
        </w:rPr>
        <w:t>entities</w:t>
      </w:r>
      <w:r w:rsidR="000C27FA" w:rsidRPr="00BB7FAB">
        <w:rPr>
          <w:rFonts w:ascii="Times New Roman" w:hAnsi="Times New Roman" w:cs="Times New Roman"/>
        </w:rPr>
        <w:t xml:space="preserve"> </w:t>
      </w:r>
      <w:r w:rsidRPr="00BB7FAB">
        <w:rPr>
          <w:rFonts w:ascii="Times New Roman" w:hAnsi="Times New Roman" w:cs="Times New Roman"/>
        </w:rPr>
        <w:t xml:space="preserve">in the </w:t>
      </w:r>
      <w:r w:rsidRPr="00BB7FAB">
        <w:rPr>
          <w:rFonts w:ascii="Times New Roman" w:hAnsi="Times New Roman" w:cs="Times New Roman"/>
          <w:i/>
        </w:rPr>
        <w:t>Radiocommunications (Foreign Space Objects) Determination 2014</w:t>
      </w:r>
      <w:r w:rsidRPr="00BB7FAB">
        <w:rPr>
          <w:rFonts w:ascii="Times New Roman" w:hAnsi="Times New Roman" w:cs="Times New Roman"/>
        </w:rPr>
        <w:t xml:space="preserve"> </w:t>
      </w:r>
      <w:r>
        <w:rPr>
          <w:rFonts w:ascii="Times New Roman" w:hAnsi="Times New Roman" w:cs="Times New Roman"/>
        </w:rPr>
        <w:t xml:space="preserve">will enable </w:t>
      </w:r>
      <w:r w:rsidR="000C27FA">
        <w:rPr>
          <w:rFonts w:ascii="Times New Roman" w:hAnsi="Times New Roman" w:cs="Times New Roman"/>
        </w:rPr>
        <w:t>them</w:t>
      </w:r>
      <w:r w:rsidR="005A20CE">
        <w:rPr>
          <w:rFonts w:ascii="Times New Roman" w:hAnsi="Times New Roman" w:cs="Times New Roman"/>
        </w:rPr>
        <w:t xml:space="preserve"> </w:t>
      </w:r>
      <w:r>
        <w:rPr>
          <w:rFonts w:ascii="Times New Roman" w:hAnsi="Times New Roman" w:cs="Times New Roman"/>
        </w:rPr>
        <w:t>to access licensing arrangements</w:t>
      </w:r>
      <w:r w:rsidRPr="00904149">
        <w:rPr>
          <w:rFonts w:ascii="Times New Roman" w:hAnsi="Times New Roman" w:cs="Times New Roman"/>
        </w:rPr>
        <w:t xml:space="preserve"> </w:t>
      </w:r>
      <w:r w:rsidR="00236945">
        <w:rPr>
          <w:rFonts w:ascii="Times New Roman" w:hAnsi="Times New Roman" w:cs="Times New Roman"/>
        </w:rPr>
        <w:t xml:space="preserve">in Australia </w:t>
      </w:r>
      <w:r w:rsidRPr="00904149">
        <w:rPr>
          <w:rFonts w:ascii="Times New Roman" w:hAnsi="Times New Roman" w:cs="Times New Roman"/>
        </w:rPr>
        <w:t xml:space="preserve">for space-based communications systems that </w:t>
      </w:r>
      <w:r w:rsidR="000C27FA">
        <w:rPr>
          <w:rFonts w:ascii="Times New Roman" w:hAnsi="Times New Roman" w:cs="Times New Roman"/>
        </w:rPr>
        <w:t>permit communications</w:t>
      </w:r>
      <w:r w:rsidR="000C27FA" w:rsidRPr="00904149">
        <w:rPr>
          <w:rFonts w:ascii="Times New Roman" w:hAnsi="Times New Roman" w:cs="Times New Roman"/>
        </w:rPr>
        <w:t xml:space="preserve"> </w:t>
      </w:r>
      <w:r>
        <w:rPr>
          <w:rFonts w:ascii="Times New Roman" w:hAnsi="Times New Roman" w:cs="Times New Roman"/>
        </w:rPr>
        <w:t xml:space="preserve">with </w:t>
      </w:r>
      <w:r w:rsidR="00AF5255">
        <w:rPr>
          <w:rFonts w:ascii="Times New Roman" w:hAnsi="Times New Roman" w:cs="Times New Roman"/>
        </w:rPr>
        <w:t>terrestrial radiocommunications devices operated under a class licence</w:t>
      </w:r>
      <w:r w:rsidRPr="00904149">
        <w:rPr>
          <w:rFonts w:ascii="Times New Roman" w:hAnsi="Times New Roman" w:cs="Times New Roman"/>
        </w:rPr>
        <w:t>.</w:t>
      </w:r>
    </w:p>
    <w:bookmarkEnd w:id="0"/>
    <w:p w14:paraId="36BF3E5D" w14:textId="77777777" w:rsidR="00A434CD" w:rsidRPr="00A213A8" w:rsidRDefault="00A434CD" w:rsidP="00AF5255">
      <w:pPr>
        <w:keepNext/>
        <w:rPr>
          <w:rFonts w:ascii="Times New Roman" w:hAnsi="Times New Roman" w:cs="Times New Roman"/>
          <w:b/>
          <w:i/>
        </w:rPr>
      </w:pPr>
      <w:r>
        <w:rPr>
          <w:rFonts w:ascii="Times New Roman" w:hAnsi="Times New Roman" w:cs="Times New Roman"/>
          <w:b/>
          <w:i/>
        </w:rPr>
        <w:lastRenderedPageBreak/>
        <w:t>Human rights implications</w:t>
      </w:r>
    </w:p>
    <w:p w14:paraId="61C83A58" w14:textId="77777777" w:rsidR="00A434CD" w:rsidRDefault="00A434CD" w:rsidP="00A434CD">
      <w:pPr>
        <w:rPr>
          <w:rFonts w:ascii="Times New Roman" w:hAnsi="Times New Roman" w:cs="Times New Roman"/>
        </w:rPr>
      </w:pPr>
      <w:r>
        <w:rPr>
          <w:rFonts w:ascii="Times New Roman" w:hAnsi="Times New Roman" w:cs="Times New Roman"/>
        </w:rPr>
        <w:t xml:space="preserve">The ACMA has assessed whether </w:t>
      </w:r>
      <w:r w:rsidRPr="00977705">
        <w:rPr>
          <w:rFonts w:ascii="Times New Roman" w:hAnsi="Times New Roman" w:cs="Times New Roman"/>
        </w:rPr>
        <w:t xml:space="preserve">the </w:t>
      </w:r>
      <w:r>
        <w:rPr>
          <w:rFonts w:ascii="Times New Roman" w:hAnsi="Times New Roman" w:cs="Times New Roman"/>
        </w:rPr>
        <w:t>instrument is compatible with human rights, being the rights and freedoms recognised or declared by the instruments listed in subsection 3(1) of the</w:t>
      </w:r>
      <w:r w:rsidRPr="000124F9">
        <w:rPr>
          <w:rFonts w:ascii="Times New Roman" w:hAnsi="Times New Roman" w:cs="Times New Roman"/>
          <w:i/>
        </w:rPr>
        <w:t xml:space="preserve"> </w:t>
      </w:r>
      <w:r w:rsidRPr="00FB4437">
        <w:rPr>
          <w:rFonts w:ascii="Times New Roman" w:hAnsi="Times New Roman" w:cs="Times New Roman"/>
          <w:i/>
        </w:rPr>
        <w:t>Human Rights (</w:t>
      </w:r>
      <w:r>
        <w:rPr>
          <w:rFonts w:ascii="Times New Roman" w:hAnsi="Times New Roman" w:cs="Times New Roman"/>
          <w:i/>
        </w:rPr>
        <w:t xml:space="preserve">Parliamentary Scrutiny) Act 2011 </w:t>
      </w:r>
      <w:r>
        <w:rPr>
          <w:rFonts w:ascii="Times New Roman" w:hAnsi="Times New Roman" w:cs="Times New Roman"/>
        </w:rPr>
        <w:t xml:space="preserve">as they apply to Australia. </w:t>
      </w:r>
    </w:p>
    <w:p w14:paraId="59732386" w14:textId="77777777" w:rsidR="00A434CD" w:rsidRDefault="00A434CD" w:rsidP="00A434CD">
      <w:pPr>
        <w:rPr>
          <w:rFonts w:ascii="Times New Roman" w:hAnsi="Times New Roman" w:cs="Times New Roman"/>
        </w:rPr>
      </w:pPr>
      <w:r>
        <w:rPr>
          <w:rFonts w:ascii="Times New Roman" w:hAnsi="Times New Roman" w:cs="Times New Roman"/>
        </w:rPr>
        <w:t>Having considered the likely impact of the instrument and the nature of the applicable rights and freedoms, the ACMA has formed the view that the instrument</w:t>
      </w:r>
      <w:r w:rsidRPr="00A213A8">
        <w:rPr>
          <w:rFonts w:ascii="Times New Roman" w:hAnsi="Times New Roman" w:cs="Times New Roman"/>
        </w:rPr>
        <w:t xml:space="preserve"> does not engage any of </w:t>
      </w:r>
      <w:r>
        <w:rPr>
          <w:rFonts w:ascii="Times New Roman" w:hAnsi="Times New Roman" w:cs="Times New Roman"/>
        </w:rPr>
        <w:t>those rights or freedoms</w:t>
      </w:r>
      <w:r w:rsidRPr="00A213A8">
        <w:rPr>
          <w:rFonts w:ascii="Times New Roman" w:hAnsi="Times New Roman" w:cs="Times New Roman"/>
        </w:rPr>
        <w:t>.</w:t>
      </w:r>
    </w:p>
    <w:p w14:paraId="3126B88D" w14:textId="77777777" w:rsidR="00A434CD" w:rsidRPr="00A213A8" w:rsidRDefault="00A434CD" w:rsidP="00A434CD">
      <w:pPr>
        <w:rPr>
          <w:rFonts w:ascii="Times New Roman" w:hAnsi="Times New Roman" w:cs="Times New Roman"/>
          <w:b/>
          <w:i/>
        </w:rPr>
      </w:pPr>
      <w:r>
        <w:rPr>
          <w:rFonts w:ascii="Times New Roman" w:hAnsi="Times New Roman" w:cs="Times New Roman"/>
          <w:b/>
          <w:i/>
        </w:rPr>
        <w:t>Conclusion</w:t>
      </w:r>
    </w:p>
    <w:p w14:paraId="7677C386" w14:textId="51449068" w:rsidR="00A434CD" w:rsidRDefault="00A434CD" w:rsidP="00A434CD">
      <w:r w:rsidRPr="00904149">
        <w:rPr>
          <w:rFonts w:ascii="Times New Roman" w:hAnsi="Times New Roman" w:cs="Times New Roman"/>
        </w:rPr>
        <w:t>The instrument is compatible with human rights as it does not raise any human rights issues.</w:t>
      </w:r>
      <w:r>
        <w:br w:type="page"/>
      </w:r>
    </w:p>
    <w:p w14:paraId="6B94F2B3" w14:textId="77777777" w:rsidR="00A434CD" w:rsidRPr="00641906" w:rsidRDefault="00A434CD" w:rsidP="00A434CD">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4C2FA327" w14:textId="41EF879B" w:rsidR="00A434CD" w:rsidRPr="00823956" w:rsidRDefault="00A434CD" w:rsidP="00A434CD">
      <w:pPr>
        <w:jc w:val="center"/>
        <w:rPr>
          <w:rFonts w:ascii="Times New Roman" w:hAnsi="Times New Roman" w:cs="Times New Roman"/>
          <w:b/>
          <w:i/>
          <w:sz w:val="28"/>
          <w:szCs w:val="28"/>
        </w:rPr>
      </w:pPr>
      <w:r w:rsidRPr="00641906">
        <w:rPr>
          <w:rFonts w:ascii="Times New Roman" w:hAnsi="Times New Roman" w:cs="Times New Roman"/>
          <w:b/>
          <w:sz w:val="28"/>
          <w:szCs w:val="28"/>
        </w:rPr>
        <w:t>Notes to the</w:t>
      </w:r>
      <w:r w:rsidRPr="00C62E7B">
        <w:rPr>
          <w:rFonts w:ascii="Times New Roman" w:hAnsi="Times New Roman" w:cs="Times New Roman"/>
          <w:b/>
          <w:i/>
          <w:sz w:val="28"/>
          <w:szCs w:val="28"/>
        </w:rPr>
        <w:t xml:space="preserve"> </w:t>
      </w:r>
      <w:r>
        <w:rPr>
          <w:rFonts w:ascii="Times New Roman" w:hAnsi="Times New Roman" w:cs="Times New Roman"/>
          <w:b/>
          <w:i/>
          <w:sz w:val="28"/>
          <w:szCs w:val="28"/>
        </w:rPr>
        <w:t xml:space="preserve">Radiocommunications </w:t>
      </w:r>
      <w:r w:rsidRPr="006B6D9D">
        <w:rPr>
          <w:rFonts w:ascii="Times New Roman" w:hAnsi="Times New Roman" w:cs="Times New Roman"/>
          <w:b/>
          <w:i/>
          <w:sz w:val="28"/>
          <w:szCs w:val="28"/>
        </w:rPr>
        <w:t>(Foreign Space Objects) Amendment Determination 20</w:t>
      </w:r>
      <w:r w:rsidR="003B672A">
        <w:rPr>
          <w:rFonts w:ascii="Times New Roman" w:hAnsi="Times New Roman" w:cs="Times New Roman"/>
          <w:b/>
          <w:i/>
          <w:sz w:val="28"/>
          <w:szCs w:val="28"/>
        </w:rPr>
        <w:t>2</w:t>
      </w:r>
      <w:r w:rsidR="00EF03DC">
        <w:rPr>
          <w:rFonts w:ascii="Times New Roman" w:hAnsi="Times New Roman" w:cs="Times New Roman"/>
          <w:b/>
          <w:i/>
          <w:sz w:val="28"/>
          <w:szCs w:val="28"/>
        </w:rPr>
        <w:t>2</w:t>
      </w:r>
      <w:r w:rsidRPr="006B6D9D">
        <w:rPr>
          <w:rFonts w:ascii="Times New Roman" w:hAnsi="Times New Roman" w:cs="Times New Roman"/>
          <w:b/>
          <w:i/>
          <w:sz w:val="28"/>
          <w:szCs w:val="28"/>
        </w:rPr>
        <w:t xml:space="preserve"> (No. 1)</w:t>
      </w:r>
    </w:p>
    <w:p w14:paraId="5A92FF2F" w14:textId="77777777" w:rsidR="00A434CD" w:rsidRDefault="00A434CD" w:rsidP="00A434CD">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54549D1E" w14:textId="3C33F8A8" w:rsidR="00A434CD" w:rsidRPr="00EF76BA" w:rsidRDefault="00A434CD" w:rsidP="00A434CD">
      <w:pPr>
        <w:rPr>
          <w:rFonts w:ascii="Times New Roman" w:hAnsi="Times New Roman" w:cs="Times New Roman"/>
        </w:rPr>
      </w:pPr>
      <w:r>
        <w:rPr>
          <w:rFonts w:ascii="Times New Roman" w:hAnsi="Times New Roman" w:cs="Times New Roman"/>
        </w:rPr>
        <w:t xml:space="preserve">This section provides for the instrument to be cited as the </w:t>
      </w:r>
      <w:r>
        <w:rPr>
          <w:rFonts w:ascii="Times New Roman" w:hAnsi="Times New Roman" w:cs="Times New Roman"/>
          <w:i/>
        </w:rPr>
        <w:t xml:space="preserve">Radiocommunications </w:t>
      </w:r>
      <w:r w:rsidRPr="00EF76BA">
        <w:rPr>
          <w:rFonts w:ascii="Times New Roman" w:hAnsi="Times New Roman" w:cs="Times New Roman"/>
          <w:i/>
        </w:rPr>
        <w:t>(Foreign Space Objects) Amendment Determination 20</w:t>
      </w:r>
      <w:r w:rsidR="003B672A">
        <w:rPr>
          <w:rFonts w:ascii="Times New Roman" w:hAnsi="Times New Roman" w:cs="Times New Roman"/>
          <w:i/>
        </w:rPr>
        <w:t>2</w:t>
      </w:r>
      <w:r w:rsidR="00F415BD">
        <w:rPr>
          <w:rFonts w:ascii="Times New Roman" w:hAnsi="Times New Roman" w:cs="Times New Roman"/>
          <w:i/>
        </w:rPr>
        <w:t>2</w:t>
      </w:r>
      <w:r w:rsidRPr="00EF76BA">
        <w:rPr>
          <w:rFonts w:ascii="Times New Roman" w:hAnsi="Times New Roman" w:cs="Times New Roman"/>
          <w:i/>
        </w:rPr>
        <w:t xml:space="preserve"> (No. 1)</w:t>
      </w:r>
      <w:r>
        <w:rPr>
          <w:rFonts w:ascii="Times New Roman" w:hAnsi="Times New Roman" w:cs="Times New Roman"/>
        </w:rPr>
        <w:t>.</w:t>
      </w:r>
    </w:p>
    <w:p w14:paraId="4D1C6914" w14:textId="77777777" w:rsidR="00A434CD" w:rsidRDefault="00A434CD" w:rsidP="00A434CD">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5F814A8" w14:textId="4592789D" w:rsidR="00A434CD" w:rsidRDefault="00A434CD" w:rsidP="00A434CD">
      <w:pPr>
        <w:rPr>
          <w:rFonts w:ascii="Times New Roman" w:hAnsi="Times New Roman" w:cs="Times New Roman"/>
        </w:rPr>
      </w:pPr>
      <w:r>
        <w:rPr>
          <w:rFonts w:ascii="Times New Roman" w:hAnsi="Times New Roman" w:cs="Times New Roman"/>
        </w:rPr>
        <w:t xml:space="preserve">This section provides for the instrument to commence at the start of the day after </w:t>
      </w:r>
      <w:r w:rsidR="00DF0032">
        <w:rPr>
          <w:rFonts w:ascii="Times New Roman" w:hAnsi="Times New Roman" w:cs="Times New Roman"/>
        </w:rPr>
        <w:t xml:space="preserve">the day </w:t>
      </w:r>
      <w:r>
        <w:rPr>
          <w:rFonts w:ascii="Times New Roman" w:hAnsi="Times New Roman" w:cs="Times New Roman"/>
        </w:rPr>
        <w:t>it is registered on the Federal Register of Legislation.</w:t>
      </w:r>
    </w:p>
    <w:p w14:paraId="293D5C8E" w14:textId="77777777" w:rsidR="00A434CD" w:rsidRDefault="00A434CD" w:rsidP="00A434CD">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3214802A" w14:textId="200C9FE4" w:rsidR="00A434CD" w:rsidRDefault="00A434CD" w:rsidP="00A434CD">
      <w:pPr>
        <w:pStyle w:val="subsection"/>
        <w:tabs>
          <w:tab w:val="clear" w:pos="1021"/>
          <w:tab w:val="right" w:pos="0"/>
        </w:tabs>
        <w:spacing w:after="160"/>
        <w:ind w:left="0" w:firstLine="0"/>
      </w:pPr>
      <w:r>
        <w:t>This section identifies the provision that authorises the making of the instrument, namely paragraph 16(1)(ca) of the</w:t>
      </w:r>
      <w:r>
        <w:rPr>
          <w:i/>
        </w:rPr>
        <w:t xml:space="preserve"> </w:t>
      </w:r>
      <w:r w:rsidR="003C6EFD">
        <w:rPr>
          <w:iCs/>
        </w:rPr>
        <w:t>Act</w:t>
      </w:r>
      <w:r>
        <w:t>.</w:t>
      </w:r>
    </w:p>
    <w:p w14:paraId="57859729" w14:textId="52E39CA6" w:rsidR="00A434CD" w:rsidRDefault="00A434CD" w:rsidP="00A434CD">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t>Amendment</w:t>
      </w:r>
    </w:p>
    <w:p w14:paraId="3B04D9CF" w14:textId="77777777" w:rsidR="00A434CD" w:rsidRDefault="00A434CD" w:rsidP="00A434CD">
      <w:pPr>
        <w:rPr>
          <w:rFonts w:ascii="Times New Roman" w:hAnsi="Times New Roman" w:cs="Times New Roman"/>
        </w:rPr>
      </w:pPr>
      <w:r>
        <w:rPr>
          <w:rFonts w:ascii="Times New Roman" w:hAnsi="Times New Roman" w:cs="Times New Roman"/>
        </w:rPr>
        <w:t>This section provides that the amendments set out in Schedule 1 have effect.</w:t>
      </w:r>
    </w:p>
    <w:p w14:paraId="4424B2D7" w14:textId="00FD66D2" w:rsidR="00A434CD" w:rsidRDefault="00CD1047" w:rsidP="00A434CD">
      <w:pPr>
        <w:rPr>
          <w:rFonts w:ascii="Times New Roman" w:hAnsi="Times New Roman" w:cs="Times New Roman"/>
          <w:b/>
        </w:rPr>
      </w:pPr>
      <w:r>
        <w:rPr>
          <w:rFonts w:ascii="Times New Roman" w:hAnsi="Times New Roman" w:cs="Times New Roman"/>
          <w:b/>
        </w:rPr>
        <w:t xml:space="preserve">Schedule 1 </w:t>
      </w:r>
      <w:r w:rsidR="00754F99">
        <w:rPr>
          <w:rFonts w:ascii="Times New Roman" w:hAnsi="Times New Roman" w:cs="Times New Roman"/>
          <w:b/>
        </w:rPr>
        <w:t>–</w:t>
      </w:r>
      <w:r>
        <w:rPr>
          <w:rFonts w:ascii="Times New Roman" w:hAnsi="Times New Roman" w:cs="Times New Roman"/>
          <w:b/>
        </w:rPr>
        <w:t xml:space="preserve"> </w:t>
      </w:r>
      <w:r w:rsidR="00A434CD" w:rsidRPr="003706FE">
        <w:rPr>
          <w:rFonts w:ascii="Times New Roman" w:hAnsi="Times New Roman" w:cs="Times New Roman"/>
          <w:b/>
        </w:rPr>
        <w:t>Amendment</w:t>
      </w:r>
    </w:p>
    <w:p w14:paraId="2C335014" w14:textId="5CE8D491" w:rsidR="00B12A62" w:rsidRDefault="00E376CF" w:rsidP="006F0002">
      <w:pPr>
        <w:rPr>
          <w:rFonts w:ascii="Times New Roman" w:hAnsi="Times New Roman" w:cs="Times New Roman"/>
        </w:rPr>
      </w:pPr>
      <w:r>
        <w:rPr>
          <w:rFonts w:ascii="Times New Roman" w:hAnsi="Times New Roman" w:cs="Times New Roman"/>
        </w:rPr>
        <w:t xml:space="preserve">Item </w:t>
      </w:r>
      <w:r w:rsidR="005756E7">
        <w:rPr>
          <w:rFonts w:ascii="Times New Roman" w:hAnsi="Times New Roman" w:cs="Times New Roman"/>
        </w:rPr>
        <w:t xml:space="preserve">1 </w:t>
      </w:r>
      <w:r w:rsidR="005C04F1">
        <w:rPr>
          <w:rFonts w:ascii="Times New Roman" w:hAnsi="Times New Roman" w:cs="Times New Roman"/>
        </w:rPr>
        <w:t>adds</w:t>
      </w:r>
      <w:r w:rsidR="006F0002">
        <w:rPr>
          <w:rFonts w:ascii="Times New Roman" w:hAnsi="Times New Roman" w:cs="Times New Roman"/>
        </w:rPr>
        <w:t xml:space="preserve"> </w:t>
      </w:r>
      <w:r w:rsidR="00C2307F">
        <w:rPr>
          <w:rFonts w:ascii="Times New Roman" w:hAnsi="Times New Roman" w:cs="Times New Roman"/>
        </w:rPr>
        <w:t>“</w:t>
      </w:r>
      <w:r w:rsidR="004C7606" w:rsidRPr="004C7606">
        <w:rPr>
          <w:rFonts w:ascii="Times New Roman" w:hAnsi="Times New Roman" w:cs="Times New Roman"/>
        </w:rPr>
        <w:t>Kuiper Systems LLC (incorporated in the United States of America)</w:t>
      </w:r>
      <w:r w:rsidR="00C2307F">
        <w:rPr>
          <w:rFonts w:ascii="Times New Roman" w:hAnsi="Times New Roman" w:cs="Times New Roman"/>
        </w:rPr>
        <w:t>”</w:t>
      </w:r>
      <w:r w:rsidR="00F36D83">
        <w:rPr>
          <w:rFonts w:ascii="Times New Roman" w:hAnsi="Times New Roman" w:cs="Times New Roman"/>
        </w:rPr>
        <w:t xml:space="preserve">, </w:t>
      </w:r>
      <w:r w:rsidR="00C2307F">
        <w:rPr>
          <w:rFonts w:ascii="Times New Roman" w:hAnsi="Times New Roman" w:cs="Times New Roman"/>
        </w:rPr>
        <w:t>“</w:t>
      </w:r>
      <w:proofErr w:type="spellStart"/>
      <w:r w:rsidR="00C26648" w:rsidRPr="00C26648">
        <w:rPr>
          <w:rFonts w:ascii="Times New Roman" w:hAnsi="Times New Roman" w:cs="Times New Roman"/>
        </w:rPr>
        <w:t>Omnispace</w:t>
      </w:r>
      <w:proofErr w:type="spellEnd"/>
      <w:r w:rsidR="00C26648" w:rsidRPr="00C26648">
        <w:rPr>
          <w:rFonts w:ascii="Times New Roman" w:hAnsi="Times New Roman" w:cs="Times New Roman"/>
        </w:rPr>
        <w:t xml:space="preserve"> LLC (incorporated in the United States of America)</w:t>
      </w:r>
      <w:r w:rsidR="00C2307F">
        <w:rPr>
          <w:rFonts w:ascii="Times New Roman" w:hAnsi="Times New Roman" w:cs="Times New Roman"/>
        </w:rPr>
        <w:t>”</w:t>
      </w:r>
      <w:r w:rsidR="00F36D83">
        <w:rPr>
          <w:rFonts w:ascii="Times New Roman" w:hAnsi="Times New Roman" w:cs="Times New Roman"/>
        </w:rPr>
        <w:t xml:space="preserve">, </w:t>
      </w:r>
      <w:r w:rsidR="00C2307F">
        <w:rPr>
          <w:rFonts w:ascii="Times New Roman" w:hAnsi="Times New Roman" w:cs="Times New Roman"/>
        </w:rPr>
        <w:t>“</w:t>
      </w:r>
      <w:proofErr w:type="spellStart"/>
      <w:r w:rsidR="000D152C" w:rsidRPr="000D152C">
        <w:rPr>
          <w:rFonts w:ascii="Times New Roman" w:hAnsi="Times New Roman" w:cs="Times New Roman"/>
        </w:rPr>
        <w:t>Ovzon</w:t>
      </w:r>
      <w:proofErr w:type="spellEnd"/>
      <w:r w:rsidR="000D152C" w:rsidRPr="000D152C">
        <w:rPr>
          <w:rFonts w:ascii="Times New Roman" w:hAnsi="Times New Roman" w:cs="Times New Roman"/>
        </w:rPr>
        <w:t xml:space="preserve"> Sweden AB (incorporated in Sweden)</w:t>
      </w:r>
      <w:r w:rsidR="00C2307F">
        <w:rPr>
          <w:rFonts w:ascii="Times New Roman" w:hAnsi="Times New Roman" w:cs="Times New Roman"/>
        </w:rPr>
        <w:t>”</w:t>
      </w:r>
      <w:r w:rsidR="00F36D83">
        <w:rPr>
          <w:rFonts w:ascii="Times New Roman" w:hAnsi="Times New Roman" w:cs="Times New Roman"/>
        </w:rPr>
        <w:t xml:space="preserve">, </w:t>
      </w:r>
      <w:r w:rsidR="00C2307F">
        <w:rPr>
          <w:rFonts w:ascii="Times New Roman" w:hAnsi="Times New Roman" w:cs="Times New Roman"/>
        </w:rPr>
        <w:t>“</w:t>
      </w:r>
      <w:proofErr w:type="spellStart"/>
      <w:r w:rsidR="007257CC" w:rsidRPr="007257CC">
        <w:rPr>
          <w:rFonts w:ascii="Times New Roman" w:hAnsi="Times New Roman" w:cs="Times New Roman"/>
        </w:rPr>
        <w:t>Telesat</w:t>
      </w:r>
      <w:proofErr w:type="spellEnd"/>
      <w:r w:rsidR="007257CC" w:rsidRPr="007257CC">
        <w:rPr>
          <w:rFonts w:ascii="Times New Roman" w:hAnsi="Times New Roman" w:cs="Times New Roman"/>
        </w:rPr>
        <w:t xml:space="preserve"> Canada (incorporated in Canada)</w:t>
      </w:r>
      <w:r w:rsidR="00C2307F">
        <w:rPr>
          <w:rFonts w:ascii="Times New Roman" w:hAnsi="Times New Roman" w:cs="Times New Roman"/>
        </w:rPr>
        <w:t>”</w:t>
      </w:r>
      <w:r w:rsidR="00F36D83">
        <w:rPr>
          <w:rFonts w:ascii="Times New Roman" w:hAnsi="Times New Roman" w:cs="Times New Roman"/>
        </w:rPr>
        <w:t xml:space="preserve">, </w:t>
      </w:r>
      <w:r w:rsidR="00C2307F">
        <w:rPr>
          <w:rFonts w:ascii="Times New Roman" w:hAnsi="Times New Roman" w:cs="Times New Roman"/>
        </w:rPr>
        <w:t>“</w:t>
      </w:r>
      <w:r w:rsidR="00891FE1" w:rsidRPr="00891FE1">
        <w:rPr>
          <w:rFonts w:ascii="Times New Roman" w:hAnsi="Times New Roman" w:cs="Times New Roman"/>
        </w:rPr>
        <w:t>OQ Technology</w:t>
      </w:r>
      <w:r w:rsidR="009617E4">
        <w:rPr>
          <w:rFonts w:ascii="Times New Roman" w:hAnsi="Times New Roman" w:cs="Times New Roman"/>
        </w:rPr>
        <w:t xml:space="preserve"> </w:t>
      </w:r>
      <w:proofErr w:type="spellStart"/>
      <w:r w:rsidR="009617E4" w:rsidRPr="00A27329">
        <w:rPr>
          <w:rFonts w:ascii="Times New Roman" w:hAnsi="Times New Roman" w:cs="Times New Roman"/>
        </w:rPr>
        <w:t>S.à</w:t>
      </w:r>
      <w:proofErr w:type="spellEnd"/>
      <w:r w:rsidR="009617E4" w:rsidRPr="00A27329">
        <w:rPr>
          <w:rFonts w:ascii="Times New Roman" w:hAnsi="Times New Roman" w:cs="Times New Roman"/>
        </w:rPr>
        <w:t xml:space="preserve"> </w:t>
      </w:r>
      <w:proofErr w:type="spellStart"/>
      <w:r w:rsidR="009617E4" w:rsidRPr="00A27329">
        <w:rPr>
          <w:rFonts w:ascii="Times New Roman" w:hAnsi="Times New Roman" w:cs="Times New Roman"/>
        </w:rPr>
        <w:t>r.l</w:t>
      </w:r>
      <w:proofErr w:type="spellEnd"/>
      <w:r w:rsidR="009617E4">
        <w:rPr>
          <w:rFonts w:ascii="Times New Roman" w:hAnsi="Times New Roman" w:cs="Times New Roman"/>
        </w:rPr>
        <w:t>.</w:t>
      </w:r>
      <w:r w:rsidR="00891FE1" w:rsidRPr="00891FE1">
        <w:rPr>
          <w:rFonts w:ascii="Times New Roman" w:hAnsi="Times New Roman" w:cs="Times New Roman"/>
        </w:rPr>
        <w:t xml:space="preserve"> (incorporated in Luxembourg)</w:t>
      </w:r>
      <w:r w:rsidR="00C2307F">
        <w:rPr>
          <w:rFonts w:ascii="Times New Roman" w:hAnsi="Times New Roman" w:cs="Times New Roman"/>
        </w:rPr>
        <w:t>”</w:t>
      </w:r>
      <w:r w:rsidR="00F36D83">
        <w:rPr>
          <w:rFonts w:ascii="Times New Roman" w:hAnsi="Times New Roman" w:cs="Times New Roman"/>
        </w:rPr>
        <w:t xml:space="preserve"> and </w:t>
      </w:r>
      <w:r w:rsidR="00C2307F">
        <w:rPr>
          <w:rFonts w:ascii="Times New Roman" w:hAnsi="Times New Roman" w:cs="Times New Roman"/>
        </w:rPr>
        <w:t>“</w:t>
      </w:r>
      <w:proofErr w:type="spellStart"/>
      <w:r w:rsidR="00EF03DC" w:rsidRPr="00EF03DC">
        <w:rPr>
          <w:rFonts w:ascii="Times New Roman" w:hAnsi="Times New Roman" w:cs="Times New Roman"/>
        </w:rPr>
        <w:t>Satelio</w:t>
      </w:r>
      <w:proofErr w:type="spellEnd"/>
      <w:r w:rsidR="00EF03DC" w:rsidRPr="00EF03DC">
        <w:rPr>
          <w:rFonts w:ascii="Times New Roman" w:hAnsi="Times New Roman" w:cs="Times New Roman"/>
        </w:rPr>
        <w:t xml:space="preserve"> IoT Services, S</w:t>
      </w:r>
      <w:r w:rsidR="003C6EFD">
        <w:rPr>
          <w:rFonts w:ascii="Times New Roman" w:hAnsi="Times New Roman" w:cs="Times New Roman"/>
        </w:rPr>
        <w:t>.</w:t>
      </w:r>
      <w:r w:rsidR="00EF03DC" w:rsidRPr="00EF03DC">
        <w:rPr>
          <w:rFonts w:ascii="Times New Roman" w:hAnsi="Times New Roman" w:cs="Times New Roman"/>
        </w:rPr>
        <w:t>L</w:t>
      </w:r>
      <w:r w:rsidR="003C6EFD">
        <w:rPr>
          <w:rFonts w:ascii="Times New Roman" w:hAnsi="Times New Roman" w:cs="Times New Roman"/>
        </w:rPr>
        <w:t>.</w:t>
      </w:r>
      <w:r w:rsidR="00EF03DC" w:rsidRPr="00EF03DC">
        <w:rPr>
          <w:rFonts w:ascii="Times New Roman" w:hAnsi="Times New Roman" w:cs="Times New Roman"/>
        </w:rPr>
        <w:t xml:space="preserve"> (incorporated in Spain)</w:t>
      </w:r>
      <w:r w:rsidR="00C2307F">
        <w:rPr>
          <w:rFonts w:ascii="Times New Roman" w:hAnsi="Times New Roman" w:cs="Times New Roman"/>
        </w:rPr>
        <w:t>”</w:t>
      </w:r>
      <w:r w:rsidR="00F36D83" w:rsidRPr="0028575F">
        <w:rPr>
          <w:rFonts w:ascii="Times New Roman" w:hAnsi="Times New Roman" w:cs="Times New Roman"/>
        </w:rPr>
        <w:t xml:space="preserve"> </w:t>
      </w:r>
      <w:r w:rsidR="006F0002">
        <w:rPr>
          <w:rFonts w:ascii="Times New Roman" w:hAnsi="Times New Roman" w:cs="Times New Roman"/>
        </w:rPr>
        <w:t>as</w:t>
      </w:r>
      <w:r w:rsidR="006F0002" w:rsidRPr="00681E73">
        <w:rPr>
          <w:rFonts w:ascii="Times New Roman" w:hAnsi="Times New Roman" w:cs="Times New Roman"/>
        </w:rPr>
        <w:t xml:space="preserve"> specified owner</w:t>
      </w:r>
      <w:r w:rsidR="006F0002">
        <w:rPr>
          <w:rFonts w:ascii="Times New Roman" w:hAnsi="Times New Roman" w:cs="Times New Roman"/>
        </w:rPr>
        <w:t>s</w:t>
      </w:r>
      <w:r w:rsidR="006F0002" w:rsidRPr="00681E73">
        <w:rPr>
          <w:rFonts w:ascii="Times New Roman" w:hAnsi="Times New Roman" w:cs="Times New Roman"/>
        </w:rPr>
        <w:t>, controller</w:t>
      </w:r>
      <w:r w:rsidR="006F0002">
        <w:rPr>
          <w:rFonts w:ascii="Times New Roman" w:hAnsi="Times New Roman" w:cs="Times New Roman"/>
        </w:rPr>
        <w:t>s</w:t>
      </w:r>
      <w:r w:rsidR="006F0002" w:rsidRPr="00681E73">
        <w:rPr>
          <w:rFonts w:ascii="Times New Roman" w:hAnsi="Times New Roman" w:cs="Times New Roman"/>
        </w:rPr>
        <w:t xml:space="preserve"> or operator</w:t>
      </w:r>
      <w:r w:rsidR="006F0002">
        <w:rPr>
          <w:rFonts w:ascii="Times New Roman" w:hAnsi="Times New Roman" w:cs="Times New Roman"/>
        </w:rPr>
        <w:t>s</w:t>
      </w:r>
      <w:r w:rsidR="006F0002" w:rsidRPr="00681E73">
        <w:rPr>
          <w:rFonts w:ascii="Times New Roman" w:hAnsi="Times New Roman" w:cs="Times New Roman"/>
        </w:rPr>
        <w:t xml:space="preserve"> of a foreign space object</w:t>
      </w:r>
      <w:r w:rsidR="006F0002">
        <w:rPr>
          <w:rFonts w:ascii="Times New Roman" w:hAnsi="Times New Roman" w:cs="Times New Roman"/>
        </w:rPr>
        <w:t xml:space="preserve"> </w:t>
      </w:r>
      <w:r w:rsidR="0081601E">
        <w:rPr>
          <w:rFonts w:ascii="Times New Roman" w:hAnsi="Times New Roman" w:cs="Times New Roman"/>
        </w:rPr>
        <w:t>to Schedule 1 to the Foreign Space Objects Determination</w:t>
      </w:r>
      <w:r w:rsidR="006F0002">
        <w:rPr>
          <w:rFonts w:ascii="Times New Roman" w:hAnsi="Times New Roman" w:cs="Times New Roman"/>
        </w:rPr>
        <w:t>.</w:t>
      </w:r>
      <w:r w:rsidR="00ED1C4E">
        <w:rPr>
          <w:rFonts w:ascii="Times New Roman" w:hAnsi="Times New Roman" w:cs="Times New Roman"/>
        </w:rPr>
        <w:t xml:space="preserve"> </w:t>
      </w:r>
      <w:r w:rsidR="00ED1C4E" w:rsidRPr="00ED1C4E">
        <w:rPr>
          <w:rFonts w:ascii="Times New Roman" w:hAnsi="Times New Roman" w:cs="Times New Roman"/>
        </w:rPr>
        <w:t>The inclusion of the</w:t>
      </w:r>
      <w:r w:rsidR="0081601E">
        <w:rPr>
          <w:rFonts w:ascii="Times New Roman" w:hAnsi="Times New Roman" w:cs="Times New Roman"/>
        </w:rPr>
        <w:t xml:space="preserve">se </w:t>
      </w:r>
      <w:r w:rsidR="00ED1C4E" w:rsidRPr="00ED1C4E">
        <w:rPr>
          <w:rFonts w:ascii="Times New Roman" w:hAnsi="Times New Roman" w:cs="Times New Roman"/>
        </w:rPr>
        <w:t xml:space="preserve">entities will enable them to access licensing arrangements </w:t>
      </w:r>
      <w:r w:rsidR="00B93B96">
        <w:rPr>
          <w:rFonts w:ascii="Times New Roman" w:hAnsi="Times New Roman" w:cs="Times New Roman"/>
        </w:rPr>
        <w:t xml:space="preserve">under the Act </w:t>
      </w:r>
      <w:r w:rsidR="00ED1C4E" w:rsidRPr="00ED1C4E">
        <w:rPr>
          <w:rFonts w:ascii="Times New Roman" w:hAnsi="Times New Roman" w:cs="Times New Roman"/>
        </w:rPr>
        <w:t>for space-based communications systems that permit communications with earth stations.</w:t>
      </w:r>
    </w:p>
    <w:sectPr w:rsidR="00B12A62" w:rsidSect="00082354">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1251A" w14:textId="77777777" w:rsidR="00DB5B29" w:rsidRDefault="00DB5B29" w:rsidP="005A20CE">
      <w:pPr>
        <w:spacing w:after="0" w:line="240" w:lineRule="auto"/>
      </w:pPr>
      <w:r>
        <w:separator/>
      </w:r>
    </w:p>
  </w:endnote>
  <w:endnote w:type="continuationSeparator" w:id="0">
    <w:p w14:paraId="59BB92A2" w14:textId="77777777" w:rsidR="00DB5B29" w:rsidRDefault="00DB5B29" w:rsidP="005A2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05C51D32" w14:textId="77777777" w:rsidR="00025319" w:rsidRDefault="00525CA3" w:rsidP="00AD3414">
        <w:pPr>
          <w:pStyle w:val="Footer"/>
          <w:pBdr>
            <w:top w:val="single" w:sz="4" w:space="1" w:color="auto"/>
          </w:pBdr>
          <w:jc w:val="center"/>
        </w:pPr>
      </w:p>
      <w:p w14:paraId="75FDBDA2" w14:textId="236503BA" w:rsidR="00025319" w:rsidRPr="00AD3414" w:rsidRDefault="00E613B8"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Pr="006B6F92">
          <w:rPr>
            <w:rFonts w:ascii="Times New Roman" w:hAnsi="Times New Roman" w:cs="Times New Roman"/>
            <w:i/>
          </w:rPr>
          <w:t>Radiocommunications (Foreign Space Objects) Amendment Determination 20</w:t>
        </w:r>
        <w:r w:rsidR="003B672A">
          <w:rPr>
            <w:rFonts w:ascii="Times New Roman" w:hAnsi="Times New Roman" w:cs="Times New Roman"/>
            <w:i/>
          </w:rPr>
          <w:t>2</w:t>
        </w:r>
        <w:r w:rsidR="00EF03DC">
          <w:rPr>
            <w:rFonts w:ascii="Times New Roman" w:hAnsi="Times New Roman" w:cs="Times New Roman"/>
            <w:i/>
          </w:rPr>
          <w:t>2</w:t>
        </w:r>
        <w:r w:rsidRPr="006B6F92">
          <w:rPr>
            <w:rFonts w:ascii="Times New Roman" w:hAnsi="Times New Roman" w:cs="Times New Roman"/>
            <w:i/>
          </w:rPr>
          <w:t xml:space="preserve"> (No. 1)</w:t>
        </w:r>
      </w:p>
      <w:p w14:paraId="2260F214" w14:textId="77777777" w:rsidR="00025319" w:rsidRDefault="00525CA3">
        <w:pPr>
          <w:pStyle w:val="Footer"/>
          <w:jc w:val="right"/>
        </w:pPr>
      </w:p>
      <w:p w14:paraId="7C33B76A" w14:textId="77777777" w:rsidR="00025319" w:rsidRPr="00AD3414" w:rsidRDefault="00E613B8">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Pr>
            <w:rFonts w:ascii="Times New Roman" w:hAnsi="Times New Roman" w:cs="Times New Roman"/>
            <w:i/>
            <w:noProof/>
          </w:rPr>
          <w:t>2</w:t>
        </w:r>
        <w:r w:rsidRPr="00A07A2F">
          <w:rPr>
            <w:rFonts w:ascii="Times New Roman" w:hAnsi="Times New Roman" w:cs="Times New Roman"/>
            <w:i/>
            <w:noProof/>
          </w:rPr>
          <w:fldChar w:fldCharType="end"/>
        </w:r>
      </w:p>
    </w:sdtContent>
  </w:sdt>
  <w:p w14:paraId="671048A7" w14:textId="77777777" w:rsidR="00025319" w:rsidRPr="00AD3414" w:rsidRDefault="00525CA3" w:rsidP="00AD3414">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033D" w14:textId="77777777" w:rsidR="0034472F" w:rsidRDefault="00525CA3" w:rsidP="0034472F">
    <w:pPr>
      <w:pStyle w:val="Footer"/>
      <w:pBdr>
        <w:top w:val="single" w:sz="4" w:space="1" w:color="auto"/>
      </w:pBdr>
      <w:jc w:val="center"/>
      <w:rPr>
        <w:rFonts w:ascii="Times New Roman" w:hAnsi="Times New Roman" w:cs="Times New Roman"/>
        <w:i/>
      </w:rPr>
    </w:pPr>
  </w:p>
  <w:p w14:paraId="25800B1C" w14:textId="5F045DC7" w:rsidR="00971B1C" w:rsidRPr="0034472F" w:rsidRDefault="00E613B8" w:rsidP="0034472F">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Pr="006B6F92">
      <w:rPr>
        <w:rFonts w:ascii="Times New Roman" w:hAnsi="Times New Roman" w:cs="Times New Roman"/>
        <w:i/>
      </w:rPr>
      <w:t>Radiocommunications (Foreign Space Objec</w:t>
    </w:r>
    <w:r>
      <w:rPr>
        <w:rFonts w:ascii="Times New Roman" w:hAnsi="Times New Roman" w:cs="Times New Roman"/>
        <w:i/>
      </w:rPr>
      <w:t>ts) Amendment Determination 20</w:t>
    </w:r>
    <w:r w:rsidR="003B672A">
      <w:rPr>
        <w:rFonts w:ascii="Times New Roman" w:hAnsi="Times New Roman" w:cs="Times New Roman"/>
        <w:i/>
      </w:rPr>
      <w:t>2</w:t>
    </w:r>
    <w:r w:rsidR="00EF03DC">
      <w:rPr>
        <w:rFonts w:ascii="Times New Roman" w:hAnsi="Times New Roman" w:cs="Times New Roman"/>
        <w:i/>
      </w:rPr>
      <w:t>2</w:t>
    </w:r>
    <w:r w:rsidRPr="006B6F92">
      <w:rPr>
        <w:rFonts w:ascii="Times New Roman" w:hAnsi="Times New Roman" w:cs="Times New Roman"/>
        <w:i/>
      </w:rPr>
      <w:t xml:space="preserve"> (No.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C1CC" w14:textId="77777777" w:rsidR="00DB5B29" w:rsidRDefault="00DB5B29" w:rsidP="005A20CE">
      <w:pPr>
        <w:spacing w:after="0" w:line="240" w:lineRule="auto"/>
      </w:pPr>
      <w:r>
        <w:separator/>
      </w:r>
    </w:p>
  </w:footnote>
  <w:footnote w:type="continuationSeparator" w:id="0">
    <w:p w14:paraId="6453593B" w14:textId="77777777" w:rsidR="00DB5B29" w:rsidRDefault="00DB5B29" w:rsidP="005A2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9A9E" w14:textId="77777777" w:rsidR="00025319" w:rsidRDefault="00525CA3">
    <w:pPr>
      <w:pStyle w:val="Header"/>
    </w:pPr>
  </w:p>
  <w:p w14:paraId="20CDA359" w14:textId="77777777" w:rsidR="00025319" w:rsidRPr="00AD3414" w:rsidRDefault="00525CA3">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4CD"/>
    <w:rsid w:val="000117E7"/>
    <w:rsid w:val="00065308"/>
    <w:rsid w:val="000656CB"/>
    <w:rsid w:val="000817F4"/>
    <w:rsid w:val="000906B1"/>
    <w:rsid w:val="000A7965"/>
    <w:rsid w:val="000B0A6D"/>
    <w:rsid w:val="000B55E0"/>
    <w:rsid w:val="000C2667"/>
    <w:rsid w:val="000C27FA"/>
    <w:rsid w:val="000D152C"/>
    <w:rsid w:val="000E4F35"/>
    <w:rsid w:val="00131EFD"/>
    <w:rsid w:val="001866B3"/>
    <w:rsid w:val="001901E7"/>
    <w:rsid w:val="001A7EAA"/>
    <w:rsid w:val="001C5CB2"/>
    <w:rsid w:val="00203CFC"/>
    <w:rsid w:val="002075B0"/>
    <w:rsid w:val="0023216B"/>
    <w:rsid w:val="0023449B"/>
    <w:rsid w:val="0023502F"/>
    <w:rsid w:val="00236945"/>
    <w:rsid w:val="00242188"/>
    <w:rsid w:val="0025085A"/>
    <w:rsid w:val="00263F7C"/>
    <w:rsid w:val="0028575F"/>
    <w:rsid w:val="00286FED"/>
    <w:rsid w:val="0029482C"/>
    <w:rsid w:val="002C1546"/>
    <w:rsid w:val="002C55E3"/>
    <w:rsid w:val="002E79BB"/>
    <w:rsid w:val="002E7AD7"/>
    <w:rsid w:val="003000DB"/>
    <w:rsid w:val="00334C4E"/>
    <w:rsid w:val="00347DDD"/>
    <w:rsid w:val="0035050D"/>
    <w:rsid w:val="003540CD"/>
    <w:rsid w:val="00360101"/>
    <w:rsid w:val="00370E87"/>
    <w:rsid w:val="00382566"/>
    <w:rsid w:val="003A626A"/>
    <w:rsid w:val="003B672A"/>
    <w:rsid w:val="003C6EFD"/>
    <w:rsid w:val="003D2905"/>
    <w:rsid w:val="00440D3C"/>
    <w:rsid w:val="004701FE"/>
    <w:rsid w:val="004703E7"/>
    <w:rsid w:val="00483C0F"/>
    <w:rsid w:val="00491623"/>
    <w:rsid w:val="004A5C31"/>
    <w:rsid w:val="004B4B7E"/>
    <w:rsid w:val="004C18A3"/>
    <w:rsid w:val="004C38BB"/>
    <w:rsid w:val="004C7606"/>
    <w:rsid w:val="004D00B7"/>
    <w:rsid w:val="00506A4F"/>
    <w:rsid w:val="00525CA3"/>
    <w:rsid w:val="00567BCA"/>
    <w:rsid w:val="005756E7"/>
    <w:rsid w:val="0059204E"/>
    <w:rsid w:val="005A20CE"/>
    <w:rsid w:val="005B77BC"/>
    <w:rsid w:val="005C04F1"/>
    <w:rsid w:val="005D1122"/>
    <w:rsid w:val="00615240"/>
    <w:rsid w:val="00615CCF"/>
    <w:rsid w:val="006346D6"/>
    <w:rsid w:val="00635C53"/>
    <w:rsid w:val="006522AA"/>
    <w:rsid w:val="00666213"/>
    <w:rsid w:val="006A4BB2"/>
    <w:rsid w:val="006A61C0"/>
    <w:rsid w:val="006A6D99"/>
    <w:rsid w:val="006B7EB1"/>
    <w:rsid w:val="006C052E"/>
    <w:rsid w:val="006E039D"/>
    <w:rsid w:val="006E6349"/>
    <w:rsid w:val="006F0002"/>
    <w:rsid w:val="006F47A8"/>
    <w:rsid w:val="007223F0"/>
    <w:rsid w:val="007257CC"/>
    <w:rsid w:val="00737291"/>
    <w:rsid w:val="007541B9"/>
    <w:rsid w:val="00754F99"/>
    <w:rsid w:val="00797923"/>
    <w:rsid w:val="007B646C"/>
    <w:rsid w:val="007E2F00"/>
    <w:rsid w:val="0080071D"/>
    <w:rsid w:val="00805F35"/>
    <w:rsid w:val="00814A6A"/>
    <w:rsid w:val="0081601E"/>
    <w:rsid w:val="008232C6"/>
    <w:rsid w:val="0082459D"/>
    <w:rsid w:val="008578E9"/>
    <w:rsid w:val="00866F67"/>
    <w:rsid w:val="008746D8"/>
    <w:rsid w:val="00891FE1"/>
    <w:rsid w:val="0089401F"/>
    <w:rsid w:val="008A337E"/>
    <w:rsid w:val="008B682E"/>
    <w:rsid w:val="008C0BC9"/>
    <w:rsid w:val="008E331E"/>
    <w:rsid w:val="008E7970"/>
    <w:rsid w:val="008F3146"/>
    <w:rsid w:val="0090648F"/>
    <w:rsid w:val="00915DB5"/>
    <w:rsid w:val="009366F1"/>
    <w:rsid w:val="00941597"/>
    <w:rsid w:val="0095247D"/>
    <w:rsid w:val="00953100"/>
    <w:rsid w:val="009617E4"/>
    <w:rsid w:val="00961D46"/>
    <w:rsid w:val="00966590"/>
    <w:rsid w:val="00974558"/>
    <w:rsid w:val="00974B13"/>
    <w:rsid w:val="009762C2"/>
    <w:rsid w:val="00993B73"/>
    <w:rsid w:val="009B600B"/>
    <w:rsid w:val="009C2D04"/>
    <w:rsid w:val="009C7EB4"/>
    <w:rsid w:val="009E7E01"/>
    <w:rsid w:val="00A10AB7"/>
    <w:rsid w:val="00A16946"/>
    <w:rsid w:val="00A2136A"/>
    <w:rsid w:val="00A27329"/>
    <w:rsid w:val="00A35389"/>
    <w:rsid w:val="00A434CD"/>
    <w:rsid w:val="00A50D95"/>
    <w:rsid w:val="00A7361C"/>
    <w:rsid w:val="00A923F5"/>
    <w:rsid w:val="00AA4BC7"/>
    <w:rsid w:val="00AC030B"/>
    <w:rsid w:val="00AC70FB"/>
    <w:rsid w:val="00AD08CF"/>
    <w:rsid w:val="00AE02F2"/>
    <w:rsid w:val="00AE59B4"/>
    <w:rsid w:val="00AF5255"/>
    <w:rsid w:val="00B04930"/>
    <w:rsid w:val="00B05CB6"/>
    <w:rsid w:val="00B1016A"/>
    <w:rsid w:val="00B12A62"/>
    <w:rsid w:val="00B27AE3"/>
    <w:rsid w:val="00B66E95"/>
    <w:rsid w:val="00B66FB1"/>
    <w:rsid w:val="00B93B96"/>
    <w:rsid w:val="00BB0A23"/>
    <w:rsid w:val="00BB0C8F"/>
    <w:rsid w:val="00BB6B95"/>
    <w:rsid w:val="00BC0560"/>
    <w:rsid w:val="00BD1DDD"/>
    <w:rsid w:val="00BE0E88"/>
    <w:rsid w:val="00BE46E4"/>
    <w:rsid w:val="00BF76A8"/>
    <w:rsid w:val="00C1216E"/>
    <w:rsid w:val="00C2307F"/>
    <w:rsid w:val="00C26648"/>
    <w:rsid w:val="00C409F2"/>
    <w:rsid w:val="00C56D9B"/>
    <w:rsid w:val="00C74BEF"/>
    <w:rsid w:val="00CA38D2"/>
    <w:rsid w:val="00CB659F"/>
    <w:rsid w:val="00CB65AE"/>
    <w:rsid w:val="00CD1047"/>
    <w:rsid w:val="00CD2372"/>
    <w:rsid w:val="00CD7545"/>
    <w:rsid w:val="00CD7C22"/>
    <w:rsid w:val="00CE13F2"/>
    <w:rsid w:val="00CF31D6"/>
    <w:rsid w:val="00D11D5F"/>
    <w:rsid w:val="00D12449"/>
    <w:rsid w:val="00D432D4"/>
    <w:rsid w:val="00D4515E"/>
    <w:rsid w:val="00D6790A"/>
    <w:rsid w:val="00D67BEF"/>
    <w:rsid w:val="00D67F86"/>
    <w:rsid w:val="00D75FD6"/>
    <w:rsid w:val="00D81433"/>
    <w:rsid w:val="00D85050"/>
    <w:rsid w:val="00DB52AA"/>
    <w:rsid w:val="00DB5B29"/>
    <w:rsid w:val="00DF0032"/>
    <w:rsid w:val="00DF0FB4"/>
    <w:rsid w:val="00E01FF7"/>
    <w:rsid w:val="00E10127"/>
    <w:rsid w:val="00E26FC9"/>
    <w:rsid w:val="00E376CF"/>
    <w:rsid w:val="00E515DC"/>
    <w:rsid w:val="00E613B8"/>
    <w:rsid w:val="00ED1C4E"/>
    <w:rsid w:val="00ED32F8"/>
    <w:rsid w:val="00EE0C74"/>
    <w:rsid w:val="00EE3B56"/>
    <w:rsid w:val="00EF03DC"/>
    <w:rsid w:val="00EF395A"/>
    <w:rsid w:val="00F36D83"/>
    <w:rsid w:val="00F36E13"/>
    <w:rsid w:val="00F415BD"/>
    <w:rsid w:val="00F4584C"/>
    <w:rsid w:val="00F77ABC"/>
    <w:rsid w:val="00F77FEF"/>
    <w:rsid w:val="00F84491"/>
    <w:rsid w:val="00FA25DA"/>
    <w:rsid w:val="00FB075A"/>
    <w:rsid w:val="00FC217E"/>
    <w:rsid w:val="00FE29FC"/>
    <w:rsid w:val="00FF7C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CB66"/>
  <w15:chartTrackingRefBased/>
  <w15:docId w15:val="{4DBE02D0-37CC-4757-B9C4-9795C4C7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4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4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4CD"/>
  </w:style>
  <w:style w:type="paragraph" w:styleId="Footer">
    <w:name w:val="footer"/>
    <w:basedOn w:val="Normal"/>
    <w:link w:val="FooterChar"/>
    <w:uiPriority w:val="99"/>
    <w:unhideWhenUsed/>
    <w:rsid w:val="00A434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4CD"/>
  </w:style>
  <w:style w:type="paragraph" w:customStyle="1" w:styleId="subsection">
    <w:name w:val="subsection"/>
    <w:aliases w:val="ss"/>
    <w:basedOn w:val="Normal"/>
    <w:link w:val="subsectionChar"/>
    <w:rsid w:val="00A434CD"/>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A434CD"/>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A434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4CD"/>
    <w:rPr>
      <w:rFonts w:ascii="Segoe UI" w:hAnsi="Segoe UI" w:cs="Segoe UI"/>
      <w:sz w:val="18"/>
      <w:szCs w:val="18"/>
    </w:rPr>
  </w:style>
  <w:style w:type="character" w:styleId="CommentReference">
    <w:name w:val="annotation reference"/>
    <w:basedOn w:val="DefaultParagraphFont"/>
    <w:uiPriority w:val="99"/>
    <w:semiHidden/>
    <w:unhideWhenUsed/>
    <w:rsid w:val="00D75FD6"/>
    <w:rPr>
      <w:sz w:val="16"/>
      <w:szCs w:val="16"/>
    </w:rPr>
  </w:style>
  <w:style w:type="paragraph" w:styleId="CommentText">
    <w:name w:val="annotation text"/>
    <w:basedOn w:val="Normal"/>
    <w:link w:val="CommentTextChar"/>
    <w:uiPriority w:val="99"/>
    <w:semiHidden/>
    <w:unhideWhenUsed/>
    <w:rsid w:val="00D75FD6"/>
    <w:pPr>
      <w:spacing w:line="240" w:lineRule="auto"/>
    </w:pPr>
    <w:rPr>
      <w:sz w:val="20"/>
      <w:szCs w:val="20"/>
    </w:rPr>
  </w:style>
  <w:style w:type="character" w:customStyle="1" w:styleId="CommentTextChar">
    <w:name w:val="Comment Text Char"/>
    <w:basedOn w:val="DefaultParagraphFont"/>
    <w:link w:val="CommentText"/>
    <w:uiPriority w:val="99"/>
    <w:semiHidden/>
    <w:rsid w:val="00D75FD6"/>
    <w:rPr>
      <w:sz w:val="20"/>
      <w:szCs w:val="20"/>
    </w:rPr>
  </w:style>
  <w:style w:type="paragraph" w:styleId="CommentSubject">
    <w:name w:val="annotation subject"/>
    <w:basedOn w:val="CommentText"/>
    <w:next w:val="CommentText"/>
    <w:link w:val="CommentSubjectChar"/>
    <w:uiPriority w:val="99"/>
    <w:semiHidden/>
    <w:unhideWhenUsed/>
    <w:rsid w:val="00D75FD6"/>
    <w:rPr>
      <w:b/>
      <w:bCs/>
    </w:rPr>
  </w:style>
  <w:style w:type="character" w:customStyle="1" w:styleId="CommentSubjectChar">
    <w:name w:val="Comment Subject Char"/>
    <w:basedOn w:val="CommentTextChar"/>
    <w:link w:val="CommentSubject"/>
    <w:uiPriority w:val="99"/>
    <w:semiHidden/>
    <w:rsid w:val="00D75FD6"/>
    <w:rPr>
      <w:b/>
      <w:bCs/>
      <w:sz w:val="20"/>
      <w:szCs w:val="20"/>
    </w:rPr>
  </w:style>
  <w:style w:type="character" w:styleId="Hyperlink">
    <w:name w:val="Hyperlink"/>
    <w:basedOn w:val="DefaultParagraphFont"/>
    <w:uiPriority w:val="99"/>
    <w:unhideWhenUsed/>
    <w:rsid w:val="00AE59B4"/>
    <w:rPr>
      <w:color w:val="0563C1" w:themeColor="hyperlink"/>
      <w:u w:val="single"/>
    </w:rPr>
  </w:style>
  <w:style w:type="character" w:styleId="UnresolvedMention">
    <w:name w:val="Unresolved Mention"/>
    <w:basedOn w:val="DefaultParagraphFont"/>
    <w:uiPriority w:val="99"/>
    <w:semiHidden/>
    <w:unhideWhenUsed/>
    <w:rsid w:val="00AE5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cma.gov.au/consultations/2022-02/update-foreign-space-objects-determination-consultation-032022"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C8FEBE29DB2A4FA4C0856B7BE6B334" ma:contentTypeVersion="2" ma:contentTypeDescription="Create a new document." ma:contentTypeScope="" ma:versionID="9374ccaf966f82c76b8986f0d348e7d1">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026d8262-4725-4a9c-834e-3f991ab17ffd">(none)</Category>
    <_dlc_DocId xmlns="04b8ec43-391f-4ce4-8841-d6a482add564">UQVA7MFFXVNW-2139912385-501</_dlc_DocId>
    <_dlc_DocIdUrl xmlns="04b8ec43-391f-4ce4-8841-d6a482add564">
      <Url>http://collaboration/organisation/auth/Chair/Auth/_layouts/15/DocIdRedir.aspx?ID=UQVA7MFFXVNW-2139912385-501</Url>
      <Description>UQVA7MFFXVNW-2139912385-501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390537-0E0D-4FE0-9D10-410B7876DE6D}">
  <ds:schemaRefs>
    <ds:schemaRef ds:uri="http://schemas.microsoft.com/sharepoint/v3/contenttype/forms"/>
  </ds:schemaRefs>
</ds:datastoreItem>
</file>

<file path=customXml/itemProps2.xml><?xml version="1.0" encoding="utf-8"?>
<ds:datastoreItem xmlns:ds="http://schemas.openxmlformats.org/officeDocument/2006/customXml" ds:itemID="{69BD9CF6-D418-4071-9FA6-88F6DD47E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46A4BA-F0A9-45B2-B596-B93ED3154FD9}">
  <ds:schemaRefs>
    <ds:schemaRef ds:uri="http://schemas.microsoft.com/office/2006/metadata/properties"/>
    <ds:schemaRef ds:uri="http://schemas.microsoft.com/office/infopath/2007/PartnerControls"/>
    <ds:schemaRef ds:uri="026d8262-4725-4a9c-834e-3f991ab17ffd"/>
    <ds:schemaRef ds:uri="04b8ec43-391f-4ce4-8841-d6a482add564"/>
  </ds:schemaRefs>
</ds:datastoreItem>
</file>

<file path=customXml/itemProps4.xml><?xml version="1.0" encoding="utf-8"?>
<ds:datastoreItem xmlns:ds="http://schemas.openxmlformats.org/officeDocument/2006/customXml" ds:itemID="{754ED0CB-48CC-4470-8704-D01E3A07A14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Oliver</dc:creator>
  <cp:keywords/>
  <dc:description/>
  <cp:lastModifiedBy>Patrick Belton</cp:lastModifiedBy>
  <cp:revision>3</cp:revision>
  <dcterms:created xsi:type="dcterms:W3CDTF">2022-05-09T02:27:00Z</dcterms:created>
  <dcterms:modified xsi:type="dcterms:W3CDTF">2022-05-09T02:27:00Z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0x010100D9C8FEBE29DB2A4FA4C0856B7BE6B334</vt:lpwstr>
  </property>
  <property fmtid="{D5CDD505-2E9C-101B-9397-08002B2CF9AE}" pid="3" name="_dlc_DocIdItemGuid">
    <vt:lpwstr>fca2492c-0077-4e82-9fc4-9e543d6ac394</vt:lpwstr>
  </property>
</Properties>
</file>