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F4C4" w14:textId="7C92A930" w:rsidR="00C237CC" w:rsidRPr="005C51CD" w:rsidRDefault="00C237CC" w:rsidP="00CE556B">
      <w:pPr>
        <w:pStyle w:val="LDTitle"/>
        <w:spacing w:before="180"/>
        <w:rPr>
          <w:rFonts w:cs="Arial"/>
        </w:rPr>
      </w:pPr>
      <w:r w:rsidRPr="005C51CD">
        <w:rPr>
          <w:rFonts w:cs="Arial"/>
        </w:rPr>
        <w:t xml:space="preserve">Instrument </w:t>
      </w:r>
      <w:r w:rsidR="00CC1BEB" w:rsidRPr="005C51CD">
        <w:rPr>
          <w:rFonts w:cs="Arial"/>
        </w:rPr>
        <w:t>n</w:t>
      </w:r>
      <w:r w:rsidRPr="005C51CD">
        <w:rPr>
          <w:rFonts w:cs="Arial"/>
        </w:rPr>
        <w:t xml:space="preserve">umber </w:t>
      </w:r>
      <w:r w:rsidR="00C01061" w:rsidRPr="005C51CD">
        <w:rPr>
          <w:rFonts w:cs="Arial"/>
        </w:rPr>
        <w:t>CASA </w:t>
      </w:r>
      <w:r w:rsidR="00244FDA">
        <w:rPr>
          <w:rFonts w:cs="Arial"/>
        </w:rPr>
        <w:t>EX</w:t>
      </w:r>
      <w:r w:rsidR="00225AC6">
        <w:rPr>
          <w:rFonts w:cs="Arial"/>
        </w:rPr>
        <w:t>42</w:t>
      </w:r>
      <w:r w:rsidR="00244FDA">
        <w:rPr>
          <w:rFonts w:cs="Arial"/>
        </w:rPr>
        <w:t>/22</w:t>
      </w:r>
    </w:p>
    <w:p w14:paraId="1705E13E" w14:textId="408C07CE" w:rsidR="00C237CC" w:rsidRPr="005C51CD" w:rsidRDefault="0031005B" w:rsidP="007C78B7">
      <w:pPr>
        <w:pStyle w:val="LDBodytext"/>
      </w:pPr>
      <w:r w:rsidRPr="005C51CD">
        <w:t xml:space="preserve">I, </w:t>
      </w:r>
      <w:bookmarkStart w:id="0" w:name="OLE_LINK2"/>
      <w:bookmarkStart w:id="1" w:name="OLE_LINK3"/>
      <w:r w:rsidR="00103255" w:rsidRPr="009849C8">
        <w:rPr>
          <w:caps/>
        </w:rPr>
        <w:t>CHRISTOPHER</w:t>
      </w:r>
      <w:r w:rsidR="00103255" w:rsidRPr="00ED7940">
        <w:rPr>
          <w:lang w:eastAsia="en-AU"/>
        </w:rPr>
        <w:t xml:space="preserve"> PAUL MONAHAN, Executive Manager, </w:t>
      </w:r>
      <w:bookmarkEnd w:id="0"/>
      <w:bookmarkEnd w:id="1"/>
      <w:r w:rsidR="00103255" w:rsidRPr="00ED7940">
        <w:rPr>
          <w:lang w:eastAsia="en-AU"/>
        </w:rPr>
        <w:t>National Operations &amp; Standards, a delegate of CASA</w:t>
      </w:r>
      <w:r w:rsidR="00F537AD" w:rsidRPr="005C51CD">
        <w:t xml:space="preserve">, </w:t>
      </w:r>
      <w:r w:rsidR="00C237CC" w:rsidRPr="005C51CD">
        <w:t>make</w:t>
      </w:r>
      <w:r w:rsidR="002D1869">
        <w:t xml:space="preserve"> </w:t>
      </w:r>
      <w:r w:rsidR="00C237CC" w:rsidRPr="005C51CD">
        <w:t xml:space="preserve">this instrument under </w:t>
      </w:r>
      <w:r w:rsidR="00DA2B4B" w:rsidRPr="005C51CD">
        <w:t>regulation</w:t>
      </w:r>
      <w:r w:rsidR="00923A06" w:rsidRPr="005C51CD">
        <w:t>s</w:t>
      </w:r>
      <w:r w:rsidR="006D6D45">
        <w:t xml:space="preserve"> </w:t>
      </w:r>
      <w:r w:rsidR="007400B9" w:rsidRPr="005C51CD">
        <w:t xml:space="preserve">11.160 </w:t>
      </w:r>
      <w:r w:rsidR="00854771" w:rsidRPr="005C51CD">
        <w:t>and</w:t>
      </w:r>
      <w:r w:rsidR="00923A06" w:rsidRPr="005C51CD">
        <w:t xml:space="preserve"> </w:t>
      </w:r>
      <w:r w:rsidR="007400B9" w:rsidRPr="005C51CD">
        <w:t>11.205</w:t>
      </w:r>
      <w:r w:rsidR="00923A06" w:rsidRPr="005C51CD">
        <w:t xml:space="preserve"> </w:t>
      </w:r>
      <w:r w:rsidR="00DA2B4B" w:rsidRPr="005C51CD">
        <w:t>of the</w:t>
      </w:r>
      <w:r w:rsidR="00C237CC" w:rsidRPr="005C51CD">
        <w:t xml:space="preserve"> </w:t>
      </w:r>
      <w:r w:rsidR="00CD6CCF" w:rsidRPr="005C51CD">
        <w:rPr>
          <w:i/>
        </w:rPr>
        <w:t xml:space="preserve">Civil Aviation </w:t>
      </w:r>
      <w:r w:rsidR="007400B9" w:rsidRPr="005C51CD">
        <w:rPr>
          <w:i/>
        </w:rPr>
        <w:t xml:space="preserve">Safety </w:t>
      </w:r>
      <w:r w:rsidR="00CD6CCF" w:rsidRPr="005C51CD">
        <w:rPr>
          <w:i/>
        </w:rPr>
        <w:t>Regulations</w:t>
      </w:r>
      <w:r w:rsidR="006D6D45">
        <w:rPr>
          <w:i/>
        </w:rPr>
        <w:t xml:space="preserve"> </w:t>
      </w:r>
      <w:r w:rsidR="00CD6CCF" w:rsidRPr="005C51CD">
        <w:rPr>
          <w:i/>
        </w:rPr>
        <w:t>19</w:t>
      </w:r>
      <w:r w:rsidR="007400B9" w:rsidRPr="005C51CD">
        <w:rPr>
          <w:i/>
        </w:rPr>
        <w:t>9</w:t>
      </w:r>
      <w:r w:rsidR="00CD6CCF" w:rsidRPr="005C51CD">
        <w:rPr>
          <w:i/>
        </w:rPr>
        <w:t>8</w:t>
      </w:r>
      <w:r w:rsidR="00C237CC" w:rsidRPr="005C51CD">
        <w:t>.</w:t>
      </w:r>
    </w:p>
    <w:p w14:paraId="579EB96D" w14:textId="6B101BEB" w:rsidR="00C237CC" w:rsidRPr="005C51CD" w:rsidRDefault="00F853B5" w:rsidP="008333D5">
      <w:pPr>
        <w:pStyle w:val="LDSignatory"/>
        <w:rPr>
          <w:rFonts w:ascii="Arial" w:hAnsi="Arial"/>
          <w:b/>
        </w:rPr>
      </w:pPr>
      <w:bookmarkStart w:id="2" w:name="_Hlk47013382"/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Christopher P. Monahan]</w:t>
      </w:r>
      <w:bookmarkEnd w:id="2"/>
    </w:p>
    <w:p w14:paraId="06FFD3C8" w14:textId="77777777" w:rsidR="00346453" w:rsidRPr="00ED7940" w:rsidRDefault="00346453" w:rsidP="00346453">
      <w:pPr>
        <w:pStyle w:val="LDBodytext"/>
        <w:ind w:right="648"/>
        <w:rPr>
          <w:lang w:eastAsia="en-AU"/>
        </w:rPr>
      </w:pPr>
      <w:r w:rsidRPr="00ED7940">
        <w:rPr>
          <w:lang w:eastAsia="en-AU"/>
        </w:rPr>
        <w:t>Christopher P. Monahan</w:t>
      </w:r>
      <w:r w:rsidRPr="00ED7940">
        <w:rPr>
          <w:lang w:eastAsia="en-AU"/>
        </w:rPr>
        <w:br/>
        <w:t>Executive Manager, National Operations &amp; Standards</w:t>
      </w:r>
    </w:p>
    <w:p w14:paraId="4ABDB02B" w14:textId="12762DDA" w:rsidR="00C237CC" w:rsidRPr="005C51CD" w:rsidRDefault="00F853B5" w:rsidP="00813B9A">
      <w:pPr>
        <w:pStyle w:val="LDDate"/>
      </w:pPr>
      <w:r>
        <w:t>28</w:t>
      </w:r>
      <w:r w:rsidR="00813B9A">
        <w:t> </w:t>
      </w:r>
      <w:r w:rsidR="00C81F71">
        <w:t>April</w:t>
      </w:r>
      <w:r w:rsidR="006D6D45">
        <w:t xml:space="preserve"> </w:t>
      </w:r>
      <w:r w:rsidR="00561FDD">
        <w:t>202</w:t>
      </w:r>
      <w:r w:rsidR="00C04479">
        <w:t>2</w:t>
      </w:r>
    </w:p>
    <w:p w14:paraId="6A1C4E57" w14:textId="77D75583" w:rsidR="00851C4B" w:rsidRPr="005C51CD" w:rsidRDefault="00DA2B4B" w:rsidP="00AC623F">
      <w:pPr>
        <w:pStyle w:val="LDDescription"/>
        <w:spacing w:before="280"/>
      </w:pPr>
      <w:r w:rsidRPr="005C51CD">
        <w:t xml:space="preserve">CASA </w:t>
      </w:r>
      <w:r w:rsidR="00244FDA">
        <w:t>EX</w:t>
      </w:r>
      <w:r w:rsidR="00225AC6">
        <w:t>42</w:t>
      </w:r>
      <w:r w:rsidR="00244FDA">
        <w:t>/22</w:t>
      </w:r>
      <w:r w:rsidR="007C4E71" w:rsidRPr="005C51CD">
        <w:t> </w:t>
      </w:r>
      <w:r w:rsidRPr="005C51CD">
        <w:t xml:space="preserve">— </w:t>
      </w:r>
      <w:r w:rsidR="00AD7A3A" w:rsidRPr="005C51CD">
        <w:t xml:space="preserve">Flight Training and </w:t>
      </w:r>
      <w:r w:rsidR="00E03A12" w:rsidRPr="005C51CD">
        <w:t>Test</w:t>
      </w:r>
      <w:r w:rsidR="00AD7A3A" w:rsidRPr="005C51CD">
        <w:t xml:space="preserve"> (Low</w:t>
      </w:r>
      <w:r w:rsidR="00C73AA8" w:rsidRPr="005C51CD">
        <w:t>-</w:t>
      </w:r>
      <w:r w:rsidR="00AD7A3A" w:rsidRPr="005C51CD">
        <w:t>Fidelity Simulators)</w:t>
      </w:r>
      <w:r w:rsidR="00F04D02" w:rsidRPr="005C51CD">
        <w:t xml:space="preserve"> Exemption</w:t>
      </w:r>
      <w:r w:rsidR="00D97E74" w:rsidRPr="005C51CD">
        <w:t> </w:t>
      </w:r>
      <w:r w:rsidRPr="005C51CD">
        <w:t>20</w:t>
      </w:r>
      <w:r w:rsidR="00563E25">
        <w:t>22</w:t>
      </w:r>
    </w:p>
    <w:p w14:paraId="3A9A81E2" w14:textId="77EDA50C" w:rsidR="00DA2B4B" w:rsidRPr="005C51CD" w:rsidRDefault="00DA2B4B" w:rsidP="00DA2B4B">
      <w:pPr>
        <w:pStyle w:val="LDClauseHeading"/>
        <w:rPr>
          <w:rFonts w:cs="Arial"/>
        </w:rPr>
      </w:pPr>
      <w:r w:rsidRPr="005C51CD">
        <w:rPr>
          <w:rFonts w:cs="Arial"/>
        </w:rPr>
        <w:t>1</w:t>
      </w:r>
      <w:r w:rsidRPr="005C51CD">
        <w:rPr>
          <w:rFonts w:cs="Arial"/>
        </w:rPr>
        <w:tab/>
        <w:t>Name</w:t>
      </w:r>
    </w:p>
    <w:p w14:paraId="5475A01B" w14:textId="684B19BB" w:rsidR="00DA2B4B" w:rsidRPr="005C51CD" w:rsidRDefault="00DA2B4B" w:rsidP="00DA2B4B">
      <w:pPr>
        <w:pStyle w:val="LDClause"/>
      </w:pPr>
      <w:r w:rsidRPr="005C51CD">
        <w:tab/>
      </w:r>
      <w:r w:rsidRPr="005C51CD">
        <w:tab/>
        <w:t xml:space="preserve">This instrument is </w:t>
      </w:r>
      <w:r w:rsidR="00AD7A3A" w:rsidRPr="005C51CD">
        <w:rPr>
          <w:i/>
        </w:rPr>
        <w:t xml:space="preserve">CASA </w:t>
      </w:r>
      <w:r w:rsidR="00244FDA">
        <w:rPr>
          <w:i/>
        </w:rPr>
        <w:t>EX</w:t>
      </w:r>
      <w:r w:rsidR="00225AC6">
        <w:rPr>
          <w:i/>
        </w:rPr>
        <w:t>42</w:t>
      </w:r>
      <w:r w:rsidR="00244FDA">
        <w:rPr>
          <w:i/>
        </w:rPr>
        <w:t>/22</w:t>
      </w:r>
      <w:r w:rsidR="007C4E71" w:rsidRPr="005C51CD">
        <w:rPr>
          <w:i/>
        </w:rPr>
        <w:t> </w:t>
      </w:r>
      <w:r w:rsidR="00AD7A3A" w:rsidRPr="005C51CD">
        <w:rPr>
          <w:i/>
        </w:rPr>
        <w:t xml:space="preserve">— Flight Training and </w:t>
      </w:r>
      <w:r w:rsidR="00E03A12" w:rsidRPr="005C51CD">
        <w:rPr>
          <w:i/>
        </w:rPr>
        <w:t>Test</w:t>
      </w:r>
      <w:r w:rsidR="00AD7A3A" w:rsidRPr="005C51CD">
        <w:rPr>
          <w:i/>
        </w:rPr>
        <w:t xml:space="preserve"> (Low</w:t>
      </w:r>
      <w:r w:rsidR="006D6B50">
        <w:rPr>
          <w:i/>
        </w:rPr>
        <w:t>-</w:t>
      </w:r>
      <w:r w:rsidR="00AD7A3A" w:rsidRPr="005C51CD">
        <w:rPr>
          <w:i/>
        </w:rPr>
        <w:t>Fidelity Simulators) Exemption</w:t>
      </w:r>
      <w:r w:rsidR="006D6D45">
        <w:rPr>
          <w:i/>
        </w:rPr>
        <w:t xml:space="preserve"> </w:t>
      </w:r>
      <w:r w:rsidR="00AD7A3A" w:rsidRPr="005C51CD">
        <w:rPr>
          <w:i/>
        </w:rPr>
        <w:t>20</w:t>
      </w:r>
      <w:r w:rsidR="00563E25">
        <w:rPr>
          <w:i/>
        </w:rPr>
        <w:t>22</w:t>
      </w:r>
      <w:r w:rsidRPr="005C51CD">
        <w:t>.</w:t>
      </w:r>
    </w:p>
    <w:p w14:paraId="545EBE44" w14:textId="4266175F" w:rsidR="00C90442" w:rsidRPr="005C51CD" w:rsidRDefault="00B75F88" w:rsidP="00851C4B">
      <w:pPr>
        <w:pStyle w:val="LDClauseHeading"/>
        <w:rPr>
          <w:rFonts w:cs="Arial"/>
        </w:rPr>
      </w:pPr>
      <w:r w:rsidRPr="005C51CD">
        <w:rPr>
          <w:rFonts w:cs="Arial"/>
        </w:rPr>
        <w:t>2</w:t>
      </w:r>
      <w:r w:rsidR="00614190" w:rsidRPr="005C51CD">
        <w:rPr>
          <w:rFonts w:cs="Arial"/>
        </w:rPr>
        <w:tab/>
      </w:r>
      <w:r w:rsidR="00C90442" w:rsidRPr="005C51CD">
        <w:rPr>
          <w:rFonts w:cs="Arial"/>
        </w:rPr>
        <w:t>Duration</w:t>
      </w:r>
    </w:p>
    <w:p w14:paraId="619B7CBD" w14:textId="5BFFAB9C" w:rsidR="00C90442" w:rsidRPr="005C51CD" w:rsidRDefault="00AD7A3A" w:rsidP="00735A9C">
      <w:pPr>
        <w:pStyle w:val="LDClause"/>
      </w:pPr>
      <w:r w:rsidRPr="005C51CD">
        <w:tab/>
      </w:r>
      <w:r w:rsidR="00C90442" w:rsidRPr="005C51CD">
        <w:tab/>
        <w:t>This instrument:</w:t>
      </w:r>
    </w:p>
    <w:p w14:paraId="4FAE490D" w14:textId="021B42F8" w:rsidR="00C90442" w:rsidRPr="005C51CD" w:rsidRDefault="00C90442" w:rsidP="00532A30">
      <w:pPr>
        <w:pStyle w:val="LDP1a0"/>
        <w:ind w:left="1191" w:hanging="454"/>
      </w:pPr>
      <w:r w:rsidRPr="005C51CD">
        <w:t>(a)</w:t>
      </w:r>
      <w:r w:rsidRPr="005C51CD">
        <w:tab/>
        <w:t xml:space="preserve">commences on </w:t>
      </w:r>
      <w:r w:rsidR="009850A0">
        <w:t>1 May 2022</w:t>
      </w:r>
      <w:r w:rsidRPr="005C51CD">
        <w:t>; and</w:t>
      </w:r>
    </w:p>
    <w:p w14:paraId="6FF2ED80" w14:textId="634C5263" w:rsidR="00C90442" w:rsidRPr="005C51CD" w:rsidRDefault="00AD7A3A" w:rsidP="00532A30">
      <w:pPr>
        <w:pStyle w:val="LDP1a0"/>
        <w:ind w:left="1191" w:hanging="454"/>
      </w:pPr>
      <w:r w:rsidRPr="005C51CD">
        <w:t>(b)</w:t>
      </w:r>
      <w:r w:rsidRPr="005C51CD">
        <w:tab/>
        <w:t>i</w:t>
      </w:r>
      <w:r w:rsidR="00C90442" w:rsidRPr="005C51CD">
        <w:t>s repealed at the end of 3</w:t>
      </w:r>
      <w:r w:rsidR="009C2480" w:rsidRPr="005C51CD">
        <w:t>0</w:t>
      </w:r>
      <w:r w:rsidR="00C90442" w:rsidRPr="005C51CD">
        <w:t xml:space="preserve"> </w:t>
      </w:r>
      <w:r w:rsidR="009C2480" w:rsidRPr="005C51CD">
        <w:t>April</w:t>
      </w:r>
      <w:r w:rsidR="00C90442" w:rsidRPr="005C51CD">
        <w:t xml:space="preserve"> 202</w:t>
      </w:r>
      <w:r w:rsidR="000B1729">
        <w:t>5</w:t>
      </w:r>
      <w:r w:rsidR="00E274CA" w:rsidRPr="005C51CD">
        <w:t>.</w:t>
      </w:r>
    </w:p>
    <w:p w14:paraId="20BC928F" w14:textId="53DE710D" w:rsidR="00E24F0F" w:rsidRPr="005C51CD" w:rsidRDefault="00C90442" w:rsidP="00851C4B">
      <w:pPr>
        <w:pStyle w:val="LDClauseHeading"/>
        <w:rPr>
          <w:rFonts w:cs="Arial"/>
        </w:rPr>
      </w:pPr>
      <w:r w:rsidRPr="005C51CD">
        <w:rPr>
          <w:rFonts w:cs="Arial"/>
        </w:rPr>
        <w:t>3</w:t>
      </w:r>
      <w:r w:rsidRPr="005C51CD">
        <w:rPr>
          <w:rFonts w:cs="Arial"/>
        </w:rPr>
        <w:tab/>
      </w:r>
      <w:r w:rsidR="00E24F0F" w:rsidRPr="005C51CD">
        <w:rPr>
          <w:rFonts w:cs="Arial"/>
        </w:rPr>
        <w:t>Definitions</w:t>
      </w:r>
    </w:p>
    <w:p w14:paraId="2321CC67" w14:textId="16EE82B0" w:rsidR="00E24F0F" w:rsidRPr="005C51CD" w:rsidRDefault="00E24F0F" w:rsidP="00E24F0F">
      <w:pPr>
        <w:pStyle w:val="LDNote"/>
        <w:rPr>
          <w:lang w:eastAsia="en-US"/>
        </w:rPr>
      </w:pPr>
      <w:r w:rsidRPr="005C51CD">
        <w:rPr>
          <w:i/>
        </w:rPr>
        <w:t>Note</w:t>
      </w:r>
      <w:r w:rsidRPr="005C51CD">
        <w:t xml:space="preserve">   In this instrument, certain terms and expressions have the same meaning as they have in the </w:t>
      </w:r>
      <w:r w:rsidR="008A6FEA">
        <w:rPr>
          <w:i/>
          <w:iCs/>
          <w:szCs w:val="20"/>
        </w:rPr>
        <w:t>Civil Aviation Act 1988</w:t>
      </w:r>
      <w:r w:rsidR="008A6FEA" w:rsidRPr="00E94418">
        <w:rPr>
          <w:szCs w:val="20"/>
        </w:rPr>
        <w:t xml:space="preserve"> </w:t>
      </w:r>
      <w:r w:rsidR="00923A06" w:rsidRPr="005C51CD">
        <w:t xml:space="preserve">and the </w:t>
      </w:r>
      <w:r w:rsidR="008A6FEA">
        <w:t>r</w:t>
      </w:r>
      <w:r w:rsidR="00923A06" w:rsidRPr="005C51CD">
        <w:t>egulations</w:t>
      </w:r>
      <w:r w:rsidRPr="005C51CD">
        <w:t>. These include:</w:t>
      </w:r>
      <w:r w:rsidR="00CB2B29" w:rsidRPr="005C51CD">
        <w:t xml:space="preserve"> </w:t>
      </w:r>
      <w:r w:rsidR="00CB2B29" w:rsidRPr="005C51CD">
        <w:rPr>
          <w:b/>
          <w:i/>
        </w:rPr>
        <w:t>approved</w:t>
      </w:r>
      <w:r w:rsidR="00CB2B29" w:rsidRPr="005C51CD">
        <w:t>,</w:t>
      </w:r>
      <w:r w:rsidR="007F0527" w:rsidRPr="005C51CD">
        <w:t xml:space="preserve"> </w:t>
      </w:r>
      <w:r w:rsidR="00D63C6F" w:rsidRPr="005C51CD">
        <w:rPr>
          <w:b/>
          <w:i/>
        </w:rPr>
        <w:t>flight simulator</w:t>
      </w:r>
      <w:r w:rsidR="00D63C6F" w:rsidRPr="005C51CD">
        <w:t>,</w:t>
      </w:r>
      <w:r w:rsidRPr="005C51CD">
        <w:rPr>
          <w:bCs/>
          <w:iCs/>
          <w:szCs w:val="20"/>
        </w:rPr>
        <w:t xml:space="preserve"> </w:t>
      </w:r>
      <w:r w:rsidR="004E4229" w:rsidRPr="005C51CD">
        <w:rPr>
          <w:b/>
          <w:bCs/>
          <w:i/>
          <w:iCs/>
          <w:szCs w:val="20"/>
        </w:rPr>
        <w:t>Part</w:t>
      </w:r>
      <w:r w:rsidR="00951CE7">
        <w:rPr>
          <w:b/>
          <w:bCs/>
          <w:i/>
          <w:iCs/>
          <w:szCs w:val="20"/>
        </w:rPr>
        <w:t> </w:t>
      </w:r>
      <w:r w:rsidR="004E4229" w:rsidRPr="005C51CD">
        <w:rPr>
          <w:b/>
          <w:bCs/>
          <w:i/>
          <w:iCs/>
          <w:szCs w:val="20"/>
        </w:rPr>
        <w:t>61 Manual of Standards</w:t>
      </w:r>
      <w:r w:rsidR="004E4229" w:rsidRPr="005C51CD">
        <w:rPr>
          <w:bCs/>
          <w:iCs/>
          <w:szCs w:val="20"/>
        </w:rPr>
        <w:t xml:space="preserve">, </w:t>
      </w:r>
      <w:r w:rsidR="00D63C6F" w:rsidRPr="005C51CD">
        <w:rPr>
          <w:b/>
          <w:i/>
        </w:rPr>
        <w:t>Part</w:t>
      </w:r>
      <w:r w:rsidR="006D6D45">
        <w:rPr>
          <w:b/>
          <w:i/>
        </w:rPr>
        <w:t xml:space="preserve"> </w:t>
      </w:r>
      <w:r w:rsidR="00D63C6F" w:rsidRPr="005C51CD">
        <w:rPr>
          <w:b/>
          <w:i/>
        </w:rPr>
        <w:t>141 operator</w:t>
      </w:r>
      <w:r w:rsidR="00D63C6F" w:rsidRPr="005C51CD">
        <w:t xml:space="preserve">, </w:t>
      </w:r>
      <w:r w:rsidR="00D63C6F" w:rsidRPr="005C51CD">
        <w:rPr>
          <w:b/>
          <w:i/>
        </w:rPr>
        <w:t>Part</w:t>
      </w:r>
      <w:r w:rsidR="00C73AA8" w:rsidRPr="005C51CD">
        <w:rPr>
          <w:b/>
          <w:i/>
        </w:rPr>
        <w:t xml:space="preserve"> </w:t>
      </w:r>
      <w:r w:rsidR="00D63C6F" w:rsidRPr="005C51CD">
        <w:rPr>
          <w:b/>
          <w:i/>
        </w:rPr>
        <w:t>142 operator</w:t>
      </w:r>
      <w:r w:rsidR="007F0527" w:rsidRPr="005C51CD">
        <w:t xml:space="preserve"> and</w:t>
      </w:r>
      <w:r w:rsidRPr="005C51CD">
        <w:t xml:space="preserve"> </w:t>
      </w:r>
      <w:r w:rsidR="00D63C6F" w:rsidRPr="005C51CD">
        <w:rPr>
          <w:b/>
          <w:i/>
        </w:rPr>
        <w:t>type</w:t>
      </w:r>
      <w:r w:rsidR="00F04D02" w:rsidRPr="005C51CD">
        <w:t>.</w:t>
      </w:r>
      <w:r w:rsidR="00AD7A3A" w:rsidRPr="005C51CD">
        <w:t xml:space="preserve"> The term</w:t>
      </w:r>
      <w:r w:rsidR="00B7610B" w:rsidRPr="005C51CD">
        <w:t xml:space="preserve"> </w:t>
      </w:r>
      <w:r w:rsidR="00B7610B" w:rsidRPr="005C51CD">
        <w:rPr>
          <w:b/>
          <w:i/>
        </w:rPr>
        <w:t>flight simulator qualification certificate</w:t>
      </w:r>
      <w:r w:rsidR="00B7610B" w:rsidRPr="005C51CD">
        <w:t xml:space="preserve"> </w:t>
      </w:r>
      <w:r w:rsidR="00AD7A3A" w:rsidRPr="005C51CD">
        <w:t>has the meaning as defined in regulation</w:t>
      </w:r>
      <w:r w:rsidR="006D6D45">
        <w:t xml:space="preserve"> </w:t>
      </w:r>
      <w:r w:rsidR="00AD7A3A" w:rsidRPr="005C51CD">
        <w:t>60.015 of CASR.</w:t>
      </w:r>
      <w:r w:rsidR="00D63C6F" w:rsidRPr="005C51CD">
        <w:t xml:space="preserve"> The term</w:t>
      </w:r>
      <w:r w:rsidR="00B7610B" w:rsidRPr="005C51CD">
        <w:t>s</w:t>
      </w:r>
      <w:r w:rsidR="00D63C6F" w:rsidRPr="005C51CD">
        <w:t xml:space="preserve"> </w:t>
      </w:r>
      <w:r w:rsidR="00B7610B" w:rsidRPr="005C51CD">
        <w:rPr>
          <w:b/>
          <w:i/>
        </w:rPr>
        <w:t>flight</w:t>
      </w:r>
      <w:r w:rsidR="00B7610B" w:rsidRPr="005C51CD">
        <w:t xml:space="preserve"> </w:t>
      </w:r>
      <w:r w:rsidR="00B7610B" w:rsidRPr="005C51CD">
        <w:rPr>
          <w:b/>
          <w:i/>
        </w:rPr>
        <w:t>examiner</w:t>
      </w:r>
      <w:r w:rsidR="00B7610B" w:rsidRPr="005C51CD">
        <w:t xml:space="preserve">, </w:t>
      </w:r>
      <w:r w:rsidR="00B7610B" w:rsidRPr="005C51CD">
        <w:rPr>
          <w:b/>
          <w:i/>
        </w:rPr>
        <w:t>flight training</w:t>
      </w:r>
      <w:r w:rsidR="00B7610B" w:rsidRPr="005C51CD">
        <w:t>,</w:t>
      </w:r>
      <w:r w:rsidR="00B7610B" w:rsidRPr="005C51CD">
        <w:rPr>
          <w:bCs/>
          <w:iCs/>
          <w:szCs w:val="20"/>
        </w:rPr>
        <w:t xml:space="preserve"> </w:t>
      </w:r>
      <w:r w:rsidR="00B7610B" w:rsidRPr="005C51CD">
        <w:rPr>
          <w:b/>
          <w:i/>
        </w:rPr>
        <w:t>pilot instructor</w:t>
      </w:r>
      <w:r w:rsidR="00B7610B" w:rsidRPr="005C51CD">
        <w:t xml:space="preserve"> and </w:t>
      </w:r>
      <w:r w:rsidR="00D63C6F" w:rsidRPr="005C51CD">
        <w:rPr>
          <w:b/>
          <w:i/>
        </w:rPr>
        <w:t>type rating</w:t>
      </w:r>
      <w:r w:rsidR="00D63C6F" w:rsidRPr="005C51CD">
        <w:t xml:space="preserve"> ha</w:t>
      </w:r>
      <w:r w:rsidR="00B7610B" w:rsidRPr="005C51CD">
        <w:t>ve</w:t>
      </w:r>
      <w:r w:rsidR="00D63C6F" w:rsidRPr="005C51CD">
        <w:t xml:space="preserve"> the meaning as defined in regulation</w:t>
      </w:r>
      <w:r w:rsidR="006D6D45">
        <w:t xml:space="preserve"> </w:t>
      </w:r>
      <w:r w:rsidR="00D63C6F" w:rsidRPr="005C51CD">
        <w:t>61.010 of CASR.</w:t>
      </w:r>
    </w:p>
    <w:p w14:paraId="41D6DA80" w14:textId="263F0D29" w:rsidR="00E24F0F" w:rsidRPr="005C51CD" w:rsidRDefault="00E24F0F" w:rsidP="00735A9C">
      <w:pPr>
        <w:pStyle w:val="LDClause"/>
      </w:pPr>
      <w:r w:rsidRPr="005C51CD">
        <w:tab/>
      </w:r>
      <w:r w:rsidRPr="005C51CD">
        <w:tab/>
        <w:t>In this instrument:</w:t>
      </w:r>
    </w:p>
    <w:p w14:paraId="5E07F044" w14:textId="470195FD" w:rsidR="00AD7A3A" w:rsidRPr="005C51CD" w:rsidRDefault="00C51D3F" w:rsidP="00BE2016">
      <w:pPr>
        <w:pStyle w:val="LDdefinition"/>
        <w:rPr>
          <w:b/>
          <w:i/>
        </w:rPr>
      </w:pPr>
      <w:r w:rsidRPr="005C51CD">
        <w:rPr>
          <w:b/>
          <w:i/>
        </w:rPr>
        <w:t>affected type rating</w:t>
      </w:r>
      <w:r w:rsidR="00AD7A3A" w:rsidRPr="005C51CD">
        <w:t xml:space="preserve"> means </w:t>
      </w:r>
      <w:r w:rsidRPr="005C51CD">
        <w:t xml:space="preserve">the </w:t>
      </w:r>
      <w:r w:rsidR="002C0688" w:rsidRPr="005C51CD">
        <w:t xml:space="preserve">pilot </w:t>
      </w:r>
      <w:r w:rsidRPr="005C51CD">
        <w:t xml:space="preserve">type rating for </w:t>
      </w:r>
      <w:r w:rsidR="000A79A1" w:rsidRPr="005C51CD">
        <w:t xml:space="preserve">each of </w:t>
      </w:r>
      <w:r w:rsidRPr="005C51CD">
        <w:t>the following types of aircraft:</w:t>
      </w:r>
    </w:p>
    <w:p w14:paraId="527C56AF" w14:textId="77777777" w:rsidR="00C51D3F" w:rsidRPr="005C51CD" w:rsidRDefault="00C51D3F" w:rsidP="00532A30">
      <w:pPr>
        <w:pStyle w:val="LDP1a0"/>
        <w:ind w:left="1191" w:hanging="454"/>
      </w:pPr>
      <w:r w:rsidRPr="005C51CD">
        <w:t>(a)</w:t>
      </w:r>
      <w:r w:rsidRPr="005C51CD">
        <w:tab/>
        <w:t>Swearingen SA226/227;</w:t>
      </w:r>
    </w:p>
    <w:p w14:paraId="07165EFB" w14:textId="77777777" w:rsidR="00C51D3F" w:rsidRPr="005C51CD" w:rsidRDefault="00C51D3F" w:rsidP="00532A30">
      <w:pPr>
        <w:pStyle w:val="LDP1a0"/>
        <w:ind w:left="1191" w:hanging="454"/>
      </w:pPr>
      <w:r w:rsidRPr="005C51CD">
        <w:t>(b)</w:t>
      </w:r>
      <w:r w:rsidRPr="005C51CD">
        <w:tab/>
        <w:t>Embraer EMB120.</w:t>
      </w:r>
    </w:p>
    <w:p w14:paraId="70C19F07" w14:textId="571845B2" w:rsidR="007952DD" w:rsidRPr="005C51CD" w:rsidRDefault="007952DD" w:rsidP="007952DD">
      <w:pPr>
        <w:pStyle w:val="LDdefinition"/>
      </w:pPr>
      <w:r w:rsidRPr="005C51CD">
        <w:rPr>
          <w:b/>
          <w:i/>
        </w:rPr>
        <w:t>approved flight tester</w:t>
      </w:r>
      <w:r w:rsidRPr="00C549AD">
        <w:t>,</w:t>
      </w:r>
      <w:r w:rsidRPr="005C51CD">
        <w:t xml:space="preserve"> for an affected type rating, means a</w:t>
      </w:r>
      <w:r w:rsidR="00E03A12" w:rsidRPr="005C51CD">
        <w:t xml:space="preserve"> flight</w:t>
      </w:r>
      <w:r w:rsidRPr="005C51CD">
        <w:t xml:space="preserve"> examiner</w:t>
      </w:r>
      <w:r w:rsidR="003106B7" w:rsidRPr="005C51CD">
        <w:t>,</w:t>
      </w:r>
      <w:r w:rsidRPr="005C51CD">
        <w:t xml:space="preserve"> or </w:t>
      </w:r>
      <w:r w:rsidR="003106B7" w:rsidRPr="005C51CD">
        <w:t xml:space="preserve">a </w:t>
      </w:r>
      <w:r w:rsidRPr="005C51CD">
        <w:t xml:space="preserve">person </w:t>
      </w:r>
      <w:r w:rsidR="004E4229" w:rsidRPr="005C51CD">
        <w:t>approved</w:t>
      </w:r>
      <w:r w:rsidRPr="005C51CD">
        <w:t xml:space="preserve"> under </w:t>
      </w:r>
      <w:r w:rsidR="003106B7" w:rsidRPr="005C51CD">
        <w:t>regulation</w:t>
      </w:r>
      <w:r w:rsidR="006D6D45">
        <w:t xml:space="preserve"> </w:t>
      </w:r>
      <w:r w:rsidRPr="005C51CD">
        <w:t>61</w:t>
      </w:r>
      <w:r w:rsidR="003106B7" w:rsidRPr="005C51CD">
        <w:t>.040 of CASR,</w:t>
      </w:r>
      <w:r w:rsidRPr="005C51CD">
        <w:t xml:space="preserve"> </w:t>
      </w:r>
      <w:r w:rsidR="003106B7" w:rsidRPr="005C51CD">
        <w:t>who is authorised under Part</w:t>
      </w:r>
      <w:r w:rsidR="00F73896" w:rsidRPr="005C51CD">
        <w:t> </w:t>
      </w:r>
      <w:r w:rsidR="003106B7" w:rsidRPr="005C51CD">
        <w:t xml:space="preserve">61 of CASR </w:t>
      </w:r>
      <w:r w:rsidRPr="005C51CD">
        <w:t>to conduct flight test</w:t>
      </w:r>
      <w:r w:rsidR="00F73896" w:rsidRPr="005C51CD">
        <w:t>s</w:t>
      </w:r>
      <w:r w:rsidRPr="005C51CD">
        <w:t xml:space="preserve"> for the </w:t>
      </w:r>
      <w:r w:rsidR="00D63C7B" w:rsidRPr="005C51CD">
        <w:t xml:space="preserve">grant of the </w:t>
      </w:r>
      <w:r w:rsidRPr="005C51CD">
        <w:t>rating.</w:t>
      </w:r>
    </w:p>
    <w:p w14:paraId="1B756E30" w14:textId="3E5ADB4F" w:rsidR="00C51D3F" w:rsidRPr="005C51CD" w:rsidRDefault="00C51D3F" w:rsidP="00BE3809">
      <w:pPr>
        <w:pStyle w:val="LDdefinition"/>
        <w:keepNext/>
      </w:pPr>
      <w:r w:rsidRPr="005C51CD">
        <w:rPr>
          <w:b/>
          <w:i/>
        </w:rPr>
        <w:lastRenderedPageBreak/>
        <w:t>approved training provider</w:t>
      </w:r>
      <w:r w:rsidRPr="005C51CD">
        <w:t xml:space="preserve"> means</w:t>
      </w:r>
      <w:r w:rsidR="00E021E9" w:rsidRPr="005C51CD">
        <w:t xml:space="preserve"> </w:t>
      </w:r>
      <w:r w:rsidR="0012088E" w:rsidRPr="005C51CD">
        <w:t xml:space="preserve">each of </w:t>
      </w:r>
      <w:r w:rsidR="00E021E9" w:rsidRPr="005C51CD">
        <w:t>the following:</w:t>
      </w:r>
    </w:p>
    <w:p w14:paraId="28549950" w14:textId="52859D0E" w:rsidR="00C51D3F" w:rsidRPr="005C51CD" w:rsidRDefault="00C51D3F" w:rsidP="00532A30">
      <w:pPr>
        <w:pStyle w:val="LDP1a0"/>
        <w:ind w:left="1191" w:hanging="454"/>
      </w:pPr>
      <w:r w:rsidRPr="005C51CD">
        <w:t>(a)</w:t>
      </w:r>
      <w:r w:rsidRPr="005C51CD">
        <w:tab/>
      </w:r>
      <w:r w:rsidR="00E021E9" w:rsidRPr="005C51CD">
        <w:t xml:space="preserve">a person, including a Part 141 operator or Part 142 operator, authorised under the civil aviation legislation to conduct the </w:t>
      </w:r>
      <w:r w:rsidR="00D63C6F" w:rsidRPr="005C51CD">
        <w:t xml:space="preserve">flight </w:t>
      </w:r>
      <w:r w:rsidRPr="005C51CD">
        <w:t xml:space="preserve">training for an affected type rating </w:t>
      </w:r>
      <w:r w:rsidR="0012088E" w:rsidRPr="005C51CD">
        <w:t xml:space="preserve">only </w:t>
      </w:r>
      <w:r w:rsidRPr="005C51CD">
        <w:t>in a flight simulator;</w:t>
      </w:r>
    </w:p>
    <w:p w14:paraId="0B5D2F15" w14:textId="6E760E01" w:rsidR="00C51D3F" w:rsidRPr="005C51CD" w:rsidRDefault="00C51D3F" w:rsidP="00532A30">
      <w:pPr>
        <w:pStyle w:val="LDP1a0"/>
        <w:ind w:left="1191" w:hanging="454"/>
      </w:pPr>
      <w:r w:rsidRPr="005C51CD">
        <w:t>(b)</w:t>
      </w:r>
      <w:r w:rsidRPr="005C51CD">
        <w:tab/>
      </w:r>
      <w:r w:rsidR="0012088E" w:rsidRPr="005C51CD">
        <w:t xml:space="preserve">a Part 141 operator or Part 142 operator authorised to conduct </w:t>
      </w:r>
      <w:r w:rsidRPr="005C51CD">
        <w:t xml:space="preserve">the </w:t>
      </w:r>
      <w:r w:rsidR="00D63C6F" w:rsidRPr="005C51CD">
        <w:t xml:space="preserve">flight </w:t>
      </w:r>
      <w:r w:rsidRPr="005C51CD">
        <w:t xml:space="preserve">training for an affected type rating </w:t>
      </w:r>
      <w:r w:rsidR="0012088E" w:rsidRPr="005C51CD">
        <w:t xml:space="preserve">only </w:t>
      </w:r>
      <w:r w:rsidRPr="005C51CD">
        <w:t>in an aircraft;</w:t>
      </w:r>
    </w:p>
    <w:p w14:paraId="10E3DD6C" w14:textId="461C1FAE" w:rsidR="00C51D3F" w:rsidRPr="005C51CD" w:rsidRDefault="00C51D3F" w:rsidP="00532A30">
      <w:pPr>
        <w:pStyle w:val="LDP1a0"/>
        <w:ind w:left="1191" w:hanging="454"/>
      </w:pPr>
      <w:r w:rsidRPr="005C51CD">
        <w:t>(c)</w:t>
      </w:r>
      <w:r w:rsidRPr="005C51CD">
        <w:tab/>
      </w:r>
      <w:r w:rsidR="0012088E" w:rsidRPr="005C51CD">
        <w:t xml:space="preserve">a Part 141 operator or Part 142 operator authorised to conduct </w:t>
      </w:r>
      <w:r w:rsidRPr="005C51CD">
        <w:t xml:space="preserve">some of the </w:t>
      </w:r>
      <w:r w:rsidR="00D63C6F" w:rsidRPr="005C51CD">
        <w:t xml:space="preserve">flight </w:t>
      </w:r>
      <w:r w:rsidRPr="005C51CD">
        <w:t xml:space="preserve">training for an affected type rating in a flight simulator and some of the </w:t>
      </w:r>
      <w:r w:rsidR="00D63C6F" w:rsidRPr="005C51CD">
        <w:t xml:space="preserve">flight </w:t>
      </w:r>
      <w:r w:rsidRPr="005C51CD">
        <w:t>training in an aircraft.</w:t>
      </w:r>
    </w:p>
    <w:p w14:paraId="58F624FC" w14:textId="528CB334" w:rsidR="00923A06" w:rsidRPr="005C51CD" w:rsidRDefault="00AD7A3A" w:rsidP="00E24F0F">
      <w:pPr>
        <w:pStyle w:val="LDdefinition"/>
        <w:rPr>
          <w:b/>
          <w:i/>
        </w:rPr>
      </w:pPr>
      <w:r w:rsidRPr="005C51CD">
        <w:rPr>
          <w:b/>
          <w:i/>
        </w:rPr>
        <w:t>low</w:t>
      </w:r>
      <w:r w:rsidR="00C712D9" w:rsidRPr="005C51CD">
        <w:rPr>
          <w:b/>
          <w:i/>
        </w:rPr>
        <w:t>-</w:t>
      </w:r>
      <w:r w:rsidRPr="005C51CD">
        <w:rPr>
          <w:b/>
          <w:i/>
        </w:rPr>
        <w:t>fidelity simulator</w:t>
      </w:r>
      <w:r w:rsidR="00F04D02" w:rsidRPr="005C51CD">
        <w:t xml:space="preserve"> </w:t>
      </w:r>
      <w:r w:rsidR="00923A06" w:rsidRPr="005C51CD">
        <w:t>mean</w:t>
      </w:r>
      <w:r w:rsidR="00C74BF6" w:rsidRPr="005C51CD">
        <w:t xml:space="preserve">s </w:t>
      </w:r>
      <w:r w:rsidR="000A79A1" w:rsidRPr="005C51CD">
        <w:t>any</w:t>
      </w:r>
      <w:r w:rsidR="0062394B" w:rsidRPr="005C51CD">
        <w:t xml:space="preserve"> of </w:t>
      </w:r>
      <w:r w:rsidR="00A44D82" w:rsidRPr="005C51CD">
        <w:t xml:space="preserve">the following flight </w:t>
      </w:r>
      <w:r w:rsidRPr="005C51CD">
        <w:t>simulator</w:t>
      </w:r>
      <w:r w:rsidR="00A44D82" w:rsidRPr="005C51CD">
        <w:t>s</w:t>
      </w:r>
      <w:r w:rsidR="0062394B" w:rsidRPr="005C51CD">
        <w:t xml:space="preserve"> if the</w:t>
      </w:r>
      <w:r w:rsidR="000A79A1" w:rsidRPr="005C51CD">
        <w:t xml:space="preserve"> simulator’s operator has</w:t>
      </w:r>
      <w:r w:rsidR="0062394B" w:rsidRPr="005C51CD">
        <w:t xml:space="preserve"> been issued with a </w:t>
      </w:r>
      <w:r w:rsidR="000A79A1" w:rsidRPr="005C51CD">
        <w:t xml:space="preserve">flight simulator </w:t>
      </w:r>
      <w:r w:rsidR="0062394B" w:rsidRPr="005C51CD">
        <w:t>qualification certificate</w:t>
      </w:r>
      <w:r w:rsidR="000A79A1" w:rsidRPr="005C51CD">
        <w:t>, for the simulator,</w:t>
      </w:r>
      <w:r w:rsidR="0062394B" w:rsidRPr="005C51CD">
        <w:t xml:space="preserve"> </w:t>
      </w:r>
      <w:r w:rsidR="00515CD8" w:rsidRPr="005C51CD">
        <w:t>which</w:t>
      </w:r>
      <w:r w:rsidR="0062394B" w:rsidRPr="005C51CD">
        <w:t xml:space="preserve"> has not expired</w:t>
      </w:r>
      <w:r w:rsidR="00A44D82" w:rsidRPr="005C51CD">
        <w:t>:</w:t>
      </w:r>
    </w:p>
    <w:p w14:paraId="740C61FE" w14:textId="0E00BD9B" w:rsidR="00E24F0F" w:rsidRPr="005C51CD" w:rsidRDefault="00E24F0F" w:rsidP="00532A30">
      <w:pPr>
        <w:pStyle w:val="LDP1a0"/>
        <w:ind w:left="1191" w:hanging="454"/>
      </w:pPr>
      <w:r w:rsidRPr="005C51CD">
        <w:t>(a)</w:t>
      </w:r>
      <w:r w:rsidRPr="005C51CD">
        <w:tab/>
      </w:r>
      <w:r w:rsidR="00A44D82" w:rsidRPr="005C51CD">
        <w:t xml:space="preserve">the Embraer EMB-120 Flight Simulator located at 50 Garden Drive, </w:t>
      </w:r>
      <w:r w:rsidR="002A2350" w:rsidRPr="005C51CD">
        <w:t>T</w:t>
      </w:r>
      <w:r w:rsidR="00A44D82" w:rsidRPr="005C51CD">
        <w:t>ullamarine, Victoria</w:t>
      </w:r>
      <w:r w:rsidR="0062394B" w:rsidRPr="005C51CD">
        <w:t>;</w:t>
      </w:r>
    </w:p>
    <w:p w14:paraId="399AFB39" w14:textId="283C9F02" w:rsidR="00AD7A3A" w:rsidRPr="005C51CD" w:rsidRDefault="00AD7A3A" w:rsidP="00532A30">
      <w:pPr>
        <w:pStyle w:val="LDP1a0"/>
        <w:ind w:left="1191" w:hanging="454"/>
      </w:pPr>
      <w:r w:rsidRPr="005C51CD">
        <w:t>(b)</w:t>
      </w:r>
      <w:r w:rsidRPr="005C51CD">
        <w:tab/>
      </w:r>
      <w:r w:rsidR="00A44D82" w:rsidRPr="005C51CD">
        <w:t>the Fairchild Metro III Flight Simulator located at 50 Garden Drive, Tullamarine, Victoria</w:t>
      </w:r>
      <w:r w:rsidR="0062394B" w:rsidRPr="005C51CD">
        <w:t>.</w:t>
      </w:r>
    </w:p>
    <w:p w14:paraId="2E55E84E" w14:textId="59369A80" w:rsidR="00D972DF" w:rsidRPr="005C51CD" w:rsidRDefault="00D972DF" w:rsidP="00532A30">
      <w:pPr>
        <w:pStyle w:val="LDdefinition"/>
      </w:pPr>
      <w:r w:rsidRPr="005C51CD">
        <w:rPr>
          <w:b/>
          <w:i/>
        </w:rPr>
        <w:t>MOS</w:t>
      </w:r>
      <w:r w:rsidRPr="005C51CD">
        <w:t xml:space="preserve"> means </w:t>
      </w:r>
      <w:r w:rsidR="004E4229" w:rsidRPr="005C51CD">
        <w:t>Part</w:t>
      </w:r>
      <w:r w:rsidR="006D6D45">
        <w:t xml:space="preserve"> </w:t>
      </w:r>
      <w:r w:rsidR="004E4229" w:rsidRPr="005C51CD">
        <w:t>61 Manual of Standards.</w:t>
      </w:r>
    </w:p>
    <w:p w14:paraId="4908B0C8" w14:textId="2402ACD8" w:rsidR="00C237CC" w:rsidRPr="005C51CD" w:rsidRDefault="00F82A0A" w:rsidP="00851C4B">
      <w:pPr>
        <w:pStyle w:val="LDClauseHeading"/>
        <w:rPr>
          <w:rFonts w:cs="Arial"/>
        </w:rPr>
      </w:pPr>
      <w:r w:rsidRPr="005C51CD">
        <w:rPr>
          <w:rFonts w:cs="Arial"/>
        </w:rPr>
        <w:t>4</w:t>
      </w:r>
      <w:r w:rsidR="00614190" w:rsidRPr="005C51CD">
        <w:rPr>
          <w:rFonts w:cs="Arial"/>
        </w:rPr>
        <w:tab/>
      </w:r>
      <w:r w:rsidR="00AD7A3A" w:rsidRPr="005C51CD">
        <w:rPr>
          <w:rFonts w:cs="Arial"/>
        </w:rPr>
        <w:t>Application</w:t>
      </w:r>
    </w:p>
    <w:p w14:paraId="6E71A3D4" w14:textId="390458BD" w:rsidR="00AD7A3A" w:rsidRPr="005C51CD" w:rsidRDefault="00AD7A3A" w:rsidP="00735A9C">
      <w:pPr>
        <w:pStyle w:val="LDClause"/>
      </w:pPr>
      <w:r w:rsidRPr="005C51CD">
        <w:tab/>
      </w:r>
      <w:r w:rsidRPr="005C51CD">
        <w:tab/>
        <w:t xml:space="preserve">This instrument </w:t>
      </w:r>
      <w:r w:rsidR="00C51D3F" w:rsidRPr="005C51CD">
        <w:t xml:space="preserve">applies in relation to the </w:t>
      </w:r>
      <w:r w:rsidR="00F61E78" w:rsidRPr="005C51CD">
        <w:t xml:space="preserve">flight </w:t>
      </w:r>
      <w:r w:rsidR="00C51D3F" w:rsidRPr="005C51CD">
        <w:t xml:space="preserve">training and </w:t>
      </w:r>
      <w:r w:rsidR="004E4229" w:rsidRPr="005C51CD">
        <w:t xml:space="preserve">flight </w:t>
      </w:r>
      <w:r w:rsidR="00F61E78" w:rsidRPr="005C51CD">
        <w:t>test</w:t>
      </w:r>
      <w:r w:rsidR="00C51D3F" w:rsidRPr="005C51CD">
        <w:t xml:space="preserve"> of an applicant for an affected type rating.</w:t>
      </w:r>
    </w:p>
    <w:p w14:paraId="22CBC3FC" w14:textId="3DAE5E7D" w:rsidR="00AD7A3A" w:rsidRPr="005C51CD" w:rsidRDefault="00F82A0A" w:rsidP="00AD7A3A">
      <w:pPr>
        <w:pStyle w:val="LDClauseHeading"/>
        <w:rPr>
          <w:rFonts w:cs="Arial"/>
        </w:rPr>
      </w:pPr>
      <w:r w:rsidRPr="005C51CD">
        <w:rPr>
          <w:rFonts w:cs="Arial"/>
        </w:rPr>
        <w:t>5</w:t>
      </w:r>
      <w:r w:rsidR="00AD7A3A" w:rsidRPr="005C51CD">
        <w:rPr>
          <w:rFonts w:cs="Arial"/>
        </w:rPr>
        <w:tab/>
        <w:t>Exemptions</w:t>
      </w:r>
      <w:r w:rsidR="005C60C9" w:rsidRPr="005C51CD">
        <w:rPr>
          <w:rFonts w:cs="Arial"/>
        </w:rPr>
        <w:t> </w:t>
      </w:r>
      <w:r w:rsidR="00F7644C" w:rsidRPr="005C51CD">
        <w:rPr>
          <w:rFonts w:cs="Arial"/>
        </w:rPr>
        <w:t>— applicant for affected type rating</w:t>
      </w:r>
    </w:p>
    <w:p w14:paraId="7F7C2FE2" w14:textId="24700C47" w:rsidR="00F7644C" w:rsidRPr="005C51CD" w:rsidRDefault="00851C4B" w:rsidP="00735A9C">
      <w:pPr>
        <w:pStyle w:val="LDClause"/>
      </w:pPr>
      <w:r w:rsidRPr="005C51CD">
        <w:tab/>
      </w:r>
      <w:r w:rsidR="00B63C6A" w:rsidRPr="005C51CD">
        <w:t>(1)</w:t>
      </w:r>
      <w:r w:rsidR="00B63C6A" w:rsidRPr="005C51CD">
        <w:tab/>
      </w:r>
      <w:r w:rsidR="00F82A0A" w:rsidRPr="005C51CD">
        <w:t xml:space="preserve">An applicant for an affected type rating </w:t>
      </w:r>
      <w:r w:rsidR="00C51D3F" w:rsidRPr="005C51CD">
        <w:t>is exempt from</w:t>
      </w:r>
      <w:r w:rsidR="00F7644C" w:rsidRPr="005C51CD">
        <w:t xml:space="preserve"> </w:t>
      </w:r>
      <w:r w:rsidR="00970CA8" w:rsidRPr="005C51CD">
        <w:t xml:space="preserve">compliance with </w:t>
      </w:r>
      <w:r w:rsidR="002908EF" w:rsidRPr="005C51CD">
        <w:t>paragraph</w:t>
      </w:r>
      <w:r w:rsidR="00BE2016">
        <w:t xml:space="preserve"> </w:t>
      </w:r>
      <w:r w:rsidR="002908EF" w:rsidRPr="005C51CD">
        <w:t xml:space="preserve">61.195 (2) (d) and </w:t>
      </w:r>
      <w:r w:rsidR="00B35020" w:rsidRPr="005C51CD">
        <w:t>regulation</w:t>
      </w:r>
      <w:r w:rsidR="006D6D45">
        <w:t xml:space="preserve"> </w:t>
      </w:r>
      <w:r w:rsidR="00970CA8" w:rsidRPr="005C51CD">
        <w:t xml:space="preserve">61.205 </w:t>
      </w:r>
      <w:r w:rsidR="00F7644C" w:rsidRPr="005C51CD">
        <w:t>of CASR</w:t>
      </w:r>
      <w:r w:rsidR="00F82A0A" w:rsidRPr="005C51CD">
        <w:t xml:space="preserve"> in relation to the flight training for the rating</w:t>
      </w:r>
      <w:r w:rsidR="00970CA8" w:rsidRPr="005C51CD">
        <w:t>.</w:t>
      </w:r>
    </w:p>
    <w:p w14:paraId="4930B308" w14:textId="6B32E481" w:rsidR="00141336" w:rsidRPr="005C51CD" w:rsidRDefault="00141336" w:rsidP="00735A9C">
      <w:pPr>
        <w:pStyle w:val="LDClause"/>
      </w:pPr>
      <w:r w:rsidRPr="005C51CD">
        <w:tab/>
        <w:t>(</w:t>
      </w:r>
      <w:r w:rsidR="00E9720D" w:rsidRPr="005C51CD">
        <w:t>2</w:t>
      </w:r>
      <w:r w:rsidRPr="005C51CD">
        <w:t>)</w:t>
      </w:r>
      <w:r w:rsidRPr="005C51CD">
        <w:tab/>
        <w:t>A</w:t>
      </w:r>
      <w:r w:rsidR="00F82A0A" w:rsidRPr="005C51CD">
        <w:t>n applicant for</w:t>
      </w:r>
      <w:r w:rsidRPr="005C51CD">
        <w:t xml:space="preserve"> an affected type rating is exempt from </w:t>
      </w:r>
      <w:r w:rsidR="00E9720D" w:rsidRPr="005C51CD">
        <w:t xml:space="preserve">compliance with </w:t>
      </w:r>
      <w:r w:rsidRPr="005C51CD">
        <w:t>the following provisions of CASR</w:t>
      </w:r>
      <w:r w:rsidR="00F82A0A" w:rsidRPr="005C51CD">
        <w:t xml:space="preserve"> in relation to the eligibility for, and conduct of, the flight test for the rating</w:t>
      </w:r>
      <w:r w:rsidRPr="005C51CD">
        <w:t>:</w:t>
      </w:r>
    </w:p>
    <w:p w14:paraId="50AD5E07" w14:textId="78CB49C8" w:rsidR="00970CA8" w:rsidRPr="005C51CD" w:rsidRDefault="00970CA8" w:rsidP="00877ED2">
      <w:pPr>
        <w:pStyle w:val="LDP1a0"/>
        <w:ind w:left="1191" w:hanging="454"/>
      </w:pPr>
      <w:r w:rsidRPr="005C51CD">
        <w:t>(a)</w:t>
      </w:r>
      <w:r w:rsidRPr="005C51CD">
        <w:tab/>
        <w:t>paragraph</w:t>
      </w:r>
      <w:r w:rsidR="006D6D45">
        <w:t xml:space="preserve"> </w:t>
      </w:r>
      <w:r w:rsidRPr="005C51CD">
        <w:t>61.195 (2) (d);</w:t>
      </w:r>
    </w:p>
    <w:p w14:paraId="25FD1E5E" w14:textId="29DA813B" w:rsidR="00970CA8" w:rsidRPr="005C51CD" w:rsidRDefault="00970CA8" w:rsidP="00877ED2">
      <w:pPr>
        <w:pStyle w:val="LDP1a0"/>
        <w:ind w:left="1191" w:hanging="454"/>
      </w:pPr>
      <w:r w:rsidRPr="005C51CD">
        <w:t>(b)</w:t>
      </w:r>
      <w:r w:rsidRPr="005C51CD">
        <w:tab/>
      </w:r>
      <w:r w:rsidR="00B35020" w:rsidRPr="005C51CD">
        <w:t>regulation</w:t>
      </w:r>
      <w:r w:rsidR="006D6D45">
        <w:t xml:space="preserve"> </w:t>
      </w:r>
      <w:r w:rsidRPr="005C51CD">
        <w:t>61.205;</w:t>
      </w:r>
    </w:p>
    <w:p w14:paraId="7A82BE3B" w14:textId="0B3AEF0A" w:rsidR="00970CA8" w:rsidRPr="005C51CD" w:rsidRDefault="00970CA8" w:rsidP="00BE2016">
      <w:pPr>
        <w:pStyle w:val="LDP1a0"/>
        <w:ind w:left="1191" w:right="140" w:hanging="454"/>
      </w:pPr>
      <w:r w:rsidRPr="005C51CD">
        <w:t>(c)</w:t>
      </w:r>
      <w:r w:rsidRPr="005C51CD">
        <w:tab/>
        <w:t>subparagraph</w:t>
      </w:r>
      <w:r w:rsidR="006D6D45">
        <w:t xml:space="preserve"> </w:t>
      </w:r>
      <w:r w:rsidRPr="005C51CD">
        <w:t>61.235 (4) (a) (ii), to the extent that the subparagraph requires the applicant to comply with paragraph</w:t>
      </w:r>
      <w:r w:rsidR="006D6D45">
        <w:t xml:space="preserve"> </w:t>
      </w:r>
      <w:r w:rsidRPr="005C51CD">
        <w:t xml:space="preserve">61.195 (2) (d) </w:t>
      </w:r>
      <w:r w:rsidR="002908EF" w:rsidRPr="005C51CD">
        <w:t>and regulation</w:t>
      </w:r>
      <w:r w:rsidR="00BE2016">
        <w:t xml:space="preserve"> </w:t>
      </w:r>
      <w:r w:rsidR="002908EF" w:rsidRPr="005C51CD">
        <w:t xml:space="preserve">61.205 </w:t>
      </w:r>
      <w:r w:rsidRPr="005C51CD">
        <w:t>of CASR</w:t>
      </w:r>
      <w:r w:rsidR="00CA135A" w:rsidRPr="005C51CD">
        <w:t>;</w:t>
      </w:r>
    </w:p>
    <w:p w14:paraId="2BB26CDD" w14:textId="7A83AA05" w:rsidR="00141336" w:rsidRPr="005C51CD" w:rsidRDefault="00141336" w:rsidP="00877ED2">
      <w:pPr>
        <w:pStyle w:val="LDP1a0"/>
        <w:ind w:left="1191" w:hanging="454"/>
      </w:pPr>
      <w:r w:rsidRPr="005C51CD">
        <w:t>(</w:t>
      </w:r>
      <w:r w:rsidR="00E9720D" w:rsidRPr="005C51CD">
        <w:t>d</w:t>
      </w:r>
      <w:r w:rsidRPr="005C51CD">
        <w:t>)</w:t>
      </w:r>
      <w:r w:rsidRPr="005C51CD">
        <w:tab/>
      </w:r>
      <w:r w:rsidR="00B64177" w:rsidRPr="005C51CD">
        <w:t>subregulation</w:t>
      </w:r>
      <w:r w:rsidR="006D6D45">
        <w:t xml:space="preserve"> </w:t>
      </w:r>
      <w:r w:rsidRPr="005C51CD">
        <w:t>61.245 (2)</w:t>
      </w:r>
      <w:r w:rsidR="00E9720D" w:rsidRPr="005C51CD">
        <w:t>.</w:t>
      </w:r>
    </w:p>
    <w:p w14:paraId="692E9B1E" w14:textId="510FA3C7" w:rsidR="00E9720D" w:rsidRPr="005C51CD" w:rsidRDefault="00E9720D" w:rsidP="00C3660E">
      <w:pPr>
        <w:pStyle w:val="LDClause"/>
        <w:ind w:right="11"/>
      </w:pPr>
      <w:r w:rsidRPr="005C51CD">
        <w:tab/>
        <w:t>(</w:t>
      </w:r>
      <w:r w:rsidR="004E3D71" w:rsidRPr="005C51CD">
        <w:t>3</w:t>
      </w:r>
      <w:r w:rsidRPr="005C51CD">
        <w:t>)</w:t>
      </w:r>
      <w:r w:rsidRPr="005C51CD">
        <w:tab/>
        <w:t>An applicant for an affected type rating is exempt from compliance with the following provisions of CASR</w:t>
      </w:r>
      <w:r w:rsidR="00F82A0A" w:rsidRPr="005C51CD">
        <w:t xml:space="preserve"> in relation to the passing of the flight test for the rating</w:t>
      </w:r>
      <w:r w:rsidRPr="005C51CD">
        <w:t>:</w:t>
      </w:r>
    </w:p>
    <w:p w14:paraId="38129227" w14:textId="3291CC78" w:rsidR="00E9720D" w:rsidRPr="005C51CD" w:rsidRDefault="00E9720D" w:rsidP="00877ED2">
      <w:pPr>
        <w:pStyle w:val="LDP1a0"/>
        <w:ind w:left="1191" w:hanging="454"/>
      </w:pPr>
      <w:r w:rsidRPr="005C51CD">
        <w:t>(a)</w:t>
      </w:r>
      <w:r w:rsidRPr="005C51CD">
        <w:tab/>
        <w:t>regulation</w:t>
      </w:r>
      <w:r w:rsidR="006D6D45">
        <w:t xml:space="preserve"> </w:t>
      </w:r>
      <w:r w:rsidRPr="005C51CD">
        <w:t>61.240, to the extent that the regulation requires the applicant to receive all training in a flight simulator in order to be eligible, for subparagraph</w:t>
      </w:r>
      <w:r w:rsidR="006D6D45">
        <w:t xml:space="preserve"> </w:t>
      </w:r>
      <w:r w:rsidRPr="005C51CD">
        <w:t xml:space="preserve">61.235 (4) (a) (ii) of CASR, to </w:t>
      </w:r>
      <w:r w:rsidR="00EA321F" w:rsidRPr="005C51CD">
        <w:t>take</w:t>
      </w:r>
      <w:r w:rsidRPr="005C51CD">
        <w:t xml:space="preserve"> the flight test for the rating;</w:t>
      </w:r>
    </w:p>
    <w:p w14:paraId="601B7BFC" w14:textId="1E5DD9AF" w:rsidR="00E9720D" w:rsidRPr="005C51CD" w:rsidRDefault="00E9720D" w:rsidP="00877ED2">
      <w:pPr>
        <w:pStyle w:val="LDP1a0"/>
        <w:ind w:left="1191" w:hanging="454"/>
      </w:pPr>
      <w:r w:rsidRPr="005C51CD">
        <w:t>(b)</w:t>
      </w:r>
      <w:r w:rsidRPr="005C51CD">
        <w:tab/>
        <w:t>regulation</w:t>
      </w:r>
      <w:r w:rsidR="006D6D45">
        <w:t xml:space="preserve"> </w:t>
      </w:r>
      <w:r w:rsidRPr="005C51CD">
        <w:t xml:space="preserve">61.250 of CASR, to the extent that the </w:t>
      </w:r>
      <w:r w:rsidR="00F82A0A" w:rsidRPr="005C51CD">
        <w:t xml:space="preserve">regulation requires the approved flight tester conducting the flight test for the rating to </w:t>
      </w:r>
      <w:r w:rsidRPr="005C51CD">
        <w:t xml:space="preserve">assess the </w:t>
      </w:r>
      <w:r w:rsidR="00F82A0A" w:rsidRPr="005C51CD">
        <w:t xml:space="preserve">applicant’s </w:t>
      </w:r>
      <w:r w:rsidRPr="005C51CD">
        <w:t xml:space="preserve">performance </w:t>
      </w:r>
      <w:r w:rsidR="00F82A0A" w:rsidRPr="005C51CD">
        <w:t xml:space="preserve">against the </w:t>
      </w:r>
      <w:r w:rsidRPr="005C51CD">
        <w:t xml:space="preserve">competency standards, mentioned in the MOS, </w:t>
      </w:r>
      <w:r w:rsidR="006A51F7" w:rsidRPr="005C51CD">
        <w:t>which</w:t>
      </w:r>
      <w:r w:rsidRPr="005C51CD">
        <w:t xml:space="preserve"> are covered by the certification mentioned in </w:t>
      </w:r>
      <w:r w:rsidR="00313017" w:rsidRPr="005C51CD">
        <w:t>subsection</w:t>
      </w:r>
      <w:r w:rsidR="00D91A08">
        <w:t> </w:t>
      </w:r>
      <w:r w:rsidR="004E3D71" w:rsidRPr="005C51CD">
        <w:t>7</w:t>
      </w:r>
      <w:r w:rsidR="00F82A0A" w:rsidRPr="005C51CD">
        <w:t> </w:t>
      </w:r>
      <w:r w:rsidR="00B60F95" w:rsidRPr="005C51CD">
        <w:t>(1)</w:t>
      </w:r>
      <w:r w:rsidR="00313017" w:rsidRPr="005C51CD">
        <w:t>.</w:t>
      </w:r>
    </w:p>
    <w:p w14:paraId="0660EBC7" w14:textId="721ACAFD" w:rsidR="00F7644C" w:rsidRPr="005C51CD" w:rsidRDefault="004E3D71" w:rsidP="009C2480">
      <w:pPr>
        <w:pStyle w:val="LDClauseHeading"/>
        <w:rPr>
          <w:rFonts w:cs="Arial"/>
        </w:rPr>
      </w:pPr>
      <w:r w:rsidRPr="005C51CD">
        <w:rPr>
          <w:rFonts w:cs="Arial"/>
        </w:rPr>
        <w:lastRenderedPageBreak/>
        <w:t>6</w:t>
      </w:r>
      <w:r w:rsidR="00F7644C" w:rsidRPr="005C51CD">
        <w:rPr>
          <w:rFonts w:cs="Arial"/>
        </w:rPr>
        <w:tab/>
        <w:t>Exemption</w:t>
      </w:r>
      <w:r w:rsidR="005C60C9" w:rsidRPr="005C51CD">
        <w:rPr>
          <w:rFonts w:cs="Arial"/>
        </w:rPr>
        <w:t> </w:t>
      </w:r>
      <w:r w:rsidR="00F7644C" w:rsidRPr="005C51CD">
        <w:rPr>
          <w:rFonts w:cs="Arial"/>
        </w:rPr>
        <w:t xml:space="preserve">— </w:t>
      </w:r>
      <w:r w:rsidR="00456CBC" w:rsidRPr="005C51CD">
        <w:rPr>
          <w:rFonts w:cs="Arial"/>
        </w:rPr>
        <w:t>pilot instructor</w:t>
      </w:r>
      <w:r w:rsidR="007952DD" w:rsidRPr="005C51CD">
        <w:rPr>
          <w:rFonts w:cs="Arial"/>
        </w:rPr>
        <w:t xml:space="preserve"> </w:t>
      </w:r>
      <w:r w:rsidR="00F7644C" w:rsidRPr="005C51CD">
        <w:rPr>
          <w:rFonts w:cs="Arial"/>
        </w:rPr>
        <w:t>for affected type rating</w:t>
      </w:r>
    </w:p>
    <w:p w14:paraId="2EA6E85C" w14:textId="1174C9FF" w:rsidR="00E00B65" w:rsidRPr="005C51CD" w:rsidRDefault="00F7644C" w:rsidP="00735A9C">
      <w:pPr>
        <w:pStyle w:val="LDClause"/>
      </w:pPr>
      <w:r w:rsidRPr="005C51CD">
        <w:tab/>
      </w:r>
      <w:r w:rsidR="00F82A0A" w:rsidRPr="005C51CD">
        <w:t>(1)</w:t>
      </w:r>
      <w:r w:rsidRPr="005C51CD">
        <w:tab/>
        <w:t>A</w:t>
      </w:r>
      <w:r w:rsidR="006249B1" w:rsidRPr="005C51CD">
        <w:t xml:space="preserve"> pilot instructor of a</w:t>
      </w:r>
      <w:r w:rsidR="007952DD" w:rsidRPr="005C51CD">
        <w:t>n approved training provider that is approved to conduct flight training</w:t>
      </w:r>
      <w:r w:rsidR="008D008C">
        <w:t xml:space="preserve">, </w:t>
      </w:r>
      <w:r w:rsidR="008D008C" w:rsidRPr="005C51CD">
        <w:t>for an affected type rating</w:t>
      </w:r>
      <w:r w:rsidR="008D008C">
        <w:t>,</w:t>
      </w:r>
      <w:r w:rsidR="007952DD" w:rsidRPr="005C51CD">
        <w:t xml:space="preserve"> in an aircraft (the </w:t>
      </w:r>
      <w:r w:rsidR="007952DD" w:rsidRPr="005C51CD">
        <w:rPr>
          <w:b/>
          <w:i/>
        </w:rPr>
        <w:t>approved flight training</w:t>
      </w:r>
      <w:r w:rsidR="007952DD" w:rsidRPr="005C51CD">
        <w:t xml:space="preserve">) </w:t>
      </w:r>
      <w:r w:rsidRPr="005C51CD">
        <w:t>is exempt from</w:t>
      </w:r>
      <w:r w:rsidR="00E00B65" w:rsidRPr="005C51CD">
        <w:t xml:space="preserve"> compliance with </w:t>
      </w:r>
      <w:r w:rsidR="00B60F95" w:rsidRPr="005C51CD">
        <w:t>regulation</w:t>
      </w:r>
      <w:r w:rsidR="006D6D45">
        <w:t xml:space="preserve"> </w:t>
      </w:r>
      <w:r w:rsidR="00B60F95" w:rsidRPr="005C51CD">
        <w:t>61.1215</w:t>
      </w:r>
      <w:r w:rsidR="00CA135A" w:rsidRPr="005C51CD">
        <w:t xml:space="preserve"> </w:t>
      </w:r>
      <w:r w:rsidR="00E00B65" w:rsidRPr="005C51CD">
        <w:t>of CASR</w:t>
      </w:r>
      <w:r w:rsidR="00D972DF" w:rsidRPr="005C51CD">
        <w:t xml:space="preserve"> in relation to </w:t>
      </w:r>
      <w:bookmarkStart w:id="3" w:name="_Hlk3991521"/>
      <w:r w:rsidR="00D972DF" w:rsidRPr="005C51CD">
        <w:t>the approved flight training</w:t>
      </w:r>
      <w:bookmarkEnd w:id="3"/>
      <w:r w:rsidR="00B60F95" w:rsidRPr="005C51CD">
        <w:t>.</w:t>
      </w:r>
    </w:p>
    <w:p w14:paraId="6BF95AF2" w14:textId="6F9F5A7D" w:rsidR="00F82A0A" w:rsidRPr="005C51CD" w:rsidRDefault="00F82A0A" w:rsidP="00735A9C">
      <w:pPr>
        <w:pStyle w:val="LDClause"/>
      </w:pPr>
      <w:r w:rsidRPr="005C51CD">
        <w:tab/>
        <w:t>(2)</w:t>
      </w:r>
      <w:r w:rsidRPr="005C51CD">
        <w:tab/>
        <w:t>The exemption in subsection</w:t>
      </w:r>
      <w:r w:rsidR="006D6D45">
        <w:t xml:space="preserve"> </w:t>
      </w:r>
      <w:r w:rsidRPr="005C51CD">
        <w:t>(1) is subject to the condition</w:t>
      </w:r>
      <w:r w:rsidR="004E4AF8" w:rsidRPr="005C51CD">
        <w:t>s</w:t>
      </w:r>
      <w:r w:rsidRPr="005C51CD">
        <w:t xml:space="preserve"> in section</w:t>
      </w:r>
      <w:r w:rsidR="006D6D45">
        <w:t xml:space="preserve"> </w:t>
      </w:r>
      <w:r w:rsidR="004E3D71" w:rsidRPr="005C51CD">
        <w:t>7</w:t>
      </w:r>
      <w:r w:rsidRPr="005C51CD">
        <w:t>.</w:t>
      </w:r>
    </w:p>
    <w:p w14:paraId="51376CF5" w14:textId="234FAD56" w:rsidR="00F82A0A" w:rsidRPr="005C51CD" w:rsidRDefault="004E3D71" w:rsidP="00F82A0A">
      <w:pPr>
        <w:pStyle w:val="LDClauseHeading"/>
        <w:rPr>
          <w:rFonts w:cs="Arial"/>
        </w:rPr>
      </w:pPr>
      <w:r w:rsidRPr="005C51CD">
        <w:rPr>
          <w:rFonts w:cs="Arial"/>
        </w:rPr>
        <w:t>7</w:t>
      </w:r>
      <w:r w:rsidR="00F82A0A" w:rsidRPr="005C51CD">
        <w:rPr>
          <w:rFonts w:cs="Arial"/>
        </w:rPr>
        <w:tab/>
        <w:t>Condition</w:t>
      </w:r>
      <w:r w:rsidR="00831F2E" w:rsidRPr="005C51CD">
        <w:rPr>
          <w:rFonts w:cs="Arial"/>
        </w:rPr>
        <w:t>s</w:t>
      </w:r>
      <w:r w:rsidR="005C60C9" w:rsidRPr="005C51CD">
        <w:rPr>
          <w:rFonts w:cs="Arial"/>
        </w:rPr>
        <w:t> </w:t>
      </w:r>
      <w:r w:rsidR="00F82A0A" w:rsidRPr="005C51CD">
        <w:rPr>
          <w:rFonts w:cs="Arial"/>
        </w:rPr>
        <w:t xml:space="preserve">— </w:t>
      </w:r>
      <w:r w:rsidR="00456CBC" w:rsidRPr="005C51CD">
        <w:rPr>
          <w:rFonts w:cs="Arial"/>
        </w:rPr>
        <w:t>pilot instructor</w:t>
      </w:r>
      <w:r w:rsidR="00F82A0A" w:rsidRPr="005C51CD">
        <w:rPr>
          <w:rFonts w:cs="Arial"/>
        </w:rPr>
        <w:t xml:space="preserve"> for affected type rating</w:t>
      </w:r>
    </w:p>
    <w:p w14:paraId="3158A143" w14:textId="68CF955D" w:rsidR="00F82A0A" w:rsidRPr="005C51CD" w:rsidRDefault="00F82A0A" w:rsidP="00735A9C">
      <w:pPr>
        <w:pStyle w:val="LDClause"/>
      </w:pPr>
      <w:r w:rsidRPr="005C51CD">
        <w:tab/>
        <w:t>(1)</w:t>
      </w:r>
      <w:r w:rsidRPr="005C51CD">
        <w:tab/>
      </w:r>
      <w:r w:rsidR="009C325C" w:rsidRPr="005C51CD">
        <w:t xml:space="preserve">The </w:t>
      </w:r>
      <w:r w:rsidR="00960AFC" w:rsidRPr="005C51CD">
        <w:t xml:space="preserve">pilot instructor of the </w:t>
      </w:r>
      <w:r w:rsidR="009C325C" w:rsidRPr="005C51CD">
        <w:t xml:space="preserve">approved training provider must not conduct flight </w:t>
      </w:r>
      <w:r w:rsidR="009C325C" w:rsidRPr="00F75CD5">
        <w:t>training</w:t>
      </w:r>
      <w:r w:rsidR="00F75CD5" w:rsidRPr="00F75CD5">
        <w:t>,</w:t>
      </w:r>
      <w:r w:rsidR="009C325C" w:rsidRPr="00F75CD5">
        <w:t xml:space="preserve"> for an affected type rating</w:t>
      </w:r>
      <w:r w:rsidR="008D008C" w:rsidRPr="00F75CD5">
        <w:t>,</w:t>
      </w:r>
      <w:r w:rsidR="009C325C" w:rsidRPr="005C51CD">
        <w:t xml:space="preserve"> in an aircraft unless the provider:</w:t>
      </w:r>
    </w:p>
    <w:p w14:paraId="24E3017F" w14:textId="2200DA63" w:rsidR="009C325C" w:rsidRPr="005C51CD" w:rsidRDefault="009C325C" w:rsidP="00877ED2">
      <w:pPr>
        <w:pStyle w:val="LDP1a0"/>
        <w:ind w:left="1191" w:hanging="454"/>
      </w:pPr>
      <w:r w:rsidRPr="005C51CD">
        <w:t>(a)</w:t>
      </w:r>
      <w:r w:rsidRPr="005C51CD">
        <w:tab/>
        <w:t xml:space="preserve">has conducted other flight training </w:t>
      </w:r>
      <w:r w:rsidR="00BF1FA1" w:rsidRPr="005C51CD">
        <w:t>of</w:t>
      </w:r>
      <w:r w:rsidR="00B93651" w:rsidRPr="005C51CD">
        <w:t xml:space="preserve"> the applicant </w:t>
      </w:r>
      <w:r w:rsidRPr="005C51CD">
        <w:t>for the rating in a low</w:t>
      </w:r>
      <w:r w:rsidR="009322DC">
        <w:noBreakHyphen/>
      </w:r>
      <w:r w:rsidRPr="005C51CD">
        <w:t xml:space="preserve">fidelity simulator and </w:t>
      </w:r>
      <w:r w:rsidR="001F0F08" w:rsidRPr="005C51CD">
        <w:t xml:space="preserve">issued a certificate </w:t>
      </w:r>
      <w:r w:rsidR="00C5418D" w:rsidRPr="005C51CD">
        <w:t xml:space="preserve">that complies with </w:t>
      </w:r>
      <w:r w:rsidR="001F0F08" w:rsidRPr="005C51CD">
        <w:t>subsection</w:t>
      </w:r>
      <w:r w:rsidR="00D91A08">
        <w:t> </w:t>
      </w:r>
      <w:r w:rsidR="001F0F08" w:rsidRPr="005C51CD">
        <w:t>(2)</w:t>
      </w:r>
      <w:r w:rsidRPr="005C51CD">
        <w:t>; or</w:t>
      </w:r>
    </w:p>
    <w:p w14:paraId="416274CD" w14:textId="6B59CFDE" w:rsidR="009C325C" w:rsidRPr="005C51CD" w:rsidRDefault="009C325C" w:rsidP="00877ED2">
      <w:pPr>
        <w:pStyle w:val="LDP1a0"/>
        <w:ind w:left="1191" w:hanging="454"/>
      </w:pPr>
      <w:r w:rsidRPr="005C51CD">
        <w:t>(b)</w:t>
      </w:r>
      <w:r w:rsidRPr="005C51CD">
        <w:tab/>
        <w:t xml:space="preserve">has been given a </w:t>
      </w:r>
      <w:r w:rsidR="008C4076" w:rsidRPr="005C51CD">
        <w:t>certificate</w:t>
      </w:r>
      <w:r w:rsidR="00831F2E" w:rsidRPr="005C51CD">
        <w:t xml:space="preserve">, </w:t>
      </w:r>
      <w:r w:rsidR="00C5418D" w:rsidRPr="005C51CD">
        <w:t xml:space="preserve">that complies with </w:t>
      </w:r>
      <w:r w:rsidR="00831F2E" w:rsidRPr="005C51CD">
        <w:t>subsection</w:t>
      </w:r>
      <w:r w:rsidR="006D6D45">
        <w:t xml:space="preserve"> </w:t>
      </w:r>
      <w:r w:rsidR="00831F2E" w:rsidRPr="005C51CD">
        <w:t>(2),</w:t>
      </w:r>
      <w:r w:rsidR="008C4076" w:rsidRPr="005C51CD">
        <w:t xml:space="preserve"> by another approved training provider </w:t>
      </w:r>
      <w:r w:rsidR="00831F2E" w:rsidRPr="005C51CD">
        <w:t xml:space="preserve">(the </w:t>
      </w:r>
      <w:r w:rsidR="00831F2E" w:rsidRPr="005C51CD">
        <w:rPr>
          <w:b/>
          <w:i/>
        </w:rPr>
        <w:t>second provider</w:t>
      </w:r>
      <w:r w:rsidR="00831F2E" w:rsidRPr="005C51CD">
        <w:t xml:space="preserve">) in relation to flight training </w:t>
      </w:r>
      <w:r w:rsidR="00BF1FA1" w:rsidRPr="005C51CD">
        <w:t>of the applicant</w:t>
      </w:r>
      <w:r w:rsidR="00875BFF">
        <w:t xml:space="preserve">, </w:t>
      </w:r>
      <w:r w:rsidR="00875BFF" w:rsidRPr="005C51CD">
        <w:t>for the rating</w:t>
      </w:r>
      <w:r w:rsidR="00875BFF">
        <w:t>,</w:t>
      </w:r>
      <w:r w:rsidR="00BF1FA1" w:rsidRPr="005C51CD">
        <w:t xml:space="preserve"> </w:t>
      </w:r>
      <w:r w:rsidR="00831F2E" w:rsidRPr="005C51CD">
        <w:t xml:space="preserve">conducted by </w:t>
      </w:r>
      <w:r w:rsidR="00B60F95" w:rsidRPr="005C51CD">
        <w:t xml:space="preserve">the </w:t>
      </w:r>
      <w:r w:rsidR="00831F2E" w:rsidRPr="005C51CD">
        <w:t>second provider</w:t>
      </w:r>
      <w:r w:rsidR="00B93651" w:rsidRPr="005C51CD">
        <w:t xml:space="preserve"> </w:t>
      </w:r>
      <w:r w:rsidR="00831F2E" w:rsidRPr="005C51CD">
        <w:t>in a low</w:t>
      </w:r>
      <w:r w:rsidR="00245D08">
        <w:t>-</w:t>
      </w:r>
      <w:r w:rsidR="00831F2E" w:rsidRPr="005C51CD">
        <w:t>fidelity simulator</w:t>
      </w:r>
      <w:r w:rsidRPr="005C51CD">
        <w:t>.</w:t>
      </w:r>
    </w:p>
    <w:p w14:paraId="05A5296F" w14:textId="19732394" w:rsidR="004E4AF8" w:rsidRPr="005C51CD" w:rsidRDefault="001F0F08" w:rsidP="00735A9C">
      <w:pPr>
        <w:pStyle w:val="LDClause"/>
      </w:pPr>
      <w:r w:rsidRPr="005C51CD">
        <w:tab/>
        <w:t>(2)</w:t>
      </w:r>
      <w:r w:rsidRPr="005C51CD">
        <w:tab/>
        <w:t>For subsection</w:t>
      </w:r>
      <w:r w:rsidR="006D6D45">
        <w:t xml:space="preserve"> </w:t>
      </w:r>
      <w:r w:rsidRPr="005C51CD">
        <w:t>(1), the certificat</w:t>
      </w:r>
      <w:r w:rsidR="00C5418D" w:rsidRPr="005C51CD">
        <w:t>e</w:t>
      </w:r>
      <w:r w:rsidRPr="005C51CD">
        <w:t xml:space="preserve"> must</w:t>
      </w:r>
      <w:r w:rsidR="004E4AF8" w:rsidRPr="005C51CD">
        <w:t>:</w:t>
      </w:r>
    </w:p>
    <w:p w14:paraId="0249F005" w14:textId="1D7F91E3" w:rsidR="00E021E9" w:rsidRPr="005C51CD" w:rsidRDefault="001319FC" w:rsidP="00877ED2">
      <w:pPr>
        <w:pStyle w:val="LDP1a0"/>
        <w:ind w:left="1191" w:hanging="454"/>
      </w:pPr>
      <w:r w:rsidRPr="005C51CD">
        <w:t>(a)</w:t>
      </w:r>
      <w:r w:rsidRPr="005C51CD">
        <w:tab/>
        <w:t>state that the flight training in the simulator</w:t>
      </w:r>
      <w:r w:rsidR="00E021E9" w:rsidRPr="005C51CD">
        <w:t>:</w:t>
      </w:r>
    </w:p>
    <w:p w14:paraId="4BD12880" w14:textId="2A58202E" w:rsidR="001319FC" w:rsidRPr="005C51CD" w:rsidRDefault="00E021E9" w:rsidP="00FB7BDB">
      <w:pPr>
        <w:pStyle w:val="LDP2i"/>
        <w:ind w:left="1559" w:hanging="1105"/>
      </w:pPr>
      <w:r w:rsidRPr="005C51CD">
        <w:tab/>
        <w:t>(i)</w:t>
      </w:r>
      <w:r w:rsidRPr="005C51CD">
        <w:tab/>
      </w:r>
      <w:r w:rsidR="001319FC" w:rsidRPr="005C51CD">
        <w:t xml:space="preserve">was conducted in accordance with the </w:t>
      </w:r>
      <w:r w:rsidR="00B60F95" w:rsidRPr="005C51CD">
        <w:t>syllabus of training</w:t>
      </w:r>
      <w:r w:rsidR="00961D1C" w:rsidRPr="005C51CD">
        <w:t xml:space="preserve"> of the approved training provider that conducted the training in the simulator</w:t>
      </w:r>
      <w:r w:rsidR="00B60F95" w:rsidRPr="005C51CD">
        <w:t xml:space="preserve">; </w:t>
      </w:r>
      <w:r w:rsidR="001319FC" w:rsidRPr="005C51CD">
        <w:t>and</w:t>
      </w:r>
    </w:p>
    <w:p w14:paraId="5059DB2A" w14:textId="7AD3CA0B" w:rsidR="00E021E9" w:rsidRPr="005C51CD" w:rsidRDefault="00E021E9" w:rsidP="00FB7BDB">
      <w:pPr>
        <w:pStyle w:val="LDP2i"/>
        <w:ind w:left="1559" w:hanging="1105"/>
      </w:pPr>
      <w:r w:rsidRPr="005C51CD">
        <w:tab/>
        <w:t>(ii)</w:t>
      </w:r>
      <w:r w:rsidRPr="005C51CD">
        <w:tab/>
        <w:t xml:space="preserve">included </w:t>
      </w:r>
      <w:r w:rsidR="00D00AE4" w:rsidRPr="005C51CD">
        <w:t>all</w:t>
      </w:r>
      <w:r w:rsidRPr="005C51CD">
        <w:t xml:space="preserve"> </w:t>
      </w:r>
      <w:r w:rsidR="00D00AE4" w:rsidRPr="005C51CD">
        <w:t xml:space="preserve">the </w:t>
      </w:r>
      <w:r w:rsidRPr="005C51CD">
        <w:t xml:space="preserve">training required by the MOS for piloting the aircraft </w:t>
      </w:r>
      <w:r w:rsidR="00D00AE4" w:rsidRPr="005C51CD">
        <w:t>that was permitted by the flight simulator qualification certificate</w:t>
      </w:r>
      <w:r w:rsidR="006A51F7" w:rsidRPr="005C51CD">
        <w:t>,</w:t>
      </w:r>
      <w:r w:rsidR="00D00AE4" w:rsidRPr="005C51CD">
        <w:t xml:space="preserve"> for the simulator</w:t>
      </w:r>
      <w:r w:rsidR="006A51F7" w:rsidRPr="005C51CD">
        <w:t>, issued to the simulator’s operator</w:t>
      </w:r>
      <w:r w:rsidRPr="005C51CD">
        <w:t>; and</w:t>
      </w:r>
    </w:p>
    <w:p w14:paraId="11314BD4" w14:textId="5883FD1D" w:rsidR="00C5418D" w:rsidRPr="005C51CD" w:rsidRDefault="004E4AF8" w:rsidP="00877ED2">
      <w:pPr>
        <w:pStyle w:val="LDP1a0"/>
        <w:ind w:left="1191" w:hanging="454"/>
      </w:pPr>
      <w:r w:rsidRPr="005C51CD">
        <w:t>(</w:t>
      </w:r>
      <w:r w:rsidR="001319FC" w:rsidRPr="005C51CD">
        <w:t>b</w:t>
      </w:r>
      <w:r w:rsidRPr="005C51CD">
        <w:t>)</w:t>
      </w:r>
      <w:r w:rsidRPr="005C51CD">
        <w:tab/>
      </w:r>
      <w:r w:rsidR="001F0F08" w:rsidRPr="005C51CD">
        <w:t>state that</w:t>
      </w:r>
      <w:r w:rsidR="00D63C7B" w:rsidRPr="005C51CD">
        <w:t xml:space="preserve"> an approved flight tester</w:t>
      </w:r>
      <w:r w:rsidR="00E8229D">
        <w:t>, for the rating,</w:t>
      </w:r>
      <w:r w:rsidR="00D63C7B" w:rsidRPr="005C51CD">
        <w:t xml:space="preserve"> nominated by the</w:t>
      </w:r>
      <w:r w:rsidR="00BF1FA1" w:rsidRPr="005C51CD">
        <w:t xml:space="preserve"> approved training provider conducted a</w:t>
      </w:r>
      <w:r w:rsidR="00D63C7B" w:rsidRPr="005C51CD">
        <w:t>n assessment</w:t>
      </w:r>
      <w:r w:rsidR="00BF1FA1" w:rsidRPr="005C51CD">
        <w:t xml:space="preserve"> of </w:t>
      </w:r>
      <w:r w:rsidR="001F0F08" w:rsidRPr="005C51CD">
        <w:t>the applicant for the rating</w:t>
      </w:r>
      <w:r w:rsidR="00C5418D" w:rsidRPr="005C51CD">
        <w:t>:</w:t>
      </w:r>
    </w:p>
    <w:p w14:paraId="441F4701" w14:textId="3FC5C938" w:rsidR="00C5418D" w:rsidRPr="005C51CD" w:rsidRDefault="00C5418D" w:rsidP="00FB7BDB">
      <w:pPr>
        <w:pStyle w:val="LDP2i"/>
        <w:ind w:left="1559" w:hanging="1105"/>
      </w:pPr>
      <w:r w:rsidRPr="005C51CD">
        <w:tab/>
        <w:t>(i)</w:t>
      </w:r>
      <w:r w:rsidRPr="005C51CD">
        <w:tab/>
        <w:t>in the simulator; and</w:t>
      </w:r>
    </w:p>
    <w:p w14:paraId="4D2C3662" w14:textId="342F274B" w:rsidR="00D63C7B" w:rsidRPr="005C51CD" w:rsidRDefault="00D63C7B" w:rsidP="00D63C7B">
      <w:pPr>
        <w:pStyle w:val="LDP2i"/>
        <w:ind w:left="1559" w:hanging="1105"/>
      </w:pPr>
      <w:r w:rsidRPr="005C51CD">
        <w:tab/>
        <w:t>(ii)</w:t>
      </w:r>
      <w:r w:rsidRPr="005C51CD">
        <w:tab/>
        <w:t>against the units of competency that were covered by the flight training conducted in the simulator; and</w:t>
      </w:r>
    </w:p>
    <w:p w14:paraId="0A295846" w14:textId="10032BFC" w:rsidR="00C5418D" w:rsidRPr="005C51CD" w:rsidRDefault="00C5418D" w:rsidP="00C3660E">
      <w:pPr>
        <w:pStyle w:val="LDP2i"/>
        <w:ind w:left="1559" w:right="-2" w:hanging="1105"/>
      </w:pPr>
      <w:r w:rsidRPr="005C51CD">
        <w:tab/>
        <w:t>(ii</w:t>
      </w:r>
      <w:r w:rsidR="00D63C7B" w:rsidRPr="005C51CD">
        <w:t>i</w:t>
      </w:r>
      <w:r w:rsidRPr="005C51CD">
        <w:t>)</w:t>
      </w:r>
      <w:r w:rsidRPr="005C51CD">
        <w:tab/>
        <w:t>in accordance with the standards in the MOS for the flight test for the rating; and</w:t>
      </w:r>
    </w:p>
    <w:p w14:paraId="15A9DABB" w14:textId="71289ADC" w:rsidR="00C5418D" w:rsidRPr="005C51CD" w:rsidRDefault="00C5418D" w:rsidP="00877ED2">
      <w:pPr>
        <w:pStyle w:val="LDP1a0"/>
        <w:ind w:left="1191" w:hanging="454"/>
      </w:pPr>
      <w:r w:rsidRPr="005C51CD">
        <w:t>(</w:t>
      </w:r>
      <w:r w:rsidR="001319FC" w:rsidRPr="005C51CD">
        <w:t>c</w:t>
      </w:r>
      <w:r w:rsidRPr="005C51CD">
        <w:t>)</w:t>
      </w:r>
      <w:r w:rsidRPr="005C51CD">
        <w:tab/>
        <w:t xml:space="preserve">state that the applicant has been assessed </w:t>
      </w:r>
      <w:r w:rsidR="00D63C7B" w:rsidRPr="005C51CD">
        <w:t xml:space="preserve">by the approved flight tester </w:t>
      </w:r>
      <w:r w:rsidRPr="005C51CD">
        <w:t xml:space="preserve">as competent in each unit of competency mentioned in </w:t>
      </w:r>
      <w:r w:rsidR="0064348F">
        <w:t>sub</w:t>
      </w:r>
      <w:r w:rsidRPr="005C51CD">
        <w:t>paragraph</w:t>
      </w:r>
      <w:r w:rsidR="006D6D45">
        <w:t xml:space="preserve"> </w:t>
      </w:r>
      <w:r w:rsidRPr="005C51CD">
        <w:t>(</w:t>
      </w:r>
      <w:r w:rsidR="001319FC" w:rsidRPr="005C51CD">
        <w:t>b</w:t>
      </w:r>
      <w:r w:rsidRPr="005C51CD">
        <w:t>)</w:t>
      </w:r>
      <w:r w:rsidR="0064348F">
        <w:t> (ii)</w:t>
      </w:r>
      <w:r w:rsidRPr="005C51CD">
        <w:t>; and</w:t>
      </w:r>
    </w:p>
    <w:p w14:paraId="33A8C908" w14:textId="7D285891" w:rsidR="009C325C" w:rsidRPr="005C51CD" w:rsidRDefault="004E4AF8" w:rsidP="00877ED2">
      <w:pPr>
        <w:pStyle w:val="LDP1a0"/>
        <w:ind w:left="1191" w:hanging="454"/>
      </w:pPr>
      <w:r w:rsidRPr="005C51CD">
        <w:t>(</w:t>
      </w:r>
      <w:r w:rsidR="00EF70BF" w:rsidRPr="005C51CD">
        <w:t>d</w:t>
      </w:r>
      <w:r w:rsidRPr="005C51CD">
        <w:t>)</w:t>
      </w:r>
      <w:r w:rsidRPr="005C51CD">
        <w:tab/>
        <w:t xml:space="preserve">be </w:t>
      </w:r>
      <w:r w:rsidR="003106B7" w:rsidRPr="005C51CD">
        <w:t xml:space="preserve">signed </w:t>
      </w:r>
      <w:r w:rsidRPr="005C51CD">
        <w:t>by the head of operations of the approved training provider that conducted the training in the simulator</w:t>
      </w:r>
      <w:r w:rsidR="00FD20DB" w:rsidRPr="005C51CD">
        <w:t>.</w:t>
      </w:r>
    </w:p>
    <w:p w14:paraId="40B51851" w14:textId="0597EBFF" w:rsidR="00243AA7" w:rsidRPr="00C752D0" w:rsidRDefault="004C107E" w:rsidP="00245D08">
      <w:pPr>
        <w:pStyle w:val="LDNote"/>
        <w:rPr>
          <w:szCs w:val="20"/>
        </w:rPr>
      </w:pPr>
      <w:r w:rsidRPr="00C752D0">
        <w:rPr>
          <w:i/>
          <w:szCs w:val="20"/>
        </w:rPr>
        <w:t>Note</w:t>
      </w:r>
      <w:r w:rsidRPr="00C752D0">
        <w:rPr>
          <w:szCs w:val="20"/>
        </w:rPr>
        <w:t>   The flight simulator qualification certificate for each low</w:t>
      </w:r>
      <w:r w:rsidR="00245D08">
        <w:rPr>
          <w:szCs w:val="20"/>
        </w:rPr>
        <w:t>-</w:t>
      </w:r>
      <w:r w:rsidRPr="00C752D0">
        <w:rPr>
          <w:szCs w:val="20"/>
        </w:rPr>
        <w:t>fidelity simulator can be found on the CASA website at:</w:t>
      </w:r>
      <w:r w:rsidR="00243AA7" w:rsidRPr="00C752D0">
        <w:rPr>
          <w:szCs w:val="20"/>
        </w:rPr>
        <w:t xml:space="preserve"> </w:t>
      </w:r>
      <w:hyperlink r:id="rId11" w:history="1">
        <w:r w:rsidR="00243AA7" w:rsidRPr="00C752D0">
          <w:rPr>
            <w:rStyle w:val="Hyperlink"/>
            <w:szCs w:val="20"/>
          </w:rPr>
          <w:t>https://www.casa.gov.au/search-centre/flight-simulation-training-devices</w:t>
        </w:r>
      </w:hyperlink>
      <w:r w:rsidR="00243AA7" w:rsidRPr="00C752D0">
        <w:rPr>
          <w:szCs w:val="20"/>
        </w:rPr>
        <w:t>.</w:t>
      </w:r>
    </w:p>
    <w:p w14:paraId="25042135" w14:textId="6225F769" w:rsidR="00960AFC" w:rsidRPr="005C51CD" w:rsidRDefault="00831F2E" w:rsidP="00735A9C">
      <w:pPr>
        <w:pStyle w:val="LDClause"/>
      </w:pPr>
      <w:bookmarkStart w:id="4" w:name="_Hlk6226363"/>
      <w:r w:rsidRPr="005C51CD">
        <w:tab/>
        <w:t>(3)</w:t>
      </w:r>
      <w:r w:rsidRPr="005C51CD">
        <w:tab/>
        <w:t>The</w:t>
      </w:r>
      <w:r w:rsidR="00960AFC" w:rsidRPr="005C51CD">
        <w:t xml:space="preserve"> pilot instructor of the</w:t>
      </w:r>
      <w:r w:rsidRPr="005C51CD">
        <w:t xml:space="preserve"> approved training provider must ensure that the </w:t>
      </w:r>
      <w:r w:rsidR="00EF70BF" w:rsidRPr="005C51CD">
        <w:t xml:space="preserve">flight </w:t>
      </w:r>
      <w:r w:rsidRPr="005C51CD">
        <w:t>training</w:t>
      </w:r>
      <w:r w:rsidR="00202FE3" w:rsidRPr="005C51CD">
        <w:t xml:space="preserve"> in </w:t>
      </w:r>
      <w:r w:rsidR="003A12EA" w:rsidRPr="005C51CD">
        <w:t>the</w:t>
      </w:r>
      <w:r w:rsidR="00202FE3" w:rsidRPr="005C51CD">
        <w:t xml:space="preserve"> aircraft</w:t>
      </w:r>
      <w:r w:rsidR="00960AFC" w:rsidRPr="005C51CD">
        <w:t>:</w:t>
      </w:r>
    </w:p>
    <w:p w14:paraId="454D799F" w14:textId="67844759" w:rsidR="00E901A4" w:rsidRPr="005C51CD" w:rsidRDefault="00E901A4" w:rsidP="00877ED2">
      <w:pPr>
        <w:pStyle w:val="LDP1a0"/>
        <w:ind w:left="1191" w:hanging="454"/>
      </w:pPr>
      <w:r w:rsidRPr="005C51CD">
        <w:t>(</w:t>
      </w:r>
      <w:r w:rsidR="00054875" w:rsidRPr="005C51CD">
        <w:t>a</w:t>
      </w:r>
      <w:r w:rsidRPr="005C51CD">
        <w:t>)</w:t>
      </w:r>
      <w:r w:rsidRPr="005C51CD">
        <w:tab/>
      </w:r>
      <w:r w:rsidR="00054875" w:rsidRPr="005C51CD">
        <w:t>only</w:t>
      </w:r>
      <w:r w:rsidRPr="005C51CD">
        <w:t xml:space="preserve"> include</w:t>
      </w:r>
      <w:r w:rsidR="00054875" w:rsidRPr="005C51CD">
        <w:t>s</w:t>
      </w:r>
      <w:r w:rsidRPr="005C51CD">
        <w:t xml:space="preserve"> the conduct of activit</w:t>
      </w:r>
      <w:r w:rsidR="00054875" w:rsidRPr="005C51CD">
        <w:t>ies in</w:t>
      </w:r>
      <w:r w:rsidRPr="005C51CD">
        <w:t xml:space="preserve"> normal flight</w:t>
      </w:r>
      <w:r w:rsidR="00054875" w:rsidRPr="005C51CD">
        <w:t>; and</w:t>
      </w:r>
    </w:p>
    <w:p w14:paraId="7792ADE1" w14:textId="06FC55CE" w:rsidR="0074373E" w:rsidRPr="005C51CD" w:rsidRDefault="00960AFC" w:rsidP="00AC623F">
      <w:pPr>
        <w:pStyle w:val="LDP1a0"/>
        <w:keepNext/>
        <w:ind w:left="1191" w:hanging="454"/>
      </w:pPr>
      <w:r w:rsidRPr="005C51CD">
        <w:lastRenderedPageBreak/>
        <w:t>(</w:t>
      </w:r>
      <w:r w:rsidR="00054875" w:rsidRPr="005C51CD">
        <w:t>b</w:t>
      </w:r>
      <w:r w:rsidRPr="005C51CD">
        <w:t>)</w:t>
      </w:r>
      <w:r w:rsidRPr="005C51CD">
        <w:tab/>
        <w:t>subject to paragraph</w:t>
      </w:r>
      <w:r w:rsidR="006D6D45">
        <w:t xml:space="preserve"> </w:t>
      </w:r>
      <w:r w:rsidRPr="005C51CD">
        <w:t>(</w:t>
      </w:r>
      <w:r w:rsidR="00054875" w:rsidRPr="005C51CD">
        <w:t>a</w:t>
      </w:r>
      <w:r w:rsidRPr="005C51CD">
        <w:t xml:space="preserve">), </w:t>
      </w:r>
      <w:r w:rsidR="00831F2E" w:rsidRPr="005C51CD">
        <w:t>covers all</w:t>
      </w:r>
      <w:r w:rsidR="00F61E78" w:rsidRPr="005C51CD">
        <w:t xml:space="preserve"> </w:t>
      </w:r>
      <w:r w:rsidR="00831F2E" w:rsidRPr="005C51CD">
        <w:t>units of competency for the rating that are not covered by the certificate mentioned in subsection</w:t>
      </w:r>
      <w:r w:rsidR="006D6D45">
        <w:t xml:space="preserve"> </w:t>
      </w:r>
      <w:r w:rsidR="00831F2E" w:rsidRPr="005C51CD">
        <w:t>(1)</w:t>
      </w:r>
      <w:r w:rsidR="0074373E" w:rsidRPr="005C51CD">
        <w:t>.</w:t>
      </w:r>
    </w:p>
    <w:p w14:paraId="42F41F24" w14:textId="61F1D26C" w:rsidR="00960AFC" w:rsidRPr="005C51CD" w:rsidRDefault="00960AFC" w:rsidP="00960AFC">
      <w:pPr>
        <w:pStyle w:val="LDNote"/>
        <w:rPr>
          <w:lang w:eastAsia="en-US"/>
        </w:rPr>
      </w:pPr>
      <w:r w:rsidRPr="005C51CD">
        <w:rPr>
          <w:i/>
        </w:rPr>
        <w:t>Note</w:t>
      </w:r>
      <w:r w:rsidRPr="005C51CD">
        <w:t xml:space="preserve">   This condition requires that the flight training, and subsequent flight test, in the aircraft does not include </w:t>
      </w:r>
      <w:r w:rsidR="00453EC4" w:rsidRPr="005C51CD">
        <w:t>activities, such as the simulated failure of an engine or other aircraft system, that are not conducted in normal flight</w:t>
      </w:r>
      <w:r w:rsidRPr="005C51CD">
        <w:t>.</w:t>
      </w:r>
      <w:r w:rsidR="004C107E" w:rsidRPr="005C51CD">
        <w:t xml:space="preserve"> Such </w:t>
      </w:r>
      <w:r w:rsidR="00453EC4" w:rsidRPr="005C51CD">
        <w:t>activities</w:t>
      </w:r>
      <w:r w:rsidR="004C107E" w:rsidRPr="005C51CD">
        <w:t xml:space="preserve"> must have been conducted in the low</w:t>
      </w:r>
      <w:r w:rsidR="008734B8">
        <w:noBreakHyphen/>
      </w:r>
      <w:r w:rsidR="004C107E" w:rsidRPr="005C51CD">
        <w:t>fidelity simulator.</w:t>
      </w:r>
    </w:p>
    <w:bookmarkEnd w:id="4"/>
    <w:p w14:paraId="2EBE3386" w14:textId="3ED3B835" w:rsidR="00F82A0A" w:rsidRPr="005C51CD" w:rsidRDefault="004E3D71" w:rsidP="00F82A0A">
      <w:pPr>
        <w:pStyle w:val="LDClauseHeading"/>
        <w:rPr>
          <w:rFonts w:cs="Arial"/>
        </w:rPr>
      </w:pPr>
      <w:r w:rsidRPr="005C51CD">
        <w:rPr>
          <w:rFonts w:cs="Arial"/>
        </w:rPr>
        <w:t>8</w:t>
      </w:r>
      <w:r w:rsidR="00F82A0A" w:rsidRPr="005C51CD">
        <w:rPr>
          <w:rFonts w:cs="Arial"/>
        </w:rPr>
        <w:tab/>
        <w:t>Exemption</w:t>
      </w:r>
      <w:r w:rsidR="00787F4E" w:rsidRPr="005C51CD">
        <w:rPr>
          <w:rFonts w:cs="Arial"/>
        </w:rPr>
        <w:t>s</w:t>
      </w:r>
      <w:r w:rsidR="005C60C9" w:rsidRPr="005C51CD">
        <w:rPr>
          <w:rFonts w:cs="Arial"/>
        </w:rPr>
        <w:t> </w:t>
      </w:r>
      <w:r w:rsidR="00F82A0A" w:rsidRPr="005C51CD">
        <w:rPr>
          <w:rFonts w:cs="Arial"/>
        </w:rPr>
        <w:t xml:space="preserve">— </w:t>
      </w:r>
      <w:r w:rsidR="00B60F95" w:rsidRPr="005C51CD">
        <w:rPr>
          <w:rFonts w:cs="Arial"/>
        </w:rPr>
        <w:t xml:space="preserve">approved flight tester </w:t>
      </w:r>
      <w:r w:rsidR="00F82A0A" w:rsidRPr="005C51CD">
        <w:rPr>
          <w:rFonts w:cs="Arial"/>
        </w:rPr>
        <w:t>of applicant for affected type rating</w:t>
      </w:r>
    </w:p>
    <w:p w14:paraId="51CB63D6" w14:textId="5377CC85" w:rsidR="00F82A0A" w:rsidRPr="005C51CD" w:rsidRDefault="00F82A0A" w:rsidP="00735A9C">
      <w:pPr>
        <w:pStyle w:val="LDClause"/>
      </w:pPr>
      <w:r w:rsidRPr="005C51CD">
        <w:tab/>
        <w:t>(1)</w:t>
      </w:r>
      <w:r w:rsidRPr="005C51CD">
        <w:tab/>
        <w:t>An approved flight tester</w:t>
      </w:r>
      <w:r w:rsidR="00C712D9" w:rsidRPr="005C51CD">
        <w:t>,</w:t>
      </w:r>
      <w:r w:rsidRPr="005C51CD">
        <w:t xml:space="preserve"> </w:t>
      </w:r>
      <w:r w:rsidR="00B60F95" w:rsidRPr="005C51CD">
        <w:t>who is a</w:t>
      </w:r>
      <w:r w:rsidR="00F0715A" w:rsidRPr="005C51CD">
        <w:t xml:space="preserve"> flight</w:t>
      </w:r>
      <w:r w:rsidR="00B60F95" w:rsidRPr="005C51CD">
        <w:t xml:space="preserve"> examiner </w:t>
      </w:r>
      <w:r w:rsidRPr="005C51CD">
        <w:t>conducting a flight test for an applicant for an affected type rating</w:t>
      </w:r>
      <w:r w:rsidR="00C712D9" w:rsidRPr="005C51CD">
        <w:t>,</w:t>
      </w:r>
      <w:r w:rsidRPr="005C51CD">
        <w:t xml:space="preserve"> is exempt from compliance with the following provisions of CASR:</w:t>
      </w:r>
    </w:p>
    <w:p w14:paraId="02C1DF83" w14:textId="19747BC8" w:rsidR="00F82A0A" w:rsidRPr="005C51CD" w:rsidRDefault="00F82A0A" w:rsidP="00877ED2">
      <w:pPr>
        <w:pStyle w:val="LDP1a0"/>
        <w:ind w:left="1191" w:hanging="454"/>
      </w:pPr>
      <w:r w:rsidRPr="005C51CD">
        <w:t>(a)</w:t>
      </w:r>
      <w:r w:rsidRPr="005C51CD">
        <w:tab/>
      </w:r>
      <w:r w:rsidR="00B64177" w:rsidRPr="005C51CD">
        <w:t>subregulation</w:t>
      </w:r>
      <w:r w:rsidR="006D6D45">
        <w:t xml:space="preserve"> </w:t>
      </w:r>
      <w:r w:rsidR="00B64177" w:rsidRPr="005C51CD">
        <w:t>61.245 (2)</w:t>
      </w:r>
      <w:r w:rsidRPr="005C51CD">
        <w:t>;</w:t>
      </w:r>
    </w:p>
    <w:p w14:paraId="62A8651A" w14:textId="24BD671F" w:rsidR="00F82A0A" w:rsidRPr="005C51CD" w:rsidRDefault="00F82A0A" w:rsidP="00877ED2">
      <w:pPr>
        <w:pStyle w:val="LDP1a0"/>
        <w:ind w:left="1191" w:hanging="454"/>
      </w:pPr>
      <w:r w:rsidRPr="005C51CD">
        <w:t>(b)</w:t>
      </w:r>
      <w:r w:rsidRPr="005C51CD">
        <w:tab/>
        <w:t>subparagraph</w:t>
      </w:r>
      <w:r w:rsidR="006D6D45">
        <w:t xml:space="preserve"> </w:t>
      </w:r>
      <w:r w:rsidRPr="005C51CD">
        <w:t xml:space="preserve">61.1295 (1) (b) (i), to the extent that the subparagraph requires the approved flight tester to have been nominated by an approved training provider that provided </w:t>
      </w:r>
      <w:r w:rsidR="003106B7" w:rsidRPr="005C51CD">
        <w:t xml:space="preserve">the applicant with </w:t>
      </w:r>
      <w:r w:rsidRPr="005C51CD">
        <w:t>flight training in a low</w:t>
      </w:r>
      <w:r w:rsidR="002B53F6">
        <w:noBreakHyphen/>
      </w:r>
      <w:r w:rsidRPr="005C51CD">
        <w:t>fidelity simulator;</w:t>
      </w:r>
    </w:p>
    <w:p w14:paraId="713B7F58" w14:textId="1129E456" w:rsidR="00F82A0A" w:rsidRPr="005C51CD" w:rsidRDefault="00F82A0A" w:rsidP="00877ED2">
      <w:pPr>
        <w:pStyle w:val="LDP1a0"/>
        <w:ind w:left="1191" w:hanging="454"/>
      </w:pPr>
      <w:r w:rsidRPr="005C51CD">
        <w:t>(c)</w:t>
      </w:r>
      <w:r w:rsidRPr="005C51CD">
        <w:tab/>
        <w:t>paragraph</w:t>
      </w:r>
      <w:r w:rsidR="006D6D45">
        <w:t xml:space="preserve"> </w:t>
      </w:r>
      <w:r w:rsidRPr="005C51CD">
        <w:t>61.1295 (3) (b), to the extent that:</w:t>
      </w:r>
    </w:p>
    <w:p w14:paraId="627DEF29" w14:textId="0F296314" w:rsidR="00093E4B" w:rsidRPr="005C51CD" w:rsidRDefault="00093E4B" w:rsidP="00552CFE">
      <w:pPr>
        <w:pStyle w:val="LDP2i"/>
        <w:ind w:left="1559" w:hanging="1105"/>
      </w:pPr>
      <w:r w:rsidRPr="005C51CD">
        <w:tab/>
        <w:t>(i)</w:t>
      </w:r>
      <w:r w:rsidRPr="005C51CD">
        <w:tab/>
        <w:t>the flight test is not conducted, for the competency standards that are covered by the certification mentioned in subsection</w:t>
      </w:r>
      <w:r w:rsidR="006D6D45">
        <w:t xml:space="preserve"> </w:t>
      </w:r>
      <w:r w:rsidR="004E3D71" w:rsidRPr="005C51CD">
        <w:t>7</w:t>
      </w:r>
      <w:r w:rsidRPr="005C51CD">
        <w:t> (1), in accordance with the standards mentioned in the MOS;</w:t>
      </w:r>
      <w:r w:rsidR="00C1567E" w:rsidRPr="005C51CD">
        <w:t xml:space="preserve"> and</w:t>
      </w:r>
    </w:p>
    <w:p w14:paraId="12914F34" w14:textId="41CAB3B5" w:rsidR="00F82A0A" w:rsidRPr="005C51CD" w:rsidRDefault="00F82A0A" w:rsidP="00552CFE">
      <w:pPr>
        <w:pStyle w:val="LDP2i"/>
        <w:ind w:left="1559" w:hanging="1105"/>
      </w:pPr>
      <w:r w:rsidRPr="005C51CD">
        <w:tab/>
        <w:t>(i</w:t>
      </w:r>
      <w:r w:rsidR="00093E4B" w:rsidRPr="005C51CD">
        <w:t>i</w:t>
      </w:r>
      <w:r w:rsidRPr="005C51CD">
        <w:t>)</w:t>
      </w:r>
      <w:r w:rsidRPr="005C51CD">
        <w:tab/>
      </w:r>
      <w:r w:rsidR="00C1567E" w:rsidRPr="005C51CD">
        <w:t xml:space="preserve">the </w:t>
      </w:r>
      <w:r w:rsidR="005118B0" w:rsidRPr="005C51CD">
        <w:t xml:space="preserve">approved flight tester </w:t>
      </w:r>
      <w:r w:rsidRPr="005C51CD">
        <w:t xml:space="preserve">does not assess the applicant against the competency standards that are covered by the certification mentioned in </w:t>
      </w:r>
      <w:r w:rsidR="003106B7" w:rsidRPr="005C51CD">
        <w:t>subsection</w:t>
      </w:r>
      <w:r w:rsidR="006D6D45">
        <w:t xml:space="preserve"> </w:t>
      </w:r>
      <w:r w:rsidR="004E3D71" w:rsidRPr="005C51CD">
        <w:t>7</w:t>
      </w:r>
      <w:r w:rsidRPr="005C51CD">
        <w:t> (</w:t>
      </w:r>
      <w:r w:rsidR="003106B7" w:rsidRPr="005C51CD">
        <w:t>1</w:t>
      </w:r>
      <w:r w:rsidRPr="005C51CD">
        <w:t>);</w:t>
      </w:r>
    </w:p>
    <w:p w14:paraId="499C29F5" w14:textId="429C1C83" w:rsidR="00F82A0A" w:rsidRPr="005C51CD" w:rsidRDefault="00F82A0A" w:rsidP="00877ED2">
      <w:pPr>
        <w:pStyle w:val="LDP1a0"/>
        <w:ind w:left="1191" w:hanging="454"/>
      </w:pPr>
      <w:r w:rsidRPr="005C51CD">
        <w:t>(d)</w:t>
      </w:r>
      <w:r w:rsidRPr="005C51CD">
        <w:tab/>
        <w:t>subparagraph</w:t>
      </w:r>
      <w:r w:rsidR="006D6D45">
        <w:t xml:space="preserve"> </w:t>
      </w:r>
      <w:r w:rsidRPr="005C51CD">
        <w:t xml:space="preserve">61.1300 (4) (b) (ii), to the extent that the applicant does not, in relation to </w:t>
      </w:r>
      <w:r w:rsidR="00C1567E" w:rsidRPr="005C51CD">
        <w:t>the</w:t>
      </w:r>
      <w:r w:rsidRPr="005C51CD">
        <w:t xml:space="preserve"> rating, comply with </w:t>
      </w:r>
      <w:r w:rsidR="00C1567E" w:rsidRPr="005C51CD">
        <w:t>paragraph</w:t>
      </w:r>
      <w:r w:rsidR="006D6D45">
        <w:t xml:space="preserve"> </w:t>
      </w:r>
      <w:r w:rsidR="00C1567E" w:rsidRPr="005C51CD">
        <w:t>61.195 (2) (d) and regulation 61.205 of CASR</w:t>
      </w:r>
      <w:r w:rsidRPr="005C51CD">
        <w:t>.</w:t>
      </w:r>
    </w:p>
    <w:p w14:paraId="2F7C38C1" w14:textId="396438E4" w:rsidR="00B5439A" w:rsidRPr="005C51CD" w:rsidRDefault="00B5439A" w:rsidP="00735A9C">
      <w:pPr>
        <w:pStyle w:val="LDClause"/>
      </w:pPr>
      <w:r w:rsidRPr="005C51CD">
        <w:tab/>
        <w:t>(2)</w:t>
      </w:r>
      <w:r w:rsidRPr="005C51CD">
        <w:tab/>
      </w:r>
      <w:r w:rsidR="00C3660E" w:rsidRPr="005C51CD">
        <w:t>An approved flight tester</w:t>
      </w:r>
      <w:r w:rsidR="00B73DF7">
        <w:t>,</w:t>
      </w:r>
      <w:r w:rsidR="00C3660E" w:rsidRPr="005C51CD">
        <w:t xml:space="preserve"> who is a person approved under regulation</w:t>
      </w:r>
      <w:r w:rsidR="006D6D45">
        <w:t xml:space="preserve"> </w:t>
      </w:r>
      <w:r w:rsidR="00C3660E" w:rsidRPr="005C51CD">
        <w:t>61.040 of CASR conducting a flight test for an applicant for an affected type rating, is exempt from compliance with subregulation</w:t>
      </w:r>
      <w:r w:rsidR="006D6D45">
        <w:t xml:space="preserve"> </w:t>
      </w:r>
      <w:r w:rsidR="00C3660E" w:rsidRPr="005C51CD">
        <w:t>61.245 (2) of CASR.</w:t>
      </w:r>
    </w:p>
    <w:p w14:paraId="1849B5D5" w14:textId="4C05D058" w:rsidR="00B60F95" w:rsidRPr="005C51CD" w:rsidRDefault="00B60F95" w:rsidP="00735A9C">
      <w:pPr>
        <w:pStyle w:val="LDClause"/>
      </w:pPr>
      <w:r w:rsidRPr="005C51CD">
        <w:tab/>
        <w:t>(</w:t>
      </w:r>
      <w:r w:rsidR="00B5439A" w:rsidRPr="005C51CD">
        <w:t>3</w:t>
      </w:r>
      <w:r w:rsidRPr="005C51CD">
        <w:t>)</w:t>
      </w:r>
      <w:r w:rsidRPr="005C51CD">
        <w:tab/>
        <w:t>An approved flight tester</w:t>
      </w:r>
      <w:r w:rsidR="00A03BC7">
        <w:t>,</w:t>
      </w:r>
      <w:r w:rsidRPr="005C51CD">
        <w:t xml:space="preserve"> who</w:t>
      </w:r>
      <w:r w:rsidR="00C1567E" w:rsidRPr="005C51CD">
        <w:t xml:space="preserve"> is</w:t>
      </w:r>
      <w:r w:rsidRPr="005C51CD">
        <w:t xml:space="preserve"> </w:t>
      </w:r>
      <w:r w:rsidR="00C1567E" w:rsidRPr="005C51CD">
        <w:t>a person approved under regulation</w:t>
      </w:r>
      <w:r w:rsidR="006D6D45">
        <w:t xml:space="preserve"> </w:t>
      </w:r>
      <w:r w:rsidR="00C1567E" w:rsidRPr="005C51CD">
        <w:t>61.040 of CASR</w:t>
      </w:r>
      <w:r w:rsidRPr="005C51CD">
        <w:t xml:space="preserve"> conducting a flight test for an applicant for an affected type rating</w:t>
      </w:r>
      <w:r w:rsidR="002F206F" w:rsidRPr="005C51CD">
        <w:t>,</w:t>
      </w:r>
      <w:r w:rsidRPr="005C51CD">
        <w:t xml:space="preserve"> is exempt from compliance with </w:t>
      </w:r>
      <w:r w:rsidR="002F206F" w:rsidRPr="005C51CD">
        <w:t>regulation</w:t>
      </w:r>
      <w:r w:rsidR="006D6D45">
        <w:t xml:space="preserve"> </w:t>
      </w:r>
      <w:r w:rsidR="002F206F" w:rsidRPr="005C51CD">
        <w:t>11.077 of CASR</w:t>
      </w:r>
      <w:r w:rsidR="00A03BC7">
        <w:t>,</w:t>
      </w:r>
      <w:r w:rsidR="002F206F" w:rsidRPr="005C51CD">
        <w:t xml:space="preserve"> to the extent that </w:t>
      </w:r>
      <w:r w:rsidR="003E4753">
        <w:t>CASA has imposed conditions on the approval which</w:t>
      </w:r>
      <w:r w:rsidR="002F206F" w:rsidRPr="005C51CD">
        <w:t xml:space="preserve"> require the approved flight tester to comply with the </w:t>
      </w:r>
      <w:r w:rsidRPr="005C51CD">
        <w:t>following provisions of CASR:</w:t>
      </w:r>
    </w:p>
    <w:p w14:paraId="5ED17D13" w14:textId="161692C4" w:rsidR="00B60F95" w:rsidRPr="005C51CD" w:rsidRDefault="00B60F95" w:rsidP="00877ED2">
      <w:pPr>
        <w:pStyle w:val="LDP1a0"/>
        <w:ind w:left="1191" w:hanging="454"/>
      </w:pPr>
      <w:r w:rsidRPr="005C51CD">
        <w:t>(a)</w:t>
      </w:r>
      <w:r w:rsidRPr="005C51CD">
        <w:tab/>
      </w:r>
      <w:r w:rsidR="00B64177" w:rsidRPr="005C51CD">
        <w:t>subregulation</w:t>
      </w:r>
      <w:r w:rsidR="006D6D45">
        <w:t xml:space="preserve"> </w:t>
      </w:r>
      <w:r w:rsidR="00B64177" w:rsidRPr="005C51CD">
        <w:t>61.245 (2)</w:t>
      </w:r>
      <w:r w:rsidRPr="005C51CD">
        <w:t>;</w:t>
      </w:r>
    </w:p>
    <w:p w14:paraId="25B833CC" w14:textId="7B093806" w:rsidR="00B60F95" w:rsidRPr="005C51CD" w:rsidRDefault="00B60F95" w:rsidP="00877ED2">
      <w:pPr>
        <w:pStyle w:val="LDP1a0"/>
        <w:ind w:left="1191" w:hanging="454"/>
      </w:pPr>
      <w:r w:rsidRPr="005C51CD">
        <w:t>(b)</w:t>
      </w:r>
      <w:r w:rsidRPr="005C51CD">
        <w:tab/>
        <w:t>subparagraph</w:t>
      </w:r>
      <w:r w:rsidR="006D6D45">
        <w:t xml:space="preserve"> </w:t>
      </w:r>
      <w:r w:rsidRPr="005C51CD">
        <w:t xml:space="preserve">61.1295 (1) (b) (i), to the extent that the subparagraph requires the approved flight tester to have been nominated by </w:t>
      </w:r>
      <w:r w:rsidR="003106B7" w:rsidRPr="005C51CD">
        <w:t>the</w:t>
      </w:r>
      <w:r w:rsidRPr="005C51CD">
        <w:t xml:space="preserve"> approved training provider that provided </w:t>
      </w:r>
      <w:r w:rsidR="003106B7" w:rsidRPr="005C51CD">
        <w:t xml:space="preserve">the applicant with </w:t>
      </w:r>
      <w:r w:rsidRPr="005C51CD">
        <w:t>flight training in a low</w:t>
      </w:r>
      <w:r w:rsidR="00157511">
        <w:noBreakHyphen/>
      </w:r>
      <w:r w:rsidRPr="005C51CD">
        <w:t>fidelity simulator;</w:t>
      </w:r>
    </w:p>
    <w:p w14:paraId="1B0D4D93" w14:textId="2BB741AE" w:rsidR="000664C6" w:rsidRPr="005C51CD" w:rsidRDefault="000664C6" w:rsidP="00877ED2">
      <w:pPr>
        <w:pStyle w:val="LDP1a0"/>
        <w:ind w:left="1191" w:hanging="454"/>
      </w:pPr>
      <w:r w:rsidRPr="005C51CD">
        <w:t>(c)</w:t>
      </w:r>
      <w:r w:rsidRPr="005C51CD">
        <w:tab/>
        <w:t>paragraph</w:t>
      </w:r>
      <w:r w:rsidR="006D6D45">
        <w:t xml:space="preserve"> </w:t>
      </w:r>
      <w:r w:rsidRPr="005C51CD">
        <w:t>61.1295 (3) (b), to the extent that:</w:t>
      </w:r>
    </w:p>
    <w:p w14:paraId="6865BCCB" w14:textId="1471495D" w:rsidR="000664C6" w:rsidRPr="005C51CD" w:rsidRDefault="000664C6" w:rsidP="00552CFE">
      <w:pPr>
        <w:pStyle w:val="LDP2i"/>
        <w:ind w:left="1559" w:hanging="1105"/>
      </w:pPr>
      <w:r w:rsidRPr="005C51CD">
        <w:tab/>
        <w:t>(i)</w:t>
      </w:r>
      <w:r w:rsidRPr="005C51CD">
        <w:tab/>
        <w:t>the flight test is not conducted, for the competency standards that are covered by the certification mentioned in subsection</w:t>
      </w:r>
      <w:r w:rsidR="00074952" w:rsidRPr="005C51CD">
        <w:t xml:space="preserve"> </w:t>
      </w:r>
      <w:r w:rsidR="00CA5B7F" w:rsidRPr="005C51CD">
        <w:t>7</w:t>
      </w:r>
      <w:r w:rsidRPr="005C51CD">
        <w:t> (1), in accordance with the standards mentioned in the MOS; and</w:t>
      </w:r>
    </w:p>
    <w:p w14:paraId="2208A106" w14:textId="305F81A9" w:rsidR="000664C6" w:rsidRPr="005C51CD" w:rsidRDefault="000664C6" w:rsidP="00552CFE">
      <w:pPr>
        <w:pStyle w:val="LDP2i"/>
        <w:ind w:left="1559" w:hanging="1105"/>
      </w:pPr>
      <w:r w:rsidRPr="005C51CD">
        <w:tab/>
        <w:t>(ii)</w:t>
      </w:r>
      <w:r w:rsidRPr="005C51CD">
        <w:tab/>
        <w:t>the approved flight tester does not assess the applicant against the competency standards that are covered by the certification mentioned in subsection</w:t>
      </w:r>
      <w:r w:rsidR="006D6D45">
        <w:t xml:space="preserve"> </w:t>
      </w:r>
      <w:r w:rsidR="00CA5B7F" w:rsidRPr="005C51CD">
        <w:t>7</w:t>
      </w:r>
      <w:r w:rsidRPr="005C51CD">
        <w:t> (1);</w:t>
      </w:r>
    </w:p>
    <w:p w14:paraId="753A7442" w14:textId="5F38FF25" w:rsidR="00B60F95" w:rsidRPr="005C51CD" w:rsidRDefault="00B60F95" w:rsidP="00877ED2">
      <w:pPr>
        <w:pStyle w:val="LDP1a0"/>
        <w:ind w:left="1191" w:hanging="454"/>
      </w:pPr>
      <w:r w:rsidRPr="005C51CD">
        <w:lastRenderedPageBreak/>
        <w:t>(d)</w:t>
      </w:r>
      <w:r w:rsidRPr="005C51CD">
        <w:tab/>
        <w:t>subparagraph</w:t>
      </w:r>
      <w:r w:rsidR="006D6D45">
        <w:t xml:space="preserve"> </w:t>
      </w:r>
      <w:r w:rsidRPr="005C51CD">
        <w:t xml:space="preserve">61.1300 (4) (b) (ii), to the extent that the applicant does not, in relation to </w:t>
      </w:r>
      <w:r w:rsidR="00C1567E" w:rsidRPr="005C51CD">
        <w:t>the</w:t>
      </w:r>
      <w:r w:rsidRPr="005C51CD">
        <w:t xml:space="preserve"> rating, comply with </w:t>
      </w:r>
      <w:r w:rsidR="00C1567E" w:rsidRPr="005C51CD">
        <w:t>paragraph</w:t>
      </w:r>
      <w:r w:rsidR="006D6D45">
        <w:t xml:space="preserve"> </w:t>
      </w:r>
      <w:r w:rsidR="00C1567E" w:rsidRPr="005C51CD">
        <w:t>61.195 (2) (d) and regulation</w:t>
      </w:r>
      <w:r w:rsidR="006D6D45">
        <w:t xml:space="preserve"> </w:t>
      </w:r>
      <w:r w:rsidR="00C1567E" w:rsidRPr="005C51CD">
        <w:t>61.205 of CASR</w:t>
      </w:r>
      <w:r w:rsidRPr="005C51CD">
        <w:t>.</w:t>
      </w:r>
    </w:p>
    <w:p w14:paraId="10F9AD42" w14:textId="40FF0237" w:rsidR="002F206F" w:rsidRPr="005C51CD" w:rsidRDefault="002F206F" w:rsidP="002F206F">
      <w:pPr>
        <w:pStyle w:val="LDNote"/>
      </w:pPr>
      <w:r w:rsidRPr="005C51CD">
        <w:rPr>
          <w:i/>
        </w:rPr>
        <w:t>Note</w:t>
      </w:r>
      <w:r w:rsidRPr="005C51CD">
        <w:t>   Regulation</w:t>
      </w:r>
      <w:r w:rsidR="006D6D45">
        <w:t xml:space="preserve"> </w:t>
      </w:r>
      <w:r w:rsidRPr="005C51CD">
        <w:t xml:space="preserve">11.077 makes it an offence for a person to breach a condition on an authorisation. CASA imposes conditions on </w:t>
      </w:r>
      <w:r w:rsidR="00787F4E" w:rsidRPr="005C51CD">
        <w:t>an approval, under regulation</w:t>
      </w:r>
      <w:r w:rsidR="00D91A08">
        <w:t> </w:t>
      </w:r>
      <w:r w:rsidR="00787F4E" w:rsidRPr="005C51CD">
        <w:t>61.040 of CASR,</w:t>
      </w:r>
      <w:r w:rsidRPr="005C51CD">
        <w:t xml:space="preserve"> </w:t>
      </w:r>
      <w:r w:rsidR="00787F4E" w:rsidRPr="005C51CD">
        <w:t xml:space="preserve">of a person </w:t>
      </w:r>
      <w:r w:rsidRPr="005C51CD">
        <w:t xml:space="preserve">to conduct </w:t>
      </w:r>
      <w:r w:rsidR="00787F4E" w:rsidRPr="005C51CD">
        <w:t>a</w:t>
      </w:r>
      <w:r w:rsidR="006D6D45">
        <w:t xml:space="preserve"> </w:t>
      </w:r>
      <w:r w:rsidRPr="005C51CD">
        <w:t>flight test</w:t>
      </w:r>
      <w:r w:rsidR="00313017" w:rsidRPr="005C51CD">
        <w:t xml:space="preserve">. Those conditions </w:t>
      </w:r>
      <w:r w:rsidR="00C3660E" w:rsidRPr="005C51CD">
        <w:t xml:space="preserve">may </w:t>
      </w:r>
      <w:r w:rsidR="00313017" w:rsidRPr="005C51CD">
        <w:t xml:space="preserve">include requirements for </w:t>
      </w:r>
      <w:r w:rsidR="00787F4E" w:rsidRPr="005C51CD">
        <w:t>the</w:t>
      </w:r>
      <w:r w:rsidR="00313017" w:rsidRPr="005C51CD">
        <w:t xml:space="preserve"> approv</w:t>
      </w:r>
      <w:r w:rsidR="00C3660E" w:rsidRPr="005C51CD">
        <w:t>al</w:t>
      </w:r>
      <w:r w:rsidR="00313017" w:rsidRPr="005C51CD">
        <w:t xml:space="preserve"> </w:t>
      </w:r>
      <w:r w:rsidR="00787F4E" w:rsidRPr="005C51CD">
        <w:t>holder</w:t>
      </w:r>
      <w:r w:rsidRPr="005C51CD">
        <w:t xml:space="preserve"> to comply with the provisions </w:t>
      </w:r>
      <w:r w:rsidR="00787F4E" w:rsidRPr="005C51CD">
        <w:t xml:space="preserve">of CASR </w:t>
      </w:r>
      <w:r w:rsidRPr="005C51CD">
        <w:t xml:space="preserve">mentioned in </w:t>
      </w:r>
      <w:r w:rsidR="00313017" w:rsidRPr="005C51CD">
        <w:t>paragraphs</w:t>
      </w:r>
      <w:r w:rsidR="006D6D45">
        <w:t xml:space="preserve"> </w:t>
      </w:r>
      <w:r w:rsidRPr="005C51CD">
        <w:t>(</w:t>
      </w:r>
      <w:r w:rsidR="00C3660E" w:rsidRPr="005C51CD">
        <w:t>3</w:t>
      </w:r>
      <w:r w:rsidRPr="005C51CD">
        <w:t>)</w:t>
      </w:r>
      <w:r w:rsidR="00313017" w:rsidRPr="005C51CD">
        <w:t> (a) to (d)</w:t>
      </w:r>
      <w:r w:rsidRPr="005C51CD">
        <w:t>.</w:t>
      </w:r>
    </w:p>
    <w:p w14:paraId="070274A6" w14:textId="1204DC16" w:rsidR="00F82A0A" w:rsidRPr="005C51CD" w:rsidRDefault="00F82A0A" w:rsidP="00C3660E">
      <w:pPr>
        <w:pStyle w:val="LDClause"/>
        <w:ind w:right="27"/>
      </w:pPr>
      <w:r w:rsidRPr="005C51CD">
        <w:tab/>
        <w:t>(</w:t>
      </w:r>
      <w:r w:rsidR="00B5439A" w:rsidRPr="005C51CD">
        <w:t>4</w:t>
      </w:r>
      <w:r w:rsidRPr="005C51CD">
        <w:t>)</w:t>
      </w:r>
      <w:r w:rsidRPr="005C51CD">
        <w:tab/>
        <w:t>The exemption</w:t>
      </w:r>
      <w:r w:rsidR="00787F4E" w:rsidRPr="005C51CD">
        <w:t>s</w:t>
      </w:r>
      <w:r w:rsidRPr="005C51CD">
        <w:t xml:space="preserve"> in subsection</w:t>
      </w:r>
      <w:r w:rsidR="00B60F95" w:rsidRPr="005C51CD">
        <w:t>s</w:t>
      </w:r>
      <w:r w:rsidR="006D6D45">
        <w:t xml:space="preserve"> </w:t>
      </w:r>
      <w:r w:rsidRPr="005C51CD">
        <w:t>(1)</w:t>
      </w:r>
      <w:r w:rsidR="00A03BC7">
        <w:t xml:space="preserve"> to </w:t>
      </w:r>
      <w:r w:rsidR="00B60F95" w:rsidRPr="005C51CD">
        <w:t>(</w:t>
      </w:r>
      <w:r w:rsidR="00C3660E" w:rsidRPr="005C51CD">
        <w:t>3</w:t>
      </w:r>
      <w:r w:rsidR="00B60F95" w:rsidRPr="005C51CD">
        <w:t xml:space="preserve">) are </w:t>
      </w:r>
      <w:r w:rsidRPr="005C51CD">
        <w:t>subject to the condition in section</w:t>
      </w:r>
      <w:r w:rsidR="00C3660E" w:rsidRPr="005C51CD">
        <w:t> </w:t>
      </w:r>
      <w:r w:rsidR="004E3D71" w:rsidRPr="005C51CD">
        <w:t>9</w:t>
      </w:r>
      <w:r w:rsidRPr="005C51CD">
        <w:t>.</w:t>
      </w:r>
    </w:p>
    <w:p w14:paraId="0441B337" w14:textId="43F707F9" w:rsidR="00F82A0A" w:rsidRPr="005C51CD" w:rsidRDefault="004E3D71" w:rsidP="00F82A0A">
      <w:pPr>
        <w:pStyle w:val="LDClauseHeading"/>
        <w:rPr>
          <w:rFonts w:cs="Arial"/>
        </w:rPr>
      </w:pPr>
      <w:r w:rsidRPr="005C51CD">
        <w:rPr>
          <w:rFonts w:cs="Arial"/>
        </w:rPr>
        <w:t>9</w:t>
      </w:r>
      <w:r w:rsidR="00F82A0A" w:rsidRPr="005C51CD">
        <w:rPr>
          <w:rFonts w:cs="Arial"/>
        </w:rPr>
        <w:tab/>
        <w:t>Condition</w:t>
      </w:r>
      <w:r w:rsidR="005C60C9" w:rsidRPr="005C51CD">
        <w:rPr>
          <w:rFonts w:cs="Arial"/>
        </w:rPr>
        <w:t> </w:t>
      </w:r>
      <w:r w:rsidR="00F82A0A" w:rsidRPr="005C51CD">
        <w:rPr>
          <w:rFonts w:cs="Arial"/>
        </w:rPr>
        <w:t xml:space="preserve">— </w:t>
      </w:r>
      <w:r w:rsidR="00972852" w:rsidRPr="005C51CD">
        <w:rPr>
          <w:rFonts w:cs="Arial"/>
        </w:rPr>
        <w:t xml:space="preserve">approved flight tester </w:t>
      </w:r>
      <w:r w:rsidR="00F82A0A" w:rsidRPr="005C51CD">
        <w:rPr>
          <w:rFonts w:cs="Arial"/>
        </w:rPr>
        <w:t>of applicant for affected type rating</w:t>
      </w:r>
    </w:p>
    <w:p w14:paraId="6784ED37" w14:textId="76F9B8D1" w:rsidR="00F82A0A" w:rsidRPr="005C51CD" w:rsidRDefault="00F82A0A" w:rsidP="00A06191">
      <w:pPr>
        <w:pStyle w:val="LDClause"/>
        <w:keepNext/>
      </w:pPr>
      <w:r w:rsidRPr="005C51CD">
        <w:tab/>
      </w:r>
      <w:r w:rsidRPr="005C51CD">
        <w:tab/>
        <w:t xml:space="preserve">The </w:t>
      </w:r>
      <w:r w:rsidR="00972852" w:rsidRPr="005C51CD">
        <w:t>approved flight tester</w:t>
      </w:r>
      <w:r w:rsidR="00972852" w:rsidRPr="005C51CD" w:rsidDel="00972852">
        <w:t xml:space="preserve"> </w:t>
      </w:r>
      <w:r w:rsidRPr="005C51CD">
        <w:t xml:space="preserve">must not conduct the flight test </w:t>
      </w:r>
      <w:r w:rsidR="00961D1C" w:rsidRPr="005C51CD">
        <w:t xml:space="preserve">for the applicant </w:t>
      </w:r>
      <w:r w:rsidRPr="005C51CD">
        <w:t>unless the</w:t>
      </w:r>
      <w:r w:rsidR="00BB2776" w:rsidRPr="005C51CD">
        <w:t xml:space="preserve"> approved flight</w:t>
      </w:r>
      <w:r w:rsidRPr="005C51CD">
        <w:t xml:space="preserve"> </w:t>
      </w:r>
      <w:r w:rsidR="00313017" w:rsidRPr="005C51CD">
        <w:t>tester</w:t>
      </w:r>
      <w:r w:rsidRPr="005C51CD">
        <w:t>:</w:t>
      </w:r>
    </w:p>
    <w:p w14:paraId="718D4592" w14:textId="5F7C053E" w:rsidR="00F82A0A" w:rsidRPr="005C51CD" w:rsidRDefault="00F82A0A" w:rsidP="00877ED2">
      <w:pPr>
        <w:pStyle w:val="LDP1a0"/>
        <w:ind w:left="1191" w:hanging="454"/>
      </w:pPr>
      <w:r w:rsidRPr="005C51CD">
        <w:t>(a)</w:t>
      </w:r>
      <w:r w:rsidRPr="005C51CD">
        <w:tab/>
        <w:t xml:space="preserve">has been provided with </w:t>
      </w:r>
      <w:r w:rsidR="00683549" w:rsidRPr="005C51CD">
        <w:t>the certificate, in relation to</w:t>
      </w:r>
      <w:r w:rsidR="00BB2776" w:rsidRPr="005C51CD">
        <w:t xml:space="preserve"> the</w:t>
      </w:r>
      <w:r w:rsidR="00683549" w:rsidRPr="005C51CD">
        <w:t xml:space="preserve"> </w:t>
      </w:r>
      <w:r w:rsidRPr="005C51CD">
        <w:t xml:space="preserve">flight training </w:t>
      </w:r>
      <w:r w:rsidR="00683549" w:rsidRPr="005C51CD">
        <w:t xml:space="preserve">of the applicant </w:t>
      </w:r>
      <w:r w:rsidRPr="005C51CD">
        <w:t xml:space="preserve">in </w:t>
      </w:r>
      <w:r w:rsidR="00683549" w:rsidRPr="005C51CD">
        <w:t xml:space="preserve">a </w:t>
      </w:r>
      <w:r w:rsidRPr="005C51CD">
        <w:t>low</w:t>
      </w:r>
      <w:r w:rsidR="00074952" w:rsidRPr="005C51CD">
        <w:t>-</w:t>
      </w:r>
      <w:r w:rsidRPr="005C51CD">
        <w:t>fidelity simulator</w:t>
      </w:r>
      <w:r w:rsidR="00683549" w:rsidRPr="005C51CD">
        <w:t>, mentioned in subsection</w:t>
      </w:r>
      <w:r w:rsidR="006D6D45">
        <w:t xml:space="preserve"> </w:t>
      </w:r>
      <w:r w:rsidR="00CA5B7F" w:rsidRPr="005C51CD">
        <w:t>7</w:t>
      </w:r>
      <w:r w:rsidR="00683549" w:rsidRPr="005C51CD">
        <w:t> (1)</w:t>
      </w:r>
      <w:r w:rsidRPr="005C51CD">
        <w:t>; and</w:t>
      </w:r>
    </w:p>
    <w:p w14:paraId="733BB3D4" w14:textId="65CAE8BC" w:rsidR="004E4AF8" w:rsidRPr="005C51CD" w:rsidRDefault="00F82A0A" w:rsidP="00877ED2">
      <w:pPr>
        <w:pStyle w:val="LDP1a0"/>
        <w:ind w:left="1191" w:hanging="454"/>
      </w:pPr>
      <w:r w:rsidRPr="005C51CD">
        <w:t>(b)</w:t>
      </w:r>
      <w:r w:rsidRPr="005C51CD">
        <w:tab/>
        <w:t>is satisfied that the applicant meets the requirement mentioned in paragraph 61.195 (2) (c) of CASR</w:t>
      </w:r>
      <w:r w:rsidR="00424344" w:rsidRPr="005C51CD">
        <w:t xml:space="preserve"> in relation to the rating</w:t>
      </w:r>
      <w:r w:rsidR="004E4AF8" w:rsidRPr="005C51CD">
        <w:t>; and</w:t>
      </w:r>
    </w:p>
    <w:p w14:paraId="53B2F623" w14:textId="6C92E852" w:rsidR="00F82A0A" w:rsidRPr="005C51CD" w:rsidRDefault="004E4AF8" w:rsidP="00877ED2">
      <w:pPr>
        <w:pStyle w:val="LDP1a0"/>
        <w:ind w:left="1191" w:hanging="454"/>
      </w:pPr>
      <w:r w:rsidRPr="005C51CD">
        <w:t>(c)</w:t>
      </w:r>
      <w:r w:rsidRPr="005C51CD">
        <w:tab/>
        <w:t>has been nominated to conduct the flight test by the approved training provider that conducted the flight training</w:t>
      </w:r>
      <w:r w:rsidR="00BB2776" w:rsidRPr="005C51CD">
        <w:t>,</w:t>
      </w:r>
      <w:r w:rsidRPr="005C51CD">
        <w:t xml:space="preserve"> </w:t>
      </w:r>
      <w:r w:rsidR="00BB2776" w:rsidRPr="005C51CD">
        <w:t>of</w:t>
      </w:r>
      <w:r w:rsidRPr="005C51CD">
        <w:t xml:space="preserve"> the applicant for the rating</w:t>
      </w:r>
      <w:r w:rsidR="00BB2776" w:rsidRPr="005C51CD">
        <w:t>, in an aircraft</w:t>
      </w:r>
      <w:r w:rsidR="00F82A0A" w:rsidRPr="005C51CD">
        <w:t>.</w:t>
      </w:r>
    </w:p>
    <w:p w14:paraId="1249AA8E" w14:textId="001E507C" w:rsidR="004E4AF8" w:rsidRDefault="004E4AF8" w:rsidP="00C3660E">
      <w:pPr>
        <w:pStyle w:val="LDNote"/>
        <w:keepLines/>
      </w:pPr>
      <w:r w:rsidRPr="005C51CD">
        <w:rPr>
          <w:i/>
        </w:rPr>
        <w:t>Note</w:t>
      </w:r>
      <w:r w:rsidRPr="005C51CD">
        <w:t>   </w:t>
      </w:r>
      <w:r w:rsidR="005C60C9" w:rsidRPr="005C51CD">
        <w:t>Paragraph</w:t>
      </w:r>
      <w:r w:rsidR="006D6D45">
        <w:t xml:space="preserve"> </w:t>
      </w:r>
      <w:r w:rsidRPr="005C51CD">
        <w:t xml:space="preserve">61.1295 (1) (b) of CASR requires </w:t>
      </w:r>
      <w:r w:rsidR="00164795">
        <w:t>the approved</w:t>
      </w:r>
      <w:r w:rsidR="00164795" w:rsidRPr="005C51CD">
        <w:t xml:space="preserve"> </w:t>
      </w:r>
      <w:r w:rsidR="00F0715A" w:rsidRPr="005C51CD">
        <w:t xml:space="preserve">flight </w:t>
      </w:r>
      <w:r w:rsidR="00164795">
        <w:t>tester</w:t>
      </w:r>
      <w:r w:rsidR="00164795" w:rsidRPr="005C51CD">
        <w:t xml:space="preserve"> </w:t>
      </w:r>
      <w:r w:rsidRPr="005C51CD">
        <w:t xml:space="preserve">to be nominated by </w:t>
      </w:r>
      <w:r w:rsidR="00164795">
        <w:t>the</w:t>
      </w:r>
      <w:r w:rsidR="00164795" w:rsidRPr="005C51CD">
        <w:t xml:space="preserve"> </w:t>
      </w:r>
      <w:r w:rsidRPr="005C51CD">
        <w:t>applicant’s training provider</w:t>
      </w:r>
      <w:r w:rsidR="009C2480" w:rsidRPr="005C51CD">
        <w:t xml:space="preserve"> or CASA</w:t>
      </w:r>
      <w:r w:rsidRPr="005C51CD">
        <w:t xml:space="preserve">. </w:t>
      </w:r>
      <w:r w:rsidR="009C2480" w:rsidRPr="005C51CD">
        <w:t xml:space="preserve">If </w:t>
      </w:r>
      <w:r w:rsidR="00164795">
        <w:t xml:space="preserve">the </w:t>
      </w:r>
      <w:r w:rsidR="009C2480" w:rsidRPr="005C51CD">
        <w:t xml:space="preserve">approved flight tester </w:t>
      </w:r>
      <w:r w:rsidR="00164795">
        <w:t>is</w:t>
      </w:r>
      <w:r w:rsidR="00164795" w:rsidRPr="005C51CD">
        <w:t xml:space="preserve"> </w:t>
      </w:r>
      <w:r w:rsidR="009C2480" w:rsidRPr="005C51CD">
        <w:t>not nominated by CASA</w:t>
      </w:r>
      <w:r w:rsidR="00C3660E" w:rsidRPr="005C51CD">
        <w:t>,</w:t>
      </w:r>
      <w:r w:rsidR="009C2480" w:rsidRPr="005C51CD">
        <w:t xml:space="preserve"> t</w:t>
      </w:r>
      <w:r w:rsidRPr="005C51CD">
        <w:t xml:space="preserve">he condition in </w:t>
      </w:r>
      <w:r w:rsidR="00DA08A8" w:rsidRPr="005C51CD">
        <w:t>paragraph</w:t>
      </w:r>
      <w:r w:rsidR="006D6D45">
        <w:t xml:space="preserve"> </w:t>
      </w:r>
      <w:r w:rsidRPr="005C51CD">
        <w:t xml:space="preserve">(c) ensures that </w:t>
      </w:r>
      <w:r w:rsidR="00B80C5B">
        <w:t>the approved flight tester</w:t>
      </w:r>
      <w:r w:rsidR="00B80C5B" w:rsidRPr="005C51CD">
        <w:t xml:space="preserve"> </w:t>
      </w:r>
      <w:r w:rsidR="00B80C5B">
        <w:t>is</w:t>
      </w:r>
      <w:r w:rsidR="00B80C5B" w:rsidRPr="005C51CD">
        <w:t xml:space="preserve"> </w:t>
      </w:r>
      <w:r w:rsidRPr="005C51CD">
        <w:t>nominated by the approved training provider that conduct</w:t>
      </w:r>
      <w:r w:rsidR="00BB2776" w:rsidRPr="005C51CD">
        <w:t>ed</w:t>
      </w:r>
      <w:r w:rsidRPr="005C51CD">
        <w:t xml:space="preserve"> the flight training</w:t>
      </w:r>
      <w:r w:rsidR="00B80C5B">
        <w:t>,</w:t>
      </w:r>
      <w:r w:rsidR="00BB2776" w:rsidRPr="005C51CD">
        <w:t xml:space="preserve"> of the applicant</w:t>
      </w:r>
      <w:r w:rsidR="00B80C5B">
        <w:t>,</w:t>
      </w:r>
      <w:r w:rsidRPr="005C51CD">
        <w:t xml:space="preserve"> in an aircraft</w:t>
      </w:r>
      <w:r w:rsidR="00961D1C" w:rsidRPr="005C51CD">
        <w:t>,</w:t>
      </w:r>
      <w:r w:rsidRPr="005C51CD">
        <w:t xml:space="preserve"> and not </w:t>
      </w:r>
      <w:r w:rsidR="009C2480" w:rsidRPr="005C51CD">
        <w:t>a</w:t>
      </w:r>
      <w:r w:rsidR="00B80C5B">
        <w:t xml:space="preserve">n </w:t>
      </w:r>
      <w:r w:rsidR="00B80C5B" w:rsidRPr="005C51CD">
        <w:t>approved training</w:t>
      </w:r>
      <w:r w:rsidRPr="005C51CD">
        <w:t xml:space="preserve"> provider </w:t>
      </w:r>
      <w:r w:rsidR="009C2480" w:rsidRPr="005C51CD">
        <w:t>that only provided</w:t>
      </w:r>
      <w:r w:rsidRPr="005C51CD">
        <w:t xml:space="preserve"> flight training</w:t>
      </w:r>
      <w:r w:rsidR="00B80C5B">
        <w:t>, of the applicant,</w:t>
      </w:r>
      <w:r w:rsidRPr="005C51CD">
        <w:t xml:space="preserve"> in </w:t>
      </w:r>
      <w:r w:rsidR="00BB2776" w:rsidRPr="005C51CD">
        <w:t>a</w:t>
      </w:r>
      <w:r w:rsidRPr="005C51CD">
        <w:t xml:space="preserve"> low</w:t>
      </w:r>
      <w:r w:rsidR="006862EF">
        <w:noBreakHyphen/>
      </w:r>
      <w:r w:rsidRPr="005C51CD">
        <w:t>fidelity simulator.</w:t>
      </w:r>
    </w:p>
    <w:p w14:paraId="125DEF75" w14:textId="77777777" w:rsidR="00851C4B" w:rsidRDefault="00851C4B" w:rsidP="00851C4B">
      <w:pPr>
        <w:pStyle w:val="LDEndLine"/>
      </w:pPr>
    </w:p>
    <w:sectPr w:rsidR="00851C4B" w:rsidSect="00DF3A7E">
      <w:footerReference w:type="default" r:id="rId12"/>
      <w:headerReference w:type="first" r:id="rId13"/>
      <w:footerReference w:type="first" r:id="rId14"/>
      <w:pgSz w:w="11906" w:h="16838"/>
      <w:pgMar w:top="1440" w:right="1701" w:bottom="14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9E9D" w14:textId="77777777" w:rsidR="002A1A81" w:rsidRDefault="002A1A81" w:rsidP="005E76F5">
      <w:pPr>
        <w:spacing w:after="0" w:line="240" w:lineRule="auto"/>
      </w:pPr>
      <w:r>
        <w:separator/>
      </w:r>
    </w:p>
  </w:endnote>
  <w:endnote w:type="continuationSeparator" w:id="0">
    <w:p w14:paraId="6C203E5D" w14:textId="77777777" w:rsidR="002A1A81" w:rsidRDefault="002A1A81" w:rsidP="005E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50B9" w14:textId="1460FFB6" w:rsidR="00694864" w:rsidRPr="00C3660E" w:rsidRDefault="00694864" w:rsidP="00C3660E">
    <w:pPr>
      <w:tabs>
        <w:tab w:val="right" w:pos="9026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/>
        <w:sz w:val="20"/>
        <w:szCs w:val="24"/>
        <w:lang w:val="fr-FR" w:eastAsia="en-AU"/>
      </w:rPr>
    </w:pPr>
    <w:r w:rsidRPr="00C3660E">
      <w:rPr>
        <w:rFonts w:ascii="Times New Roman" w:eastAsia="Times New Roman" w:hAnsi="Times New Roman"/>
        <w:sz w:val="20"/>
        <w:szCs w:val="24"/>
        <w:lang w:val="fr-FR" w:eastAsia="en-AU"/>
      </w:rPr>
      <w:t>Instrument number CASA </w:t>
    </w:r>
    <w:r w:rsidR="00244FDA">
      <w:rPr>
        <w:rFonts w:ascii="Times New Roman" w:eastAsia="Times New Roman" w:hAnsi="Times New Roman"/>
        <w:sz w:val="20"/>
        <w:szCs w:val="24"/>
        <w:lang w:val="fr-FR" w:eastAsia="en-AU"/>
      </w:rPr>
      <w:t>EX</w:t>
    </w:r>
    <w:r w:rsidR="003D7048">
      <w:rPr>
        <w:rFonts w:ascii="Times New Roman" w:eastAsia="Times New Roman" w:hAnsi="Times New Roman"/>
        <w:sz w:val="20"/>
        <w:szCs w:val="24"/>
        <w:lang w:val="fr-FR" w:eastAsia="en-AU"/>
      </w:rPr>
      <w:t>42</w:t>
    </w:r>
    <w:r w:rsidR="00244FDA">
      <w:rPr>
        <w:rFonts w:ascii="Times New Roman" w:eastAsia="Times New Roman" w:hAnsi="Times New Roman"/>
        <w:sz w:val="20"/>
        <w:szCs w:val="24"/>
        <w:lang w:val="fr-FR" w:eastAsia="en-AU"/>
      </w:rPr>
      <w:t>/22</w:t>
    </w:r>
    <w:r w:rsidRPr="00C3660E">
      <w:rPr>
        <w:rFonts w:ascii="Times New Roman" w:eastAsia="Times New Roman" w:hAnsi="Times New Roman"/>
        <w:sz w:val="20"/>
        <w:szCs w:val="24"/>
        <w:lang w:val="fr-FR" w:eastAsia="en-AU"/>
      </w:rPr>
      <w:tab/>
      <w:t xml:space="preserve">Page </w:t>
    </w:r>
    <w:r w:rsidRPr="00C3660E">
      <w:rPr>
        <w:rFonts w:ascii="Times New Roman" w:eastAsia="Times New Roman" w:hAnsi="Times New Roman"/>
        <w:sz w:val="20"/>
        <w:szCs w:val="24"/>
        <w:lang w:eastAsia="en-AU"/>
      </w:rPr>
      <w:fldChar w:fldCharType="begin"/>
    </w:r>
    <w:r w:rsidRPr="00C3660E">
      <w:rPr>
        <w:rFonts w:ascii="Times New Roman" w:eastAsia="Times New Roman" w:hAnsi="Times New Roman"/>
        <w:sz w:val="20"/>
        <w:szCs w:val="24"/>
        <w:lang w:val="fr-FR" w:eastAsia="en-AU"/>
      </w:rPr>
      <w:instrText xml:space="preserve"> PAGE </w:instrText>
    </w:r>
    <w:r w:rsidRPr="00C3660E">
      <w:rPr>
        <w:rFonts w:ascii="Times New Roman" w:eastAsia="Times New Roman" w:hAnsi="Times New Roman"/>
        <w:sz w:val="20"/>
        <w:szCs w:val="24"/>
        <w:lang w:eastAsia="en-AU"/>
      </w:rPr>
      <w:fldChar w:fldCharType="separate"/>
    </w:r>
    <w:r w:rsidR="006D6B50">
      <w:rPr>
        <w:rFonts w:ascii="Times New Roman" w:eastAsia="Times New Roman" w:hAnsi="Times New Roman"/>
        <w:noProof/>
        <w:sz w:val="20"/>
        <w:szCs w:val="24"/>
        <w:lang w:val="fr-FR" w:eastAsia="en-AU"/>
      </w:rPr>
      <w:t>5</w:t>
    </w:r>
    <w:r w:rsidRPr="00C3660E">
      <w:rPr>
        <w:rFonts w:ascii="Times New Roman" w:eastAsia="Times New Roman" w:hAnsi="Times New Roman"/>
        <w:sz w:val="20"/>
        <w:szCs w:val="24"/>
        <w:lang w:eastAsia="en-AU"/>
      </w:rPr>
      <w:fldChar w:fldCharType="end"/>
    </w:r>
    <w:r w:rsidRPr="00C3660E">
      <w:rPr>
        <w:rFonts w:ascii="Times New Roman" w:eastAsia="Times New Roman" w:hAnsi="Times New Roman"/>
        <w:sz w:val="20"/>
        <w:szCs w:val="24"/>
        <w:lang w:val="fr-FR" w:eastAsia="en-AU"/>
      </w:rPr>
      <w:t xml:space="preserve"> of </w:t>
    </w:r>
    <w:r w:rsidR="00554A46" w:rsidRPr="00C3660E">
      <w:rPr>
        <w:rFonts w:ascii="Times New Roman" w:eastAsia="Times New Roman" w:hAnsi="Times New Roman"/>
        <w:sz w:val="20"/>
        <w:szCs w:val="24"/>
        <w:lang w:val="fr-FR" w:eastAsia="en-AU"/>
      </w:rPr>
      <w:fldChar w:fldCharType="begin"/>
    </w:r>
    <w:r w:rsidR="00554A46" w:rsidRPr="00C3660E">
      <w:rPr>
        <w:rFonts w:ascii="Times New Roman" w:eastAsia="Times New Roman" w:hAnsi="Times New Roman"/>
        <w:sz w:val="20"/>
        <w:szCs w:val="24"/>
        <w:lang w:val="fr-FR" w:eastAsia="en-AU"/>
      </w:rPr>
      <w:instrText xml:space="preserve"> NUMPAGES   \* MERGEFORMAT </w:instrText>
    </w:r>
    <w:r w:rsidR="00554A46" w:rsidRPr="00C3660E">
      <w:rPr>
        <w:rFonts w:ascii="Times New Roman" w:eastAsia="Times New Roman" w:hAnsi="Times New Roman"/>
        <w:sz w:val="20"/>
        <w:szCs w:val="24"/>
        <w:lang w:val="fr-FR" w:eastAsia="en-AU"/>
      </w:rPr>
      <w:fldChar w:fldCharType="separate"/>
    </w:r>
    <w:r w:rsidR="006D6B50">
      <w:rPr>
        <w:rFonts w:ascii="Times New Roman" w:eastAsia="Times New Roman" w:hAnsi="Times New Roman"/>
        <w:noProof/>
        <w:sz w:val="20"/>
        <w:szCs w:val="24"/>
        <w:lang w:val="fr-FR" w:eastAsia="en-AU"/>
      </w:rPr>
      <w:t>5</w:t>
    </w:r>
    <w:r w:rsidR="00554A46" w:rsidRPr="00C3660E">
      <w:rPr>
        <w:rFonts w:ascii="Times New Roman" w:eastAsia="Times New Roman" w:hAnsi="Times New Roman"/>
        <w:sz w:val="20"/>
        <w:szCs w:val="24"/>
        <w:lang w:val="fr-FR" w:eastAsia="en-AU"/>
      </w:rPr>
      <w:fldChar w:fldCharType="end"/>
    </w:r>
    <w:r w:rsidRPr="00C3660E">
      <w:rPr>
        <w:rFonts w:ascii="Times New Roman" w:eastAsia="Times New Roman" w:hAnsi="Times New Roman"/>
        <w:sz w:val="20"/>
        <w:szCs w:val="24"/>
        <w:lang w:val="fr-FR" w:eastAsia="en-AU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B3C2" w14:textId="07033CBD" w:rsidR="00694864" w:rsidRPr="007C78B7" w:rsidRDefault="00694864" w:rsidP="00C3660E">
    <w:pPr>
      <w:tabs>
        <w:tab w:val="right" w:pos="9026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/>
        <w:sz w:val="20"/>
        <w:szCs w:val="24"/>
        <w:lang w:val="fr-FR" w:eastAsia="en-AU"/>
      </w:rPr>
    </w:pPr>
    <w:r w:rsidRPr="007C78B7">
      <w:rPr>
        <w:rFonts w:ascii="Times" w:eastAsia="Times New Roman" w:hAnsi="Times"/>
        <w:sz w:val="20"/>
        <w:szCs w:val="24"/>
        <w:lang w:val="fr-FR" w:eastAsia="en-AU"/>
      </w:rPr>
      <w:t>Instrument number CASA </w:t>
    </w:r>
    <w:r w:rsidR="00244FDA">
      <w:rPr>
        <w:rFonts w:ascii="Times" w:eastAsia="Times New Roman" w:hAnsi="Times"/>
        <w:sz w:val="20"/>
        <w:szCs w:val="24"/>
        <w:lang w:val="fr-FR" w:eastAsia="en-AU"/>
      </w:rPr>
      <w:t>EX</w:t>
    </w:r>
    <w:r w:rsidR="00DF3A7E">
      <w:rPr>
        <w:rFonts w:ascii="Times" w:eastAsia="Times New Roman" w:hAnsi="Times"/>
        <w:sz w:val="20"/>
        <w:szCs w:val="24"/>
        <w:lang w:val="fr-FR" w:eastAsia="en-AU"/>
      </w:rPr>
      <w:t>42</w:t>
    </w:r>
    <w:r w:rsidR="00244FDA">
      <w:rPr>
        <w:rFonts w:ascii="Times" w:eastAsia="Times New Roman" w:hAnsi="Times"/>
        <w:sz w:val="20"/>
        <w:szCs w:val="24"/>
        <w:lang w:val="fr-FR" w:eastAsia="en-AU"/>
      </w:rPr>
      <w:t>/22</w:t>
    </w:r>
    <w:r w:rsidRPr="007C78B7">
      <w:rPr>
        <w:rFonts w:ascii="Times" w:eastAsia="Times New Roman" w:hAnsi="Times"/>
        <w:sz w:val="20"/>
        <w:szCs w:val="24"/>
        <w:lang w:val="fr-FR" w:eastAsia="en-AU"/>
      </w:rPr>
      <w:tab/>
      <w:t xml:space="preserve">Page </w: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begin"/>
    </w:r>
    <w:r w:rsidRPr="007C78B7">
      <w:rPr>
        <w:rFonts w:ascii="Times" w:eastAsia="Times New Roman" w:hAnsi="Times"/>
        <w:sz w:val="20"/>
        <w:szCs w:val="24"/>
        <w:lang w:val="fr-FR" w:eastAsia="en-AU"/>
      </w:rPr>
      <w:instrText xml:space="preserve"> PAGE </w:instrTex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separate"/>
    </w:r>
    <w:r w:rsidR="006D6B50">
      <w:rPr>
        <w:rFonts w:ascii="Times" w:eastAsia="Times New Roman" w:hAnsi="Times"/>
        <w:noProof/>
        <w:sz w:val="20"/>
        <w:szCs w:val="24"/>
        <w:lang w:val="fr-FR" w:eastAsia="en-AU"/>
      </w:rPr>
      <w:t>1</w: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end"/>
    </w:r>
    <w:r w:rsidRPr="007C78B7">
      <w:rPr>
        <w:rFonts w:ascii="Times" w:eastAsia="Times New Roman" w:hAnsi="Times"/>
        <w:sz w:val="20"/>
        <w:szCs w:val="24"/>
        <w:lang w:val="fr-FR" w:eastAsia="en-AU"/>
      </w:rPr>
      <w:t xml:space="preserve"> of </w:t>
    </w:r>
    <w:r w:rsidR="00BB48E7">
      <w:rPr>
        <w:rFonts w:ascii="Times" w:eastAsia="Times New Roman" w:hAnsi="Times"/>
        <w:sz w:val="20"/>
        <w:szCs w:val="24"/>
        <w:lang w:val="fr-FR" w:eastAsia="en-AU"/>
      </w:rPr>
      <w:fldChar w:fldCharType="begin"/>
    </w:r>
    <w:r w:rsidR="00BB48E7">
      <w:rPr>
        <w:rFonts w:ascii="Times" w:eastAsia="Times New Roman" w:hAnsi="Times"/>
        <w:sz w:val="20"/>
        <w:szCs w:val="24"/>
        <w:lang w:val="fr-FR" w:eastAsia="en-AU"/>
      </w:rPr>
      <w:instrText xml:space="preserve"> NUMPAGES   \* MERGEFORMAT </w:instrText>
    </w:r>
    <w:r w:rsidR="00BB48E7">
      <w:rPr>
        <w:rFonts w:ascii="Times" w:eastAsia="Times New Roman" w:hAnsi="Times"/>
        <w:sz w:val="20"/>
        <w:szCs w:val="24"/>
        <w:lang w:val="fr-FR" w:eastAsia="en-AU"/>
      </w:rPr>
      <w:fldChar w:fldCharType="separate"/>
    </w:r>
    <w:r w:rsidR="006D6B50">
      <w:rPr>
        <w:rFonts w:ascii="Times" w:eastAsia="Times New Roman" w:hAnsi="Times"/>
        <w:noProof/>
        <w:sz w:val="20"/>
        <w:szCs w:val="24"/>
        <w:lang w:val="fr-FR"/>
      </w:rPr>
      <w:t>5</w:t>
    </w:r>
    <w:r w:rsidR="00BB48E7">
      <w:rPr>
        <w:rFonts w:ascii="Times" w:eastAsia="Times New Roman" w:hAnsi="Times"/>
        <w:sz w:val="20"/>
        <w:szCs w:val="24"/>
        <w:lang w:val="fr-FR" w:eastAsia="en-AU"/>
      </w:rPr>
      <w:fldChar w:fldCharType="end"/>
    </w:r>
    <w:r w:rsidR="00BB48E7" w:rsidRPr="007C78B7">
      <w:rPr>
        <w:rFonts w:ascii="Times" w:eastAsia="Times New Roman" w:hAnsi="Times"/>
        <w:sz w:val="20"/>
        <w:szCs w:val="24"/>
        <w:lang w:val="fr-FR" w:eastAsia="en-AU"/>
      </w:rPr>
      <w:t xml:space="preserve"> </w:t>
    </w:r>
    <w:r w:rsidRPr="007C78B7">
      <w:rPr>
        <w:rFonts w:ascii="Times" w:eastAsia="Times New Roman" w:hAnsi="Times"/>
        <w:sz w:val="20"/>
        <w:szCs w:val="24"/>
        <w:lang w:val="fr-FR" w:eastAsia="en-AU"/>
      </w:rPr>
      <w:t>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DDCC" w14:textId="77777777" w:rsidR="002A1A81" w:rsidRDefault="002A1A81" w:rsidP="005E76F5">
      <w:pPr>
        <w:spacing w:after="0" w:line="240" w:lineRule="auto"/>
      </w:pPr>
      <w:r>
        <w:separator/>
      </w:r>
    </w:p>
  </w:footnote>
  <w:footnote w:type="continuationSeparator" w:id="0">
    <w:p w14:paraId="5D4A5A59" w14:textId="77777777" w:rsidR="002A1A81" w:rsidRDefault="002A1A81" w:rsidP="005E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E7D3" w14:textId="77777777" w:rsidR="00694864" w:rsidRPr="00851C4B" w:rsidRDefault="00694864" w:rsidP="00851C4B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736A7FF" wp14:editId="16D7C764">
          <wp:extent cx="4019550" cy="1064895"/>
          <wp:effectExtent l="0" t="0" r="0" b="1905"/>
          <wp:docPr id="65" name="Picture 65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0A0"/>
    <w:multiLevelType w:val="hybridMultilevel"/>
    <w:tmpl w:val="A31AB6F8"/>
    <w:lvl w:ilvl="0" w:tplc="A6046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35C33"/>
    <w:multiLevelType w:val="hybridMultilevel"/>
    <w:tmpl w:val="D8FCD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64675"/>
    <w:multiLevelType w:val="hybridMultilevel"/>
    <w:tmpl w:val="8D5C8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008F"/>
    <w:multiLevelType w:val="hybridMultilevel"/>
    <w:tmpl w:val="949E02B2"/>
    <w:lvl w:ilvl="0" w:tplc="E8E63D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524BE0"/>
    <w:multiLevelType w:val="hybridMultilevel"/>
    <w:tmpl w:val="4104BF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F06C6C"/>
    <w:multiLevelType w:val="hybridMultilevel"/>
    <w:tmpl w:val="9DFAF650"/>
    <w:lvl w:ilvl="0" w:tplc="3E02491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33044F"/>
    <w:multiLevelType w:val="hybridMultilevel"/>
    <w:tmpl w:val="837A7330"/>
    <w:lvl w:ilvl="0" w:tplc="E8E63D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677DC3"/>
    <w:multiLevelType w:val="hybridMultilevel"/>
    <w:tmpl w:val="1E4CC124"/>
    <w:lvl w:ilvl="0" w:tplc="1898DCEE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78D01F64"/>
    <w:multiLevelType w:val="hybridMultilevel"/>
    <w:tmpl w:val="259E69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829216">
    <w:abstractNumId w:val="8"/>
  </w:num>
  <w:num w:numId="2" w16cid:durableId="1694722602">
    <w:abstractNumId w:val="3"/>
  </w:num>
  <w:num w:numId="3" w16cid:durableId="1777630504">
    <w:abstractNumId w:val="6"/>
  </w:num>
  <w:num w:numId="4" w16cid:durableId="1287618216">
    <w:abstractNumId w:val="0"/>
  </w:num>
  <w:num w:numId="5" w16cid:durableId="648825346">
    <w:abstractNumId w:val="5"/>
  </w:num>
  <w:num w:numId="6" w16cid:durableId="640696520">
    <w:abstractNumId w:val="2"/>
  </w:num>
  <w:num w:numId="7" w16cid:durableId="1773165113">
    <w:abstractNumId w:val="7"/>
  </w:num>
  <w:num w:numId="8" w16cid:durableId="822549379">
    <w:abstractNumId w:val="1"/>
  </w:num>
  <w:num w:numId="9" w16cid:durableId="21307755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CC"/>
    <w:rsid w:val="00002CC5"/>
    <w:rsid w:val="000048AB"/>
    <w:rsid w:val="00007215"/>
    <w:rsid w:val="00016589"/>
    <w:rsid w:val="000213D1"/>
    <w:rsid w:val="00042EA7"/>
    <w:rsid w:val="00044D15"/>
    <w:rsid w:val="00054875"/>
    <w:rsid w:val="000664C6"/>
    <w:rsid w:val="000711BA"/>
    <w:rsid w:val="00074952"/>
    <w:rsid w:val="000865A7"/>
    <w:rsid w:val="00093E4B"/>
    <w:rsid w:val="000A16C8"/>
    <w:rsid w:val="000A79A1"/>
    <w:rsid w:val="000B1729"/>
    <w:rsid w:val="000B4162"/>
    <w:rsid w:val="000C7699"/>
    <w:rsid w:val="000D4029"/>
    <w:rsid w:val="000F6167"/>
    <w:rsid w:val="000F7C9D"/>
    <w:rsid w:val="00103255"/>
    <w:rsid w:val="00115DBE"/>
    <w:rsid w:val="0012088E"/>
    <w:rsid w:val="001319FC"/>
    <w:rsid w:val="00140CEB"/>
    <w:rsid w:val="00141336"/>
    <w:rsid w:val="00143416"/>
    <w:rsid w:val="00152B4F"/>
    <w:rsid w:val="00157511"/>
    <w:rsid w:val="0016037B"/>
    <w:rsid w:val="00164795"/>
    <w:rsid w:val="00173274"/>
    <w:rsid w:val="001736A1"/>
    <w:rsid w:val="0018250B"/>
    <w:rsid w:val="0018523E"/>
    <w:rsid w:val="001C258E"/>
    <w:rsid w:val="001C600E"/>
    <w:rsid w:val="001D54F1"/>
    <w:rsid w:val="001F0F08"/>
    <w:rsid w:val="001F149F"/>
    <w:rsid w:val="001F6866"/>
    <w:rsid w:val="00202FE3"/>
    <w:rsid w:val="0021045E"/>
    <w:rsid w:val="00210898"/>
    <w:rsid w:val="00225AC6"/>
    <w:rsid w:val="00240D64"/>
    <w:rsid w:val="00243AA7"/>
    <w:rsid w:val="00244FDA"/>
    <w:rsid w:val="002458F0"/>
    <w:rsid w:val="00245D08"/>
    <w:rsid w:val="00247529"/>
    <w:rsid w:val="00247839"/>
    <w:rsid w:val="00264084"/>
    <w:rsid w:val="00266A01"/>
    <w:rsid w:val="00273823"/>
    <w:rsid w:val="00285834"/>
    <w:rsid w:val="002908EF"/>
    <w:rsid w:val="002939EF"/>
    <w:rsid w:val="002A1A81"/>
    <w:rsid w:val="002A21CD"/>
    <w:rsid w:val="002A2350"/>
    <w:rsid w:val="002B0F96"/>
    <w:rsid w:val="002B1483"/>
    <w:rsid w:val="002B53F6"/>
    <w:rsid w:val="002B7C3A"/>
    <w:rsid w:val="002C0688"/>
    <w:rsid w:val="002C41BF"/>
    <w:rsid w:val="002D1869"/>
    <w:rsid w:val="002F002D"/>
    <w:rsid w:val="002F206F"/>
    <w:rsid w:val="00300CA1"/>
    <w:rsid w:val="0031005B"/>
    <w:rsid w:val="003106B7"/>
    <w:rsid w:val="003107E1"/>
    <w:rsid w:val="00310C31"/>
    <w:rsid w:val="00313017"/>
    <w:rsid w:val="00321084"/>
    <w:rsid w:val="00331C25"/>
    <w:rsid w:val="00335EA3"/>
    <w:rsid w:val="00344452"/>
    <w:rsid w:val="0034553B"/>
    <w:rsid w:val="00346453"/>
    <w:rsid w:val="00357B95"/>
    <w:rsid w:val="00357CCB"/>
    <w:rsid w:val="00361751"/>
    <w:rsid w:val="0037776D"/>
    <w:rsid w:val="00384AD2"/>
    <w:rsid w:val="00387452"/>
    <w:rsid w:val="00390A1D"/>
    <w:rsid w:val="0039138F"/>
    <w:rsid w:val="0039643D"/>
    <w:rsid w:val="003A12EA"/>
    <w:rsid w:val="003A401F"/>
    <w:rsid w:val="003A4E41"/>
    <w:rsid w:val="003B4FCE"/>
    <w:rsid w:val="003B77DF"/>
    <w:rsid w:val="003C0E04"/>
    <w:rsid w:val="003C31A5"/>
    <w:rsid w:val="003D3228"/>
    <w:rsid w:val="003D37CB"/>
    <w:rsid w:val="003D3B41"/>
    <w:rsid w:val="003D7048"/>
    <w:rsid w:val="003E4753"/>
    <w:rsid w:val="003F2982"/>
    <w:rsid w:val="00401D0B"/>
    <w:rsid w:val="00403DDE"/>
    <w:rsid w:val="00411B48"/>
    <w:rsid w:val="00424344"/>
    <w:rsid w:val="0043412A"/>
    <w:rsid w:val="004341AA"/>
    <w:rsid w:val="00450456"/>
    <w:rsid w:val="00452AE2"/>
    <w:rsid w:val="0045363D"/>
    <w:rsid w:val="00453EC4"/>
    <w:rsid w:val="00456CBC"/>
    <w:rsid w:val="004622F4"/>
    <w:rsid w:val="004851A7"/>
    <w:rsid w:val="00485ED2"/>
    <w:rsid w:val="00487CF3"/>
    <w:rsid w:val="00491305"/>
    <w:rsid w:val="004A7E7B"/>
    <w:rsid w:val="004C107E"/>
    <w:rsid w:val="004C7394"/>
    <w:rsid w:val="004D33DC"/>
    <w:rsid w:val="004D5130"/>
    <w:rsid w:val="004E2E34"/>
    <w:rsid w:val="004E3D71"/>
    <w:rsid w:val="004E4229"/>
    <w:rsid w:val="004E4AF8"/>
    <w:rsid w:val="004F1CC4"/>
    <w:rsid w:val="004F2FD3"/>
    <w:rsid w:val="005118B0"/>
    <w:rsid w:val="00514F59"/>
    <w:rsid w:val="005158A1"/>
    <w:rsid w:val="00515CD8"/>
    <w:rsid w:val="00516B72"/>
    <w:rsid w:val="00532A30"/>
    <w:rsid w:val="0053493F"/>
    <w:rsid w:val="00546614"/>
    <w:rsid w:val="00552CFE"/>
    <w:rsid w:val="00554A46"/>
    <w:rsid w:val="0056023D"/>
    <w:rsid w:val="00561FDD"/>
    <w:rsid w:val="00563E25"/>
    <w:rsid w:val="00576F3A"/>
    <w:rsid w:val="005809A8"/>
    <w:rsid w:val="00582568"/>
    <w:rsid w:val="00582F3A"/>
    <w:rsid w:val="005877ED"/>
    <w:rsid w:val="00591BBB"/>
    <w:rsid w:val="00596412"/>
    <w:rsid w:val="005B1C5F"/>
    <w:rsid w:val="005B6B10"/>
    <w:rsid w:val="005C51CD"/>
    <w:rsid w:val="005C5E98"/>
    <w:rsid w:val="005C60C9"/>
    <w:rsid w:val="005D6E13"/>
    <w:rsid w:val="005E2C12"/>
    <w:rsid w:val="005E76F5"/>
    <w:rsid w:val="005F62AB"/>
    <w:rsid w:val="005F784C"/>
    <w:rsid w:val="006101AA"/>
    <w:rsid w:val="00611B43"/>
    <w:rsid w:val="00614190"/>
    <w:rsid w:val="0061466B"/>
    <w:rsid w:val="00615A99"/>
    <w:rsid w:val="00617671"/>
    <w:rsid w:val="0062394B"/>
    <w:rsid w:val="006249B1"/>
    <w:rsid w:val="00624FF6"/>
    <w:rsid w:val="006334D5"/>
    <w:rsid w:val="00641190"/>
    <w:rsid w:val="00641607"/>
    <w:rsid w:val="0064348F"/>
    <w:rsid w:val="006460DC"/>
    <w:rsid w:val="0066552E"/>
    <w:rsid w:val="00672811"/>
    <w:rsid w:val="006748A8"/>
    <w:rsid w:val="006814E8"/>
    <w:rsid w:val="00683549"/>
    <w:rsid w:val="006862EF"/>
    <w:rsid w:val="00691527"/>
    <w:rsid w:val="00694864"/>
    <w:rsid w:val="006A16C0"/>
    <w:rsid w:val="006A51F7"/>
    <w:rsid w:val="006D6B50"/>
    <w:rsid w:val="006D6D45"/>
    <w:rsid w:val="006F05B1"/>
    <w:rsid w:val="006F1891"/>
    <w:rsid w:val="006F29AE"/>
    <w:rsid w:val="00712E60"/>
    <w:rsid w:val="00727A82"/>
    <w:rsid w:val="00735A9C"/>
    <w:rsid w:val="007400B9"/>
    <w:rsid w:val="0074373E"/>
    <w:rsid w:val="00763784"/>
    <w:rsid w:val="00765042"/>
    <w:rsid w:val="0076761B"/>
    <w:rsid w:val="00787E0E"/>
    <w:rsid w:val="00787F4E"/>
    <w:rsid w:val="007952DD"/>
    <w:rsid w:val="007C0840"/>
    <w:rsid w:val="007C3D64"/>
    <w:rsid w:val="007C4E71"/>
    <w:rsid w:val="007C78B7"/>
    <w:rsid w:val="007D7821"/>
    <w:rsid w:val="007E18B2"/>
    <w:rsid w:val="007F0527"/>
    <w:rsid w:val="007F5C8D"/>
    <w:rsid w:val="00800C89"/>
    <w:rsid w:val="00812413"/>
    <w:rsid w:val="00813B9A"/>
    <w:rsid w:val="008157FB"/>
    <w:rsid w:val="0081594E"/>
    <w:rsid w:val="00815B5B"/>
    <w:rsid w:val="00827280"/>
    <w:rsid w:val="00831F2E"/>
    <w:rsid w:val="008333D5"/>
    <w:rsid w:val="008439DB"/>
    <w:rsid w:val="008513D4"/>
    <w:rsid w:val="00851C4B"/>
    <w:rsid w:val="00854771"/>
    <w:rsid w:val="0086414B"/>
    <w:rsid w:val="008734B8"/>
    <w:rsid w:val="00875BFF"/>
    <w:rsid w:val="00876345"/>
    <w:rsid w:val="00877ED2"/>
    <w:rsid w:val="00895C1F"/>
    <w:rsid w:val="008A6FEA"/>
    <w:rsid w:val="008C0993"/>
    <w:rsid w:val="008C4076"/>
    <w:rsid w:val="008D008C"/>
    <w:rsid w:val="008D160F"/>
    <w:rsid w:val="008D7359"/>
    <w:rsid w:val="008F14F5"/>
    <w:rsid w:val="00900339"/>
    <w:rsid w:val="00904AF1"/>
    <w:rsid w:val="009212F3"/>
    <w:rsid w:val="00923A06"/>
    <w:rsid w:val="009322DC"/>
    <w:rsid w:val="00943FC7"/>
    <w:rsid w:val="00951CE7"/>
    <w:rsid w:val="00960AFC"/>
    <w:rsid w:val="00961D1C"/>
    <w:rsid w:val="009654DE"/>
    <w:rsid w:val="00970CA8"/>
    <w:rsid w:val="00972852"/>
    <w:rsid w:val="00984684"/>
    <w:rsid w:val="009850A0"/>
    <w:rsid w:val="009906C4"/>
    <w:rsid w:val="009A7738"/>
    <w:rsid w:val="009A78CF"/>
    <w:rsid w:val="009B7B5D"/>
    <w:rsid w:val="009C0414"/>
    <w:rsid w:val="009C2480"/>
    <w:rsid w:val="009C325C"/>
    <w:rsid w:val="009D78A0"/>
    <w:rsid w:val="009E1C8F"/>
    <w:rsid w:val="009E4708"/>
    <w:rsid w:val="009E60A5"/>
    <w:rsid w:val="00A01B33"/>
    <w:rsid w:val="00A03BC7"/>
    <w:rsid w:val="00A06191"/>
    <w:rsid w:val="00A14CC6"/>
    <w:rsid w:val="00A174E2"/>
    <w:rsid w:val="00A25EC5"/>
    <w:rsid w:val="00A44D82"/>
    <w:rsid w:val="00A513BF"/>
    <w:rsid w:val="00A65FE5"/>
    <w:rsid w:val="00A76D32"/>
    <w:rsid w:val="00A831BF"/>
    <w:rsid w:val="00A85C45"/>
    <w:rsid w:val="00A95117"/>
    <w:rsid w:val="00A97356"/>
    <w:rsid w:val="00AA012C"/>
    <w:rsid w:val="00AA122A"/>
    <w:rsid w:val="00AA5EA7"/>
    <w:rsid w:val="00AA5EE0"/>
    <w:rsid w:val="00AB4606"/>
    <w:rsid w:val="00AB59BD"/>
    <w:rsid w:val="00AC1461"/>
    <w:rsid w:val="00AC2FA5"/>
    <w:rsid w:val="00AC623F"/>
    <w:rsid w:val="00AD0305"/>
    <w:rsid w:val="00AD2430"/>
    <w:rsid w:val="00AD7A3A"/>
    <w:rsid w:val="00AE785C"/>
    <w:rsid w:val="00AF19A9"/>
    <w:rsid w:val="00B004FE"/>
    <w:rsid w:val="00B10BA5"/>
    <w:rsid w:val="00B11FC2"/>
    <w:rsid w:val="00B170A6"/>
    <w:rsid w:val="00B2114D"/>
    <w:rsid w:val="00B21301"/>
    <w:rsid w:val="00B24652"/>
    <w:rsid w:val="00B35020"/>
    <w:rsid w:val="00B46E7E"/>
    <w:rsid w:val="00B5439A"/>
    <w:rsid w:val="00B60F95"/>
    <w:rsid w:val="00B614DE"/>
    <w:rsid w:val="00B63C6A"/>
    <w:rsid w:val="00B64177"/>
    <w:rsid w:val="00B72EB4"/>
    <w:rsid w:val="00B73DF7"/>
    <w:rsid w:val="00B75F88"/>
    <w:rsid w:val="00B7610B"/>
    <w:rsid w:val="00B77263"/>
    <w:rsid w:val="00B80C5B"/>
    <w:rsid w:val="00B8426B"/>
    <w:rsid w:val="00B87032"/>
    <w:rsid w:val="00B93651"/>
    <w:rsid w:val="00B94FAC"/>
    <w:rsid w:val="00BA6404"/>
    <w:rsid w:val="00BA70EC"/>
    <w:rsid w:val="00BA7752"/>
    <w:rsid w:val="00BB0264"/>
    <w:rsid w:val="00BB2776"/>
    <w:rsid w:val="00BB48E7"/>
    <w:rsid w:val="00BB6E34"/>
    <w:rsid w:val="00BB7C15"/>
    <w:rsid w:val="00BE2016"/>
    <w:rsid w:val="00BE3809"/>
    <w:rsid w:val="00BF1FA1"/>
    <w:rsid w:val="00BF56EB"/>
    <w:rsid w:val="00BF7908"/>
    <w:rsid w:val="00C01061"/>
    <w:rsid w:val="00C04479"/>
    <w:rsid w:val="00C04A5A"/>
    <w:rsid w:val="00C057A1"/>
    <w:rsid w:val="00C075F3"/>
    <w:rsid w:val="00C1416F"/>
    <w:rsid w:val="00C1567E"/>
    <w:rsid w:val="00C237CC"/>
    <w:rsid w:val="00C275F0"/>
    <w:rsid w:val="00C33CC2"/>
    <w:rsid w:val="00C357C1"/>
    <w:rsid w:val="00C3660E"/>
    <w:rsid w:val="00C4198C"/>
    <w:rsid w:val="00C42713"/>
    <w:rsid w:val="00C46117"/>
    <w:rsid w:val="00C51D3F"/>
    <w:rsid w:val="00C5418D"/>
    <w:rsid w:val="00C549AD"/>
    <w:rsid w:val="00C712D9"/>
    <w:rsid w:val="00C71FBB"/>
    <w:rsid w:val="00C720B6"/>
    <w:rsid w:val="00C73AA8"/>
    <w:rsid w:val="00C74BF6"/>
    <w:rsid w:val="00C752D0"/>
    <w:rsid w:val="00C81F71"/>
    <w:rsid w:val="00C90442"/>
    <w:rsid w:val="00C95287"/>
    <w:rsid w:val="00CA135A"/>
    <w:rsid w:val="00CA3C10"/>
    <w:rsid w:val="00CA5B7F"/>
    <w:rsid w:val="00CB2B29"/>
    <w:rsid w:val="00CC0060"/>
    <w:rsid w:val="00CC1BEB"/>
    <w:rsid w:val="00CD6131"/>
    <w:rsid w:val="00CD6CCF"/>
    <w:rsid w:val="00CE556B"/>
    <w:rsid w:val="00D0043F"/>
    <w:rsid w:val="00D00AE4"/>
    <w:rsid w:val="00D02F42"/>
    <w:rsid w:val="00D10002"/>
    <w:rsid w:val="00D223E7"/>
    <w:rsid w:val="00D26335"/>
    <w:rsid w:val="00D56704"/>
    <w:rsid w:val="00D63C6F"/>
    <w:rsid w:val="00D63C7B"/>
    <w:rsid w:val="00D65B4B"/>
    <w:rsid w:val="00D8755A"/>
    <w:rsid w:val="00D87720"/>
    <w:rsid w:val="00D91A08"/>
    <w:rsid w:val="00D94BA5"/>
    <w:rsid w:val="00D972DF"/>
    <w:rsid w:val="00D97E74"/>
    <w:rsid w:val="00DA08A8"/>
    <w:rsid w:val="00DA2B4B"/>
    <w:rsid w:val="00DB0826"/>
    <w:rsid w:val="00DB2E38"/>
    <w:rsid w:val="00DB32CF"/>
    <w:rsid w:val="00DC14B9"/>
    <w:rsid w:val="00DC348E"/>
    <w:rsid w:val="00DD3611"/>
    <w:rsid w:val="00DF3A7E"/>
    <w:rsid w:val="00DF5B58"/>
    <w:rsid w:val="00E00B65"/>
    <w:rsid w:val="00E021E9"/>
    <w:rsid w:val="00E03A12"/>
    <w:rsid w:val="00E04701"/>
    <w:rsid w:val="00E04AE4"/>
    <w:rsid w:val="00E15976"/>
    <w:rsid w:val="00E16A3C"/>
    <w:rsid w:val="00E23298"/>
    <w:rsid w:val="00E24F0F"/>
    <w:rsid w:val="00E274CA"/>
    <w:rsid w:val="00E437F2"/>
    <w:rsid w:val="00E55287"/>
    <w:rsid w:val="00E5724C"/>
    <w:rsid w:val="00E72102"/>
    <w:rsid w:val="00E8229D"/>
    <w:rsid w:val="00E901A4"/>
    <w:rsid w:val="00E9720D"/>
    <w:rsid w:val="00EA321F"/>
    <w:rsid w:val="00EB03C7"/>
    <w:rsid w:val="00EC5F43"/>
    <w:rsid w:val="00EC767C"/>
    <w:rsid w:val="00ED5B16"/>
    <w:rsid w:val="00EE0574"/>
    <w:rsid w:val="00EE344F"/>
    <w:rsid w:val="00EE4508"/>
    <w:rsid w:val="00EF70BF"/>
    <w:rsid w:val="00F03B4E"/>
    <w:rsid w:val="00F04D02"/>
    <w:rsid w:val="00F0715A"/>
    <w:rsid w:val="00F132B7"/>
    <w:rsid w:val="00F27702"/>
    <w:rsid w:val="00F40697"/>
    <w:rsid w:val="00F537AD"/>
    <w:rsid w:val="00F57256"/>
    <w:rsid w:val="00F61E78"/>
    <w:rsid w:val="00F73896"/>
    <w:rsid w:val="00F74512"/>
    <w:rsid w:val="00F75CD5"/>
    <w:rsid w:val="00F7644C"/>
    <w:rsid w:val="00F82A0A"/>
    <w:rsid w:val="00F853B5"/>
    <w:rsid w:val="00FA027D"/>
    <w:rsid w:val="00FB68BF"/>
    <w:rsid w:val="00FB7BDB"/>
    <w:rsid w:val="00FC2D26"/>
    <w:rsid w:val="00FC568E"/>
    <w:rsid w:val="00FD20DB"/>
    <w:rsid w:val="00FE0CF5"/>
    <w:rsid w:val="00FE1CE1"/>
    <w:rsid w:val="00FE2139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619647"/>
  <w15:docId w15:val="{DD98A140-5E86-4B5B-9EDD-E36F2921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8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F5"/>
  </w:style>
  <w:style w:type="paragraph" w:styleId="Footer">
    <w:name w:val="footer"/>
    <w:basedOn w:val="Normal"/>
    <w:link w:val="FooterChar"/>
    <w:uiPriority w:val="99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F5"/>
  </w:style>
  <w:style w:type="character" w:customStyle="1" w:styleId="Footerbold">
    <w:name w:val="Footer bold"/>
    <w:uiPriority w:val="1"/>
    <w:rsid w:val="005E76F5"/>
    <w:rPr>
      <w:b/>
    </w:rPr>
  </w:style>
  <w:style w:type="table" w:styleId="TableGrid">
    <w:name w:val="Table Grid"/>
    <w:basedOn w:val="TableNormal"/>
    <w:uiPriority w:val="59"/>
    <w:rsid w:val="005E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eedetails">
    <w:name w:val="Addressee details"/>
    <w:basedOn w:val="Normal"/>
    <w:qFormat/>
    <w:rsid w:val="005E76F5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F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rsid w:val="005E76F5"/>
    <w:pPr>
      <w:spacing w:after="0" w:line="240" w:lineRule="auto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5E76F5"/>
    <w:rPr>
      <w:rFonts w:ascii="Arial" w:hAnsi="Arial"/>
    </w:rPr>
  </w:style>
  <w:style w:type="character" w:styleId="PlaceholderText">
    <w:name w:val="Placeholder Text"/>
    <w:uiPriority w:val="99"/>
    <w:semiHidden/>
    <w:rsid w:val="005E76F5"/>
    <w:rPr>
      <w:color w:val="808080"/>
    </w:rPr>
  </w:style>
  <w:style w:type="paragraph" w:customStyle="1" w:styleId="48FE94978EDC4364B5AB8F49106BDE91">
    <w:name w:val="48FE94978EDC4364B5AB8F49106BDE91"/>
    <w:rsid w:val="00AC2FA5"/>
    <w:pPr>
      <w:spacing w:after="200" w:line="276" w:lineRule="auto"/>
    </w:pPr>
    <w:rPr>
      <w:rFonts w:eastAsia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D36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7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4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2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26B"/>
    <w:rPr>
      <w:b/>
      <w:bCs/>
      <w:lang w:eastAsia="en-US"/>
    </w:rPr>
  </w:style>
  <w:style w:type="paragraph" w:customStyle="1" w:styleId="LDTitle">
    <w:name w:val="LDTitle"/>
    <w:link w:val="LDTitleChar"/>
    <w:rsid w:val="007C78B7"/>
    <w:pPr>
      <w:spacing w:before="1320" w:after="480"/>
    </w:pPr>
    <w:rPr>
      <w:rFonts w:ascii="Arial" w:eastAsia="Times New Roman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7C78B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C78B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Signatory">
    <w:name w:val="LDSignatory"/>
    <w:basedOn w:val="LDBodytext"/>
    <w:next w:val="LDBodytext"/>
    <w:rsid w:val="007C78B7"/>
    <w:pPr>
      <w:keepNext/>
      <w:spacing w:before="900"/>
    </w:pPr>
  </w:style>
  <w:style w:type="paragraph" w:customStyle="1" w:styleId="LDDate">
    <w:name w:val="LDDate"/>
    <w:basedOn w:val="LDBodytext"/>
    <w:rsid w:val="007C78B7"/>
    <w:pPr>
      <w:spacing w:before="240"/>
    </w:pPr>
  </w:style>
  <w:style w:type="paragraph" w:customStyle="1" w:styleId="LDDescription">
    <w:name w:val="LD Description"/>
    <w:basedOn w:val="Normal"/>
    <w:rsid w:val="007C78B7"/>
    <w:pPr>
      <w:pBdr>
        <w:bottom w:val="single" w:sz="4" w:space="3" w:color="auto"/>
      </w:pBdr>
      <w:spacing w:before="360" w:after="120" w:line="240" w:lineRule="auto"/>
    </w:pPr>
    <w:rPr>
      <w:rFonts w:ascii="Arial" w:eastAsia="Times New Roman" w:hAnsi="Arial"/>
      <w:b/>
      <w:sz w:val="24"/>
      <w:szCs w:val="24"/>
    </w:rPr>
  </w:style>
  <w:style w:type="paragraph" w:customStyle="1" w:styleId="LDClauseHeading">
    <w:name w:val="LDClauseHeading"/>
    <w:basedOn w:val="Normal"/>
    <w:next w:val="Normal"/>
    <w:link w:val="LDClauseHeadingChar"/>
    <w:rsid w:val="00851C4B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/>
      <w:b/>
      <w:sz w:val="24"/>
      <w:szCs w:val="24"/>
    </w:rPr>
  </w:style>
  <w:style w:type="character" w:customStyle="1" w:styleId="LDClauseHeadingChar">
    <w:name w:val="LDClauseHeading Char"/>
    <w:link w:val="LDClauseHeading"/>
    <w:rsid w:val="00851C4B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LDClause">
    <w:name w:val="LDClause"/>
    <w:basedOn w:val="Normal"/>
    <w:link w:val="LDClauseChar"/>
    <w:rsid w:val="00851C4B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/>
      <w:sz w:val="24"/>
      <w:szCs w:val="24"/>
    </w:rPr>
  </w:style>
  <w:style w:type="character" w:customStyle="1" w:styleId="LDClauseChar">
    <w:name w:val="LDClause Char"/>
    <w:link w:val="LDClause"/>
    <w:rsid w:val="00851C4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P1a">
    <w:name w:val="LDP1(a)"/>
    <w:basedOn w:val="LDClause"/>
    <w:link w:val="LDP1aChar"/>
    <w:rsid w:val="00851C4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Normal"/>
    <w:next w:val="LDBodytext"/>
    <w:rsid w:val="00851C4B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ScheduleClause">
    <w:name w:val="LDScheduleClause"/>
    <w:basedOn w:val="LDClause"/>
    <w:link w:val="LDScheduleClauseChar"/>
    <w:rsid w:val="00851C4B"/>
    <w:pPr>
      <w:ind w:left="738" w:hanging="851"/>
    </w:pPr>
  </w:style>
  <w:style w:type="character" w:customStyle="1" w:styleId="LDScheduleClauseChar">
    <w:name w:val="LDScheduleClause Char"/>
    <w:link w:val="LDScheduleClause"/>
    <w:rsid w:val="00851C4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EndLine">
    <w:name w:val="LDEndLine"/>
    <w:basedOn w:val="BodyText"/>
    <w:rsid w:val="00851C4B"/>
    <w:pPr>
      <w:pBdr>
        <w:bottom w:val="single" w:sz="2" w:space="0" w:color="auto"/>
      </w:pBdr>
    </w:pPr>
    <w:rPr>
      <w:rFonts w:ascii="Times New Roman" w:eastAsia="Times New Roman" w:hAnsi="Times New Roman"/>
      <w:sz w:val="24"/>
      <w:szCs w:val="24"/>
    </w:rPr>
  </w:style>
  <w:style w:type="character" w:customStyle="1" w:styleId="LDP1aChar">
    <w:name w:val="LDP1(a) Char"/>
    <w:link w:val="LDP1a"/>
    <w:rsid w:val="00B75F8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DNoteChar">
    <w:name w:val="LDNote Char"/>
    <w:link w:val="LDNote"/>
    <w:locked/>
    <w:rsid w:val="00E24F0F"/>
    <w:rPr>
      <w:rFonts w:ascii="Times New Roman" w:eastAsia="Times New Roman" w:hAnsi="Times New Roman"/>
      <w:szCs w:val="24"/>
    </w:rPr>
  </w:style>
  <w:style w:type="paragraph" w:customStyle="1" w:styleId="LDNote">
    <w:name w:val="LDNote"/>
    <w:basedOn w:val="Normal"/>
    <w:link w:val="LDNoteChar"/>
    <w:rsid w:val="00E24F0F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/>
      <w:sz w:val="20"/>
      <w:szCs w:val="24"/>
      <w:lang w:eastAsia="en-AU"/>
    </w:rPr>
  </w:style>
  <w:style w:type="paragraph" w:customStyle="1" w:styleId="LDdefinition">
    <w:name w:val="LDdefinition"/>
    <w:basedOn w:val="Normal"/>
    <w:link w:val="LDdefinitionChar"/>
    <w:rsid w:val="00E24F0F"/>
    <w:pPr>
      <w:spacing w:before="60" w:after="60" w:line="240" w:lineRule="auto"/>
      <w:ind w:left="737"/>
    </w:pPr>
    <w:rPr>
      <w:rFonts w:ascii="Times New Roman" w:eastAsia="Times New Roman" w:hAnsi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E24F0F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DP2iChar">
    <w:name w:val="LDP2 (i) Char"/>
    <w:link w:val="LDP2i"/>
    <w:locked/>
    <w:rsid w:val="00EB03C7"/>
    <w:rPr>
      <w:rFonts w:ascii="Times New Roman" w:eastAsia="Times New Roman" w:hAnsi="Times New Roman"/>
      <w:sz w:val="24"/>
      <w:szCs w:val="24"/>
    </w:rPr>
  </w:style>
  <w:style w:type="paragraph" w:customStyle="1" w:styleId="LDP2i">
    <w:name w:val="LDP2 (i)"/>
    <w:basedOn w:val="Normal"/>
    <w:link w:val="LDP2iChar"/>
    <w:rsid w:val="00EB03C7"/>
    <w:pPr>
      <w:tabs>
        <w:tab w:val="right" w:pos="1418"/>
        <w:tab w:val="left" w:pos="1559"/>
      </w:tabs>
      <w:spacing w:before="60" w:after="60" w:line="240" w:lineRule="auto"/>
      <w:ind w:left="1588" w:hanging="1134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6460DC"/>
    <w:rPr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107E"/>
    <w:rPr>
      <w:color w:val="605E5C"/>
      <w:shd w:val="clear" w:color="auto" w:fill="E1DFDD"/>
    </w:rPr>
  </w:style>
  <w:style w:type="character" w:customStyle="1" w:styleId="LDTitleChar">
    <w:name w:val="LDTitle Char"/>
    <w:link w:val="LDTitle"/>
    <w:rsid w:val="00CE556B"/>
    <w:rPr>
      <w:rFonts w:ascii="Arial" w:eastAsia="Times New Roman" w:hAnsi="Arial"/>
      <w:sz w:val="24"/>
      <w:szCs w:val="24"/>
      <w:lang w:eastAsia="en-US"/>
    </w:rPr>
  </w:style>
  <w:style w:type="paragraph" w:customStyle="1" w:styleId="LDP1a0">
    <w:name w:val="LDP1 (a)"/>
    <w:basedOn w:val="LDClause"/>
    <w:link w:val="LDP1aChar0"/>
    <w:rsid w:val="00532A30"/>
    <w:pPr>
      <w:tabs>
        <w:tab w:val="clear" w:pos="737"/>
        <w:tab w:val="left" w:pos="1191"/>
      </w:tabs>
      <w:ind w:left="1190" w:hanging="510"/>
    </w:pPr>
  </w:style>
  <w:style w:type="character" w:customStyle="1" w:styleId="LDP1aChar0">
    <w:name w:val="LDP1 (a) Char"/>
    <w:basedOn w:val="LDClauseChar"/>
    <w:link w:val="LDP1a0"/>
    <w:rsid w:val="00532A30"/>
    <w:rPr>
      <w:rFonts w:ascii="Times New Roman" w:eastAsia="Times New Roman" w:hAnsi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734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sa.gov.au/search-centre/flight-simulation-training-devic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70D79-650B-4F09-8790-069F6A295B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29FB44-F62C-4E87-A3B7-A8103B587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50D69C-34F1-4AB2-ACB7-9E592E604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029A56-BBA3-45A6-88E8-67BF4E09E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EX42/22</vt:lpstr>
    </vt:vector>
  </TitlesOfParts>
  <Company>Civil Aviation Saftey Authority</Company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EX42/22</dc:title>
  <dc:subject>Flight Training and Test (Low-Fidelity Simulators) Exemption 2022</dc:subject>
  <dc:creator>Civil Aviation Safety Authority</dc:creator>
  <cp:lastModifiedBy>Macleod, Kimmi</cp:lastModifiedBy>
  <cp:revision>4</cp:revision>
  <cp:lastPrinted>2022-04-26T02:47:00Z</cp:lastPrinted>
  <dcterms:created xsi:type="dcterms:W3CDTF">2022-04-27T01:19:00Z</dcterms:created>
  <dcterms:modified xsi:type="dcterms:W3CDTF">2022-04-28T07:00:00Z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