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Pr="00103A2C" w:rsidRDefault="00FF6E25" w:rsidP="00FF6E25">
      <w:pPr>
        <w:jc w:val="center"/>
        <w:rPr>
          <w:rFonts w:asciiTheme="minorHAnsi" w:hAnsiTheme="minorHAnsi" w:cstheme="minorHAnsi"/>
          <w:b/>
          <w:szCs w:val="24"/>
          <w:u w:val="single"/>
        </w:rPr>
      </w:pPr>
      <w:r w:rsidRPr="00103A2C">
        <w:rPr>
          <w:rFonts w:asciiTheme="minorHAnsi" w:hAnsiTheme="minorHAnsi" w:cstheme="minorHAnsi"/>
          <w:b/>
          <w:szCs w:val="24"/>
          <w:u w:val="single"/>
        </w:rPr>
        <w:t>EXPLANATORY STATEMENT</w:t>
      </w:r>
    </w:p>
    <w:p w14:paraId="145EC655" w14:textId="75A152AC" w:rsidR="0088497A" w:rsidRPr="00103A2C" w:rsidRDefault="0088497A" w:rsidP="00FF6E25">
      <w:pPr>
        <w:jc w:val="center"/>
        <w:rPr>
          <w:rFonts w:asciiTheme="minorHAnsi" w:hAnsiTheme="minorHAnsi" w:cstheme="minorHAnsi"/>
          <w:szCs w:val="24"/>
          <w:u w:val="single"/>
        </w:rPr>
      </w:pPr>
      <w:r w:rsidRPr="00103A2C">
        <w:rPr>
          <w:rFonts w:asciiTheme="minorHAnsi" w:hAnsiTheme="minorHAnsi" w:cstheme="minorHAnsi"/>
          <w:szCs w:val="24"/>
          <w:u w:val="single"/>
        </w:rPr>
        <w:t>Issued by the authority of</w:t>
      </w:r>
      <w:r w:rsidR="00103A2C" w:rsidRPr="00103A2C">
        <w:rPr>
          <w:rFonts w:asciiTheme="minorHAnsi" w:hAnsiTheme="minorHAnsi" w:cstheme="minorHAnsi"/>
          <w:szCs w:val="24"/>
          <w:u w:val="single"/>
        </w:rPr>
        <w:t xml:space="preserve"> the </w:t>
      </w:r>
      <w:r w:rsidR="0092737D">
        <w:rPr>
          <w:rFonts w:asciiTheme="minorHAnsi" w:hAnsiTheme="minorHAnsi" w:cstheme="minorHAnsi"/>
          <w:szCs w:val="24"/>
          <w:u w:val="single"/>
        </w:rPr>
        <w:t>Minister for Employment, Workforce, Skills, Small and Family Business</w:t>
      </w:r>
    </w:p>
    <w:p w14:paraId="12EB6806" w14:textId="59E63124" w:rsidR="00455C2A" w:rsidRPr="00103A2C" w:rsidRDefault="00103A2C" w:rsidP="00FF6E25">
      <w:pPr>
        <w:jc w:val="center"/>
        <w:rPr>
          <w:rFonts w:asciiTheme="minorHAnsi" w:hAnsiTheme="minorHAnsi" w:cstheme="minorHAnsi"/>
          <w:b/>
          <w:i/>
          <w:szCs w:val="24"/>
        </w:rPr>
      </w:pPr>
      <w:r w:rsidRPr="00103A2C">
        <w:rPr>
          <w:rFonts w:asciiTheme="minorHAnsi" w:hAnsiTheme="minorHAnsi" w:cstheme="minorHAnsi"/>
          <w:b/>
          <w:i/>
          <w:szCs w:val="24"/>
        </w:rPr>
        <w:t>Higher Education Support Act 2003</w:t>
      </w:r>
    </w:p>
    <w:p w14:paraId="6C026A0C" w14:textId="21E78E9F" w:rsidR="00503218" w:rsidRPr="0088497A" w:rsidRDefault="00D14A30" w:rsidP="00DA552F">
      <w:pPr>
        <w:jc w:val="center"/>
        <w:rPr>
          <w:rFonts w:asciiTheme="minorHAnsi" w:hAnsiTheme="minorHAnsi" w:cstheme="minorHAnsi"/>
          <w:b/>
          <w:i/>
          <w:szCs w:val="24"/>
        </w:rPr>
      </w:pPr>
      <w:bookmarkStart w:id="0" w:name="_Hlk97795918"/>
      <w:r>
        <w:rPr>
          <w:rFonts w:asciiTheme="minorHAnsi" w:hAnsiTheme="minorHAnsi" w:cstheme="minorHAnsi"/>
          <w:b/>
          <w:i/>
          <w:szCs w:val="24"/>
        </w:rPr>
        <w:t xml:space="preserve">Other Grants Guidelines (Research) </w:t>
      </w:r>
      <w:r w:rsidR="007676CD">
        <w:rPr>
          <w:rFonts w:asciiTheme="minorHAnsi" w:hAnsiTheme="minorHAnsi" w:cstheme="minorHAnsi"/>
          <w:b/>
          <w:i/>
          <w:szCs w:val="24"/>
        </w:rPr>
        <w:t>Amendment (Australia’s Economic Accelerator Launch Program) 2022</w:t>
      </w:r>
    </w:p>
    <w:p w14:paraId="33AB2D38" w14:textId="77777777" w:rsidR="00455C2A" w:rsidRDefault="00144950" w:rsidP="00F513EB">
      <w:pPr>
        <w:pStyle w:val="Heading2"/>
        <w:rPr>
          <w:rFonts w:asciiTheme="minorHAnsi" w:hAnsiTheme="minorHAnsi" w:cstheme="minorHAnsi"/>
          <w:color w:val="auto"/>
        </w:rPr>
      </w:pPr>
      <w:bookmarkStart w:id="1" w:name="_Toc23942238"/>
      <w:bookmarkStart w:id="2" w:name="_Toc34293358"/>
      <w:bookmarkEnd w:id="0"/>
      <w:r>
        <w:rPr>
          <w:rFonts w:asciiTheme="minorHAnsi" w:hAnsiTheme="minorHAnsi" w:cstheme="minorHAnsi"/>
          <w:color w:val="auto"/>
        </w:rPr>
        <w:t>AUTHORITY</w:t>
      </w:r>
    </w:p>
    <w:bookmarkEnd w:id="1"/>
    <w:bookmarkEnd w:id="2"/>
    <w:p w14:paraId="7164BDA3" w14:textId="5E9A8AE8" w:rsidR="00D14A30" w:rsidRDefault="00D14A30" w:rsidP="00103A2C">
      <w:pPr>
        <w:pStyle w:val="Heading2"/>
        <w:keepNext w:val="0"/>
        <w:spacing w:after="240"/>
        <w:rPr>
          <w:rFonts w:asciiTheme="minorHAnsi" w:hAnsiTheme="minorHAnsi" w:cstheme="minorHAnsi"/>
          <w:b w:val="0"/>
          <w:bCs/>
        </w:rPr>
      </w:pPr>
      <w:r w:rsidRPr="00D14A30">
        <w:rPr>
          <w:rFonts w:asciiTheme="minorHAnsi" w:hAnsiTheme="minorHAnsi" w:cstheme="minorHAnsi"/>
          <w:b w:val="0"/>
          <w:bCs/>
        </w:rPr>
        <w:t xml:space="preserve">Section 238-10 of the </w:t>
      </w:r>
      <w:r w:rsidRPr="00D14A30">
        <w:rPr>
          <w:rFonts w:asciiTheme="minorHAnsi" w:hAnsiTheme="minorHAnsi" w:cstheme="minorHAnsi"/>
          <w:b w:val="0"/>
          <w:bCs/>
          <w:i/>
          <w:iCs/>
        </w:rPr>
        <w:t>Higher Education Support Act 2003</w:t>
      </w:r>
      <w:r w:rsidRPr="00D14A30">
        <w:rPr>
          <w:rFonts w:asciiTheme="minorHAnsi" w:hAnsiTheme="minorHAnsi" w:cstheme="minorHAnsi"/>
          <w:b w:val="0"/>
          <w:bCs/>
        </w:rPr>
        <w:t xml:space="preserve"> (</w:t>
      </w:r>
      <w:r w:rsidR="00376F65">
        <w:rPr>
          <w:rFonts w:asciiTheme="minorHAnsi" w:hAnsiTheme="minorHAnsi" w:cstheme="minorHAnsi"/>
          <w:b w:val="0"/>
          <w:bCs/>
        </w:rPr>
        <w:t>‘</w:t>
      </w:r>
      <w:r w:rsidRPr="00D14A30">
        <w:rPr>
          <w:rFonts w:asciiTheme="minorHAnsi" w:hAnsiTheme="minorHAnsi" w:cstheme="minorHAnsi"/>
          <w:b w:val="0"/>
          <w:bCs/>
        </w:rPr>
        <w:t>the Act</w:t>
      </w:r>
      <w:r w:rsidR="00376F65">
        <w:rPr>
          <w:rFonts w:asciiTheme="minorHAnsi" w:hAnsiTheme="minorHAnsi" w:cstheme="minorHAnsi"/>
          <w:b w:val="0"/>
          <w:bCs/>
        </w:rPr>
        <w:t>’</w:t>
      </w:r>
      <w:r w:rsidRPr="00D14A30">
        <w:rPr>
          <w:rFonts w:asciiTheme="minorHAnsi" w:hAnsiTheme="minorHAnsi" w:cstheme="minorHAnsi"/>
          <w:b w:val="0"/>
          <w:bCs/>
        </w:rPr>
        <w:t>) provides that the Minister may make Other Grants Guidelines to give effect to matters under Part 2-3 of the Act</w:t>
      </w:r>
      <w:r w:rsidR="00346BD1">
        <w:rPr>
          <w:rFonts w:asciiTheme="minorHAnsi" w:hAnsiTheme="minorHAnsi" w:cstheme="minorHAnsi"/>
          <w:b w:val="0"/>
          <w:bCs/>
        </w:rPr>
        <w:t xml:space="preserve"> in relation to </w:t>
      </w:r>
      <w:r w:rsidR="00137E74">
        <w:rPr>
          <w:rFonts w:asciiTheme="minorHAnsi" w:hAnsiTheme="minorHAnsi" w:cstheme="minorHAnsi"/>
          <w:b w:val="0"/>
          <w:bCs/>
        </w:rPr>
        <w:t>‘</w:t>
      </w:r>
      <w:r w:rsidR="00346BD1">
        <w:rPr>
          <w:rFonts w:asciiTheme="minorHAnsi" w:hAnsiTheme="minorHAnsi" w:cstheme="minorHAnsi"/>
          <w:b w:val="0"/>
          <w:bCs/>
        </w:rPr>
        <w:t>other grants</w:t>
      </w:r>
      <w:r w:rsidR="00137E74">
        <w:rPr>
          <w:rFonts w:asciiTheme="minorHAnsi" w:hAnsiTheme="minorHAnsi" w:cstheme="minorHAnsi"/>
          <w:b w:val="0"/>
          <w:bCs/>
        </w:rPr>
        <w:t>’</w:t>
      </w:r>
      <w:r w:rsidR="00346BD1">
        <w:rPr>
          <w:rFonts w:asciiTheme="minorHAnsi" w:hAnsiTheme="minorHAnsi" w:cstheme="minorHAnsi"/>
          <w:b w:val="0"/>
          <w:bCs/>
        </w:rPr>
        <w:t xml:space="preserve"> payable under that Part</w:t>
      </w:r>
      <w:r w:rsidRPr="00D14A30">
        <w:rPr>
          <w:rFonts w:asciiTheme="minorHAnsi" w:hAnsiTheme="minorHAnsi" w:cstheme="minorHAnsi"/>
          <w:b w:val="0"/>
          <w:bCs/>
        </w:rPr>
        <w:t xml:space="preserve">. </w:t>
      </w:r>
    </w:p>
    <w:p w14:paraId="0FD91BF3" w14:textId="4560AFF5" w:rsidR="00D14A30" w:rsidRDefault="00D14A30" w:rsidP="00103A2C">
      <w:pPr>
        <w:pStyle w:val="Heading2"/>
        <w:keepNext w:val="0"/>
        <w:spacing w:after="240"/>
        <w:rPr>
          <w:rFonts w:asciiTheme="minorHAnsi" w:hAnsiTheme="minorHAnsi" w:cstheme="minorHAnsi"/>
          <w:b w:val="0"/>
          <w:bCs/>
        </w:rPr>
      </w:pPr>
      <w:r w:rsidRPr="00D14A30">
        <w:rPr>
          <w:rFonts w:asciiTheme="minorHAnsi" w:hAnsiTheme="minorHAnsi" w:cstheme="minorHAnsi"/>
          <w:b w:val="0"/>
          <w:bCs/>
        </w:rPr>
        <w:t>Section 41-15 of the Act provides that the Other Grants Guidelines may specify one or more programs under which grants for particular purposes specified in the table in subsection</w:t>
      </w:r>
      <w:r w:rsidR="00571517">
        <w:rPr>
          <w:rFonts w:asciiTheme="minorHAnsi" w:hAnsiTheme="minorHAnsi" w:cstheme="minorHAnsi"/>
          <w:b w:val="0"/>
          <w:bCs/>
        </w:rPr>
        <w:t> </w:t>
      </w:r>
      <w:r w:rsidRPr="00D14A30">
        <w:rPr>
          <w:rFonts w:asciiTheme="minorHAnsi" w:hAnsiTheme="minorHAnsi" w:cstheme="minorHAnsi"/>
          <w:b w:val="0"/>
          <w:bCs/>
        </w:rPr>
        <w:t>41</w:t>
      </w:r>
      <w:r>
        <w:rPr>
          <w:rFonts w:asciiTheme="minorHAnsi" w:hAnsiTheme="minorHAnsi" w:cstheme="minorHAnsi"/>
          <w:b w:val="0"/>
          <w:bCs/>
        </w:rPr>
        <w:noBreakHyphen/>
      </w:r>
      <w:r w:rsidRPr="00D14A30">
        <w:rPr>
          <w:rFonts w:asciiTheme="minorHAnsi" w:hAnsiTheme="minorHAnsi" w:cstheme="minorHAnsi"/>
          <w:b w:val="0"/>
          <w:bCs/>
        </w:rPr>
        <w:t>10(1) are to be paid.</w:t>
      </w:r>
      <w:r w:rsidRPr="00D14A30">
        <w:t xml:space="preserve"> </w:t>
      </w:r>
    </w:p>
    <w:p w14:paraId="2F4A396C" w14:textId="7B63CFB2" w:rsidR="00D14A30" w:rsidRPr="00D14A30" w:rsidRDefault="00144950" w:rsidP="00D14A30">
      <w:pPr>
        <w:pStyle w:val="Heading2"/>
        <w:rPr>
          <w:rFonts w:asciiTheme="minorHAnsi" w:hAnsiTheme="minorHAnsi" w:cstheme="minorHAnsi"/>
          <w:color w:val="auto"/>
        </w:rPr>
      </w:pPr>
      <w:r w:rsidRPr="00D14A30">
        <w:rPr>
          <w:rFonts w:asciiTheme="minorHAnsi" w:hAnsiTheme="minorHAnsi" w:cstheme="minorHAnsi"/>
          <w:color w:val="auto"/>
        </w:rPr>
        <w:t>PURPOSE AND OPERATION</w:t>
      </w:r>
    </w:p>
    <w:p w14:paraId="12665E09" w14:textId="157B00EC" w:rsidR="00D14A30" w:rsidRPr="00D14A30" w:rsidRDefault="00D14A30" w:rsidP="00D14A30">
      <w:pPr>
        <w:pStyle w:val="Heading2"/>
        <w:keepNext w:val="0"/>
        <w:spacing w:after="240"/>
        <w:rPr>
          <w:rFonts w:asciiTheme="minorHAnsi" w:hAnsiTheme="minorHAnsi" w:cstheme="minorHAnsi"/>
          <w:b w:val="0"/>
          <w:bCs/>
        </w:rPr>
      </w:pPr>
      <w:r w:rsidRPr="00D14A30">
        <w:rPr>
          <w:rFonts w:asciiTheme="minorHAnsi" w:hAnsiTheme="minorHAnsi" w:cstheme="minorHAnsi"/>
          <w:b w:val="0"/>
          <w:bCs/>
        </w:rPr>
        <w:t xml:space="preserve">The </w:t>
      </w:r>
      <w:r w:rsidR="007676CD" w:rsidRPr="00951282">
        <w:rPr>
          <w:rFonts w:asciiTheme="minorHAnsi" w:hAnsiTheme="minorHAnsi" w:cstheme="minorHAnsi"/>
          <w:b w:val="0"/>
          <w:bCs/>
          <w:i/>
          <w:iCs/>
        </w:rPr>
        <w:t>Other Grants Guidelines (Research) Amendment (Australia’s Economic Accelerator Launch Program) 2022</w:t>
      </w:r>
      <w:r w:rsidRPr="00D14A30">
        <w:rPr>
          <w:rFonts w:asciiTheme="minorHAnsi" w:hAnsiTheme="minorHAnsi" w:cstheme="minorHAnsi"/>
          <w:b w:val="0"/>
          <w:bCs/>
        </w:rPr>
        <w:t xml:space="preserve"> (</w:t>
      </w:r>
      <w:r w:rsidR="00376F65">
        <w:rPr>
          <w:rFonts w:asciiTheme="minorHAnsi" w:hAnsiTheme="minorHAnsi" w:cstheme="minorHAnsi"/>
          <w:b w:val="0"/>
          <w:bCs/>
        </w:rPr>
        <w:t>‘</w:t>
      </w:r>
      <w:r w:rsidR="007F0686">
        <w:rPr>
          <w:rFonts w:asciiTheme="minorHAnsi" w:hAnsiTheme="minorHAnsi" w:cstheme="minorHAnsi"/>
          <w:b w:val="0"/>
          <w:bCs/>
        </w:rPr>
        <w:t xml:space="preserve">the </w:t>
      </w:r>
      <w:r w:rsidRPr="00D14A30">
        <w:rPr>
          <w:rFonts w:asciiTheme="minorHAnsi" w:hAnsiTheme="minorHAnsi" w:cstheme="minorHAnsi"/>
          <w:b w:val="0"/>
          <w:bCs/>
        </w:rPr>
        <w:t>Amendment Instrument</w:t>
      </w:r>
      <w:r w:rsidR="00376F65">
        <w:rPr>
          <w:rFonts w:asciiTheme="minorHAnsi" w:hAnsiTheme="minorHAnsi" w:cstheme="minorHAnsi"/>
          <w:b w:val="0"/>
          <w:bCs/>
        </w:rPr>
        <w:t>’</w:t>
      </w:r>
      <w:r w:rsidRPr="00D14A30">
        <w:rPr>
          <w:rFonts w:asciiTheme="minorHAnsi" w:hAnsiTheme="minorHAnsi" w:cstheme="minorHAnsi"/>
          <w:b w:val="0"/>
          <w:bCs/>
        </w:rPr>
        <w:t xml:space="preserve">) amends the </w:t>
      </w:r>
      <w:r w:rsidRPr="009A12B7">
        <w:rPr>
          <w:rFonts w:asciiTheme="minorHAnsi" w:hAnsiTheme="minorHAnsi" w:cstheme="minorHAnsi"/>
          <w:b w:val="0"/>
          <w:bCs/>
          <w:i/>
          <w:iCs/>
        </w:rPr>
        <w:t>Other Grants Guidelines (</w:t>
      </w:r>
      <w:r w:rsidR="009A12B7" w:rsidRPr="009A12B7">
        <w:rPr>
          <w:rFonts w:asciiTheme="minorHAnsi" w:hAnsiTheme="minorHAnsi" w:cstheme="minorHAnsi"/>
          <w:b w:val="0"/>
          <w:bCs/>
          <w:i/>
          <w:iCs/>
        </w:rPr>
        <w:t>Research</w:t>
      </w:r>
      <w:r w:rsidRPr="009A12B7">
        <w:rPr>
          <w:rFonts w:asciiTheme="minorHAnsi" w:hAnsiTheme="minorHAnsi" w:cstheme="minorHAnsi"/>
          <w:b w:val="0"/>
          <w:bCs/>
          <w:i/>
          <w:iCs/>
        </w:rPr>
        <w:t>) 201</w:t>
      </w:r>
      <w:r w:rsidR="009A12B7" w:rsidRPr="009A12B7">
        <w:rPr>
          <w:rFonts w:asciiTheme="minorHAnsi" w:hAnsiTheme="minorHAnsi" w:cstheme="minorHAnsi"/>
          <w:b w:val="0"/>
          <w:bCs/>
          <w:i/>
          <w:iCs/>
        </w:rPr>
        <w:t>7</w:t>
      </w:r>
      <w:r w:rsidRPr="00D14A30">
        <w:rPr>
          <w:rFonts w:asciiTheme="minorHAnsi" w:hAnsiTheme="minorHAnsi" w:cstheme="minorHAnsi"/>
          <w:b w:val="0"/>
          <w:bCs/>
        </w:rPr>
        <w:t xml:space="preserve"> (</w:t>
      </w:r>
      <w:r w:rsidR="00376F65">
        <w:rPr>
          <w:rFonts w:asciiTheme="minorHAnsi" w:hAnsiTheme="minorHAnsi" w:cstheme="minorHAnsi"/>
          <w:b w:val="0"/>
          <w:bCs/>
        </w:rPr>
        <w:t>‘</w:t>
      </w:r>
      <w:r w:rsidR="00C93864">
        <w:rPr>
          <w:rFonts w:asciiTheme="minorHAnsi" w:hAnsiTheme="minorHAnsi" w:cstheme="minorHAnsi"/>
          <w:b w:val="0"/>
          <w:bCs/>
        </w:rPr>
        <w:t xml:space="preserve">the </w:t>
      </w:r>
      <w:r w:rsidRPr="00D14A30">
        <w:rPr>
          <w:rFonts w:asciiTheme="minorHAnsi" w:hAnsiTheme="minorHAnsi" w:cstheme="minorHAnsi"/>
          <w:b w:val="0"/>
          <w:bCs/>
        </w:rPr>
        <w:t>Principal Instrument</w:t>
      </w:r>
      <w:r w:rsidR="00376F65">
        <w:rPr>
          <w:rFonts w:asciiTheme="minorHAnsi" w:hAnsiTheme="minorHAnsi" w:cstheme="minorHAnsi"/>
          <w:b w:val="0"/>
          <w:bCs/>
        </w:rPr>
        <w:t>’</w:t>
      </w:r>
      <w:r w:rsidRPr="00D14A30">
        <w:rPr>
          <w:rFonts w:asciiTheme="minorHAnsi" w:hAnsiTheme="minorHAnsi" w:cstheme="minorHAnsi"/>
          <w:b w:val="0"/>
          <w:bCs/>
        </w:rPr>
        <w:t>) to establish the Australia’s Economic Accelerator (</w:t>
      </w:r>
      <w:r w:rsidR="00376F65">
        <w:rPr>
          <w:rFonts w:asciiTheme="minorHAnsi" w:hAnsiTheme="minorHAnsi" w:cstheme="minorHAnsi"/>
          <w:b w:val="0"/>
          <w:bCs/>
        </w:rPr>
        <w:t>‘</w:t>
      </w:r>
      <w:r w:rsidRPr="00D14A30">
        <w:rPr>
          <w:rFonts w:asciiTheme="minorHAnsi" w:hAnsiTheme="minorHAnsi" w:cstheme="minorHAnsi"/>
          <w:b w:val="0"/>
          <w:bCs/>
        </w:rPr>
        <w:t>AEA</w:t>
      </w:r>
      <w:r w:rsidR="00376F65">
        <w:rPr>
          <w:rFonts w:asciiTheme="minorHAnsi" w:hAnsiTheme="minorHAnsi" w:cstheme="minorHAnsi"/>
          <w:b w:val="0"/>
          <w:bCs/>
        </w:rPr>
        <w:t>’</w:t>
      </w:r>
      <w:r w:rsidRPr="00D14A30">
        <w:rPr>
          <w:rFonts w:asciiTheme="minorHAnsi" w:hAnsiTheme="minorHAnsi" w:cstheme="minorHAnsi"/>
          <w:b w:val="0"/>
          <w:bCs/>
        </w:rPr>
        <w:t xml:space="preserve">) </w:t>
      </w:r>
      <w:r w:rsidR="007676CD">
        <w:rPr>
          <w:rFonts w:asciiTheme="minorHAnsi" w:hAnsiTheme="minorHAnsi" w:cstheme="minorHAnsi"/>
          <w:b w:val="0"/>
          <w:bCs/>
        </w:rPr>
        <w:t>Launch</w:t>
      </w:r>
      <w:r w:rsidRPr="00D14A30">
        <w:rPr>
          <w:rFonts w:asciiTheme="minorHAnsi" w:hAnsiTheme="minorHAnsi" w:cstheme="minorHAnsi"/>
          <w:b w:val="0"/>
          <w:bCs/>
        </w:rPr>
        <w:t xml:space="preserve"> Program.</w:t>
      </w:r>
    </w:p>
    <w:p w14:paraId="43606D19" w14:textId="28914BBE" w:rsidR="00A279F4" w:rsidRPr="001E6406" w:rsidRDefault="00A279F4" w:rsidP="00A279F4">
      <w:pPr>
        <w:rPr>
          <w:rFonts w:asciiTheme="minorHAnsi" w:eastAsiaTheme="majorEastAsia" w:hAnsiTheme="minorHAnsi" w:cstheme="minorHAnsi"/>
          <w:bCs/>
          <w:color w:val="000000" w:themeColor="text1"/>
          <w:szCs w:val="26"/>
        </w:rPr>
      </w:pPr>
      <w:r w:rsidRPr="001E6406">
        <w:rPr>
          <w:rFonts w:asciiTheme="minorHAnsi" w:eastAsiaTheme="majorEastAsia" w:hAnsiTheme="minorHAnsi" w:cstheme="minorHAnsi"/>
          <w:bCs/>
          <w:color w:val="000000" w:themeColor="text1"/>
          <w:szCs w:val="26"/>
        </w:rPr>
        <w:t xml:space="preserve">The purpose of the AEA Launch Program is to accelerate reform in the higher education sector for </w:t>
      </w:r>
      <w:r w:rsidR="00E46541" w:rsidRPr="001E6406">
        <w:rPr>
          <w:rFonts w:asciiTheme="minorHAnsi" w:eastAsiaTheme="majorEastAsia" w:hAnsiTheme="minorHAnsi" w:cstheme="minorHAnsi"/>
          <w:bCs/>
          <w:color w:val="000000" w:themeColor="text1"/>
          <w:szCs w:val="26"/>
        </w:rPr>
        <w:t xml:space="preserve">the </w:t>
      </w:r>
      <w:r w:rsidRPr="001E6406">
        <w:rPr>
          <w:rFonts w:asciiTheme="minorHAnsi" w:eastAsiaTheme="majorEastAsia" w:hAnsiTheme="minorHAnsi" w:cstheme="minorHAnsi"/>
          <w:bCs/>
          <w:color w:val="000000" w:themeColor="text1"/>
          <w:szCs w:val="26"/>
        </w:rPr>
        <w:t xml:space="preserve">translation and commercialisation </w:t>
      </w:r>
      <w:r w:rsidR="00E46541" w:rsidRPr="001E6406">
        <w:rPr>
          <w:rFonts w:asciiTheme="minorHAnsi" w:eastAsiaTheme="majorEastAsia" w:hAnsiTheme="minorHAnsi" w:cstheme="minorHAnsi"/>
          <w:bCs/>
          <w:color w:val="000000" w:themeColor="text1"/>
          <w:szCs w:val="26"/>
        </w:rPr>
        <w:t xml:space="preserve">of </w:t>
      </w:r>
      <w:r w:rsidRPr="001E6406">
        <w:rPr>
          <w:rFonts w:asciiTheme="minorHAnsi" w:eastAsiaTheme="majorEastAsia" w:hAnsiTheme="minorHAnsi" w:cstheme="minorHAnsi"/>
          <w:bCs/>
          <w:color w:val="000000" w:themeColor="text1"/>
          <w:szCs w:val="26"/>
        </w:rPr>
        <w:t>research capability by establishing an innovative funding program to invest in six priority-driven objectives aligned with the National Manufacturing Priorities</w:t>
      </w:r>
      <w:r w:rsidR="00137E74" w:rsidRPr="001E6406">
        <w:rPr>
          <w:rFonts w:asciiTheme="minorHAnsi" w:hAnsiTheme="minorHAnsi" w:cstheme="minorHAnsi"/>
        </w:rPr>
        <w:t xml:space="preserve"> set under the </w:t>
      </w:r>
      <w:hyperlink r:id="rId11" w:history="1">
        <w:r w:rsidR="00137E74" w:rsidRPr="003D59E7">
          <w:rPr>
            <w:rStyle w:val="Hyperlink"/>
            <w:rFonts w:asciiTheme="minorHAnsi" w:hAnsiTheme="minorHAnsi" w:cstheme="minorHAnsi"/>
          </w:rPr>
          <w:t>Modern Manufacturing Strategy</w:t>
        </w:r>
      </w:hyperlink>
      <w:r w:rsidR="00137E74" w:rsidRPr="001E6406">
        <w:rPr>
          <w:rFonts w:asciiTheme="minorHAnsi" w:hAnsiTheme="minorHAnsi" w:cstheme="minorHAnsi"/>
        </w:rPr>
        <w:t xml:space="preserve"> announced by the Australian Government</w:t>
      </w:r>
      <w:r w:rsidRPr="001E6406">
        <w:rPr>
          <w:rFonts w:asciiTheme="minorHAnsi" w:eastAsiaTheme="majorEastAsia" w:hAnsiTheme="minorHAnsi" w:cstheme="minorHAnsi"/>
          <w:bCs/>
          <w:color w:val="000000" w:themeColor="text1"/>
          <w:szCs w:val="26"/>
        </w:rPr>
        <w:t>.</w:t>
      </w:r>
      <w:r w:rsidRPr="001E6406">
        <w:t xml:space="preserve"> </w:t>
      </w:r>
    </w:p>
    <w:p w14:paraId="5D897B51" w14:textId="5525981B" w:rsidR="00E46541" w:rsidRPr="001E6406" w:rsidRDefault="00E46541" w:rsidP="00E46541">
      <w:pPr>
        <w:rPr>
          <w:rFonts w:asciiTheme="minorHAnsi" w:eastAsiaTheme="majorEastAsia" w:hAnsiTheme="minorHAnsi" w:cstheme="minorHAnsi"/>
          <w:bCs/>
          <w:color w:val="000000" w:themeColor="text1"/>
          <w:szCs w:val="26"/>
        </w:rPr>
      </w:pPr>
      <w:r w:rsidRPr="001E6406">
        <w:rPr>
          <w:rFonts w:asciiTheme="minorHAnsi" w:eastAsiaTheme="majorEastAsia" w:hAnsiTheme="minorHAnsi" w:cstheme="minorHAnsi"/>
          <w:bCs/>
          <w:color w:val="000000" w:themeColor="text1"/>
          <w:szCs w:val="26"/>
        </w:rPr>
        <w:t>The new program will bridge the ‘valley of death’ – where early-stage research is frequently not progressed to later stages of development because of the risk and uncertainty about commercial returns. Without government intervention, new innovations and technologies will continue to stall in the valley of death.</w:t>
      </w:r>
    </w:p>
    <w:p w14:paraId="4954360B" w14:textId="18510B77" w:rsidR="00D51283" w:rsidRDefault="009D62A3" w:rsidP="009D62A3">
      <w:pPr>
        <w:rPr>
          <w:rFonts w:asciiTheme="minorHAnsi" w:hAnsiTheme="minorHAnsi" w:cstheme="minorHAnsi"/>
          <w:bCs/>
        </w:rPr>
      </w:pPr>
      <w:r w:rsidRPr="001E6406">
        <w:rPr>
          <w:rFonts w:asciiTheme="minorHAnsi" w:eastAsiaTheme="majorEastAsia" w:hAnsiTheme="minorHAnsi" w:cstheme="minorHAnsi"/>
          <w:bCs/>
          <w:color w:val="000000" w:themeColor="text1"/>
          <w:szCs w:val="26"/>
        </w:rPr>
        <w:t>The AEA Launch Program is an interim measure</w:t>
      </w:r>
      <w:r w:rsidR="00304AD1" w:rsidRPr="001E6406">
        <w:rPr>
          <w:rFonts w:asciiTheme="minorHAnsi" w:eastAsiaTheme="majorEastAsia" w:hAnsiTheme="minorHAnsi" w:cstheme="minorHAnsi"/>
          <w:bCs/>
          <w:color w:val="000000" w:themeColor="text1"/>
          <w:szCs w:val="26"/>
        </w:rPr>
        <w:t>, designed</w:t>
      </w:r>
      <w:r w:rsidRPr="001E6406">
        <w:rPr>
          <w:rFonts w:asciiTheme="minorHAnsi" w:eastAsiaTheme="majorEastAsia" w:hAnsiTheme="minorHAnsi" w:cstheme="minorHAnsi"/>
          <w:bCs/>
          <w:color w:val="000000" w:themeColor="text1"/>
          <w:szCs w:val="26"/>
        </w:rPr>
        <w:t xml:space="preserve"> to support the </w:t>
      </w:r>
      <w:r w:rsidR="000439B7" w:rsidRPr="001E6406">
        <w:rPr>
          <w:rFonts w:asciiTheme="minorHAnsi" w:eastAsiaTheme="majorEastAsia" w:hAnsiTheme="minorHAnsi" w:cstheme="minorHAnsi"/>
          <w:bCs/>
          <w:color w:val="000000" w:themeColor="text1"/>
          <w:szCs w:val="26"/>
        </w:rPr>
        <w:t>timely</w:t>
      </w:r>
      <w:r w:rsidR="00304AD1" w:rsidRPr="001E6406">
        <w:rPr>
          <w:rFonts w:asciiTheme="minorHAnsi" w:eastAsiaTheme="majorEastAsia" w:hAnsiTheme="minorHAnsi" w:cstheme="minorHAnsi"/>
          <w:bCs/>
          <w:color w:val="000000" w:themeColor="text1"/>
          <w:szCs w:val="26"/>
        </w:rPr>
        <w:t xml:space="preserve"> rollout </w:t>
      </w:r>
      <w:r w:rsidR="00395B2A" w:rsidRPr="001E6406">
        <w:rPr>
          <w:rFonts w:asciiTheme="minorHAnsi" w:eastAsiaTheme="majorEastAsia" w:hAnsiTheme="minorHAnsi" w:cstheme="minorHAnsi"/>
          <w:bCs/>
          <w:color w:val="000000" w:themeColor="text1"/>
          <w:szCs w:val="26"/>
        </w:rPr>
        <w:t xml:space="preserve">of </w:t>
      </w:r>
      <w:r w:rsidR="00304AD1" w:rsidRPr="001E6406">
        <w:rPr>
          <w:rFonts w:asciiTheme="minorHAnsi" w:eastAsiaTheme="majorEastAsia" w:hAnsiTheme="minorHAnsi" w:cstheme="minorHAnsi"/>
          <w:bCs/>
          <w:color w:val="000000" w:themeColor="text1"/>
          <w:szCs w:val="26"/>
        </w:rPr>
        <w:t>the AEA</w:t>
      </w:r>
      <w:r w:rsidR="00D51283">
        <w:rPr>
          <w:rFonts w:asciiTheme="minorHAnsi" w:eastAsiaTheme="majorEastAsia" w:hAnsiTheme="minorHAnsi" w:cstheme="minorHAnsi"/>
          <w:bCs/>
          <w:color w:val="000000" w:themeColor="text1"/>
          <w:szCs w:val="26"/>
        </w:rPr>
        <w:t xml:space="preserve"> </w:t>
      </w:r>
      <w:r w:rsidR="00D8655D">
        <w:rPr>
          <w:rFonts w:asciiTheme="minorHAnsi" w:eastAsiaTheme="majorEastAsia" w:hAnsiTheme="minorHAnsi" w:cstheme="minorHAnsi"/>
          <w:bCs/>
          <w:color w:val="000000" w:themeColor="text1"/>
          <w:szCs w:val="26"/>
        </w:rPr>
        <w:t>Program,</w:t>
      </w:r>
      <w:r w:rsidR="00346BD1" w:rsidRPr="001E6406">
        <w:rPr>
          <w:rFonts w:asciiTheme="minorHAnsi" w:eastAsiaTheme="majorEastAsia" w:hAnsiTheme="minorHAnsi" w:cstheme="minorHAnsi"/>
          <w:bCs/>
          <w:color w:val="000000" w:themeColor="text1"/>
          <w:szCs w:val="26"/>
        </w:rPr>
        <w:t xml:space="preserve"> </w:t>
      </w:r>
      <w:r w:rsidR="00D51283" w:rsidRPr="001E6406">
        <w:rPr>
          <w:rFonts w:asciiTheme="minorHAnsi" w:eastAsiaTheme="majorEastAsia" w:hAnsiTheme="minorHAnsi" w:cstheme="minorHAnsi"/>
          <w:bCs/>
          <w:color w:val="000000" w:themeColor="text1"/>
          <w:szCs w:val="26"/>
        </w:rPr>
        <w:t>announced as part of the Government’s University Research Action Plan,</w:t>
      </w:r>
      <w:r w:rsidR="00D51283">
        <w:rPr>
          <w:rFonts w:asciiTheme="minorHAnsi" w:eastAsiaTheme="majorEastAsia" w:hAnsiTheme="minorHAnsi" w:cstheme="minorHAnsi"/>
          <w:bCs/>
          <w:color w:val="000000" w:themeColor="text1"/>
          <w:szCs w:val="26"/>
        </w:rPr>
        <w:t xml:space="preserve"> </w:t>
      </w:r>
      <w:r w:rsidR="00D8655D">
        <w:rPr>
          <w:rFonts w:asciiTheme="minorHAnsi" w:eastAsiaTheme="majorEastAsia" w:hAnsiTheme="minorHAnsi" w:cstheme="minorHAnsi"/>
          <w:bCs/>
          <w:color w:val="000000" w:themeColor="text1"/>
          <w:szCs w:val="26"/>
        </w:rPr>
        <w:t xml:space="preserve">by July 2022, </w:t>
      </w:r>
      <w:r w:rsidR="00346BD1" w:rsidRPr="001E6406">
        <w:rPr>
          <w:rFonts w:asciiTheme="minorHAnsi" w:eastAsiaTheme="majorEastAsia" w:hAnsiTheme="minorHAnsi" w:cstheme="minorHAnsi"/>
          <w:bCs/>
          <w:color w:val="000000" w:themeColor="text1"/>
          <w:szCs w:val="26"/>
        </w:rPr>
        <w:t>and</w:t>
      </w:r>
      <w:r w:rsidR="00D51283">
        <w:rPr>
          <w:rFonts w:asciiTheme="minorHAnsi" w:eastAsiaTheme="majorEastAsia" w:hAnsiTheme="minorHAnsi" w:cstheme="minorHAnsi"/>
          <w:bCs/>
          <w:color w:val="000000" w:themeColor="text1"/>
          <w:szCs w:val="26"/>
        </w:rPr>
        <w:t xml:space="preserve"> </w:t>
      </w:r>
      <w:r w:rsidR="00346BD1" w:rsidRPr="001E6406">
        <w:rPr>
          <w:rFonts w:asciiTheme="minorHAnsi" w:eastAsiaTheme="majorEastAsia" w:hAnsiTheme="minorHAnsi" w:cstheme="minorHAnsi"/>
          <w:bCs/>
          <w:color w:val="000000" w:themeColor="text1"/>
          <w:szCs w:val="26"/>
        </w:rPr>
        <w:t>as proposed by the Higher Education Support Amendment (Australia’s Economic Accelerator) Bill 2022 (</w:t>
      </w:r>
      <w:r w:rsidR="00C16967">
        <w:rPr>
          <w:rFonts w:asciiTheme="minorHAnsi" w:eastAsiaTheme="majorEastAsia" w:hAnsiTheme="minorHAnsi" w:cstheme="minorHAnsi"/>
          <w:bCs/>
          <w:color w:val="000000" w:themeColor="text1"/>
          <w:szCs w:val="26"/>
        </w:rPr>
        <w:t>‘</w:t>
      </w:r>
      <w:r w:rsidR="00346BD1" w:rsidRPr="001E6406">
        <w:rPr>
          <w:rFonts w:asciiTheme="minorHAnsi" w:eastAsiaTheme="majorEastAsia" w:hAnsiTheme="minorHAnsi" w:cstheme="minorHAnsi"/>
          <w:bCs/>
          <w:color w:val="000000" w:themeColor="text1"/>
          <w:szCs w:val="26"/>
        </w:rPr>
        <w:t>the AEA Bill</w:t>
      </w:r>
      <w:r w:rsidR="00C16967">
        <w:rPr>
          <w:rFonts w:asciiTheme="minorHAnsi" w:eastAsiaTheme="majorEastAsia" w:hAnsiTheme="minorHAnsi" w:cstheme="minorHAnsi"/>
          <w:bCs/>
          <w:color w:val="000000" w:themeColor="text1"/>
          <w:szCs w:val="26"/>
        </w:rPr>
        <w:t>’</w:t>
      </w:r>
      <w:r w:rsidR="00346BD1" w:rsidRPr="001E6406">
        <w:rPr>
          <w:rFonts w:asciiTheme="minorHAnsi" w:eastAsiaTheme="majorEastAsia" w:hAnsiTheme="minorHAnsi" w:cstheme="minorHAnsi"/>
          <w:bCs/>
          <w:color w:val="000000" w:themeColor="text1"/>
          <w:szCs w:val="26"/>
        </w:rPr>
        <w:t>)</w:t>
      </w:r>
      <w:r w:rsidR="00304AD1" w:rsidRPr="001E6406">
        <w:rPr>
          <w:rFonts w:asciiTheme="minorHAnsi" w:eastAsiaTheme="majorEastAsia" w:hAnsiTheme="minorHAnsi" w:cstheme="minorHAnsi"/>
          <w:bCs/>
          <w:color w:val="000000" w:themeColor="text1"/>
          <w:szCs w:val="26"/>
        </w:rPr>
        <w:t xml:space="preserve">. </w:t>
      </w:r>
      <w:r w:rsidR="00E46541" w:rsidRPr="001E6406">
        <w:rPr>
          <w:rFonts w:asciiTheme="minorHAnsi" w:eastAsiaTheme="majorEastAsia" w:hAnsiTheme="minorHAnsi" w:cstheme="minorHAnsi"/>
          <w:bCs/>
          <w:color w:val="000000" w:themeColor="text1"/>
          <w:szCs w:val="26"/>
        </w:rPr>
        <w:t>T</w:t>
      </w:r>
      <w:r w:rsidR="00304AD1" w:rsidRPr="001E6406">
        <w:rPr>
          <w:rFonts w:asciiTheme="minorHAnsi" w:eastAsiaTheme="majorEastAsia" w:hAnsiTheme="minorHAnsi" w:cstheme="minorHAnsi"/>
          <w:bCs/>
          <w:color w:val="000000" w:themeColor="text1"/>
          <w:szCs w:val="26"/>
        </w:rPr>
        <w:t xml:space="preserve">he AEA Launch Program will provide grants to Table A providers, encouraging those </w:t>
      </w:r>
      <w:r w:rsidR="00304AD1" w:rsidRPr="001E6406">
        <w:rPr>
          <w:rFonts w:asciiTheme="minorHAnsi" w:hAnsiTheme="minorHAnsi" w:cstheme="minorHAnsi"/>
          <w:bCs/>
        </w:rPr>
        <w:t>providers to engage with industry in respect of supporting research activities with high commercialisation potential.</w:t>
      </w:r>
    </w:p>
    <w:p w14:paraId="332FE528" w14:textId="1FB057A9" w:rsidR="00304AD1" w:rsidRPr="00D51283" w:rsidRDefault="00B96439" w:rsidP="009D62A3">
      <w:pPr>
        <w:rPr>
          <w:rFonts w:asciiTheme="minorHAnsi" w:hAnsiTheme="minorHAnsi" w:cstheme="minorHAnsi"/>
          <w:bCs/>
        </w:rPr>
      </w:pPr>
      <w:r w:rsidRPr="001E6406">
        <w:rPr>
          <w:rFonts w:asciiTheme="minorHAnsi" w:eastAsiaTheme="majorEastAsia" w:hAnsiTheme="minorHAnsi" w:cstheme="minorHAnsi"/>
          <w:bCs/>
          <w:color w:val="000000" w:themeColor="text1"/>
          <w:szCs w:val="26"/>
        </w:rPr>
        <w:lastRenderedPageBreak/>
        <w:t>T</w:t>
      </w:r>
      <w:r w:rsidR="00395B2A" w:rsidRPr="001E6406">
        <w:rPr>
          <w:rFonts w:asciiTheme="minorHAnsi" w:eastAsiaTheme="majorEastAsia" w:hAnsiTheme="minorHAnsi" w:cstheme="minorHAnsi"/>
          <w:bCs/>
          <w:color w:val="000000" w:themeColor="text1"/>
          <w:szCs w:val="26"/>
        </w:rPr>
        <w:t xml:space="preserve">he AEA Launch Program will </w:t>
      </w:r>
      <w:r w:rsidR="00E7419E" w:rsidRPr="001E6406">
        <w:rPr>
          <w:rFonts w:asciiTheme="minorHAnsi" w:eastAsiaTheme="majorEastAsia" w:hAnsiTheme="minorHAnsi" w:cstheme="minorHAnsi"/>
          <w:bCs/>
          <w:color w:val="000000" w:themeColor="text1"/>
          <w:szCs w:val="26"/>
        </w:rPr>
        <w:t>transition</w:t>
      </w:r>
      <w:r w:rsidR="00395B2A" w:rsidRPr="001E6406">
        <w:rPr>
          <w:rFonts w:asciiTheme="minorHAnsi" w:eastAsiaTheme="majorEastAsia" w:hAnsiTheme="minorHAnsi" w:cstheme="minorHAnsi"/>
          <w:bCs/>
          <w:color w:val="000000" w:themeColor="text1"/>
          <w:szCs w:val="26"/>
        </w:rPr>
        <w:t xml:space="preserve"> to the full-scale AEA program u</w:t>
      </w:r>
      <w:r w:rsidR="00304AD1" w:rsidRPr="001E6406">
        <w:rPr>
          <w:rFonts w:asciiTheme="minorHAnsi" w:eastAsiaTheme="majorEastAsia" w:hAnsiTheme="minorHAnsi" w:cstheme="minorHAnsi"/>
          <w:bCs/>
          <w:color w:val="000000" w:themeColor="text1"/>
          <w:szCs w:val="26"/>
        </w:rPr>
        <w:t>pon successful passage of amendments to the Act</w:t>
      </w:r>
      <w:r w:rsidR="00346BD1" w:rsidRPr="001E6406">
        <w:rPr>
          <w:rFonts w:asciiTheme="minorHAnsi" w:eastAsiaTheme="majorEastAsia" w:hAnsiTheme="minorHAnsi" w:cstheme="minorHAnsi"/>
          <w:bCs/>
          <w:color w:val="000000" w:themeColor="text1"/>
          <w:szCs w:val="26"/>
        </w:rPr>
        <w:t xml:space="preserve"> proposed by the AEA Bill</w:t>
      </w:r>
      <w:r w:rsidR="00395B2A" w:rsidRPr="001E6406">
        <w:rPr>
          <w:rFonts w:asciiTheme="minorHAnsi" w:eastAsiaTheme="majorEastAsia" w:hAnsiTheme="minorHAnsi" w:cstheme="minorHAnsi"/>
          <w:bCs/>
          <w:color w:val="000000" w:themeColor="text1"/>
          <w:szCs w:val="26"/>
        </w:rPr>
        <w:t>. The full</w:t>
      </w:r>
      <w:r w:rsidR="00395B2A" w:rsidRPr="001E6406">
        <w:rPr>
          <w:rFonts w:asciiTheme="minorHAnsi" w:eastAsiaTheme="majorEastAsia" w:hAnsiTheme="minorHAnsi" w:cstheme="minorHAnsi"/>
          <w:bCs/>
          <w:color w:val="000000" w:themeColor="text1"/>
          <w:szCs w:val="26"/>
        </w:rPr>
        <w:noBreakHyphen/>
        <w:t xml:space="preserve">scale AEA </w:t>
      </w:r>
      <w:r w:rsidR="00D51283">
        <w:rPr>
          <w:rFonts w:asciiTheme="minorHAnsi" w:eastAsiaTheme="majorEastAsia" w:hAnsiTheme="minorHAnsi" w:cstheme="minorHAnsi"/>
          <w:bCs/>
          <w:color w:val="000000" w:themeColor="text1"/>
          <w:szCs w:val="26"/>
        </w:rPr>
        <w:t>p</w:t>
      </w:r>
      <w:r w:rsidR="00395B2A" w:rsidRPr="001E6406">
        <w:rPr>
          <w:rFonts w:asciiTheme="minorHAnsi" w:eastAsiaTheme="majorEastAsia" w:hAnsiTheme="minorHAnsi" w:cstheme="minorHAnsi"/>
          <w:bCs/>
          <w:color w:val="000000" w:themeColor="text1"/>
          <w:szCs w:val="26"/>
        </w:rPr>
        <w:t>rogram</w:t>
      </w:r>
      <w:r w:rsidR="00E7419E" w:rsidRPr="001E6406">
        <w:rPr>
          <w:rFonts w:asciiTheme="minorHAnsi" w:eastAsiaTheme="majorEastAsia" w:hAnsiTheme="minorHAnsi" w:cstheme="minorHAnsi"/>
          <w:bCs/>
          <w:color w:val="000000" w:themeColor="text1"/>
          <w:szCs w:val="26"/>
        </w:rPr>
        <w:t xml:space="preserve"> will</w:t>
      </w:r>
      <w:r w:rsidR="00395B2A" w:rsidRPr="001E6406">
        <w:rPr>
          <w:rFonts w:asciiTheme="minorHAnsi" w:eastAsiaTheme="majorEastAsia" w:hAnsiTheme="minorHAnsi" w:cstheme="minorHAnsi"/>
          <w:bCs/>
          <w:color w:val="000000" w:themeColor="text1"/>
          <w:szCs w:val="26"/>
        </w:rPr>
        <w:t xml:space="preserve">, among other things, extend </w:t>
      </w:r>
      <w:r w:rsidR="00304AD1" w:rsidRPr="001E6406">
        <w:rPr>
          <w:rFonts w:asciiTheme="minorHAnsi" w:eastAsiaTheme="majorEastAsia" w:hAnsiTheme="minorHAnsi" w:cstheme="minorHAnsi"/>
          <w:bCs/>
          <w:color w:val="000000" w:themeColor="text1"/>
          <w:szCs w:val="26"/>
        </w:rPr>
        <w:t>eligibility</w:t>
      </w:r>
      <w:r w:rsidR="000439B7" w:rsidRPr="001E6406">
        <w:rPr>
          <w:rFonts w:asciiTheme="minorHAnsi" w:eastAsiaTheme="majorEastAsia" w:hAnsiTheme="minorHAnsi" w:cstheme="minorHAnsi"/>
          <w:bCs/>
          <w:color w:val="000000" w:themeColor="text1"/>
          <w:szCs w:val="26"/>
        </w:rPr>
        <w:t xml:space="preserve"> </w:t>
      </w:r>
      <w:r w:rsidR="00304AD1" w:rsidRPr="001E6406">
        <w:rPr>
          <w:rFonts w:asciiTheme="minorHAnsi" w:eastAsiaTheme="majorEastAsia" w:hAnsiTheme="minorHAnsi" w:cstheme="minorHAnsi"/>
          <w:bCs/>
          <w:color w:val="000000" w:themeColor="text1"/>
          <w:szCs w:val="26"/>
        </w:rPr>
        <w:t>to</w:t>
      </w:r>
      <w:r w:rsidR="000439B7" w:rsidRPr="001E6406">
        <w:rPr>
          <w:rFonts w:asciiTheme="minorHAnsi" w:eastAsiaTheme="majorEastAsia" w:hAnsiTheme="minorHAnsi" w:cstheme="minorHAnsi"/>
          <w:bCs/>
          <w:color w:val="000000" w:themeColor="text1"/>
          <w:szCs w:val="26"/>
        </w:rPr>
        <w:t xml:space="preserve"> </w:t>
      </w:r>
      <w:r w:rsidR="00304AD1" w:rsidRPr="001E6406">
        <w:rPr>
          <w:rFonts w:asciiTheme="minorHAnsi" w:eastAsiaTheme="majorEastAsia" w:hAnsiTheme="minorHAnsi" w:cstheme="minorHAnsi"/>
          <w:bCs/>
          <w:color w:val="000000" w:themeColor="text1"/>
          <w:szCs w:val="26"/>
        </w:rPr>
        <w:t xml:space="preserve">Table B providers and other bodies corporate. </w:t>
      </w:r>
    </w:p>
    <w:p w14:paraId="626F1531" w14:textId="44F945F8" w:rsidR="00350779" w:rsidRPr="00D14A30" w:rsidRDefault="00144950" w:rsidP="00D14A30">
      <w:pPr>
        <w:pStyle w:val="Heading2"/>
        <w:rPr>
          <w:rFonts w:asciiTheme="minorHAnsi" w:hAnsiTheme="minorHAnsi" w:cstheme="minorHAnsi"/>
          <w:color w:val="auto"/>
        </w:rPr>
      </w:pPr>
      <w:r w:rsidRPr="00D14A30">
        <w:rPr>
          <w:rFonts w:asciiTheme="minorHAnsi" w:hAnsiTheme="minorHAnsi" w:cstheme="minorHAnsi"/>
          <w:color w:val="auto"/>
        </w:rPr>
        <w:t>REGULATORY IMPACT</w:t>
      </w:r>
    </w:p>
    <w:p w14:paraId="67F549B0" w14:textId="4BBA4040" w:rsidR="00350779" w:rsidRDefault="00552F9D" w:rsidP="00DA552F">
      <w:pPr>
        <w:spacing w:before="120" w:after="120"/>
        <w:rPr>
          <w:rFonts w:asciiTheme="minorHAnsi" w:hAnsiTheme="minorHAnsi" w:cstheme="minorHAnsi"/>
          <w:szCs w:val="24"/>
        </w:rPr>
      </w:pPr>
      <w:r>
        <w:rPr>
          <w:rFonts w:asciiTheme="minorHAnsi" w:hAnsiTheme="minorHAnsi" w:cstheme="minorHAnsi"/>
          <w:szCs w:val="24"/>
        </w:rPr>
        <w:t>The Office of Best Practice Regulation (</w:t>
      </w:r>
      <w:r w:rsidR="00376F65">
        <w:rPr>
          <w:rFonts w:asciiTheme="minorHAnsi" w:hAnsiTheme="minorHAnsi" w:cstheme="minorHAnsi"/>
          <w:szCs w:val="24"/>
        </w:rPr>
        <w:t>‘</w:t>
      </w:r>
      <w:r>
        <w:rPr>
          <w:rFonts w:asciiTheme="minorHAnsi" w:hAnsiTheme="minorHAnsi" w:cstheme="minorHAnsi"/>
          <w:szCs w:val="24"/>
        </w:rPr>
        <w:t>OBPR</w:t>
      </w:r>
      <w:r w:rsidR="00376F65">
        <w:rPr>
          <w:rFonts w:asciiTheme="minorHAnsi" w:hAnsiTheme="minorHAnsi" w:cstheme="minorHAnsi"/>
          <w:szCs w:val="24"/>
        </w:rPr>
        <w:t>’</w:t>
      </w:r>
      <w:r>
        <w:rPr>
          <w:rFonts w:asciiTheme="minorHAnsi" w:hAnsiTheme="minorHAnsi" w:cstheme="minorHAnsi"/>
          <w:szCs w:val="24"/>
        </w:rPr>
        <w:t xml:space="preserve">) </w:t>
      </w:r>
      <w:r w:rsidR="009A12B7">
        <w:rPr>
          <w:rFonts w:asciiTheme="minorHAnsi" w:hAnsiTheme="minorHAnsi" w:cstheme="minorHAnsi"/>
          <w:szCs w:val="24"/>
        </w:rPr>
        <w:t>has advised</w:t>
      </w:r>
      <w:r>
        <w:rPr>
          <w:rFonts w:asciiTheme="minorHAnsi" w:hAnsiTheme="minorHAnsi" w:cstheme="minorHAnsi"/>
          <w:szCs w:val="24"/>
        </w:rPr>
        <w:t xml:space="preserve"> that a Regulation Impact Statement </w:t>
      </w:r>
      <w:r w:rsidR="009A12B7">
        <w:rPr>
          <w:rFonts w:asciiTheme="minorHAnsi" w:hAnsiTheme="minorHAnsi" w:cstheme="minorHAnsi"/>
          <w:szCs w:val="24"/>
        </w:rPr>
        <w:t>is</w:t>
      </w:r>
      <w:r>
        <w:rPr>
          <w:rFonts w:asciiTheme="minorHAnsi" w:hAnsiTheme="minorHAnsi" w:cstheme="minorHAnsi"/>
          <w:szCs w:val="24"/>
        </w:rPr>
        <w:t xml:space="preserve"> not required (OBPR ID </w:t>
      </w:r>
      <w:r w:rsidR="00F9054D">
        <w:rPr>
          <w:rFonts w:asciiTheme="minorHAnsi" w:hAnsiTheme="minorHAnsi" w:cstheme="minorHAnsi"/>
          <w:szCs w:val="24"/>
        </w:rPr>
        <w:t>44645</w:t>
      </w:r>
      <w:r>
        <w:rPr>
          <w:rFonts w:asciiTheme="minorHAnsi" w:hAnsiTheme="minorHAnsi" w:cstheme="minorHAnsi"/>
          <w:szCs w:val="24"/>
        </w:rPr>
        <w:t xml:space="preserve">). </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DCE3C36" w14:textId="31F3F09E" w:rsidR="00552F9D" w:rsidRPr="00552F9D" w:rsidRDefault="00D14A30" w:rsidP="00552F9D">
      <w:pPr>
        <w:pStyle w:val="Heading2"/>
        <w:keepNext w:val="0"/>
        <w:spacing w:after="240"/>
        <w:rPr>
          <w:rFonts w:asciiTheme="minorHAnsi" w:hAnsiTheme="minorHAnsi" w:cstheme="minorHAnsi"/>
          <w:b w:val="0"/>
          <w:bCs/>
        </w:rPr>
      </w:pPr>
      <w:bookmarkStart w:id="3" w:name="_Toc34293360"/>
      <w:r w:rsidRPr="00552F9D">
        <w:rPr>
          <w:rFonts w:asciiTheme="minorHAnsi" w:hAnsiTheme="minorHAnsi" w:cstheme="minorHAnsi"/>
          <w:b w:val="0"/>
          <w:bCs/>
        </w:rPr>
        <w:t>The Amendment Instrument takes effect on the day after it is registered on the Federal Register of Legislation.</w:t>
      </w:r>
    </w:p>
    <w:p w14:paraId="59906F74" w14:textId="1499FC27" w:rsidR="00696CF0" w:rsidRPr="00552F9D" w:rsidRDefault="00144950" w:rsidP="00552F9D">
      <w:pPr>
        <w:pStyle w:val="Heading2"/>
        <w:rPr>
          <w:rFonts w:asciiTheme="minorHAnsi" w:hAnsiTheme="minorHAnsi" w:cstheme="minorHAnsi"/>
          <w:color w:val="auto"/>
        </w:rPr>
      </w:pPr>
      <w:r w:rsidRPr="00552F9D">
        <w:rPr>
          <w:rFonts w:asciiTheme="minorHAnsi" w:hAnsiTheme="minorHAnsi" w:cstheme="minorHAnsi"/>
          <w:color w:val="auto"/>
        </w:rPr>
        <w:t>CONSULTATION</w:t>
      </w:r>
      <w:bookmarkEnd w:id="3"/>
    </w:p>
    <w:p w14:paraId="5B3C34E4" w14:textId="77777777" w:rsidR="00871FAA" w:rsidRPr="001E6406" w:rsidRDefault="00871FAA" w:rsidP="007676CD">
      <w:pPr>
        <w:rPr>
          <w:rFonts w:asciiTheme="minorHAnsi" w:hAnsiTheme="minorHAnsi" w:cstheme="minorHAnsi"/>
          <w:szCs w:val="24"/>
        </w:rPr>
      </w:pPr>
      <w:bookmarkStart w:id="4" w:name="_Toc23942241"/>
      <w:bookmarkStart w:id="5" w:name="_Toc34293362"/>
      <w:r w:rsidRPr="001E6406">
        <w:rPr>
          <w:rFonts w:asciiTheme="minorHAnsi" w:hAnsiTheme="minorHAnsi" w:cstheme="minorHAnsi"/>
          <w:szCs w:val="24"/>
        </w:rPr>
        <w:t>This Amendment Instrument implements the AEA Launch Program as part of the initial rollout of the Government’s $2.2 billion University Research Commercialisation Action Plan.</w:t>
      </w:r>
    </w:p>
    <w:p w14:paraId="3AFA745E" w14:textId="5DDA1D3D" w:rsidR="007676CD" w:rsidRPr="001E6406" w:rsidRDefault="007676CD" w:rsidP="007676CD">
      <w:pPr>
        <w:rPr>
          <w:rFonts w:asciiTheme="minorHAnsi" w:hAnsiTheme="minorHAnsi" w:cstheme="minorHAnsi"/>
          <w:szCs w:val="24"/>
        </w:rPr>
      </w:pPr>
      <w:r w:rsidRPr="001E6406">
        <w:rPr>
          <w:rFonts w:asciiTheme="minorHAnsi" w:hAnsiTheme="minorHAnsi" w:cstheme="minorHAnsi"/>
          <w:szCs w:val="24"/>
        </w:rPr>
        <w:t>This Amendment Instrument creating the AEA Launch Program responds to extensive public and stakeholder consultation. The Hon Alan Tudge MP, Minister for Education and Youth, released a consultation paper in February 2021, and conducted a consultation process on how to maximise the social and economic benefits of Australia’s university research sector. 171 public submissions were received during this process, which indicated broad support for:</w:t>
      </w:r>
    </w:p>
    <w:p w14:paraId="354F0FB8" w14:textId="082D008E" w:rsidR="007676CD" w:rsidRPr="001E6406" w:rsidRDefault="007676CD" w:rsidP="007A4AB9">
      <w:pPr>
        <w:pStyle w:val="ListParagraph"/>
        <w:numPr>
          <w:ilvl w:val="0"/>
          <w:numId w:val="4"/>
        </w:numPr>
        <w:rPr>
          <w:rFonts w:asciiTheme="minorHAnsi" w:hAnsiTheme="minorHAnsi" w:cstheme="minorHAnsi"/>
          <w:szCs w:val="24"/>
        </w:rPr>
      </w:pPr>
      <w:r w:rsidRPr="001E6406">
        <w:rPr>
          <w:rFonts w:asciiTheme="minorHAnsi" w:hAnsiTheme="minorHAnsi" w:cstheme="minorHAnsi"/>
          <w:szCs w:val="24"/>
        </w:rPr>
        <w:t>improving industry-university collaboration;</w:t>
      </w:r>
    </w:p>
    <w:p w14:paraId="351AC9F4" w14:textId="06AAC6F3" w:rsidR="007676CD" w:rsidRPr="001E6406" w:rsidRDefault="00BB385E" w:rsidP="007A4AB9">
      <w:pPr>
        <w:pStyle w:val="ListParagraph"/>
        <w:numPr>
          <w:ilvl w:val="0"/>
          <w:numId w:val="4"/>
        </w:numPr>
        <w:rPr>
          <w:rFonts w:asciiTheme="minorHAnsi" w:hAnsiTheme="minorHAnsi" w:cstheme="minorHAnsi"/>
          <w:szCs w:val="24"/>
        </w:rPr>
      </w:pPr>
      <w:r w:rsidRPr="001E6406">
        <w:rPr>
          <w:rFonts w:asciiTheme="minorHAnsi" w:hAnsiTheme="minorHAnsi" w:cstheme="minorHAnsi"/>
          <w:szCs w:val="24"/>
        </w:rPr>
        <w:t>mission</w:t>
      </w:r>
      <w:r>
        <w:rPr>
          <w:rFonts w:asciiTheme="minorHAnsi" w:hAnsiTheme="minorHAnsi" w:cstheme="minorHAnsi"/>
          <w:szCs w:val="24"/>
        </w:rPr>
        <w:t>-</w:t>
      </w:r>
      <w:r w:rsidR="007676CD" w:rsidRPr="001E6406">
        <w:rPr>
          <w:rFonts w:asciiTheme="minorHAnsi" w:hAnsiTheme="minorHAnsi" w:cstheme="minorHAnsi"/>
          <w:szCs w:val="24"/>
        </w:rPr>
        <w:t>driven research modes;</w:t>
      </w:r>
    </w:p>
    <w:p w14:paraId="5FC273C0" w14:textId="217EC077" w:rsidR="007676CD" w:rsidRPr="001E6406" w:rsidRDefault="007676CD" w:rsidP="007A4AB9">
      <w:pPr>
        <w:pStyle w:val="ListParagraph"/>
        <w:numPr>
          <w:ilvl w:val="0"/>
          <w:numId w:val="4"/>
        </w:numPr>
        <w:rPr>
          <w:rFonts w:asciiTheme="minorHAnsi" w:hAnsiTheme="minorHAnsi" w:cstheme="minorHAnsi"/>
          <w:szCs w:val="24"/>
        </w:rPr>
      </w:pPr>
      <w:r w:rsidRPr="001E6406">
        <w:rPr>
          <w:rFonts w:asciiTheme="minorHAnsi" w:hAnsiTheme="minorHAnsi" w:cstheme="minorHAnsi"/>
          <w:szCs w:val="24"/>
        </w:rPr>
        <w:t>a stage-gated scheme; and</w:t>
      </w:r>
    </w:p>
    <w:p w14:paraId="41DF6BFC" w14:textId="48581601" w:rsidR="007676CD" w:rsidRPr="001E6406" w:rsidRDefault="007676CD" w:rsidP="007A4AB9">
      <w:pPr>
        <w:pStyle w:val="ListParagraph"/>
        <w:numPr>
          <w:ilvl w:val="0"/>
          <w:numId w:val="4"/>
        </w:numPr>
        <w:rPr>
          <w:rFonts w:asciiTheme="minorHAnsi" w:hAnsiTheme="minorHAnsi" w:cstheme="minorHAnsi"/>
          <w:szCs w:val="24"/>
        </w:rPr>
      </w:pPr>
      <w:r w:rsidRPr="001E6406">
        <w:rPr>
          <w:rFonts w:asciiTheme="minorHAnsi" w:hAnsiTheme="minorHAnsi" w:cstheme="minorHAnsi"/>
          <w:szCs w:val="24"/>
        </w:rPr>
        <w:t xml:space="preserve">expert governance.  </w:t>
      </w:r>
    </w:p>
    <w:p w14:paraId="2E16BA7F" w14:textId="13A0A2F3" w:rsidR="007676CD" w:rsidRPr="00552F9D" w:rsidRDefault="007676CD" w:rsidP="007676CD">
      <w:pPr>
        <w:rPr>
          <w:rFonts w:asciiTheme="minorHAnsi" w:hAnsiTheme="minorHAnsi" w:cstheme="minorHAnsi"/>
          <w:szCs w:val="24"/>
        </w:rPr>
      </w:pPr>
      <w:r w:rsidRPr="001E6406">
        <w:rPr>
          <w:rFonts w:asciiTheme="minorHAnsi" w:hAnsiTheme="minorHAnsi" w:cstheme="minorHAnsi"/>
          <w:szCs w:val="24"/>
        </w:rPr>
        <w:t xml:space="preserve">The </w:t>
      </w:r>
      <w:r w:rsidR="009D62A3" w:rsidRPr="001E6406">
        <w:rPr>
          <w:rFonts w:asciiTheme="minorHAnsi" w:hAnsiTheme="minorHAnsi" w:cstheme="minorHAnsi"/>
          <w:szCs w:val="24"/>
        </w:rPr>
        <w:t>AEA Launch Program</w:t>
      </w:r>
      <w:r w:rsidRPr="001E6406">
        <w:rPr>
          <w:rFonts w:asciiTheme="minorHAnsi" w:hAnsiTheme="minorHAnsi" w:cstheme="minorHAnsi"/>
          <w:szCs w:val="24"/>
        </w:rPr>
        <w:t xml:space="preserve"> </w:t>
      </w:r>
      <w:r w:rsidR="009D62A3" w:rsidRPr="001E6406">
        <w:rPr>
          <w:rFonts w:asciiTheme="minorHAnsi" w:hAnsiTheme="minorHAnsi" w:cstheme="minorHAnsi"/>
          <w:szCs w:val="24"/>
        </w:rPr>
        <w:t>has</w:t>
      </w:r>
      <w:r w:rsidRPr="001E6406">
        <w:rPr>
          <w:rFonts w:asciiTheme="minorHAnsi" w:hAnsiTheme="minorHAnsi" w:cstheme="minorHAnsi"/>
          <w:szCs w:val="24"/>
        </w:rPr>
        <w:t xml:space="preserve"> also been selectively tested with, and endorsed by, the University Research Commercialisation Scheme Expert Panel</w:t>
      </w:r>
      <w:r w:rsidR="00015024">
        <w:rPr>
          <w:rFonts w:asciiTheme="minorHAnsi" w:hAnsiTheme="minorHAnsi" w:cstheme="minorHAnsi"/>
          <w:szCs w:val="24"/>
        </w:rPr>
        <w:t xml:space="preserve"> (‘the Expert Panel’)</w:t>
      </w:r>
      <w:r w:rsidRPr="001E6406">
        <w:rPr>
          <w:rFonts w:asciiTheme="minorHAnsi" w:hAnsiTheme="minorHAnsi" w:cstheme="minorHAnsi"/>
          <w:szCs w:val="24"/>
        </w:rPr>
        <w:t xml:space="preserve">. The </w:t>
      </w:r>
      <w:r w:rsidR="00015024" w:rsidRPr="001E6406">
        <w:rPr>
          <w:rFonts w:asciiTheme="minorHAnsi" w:hAnsiTheme="minorHAnsi" w:cstheme="minorHAnsi"/>
          <w:szCs w:val="24"/>
        </w:rPr>
        <w:t>Expert</w:t>
      </w:r>
      <w:r w:rsidR="00015024">
        <w:rPr>
          <w:rFonts w:asciiTheme="minorHAnsi" w:hAnsiTheme="minorHAnsi" w:cstheme="minorHAnsi"/>
          <w:szCs w:val="24"/>
        </w:rPr>
        <w:t> </w:t>
      </w:r>
      <w:r w:rsidRPr="001E6406">
        <w:rPr>
          <w:rFonts w:asciiTheme="minorHAnsi" w:hAnsiTheme="minorHAnsi" w:cstheme="minorHAnsi"/>
          <w:szCs w:val="24"/>
        </w:rPr>
        <w:t xml:space="preserve">Panel consisted of ten </w:t>
      </w:r>
      <w:r w:rsidR="00015024" w:rsidRPr="001E6406">
        <w:rPr>
          <w:rFonts w:asciiTheme="minorHAnsi" w:hAnsiTheme="minorHAnsi" w:cstheme="minorHAnsi"/>
          <w:szCs w:val="24"/>
        </w:rPr>
        <w:t>universit</w:t>
      </w:r>
      <w:r w:rsidR="00015024">
        <w:rPr>
          <w:rFonts w:asciiTheme="minorHAnsi" w:hAnsiTheme="minorHAnsi" w:cstheme="minorHAnsi"/>
          <w:szCs w:val="24"/>
        </w:rPr>
        <w:t>ies</w:t>
      </w:r>
      <w:r w:rsidRPr="001E6406">
        <w:rPr>
          <w:rFonts w:asciiTheme="minorHAnsi" w:hAnsiTheme="minorHAnsi" w:cstheme="minorHAnsi"/>
          <w:szCs w:val="24"/>
        </w:rPr>
        <w:t>, industry and science leaders and was convened on 11 November 2020 by the Hon Alan Tudge MP, Minister for Education and Youth.</w:t>
      </w:r>
    </w:p>
    <w:p w14:paraId="1FC276AA" w14:textId="18BE2FD1" w:rsidR="00385935" w:rsidRDefault="00385935" w:rsidP="00385935">
      <w:pPr>
        <w:rPr>
          <w:rFonts w:asciiTheme="minorHAnsi" w:hAnsiTheme="minorHAnsi" w:cstheme="minorHAnsi"/>
          <w:szCs w:val="24"/>
        </w:rPr>
      </w:pPr>
      <w:r>
        <w:rPr>
          <w:rFonts w:asciiTheme="minorHAnsi" w:hAnsiTheme="minorHAnsi" w:cstheme="minorHAnsi"/>
          <w:szCs w:val="24"/>
        </w:rPr>
        <w:br w:type="page"/>
      </w:r>
    </w:p>
    <w:p w14:paraId="2023D52E" w14:textId="77777777" w:rsidR="00DA552F" w:rsidRPr="008134D5" w:rsidRDefault="00DA552F" w:rsidP="00F62708">
      <w:pPr>
        <w:pStyle w:val="Heading2"/>
        <w:jc w:val="center"/>
        <w:rPr>
          <w:rFonts w:asciiTheme="minorHAnsi" w:hAnsiTheme="minorHAnsi" w:cstheme="minorHAnsi"/>
          <w:color w:val="auto"/>
        </w:rPr>
      </w:pPr>
      <w:r w:rsidRPr="008134D5">
        <w:rPr>
          <w:rFonts w:asciiTheme="minorHAnsi" w:hAnsiTheme="minorHAnsi" w:cstheme="minorHAnsi"/>
          <w:color w:val="auto"/>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4A4632F6" w14:textId="139B1B96" w:rsidR="007676CD" w:rsidRDefault="007676CD" w:rsidP="0009471F">
      <w:pPr>
        <w:spacing w:before="120" w:after="120"/>
        <w:jc w:val="center"/>
        <w:rPr>
          <w:rFonts w:asciiTheme="minorHAnsi" w:hAnsiTheme="minorHAnsi" w:cstheme="minorHAnsi"/>
          <w:szCs w:val="24"/>
          <w:u w:val="single"/>
        </w:rPr>
      </w:pPr>
      <w:r w:rsidRPr="007676CD">
        <w:rPr>
          <w:rFonts w:asciiTheme="minorHAnsi" w:hAnsiTheme="minorHAnsi" w:cstheme="minorHAnsi"/>
          <w:szCs w:val="24"/>
          <w:u w:val="single"/>
        </w:rPr>
        <w:t>Other Grants Guidelines (Research) Amendment (Australia’s Economic Accelerator Launch Program) 2022</w:t>
      </w:r>
    </w:p>
    <w:p w14:paraId="65F6CFAB" w14:textId="3692D40C"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7676CD" w:rsidRPr="007676CD">
        <w:rPr>
          <w:rFonts w:asciiTheme="minorHAnsi" w:hAnsiTheme="minorHAnsi" w:cstheme="minorHAnsi"/>
          <w:i/>
          <w:iCs/>
          <w:szCs w:val="24"/>
        </w:rPr>
        <w:t xml:space="preserve">Other Grants Guidelines (Research) Amendment (Australia’s Economic Accelerator Launch Program) 2022 </w:t>
      </w:r>
      <w:r w:rsidR="001E52EB">
        <w:rPr>
          <w:rFonts w:asciiTheme="minorHAnsi" w:hAnsiTheme="minorHAnsi" w:cstheme="minorHAnsi"/>
          <w:szCs w:val="24"/>
        </w:rPr>
        <w:t>(</w:t>
      </w:r>
      <w:r w:rsidR="00376F65">
        <w:rPr>
          <w:rFonts w:asciiTheme="minorHAnsi" w:hAnsiTheme="minorHAnsi" w:cstheme="minorHAnsi"/>
          <w:szCs w:val="24"/>
        </w:rPr>
        <w:t>‘Amendment</w:t>
      </w:r>
      <w:r w:rsidR="0009471F">
        <w:rPr>
          <w:rFonts w:asciiTheme="minorHAnsi" w:hAnsiTheme="minorHAnsi" w:cstheme="minorHAnsi"/>
          <w:szCs w:val="24"/>
        </w:rPr>
        <w:t xml:space="preserve"> </w:t>
      </w:r>
      <w:r w:rsidR="00FF6E25">
        <w:rPr>
          <w:rFonts w:asciiTheme="minorHAnsi" w:hAnsiTheme="minorHAnsi" w:cstheme="minorHAnsi"/>
          <w:szCs w:val="24"/>
        </w:rPr>
        <w:t>Instrument</w:t>
      </w:r>
      <w:r w:rsidR="00376F65">
        <w:rPr>
          <w:rFonts w:asciiTheme="minorHAnsi" w:hAnsiTheme="minorHAnsi" w:cstheme="minorHAnsi"/>
          <w:szCs w:val="24"/>
        </w:rPr>
        <w: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28974D4B" w14:textId="1DC68714" w:rsidR="001B3E9F" w:rsidRPr="001B3E9F" w:rsidRDefault="001B3E9F" w:rsidP="0009471F">
      <w:pPr>
        <w:pStyle w:val="Default"/>
        <w:spacing w:before="120" w:after="120" w:line="276" w:lineRule="auto"/>
        <w:rPr>
          <w:rFonts w:asciiTheme="minorHAnsi" w:hAnsiTheme="minorHAnsi" w:cstheme="minorHAnsi"/>
          <w:color w:val="auto"/>
        </w:rPr>
      </w:pPr>
      <w:r w:rsidRPr="001B3E9F">
        <w:rPr>
          <w:rFonts w:asciiTheme="minorHAnsi" w:hAnsiTheme="minorHAnsi" w:cstheme="minorHAnsi"/>
          <w:color w:val="auto"/>
        </w:rPr>
        <w:t xml:space="preserve">The </w:t>
      </w:r>
      <w:r w:rsidRPr="001B3E9F">
        <w:rPr>
          <w:rFonts w:asciiTheme="minorHAnsi" w:hAnsiTheme="minorHAnsi" w:cstheme="minorHAnsi"/>
          <w:i/>
          <w:iCs/>
          <w:color w:val="auto"/>
        </w:rPr>
        <w:t>Other Grants Guidelines (Research) 2017</w:t>
      </w:r>
      <w:r w:rsidRPr="001B3E9F">
        <w:rPr>
          <w:rFonts w:asciiTheme="minorHAnsi" w:hAnsiTheme="minorHAnsi" w:cstheme="minorHAnsi"/>
          <w:color w:val="auto"/>
        </w:rPr>
        <w:t xml:space="preserve"> (</w:t>
      </w:r>
      <w:r w:rsidR="00376F65">
        <w:rPr>
          <w:rFonts w:asciiTheme="minorHAnsi" w:hAnsiTheme="minorHAnsi" w:cstheme="minorHAnsi"/>
          <w:color w:val="auto"/>
        </w:rPr>
        <w:t>‘</w:t>
      </w:r>
      <w:r w:rsidRPr="001B3E9F">
        <w:rPr>
          <w:rFonts w:asciiTheme="minorHAnsi" w:hAnsiTheme="minorHAnsi" w:cstheme="minorHAnsi"/>
          <w:color w:val="auto"/>
        </w:rPr>
        <w:t>Principal Instrument</w:t>
      </w:r>
      <w:r w:rsidR="00376F65">
        <w:rPr>
          <w:rFonts w:asciiTheme="minorHAnsi" w:hAnsiTheme="minorHAnsi" w:cstheme="minorHAnsi"/>
          <w:color w:val="auto"/>
        </w:rPr>
        <w:t>’</w:t>
      </w:r>
      <w:r w:rsidRPr="001B3E9F">
        <w:rPr>
          <w:rFonts w:asciiTheme="minorHAnsi" w:hAnsiTheme="minorHAnsi" w:cstheme="minorHAnsi"/>
          <w:color w:val="auto"/>
        </w:rPr>
        <w:t xml:space="preserve">) sets out programs under which grants may be provided in accordance with Part 2-3 of the </w:t>
      </w:r>
      <w:r w:rsidRPr="001B3E9F">
        <w:rPr>
          <w:rFonts w:asciiTheme="minorHAnsi" w:hAnsiTheme="minorHAnsi" w:cstheme="minorHAnsi"/>
          <w:i/>
          <w:iCs/>
          <w:color w:val="auto"/>
        </w:rPr>
        <w:t xml:space="preserve">Higher Education Support Act 2003 </w:t>
      </w:r>
      <w:r w:rsidRPr="001B3E9F">
        <w:rPr>
          <w:rFonts w:asciiTheme="minorHAnsi" w:hAnsiTheme="minorHAnsi" w:cstheme="minorHAnsi"/>
          <w:color w:val="auto"/>
        </w:rPr>
        <w:t>(</w:t>
      </w:r>
      <w:r w:rsidR="00376F65">
        <w:rPr>
          <w:rFonts w:asciiTheme="minorHAnsi" w:hAnsiTheme="minorHAnsi" w:cstheme="minorHAnsi"/>
          <w:color w:val="auto"/>
        </w:rPr>
        <w:t xml:space="preserve">‘the </w:t>
      </w:r>
      <w:r w:rsidRPr="001B3E9F">
        <w:rPr>
          <w:rFonts w:asciiTheme="minorHAnsi" w:hAnsiTheme="minorHAnsi" w:cstheme="minorHAnsi"/>
          <w:color w:val="auto"/>
        </w:rPr>
        <w:t>Act</w:t>
      </w:r>
      <w:r w:rsidR="00376F65">
        <w:rPr>
          <w:rFonts w:asciiTheme="minorHAnsi" w:hAnsiTheme="minorHAnsi" w:cstheme="minorHAnsi"/>
          <w:color w:val="auto"/>
        </w:rPr>
        <w:t>’</w:t>
      </w:r>
      <w:r w:rsidRPr="001B3E9F">
        <w:rPr>
          <w:rFonts w:asciiTheme="minorHAnsi" w:hAnsiTheme="minorHAnsi" w:cstheme="minorHAnsi"/>
          <w:color w:val="auto"/>
        </w:rPr>
        <w:t xml:space="preserve">). The Principal Instrument also sets out conditions </w:t>
      </w:r>
      <w:r w:rsidR="00137E74">
        <w:rPr>
          <w:rFonts w:asciiTheme="minorHAnsi" w:hAnsiTheme="minorHAnsi" w:cstheme="minorHAnsi"/>
          <w:color w:val="auto"/>
        </w:rPr>
        <w:t>that apply to recipients of grants under the specified programs</w:t>
      </w:r>
      <w:r w:rsidRPr="001B3E9F">
        <w:rPr>
          <w:rFonts w:asciiTheme="minorHAnsi" w:hAnsiTheme="minorHAnsi" w:cstheme="minorHAnsi"/>
          <w:color w:val="auto"/>
        </w:rPr>
        <w:t xml:space="preserve">. </w:t>
      </w:r>
    </w:p>
    <w:p w14:paraId="29AFC95B" w14:textId="240B4C10" w:rsidR="00E8671C" w:rsidRPr="001B3E9F" w:rsidRDefault="001B3E9F" w:rsidP="001B3E9F">
      <w:pPr>
        <w:spacing w:before="120" w:after="120"/>
        <w:rPr>
          <w:rFonts w:asciiTheme="minorHAnsi" w:hAnsiTheme="minorHAnsi" w:cstheme="minorHAnsi"/>
          <w:szCs w:val="24"/>
        </w:rPr>
      </w:pPr>
      <w:r w:rsidRPr="001B3E9F">
        <w:rPr>
          <w:rFonts w:asciiTheme="minorHAnsi" w:hAnsiTheme="minorHAnsi" w:cstheme="minorHAnsi"/>
          <w:szCs w:val="24"/>
        </w:rPr>
        <w:t xml:space="preserve">The Amendment Instrument amends the Principal Instrument by inserting a new </w:t>
      </w:r>
      <w:r w:rsidR="00137E74">
        <w:rPr>
          <w:rFonts w:asciiTheme="minorHAnsi" w:hAnsiTheme="minorHAnsi" w:cstheme="minorHAnsi"/>
          <w:szCs w:val="24"/>
        </w:rPr>
        <w:t>program (in new C</w:t>
      </w:r>
      <w:r w:rsidRPr="001B3E9F">
        <w:rPr>
          <w:rFonts w:asciiTheme="minorHAnsi" w:hAnsiTheme="minorHAnsi" w:cstheme="minorHAnsi"/>
          <w:szCs w:val="24"/>
        </w:rPr>
        <w:t>hapter</w:t>
      </w:r>
      <w:r w:rsidR="00137E74">
        <w:rPr>
          <w:rFonts w:asciiTheme="minorHAnsi" w:hAnsiTheme="minorHAnsi" w:cstheme="minorHAnsi"/>
          <w:szCs w:val="24"/>
        </w:rPr>
        <w:t xml:space="preserve"> 3)</w:t>
      </w:r>
      <w:r w:rsidRPr="001B3E9F">
        <w:rPr>
          <w:rFonts w:asciiTheme="minorHAnsi" w:hAnsiTheme="minorHAnsi" w:cstheme="minorHAnsi"/>
          <w:szCs w:val="24"/>
        </w:rPr>
        <w:t xml:space="preserve"> </w:t>
      </w:r>
      <w:r w:rsidR="00137E74">
        <w:rPr>
          <w:rFonts w:asciiTheme="minorHAnsi" w:hAnsiTheme="minorHAnsi" w:cstheme="minorHAnsi"/>
          <w:szCs w:val="24"/>
        </w:rPr>
        <w:t>dealing with the</w:t>
      </w:r>
      <w:r w:rsidRPr="001B3E9F">
        <w:rPr>
          <w:rFonts w:asciiTheme="minorHAnsi" w:hAnsiTheme="minorHAnsi" w:cstheme="minorHAnsi"/>
          <w:szCs w:val="24"/>
        </w:rPr>
        <w:t xml:space="preserve"> allocation of grants </w:t>
      </w:r>
      <w:r w:rsidR="00137E74">
        <w:rPr>
          <w:rFonts w:asciiTheme="minorHAnsi" w:hAnsiTheme="minorHAnsi" w:cstheme="minorHAnsi"/>
          <w:szCs w:val="24"/>
        </w:rPr>
        <w:t xml:space="preserve">to </w:t>
      </w:r>
      <w:r>
        <w:rPr>
          <w:rFonts w:asciiTheme="minorHAnsi" w:hAnsiTheme="minorHAnsi" w:cstheme="minorHAnsi"/>
          <w:szCs w:val="24"/>
        </w:rPr>
        <w:t xml:space="preserve">encourage </w:t>
      </w:r>
      <w:r w:rsidR="00F9054D">
        <w:rPr>
          <w:rFonts w:asciiTheme="minorHAnsi" w:hAnsiTheme="minorHAnsi" w:cstheme="minorHAnsi"/>
          <w:szCs w:val="24"/>
        </w:rPr>
        <w:t>higher education</w:t>
      </w:r>
      <w:r>
        <w:rPr>
          <w:rFonts w:asciiTheme="minorHAnsi" w:hAnsiTheme="minorHAnsi" w:cstheme="minorHAnsi"/>
          <w:szCs w:val="24"/>
        </w:rPr>
        <w:t xml:space="preserve"> providers to engage with industry</w:t>
      </w:r>
      <w:r w:rsidR="00F9054D" w:rsidRPr="00F9054D">
        <w:t xml:space="preserve"> </w:t>
      </w:r>
      <w:r w:rsidR="00F9054D" w:rsidRPr="00F9054D">
        <w:rPr>
          <w:rFonts w:asciiTheme="minorHAnsi" w:hAnsiTheme="minorHAnsi" w:cstheme="minorHAnsi"/>
          <w:szCs w:val="24"/>
        </w:rPr>
        <w:t>in respect of supporting research activities with high commercialisation potential</w:t>
      </w:r>
      <w:r w:rsidR="00137E74">
        <w:rPr>
          <w:rFonts w:asciiTheme="minorHAnsi" w:hAnsiTheme="minorHAnsi" w:cstheme="minorHAnsi"/>
          <w:szCs w:val="24"/>
        </w:rPr>
        <w:t xml:space="preserve"> (the ‘</w:t>
      </w:r>
      <w:r w:rsidR="00137E74" w:rsidRPr="00137E74">
        <w:rPr>
          <w:rFonts w:asciiTheme="minorHAnsi" w:hAnsiTheme="minorHAnsi" w:cstheme="minorHAnsi"/>
          <w:szCs w:val="24"/>
        </w:rPr>
        <w:t>Australia’s Economic Accelerator</w:t>
      </w:r>
      <w:r w:rsidR="00D51283">
        <w:rPr>
          <w:rFonts w:asciiTheme="minorHAnsi" w:hAnsiTheme="minorHAnsi" w:cstheme="minorHAnsi"/>
          <w:szCs w:val="24"/>
        </w:rPr>
        <w:t xml:space="preserve"> (</w:t>
      </w:r>
      <w:r w:rsidR="00376F65">
        <w:rPr>
          <w:rFonts w:asciiTheme="minorHAnsi" w:hAnsiTheme="minorHAnsi" w:cstheme="minorHAnsi"/>
          <w:szCs w:val="24"/>
        </w:rPr>
        <w:t>‘AEA’</w:t>
      </w:r>
      <w:r w:rsidR="00D51283">
        <w:rPr>
          <w:rFonts w:asciiTheme="minorHAnsi" w:hAnsiTheme="minorHAnsi" w:cstheme="minorHAnsi"/>
          <w:szCs w:val="24"/>
        </w:rPr>
        <w:t>)</w:t>
      </w:r>
      <w:r w:rsidR="00137E74" w:rsidRPr="00137E74">
        <w:rPr>
          <w:rFonts w:asciiTheme="minorHAnsi" w:hAnsiTheme="minorHAnsi" w:cstheme="minorHAnsi"/>
          <w:szCs w:val="24"/>
        </w:rPr>
        <w:t xml:space="preserve"> Launch Program</w:t>
      </w:r>
      <w:r w:rsidR="00137E74">
        <w:rPr>
          <w:rFonts w:asciiTheme="minorHAnsi" w:hAnsiTheme="minorHAnsi" w:cstheme="minorHAnsi"/>
          <w:szCs w:val="24"/>
        </w:rPr>
        <w:t>’</w:t>
      </w:r>
      <w:r w:rsidR="005F0C88">
        <w:rPr>
          <w:rFonts w:asciiTheme="minorHAnsi" w:hAnsiTheme="minorHAnsi" w:cstheme="minorHAnsi"/>
          <w:szCs w:val="24"/>
        </w:rPr>
        <w:t>)</w:t>
      </w:r>
      <w:r>
        <w:rPr>
          <w:rFonts w:asciiTheme="minorHAnsi" w:hAnsiTheme="minorHAnsi" w:cstheme="minorHAnsi"/>
          <w:szCs w:val="24"/>
        </w:rPr>
        <w:t xml:space="preserve">. </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6622197F" w14:textId="10598FAD" w:rsidR="00F9205E" w:rsidRDefault="00F9205E" w:rsidP="00DA552F">
      <w:pPr>
        <w:spacing w:before="120" w:after="120"/>
        <w:rPr>
          <w:rFonts w:asciiTheme="minorHAnsi" w:hAnsiTheme="minorHAnsi" w:cstheme="minorHAnsi"/>
          <w:szCs w:val="24"/>
        </w:rPr>
      </w:pPr>
      <w:r w:rsidRPr="009A12B7">
        <w:rPr>
          <w:rFonts w:asciiTheme="minorHAnsi" w:hAnsiTheme="minorHAnsi" w:cstheme="minorHAnsi"/>
          <w:szCs w:val="24"/>
        </w:rPr>
        <w:t xml:space="preserve">The </w:t>
      </w:r>
      <w:r w:rsidR="00CD51B3">
        <w:rPr>
          <w:rFonts w:asciiTheme="minorHAnsi" w:hAnsiTheme="minorHAnsi" w:cstheme="minorHAnsi"/>
          <w:szCs w:val="24"/>
        </w:rPr>
        <w:t xml:space="preserve">Amendment </w:t>
      </w:r>
      <w:r w:rsidR="00FF6E25" w:rsidRPr="009A12B7">
        <w:rPr>
          <w:rFonts w:asciiTheme="minorHAnsi" w:hAnsiTheme="minorHAnsi" w:cstheme="minorHAnsi"/>
          <w:szCs w:val="24"/>
        </w:rPr>
        <w:t>Instrument</w:t>
      </w:r>
      <w:r w:rsidRPr="009A12B7">
        <w:rPr>
          <w:rFonts w:asciiTheme="minorHAnsi" w:hAnsiTheme="minorHAnsi" w:cstheme="minorHAnsi"/>
          <w:szCs w:val="24"/>
        </w:rPr>
        <w:t xml:space="preserve"> engages the following rights:</w:t>
      </w:r>
    </w:p>
    <w:p w14:paraId="41700745" w14:textId="5A3B0F25" w:rsidR="00552F9D" w:rsidRPr="00552F9D" w:rsidRDefault="00552F9D" w:rsidP="007A4AB9">
      <w:pPr>
        <w:pStyle w:val="ListParagraph"/>
        <w:numPr>
          <w:ilvl w:val="0"/>
          <w:numId w:val="2"/>
        </w:numPr>
        <w:spacing w:before="120" w:after="120"/>
        <w:rPr>
          <w:rFonts w:asciiTheme="minorHAnsi" w:hAnsiTheme="minorHAnsi" w:cstheme="minorHAnsi"/>
          <w:szCs w:val="24"/>
        </w:rPr>
      </w:pPr>
      <w:r w:rsidRPr="00552F9D">
        <w:rPr>
          <w:rFonts w:asciiTheme="minorHAnsi" w:hAnsiTheme="minorHAnsi" w:cstheme="minorHAnsi"/>
          <w:szCs w:val="24"/>
        </w:rPr>
        <w:t>the right to work – Article 6 of the International Covenant on Economic, Social and</w:t>
      </w:r>
      <w:r>
        <w:rPr>
          <w:rFonts w:asciiTheme="minorHAnsi" w:hAnsiTheme="minorHAnsi" w:cstheme="minorHAnsi"/>
          <w:szCs w:val="24"/>
        </w:rPr>
        <w:t xml:space="preserve"> </w:t>
      </w:r>
      <w:r w:rsidRPr="00552F9D">
        <w:rPr>
          <w:rFonts w:asciiTheme="minorHAnsi" w:hAnsiTheme="minorHAnsi" w:cstheme="minorHAnsi"/>
          <w:szCs w:val="24"/>
        </w:rPr>
        <w:t>Cultural Rights (</w:t>
      </w:r>
      <w:r w:rsidR="00376F65">
        <w:rPr>
          <w:rFonts w:asciiTheme="minorHAnsi" w:hAnsiTheme="minorHAnsi" w:cstheme="minorHAnsi"/>
          <w:szCs w:val="24"/>
        </w:rPr>
        <w:t>‘</w:t>
      </w:r>
      <w:r w:rsidRPr="00552F9D">
        <w:rPr>
          <w:rFonts w:asciiTheme="minorHAnsi" w:hAnsiTheme="minorHAnsi" w:cstheme="minorHAnsi"/>
          <w:szCs w:val="24"/>
        </w:rPr>
        <w:t>ICESCR</w:t>
      </w:r>
      <w:r w:rsidR="00376F65">
        <w:rPr>
          <w:rFonts w:asciiTheme="minorHAnsi" w:hAnsiTheme="minorHAnsi" w:cstheme="minorHAnsi"/>
          <w:szCs w:val="24"/>
        </w:rPr>
        <w:t>’</w:t>
      </w:r>
      <w:r w:rsidRPr="00552F9D">
        <w:rPr>
          <w:rFonts w:asciiTheme="minorHAnsi" w:hAnsiTheme="minorHAnsi" w:cstheme="minorHAnsi"/>
          <w:szCs w:val="24"/>
        </w:rPr>
        <w:t>)</w:t>
      </w:r>
      <w:r w:rsidR="00CD51B3">
        <w:rPr>
          <w:rFonts w:asciiTheme="minorHAnsi" w:hAnsiTheme="minorHAnsi" w:cstheme="minorHAnsi"/>
          <w:szCs w:val="24"/>
        </w:rPr>
        <w:t>, and</w:t>
      </w:r>
    </w:p>
    <w:p w14:paraId="4E67367F" w14:textId="35BDED26" w:rsidR="00E8671C" w:rsidRPr="009A12B7" w:rsidRDefault="00552F9D" w:rsidP="007A4AB9">
      <w:pPr>
        <w:pStyle w:val="ListParagraph"/>
        <w:numPr>
          <w:ilvl w:val="0"/>
          <w:numId w:val="2"/>
        </w:numPr>
        <w:spacing w:before="120" w:after="120"/>
        <w:rPr>
          <w:rFonts w:asciiTheme="minorHAnsi" w:hAnsiTheme="minorHAnsi" w:cstheme="minorHAnsi"/>
          <w:szCs w:val="24"/>
        </w:rPr>
      </w:pPr>
      <w:r>
        <w:rPr>
          <w:rFonts w:asciiTheme="minorHAnsi" w:hAnsiTheme="minorHAnsi" w:cstheme="minorHAnsi"/>
          <w:szCs w:val="24"/>
        </w:rPr>
        <w:t>t</w:t>
      </w:r>
      <w:r w:rsidRPr="00552F9D">
        <w:rPr>
          <w:rFonts w:asciiTheme="minorHAnsi" w:hAnsiTheme="minorHAnsi" w:cstheme="minorHAnsi"/>
          <w:szCs w:val="24"/>
        </w:rPr>
        <w:t>he right to education – Article 13 of the ICESCR.</w:t>
      </w:r>
    </w:p>
    <w:p w14:paraId="68A294CE" w14:textId="597E5523" w:rsidR="008310AA" w:rsidRPr="001E52EB" w:rsidRDefault="00552F9D" w:rsidP="00DA552F">
      <w:pPr>
        <w:spacing w:before="120" w:after="120"/>
        <w:rPr>
          <w:rFonts w:asciiTheme="minorHAnsi" w:hAnsiTheme="minorHAnsi" w:cstheme="minorHAnsi"/>
          <w:szCs w:val="24"/>
          <w:u w:val="single"/>
        </w:rPr>
      </w:pPr>
      <w:r>
        <w:rPr>
          <w:rFonts w:asciiTheme="minorHAnsi" w:hAnsiTheme="minorHAnsi" w:cstheme="minorHAnsi"/>
          <w:szCs w:val="24"/>
          <w:u w:val="single"/>
        </w:rPr>
        <w:t>Right to work</w:t>
      </w:r>
    </w:p>
    <w:p w14:paraId="1D4223DB" w14:textId="069E63BC" w:rsidR="00E8671C" w:rsidRDefault="00552F9D" w:rsidP="00552F9D">
      <w:pPr>
        <w:spacing w:before="120" w:after="120"/>
        <w:rPr>
          <w:rFonts w:asciiTheme="minorHAnsi" w:hAnsiTheme="minorHAnsi" w:cstheme="minorHAnsi"/>
          <w:bCs/>
          <w:szCs w:val="24"/>
        </w:rPr>
      </w:pPr>
      <w:r w:rsidRPr="00552F9D">
        <w:rPr>
          <w:rFonts w:asciiTheme="minorHAnsi" w:hAnsiTheme="minorHAnsi" w:cstheme="minorHAnsi"/>
          <w:bCs/>
          <w:szCs w:val="24"/>
        </w:rPr>
        <w:t>The Amendment Instrument engages with the right to work set out in Article 6 of the ICESCR. Article 6(1) of the ICESCR recognises “the right of everyone to the opportunity to gain [their] living by work” and that the State will “take appropriate steps to safeguard this right”. Article 7(2)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w:t>
      </w:r>
    </w:p>
    <w:p w14:paraId="3C00BF4A" w14:textId="242F58A6" w:rsidR="009A12B7" w:rsidRDefault="00552F9D" w:rsidP="00DF600F">
      <w:pPr>
        <w:spacing w:before="120" w:after="120"/>
        <w:rPr>
          <w:rFonts w:asciiTheme="minorHAnsi" w:hAnsiTheme="minorHAnsi" w:cstheme="minorHAnsi"/>
          <w:bCs/>
          <w:szCs w:val="24"/>
        </w:rPr>
      </w:pPr>
      <w:r>
        <w:rPr>
          <w:rFonts w:asciiTheme="minorHAnsi" w:hAnsiTheme="minorHAnsi" w:cstheme="minorHAnsi"/>
          <w:bCs/>
          <w:szCs w:val="24"/>
        </w:rPr>
        <w:t>The allocation of grants</w:t>
      </w:r>
      <w:r w:rsidRPr="00552F9D">
        <w:rPr>
          <w:rFonts w:asciiTheme="minorHAnsi" w:hAnsiTheme="minorHAnsi" w:cstheme="minorHAnsi"/>
          <w:bCs/>
          <w:szCs w:val="24"/>
        </w:rPr>
        <w:t xml:space="preserve"> </w:t>
      </w:r>
      <w:r w:rsidR="009A12B7">
        <w:rPr>
          <w:rFonts w:asciiTheme="minorHAnsi" w:hAnsiTheme="minorHAnsi" w:cstheme="minorHAnsi"/>
          <w:bCs/>
          <w:szCs w:val="24"/>
        </w:rPr>
        <w:t xml:space="preserve">under the AEA </w:t>
      </w:r>
      <w:r w:rsidR="00B726ED">
        <w:rPr>
          <w:rFonts w:asciiTheme="minorHAnsi" w:hAnsiTheme="minorHAnsi" w:cstheme="minorHAnsi"/>
          <w:bCs/>
          <w:szCs w:val="24"/>
        </w:rPr>
        <w:t>Launch</w:t>
      </w:r>
      <w:r w:rsidR="009A12B7">
        <w:rPr>
          <w:rFonts w:asciiTheme="minorHAnsi" w:hAnsiTheme="minorHAnsi" w:cstheme="minorHAnsi"/>
          <w:bCs/>
          <w:szCs w:val="24"/>
        </w:rPr>
        <w:t xml:space="preserve"> Program </w:t>
      </w:r>
      <w:r>
        <w:rPr>
          <w:rFonts w:asciiTheme="minorHAnsi" w:hAnsiTheme="minorHAnsi" w:cstheme="minorHAnsi"/>
          <w:bCs/>
          <w:szCs w:val="24"/>
        </w:rPr>
        <w:t xml:space="preserve">will </w:t>
      </w:r>
      <w:r w:rsidRPr="00552F9D">
        <w:rPr>
          <w:rFonts w:asciiTheme="minorHAnsi" w:hAnsiTheme="minorHAnsi" w:cstheme="minorHAnsi"/>
          <w:bCs/>
          <w:szCs w:val="24"/>
        </w:rPr>
        <w:t>promote the right to work because it will</w:t>
      </w:r>
      <w:r>
        <w:rPr>
          <w:rFonts w:asciiTheme="minorHAnsi" w:hAnsiTheme="minorHAnsi" w:cstheme="minorHAnsi"/>
          <w:bCs/>
          <w:szCs w:val="24"/>
        </w:rPr>
        <w:t xml:space="preserve"> </w:t>
      </w:r>
      <w:r w:rsidRPr="00552F9D">
        <w:rPr>
          <w:rFonts w:asciiTheme="minorHAnsi" w:hAnsiTheme="minorHAnsi" w:cstheme="minorHAnsi"/>
          <w:bCs/>
          <w:szCs w:val="24"/>
        </w:rPr>
        <w:t>support and help build</w:t>
      </w:r>
      <w:r>
        <w:rPr>
          <w:rFonts w:asciiTheme="minorHAnsi" w:hAnsiTheme="minorHAnsi" w:cstheme="minorHAnsi"/>
          <w:bCs/>
          <w:szCs w:val="24"/>
        </w:rPr>
        <w:t xml:space="preserve"> </w:t>
      </w:r>
      <w:r w:rsidRPr="00552F9D">
        <w:rPr>
          <w:rFonts w:asciiTheme="minorHAnsi" w:hAnsiTheme="minorHAnsi" w:cstheme="minorHAnsi"/>
          <w:bCs/>
          <w:szCs w:val="24"/>
        </w:rPr>
        <w:t xml:space="preserve">strong links between universities and industry, and </w:t>
      </w:r>
      <w:r w:rsidR="009A12B7">
        <w:rPr>
          <w:rFonts w:asciiTheme="minorHAnsi" w:hAnsiTheme="minorHAnsi" w:cstheme="minorHAnsi"/>
          <w:bCs/>
          <w:szCs w:val="24"/>
        </w:rPr>
        <w:t>support</w:t>
      </w:r>
      <w:r>
        <w:rPr>
          <w:rFonts w:asciiTheme="minorHAnsi" w:hAnsiTheme="minorHAnsi" w:cstheme="minorHAnsi"/>
          <w:bCs/>
          <w:szCs w:val="24"/>
        </w:rPr>
        <w:t xml:space="preserve"> </w:t>
      </w:r>
      <w:r w:rsidRPr="00552F9D">
        <w:rPr>
          <w:rFonts w:asciiTheme="minorHAnsi" w:hAnsiTheme="minorHAnsi" w:cstheme="minorHAnsi"/>
          <w:bCs/>
          <w:szCs w:val="24"/>
        </w:rPr>
        <w:t>researchers in developing the</w:t>
      </w:r>
      <w:r>
        <w:rPr>
          <w:rFonts w:asciiTheme="minorHAnsi" w:hAnsiTheme="minorHAnsi" w:cstheme="minorHAnsi"/>
          <w:bCs/>
          <w:szCs w:val="24"/>
        </w:rPr>
        <w:t xml:space="preserve"> </w:t>
      </w:r>
      <w:r w:rsidRPr="00552F9D">
        <w:rPr>
          <w:rFonts w:asciiTheme="minorHAnsi" w:hAnsiTheme="minorHAnsi" w:cstheme="minorHAnsi"/>
          <w:bCs/>
          <w:szCs w:val="24"/>
        </w:rPr>
        <w:t>skills to develop their research</w:t>
      </w:r>
      <w:r w:rsidR="009A12B7">
        <w:rPr>
          <w:rFonts w:asciiTheme="minorHAnsi" w:hAnsiTheme="minorHAnsi" w:cstheme="minorHAnsi"/>
          <w:bCs/>
          <w:szCs w:val="24"/>
        </w:rPr>
        <w:t xml:space="preserve">. </w:t>
      </w:r>
    </w:p>
    <w:p w14:paraId="1BA23C0B" w14:textId="77777777" w:rsidR="009A12B7" w:rsidRPr="009A12B7" w:rsidRDefault="009A12B7" w:rsidP="009A12B7">
      <w:pPr>
        <w:spacing w:after="0" w:line="240" w:lineRule="auto"/>
        <w:rPr>
          <w:rFonts w:asciiTheme="minorHAnsi" w:hAnsiTheme="minorHAnsi" w:cstheme="minorHAnsi"/>
          <w:bCs/>
          <w:szCs w:val="24"/>
        </w:rPr>
      </w:pPr>
    </w:p>
    <w:p w14:paraId="7948A233" w14:textId="1765EB4E" w:rsidR="00552F9D" w:rsidRPr="009A12B7" w:rsidRDefault="009A12B7" w:rsidP="0087640B">
      <w:pPr>
        <w:keepNext/>
        <w:spacing w:before="120" w:after="120"/>
        <w:rPr>
          <w:rFonts w:asciiTheme="minorHAnsi" w:hAnsiTheme="minorHAnsi" w:cstheme="minorHAnsi"/>
          <w:bCs/>
          <w:szCs w:val="24"/>
          <w:u w:val="single"/>
        </w:rPr>
      </w:pPr>
      <w:r w:rsidRPr="009A12B7">
        <w:rPr>
          <w:rFonts w:asciiTheme="minorHAnsi" w:hAnsiTheme="minorHAnsi" w:cstheme="minorHAnsi"/>
          <w:bCs/>
          <w:szCs w:val="24"/>
          <w:u w:val="single"/>
        </w:rPr>
        <w:lastRenderedPageBreak/>
        <w:t xml:space="preserve">Right to education </w:t>
      </w:r>
    </w:p>
    <w:p w14:paraId="28B5D9E0" w14:textId="77777777" w:rsidR="009A12B7" w:rsidRDefault="009A12B7" w:rsidP="0087640B">
      <w:pPr>
        <w:keepNext/>
        <w:spacing w:before="120" w:after="120"/>
        <w:rPr>
          <w:rFonts w:asciiTheme="minorHAnsi" w:hAnsiTheme="minorHAnsi" w:cstheme="minorHAnsi"/>
          <w:bCs/>
          <w:szCs w:val="24"/>
        </w:rPr>
      </w:pPr>
      <w:r w:rsidRPr="009A12B7">
        <w:rPr>
          <w:rFonts w:asciiTheme="minorHAnsi" w:hAnsiTheme="minorHAnsi" w:cstheme="minorHAnsi"/>
          <w:bCs/>
          <w:szCs w:val="24"/>
        </w:rPr>
        <w:t xml:space="preserve">The </w:t>
      </w:r>
      <w:r>
        <w:rPr>
          <w:rFonts w:asciiTheme="minorHAnsi" w:hAnsiTheme="minorHAnsi" w:cstheme="minorHAnsi"/>
          <w:bCs/>
          <w:szCs w:val="24"/>
        </w:rPr>
        <w:t>Amendment Instrument</w:t>
      </w:r>
      <w:r w:rsidRPr="009A12B7">
        <w:rPr>
          <w:rFonts w:asciiTheme="minorHAnsi" w:hAnsiTheme="minorHAnsi" w:cstheme="minorHAnsi"/>
          <w:bCs/>
          <w:szCs w:val="24"/>
        </w:rPr>
        <w:t xml:space="preserve"> engages the right to education, which is set out in Article 13 of the ICESCR. Article 13</w:t>
      </w:r>
      <w:r>
        <w:rPr>
          <w:rFonts w:asciiTheme="minorHAnsi" w:hAnsiTheme="minorHAnsi" w:cstheme="minorHAnsi"/>
          <w:bCs/>
          <w:szCs w:val="24"/>
        </w:rPr>
        <w:t xml:space="preserve"> </w:t>
      </w:r>
      <w:r w:rsidRPr="009A12B7">
        <w:rPr>
          <w:rFonts w:asciiTheme="minorHAnsi" w:hAnsiTheme="minorHAnsi" w:cstheme="minorHAnsi"/>
          <w:bCs/>
          <w:szCs w:val="24"/>
        </w:rPr>
        <w:t>recognises the important personal, societal, economic and intellectual</w:t>
      </w:r>
      <w:r>
        <w:rPr>
          <w:rFonts w:asciiTheme="minorHAnsi" w:hAnsiTheme="minorHAnsi" w:cstheme="minorHAnsi"/>
          <w:bCs/>
          <w:szCs w:val="24"/>
        </w:rPr>
        <w:t xml:space="preserve"> </w:t>
      </w:r>
      <w:r w:rsidRPr="009A12B7">
        <w:rPr>
          <w:rFonts w:asciiTheme="minorHAnsi" w:hAnsiTheme="minorHAnsi" w:cstheme="minorHAnsi"/>
          <w:bCs/>
          <w:szCs w:val="24"/>
        </w:rPr>
        <w:t>benefits of</w:t>
      </w:r>
      <w:r>
        <w:rPr>
          <w:rFonts w:asciiTheme="minorHAnsi" w:hAnsiTheme="minorHAnsi" w:cstheme="minorHAnsi"/>
          <w:bCs/>
          <w:szCs w:val="24"/>
        </w:rPr>
        <w:t xml:space="preserve"> </w:t>
      </w:r>
      <w:r w:rsidRPr="009A12B7">
        <w:rPr>
          <w:rFonts w:asciiTheme="minorHAnsi" w:hAnsiTheme="minorHAnsi" w:cstheme="minorHAnsi"/>
          <w:bCs/>
          <w:szCs w:val="24"/>
        </w:rPr>
        <w:t>education.</w:t>
      </w:r>
    </w:p>
    <w:p w14:paraId="75B02E4F" w14:textId="77777777" w:rsidR="009A12B7" w:rsidRDefault="009A12B7" w:rsidP="009A12B7">
      <w:pPr>
        <w:spacing w:before="120" w:after="120"/>
        <w:rPr>
          <w:rFonts w:asciiTheme="minorHAnsi" w:hAnsiTheme="minorHAnsi" w:cstheme="minorHAnsi"/>
          <w:bCs/>
          <w:szCs w:val="24"/>
        </w:rPr>
      </w:pPr>
      <w:r w:rsidRPr="009A12B7">
        <w:rPr>
          <w:rFonts w:asciiTheme="minorHAnsi" w:hAnsiTheme="minorHAnsi" w:cstheme="minorHAnsi"/>
          <w:bCs/>
          <w:szCs w:val="24"/>
        </w:rPr>
        <w:t>Article 13 provides that secondary education in all its different forms, including higher</w:t>
      </w:r>
      <w:r>
        <w:rPr>
          <w:rFonts w:asciiTheme="minorHAnsi" w:hAnsiTheme="minorHAnsi" w:cstheme="minorHAnsi"/>
          <w:bCs/>
          <w:szCs w:val="24"/>
        </w:rPr>
        <w:t xml:space="preserve"> </w:t>
      </w:r>
      <w:r w:rsidRPr="009A12B7">
        <w:rPr>
          <w:rFonts w:asciiTheme="minorHAnsi" w:hAnsiTheme="minorHAnsi" w:cstheme="minorHAnsi"/>
          <w:bCs/>
          <w:szCs w:val="24"/>
        </w:rPr>
        <w:t>education, shall be made generally available and accessible to all by every appropriate</w:t>
      </w:r>
      <w:r>
        <w:rPr>
          <w:rFonts w:asciiTheme="minorHAnsi" w:hAnsiTheme="minorHAnsi" w:cstheme="minorHAnsi"/>
          <w:bCs/>
          <w:szCs w:val="24"/>
        </w:rPr>
        <w:t xml:space="preserve"> </w:t>
      </w:r>
      <w:r w:rsidRPr="009A12B7">
        <w:rPr>
          <w:rFonts w:asciiTheme="minorHAnsi" w:hAnsiTheme="minorHAnsi" w:cstheme="minorHAnsi"/>
          <w:bCs/>
          <w:szCs w:val="24"/>
        </w:rPr>
        <w:t>means.</w:t>
      </w:r>
    </w:p>
    <w:p w14:paraId="042EEDD0" w14:textId="74FB7ED8" w:rsidR="009A12B7" w:rsidRPr="00552F9D" w:rsidRDefault="009A12B7" w:rsidP="009A12B7">
      <w:pPr>
        <w:spacing w:before="120" w:after="120"/>
        <w:rPr>
          <w:rFonts w:asciiTheme="minorHAnsi" w:hAnsiTheme="minorHAnsi" w:cstheme="minorHAnsi"/>
          <w:bCs/>
          <w:szCs w:val="24"/>
        </w:rPr>
      </w:pPr>
      <w:r>
        <w:rPr>
          <w:rFonts w:asciiTheme="minorHAnsi" w:hAnsiTheme="minorHAnsi" w:cstheme="minorHAnsi"/>
          <w:bCs/>
          <w:szCs w:val="24"/>
        </w:rPr>
        <w:t>The allocation of</w:t>
      </w:r>
      <w:r w:rsidRPr="009A12B7">
        <w:rPr>
          <w:rFonts w:asciiTheme="minorHAnsi" w:hAnsiTheme="minorHAnsi" w:cstheme="minorHAnsi"/>
          <w:bCs/>
          <w:szCs w:val="24"/>
        </w:rPr>
        <w:t xml:space="preserve"> grants to support the</w:t>
      </w:r>
      <w:r>
        <w:rPr>
          <w:rFonts w:asciiTheme="minorHAnsi" w:hAnsiTheme="minorHAnsi" w:cstheme="minorHAnsi"/>
          <w:bCs/>
          <w:szCs w:val="24"/>
        </w:rPr>
        <w:t xml:space="preserve"> </w:t>
      </w:r>
      <w:r w:rsidR="00A66421">
        <w:rPr>
          <w:rFonts w:asciiTheme="minorHAnsi" w:hAnsiTheme="minorHAnsi" w:cstheme="minorHAnsi"/>
          <w:bCs/>
          <w:szCs w:val="24"/>
        </w:rPr>
        <w:t>AEA</w:t>
      </w:r>
      <w:r w:rsidRPr="009A12B7">
        <w:rPr>
          <w:rFonts w:asciiTheme="minorHAnsi" w:hAnsiTheme="minorHAnsi" w:cstheme="minorHAnsi"/>
          <w:bCs/>
          <w:szCs w:val="24"/>
        </w:rPr>
        <w:t xml:space="preserve"> </w:t>
      </w:r>
      <w:r w:rsidR="00B726ED">
        <w:rPr>
          <w:rFonts w:asciiTheme="minorHAnsi" w:hAnsiTheme="minorHAnsi" w:cstheme="minorHAnsi"/>
          <w:bCs/>
          <w:szCs w:val="24"/>
        </w:rPr>
        <w:t>Launch</w:t>
      </w:r>
      <w:r>
        <w:rPr>
          <w:rFonts w:asciiTheme="minorHAnsi" w:hAnsiTheme="minorHAnsi" w:cstheme="minorHAnsi"/>
          <w:bCs/>
          <w:szCs w:val="24"/>
        </w:rPr>
        <w:t xml:space="preserve"> P</w:t>
      </w:r>
      <w:r w:rsidRPr="009A12B7">
        <w:rPr>
          <w:rFonts w:asciiTheme="minorHAnsi" w:hAnsiTheme="minorHAnsi" w:cstheme="minorHAnsi"/>
          <w:bCs/>
          <w:szCs w:val="24"/>
        </w:rPr>
        <w:t>rogram will promote the right to education because it will</w:t>
      </w:r>
      <w:r>
        <w:rPr>
          <w:rFonts w:asciiTheme="minorHAnsi" w:hAnsiTheme="minorHAnsi" w:cstheme="minorHAnsi"/>
          <w:bCs/>
          <w:szCs w:val="24"/>
        </w:rPr>
        <w:t xml:space="preserve"> </w:t>
      </w:r>
      <w:r w:rsidRPr="009A12B7">
        <w:rPr>
          <w:rFonts w:asciiTheme="minorHAnsi" w:hAnsiTheme="minorHAnsi" w:cstheme="minorHAnsi"/>
          <w:bCs/>
          <w:szCs w:val="24"/>
        </w:rPr>
        <w:t>strengthen and ensure the ongoing quality of</w:t>
      </w:r>
      <w:r>
        <w:rPr>
          <w:rFonts w:asciiTheme="minorHAnsi" w:hAnsiTheme="minorHAnsi" w:cstheme="minorHAnsi"/>
          <w:bCs/>
          <w:szCs w:val="24"/>
        </w:rPr>
        <w:t xml:space="preserve"> </w:t>
      </w:r>
      <w:r w:rsidRPr="009A12B7">
        <w:rPr>
          <w:rFonts w:asciiTheme="minorHAnsi" w:hAnsiTheme="minorHAnsi" w:cstheme="minorHAnsi"/>
          <w:bCs/>
          <w:szCs w:val="24"/>
        </w:rPr>
        <w:t>Australia’s higher education sector through</w:t>
      </w:r>
      <w:r>
        <w:rPr>
          <w:rFonts w:asciiTheme="minorHAnsi" w:hAnsiTheme="minorHAnsi" w:cstheme="minorHAnsi"/>
          <w:bCs/>
          <w:szCs w:val="24"/>
        </w:rPr>
        <w:t xml:space="preserve"> </w:t>
      </w:r>
      <w:r w:rsidRPr="009A12B7">
        <w:rPr>
          <w:rFonts w:asciiTheme="minorHAnsi" w:hAnsiTheme="minorHAnsi" w:cstheme="minorHAnsi"/>
          <w:bCs/>
          <w:szCs w:val="24"/>
        </w:rPr>
        <w:t>assisting higher education providers to develop</w:t>
      </w:r>
      <w:r>
        <w:rPr>
          <w:rFonts w:asciiTheme="minorHAnsi" w:hAnsiTheme="minorHAnsi" w:cstheme="minorHAnsi"/>
          <w:bCs/>
          <w:szCs w:val="24"/>
        </w:rPr>
        <w:t xml:space="preserve"> </w:t>
      </w:r>
      <w:r w:rsidRPr="009A12B7">
        <w:rPr>
          <w:rFonts w:asciiTheme="minorHAnsi" w:hAnsiTheme="minorHAnsi" w:cstheme="minorHAnsi"/>
          <w:bCs/>
          <w:szCs w:val="24"/>
        </w:rPr>
        <w:t>research to a state of commercial investor</w:t>
      </w:r>
      <w:r>
        <w:rPr>
          <w:rFonts w:asciiTheme="minorHAnsi" w:hAnsiTheme="minorHAnsi" w:cstheme="minorHAnsi"/>
          <w:bCs/>
          <w:szCs w:val="24"/>
        </w:rPr>
        <w:t xml:space="preserve"> </w:t>
      </w:r>
      <w:r w:rsidRPr="009A12B7">
        <w:rPr>
          <w:rFonts w:asciiTheme="minorHAnsi" w:hAnsiTheme="minorHAnsi" w:cstheme="minorHAnsi"/>
          <w:bCs/>
          <w:szCs w:val="24"/>
        </w:rPr>
        <w:t>readiness.</w:t>
      </w: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47F1C16C"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376F65">
        <w:rPr>
          <w:rFonts w:asciiTheme="minorHAnsi" w:hAnsiTheme="minorHAnsi" w:cstheme="minorHAnsi"/>
          <w:szCs w:val="24"/>
        </w:rPr>
        <w:t xml:space="preserve">Amendment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is compatible with human rights because</w:t>
      </w:r>
      <w:r w:rsidR="009A12B7">
        <w:rPr>
          <w:rFonts w:asciiTheme="minorHAnsi" w:hAnsiTheme="minorHAnsi" w:cstheme="minorHAnsi"/>
          <w:szCs w:val="24"/>
        </w:rPr>
        <w:t xml:space="preserve"> it promotes the right to work and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7A4C3242"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9A12B7">
        <w:rPr>
          <w:rFonts w:asciiTheme="minorHAnsi" w:hAnsiTheme="minorHAnsi" w:cstheme="minorHAnsi"/>
          <w:b/>
          <w:szCs w:val="24"/>
        </w:rPr>
        <w:t>E</w:t>
      </w:r>
      <w:r w:rsidR="00A44ADC">
        <w:rPr>
          <w:rFonts w:asciiTheme="minorHAnsi" w:hAnsiTheme="minorHAnsi" w:cstheme="minorHAnsi"/>
          <w:b/>
          <w:szCs w:val="24"/>
        </w:rPr>
        <w:t xml:space="preserve">mployment, </w:t>
      </w:r>
      <w:r w:rsidR="0092737D">
        <w:rPr>
          <w:rFonts w:asciiTheme="minorHAnsi" w:hAnsiTheme="minorHAnsi" w:cstheme="minorHAnsi"/>
          <w:b/>
          <w:szCs w:val="24"/>
        </w:rPr>
        <w:t>Workforce, Skills, Small and Family Business</w:t>
      </w:r>
      <w:r w:rsidR="009A12B7">
        <w:rPr>
          <w:rFonts w:asciiTheme="minorHAnsi" w:hAnsiTheme="minorHAnsi" w:cstheme="minorHAnsi"/>
          <w:b/>
          <w:szCs w:val="24"/>
        </w:rPr>
        <w:t>, the</w:t>
      </w:r>
      <w:r w:rsidR="00376F65">
        <w:rPr>
          <w:rFonts w:asciiTheme="minorHAnsi" w:hAnsiTheme="minorHAnsi" w:cstheme="minorHAnsi"/>
          <w:b/>
          <w:szCs w:val="24"/>
        </w:rPr>
        <w:t> </w:t>
      </w:r>
      <w:r w:rsidR="009A12B7">
        <w:rPr>
          <w:rFonts w:asciiTheme="minorHAnsi" w:hAnsiTheme="minorHAnsi" w:cstheme="minorHAnsi"/>
          <w:b/>
          <w:szCs w:val="24"/>
        </w:rPr>
        <w:t>Hon</w:t>
      </w:r>
      <w:r w:rsidR="00376F65">
        <w:rPr>
          <w:rFonts w:asciiTheme="minorHAnsi" w:hAnsiTheme="minorHAnsi" w:cstheme="minorHAnsi"/>
          <w:b/>
          <w:szCs w:val="24"/>
        </w:rPr>
        <w:t> </w:t>
      </w:r>
      <w:r w:rsidR="009A12B7">
        <w:rPr>
          <w:rFonts w:asciiTheme="minorHAnsi" w:hAnsiTheme="minorHAnsi" w:cstheme="minorHAnsi"/>
          <w:b/>
          <w:szCs w:val="24"/>
        </w:rPr>
        <w:t>Stuart</w:t>
      </w:r>
      <w:r w:rsidR="00376F65">
        <w:rPr>
          <w:rFonts w:asciiTheme="minorHAnsi" w:hAnsiTheme="minorHAnsi" w:cstheme="minorHAnsi"/>
          <w:b/>
          <w:szCs w:val="24"/>
        </w:rPr>
        <w:t> </w:t>
      </w:r>
      <w:r w:rsidR="009A12B7">
        <w:rPr>
          <w:rFonts w:asciiTheme="minorHAnsi" w:hAnsiTheme="minorHAnsi" w:cstheme="minorHAnsi"/>
          <w:b/>
          <w:szCs w:val="24"/>
        </w:rPr>
        <w:t>Robert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634759F6" w14:textId="5830FAEC" w:rsidR="007676CD" w:rsidRDefault="007676CD">
      <w:pPr>
        <w:pStyle w:val="Heading2"/>
        <w:jc w:val="center"/>
        <w:rPr>
          <w:rFonts w:asciiTheme="minorHAnsi" w:eastAsiaTheme="minorHAnsi" w:hAnsiTheme="minorHAnsi" w:cstheme="minorHAnsi"/>
          <w:color w:val="auto"/>
          <w:szCs w:val="24"/>
        </w:rPr>
      </w:pPr>
      <w:r w:rsidRPr="007676CD">
        <w:rPr>
          <w:rFonts w:asciiTheme="minorHAnsi" w:eastAsiaTheme="minorHAnsi" w:hAnsiTheme="minorHAnsi" w:cstheme="minorHAnsi"/>
          <w:color w:val="auto"/>
          <w:szCs w:val="24"/>
        </w:rPr>
        <w:lastRenderedPageBreak/>
        <w:t>OTHER GRANTS GUIDELINES (RESEARCH) AMENDMENT (AUSTRALIA’S</w:t>
      </w:r>
      <w:r>
        <w:rPr>
          <w:rFonts w:asciiTheme="minorHAnsi" w:eastAsiaTheme="minorHAnsi" w:hAnsiTheme="minorHAnsi" w:cstheme="minorHAnsi"/>
          <w:color w:val="auto"/>
          <w:szCs w:val="24"/>
        </w:rPr>
        <w:t> </w:t>
      </w:r>
      <w:r w:rsidRPr="007676CD">
        <w:rPr>
          <w:rFonts w:asciiTheme="minorHAnsi" w:eastAsiaTheme="minorHAnsi" w:hAnsiTheme="minorHAnsi" w:cstheme="minorHAnsi"/>
          <w:color w:val="auto"/>
          <w:szCs w:val="24"/>
        </w:rPr>
        <w:t>ECONOMIC</w:t>
      </w:r>
      <w:r>
        <w:rPr>
          <w:rFonts w:asciiTheme="minorHAnsi" w:eastAsiaTheme="minorHAnsi" w:hAnsiTheme="minorHAnsi" w:cstheme="minorHAnsi"/>
          <w:color w:val="auto"/>
          <w:szCs w:val="24"/>
        </w:rPr>
        <w:t> </w:t>
      </w:r>
      <w:r w:rsidRPr="007676CD">
        <w:rPr>
          <w:rFonts w:asciiTheme="minorHAnsi" w:eastAsiaTheme="minorHAnsi" w:hAnsiTheme="minorHAnsi" w:cstheme="minorHAnsi"/>
          <w:color w:val="auto"/>
          <w:szCs w:val="24"/>
        </w:rPr>
        <w:t>ACCELERATOR</w:t>
      </w:r>
      <w:r>
        <w:rPr>
          <w:rFonts w:asciiTheme="minorHAnsi" w:eastAsiaTheme="minorHAnsi" w:hAnsiTheme="minorHAnsi" w:cstheme="minorHAnsi"/>
          <w:color w:val="auto"/>
          <w:szCs w:val="24"/>
        </w:rPr>
        <w:t> </w:t>
      </w:r>
      <w:r w:rsidRPr="007676CD">
        <w:rPr>
          <w:rFonts w:asciiTheme="minorHAnsi" w:eastAsiaTheme="minorHAnsi" w:hAnsiTheme="minorHAnsi" w:cstheme="minorHAnsi"/>
          <w:color w:val="auto"/>
          <w:szCs w:val="24"/>
        </w:rPr>
        <w:t>LAUNCH PROGRAM) 2022</w:t>
      </w:r>
    </w:p>
    <w:p w14:paraId="3CABDC97" w14:textId="77777777" w:rsidR="00376F65" w:rsidRPr="00DF600F" w:rsidRDefault="00376F65" w:rsidP="00DF600F"/>
    <w:p w14:paraId="289E50B9" w14:textId="1E88057D"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0FE94E25" w:rsidR="00DA552F" w:rsidRPr="00EF4ACB" w:rsidRDefault="00DA552F" w:rsidP="007A4AB9">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This provision specif</w:t>
      </w:r>
      <w:r w:rsidR="00137E74">
        <w:rPr>
          <w:rFonts w:asciiTheme="minorHAnsi" w:hAnsiTheme="minorHAnsi" w:cstheme="minorHAnsi"/>
          <w:szCs w:val="24"/>
        </w:rPr>
        <w:t>ies</w:t>
      </w:r>
      <w:r w:rsidRPr="00EF4ACB">
        <w:rPr>
          <w:rFonts w:asciiTheme="minorHAnsi" w:hAnsiTheme="minorHAnsi" w:cstheme="minorHAnsi"/>
          <w:szCs w:val="24"/>
        </w:rPr>
        <w:t xml:space="preserve"> the </w:t>
      </w:r>
      <w:r w:rsidR="00E631F9" w:rsidRPr="00EF4ACB">
        <w:rPr>
          <w:rFonts w:asciiTheme="minorHAnsi" w:hAnsiTheme="minorHAnsi" w:cstheme="minorHAnsi"/>
          <w:szCs w:val="24"/>
        </w:rPr>
        <w:t>name of the instrument</w:t>
      </w:r>
      <w:r w:rsidR="00376F65">
        <w:rPr>
          <w:rFonts w:asciiTheme="minorHAnsi" w:hAnsiTheme="minorHAnsi" w:cstheme="minorHAnsi"/>
          <w:szCs w:val="24"/>
        </w:rPr>
        <w:t xml:space="preserve"> as the </w:t>
      </w:r>
      <w:r w:rsidR="00DF600F">
        <w:rPr>
          <w:rFonts w:asciiTheme="minorHAnsi" w:hAnsiTheme="minorHAnsi" w:cstheme="minorHAnsi"/>
          <w:szCs w:val="24"/>
        </w:rPr>
        <w:t>Other Grants Guidelines (Research) Amendment (Australia’s Economic Accelerator Launch Program) 2022.</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04678E67" w:rsidR="00E631F9" w:rsidRPr="00EC02BA" w:rsidRDefault="00376F65" w:rsidP="007A4AB9">
      <w:pPr>
        <w:pStyle w:val="ListParagraph"/>
        <w:keepNext/>
        <w:numPr>
          <w:ilvl w:val="0"/>
          <w:numId w:val="1"/>
        </w:numPr>
        <w:spacing w:before="360" w:after="120"/>
        <w:rPr>
          <w:rFonts w:asciiTheme="minorHAnsi" w:hAnsiTheme="minorHAnsi" w:cstheme="minorHAnsi"/>
          <w:szCs w:val="24"/>
        </w:rPr>
      </w:pPr>
      <w:r>
        <w:rPr>
          <w:rFonts w:asciiTheme="minorHAnsi" w:hAnsiTheme="minorHAnsi" w:cstheme="minorHAnsi"/>
          <w:szCs w:val="24"/>
        </w:rPr>
        <w:t>This provision provides</w:t>
      </w:r>
      <w:r w:rsidR="00EC02BA" w:rsidRPr="00EC02BA">
        <w:rPr>
          <w:rFonts w:asciiTheme="minorHAnsi" w:hAnsiTheme="minorHAnsi" w:cstheme="minorHAnsi"/>
          <w:szCs w:val="24"/>
        </w:rPr>
        <w:t xml:space="preserve"> that the instrument commences the day after the instrument is registered on the Federal Register of Legislation</w:t>
      </w:r>
      <w:r w:rsidR="00EC02BA">
        <w:rPr>
          <w:rFonts w:asciiTheme="minorHAnsi" w:hAnsiTheme="minorHAnsi" w:cstheme="minorHAnsi"/>
          <w:szCs w:val="24"/>
        </w:rPr>
        <w:t>.</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03B157AF" w:rsidR="00E631F9" w:rsidRPr="0004735D" w:rsidRDefault="00EC02BA" w:rsidP="007A4AB9">
      <w:pPr>
        <w:pStyle w:val="ListParagraph"/>
        <w:keepNext/>
        <w:numPr>
          <w:ilvl w:val="0"/>
          <w:numId w:val="1"/>
        </w:numPr>
        <w:spacing w:before="360" w:after="120"/>
        <w:rPr>
          <w:rFonts w:asciiTheme="minorHAnsi" w:hAnsiTheme="minorHAnsi" w:cstheme="minorHAnsi"/>
          <w:szCs w:val="24"/>
        </w:rPr>
      </w:pPr>
      <w:r w:rsidRPr="0004735D">
        <w:rPr>
          <w:rFonts w:asciiTheme="minorHAnsi" w:hAnsiTheme="minorHAnsi" w:cstheme="minorHAnsi"/>
          <w:szCs w:val="24"/>
        </w:rPr>
        <w:t>This provision explains that the instrument is made under section 238-10 of the</w:t>
      </w:r>
      <w:r w:rsidR="00DF600F">
        <w:rPr>
          <w:rFonts w:asciiTheme="minorHAnsi" w:hAnsiTheme="minorHAnsi" w:cstheme="minorHAnsi"/>
          <w:szCs w:val="24"/>
        </w:rPr>
        <w:t xml:space="preserve"> </w:t>
      </w:r>
      <w:r w:rsidR="00DF600F" w:rsidRPr="00DF600F">
        <w:rPr>
          <w:rFonts w:asciiTheme="minorHAnsi" w:hAnsiTheme="minorHAnsi" w:cstheme="minorHAnsi"/>
          <w:i/>
          <w:iCs/>
          <w:szCs w:val="24"/>
        </w:rPr>
        <w:t>Higher Education Support</w:t>
      </w:r>
      <w:r w:rsidRPr="00DF600F">
        <w:rPr>
          <w:rFonts w:asciiTheme="minorHAnsi" w:hAnsiTheme="minorHAnsi" w:cstheme="minorHAnsi"/>
          <w:i/>
          <w:iCs/>
          <w:szCs w:val="24"/>
        </w:rPr>
        <w:t xml:space="preserve"> Act</w:t>
      </w:r>
      <w:r w:rsidR="00DF600F" w:rsidRPr="00DF600F">
        <w:rPr>
          <w:rFonts w:asciiTheme="minorHAnsi" w:hAnsiTheme="minorHAnsi" w:cstheme="minorHAnsi"/>
          <w:i/>
          <w:iCs/>
          <w:szCs w:val="24"/>
        </w:rPr>
        <w:t xml:space="preserve"> 2003</w:t>
      </w:r>
      <w:r w:rsidR="009C10C1" w:rsidRPr="0004735D">
        <w:rPr>
          <w:rFonts w:asciiTheme="minorHAnsi" w:hAnsiTheme="minorHAnsi" w:cstheme="minorHAnsi"/>
          <w:szCs w:val="24"/>
        </w:rPr>
        <w:t>.</w:t>
      </w:r>
    </w:p>
    <w:p w14:paraId="0296CC14" w14:textId="0F3FBA9F" w:rsidR="00DA552F" w:rsidRDefault="00E631F9" w:rsidP="00E631F9">
      <w:pPr>
        <w:keepNext/>
        <w:spacing w:before="360" w:after="120"/>
        <w:rPr>
          <w:rFonts w:asciiTheme="minorHAnsi" w:hAnsiTheme="minorHAnsi" w:cstheme="minorHAnsi"/>
          <w:b/>
          <w:u w:val="single"/>
        </w:rPr>
      </w:pPr>
      <w:r>
        <w:rPr>
          <w:rFonts w:asciiTheme="minorHAnsi" w:hAnsiTheme="minorHAnsi" w:cstheme="minorHAnsi"/>
          <w:b/>
          <w:u w:val="single"/>
        </w:rPr>
        <w:t xml:space="preserve">Section 4: </w:t>
      </w:r>
      <w:r w:rsidR="0004735D">
        <w:rPr>
          <w:rFonts w:asciiTheme="minorHAnsi" w:hAnsiTheme="minorHAnsi" w:cstheme="minorHAnsi"/>
          <w:b/>
          <w:u w:val="single"/>
        </w:rPr>
        <w:t>Schedule</w:t>
      </w:r>
    </w:p>
    <w:p w14:paraId="0ED27FC2" w14:textId="7BE481BE" w:rsidR="0004735D" w:rsidRDefault="0004735D" w:rsidP="007A4AB9">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This is a technical provision that explains that the </w:t>
      </w:r>
      <w:r w:rsidRPr="0004735D">
        <w:rPr>
          <w:rFonts w:asciiTheme="minorHAnsi" w:hAnsiTheme="minorHAnsi" w:cstheme="minorHAnsi"/>
        </w:rPr>
        <w:t>instrument that</w:t>
      </w:r>
      <w:r w:rsidR="00DF600F">
        <w:rPr>
          <w:rFonts w:asciiTheme="minorHAnsi" w:hAnsiTheme="minorHAnsi" w:cstheme="minorHAnsi"/>
        </w:rPr>
        <w:t xml:space="preserve"> is</w:t>
      </w:r>
      <w:r w:rsidRPr="0004735D">
        <w:rPr>
          <w:rFonts w:asciiTheme="minorHAnsi" w:hAnsiTheme="minorHAnsi" w:cstheme="minorHAnsi"/>
        </w:rPr>
        <w:t xml:space="preserve"> specified in the Schedule to this instrument is amended as set out in the applicable items in the Schedule concerned.</w:t>
      </w:r>
    </w:p>
    <w:p w14:paraId="53266257" w14:textId="77777777" w:rsidR="00920E20" w:rsidRDefault="00FF07A9" w:rsidP="00920E20">
      <w:pPr>
        <w:keepNext/>
        <w:spacing w:before="360" w:after="120"/>
        <w:rPr>
          <w:rFonts w:asciiTheme="minorHAnsi" w:hAnsiTheme="minorHAnsi" w:cstheme="minorHAnsi"/>
          <w:b/>
          <w:u w:val="single"/>
        </w:rPr>
      </w:pPr>
      <w:r w:rsidRPr="0087640B">
        <w:rPr>
          <w:rFonts w:asciiTheme="minorHAnsi" w:hAnsiTheme="minorHAnsi" w:cstheme="minorHAnsi"/>
          <w:b/>
          <w:u w:val="single"/>
        </w:rPr>
        <w:t>Schedule 1</w:t>
      </w:r>
      <w:r w:rsidR="00920E20">
        <w:rPr>
          <w:rFonts w:asciiTheme="minorHAnsi" w:hAnsiTheme="minorHAnsi" w:cstheme="minorHAnsi"/>
          <w:b/>
          <w:u w:val="single"/>
        </w:rPr>
        <w:t xml:space="preserve"> – Amendments</w:t>
      </w:r>
    </w:p>
    <w:p w14:paraId="0297895D" w14:textId="77777777" w:rsidR="00920E20" w:rsidRPr="00581EB6" w:rsidRDefault="00920E20" w:rsidP="00920E20">
      <w:pPr>
        <w:pStyle w:val="ActHead9"/>
        <w:keepNext w:val="0"/>
        <w:keepLines w:val="0"/>
        <w:rPr>
          <w:rFonts w:asciiTheme="minorHAnsi" w:hAnsiTheme="minorHAnsi" w:cstheme="minorHAnsi"/>
          <w:sz w:val="24"/>
          <w:szCs w:val="24"/>
        </w:rPr>
      </w:pPr>
      <w:bookmarkStart w:id="6" w:name="_Toc97816393"/>
      <w:r w:rsidRPr="00581EB6">
        <w:rPr>
          <w:rFonts w:asciiTheme="minorHAnsi" w:hAnsiTheme="minorHAnsi" w:cstheme="minorHAnsi"/>
          <w:sz w:val="24"/>
          <w:szCs w:val="24"/>
        </w:rPr>
        <w:t>Other Grants Guidelines (Research) 2017</w:t>
      </w:r>
      <w:bookmarkEnd w:id="6"/>
    </w:p>
    <w:p w14:paraId="36CDDF48" w14:textId="067FA610" w:rsidR="00FF07A9" w:rsidRPr="0087640B" w:rsidRDefault="00920E20" w:rsidP="00FF07A9">
      <w:pPr>
        <w:keepNext/>
        <w:spacing w:before="360" w:after="120"/>
        <w:rPr>
          <w:rFonts w:asciiTheme="minorHAnsi" w:hAnsiTheme="minorHAnsi" w:cstheme="minorHAnsi"/>
          <w:b/>
          <w:u w:val="single"/>
        </w:rPr>
      </w:pPr>
      <w:r>
        <w:rPr>
          <w:rFonts w:asciiTheme="minorHAnsi" w:hAnsiTheme="minorHAnsi" w:cstheme="minorHAnsi"/>
          <w:b/>
          <w:u w:val="single"/>
        </w:rPr>
        <w:t>Background</w:t>
      </w:r>
    </w:p>
    <w:p w14:paraId="422CB1A8" w14:textId="40838E0D" w:rsidR="00FF07A9" w:rsidRPr="00FF07A9" w:rsidRDefault="00FF07A9" w:rsidP="007A4AB9">
      <w:pPr>
        <w:pStyle w:val="ListParagraph"/>
        <w:keepNext/>
        <w:numPr>
          <w:ilvl w:val="0"/>
          <w:numId w:val="1"/>
        </w:numPr>
        <w:spacing w:before="360" w:after="120"/>
        <w:rPr>
          <w:rFonts w:asciiTheme="minorHAnsi" w:hAnsiTheme="minorHAnsi" w:cstheme="minorHAnsi"/>
        </w:rPr>
      </w:pPr>
      <w:r w:rsidRPr="00FF07A9">
        <w:rPr>
          <w:rFonts w:asciiTheme="minorHAnsi" w:hAnsiTheme="minorHAnsi" w:cstheme="minorHAnsi"/>
        </w:rPr>
        <w:t>Schedule</w:t>
      </w:r>
      <w:r>
        <w:rPr>
          <w:rFonts w:asciiTheme="minorHAnsi" w:hAnsiTheme="minorHAnsi" w:cstheme="minorHAnsi"/>
        </w:rPr>
        <w:t xml:space="preserve"> 1 </w:t>
      </w:r>
      <w:r w:rsidR="00D13CF7">
        <w:rPr>
          <w:rFonts w:asciiTheme="minorHAnsi" w:hAnsiTheme="minorHAnsi" w:cstheme="minorHAnsi"/>
        </w:rPr>
        <w:t>specifies the Australia’s Economic Accelerator Launch Program (</w:t>
      </w:r>
      <w:r w:rsidR="00376F65">
        <w:rPr>
          <w:rFonts w:asciiTheme="minorHAnsi" w:hAnsiTheme="minorHAnsi" w:cstheme="minorHAnsi"/>
        </w:rPr>
        <w:t>‘</w:t>
      </w:r>
      <w:r w:rsidR="007676CD">
        <w:rPr>
          <w:rFonts w:asciiTheme="minorHAnsi" w:hAnsiTheme="minorHAnsi" w:cstheme="minorHAnsi"/>
        </w:rPr>
        <w:t>AEA Launch Program</w:t>
      </w:r>
      <w:r w:rsidR="00376F65">
        <w:rPr>
          <w:rFonts w:asciiTheme="minorHAnsi" w:hAnsiTheme="minorHAnsi" w:cstheme="minorHAnsi"/>
        </w:rPr>
        <w:t>’</w:t>
      </w:r>
      <w:r w:rsidR="00D13CF7">
        <w:rPr>
          <w:rFonts w:asciiTheme="minorHAnsi" w:hAnsiTheme="minorHAnsi" w:cstheme="minorHAnsi"/>
        </w:rPr>
        <w:t xml:space="preserve">) as a program under which </w:t>
      </w:r>
      <w:r w:rsidR="008B271E">
        <w:rPr>
          <w:rFonts w:asciiTheme="minorHAnsi" w:hAnsiTheme="minorHAnsi" w:cstheme="minorHAnsi"/>
        </w:rPr>
        <w:t>grants may be made in accordance with subsection 41-15(1) of the Act</w:t>
      </w:r>
      <w:r w:rsidR="00137E74">
        <w:rPr>
          <w:rFonts w:asciiTheme="minorHAnsi" w:hAnsiTheme="minorHAnsi" w:cstheme="minorHAnsi"/>
        </w:rPr>
        <w:t xml:space="preserve"> by inserting a new Chapter 3 into the Principal Instrument</w:t>
      </w:r>
      <w:r w:rsidR="00D13CF7">
        <w:rPr>
          <w:rFonts w:asciiTheme="minorHAnsi" w:hAnsiTheme="minorHAnsi" w:cstheme="minorHAnsi"/>
        </w:rPr>
        <w:t>.</w:t>
      </w:r>
    </w:p>
    <w:p w14:paraId="5EBF7E40" w14:textId="7A769B1E" w:rsidR="00920E20" w:rsidRPr="00F808C4" w:rsidRDefault="008B271E" w:rsidP="00F808C4">
      <w:pPr>
        <w:pStyle w:val="ListParagraph"/>
        <w:keepNext/>
        <w:numPr>
          <w:ilvl w:val="0"/>
          <w:numId w:val="1"/>
        </w:numPr>
        <w:spacing w:before="360" w:after="120"/>
        <w:rPr>
          <w:rFonts w:asciiTheme="minorHAnsi" w:hAnsiTheme="minorHAnsi" w:cstheme="minorHAnsi"/>
        </w:rPr>
      </w:pPr>
      <w:r w:rsidRPr="008B271E">
        <w:rPr>
          <w:rFonts w:asciiTheme="minorHAnsi" w:hAnsiTheme="minorHAnsi" w:cstheme="minorHAnsi"/>
        </w:rPr>
        <w:t>Grants made under part 2-3 of the Act may be made for one or more of the purposes set out in the table in subsection 41-10(1)</w:t>
      </w:r>
      <w:r w:rsidR="00137E74">
        <w:rPr>
          <w:rFonts w:asciiTheme="minorHAnsi" w:hAnsiTheme="minorHAnsi" w:cstheme="minorHAnsi"/>
        </w:rPr>
        <w:t xml:space="preserve"> of the Act</w:t>
      </w:r>
      <w:r w:rsidRPr="008B271E">
        <w:rPr>
          <w:rFonts w:asciiTheme="minorHAnsi" w:hAnsiTheme="minorHAnsi" w:cstheme="minorHAnsi"/>
        </w:rPr>
        <w:t xml:space="preserve">. </w:t>
      </w:r>
    </w:p>
    <w:p w14:paraId="3B70A563" w14:textId="40114F34" w:rsidR="00920E20" w:rsidRPr="00F808C4" w:rsidRDefault="00920E20"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Item 1 inserts new section</w:t>
      </w:r>
      <w:r w:rsidR="000353C5">
        <w:rPr>
          <w:rFonts w:asciiTheme="minorHAnsi" w:hAnsiTheme="minorHAnsi" w:cstheme="minorHAnsi"/>
        </w:rPr>
        <w:t>s</w:t>
      </w:r>
      <w:r>
        <w:rPr>
          <w:rFonts w:asciiTheme="minorHAnsi" w:hAnsiTheme="minorHAnsi" w:cstheme="minorHAnsi"/>
        </w:rPr>
        <w:t xml:space="preserve"> </w:t>
      </w:r>
      <w:r w:rsidR="008A3BF9">
        <w:rPr>
          <w:rFonts w:asciiTheme="minorHAnsi" w:hAnsiTheme="minorHAnsi" w:cstheme="minorHAnsi"/>
        </w:rPr>
        <w:t>3.1 – 3.15</w:t>
      </w:r>
      <w:r>
        <w:rPr>
          <w:rFonts w:asciiTheme="minorHAnsi" w:hAnsiTheme="minorHAnsi" w:cstheme="minorHAnsi"/>
        </w:rPr>
        <w:t>.</w:t>
      </w:r>
    </w:p>
    <w:p w14:paraId="6E1FC958" w14:textId="30FED651" w:rsidR="00E757D0" w:rsidRPr="00F808C4" w:rsidRDefault="00137E74"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New section </w:t>
      </w:r>
      <w:r w:rsidR="008B271E" w:rsidRPr="008B271E">
        <w:rPr>
          <w:rFonts w:asciiTheme="minorHAnsi" w:hAnsiTheme="minorHAnsi" w:cstheme="minorHAnsi"/>
        </w:rPr>
        <w:t>3.1</w:t>
      </w:r>
      <w:r>
        <w:rPr>
          <w:rFonts w:asciiTheme="minorHAnsi" w:hAnsiTheme="minorHAnsi" w:cstheme="minorHAnsi"/>
        </w:rPr>
        <w:t xml:space="preserve"> of the Principal Instrument</w:t>
      </w:r>
      <w:r w:rsidR="008B271E" w:rsidRPr="008B271E">
        <w:rPr>
          <w:rFonts w:asciiTheme="minorHAnsi" w:hAnsiTheme="minorHAnsi" w:cstheme="minorHAnsi"/>
        </w:rPr>
        <w:t xml:space="preserve"> sets out the purposes for which grants under the </w:t>
      </w:r>
      <w:r w:rsidR="007676CD">
        <w:rPr>
          <w:rFonts w:asciiTheme="minorHAnsi" w:hAnsiTheme="minorHAnsi" w:cstheme="minorHAnsi"/>
        </w:rPr>
        <w:t>AEA Launch Program</w:t>
      </w:r>
      <w:r w:rsidR="007676CD" w:rsidRPr="008B271E">
        <w:rPr>
          <w:rFonts w:asciiTheme="minorHAnsi" w:hAnsiTheme="minorHAnsi" w:cstheme="minorHAnsi"/>
        </w:rPr>
        <w:t xml:space="preserve"> </w:t>
      </w:r>
      <w:r w:rsidR="008B271E" w:rsidRPr="008B271E">
        <w:rPr>
          <w:rFonts w:asciiTheme="minorHAnsi" w:hAnsiTheme="minorHAnsi" w:cstheme="minorHAnsi"/>
        </w:rPr>
        <w:t xml:space="preserve">will be made. These </w:t>
      </w:r>
      <w:r>
        <w:rPr>
          <w:rFonts w:asciiTheme="minorHAnsi" w:hAnsiTheme="minorHAnsi" w:cstheme="minorHAnsi"/>
        </w:rPr>
        <w:t>correlate to the purposes listed in</w:t>
      </w:r>
      <w:r w:rsidRPr="008B271E">
        <w:rPr>
          <w:rFonts w:asciiTheme="minorHAnsi" w:hAnsiTheme="minorHAnsi" w:cstheme="minorHAnsi"/>
        </w:rPr>
        <w:t xml:space="preserve"> </w:t>
      </w:r>
      <w:r w:rsidR="008B271E" w:rsidRPr="008B271E">
        <w:rPr>
          <w:rFonts w:asciiTheme="minorHAnsi" w:hAnsiTheme="minorHAnsi" w:cstheme="minorHAnsi"/>
        </w:rPr>
        <w:t xml:space="preserve">table item 7 – grants to support research by, and the research capability of, higher </w:t>
      </w:r>
      <w:r w:rsidR="008B271E" w:rsidRPr="008B271E">
        <w:rPr>
          <w:rFonts w:asciiTheme="minorHAnsi" w:hAnsiTheme="minorHAnsi" w:cstheme="minorHAnsi"/>
        </w:rPr>
        <w:lastRenderedPageBreak/>
        <w:t>education providers</w:t>
      </w:r>
      <w:r>
        <w:rPr>
          <w:rFonts w:asciiTheme="minorHAnsi" w:hAnsiTheme="minorHAnsi" w:cstheme="minorHAnsi"/>
        </w:rPr>
        <w:t xml:space="preserve"> —</w:t>
      </w:r>
      <w:r w:rsidR="008B271E" w:rsidRPr="008B271E">
        <w:rPr>
          <w:rFonts w:asciiTheme="minorHAnsi" w:hAnsiTheme="minorHAnsi" w:cstheme="minorHAnsi"/>
        </w:rPr>
        <w:t xml:space="preserve"> and table item 13 </w:t>
      </w:r>
      <w:r>
        <w:rPr>
          <w:rFonts w:asciiTheme="minorHAnsi" w:hAnsiTheme="minorHAnsi" w:cstheme="minorHAnsi"/>
        </w:rPr>
        <w:t>—</w:t>
      </w:r>
      <w:r w:rsidR="008B271E" w:rsidRPr="008B271E">
        <w:rPr>
          <w:rFonts w:asciiTheme="minorHAnsi" w:hAnsiTheme="minorHAnsi" w:cstheme="minorHAnsi"/>
        </w:rPr>
        <w:t xml:space="preserve"> grants to encourage higher education providers to engage with industry.</w:t>
      </w:r>
    </w:p>
    <w:p w14:paraId="666C5094" w14:textId="0F749443" w:rsidR="008B271E" w:rsidRPr="008B271E" w:rsidRDefault="00137E74"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New section </w:t>
      </w:r>
      <w:r w:rsidR="008B271E" w:rsidRPr="008B271E">
        <w:rPr>
          <w:rFonts w:asciiTheme="minorHAnsi" w:hAnsiTheme="minorHAnsi" w:cstheme="minorHAnsi"/>
        </w:rPr>
        <w:t>3.5 sets out the pr</w:t>
      </w:r>
      <w:r w:rsidR="004207AD">
        <w:rPr>
          <w:rFonts w:asciiTheme="minorHAnsi" w:hAnsiTheme="minorHAnsi" w:cstheme="minorHAnsi"/>
        </w:rPr>
        <w:t>ogram</w:t>
      </w:r>
      <w:r w:rsidR="008B271E" w:rsidRPr="008B271E">
        <w:rPr>
          <w:rFonts w:asciiTheme="minorHAnsi" w:hAnsiTheme="minorHAnsi" w:cstheme="minorHAnsi"/>
        </w:rPr>
        <w:t xml:space="preserve"> objectives of the </w:t>
      </w:r>
      <w:r w:rsidR="007676CD">
        <w:rPr>
          <w:rFonts w:asciiTheme="minorHAnsi" w:hAnsiTheme="minorHAnsi" w:cstheme="minorHAnsi"/>
        </w:rPr>
        <w:t>AEA Launch Program</w:t>
      </w:r>
      <w:r w:rsidR="008B271E" w:rsidRPr="008B271E">
        <w:rPr>
          <w:rFonts w:asciiTheme="minorHAnsi" w:hAnsiTheme="minorHAnsi" w:cstheme="minorHAnsi"/>
        </w:rPr>
        <w:t>.</w:t>
      </w:r>
    </w:p>
    <w:p w14:paraId="69FF21C8" w14:textId="00BE6557" w:rsidR="006E6C6D" w:rsidRPr="006F7F64" w:rsidRDefault="00137E74"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New section </w:t>
      </w:r>
      <w:r w:rsidR="008B271E" w:rsidRPr="006F7F64">
        <w:rPr>
          <w:rFonts w:asciiTheme="minorHAnsi" w:hAnsiTheme="minorHAnsi" w:cstheme="minorHAnsi"/>
        </w:rPr>
        <w:t>3.10 sets out</w:t>
      </w:r>
      <w:r w:rsidR="008E2D26" w:rsidRPr="006F7F64">
        <w:rPr>
          <w:rFonts w:asciiTheme="minorHAnsi" w:hAnsiTheme="minorHAnsi" w:cstheme="minorHAnsi"/>
        </w:rPr>
        <w:t xml:space="preserve"> extra conditions of eligibility</w:t>
      </w:r>
      <w:r w:rsidR="00651F94" w:rsidRPr="006F7F64">
        <w:rPr>
          <w:rFonts w:asciiTheme="minorHAnsi" w:hAnsiTheme="minorHAnsi" w:cstheme="minorHAnsi"/>
        </w:rPr>
        <w:t xml:space="preserve"> to receive a grant under the </w:t>
      </w:r>
      <w:r w:rsidR="007676CD">
        <w:rPr>
          <w:rFonts w:asciiTheme="minorHAnsi" w:hAnsiTheme="minorHAnsi" w:cstheme="minorHAnsi"/>
        </w:rPr>
        <w:t>AEA Launch Program</w:t>
      </w:r>
      <w:r w:rsidR="006F7F64">
        <w:rPr>
          <w:rFonts w:asciiTheme="minorHAnsi" w:hAnsiTheme="minorHAnsi" w:cstheme="minorHAnsi"/>
        </w:rPr>
        <w:t xml:space="preserve">, in accordance with </w:t>
      </w:r>
      <w:r w:rsidR="00B21949">
        <w:rPr>
          <w:rFonts w:asciiTheme="minorHAnsi" w:hAnsiTheme="minorHAnsi" w:cstheme="minorHAnsi"/>
        </w:rPr>
        <w:t>paragraph 41-15(2)(b)</w:t>
      </w:r>
      <w:r w:rsidR="00D64AF6">
        <w:rPr>
          <w:rFonts w:asciiTheme="minorHAnsi" w:hAnsiTheme="minorHAnsi" w:cstheme="minorHAnsi"/>
        </w:rPr>
        <w:t xml:space="preserve"> of the Act</w:t>
      </w:r>
      <w:r w:rsidR="00223BC1" w:rsidRPr="006F7F64">
        <w:rPr>
          <w:rFonts w:asciiTheme="minorHAnsi" w:hAnsiTheme="minorHAnsi" w:cstheme="minorHAnsi"/>
        </w:rPr>
        <w:t xml:space="preserve">. </w:t>
      </w:r>
      <w:r>
        <w:rPr>
          <w:rFonts w:asciiTheme="minorHAnsi" w:hAnsiTheme="minorHAnsi" w:cstheme="minorHAnsi"/>
        </w:rPr>
        <w:t xml:space="preserve">New subsection </w:t>
      </w:r>
      <w:r w:rsidR="00223BC1" w:rsidRPr="006F7F64">
        <w:rPr>
          <w:rFonts w:asciiTheme="minorHAnsi" w:hAnsiTheme="minorHAnsi" w:cstheme="minorHAnsi"/>
        </w:rPr>
        <w:t>3.10(1) specifies</w:t>
      </w:r>
      <w:r w:rsidR="008B271E" w:rsidRPr="006F7F64">
        <w:rPr>
          <w:rFonts w:asciiTheme="minorHAnsi" w:hAnsiTheme="minorHAnsi" w:cstheme="minorHAnsi"/>
        </w:rPr>
        <w:t xml:space="preserve"> that</w:t>
      </w:r>
      <w:r w:rsidR="00047059">
        <w:rPr>
          <w:rFonts w:asciiTheme="minorHAnsi" w:hAnsiTheme="minorHAnsi" w:cstheme="minorHAnsi"/>
        </w:rPr>
        <w:t xml:space="preserve"> grants under the AEA</w:t>
      </w:r>
      <w:r w:rsidR="00DF600F">
        <w:rPr>
          <w:rFonts w:asciiTheme="minorHAnsi" w:hAnsiTheme="minorHAnsi" w:cstheme="minorHAnsi"/>
        </w:rPr>
        <w:t xml:space="preserve"> </w:t>
      </w:r>
      <w:r w:rsidR="00047059">
        <w:rPr>
          <w:rFonts w:asciiTheme="minorHAnsi" w:hAnsiTheme="minorHAnsi" w:cstheme="minorHAnsi"/>
        </w:rPr>
        <w:t>L</w:t>
      </w:r>
      <w:r w:rsidR="00DF600F">
        <w:rPr>
          <w:rFonts w:asciiTheme="minorHAnsi" w:hAnsiTheme="minorHAnsi" w:cstheme="minorHAnsi"/>
        </w:rPr>
        <w:t xml:space="preserve">aunch </w:t>
      </w:r>
      <w:r w:rsidR="00047059">
        <w:rPr>
          <w:rFonts w:asciiTheme="minorHAnsi" w:hAnsiTheme="minorHAnsi" w:cstheme="minorHAnsi"/>
        </w:rPr>
        <w:t>P</w:t>
      </w:r>
      <w:r w:rsidR="00DF600F">
        <w:rPr>
          <w:rFonts w:asciiTheme="minorHAnsi" w:hAnsiTheme="minorHAnsi" w:cstheme="minorHAnsi"/>
        </w:rPr>
        <w:t>rogram</w:t>
      </w:r>
      <w:r w:rsidR="00047059">
        <w:rPr>
          <w:rFonts w:asciiTheme="minorHAnsi" w:hAnsiTheme="minorHAnsi" w:cstheme="minorHAnsi"/>
        </w:rPr>
        <w:t xml:space="preserve"> may only be provided to support projects that align with one of the priority areas as set by the Minister in program guidelines.</w:t>
      </w:r>
      <w:r w:rsidR="008B271E" w:rsidRPr="006F7F64">
        <w:rPr>
          <w:rFonts w:asciiTheme="minorHAnsi" w:hAnsiTheme="minorHAnsi" w:cstheme="minorHAnsi"/>
        </w:rPr>
        <w:t xml:space="preserve"> </w:t>
      </w:r>
    </w:p>
    <w:p w14:paraId="5AEFDA7A" w14:textId="306132E1" w:rsidR="004C6654" w:rsidRPr="003A29D0" w:rsidRDefault="00137E74"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New subsection </w:t>
      </w:r>
      <w:r w:rsidR="006E6C6D" w:rsidRPr="00081305">
        <w:rPr>
          <w:rFonts w:asciiTheme="minorHAnsi" w:hAnsiTheme="minorHAnsi" w:cstheme="minorHAnsi"/>
        </w:rPr>
        <w:t xml:space="preserve">3.10(2) </w:t>
      </w:r>
      <w:r w:rsidR="00954C0C" w:rsidRPr="001E6406">
        <w:rPr>
          <w:rFonts w:asciiTheme="minorHAnsi" w:hAnsiTheme="minorHAnsi" w:cstheme="minorHAnsi"/>
        </w:rPr>
        <w:t xml:space="preserve">explains that grants under the </w:t>
      </w:r>
      <w:r w:rsidR="007676CD" w:rsidRPr="001E6406">
        <w:rPr>
          <w:rFonts w:asciiTheme="minorHAnsi" w:hAnsiTheme="minorHAnsi" w:cstheme="minorHAnsi"/>
        </w:rPr>
        <w:t xml:space="preserve">AEA Launch Program </w:t>
      </w:r>
      <w:r w:rsidR="00954C0C" w:rsidRPr="001E6406">
        <w:rPr>
          <w:rFonts w:asciiTheme="minorHAnsi" w:hAnsiTheme="minorHAnsi" w:cstheme="minorHAnsi"/>
        </w:rPr>
        <w:t>may be provided across two stages.</w:t>
      </w:r>
      <w:r w:rsidR="00403383" w:rsidRPr="001E6406">
        <w:rPr>
          <w:rFonts w:asciiTheme="minorHAnsi" w:hAnsiTheme="minorHAnsi" w:cstheme="minorHAnsi"/>
        </w:rPr>
        <w:t xml:space="preserve"> </w:t>
      </w:r>
      <w:r w:rsidR="001E6406">
        <w:rPr>
          <w:rFonts w:asciiTheme="minorHAnsi" w:hAnsiTheme="minorHAnsi" w:cstheme="minorHAnsi"/>
        </w:rPr>
        <w:t>Eligible higher education</w:t>
      </w:r>
      <w:r w:rsidR="00C467EA" w:rsidRPr="001E6406">
        <w:rPr>
          <w:rFonts w:asciiTheme="minorHAnsi" w:hAnsiTheme="minorHAnsi" w:cstheme="minorHAnsi"/>
        </w:rPr>
        <w:t xml:space="preserve"> providers seeking</w:t>
      </w:r>
      <w:r w:rsidR="006C7A54" w:rsidRPr="001E6406">
        <w:rPr>
          <w:rFonts w:asciiTheme="minorHAnsi" w:hAnsiTheme="minorHAnsi" w:cstheme="minorHAnsi"/>
        </w:rPr>
        <w:t xml:space="preserve"> a grant in the first stage </w:t>
      </w:r>
      <w:r w:rsidR="001E6406" w:rsidRPr="001E6406">
        <w:rPr>
          <w:rFonts w:asciiTheme="minorHAnsi" w:hAnsiTheme="minorHAnsi" w:cstheme="minorHAnsi"/>
        </w:rPr>
        <w:t>must demonstrate industry engagement with the proposed project, and be able to demonstrate that the project activities are designed to provide</w:t>
      </w:r>
      <w:r w:rsidR="004F07CF" w:rsidRPr="001E6406">
        <w:rPr>
          <w:rFonts w:asciiTheme="minorHAnsi" w:hAnsiTheme="minorHAnsi" w:cstheme="minorHAnsi"/>
        </w:rPr>
        <w:t>: an experimental proof o</w:t>
      </w:r>
      <w:r w:rsidR="00986A26" w:rsidRPr="001E6406">
        <w:rPr>
          <w:rFonts w:asciiTheme="minorHAnsi" w:hAnsiTheme="minorHAnsi" w:cstheme="minorHAnsi"/>
        </w:rPr>
        <w:t>f</w:t>
      </w:r>
      <w:r w:rsidR="004F07CF" w:rsidRPr="001E6406">
        <w:rPr>
          <w:rFonts w:asciiTheme="minorHAnsi" w:hAnsiTheme="minorHAnsi" w:cstheme="minorHAnsi"/>
        </w:rPr>
        <w:t xml:space="preserve"> concept, that the technology </w:t>
      </w:r>
      <w:r w:rsidR="00341247">
        <w:rPr>
          <w:rFonts w:asciiTheme="minorHAnsi" w:hAnsiTheme="minorHAnsi" w:cstheme="minorHAnsi"/>
        </w:rPr>
        <w:t>will be</w:t>
      </w:r>
      <w:r w:rsidR="004F07CF" w:rsidRPr="001E6406">
        <w:rPr>
          <w:rFonts w:asciiTheme="minorHAnsi" w:hAnsiTheme="minorHAnsi" w:cstheme="minorHAnsi"/>
        </w:rPr>
        <w:t xml:space="preserve"> validated in a laboratory </w:t>
      </w:r>
      <w:r w:rsidR="004C6654" w:rsidRPr="001E6406">
        <w:rPr>
          <w:rFonts w:asciiTheme="minorHAnsi" w:hAnsiTheme="minorHAnsi" w:cstheme="minorHAnsi"/>
        </w:rPr>
        <w:t xml:space="preserve">(or equivalent setting), or that the technology </w:t>
      </w:r>
      <w:r w:rsidR="00341247">
        <w:rPr>
          <w:rFonts w:asciiTheme="minorHAnsi" w:hAnsiTheme="minorHAnsi" w:cstheme="minorHAnsi"/>
        </w:rPr>
        <w:t>will be</w:t>
      </w:r>
      <w:r w:rsidR="004C6654" w:rsidRPr="001E6406">
        <w:rPr>
          <w:rFonts w:asciiTheme="minorHAnsi" w:hAnsiTheme="minorHAnsi" w:cstheme="minorHAnsi"/>
        </w:rPr>
        <w:t xml:space="preserve"> validated in an industrially relevant environment. </w:t>
      </w:r>
      <w:r w:rsidR="003A29D0" w:rsidRPr="003A29D0">
        <w:rPr>
          <w:rFonts w:asciiTheme="minorHAnsi" w:hAnsiTheme="minorHAnsi" w:cstheme="minorHAnsi"/>
        </w:rPr>
        <w:t xml:space="preserve">In assessing these factors, regard will be </w:t>
      </w:r>
      <w:proofErr w:type="spellStart"/>
      <w:r w:rsidR="003A29D0" w:rsidRPr="003A29D0">
        <w:rPr>
          <w:rFonts w:asciiTheme="minorHAnsi" w:hAnsiTheme="minorHAnsi" w:cstheme="minorHAnsi"/>
        </w:rPr>
        <w:t>had</w:t>
      </w:r>
      <w:proofErr w:type="spellEnd"/>
      <w:r w:rsidR="003A29D0" w:rsidRPr="003A29D0">
        <w:rPr>
          <w:rFonts w:asciiTheme="minorHAnsi" w:hAnsiTheme="minorHAnsi" w:cstheme="minorHAnsi"/>
        </w:rPr>
        <w:t xml:space="preserve"> to the ‘Technology Readiness Levels’ (</w:t>
      </w:r>
      <w:r w:rsidR="00376F65">
        <w:rPr>
          <w:rFonts w:asciiTheme="minorHAnsi" w:hAnsiTheme="minorHAnsi" w:cstheme="minorHAnsi"/>
        </w:rPr>
        <w:t>‘</w:t>
      </w:r>
      <w:r w:rsidR="003A29D0" w:rsidRPr="003A29D0">
        <w:rPr>
          <w:rFonts w:asciiTheme="minorHAnsi" w:hAnsiTheme="minorHAnsi" w:cstheme="minorHAnsi"/>
        </w:rPr>
        <w:t>TRL</w:t>
      </w:r>
      <w:r w:rsidR="00376F65">
        <w:rPr>
          <w:rFonts w:asciiTheme="minorHAnsi" w:hAnsiTheme="minorHAnsi" w:cstheme="minorHAnsi"/>
        </w:rPr>
        <w:t>’</w:t>
      </w:r>
      <w:r w:rsidR="003A29D0" w:rsidRPr="003A29D0">
        <w:rPr>
          <w:rFonts w:asciiTheme="minorHAnsi" w:hAnsiTheme="minorHAnsi" w:cstheme="minorHAnsi"/>
        </w:rPr>
        <w:t xml:space="preserve">), which assesses the maturity level of particular technologies. The factors align with TRL levels 3-5, and broadly align with TRL levels outlined by NASA.  More information on the TRL is available on the NASA </w:t>
      </w:r>
      <w:r w:rsidR="003A29D0" w:rsidRPr="003D59E7">
        <w:rPr>
          <w:rFonts w:asciiTheme="minorHAnsi" w:hAnsiTheme="minorHAnsi" w:cstheme="minorHAnsi"/>
        </w:rPr>
        <w:t>website: </w:t>
      </w:r>
      <w:hyperlink r:id="rId18" w:tgtFrame="_blank" w:tooltip="https://www.nasa.gov/directorates/heo/scan/engineering/technology/technology_readiness_level" w:history="1">
        <w:r w:rsidR="003A29D0" w:rsidRPr="003D59E7">
          <w:rPr>
            <w:rFonts w:asciiTheme="minorHAnsi" w:hAnsiTheme="minorHAnsi" w:cstheme="minorHAnsi"/>
            <w:color w:val="2E74B5" w:themeColor="accent1" w:themeShade="BF"/>
          </w:rPr>
          <w:t>Technology Readiness Level | NASA</w:t>
        </w:r>
      </w:hyperlink>
      <w:r w:rsidR="003A29D0" w:rsidRPr="003D59E7">
        <w:rPr>
          <w:rFonts w:asciiTheme="minorHAnsi" w:hAnsiTheme="minorHAnsi" w:cstheme="minorHAnsi"/>
        </w:rPr>
        <w:t>.</w:t>
      </w:r>
      <w:r w:rsidR="00D6538E" w:rsidRPr="003A29D0">
        <w:rPr>
          <w:rFonts w:asciiTheme="minorHAnsi" w:hAnsiTheme="minorHAnsi" w:cstheme="minorHAnsi"/>
        </w:rPr>
        <w:t xml:space="preserve"> </w:t>
      </w:r>
    </w:p>
    <w:p w14:paraId="3A647501" w14:textId="2DC880DC" w:rsidR="00E757D0" w:rsidRPr="00F808C4" w:rsidRDefault="001E6406"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Eligible higher education</w:t>
      </w:r>
      <w:r w:rsidR="00554F8D" w:rsidRPr="00874415">
        <w:rPr>
          <w:rFonts w:asciiTheme="minorHAnsi" w:hAnsiTheme="minorHAnsi" w:cstheme="minorHAnsi"/>
        </w:rPr>
        <w:t xml:space="preserve"> providers seeking a second stage grant </w:t>
      </w:r>
      <w:r w:rsidRPr="001E6406">
        <w:rPr>
          <w:rFonts w:asciiTheme="minorHAnsi" w:hAnsiTheme="minorHAnsi" w:cstheme="minorHAnsi"/>
        </w:rPr>
        <w:t>must provide a project plan that demonstrates a plan, developed in association with an industry partner, in respect of the technology proposed in their project</w:t>
      </w:r>
      <w:r w:rsidR="00D916DB" w:rsidRPr="00874415">
        <w:rPr>
          <w:rFonts w:asciiTheme="minorHAnsi" w:hAnsiTheme="minorHAnsi" w:cstheme="minorHAnsi"/>
        </w:rPr>
        <w:t>:</w:t>
      </w:r>
      <w:r w:rsidR="00744BCE" w:rsidRPr="00874415">
        <w:rPr>
          <w:rFonts w:asciiTheme="minorHAnsi" w:hAnsiTheme="minorHAnsi" w:cstheme="minorHAnsi"/>
        </w:rPr>
        <w:t xml:space="preserve"> that the technology </w:t>
      </w:r>
      <w:r w:rsidR="00341247">
        <w:rPr>
          <w:rFonts w:asciiTheme="minorHAnsi" w:hAnsiTheme="minorHAnsi" w:cstheme="minorHAnsi"/>
        </w:rPr>
        <w:t>will be</w:t>
      </w:r>
      <w:r w:rsidR="00744BCE" w:rsidRPr="00874415">
        <w:rPr>
          <w:rFonts w:asciiTheme="minorHAnsi" w:hAnsiTheme="minorHAnsi" w:cstheme="minorHAnsi"/>
        </w:rPr>
        <w:t xml:space="preserve"> validated in an industrially relevant environment, that the technology </w:t>
      </w:r>
      <w:r w:rsidR="00341247">
        <w:rPr>
          <w:rFonts w:asciiTheme="minorHAnsi" w:hAnsiTheme="minorHAnsi" w:cstheme="minorHAnsi"/>
        </w:rPr>
        <w:t>will be</w:t>
      </w:r>
      <w:r w:rsidR="00744BCE" w:rsidRPr="00874415">
        <w:rPr>
          <w:rFonts w:asciiTheme="minorHAnsi" w:hAnsiTheme="minorHAnsi" w:cstheme="minorHAnsi"/>
        </w:rPr>
        <w:t xml:space="preserve"> demonstrated in an in</w:t>
      </w:r>
      <w:r w:rsidR="007C6F83" w:rsidRPr="00874415">
        <w:rPr>
          <w:rFonts w:asciiTheme="minorHAnsi" w:hAnsiTheme="minorHAnsi" w:cstheme="minorHAnsi"/>
        </w:rPr>
        <w:t>dustrially relevant environment, or the system prototype</w:t>
      </w:r>
      <w:r w:rsidR="005104DC">
        <w:rPr>
          <w:rFonts w:asciiTheme="minorHAnsi" w:hAnsiTheme="minorHAnsi" w:cstheme="minorHAnsi"/>
        </w:rPr>
        <w:t xml:space="preserve"> associated with that technology</w:t>
      </w:r>
      <w:r w:rsidR="007C6F83" w:rsidRPr="00874415">
        <w:rPr>
          <w:rFonts w:asciiTheme="minorHAnsi" w:hAnsiTheme="minorHAnsi" w:cstheme="minorHAnsi"/>
        </w:rPr>
        <w:t xml:space="preserve"> </w:t>
      </w:r>
      <w:r w:rsidR="00341247">
        <w:rPr>
          <w:rFonts w:asciiTheme="minorHAnsi" w:hAnsiTheme="minorHAnsi" w:cstheme="minorHAnsi"/>
        </w:rPr>
        <w:t>will be</w:t>
      </w:r>
      <w:r w:rsidR="007C6F83" w:rsidRPr="00874415">
        <w:rPr>
          <w:rFonts w:asciiTheme="minorHAnsi" w:hAnsiTheme="minorHAnsi" w:cstheme="minorHAnsi"/>
        </w:rPr>
        <w:t xml:space="preserve"> demonstrated in an operational environment. As with stage 1, regard will be </w:t>
      </w:r>
      <w:proofErr w:type="spellStart"/>
      <w:r w:rsidR="007C6F83" w:rsidRPr="00874415">
        <w:rPr>
          <w:rFonts w:asciiTheme="minorHAnsi" w:hAnsiTheme="minorHAnsi" w:cstheme="minorHAnsi"/>
        </w:rPr>
        <w:t>had</w:t>
      </w:r>
      <w:proofErr w:type="spellEnd"/>
      <w:r w:rsidR="007C6F83" w:rsidRPr="00874415">
        <w:rPr>
          <w:rFonts w:asciiTheme="minorHAnsi" w:hAnsiTheme="minorHAnsi" w:cstheme="minorHAnsi"/>
        </w:rPr>
        <w:t xml:space="preserve"> to the T</w:t>
      </w:r>
      <w:r w:rsidR="00920E20">
        <w:rPr>
          <w:rFonts w:asciiTheme="minorHAnsi" w:hAnsiTheme="minorHAnsi" w:cstheme="minorHAnsi"/>
        </w:rPr>
        <w:t>RL</w:t>
      </w:r>
      <w:r w:rsidR="007C6F83" w:rsidRPr="00874415">
        <w:rPr>
          <w:rFonts w:asciiTheme="minorHAnsi" w:hAnsiTheme="minorHAnsi" w:cstheme="minorHAnsi"/>
        </w:rPr>
        <w:t xml:space="preserve"> in assessing these factors. These factors align with TRL levels </w:t>
      </w:r>
      <w:r w:rsidR="008201B3" w:rsidRPr="00874415">
        <w:rPr>
          <w:rFonts w:asciiTheme="minorHAnsi" w:hAnsiTheme="minorHAnsi" w:cstheme="minorHAnsi"/>
        </w:rPr>
        <w:t>5-7.</w:t>
      </w:r>
      <w:r w:rsidR="00C467EA" w:rsidRPr="00F808C4">
        <w:rPr>
          <w:rFonts w:asciiTheme="minorHAnsi" w:hAnsiTheme="minorHAnsi" w:cstheme="minorHAnsi"/>
        </w:rPr>
        <w:t xml:space="preserve"> </w:t>
      </w:r>
    </w:p>
    <w:p w14:paraId="3AE97EE1" w14:textId="50C24F93" w:rsidR="00AD1C80" w:rsidRPr="00426986" w:rsidRDefault="005104DC" w:rsidP="00F808C4">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Section </w:t>
      </w:r>
      <w:r w:rsidR="00530DE1" w:rsidRPr="00426986">
        <w:rPr>
          <w:rFonts w:asciiTheme="minorHAnsi" w:hAnsiTheme="minorHAnsi" w:cstheme="minorHAnsi"/>
        </w:rPr>
        <w:t xml:space="preserve">3.15 explains that grants under the </w:t>
      </w:r>
      <w:r w:rsidR="007676CD">
        <w:rPr>
          <w:rFonts w:asciiTheme="minorHAnsi" w:hAnsiTheme="minorHAnsi" w:cstheme="minorHAnsi"/>
        </w:rPr>
        <w:t>AEA Launch Program</w:t>
      </w:r>
      <w:r w:rsidR="007676CD" w:rsidRPr="00426986">
        <w:rPr>
          <w:rFonts w:asciiTheme="minorHAnsi" w:hAnsiTheme="minorHAnsi" w:cstheme="minorHAnsi"/>
        </w:rPr>
        <w:t xml:space="preserve"> </w:t>
      </w:r>
      <w:r w:rsidR="00530DE1" w:rsidRPr="00426986">
        <w:rPr>
          <w:rFonts w:asciiTheme="minorHAnsi" w:hAnsiTheme="minorHAnsi" w:cstheme="minorHAnsi"/>
        </w:rPr>
        <w:t xml:space="preserve">will be approved by the </w:t>
      </w:r>
      <w:r w:rsidR="00920E20">
        <w:rPr>
          <w:rFonts w:asciiTheme="minorHAnsi" w:hAnsiTheme="minorHAnsi" w:cstheme="minorHAnsi"/>
        </w:rPr>
        <w:t>M</w:t>
      </w:r>
      <w:r w:rsidR="00530DE1" w:rsidRPr="00426986">
        <w:rPr>
          <w:rFonts w:asciiTheme="minorHAnsi" w:hAnsiTheme="minorHAnsi" w:cstheme="minorHAnsi"/>
        </w:rPr>
        <w:t>inister in writing (in accordance with section 41-</w:t>
      </w:r>
      <w:r w:rsidR="00426986" w:rsidRPr="00426986">
        <w:rPr>
          <w:rFonts w:asciiTheme="minorHAnsi" w:hAnsiTheme="minorHAnsi" w:cstheme="minorHAnsi"/>
        </w:rPr>
        <w:t>20 of the Act), be made in respect of projects, and be subject to conditions imposed on the grant by the Minister in writing under paragraph 41-25(1)(c) of the Act.</w:t>
      </w:r>
    </w:p>
    <w:p w14:paraId="2AB55D93" w14:textId="77777777" w:rsidR="00756D99" w:rsidRDefault="00756D99">
      <w:pPr>
        <w:spacing w:after="160" w:line="259" w:lineRule="auto"/>
        <w:rPr>
          <w:rFonts w:asciiTheme="minorHAnsi" w:hAnsiTheme="minorHAnsi" w:cstheme="minorHAnsi"/>
          <w:u w:val="single"/>
        </w:rPr>
      </w:pPr>
      <w:bookmarkStart w:id="7" w:name="_Toc23942243"/>
      <w:bookmarkEnd w:id="7"/>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2C301" w14:textId="77777777" w:rsidR="005B28D9" w:rsidRDefault="005B28D9" w:rsidP="00783FAB">
      <w:pPr>
        <w:spacing w:after="0" w:line="240" w:lineRule="auto"/>
      </w:pPr>
      <w:r>
        <w:separator/>
      </w:r>
    </w:p>
  </w:endnote>
  <w:endnote w:type="continuationSeparator" w:id="0">
    <w:p w14:paraId="2A2684DE" w14:textId="77777777" w:rsidR="005B28D9" w:rsidRDefault="005B28D9" w:rsidP="00783FAB">
      <w:pPr>
        <w:spacing w:after="0" w:line="240" w:lineRule="auto"/>
      </w:pPr>
      <w:r>
        <w:continuationSeparator/>
      </w:r>
    </w:p>
  </w:endnote>
  <w:endnote w:type="continuationNotice" w:id="1">
    <w:p w14:paraId="5653DF19" w14:textId="77777777" w:rsidR="005B28D9" w:rsidRDefault="005B2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7DF9" w14:textId="77777777" w:rsidR="00C42C47" w:rsidRDefault="00C4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D6D9" w14:textId="77777777" w:rsidR="00C42C47" w:rsidRDefault="00C4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E668A" w14:textId="77777777" w:rsidR="005B28D9" w:rsidRDefault="005B28D9" w:rsidP="00783FAB">
      <w:pPr>
        <w:spacing w:after="0" w:line="240" w:lineRule="auto"/>
      </w:pPr>
      <w:r>
        <w:separator/>
      </w:r>
    </w:p>
  </w:footnote>
  <w:footnote w:type="continuationSeparator" w:id="0">
    <w:p w14:paraId="4BB26A80" w14:textId="77777777" w:rsidR="005B28D9" w:rsidRDefault="005B28D9" w:rsidP="00783FAB">
      <w:pPr>
        <w:spacing w:after="0" w:line="240" w:lineRule="auto"/>
      </w:pPr>
      <w:r>
        <w:continuationSeparator/>
      </w:r>
    </w:p>
  </w:footnote>
  <w:footnote w:type="continuationNotice" w:id="1">
    <w:p w14:paraId="74E7D5E7" w14:textId="77777777" w:rsidR="005B28D9" w:rsidRDefault="005B2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BCDA" w14:textId="77777777" w:rsidR="00C42C47" w:rsidRDefault="00C42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7D72" w14:textId="77777777" w:rsidR="00C42C47" w:rsidRDefault="00C42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0B37" w14:textId="77777777" w:rsidR="00C42C47" w:rsidRDefault="00C4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7A245D"/>
    <w:multiLevelType w:val="hybridMultilevel"/>
    <w:tmpl w:val="EAC08822"/>
    <w:lvl w:ilvl="0" w:tplc="7348FF1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024"/>
    <w:rsid w:val="0001554B"/>
    <w:rsid w:val="00016AFF"/>
    <w:rsid w:val="00017F54"/>
    <w:rsid w:val="000305EA"/>
    <w:rsid w:val="00030CF1"/>
    <w:rsid w:val="00031E3C"/>
    <w:rsid w:val="00032CB3"/>
    <w:rsid w:val="000353C5"/>
    <w:rsid w:val="00036FAE"/>
    <w:rsid w:val="000439B7"/>
    <w:rsid w:val="00044508"/>
    <w:rsid w:val="00047059"/>
    <w:rsid w:val="0004735D"/>
    <w:rsid w:val="00047668"/>
    <w:rsid w:val="00047A2A"/>
    <w:rsid w:val="0005020B"/>
    <w:rsid w:val="00057815"/>
    <w:rsid w:val="00057A1E"/>
    <w:rsid w:val="000614A1"/>
    <w:rsid w:val="00062794"/>
    <w:rsid w:val="0006484E"/>
    <w:rsid w:val="000668B0"/>
    <w:rsid w:val="00076E76"/>
    <w:rsid w:val="00081305"/>
    <w:rsid w:val="00083F41"/>
    <w:rsid w:val="000846B7"/>
    <w:rsid w:val="0009471F"/>
    <w:rsid w:val="00097EFA"/>
    <w:rsid w:val="000A2A28"/>
    <w:rsid w:val="000A2D3A"/>
    <w:rsid w:val="000A3124"/>
    <w:rsid w:val="000A35D6"/>
    <w:rsid w:val="000B1BE1"/>
    <w:rsid w:val="000B3914"/>
    <w:rsid w:val="000B6430"/>
    <w:rsid w:val="000C224C"/>
    <w:rsid w:val="000C34FD"/>
    <w:rsid w:val="000C4D6B"/>
    <w:rsid w:val="000C685C"/>
    <w:rsid w:val="000D1472"/>
    <w:rsid w:val="000D5E6D"/>
    <w:rsid w:val="000E3516"/>
    <w:rsid w:val="000E57DB"/>
    <w:rsid w:val="000E6FD6"/>
    <w:rsid w:val="000F1811"/>
    <w:rsid w:val="000F7A8C"/>
    <w:rsid w:val="00103015"/>
    <w:rsid w:val="00103253"/>
    <w:rsid w:val="00103A2C"/>
    <w:rsid w:val="001042BA"/>
    <w:rsid w:val="00120A34"/>
    <w:rsid w:val="00124260"/>
    <w:rsid w:val="00125A8E"/>
    <w:rsid w:val="00127CD8"/>
    <w:rsid w:val="001301AD"/>
    <w:rsid w:val="001334D9"/>
    <w:rsid w:val="001377D9"/>
    <w:rsid w:val="00137ACD"/>
    <w:rsid w:val="00137E74"/>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B3E9F"/>
    <w:rsid w:val="001D00E3"/>
    <w:rsid w:val="001D0AF3"/>
    <w:rsid w:val="001D1D8A"/>
    <w:rsid w:val="001D36EE"/>
    <w:rsid w:val="001D7167"/>
    <w:rsid w:val="001E07CE"/>
    <w:rsid w:val="001E52EB"/>
    <w:rsid w:val="001E5A0B"/>
    <w:rsid w:val="001E6406"/>
    <w:rsid w:val="001F127D"/>
    <w:rsid w:val="001F3626"/>
    <w:rsid w:val="001F7336"/>
    <w:rsid w:val="00200358"/>
    <w:rsid w:val="002005CD"/>
    <w:rsid w:val="00201F75"/>
    <w:rsid w:val="00202EC1"/>
    <w:rsid w:val="00204283"/>
    <w:rsid w:val="00204690"/>
    <w:rsid w:val="00204EEF"/>
    <w:rsid w:val="00205DBD"/>
    <w:rsid w:val="00207297"/>
    <w:rsid w:val="0021337D"/>
    <w:rsid w:val="00215F06"/>
    <w:rsid w:val="00216A1C"/>
    <w:rsid w:val="00223BC1"/>
    <w:rsid w:val="00223F82"/>
    <w:rsid w:val="00224C52"/>
    <w:rsid w:val="00231EC4"/>
    <w:rsid w:val="00232304"/>
    <w:rsid w:val="002378EE"/>
    <w:rsid w:val="002445E3"/>
    <w:rsid w:val="00247EBF"/>
    <w:rsid w:val="00261499"/>
    <w:rsid w:val="002672A4"/>
    <w:rsid w:val="002747E8"/>
    <w:rsid w:val="00274EEA"/>
    <w:rsid w:val="0027686D"/>
    <w:rsid w:val="002808A9"/>
    <w:rsid w:val="00284C9D"/>
    <w:rsid w:val="00292863"/>
    <w:rsid w:val="00294430"/>
    <w:rsid w:val="00296CA7"/>
    <w:rsid w:val="00296FAF"/>
    <w:rsid w:val="00297EAB"/>
    <w:rsid w:val="002A15F1"/>
    <w:rsid w:val="002A4961"/>
    <w:rsid w:val="002B313C"/>
    <w:rsid w:val="002B5C28"/>
    <w:rsid w:val="002C1F84"/>
    <w:rsid w:val="002C40FB"/>
    <w:rsid w:val="002D1504"/>
    <w:rsid w:val="002D3EBF"/>
    <w:rsid w:val="002D564A"/>
    <w:rsid w:val="002E12E6"/>
    <w:rsid w:val="002E4527"/>
    <w:rsid w:val="002F76C6"/>
    <w:rsid w:val="00304A88"/>
    <w:rsid w:val="00304AD1"/>
    <w:rsid w:val="00304E64"/>
    <w:rsid w:val="00307358"/>
    <w:rsid w:val="0031070C"/>
    <w:rsid w:val="00313612"/>
    <w:rsid w:val="00316053"/>
    <w:rsid w:val="003170AC"/>
    <w:rsid w:val="00326C24"/>
    <w:rsid w:val="0033070E"/>
    <w:rsid w:val="00341247"/>
    <w:rsid w:val="003440C7"/>
    <w:rsid w:val="00346BD1"/>
    <w:rsid w:val="00350779"/>
    <w:rsid w:val="00353D81"/>
    <w:rsid w:val="00354743"/>
    <w:rsid w:val="00365D2C"/>
    <w:rsid w:val="00367709"/>
    <w:rsid w:val="00367C2D"/>
    <w:rsid w:val="0037028F"/>
    <w:rsid w:val="003719BF"/>
    <w:rsid w:val="00375010"/>
    <w:rsid w:val="00376F65"/>
    <w:rsid w:val="0037728A"/>
    <w:rsid w:val="00377427"/>
    <w:rsid w:val="00385935"/>
    <w:rsid w:val="00386B68"/>
    <w:rsid w:val="00386E17"/>
    <w:rsid w:val="0038758C"/>
    <w:rsid w:val="003913F1"/>
    <w:rsid w:val="00393A61"/>
    <w:rsid w:val="00394454"/>
    <w:rsid w:val="00395655"/>
    <w:rsid w:val="00395B2A"/>
    <w:rsid w:val="003A0965"/>
    <w:rsid w:val="003A29D0"/>
    <w:rsid w:val="003A373E"/>
    <w:rsid w:val="003A3D0E"/>
    <w:rsid w:val="003A4424"/>
    <w:rsid w:val="003A530C"/>
    <w:rsid w:val="003A5841"/>
    <w:rsid w:val="003A597B"/>
    <w:rsid w:val="003A7B17"/>
    <w:rsid w:val="003B29B0"/>
    <w:rsid w:val="003B2DA8"/>
    <w:rsid w:val="003B3044"/>
    <w:rsid w:val="003B6C2D"/>
    <w:rsid w:val="003C0D20"/>
    <w:rsid w:val="003C16A9"/>
    <w:rsid w:val="003C202D"/>
    <w:rsid w:val="003D47C4"/>
    <w:rsid w:val="003D59E7"/>
    <w:rsid w:val="003D7CE2"/>
    <w:rsid w:val="003E4413"/>
    <w:rsid w:val="003E5B26"/>
    <w:rsid w:val="003F09F7"/>
    <w:rsid w:val="003F1AA1"/>
    <w:rsid w:val="003F24BC"/>
    <w:rsid w:val="00402CC7"/>
    <w:rsid w:val="00402D70"/>
    <w:rsid w:val="00403383"/>
    <w:rsid w:val="00403CE4"/>
    <w:rsid w:val="004075A3"/>
    <w:rsid w:val="00410A3F"/>
    <w:rsid w:val="0041144F"/>
    <w:rsid w:val="004143B1"/>
    <w:rsid w:val="00415A55"/>
    <w:rsid w:val="004207AD"/>
    <w:rsid w:val="00422DDF"/>
    <w:rsid w:val="00425A1E"/>
    <w:rsid w:val="00425FCB"/>
    <w:rsid w:val="00426986"/>
    <w:rsid w:val="00430F1B"/>
    <w:rsid w:val="004327E1"/>
    <w:rsid w:val="00434240"/>
    <w:rsid w:val="00434641"/>
    <w:rsid w:val="00434CDD"/>
    <w:rsid w:val="004355D0"/>
    <w:rsid w:val="004355E8"/>
    <w:rsid w:val="00436435"/>
    <w:rsid w:val="00445460"/>
    <w:rsid w:val="00446B03"/>
    <w:rsid w:val="0044797F"/>
    <w:rsid w:val="00455C2A"/>
    <w:rsid w:val="00472F61"/>
    <w:rsid w:val="00481DE1"/>
    <w:rsid w:val="00484DBC"/>
    <w:rsid w:val="00490BA0"/>
    <w:rsid w:val="0049122E"/>
    <w:rsid w:val="00494834"/>
    <w:rsid w:val="0049486C"/>
    <w:rsid w:val="004A2F70"/>
    <w:rsid w:val="004A409F"/>
    <w:rsid w:val="004A48D9"/>
    <w:rsid w:val="004A69B4"/>
    <w:rsid w:val="004A6B2D"/>
    <w:rsid w:val="004B2C3F"/>
    <w:rsid w:val="004C6654"/>
    <w:rsid w:val="004D5695"/>
    <w:rsid w:val="004D665B"/>
    <w:rsid w:val="004D7B86"/>
    <w:rsid w:val="004E3922"/>
    <w:rsid w:val="004F07CF"/>
    <w:rsid w:val="004F53E6"/>
    <w:rsid w:val="004F54FF"/>
    <w:rsid w:val="00503218"/>
    <w:rsid w:val="00505873"/>
    <w:rsid w:val="00506F28"/>
    <w:rsid w:val="005104DC"/>
    <w:rsid w:val="005146EC"/>
    <w:rsid w:val="00515BBE"/>
    <w:rsid w:val="005166A0"/>
    <w:rsid w:val="005169CB"/>
    <w:rsid w:val="00517337"/>
    <w:rsid w:val="005173FC"/>
    <w:rsid w:val="00524226"/>
    <w:rsid w:val="00527330"/>
    <w:rsid w:val="00530DE1"/>
    <w:rsid w:val="00536596"/>
    <w:rsid w:val="005366FF"/>
    <w:rsid w:val="00537A32"/>
    <w:rsid w:val="00542528"/>
    <w:rsid w:val="0054602B"/>
    <w:rsid w:val="00546375"/>
    <w:rsid w:val="00552F9D"/>
    <w:rsid w:val="00554F8D"/>
    <w:rsid w:val="005620CA"/>
    <w:rsid w:val="00571517"/>
    <w:rsid w:val="00572401"/>
    <w:rsid w:val="005732E6"/>
    <w:rsid w:val="00577BCB"/>
    <w:rsid w:val="00577C30"/>
    <w:rsid w:val="005812FF"/>
    <w:rsid w:val="005819C8"/>
    <w:rsid w:val="0058422E"/>
    <w:rsid w:val="00584B84"/>
    <w:rsid w:val="005905A0"/>
    <w:rsid w:val="00591EC0"/>
    <w:rsid w:val="00597535"/>
    <w:rsid w:val="005A54B4"/>
    <w:rsid w:val="005A7050"/>
    <w:rsid w:val="005B28D9"/>
    <w:rsid w:val="005B3CBC"/>
    <w:rsid w:val="005B510A"/>
    <w:rsid w:val="005C0740"/>
    <w:rsid w:val="005C18D0"/>
    <w:rsid w:val="005E2026"/>
    <w:rsid w:val="005F0C88"/>
    <w:rsid w:val="005F4914"/>
    <w:rsid w:val="005F5DF6"/>
    <w:rsid w:val="005F5FA1"/>
    <w:rsid w:val="005F7D42"/>
    <w:rsid w:val="0060088C"/>
    <w:rsid w:val="00604F05"/>
    <w:rsid w:val="00611D31"/>
    <w:rsid w:val="006202A1"/>
    <w:rsid w:val="0062319E"/>
    <w:rsid w:val="00625432"/>
    <w:rsid w:val="00626E42"/>
    <w:rsid w:val="00627EDA"/>
    <w:rsid w:val="00636200"/>
    <w:rsid w:val="00645DC7"/>
    <w:rsid w:val="0064724F"/>
    <w:rsid w:val="006507CB"/>
    <w:rsid w:val="00651D68"/>
    <w:rsid w:val="00651F94"/>
    <w:rsid w:val="00652D30"/>
    <w:rsid w:val="00656314"/>
    <w:rsid w:val="00661BE8"/>
    <w:rsid w:val="00667B6F"/>
    <w:rsid w:val="00667F82"/>
    <w:rsid w:val="006700AA"/>
    <w:rsid w:val="0067658A"/>
    <w:rsid w:val="00677A0D"/>
    <w:rsid w:val="00683087"/>
    <w:rsid w:val="00685653"/>
    <w:rsid w:val="006930D1"/>
    <w:rsid w:val="006931AD"/>
    <w:rsid w:val="006940BB"/>
    <w:rsid w:val="00696CF0"/>
    <w:rsid w:val="00697001"/>
    <w:rsid w:val="006A1788"/>
    <w:rsid w:val="006A666D"/>
    <w:rsid w:val="006B2D99"/>
    <w:rsid w:val="006B6E38"/>
    <w:rsid w:val="006C7A54"/>
    <w:rsid w:val="006D58E2"/>
    <w:rsid w:val="006D7B6B"/>
    <w:rsid w:val="006E3838"/>
    <w:rsid w:val="006E3C40"/>
    <w:rsid w:val="006E6C6D"/>
    <w:rsid w:val="006E7699"/>
    <w:rsid w:val="006F0CD5"/>
    <w:rsid w:val="006F27AC"/>
    <w:rsid w:val="006F3E5C"/>
    <w:rsid w:val="006F627D"/>
    <w:rsid w:val="006F7F64"/>
    <w:rsid w:val="00701CB8"/>
    <w:rsid w:val="00701E47"/>
    <w:rsid w:val="00706C38"/>
    <w:rsid w:val="00707E57"/>
    <w:rsid w:val="00707F49"/>
    <w:rsid w:val="007103B5"/>
    <w:rsid w:val="007213BB"/>
    <w:rsid w:val="0072758F"/>
    <w:rsid w:val="007314EF"/>
    <w:rsid w:val="00735653"/>
    <w:rsid w:val="0073763E"/>
    <w:rsid w:val="00744BCE"/>
    <w:rsid w:val="007452A0"/>
    <w:rsid w:val="00745FCA"/>
    <w:rsid w:val="00747943"/>
    <w:rsid w:val="00752BD5"/>
    <w:rsid w:val="00753090"/>
    <w:rsid w:val="00753E1F"/>
    <w:rsid w:val="0075573F"/>
    <w:rsid w:val="00756861"/>
    <w:rsid w:val="00756D99"/>
    <w:rsid w:val="00756F20"/>
    <w:rsid w:val="00760772"/>
    <w:rsid w:val="00760DDE"/>
    <w:rsid w:val="007620AE"/>
    <w:rsid w:val="007676CD"/>
    <w:rsid w:val="00770680"/>
    <w:rsid w:val="00772715"/>
    <w:rsid w:val="0077536C"/>
    <w:rsid w:val="0077783F"/>
    <w:rsid w:val="00782538"/>
    <w:rsid w:val="007828DD"/>
    <w:rsid w:val="00783FAB"/>
    <w:rsid w:val="00785B13"/>
    <w:rsid w:val="00791AAC"/>
    <w:rsid w:val="00795969"/>
    <w:rsid w:val="007A4AB9"/>
    <w:rsid w:val="007A6AF0"/>
    <w:rsid w:val="007B44CD"/>
    <w:rsid w:val="007B4836"/>
    <w:rsid w:val="007C5020"/>
    <w:rsid w:val="007C6F83"/>
    <w:rsid w:val="007D12B2"/>
    <w:rsid w:val="007D1F16"/>
    <w:rsid w:val="007D4E08"/>
    <w:rsid w:val="007E00A8"/>
    <w:rsid w:val="007E16D6"/>
    <w:rsid w:val="007E2197"/>
    <w:rsid w:val="007E3446"/>
    <w:rsid w:val="007E3447"/>
    <w:rsid w:val="007E36E5"/>
    <w:rsid w:val="007E6EC6"/>
    <w:rsid w:val="007F0686"/>
    <w:rsid w:val="007F563E"/>
    <w:rsid w:val="00803447"/>
    <w:rsid w:val="008035CF"/>
    <w:rsid w:val="0080584E"/>
    <w:rsid w:val="00805FEB"/>
    <w:rsid w:val="00811E34"/>
    <w:rsid w:val="00812C37"/>
    <w:rsid w:val="008134C7"/>
    <w:rsid w:val="008134D5"/>
    <w:rsid w:val="00813A38"/>
    <w:rsid w:val="008201B3"/>
    <w:rsid w:val="00823B66"/>
    <w:rsid w:val="00824A98"/>
    <w:rsid w:val="008310AA"/>
    <w:rsid w:val="00834114"/>
    <w:rsid w:val="00844D23"/>
    <w:rsid w:val="008517D8"/>
    <w:rsid w:val="00855239"/>
    <w:rsid w:val="00856BC4"/>
    <w:rsid w:val="00861147"/>
    <w:rsid w:val="008655AD"/>
    <w:rsid w:val="00867101"/>
    <w:rsid w:val="00871FAA"/>
    <w:rsid w:val="00874415"/>
    <w:rsid w:val="008755D8"/>
    <w:rsid w:val="0087640B"/>
    <w:rsid w:val="0088497A"/>
    <w:rsid w:val="008A1F97"/>
    <w:rsid w:val="008A3BF9"/>
    <w:rsid w:val="008A6224"/>
    <w:rsid w:val="008B271E"/>
    <w:rsid w:val="008B478B"/>
    <w:rsid w:val="008B61B7"/>
    <w:rsid w:val="008C48EF"/>
    <w:rsid w:val="008C497B"/>
    <w:rsid w:val="008C76FD"/>
    <w:rsid w:val="008D72EA"/>
    <w:rsid w:val="008D7625"/>
    <w:rsid w:val="008E2D26"/>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20E20"/>
    <w:rsid w:val="0092737D"/>
    <w:rsid w:val="00927DD5"/>
    <w:rsid w:val="00933AD6"/>
    <w:rsid w:val="00936049"/>
    <w:rsid w:val="009421AA"/>
    <w:rsid w:val="0094476A"/>
    <w:rsid w:val="0094774B"/>
    <w:rsid w:val="00951282"/>
    <w:rsid w:val="009534D2"/>
    <w:rsid w:val="00954C0C"/>
    <w:rsid w:val="00970AAB"/>
    <w:rsid w:val="0097216A"/>
    <w:rsid w:val="00974504"/>
    <w:rsid w:val="00975A4A"/>
    <w:rsid w:val="00976413"/>
    <w:rsid w:val="009767B4"/>
    <w:rsid w:val="00977D37"/>
    <w:rsid w:val="009807AE"/>
    <w:rsid w:val="0098325B"/>
    <w:rsid w:val="00986A26"/>
    <w:rsid w:val="00990334"/>
    <w:rsid w:val="00991158"/>
    <w:rsid w:val="0099199E"/>
    <w:rsid w:val="00995C44"/>
    <w:rsid w:val="009A04A5"/>
    <w:rsid w:val="009A12B7"/>
    <w:rsid w:val="009A35A0"/>
    <w:rsid w:val="009A7CFA"/>
    <w:rsid w:val="009B0C51"/>
    <w:rsid w:val="009B2183"/>
    <w:rsid w:val="009B29AC"/>
    <w:rsid w:val="009B4B7F"/>
    <w:rsid w:val="009C0F35"/>
    <w:rsid w:val="009C10C1"/>
    <w:rsid w:val="009C4F55"/>
    <w:rsid w:val="009C5E5D"/>
    <w:rsid w:val="009D23FB"/>
    <w:rsid w:val="009D62A3"/>
    <w:rsid w:val="009D7562"/>
    <w:rsid w:val="009E0803"/>
    <w:rsid w:val="009E7C1C"/>
    <w:rsid w:val="009F13BF"/>
    <w:rsid w:val="009F1D34"/>
    <w:rsid w:val="009F4C47"/>
    <w:rsid w:val="009F528F"/>
    <w:rsid w:val="009F6AC9"/>
    <w:rsid w:val="00A105DA"/>
    <w:rsid w:val="00A20031"/>
    <w:rsid w:val="00A202D5"/>
    <w:rsid w:val="00A23CDC"/>
    <w:rsid w:val="00A24596"/>
    <w:rsid w:val="00A24B24"/>
    <w:rsid w:val="00A25E6C"/>
    <w:rsid w:val="00A279F4"/>
    <w:rsid w:val="00A40E3D"/>
    <w:rsid w:val="00A40EA6"/>
    <w:rsid w:val="00A44ADC"/>
    <w:rsid w:val="00A47C4E"/>
    <w:rsid w:val="00A52753"/>
    <w:rsid w:val="00A550E8"/>
    <w:rsid w:val="00A556D1"/>
    <w:rsid w:val="00A56E8B"/>
    <w:rsid w:val="00A66421"/>
    <w:rsid w:val="00A66DB0"/>
    <w:rsid w:val="00A71133"/>
    <w:rsid w:val="00A7209C"/>
    <w:rsid w:val="00A761C7"/>
    <w:rsid w:val="00A77D42"/>
    <w:rsid w:val="00A82E17"/>
    <w:rsid w:val="00A85075"/>
    <w:rsid w:val="00A90245"/>
    <w:rsid w:val="00A90BBF"/>
    <w:rsid w:val="00A93F1F"/>
    <w:rsid w:val="00AA12F7"/>
    <w:rsid w:val="00AA3173"/>
    <w:rsid w:val="00AA3A3E"/>
    <w:rsid w:val="00AA4597"/>
    <w:rsid w:val="00AB19B6"/>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15F4"/>
    <w:rsid w:val="00B21949"/>
    <w:rsid w:val="00B22F73"/>
    <w:rsid w:val="00B339F8"/>
    <w:rsid w:val="00B4065C"/>
    <w:rsid w:val="00B43512"/>
    <w:rsid w:val="00B52CD8"/>
    <w:rsid w:val="00B604EB"/>
    <w:rsid w:val="00B6108C"/>
    <w:rsid w:val="00B67F7B"/>
    <w:rsid w:val="00B726ED"/>
    <w:rsid w:val="00B739E2"/>
    <w:rsid w:val="00B8151D"/>
    <w:rsid w:val="00B819AA"/>
    <w:rsid w:val="00B94BE9"/>
    <w:rsid w:val="00B96439"/>
    <w:rsid w:val="00BA54AA"/>
    <w:rsid w:val="00BB2109"/>
    <w:rsid w:val="00BB2C6B"/>
    <w:rsid w:val="00BB385E"/>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16967"/>
    <w:rsid w:val="00C2416A"/>
    <w:rsid w:val="00C30E45"/>
    <w:rsid w:val="00C325A5"/>
    <w:rsid w:val="00C36A15"/>
    <w:rsid w:val="00C3701B"/>
    <w:rsid w:val="00C37043"/>
    <w:rsid w:val="00C42C47"/>
    <w:rsid w:val="00C4300F"/>
    <w:rsid w:val="00C45661"/>
    <w:rsid w:val="00C467EA"/>
    <w:rsid w:val="00C5010C"/>
    <w:rsid w:val="00C62BC1"/>
    <w:rsid w:val="00C64879"/>
    <w:rsid w:val="00C66953"/>
    <w:rsid w:val="00C70036"/>
    <w:rsid w:val="00C73133"/>
    <w:rsid w:val="00C731FA"/>
    <w:rsid w:val="00C7617C"/>
    <w:rsid w:val="00C82C91"/>
    <w:rsid w:val="00C84026"/>
    <w:rsid w:val="00C846A2"/>
    <w:rsid w:val="00C87E85"/>
    <w:rsid w:val="00C90EFC"/>
    <w:rsid w:val="00C90FC4"/>
    <w:rsid w:val="00C93864"/>
    <w:rsid w:val="00C954B7"/>
    <w:rsid w:val="00C9591A"/>
    <w:rsid w:val="00CA46AC"/>
    <w:rsid w:val="00CA4F71"/>
    <w:rsid w:val="00CB0BA2"/>
    <w:rsid w:val="00CB337B"/>
    <w:rsid w:val="00CB45D5"/>
    <w:rsid w:val="00CB7A83"/>
    <w:rsid w:val="00CC3AE0"/>
    <w:rsid w:val="00CC3C0B"/>
    <w:rsid w:val="00CC3CD3"/>
    <w:rsid w:val="00CC4C6D"/>
    <w:rsid w:val="00CD20F8"/>
    <w:rsid w:val="00CD3705"/>
    <w:rsid w:val="00CD51B3"/>
    <w:rsid w:val="00CD6E72"/>
    <w:rsid w:val="00CE3EA5"/>
    <w:rsid w:val="00CF1C96"/>
    <w:rsid w:val="00CF5A8C"/>
    <w:rsid w:val="00D010D3"/>
    <w:rsid w:val="00D05A8C"/>
    <w:rsid w:val="00D119DD"/>
    <w:rsid w:val="00D13CF7"/>
    <w:rsid w:val="00D14A30"/>
    <w:rsid w:val="00D14A9D"/>
    <w:rsid w:val="00D17A67"/>
    <w:rsid w:val="00D17FC6"/>
    <w:rsid w:val="00D217D1"/>
    <w:rsid w:val="00D2517F"/>
    <w:rsid w:val="00D3383D"/>
    <w:rsid w:val="00D3758C"/>
    <w:rsid w:val="00D46134"/>
    <w:rsid w:val="00D468A9"/>
    <w:rsid w:val="00D50946"/>
    <w:rsid w:val="00D51283"/>
    <w:rsid w:val="00D5387E"/>
    <w:rsid w:val="00D56A3B"/>
    <w:rsid w:val="00D61A73"/>
    <w:rsid w:val="00D63270"/>
    <w:rsid w:val="00D63CDD"/>
    <w:rsid w:val="00D64AF6"/>
    <w:rsid w:val="00D6538E"/>
    <w:rsid w:val="00D66B65"/>
    <w:rsid w:val="00D70EAE"/>
    <w:rsid w:val="00D73415"/>
    <w:rsid w:val="00D74B9B"/>
    <w:rsid w:val="00D773CB"/>
    <w:rsid w:val="00D8103E"/>
    <w:rsid w:val="00D818BA"/>
    <w:rsid w:val="00D842A2"/>
    <w:rsid w:val="00D84946"/>
    <w:rsid w:val="00D8655D"/>
    <w:rsid w:val="00D916DB"/>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3683"/>
    <w:rsid w:val="00DF46B2"/>
    <w:rsid w:val="00DF600F"/>
    <w:rsid w:val="00DF61B7"/>
    <w:rsid w:val="00DF67A2"/>
    <w:rsid w:val="00DF7B8C"/>
    <w:rsid w:val="00E01C32"/>
    <w:rsid w:val="00E01F85"/>
    <w:rsid w:val="00E1257E"/>
    <w:rsid w:val="00E24E50"/>
    <w:rsid w:val="00E251EE"/>
    <w:rsid w:val="00E302D5"/>
    <w:rsid w:val="00E33927"/>
    <w:rsid w:val="00E33FED"/>
    <w:rsid w:val="00E43542"/>
    <w:rsid w:val="00E46541"/>
    <w:rsid w:val="00E5541C"/>
    <w:rsid w:val="00E55D04"/>
    <w:rsid w:val="00E60A2A"/>
    <w:rsid w:val="00E62C51"/>
    <w:rsid w:val="00E631F9"/>
    <w:rsid w:val="00E654B1"/>
    <w:rsid w:val="00E662FD"/>
    <w:rsid w:val="00E71A5F"/>
    <w:rsid w:val="00E72FD0"/>
    <w:rsid w:val="00E7419E"/>
    <w:rsid w:val="00E757D0"/>
    <w:rsid w:val="00E767BE"/>
    <w:rsid w:val="00E8671C"/>
    <w:rsid w:val="00E90298"/>
    <w:rsid w:val="00E916A2"/>
    <w:rsid w:val="00E91930"/>
    <w:rsid w:val="00EA6D4F"/>
    <w:rsid w:val="00EA716A"/>
    <w:rsid w:val="00EA7EA8"/>
    <w:rsid w:val="00EB01B2"/>
    <w:rsid w:val="00EB362B"/>
    <w:rsid w:val="00EC02BA"/>
    <w:rsid w:val="00EC0A15"/>
    <w:rsid w:val="00EE412B"/>
    <w:rsid w:val="00EF4ACB"/>
    <w:rsid w:val="00F00674"/>
    <w:rsid w:val="00F03635"/>
    <w:rsid w:val="00F0455E"/>
    <w:rsid w:val="00F0609A"/>
    <w:rsid w:val="00F1230D"/>
    <w:rsid w:val="00F14BCE"/>
    <w:rsid w:val="00F21042"/>
    <w:rsid w:val="00F21FAC"/>
    <w:rsid w:val="00F27F93"/>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28B0"/>
    <w:rsid w:val="00F6460E"/>
    <w:rsid w:val="00F64CB4"/>
    <w:rsid w:val="00F65889"/>
    <w:rsid w:val="00F72398"/>
    <w:rsid w:val="00F74CC9"/>
    <w:rsid w:val="00F77106"/>
    <w:rsid w:val="00F808C4"/>
    <w:rsid w:val="00F85B48"/>
    <w:rsid w:val="00F861AE"/>
    <w:rsid w:val="00F871D7"/>
    <w:rsid w:val="00F87FB6"/>
    <w:rsid w:val="00F90098"/>
    <w:rsid w:val="00F9054D"/>
    <w:rsid w:val="00F9205E"/>
    <w:rsid w:val="00F92FA5"/>
    <w:rsid w:val="00F935BD"/>
    <w:rsid w:val="00F96889"/>
    <w:rsid w:val="00F9799E"/>
    <w:rsid w:val="00FA6309"/>
    <w:rsid w:val="00FA6319"/>
    <w:rsid w:val="00FB14CA"/>
    <w:rsid w:val="00FB46DD"/>
    <w:rsid w:val="00FB656A"/>
    <w:rsid w:val="00FB7019"/>
    <w:rsid w:val="00FC522B"/>
    <w:rsid w:val="00FD0A30"/>
    <w:rsid w:val="00FD1A80"/>
    <w:rsid w:val="00FE2F0A"/>
    <w:rsid w:val="00FF07A9"/>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6E09FBF"/>
  <w15:docId w15:val="{4487E3DE-9B2B-4874-A6B0-4809393B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Default">
    <w:name w:val="Default"/>
    <w:rsid w:val="00D14A30"/>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346BD1"/>
    <w:rPr>
      <w:color w:val="605E5C"/>
      <w:shd w:val="clear" w:color="auto" w:fill="E1DFDD"/>
    </w:rPr>
  </w:style>
  <w:style w:type="paragraph" w:customStyle="1" w:styleId="ActHead9">
    <w:name w:val="ActHead 9"/>
    <w:aliases w:val="aat"/>
    <w:basedOn w:val="Normal"/>
    <w:next w:val="Normal"/>
    <w:qFormat/>
    <w:rsid w:val="00920E20"/>
    <w:pPr>
      <w:keepNext/>
      <w:keepLines/>
      <w:spacing w:before="280" w:after="0" w:line="240" w:lineRule="auto"/>
      <w:ind w:left="1134" w:hanging="1134"/>
      <w:outlineLvl w:val="8"/>
    </w:pPr>
    <w:rPr>
      <w:rFonts w:eastAsia="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76899970">
      <w:bodyDiv w:val="1"/>
      <w:marLeft w:val="0"/>
      <w:marRight w:val="0"/>
      <w:marTop w:val="0"/>
      <w:marBottom w:val="0"/>
      <w:divBdr>
        <w:top w:val="none" w:sz="0" w:space="0" w:color="auto"/>
        <w:left w:val="none" w:sz="0" w:space="0" w:color="auto"/>
        <w:bottom w:val="none" w:sz="0" w:space="0" w:color="auto"/>
        <w:right w:val="none" w:sz="0" w:space="0" w:color="auto"/>
      </w:divBdr>
    </w:div>
    <w:div w:id="5648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asa.gov/directorates/heo/scan/engineering/technology/technology_readiness_lev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data-and-publications/make-it-happen-the-australian-governments-modern-manufacturing-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8FB9706-05D3-42A6-B19D-5575BBD59F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525AEBDE703AC44881E2AFFC9D79D10" ma:contentTypeVersion="" ma:contentTypeDescription="PDMS Document Site Content Type" ma:contentTypeScope="" ma:versionID="48ad0b5776cdc769e77f27cffdc82aaa">
  <xsd:schema xmlns:xsd="http://www.w3.org/2001/XMLSchema" xmlns:xs="http://www.w3.org/2001/XMLSchema" xmlns:p="http://schemas.microsoft.com/office/2006/metadata/properties" xmlns:ns2="B8FB9706-05D3-42A6-B19D-5575BBD59F23" targetNamespace="http://schemas.microsoft.com/office/2006/metadata/properties" ma:root="true" ma:fieldsID="f83dcb631bb57e1538c2689cd7abb6b5" ns2:_="">
    <xsd:import namespace="B8FB9706-05D3-42A6-B19D-5575BBD59F2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B9706-05D3-42A6-B19D-5575BBD59F2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EB42F429-4198-4ECD-8E59-23F01B09005A}">
  <ds:schemaRefs>
    <ds:schemaRef ds:uri="http://purl.org/dc/dcmitype/"/>
    <ds:schemaRef ds:uri="http://schemas.microsoft.com/office/infopath/2007/PartnerControls"/>
    <ds:schemaRef ds:uri="http://schemas.microsoft.com/office/2006/documentManagement/types"/>
    <ds:schemaRef ds:uri="B8FB9706-05D3-42A6-B19D-5575BBD59F23"/>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F75CB4D2-8B8D-4563-80B6-B4366E4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B9706-05D3-42A6-B19D-5575BBD59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dc:description/>
  <cp:lastModifiedBy>BAKER,Fiona</cp:lastModifiedBy>
  <cp:revision>2</cp:revision>
  <cp:lastPrinted>2019-11-17T23:12:00Z</cp:lastPrinted>
  <dcterms:created xsi:type="dcterms:W3CDTF">2022-04-01T01:14:00Z</dcterms:created>
  <dcterms:modified xsi:type="dcterms:W3CDTF">2022-04-01T01:14:00Z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0x010100266966F133664895A6EE3632470D45F5004525AEBDE703AC44881E2AFFC9D79D10</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